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1776B" w:rsidRPr="00662BAF" w:rsidRDefault="0021776B" w:rsidP="002617E3">
      <w:pPr>
        <w:adjustRightInd w:val="0"/>
        <w:snapToGrid w:val="0"/>
        <w:ind w:firstLine="964"/>
        <w:jc w:val="center"/>
        <w:rPr>
          <w:b/>
          <w:sz w:val="48"/>
          <w:szCs w:val="32"/>
        </w:rPr>
      </w:pPr>
    </w:p>
    <w:p w:rsidR="0021776B" w:rsidRPr="00662BAF" w:rsidRDefault="0021776B" w:rsidP="002617E3">
      <w:pPr>
        <w:adjustRightInd w:val="0"/>
        <w:snapToGrid w:val="0"/>
        <w:ind w:firstLine="964"/>
        <w:jc w:val="center"/>
        <w:rPr>
          <w:b/>
          <w:sz w:val="48"/>
          <w:szCs w:val="32"/>
        </w:rPr>
      </w:pPr>
    </w:p>
    <w:p w:rsidR="0021776B" w:rsidRPr="00662BAF" w:rsidRDefault="0021776B" w:rsidP="0090111C">
      <w:pPr>
        <w:adjustRightInd w:val="0"/>
        <w:snapToGrid w:val="0"/>
        <w:ind w:firstLineChars="0" w:firstLine="0"/>
        <w:jc w:val="center"/>
        <w:rPr>
          <w:b/>
          <w:sz w:val="48"/>
          <w:szCs w:val="32"/>
        </w:rPr>
      </w:pPr>
      <w:r w:rsidRPr="00662BAF">
        <w:rPr>
          <w:rFonts w:hint="eastAsia"/>
          <w:b/>
          <w:sz w:val="48"/>
          <w:szCs w:val="32"/>
        </w:rPr>
        <w:t>兴宁市凯闻生物科技有限公司</w:t>
      </w:r>
    </w:p>
    <w:p w:rsidR="0021776B" w:rsidRPr="00662BAF" w:rsidRDefault="0021776B" w:rsidP="0090111C">
      <w:pPr>
        <w:adjustRightInd w:val="0"/>
        <w:snapToGrid w:val="0"/>
        <w:ind w:firstLineChars="0" w:firstLine="0"/>
        <w:jc w:val="center"/>
        <w:rPr>
          <w:b/>
          <w:sz w:val="32"/>
          <w:szCs w:val="32"/>
        </w:rPr>
      </w:pPr>
      <w:r w:rsidRPr="00662BAF">
        <w:rPr>
          <w:rFonts w:hint="eastAsia"/>
          <w:b/>
          <w:sz w:val="48"/>
          <w:szCs w:val="32"/>
        </w:rPr>
        <w:t>油脂深加工及表面活性剂项目</w:t>
      </w:r>
    </w:p>
    <w:p w:rsidR="0021776B" w:rsidRPr="00662BAF" w:rsidRDefault="0021776B" w:rsidP="0090111C">
      <w:pPr>
        <w:spacing w:before="120" w:after="120" w:line="300" w:lineRule="auto"/>
        <w:ind w:firstLineChars="0" w:firstLine="0"/>
        <w:jc w:val="center"/>
        <w:rPr>
          <w:b/>
          <w:bCs/>
          <w:sz w:val="72"/>
          <w:szCs w:val="72"/>
        </w:rPr>
      </w:pPr>
      <w:r w:rsidRPr="00662BAF">
        <w:rPr>
          <w:rFonts w:hint="eastAsia"/>
          <w:b/>
          <w:bCs/>
          <w:sz w:val="72"/>
          <w:szCs w:val="72"/>
        </w:rPr>
        <w:t>环境影响报告书</w:t>
      </w:r>
    </w:p>
    <w:p w:rsidR="0021776B" w:rsidRPr="00662BAF" w:rsidRDefault="0021776B" w:rsidP="0090111C">
      <w:pPr>
        <w:spacing w:before="120" w:after="120" w:line="300" w:lineRule="auto"/>
        <w:ind w:firstLineChars="0" w:firstLine="0"/>
        <w:jc w:val="center"/>
        <w:rPr>
          <w:sz w:val="36"/>
          <w:szCs w:val="36"/>
        </w:rPr>
      </w:pPr>
      <w:r w:rsidRPr="00662BAF">
        <w:rPr>
          <w:rFonts w:hint="eastAsia"/>
          <w:sz w:val="36"/>
          <w:szCs w:val="36"/>
        </w:rPr>
        <w:t>（报批稿）</w:t>
      </w:r>
    </w:p>
    <w:p w:rsidR="0021776B" w:rsidRPr="00662BAF" w:rsidRDefault="0021776B" w:rsidP="002617E3">
      <w:pPr>
        <w:spacing w:before="120" w:after="120" w:line="300" w:lineRule="auto"/>
        <w:ind w:firstLine="720"/>
        <w:jc w:val="center"/>
        <w:rPr>
          <w:sz w:val="36"/>
          <w:szCs w:val="36"/>
        </w:rPr>
      </w:pPr>
    </w:p>
    <w:p w:rsidR="0021776B" w:rsidRPr="00662BAF" w:rsidRDefault="0021776B" w:rsidP="00B729D0">
      <w:pPr>
        <w:spacing w:before="120" w:after="120" w:line="300" w:lineRule="auto"/>
        <w:ind w:leftChars="857" w:left="2057" w:firstLine="720"/>
        <w:jc w:val="center"/>
        <w:rPr>
          <w:sz w:val="36"/>
          <w:szCs w:val="36"/>
        </w:rPr>
      </w:pPr>
    </w:p>
    <w:p w:rsidR="0021776B" w:rsidRPr="00662BAF" w:rsidRDefault="0021776B" w:rsidP="002617E3">
      <w:pPr>
        <w:spacing w:before="120" w:after="120" w:line="300" w:lineRule="auto"/>
        <w:ind w:firstLine="720"/>
        <w:jc w:val="center"/>
        <w:rPr>
          <w:sz w:val="36"/>
          <w:szCs w:val="36"/>
        </w:rPr>
      </w:pPr>
    </w:p>
    <w:p w:rsidR="0021776B" w:rsidRPr="00662BAF" w:rsidRDefault="0021776B" w:rsidP="002617E3">
      <w:pPr>
        <w:spacing w:before="120" w:after="120" w:line="300" w:lineRule="auto"/>
        <w:ind w:firstLine="723"/>
        <w:jc w:val="center"/>
        <w:rPr>
          <w:b/>
          <w:bCs/>
          <w:spacing w:val="20"/>
          <w:sz w:val="32"/>
          <w:szCs w:val="32"/>
        </w:rPr>
      </w:pPr>
    </w:p>
    <w:p w:rsidR="0021776B" w:rsidRPr="00662BAF" w:rsidRDefault="0021776B" w:rsidP="002617E3">
      <w:pPr>
        <w:spacing w:before="120" w:after="120" w:line="300" w:lineRule="auto"/>
        <w:ind w:firstLine="723"/>
        <w:jc w:val="center"/>
        <w:rPr>
          <w:b/>
          <w:bCs/>
          <w:spacing w:val="20"/>
          <w:sz w:val="32"/>
          <w:szCs w:val="32"/>
        </w:rPr>
      </w:pPr>
    </w:p>
    <w:p w:rsidR="0021776B" w:rsidRPr="00662BAF" w:rsidRDefault="0021776B" w:rsidP="002617E3">
      <w:pPr>
        <w:spacing w:before="120" w:after="120" w:line="300" w:lineRule="auto"/>
        <w:ind w:firstLine="723"/>
        <w:jc w:val="center"/>
        <w:rPr>
          <w:b/>
          <w:bCs/>
          <w:spacing w:val="20"/>
          <w:sz w:val="32"/>
          <w:szCs w:val="32"/>
        </w:rPr>
      </w:pPr>
    </w:p>
    <w:p w:rsidR="0021776B" w:rsidRPr="00662BAF" w:rsidRDefault="0021776B" w:rsidP="002617E3">
      <w:pPr>
        <w:ind w:firstLineChars="353" w:firstLine="1134"/>
        <w:rPr>
          <w:b/>
          <w:bCs/>
          <w:sz w:val="32"/>
          <w:szCs w:val="32"/>
        </w:rPr>
      </w:pPr>
      <w:r w:rsidRPr="00662BAF">
        <w:rPr>
          <w:rFonts w:hint="eastAsia"/>
          <w:b/>
          <w:bCs/>
          <w:sz w:val="32"/>
          <w:szCs w:val="32"/>
        </w:rPr>
        <w:t>建设单位：兴宁市凯闻生物科技有限公司</w:t>
      </w:r>
    </w:p>
    <w:p w:rsidR="0021776B" w:rsidRPr="00662BAF" w:rsidRDefault="0021776B" w:rsidP="002617E3">
      <w:pPr>
        <w:ind w:firstLine="643"/>
        <w:jc w:val="center"/>
        <w:rPr>
          <w:b/>
          <w:bCs/>
          <w:sz w:val="32"/>
          <w:szCs w:val="32"/>
        </w:rPr>
      </w:pPr>
      <w:r w:rsidRPr="00662BAF">
        <w:rPr>
          <w:rFonts w:hint="eastAsia"/>
          <w:b/>
          <w:bCs/>
          <w:sz w:val="32"/>
          <w:szCs w:val="32"/>
        </w:rPr>
        <w:t>评价单位：南京国环环境科技发展股份有限公司</w:t>
      </w:r>
    </w:p>
    <w:p w:rsidR="0021776B" w:rsidRPr="00662BAF" w:rsidRDefault="0021776B" w:rsidP="002617E3">
      <w:pPr>
        <w:ind w:firstLine="643"/>
        <w:jc w:val="center"/>
        <w:rPr>
          <w:sz w:val="28"/>
          <w:szCs w:val="28"/>
        </w:rPr>
      </w:pPr>
      <w:r w:rsidRPr="00662BAF">
        <w:rPr>
          <w:rFonts w:hint="eastAsia"/>
          <w:b/>
          <w:bCs/>
          <w:sz w:val="32"/>
          <w:szCs w:val="32"/>
        </w:rPr>
        <w:t>二零一六年</w:t>
      </w:r>
      <w:r w:rsidR="00150938">
        <w:rPr>
          <w:rFonts w:hint="eastAsia"/>
          <w:b/>
          <w:bCs/>
          <w:sz w:val="32"/>
          <w:szCs w:val="32"/>
        </w:rPr>
        <w:t>八</w:t>
      </w:r>
      <w:r w:rsidRPr="00662BAF">
        <w:rPr>
          <w:rFonts w:hint="eastAsia"/>
          <w:b/>
          <w:bCs/>
          <w:sz w:val="32"/>
          <w:szCs w:val="32"/>
        </w:rPr>
        <w:t>月</w:t>
      </w:r>
    </w:p>
    <w:p w:rsidR="0021776B" w:rsidRPr="00662BAF" w:rsidRDefault="0021776B" w:rsidP="00B729D0">
      <w:pPr>
        <w:ind w:firstLine="480"/>
        <w:sectPr w:rsidR="0021776B" w:rsidRPr="00662BAF" w:rsidSect="00624312">
          <w:headerReference w:type="even" r:id="rId8"/>
          <w:headerReference w:type="default" r:id="rId9"/>
          <w:footerReference w:type="even" r:id="rId10"/>
          <w:footerReference w:type="default" r:id="rId11"/>
          <w:headerReference w:type="first" r:id="rId12"/>
          <w:footerReference w:type="first" r:id="rId13"/>
          <w:pgSz w:w="11906" w:h="16838"/>
          <w:pgMar w:top="1440" w:right="1800" w:bottom="1440" w:left="1800" w:header="851" w:footer="992" w:gutter="0"/>
          <w:cols w:space="425"/>
          <w:docGrid w:type="lines" w:linePitch="312"/>
        </w:sectPr>
      </w:pPr>
    </w:p>
    <w:p w:rsidR="00366FFA" w:rsidRDefault="00366FFA" w:rsidP="00366FFA">
      <w:pPr>
        <w:ind w:firstLineChars="0" w:firstLine="0"/>
        <w:jc w:val="center"/>
        <w:rPr>
          <w:b/>
          <w:sz w:val="36"/>
          <w:szCs w:val="36"/>
        </w:rPr>
      </w:pPr>
      <w:r>
        <w:rPr>
          <w:b/>
          <w:noProof/>
          <w:sz w:val="36"/>
          <w:szCs w:val="36"/>
        </w:rPr>
        <w:lastRenderedPageBreak/>
        <w:drawing>
          <wp:inline distT="0" distB="0" distL="0" distR="0">
            <wp:extent cx="5274310" cy="7460615"/>
            <wp:effectExtent l="19050" t="0" r="2540" b="0"/>
            <wp:docPr id="5" name="图片 4" descr="资质页（凯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资质页（凯闻）.jpg"/>
                    <pic:cNvPicPr/>
                  </pic:nvPicPr>
                  <pic:blipFill>
                    <a:blip r:embed="rId14" cstate="print"/>
                    <a:stretch>
                      <a:fillRect/>
                    </a:stretch>
                  </pic:blipFill>
                  <pic:spPr>
                    <a:xfrm>
                      <a:off x="0" y="0"/>
                      <a:ext cx="5274310" cy="7460615"/>
                    </a:xfrm>
                    <a:prstGeom prst="rect">
                      <a:avLst/>
                    </a:prstGeom>
                  </pic:spPr>
                </pic:pic>
              </a:graphicData>
            </a:graphic>
          </wp:inline>
        </w:drawing>
      </w:r>
    </w:p>
    <w:p w:rsidR="00366FFA" w:rsidRDefault="00366FFA" w:rsidP="00366FFA">
      <w:pPr>
        <w:ind w:firstLineChars="0" w:firstLine="0"/>
        <w:jc w:val="center"/>
        <w:rPr>
          <w:b/>
          <w:sz w:val="36"/>
          <w:szCs w:val="36"/>
        </w:rPr>
        <w:sectPr w:rsidR="00366FFA" w:rsidSect="004E593D">
          <w:headerReference w:type="default" r:id="rId15"/>
          <w:footerReference w:type="default" r:id="rId16"/>
          <w:pgSz w:w="11906" w:h="16838"/>
          <w:pgMar w:top="1440" w:right="1800" w:bottom="1440" w:left="1800" w:header="851" w:footer="992" w:gutter="0"/>
          <w:pgNumType w:fmt="upperRoman" w:start="1"/>
          <w:cols w:space="425"/>
          <w:docGrid w:type="lines" w:linePitch="312"/>
        </w:sectPr>
      </w:pPr>
      <w:r>
        <w:rPr>
          <w:b/>
          <w:noProof/>
          <w:sz w:val="36"/>
          <w:szCs w:val="36"/>
        </w:rPr>
        <w:lastRenderedPageBreak/>
        <w:drawing>
          <wp:inline distT="0" distB="0" distL="0" distR="0">
            <wp:extent cx="5274310" cy="7460615"/>
            <wp:effectExtent l="19050" t="0" r="2540" b="0"/>
            <wp:docPr id="7" name="图片 6" descr="签名页（凯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签名页（凯闻）.jpg"/>
                    <pic:cNvPicPr/>
                  </pic:nvPicPr>
                  <pic:blipFill>
                    <a:blip r:embed="rId17" cstate="print"/>
                    <a:stretch>
                      <a:fillRect/>
                    </a:stretch>
                  </pic:blipFill>
                  <pic:spPr>
                    <a:xfrm>
                      <a:off x="0" y="0"/>
                      <a:ext cx="5274310" cy="7460615"/>
                    </a:xfrm>
                    <a:prstGeom prst="rect">
                      <a:avLst/>
                    </a:prstGeom>
                  </pic:spPr>
                </pic:pic>
              </a:graphicData>
            </a:graphic>
          </wp:inline>
        </w:drawing>
      </w:r>
    </w:p>
    <w:p w:rsidR="0021776B" w:rsidRPr="00662BAF" w:rsidRDefault="0021776B" w:rsidP="002617E3">
      <w:pPr>
        <w:ind w:firstLine="723"/>
        <w:jc w:val="center"/>
        <w:rPr>
          <w:b/>
          <w:sz w:val="36"/>
          <w:szCs w:val="36"/>
        </w:rPr>
      </w:pPr>
      <w:r w:rsidRPr="00662BAF">
        <w:rPr>
          <w:rFonts w:hint="eastAsia"/>
          <w:b/>
          <w:sz w:val="36"/>
          <w:szCs w:val="36"/>
        </w:rPr>
        <w:lastRenderedPageBreak/>
        <w:t>目录</w:t>
      </w:r>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r w:rsidRPr="00662BAF">
        <w:fldChar w:fldCharType="begin"/>
      </w:r>
      <w:r w:rsidR="0021776B" w:rsidRPr="00662BAF">
        <w:instrText xml:space="preserve"> TOC \o "1-2" \h \z \u </w:instrText>
      </w:r>
      <w:r w:rsidRPr="00662BAF">
        <w:fldChar w:fldCharType="separate"/>
      </w:r>
      <w:hyperlink w:anchor="_Toc458676276" w:history="1">
        <w:r w:rsidR="007D21E0" w:rsidRPr="00C0706A">
          <w:rPr>
            <w:rStyle w:val="a7"/>
            <w:noProof/>
          </w:rPr>
          <w:t>1</w:t>
        </w:r>
        <w:r w:rsidR="007D21E0">
          <w:rPr>
            <w:rFonts w:asciiTheme="minorHAnsi" w:eastAsiaTheme="minorEastAsia" w:hAnsiTheme="minorHAnsi" w:cstheme="minorBidi"/>
            <w:noProof/>
            <w:sz w:val="21"/>
            <w:szCs w:val="22"/>
          </w:rPr>
          <w:tab/>
        </w:r>
        <w:r w:rsidR="007D21E0" w:rsidRPr="00C0706A">
          <w:rPr>
            <w:rStyle w:val="a7"/>
            <w:rFonts w:hint="eastAsia"/>
            <w:noProof/>
          </w:rPr>
          <w:t>前言</w:t>
        </w:r>
        <w:r w:rsidR="007D21E0">
          <w:rPr>
            <w:noProof/>
            <w:webHidden/>
          </w:rPr>
          <w:tab/>
        </w:r>
        <w:r>
          <w:rPr>
            <w:noProof/>
            <w:webHidden/>
          </w:rPr>
          <w:fldChar w:fldCharType="begin"/>
        </w:r>
        <w:r w:rsidR="007D21E0">
          <w:rPr>
            <w:noProof/>
            <w:webHidden/>
          </w:rPr>
          <w:instrText xml:space="preserve"> PAGEREF _Toc458676276 \h </w:instrText>
        </w:r>
        <w:r>
          <w:rPr>
            <w:noProof/>
            <w:webHidden/>
          </w:rPr>
        </w:r>
        <w:r>
          <w:rPr>
            <w:noProof/>
            <w:webHidden/>
          </w:rPr>
          <w:fldChar w:fldCharType="separate"/>
        </w:r>
        <w:r w:rsidR="007D21E0">
          <w:rPr>
            <w:noProof/>
            <w:webHidden/>
          </w:rPr>
          <w:t>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77" w:history="1">
        <w:r w:rsidR="007D21E0" w:rsidRPr="00C0706A">
          <w:rPr>
            <w:rStyle w:val="a7"/>
            <w:noProof/>
          </w:rPr>
          <w:t>1.1</w:t>
        </w:r>
        <w:r w:rsidR="007D21E0" w:rsidRPr="00C0706A">
          <w:rPr>
            <w:rStyle w:val="a7"/>
            <w:rFonts w:hint="eastAsia"/>
            <w:noProof/>
          </w:rPr>
          <w:t xml:space="preserve"> </w:t>
        </w:r>
        <w:r w:rsidR="007D21E0" w:rsidRPr="00C0706A">
          <w:rPr>
            <w:rStyle w:val="a7"/>
            <w:rFonts w:hint="eastAsia"/>
            <w:noProof/>
          </w:rPr>
          <w:t>项目由来</w:t>
        </w:r>
        <w:r w:rsidR="007D21E0">
          <w:rPr>
            <w:noProof/>
            <w:webHidden/>
          </w:rPr>
          <w:tab/>
        </w:r>
        <w:r>
          <w:rPr>
            <w:noProof/>
            <w:webHidden/>
          </w:rPr>
          <w:fldChar w:fldCharType="begin"/>
        </w:r>
        <w:r w:rsidR="007D21E0">
          <w:rPr>
            <w:noProof/>
            <w:webHidden/>
          </w:rPr>
          <w:instrText xml:space="preserve"> PAGEREF _Toc458676277 \h </w:instrText>
        </w:r>
        <w:r>
          <w:rPr>
            <w:noProof/>
            <w:webHidden/>
          </w:rPr>
        </w:r>
        <w:r>
          <w:rPr>
            <w:noProof/>
            <w:webHidden/>
          </w:rPr>
          <w:fldChar w:fldCharType="separate"/>
        </w:r>
        <w:r w:rsidR="007D21E0">
          <w:rPr>
            <w:noProof/>
            <w:webHidden/>
          </w:rPr>
          <w:t>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78" w:history="1">
        <w:r w:rsidR="007D21E0" w:rsidRPr="00C0706A">
          <w:rPr>
            <w:rStyle w:val="a7"/>
            <w:noProof/>
          </w:rPr>
          <w:t>1.2</w:t>
        </w:r>
        <w:r w:rsidR="007D21E0" w:rsidRPr="00C0706A">
          <w:rPr>
            <w:rStyle w:val="a7"/>
            <w:rFonts w:hint="eastAsia"/>
            <w:noProof/>
          </w:rPr>
          <w:t xml:space="preserve"> </w:t>
        </w:r>
        <w:r w:rsidR="007D21E0" w:rsidRPr="00C0706A">
          <w:rPr>
            <w:rStyle w:val="a7"/>
            <w:rFonts w:hint="eastAsia"/>
            <w:noProof/>
          </w:rPr>
          <w:t>项目的特点</w:t>
        </w:r>
        <w:r w:rsidR="007D21E0">
          <w:rPr>
            <w:noProof/>
            <w:webHidden/>
          </w:rPr>
          <w:tab/>
        </w:r>
        <w:r>
          <w:rPr>
            <w:noProof/>
            <w:webHidden/>
          </w:rPr>
          <w:fldChar w:fldCharType="begin"/>
        </w:r>
        <w:r w:rsidR="007D21E0">
          <w:rPr>
            <w:noProof/>
            <w:webHidden/>
          </w:rPr>
          <w:instrText xml:space="preserve"> PAGEREF _Toc458676278 \h </w:instrText>
        </w:r>
        <w:r>
          <w:rPr>
            <w:noProof/>
            <w:webHidden/>
          </w:rPr>
        </w:r>
        <w:r>
          <w:rPr>
            <w:noProof/>
            <w:webHidden/>
          </w:rPr>
          <w:fldChar w:fldCharType="separate"/>
        </w:r>
        <w:r w:rsidR="007D21E0">
          <w:rPr>
            <w:noProof/>
            <w:webHidden/>
          </w:rPr>
          <w:t>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79" w:history="1">
        <w:r w:rsidR="007D21E0" w:rsidRPr="00C0706A">
          <w:rPr>
            <w:rStyle w:val="a7"/>
            <w:noProof/>
          </w:rPr>
          <w:t>1.3</w:t>
        </w:r>
        <w:r w:rsidR="007D21E0" w:rsidRPr="00C0706A">
          <w:rPr>
            <w:rStyle w:val="a7"/>
            <w:rFonts w:hint="eastAsia"/>
            <w:noProof/>
          </w:rPr>
          <w:t xml:space="preserve"> </w:t>
        </w:r>
        <w:r w:rsidR="007D21E0" w:rsidRPr="00C0706A">
          <w:rPr>
            <w:rStyle w:val="a7"/>
            <w:rFonts w:hint="eastAsia"/>
            <w:noProof/>
          </w:rPr>
          <w:t>项目的主要环境问题</w:t>
        </w:r>
        <w:r w:rsidR="007D21E0">
          <w:rPr>
            <w:noProof/>
            <w:webHidden/>
          </w:rPr>
          <w:tab/>
        </w:r>
        <w:r>
          <w:rPr>
            <w:noProof/>
            <w:webHidden/>
          </w:rPr>
          <w:fldChar w:fldCharType="begin"/>
        </w:r>
        <w:r w:rsidR="007D21E0">
          <w:rPr>
            <w:noProof/>
            <w:webHidden/>
          </w:rPr>
          <w:instrText xml:space="preserve"> PAGEREF _Toc458676279 \h </w:instrText>
        </w:r>
        <w:r>
          <w:rPr>
            <w:noProof/>
            <w:webHidden/>
          </w:rPr>
        </w:r>
        <w:r>
          <w:rPr>
            <w:noProof/>
            <w:webHidden/>
          </w:rPr>
          <w:fldChar w:fldCharType="separate"/>
        </w:r>
        <w:r w:rsidR="007D21E0">
          <w:rPr>
            <w:noProof/>
            <w:webHidden/>
          </w:rPr>
          <w:t>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0" w:history="1">
        <w:r w:rsidR="007D21E0" w:rsidRPr="00C0706A">
          <w:rPr>
            <w:rStyle w:val="a7"/>
            <w:noProof/>
          </w:rPr>
          <w:t>1.4</w:t>
        </w:r>
        <w:r w:rsidR="007D21E0" w:rsidRPr="00C0706A">
          <w:rPr>
            <w:rStyle w:val="a7"/>
            <w:rFonts w:hint="eastAsia"/>
            <w:noProof/>
          </w:rPr>
          <w:t xml:space="preserve"> </w:t>
        </w:r>
        <w:r w:rsidR="007D21E0" w:rsidRPr="00C0706A">
          <w:rPr>
            <w:rStyle w:val="a7"/>
            <w:rFonts w:hint="eastAsia"/>
            <w:noProof/>
          </w:rPr>
          <w:t>环境影响评价的工作内容及程序</w:t>
        </w:r>
        <w:r w:rsidR="007D21E0">
          <w:rPr>
            <w:noProof/>
            <w:webHidden/>
          </w:rPr>
          <w:tab/>
        </w:r>
        <w:r>
          <w:rPr>
            <w:noProof/>
            <w:webHidden/>
          </w:rPr>
          <w:fldChar w:fldCharType="begin"/>
        </w:r>
        <w:r w:rsidR="007D21E0">
          <w:rPr>
            <w:noProof/>
            <w:webHidden/>
          </w:rPr>
          <w:instrText xml:space="preserve"> PAGEREF _Toc458676280 \h </w:instrText>
        </w:r>
        <w:r>
          <w:rPr>
            <w:noProof/>
            <w:webHidden/>
          </w:rPr>
        </w:r>
        <w:r>
          <w:rPr>
            <w:noProof/>
            <w:webHidden/>
          </w:rPr>
          <w:fldChar w:fldCharType="separate"/>
        </w:r>
        <w:r w:rsidR="007D21E0">
          <w:rPr>
            <w:noProof/>
            <w:webHidden/>
          </w:rPr>
          <w:t>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1" w:history="1">
        <w:r w:rsidR="007D21E0" w:rsidRPr="00C0706A">
          <w:rPr>
            <w:rStyle w:val="a7"/>
            <w:noProof/>
          </w:rPr>
          <w:t>1.5</w:t>
        </w:r>
        <w:r w:rsidR="007D21E0" w:rsidRPr="00C0706A">
          <w:rPr>
            <w:rStyle w:val="a7"/>
            <w:rFonts w:hint="eastAsia"/>
            <w:noProof/>
          </w:rPr>
          <w:t xml:space="preserve"> </w:t>
        </w:r>
        <w:r w:rsidR="007D21E0" w:rsidRPr="00C0706A">
          <w:rPr>
            <w:rStyle w:val="a7"/>
            <w:rFonts w:hint="eastAsia"/>
            <w:noProof/>
          </w:rPr>
          <w:t>主要评价结论</w:t>
        </w:r>
        <w:r w:rsidR="007D21E0">
          <w:rPr>
            <w:noProof/>
            <w:webHidden/>
          </w:rPr>
          <w:tab/>
        </w:r>
        <w:r>
          <w:rPr>
            <w:noProof/>
            <w:webHidden/>
          </w:rPr>
          <w:fldChar w:fldCharType="begin"/>
        </w:r>
        <w:r w:rsidR="007D21E0">
          <w:rPr>
            <w:noProof/>
            <w:webHidden/>
          </w:rPr>
          <w:instrText xml:space="preserve"> PAGEREF _Toc458676281 \h </w:instrText>
        </w:r>
        <w:r>
          <w:rPr>
            <w:noProof/>
            <w:webHidden/>
          </w:rPr>
        </w:r>
        <w:r>
          <w:rPr>
            <w:noProof/>
            <w:webHidden/>
          </w:rPr>
          <w:fldChar w:fldCharType="separate"/>
        </w:r>
        <w:r w:rsidR="007D21E0">
          <w:rPr>
            <w:noProof/>
            <w:webHidden/>
          </w:rPr>
          <w:t>4</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282" w:history="1">
        <w:r w:rsidR="007D21E0" w:rsidRPr="00C0706A">
          <w:rPr>
            <w:rStyle w:val="a7"/>
            <w:noProof/>
          </w:rPr>
          <w:t>2</w:t>
        </w:r>
        <w:r w:rsidR="007D21E0">
          <w:rPr>
            <w:rFonts w:asciiTheme="minorHAnsi" w:eastAsiaTheme="minorEastAsia" w:hAnsiTheme="minorHAnsi" w:cstheme="minorBidi"/>
            <w:noProof/>
            <w:sz w:val="21"/>
            <w:szCs w:val="22"/>
          </w:rPr>
          <w:tab/>
        </w:r>
        <w:r w:rsidR="007D21E0" w:rsidRPr="00C0706A">
          <w:rPr>
            <w:rStyle w:val="a7"/>
            <w:rFonts w:hint="eastAsia"/>
            <w:noProof/>
          </w:rPr>
          <w:t>总则</w:t>
        </w:r>
        <w:r w:rsidR="007D21E0">
          <w:rPr>
            <w:noProof/>
            <w:webHidden/>
          </w:rPr>
          <w:tab/>
        </w:r>
        <w:r>
          <w:rPr>
            <w:noProof/>
            <w:webHidden/>
          </w:rPr>
          <w:fldChar w:fldCharType="begin"/>
        </w:r>
        <w:r w:rsidR="007D21E0">
          <w:rPr>
            <w:noProof/>
            <w:webHidden/>
          </w:rPr>
          <w:instrText xml:space="preserve"> PAGEREF _Toc458676282 \h </w:instrText>
        </w:r>
        <w:r>
          <w:rPr>
            <w:noProof/>
            <w:webHidden/>
          </w:rPr>
        </w:r>
        <w:r>
          <w:rPr>
            <w:noProof/>
            <w:webHidden/>
          </w:rPr>
          <w:fldChar w:fldCharType="separate"/>
        </w:r>
        <w:r w:rsidR="007D21E0">
          <w:rPr>
            <w:noProof/>
            <w:webHidden/>
          </w:rPr>
          <w:t>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3" w:history="1">
        <w:r w:rsidR="007D21E0" w:rsidRPr="00C0706A">
          <w:rPr>
            <w:rStyle w:val="a7"/>
            <w:noProof/>
          </w:rPr>
          <w:t>2.1</w:t>
        </w:r>
        <w:r w:rsidR="007D21E0" w:rsidRPr="00C0706A">
          <w:rPr>
            <w:rStyle w:val="a7"/>
            <w:rFonts w:hint="eastAsia"/>
            <w:noProof/>
          </w:rPr>
          <w:t xml:space="preserve"> </w:t>
        </w:r>
        <w:r w:rsidR="007D21E0" w:rsidRPr="00C0706A">
          <w:rPr>
            <w:rStyle w:val="a7"/>
            <w:rFonts w:hint="eastAsia"/>
            <w:noProof/>
          </w:rPr>
          <w:t>编制依据</w:t>
        </w:r>
        <w:r w:rsidR="007D21E0">
          <w:rPr>
            <w:noProof/>
            <w:webHidden/>
          </w:rPr>
          <w:tab/>
        </w:r>
        <w:r>
          <w:rPr>
            <w:noProof/>
            <w:webHidden/>
          </w:rPr>
          <w:fldChar w:fldCharType="begin"/>
        </w:r>
        <w:r w:rsidR="007D21E0">
          <w:rPr>
            <w:noProof/>
            <w:webHidden/>
          </w:rPr>
          <w:instrText xml:space="preserve"> PAGEREF _Toc458676283 \h </w:instrText>
        </w:r>
        <w:r>
          <w:rPr>
            <w:noProof/>
            <w:webHidden/>
          </w:rPr>
        </w:r>
        <w:r>
          <w:rPr>
            <w:noProof/>
            <w:webHidden/>
          </w:rPr>
          <w:fldChar w:fldCharType="separate"/>
        </w:r>
        <w:r w:rsidR="007D21E0">
          <w:rPr>
            <w:noProof/>
            <w:webHidden/>
          </w:rPr>
          <w:t>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4" w:history="1">
        <w:r w:rsidR="007D21E0" w:rsidRPr="00C0706A">
          <w:rPr>
            <w:rStyle w:val="a7"/>
            <w:noProof/>
          </w:rPr>
          <w:t>2.2</w:t>
        </w:r>
        <w:r w:rsidR="007D21E0" w:rsidRPr="00C0706A">
          <w:rPr>
            <w:rStyle w:val="a7"/>
            <w:rFonts w:hint="eastAsia"/>
            <w:noProof/>
          </w:rPr>
          <w:t xml:space="preserve"> </w:t>
        </w:r>
        <w:r w:rsidR="007D21E0" w:rsidRPr="00C0706A">
          <w:rPr>
            <w:rStyle w:val="a7"/>
            <w:rFonts w:hint="eastAsia"/>
            <w:noProof/>
          </w:rPr>
          <w:t>评价目的和原则</w:t>
        </w:r>
        <w:r w:rsidR="007D21E0">
          <w:rPr>
            <w:noProof/>
            <w:webHidden/>
          </w:rPr>
          <w:tab/>
        </w:r>
        <w:r>
          <w:rPr>
            <w:noProof/>
            <w:webHidden/>
          </w:rPr>
          <w:fldChar w:fldCharType="begin"/>
        </w:r>
        <w:r w:rsidR="007D21E0">
          <w:rPr>
            <w:noProof/>
            <w:webHidden/>
          </w:rPr>
          <w:instrText xml:space="preserve"> PAGEREF _Toc458676284 \h </w:instrText>
        </w:r>
        <w:r>
          <w:rPr>
            <w:noProof/>
            <w:webHidden/>
          </w:rPr>
        </w:r>
        <w:r>
          <w:rPr>
            <w:noProof/>
            <w:webHidden/>
          </w:rPr>
          <w:fldChar w:fldCharType="separate"/>
        </w:r>
        <w:r w:rsidR="007D21E0">
          <w:rPr>
            <w:noProof/>
            <w:webHidden/>
          </w:rPr>
          <w:t>11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5" w:history="1">
        <w:r w:rsidR="007D21E0" w:rsidRPr="00C0706A">
          <w:rPr>
            <w:rStyle w:val="a7"/>
            <w:noProof/>
          </w:rPr>
          <w:t>2.3</w:t>
        </w:r>
        <w:r w:rsidR="007D21E0" w:rsidRPr="00C0706A">
          <w:rPr>
            <w:rStyle w:val="a7"/>
            <w:rFonts w:hint="eastAsia"/>
            <w:noProof/>
          </w:rPr>
          <w:t xml:space="preserve"> </w:t>
        </w:r>
        <w:r w:rsidR="007D21E0" w:rsidRPr="00C0706A">
          <w:rPr>
            <w:rStyle w:val="a7"/>
            <w:rFonts w:hint="eastAsia"/>
            <w:noProof/>
          </w:rPr>
          <w:t>评价区域环境功能区划</w:t>
        </w:r>
        <w:r w:rsidR="007D21E0">
          <w:rPr>
            <w:noProof/>
            <w:webHidden/>
          </w:rPr>
          <w:tab/>
        </w:r>
        <w:r>
          <w:rPr>
            <w:noProof/>
            <w:webHidden/>
          </w:rPr>
          <w:fldChar w:fldCharType="begin"/>
        </w:r>
        <w:r w:rsidR="007D21E0">
          <w:rPr>
            <w:noProof/>
            <w:webHidden/>
          </w:rPr>
          <w:instrText xml:space="preserve"> PAGEREF _Toc458676285 \h </w:instrText>
        </w:r>
        <w:r>
          <w:rPr>
            <w:noProof/>
            <w:webHidden/>
          </w:rPr>
        </w:r>
        <w:r>
          <w:rPr>
            <w:noProof/>
            <w:webHidden/>
          </w:rPr>
          <w:fldChar w:fldCharType="separate"/>
        </w:r>
        <w:r w:rsidR="007D21E0">
          <w:rPr>
            <w:noProof/>
            <w:webHidden/>
          </w:rPr>
          <w:t>11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6" w:history="1">
        <w:r w:rsidR="007D21E0" w:rsidRPr="00C0706A">
          <w:rPr>
            <w:rStyle w:val="a7"/>
            <w:noProof/>
          </w:rPr>
          <w:t>2.4</w:t>
        </w:r>
        <w:r w:rsidR="007D21E0" w:rsidRPr="00C0706A">
          <w:rPr>
            <w:rStyle w:val="a7"/>
            <w:rFonts w:hint="eastAsia"/>
            <w:noProof/>
          </w:rPr>
          <w:t xml:space="preserve"> </w:t>
        </w:r>
        <w:r w:rsidR="007D21E0" w:rsidRPr="00C0706A">
          <w:rPr>
            <w:rStyle w:val="a7"/>
            <w:rFonts w:hint="eastAsia"/>
            <w:noProof/>
          </w:rPr>
          <w:t>评价标准</w:t>
        </w:r>
        <w:r w:rsidR="007D21E0">
          <w:rPr>
            <w:noProof/>
            <w:webHidden/>
          </w:rPr>
          <w:tab/>
        </w:r>
        <w:r>
          <w:rPr>
            <w:noProof/>
            <w:webHidden/>
          </w:rPr>
          <w:fldChar w:fldCharType="begin"/>
        </w:r>
        <w:r w:rsidR="007D21E0">
          <w:rPr>
            <w:noProof/>
            <w:webHidden/>
          </w:rPr>
          <w:instrText xml:space="preserve"> PAGEREF _Toc458676286 \h </w:instrText>
        </w:r>
        <w:r>
          <w:rPr>
            <w:noProof/>
            <w:webHidden/>
          </w:rPr>
        </w:r>
        <w:r>
          <w:rPr>
            <w:noProof/>
            <w:webHidden/>
          </w:rPr>
          <w:fldChar w:fldCharType="separate"/>
        </w:r>
        <w:r w:rsidR="007D21E0">
          <w:rPr>
            <w:noProof/>
            <w:webHidden/>
          </w:rPr>
          <w:t>18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7" w:history="1">
        <w:r w:rsidR="007D21E0" w:rsidRPr="00C0706A">
          <w:rPr>
            <w:rStyle w:val="a7"/>
            <w:noProof/>
          </w:rPr>
          <w:t>2.5</w:t>
        </w:r>
        <w:r w:rsidR="007D21E0" w:rsidRPr="00C0706A">
          <w:rPr>
            <w:rStyle w:val="a7"/>
            <w:rFonts w:hint="eastAsia"/>
            <w:noProof/>
          </w:rPr>
          <w:t xml:space="preserve"> </w:t>
        </w:r>
        <w:r w:rsidR="007D21E0" w:rsidRPr="00C0706A">
          <w:rPr>
            <w:rStyle w:val="a7"/>
            <w:rFonts w:hint="eastAsia"/>
            <w:noProof/>
          </w:rPr>
          <w:t>评价等级与评价范围</w:t>
        </w:r>
        <w:r w:rsidR="007D21E0">
          <w:rPr>
            <w:noProof/>
            <w:webHidden/>
          </w:rPr>
          <w:tab/>
        </w:r>
        <w:r>
          <w:rPr>
            <w:noProof/>
            <w:webHidden/>
          </w:rPr>
          <w:fldChar w:fldCharType="begin"/>
        </w:r>
        <w:r w:rsidR="007D21E0">
          <w:rPr>
            <w:noProof/>
            <w:webHidden/>
          </w:rPr>
          <w:instrText xml:space="preserve"> PAGEREF _Toc458676287 \h </w:instrText>
        </w:r>
        <w:r>
          <w:rPr>
            <w:noProof/>
            <w:webHidden/>
          </w:rPr>
        </w:r>
        <w:r>
          <w:rPr>
            <w:noProof/>
            <w:webHidden/>
          </w:rPr>
          <w:fldChar w:fldCharType="separate"/>
        </w:r>
        <w:r w:rsidR="007D21E0">
          <w:rPr>
            <w:noProof/>
            <w:webHidden/>
          </w:rPr>
          <w:t>23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8" w:history="1">
        <w:r w:rsidR="007D21E0" w:rsidRPr="00C0706A">
          <w:rPr>
            <w:rStyle w:val="a7"/>
            <w:noProof/>
          </w:rPr>
          <w:t>2.6</w:t>
        </w:r>
        <w:r w:rsidR="007D21E0" w:rsidRPr="00C0706A">
          <w:rPr>
            <w:rStyle w:val="a7"/>
            <w:rFonts w:hint="eastAsia"/>
            <w:noProof/>
          </w:rPr>
          <w:t xml:space="preserve"> </w:t>
        </w:r>
        <w:r w:rsidR="007D21E0" w:rsidRPr="00C0706A">
          <w:rPr>
            <w:rStyle w:val="a7"/>
            <w:rFonts w:hint="eastAsia"/>
            <w:noProof/>
          </w:rPr>
          <w:t>评价因子</w:t>
        </w:r>
        <w:r w:rsidR="007D21E0">
          <w:rPr>
            <w:noProof/>
            <w:webHidden/>
          </w:rPr>
          <w:tab/>
        </w:r>
        <w:r>
          <w:rPr>
            <w:noProof/>
            <w:webHidden/>
          </w:rPr>
          <w:fldChar w:fldCharType="begin"/>
        </w:r>
        <w:r w:rsidR="007D21E0">
          <w:rPr>
            <w:noProof/>
            <w:webHidden/>
          </w:rPr>
          <w:instrText xml:space="preserve"> PAGEREF _Toc458676288 \h </w:instrText>
        </w:r>
        <w:r>
          <w:rPr>
            <w:noProof/>
            <w:webHidden/>
          </w:rPr>
        </w:r>
        <w:r>
          <w:rPr>
            <w:noProof/>
            <w:webHidden/>
          </w:rPr>
          <w:fldChar w:fldCharType="separate"/>
        </w:r>
        <w:r w:rsidR="007D21E0">
          <w:rPr>
            <w:noProof/>
            <w:webHidden/>
          </w:rPr>
          <w:t>30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89" w:history="1">
        <w:r w:rsidR="007D21E0" w:rsidRPr="00C0706A">
          <w:rPr>
            <w:rStyle w:val="a7"/>
            <w:noProof/>
          </w:rPr>
          <w:t>2.7</w:t>
        </w:r>
        <w:r w:rsidR="007D21E0" w:rsidRPr="00C0706A">
          <w:rPr>
            <w:rStyle w:val="a7"/>
            <w:rFonts w:hint="eastAsia"/>
            <w:noProof/>
          </w:rPr>
          <w:t xml:space="preserve"> </w:t>
        </w:r>
        <w:r w:rsidR="007D21E0" w:rsidRPr="00C0706A">
          <w:rPr>
            <w:rStyle w:val="a7"/>
            <w:rFonts w:hint="eastAsia"/>
            <w:noProof/>
          </w:rPr>
          <w:t>评价专题设置及评价重点</w:t>
        </w:r>
        <w:r w:rsidR="007D21E0">
          <w:rPr>
            <w:noProof/>
            <w:webHidden/>
          </w:rPr>
          <w:tab/>
        </w:r>
        <w:r>
          <w:rPr>
            <w:noProof/>
            <w:webHidden/>
          </w:rPr>
          <w:fldChar w:fldCharType="begin"/>
        </w:r>
        <w:r w:rsidR="007D21E0">
          <w:rPr>
            <w:noProof/>
            <w:webHidden/>
          </w:rPr>
          <w:instrText xml:space="preserve"> PAGEREF _Toc458676289 \h </w:instrText>
        </w:r>
        <w:r>
          <w:rPr>
            <w:noProof/>
            <w:webHidden/>
          </w:rPr>
        </w:r>
        <w:r>
          <w:rPr>
            <w:noProof/>
            <w:webHidden/>
          </w:rPr>
          <w:fldChar w:fldCharType="separate"/>
        </w:r>
        <w:r w:rsidR="007D21E0">
          <w:rPr>
            <w:noProof/>
            <w:webHidden/>
          </w:rPr>
          <w:t>31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0" w:history="1">
        <w:r w:rsidR="007D21E0" w:rsidRPr="00C0706A">
          <w:rPr>
            <w:rStyle w:val="a7"/>
            <w:noProof/>
          </w:rPr>
          <w:t>2.8</w:t>
        </w:r>
        <w:r w:rsidR="007D21E0" w:rsidRPr="00C0706A">
          <w:rPr>
            <w:rStyle w:val="a7"/>
            <w:rFonts w:hint="eastAsia"/>
            <w:noProof/>
          </w:rPr>
          <w:t xml:space="preserve"> </w:t>
        </w:r>
        <w:r w:rsidR="007D21E0" w:rsidRPr="00C0706A">
          <w:rPr>
            <w:rStyle w:val="a7"/>
            <w:rFonts w:hint="eastAsia"/>
            <w:noProof/>
          </w:rPr>
          <w:t>环境保护目标</w:t>
        </w:r>
        <w:r w:rsidR="007D21E0">
          <w:rPr>
            <w:noProof/>
            <w:webHidden/>
          </w:rPr>
          <w:tab/>
        </w:r>
        <w:r>
          <w:rPr>
            <w:noProof/>
            <w:webHidden/>
          </w:rPr>
          <w:fldChar w:fldCharType="begin"/>
        </w:r>
        <w:r w:rsidR="007D21E0">
          <w:rPr>
            <w:noProof/>
            <w:webHidden/>
          </w:rPr>
          <w:instrText xml:space="preserve"> PAGEREF _Toc458676290 \h </w:instrText>
        </w:r>
        <w:r>
          <w:rPr>
            <w:noProof/>
            <w:webHidden/>
          </w:rPr>
        </w:r>
        <w:r>
          <w:rPr>
            <w:noProof/>
            <w:webHidden/>
          </w:rPr>
          <w:fldChar w:fldCharType="separate"/>
        </w:r>
        <w:r w:rsidR="007D21E0">
          <w:rPr>
            <w:noProof/>
            <w:webHidden/>
          </w:rPr>
          <w:t>31</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291" w:history="1">
        <w:r w:rsidR="007D21E0" w:rsidRPr="00C0706A">
          <w:rPr>
            <w:rStyle w:val="a7"/>
            <w:noProof/>
          </w:rPr>
          <w:t>3</w:t>
        </w:r>
        <w:r w:rsidR="007D21E0">
          <w:rPr>
            <w:rFonts w:asciiTheme="minorHAnsi" w:eastAsiaTheme="minorEastAsia" w:hAnsiTheme="minorHAnsi" w:cstheme="minorBidi"/>
            <w:noProof/>
            <w:sz w:val="21"/>
            <w:szCs w:val="22"/>
          </w:rPr>
          <w:tab/>
        </w:r>
        <w:r w:rsidR="007D21E0" w:rsidRPr="00C0706A">
          <w:rPr>
            <w:rStyle w:val="a7"/>
            <w:rFonts w:hint="eastAsia"/>
            <w:noProof/>
          </w:rPr>
          <w:t>建设项目工程概况</w:t>
        </w:r>
        <w:r w:rsidR="007D21E0">
          <w:rPr>
            <w:noProof/>
            <w:webHidden/>
          </w:rPr>
          <w:tab/>
        </w:r>
        <w:r>
          <w:rPr>
            <w:noProof/>
            <w:webHidden/>
          </w:rPr>
          <w:fldChar w:fldCharType="begin"/>
        </w:r>
        <w:r w:rsidR="007D21E0">
          <w:rPr>
            <w:noProof/>
            <w:webHidden/>
          </w:rPr>
          <w:instrText xml:space="preserve"> PAGEREF _Toc458676291 \h </w:instrText>
        </w:r>
        <w:r>
          <w:rPr>
            <w:noProof/>
            <w:webHidden/>
          </w:rPr>
        </w:r>
        <w:r>
          <w:rPr>
            <w:noProof/>
            <w:webHidden/>
          </w:rPr>
          <w:fldChar w:fldCharType="separate"/>
        </w:r>
        <w:r w:rsidR="007D21E0">
          <w:rPr>
            <w:noProof/>
            <w:webHidden/>
          </w:rPr>
          <w:t>34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2" w:history="1">
        <w:r w:rsidR="007D21E0" w:rsidRPr="00C0706A">
          <w:rPr>
            <w:rStyle w:val="a7"/>
            <w:noProof/>
          </w:rPr>
          <w:t>3.1</w:t>
        </w:r>
        <w:r w:rsidR="007D21E0" w:rsidRPr="00C0706A">
          <w:rPr>
            <w:rStyle w:val="a7"/>
            <w:rFonts w:hint="eastAsia"/>
            <w:noProof/>
          </w:rPr>
          <w:t xml:space="preserve"> </w:t>
        </w:r>
        <w:r w:rsidR="007D21E0" w:rsidRPr="00C0706A">
          <w:rPr>
            <w:rStyle w:val="a7"/>
            <w:rFonts w:hint="eastAsia"/>
            <w:noProof/>
          </w:rPr>
          <w:t>项目概况</w:t>
        </w:r>
        <w:r w:rsidR="007D21E0">
          <w:rPr>
            <w:noProof/>
            <w:webHidden/>
          </w:rPr>
          <w:tab/>
        </w:r>
        <w:r>
          <w:rPr>
            <w:noProof/>
            <w:webHidden/>
          </w:rPr>
          <w:fldChar w:fldCharType="begin"/>
        </w:r>
        <w:r w:rsidR="007D21E0">
          <w:rPr>
            <w:noProof/>
            <w:webHidden/>
          </w:rPr>
          <w:instrText xml:space="preserve"> PAGEREF _Toc458676292 \h </w:instrText>
        </w:r>
        <w:r>
          <w:rPr>
            <w:noProof/>
            <w:webHidden/>
          </w:rPr>
        </w:r>
        <w:r>
          <w:rPr>
            <w:noProof/>
            <w:webHidden/>
          </w:rPr>
          <w:fldChar w:fldCharType="separate"/>
        </w:r>
        <w:r w:rsidR="007D21E0">
          <w:rPr>
            <w:noProof/>
            <w:webHidden/>
          </w:rPr>
          <w:t>34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3" w:history="1">
        <w:r w:rsidR="007D21E0" w:rsidRPr="00C0706A">
          <w:rPr>
            <w:rStyle w:val="a7"/>
            <w:noProof/>
          </w:rPr>
          <w:t>3.2</w:t>
        </w:r>
        <w:r w:rsidR="007D21E0" w:rsidRPr="00C0706A">
          <w:rPr>
            <w:rStyle w:val="a7"/>
            <w:rFonts w:hint="eastAsia"/>
            <w:noProof/>
          </w:rPr>
          <w:t xml:space="preserve"> </w:t>
        </w:r>
        <w:r w:rsidR="007D21E0" w:rsidRPr="00C0706A">
          <w:rPr>
            <w:rStyle w:val="a7"/>
            <w:rFonts w:hint="eastAsia"/>
            <w:noProof/>
          </w:rPr>
          <w:t>建设地点及四至情况</w:t>
        </w:r>
        <w:r w:rsidR="007D21E0">
          <w:rPr>
            <w:noProof/>
            <w:webHidden/>
          </w:rPr>
          <w:tab/>
        </w:r>
        <w:r>
          <w:rPr>
            <w:noProof/>
            <w:webHidden/>
          </w:rPr>
          <w:fldChar w:fldCharType="begin"/>
        </w:r>
        <w:r w:rsidR="007D21E0">
          <w:rPr>
            <w:noProof/>
            <w:webHidden/>
          </w:rPr>
          <w:instrText xml:space="preserve"> PAGEREF _Toc458676293 \h </w:instrText>
        </w:r>
        <w:r>
          <w:rPr>
            <w:noProof/>
            <w:webHidden/>
          </w:rPr>
        </w:r>
        <w:r>
          <w:rPr>
            <w:noProof/>
            <w:webHidden/>
          </w:rPr>
          <w:fldChar w:fldCharType="separate"/>
        </w:r>
        <w:r w:rsidR="007D21E0">
          <w:rPr>
            <w:noProof/>
            <w:webHidden/>
          </w:rPr>
          <w:t>34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4" w:history="1">
        <w:r w:rsidR="007D21E0" w:rsidRPr="00C0706A">
          <w:rPr>
            <w:rStyle w:val="a7"/>
            <w:noProof/>
          </w:rPr>
          <w:t>3.3</w:t>
        </w:r>
        <w:r w:rsidR="007D21E0" w:rsidRPr="00C0706A">
          <w:rPr>
            <w:rStyle w:val="a7"/>
            <w:rFonts w:hint="eastAsia"/>
            <w:noProof/>
          </w:rPr>
          <w:t xml:space="preserve"> </w:t>
        </w:r>
        <w:r w:rsidR="007D21E0" w:rsidRPr="00C0706A">
          <w:rPr>
            <w:rStyle w:val="a7"/>
            <w:rFonts w:hint="eastAsia"/>
            <w:noProof/>
          </w:rPr>
          <w:t>项目工程组成及内容</w:t>
        </w:r>
        <w:r w:rsidR="007D21E0">
          <w:rPr>
            <w:noProof/>
            <w:webHidden/>
          </w:rPr>
          <w:tab/>
        </w:r>
        <w:r>
          <w:rPr>
            <w:noProof/>
            <w:webHidden/>
          </w:rPr>
          <w:fldChar w:fldCharType="begin"/>
        </w:r>
        <w:r w:rsidR="007D21E0">
          <w:rPr>
            <w:noProof/>
            <w:webHidden/>
          </w:rPr>
          <w:instrText xml:space="preserve"> PAGEREF _Toc458676294 \h </w:instrText>
        </w:r>
        <w:r>
          <w:rPr>
            <w:noProof/>
            <w:webHidden/>
          </w:rPr>
        </w:r>
        <w:r>
          <w:rPr>
            <w:noProof/>
            <w:webHidden/>
          </w:rPr>
          <w:fldChar w:fldCharType="separate"/>
        </w:r>
        <w:r w:rsidR="007D21E0">
          <w:rPr>
            <w:noProof/>
            <w:webHidden/>
          </w:rPr>
          <w:t>40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5" w:history="1">
        <w:r w:rsidR="007D21E0" w:rsidRPr="00C0706A">
          <w:rPr>
            <w:rStyle w:val="a7"/>
            <w:noProof/>
          </w:rPr>
          <w:t>3.4</w:t>
        </w:r>
        <w:r w:rsidR="007D21E0" w:rsidRPr="00C0706A">
          <w:rPr>
            <w:rStyle w:val="a7"/>
            <w:rFonts w:hint="eastAsia"/>
            <w:noProof/>
          </w:rPr>
          <w:t xml:space="preserve"> </w:t>
        </w:r>
        <w:r w:rsidR="007D21E0" w:rsidRPr="00C0706A">
          <w:rPr>
            <w:rStyle w:val="a7"/>
            <w:rFonts w:hint="eastAsia"/>
            <w:noProof/>
          </w:rPr>
          <w:t>总平面布置</w:t>
        </w:r>
        <w:r w:rsidR="007D21E0">
          <w:rPr>
            <w:noProof/>
            <w:webHidden/>
          </w:rPr>
          <w:tab/>
        </w:r>
        <w:r>
          <w:rPr>
            <w:noProof/>
            <w:webHidden/>
          </w:rPr>
          <w:fldChar w:fldCharType="begin"/>
        </w:r>
        <w:r w:rsidR="007D21E0">
          <w:rPr>
            <w:noProof/>
            <w:webHidden/>
          </w:rPr>
          <w:instrText xml:space="preserve"> PAGEREF _Toc458676295 \h </w:instrText>
        </w:r>
        <w:r>
          <w:rPr>
            <w:noProof/>
            <w:webHidden/>
          </w:rPr>
        </w:r>
        <w:r>
          <w:rPr>
            <w:noProof/>
            <w:webHidden/>
          </w:rPr>
          <w:fldChar w:fldCharType="separate"/>
        </w:r>
        <w:r w:rsidR="007D21E0">
          <w:rPr>
            <w:noProof/>
            <w:webHidden/>
          </w:rPr>
          <w:t>55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6" w:history="1">
        <w:r w:rsidR="007D21E0" w:rsidRPr="00C0706A">
          <w:rPr>
            <w:rStyle w:val="a7"/>
            <w:noProof/>
          </w:rPr>
          <w:t>3.5</w:t>
        </w:r>
        <w:r w:rsidR="007D21E0" w:rsidRPr="00C0706A">
          <w:rPr>
            <w:rStyle w:val="a7"/>
            <w:rFonts w:hint="eastAsia"/>
            <w:noProof/>
          </w:rPr>
          <w:t xml:space="preserve"> </w:t>
        </w:r>
        <w:r w:rsidR="007D21E0" w:rsidRPr="00C0706A">
          <w:rPr>
            <w:rStyle w:val="a7"/>
            <w:rFonts w:hint="eastAsia"/>
            <w:noProof/>
          </w:rPr>
          <w:t>项目主要原辅材料</w:t>
        </w:r>
        <w:r w:rsidR="007D21E0">
          <w:rPr>
            <w:noProof/>
            <w:webHidden/>
          </w:rPr>
          <w:tab/>
        </w:r>
        <w:r>
          <w:rPr>
            <w:noProof/>
            <w:webHidden/>
          </w:rPr>
          <w:fldChar w:fldCharType="begin"/>
        </w:r>
        <w:r w:rsidR="007D21E0">
          <w:rPr>
            <w:noProof/>
            <w:webHidden/>
          </w:rPr>
          <w:instrText xml:space="preserve"> PAGEREF _Toc458676296 \h </w:instrText>
        </w:r>
        <w:r>
          <w:rPr>
            <w:noProof/>
            <w:webHidden/>
          </w:rPr>
        </w:r>
        <w:r>
          <w:rPr>
            <w:noProof/>
            <w:webHidden/>
          </w:rPr>
          <w:fldChar w:fldCharType="separate"/>
        </w:r>
        <w:r w:rsidR="007D21E0">
          <w:rPr>
            <w:noProof/>
            <w:webHidden/>
          </w:rPr>
          <w:t>58</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297" w:history="1">
        <w:r w:rsidR="007D21E0" w:rsidRPr="00C0706A">
          <w:rPr>
            <w:rStyle w:val="a7"/>
            <w:noProof/>
          </w:rPr>
          <w:t>4</w:t>
        </w:r>
        <w:r w:rsidR="007D21E0">
          <w:rPr>
            <w:rFonts w:asciiTheme="minorHAnsi" w:eastAsiaTheme="minorEastAsia" w:hAnsiTheme="minorHAnsi" w:cstheme="minorBidi"/>
            <w:noProof/>
            <w:sz w:val="21"/>
            <w:szCs w:val="22"/>
          </w:rPr>
          <w:tab/>
        </w:r>
        <w:r w:rsidR="007D21E0" w:rsidRPr="00C0706A">
          <w:rPr>
            <w:rStyle w:val="a7"/>
            <w:rFonts w:hint="eastAsia"/>
            <w:noProof/>
          </w:rPr>
          <w:t>工程分析</w:t>
        </w:r>
        <w:r w:rsidR="007D21E0">
          <w:rPr>
            <w:noProof/>
            <w:webHidden/>
          </w:rPr>
          <w:tab/>
        </w:r>
        <w:r>
          <w:rPr>
            <w:noProof/>
            <w:webHidden/>
          </w:rPr>
          <w:fldChar w:fldCharType="begin"/>
        </w:r>
        <w:r w:rsidR="007D21E0">
          <w:rPr>
            <w:noProof/>
            <w:webHidden/>
          </w:rPr>
          <w:instrText xml:space="preserve"> PAGEREF _Toc458676297 \h </w:instrText>
        </w:r>
        <w:r>
          <w:rPr>
            <w:noProof/>
            <w:webHidden/>
          </w:rPr>
        </w:r>
        <w:r>
          <w:rPr>
            <w:noProof/>
            <w:webHidden/>
          </w:rPr>
          <w:fldChar w:fldCharType="separate"/>
        </w:r>
        <w:r w:rsidR="007D21E0">
          <w:rPr>
            <w:noProof/>
            <w:webHidden/>
          </w:rPr>
          <w:t>68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8" w:history="1">
        <w:r w:rsidR="007D21E0" w:rsidRPr="00C0706A">
          <w:rPr>
            <w:rStyle w:val="a7"/>
            <w:noProof/>
          </w:rPr>
          <w:t>4.1</w:t>
        </w:r>
        <w:r w:rsidR="007D21E0" w:rsidRPr="00C0706A">
          <w:rPr>
            <w:rStyle w:val="a7"/>
            <w:rFonts w:hint="eastAsia"/>
            <w:noProof/>
          </w:rPr>
          <w:t xml:space="preserve"> </w:t>
        </w:r>
        <w:r w:rsidR="007D21E0" w:rsidRPr="00C0706A">
          <w:rPr>
            <w:rStyle w:val="a7"/>
            <w:rFonts w:hint="eastAsia"/>
            <w:noProof/>
          </w:rPr>
          <w:t>施工期工程分析</w:t>
        </w:r>
        <w:r w:rsidR="007D21E0">
          <w:rPr>
            <w:noProof/>
            <w:webHidden/>
          </w:rPr>
          <w:tab/>
        </w:r>
        <w:r>
          <w:rPr>
            <w:noProof/>
            <w:webHidden/>
          </w:rPr>
          <w:fldChar w:fldCharType="begin"/>
        </w:r>
        <w:r w:rsidR="007D21E0">
          <w:rPr>
            <w:noProof/>
            <w:webHidden/>
          </w:rPr>
          <w:instrText xml:space="preserve"> PAGEREF _Toc458676298 \h </w:instrText>
        </w:r>
        <w:r>
          <w:rPr>
            <w:noProof/>
            <w:webHidden/>
          </w:rPr>
        </w:r>
        <w:r>
          <w:rPr>
            <w:noProof/>
            <w:webHidden/>
          </w:rPr>
          <w:fldChar w:fldCharType="separate"/>
        </w:r>
        <w:r w:rsidR="007D21E0">
          <w:rPr>
            <w:noProof/>
            <w:webHidden/>
          </w:rPr>
          <w:t>68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299" w:history="1">
        <w:r w:rsidR="007D21E0" w:rsidRPr="00C0706A">
          <w:rPr>
            <w:rStyle w:val="a7"/>
            <w:noProof/>
          </w:rPr>
          <w:t>4.2</w:t>
        </w:r>
        <w:r w:rsidR="007D21E0" w:rsidRPr="00C0706A">
          <w:rPr>
            <w:rStyle w:val="a7"/>
            <w:rFonts w:hint="eastAsia"/>
            <w:noProof/>
          </w:rPr>
          <w:t xml:space="preserve"> </w:t>
        </w:r>
        <w:r w:rsidR="007D21E0" w:rsidRPr="00C0706A">
          <w:rPr>
            <w:rStyle w:val="a7"/>
            <w:rFonts w:hint="eastAsia"/>
            <w:noProof/>
          </w:rPr>
          <w:t>营运期工程分析</w:t>
        </w:r>
        <w:r w:rsidR="007D21E0">
          <w:rPr>
            <w:noProof/>
            <w:webHidden/>
          </w:rPr>
          <w:tab/>
        </w:r>
        <w:r>
          <w:rPr>
            <w:noProof/>
            <w:webHidden/>
          </w:rPr>
          <w:fldChar w:fldCharType="begin"/>
        </w:r>
        <w:r w:rsidR="007D21E0">
          <w:rPr>
            <w:noProof/>
            <w:webHidden/>
          </w:rPr>
          <w:instrText xml:space="preserve"> PAGEREF _Toc458676299 \h </w:instrText>
        </w:r>
        <w:r>
          <w:rPr>
            <w:noProof/>
            <w:webHidden/>
          </w:rPr>
        </w:r>
        <w:r>
          <w:rPr>
            <w:noProof/>
            <w:webHidden/>
          </w:rPr>
          <w:fldChar w:fldCharType="separate"/>
        </w:r>
        <w:r w:rsidR="007D21E0">
          <w:rPr>
            <w:noProof/>
            <w:webHidden/>
          </w:rPr>
          <w:t>70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0" w:history="1">
        <w:r w:rsidR="007D21E0" w:rsidRPr="00C0706A">
          <w:rPr>
            <w:rStyle w:val="a7"/>
            <w:noProof/>
          </w:rPr>
          <w:t>4.3</w:t>
        </w:r>
        <w:r w:rsidR="007D21E0" w:rsidRPr="00C0706A">
          <w:rPr>
            <w:rStyle w:val="a7"/>
            <w:rFonts w:hint="eastAsia"/>
            <w:noProof/>
          </w:rPr>
          <w:t xml:space="preserve"> </w:t>
        </w:r>
        <w:r w:rsidR="007D21E0" w:rsidRPr="00C0706A">
          <w:rPr>
            <w:rStyle w:val="a7"/>
            <w:rFonts w:hint="eastAsia"/>
            <w:noProof/>
          </w:rPr>
          <w:t>营运期污染源强分析</w:t>
        </w:r>
        <w:r w:rsidR="007D21E0">
          <w:rPr>
            <w:noProof/>
            <w:webHidden/>
          </w:rPr>
          <w:tab/>
        </w:r>
        <w:r>
          <w:rPr>
            <w:noProof/>
            <w:webHidden/>
          </w:rPr>
          <w:fldChar w:fldCharType="begin"/>
        </w:r>
        <w:r w:rsidR="007D21E0">
          <w:rPr>
            <w:noProof/>
            <w:webHidden/>
          </w:rPr>
          <w:instrText xml:space="preserve"> PAGEREF _Toc458676300 \h </w:instrText>
        </w:r>
        <w:r>
          <w:rPr>
            <w:noProof/>
            <w:webHidden/>
          </w:rPr>
        </w:r>
        <w:r>
          <w:rPr>
            <w:noProof/>
            <w:webHidden/>
          </w:rPr>
          <w:fldChar w:fldCharType="separate"/>
        </w:r>
        <w:r w:rsidR="007D21E0">
          <w:rPr>
            <w:noProof/>
            <w:webHidden/>
          </w:rPr>
          <w:t>148</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01" w:history="1">
        <w:r w:rsidR="007D21E0" w:rsidRPr="00C0706A">
          <w:rPr>
            <w:rStyle w:val="a7"/>
            <w:noProof/>
          </w:rPr>
          <w:t>5</w:t>
        </w:r>
        <w:r w:rsidR="007D21E0">
          <w:rPr>
            <w:rFonts w:asciiTheme="minorHAnsi" w:eastAsiaTheme="minorEastAsia" w:hAnsiTheme="minorHAnsi" w:cstheme="minorBidi"/>
            <w:noProof/>
            <w:sz w:val="21"/>
            <w:szCs w:val="22"/>
          </w:rPr>
          <w:tab/>
        </w:r>
        <w:r w:rsidR="007D21E0" w:rsidRPr="00C0706A">
          <w:rPr>
            <w:rStyle w:val="a7"/>
            <w:rFonts w:hint="eastAsia"/>
            <w:noProof/>
          </w:rPr>
          <w:t>项目周围地区环境概况</w:t>
        </w:r>
        <w:r w:rsidR="007D21E0">
          <w:rPr>
            <w:noProof/>
            <w:webHidden/>
          </w:rPr>
          <w:tab/>
        </w:r>
        <w:r>
          <w:rPr>
            <w:noProof/>
            <w:webHidden/>
          </w:rPr>
          <w:fldChar w:fldCharType="begin"/>
        </w:r>
        <w:r w:rsidR="007D21E0">
          <w:rPr>
            <w:noProof/>
            <w:webHidden/>
          </w:rPr>
          <w:instrText xml:space="preserve"> PAGEREF _Toc458676301 \h </w:instrText>
        </w:r>
        <w:r>
          <w:rPr>
            <w:noProof/>
            <w:webHidden/>
          </w:rPr>
        </w:r>
        <w:r>
          <w:rPr>
            <w:noProof/>
            <w:webHidden/>
          </w:rPr>
          <w:fldChar w:fldCharType="separate"/>
        </w:r>
        <w:r w:rsidR="007D21E0">
          <w:rPr>
            <w:noProof/>
            <w:webHidden/>
          </w:rPr>
          <w:t>163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2" w:history="1">
        <w:r w:rsidR="007D21E0" w:rsidRPr="00C0706A">
          <w:rPr>
            <w:rStyle w:val="a7"/>
            <w:noProof/>
          </w:rPr>
          <w:t>5.1</w:t>
        </w:r>
        <w:r w:rsidR="007D21E0" w:rsidRPr="00C0706A">
          <w:rPr>
            <w:rStyle w:val="a7"/>
            <w:rFonts w:hint="eastAsia"/>
            <w:noProof/>
          </w:rPr>
          <w:t xml:space="preserve"> </w:t>
        </w:r>
        <w:r w:rsidR="007D21E0" w:rsidRPr="00C0706A">
          <w:rPr>
            <w:rStyle w:val="a7"/>
            <w:rFonts w:hint="eastAsia"/>
            <w:noProof/>
          </w:rPr>
          <w:t>自然环境概况</w:t>
        </w:r>
        <w:r w:rsidR="007D21E0">
          <w:rPr>
            <w:noProof/>
            <w:webHidden/>
          </w:rPr>
          <w:tab/>
        </w:r>
        <w:r>
          <w:rPr>
            <w:noProof/>
            <w:webHidden/>
          </w:rPr>
          <w:fldChar w:fldCharType="begin"/>
        </w:r>
        <w:r w:rsidR="007D21E0">
          <w:rPr>
            <w:noProof/>
            <w:webHidden/>
          </w:rPr>
          <w:instrText xml:space="preserve"> PAGEREF _Toc458676302 \h </w:instrText>
        </w:r>
        <w:r>
          <w:rPr>
            <w:noProof/>
            <w:webHidden/>
          </w:rPr>
        </w:r>
        <w:r>
          <w:rPr>
            <w:noProof/>
            <w:webHidden/>
          </w:rPr>
          <w:fldChar w:fldCharType="separate"/>
        </w:r>
        <w:r w:rsidR="007D21E0">
          <w:rPr>
            <w:noProof/>
            <w:webHidden/>
          </w:rPr>
          <w:t>163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3" w:history="1">
        <w:r w:rsidR="007D21E0" w:rsidRPr="00C0706A">
          <w:rPr>
            <w:rStyle w:val="a7"/>
            <w:noProof/>
          </w:rPr>
          <w:t>5.2</w:t>
        </w:r>
        <w:r w:rsidR="007D21E0" w:rsidRPr="00C0706A">
          <w:rPr>
            <w:rStyle w:val="a7"/>
            <w:rFonts w:hint="eastAsia"/>
            <w:noProof/>
          </w:rPr>
          <w:t xml:space="preserve"> </w:t>
        </w:r>
        <w:r w:rsidR="007D21E0" w:rsidRPr="00C0706A">
          <w:rPr>
            <w:rStyle w:val="a7"/>
            <w:rFonts w:hint="eastAsia"/>
            <w:noProof/>
          </w:rPr>
          <w:t>社会经济概况</w:t>
        </w:r>
        <w:r w:rsidR="007D21E0">
          <w:rPr>
            <w:noProof/>
            <w:webHidden/>
          </w:rPr>
          <w:tab/>
        </w:r>
        <w:r>
          <w:rPr>
            <w:noProof/>
            <w:webHidden/>
          </w:rPr>
          <w:fldChar w:fldCharType="begin"/>
        </w:r>
        <w:r w:rsidR="007D21E0">
          <w:rPr>
            <w:noProof/>
            <w:webHidden/>
          </w:rPr>
          <w:instrText xml:space="preserve"> PAGEREF _Toc458676303 \h </w:instrText>
        </w:r>
        <w:r>
          <w:rPr>
            <w:noProof/>
            <w:webHidden/>
          </w:rPr>
        </w:r>
        <w:r>
          <w:rPr>
            <w:noProof/>
            <w:webHidden/>
          </w:rPr>
          <w:fldChar w:fldCharType="separate"/>
        </w:r>
        <w:r w:rsidR="007D21E0">
          <w:rPr>
            <w:noProof/>
            <w:webHidden/>
          </w:rPr>
          <w:t>166</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4" w:history="1">
        <w:r w:rsidR="007D21E0" w:rsidRPr="00C0706A">
          <w:rPr>
            <w:rStyle w:val="a7"/>
            <w:noProof/>
          </w:rPr>
          <w:t>5.3</w:t>
        </w:r>
        <w:r w:rsidR="007D21E0" w:rsidRPr="00C0706A">
          <w:rPr>
            <w:rStyle w:val="a7"/>
            <w:rFonts w:hint="eastAsia"/>
            <w:noProof/>
          </w:rPr>
          <w:t xml:space="preserve"> </w:t>
        </w:r>
        <w:r w:rsidR="007D21E0" w:rsidRPr="00C0706A">
          <w:rPr>
            <w:rStyle w:val="a7"/>
            <w:rFonts w:hint="eastAsia"/>
            <w:noProof/>
          </w:rPr>
          <w:t>东莞石碣（兴宁）产业转移工业园概况</w:t>
        </w:r>
        <w:r w:rsidR="007D21E0">
          <w:rPr>
            <w:noProof/>
            <w:webHidden/>
          </w:rPr>
          <w:tab/>
        </w:r>
        <w:r>
          <w:rPr>
            <w:noProof/>
            <w:webHidden/>
          </w:rPr>
          <w:fldChar w:fldCharType="begin"/>
        </w:r>
        <w:r w:rsidR="007D21E0">
          <w:rPr>
            <w:noProof/>
            <w:webHidden/>
          </w:rPr>
          <w:instrText xml:space="preserve"> PAGEREF _Toc458676304 \h </w:instrText>
        </w:r>
        <w:r>
          <w:rPr>
            <w:noProof/>
            <w:webHidden/>
          </w:rPr>
        </w:r>
        <w:r>
          <w:rPr>
            <w:noProof/>
            <w:webHidden/>
          </w:rPr>
          <w:fldChar w:fldCharType="separate"/>
        </w:r>
        <w:r w:rsidR="007D21E0">
          <w:rPr>
            <w:noProof/>
            <w:webHidden/>
          </w:rPr>
          <w:t>168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5" w:history="1">
        <w:r w:rsidR="007D21E0" w:rsidRPr="00C0706A">
          <w:rPr>
            <w:rStyle w:val="a7"/>
            <w:noProof/>
          </w:rPr>
          <w:t>5.4</w:t>
        </w:r>
        <w:r w:rsidR="007D21E0" w:rsidRPr="00C0706A">
          <w:rPr>
            <w:rStyle w:val="a7"/>
            <w:rFonts w:hint="eastAsia"/>
            <w:noProof/>
          </w:rPr>
          <w:t xml:space="preserve"> </w:t>
        </w:r>
        <w:r w:rsidR="007D21E0" w:rsidRPr="00C0706A">
          <w:rPr>
            <w:rStyle w:val="a7"/>
            <w:rFonts w:hint="eastAsia"/>
            <w:noProof/>
          </w:rPr>
          <w:t>东莞石碣（兴宁）产业转移工业园产业聚集区概况</w:t>
        </w:r>
        <w:r w:rsidR="007D21E0">
          <w:rPr>
            <w:noProof/>
            <w:webHidden/>
          </w:rPr>
          <w:tab/>
        </w:r>
        <w:r>
          <w:rPr>
            <w:noProof/>
            <w:webHidden/>
          </w:rPr>
          <w:fldChar w:fldCharType="begin"/>
        </w:r>
        <w:r w:rsidR="007D21E0">
          <w:rPr>
            <w:noProof/>
            <w:webHidden/>
          </w:rPr>
          <w:instrText xml:space="preserve"> PAGEREF _Toc458676305 \h </w:instrText>
        </w:r>
        <w:r>
          <w:rPr>
            <w:noProof/>
            <w:webHidden/>
          </w:rPr>
        </w:r>
        <w:r>
          <w:rPr>
            <w:noProof/>
            <w:webHidden/>
          </w:rPr>
          <w:fldChar w:fldCharType="separate"/>
        </w:r>
        <w:r w:rsidR="007D21E0">
          <w:rPr>
            <w:noProof/>
            <w:webHidden/>
          </w:rPr>
          <w:t>177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6" w:history="1">
        <w:r w:rsidR="007D21E0" w:rsidRPr="00C0706A">
          <w:rPr>
            <w:rStyle w:val="a7"/>
            <w:noProof/>
          </w:rPr>
          <w:t>5.5</w:t>
        </w:r>
        <w:r w:rsidR="007D21E0" w:rsidRPr="00C0706A">
          <w:rPr>
            <w:rStyle w:val="a7"/>
            <w:rFonts w:hint="eastAsia"/>
            <w:noProof/>
          </w:rPr>
          <w:t xml:space="preserve"> </w:t>
        </w:r>
        <w:r w:rsidR="007D21E0" w:rsidRPr="00C0706A">
          <w:rPr>
            <w:rStyle w:val="a7"/>
            <w:rFonts w:hint="eastAsia"/>
            <w:noProof/>
          </w:rPr>
          <w:t>区域污染源调查</w:t>
        </w:r>
        <w:r w:rsidR="007D21E0">
          <w:rPr>
            <w:noProof/>
            <w:webHidden/>
          </w:rPr>
          <w:tab/>
        </w:r>
        <w:r>
          <w:rPr>
            <w:noProof/>
            <w:webHidden/>
          </w:rPr>
          <w:fldChar w:fldCharType="begin"/>
        </w:r>
        <w:r w:rsidR="007D21E0">
          <w:rPr>
            <w:noProof/>
            <w:webHidden/>
          </w:rPr>
          <w:instrText xml:space="preserve"> PAGEREF _Toc458676306 \h </w:instrText>
        </w:r>
        <w:r>
          <w:rPr>
            <w:noProof/>
            <w:webHidden/>
          </w:rPr>
        </w:r>
        <w:r>
          <w:rPr>
            <w:noProof/>
            <w:webHidden/>
          </w:rPr>
          <w:fldChar w:fldCharType="separate"/>
        </w:r>
        <w:r w:rsidR="007D21E0">
          <w:rPr>
            <w:noProof/>
            <w:webHidden/>
          </w:rPr>
          <w:t>178</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07" w:history="1">
        <w:r w:rsidR="007D21E0" w:rsidRPr="00C0706A">
          <w:rPr>
            <w:rStyle w:val="a7"/>
            <w:noProof/>
          </w:rPr>
          <w:t>6</w:t>
        </w:r>
        <w:r w:rsidR="007D21E0">
          <w:rPr>
            <w:rFonts w:asciiTheme="minorHAnsi" w:eastAsiaTheme="minorEastAsia" w:hAnsiTheme="minorHAnsi" w:cstheme="minorBidi"/>
            <w:noProof/>
            <w:sz w:val="21"/>
            <w:szCs w:val="22"/>
          </w:rPr>
          <w:tab/>
        </w:r>
        <w:r w:rsidR="007D21E0" w:rsidRPr="00C0706A">
          <w:rPr>
            <w:rStyle w:val="a7"/>
            <w:rFonts w:hint="eastAsia"/>
            <w:noProof/>
          </w:rPr>
          <w:t>环境质量现状监测与评价</w:t>
        </w:r>
        <w:r w:rsidR="007D21E0">
          <w:rPr>
            <w:noProof/>
            <w:webHidden/>
          </w:rPr>
          <w:tab/>
        </w:r>
        <w:r>
          <w:rPr>
            <w:noProof/>
            <w:webHidden/>
          </w:rPr>
          <w:fldChar w:fldCharType="begin"/>
        </w:r>
        <w:r w:rsidR="007D21E0">
          <w:rPr>
            <w:noProof/>
            <w:webHidden/>
          </w:rPr>
          <w:instrText xml:space="preserve"> PAGEREF _Toc458676307 \h </w:instrText>
        </w:r>
        <w:r>
          <w:rPr>
            <w:noProof/>
            <w:webHidden/>
          </w:rPr>
        </w:r>
        <w:r>
          <w:rPr>
            <w:noProof/>
            <w:webHidden/>
          </w:rPr>
          <w:fldChar w:fldCharType="separate"/>
        </w:r>
        <w:r w:rsidR="007D21E0">
          <w:rPr>
            <w:noProof/>
            <w:webHidden/>
          </w:rPr>
          <w:t>183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8" w:history="1">
        <w:r w:rsidR="007D21E0" w:rsidRPr="00C0706A">
          <w:rPr>
            <w:rStyle w:val="a7"/>
            <w:noProof/>
          </w:rPr>
          <w:t>6.1</w:t>
        </w:r>
        <w:r w:rsidR="007D21E0" w:rsidRPr="00C0706A">
          <w:rPr>
            <w:rStyle w:val="a7"/>
            <w:rFonts w:hint="eastAsia"/>
            <w:noProof/>
          </w:rPr>
          <w:t xml:space="preserve"> </w:t>
        </w:r>
        <w:r w:rsidR="007D21E0" w:rsidRPr="00C0706A">
          <w:rPr>
            <w:rStyle w:val="a7"/>
            <w:rFonts w:hint="eastAsia"/>
            <w:noProof/>
          </w:rPr>
          <w:t>水环境质量现状与评价</w:t>
        </w:r>
        <w:r w:rsidR="007D21E0">
          <w:rPr>
            <w:noProof/>
            <w:webHidden/>
          </w:rPr>
          <w:tab/>
        </w:r>
        <w:r>
          <w:rPr>
            <w:noProof/>
            <w:webHidden/>
          </w:rPr>
          <w:fldChar w:fldCharType="begin"/>
        </w:r>
        <w:r w:rsidR="007D21E0">
          <w:rPr>
            <w:noProof/>
            <w:webHidden/>
          </w:rPr>
          <w:instrText xml:space="preserve"> PAGEREF _Toc458676308 \h </w:instrText>
        </w:r>
        <w:r>
          <w:rPr>
            <w:noProof/>
            <w:webHidden/>
          </w:rPr>
        </w:r>
        <w:r>
          <w:rPr>
            <w:noProof/>
            <w:webHidden/>
          </w:rPr>
          <w:fldChar w:fldCharType="separate"/>
        </w:r>
        <w:r w:rsidR="007D21E0">
          <w:rPr>
            <w:noProof/>
            <w:webHidden/>
          </w:rPr>
          <w:t>183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09" w:history="1">
        <w:r w:rsidR="007D21E0" w:rsidRPr="00C0706A">
          <w:rPr>
            <w:rStyle w:val="a7"/>
            <w:noProof/>
          </w:rPr>
          <w:t>6.2</w:t>
        </w:r>
        <w:r w:rsidR="007D21E0" w:rsidRPr="00C0706A">
          <w:rPr>
            <w:rStyle w:val="a7"/>
            <w:rFonts w:hint="eastAsia"/>
            <w:noProof/>
          </w:rPr>
          <w:t xml:space="preserve"> </w:t>
        </w:r>
        <w:r w:rsidR="007D21E0" w:rsidRPr="00C0706A">
          <w:rPr>
            <w:rStyle w:val="a7"/>
            <w:rFonts w:hint="eastAsia"/>
            <w:noProof/>
          </w:rPr>
          <w:t>环境空气质量现状与评价</w:t>
        </w:r>
        <w:r w:rsidR="007D21E0">
          <w:rPr>
            <w:noProof/>
            <w:webHidden/>
          </w:rPr>
          <w:tab/>
        </w:r>
        <w:r>
          <w:rPr>
            <w:noProof/>
            <w:webHidden/>
          </w:rPr>
          <w:fldChar w:fldCharType="begin"/>
        </w:r>
        <w:r w:rsidR="007D21E0">
          <w:rPr>
            <w:noProof/>
            <w:webHidden/>
          </w:rPr>
          <w:instrText xml:space="preserve"> PAGEREF _Toc458676309 \h </w:instrText>
        </w:r>
        <w:r>
          <w:rPr>
            <w:noProof/>
            <w:webHidden/>
          </w:rPr>
        </w:r>
        <w:r>
          <w:rPr>
            <w:noProof/>
            <w:webHidden/>
          </w:rPr>
          <w:fldChar w:fldCharType="separate"/>
        </w:r>
        <w:r w:rsidR="007D21E0">
          <w:rPr>
            <w:noProof/>
            <w:webHidden/>
          </w:rPr>
          <w:t>188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0" w:history="1">
        <w:r w:rsidR="007D21E0" w:rsidRPr="00C0706A">
          <w:rPr>
            <w:rStyle w:val="a7"/>
            <w:noProof/>
          </w:rPr>
          <w:t>6.3</w:t>
        </w:r>
        <w:r w:rsidR="007D21E0" w:rsidRPr="00C0706A">
          <w:rPr>
            <w:rStyle w:val="a7"/>
            <w:rFonts w:hint="eastAsia"/>
            <w:noProof/>
          </w:rPr>
          <w:t xml:space="preserve"> </w:t>
        </w:r>
        <w:r w:rsidR="007D21E0" w:rsidRPr="00C0706A">
          <w:rPr>
            <w:rStyle w:val="a7"/>
            <w:rFonts w:hint="eastAsia"/>
            <w:noProof/>
          </w:rPr>
          <w:t>声环境质量现状与评价</w:t>
        </w:r>
        <w:r w:rsidR="007D21E0">
          <w:rPr>
            <w:noProof/>
            <w:webHidden/>
          </w:rPr>
          <w:tab/>
        </w:r>
        <w:r>
          <w:rPr>
            <w:noProof/>
            <w:webHidden/>
          </w:rPr>
          <w:fldChar w:fldCharType="begin"/>
        </w:r>
        <w:r w:rsidR="007D21E0">
          <w:rPr>
            <w:noProof/>
            <w:webHidden/>
          </w:rPr>
          <w:instrText xml:space="preserve"> PAGEREF _Toc458676310 \h </w:instrText>
        </w:r>
        <w:r>
          <w:rPr>
            <w:noProof/>
            <w:webHidden/>
          </w:rPr>
        </w:r>
        <w:r>
          <w:rPr>
            <w:noProof/>
            <w:webHidden/>
          </w:rPr>
          <w:fldChar w:fldCharType="separate"/>
        </w:r>
        <w:r w:rsidR="007D21E0">
          <w:rPr>
            <w:noProof/>
            <w:webHidden/>
          </w:rPr>
          <w:t>192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1" w:history="1">
        <w:r w:rsidR="007D21E0" w:rsidRPr="00C0706A">
          <w:rPr>
            <w:rStyle w:val="a7"/>
            <w:noProof/>
          </w:rPr>
          <w:t>6.4</w:t>
        </w:r>
        <w:r w:rsidR="007D21E0" w:rsidRPr="00C0706A">
          <w:rPr>
            <w:rStyle w:val="a7"/>
            <w:rFonts w:hint="eastAsia"/>
            <w:noProof/>
          </w:rPr>
          <w:t xml:space="preserve"> </w:t>
        </w:r>
        <w:r w:rsidR="007D21E0" w:rsidRPr="00C0706A">
          <w:rPr>
            <w:rStyle w:val="a7"/>
            <w:rFonts w:hint="eastAsia"/>
            <w:noProof/>
          </w:rPr>
          <w:t>生态环境现状调查与评价</w:t>
        </w:r>
        <w:r w:rsidR="007D21E0">
          <w:rPr>
            <w:noProof/>
            <w:webHidden/>
          </w:rPr>
          <w:tab/>
        </w:r>
        <w:r>
          <w:rPr>
            <w:noProof/>
            <w:webHidden/>
          </w:rPr>
          <w:fldChar w:fldCharType="begin"/>
        </w:r>
        <w:r w:rsidR="007D21E0">
          <w:rPr>
            <w:noProof/>
            <w:webHidden/>
          </w:rPr>
          <w:instrText xml:space="preserve"> PAGEREF _Toc458676311 \h </w:instrText>
        </w:r>
        <w:r>
          <w:rPr>
            <w:noProof/>
            <w:webHidden/>
          </w:rPr>
        </w:r>
        <w:r>
          <w:rPr>
            <w:noProof/>
            <w:webHidden/>
          </w:rPr>
          <w:fldChar w:fldCharType="separate"/>
        </w:r>
        <w:r w:rsidR="007D21E0">
          <w:rPr>
            <w:noProof/>
            <w:webHidden/>
          </w:rPr>
          <w:t>195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2" w:history="1">
        <w:r w:rsidR="007D21E0" w:rsidRPr="00C0706A">
          <w:rPr>
            <w:rStyle w:val="a7"/>
            <w:noProof/>
          </w:rPr>
          <w:t>6.5</w:t>
        </w:r>
        <w:r w:rsidR="007D21E0" w:rsidRPr="00C0706A">
          <w:rPr>
            <w:rStyle w:val="a7"/>
            <w:rFonts w:hint="eastAsia"/>
            <w:noProof/>
          </w:rPr>
          <w:t xml:space="preserve"> </w:t>
        </w:r>
        <w:r w:rsidR="007D21E0" w:rsidRPr="00C0706A">
          <w:rPr>
            <w:rStyle w:val="a7"/>
            <w:rFonts w:hint="eastAsia"/>
            <w:noProof/>
          </w:rPr>
          <w:t>地下水环境质量现状与评价</w:t>
        </w:r>
        <w:r w:rsidR="007D21E0">
          <w:rPr>
            <w:noProof/>
            <w:webHidden/>
          </w:rPr>
          <w:tab/>
        </w:r>
        <w:r>
          <w:rPr>
            <w:noProof/>
            <w:webHidden/>
          </w:rPr>
          <w:fldChar w:fldCharType="begin"/>
        </w:r>
        <w:r w:rsidR="007D21E0">
          <w:rPr>
            <w:noProof/>
            <w:webHidden/>
          </w:rPr>
          <w:instrText xml:space="preserve"> PAGEREF _Toc458676312 \h </w:instrText>
        </w:r>
        <w:r>
          <w:rPr>
            <w:noProof/>
            <w:webHidden/>
          </w:rPr>
        </w:r>
        <w:r>
          <w:rPr>
            <w:noProof/>
            <w:webHidden/>
          </w:rPr>
          <w:fldChar w:fldCharType="separate"/>
        </w:r>
        <w:r w:rsidR="007D21E0">
          <w:rPr>
            <w:noProof/>
            <w:webHidden/>
          </w:rPr>
          <w:t>197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3" w:history="1">
        <w:r w:rsidR="007D21E0" w:rsidRPr="00C0706A">
          <w:rPr>
            <w:rStyle w:val="a7"/>
            <w:noProof/>
          </w:rPr>
          <w:t>6.6</w:t>
        </w:r>
        <w:r w:rsidR="007D21E0" w:rsidRPr="00C0706A">
          <w:rPr>
            <w:rStyle w:val="a7"/>
            <w:rFonts w:hint="eastAsia"/>
            <w:noProof/>
          </w:rPr>
          <w:t xml:space="preserve"> </w:t>
        </w:r>
        <w:r w:rsidR="007D21E0" w:rsidRPr="00C0706A">
          <w:rPr>
            <w:rStyle w:val="a7"/>
            <w:rFonts w:hint="eastAsia"/>
            <w:noProof/>
          </w:rPr>
          <w:t>土壤环境质量现状与评价</w:t>
        </w:r>
        <w:r w:rsidR="007D21E0">
          <w:rPr>
            <w:noProof/>
            <w:webHidden/>
          </w:rPr>
          <w:tab/>
        </w:r>
        <w:r>
          <w:rPr>
            <w:noProof/>
            <w:webHidden/>
          </w:rPr>
          <w:fldChar w:fldCharType="begin"/>
        </w:r>
        <w:r w:rsidR="007D21E0">
          <w:rPr>
            <w:noProof/>
            <w:webHidden/>
          </w:rPr>
          <w:instrText xml:space="preserve"> PAGEREF _Toc458676313 \h </w:instrText>
        </w:r>
        <w:r>
          <w:rPr>
            <w:noProof/>
            <w:webHidden/>
          </w:rPr>
        </w:r>
        <w:r>
          <w:rPr>
            <w:noProof/>
            <w:webHidden/>
          </w:rPr>
          <w:fldChar w:fldCharType="separate"/>
        </w:r>
        <w:r w:rsidR="007D21E0">
          <w:rPr>
            <w:noProof/>
            <w:webHidden/>
          </w:rPr>
          <w:t>201</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14" w:history="1">
        <w:r w:rsidR="007D21E0" w:rsidRPr="00C0706A">
          <w:rPr>
            <w:rStyle w:val="a7"/>
            <w:noProof/>
          </w:rPr>
          <w:t>7</w:t>
        </w:r>
        <w:r w:rsidR="007D21E0">
          <w:rPr>
            <w:rFonts w:asciiTheme="minorHAnsi" w:eastAsiaTheme="minorEastAsia" w:hAnsiTheme="minorHAnsi" w:cstheme="minorBidi"/>
            <w:noProof/>
            <w:sz w:val="21"/>
            <w:szCs w:val="22"/>
          </w:rPr>
          <w:tab/>
        </w:r>
        <w:r w:rsidR="007D21E0" w:rsidRPr="00C0706A">
          <w:rPr>
            <w:rStyle w:val="a7"/>
            <w:rFonts w:hint="eastAsia"/>
            <w:noProof/>
          </w:rPr>
          <w:t>施工期环境影响评价及污染防控措施</w:t>
        </w:r>
        <w:r w:rsidR="007D21E0">
          <w:rPr>
            <w:noProof/>
            <w:webHidden/>
          </w:rPr>
          <w:tab/>
        </w:r>
        <w:r>
          <w:rPr>
            <w:noProof/>
            <w:webHidden/>
          </w:rPr>
          <w:fldChar w:fldCharType="begin"/>
        </w:r>
        <w:r w:rsidR="007D21E0">
          <w:rPr>
            <w:noProof/>
            <w:webHidden/>
          </w:rPr>
          <w:instrText xml:space="preserve"> PAGEREF _Toc458676314 \h </w:instrText>
        </w:r>
        <w:r>
          <w:rPr>
            <w:noProof/>
            <w:webHidden/>
          </w:rPr>
        </w:r>
        <w:r>
          <w:rPr>
            <w:noProof/>
            <w:webHidden/>
          </w:rPr>
          <w:fldChar w:fldCharType="separate"/>
        </w:r>
        <w:r w:rsidR="007D21E0">
          <w:rPr>
            <w:noProof/>
            <w:webHidden/>
          </w:rPr>
          <w:t>202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5" w:history="1">
        <w:r w:rsidR="007D21E0" w:rsidRPr="00C0706A">
          <w:rPr>
            <w:rStyle w:val="a7"/>
            <w:noProof/>
          </w:rPr>
          <w:t>7.1</w:t>
        </w:r>
        <w:r w:rsidR="007D21E0" w:rsidRPr="00C0706A">
          <w:rPr>
            <w:rStyle w:val="a7"/>
            <w:rFonts w:hint="eastAsia"/>
            <w:noProof/>
          </w:rPr>
          <w:t xml:space="preserve"> </w:t>
        </w:r>
        <w:r w:rsidR="007D21E0" w:rsidRPr="00C0706A">
          <w:rPr>
            <w:rStyle w:val="a7"/>
            <w:rFonts w:hint="eastAsia"/>
            <w:noProof/>
          </w:rPr>
          <w:t>施工期间环境空气影响分析及污染防控措施</w:t>
        </w:r>
        <w:r w:rsidR="007D21E0">
          <w:rPr>
            <w:noProof/>
            <w:webHidden/>
          </w:rPr>
          <w:tab/>
        </w:r>
        <w:r>
          <w:rPr>
            <w:noProof/>
            <w:webHidden/>
          </w:rPr>
          <w:fldChar w:fldCharType="begin"/>
        </w:r>
        <w:r w:rsidR="007D21E0">
          <w:rPr>
            <w:noProof/>
            <w:webHidden/>
          </w:rPr>
          <w:instrText xml:space="preserve"> PAGEREF _Toc458676315 \h </w:instrText>
        </w:r>
        <w:r>
          <w:rPr>
            <w:noProof/>
            <w:webHidden/>
          </w:rPr>
        </w:r>
        <w:r>
          <w:rPr>
            <w:noProof/>
            <w:webHidden/>
          </w:rPr>
          <w:fldChar w:fldCharType="separate"/>
        </w:r>
        <w:r w:rsidR="007D21E0">
          <w:rPr>
            <w:noProof/>
            <w:webHidden/>
          </w:rPr>
          <w:t>202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6" w:history="1">
        <w:r w:rsidR="007D21E0" w:rsidRPr="00C0706A">
          <w:rPr>
            <w:rStyle w:val="a7"/>
            <w:noProof/>
          </w:rPr>
          <w:t>7.2</w:t>
        </w:r>
        <w:r w:rsidR="007D21E0" w:rsidRPr="00C0706A">
          <w:rPr>
            <w:rStyle w:val="a7"/>
            <w:rFonts w:hint="eastAsia"/>
            <w:noProof/>
          </w:rPr>
          <w:t xml:space="preserve"> </w:t>
        </w:r>
        <w:r w:rsidR="007D21E0" w:rsidRPr="00C0706A">
          <w:rPr>
            <w:rStyle w:val="a7"/>
            <w:rFonts w:hint="eastAsia"/>
            <w:noProof/>
          </w:rPr>
          <w:t>施工期间水环境影响分析及污染防控措施</w:t>
        </w:r>
        <w:r w:rsidR="007D21E0">
          <w:rPr>
            <w:noProof/>
            <w:webHidden/>
          </w:rPr>
          <w:tab/>
        </w:r>
        <w:r>
          <w:rPr>
            <w:noProof/>
            <w:webHidden/>
          </w:rPr>
          <w:fldChar w:fldCharType="begin"/>
        </w:r>
        <w:r w:rsidR="007D21E0">
          <w:rPr>
            <w:noProof/>
            <w:webHidden/>
          </w:rPr>
          <w:instrText xml:space="preserve"> PAGEREF _Toc458676316 \h </w:instrText>
        </w:r>
        <w:r>
          <w:rPr>
            <w:noProof/>
            <w:webHidden/>
          </w:rPr>
        </w:r>
        <w:r>
          <w:rPr>
            <w:noProof/>
            <w:webHidden/>
          </w:rPr>
          <w:fldChar w:fldCharType="separate"/>
        </w:r>
        <w:r w:rsidR="007D21E0">
          <w:rPr>
            <w:noProof/>
            <w:webHidden/>
          </w:rPr>
          <w:t>203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7" w:history="1">
        <w:r w:rsidR="007D21E0" w:rsidRPr="00C0706A">
          <w:rPr>
            <w:rStyle w:val="a7"/>
            <w:noProof/>
          </w:rPr>
          <w:t>7.3</w:t>
        </w:r>
        <w:r w:rsidR="007D21E0" w:rsidRPr="00C0706A">
          <w:rPr>
            <w:rStyle w:val="a7"/>
            <w:rFonts w:hint="eastAsia"/>
            <w:noProof/>
          </w:rPr>
          <w:t xml:space="preserve"> </w:t>
        </w:r>
        <w:r w:rsidR="007D21E0" w:rsidRPr="00C0706A">
          <w:rPr>
            <w:rStyle w:val="a7"/>
            <w:rFonts w:hint="eastAsia"/>
            <w:noProof/>
          </w:rPr>
          <w:t>施工期间固体废物影响分析及污染防控措施</w:t>
        </w:r>
        <w:r w:rsidR="007D21E0">
          <w:rPr>
            <w:noProof/>
            <w:webHidden/>
          </w:rPr>
          <w:tab/>
        </w:r>
        <w:r>
          <w:rPr>
            <w:noProof/>
            <w:webHidden/>
          </w:rPr>
          <w:fldChar w:fldCharType="begin"/>
        </w:r>
        <w:r w:rsidR="007D21E0">
          <w:rPr>
            <w:noProof/>
            <w:webHidden/>
          </w:rPr>
          <w:instrText xml:space="preserve"> PAGEREF _Toc458676317 \h </w:instrText>
        </w:r>
        <w:r>
          <w:rPr>
            <w:noProof/>
            <w:webHidden/>
          </w:rPr>
        </w:r>
        <w:r>
          <w:rPr>
            <w:noProof/>
            <w:webHidden/>
          </w:rPr>
          <w:fldChar w:fldCharType="separate"/>
        </w:r>
        <w:r w:rsidR="007D21E0">
          <w:rPr>
            <w:noProof/>
            <w:webHidden/>
          </w:rPr>
          <w:t>204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8" w:history="1">
        <w:r w:rsidR="007D21E0" w:rsidRPr="00C0706A">
          <w:rPr>
            <w:rStyle w:val="a7"/>
            <w:noProof/>
          </w:rPr>
          <w:t>7.4</w:t>
        </w:r>
        <w:r w:rsidR="007D21E0" w:rsidRPr="00C0706A">
          <w:rPr>
            <w:rStyle w:val="a7"/>
            <w:rFonts w:hint="eastAsia"/>
            <w:noProof/>
          </w:rPr>
          <w:t xml:space="preserve"> </w:t>
        </w:r>
        <w:r w:rsidR="007D21E0" w:rsidRPr="00C0706A">
          <w:rPr>
            <w:rStyle w:val="a7"/>
            <w:rFonts w:hint="eastAsia"/>
            <w:noProof/>
          </w:rPr>
          <w:t>施工期间声影响分析及污染防控措施</w:t>
        </w:r>
        <w:r w:rsidR="007D21E0">
          <w:rPr>
            <w:noProof/>
            <w:webHidden/>
          </w:rPr>
          <w:tab/>
        </w:r>
        <w:r>
          <w:rPr>
            <w:noProof/>
            <w:webHidden/>
          </w:rPr>
          <w:fldChar w:fldCharType="begin"/>
        </w:r>
        <w:r w:rsidR="007D21E0">
          <w:rPr>
            <w:noProof/>
            <w:webHidden/>
          </w:rPr>
          <w:instrText xml:space="preserve"> PAGEREF _Toc458676318 \h </w:instrText>
        </w:r>
        <w:r>
          <w:rPr>
            <w:noProof/>
            <w:webHidden/>
          </w:rPr>
        </w:r>
        <w:r>
          <w:rPr>
            <w:noProof/>
            <w:webHidden/>
          </w:rPr>
          <w:fldChar w:fldCharType="separate"/>
        </w:r>
        <w:r w:rsidR="007D21E0">
          <w:rPr>
            <w:noProof/>
            <w:webHidden/>
          </w:rPr>
          <w:t>205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19" w:history="1">
        <w:r w:rsidR="007D21E0" w:rsidRPr="00C0706A">
          <w:rPr>
            <w:rStyle w:val="a7"/>
            <w:noProof/>
          </w:rPr>
          <w:t>7.5</w:t>
        </w:r>
        <w:r w:rsidR="007D21E0" w:rsidRPr="00C0706A">
          <w:rPr>
            <w:rStyle w:val="a7"/>
            <w:rFonts w:hint="eastAsia"/>
            <w:noProof/>
          </w:rPr>
          <w:t xml:space="preserve"> </w:t>
        </w:r>
        <w:r w:rsidR="007D21E0" w:rsidRPr="00C0706A">
          <w:rPr>
            <w:rStyle w:val="a7"/>
            <w:rFonts w:hint="eastAsia"/>
            <w:noProof/>
          </w:rPr>
          <w:t>施工期间生态环境影响分析及污染防控措施</w:t>
        </w:r>
        <w:r w:rsidR="007D21E0">
          <w:rPr>
            <w:noProof/>
            <w:webHidden/>
          </w:rPr>
          <w:tab/>
        </w:r>
        <w:r>
          <w:rPr>
            <w:noProof/>
            <w:webHidden/>
          </w:rPr>
          <w:fldChar w:fldCharType="begin"/>
        </w:r>
        <w:r w:rsidR="007D21E0">
          <w:rPr>
            <w:noProof/>
            <w:webHidden/>
          </w:rPr>
          <w:instrText xml:space="preserve"> PAGEREF _Toc458676319 \h </w:instrText>
        </w:r>
        <w:r>
          <w:rPr>
            <w:noProof/>
            <w:webHidden/>
          </w:rPr>
        </w:r>
        <w:r>
          <w:rPr>
            <w:noProof/>
            <w:webHidden/>
          </w:rPr>
          <w:fldChar w:fldCharType="separate"/>
        </w:r>
        <w:r w:rsidR="007D21E0">
          <w:rPr>
            <w:noProof/>
            <w:webHidden/>
          </w:rPr>
          <w:t>207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0" w:history="1">
        <w:r w:rsidR="007D21E0" w:rsidRPr="00C0706A">
          <w:rPr>
            <w:rStyle w:val="a7"/>
            <w:noProof/>
          </w:rPr>
          <w:t>7.6</w:t>
        </w:r>
        <w:r w:rsidR="007D21E0" w:rsidRPr="00C0706A">
          <w:rPr>
            <w:rStyle w:val="a7"/>
            <w:rFonts w:hint="eastAsia"/>
            <w:noProof/>
          </w:rPr>
          <w:t xml:space="preserve"> </w:t>
        </w:r>
        <w:r w:rsidR="007D21E0" w:rsidRPr="00C0706A">
          <w:rPr>
            <w:rStyle w:val="a7"/>
            <w:rFonts w:hint="eastAsia"/>
            <w:noProof/>
          </w:rPr>
          <w:t>施工期环境管理</w:t>
        </w:r>
        <w:r w:rsidR="007D21E0">
          <w:rPr>
            <w:noProof/>
            <w:webHidden/>
          </w:rPr>
          <w:tab/>
        </w:r>
        <w:r>
          <w:rPr>
            <w:noProof/>
            <w:webHidden/>
          </w:rPr>
          <w:fldChar w:fldCharType="begin"/>
        </w:r>
        <w:r w:rsidR="007D21E0">
          <w:rPr>
            <w:noProof/>
            <w:webHidden/>
          </w:rPr>
          <w:instrText xml:space="preserve"> PAGEREF _Toc458676320 \h </w:instrText>
        </w:r>
        <w:r>
          <w:rPr>
            <w:noProof/>
            <w:webHidden/>
          </w:rPr>
        </w:r>
        <w:r>
          <w:rPr>
            <w:noProof/>
            <w:webHidden/>
          </w:rPr>
          <w:fldChar w:fldCharType="separate"/>
        </w:r>
        <w:r w:rsidR="007D21E0">
          <w:rPr>
            <w:noProof/>
            <w:webHidden/>
          </w:rPr>
          <w:t>208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1" w:history="1">
        <w:r w:rsidR="007D21E0" w:rsidRPr="00C0706A">
          <w:rPr>
            <w:rStyle w:val="a7"/>
            <w:noProof/>
          </w:rPr>
          <w:t>7.7</w:t>
        </w:r>
        <w:r w:rsidR="007D21E0" w:rsidRPr="00C0706A">
          <w:rPr>
            <w:rStyle w:val="a7"/>
            <w:rFonts w:hint="eastAsia"/>
            <w:noProof/>
          </w:rPr>
          <w:t xml:space="preserve"> </w:t>
        </w:r>
        <w:r w:rsidR="007D21E0" w:rsidRPr="00C0706A">
          <w:rPr>
            <w:rStyle w:val="a7"/>
            <w:rFonts w:hint="eastAsia"/>
            <w:noProof/>
          </w:rPr>
          <w:t>施工期环境影响结论</w:t>
        </w:r>
        <w:r w:rsidR="007D21E0">
          <w:rPr>
            <w:noProof/>
            <w:webHidden/>
          </w:rPr>
          <w:tab/>
        </w:r>
        <w:r>
          <w:rPr>
            <w:noProof/>
            <w:webHidden/>
          </w:rPr>
          <w:fldChar w:fldCharType="begin"/>
        </w:r>
        <w:r w:rsidR="007D21E0">
          <w:rPr>
            <w:noProof/>
            <w:webHidden/>
          </w:rPr>
          <w:instrText xml:space="preserve"> PAGEREF _Toc458676321 \h </w:instrText>
        </w:r>
        <w:r>
          <w:rPr>
            <w:noProof/>
            <w:webHidden/>
          </w:rPr>
        </w:r>
        <w:r>
          <w:rPr>
            <w:noProof/>
            <w:webHidden/>
          </w:rPr>
          <w:fldChar w:fldCharType="separate"/>
        </w:r>
        <w:r w:rsidR="007D21E0">
          <w:rPr>
            <w:noProof/>
            <w:webHidden/>
          </w:rPr>
          <w:t>209</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22" w:history="1">
        <w:r w:rsidR="007D21E0" w:rsidRPr="00C0706A">
          <w:rPr>
            <w:rStyle w:val="a7"/>
            <w:noProof/>
          </w:rPr>
          <w:t>8</w:t>
        </w:r>
        <w:r w:rsidR="007D21E0">
          <w:rPr>
            <w:rFonts w:asciiTheme="minorHAnsi" w:eastAsiaTheme="minorEastAsia" w:hAnsiTheme="minorHAnsi" w:cstheme="minorBidi"/>
            <w:noProof/>
            <w:sz w:val="21"/>
            <w:szCs w:val="22"/>
          </w:rPr>
          <w:tab/>
        </w:r>
        <w:r w:rsidR="007D21E0" w:rsidRPr="00C0706A">
          <w:rPr>
            <w:rStyle w:val="a7"/>
            <w:rFonts w:hint="eastAsia"/>
            <w:noProof/>
          </w:rPr>
          <w:t>营运期影响分析与评价</w:t>
        </w:r>
        <w:r w:rsidR="007D21E0">
          <w:rPr>
            <w:noProof/>
            <w:webHidden/>
          </w:rPr>
          <w:tab/>
        </w:r>
        <w:r>
          <w:rPr>
            <w:noProof/>
            <w:webHidden/>
          </w:rPr>
          <w:fldChar w:fldCharType="begin"/>
        </w:r>
        <w:r w:rsidR="007D21E0">
          <w:rPr>
            <w:noProof/>
            <w:webHidden/>
          </w:rPr>
          <w:instrText xml:space="preserve"> PAGEREF _Toc458676322 \h </w:instrText>
        </w:r>
        <w:r>
          <w:rPr>
            <w:noProof/>
            <w:webHidden/>
          </w:rPr>
        </w:r>
        <w:r>
          <w:rPr>
            <w:noProof/>
            <w:webHidden/>
          </w:rPr>
          <w:fldChar w:fldCharType="separate"/>
        </w:r>
        <w:r w:rsidR="007D21E0">
          <w:rPr>
            <w:noProof/>
            <w:webHidden/>
          </w:rPr>
          <w:t>210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3" w:history="1">
        <w:r w:rsidR="007D21E0" w:rsidRPr="00C0706A">
          <w:rPr>
            <w:rStyle w:val="a7"/>
            <w:noProof/>
          </w:rPr>
          <w:t>8.1</w:t>
        </w:r>
        <w:r w:rsidR="007D21E0" w:rsidRPr="00C0706A">
          <w:rPr>
            <w:rStyle w:val="a7"/>
            <w:rFonts w:hint="eastAsia"/>
            <w:noProof/>
          </w:rPr>
          <w:t xml:space="preserve"> </w:t>
        </w:r>
        <w:r w:rsidR="007D21E0" w:rsidRPr="00C0706A">
          <w:rPr>
            <w:rStyle w:val="a7"/>
            <w:rFonts w:hint="eastAsia"/>
            <w:noProof/>
          </w:rPr>
          <w:t>水环境影响分析与评价</w:t>
        </w:r>
        <w:r w:rsidR="007D21E0">
          <w:rPr>
            <w:noProof/>
            <w:webHidden/>
          </w:rPr>
          <w:tab/>
        </w:r>
        <w:r>
          <w:rPr>
            <w:noProof/>
            <w:webHidden/>
          </w:rPr>
          <w:fldChar w:fldCharType="begin"/>
        </w:r>
        <w:r w:rsidR="007D21E0">
          <w:rPr>
            <w:noProof/>
            <w:webHidden/>
          </w:rPr>
          <w:instrText xml:space="preserve"> PAGEREF _Toc458676323 \h </w:instrText>
        </w:r>
        <w:r>
          <w:rPr>
            <w:noProof/>
            <w:webHidden/>
          </w:rPr>
        </w:r>
        <w:r>
          <w:rPr>
            <w:noProof/>
            <w:webHidden/>
          </w:rPr>
          <w:fldChar w:fldCharType="separate"/>
        </w:r>
        <w:r w:rsidR="007D21E0">
          <w:rPr>
            <w:noProof/>
            <w:webHidden/>
          </w:rPr>
          <w:t>210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4" w:history="1">
        <w:r w:rsidR="007D21E0" w:rsidRPr="00C0706A">
          <w:rPr>
            <w:rStyle w:val="a7"/>
            <w:noProof/>
          </w:rPr>
          <w:t>8.2</w:t>
        </w:r>
        <w:r w:rsidR="007D21E0" w:rsidRPr="00C0706A">
          <w:rPr>
            <w:rStyle w:val="a7"/>
            <w:rFonts w:hint="eastAsia"/>
            <w:noProof/>
          </w:rPr>
          <w:t xml:space="preserve"> </w:t>
        </w:r>
        <w:r w:rsidR="007D21E0" w:rsidRPr="00C0706A">
          <w:rPr>
            <w:rStyle w:val="a7"/>
            <w:rFonts w:hint="eastAsia"/>
            <w:noProof/>
          </w:rPr>
          <w:t>环境空气影响分析与评价</w:t>
        </w:r>
        <w:r w:rsidR="007D21E0">
          <w:rPr>
            <w:noProof/>
            <w:webHidden/>
          </w:rPr>
          <w:tab/>
        </w:r>
        <w:r>
          <w:rPr>
            <w:noProof/>
            <w:webHidden/>
          </w:rPr>
          <w:fldChar w:fldCharType="begin"/>
        </w:r>
        <w:r w:rsidR="007D21E0">
          <w:rPr>
            <w:noProof/>
            <w:webHidden/>
          </w:rPr>
          <w:instrText xml:space="preserve"> PAGEREF _Toc458676324 \h </w:instrText>
        </w:r>
        <w:r>
          <w:rPr>
            <w:noProof/>
            <w:webHidden/>
          </w:rPr>
        </w:r>
        <w:r>
          <w:rPr>
            <w:noProof/>
            <w:webHidden/>
          </w:rPr>
          <w:fldChar w:fldCharType="separate"/>
        </w:r>
        <w:r w:rsidR="007D21E0">
          <w:rPr>
            <w:noProof/>
            <w:webHidden/>
          </w:rPr>
          <w:t>216</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5" w:history="1">
        <w:r w:rsidR="007D21E0" w:rsidRPr="00C0706A">
          <w:rPr>
            <w:rStyle w:val="a7"/>
            <w:noProof/>
          </w:rPr>
          <w:t>8.3</w:t>
        </w:r>
        <w:r w:rsidR="007D21E0" w:rsidRPr="00C0706A">
          <w:rPr>
            <w:rStyle w:val="a7"/>
            <w:rFonts w:hint="eastAsia"/>
            <w:noProof/>
          </w:rPr>
          <w:t xml:space="preserve"> </w:t>
        </w:r>
        <w:r w:rsidR="007D21E0" w:rsidRPr="00C0706A">
          <w:rPr>
            <w:rStyle w:val="a7"/>
            <w:rFonts w:hint="eastAsia"/>
            <w:noProof/>
          </w:rPr>
          <w:t>噪声影响预测与评价</w:t>
        </w:r>
        <w:r w:rsidR="007D21E0">
          <w:rPr>
            <w:noProof/>
            <w:webHidden/>
          </w:rPr>
          <w:tab/>
        </w:r>
        <w:r>
          <w:rPr>
            <w:noProof/>
            <w:webHidden/>
          </w:rPr>
          <w:fldChar w:fldCharType="begin"/>
        </w:r>
        <w:r w:rsidR="007D21E0">
          <w:rPr>
            <w:noProof/>
            <w:webHidden/>
          </w:rPr>
          <w:instrText xml:space="preserve"> PAGEREF _Toc458676325 \h </w:instrText>
        </w:r>
        <w:r>
          <w:rPr>
            <w:noProof/>
            <w:webHidden/>
          </w:rPr>
        </w:r>
        <w:r>
          <w:rPr>
            <w:noProof/>
            <w:webHidden/>
          </w:rPr>
          <w:fldChar w:fldCharType="separate"/>
        </w:r>
        <w:r w:rsidR="007D21E0">
          <w:rPr>
            <w:noProof/>
            <w:webHidden/>
          </w:rPr>
          <w:t>230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6" w:history="1">
        <w:r w:rsidR="007D21E0" w:rsidRPr="00C0706A">
          <w:rPr>
            <w:rStyle w:val="a7"/>
            <w:noProof/>
          </w:rPr>
          <w:t>8.4</w:t>
        </w:r>
        <w:r w:rsidR="007D21E0" w:rsidRPr="00C0706A">
          <w:rPr>
            <w:rStyle w:val="a7"/>
            <w:rFonts w:hint="eastAsia"/>
            <w:noProof/>
          </w:rPr>
          <w:t xml:space="preserve"> </w:t>
        </w:r>
        <w:r w:rsidR="007D21E0" w:rsidRPr="00C0706A">
          <w:rPr>
            <w:rStyle w:val="a7"/>
            <w:rFonts w:hint="eastAsia"/>
            <w:noProof/>
          </w:rPr>
          <w:t>固体废物环境影响分析</w:t>
        </w:r>
        <w:r w:rsidR="007D21E0">
          <w:rPr>
            <w:noProof/>
            <w:webHidden/>
          </w:rPr>
          <w:tab/>
        </w:r>
        <w:r>
          <w:rPr>
            <w:noProof/>
            <w:webHidden/>
          </w:rPr>
          <w:fldChar w:fldCharType="begin"/>
        </w:r>
        <w:r w:rsidR="007D21E0">
          <w:rPr>
            <w:noProof/>
            <w:webHidden/>
          </w:rPr>
          <w:instrText xml:space="preserve"> PAGEREF _Toc458676326 \h </w:instrText>
        </w:r>
        <w:r>
          <w:rPr>
            <w:noProof/>
            <w:webHidden/>
          </w:rPr>
        </w:r>
        <w:r>
          <w:rPr>
            <w:noProof/>
            <w:webHidden/>
          </w:rPr>
          <w:fldChar w:fldCharType="separate"/>
        </w:r>
        <w:r w:rsidR="007D21E0">
          <w:rPr>
            <w:noProof/>
            <w:webHidden/>
          </w:rPr>
          <w:t>234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7" w:history="1">
        <w:r w:rsidR="007D21E0" w:rsidRPr="00C0706A">
          <w:rPr>
            <w:rStyle w:val="a7"/>
            <w:noProof/>
          </w:rPr>
          <w:t>8.5</w:t>
        </w:r>
        <w:r w:rsidR="007D21E0" w:rsidRPr="00C0706A">
          <w:rPr>
            <w:rStyle w:val="a7"/>
            <w:rFonts w:hint="eastAsia"/>
            <w:noProof/>
          </w:rPr>
          <w:t xml:space="preserve"> </w:t>
        </w:r>
        <w:r w:rsidR="007D21E0" w:rsidRPr="00C0706A">
          <w:rPr>
            <w:rStyle w:val="a7"/>
            <w:rFonts w:hint="eastAsia"/>
            <w:noProof/>
          </w:rPr>
          <w:t>地下水环境影响分析</w:t>
        </w:r>
        <w:r w:rsidR="007D21E0">
          <w:rPr>
            <w:noProof/>
            <w:webHidden/>
          </w:rPr>
          <w:tab/>
        </w:r>
        <w:r>
          <w:rPr>
            <w:noProof/>
            <w:webHidden/>
          </w:rPr>
          <w:fldChar w:fldCharType="begin"/>
        </w:r>
        <w:r w:rsidR="007D21E0">
          <w:rPr>
            <w:noProof/>
            <w:webHidden/>
          </w:rPr>
          <w:instrText xml:space="preserve"> PAGEREF _Toc458676327 \h </w:instrText>
        </w:r>
        <w:r>
          <w:rPr>
            <w:noProof/>
            <w:webHidden/>
          </w:rPr>
        </w:r>
        <w:r>
          <w:rPr>
            <w:noProof/>
            <w:webHidden/>
          </w:rPr>
          <w:fldChar w:fldCharType="separate"/>
        </w:r>
        <w:r w:rsidR="007D21E0">
          <w:rPr>
            <w:noProof/>
            <w:webHidden/>
          </w:rPr>
          <w:t>235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28" w:history="1">
        <w:r w:rsidR="007D21E0" w:rsidRPr="00C0706A">
          <w:rPr>
            <w:rStyle w:val="a7"/>
            <w:noProof/>
          </w:rPr>
          <w:t>8.6</w:t>
        </w:r>
        <w:r w:rsidR="007D21E0" w:rsidRPr="00C0706A">
          <w:rPr>
            <w:rStyle w:val="a7"/>
            <w:rFonts w:hint="eastAsia"/>
            <w:noProof/>
          </w:rPr>
          <w:t xml:space="preserve"> </w:t>
        </w:r>
        <w:r w:rsidR="007D21E0" w:rsidRPr="00C0706A">
          <w:rPr>
            <w:rStyle w:val="a7"/>
            <w:rFonts w:hint="eastAsia"/>
            <w:noProof/>
          </w:rPr>
          <w:t>外环境对本项目的影响</w:t>
        </w:r>
        <w:r w:rsidR="007D21E0">
          <w:rPr>
            <w:noProof/>
            <w:webHidden/>
          </w:rPr>
          <w:tab/>
        </w:r>
        <w:r>
          <w:rPr>
            <w:noProof/>
            <w:webHidden/>
          </w:rPr>
          <w:fldChar w:fldCharType="begin"/>
        </w:r>
        <w:r w:rsidR="007D21E0">
          <w:rPr>
            <w:noProof/>
            <w:webHidden/>
          </w:rPr>
          <w:instrText xml:space="preserve"> PAGEREF _Toc458676328 \h </w:instrText>
        </w:r>
        <w:r>
          <w:rPr>
            <w:noProof/>
            <w:webHidden/>
          </w:rPr>
        </w:r>
        <w:r>
          <w:rPr>
            <w:noProof/>
            <w:webHidden/>
          </w:rPr>
          <w:fldChar w:fldCharType="separate"/>
        </w:r>
        <w:r w:rsidR="007D21E0">
          <w:rPr>
            <w:noProof/>
            <w:webHidden/>
          </w:rPr>
          <w:t>249</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29" w:history="1">
        <w:r w:rsidR="007D21E0" w:rsidRPr="00C0706A">
          <w:rPr>
            <w:rStyle w:val="a7"/>
            <w:noProof/>
          </w:rPr>
          <w:t>9</w:t>
        </w:r>
        <w:r w:rsidR="007D21E0">
          <w:rPr>
            <w:rFonts w:asciiTheme="minorHAnsi" w:eastAsiaTheme="minorEastAsia" w:hAnsiTheme="minorHAnsi" w:cstheme="minorBidi"/>
            <w:noProof/>
            <w:sz w:val="21"/>
            <w:szCs w:val="22"/>
          </w:rPr>
          <w:tab/>
        </w:r>
        <w:r w:rsidR="007D21E0" w:rsidRPr="00C0706A">
          <w:rPr>
            <w:rStyle w:val="a7"/>
            <w:rFonts w:hint="eastAsia"/>
            <w:noProof/>
          </w:rPr>
          <w:t>污染防治措施及经济技术可行性分析</w:t>
        </w:r>
        <w:r w:rsidR="007D21E0">
          <w:rPr>
            <w:noProof/>
            <w:webHidden/>
          </w:rPr>
          <w:tab/>
        </w:r>
        <w:r>
          <w:rPr>
            <w:noProof/>
            <w:webHidden/>
          </w:rPr>
          <w:fldChar w:fldCharType="begin"/>
        </w:r>
        <w:r w:rsidR="007D21E0">
          <w:rPr>
            <w:noProof/>
            <w:webHidden/>
          </w:rPr>
          <w:instrText xml:space="preserve"> PAGEREF _Toc458676329 \h </w:instrText>
        </w:r>
        <w:r>
          <w:rPr>
            <w:noProof/>
            <w:webHidden/>
          </w:rPr>
        </w:r>
        <w:r>
          <w:rPr>
            <w:noProof/>
            <w:webHidden/>
          </w:rPr>
          <w:fldChar w:fldCharType="separate"/>
        </w:r>
        <w:r w:rsidR="007D21E0">
          <w:rPr>
            <w:noProof/>
            <w:webHidden/>
          </w:rPr>
          <w:t>250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0" w:history="1">
        <w:r w:rsidR="007D21E0" w:rsidRPr="00C0706A">
          <w:rPr>
            <w:rStyle w:val="a7"/>
            <w:noProof/>
          </w:rPr>
          <w:t>9.1</w:t>
        </w:r>
        <w:r w:rsidR="007D21E0" w:rsidRPr="00C0706A">
          <w:rPr>
            <w:rStyle w:val="a7"/>
            <w:rFonts w:hint="eastAsia"/>
            <w:noProof/>
          </w:rPr>
          <w:t xml:space="preserve"> </w:t>
        </w:r>
        <w:r w:rsidR="007D21E0" w:rsidRPr="00C0706A">
          <w:rPr>
            <w:rStyle w:val="a7"/>
            <w:rFonts w:hint="eastAsia"/>
            <w:noProof/>
          </w:rPr>
          <w:t>水污染防治措施及可行性分析</w:t>
        </w:r>
        <w:r w:rsidR="007D21E0">
          <w:rPr>
            <w:noProof/>
            <w:webHidden/>
          </w:rPr>
          <w:tab/>
        </w:r>
        <w:r>
          <w:rPr>
            <w:noProof/>
            <w:webHidden/>
          </w:rPr>
          <w:fldChar w:fldCharType="begin"/>
        </w:r>
        <w:r w:rsidR="007D21E0">
          <w:rPr>
            <w:noProof/>
            <w:webHidden/>
          </w:rPr>
          <w:instrText xml:space="preserve"> PAGEREF _Toc458676330 \h </w:instrText>
        </w:r>
        <w:r>
          <w:rPr>
            <w:noProof/>
            <w:webHidden/>
          </w:rPr>
        </w:r>
        <w:r>
          <w:rPr>
            <w:noProof/>
            <w:webHidden/>
          </w:rPr>
          <w:fldChar w:fldCharType="separate"/>
        </w:r>
        <w:r w:rsidR="007D21E0">
          <w:rPr>
            <w:noProof/>
            <w:webHidden/>
          </w:rPr>
          <w:t>250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1" w:history="1">
        <w:r w:rsidR="007D21E0" w:rsidRPr="00C0706A">
          <w:rPr>
            <w:rStyle w:val="a7"/>
            <w:noProof/>
          </w:rPr>
          <w:t>9.2</w:t>
        </w:r>
        <w:r w:rsidR="007D21E0" w:rsidRPr="00C0706A">
          <w:rPr>
            <w:rStyle w:val="a7"/>
            <w:rFonts w:hint="eastAsia"/>
            <w:noProof/>
          </w:rPr>
          <w:t xml:space="preserve"> </w:t>
        </w:r>
        <w:r w:rsidR="007D21E0" w:rsidRPr="00C0706A">
          <w:rPr>
            <w:rStyle w:val="a7"/>
            <w:rFonts w:hint="eastAsia"/>
            <w:noProof/>
          </w:rPr>
          <w:t>大气污染防治措施及可行性分析</w:t>
        </w:r>
        <w:r w:rsidR="007D21E0">
          <w:rPr>
            <w:noProof/>
            <w:webHidden/>
          </w:rPr>
          <w:tab/>
        </w:r>
        <w:r>
          <w:rPr>
            <w:noProof/>
            <w:webHidden/>
          </w:rPr>
          <w:fldChar w:fldCharType="begin"/>
        </w:r>
        <w:r w:rsidR="007D21E0">
          <w:rPr>
            <w:noProof/>
            <w:webHidden/>
          </w:rPr>
          <w:instrText xml:space="preserve"> PAGEREF _Toc458676331 \h </w:instrText>
        </w:r>
        <w:r>
          <w:rPr>
            <w:noProof/>
            <w:webHidden/>
          </w:rPr>
        </w:r>
        <w:r>
          <w:rPr>
            <w:noProof/>
            <w:webHidden/>
          </w:rPr>
          <w:fldChar w:fldCharType="separate"/>
        </w:r>
        <w:r w:rsidR="007D21E0">
          <w:rPr>
            <w:noProof/>
            <w:webHidden/>
          </w:rPr>
          <w:t>253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2" w:history="1">
        <w:r w:rsidR="007D21E0" w:rsidRPr="00C0706A">
          <w:rPr>
            <w:rStyle w:val="a7"/>
            <w:noProof/>
          </w:rPr>
          <w:t>9.3</w:t>
        </w:r>
        <w:r w:rsidR="007D21E0" w:rsidRPr="00C0706A">
          <w:rPr>
            <w:rStyle w:val="a7"/>
            <w:rFonts w:hint="eastAsia"/>
            <w:noProof/>
          </w:rPr>
          <w:t xml:space="preserve"> </w:t>
        </w:r>
        <w:r w:rsidR="007D21E0" w:rsidRPr="00C0706A">
          <w:rPr>
            <w:rStyle w:val="a7"/>
            <w:rFonts w:hint="eastAsia"/>
            <w:noProof/>
          </w:rPr>
          <w:t>噪声防治措施及可行性分析</w:t>
        </w:r>
        <w:r w:rsidR="007D21E0">
          <w:rPr>
            <w:noProof/>
            <w:webHidden/>
          </w:rPr>
          <w:tab/>
        </w:r>
        <w:r>
          <w:rPr>
            <w:noProof/>
            <w:webHidden/>
          </w:rPr>
          <w:fldChar w:fldCharType="begin"/>
        </w:r>
        <w:r w:rsidR="007D21E0">
          <w:rPr>
            <w:noProof/>
            <w:webHidden/>
          </w:rPr>
          <w:instrText xml:space="preserve"> PAGEREF _Toc458676332 \h </w:instrText>
        </w:r>
        <w:r>
          <w:rPr>
            <w:noProof/>
            <w:webHidden/>
          </w:rPr>
        </w:r>
        <w:r>
          <w:rPr>
            <w:noProof/>
            <w:webHidden/>
          </w:rPr>
          <w:fldChar w:fldCharType="separate"/>
        </w:r>
        <w:r w:rsidR="007D21E0">
          <w:rPr>
            <w:noProof/>
            <w:webHidden/>
          </w:rPr>
          <w:t>256</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3" w:history="1">
        <w:r w:rsidR="007D21E0" w:rsidRPr="00C0706A">
          <w:rPr>
            <w:rStyle w:val="a7"/>
            <w:noProof/>
          </w:rPr>
          <w:t>9.4</w:t>
        </w:r>
        <w:r w:rsidR="007D21E0" w:rsidRPr="00C0706A">
          <w:rPr>
            <w:rStyle w:val="a7"/>
            <w:rFonts w:hint="eastAsia"/>
            <w:noProof/>
          </w:rPr>
          <w:t xml:space="preserve"> </w:t>
        </w:r>
        <w:r w:rsidR="007D21E0" w:rsidRPr="00C0706A">
          <w:rPr>
            <w:rStyle w:val="a7"/>
            <w:rFonts w:hint="eastAsia"/>
            <w:noProof/>
          </w:rPr>
          <w:t>固废防治措施及其可行性分析</w:t>
        </w:r>
        <w:r w:rsidR="007D21E0">
          <w:rPr>
            <w:noProof/>
            <w:webHidden/>
          </w:rPr>
          <w:tab/>
        </w:r>
        <w:r>
          <w:rPr>
            <w:noProof/>
            <w:webHidden/>
          </w:rPr>
          <w:fldChar w:fldCharType="begin"/>
        </w:r>
        <w:r w:rsidR="007D21E0">
          <w:rPr>
            <w:noProof/>
            <w:webHidden/>
          </w:rPr>
          <w:instrText xml:space="preserve"> PAGEREF _Toc458676333 \h </w:instrText>
        </w:r>
        <w:r>
          <w:rPr>
            <w:noProof/>
            <w:webHidden/>
          </w:rPr>
        </w:r>
        <w:r>
          <w:rPr>
            <w:noProof/>
            <w:webHidden/>
          </w:rPr>
          <w:fldChar w:fldCharType="separate"/>
        </w:r>
        <w:r w:rsidR="007D21E0">
          <w:rPr>
            <w:noProof/>
            <w:webHidden/>
          </w:rPr>
          <w:t>257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4" w:history="1">
        <w:r w:rsidR="007D21E0" w:rsidRPr="00C0706A">
          <w:rPr>
            <w:rStyle w:val="a7"/>
            <w:noProof/>
          </w:rPr>
          <w:t>9.5</w:t>
        </w:r>
        <w:r w:rsidR="007D21E0" w:rsidRPr="00C0706A">
          <w:rPr>
            <w:rStyle w:val="a7"/>
            <w:rFonts w:hint="eastAsia"/>
            <w:noProof/>
          </w:rPr>
          <w:t xml:space="preserve"> </w:t>
        </w:r>
        <w:r w:rsidR="007D21E0" w:rsidRPr="00C0706A">
          <w:rPr>
            <w:rStyle w:val="a7"/>
            <w:rFonts w:hint="eastAsia"/>
            <w:noProof/>
          </w:rPr>
          <w:t>地下水污染防治措施</w:t>
        </w:r>
        <w:r w:rsidR="007D21E0">
          <w:rPr>
            <w:noProof/>
            <w:webHidden/>
          </w:rPr>
          <w:tab/>
        </w:r>
        <w:r>
          <w:rPr>
            <w:noProof/>
            <w:webHidden/>
          </w:rPr>
          <w:fldChar w:fldCharType="begin"/>
        </w:r>
        <w:r w:rsidR="007D21E0">
          <w:rPr>
            <w:noProof/>
            <w:webHidden/>
          </w:rPr>
          <w:instrText xml:space="preserve"> PAGEREF _Toc458676334 \h </w:instrText>
        </w:r>
        <w:r>
          <w:rPr>
            <w:noProof/>
            <w:webHidden/>
          </w:rPr>
        </w:r>
        <w:r>
          <w:rPr>
            <w:noProof/>
            <w:webHidden/>
          </w:rPr>
          <w:fldChar w:fldCharType="separate"/>
        </w:r>
        <w:r w:rsidR="007D21E0">
          <w:rPr>
            <w:noProof/>
            <w:webHidden/>
          </w:rPr>
          <w:t>260</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35" w:history="1">
        <w:r w:rsidR="007D21E0" w:rsidRPr="00C0706A">
          <w:rPr>
            <w:rStyle w:val="a7"/>
            <w:noProof/>
          </w:rPr>
          <w:t>10</w:t>
        </w:r>
        <w:r w:rsidR="007D21E0">
          <w:rPr>
            <w:rFonts w:asciiTheme="minorHAnsi" w:eastAsiaTheme="minorEastAsia" w:hAnsiTheme="minorHAnsi" w:cstheme="minorBidi"/>
            <w:noProof/>
            <w:sz w:val="21"/>
            <w:szCs w:val="22"/>
          </w:rPr>
          <w:tab/>
        </w:r>
        <w:r w:rsidR="007D21E0" w:rsidRPr="00C0706A">
          <w:rPr>
            <w:rStyle w:val="a7"/>
            <w:rFonts w:hint="eastAsia"/>
            <w:noProof/>
          </w:rPr>
          <w:t>环境风险评价</w:t>
        </w:r>
        <w:r w:rsidR="007D21E0">
          <w:rPr>
            <w:noProof/>
            <w:webHidden/>
          </w:rPr>
          <w:tab/>
        </w:r>
        <w:r>
          <w:rPr>
            <w:noProof/>
            <w:webHidden/>
          </w:rPr>
          <w:fldChar w:fldCharType="begin"/>
        </w:r>
        <w:r w:rsidR="007D21E0">
          <w:rPr>
            <w:noProof/>
            <w:webHidden/>
          </w:rPr>
          <w:instrText xml:space="preserve"> PAGEREF _Toc458676335 \h </w:instrText>
        </w:r>
        <w:r>
          <w:rPr>
            <w:noProof/>
            <w:webHidden/>
          </w:rPr>
        </w:r>
        <w:r>
          <w:rPr>
            <w:noProof/>
            <w:webHidden/>
          </w:rPr>
          <w:fldChar w:fldCharType="separate"/>
        </w:r>
        <w:r w:rsidR="007D21E0">
          <w:rPr>
            <w:noProof/>
            <w:webHidden/>
          </w:rPr>
          <w:t>262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6" w:history="1">
        <w:r w:rsidR="007D21E0" w:rsidRPr="00C0706A">
          <w:rPr>
            <w:rStyle w:val="a7"/>
            <w:noProof/>
          </w:rPr>
          <w:t>10.1</w:t>
        </w:r>
        <w:r w:rsidR="007D21E0" w:rsidRPr="00C0706A">
          <w:rPr>
            <w:rStyle w:val="a7"/>
            <w:rFonts w:hint="eastAsia"/>
            <w:noProof/>
          </w:rPr>
          <w:t xml:space="preserve"> </w:t>
        </w:r>
        <w:r w:rsidR="007D21E0" w:rsidRPr="00C0706A">
          <w:rPr>
            <w:rStyle w:val="a7"/>
            <w:rFonts w:hint="eastAsia"/>
            <w:noProof/>
          </w:rPr>
          <w:t>环境风险评价流程</w:t>
        </w:r>
        <w:r w:rsidR="007D21E0">
          <w:rPr>
            <w:noProof/>
            <w:webHidden/>
          </w:rPr>
          <w:tab/>
        </w:r>
        <w:r>
          <w:rPr>
            <w:noProof/>
            <w:webHidden/>
          </w:rPr>
          <w:fldChar w:fldCharType="begin"/>
        </w:r>
        <w:r w:rsidR="007D21E0">
          <w:rPr>
            <w:noProof/>
            <w:webHidden/>
          </w:rPr>
          <w:instrText xml:space="preserve"> PAGEREF _Toc458676336 \h </w:instrText>
        </w:r>
        <w:r>
          <w:rPr>
            <w:noProof/>
            <w:webHidden/>
          </w:rPr>
        </w:r>
        <w:r>
          <w:rPr>
            <w:noProof/>
            <w:webHidden/>
          </w:rPr>
          <w:fldChar w:fldCharType="separate"/>
        </w:r>
        <w:r w:rsidR="007D21E0">
          <w:rPr>
            <w:noProof/>
            <w:webHidden/>
          </w:rPr>
          <w:t>262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7" w:history="1">
        <w:r w:rsidR="007D21E0" w:rsidRPr="00C0706A">
          <w:rPr>
            <w:rStyle w:val="a7"/>
            <w:noProof/>
          </w:rPr>
          <w:t>10.2</w:t>
        </w:r>
        <w:r w:rsidR="007D21E0" w:rsidRPr="00C0706A">
          <w:rPr>
            <w:rStyle w:val="a7"/>
            <w:rFonts w:hint="eastAsia"/>
            <w:noProof/>
          </w:rPr>
          <w:t xml:space="preserve"> </w:t>
        </w:r>
        <w:r w:rsidR="007D21E0" w:rsidRPr="00C0706A">
          <w:rPr>
            <w:rStyle w:val="a7"/>
            <w:rFonts w:hint="eastAsia"/>
            <w:noProof/>
          </w:rPr>
          <w:t>风险评价的目的</w:t>
        </w:r>
        <w:r w:rsidR="007D21E0">
          <w:rPr>
            <w:noProof/>
            <w:webHidden/>
          </w:rPr>
          <w:tab/>
        </w:r>
        <w:r>
          <w:rPr>
            <w:noProof/>
            <w:webHidden/>
          </w:rPr>
          <w:fldChar w:fldCharType="begin"/>
        </w:r>
        <w:r w:rsidR="007D21E0">
          <w:rPr>
            <w:noProof/>
            <w:webHidden/>
          </w:rPr>
          <w:instrText xml:space="preserve"> PAGEREF _Toc458676337 \h </w:instrText>
        </w:r>
        <w:r>
          <w:rPr>
            <w:noProof/>
            <w:webHidden/>
          </w:rPr>
        </w:r>
        <w:r>
          <w:rPr>
            <w:noProof/>
            <w:webHidden/>
          </w:rPr>
          <w:fldChar w:fldCharType="separate"/>
        </w:r>
        <w:r w:rsidR="007D21E0">
          <w:rPr>
            <w:noProof/>
            <w:webHidden/>
          </w:rPr>
          <w:t>263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8" w:history="1">
        <w:r w:rsidR="007D21E0" w:rsidRPr="00C0706A">
          <w:rPr>
            <w:rStyle w:val="a7"/>
            <w:noProof/>
          </w:rPr>
          <w:t>10.3</w:t>
        </w:r>
        <w:r w:rsidR="007D21E0" w:rsidRPr="00C0706A">
          <w:rPr>
            <w:rStyle w:val="a7"/>
            <w:rFonts w:hint="eastAsia"/>
            <w:noProof/>
          </w:rPr>
          <w:t xml:space="preserve"> </w:t>
        </w:r>
        <w:r w:rsidR="007D21E0" w:rsidRPr="00C0706A">
          <w:rPr>
            <w:rStyle w:val="a7"/>
            <w:rFonts w:hint="eastAsia"/>
            <w:noProof/>
          </w:rPr>
          <w:t>环境风险识别</w:t>
        </w:r>
        <w:r w:rsidR="007D21E0">
          <w:rPr>
            <w:noProof/>
            <w:webHidden/>
          </w:rPr>
          <w:tab/>
        </w:r>
        <w:r>
          <w:rPr>
            <w:noProof/>
            <w:webHidden/>
          </w:rPr>
          <w:fldChar w:fldCharType="begin"/>
        </w:r>
        <w:r w:rsidR="007D21E0">
          <w:rPr>
            <w:noProof/>
            <w:webHidden/>
          </w:rPr>
          <w:instrText xml:space="preserve"> PAGEREF _Toc458676338 \h </w:instrText>
        </w:r>
        <w:r>
          <w:rPr>
            <w:noProof/>
            <w:webHidden/>
          </w:rPr>
        </w:r>
        <w:r>
          <w:rPr>
            <w:noProof/>
            <w:webHidden/>
          </w:rPr>
          <w:fldChar w:fldCharType="separate"/>
        </w:r>
        <w:r w:rsidR="007D21E0">
          <w:rPr>
            <w:noProof/>
            <w:webHidden/>
          </w:rPr>
          <w:t>263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39" w:history="1">
        <w:r w:rsidR="007D21E0" w:rsidRPr="00C0706A">
          <w:rPr>
            <w:rStyle w:val="a7"/>
            <w:noProof/>
          </w:rPr>
          <w:t>10.4</w:t>
        </w:r>
        <w:r w:rsidR="007D21E0" w:rsidRPr="00C0706A">
          <w:rPr>
            <w:rStyle w:val="a7"/>
            <w:rFonts w:hint="eastAsia"/>
            <w:noProof/>
          </w:rPr>
          <w:t xml:space="preserve"> </w:t>
        </w:r>
        <w:r w:rsidR="007D21E0" w:rsidRPr="00C0706A">
          <w:rPr>
            <w:rStyle w:val="a7"/>
            <w:rFonts w:hint="eastAsia"/>
            <w:noProof/>
          </w:rPr>
          <w:t>最大可信事故及源项分析</w:t>
        </w:r>
        <w:r w:rsidR="007D21E0">
          <w:rPr>
            <w:noProof/>
            <w:webHidden/>
          </w:rPr>
          <w:tab/>
        </w:r>
        <w:r>
          <w:rPr>
            <w:noProof/>
            <w:webHidden/>
          </w:rPr>
          <w:fldChar w:fldCharType="begin"/>
        </w:r>
        <w:r w:rsidR="007D21E0">
          <w:rPr>
            <w:noProof/>
            <w:webHidden/>
          </w:rPr>
          <w:instrText xml:space="preserve"> PAGEREF _Toc458676339 \h </w:instrText>
        </w:r>
        <w:r>
          <w:rPr>
            <w:noProof/>
            <w:webHidden/>
          </w:rPr>
        </w:r>
        <w:r>
          <w:rPr>
            <w:noProof/>
            <w:webHidden/>
          </w:rPr>
          <w:fldChar w:fldCharType="separate"/>
        </w:r>
        <w:r w:rsidR="007D21E0">
          <w:rPr>
            <w:noProof/>
            <w:webHidden/>
          </w:rPr>
          <w:t>265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0" w:history="1">
        <w:r w:rsidR="007D21E0" w:rsidRPr="00C0706A">
          <w:rPr>
            <w:rStyle w:val="a7"/>
            <w:noProof/>
          </w:rPr>
          <w:t>10.5</w:t>
        </w:r>
        <w:r w:rsidR="007D21E0" w:rsidRPr="00C0706A">
          <w:rPr>
            <w:rStyle w:val="a7"/>
            <w:rFonts w:hint="eastAsia"/>
            <w:noProof/>
          </w:rPr>
          <w:t xml:space="preserve"> </w:t>
        </w:r>
        <w:r w:rsidR="007D21E0" w:rsidRPr="00C0706A">
          <w:rPr>
            <w:rStyle w:val="a7"/>
            <w:rFonts w:hint="eastAsia"/>
            <w:noProof/>
          </w:rPr>
          <w:t>环境风险事故后果分析与预测</w:t>
        </w:r>
        <w:r w:rsidR="007D21E0">
          <w:rPr>
            <w:noProof/>
            <w:webHidden/>
          </w:rPr>
          <w:tab/>
        </w:r>
        <w:r>
          <w:rPr>
            <w:noProof/>
            <w:webHidden/>
          </w:rPr>
          <w:fldChar w:fldCharType="begin"/>
        </w:r>
        <w:r w:rsidR="007D21E0">
          <w:rPr>
            <w:noProof/>
            <w:webHidden/>
          </w:rPr>
          <w:instrText xml:space="preserve"> PAGEREF _Toc458676340 \h </w:instrText>
        </w:r>
        <w:r>
          <w:rPr>
            <w:noProof/>
            <w:webHidden/>
          </w:rPr>
        </w:r>
        <w:r>
          <w:rPr>
            <w:noProof/>
            <w:webHidden/>
          </w:rPr>
          <w:fldChar w:fldCharType="separate"/>
        </w:r>
        <w:r w:rsidR="007D21E0">
          <w:rPr>
            <w:noProof/>
            <w:webHidden/>
          </w:rPr>
          <w:t>266</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1" w:history="1">
        <w:r w:rsidR="007D21E0" w:rsidRPr="00C0706A">
          <w:rPr>
            <w:rStyle w:val="a7"/>
            <w:noProof/>
          </w:rPr>
          <w:t>10.6</w:t>
        </w:r>
        <w:r w:rsidR="007D21E0" w:rsidRPr="00C0706A">
          <w:rPr>
            <w:rStyle w:val="a7"/>
            <w:rFonts w:hint="eastAsia"/>
            <w:noProof/>
          </w:rPr>
          <w:t xml:space="preserve"> </w:t>
        </w:r>
        <w:r w:rsidR="007D21E0" w:rsidRPr="00C0706A">
          <w:rPr>
            <w:rStyle w:val="a7"/>
            <w:rFonts w:hint="eastAsia"/>
            <w:noProof/>
          </w:rPr>
          <w:t>风险管理</w:t>
        </w:r>
        <w:r w:rsidR="007D21E0">
          <w:rPr>
            <w:noProof/>
            <w:webHidden/>
          </w:rPr>
          <w:tab/>
        </w:r>
        <w:r>
          <w:rPr>
            <w:noProof/>
            <w:webHidden/>
          </w:rPr>
          <w:fldChar w:fldCharType="begin"/>
        </w:r>
        <w:r w:rsidR="007D21E0">
          <w:rPr>
            <w:noProof/>
            <w:webHidden/>
          </w:rPr>
          <w:instrText xml:space="preserve"> PAGEREF _Toc458676341 \h </w:instrText>
        </w:r>
        <w:r>
          <w:rPr>
            <w:noProof/>
            <w:webHidden/>
          </w:rPr>
        </w:r>
        <w:r>
          <w:rPr>
            <w:noProof/>
            <w:webHidden/>
          </w:rPr>
          <w:fldChar w:fldCharType="separate"/>
        </w:r>
        <w:r w:rsidR="007D21E0">
          <w:rPr>
            <w:noProof/>
            <w:webHidden/>
          </w:rPr>
          <w:t>269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2" w:history="1">
        <w:r w:rsidR="007D21E0" w:rsidRPr="00C0706A">
          <w:rPr>
            <w:rStyle w:val="a7"/>
            <w:noProof/>
          </w:rPr>
          <w:t>10.7</w:t>
        </w:r>
        <w:r w:rsidR="007D21E0" w:rsidRPr="00C0706A">
          <w:rPr>
            <w:rStyle w:val="a7"/>
            <w:rFonts w:hint="eastAsia"/>
            <w:noProof/>
          </w:rPr>
          <w:t xml:space="preserve"> </w:t>
        </w:r>
        <w:r w:rsidR="007D21E0" w:rsidRPr="00C0706A">
          <w:rPr>
            <w:rStyle w:val="a7"/>
            <w:rFonts w:hint="eastAsia"/>
            <w:noProof/>
          </w:rPr>
          <w:t>风险评价结论</w:t>
        </w:r>
        <w:r w:rsidR="007D21E0">
          <w:rPr>
            <w:noProof/>
            <w:webHidden/>
          </w:rPr>
          <w:tab/>
        </w:r>
        <w:r>
          <w:rPr>
            <w:noProof/>
            <w:webHidden/>
          </w:rPr>
          <w:fldChar w:fldCharType="begin"/>
        </w:r>
        <w:r w:rsidR="007D21E0">
          <w:rPr>
            <w:noProof/>
            <w:webHidden/>
          </w:rPr>
          <w:instrText xml:space="preserve"> PAGEREF _Toc458676342 \h </w:instrText>
        </w:r>
        <w:r>
          <w:rPr>
            <w:noProof/>
            <w:webHidden/>
          </w:rPr>
        </w:r>
        <w:r>
          <w:rPr>
            <w:noProof/>
            <w:webHidden/>
          </w:rPr>
          <w:fldChar w:fldCharType="separate"/>
        </w:r>
        <w:r w:rsidR="007D21E0">
          <w:rPr>
            <w:noProof/>
            <w:webHidden/>
          </w:rPr>
          <w:t>277</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43" w:history="1">
        <w:r w:rsidR="007D21E0" w:rsidRPr="00C0706A">
          <w:rPr>
            <w:rStyle w:val="a7"/>
            <w:noProof/>
          </w:rPr>
          <w:t>11</w:t>
        </w:r>
        <w:r w:rsidR="007D21E0">
          <w:rPr>
            <w:rFonts w:asciiTheme="minorHAnsi" w:eastAsiaTheme="minorEastAsia" w:hAnsiTheme="minorHAnsi" w:cstheme="minorBidi"/>
            <w:noProof/>
            <w:sz w:val="21"/>
            <w:szCs w:val="22"/>
          </w:rPr>
          <w:tab/>
        </w:r>
        <w:r w:rsidR="007D21E0" w:rsidRPr="00C0706A">
          <w:rPr>
            <w:rStyle w:val="a7"/>
            <w:rFonts w:hint="eastAsia"/>
            <w:noProof/>
          </w:rPr>
          <w:t>清洁生产</w:t>
        </w:r>
        <w:r w:rsidR="007D21E0">
          <w:rPr>
            <w:noProof/>
            <w:webHidden/>
          </w:rPr>
          <w:tab/>
        </w:r>
        <w:r>
          <w:rPr>
            <w:noProof/>
            <w:webHidden/>
          </w:rPr>
          <w:fldChar w:fldCharType="begin"/>
        </w:r>
        <w:r w:rsidR="007D21E0">
          <w:rPr>
            <w:noProof/>
            <w:webHidden/>
          </w:rPr>
          <w:instrText xml:space="preserve"> PAGEREF _Toc458676343 \h </w:instrText>
        </w:r>
        <w:r>
          <w:rPr>
            <w:noProof/>
            <w:webHidden/>
          </w:rPr>
        </w:r>
        <w:r>
          <w:rPr>
            <w:noProof/>
            <w:webHidden/>
          </w:rPr>
          <w:fldChar w:fldCharType="separate"/>
        </w:r>
        <w:r w:rsidR="007D21E0">
          <w:rPr>
            <w:noProof/>
            <w:webHidden/>
          </w:rPr>
          <w:t>278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4" w:history="1">
        <w:r w:rsidR="007D21E0" w:rsidRPr="00C0706A">
          <w:rPr>
            <w:rStyle w:val="a7"/>
            <w:noProof/>
          </w:rPr>
          <w:t>11.1</w:t>
        </w:r>
        <w:r w:rsidR="007D21E0" w:rsidRPr="00C0706A">
          <w:rPr>
            <w:rStyle w:val="a7"/>
            <w:rFonts w:hint="eastAsia"/>
            <w:noProof/>
          </w:rPr>
          <w:t xml:space="preserve"> </w:t>
        </w:r>
        <w:r w:rsidR="007D21E0" w:rsidRPr="00C0706A">
          <w:rPr>
            <w:rStyle w:val="a7"/>
            <w:rFonts w:hint="eastAsia"/>
            <w:noProof/>
          </w:rPr>
          <w:t>生产工艺与设备指标先进性</w:t>
        </w:r>
        <w:r w:rsidR="007D21E0">
          <w:rPr>
            <w:noProof/>
            <w:webHidden/>
          </w:rPr>
          <w:tab/>
        </w:r>
        <w:r>
          <w:rPr>
            <w:noProof/>
            <w:webHidden/>
          </w:rPr>
          <w:fldChar w:fldCharType="begin"/>
        </w:r>
        <w:r w:rsidR="007D21E0">
          <w:rPr>
            <w:noProof/>
            <w:webHidden/>
          </w:rPr>
          <w:instrText xml:space="preserve"> PAGEREF _Toc458676344 \h </w:instrText>
        </w:r>
        <w:r>
          <w:rPr>
            <w:noProof/>
            <w:webHidden/>
          </w:rPr>
        </w:r>
        <w:r>
          <w:rPr>
            <w:noProof/>
            <w:webHidden/>
          </w:rPr>
          <w:fldChar w:fldCharType="separate"/>
        </w:r>
        <w:r w:rsidR="007D21E0">
          <w:rPr>
            <w:noProof/>
            <w:webHidden/>
          </w:rPr>
          <w:t>278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5" w:history="1">
        <w:r w:rsidR="007D21E0" w:rsidRPr="00C0706A">
          <w:rPr>
            <w:rStyle w:val="a7"/>
            <w:noProof/>
          </w:rPr>
          <w:t>11.2</w:t>
        </w:r>
        <w:r w:rsidR="007D21E0" w:rsidRPr="00C0706A">
          <w:rPr>
            <w:rStyle w:val="a7"/>
            <w:rFonts w:hint="eastAsia"/>
            <w:noProof/>
          </w:rPr>
          <w:t xml:space="preserve"> </w:t>
        </w:r>
        <w:r w:rsidR="007D21E0" w:rsidRPr="00C0706A">
          <w:rPr>
            <w:rStyle w:val="a7"/>
            <w:rFonts w:hint="eastAsia"/>
            <w:noProof/>
          </w:rPr>
          <w:t>资源与能源利用的先进性</w:t>
        </w:r>
        <w:r w:rsidR="007D21E0">
          <w:rPr>
            <w:noProof/>
            <w:webHidden/>
          </w:rPr>
          <w:tab/>
        </w:r>
        <w:r>
          <w:rPr>
            <w:noProof/>
            <w:webHidden/>
          </w:rPr>
          <w:fldChar w:fldCharType="begin"/>
        </w:r>
        <w:r w:rsidR="007D21E0">
          <w:rPr>
            <w:noProof/>
            <w:webHidden/>
          </w:rPr>
          <w:instrText xml:space="preserve"> PAGEREF _Toc458676345 \h </w:instrText>
        </w:r>
        <w:r>
          <w:rPr>
            <w:noProof/>
            <w:webHidden/>
          </w:rPr>
        </w:r>
        <w:r>
          <w:rPr>
            <w:noProof/>
            <w:webHidden/>
          </w:rPr>
          <w:fldChar w:fldCharType="separate"/>
        </w:r>
        <w:r w:rsidR="007D21E0">
          <w:rPr>
            <w:noProof/>
            <w:webHidden/>
          </w:rPr>
          <w:t>280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6" w:history="1">
        <w:r w:rsidR="007D21E0" w:rsidRPr="00C0706A">
          <w:rPr>
            <w:rStyle w:val="a7"/>
            <w:noProof/>
          </w:rPr>
          <w:t>11.3</w:t>
        </w:r>
        <w:r w:rsidR="007D21E0" w:rsidRPr="00C0706A">
          <w:rPr>
            <w:rStyle w:val="a7"/>
            <w:rFonts w:hint="eastAsia"/>
            <w:noProof/>
          </w:rPr>
          <w:t xml:space="preserve"> </w:t>
        </w:r>
        <w:r w:rsidR="007D21E0" w:rsidRPr="00C0706A">
          <w:rPr>
            <w:rStyle w:val="a7"/>
            <w:rFonts w:hint="eastAsia"/>
            <w:noProof/>
          </w:rPr>
          <w:t>污染物产生指标分析</w:t>
        </w:r>
        <w:r w:rsidR="007D21E0">
          <w:rPr>
            <w:noProof/>
            <w:webHidden/>
          </w:rPr>
          <w:tab/>
        </w:r>
        <w:r>
          <w:rPr>
            <w:noProof/>
            <w:webHidden/>
          </w:rPr>
          <w:fldChar w:fldCharType="begin"/>
        </w:r>
        <w:r w:rsidR="007D21E0">
          <w:rPr>
            <w:noProof/>
            <w:webHidden/>
          </w:rPr>
          <w:instrText xml:space="preserve"> PAGEREF _Toc458676346 \h </w:instrText>
        </w:r>
        <w:r>
          <w:rPr>
            <w:noProof/>
            <w:webHidden/>
          </w:rPr>
        </w:r>
        <w:r>
          <w:rPr>
            <w:noProof/>
            <w:webHidden/>
          </w:rPr>
          <w:fldChar w:fldCharType="separate"/>
        </w:r>
        <w:r w:rsidR="007D21E0">
          <w:rPr>
            <w:noProof/>
            <w:webHidden/>
          </w:rPr>
          <w:t>282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7" w:history="1">
        <w:r w:rsidR="007D21E0" w:rsidRPr="00C0706A">
          <w:rPr>
            <w:rStyle w:val="a7"/>
            <w:noProof/>
          </w:rPr>
          <w:t>11.4</w:t>
        </w:r>
        <w:r w:rsidR="007D21E0" w:rsidRPr="00C0706A">
          <w:rPr>
            <w:rStyle w:val="a7"/>
            <w:rFonts w:hint="eastAsia"/>
            <w:noProof/>
          </w:rPr>
          <w:t xml:space="preserve"> </w:t>
        </w:r>
        <w:r w:rsidR="007D21E0" w:rsidRPr="00C0706A">
          <w:rPr>
            <w:rStyle w:val="a7"/>
            <w:rFonts w:hint="eastAsia"/>
            <w:noProof/>
          </w:rPr>
          <w:t>项目清洁生产水平分析</w:t>
        </w:r>
        <w:r w:rsidR="007D21E0">
          <w:rPr>
            <w:noProof/>
            <w:webHidden/>
          </w:rPr>
          <w:tab/>
        </w:r>
        <w:r>
          <w:rPr>
            <w:noProof/>
            <w:webHidden/>
          </w:rPr>
          <w:fldChar w:fldCharType="begin"/>
        </w:r>
        <w:r w:rsidR="007D21E0">
          <w:rPr>
            <w:noProof/>
            <w:webHidden/>
          </w:rPr>
          <w:instrText xml:space="preserve"> PAGEREF _Toc458676347 \h </w:instrText>
        </w:r>
        <w:r>
          <w:rPr>
            <w:noProof/>
            <w:webHidden/>
          </w:rPr>
        </w:r>
        <w:r>
          <w:rPr>
            <w:noProof/>
            <w:webHidden/>
          </w:rPr>
          <w:fldChar w:fldCharType="separate"/>
        </w:r>
        <w:r w:rsidR="007D21E0">
          <w:rPr>
            <w:noProof/>
            <w:webHidden/>
          </w:rPr>
          <w:t>282</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48" w:history="1">
        <w:r w:rsidR="007D21E0" w:rsidRPr="00C0706A">
          <w:rPr>
            <w:rStyle w:val="a7"/>
            <w:noProof/>
          </w:rPr>
          <w:t>12</w:t>
        </w:r>
        <w:r w:rsidR="007D21E0">
          <w:rPr>
            <w:rFonts w:asciiTheme="minorHAnsi" w:eastAsiaTheme="minorEastAsia" w:hAnsiTheme="minorHAnsi" w:cstheme="minorBidi"/>
            <w:noProof/>
            <w:sz w:val="21"/>
            <w:szCs w:val="22"/>
          </w:rPr>
          <w:tab/>
        </w:r>
        <w:r w:rsidR="007D21E0" w:rsidRPr="00C0706A">
          <w:rPr>
            <w:rStyle w:val="a7"/>
            <w:rFonts w:hint="eastAsia"/>
            <w:noProof/>
          </w:rPr>
          <w:t>污染物总量控制</w:t>
        </w:r>
        <w:r w:rsidR="007D21E0">
          <w:rPr>
            <w:noProof/>
            <w:webHidden/>
          </w:rPr>
          <w:tab/>
        </w:r>
        <w:r>
          <w:rPr>
            <w:noProof/>
            <w:webHidden/>
          </w:rPr>
          <w:fldChar w:fldCharType="begin"/>
        </w:r>
        <w:r w:rsidR="007D21E0">
          <w:rPr>
            <w:noProof/>
            <w:webHidden/>
          </w:rPr>
          <w:instrText xml:space="preserve"> PAGEREF _Toc458676348 \h </w:instrText>
        </w:r>
        <w:r>
          <w:rPr>
            <w:noProof/>
            <w:webHidden/>
          </w:rPr>
        </w:r>
        <w:r>
          <w:rPr>
            <w:noProof/>
            <w:webHidden/>
          </w:rPr>
          <w:fldChar w:fldCharType="separate"/>
        </w:r>
        <w:r w:rsidR="007D21E0">
          <w:rPr>
            <w:noProof/>
            <w:webHidden/>
          </w:rPr>
          <w:t>285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49" w:history="1">
        <w:r w:rsidR="007D21E0" w:rsidRPr="00C0706A">
          <w:rPr>
            <w:rStyle w:val="a7"/>
            <w:noProof/>
          </w:rPr>
          <w:t>12.1</w:t>
        </w:r>
        <w:r w:rsidR="007D21E0" w:rsidRPr="00C0706A">
          <w:rPr>
            <w:rStyle w:val="a7"/>
            <w:rFonts w:hint="eastAsia"/>
            <w:noProof/>
          </w:rPr>
          <w:t xml:space="preserve"> </w:t>
        </w:r>
        <w:r w:rsidR="007D21E0" w:rsidRPr="00C0706A">
          <w:rPr>
            <w:rStyle w:val="a7"/>
            <w:rFonts w:hint="eastAsia"/>
            <w:noProof/>
          </w:rPr>
          <w:t>总量控制指标的确定原则</w:t>
        </w:r>
        <w:r w:rsidR="007D21E0">
          <w:rPr>
            <w:noProof/>
            <w:webHidden/>
          </w:rPr>
          <w:tab/>
        </w:r>
        <w:r>
          <w:rPr>
            <w:noProof/>
            <w:webHidden/>
          </w:rPr>
          <w:fldChar w:fldCharType="begin"/>
        </w:r>
        <w:r w:rsidR="007D21E0">
          <w:rPr>
            <w:noProof/>
            <w:webHidden/>
          </w:rPr>
          <w:instrText xml:space="preserve"> PAGEREF _Toc458676349 \h </w:instrText>
        </w:r>
        <w:r>
          <w:rPr>
            <w:noProof/>
            <w:webHidden/>
          </w:rPr>
        </w:r>
        <w:r>
          <w:rPr>
            <w:noProof/>
            <w:webHidden/>
          </w:rPr>
          <w:fldChar w:fldCharType="separate"/>
        </w:r>
        <w:r w:rsidR="007D21E0">
          <w:rPr>
            <w:noProof/>
            <w:webHidden/>
          </w:rPr>
          <w:t>285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0" w:history="1">
        <w:r w:rsidR="007D21E0" w:rsidRPr="00C0706A">
          <w:rPr>
            <w:rStyle w:val="a7"/>
            <w:noProof/>
          </w:rPr>
          <w:t>12.2</w:t>
        </w:r>
        <w:r w:rsidR="007D21E0" w:rsidRPr="00C0706A">
          <w:rPr>
            <w:rStyle w:val="a7"/>
            <w:rFonts w:hint="eastAsia"/>
            <w:noProof/>
          </w:rPr>
          <w:t xml:space="preserve"> </w:t>
        </w:r>
        <w:r w:rsidR="007D21E0" w:rsidRPr="00C0706A">
          <w:rPr>
            <w:rStyle w:val="a7"/>
            <w:rFonts w:hint="eastAsia"/>
            <w:noProof/>
          </w:rPr>
          <w:t>总量控制因子</w:t>
        </w:r>
        <w:r w:rsidR="007D21E0">
          <w:rPr>
            <w:noProof/>
            <w:webHidden/>
          </w:rPr>
          <w:tab/>
        </w:r>
        <w:r>
          <w:rPr>
            <w:noProof/>
            <w:webHidden/>
          </w:rPr>
          <w:fldChar w:fldCharType="begin"/>
        </w:r>
        <w:r w:rsidR="007D21E0">
          <w:rPr>
            <w:noProof/>
            <w:webHidden/>
          </w:rPr>
          <w:instrText xml:space="preserve"> PAGEREF _Toc458676350 \h </w:instrText>
        </w:r>
        <w:r>
          <w:rPr>
            <w:noProof/>
            <w:webHidden/>
          </w:rPr>
        </w:r>
        <w:r>
          <w:rPr>
            <w:noProof/>
            <w:webHidden/>
          </w:rPr>
          <w:fldChar w:fldCharType="separate"/>
        </w:r>
        <w:r w:rsidR="007D21E0">
          <w:rPr>
            <w:noProof/>
            <w:webHidden/>
          </w:rPr>
          <w:t>285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1" w:history="1">
        <w:r w:rsidR="007D21E0" w:rsidRPr="00C0706A">
          <w:rPr>
            <w:rStyle w:val="a7"/>
            <w:noProof/>
          </w:rPr>
          <w:t>12.3</w:t>
        </w:r>
        <w:r w:rsidR="007D21E0" w:rsidRPr="00C0706A">
          <w:rPr>
            <w:rStyle w:val="a7"/>
            <w:rFonts w:hint="eastAsia"/>
            <w:noProof/>
          </w:rPr>
          <w:t xml:space="preserve"> </w:t>
        </w:r>
        <w:r w:rsidR="007D21E0" w:rsidRPr="00C0706A">
          <w:rPr>
            <w:rStyle w:val="a7"/>
            <w:rFonts w:hint="eastAsia"/>
            <w:noProof/>
          </w:rPr>
          <w:t>污染物排放总量控制建议指标</w:t>
        </w:r>
        <w:r w:rsidR="007D21E0">
          <w:rPr>
            <w:noProof/>
            <w:webHidden/>
          </w:rPr>
          <w:tab/>
        </w:r>
        <w:r>
          <w:rPr>
            <w:noProof/>
            <w:webHidden/>
          </w:rPr>
          <w:fldChar w:fldCharType="begin"/>
        </w:r>
        <w:r w:rsidR="007D21E0">
          <w:rPr>
            <w:noProof/>
            <w:webHidden/>
          </w:rPr>
          <w:instrText xml:space="preserve"> PAGEREF _Toc458676351 \h </w:instrText>
        </w:r>
        <w:r>
          <w:rPr>
            <w:noProof/>
            <w:webHidden/>
          </w:rPr>
        </w:r>
        <w:r>
          <w:rPr>
            <w:noProof/>
            <w:webHidden/>
          </w:rPr>
          <w:fldChar w:fldCharType="separate"/>
        </w:r>
        <w:r w:rsidR="007D21E0">
          <w:rPr>
            <w:noProof/>
            <w:webHidden/>
          </w:rPr>
          <w:t>285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2" w:history="1">
        <w:r w:rsidR="007D21E0" w:rsidRPr="00C0706A">
          <w:rPr>
            <w:rStyle w:val="a7"/>
            <w:noProof/>
          </w:rPr>
          <w:t>12.4</w:t>
        </w:r>
        <w:r w:rsidR="007D21E0" w:rsidRPr="00C0706A">
          <w:rPr>
            <w:rStyle w:val="a7"/>
            <w:rFonts w:hint="eastAsia"/>
            <w:noProof/>
          </w:rPr>
          <w:t xml:space="preserve"> </w:t>
        </w:r>
        <w:r w:rsidR="007D21E0" w:rsidRPr="00C0706A">
          <w:rPr>
            <w:rStyle w:val="a7"/>
            <w:rFonts w:hint="eastAsia"/>
            <w:noProof/>
          </w:rPr>
          <w:t>总量控制指标的来源</w:t>
        </w:r>
        <w:r w:rsidR="007D21E0">
          <w:rPr>
            <w:noProof/>
            <w:webHidden/>
          </w:rPr>
          <w:tab/>
        </w:r>
        <w:r>
          <w:rPr>
            <w:noProof/>
            <w:webHidden/>
          </w:rPr>
          <w:fldChar w:fldCharType="begin"/>
        </w:r>
        <w:r w:rsidR="007D21E0">
          <w:rPr>
            <w:noProof/>
            <w:webHidden/>
          </w:rPr>
          <w:instrText xml:space="preserve"> PAGEREF _Toc458676352 \h </w:instrText>
        </w:r>
        <w:r>
          <w:rPr>
            <w:noProof/>
            <w:webHidden/>
          </w:rPr>
        </w:r>
        <w:r>
          <w:rPr>
            <w:noProof/>
            <w:webHidden/>
          </w:rPr>
          <w:fldChar w:fldCharType="separate"/>
        </w:r>
        <w:r w:rsidR="007D21E0">
          <w:rPr>
            <w:noProof/>
            <w:webHidden/>
          </w:rPr>
          <w:t>286</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53" w:history="1">
        <w:r w:rsidR="007D21E0" w:rsidRPr="00C0706A">
          <w:rPr>
            <w:rStyle w:val="a7"/>
            <w:noProof/>
          </w:rPr>
          <w:t>13</w:t>
        </w:r>
        <w:r w:rsidR="007D21E0">
          <w:rPr>
            <w:rFonts w:asciiTheme="minorHAnsi" w:eastAsiaTheme="minorEastAsia" w:hAnsiTheme="minorHAnsi" w:cstheme="minorBidi"/>
            <w:noProof/>
            <w:sz w:val="21"/>
            <w:szCs w:val="22"/>
          </w:rPr>
          <w:tab/>
        </w:r>
        <w:r w:rsidR="007D21E0" w:rsidRPr="00C0706A">
          <w:rPr>
            <w:rStyle w:val="a7"/>
            <w:rFonts w:hint="eastAsia"/>
            <w:noProof/>
          </w:rPr>
          <w:t>项目选址的合理合法性分析</w:t>
        </w:r>
        <w:r w:rsidR="007D21E0">
          <w:rPr>
            <w:noProof/>
            <w:webHidden/>
          </w:rPr>
          <w:tab/>
        </w:r>
        <w:r>
          <w:rPr>
            <w:noProof/>
            <w:webHidden/>
          </w:rPr>
          <w:fldChar w:fldCharType="begin"/>
        </w:r>
        <w:r w:rsidR="007D21E0">
          <w:rPr>
            <w:noProof/>
            <w:webHidden/>
          </w:rPr>
          <w:instrText xml:space="preserve"> PAGEREF _Toc458676353 \h </w:instrText>
        </w:r>
        <w:r>
          <w:rPr>
            <w:noProof/>
            <w:webHidden/>
          </w:rPr>
        </w:r>
        <w:r>
          <w:rPr>
            <w:noProof/>
            <w:webHidden/>
          </w:rPr>
          <w:fldChar w:fldCharType="separate"/>
        </w:r>
        <w:r w:rsidR="007D21E0">
          <w:rPr>
            <w:noProof/>
            <w:webHidden/>
          </w:rPr>
          <w:t>287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4" w:history="1">
        <w:r w:rsidR="007D21E0" w:rsidRPr="00C0706A">
          <w:rPr>
            <w:rStyle w:val="a7"/>
            <w:noProof/>
          </w:rPr>
          <w:t>13.1</w:t>
        </w:r>
        <w:r w:rsidR="007D21E0" w:rsidRPr="00C0706A">
          <w:rPr>
            <w:rStyle w:val="a7"/>
            <w:rFonts w:hint="eastAsia"/>
            <w:noProof/>
          </w:rPr>
          <w:t xml:space="preserve"> </w:t>
        </w:r>
        <w:r w:rsidR="007D21E0" w:rsidRPr="00C0706A">
          <w:rPr>
            <w:rStyle w:val="a7"/>
            <w:rFonts w:hint="eastAsia"/>
            <w:noProof/>
          </w:rPr>
          <w:t>产业政策相符性分析</w:t>
        </w:r>
        <w:r w:rsidR="007D21E0">
          <w:rPr>
            <w:noProof/>
            <w:webHidden/>
          </w:rPr>
          <w:tab/>
        </w:r>
        <w:r>
          <w:rPr>
            <w:noProof/>
            <w:webHidden/>
          </w:rPr>
          <w:fldChar w:fldCharType="begin"/>
        </w:r>
        <w:r w:rsidR="007D21E0">
          <w:rPr>
            <w:noProof/>
            <w:webHidden/>
          </w:rPr>
          <w:instrText xml:space="preserve"> PAGEREF _Toc458676354 \h </w:instrText>
        </w:r>
        <w:r>
          <w:rPr>
            <w:noProof/>
            <w:webHidden/>
          </w:rPr>
        </w:r>
        <w:r>
          <w:rPr>
            <w:noProof/>
            <w:webHidden/>
          </w:rPr>
          <w:fldChar w:fldCharType="separate"/>
        </w:r>
        <w:r w:rsidR="007D21E0">
          <w:rPr>
            <w:noProof/>
            <w:webHidden/>
          </w:rPr>
          <w:t>287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5" w:history="1">
        <w:r w:rsidR="007D21E0" w:rsidRPr="00C0706A">
          <w:rPr>
            <w:rStyle w:val="a7"/>
            <w:noProof/>
          </w:rPr>
          <w:t>13.2</w:t>
        </w:r>
        <w:r w:rsidR="007D21E0" w:rsidRPr="00C0706A">
          <w:rPr>
            <w:rStyle w:val="a7"/>
            <w:rFonts w:hint="eastAsia"/>
            <w:noProof/>
          </w:rPr>
          <w:t xml:space="preserve"> </w:t>
        </w:r>
        <w:r w:rsidR="007D21E0" w:rsidRPr="00C0706A">
          <w:rPr>
            <w:rStyle w:val="a7"/>
            <w:rFonts w:hint="eastAsia"/>
            <w:noProof/>
          </w:rPr>
          <w:t>与相关环保规划的相符性分析</w:t>
        </w:r>
        <w:r w:rsidR="007D21E0">
          <w:rPr>
            <w:noProof/>
            <w:webHidden/>
          </w:rPr>
          <w:tab/>
        </w:r>
        <w:r>
          <w:rPr>
            <w:noProof/>
            <w:webHidden/>
          </w:rPr>
          <w:fldChar w:fldCharType="begin"/>
        </w:r>
        <w:r w:rsidR="007D21E0">
          <w:rPr>
            <w:noProof/>
            <w:webHidden/>
          </w:rPr>
          <w:instrText xml:space="preserve"> PAGEREF _Toc458676355 \h </w:instrText>
        </w:r>
        <w:r>
          <w:rPr>
            <w:noProof/>
            <w:webHidden/>
          </w:rPr>
        </w:r>
        <w:r>
          <w:rPr>
            <w:noProof/>
            <w:webHidden/>
          </w:rPr>
          <w:fldChar w:fldCharType="separate"/>
        </w:r>
        <w:r w:rsidR="007D21E0">
          <w:rPr>
            <w:noProof/>
            <w:webHidden/>
          </w:rPr>
          <w:t>292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6" w:history="1">
        <w:r w:rsidR="007D21E0" w:rsidRPr="00C0706A">
          <w:rPr>
            <w:rStyle w:val="a7"/>
            <w:noProof/>
          </w:rPr>
          <w:t>13.3</w:t>
        </w:r>
        <w:r w:rsidR="007D21E0" w:rsidRPr="00C0706A">
          <w:rPr>
            <w:rStyle w:val="a7"/>
            <w:rFonts w:hint="eastAsia"/>
            <w:noProof/>
          </w:rPr>
          <w:t xml:space="preserve"> </w:t>
        </w:r>
        <w:r w:rsidR="007D21E0" w:rsidRPr="00C0706A">
          <w:rPr>
            <w:rStyle w:val="a7"/>
            <w:rFonts w:hint="eastAsia"/>
            <w:noProof/>
          </w:rPr>
          <w:t>项目选址合理性分析</w:t>
        </w:r>
        <w:r w:rsidR="007D21E0">
          <w:rPr>
            <w:noProof/>
            <w:webHidden/>
          </w:rPr>
          <w:tab/>
        </w:r>
        <w:r>
          <w:rPr>
            <w:noProof/>
            <w:webHidden/>
          </w:rPr>
          <w:fldChar w:fldCharType="begin"/>
        </w:r>
        <w:r w:rsidR="007D21E0">
          <w:rPr>
            <w:noProof/>
            <w:webHidden/>
          </w:rPr>
          <w:instrText xml:space="preserve"> PAGEREF _Toc458676356 \h </w:instrText>
        </w:r>
        <w:r>
          <w:rPr>
            <w:noProof/>
            <w:webHidden/>
          </w:rPr>
        </w:r>
        <w:r>
          <w:rPr>
            <w:noProof/>
            <w:webHidden/>
          </w:rPr>
          <w:fldChar w:fldCharType="separate"/>
        </w:r>
        <w:r w:rsidR="007D21E0">
          <w:rPr>
            <w:noProof/>
            <w:webHidden/>
          </w:rPr>
          <w:t>294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7" w:history="1">
        <w:r w:rsidR="007D21E0" w:rsidRPr="00C0706A">
          <w:rPr>
            <w:rStyle w:val="a7"/>
            <w:noProof/>
          </w:rPr>
          <w:t>13.4</w:t>
        </w:r>
        <w:r w:rsidR="007D21E0" w:rsidRPr="00C0706A">
          <w:rPr>
            <w:rStyle w:val="a7"/>
            <w:rFonts w:hint="eastAsia"/>
            <w:noProof/>
          </w:rPr>
          <w:t xml:space="preserve"> </w:t>
        </w:r>
        <w:r w:rsidR="007D21E0" w:rsidRPr="00C0706A">
          <w:rPr>
            <w:rStyle w:val="a7"/>
            <w:rFonts w:hint="eastAsia"/>
            <w:noProof/>
          </w:rPr>
          <w:t>项目厂区平面布置合理性分析</w:t>
        </w:r>
        <w:r w:rsidR="007D21E0">
          <w:rPr>
            <w:noProof/>
            <w:webHidden/>
          </w:rPr>
          <w:tab/>
        </w:r>
        <w:r>
          <w:rPr>
            <w:noProof/>
            <w:webHidden/>
          </w:rPr>
          <w:fldChar w:fldCharType="begin"/>
        </w:r>
        <w:r w:rsidR="007D21E0">
          <w:rPr>
            <w:noProof/>
            <w:webHidden/>
          </w:rPr>
          <w:instrText xml:space="preserve"> PAGEREF _Toc458676357 \h </w:instrText>
        </w:r>
        <w:r>
          <w:rPr>
            <w:noProof/>
            <w:webHidden/>
          </w:rPr>
        </w:r>
        <w:r>
          <w:rPr>
            <w:noProof/>
            <w:webHidden/>
          </w:rPr>
          <w:fldChar w:fldCharType="separate"/>
        </w:r>
        <w:r w:rsidR="007D21E0">
          <w:rPr>
            <w:noProof/>
            <w:webHidden/>
          </w:rPr>
          <w:t>297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8" w:history="1">
        <w:r w:rsidR="007D21E0" w:rsidRPr="00C0706A">
          <w:rPr>
            <w:rStyle w:val="a7"/>
            <w:noProof/>
          </w:rPr>
          <w:t>13.5</w:t>
        </w:r>
        <w:r w:rsidR="007D21E0" w:rsidRPr="00C0706A">
          <w:rPr>
            <w:rStyle w:val="a7"/>
            <w:rFonts w:hint="eastAsia"/>
            <w:noProof/>
          </w:rPr>
          <w:t xml:space="preserve"> </w:t>
        </w:r>
        <w:r w:rsidR="007D21E0" w:rsidRPr="00C0706A">
          <w:rPr>
            <w:rStyle w:val="a7"/>
            <w:rFonts w:hint="eastAsia"/>
            <w:noProof/>
          </w:rPr>
          <w:t>项目导热油炉燃料的合法合规性分析</w:t>
        </w:r>
        <w:r w:rsidR="007D21E0">
          <w:rPr>
            <w:noProof/>
            <w:webHidden/>
          </w:rPr>
          <w:tab/>
        </w:r>
        <w:r>
          <w:rPr>
            <w:noProof/>
            <w:webHidden/>
          </w:rPr>
          <w:fldChar w:fldCharType="begin"/>
        </w:r>
        <w:r w:rsidR="007D21E0">
          <w:rPr>
            <w:noProof/>
            <w:webHidden/>
          </w:rPr>
          <w:instrText xml:space="preserve"> PAGEREF _Toc458676358 \h </w:instrText>
        </w:r>
        <w:r>
          <w:rPr>
            <w:noProof/>
            <w:webHidden/>
          </w:rPr>
        </w:r>
        <w:r>
          <w:rPr>
            <w:noProof/>
            <w:webHidden/>
          </w:rPr>
          <w:fldChar w:fldCharType="separate"/>
        </w:r>
        <w:r w:rsidR="007D21E0">
          <w:rPr>
            <w:noProof/>
            <w:webHidden/>
          </w:rPr>
          <w:t>297</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59" w:history="1">
        <w:r w:rsidR="007D21E0" w:rsidRPr="00C0706A">
          <w:rPr>
            <w:rStyle w:val="a7"/>
            <w:noProof/>
          </w:rPr>
          <w:t>13.6</w:t>
        </w:r>
        <w:r w:rsidR="007D21E0" w:rsidRPr="00C0706A">
          <w:rPr>
            <w:rStyle w:val="a7"/>
            <w:rFonts w:hint="eastAsia"/>
            <w:noProof/>
          </w:rPr>
          <w:t xml:space="preserve"> </w:t>
        </w:r>
        <w:r w:rsidR="007D21E0" w:rsidRPr="00C0706A">
          <w:rPr>
            <w:rStyle w:val="a7"/>
            <w:rFonts w:hint="eastAsia"/>
            <w:noProof/>
          </w:rPr>
          <w:t>综合结论</w:t>
        </w:r>
        <w:r w:rsidR="007D21E0">
          <w:rPr>
            <w:noProof/>
            <w:webHidden/>
          </w:rPr>
          <w:tab/>
        </w:r>
        <w:r>
          <w:rPr>
            <w:noProof/>
            <w:webHidden/>
          </w:rPr>
          <w:fldChar w:fldCharType="begin"/>
        </w:r>
        <w:r w:rsidR="007D21E0">
          <w:rPr>
            <w:noProof/>
            <w:webHidden/>
          </w:rPr>
          <w:instrText xml:space="preserve"> PAGEREF _Toc458676359 \h </w:instrText>
        </w:r>
        <w:r>
          <w:rPr>
            <w:noProof/>
            <w:webHidden/>
          </w:rPr>
        </w:r>
        <w:r>
          <w:rPr>
            <w:noProof/>
            <w:webHidden/>
          </w:rPr>
          <w:fldChar w:fldCharType="separate"/>
        </w:r>
        <w:r w:rsidR="007D21E0">
          <w:rPr>
            <w:noProof/>
            <w:webHidden/>
          </w:rPr>
          <w:t>298</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60" w:history="1">
        <w:r w:rsidR="007D21E0" w:rsidRPr="00C0706A">
          <w:rPr>
            <w:rStyle w:val="a7"/>
            <w:noProof/>
          </w:rPr>
          <w:t>14</w:t>
        </w:r>
        <w:r w:rsidR="007D21E0">
          <w:rPr>
            <w:rFonts w:asciiTheme="minorHAnsi" w:eastAsiaTheme="minorEastAsia" w:hAnsiTheme="minorHAnsi" w:cstheme="minorBidi"/>
            <w:noProof/>
            <w:sz w:val="21"/>
            <w:szCs w:val="22"/>
          </w:rPr>
          <w:tab/>
        </w:r>
        <w:r w:rsidR="007D21E0" w:rsidRPr="00C0706A">
          <w:rPr>
            <w:rStyle w:val="a7"/>
            <w:rFonts w:hint="eastAsia"/>
            <w:noProof/>
          </w:rPr>
          <w:t>公众参与</w:t>
        </w:r>
        <w:r w:rsidR="007D21E0">
          <w:rPr>
            <w:noProof/>
            <w:webHidden/>
          </w:rPr>
          <w:tab/>
        </w:r>
        <w:r>
          <w:rPr>
            <w:noProof/>
            <w:webHidden/>
          </w:rPr>
          <w:fldChar w:fldCharType="begin"/>
        </w:r>
        <w:r w:rsidR="007D21E0">
          <w:rPr>
            <w:noProof/>
            <w:webHidden/>
          </w:rPr>
          <w:instrText xml:space="preserve"> PAGEREF _Toc458676360 \h </w:instrText>
        </w:r>
        <w:r>
          <w:rPr>
            <w:noProof/>
            <w:webHidden/>
          </w:rPr>
        </w:r>
        <w:r>
          <w:rPr>
            <w:noProof/>
            <w:webHidden/>
          </w:rPr>
          <w:fldChar w:fldCharType="separate"/>
        </w:r>
        <w:r w:rsidR="007D21E0">
          <w:rPr>
            <w:noProof/>
            <w:webHidden/>
          </w:rPr>
          <w:t>299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1" w:history="1">
        <w:r w:rsidR="007D21E0" w:rsidRPr="00C0706A">
          <w:rPr>
            <w:rStyle w:val="a7"/>
            <w:noProof/>
          </w:rPr>
          <w:t>14.1</w:t>
        </w:r>
        <w:r w:rsidR="007D21E0" w:rsidRPr="00C0706A">
          <w:rPr>
            <w:rStyle w:val="a7"/>
            <w:rFonts w:hint="eastAsia"/>
            <w:noProof/>
          </w:rPr>
          <w:t xml:space="preserve"> </w:t>
        </w:r>
        <w:r w:rsidR="007D21E0" w:rsidRPr="00C0706A">
          <w:rPr>
            <w:rStyle w:val="a7"/>
            <w:rFonts w:hint="eastAsia"/>
            <w:noProof/>
          </w:rPr>
          <w:t>公众参与目的</w:t>
        </w:r>
        <w:r w:rsidR="007D21E0">
          <w:rPr>
            <w:noProof/>
            <w:webHidden/>
          </w:rPr>
          <w:tab/>
        </w:r>
        <w:r>
          <w:rPr>
            <w:noProof/>
            <w:webHidden/>
          </w:rPr>
          <w:fldChar w:fldCharType="begin"/>
        </w:r>
        <w:r w:rsidR="007D21E0">
          <w:rPr>
            <w:noProof/>
            <w:webHidden/>
          </w:rPr>
          <w:instrText xml:space="preserve"> PAGEREF _Toc458676361 \h </w:instrText>
        </w:r>
        <w:r>
          <w:rPr>
            <w:noProof/>
            <w:webHidden/>
          </w:rPr>
        </w:r>
        <w:r>
          <w:rPr>
            <w:noProof/>
            <w:webHidden/>
          </w:rPr>
          <w:fldChar w:fldCharType="separate"/>
        </w:r>
        <w:r w:rsidR="007D21E0">
          <w:rPr>
            <w:noProof/>
            <w:webHidden/>
          </w:rPr>
          <w:t>299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2" w:history="1">
        <w:r w:rsidR="007D21E0" w:rsidRPr="00C0706A">
          <w:rPr>
            <w:rStyle w:val="a7"/>
            <w:noProof/>
          </w:rPr>
          <w:t>14.2</w:t>
        </w:r>
        <w:r w:rsidR="007D21E0" w:rsidRPr="00C0706A">
          <w:rPr>
            <w:rStyle w:val="a7"/>
            <w:rFonts w:hint="eastAsia"/>
            <w:noProof/>
          </w:rPr>
          <w:t xml:space="preserve"> </w:t>
        </w:r>
        <w:r w:rsidR="007D21E0" w:rsidRPr="00C0706A">
          <w:rPr>
            <w:rStyle w:val="a7"/>
            <w:rFonts w:hint="eastAsia"/>
            <w:noProof/>
          </w:rPr>
          <w:t>公众参与实施情况</w:t>
        </w:r>
        <w:r w:rsidR="007D21E0">
          <w:rPr>
            <w:noProof/>
            <w:webHidden/>
          </w:rPr>
          <w:tab/>
        </w:r>
        <w:r>
          <w:rPr>
            <w:noProof/>
            <w:webHidden/>
          </w:rPr>
          <w:fldChar w:fldCharType="begin"/>
        </w:r>
        <w:r w:rsidR="007D21E0">
          <w:rPr>
            <w:noProof/>
            <w:webHidden/>
          </w:rPr>
          <w:instrText xml:space="preserve"> PAGEREF _Toc458676362 \h </w:instrText>
        </w:r>
        <w:r>
          <w:rPr>
            <w:noProof/>
            <w:webHidden/>
          </w:rPr>
        </w:r>
        <w:r>
          <w:rPr>
            <w:noProof/>
            <w:webHidden/>
          </w:rPr>
          <w:fldChar w:fldCharType="separate"/>
        </w:r>
        <w:r w:rsidR="007D21E0">
          <w:rPr>
            <w:noProof/>
            <w:webHidden/>
          </w:rPr>
          <w:t>299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3" w:history="1">
        <w:r w:rsidR="007D21E0" w:rsidRPr="00C0706A">
          <w:rPr>
            <w:rStyle w:val="a7"/>
            <w:noProof/>
          </w:rPr>
          <w:t>14.3</w:t>
        </w:r>
        <w:r w:rsidR="007D21E0" w:rsidRPr="00C0706A">
          <w:rPr>
            <w:rStyle w:val="a7"/>
            <w:rFonts w:hint="eastAsia"/>
            <w:noProof/>
          </w:rPr>
          <w:t xml:space="preserve"> </w:t>
        </w:r>
        <w:r w:rsidR="007D21E0" w:rsidRPr="00C0706A">
          <w:rPr>
            <w:rStyle w:val="a7"/>
            <w:rFonts w:hint="eastAsia"/>
            <w:noProof/>
          </w:rPr>
          <w:t>公众参与调查结果统计与分析</w:t>
        </w:r>
        <w:r w:rsidR="007D21E0">
          <w:rPr>
            <w:noProof/>
            <w:webHidden/>
          </w:rPr>
          <w:tab/>
        </w:r>
        <w:r>
          <w:rPr>
            <w:noProof/>
            <w:webHidden/>
          </w:rPr>
          <w:fldChar w:fldCharType="begin"/>
        </w:r>
        <w:r w:rsidR="007D21E0">
          <w:rPr>
            <w:noProof/>
            <w:webHidden/>
          </w:rPr>
          <w:instrText xml:space="preserve"> PAGEREF _Toc458676363 \h </w:instrText>
        </w:r>
        <w:r>
          <w:rPr>
            <w:noProof/>
            <w:webHidden/>
          </w:rPr>
        </w:r>
        <w:r>
          <w:rPr>
            <w:noProof/>
            <w:webHidden/>
          </w:rPr>
          <w:fldChar w:fldCharType="separate"/>
        </w:r>
        <w:r w:rsidR="007D21E0">
          <w:rPr>
            <w:noProof/>
            <w:webHidden/>
          </w:rPr>
          <w:t>310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4" w:history="1">
        <w:r w:rsidR="007D21E0" w:rsidRPr="00C0706A">
          <w:rPr>
            <w:rStyle w:val="a7"/>
            <w:noProof/>
          </w:rPr>
          <w:t>14.4</w:t>
        </w:r>
        <w:r w:rsidR="007D21E0" w:rsidRPr="00C0706A">
          <w:rPr>
            <w:rStyle w:val="a7"/>
            <w:rFonts w:hint="eastAsia"/>
            <w:noProof/>
          </w:rPr>
          <w:t xml:space="preserve"> </w:t>
        </w:r>
        <w:r w:rsidR="007D21E0" w:rsidRPr="00C0706A">
          <w:rPr>
            <w:rStyle w:val="a7"/>
            <w:rFonts w:hint="eastAsia"/>
            <w:noProof/>
          </w:rPr>
          <w:t>对公众调查意见采纳与不采纳的回应</w:t>
        </w:r>
        <w:r w:rsidR="007D21E0">
          <w:rPr>
            <w:noProof/>
            <w:webHidden/>
          </w:rPr>
          <w:tab/>
        </w:r>
        <w:r>
          <w:rPr>
            <w:noProof/>
            <w:webHidden/>
          </w:rPr>
          <w:fldChar w:fldCharType="begin"/>
        </w:r>
        <w:r w:rsidR="007D21E0">
          <w:rPr>
            <w:noProof/>
            <w:webHidden/>
          </w:rPr>
          <w:instrText xml:space="preserve"> PAGEREF _Toc458676364 \h </w:instrText>
        </w:r>
        <w:r>
          <w:rPr>
            <w:noProof/>
            <w:webHidden/>
          </w:rPr>
        </w:r>
        <w:r>
          <w:rPr>
            <w:noProof/>
            <w:webHidden/>
          </w:rPr>
          <w:fldChar w:fldCharType="separate"/>
        </w:r>
        <w:r w:rsidR="007D21E0">
          <w:rPr>
            <w:noProof/>
            <w:webHidden/>
          </w:rPr>
          <w:t>314</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5" w:history="1">
        <w:r w:rsidR="007D21E0" w:rsidRPr="00C0706A">
          <w:rPr>
            <w:rStyle w:val="a7"/>
            <w:noProof/>
          </w:rPr>
          <w:t>14.5</w:t>
        </w:r>
        <w:r w:rsidR="007D21E0" w:rsidRPr="00C0706A">
          <w:rPr>
            <w:rStyle w:val="a7"/>
            <w:rFonts w:hint="eastAsia"/>
            <w:noProof/>
          </w:rPr>
          <w:t xml:space="preserve"> </w:t>
        </w:r>
        <w:r w:rsidR="007D21E0" w:rsidRPr="00C0706A">
          <w:rPr>
            <w:rStyle w:val="a7"/>
            <w:rFonts w:hint="eastAsia"/>
            <w:noProof/>
          </w:rPr>
          <w:t>公众参与四性分析</w:t>
        </w:r>
        <w:r w:rsidR="007D21E0">
          <w:rPr>
            <w:noProof/>
            <w:webHidden/>
          </w:rPr>
          <w:tab/>
        </w:r>
        <w:r>
          <w:rPr>
            <w:noProof/>
            <w:webHidden/>
          </w:rPr>
          <w:fldChar w:fldCharType="begin"/>
        </w:r>
        <w:r w:rsidR="007D21E0">
          <w:rPr>
            <w:noProof/>
            <w:webHidden/>
          </w:rPr>
          <w:instrText xml:space="preserve"> PAGEREF _Toc458676365 \h </w:instrText>
        </w:r>
        <w:r>
          <w:rPr>
            <w:noProof/>
            <w:webHidden/>
          </w:rPr>
        </w:r>
        <w:r>
          <w:rPr>
            <w:noProof/>
            <w:webHidden/>
          </w:rPr>
          <w:fldChar w:fldCharType="separate"/>
        </w:r>
        <w:r w:rsidR="007D21E0">
          <w:rPr>
            <w:noProof/>
            <w:webHidden/>
          </w:rPr>
          <w:t>315</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6" w:history="1">
        <w:r w:rsidR="007D21E0" w:rsidRPr="00C0706A">
          <w:rPr>
            <w:rStyle w:val="a7"/>
            <w:noProof/>
          </w:rPr>
          <w:t>14.6</w:t>
        </w:r>
        <w:r w:rsidR="007D21E0" w:rsidRPr="00C0706A">
          <w:rPr>
            <w:rStyle w:val="a7"/>
            <w:rFonts w:hint="eastAsia"/>
            <w:noProof/>
          </w:rPr>
          <w:t xml:space="preserve"> </w:t>
        </w:r>
        <w:r w:rsidR="007D21E0" w:rsidRPr="00C0706A">
          <w:rPr>
            <w:rStyle w:val="a7"/>
            <w:rFonts w:hint="eastAsia"/>
            <w:noProof/>
          </w:rPr>
          <w:t>公众参与调查结论</w:t>
        </w:r>
        <w:r w:rsidR="007D21E0">
          <w:rPr>
            <w:noProof/>
            <w:webHidden/>
          </w:rPr>
          <w:tab/>
        </w:r>
        <w:r>
          <w:rPr>
            <w:noProof/>
            <w:webHidden/>
          </w:rPr>
          <w:fldChar w:fldCharType="begin"/>
        </w:r>
        <w:r w:rsidR="007D21E0">
          <w:rPr>
            <w:noProof/>
            <w:webHidden/>
          </w:rPr>
          <w:instrText xml:space="preserve"> PAGEREF _Toc458676366 \h </w:instrText>
        </w:r>
        <w:r>
          <w:rPr>
            <w:noProof/>
            <w:webHidden/>
          </w:rPr>
        </w:r>
        <w:r>
          <w:rPr>
            <w:noProof/>
            <w:webHidden/>
          </w:rPr>
          <w:fldChar w:fldCharType="separate"/>
        </w:r>
        <w:r w:rsidR="007D21E0">
          <w:rPr>
            <w:noProof/>
            <w:webHidden/>
          </w:rPr>
          <w:t>317</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67" w:history="1">
        <w:r w:rsidR="007D21E0" w:rsidRPr="00C0706A">
          <w:rPr>
            <w:rStyle w:val="a7"/>
            <w:noProof/>
          </w:rPr>
          <w:t>15</w:t>
        </w:r>
        <w:r w:rsidR="007D21E0">
          <w:rPr>
            <w:rFonts w:asciiTheme="minorHAnsi" w:eastAsiaTheme="minorEastAsia" w:hAnsiTheme="minorHAnsi" w:cstheme="minorBidi"/>
            <w:noProof/>
            <w:sz w:val="21"/>
            <w:szCs w:val="22"/>
          </w:rPr>
          <w:tab/>
        </w:r>
        <w:r w:rsidR="007D21E0" w:rsidRPr="00C0706A">
          <w:rPr>
            <w:rStyle w:val="a7"/>
            <w:rFonts w:hint="eastAsia"/>
            <w:noProof/>
          </w:rPr>
          <w:t>环境影响经济损益分析</w:t>
        </w:r>
        <w:r w:rsidR="007D21E0">
          <w:rPr>
            <w:noProof/>
            <w:webHidden/>
          </w:rPr>
          <w:tab/>
        </w:r>
        <w:r>
          <w:rPr>
            <w:noProof/>
            <w:webHidden/>
          </w:rPr>
          <w:fldChar w:fldCharType="begin"/>
        </w:r>
        <w:r w:rsidR="007D21E0">
          <w:rPr>
            <w:noProof/>
            <w:webHidden/>
          </w:rPr>
          <w:instrText xml:space="preserve"> PAGEREF _Toc458676367 \h </w:instrText>
        </w:r>
        <w:r>
          <w:rPr>
            <w:noProof/>
            <w:webHidden/>
          </w:rPr>
        </w:r>
        <w:r>
          <w:rPr>
            <w:noProof/>
            <w:webHidden/>
          </w:rPr>
          <w:fldChar w:fldCharType="separate"/>
        </w:r>
        <w:r w:rsidR="007D21E0">
          <w:rPr>
            <w:noProof/>
            <w:webHidden/>
          </w:rPr>
          <w:t>318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8" w:history="1">
        <w:r w:rsidR="007D21E0" w:rsidRPr="00C0706A">
          <w:rPr>
            <w:rStyle w:val="a7"/>
            <w:noProof/>
          </w:rPr>
          <w:t>15.1</w:t>
        </w:r>
        <w:r w:rsidR="007D21E0" w:rsidRPr="00C0706A">
          <w:rPr>
            <w:rStyle w:val="a7"/>
            <w:rFonts w:hint="eastAsia"/>
            <w:noProof/>
          </w:rPr>
          <w:t xml:space="preserve"> </w:t>
        </w:r>
        <w:r w:rsidR="007D21E0" w:rsidRPr="00C0706A">
          <w:rPr>
            <w:rStyle w:val="a7"/>
            <w:rFonts w:hint="eastAsia"/>
            <w:noProof/>
          </w:rPr>
          <w:t>经济效益分析</w:t>
        </w:r>
        <w:r w:rsidR="007D21E0">
          <w:rPr>
            <w:noProof/>
            <w:webHidden/>
          </w:rPr>
          <w:tab/>
        </w:r>
        <w:r>
          <w:rPr>
            <w:noProof/>
            <w:webHidden/>
          </w:rPr>
          <w:fldChar w:fldCharType="begin"/>
        </w:r>
        <w:r w:rsidR="007D21E0">
          <w:rPr>
            <w:noProof/>
            <w:webHidden/>
          </w:rPr>
          <w:instrText xml:space="preserve"> PAGEREF _Toc458676368 \h </w:instrText>
        </w:r>
        <w:r>
          <w:rPr>
            <w:noProof/>
            <w:webHidden/>
          </w:rPr>
        </w:r>
        <w:r>
          <w:rPr>
            <w:noProof/>
            <w:webHidden/>
          </w:rPr>
          <w:fldChar w:fldCharType="separate"/>
        </w:r>
        <w:r w:rsidR="007D21E0">
          <w:rPr>
            <w:noProof/>
            <w:webHidden/>
          </w:rPr>
          <w:t>318</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69" w:history="1">
        <w:r w:rsidR="007D21E0" w:rsidRPr="00C0706A">
          <w:rPr>
            <w:rStyle w:val="a7"/>
            <w:noProof/>
          </w:rPr>
          <w:t>15.2</w:t>
        </w:r>
        <w:r w:rsidR="007D21E0" w:rsidRPr="00C0706A">
          <w:rPr>
            <w:rStyle w:val="a7"/>
            <w:rFonts w:hint="eastAsia"/>
            <w:noProof/>
          </w:rPr>
          <w:t xml:space="preserve"> </w:t>
        </w:r>
        <w:r w:rsidR="007D21E0" w:rsidRPr="00C0706A">
          <w:rPr>
            <w:rStyle w:val="a7"/>
            <w:rFonts w:hint="eastAsia"/>
            <w:noProof/>
          </w:rPr>
          <w:t>环境损益分析</w:t>
        </w:r>
        <w:r w:rsidR="007D21E0">
          <w:rPr>
            <w:noProof/>
            <w:webHidden/>
          </w:rPr>
          <w:tab/>
        </w:r>
        <w:r>
          <w:rPr>
            <w:noProof/>
            <w:webHidden/>
          </w:rPr>
          <w:fldChar w:fldCharType="begin"/>
        </w:r>
        <w:r w:rsidR="007D21E0">
          <w:rPr>
            <w:noProof/>
            <w:webHidden/>
          </w:rPr>
          <w:instrText xml:space="preserve"> PAGEREF _Toc458676369 \h </w:instrText>
        </w:r>
        <w:r>
          <w:rPr>
            <w:noProof/>
            <w:webHidden/>
          </w:rPr>
        </w:r>
        <w:r>
          <w:rPr>
            <w:noProof/>
            <w:webHidden/>
          </w:rPr>
          <w:fldChar w:fldCharType="separate"/>
        </w:r>
        <w:r w:rsidR="007D21E0">
          <w:rPr>
            <w:noProof/>
            <w:webHidden/>
          </w:rPr>
          <w:t>319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0" w:history="1">
        <w:r w:rsidR="007D21E0" w:rsidRPr="00C0706A">
          <w:rPr>
            <w:rStyle w:val="a7"/>
            <w:noProof/>
          </w:rPr>
          <w:t>15.3</w:t>
        </w:r>
        <w:r w:rsidR="007D21E0" w:rsidRPr="00C0706A">
          <w:rPr>
            <w:rStyle w:val="a7"/>
            <w:rFonts w:hint="eastAsia"/>
            <w:noProof/>
          </w:rPr>
          <w:t xml:space="preserve"> </w:t>
        </w:r>
        <w:r w:rsidR="007D21E0" w:rsidRPr="00C0706A">
          <w:rPr>
            <w:rStyle w:val="a7"/>
            <w:rFonts w:hint="eastAsia"/>
            <w:noProof/>
          </w:rPr>
          <w:t>小结</w:t>
        </w:r>
        <w:r w:rsidR="007D21E0">
          <w:rPr>
            <w:noProof/>
            <w:webHidden/>
          </w:rPr>
          <w:tab/>
        </w:r>
        <w:r>
          <w:rPr>
            <w:noProof/>
            <w:webHidden/>
          </w:rPr>
          <w:fldChar w:fldCharType="begin"/>
        </w:r>
        <w:r w:rsidR="007D21E0">
          <w:rPr>
            <w:noProof/>
            <w:webHidden/>
          </w:rPr>
          <w:instrText xml:space="preserve"> PAGEREF _Toc458676370 \h </w:instrText>
        </w:r>
        <w:r>
          <w:rPr>
            <w:noProof/>
            <w:webHidden/>
          </w:rPr>
        </w:r>
        <w:r>
          <w:rPr>
            <w:noProof/>
            <w:webHidden/>
          </w:rPr>
          <w:fldChar w:fldCharType="separate"/>
        </w:r>
        <w:r w:rsidR="007D21E0">
          <w:rPr>
            <w:noProof/>
            <w:webHidden/>
          </w:rPr>
          <w:t>321</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71" w:history="1">
        <w:r w:rsidR="007D21E0" w:rsidRPr="00C0706A">
          <w:rPr>
            <w:rStyle w:val="a7"/>
            <w:noProof/>
          </w:rPr>
          <w:t>16</w:t>
        </w:r>
        <w:r w:rsidR="007D21E0">
          <w:rPr>
            <w:rFonts w:asciiTheme="minorHAnsi" w:eastAsiaTheme="minorEastAsia" w:hAnsiTheme="minorHAnsi" w:cstheme="minorBidi"/>
            <w:noProof/>
            <w:sz w:val="21"/>
            <w:szCs w:val="22"/>
          </w:rPr>
          <w:tab/>
        </w:r>
        <w:r w:rsidR="007D21E0" w:rsidRPr="00C0706A">
          <w:rPr>
            <w:rStyle w:val="a7"/>
            <w:rFonts w:hint="eastAsia"/>
            <w:noProof/>
          </w:rPr>
          <w:t>环境管理与环境监测</w:t>
        </w:r>
        <w:r w:rsidR="007D21E0">
          <w:rPr>
            <w:noProof/>
            <w:webHidden/>
          </w:rPr>
          <w:tab/>
        </w:r>
        <w:r>
          <w:rPr>
            <w:noProof/>
            <w:webHidden/>
          </w:rPr>
          <w:fldChar w:fldCharType="begin"/>
        </w:r>
        <w:r w:rsidR="007D21E0">
          <w:rPr>
            <w:noProof/>
            <w:webHidden/>
          </w:rPr>
          <w:instrText xml:space="preserve"> PAGEREF _Toc458676371 \h </w:instrText>
        </w:r>
        <w:r>
          <w:rPr>
            <w:noProof/>
            <w:webHidden/>
          </w:rPr>
        </w:r>
        <w:r>
          <w:rPr>
            <w:noProof/>
            <w:webHidden/>
          </w:rPr>
          <w:fldChar w:fldCharType="separate"/>
        </w:r>
        <w:r w:rsidR="007D21E0">
          <w:rPr>
            <w:noProof/>
            <w:webHidden/>
          </w:rPr>
          <w:t>322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2" w:history="1">
        <w:r w:rsidR="007D21E0" w:rsidRPr="00C0706A">
          <w:rPr>
            <w:rStyle w:val="a7"/>
            <w:noProof/>
          </w:rPr>
          <w:t>16.1</w:t>
        </w:r>
        <w:r w:rsidR="007D21E0" w:rsidRPr="00C0706A">
          <w:rPr>
            <w:rStyle w:val="a7"/>
            <w:rFonts w:hint="eastAsia"/>
            <w:noProof/>
          </w:rPr>
          <w:t xml:space="preserve"> </w:t>
        </w:r>
        <w:r w:rsidR="007D21E0" w:rsidRPr="00C0706A">
          <w:rPr>
            <w:rStyle w:val="a7"/>
            <w:rFonts w:hint="eastAsia"/>
            <w:noProof/>
          </w:rPr>
          <w:t>环境管理</w:t>
        </w:r>
        <w:r w:rsidR="007D21E0">
          <w:rPr>
            <w:noProof/>
            <w:webHidden/>
          </w:rPr>
          <w:tab/>
        </w:r>
        <w:r>
          <w:rPr>
            <w:noProof/>
            <w:webHidden/>
          </w:rPr>
          <w:fldChar w:fldCharType="begin"/>
        </w:r>
        <w:r w:rsidR="007D21E0">
          <w:rPr>
            <w:noProof/>
            <w:webHidden/>
          </w:rPr>
          <w:instrText xml:space="preserve"> PAGEREF _Toc458676372 \h </w:instrText>
        </w:r>
        <w:r>
          <w:rPr>
            <w:noProof/>
            <w:webHidden/>
          </w:rPr>
        </w:r>
        <w:r>
          <w:rPr>
            <w:noProof/>
            <w:webHidden/>
          </w:rPr>
          <w:fldChar w:fldCharType="separate"/>
        </w:r>
        <w:r w:rsidR="007D21E0">
          <w:rPr>
            <w:noProof/>
            <w:webHidden/>
          </w:rPr>
          <w:t>322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3" w:history="1">
        <w:r w:rsidR="007D21E0" w:rsidRPr="00C0706A">
          <w:rPr>
            <w:rStyle w:val="a7"/>
            <w:noProof/>
          </w:rPr>
          <w:t>16.2</w:t>
        </w:r>
        <w:r w:rsidR="007D21E0" w:rsidRPr="00C0706A">
          <w:rPr>
            <w:rStyle w:val="a7"/>
            <w:rFonts w:hint="eastAsia"/>
            <w:noProof/>
          </w:rPr>
          <w:t xml:space="preserve"> </w:t>
        </w:r>
        <w:r w:rsidR="007D21E0" w:rsidRPr="00C0706A">
          <w:rPr>
            <w:rStyle w:val="a7"/>
            <w:rFonts w:hint="eastAsia"/>
            <w:noProof/>
          </w:rPr>
          <w:t>环保设施竣工验收管理</w:t>
        </w:r>
        <w:r w:rsidR="007D21E0">
          <w:rPr>
            <w:noProof/>
            <w:webHidden/>
          </w:rPr>
          <w:tab/>
        </w:r>
        <w:r>
          <w:rPr>
            <w:noProof/>
            <w:webHidden/>
          </w:rPr>
          <w:fldChar w:fldCharType="begin"/>
        </w:r>
        <w:r w:rsidR="007D21E0">
          <w:rPr>
            <w:noProof/>
            <w:webHidden/>
          </w:rPr>
          <w:instrText xml:space="preserve"> PAGEREF _Toc458676373 \h </w:instrText>
        </w:r>
        <w:r>
          <w:rPr>
            <w:noProof/>
            <w:webHidden/>
          </w:rPr>
        </w:r>
        <w:r>
          <w:rPr>
            <w:noProof/>
            <w:webHidden/>
          </w:rPr>
          <w:fldChar w:fldCharType="separate"/>
        </w:r>
        <w:r w:rsidR="007D21E0">
          <w:rPr>
            <w:noProof/>
            <w:webHidden/>
          </w:rPr>
          <w:t>323</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4" w:history="1">
        <w:r w:rsidR="007D21E0" w:rsidRPr="00C0706A">
          <w:rPr>
            <w:rStyle w:val="a7"/>
            <w:noProof/>
          </w:rPr>
          <w:t>16.3</w:t>
        </w:r>
        <w:r w:rsidR="007D21E0" w:rsidRPr="00C0706A">
          <w:rPr>
            <w:rStyle w:val="a7"/>
            <w:rFonts w:hint="eastAsia"/>
            <w:noProof/>
          </w:rPr>
          <w:t xml:space="preserve"> </w:t>
        </w:r>
        <w:r w:rsidR="007D21E0" w:rsidRPr="00C0706A">
          <w:rPr>
            <w:rStyle w:val="a7"/>
            <w:rFonts w:hint="eastAsia"/>
            <w:noProof/>
          </w:rPr>
          <w:t>环境监测</w:t>
        </w:r>
        <w:r w:rsidR="007D21E0">
          <w:rPr>
            <w:noProof/>
            <w:webHidden/>
          </w:rPr>
          <w:tab/>
        </w:r>
        <w:r>
          <w:rPr>
            <w:noProof/>
            <w:webHidden/>
          </w:rPr>
          <w:fldChar w:fldCharType="begin"/>
        </w:r>
        <w:r w:rsidR="007D21E0">
          <w:rPr>
            <w:noProof/>
            <w:webHidden/>
          </w:rPr>
          <w:instrText xml:space="preserve"> PAGEREF _Toc458676374 \h </w:instrText>
        </w:r>
        <w:r>
          <w:rPr>
            <w:noProof/>
            <w:webHidden/>
          </w:rPr>
        </w:r>
        <w:r>
          <w:rPr>
            <w:noProof/>
            <w:webHidden/>
          </w:rPr>
          <w:fldChar w:fldCharType="separate"/>
        </w:r>
        <w:r w:rsidR="007D21E0">
          <w:rPr>
            <w:noProof/>
            <w:webHidden/>
          </w:rPr>
          <w:t>325</w:t>
        </w:r>
        <w:r>
          <w:rPr>
            <w:noProof/>
            <w:webHidden/>
          </w:rPr>
          <w:fldChar w:fldCharType="end"/>
        </w:r>
      </w:hyperlink>
    </w:p>
    <w:p w:rsidR="007D21E0" w:rsidRDefault="00D36F4A" w:rsidP="00B729D0">
      <w:pPr>
        <w:pStyle w:val="11"/>
        <w:tabs>
          <w:tab w:val="left" w:pos="1260"/>
          <w:tab w:val="right" w:leader="dot" w:pos="8296"/>
        </w:tabs>
        <w:ind w:firstLine="480"/>
        <w:rPr>
          <w:rFonts w:asciiTheme="minorHAnsi" w:eastAsiaTheme="minorEastAsia" w:hAnsiTheme="minorHAnsi" w:cstheme="minorBidi"/>
          <w:noProof/>
          <w:sz w:val="21"/>
          <w:szCs w:val="22"/>
        </w:rPr>
      </w:pPr>
      <w:hyperlink w:anchor="_Toc458676375" w:history="1">
        <w:r w:rsidR="007D21E0" w:rsidRPr="00C0706A">
          <w:rPr>
            <w:rStyle w:val="a7"/>
            <w:noProof/>
          </w:rPr>
          <w:t>17</w:t>
        </w:r>
        <w:r w:rsidR="007D21E0">
          <w:rPr>
            <w:rFonts w:asciiTheme="minorHAnsi" w:eastAsiaTheme="minorEastAsia" w:hAnsiTheme="minorHAnsi" w:cstheme="minorBidi"/>
            <w:noProof/>
            <w:sz w:val="21"/>
            <w:szCs w:val="22"/>
          </w:rPr>
          <w:tab/>
        </w:r>
        <w:r w:rsidR="007D21E0" w:rsidRPr="00C0706A">
          <w:rPr>
            <w:rStyle w:val="a7"/>
            <w:rFonts w:hint="eastAsia"/>
            <w:noProof/>
          </w:rPr>
          <w:t>结论和建议</w:t>
        </w:r>
        <w:r w:rsidR="007D21E0">
          <w:rPr>
            <w:noProof/>
            <w:webHidden/>
          </w:rPr>
          <w:tab/>
        </w:r>
        <w:r>
          <w:rPr>
            <w:noProof/>
            <w:webHidden/>
          </w:rPr>
          <w:fldChar w:fldCharType="begin"/>
        </w:r>
        <w:r w:rsidR="007D21E0">
          <w:rPr>
            <w:noProof/>
            <w:webHidden/>
          </w:rPr>
          <w:instrText xml:space="preserve"> PAGEREF _Toc458676375 \h </w:instrText>
        </w:r>
        <w:r>
          <w:rPr>
            <w:noProof/>
            <w:webHidden/>
          </w:rPr>
        </w:r>
        <w:r>
          <w:rPr>
            <w:noProof/>
            <w:webHidden/>
          </w:rPr>
          <w:fldChar w:fldCharType="separate"/>
        </w:r>
        <w:r w:rsidR="007D21E0">
          <w:rPr>
            <w:noProof/>
            <w:webHidden/>
          </w:rPr>
          <w:t>329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6" w:history="1">
        <w:r w:rsidR="007D21E0" w:rsidRPr="00C0706A">
          <w:rPr>
            <w:rStyle w:val="a7"/>
            <w:noProof/>
          </w:rPr>
          <w:t>17.1</w:t>
        </w:r>
        <w:r w:rsidR="007D21E0" w:rsidRPr="00C0706A">
          <w:rPr>
            <w:rStyle w:val="a7"/>
            <w:rFonts w:hint="eastAsia"/>
            <w:noProof/>
          </w:rPr>
          <w:t xml:space="preserve"> </w:t>
        </w:r>
        <w:r w:rsidR="007D21E0" w:rsidRPr="00C0706A">
          <w:rPr>
            <w:rStyle w:val="a7"/>
            <w:rFonts w:hint="eastAsia"/>
            <w:noProof/>
          </w:rPr>
          <w:t>项目概况</w:t>
        </w:r>
        <w:r w:rsidR="007D21E0">
          <w:rPr>
            <w:noProof/>
            <w:webHidden/>
          </w:rPr>
          <w:tab/>
        </w:r>
        <w:r>
          <w:rPr>
            <w:noProof/>
            <w:webHidden/>
          </w:rPr>
          <w:fldChar w:fldCharType="begin"/>
        </w:r>
        <w:r w:rsidR="007D21E0">
          <w:rPr>
            <w:noProof/>
            <w:webHidden/>
          </w:rPr>
          <w:instrText xml:space="preserve"> PAGEREF _Toc458676376 \h </w:instrText>
        </w:r>
        <w:r>
          <w:rPr>
            <w:noProof/>
            <w:webHidden/>
          </w:rPr>
        </w:r>
        <w:r>
          <w:rPr>
            <w:noProof/>
            <w:webHidden/>
          </w:rPr>
          <w:fldChar w:fldCharType="separate"/>
        </w:r>
        <w:r w:rsidR="007D21E0">
          <w:rPr>
            <w:noProof/>
            <w:webHidden/>
          </w:rPr>
          <w:t>329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7" w:history="1">
        <w:r w:rsidR="007D21E0" w:rsidRPr="00C0706A">
          <w:rPr>
            <w:rStyle w:val="a7"/>
            <w:noProof/>
          </w:rPr>
          <w:t>17.2</w:t>
        </w:r>
        <w:r w:rsidR="007D21E0" w:rsidRPr="00C0706A">
          <w:rPr>
            <w:rStyle w:val="a7"/>
            <w:rFonts w:hint="eastAsia"/>
            <w:noProof/>
          </w:rPr>
          <w:t xml:space="preserve"> </w:t>
        </w:r>
        <w:r w:rsidR="007D21E0" w:rsidRPr="00C0706A">
          <w:rPr>
            <w:rStyle w:val="a7"/>
            <w:rFonts w:hint="eastAsia"/>
            <w:noProof/>
          </w:rPr>
          <w:t>环境质量现状评价结论</w:t>
        </w:r>
        <w:r w:rsidR="007D21E0">
          <w:rPr>
            <w:noProof/>
            <w:webHidden/>
          </w:rPr>
          <w:tab/>
        </w:r>
        <w:r>
          <w:rPr>
            <w:noProof/>
            <w:webHidden/>
          </w:rPr>
          <w:fldChar w:fldCharType="begin"/>
        </w:r>
        <w:r w:rsidR="007D21E0">
          <w:rPr>
            <w:noProof/>
            <w:webHidden/>
          </w:rPr>
          <w:instrText xml:space="preserve"> PAGEREF _Toc458676377 \h </w:instrText>
        </w:r>
        <w:r>
          <w:rPr>
            <w:noProof/>
            <w:webHidden/>
          </w:rPr>
        </w:r>
        <w:r>
          <w:rPr>
            <w:noProof/>
            <w:webHidden/>
          </w:rPr>
          <w:fldChar w:fldCharType="separate"/>
        </w:r>
        <w:r w:rsidR="007D21E0">
          <w:rPr>
            <w:noProof/>
            <w:webHidden/>
          </w:rPr>
          <w:t>329</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8" w:history="1">
        <w:r w:rsidR="007D21E0" w:rsidRPr="00C0706A">
          <w:rPr>
            <w:rStyle w:val="a7"/>
            <w:noProof/>
          </w:rPr>
          <w:t>17.3</w:t>
        </w:r>
        <w:r w:rsidR="007D21E0" w:rsidRPr="00C0706A">
          <w:rPr>
            <w:rStyle w:val="a7"/>
            <w:rFonts w:hint="eastAsia"/>
            <w:noProof/>
          </w:rPr>
          <w:t xml:space="preserve"> </w:t>
        </w:r>
        <w:r w:rsidR="007D21E0" w:rsidRPr="00C0706A">
          <w:rPr>
            <w:rStyle w:val="a7"/>
            <w:rFonts w:hint="eastAsia"/>
            <w:noProof/>
          </w:rPr>
          <w:t>环境影响评价结论</w:t>
        </w:r>
        <w:r w:rsidR="007D21E0">
          <w:rPr>
            <w:noProof/>
            <w:webHidden/>
          </w:rPr>
          <w:tab/>
        </w:r>
        <w:r>
          <w:rPr>
            <w:noProof/>
            <w:webHidden/>
          </w:rPr>
          <w:fldChar w:fldCharType="begin"/>
        </w:r>
        <w:r w:rsidR="007D21E0">
          <w:rPr>
            <w:noProof/>
            <w:webHidden/>
          </w:rPr>
          <w:instrText xml:space="preserve"> PAGEREF _Toc458676378 \h </w:instrText>
        </w:r>
        <w:r>
          <w:rPr>
            <w:noProof/>
            <w:webHidden/>
          </w:rPr>
        </w:r>
        <w:r>
          <w:rPr>
            <w:noProof/>
            <w:webHidden/>
          </w:rPr>
          <w:fldChar w:fldCharType="separate"/>
        </w:r>
        <w:r w:rsidR="007D21E0">
          <w:rPr>
            <w:noProof/>
            <w:webHidden/>
          </w:rPr>
          <w:t>330</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79" w:history="1">
        <w:r w:rsidR="007D21E0" w:rsidRPr="00C0706A">
          <w:rPr>
            <w:rStyle w:val="a7"/>
            <w:noProof/>
          </w:rPr>
          <w:t>17.4</w:t>
        </w:r>
        <w:r w:rsidR="007D21E0" w:rsidRPr="00C0706A">
          <w:rPr>
            <w:rStyle w:val="a7"/>
            <w:rFonts w:hint="eastAsia"/>
            <w:noProof/>
          </w:rPr>
          <w:t xml:space="preserve"> </w:t>
        </w:r>
        <w:r w:rsidR="007D21E0" w:rsidRPr="00C0706A">
          <w:rPr>
            <w:rStyle w:val="a7"/>
            <w:rFonts w:hint="eastAsia"/>
            <w:noProof/>
          </w:rPr>
          <w:t>环境风险评价结论</w:t>
        </w:r>
        <w:r w:rsidR="007D21E0">
          <w:rPr>
            <w:noProof/>
            <w:webHidden/>
          </w:rPr>
          <w:tab/>
        </w:r>
        <w:r>
          <w:rPr>
            <w:noProof/>
            <w:webHidden/>
          </w:rPr>
          <w:fldChar w:fldCharType="begin"/>
        </w:r>
        <w:r w:rsidR="007D21E0">
          <w:rPr>
            <w:noProof/>
            <w:webHidden/>
          </w:rPr>
          <w:instrText xml:space="preserve"> PAGEREF _Toc458676379 \h </w:instrText>
        </w:r>
        <w:r>
          <w:rPr>
            <w:noProof/>
            <w:webHidden/>
          </w:rPr>
        </w:r>
        <w:r>
          <w:rPr>
            <w:noProof/>
            <w:webHidden/>
          </w:rPr>
          <w:fldChar w:fldCharType="separate"/>
        </w:r>
        <w:r w:rsidR="007D21E0">
          <w:rPr>
            <w:noProof/>
            <w:webHidden/>
          </w:rPr>
          <w:t>331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80" w:history="1">
        <w:r w:rsidR="007D21E0" w:rsidRPr="00C0706A">
          <w:rPr>
            <w:rStyle w:val="a7"/>
            <w:noProof/>
          </w:rPr>
          <w:t>17.5</w:t>
        </w:r>
        <w:r w:rsidR="007D21E0" w:rsidRPr="00C0706A">
          <w:rPr>
            <w:rStyle w:val="a7"/>
            <w:rFonts w:hint="eastAsia"/>
            <w:noProof/>
          </w:rPr>
          <w:t xml:space="preserve"> </w:t>
        </w:r>
        <w:r w:rsidR="007D21E0" w:rsidRPr="00C0706A">
          <w:rPr>
            <w:rStyle w:val="a7"/>
            <w:rFonts w:hint="eastAsia"/>
            <w:noProof/>
          </w:rPr>
          <w:t>清洁生产结论</w:t>
        </w:r>
        <w:r w:rsidR="007D21E0">
          <w:rPr>
            <w:noProof/>
            <w:webHidden/>
          </w:rPr>
          <w:tab/>
        </w:r>
        <w:r>
          <w:rPr>
            <w:noProof/>
            <w:webHidden/>
          </w:rPr>
          <w:fldChar w:fldCharType="begin"/>
        </w:r>
        <w:r w:rsidR="007D21E0">
          <w:rPr>
            <w:noProof/>
            <w:webHidden/>
          </w:rPr>
          <w:instrText xml:space="preserve"> PAGEREF _Toc458676380 \h </w:instrText>
        </w:r>
        <w:r>
          <w:rPr>
            <w:noProof/>
            <w:webHidden/>
          </w:rPr>
        </w:r>
        <w:r>
          <w:rPr>
            <w:noProof/>
            <w:webHidden/>
          </w:rPr>
          <w:fldChar w:fldCharType="separate"/>
        </w:r>
        <w:r w:rsidR="007D21E0">
          <w:rPr>
            <w:noProof/>
            <w:webHidden/>
          </w:rPr>
          <w:t>331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81" w:history="1">
        <w:r w:rsidR="007D21E0" w:rsidRPr="00C0706A">
          <w:rPr>
            <w:rStyle w:val="a7"/>
            <w:noProof/>
          </w:rPr>
          <w:t>17.6</w:t>
        </w:r>
        <w:r w:rsidR="007D21E0" w:rsidRPr="00C0706A">
          <w:rPr>
            <w:rStyle w:val="a7"/>
            <w:rFonts w:hint="eastAsia"/>
            <w:noProof/>
          </w:rPr>
          <w:t xml:space="preserve"> </w:t>
        </w:r>
        <w:r w:rsidR="007D21E0" w:rsidRPr="00C0706A">
          <w:rPr>
            <w:rStyle w:val="a7"/>
            <w:rFonts w:hint="eastAsia"/>
            <w:noProof/>
          </w:rPr>
          <w:t>总量控制结论</w:t>
        </w:r>
        <w:r w:rsidR="007D21E0">
          <w:rPr>
            <w:noProof/>
            <w:webHidden/>
          </w:rPr>
          <w:tab/>
        </w:r>
        <w:r>
          <w:rPr>
            <w:noProof/>
            <w:webHidden/>
          </w:rPr>
          <w:fldChar w:fldCharType="begin"/>
        </w:r>
        <w:r w:rsidR="007D21E0">
          <w:rPr>
            <w:noProof/>
            <w:webHidden/>
          </w:rPr>
          <w:instrText xml:space="preserve"> PAGEREF _Toc458676381 \h </w:instrText>
        </w:r>
        <w:r>
          <w:rPr>
            <w:noProof/>
            <w:webHidden/>
          </w:rPr>
        </w:r>
        <w:r>
          <w:rPr>
            <w:noProof/>
            <w:webHidden/>
          </w:rPr>
          <w:fldChar w:fldCharType="separate"/>
        </w:r>
        <w:r w:rsidR="007D21E0">
          <w:rPr>
            <w:noProof/>
            <w:webHidden/>
          </w:rPr>
          <w:t>331</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82" w:history="1">
        <w:r w:rsidR="007D21E0" w:rsidRPr="00C0706A">
          <w:rPr>
            <w:rStyle w:val="a7"/>
            <w:noProof/>
          </w:rPr>
          <w:t>17.7</w:t>
        </w:r>
        <w:r w:rsidR="007D21E0" w:rsidRPr="00C0706A">
          <w:rPr>
            <w:rStyle w:val="a7"/>
            <w:rFonts w:hint="eastAsia"/>
            <w:noProof/>
          </w:rPr>
          <w:t xml:space="preserve"> </w:t>
        </w:r>
        <w:r w:rsidR="007D21E0" w:rsidRPr="00C0706A">
          <w:rPr>
            <w:rStyle w:val="a7"/>
            <w:rFonts w:hint="eastAsia"/>
            <w:noProof/>
          </w:rPr>
          <w:t>公众参与结论</w:t>
        </w:r>
        <w:r w:rsidR="007D21E0">
          <w:rPr>
            <w:noProof/>
            <w:webHidden/>
          </w:rPr>
          <w:tab/>
        </w:r>
        <w:r>
          <w:rPr>
            <w:noProof/>
            <w:webHidden/>
          </w:rPr>
          <w:fldChar w:fldCharType="begin"/>
        </w:r>
        <w:r w:rsidR="007D21E0">
          <w:rPr>
            <w:noProof/>
            <w:webHidden/>
          </w:rPr>
          <w:instrText xml:space="preserve"> PAGEREF _Toc458676382 \h </w:instrText>
        </w:r>
        <w:r>
          <w:rPr>
            <w:noProof/>
            <w:webHidden/>
          </w:rPr>
        </w:r>
        <w:r>
          <w:rPr>
            <w:noProof/>
            <w:webHidden/>
          </w:rPr>
          <w:fldChar w:fldCharType="separate"/>
        </w:r>
        <w:r w:rsidR="007D21E0">
          <w:rPr>
            <w:noProof/>
            <w:webHidden/>
          </w:rPr>
          <w:t>332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83" w:history="1">
        <w:r w:rsidR="007D21E0" w:rsidRPr="00C0706A">
          <w:rPr>
            <w:rStyle w:val="a7"/>
            <w:noProof/>
          </w:rPr>
          <w:t>17.8</w:t>
        </w:r>
        <w:r w:rsidR="007D21E0" w:rsidRPr="00C0706A">
          <w:rPr>
            <w:rStyle w:val="a7"/>
            <w:rFonts w:hint="eastAsia"/>
            <w:noProof/>
          </w:rPr>
          <w:t xml:space="preserve"> </w:t>
        </w:r>
        <w:r w:rsidR="007D21E0" w:rsidRPr="00C0706A">
          <w:rPr>
            <w:rStyle w:val="a7"/>
            <w:rFonts w:hint="eastAsia"/>
            <w:noProof/>
          </w:rPr>
          <w:t>项目选址合理合法性分析结论</w:t>
        </w:r>
        <w:r w:rsidR="007D21E0">
          <w:rPr>
            <w:noProof/>
            <w:webHidden/>
          </w:rPr>
          <w:tab/>
        </w:r>
        <w:r>
          <w:rPr>
            <w:noProof/>
            <w:webHidden/>
          </w:rPr>
          <w:fldChar w:fldCharType="begin"/>
        </w:r>
        <w:r w:rsidR="007D21E0">
          <w:rPr>
            <w:noProof/>
            <w:webHidden/>
          </w:rPr>
          <w:instrText xml:space="preserve"> PAGEREF _Toc458676383 \h </w:instrText>
        </w:r>
        <w:r>
          <w:rPr>
            <w:noProof/>
            <w:webHidden/>
          </w:rPr>
        </w:r>
        <w:r>
          <w:rPr>
            <w:noProof/>
            <w:webHidden/>
          </w:rPr>
          <w:fldChar w:fldCharType="separate"/>
        </w:r>
        <w:r w:rsidR="007D21E0">
          <w:rPr>
            <w:noProof/>
            <w:webHidden/>
          </w:rPr>
          <w:t>332</w:t>
        </w:r>
        <w:r>
          <w:rPr>
            <w:noProof/>
            <w:webHidden/>
          </w:rPr>
          <w:fldChar w:fldCharType="end"/>
        </w:r>
      </w:hyperlink>
    </w:p>
    <w:p w:rsidR="007D21E0" w:rsidRDefault="00D36F4A" w:rsidP="00B729D0">
      <w:pPr>
        <w:pStyle w:val="20"/>
        <w:tabs>
          <w:tab w:val="right" w:leader="dot" w:pos="8296"/>
        </w:tabs>
        <w:ind w:left="480" w:firstLine="480"/>
        <w:rPr>
          <w:rFonts w:asciiTheme="minorHAnsi" w:eastAsiaTheme="minorEastAsia" w:hAnsiTheme="minorHAnsi" w:cstheme="minorBidi"/>
          <w:noProof/>
          <w:sz w:val="21"/>
          <w:szCs w:val="22"/>
        </w:rPr>
      </w:pPr>
      <w:hyperlink w:anchor="_Toc458676384" w:history="1">
        <w:r w:rsidR="007D21E0" w:rsidRPr="00C0706A">
          <w:rPr>
            <w:rStyle w:val="a7"/>
            <w:noProof/>
          </w:rPr>
          <w:t>17.9</w:t>
        </w:r>
        <w:r w:rsidR="007D21E0" w:rsidRPr="00C0706A">
          <w:rPr>
            <w:rStyle w:val="a7"/>
            <w:rFonts w:hint="eastAsia"/>
            <w:noProof/>
          </w:rPr>
          <w:t xml:space="preserve"> </w:t>
        </w:r>
        <w:r w:rsidR="007D21E0" w:rsidRPr="00C0706A">
          <w:rPr>
            <w:rStyle w:val="a7"/>
            <w:rFonts w:hint="eastAsia"/>
            <w:noProof/>
          </w:rPr>
          <w:t>综合结论</w:t>
        </w:r>
        <w:r w:rsidR="007D21E0">
          <w:rPr>
            <w:noProof/>
            <w:webHidden/>
          </w:rPr>
          <w:tab/>
        </w:r>
        <w:r>
          <w:rPr>
            <w:noProof/>
            <w:webHidden/>
          </w:rPr>
          <w:fldChar w:fldCharType="begin"/>
        </w:r>
        <w:r w:rsidR="007D21E0">
          <w:rPr>
            <w:noProof/>
            <w:webHidden/>
          </w:rPr>
          <w:instrText xml:space="preserve"> PAGEREF _Toc458676384 \h </w:instrText>
        </w:r>
        <w:r>
          <w:rPr>
            <w:noProof/>
            <w:webHidden/>
          </w:rPr>
        </w:r>
        <w:r>
          <w:rPr>
            <w:noProof/>
            <w:webHidden/>
          </w:rPr>
          <w:fldChar w:fldCharType="separate"/>
        </w:r>
        <w:r w:rsidR="007D21E0">
          <w:rPr>
            <w:noProof/>
            <w:webHidden/>
          </w:rPr>
          <w:t>332</w:t>
        </w:r>
        <w:r>
          <w:rPr>
            <w:noProof/>
            <w:webHidden/>
          </w:rPr>
          <w:fldChar w:fldCharType="end"/>
        </w:r>
      </w:hyperlink>
    </w:p>
    <w:p w:rsidR="0021776B" w:rsidRPr="00662BAF" w:rsidRDefault="00D36F4A" w:rsidP="00B729D0">
      <w:pPr>
        <w:ind w:firstLine="480"/>
      </w:pPr>
      <w:r w:rsidRPr="00662BAF">
        <w:fldChar w:fldCharType="end"/>
      </w:r>
    </w:p>
    <w:p w:rsidR="0021776B" w:rsidRPr="00662BAF" w:rsidRDefault="0021776B">
      <w:pPr>
        <w:widowControl/>
        <w:spacing w:line="240" w:lineRule="auto"/>
        <w:ind w:firstLineChars="0" w:firstLine="0"/>
        <w:jc w:val="left"/>
      </w:pPr>
      <w:r w:rsidRPr="00662BAF">
        <w:br w:type="page"/>
      </w:r>
    </w:p>
    <w:p w:rsidR="0021776B" w:rsidRPr="00662BAF" w:rsidRDefault="0021776B" w:rsidP="002617E3">
      <w:pPr>
        <w:ind w:firstLine="602"/>
        <w:rPr>
          <w:b/>
          <w:noProof/>
          <w:sz w:val="30"/>
          <w:szCs w:val="30"/>
        </w:rPr>
      </w:pPr>
      <w:r w:rsidRPr="00662BAF">
        <w:rPr>
          <w:rFonts w:hint="eastAsia"/>
          <w:b/>
          <w:noProof/>
          <w:sz w:val="30"/>
          <w:szCs w:val="30"/>
        </w:rPr>
        <w:lastRenderedPageBreak/>
        <w:t>附件目录</w:t>
      </w:r>
    </w:p>
    <w:p w:rsidR="0021776B" w:rsidRPr="00662BAF" w:rsidRDefault="0021776B" w:rsidP="00B729D0">
      <w:pPr>
        <w:widowControl/>
        <w:adjustRightInd w:val="0"/>
        <w:snapToGrid w:val="0"/>
        <w:ind w:firstLine="480"/>
        <w:rPr>
          <w:noProof/>
          <w:kern w:val="0"/>
          <w:szCs w:val="24"/>
        </w:rPr>
      </w:pPr>
    </w:p>
    <w:p w:rsidR="0021776B" w:rsidRPr="00662BAF" w:rsidRDefault="0021776B" w:rsidP="00B729D0">
      <w:pPr>
        <w:widowControl/>
        <w:adjustRightInd w:val="0"/>
        <w:snapToGrid w:val="0"/>
        <w:ind w:firstLine="480"/>
        <w:rPr>
          <w:noProof/>
          <w:kern w:val="0"/>
          <w:szCs w:val="24"/>
        </w:rPr>
      </w:pPr>
      <w:r w:rsidRPr="00662BAF">
        <w:rPr>
          <w:rFonts w:hint="eastAsia"/>
          <w:noProof/>
          <w:kern w:val="0"/>
          <w:szCs w:val="24"/>
        </w:rPr>
        <w:t>附件</w:t>
      </w:r>
      <w:r w:rsidRPr="00662BAF">
        <w:rPr>
          <w:noProof/>
          <w:kern w:val="0"/>
          <w:szCs w:val="24"/>
        </w:rPr>
        <w:t>1</w:t>
      </w:r>
      <w:r w:rsidRPr="00662BAF">
        <w:rPr>
          <w:rFonts w:hint="eastAsia"/>
          <w:noProof/>
          <w:kern w:val="0"/>
          <w:szCs w:val="24"/>
        </w:rPr>
        <w:t>：</w:t>
      </w:r>
      <w:r w:rsidRPr="00662BAF">
        <w:rPr>
          <w:rFonts w:hint="eastAsia"/>
          <w:szCs w:val="24"/>
        </w:rPr>
        <w:t>建设项目环境影响环评文件委托书</w:t>
      </w:r>
    </w:p>
    <w:p w:rsidR="0021776B" w:rsidRPr="00662BAF" w:rsidRDefault="0021776B" w:rsidP="00B729D0">
      <w:pPr>
        <w:widowControl/>
        <w:adjustRightInd w:val="0"/>
        <w:snapToGrid w:val="0"/>
        <w:ind w:firstLine="480"/>
        <w:rPr>
          <w:noProof/>
          <w:kern w:val="0"/>
          <w:szCs w:val="24"/>
        </w:rPr>
      </w:pPr>
      <w:r w:rsidRPr="00662BAF">
        <w:rPr>
          <w:rFonts w:hint="eastAsia"/>
          <w:noProof/>
          <w:kern w:val="0"/>
          <w:szCs w:val="24"/>
        </w:rPr>
        <w:t>附件</w:t>
      </w:r>
      <w:r w:rsidRPr="00662BAF">
        <w:rPr>
          <w:noProof/>
          <w:kern w:val="0"/>
          <w:szCs w:val="24"/>
        </w:rPr>
        <w:t>2</w:t>
      </w:r>
      <w:r w:rsidRPr="00662BAF">
        <w:rPr>
          <w:rFonts w:hint="eastAsia"/>
          <w:noProof/>
          <w:kern w:val="0"/>
          <w:szCs w:val="24"/>
        </w:rPr>
        <w:t>：公众参与调查表（个人意见</w:t>
      </w:r>
      <w:r w:rsidRPr="00662BAF">
        <w:rPr>
          <w:noProof/>
          <w:kern w:val="0"/>
          <w:szCs w:val="24"/>
        </w:rPr>
        <w:t>3</w:t>
      </w:r>
      <w:r w:rsidRPr="00662BAF">
        <w:rPr>
          <w:rFonts w:hint="eastAsia"/>
          <w:noProof/>
          <w:kern w:val="0"/>
          <w:szCs w:val="24"/>
        </w:rPr>
        <w:t>份，团体意见</w:t>
      </w:r>
      <w:r w:rsidRPr="00662BAF">
        <w:rPr>
          <w:noProof/>
          <w:kern w:val="0"/>
          <w:szCs w:val="24"/>
        </w:rPr>
        <w:t>2</w:t>
      </w:r>
      <w:r w:rsidRPr="00662BAF">
        <w:rPr>
          <w:rFonts w:hint="eastAsia"/>
          <w:noProof/>
          <w:kern w:val="0"/>
          <w:szCs w:val="24"/>
        </w:rPr>
        <w:t>份）</w:t>
      </w:r>
    </w:p>
    <w:p w:rsidR="0021776B" w:rsidRPr="00662BAF" w:rsidRDefault="0021776B" w:rsidP="00B729D0">
      <w:pPr>
        <w:widowControl/>
        <w:adjustRightInd w:val="0"/>
        <w:snapToGrid w:val="0"/>
        <w:ind w:firstLine="480"/>
        <w:rPr>
          <w:noProof/>
          <w:kern w:val="0"/>
          <w:szCs w:val="24"/>
        </w:rPr>
      </w:pPr>
      <w:r w:rsidRPr="00662BAF">
        <w:rPr>
          <w:rFonts w:hint="eastAsia"/>
          <w:noProof/>
          <w:kern w:val="0"/>
          <w:szCs w:val="24"/>
        </w:rPr>
        <w:t>附件</w:t>
      </w:r>
      <w:r w:rsidRPr="00662BAF">
        <w:rPr>
          <w:noProof/>
          <w:kern w:val="0"/>
          <w:szCs w:val="24"/>
        </w:rPr>
        <w:t>3</w:t>
      </w:r>
      <w:r w:rsidRPr="00662BAF">
        <w:rPr>
          <w:rFonts w:hint="eastAsia"/>
          <w:noProof/>
          <w:kern w:val="0"/>
          <w:szCs w:val="24"/>
        </w:rPr>
        <w:t>：</w:t>
      </w:r>
      <w:r w:rsidRPr="00662BAF">
        <w:rPr>
          <w:rFonts w:hint="eastAsia"/>
          <w:noProof/>
          <w:kern w:val="0"/>
        </w:rPr>
        <w:t>国有土地使用权证（</w:t>
      </w:r>
      <w:smartTag w:uri="urn:schemas-microsoft-com:office:smarttags" w:element="chsdate">
        <w:smartTagPr>
          <w:attr w:name="IsROCDate" w:val="False"/>
          <w:attr w:name="IsLunarDate" w:val="False"/>
          <w:attr w:name="Day" w:val="25"/>
          <w:attr w:name="Month" w:val="08"/>
          <w:attr w:name="Year" w:val="2015"/>
        </w:smartTagPr>
        <w:r w:rsidRPr="00662BAF">
          <w:rPr>
            <w:noProof/>
            <w:kern w:val="0"/>
          </w:rPr>
          <w:t>2015</w:t>
        </w:r>
        <w:r w:rsidRPr="00662BAF">
          <w:rPr>
            <w:rFonts w:hint="eastAsia"/>
            <w:noProof/>
            <w:kern w:val="0"/>
          </w:rPr>
          <w:t>年</w:t>
        </w:r>
        <w:r w:rsidRPr="00662BAF">
          <w:rPr>
            <w:noProof/>
            <w:kern w:val="0"/>
          </w:rPr>
          <w:t>08</w:t>
        </w:r>
        <w:r w:rsidRPr="00662BAF">
          <w:rPr>
            <w:rFonts w:hint="eastAsia"/>
            <w:noProof/>
            <w:kern w:val="0"/>
          </w:rPr>
          <w:t>月</w:t>
        </w:r>
        <w:r w:rsidRPr="00662BAF">
          <w:rPr>
            <w:noProof/>
            <w:kern w:val="0"/>
          </w:rPr>
          <w:t>25</w:t>
        </w:r>
        <w:r w:rsidRPr="00662BAF">
          <w:rPr>
            <w:rFonts w:hint="eastAsia"/>
            <w:noProof/>
            <w:kern w:val="0"/>
          </w:rPr>
          <w:t>日</w:t>
        </w:r>
      </w:smartTag>
      <w:r w:rsidRPr="00662BAF">
        <w:rPr>
          <w:rFonts w:hint="eastAsia"/>
          <w:noProof/>
          <w:kern w:val="0"/>
        </w:rPr>
        <w:t>，兴宁市国土资源局，编号为兴府国用（</w:t>
      </w:r>
      <w:r w:rsidRPr="00662BAF">
        <w:rPr>
          <w:noProof/>
          <w:kern w:val="0"/>
        </w:rPr>
        <w:t>2015</w:t>
      </w:r>
      <w:r w:rsidRPr="00662BAF">
        <w:rPr>
          <w:rFonts w:hint="eastAsia"/>
          <w:noProof/>
          <w:kern w:val="0"/>
        </w:rPr>
        <w:t>）第</w:t>
      </w:r>
      <w:r w:rsidRPr="00662BAF">
        <w:rPr>
          <w:noProof/>
          <w:kern w:val="0"/>
        </w:rPr>
        <w:t>20-188</w:t>
      </w:r>
      <w:r w:rsidRPr="00662BAF">
        <w:rPr>
          <w:rFonts w:hint="eastAsia"/>
          <w:noProof/>
          <w:kern w:val="0"/>
        </w:rPr>
        <w:t>号和兴府国用（</w:t>
      </w:r>
      <w:r w:rsidRPr="00662BAF">
        <w:rPr>
          <w:noProof/>
          <w:kern w:val="0"/>
        </w:rPr>
        <w:t>2015</w:t>
      </w:r>
      <w:r w:rsidRPr="00662BAF">
        <w:rPr>
          <w:rFonts w:hint="eastAsia"/>
          <w:noProof/>
          <w:kern w:val="0"/>
        </w:rPr>
        <w:t>）第</w:t>
      </w:r>
      <w:r w:rsidRPr="00662BAF">
        <w:rPr>
          <w:noProof/>
          <w:kern w:val="0"/>
        </w:rPr>
        <w:t>20-189</w:t>
      </w:r>
      <w:r w:rsidRPr="00662BAF">
        <w:rPr>
          <w:rFonts w:hint="eastAsia"/>
          <w:noProof/>
          <w:kern w:val="0"/>
        </w:rPr>
        <w:t>号）</w:t>
      </w:r>
    </w:p>
    <w:p w:rsidR="0021776B" w:rsidRPr="00662BAF" w:rsidRDefault="0021776B" w:rsidP="00B729D0">
      <w:pPr>
        <w:ind w:firstLine="480"/>
        <w:rPr>
          <w:noProof/>
          <w:kern w:val="0"/>
        </w:rPr>
      </w:pPr>
      <w:r w:rsidRPr="00662BAF">
        <w:rPr>
          <w:rFonts w:hint="eastAsia"/>
          <w:noProof/>
          <w:kern w:val="0"/>
        </w:rPr>
        <w:t>附件</w:t>
      </w:r>
      <w:r w:rsidRPr="00662BAF">
        <w:rPr>
          <w:noProof/>
          <w:kern w:val="0"/>
        </w:rPr>
        <w:t>4</w:t>
      </w:r>
      <w:r w:rsidRPr="00662BAF">
        <w:rPr>
          <w:rFonts w:hint="eastAsia"/>
          <w:noProof/>
          <w:kern w:val="0"/>
        </w:rPr>
        <w:t>：广东省企业投资项目备案证（</w:t>
      </w:r>
      <w:smartTag w:uri="urn:schemas-microsoft-com:office:smarttags" w:element="chsdate">
        <w:smartTagPr>
          <w:attr w:name="Year" w:val="2015"/>
          <w:attr w:name="Month" w:val="04"/>
          <w:attr w:name="Day" w:val="15"/>
          <w:attr w:name="IsLunarDate" w:val="False"/>
          <w:attr w:name="IsROCDate" w:val="False"/>
        </w:smartTagPr>
        <w:r w:rsidRPr="00662BAF">
          <w:rPr>
            <w:noProof/>
            <w:kern w:val="0"/>
          </w:rPr>
          <w:t>2015</w:t>
        </w:r>
        <w:r w:rsidRPr="00662BAF">
          <w:rPr>
            <w:rFonts w:hint="eastAsia"/>
            <w:noProof/>
            <w:kern w:val="0"/>
          </w:rPr>
          <w:t>年</w:t>
        </w:r>
        <w:r w:rsidRPr="00662BAF">
          <w:rPr>
            <w:noProof/>
            <w:kern w:val="0"/>
          </w:rPr>
          <w:t>04</w:t>
        </w:r>
        <w:r w:rsidRPr="00662BAF">
          <w:rPr>
            <w:rFonts w:hint="eastAsia"/>
            <w:noProof/>
            <w:kern w:val="0"/>
          </w:rPr>
          <w:t>月</w:t>
        </w:r>
        <w:r w:rsidRPr="00662BAF">
          <w:rPr>
            <w:noProof/>
            <w:kern w:val="0"/>
          </w:rPr>
          <w:t>15</w:t>
        </w:r>
        <w:r w:rsidRPr="00662BAF">
          <w:rPr>
            <w:rFonts w:hint="eastAsia"/>
            <w:noProof/>
            <w:kern w:val="0"/>
          </w:rPr>
          <w:t>日</w:t>
        </w:r>
      </w:smartTag>
      <w:r w:rsidRPr="00662BAF">
        <w:rPr>
          <w:rFonts w:hint="eastAsia"/>
          <w:noProof/>
          <w:kern w:val="0"/>
        </w:rPr>
        <w:t>，兴宁市发展和改革局，备案项目编号为</w:t>
      </w:r>
      <w:r w:rsidRPr="00662BAF">
        <w:rPr>
          <w:noProof/>
          <w:kern w:val="0"/>
        </w:rPr>
        <w:t>2015-441481-14-03-002027</w:t>
      </w:r>
      <w:r w:rsidRPr="00662BAF">
        <w:rPr>
          <w:rFonts w:hint="eastAsia"/>
          <w:noProof/>
          <w:kern w:val="0"/>
        </w:rPr>
        <w:t>）</w:t>
      </w:r>
    </w:p>
    <w:p w:rsidR="0021776B" w:rsidRPr="00662BAF" w:rsidRDefault="0021776B" w:rsidP="00B729D0">
      <w:pPr>
        <w:ind w:firstLine="480"/>
        <w:rPr>
          <w:noProof/>
          <w:kern w:val="0"/>
        </w:rPr>
      </w:pPr>
      <w:r w:rsidRPr="00662BAF">
        <w:rPr>
          <w:rFonts w:hint="eastAsia"/>
          <w:noProof/>
          <w:kern w:val="0"/>
        </w:rPr>
        <w:t>附件</w:t>
      </w:r>
      <w:r w:rsidRPr="00662BAF">
        <w:rPr>
          <w:noProof/>
          <w:kern w:val="0"/>
        </w:rPr>
        <w:t>5</w:t>
      </w:r>
      <w:r w:rsidRPr="00662BAF">
        <w:rPr>
          <w:rFonts w:hint="eastAsia"/>
          <w:noProof/>
          <w:kern w:val="0"/>
        </w:rPr>
        <w:t>：《关于东莞石碣（兴宁）产业转移工业园环境影响报告书审查意见的函》（粤环审【</w:t>
      </w:r>
      <w:r w:rsidRPr="00662BAF">
        <w:rPr>
          <w:noProof/>
          <w:kern w:val="0"/>
        </w:rPr>
        <w:t>2009</w:t>
      </w:r>
      <w:r w:rsidRPr="00662BAF">
        <w:rPr>
          <w:rFonts w:hint="eastAsia"/>
          <w:noProof/>
          <w:kern w:val="0"/>
        </w:rPr>
        <w:t>】</w:t>
      </w:r>
      <w:r w:rsidRPr="00662BAF">
        <w:rPr>
          <w:noProof/>
          <w:kern w:val="0"/>
        </w:rPr>
        <w:t>72</w:t>
      </w:r>
      <w:r w:rsidRPr="00662BAF">
        <w:rPr>
          <w:rFonts w:hint="eastAsia"/>
          <w:noProof/>
          <w:kern w:val="0"/>
        </w:rPr>
        <w:t>号）（</w:t>
      </w:r>
      <w:smartTag w:uri="urn:schemas-microsoft-com:office:smarttags" w:element="chsdate">
        <w:smartTagPr>
          <w:attr w:name="IsROCDate" w:val="False"/>
          <w:attr w:name="IsLunarDate" w:val="False"/>
          <w:attr w:name="Day" w:val="23"/>
          <w:attr w:name="Month" w:val="12"/>
          <w:attr w:name="Year" w:val="2009"/>
        </w:smartTagPr>
        <w:r w:rsidRPr="00662BAF">
          <w:rPr>
            <w:noProof/>
            <w:kern w:val="0"/>
          </w:rPr>
          <w:t>2009</w:t>
        </w:r>
        <w:r w:rsidRPr="00662BAF">
          <w:rPr>
            <w:rFonts w:hint="eastAsia"/>
            <w:noProof/>
            <w:kern w:val="0"/>
          </w:rPr>
          <w:t>年</w:t>
        </w:r>
        <w:r w:rsidRPr="00662BAF">
          <w:rPr>
            <w:noProof/>
            <w:kern w:val="0"/>
          </w:rPr>
          <w:t>12</w:t>
        </w:r>
        <w:r w:rsidRPr="00662BAF">
          <w:rPr>
            <w:rFonts w:hint="eastAsia"/>
            <w:noProof/>
            <w:kern w:val="0"/>
          </w:rPr>
          <w:t>月</w:t>
        </w:r>
        <w:r w:rsidRPr="00662BAF">
          <w:rPr>
            <w:noProof/>
            <w:kern w:val="0"/>
          </w:rPr>
          <w:t>23</w:t>
        </w:r>
        <w:r w:rsidRPr="00662BAF">
          <w:rPr>
            <w:rFonts w:hint="eastAsia"/>
            <w:noProof/>
            <w:kern w:val="0"/>
          </w:rPr>
          <w:t>日</w:t>
        </w:r>
      </w:smartTag>
      <w:r w:rsidRPr="00662BAF">
        <w:rPr>
          <w:rFonts w:hint="eastAsia"/>
          <w:noProof/>
          <w:kern w:val="0"/>
        </w:rPr>
        <w:t>，广东省环境保护厅）</w:t>
      </w:r>
    </w:p>
    <w:p w:rsidR="0021776B" w:rsidRPr="00662BAF" w:rsidRDefault="0021776B" w:rsidP="00B729D0">
      <w:pPr>
        <w:ind w:firstLine="480"/>
        <w:rPr>
          <w:b/>
          <w:bCs/>
          <w:noProof/>
          <w:kern w:val="0"/>
        </w:rPr>
      </w:pPr>
      <w:r w:rsidRPr="00662BAF">
        <w:rPr>
          <w:rFonts w:hint="eastAsia"/>
          <w:noProof/>
          <w:kern w:val="0"/>
        </w:rPr>
        <w:t>附件</w:t>
      </w:r>
      <w:r w:rsidRPr="00662BAF">
        <w:rPr>
          <w:noProof/>
          <w:kern w:val="0"/>
        </w:rPr>
        <w:t>6</w:t>
      </w:r>
      <w:r w:rsidRPr="00662BAF">
        <w:rPr>
          <w:rFonts w:hint="eastAsia"/>
          <w:noProof/>
          <w:kern w:val="0"/>
        </w:rPr>
        <w:t>：</w:t>
      </w:r>
      <w:r w:rsidRPr="00662BAF">
        <w:rPr>
          <w:rFonts w:hint="eastAsia"/>
        </w:rPr>
        <w:t>关于叶塘镇钟屋、李屋及临时工棚征地拆迁工作的说明（</w:t>
      </w:r>
      <w:smartTag w:uri="urn:schemas-microsoft-com:office:smarttags" w:element="chsdate">
        <w:smartTagPr>
          <w:attr w:name="IsROCDate" w:val="False"/>
          <w:attr w:name="IsLunarDate" w:val="False"/>
          <w:attr w:name="Day" w:val="15"/>
          <w:attr w:name="Month" w:val="10"/>
          <w:attr w:name="Year" w:val="2015"/>
        </w:smartTagPr>
        <w:r w:rsidRPr="00662BAF">
          <w:t>2015</w:t>
        </w:r>
        <w:r w:rsidRPr="00662BAF">
          <w:rPr>
            <w:rFonts w:hint="eastAsia"/>
          </w:rPr>
          <w:t>年</w:t>
        </w:r>
        <w:r w:rsidRPr="00662BAF">
          <w:t>10</w:t>
        </w:r>
        <w:r w:rsidRPr="00662BAF">
          <w:rPr>
            <w:rFonts w:hint="eastAsia"/>
          </w:rPr>
          <w:t>月</w:t>
        </w:r>
        <w:r w:rsidRPr="00662BAF">
          <w:t>15</w:t>
        </w:r>
        <w:r w:rsidRPr="00662BAF">
          <w:rPr>
            <w:rFonts w:hint="eastAsia"/>
          </w:rPr>
          <w:t>日</w:t>
        </w:r>
      </w:smartTag>
      <w:r w:rsidRPr="00662BAF">
        <w:rPr>
          <w:rFonts w:hint="eastAsia"/>
        </w:rPr>
        <w:t>，东莞石碣（兴宁）产业转移工业园管委会）</w:t>
      </w:r>
    </w:p>
    <w:p w:rsidR="0021776B" w:rsidRPr="00662BAF" w:rsidRDefault="0021776B" w:rsidP="00B729D0">
      <w:pPr>
        <w:adjustRightInd w:val="0"/>
        <w:snapToGrid w:val="0"/>
        <w:ind w:firstLine="480"/>
        <w:rPr>
          <w:szCs w:val="24"/>
        </w:rPr>
      </w:pPr>
      <w:r w:rsidRPr="00662BAF">
        <w:rPr>
          <w:rFonts w:hint="eastAsia"/>
          <w:noProof/>
          <w:kern w:val="0"/>
        </w:rPr>
        <w:t>附件</w:t>
      </w:r>
      <w:r w:rsidRPr="00662BAF">
        <w:rPr>
          <w:noProof/>
          <w:kern w:val="0"/>
        </w:rPr>
        <w:t>7</w:t>
      </w:r>
      <w:r w:rsidRPr="00662BAF">
        <w:rPr>
          <w:rFonts w:hint="eastAsia"/>
          <w:noProof/>
          <w:kern w:val="0"/>
        </w:rPr>
        <w:t>：</w:t>
      </w:r>
      <w:r w:rsidRPr="00662BAF">
        <w:rPr>
          <w:rFonts w:hint="eastAsia"/>
          <w:noProof/>
          <w:kern w:val="0"/>
          <w:szCs w:val="24"/>
        </w:rPr>
        <w:t>环境质量现状监测报告</w:t>
      </w:r>
    </w:p>
    <w:p w:rsidR="0021776B" w:rsidRPr="00662BAF" w:rsidRDefault="0021776B" w:rsidP="00B729D0">
      <w:pPr>
        <w:adjustRightInd w:val="0"/>
        <w:snapToGrid w:val="0"/>
        <w:ind w:firstLine="480"/>
        <w:rPr>
          <w:noProof/>
        </w:rPr>
      </w:pPr>
      <w:r w:rsidRPr="00662BAF">
        <w:rPr>
          <w:rFonts w:hint="eastAsia"/>
          <w:noProof/>
          <w:kern w:val="0"/>
          <w:szCs w:val="24"/>
        </w:rPr>
        <w:t>附件</w:t>
      </w:r>
      <w:r w:rsidRPr="00662BAF">
        <w:rPr>
          <w:noProof/>
          <w:kern w:val="0"/>
          <w:szCs w:val="24"/>
        </w:rPr>
        <w:t>8</w:t>
      </w:r>
      <w:r w:rsidRPr="00662BAF">
        <w:rPr>
          <w:rFonts w:hint="eastAsia"/>
          <w:noProof/>
          <w:kern w:val="0"/>
          <w:szCs w:val="24"/>
        </w:rPr>
        <w:t>：</w:t>
      </w:r>
      <w:r w:rsidRPr="00662BAF">
        <w:rPr>
          <w:rFonts w:hint="eastAsia"/>
          <w:noProof/>
        </w:rPr>
        <w:t>兴宁市叶塘污水厂纳污证明</w:t>
      </w:r>
    </w:p>
    <w:p w:rsidR="0021776B" w:rsidRPr="00662BAF" w:rsidRDefault="0021776B" w:rsidP="00B729D0">
      <w:pPr>
        <w:adjustRightInd w:val="0"/>
        <w:snapToGrid w:val="0"/>
        <w:ind w:firstLine="480"/>
        <w:rPr>
          <w:noProof/>
        </w:rPr>
      </w:pPr>
      <w:r w:rsidRPr="00662BAF">
        <w:rPr>
          <w:rFonts w:hint="eastAsia"/>
          <w:noProof/>
        </w:rPr>
        <w:t>附件</w:t>
      </w:r>
      <w:r w:rsidRPr="00662BAF">
        <w:rPr>
          <w:noProof/>
        </w:rPr>
        <w:t>9</w:t>
      </w:r>
      <w:r w:rsidRPr="00662BAF">
        <w:rPr>
          <w:rFonts w:hint="eastAsia"/>
          <w:noProof/>
        </w:rPr>
        <w:t>：生物质燃料检测报告</w:t>
      </w:r>
    </w:p>
    <w:p w:rsidR="0021776B" w:rsidRPr="00662BAF" w:rsidRDefault="0021776B" w:rsidP="00B729D0">
      <w:pPr>
        <w:adjustRightInd w:val="0"/>
        <w:snapToGrid w:val="0"/>
        <w:ind w:firstLine="480"/>
        <w:rPr>
          <w:noProof/>
        </w:rPr>
      </w:pPr>
      <w:r w:rsidRPr="00662BAF">
        <w:rPr>
          <w:rFonts w:hint="eastAsia"/>
          <w:noProof/>
        </w:rPr>
        <w:t>附件</w:t>
      </w:r>
      <w:r w:rsidRPr="00662BAF">
        <w:rPr>
          <w:noProof/>
        </w:rPr>
        <w:t>10</w:t>
      </w:r>
      <w:r w:rsidRPr="00662BAF">
        <w:rPr>
          <w:rFonts w:hint="eastAsia"/>
          <w:noProof/>
        </w:rPr>
        <w:t>：梅州市发展和改革局关于兴宁市凯闻生物科技有限公司油脂深加工及表面活性剂项目产业政策的复函</w:t>
      </w:r>
    </w:p>
    <w:p w:rsidR="009041F1" w:rsidRPr="00662BAF" w:rsidRDefault="0021776B" w:rsidP="00B729D0">
      <w:pPr>
        <w:adjustRightInd w:val="0"/>
        <w:snapToGrid w:val="0"/>
        <w:ind w:firstLine="480"/>
        <w:rPr>
          <w:noProof/>
        </w:rPr>
      </w:pPr>
      <w:r w:rsidRPr="00662BAF">
        <w:rPr>
          <w:rFonts w:hint="eastAsia"/>
          <w:noProof/>
        </w:rPr>
        <w:t>附件</w:t>
      </w:r>
      <w:r w:rsidRPr="00662BAF">
        <w:rPr>
          <w:noProof/>
        </w:rPr>
        <w:t>11</w:t>
      </w:r>
      <w:r w:rsidRPr="00662BAF">
        <w:rPr>
          <w:rFonts w:hint="eastAsia"/>
          <w:noProof/>
        </w:rPr>
        <w:t>：</w:t>
      </w:r>
      <w:r w:rsidR="009041F1" w:rsidRPr="00662BAF">
        <w:rPr>
          <w:rFonts w:hint="eastAsia"/>
          <w:noProof/>
        </w:rPr>
        <w:t>《兴宁市凯闻生物科技有限公司油脂深加工及表面活性剂项目主要污染物排放总量控制核定的函》（兴宁市环境保护局，兴环函</w:t>
      </w:r>
      <w:r w:rsidR="009041F1" w:rsidRPr="00662BAF">
        <w:rPr>
          <w:rFonts w:hint="eastAsia"/>
          <w:noProof/>
        </w:rPr>
        <w:t>[2016]46</w:t>
      </w:r>
      <w:r w:rsidR="009041F1" w:rsidRPr="00662BAF">
        <w:rPr>
          <w:rFonts w:hint="eastAsia"/>
          <w:noProof/>
        </w:rPr>
        <w:t>号）</w:t>
      </w:r>
    </w:p>
    <w:p w:rsidR="0021776B" w:rsidRPr="00662BAF" w:rsidRDefault="009041F1" w:rsidP="00B729D0">
      <w:pPr>
        <w:adjustRightInd w:val="0"/>
        <w:snapToGrid w:val="0"/>
        <w:ind w:firstLine="480"/>
        <w:rPr>
          <w:noProof/>
        </w:rPr>
      </w:pPr>
      <w:r w:rsidRPr="00662BAF">
        <w:rPr>
          <w:rFonts w:hint="eastAsia"/>
          <w:noProof/>
        </w:rPr>
        <w:t>附件</w:t>
      </w:r>
      <w:r w:rsidRPr="00662BAF">
        <w:rPr>
          <w:noProof/>
        </w:rPr>
        <w:t>1</w:t>
      </w:r>
      <w:r w:rsidRPr="00662BAF">
        <w:rPr>
          <w:rFonts w:hint="eastAsia"/>
          <w:noProof/>
        </w:rPr>
        <w:t>2</w:t>
      </w:r>
      <w:r w:rsidRPr="00662BAF">
        <w:rPr>
          <w:rFonts w:hint="eastAsia"/>
          <w:noProof/>
        </w:rPr>
        <w:t>：</w:t>
      </w:r>
      <w:r w:rsidR="0021776B" w:rsidRPr="00662BAF">
        <w:rPr>
          <w:rFonts w:hint="eastAsia"/>
          <w:noProof/>
        </w:rPr>
        <w:t>兴宁市凯闻科技公司油脂深加工项目环境影响报告书专家</w:t>
      </w:r>
      <w:r w:rsidR="005611F1" w:rsidRPr="00662BAF">
        <w:rPr>
          <w:rFonts w:hint="eastAsia"/>
          <w:noProof/>
        </w:rPr>
        <w:t>复核</w:t>
      </w:r>
      <w:r w:rsidR="0021776B" w:rsidRPr="00662BAF">
        <w:rPr>
          <w:rFonts w:hint="eastAsia"/>
          <w:noProof/>
        </w:rPr>
        <w:t>意见</w:t>
      </w:r>
    </w:p>
    <w:p w:rsidR="0021776B" w:rsidRPr="00662BAF" w:rsidRDefault="0021776B" w:rsidP="00B729D0">
      <w:pPr>
        <w:ind w:firstLine="480"/>
        <w:rPr>
          <w:noProof/>
        </w:rPr>
      </w:pPr>
      <w:r w:rsidRPr="00662BAF">
        <w:rPr>
          <w:rFonts w:hint="eastAsia"/>
        </w:rPr>
        <w:t>附件</w:t>
      </w:r>
      <w:r w:rsidRPr="00662BAF">
        <w:t>1</w:t>
      </w:r>
      <w:r w:rsidR="009041F1" w:rsidRPr="00662BAF">
        <w:rPr>
          <w:rFonts w:hint="eastAsia"/>
        </w:rPr>
        <w:t>3</w:t>
      </w:r>
      <w:r w:rsidRPr="00662BAF">
        <w:rPr>
          <w:rFonts w:hint="eastAsia"/>
        </w:rPr>
        <w:t>：</w:t>
      </w:r>
      <w:r w:rsidRPr="00662BAF">
        <w:rPr>
          <w:rFonts w:hint="eastAsia"/>
          <w:noProof/>
        </w:rPr>
        <w:t>关于《兴宁市凯闻生物科技有限公司油脂深加工及表面活性剂项目环境影响报告书》专家</w:t>
      </w:r>
      <w:r w:rsidR="005611F1" w:rsidRPr="00662BAF">
        <w:rPr>
          <w:rFonts w:hint="eastAsia"/>
          <w:noProof/>
        </w:rPr>
        <w:t>复核</w:t>
      </w:r>
      <w:r w:rsidRPr="00662BAF">
        <w:rPr>
          <w:rFonts w:hint="eastAsia"/>
          <w:noProof/>
        </w:rPr>
        <w:t>意见的修改说明</w:t>
      </w:r>
    </w:p>
    <w:p w:rsidR="0021776B" w:rsidRPr="00662BAF" w:rsidRDefault="0021776B" w:rsidP="00B729D0">
      <w:pPr>
        <w:ind w:firstLine="480"/>
        <w:sectPr w:rsidR="0021776B" w:rsidRPr="00662BAF" w:rsidSect="004E593D">
          <w:footerReference w:type="default" r:id="rId18"/>
          <w:pgSz w:w="11906" w:h="16838"/>
          <w:pgMar w:top="1440" w:right="1800" w:bottom="1440" w:left="1800" w:header="851" w:footer="992" w:gutter="0"/>
          <w:pgNumType w:fmt="upperRoman" w:start="1"/>
          <w:cols w:space="425"/>
          <w:docGrid w:type="lines" w:linePitch="312"/>
        </w:sectPr>
      </w:pPr>
      <w:r w:rsidRPr="00662BAF">
        <w:rPr>
          <w:rFonts w:hint="eastAsia"/>
          <w:noProof/>
        </w:rPr>
        <w:t>附件</w:t>
      </w:r>
      <w:r w:rsidRPr="00662BAF">
        <w:rPr>
          <w:noProof/>
        </w:rPr>
        <w:t>1</w:t>
      </w:r>
      <w:r w:rsidR="009041F1" w:rsidRPr="00662BAF">
        <w:rPr>
          <w:rFonts w:hint="eastAsia"/>
          <w:noProof/>
        </w:rPr>
        <w:t>4</w:t>
      </w:r>
      <w:r w:rsidRPr="00662BAF">
        <w:rPr>
          <w:rFonts w:hint="eastAsia"/>
          <w:noProof/>
        </w:rPr>
        <w:t>：建设项目环境保护审批登记表</w:t>
      </w:r>
    </w:p>
    <w:p w:rsidR="0021776B" w:rsidRPr="00662BAF" w:rsidRDefault="0021776B" w:rsidP="00237ABD">
      <w:pPr>
        <w:pStyle w:val="1"/>
      </w:pPr>
      <w:bookmarkStart w:id="0" w:name="_Toc381949827"/>
      <w:bookmarkStart w:id="1" w:name="_Toc381949895"/>
      <w:bookmarkStart w:id="2" w:name="_Toc388523833"/>
      <w:bookmarkStart w:id="3" w:name="_Toc444262388"/>
      <w:bookmarkStart w:id="4" w:name="_Toc458676276"/>
      <w:r w:rsidRPr="00662BAF">
        <w:rPr>
          <w:rFonts w:hint="eastAsia"/>
        </w:rPr>
        <w:lastRenderedPageBreak/>
        <w:t>前言</w:t>
      </w:r>
      <w:bookmarkEnd w:id="0"/>
      <w:bookmarkEnd w:id="1"/>
      <w:bookmarkEnd w:id="2"/>
      <w:bookmarkEnd w:id="3"/>
      <w:bookmarkEnd w:id="4"/>
    </w:p>
    <w:p w:rsidR="0021776B" w:rsidRPr="00662BAF" w:rsidRDefault="0021776B" w:rsidP="009D582C">
      <w:pPr>
        <w:pStyle w:val="2"/>
        <w:ind w:left="142"/>
      </w:pPr>
      <w:bookmarkStart w:id="5" w:name="_Toc158043195"/>
      <w:bookmarkStart w:id="6" w:name="_Toc158477563"/>
      <w:bookmarkStart w:id="7" w:name="_Toc158955796"/>
      <w:bookmarkStart w:id="8" w:name="_Toc238197128"/>
      <w:bookmarkStart w:id="9" w:name="_Toc239066559"/>
      <w:bookmarkStart w:id="10" w:name="_Toc393091102"/>
      <w:bookmarkStart w:id="11" w:name="_Toc393370045"/>
      <w:bookmarkStart w:id="12" w:name="_Toc444262389"/>
      <w:bookmarkStart w:id="13" w:name="_Toc458676277"/>
      <w:r w:rsidRPr="00662BAF">
        <w:rPr>
          <w:rFonts w:hint="eastAsia"/>
        </w:rPr>
        <w:t>项目由来</w:t>
      </w:r>
      <w:bookmarkEnd w:id="5"/>
      <w:bookmarkEnd w:id="6"/>
      <w:bookmarkEnd w:id="7"/>
      <w:bookmarkEnd w:id="8"/>
      <w:bookmarkEnd w:id="9"/>
      <w:bookmarkEnd w:id="10"/>
      <w:bookmarkEnd w:id="11"/>
      <w:bookmarkEnd w:id="12"/>
      <w:bookmarkEnd w:id="13"/>
    </w:p>
    <w:p w:rsidR="0021776B" w:rsidRPr="00662BAF" w:rsidRDefault="0021776B" w:rsidP="00B729D0">
      <w:pPr>
        <w:ind w:firstLine="480"/>
      </w:pPr>
      <w:r w:rsidRPr="00662BAF">
        <w:rPr>
          <w:rFonts w:hint="eastAsia"/>
        </w:rPr>
        <w:t>中国的油脂化工行业是从肥皂开始的，相对于国际同行起步较晚。随着改革开放的不断深入，国家对于基础油脂化学品的开发力度逐渐加大，使得中国油脂化工行业取得较快发展。最近几年石油价格的巨幅震荡给油脂化学品行业的发展带来了更多机遇。同时，随着经济的发展和人们生活水平的提高，人们对绿色、环保、来源于可再生资源的产品的需求越来越高，而油脂化学品正是迎合了这样的需求。因此，公众对油脂化学品的关注度大幅提高，也推动了油脂化工行业的发展，使油脂化工行业日渐成为关系国计民生的重要产业之一。</w:t>
      </w:r>
    </w:p>
    <w:p w:rsidR="0021776B" w:rsidRPr="00662BAF" w:rsidRDefault="0021776B" w:rsidP="00B729D0">
      <w:pPr>
        <w:ind w:firstLine="480"/>
      </w:pPr>
      <w:r w:rsidRPr="00662BAF">
        <w:rPr>
          <w:rFonts w:hint="eastAsia"/>
        </w:rPr>
        <w:t>表面活性剂是从</w:t>
      </w:r>
      <w:r w:rsidRPr="00662BAF">
        <w:t xml:space="preserve">20 </w:t>
      </w:r>
      <w:r w:rsidRPr="00662BAF">
        <w:rPr>
          <w:rFonts w:hint="eastAsia"/>
        </w:rPr>
        <w:t>世纪</w:t>
      </w:r>
      <w:r w:rsidRPr="00662BAF">
        <w:t xml:space="preserve">50 </w:t>
      </w:r>
      <w:r w:rsidRPr="00662BAF">
        <w:rPr>
          <w:rFonts w:hint="eastAsia"/>
        </w:rPr>
        <w:t>年代开始随着石油化工业的飞速发展而兴起的一种新型化学品，是精细化工的重要产品，享有</w:t>
      </w:r>
      <w:r w:rsidRPr="00662BAF">
        <w:t>“</w:t>
      </w:r>
      <w:r w:rsidRPr="00662BAF">
        <w:rPr>
          <w:rFonts w:hint="eastAsia"/>
        </w:rPr>
        <w:t>工业味精</w:t>
      </w:r>
      <w:r w:rsidRPr="00662BAF">
        <w:t>”</w:t>
      </w:r>
      <w:r w:rsidRPr="00662BAF">
        <w:rPr>
          <w:rFonts w:hint="eastAsia"/>
        </w:rPr>
        <w:t>的美称。它几乎渗透到一切技术经济部门。当今，表面活性剂产量大，品种逾万种。随着世界经济的发展以及科学技术领域的开拓，表面活性剂的发展更加迅猛，其应用领域从日用化学工业发展到石油、食品、农业、卫生、环境、新型材料等技术部门。</w:t>
      </w:r>
    </w:p>
    <w:p w:rsidR="0021776B" w:rsidRPr="00662BAF" w:rsidRDefault="0021776B" w:rsidP="00B729D0">
      <w:pPr>
        <w:ind w:firstLine="480"/>
      </w:pPr>
      <w:r w:rsidRPr="00662BAF">
        <w:rPr>
          <w:rFonts w:hint="eastAsia"/>
        </w:rPr>
        <w:t>广州市凯闻食品发展有限公司，创建于</w:t>
      </w:r>
      <w:r w:rsidRPr="00662BAF">
        <w:t>1999</w:t>
      </w:r>
      <w:r w:rsidRPr="00662BAF">
        <w:rPr>
          <w:rFonts w:hint="eastAsia"/>
        </w:rPr>
        <w:t>年，是从事复配乳化稳定剂、复配营养强化剂、亲水胶体、天然碳酸钙、食用香精、冰淇淋配料和天然色素的专业生产型企业，稳定剂、复合添加剂和复配的生产设在中国南部广州增城。公司产品销售网络遍及全世界，销售市场覆盖国内市场和国际市场，是油脂深加工行业的领先者。广州市凯闻食品发展有限公司成立以来运营良好，市场前景可观，产品供不应求。为满足国内市场对油脂深加工产品的需求，广州市凯闻食品发展有限公司投资成立全资子公司兴宁市凯闻生物科技有限公司，拟在兴宁市叶塘镇建设</w:t>
      </w:r>
      <w:r w:rsidRPr="00662BAF">
        <w:t>“</w:t>
      </w:r>
      <w:r w:rsidRPr="00662BAF">
        <w:rPr>
          <w:rFonts w:hint="eastAsia"/>
        </w:rPr>
        <w:t>兴宁市凯闻生物科技有限公司</w:t>
      </w:r>
      <w:r w:rsidRPr="00662BAF">
        <w:rPr>
          <w:rFonts w:hint="eastAsia"/>
          <w:szCs w:val="24"/>
        </w:rPr>
        <w:t>油脂深加工及表面活性剂</w:t>
      </w:r>
      <w:r w:rsidRPr="00662BAF">
        <w:rPr>
          <w:rFonts w:hint="eastAsia"/>
        </w:rPr>
        <w:t>项目</w:t>
      </w:r>
      <w:r w:rsidRPr="00662BAF">
        <w:t>”</w:t>
      </w:r>
      <w:r w:rsidRPr="00662BAF">
        <w:rPr>
          <w:rFonts w:hint="eastAsia"/>
        </w:rPr>
        <w:t>（以下简称</w:t>
      </w:r>
      <w:r w:rsidRPr="00662BAF">
        <w:t>“</w:t>
      </w:r>
      <w:r w:rsidRPr="00662BAF">
        <w:rPr>
          <w:rFonts w:hint="eastAsia"/>
        </w:rPr>
        <w:t>本项目</w:t>
      </w:r>
      <w:r w:rsidRPr="00662BAF">
        <w:t>”</w:t>
      </w:r>
      <w:r w:rsidRPr="00662BAF">
        <w:rPr>
          <w:rFonts w:hint="eastAsia"/>
        </w:rPr>
        <w:t>或</w:t>
      </w:r>
      <w:r w:rsidRPr="00662BAF">
        <w:t>“</w:t>
      </w:r>
      <w:r w:rsidRPr="00662BAF">
        <w:rPr>
          <w:rFonts w:hint="eastAsia"/>
        </w:rPr>
        <w:t>项目</w:t>
      </w:r>
      <w:r w:rsidRPr="00662BAF">
        <w:t>”</w:t>
      </w:r>
      <w:r w:rsidRPr="00662BAF">
        <w:rPr>
          <w:rFonts w:hint="eastAsia"/>
        </w:rPr>
        <w:t>）。兴宁市凯闻生物科技有限公司于</w:t>
      </w:r>
      <w:smartTag w:uri="urn:schemas-microsoft-com:office:smarttags" w:element="chsdate">
        <w:smartTagPr>
          <w:attr w:name="IsROCDate" w:val="False"/>
          <w:attr w:name="IsLunarDate" w:val="False"/>
          <w:attr w:name="Day" w:val="23"/>
          <w:attr w:name="Month" w:val="5"/>
          <w:attr w:name="Year" w:val="2014"/>
        </w:smartTagPr>
        <w:r w:rsidRPr="00662BAF">
          <w:t>2014</w:t>
        </w:r>
        <w:r w:rsidRPr="00662BAF">
          <w:rPr>
            <w:rFonts w:hint="eastAsia"/>
          </w:rPr>
          <w:t>年</w:t>
        </w:r>
        <w:r w:rsidRPr="00662BAF">
          <w:t>5</w:t>
        </w:r>
        <w:r w:rsidRPr="00662BAF">
          <w:rPr>
            <w:rFonts w:hint="eastAsia"/>
          </w:rPr>
          <w:t>月</w:t>
        </w:r>
        <w:r w:rsidRPr="00662BAF">
          <w:t>23</w:t>
        </w:r>
        <w:r w:rsidRPr="00662BAF">
          <w:rPr>
            <w:rFonts w:hint="eastAsia"/>
          </w:rPr>
          <w:t>日</w:t>
        </w:r>
      </w:smartTag>
      <w:r w:rsidRPr="00662BAF">
        <w:rPr>
          <w:rFonts w:hint="eastAsia"/>
        </w:rPr>
        <w:t>取得了兴宁市工商行政管理局出具的《企业营业执照》（注册号：</w:t>
      </w:r>
      <w:r w:rsidRPr="00662BAF">
        <w:t>441481000034352</w:t>
      </w:r>
      <w:r w:rsidRPr="00662BAF">
        <w:rPr>
          <w:rFonts w:hint="eastAsia"/>
        </w:rPr>
        <w:t>），</w:t>
      </w:r>
      <w:r w:rsidRPr="00662BAF">
        <w:rPr>
          <w:rFonts w:hint="eastAsia"/>
          <w:szCs w:val="24"/>
        </w:rPr>
        <w:t>并</w:t>
      </w:r>
      <w:r w:rsidRPr="00662BAF">
        <w:rPr>
          <w:rFonts w:hint="eastAsia"/>
        </w:rPr>
        <w:t>于</w:t>
      </w:r>
      <w:smartTag w:uri="urn:schemas-microsoft-com:office:smarttags" w:element="chsdate">
        <w:smartTagPr>
          <w:attr w:name="IsROCDate" w:val="False"/>
          <w:attr w:name="IsLunarDate" w:val="False"/>
          <w:attr w:name="Day" w:val="15"/>
          <w:attr w:name="Month" w:val="04"/>
          <w:attr w:name="Year" w:val="2015"/>
        </w:smartTagPr>
        <w:r w:rsidRPr="00662BAF">
          <w:t>2015</w:t>
        </w:r>
        <w:r w:rsidRPr="00662BAF">
          <w:rPr>
            <w:rFonts w:hint="eastAsia"/>
          </w:rPr>
          <w:t>年</w:t>
        </w:r>
        <w:r w:rsidRPr="00662BAF">
          <w:t>04</w:t>
        </w:r>
        <w:r w:rsidRPr="00662BAF">
          <w:rPr>
            <w:rFonts w:hint="eastAsia"/>
          </w:rPr>
          <w:t>月</w:t>
        </w:r>
        <w:r w:rsidRPr="00662BAF">
          <w:t>15</w:t>
        </w:r>
        <w:r w:rsidRPr="00662BAF">
          <w:rPr>
            <w:rFonts w:hint="eastAsia"/>
          </w:rPr>
          <w:t>日</w:t>
        </w:r>
      </w:smartTag>
      <w:r w:rsidRPr="00662BAF">
        <w:rPr>
          <w:rFonts w:hint="eastAsia"/>
        </w:rPr>
        <w:t>取得兴宁市发展和改革局开具的广东省企业投资项目备案证（备案项目编号为</w:t>
      </w:r>
      <w:r w:rsidRPr="00662BAF">
        <w:t>2015-441481-14-03-002027</w:t>
      </w:r>
      <w:r w:rsidRPr="00662BAF">
        <w:rPr>
          <w:rFonts w:hint="eastAsia"/>
        </w:rPr>
        <w:t>，备案项目名称为</w:t>
      </w:r>
      <w:r w:rsidRPr="00662BAF">
        <w:t>“</w:t>
      </w:r>
      <w:r w:rsidRPr="00662BAF">
        <w:rPr>
          <w:rFonts w:hint="eastAsia"/>
        </w:rPr>
        <w:t>表面活性剂及油脂前处理、油脂（深）加工、粮油加工项目</w:t>
      </w:r>
      <w:r w:rsidRPr="00662BAF">
        <w:t>”</w:t>
      </w:r>
      <w:r w:rsidRPr="00662BAF">
        <w:rPr>
          <w:rFonts w:hint="eastAsia"/>
        </w:rPr>
        <w:t>）；该项目被列为梅州市</w:t>
      </w:r>
      <w:r w:rsidRPr="00662BAF">
        <w:t>2015</w:t>
      </w:r>
      <w:r w:rsidRPr="00662BAF">
        <w:rPr>
          <w:rFonts w:hint="eastAsia"/>
        </w:rPr>
        <w:lastRenderedPageBreak/>
        <w:t>年重点项目之一。</w:t>
      </w:r>
    </w:p>
    <w:p w:rsidR="0021776B" w:rsidRPr="00662BAF" w:rsidRDefault="0021776B" w:rsidP="00B729D0">
      <w:pPr>
        <w:ind w:firstLine="480"/>
        <w:rPr>
          <w:iCs/>
        </w:rPr>
      </w:pPr>
      <w:r w:rsidRPr="00662BAF">
        <w:rPr>
          <w:rFonts w:hint="eastAsia"/>
          <w:szCs w:val="24"/>
        </w:rPr>
        <w:t>项目所在地位于兴宁市叶塘镇，紧邻东莞石碣（兴宁）产业转移工业园，</w:t>
      </w:r>
      <w:r w:rsidRPr="00662BAF">
        <w:rPr>
          <w:rFonts w:hint="eastAsia"/>
        </w:rPr>
        <w:t>属于规划的工业聚集区范围内，依托工业园运输道路、废水处理等配套设施</w:t>
      </w:r>
      <w:r w:rsidRPr="00662BAF">
        <w:rPr>
          <w:rFonts w:hint="eastAsia"/>
          <w:szCs w:val="24"/>
        </w:rPr>
        <w:t>。</w:t>
      </w:r>
      <w:r w:rsidRPr="00662BAF">
        <w:rPr>
          <w:rFonts w:hint="eastAsia"/>
        </w:rPr>
        <w:t>项目</w:t>
      </w:r>
      <w:r w:rsidR="00D55D5F" w:rsidRPr="00662BAF">
        <w:rPr>
          <w:rFonts w:hint="eastAsia"/>
        </w:rPr>
        <w:t>总占地面积</w:t>
      </w:r>
      <w:r w:rsidR="00D55D5F" w:rsidRPr="00662BAF">
        <w:t>1</w:t>
      </w:r>
      <w:r w:rsidR="00D55D5F" w:rsidRPr="00662BAF">
        <w:rPr>
          <w:rFonts w:hint="eastAsia"/>
        </w:rPr>
        <w:t>82730</w:t>
      </w:r>
      <w:r w:rsidR="00D55D5F" w:rsidRPr="00662BAF">
        <w:t>.</w:t>
      </w:r>
      <w:r w:rsidR="00D55D5F" w:rsidRPr="00662BAF">
        <w:rPr>
          <w:rFonts w:hint="eastAsia"/>
        </w:rPr>
        <w:t>2</w:t>
      </w:r>
      <w:r w:rsidR="00D55D5F" w:rsidRPr="00662BAF">
        <w:t>1m</w:t>
      </w:r>
      <w:r w:rsidR="00D55D5F" w:rsidRPr="00662BAF">
        <w:rPr>
          <w:vertAlign w:val="superscript"/>
        </w:rPr>
        <w:t>2</w:t>
      </w:r>
      <w:r w:rsidR="00D55D5F" w:rsidRPr="00662BAF">
        <w:rPr>
          <w:rFonts w:hint="eastAsia"/>
        </w:rPr>
        <w:t>，总建筑面积</w:t>
      </w:r>
      <w:r w:rsidR="00D55D5F" w:rsidRPr="00662BAF">
        <w:rPr>
          <w:rFonts w:hint="eastAsia"/>
        </w:rPr>
        <w:t>22</w:t>
      </w:r>
      <w:r w:rsidR="00D55D5F" w:rsidRPr="00662BAF">
        <w:t>86</w:t>
      </w:r>
      <w:r w:rsidR="00D55D5F" w:rsidRPr="00662BAF">
        <w:rPr>
          <w:rFonts w:hint="eastAsia"/>
        </w:rPr>
        <w:t>3</w:t>
      </w:r>
      <w:r w:rsidR="00D55D5F" w:rsidRPr="00662BAF">
        <w:t>0.</w:t>
      </w:r>
      <w:r w:rsidR="00D55D5F" w:rsidRPr="00662BAF">
        <w:rPr>
          <w:rFonts w:hint="eastAsia"/>
        </w:rPr>
        <w:t>7</w:t>
      </w:r>
      <w:r w:rsidR="00D55D5F" w:rsidRPr="00662BAF">
        <w:t>m</w:t>
      </w:r>
      <w:r w:rsidR="00D55D5F" w:rsidRPr="00662BAF">
        <w:rPr>
          <w:vertAlign w:val="superscript"/>
        </w:rPr>
        <w:t>2</w:t>
      </w:r>
      <w:r w:rsidRPr="00662BAF">
        <w:rPr>
          <w:rFonts w:hint="eastAsia"/>
        </w:rPr>
        <w:t>。项目规划分两期建设，并预留部分规划用地作为日后发展扩建用途，其中一期工程主要为表面活性剂项目，主要产品有单甘酯、单双甘酯、精制甘油、抗坏血酸棕榈酸酯等，生产规模合计为</w:t>
      </w:r>
      <w:r w:rsidRPr="00662BAF">
        <w:t>5.5</w:t>
      </w:r>
      <w:r w:rsidRPr="00662BAF">
        <w:rPr>
          <w:rFonts w:hint="eastAsia"/>
        </w:rPr>
        <w:t>万</w:t>
      </w:r>
      <w:r w:rsidRPr="00662BAF">
        <w:t>t/a</w:t>
      </w:r>
      <w:r w:rsidRPr="00662BAF">
        <w:rPr>
          <w:rFonts w:hint="eastAsia"/>
        </w:rPr>
        <w:t>；二期工程主要为油脂产品和油脂深加工项目及增加一条单甘酯生产线、一条单双甘酯生产线，主要产品有氢化油、稻米油、油脂分离产品（食用油、代可可脂生产原料）、油脂深加工产品（如植脂末、人造奶油、起酥油、蛋糕油）和单甘酯、单双甘酯，生产规模为</w:t>
      </w:r>
      <w:r w:rsidRPr="00662BAF">
        <w:t>27</w:t>
      </w:r>
      <w:r w:rsidRPr="00662BAF">
        <w:rPr>
          <w:rFonts w:hint="eastAsia"/>
        </w:rPr>
        <w:t>万</w:t>
      </w:r>
      <w:r w:rsidRPr="00662BAF">
        <w:t>t/a</w:t>
      </w:r>
      <w:r w:rsidRPr="00662BAF">
        <w:rPr>
          <w:rFonts w:hint="eastAsia"/>
        </w:rPr>
        <w:t>。项目总建设期限为</w:t>
      </w:r>
      <w:r w:rsidRPr="00662BAF">
        <w:t>5</w:t>
      </w:r>
      <w:r w:rsidRPr="00662BAF">
        <w:rPr>
          <w:rFonts w:hint="eastAsia"/>
        </w:rPr>
        <w:t>年，最终形成年产</w:t>
      </w:r>
      <w:r w:rsidRPr="00662BAF">
        <w:t>32.5</w:t>
      </w:r>
      <w:r w:rsidRPr="00662BAF">
        <w:rPr>
          <w:rFonts w:hint="eastAsia"/>
        </w:rPr>
        <w:t>万吨油脂深加工及表面活性剂产品的生产规模。</w:t>
      </w:r>
    </w:p>
    <w:p w:rsidR="0021776B" w:rsidRPr="00662BAF" w:rsidRDefault="0021776B" w:rsidP="00B729D0">
      <w:pPr>
        <w:ind w:firstLine="480"/>
        <w:rPr>
          <w:bCs/>
          <w:szCs w:val="24"/>
        </w:rPr>
      </w:pPr>
      <w:r w:rsidRPr="00662BAF">
        <w:rPr>
          <w:rFonts w:hint="eastAsia"/>
          <w:szCs w:val="24"/>
        </w:rPr>
        <w:t>根据《中华人民共和国环境影响评价法》、中华人民共和国国务院第</w:t>
      </w:r>
      <w:r w:rsidRPr="00662BAF">
        <w:rPr>
          <w:szCs w:val="24"/>
        </w:rPr>
        <w:t>253</w:t>
      </w:r>
      <w:r w:rsidRPr="00662BAF">
        <w:rPr>
          <w:rFonts w:hint="eastAsia"/>
          <w:szCs w:val="24"/>
        </w:rPr>
        <w:t>号令《建设项目环境保护管理条例》、《广东省建设项目环境保护管理条例》和《建设项目环境影响评价分类管理名录》等有关建设项目环境保护管理的规定，建设项目必须执行环境影响评价报告审批制度，应编制环境影响报告书，对建设项目产生的污染和环境影响进行全面、详细的评价。</w:t>
      </w:r>
      <w:r w:rsidRPr="00662BAF">
        <w:rPr>
          <w:szCs w:val="24"/>
        </w:rPr>
        <w:t>2014</w:t>
      </w:r>
      <w:r w:rsidRPr="00662BAF">
        <w:rPr>
          <w:rFonts w:hint="eastAsia"/>
          <w:szCs w:val="24"/>
        </w:rPr>
        <w:t>年</w:t>
      </w:r>
      <w:r w:rsidRPr="00662BAF">
        <w:rPr>
          <w:szCs w:val="24"/>
        </w:rPr>
        <w:t>10</w:t>
      </w:r>
      <w:r w:rsidRPr="00662BAF">
        <w:rPr>
          <w:rFonts w:hint="eastAsia"/>
          <w:szCs w:val="24"/>
        </w:rPr>
        <w:t>月，</w:t>
      </w:r>
      <w:r w:rsidRPr="00662BAF">
        <w:rPr>
          <w:rFonts w:hint="eastAsia"/>
        </w:rPr>
        <w:t>兴宁市凯闻生物科技有限公司</w:t>
      </w:r>
      <w:r w:rsidRPr="00662BAF">
        <w:rPr>
          <w:rFonts w:hint="eastAsia"/>
          <w:szCs w:val="24"/>
        </w:rPr>
        <w:t>委托</w:t>
      </w:r>
      <w:r w:rsidRPr="00662BAF">
        <w:rPr>
          <w:rFonts w:hint="eastAsia"/>
        </w:rPr>
        <w:t>南京国环环境科技发展股份有限公司</w:t>
      </w:r>
      <w:r w:rsidRPr="00662BAF">
        <w:rPr>
          <w:rFonts w:hint="eastAsia"/>
          <w:szCs w:val="24"/>
        </w:rPr>
        <w:t>承担本项目的环境影响评价工作。评价单位在接受委托后成立了评价组，认真研究了该项目的有关资料，进行了实地踏勘和基础资料收集，并</w:t>
      </w:r>
      <w:r w:rsidRPr="00662BAF">
        <w:rPr>
          <w:rFonts w:hint="eastAsia"/>
          <w:bCs/>
          <w:szCs w:val="24"/>
        </w:rPr>
        <w:t>根据国家和地方对建设项目环境影响的评价要求和建设单位提供的有关资料</w:t>
      </w:r>
      <w:r w:rsidRPr="00662BAF">
        <w:rPr>
          <w:rFonts w:hint="eastAsia"/>
          <w:szCs w:val="24"/>
        </w:rPr>
        <w:t>，编制了《兴宁市凯闻生物科技有限公司油脂深加工及表面活性剂项目</w:t>
      </w:r>
      <w:r w:rsidRPr="00662BAF">
        <w:rPr>
          <w:rFonts w:hint="eastAsia"/>
          <w:bCs/>
          <w:szCs w:val="24"/>
        </w:rPr>
        <w:t>环境影响报告书》。</w:t>
      </w:r>
    </w:p>
    <w:p w:rsidR="0021776B" w:rsidRPr="00662BAF" w:rsidRDefault="0021776B" w:rsidP="00BD48CA">
      <w:pPr>
        <w:pStyle w:val="2"/>
        <w:ind w:left="142"/>
        <w:rPr>
          <w:rFonts w:ascii="Times New Roman" w:hAnsi="Times New Roman"/>
        </w:rPr>
      </w:pPr>
      <w:bookmarkStart w:id="14" w:name="_Toc393091103"/>
      <w:bookmarkStart w:id="15" w:name="_Toc393370046"/>
      <w:bookmarkStart w:id="16" w:name="_Toc444262390"/>
      <w:bookmarkStart w:id="17" w:name="_Toc458676278"/>
      <w:r w:rsidRPr="00662BAF">
        <w:rPr>
          <w:rFonts w:ascii="Times New Roman" w:hAnsi="Times New Roman" w:hint="eastAsia"/>
        </w:rPr>
        <w:t>项目的特点</w:t>
      </w:r>
      <w:bookmarkEnd w:id="14"/>
      <w:bookmarkEnd w:id="15"/>
      <w:bookmarkEnd w:id="16"/>
      <w:bookmarkEnd w:id="17"/>
    </w:p>
    <w:p w:rsidR="0021776B" w:rsidRPr="00662BAF" w:rsidRDefault="0021776B" w:rsidP="00B729D0">
      <w:pPr>
        <w:ind w:firstLine="480"/>
        <w:rPr>
          <w:iCs/>
        </w:rPr>
      </w:pPr>
      <w:r w:rsidRPr="00662BAF">
        <w:rPr>
          <w:rFonts w:hint="eastAsia"/>
        </w:rPr>
        <w:t>本项目产品主要分为三类：一是表面活性剂的开发与生产；二是天然食品添加剂的开发与生产；三是各种食品油脂的开发与生产。项目的生产秉持“健康、环保”概念，所生产的产品不含反式脂肪酸；项目生产工艺为目前国外普遍采用的先进工艺，工艺水平为国内领先水平；生产过程基本采用密闭式生产线设备，因此项目生产过程中排放的废气量很小，且危害较小。</w:t>
      </w:r>
      <w:r w:rsidRPr="00662BAF">
        <w:rPr>
          <w:rFonts w:hint="eastAsia"/>
          <w:iCs/>
        </w:rPr>
        <w:t>项目氢化油生产过程及污水处理站等场所有一定的恶臭物质产生，如得不到有效控制，会对周围环境产生一定的影响。项目废水产生量较小，生化性较好，且目前采用的常规处理工艺较</w:t>
      </w:r>
      <w:r w:rsidRPr="00662BAF">
        <w:rPr>
          <w:rFonts w:hint="eastAsia"/>
          <w:iCs/>
        </w:rPr>
        <w:lastRenderedPageBreak/>
        <w:t>为成熟，完全可以处理达到区域污水处理厂的接管要求。项目运行过程中产生的各类废物均可以得到妥善的处理处置，不会对环境产生不利影响。项目无大的噪声源，大部分设备均布置在车间内，项目产生的噪声对环境的影响较为轻微。</w:t>
      </w:r>
    </w:p>
    <w:p w:rsidR="0021776B" w:rsidRPr="00662BAF" w:rsidRDefault="0021776B" w:rsidP="00BD48CA">
      <w:pPr>
        <w:pStyle w:val="2"/>
        <w:ind w:left="142"/>
        <w:rPr>
          <w:rFonts w:ascii="Times New Roman" w:hAnsi="Times New Roman"/>
        </w:rPr>
      </w:pPr>
      <w:bookmarkStart w:id="18" w:name="_Toc393370047"/>
      <w:bookmarkStart w:id="19" w:name="_Toc444262391"/>
      <w:bookmarkStart w:id="20" w:name="_Toc458676279"/>
      <w:r w:rsidRPr="00662BAF">
        <w:rPr>
          <w:rFonts w:ascii="Times New Roman" w:hAnsi="Times New Roman" w:hint="eastAsia"/>
        </w:rPr>
        <w:t>项目的主要环境问题</w:t>
      </w:r>
      <w:bookmarkEnd w:id="18"/>
      <w:bookmarkEnd w:id="19"/>
      <w:bookmarkEnd w:id="20"/>
    </w:p>
    <w:p w:rsidR="0021776B" w:rsidRPr="00662BAF" w:rsidRDefault="0021776B" w:rsidP="00B729D0">
      <w:pPr>
        <w:autoSpaceDE w:val="0"/>
        <w:autoSpaceDN w:val="0"/>
        <w:adjustRightInd w:val="0"/>
        <w:ind w:firstLine="480"/>
        <w:rPr>
          <w:kern w:val="0"/>
        </w:rPr>
      </w:pPr>
      <w:r w:rsidRPr="00662BAF">
        <w:rPr>
          <w:rFonts w:hint="eastAsia"/>
          <w:kern w:val="0"/>
        </w:rPr>
        <w:t>根据类比调查和项目自身的特点，本项目营运期的主要污染物包括：</w:t>
      </w:r>
      <w:r w:rsidRPr="00662BAF">
        <w:rPr>
          <w:rFonts w:hint="eastAsia"/>
        </w:rPr>
        <w:t>生产废水、</w:t>
      </w:r>
      <w:r w:rsidR="00D55D5F" w:rsidRPr="00662BAF">
        <w:rPr>
          <w:rFonts w:hint="eastAsia"/>
        </w:rPr>
        <w:t>研发及化验检测废水、设备和地面冲洗废水、</w:t>
      </w:r>
      <w:r w:rsidR="000868ED" w:rsidRPr="00662BAF">
        <w:rPr>
          <w:rFonts w:hint="eastAsia"/>
        </w:rPr>
        <w:t>初期雨水</w:t>
      </w:r>
      <w:r w:rsidRPr="00662BAF">
        <w:rPr>
          <w:rFonts w:hint="eastAsia"/>
        </w:rPr>
        <w:t>、</w:t>
      </w:r>
      <w:r w:rsidR="000868ED" w:rsidRPr="00662BAF">
        <w:rPr>
          <w:rFonts w:hint="eastAsia"/>
        </w:rPr>
        <w:t>生活污水</w:t>
      </w:r>
      <w:r w:rsidRPr="00662BAF">
        <w:rPr>
          <w:rFonts w:hint="eastAsia"/>
        </w:rPr>
        <w:t>；粉尘，导</w:t>
      </w:r>
      <w:r w:rsidR="000868ED" w:rsidRPr="00662BAF">
        <w:rPr>
          <w:rFonts w:hint="eastAsia"/>
        </w:rPr>
        <w:t>热油炉烟气、食堂油烟、污水处理站臭气；生产设备和辅助设备噪声；</w:t>
      </w:r>
      <w:r w:rsidRPr="00662BAF">
        <w:rPr>
          <w:rFonts w:hint="eastAsia"/>
        </w:rPr>
        <w:t>废催化剂、</w:t>
      </w:r>
      <w:r w:rsidR="000868ED" w:rsidRPr="00662BAF">
        <w:rPr>
          <w:rFonts w:hint="eastAsia"/>
        </w:rPr>
        <w:t>精馏残液、油脚、废油脂、</w:t>
      </w:r>
      <w:r w:rsidRPr="00662BAF">
        <w:rPr>
          <w:rFonts w:hint="eastAsia"/>
        </w:rPr>
        <w:t>污水处理站污泥、生活垃圾</w:t>
      </w:r>
      <w:r w:rsidRPr="00662BAF">
        <w:rPr>
          <w:rFonts w:hint="eastAsia"/>
          <w:kern w:val="0"/>
        </w:rPr>
        <w:t>等。</w:t>
      </w:r>
    </w:p>
    <w:p w:rsidR="0021776B" w:rsidRPr="00662BAF" w:rsidRDefault="0021776B" w:rsidP="00B729D0">
      <w:pPr>
        <w:ind w:firstLine="480"/>
        <w:rPr>
          <w:iCs/>
        </w:rPr>
      </w:pPr>
      <w:r w:rsidRPr="00662BAF">
        <w:rPr>
          <w:rFonts w:hint="eastAsia"/>
          <w:kern w:val="0"/>
        </w:rPr>
        <w:t>项目</w:t>
      </w:r>
      <w:r w:rsidR="000868ED" w:rsidRPr="00662BAF">
        <w:rPr>
          <w:rFonts w:hint="eastAsia"/>
          <w:kern w:val="0"/>
        </w:rPr>
        <w:t>生产性废水经自建污水处理站处理、生活污水经隔油隔渣或三级化粪池处理后，通过管网</w:t>
      </w:r>
      <w:r w:rsidRPr="00662BAF">
        <w:rPr>
          <w:rFonts w:hint="eastAsia"/>
          <w:kern w:val="0"/>
        </w:rPr>
        <w:t>排入叶塘污水处理厂进一步处理</w:t>
      </w:r>
      <w:r w:rsidR="000868ED" w:rsidRPr="00662BAF">
        <w:rPr>
          <w:rFonts w:hint="eastAsia"/>
          <w:kern w:val="0"/>
        </w:rPr>
        <w:t>；</w:t>
      </w:r>
      <w:r w:rsidRPr="00662BAF">
        <w:rPr>
          <w:rFonts w:hint="eastAsia"/>
          <w:kern w:val="0"/>
        </w:rPr>
        <w:t>噪声</w:t>
      </w:r>
      <w:r w:rsidRPr="00662BAF">
        <w:rPr>
          <w:rFonts w:hint="eastAsia"/>
          <w:iCs/>
        </w:rPr>
        <w:t>对环境的影响较为轻微，项目运行过程中产生的各类废物均可以得到妥善的处理处置，因此，项目建设关注的的主要环境问题为生产过程及辅助工程产生的废气排放对环境空气质量及周边环境敏感目标的影响。</w:t>
      </w:r>
    </w:p>
    <w:p w:rsidR="0021776B" w:rsidRPr="00662BAF" w:rsidRDefault="0021776B" w:rsidP="00BD48CA">
      <w:pPr>
        <w:pStyle w:val="2"/>
        <w:ind w:left="142"/>
        <w:rPr>
          <w:rFonts w:ascii="Times New Roman" w:hAnsi="Times New Roman"/>
        </w:rPr>
      </w:pPr>
      <w:bookmarkStart w:id="21" w:name="_Toc393091104"/>
      <w:bookmarkStart w:id="22" w:name="_Toc393370051"/>
      <w:bookmarkStart w:id="23" w:name="_Toc360436507"/>
      <w:bookmarkStart w:id="24" w:name="_Toc370891748"/>
      <w:bookmarkStart w:id="25" w:name="_Toc373510876"/>
      <w:bookmarkStart w:id="26" w:name="_Toc376943471"/>
      <w:bookmarkStart w:id="27" w:name="_Toc444262392"/>
      <w:bookmarkStart w:id="28" w:name="_Toc458676280"/>
      <w:r w:rsidRPr="00662BAF">
        <w:rPr>
          <w:rFonts w:ascii="Times New Roman" w:hAnsi="Times New Roman" w:hint="eastAsia"/>
        </w:rPr>
        <w:t>环境影响评价的工作</w:t>
      </w:r>
      <w:bookmarkEnd w:id="21"/>
      <w:bookmarkEnd w:id="22"/>
      <w:bookmarkEnd w:id="23"/>
      <w:bookmarkEnd w:id="24"/>
      <w:bookmarkEnd w:id="25"/>
      <w:bookmarkEnd w:id="26"/>
      <w:r w:rsidRPr="00662BAF">
        <w:rPr>
          <w:rFonts w:ascii="Times New Roman" w:hAnsi="Times New Roman" w:hint="eastAsia"/>
        </w:rPr>
        <w:t>内容及程序</w:t>
      </w:r>
      <w:bookmarkEnd w:id="27"/>
      <w:bookmarkEnd w:id="28"/>
    </w:p>
    <w:p w:rsidR="0021776B" w:rsidRPr="00662BAF" w:rsidRDefault="0021776B" w:rsidP="00B729D0">
      <w:pPr>
        <w:ind w:firstLine="480"/>
      </w:pPr>
      <w:r w:rsidRPr="00662BAF">
        <w:rPr>
          <w:rFonts w:hint="eastAsia"/>
        </w:rPr>
        <w:t>环境影响评价工作主要工作内容有：工程分析、环境质量现状调查、环境影响预测及评价、公众参与、环保措施以及选址合理分析等。</w:t>
      </w:r>
    </w:p>
    <w:p w:rsidR="0021776B" w:rsidRPr="00662BAF" w:rsidRDefault="0021776B" w:rsidP="00B729D0">
      <w:pPr>
        <w:ind w:firstLine="480"/>
      </w:pPr>
      <w:r w:rsidRPr="00662BAF">
        <w:rPr>
          <w:rFonts w:hint="eastAsia"/>
        </w:rPr>
        <w:t>评价的主要工作程序：接受委托</w:t>
      </w:r>
      <w:r w:rsidRPr="00662BAF">
        <w:t>—</w:t>
      </w:r>
      <w:r w:rsidRPr="00662BAF">
        <w:rPr>
          <w:rFonts w:hint="eastAsia"/>
        </w:rPr>
        <w:t>－踏勘现场，公众参与第一次信息公开</w:t>
      </w:r>
      <w:r w:rsidRPr="00662BAF">
        <w:t>——</w:t>
      </w:r>
      <w:r w:rsidRPr="00662BAF">
        <w:rPr>
          <w:rFonts w:hint="eastAsia"/>
        </w:rPr>
        <w:t>初步工程分析</w:t>
      </w:r>
      <w:r w:rsidRPr="00662BAF">
        <w:t>—</w:t>
      </w:r>
      <w:r w:rsidRPr="00662BAF">
        <w:rPr>
          <w:rFonts w:hint="eastAsia"/>
        </w:rPr>
        <w:t>－确定评价范围和主要评价内容</w:t>
      </w:r>
      <w:r w:rsidRPr="00662BAF">
        <w:t>—</w:t>
      </w:r>
      <w:r w:rsidRPr="00662BAF">
        <w:rPr>
          <w:rFonts w:hint="eastAsia"/>
        </w:rPr>
        <w:t>－环境概况、环境保护目标、公众参与等调查</w:t>
      </w:r>
      <w:r w:rsidRPr="00662BAF">
        <w:t>—</w:t>
      </w:r>
      <w:r w:rsidRPr="00662BAF">
        <w:rPr>
          <w:rFonts w:hint="eastAsia"/>
        </w:rPr>
        <w:t>－详细工程分析和环境质量现状调查</w:t>
      </w:r>
      <w:r w:rsidRPr="00662BAF">
        <w:t>—</w:t>
      </w:r>
      <w:r w:rsidRPr="00662BAF">
        <w:rPr>
          <w:rFonts w:hint="eastAsia"/>
        </w:rPr>
        <w:t>－环境质量现状评价与影响预测评价</w:t>
      </w:r>
      <w:r w:rsidRPr="00662BAF">
        <w:t>—</w:t>
      </w:r>
      <w:r w:rsidRPr="00662BAF">
        <w:rPr>
          <w:rFonts w:hint="eastAsia"/>
        </w:rPr>
        <w:t>－编写报告书初稿</w:t>
      </w:r>
      <w:r w:rsidRPr="00662BAF">
        <w:t>——</w:t>
      </w:r>
      <w:r w:rsidRPr="00662BAF">
        <w:rPr>
          <w:rFonts w:hint="eastAsia"/>
        </w:rPr>
        <w:t>公众参与第二次信息公开</w:t>
      </w:r>
      <w:r w:rsidRPr="00662BAF">
        <w:t>—</w:t>
      </w:r>
      <w:r w:rsidRPr="00662BAF">
        <w:rPr>
          <w:rFonts w:hint="eastAsia"/>
        </w:rPr>
        <w:t>－专家评审会</w:t>
      </w:r>
      <w:r w:rsidRPr="00662BAF">
        <w:t>—</w:t>
      </w:r>
      <w:r w:rsidRPr="00662BAF">
        <w:rPr>
          <w:rFonts w:hint="eastAsia"/>
        </w:rPr>
        <w:t>－环保主管单位审查，政府网站公告审核或审查结果。具体流程见图</w:t>
      </w:r>
      <w:r w:rsidRPr="00662BAF">
        <w:t>1.4-1</w:t>
      </w:r>
      <w:r w:rsidRPr="00662BAF">
        <w:rPr>
          <w:rFonts w:hint="eastAsia"/>
        </w:rPr>
        <w:t>。</w:t>
      </w:r>
    </w:p>
    <w:p w:rsidR="0021776B" w:rsidRPr="00662BAF" w:rsidRDefault="0021776B" w:rsidP="00B729D0">
      <w:pPr>
        <w:spacing w:afterLines="50"/>
        <w:ind w:firstLine="480"/>
      </w:pPr>
      <w:r w:rsidRPr="00662BAF">
        <w:object w:dxaOrig="11673" w:dyaOrig="176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3" type="#_x0000_t75" style="width:361.25pt;height:549.95pt;mso-position-horizontal-relative:page;mso-position-vertical-relative:page" o:ole="">
            <v:imagedata r:id="rId19" o:title=""/>
          </v:shape>
          <o:OLEObject Type="Embed" ProgID="Equation.3" ShapeID="_x0000_i1033" DrawAspect="Content" ObjectID="_1532507409" r:id="rId20">
            <o:FieldCodes>\* MERGEFORMAT</o:FieldCodes>
          </o:OLEObject>
        </w:object>
      </w:r>
    </w:p>
    <w:p w:rsidR="0021776B" w:rsidRPr="00662BAF" w:rsidRDefault="0021776B" w:rsidP="00B729D0">
      <w:pPr>
        <w:ind w:firstLine="480"/>
        <w:jc w:val="center"/>
      </w:pPr>
      <w:r w:rsidRPr="00662BAF">
        <w:rPr>
          <w:rFonts w:hint="eastAsia"/>
        </w:rPr>
        <w:t>图</w:t>
      </w:r>
      <w:r w:rsidRPr="00662BAF">
        <w:t>1.4-1</w:t>
      </w:r>
      <w:r w:rsidRPr="00662BAF">
        <w:rPr>
          <w:rFonts w:hint="eastAsia"/>
        </w:rPr>
        <w:t>环评工作程序示意图</w:t>
      </w:r>
    </w:p>
    <w:p w:rsidR="0021776B" w:rsidRPr="00662BAF" w:rsidRDefault="0021776B" w:rsidP="00BD48CA">
      <w:pPr>
        <w:pStyle w:val="2"/>
        <w:ind w:left="142"/>
        <w:rPr>
          <w:rFonts w:ascii="Times New Roman" w:hAnsi="Times New Roman"/>
        </w:rPr>
      </w:pPr>
      <w:bookmarkStart w:id="29" w:name="_Toc393091106"/>
      <w:bookmarkStart w:id="30" w:name="_Toc393370052"/>
      <w:bookmarkStart w:id="31" w:name="_Toc360436509"/>
      <w:bookmarkStart w:id="32" w:name="_Toc370891750"/>
      <w:bookmarkStart w:id="33" w:name="_Toc373510878"/>
      <w:bookmarkStart w:id="34" w:name="_Toc376943473"/>
      <w:bookmarkStart w:id="35" w:name="_Toc444262393"/>
      <w:bookmarkStart w:id="36" w:name="_Toc458676281"/>
      <w:r w:rsidRPr="00662BAF">
        <w:rPr>
          <w:rFonts w:ascii="Times New Roman" w:hAnsi="Times New Roman" w:hint="eastAsia"/>
        </w:rPr>
        <w:t>主要评价结论</w:t>
      </w:r>
      <w:bookmarkEnd w:id="29"/>
      <w:bookmarkEnd w:id="30"/>
      <w:bookmarkEnd w:id="31"/>
      <w:bookmarkEnd w:id="32"/>
      <w:bookmarkEnd w:id="33"/>
      <w:bookmarkEnd w:id="34"/>
      <w:bookmarkEnd w:id="35"/>
      <w:bookmarkEnd w:id="36"/>
    </w:p>
    <w:p w:rsidR="0021776B" w:rsidRPr="00662BAF" w:rsidRDefault="0021776B" w:rsidP="00B729D0">
      <w:pPr>
        <w:ind w:firstLine="480"/>
      </w:pPr>
      <w:r w:rsidRPr="00662BAF">
        <w:rPr>
          <w:rFonts w:hint="eastAsia"/>
        </w:rPr>
        <w:t>（</w:t>
      </w:r>
      <w:r w:rsidRPr="00662BAF">
        <w:t>1</w:t>
      </w:r>
      <w:r w:rsidRPr="00662BAF">
        <w:rPr>
          <w:rFonts w:hint="eastAsia"/>
        </w:rPr>
        <w:t>）产业政策相符性</w:t>
      </w:r>
    </w:p>
    <w:p w:rsidR="0021776B" w:rsidRPr="00662BAF" w:rsidRDefault="0021776B" w:rsidP="00B729D0">
      <w:pPr>
        <w:ind w:firstLine="480"/>
      </w:pPr>
      <w:r w:rsidRPr="00662BAF">
        <w:rPr>
          <w:rFonts w:hint="eastAsia"/>
        </w:rPr>
        <w:t>经梅州市发展和改革局函复，明确本项目不属于《广东省生态发展区产业发</w:t>
      </w:r>
      <w:r w:rsidRPr="00662BAF">
        <w:rPr>
          <w:rFonts w:hint="eastAsia"/>
        </w:rPr>
        <w:lastRenderedPageBreak/>
        <w:t>展指导目录（</w:t>
      </w:r>
      <w:r w:rsidRPr="00662BAF">
        <w:t>2014</w:t>
      </w:r>
      <w:r w:rsidRPr="00662BAF">
        <w:rPr>
          <w:rFonts w:hint="eastAsia"/>
        </w:rPr>
        <w:t>年本）》的</w:t>
      </w:r>
      <w:r w:rsidRPr="00662BAF">
        <w:t>“</w:t>
      </w:r>
      <w:r w:rsidRPr="00662BAF">
        <w:rPr>
          <w:rFonts w:hint="eastAsia"/>
        </w:rPr>
        <w:t>限制类</w:t>
      </w:r>
      <w:r w:rsidRPr="00662BAF">
        <w:t>”</w:t>
      </w:r>
      <w:r w:rsidRPr="00662BAF">
        <w:rPr>
          <w:rFonts w:hint="eastAsia"/>
        </w:rPr>
        <w:t>或</w:t>
      </w:r>
      <w:r w:rsidRPr="00662BAF">
        <w:t>“</w:t>
      </w:r>
      <w:r w:rsidRPr="00662BAF">
        <w:rPr>
          <w:rFonts w:hint="eastAsia"/>
        </w:rPr>
        <w:t>禁止类</w:t>
      </w:r>
      <w:r w:rsidRPr="00662BAF">
        <w:t>”</w:t>
      </w:r>
      <w:r w:rsidRPr="00662BAF">
        <w:rPr>
          <w:rFonts w:hint="eastAsia"/>
        </w:rPr>
        <w:t>项目，本项目建设内容符合国家及地方产业政策，符合相关法律法规的要求。</w:t>
      </w:r>
    </w:p>
    <w:p w:rsidR="0021776B" w:rsidRPr="00662BAF" w:rsidRDefault="0021776B" w:rsidP="00B729D0">
      <w:pPr>
        <w:ind w:firstLine="480"/>
      </w:pPr>
      <w:r w:rsidRPr="00662BAF">
        <w:rPr>
          <w:rFonts w:hint="eastAsia"/>
        </w:rPr>
        <w:t>（</w:t>
      </w:r>
      <w:r w:rsidRPr="00662BAF">
        <w:t>2</w:t>
      </w:r>
      <w:r w:rsidRPr="00662BAF">
        <w:rPr>
          <w:rFonts w:hint="eastAsia"/>
        </w:rPr>
        <w:t>）用地规划相符性及环境可行性</w:t>
      </w:r>
    </w:p>
    <w:p w:rsidR="0021776B" w:rsidRPr="00662BAF" w:rsidRDefault="0021776B" w:rsidP="00B729D0">
      <w:pPr>
        <w:ind w:firstLine="480"/>
      </w:pPr>
      <w:r w:rsidRPr="00662BAF">
        <w:rPr>
          <w:rFonts w:hint="eastAsia"/>
        </w:rPr>
        <w:t>本项目的用地符合兴宁市叶塘镇用地规划，平面布局合理规范，同时满足项目周边环境功能区划要求，因此，本项目的选址具有规划合理性和环境可行性。</w:t>
      </w:r>
    </w:p>
    <w:p w:rsidR="0021776B" w:rsidRPr="00662BAF" w:rsidRDefault="0021776B" w:rsidP="00B729D0">
      <w:pPr>
        <w:ind w:firstLine="480"/>
      </w:pPr>
      <w:r w:rsidRPr="00662BAF">
        <w:rPr>
          <w:rFonts w:hint="eastAsia"/>
        </w:rPr>
        <w:t>（</w:t>
      </w:r>
      <w:r w:rsidRPr="00662BAF">
        <w:t>3</w:t>
      </w:r>
      <w:r w:rsidRPr="00662BAF">
        <w:rPr>
          <w:rFonts w:hint="eastAsia"/>
        </w:rPr>
        <w:t>）主要污染源及环保措施</w:t>
      </w:r>
    </w:p>
    <w:p w:rsidR="0021776B" w:rsidRPr="00662BAF" w:rsidRDefault="0021776B" w:rsidP="00B729D0">
      <w:pPr>
        <w:ind w:firstLine="480"/>
      </w:pPr>
      <w:r w:rsidRPr="00662BAF">
        <w:rPr>
          <w:rFonts w:hint="eastAsia"/>
        </w:rPr>
        <w:t>项目营运期外排废水主要为生产废水、生活</w:t>
      </w:r>
      <w:r w:rsidR="000868ED" w:rsidRPr="00662BAF">
        <w:rPr>
          <w:rFonts w:hint="eastAsia"/>
        </w:rPr>
        <w:t>污</w:t>
      </w:r>
      <w:r w:rsidRPr="00662BAF">
        <w:rPr>
          <w:rFonts w:hint="eastAsia"/>
        </w:rPr>
        <w:t>水、初期雨水。项目办公生活污水经三级化粪池预处理，生产废水和初期雨水经厂内自建污水处理站处理，达到叶塘污水处理厂进水标准后排入市政管网，进入叶塘污水处理厂进一步处理。</w:t>
      </w:r>
    </w:p>
    <w:p w:rsidR="0021776B" w:rsidRPr="00662BAF" w:rsidRDefault="0021776B" w:rsidP="00B729D0">
      <w:pPr>
        <w:ind w:firstLine="480"/>
      </w:pPr>
      <w:r w:rsidRPr="00662BAF">
        <w:rPr>
          <w:rFonts w:hint="eastAsia"/>
        </w:rPr>
        <w:t>项目产生的废气主要为粉尘、导热油炉废气、食堂油烟、污水处理站臭气</w:t>
      </w:r>
      <w:r w:rsidR="000868ED" w:rsidRPr="00662BAF">
        <w:rPr>
          <w:rFonts w:hint="eastAsia"/>
        </w:rPr>
        <w:t>和罐区无组织废气</w:t>
      </w:r>
      <w:r w:rsidRPr="00662BAF">
        <w:rPr>
          <w:rFonts w:hint="eastAsia"/>
        </w:rPr>
        <w:t>。粉尘通过布袋除尘处理达标后通过</w:t>
      </w:r>
      <w:r w:rsidR="000868ED" w:rsidRPr="00662BAF">
        <w:rPr>
          <w:rFonts w:hint="eastAsia"/>
        </w:rPr>
        <w:t>2</w:t>
      </w:r>
      <w:r w:rsidRPr="00662BAF">
        <w:t>5m</w:t>
      </w:r>
      <w:r w:rsidR="000868ED" w:rsidRPr="00662BAF">
        <w:rPr>
          <w:rFonts w:hint="eastAsia"/>
        </w:rPr>
        <w:t>排气筒</w:t>
      </w:r>
      <w:r w:rsidRPr="00662BAF">
        <w:rPr>
          <w:rFonts w:hint="eastAsia"/>
        </w:rPr>
        <w:t>高空排放；导热油炉烟气采用布袋除尘器进行处理，处理达标后通过</w:t>
      </w:r>
      <w:r w:rsidRPr="00662BAF">
        <w:t>40m</w:t>
      </w:r>
      <w:r w:rsidRPr="00662BAF">
        <w:rPr>
          <w:rFonts w:hint="eastAsia"/>
        </w:rPr>
        <w:t>烟囱高空排放；厨房油烟采用静电油烟净化器处理达标后引到楼顶</w:t>
      </w:r>
      <w:r w:rsidR="000868ED" w:rsidRPr="00662BAF">
        <w:rPr>
          <w:rFonts w:hint="eastAsia"/>
        </w:rPr>
        <w:t>18m</w:t>
      </w:r>
      <w:r w:rsidRPr="00662BAF">
        <w:rPr>
          <w:rFonts w:hint="eastAsia"/>
        </w:rPr>
        <w:t>高</w:t>
      </w:r>
      <w:r w:rsidR="000868ED" w:rsidRPr="00662BAF">
        <w:rPr>
          <w:rFonts w:hint="eastAsia"/>
        </w:rPr>
        <w:t>排气筒</w:t>
      </w:r>
      <w:r w:rsidRPr="00662BAF">
        <w:rPr>
          <w:rFonts w:hint="eastAsia"/>
        </w:rPr>
        <w:t>排放；污水处理系统进行生物过滤除臭处理。</w:t>
      </w:r>
    </w:p>
    <w:p w:rsidR="0021776B" w:rsidRPr="00662BAF" w:rsidRDefault="0021776B" w:rsidP="00B729D0">
      <w:pPr>
        <w:ind w:firstLine="480"/>
      </w:pPr>
      <w:r w:rsidRPr="00662BAF">
        <w:rPr>
          <w:rFonts w:hint="eastAsia"/>
        </w:rPr>
        <w:t>项目的噪声源主要来自生产设备、</w:t>
      </w:r>
      <w:r w:rsidR="000868ED" w:rsidRPr="00662BAF">
        <w:rPr>
          <w:rFonts w:hint="eastAsia"/>
        </w:rPr>
        <w:t>各类泵、</w:t>
      </w:r>
      <w:r w:rsidRPr="00662BAF">
        <w:rPr>
          <w:rFonts w:hint="eastAsia"/>
        </w:rPr>
        <w:t>风机等，对主要设备噪声源采取隔声、消声、减震等措施，同时加强厂内的绿化建设及交通管理，尽可能降低噪声的影响。</w:t>
      </w:r>
    </w:p>
    <w:p w:rsidR="0021776B" w:rsidRPr="00662BAF" w:rsidRDefault="0021776B" w:rsidP="00B729D0">
      <w:pPr>
        <w:ind w:firstLine="480"/>
      </w:pPr>
      <w:r w:rsidRPr="00662BAF">
        <w:rPr>
          <w:rFonts w:hint="eastAsia"/>
          <w:szCs w:val="24"/>
        </w:rPr>
        <w:t>项目产生的固体废物主要包括危险废物</w:t>
      </w:r>
      <w:r w:rsidR="000868ED" w:rsidRPr="00662BAF">
        <w:rPr>
          <w:rFonts w:hint="eastAsia"/>
          <w:szCs w:val="24"/>
        </w:rPr>
        <w:t>、严控废物、一般工业固废和生活垃圾</w:t>
      </w:r>
      <w:r w:rsidRPr="00662BAF">
        <w:rPr>
          <w:rFonts w:hint="eastAsia"/>
          <w:szCs w:val="24"/>
        </w:rPr>
        <w:t>。</w:t>
      </w:r>
      <w:r w:rsidR="000868ED" w:rsidRPr="00662BAF">
        <w:rPr>
          <w:rFonts w:hint="eastAsia"/>
          <w:szCs w:val="24"/>
        </w:rPr>
        <w:t>危险废物和严控废物交有资质的单位处置；一般工业固废交有供应商或专门的单位回收处置；</w:t>
      </w:r>
      <w:r w:rsidRPr="00662BAF">
        <w:rPr>
          <w:rFonts w:hint="eastAsia"/>
        </w:rPr>
        <w:t>生活垃圾定期交环卫部门进行</w:t>
      </w:r>
      <w:r w:rsidR="000868ED" w:rsidRPr="00662BAF">
        <w:rPr>
          <w:rFonts w:hint="eastAsia"/>
        </w:rPr>
        <w:t>清运处理</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）环境影响评价结论</w:t>
      </w:r>
    </w:p>
    <w:p w:rsidR="0021776B" w:rsidRPr="00662BAF" w:rsidRDefault="0021776B" w:rsidP="00B729D0">
      <w:pPr>
        <w:ind w:firstLine="480"/>
      </w:pPr>
      <w:r w:rsidRPr="00662BAF">
        <w:rPr>
          <w:rFonts w:hint="eastAsia"/>
        </w:rPr>
        <w:t>项目办公生活污水经三级化粪池预处理，生产废水、化验废水、地面设备清洗废水、初期雨水统一收集后经厂内自建污水处理站处理，达到叶塘污水处理厂管网进水标准后排入市政管网，最终进入叶塘污水处理厂进一步处理，不会对地表水环境造成不利影响。</w:t>
      </w:r>
    </w:p>
    <w:p w:rsidR="0021776B" w:rsidRPr="00662BAF" w:rsidRDefault="0021776B" w:rsidP="00B729D0">
      <w:pPr>
        <w:ind w:firstLine="480"/>
      </w:pPr>
      <w:r w:rsidRPr="00662BAF">
        <w:rPr>
          <w:rFonts w:hint="eastAsia"/>
        </w:rPr>
        <w:t>根据估算模式计算结果，工程建成投产后各废气污染物可实现达标排放和总量控制要求。</w:t>
      </w:r>
    </w:p>
    <w:p w:rsidR="0021776B" w:rsidRPr="00662BAF" w:rsidRDefault="0021776B" w:rsidP="00B729D0">
      <w:pPr>
        <w:ind w:firstLine="480"/>
      </w:pPr>
      <w:r w:rsidRPr="00662BAF">
        <w:rPr>
          <w:rFonts w:hint="eastAsia"/>
        </w:rPr>
        <w:t>项目投产后，各项噪声源经隔声、消声、减震处理，项目边界噪声值能满足《工业企业厂界环境噪声排放标准》（</w:t>
      </w:r>
      <w:r w:rsidRPr="00662BAF">
        <w:t>GB12348-2008</w:t>
      </w:r>
      <w:r w:rsidRPr="00662BAF">
        <w:rPr>
          <w:rFonts w:hint="eastAsia"/>
        </w:rPr>
        <w:t>）</w:t>
      </w:r>
      <w:r w:rsidRPr="00662BAF">
        <w:t>3</w:t>
      </w:r>
      <w:r w:rsidRPr="00662BAF">
        <w:rPr>
          <w:rFonts w:hint="eastAsia"/>
        </w:rPr>
        <w:t>类标准。</w:t>
      </w:r>
    </w:p>
    <w:p w:rsidR="0021776B" w:rsidRPr="00662BAF" w:rsidRDefault="0021776B" w:rsidP="00B729D0">
      <w:pPr>
        <w:ind w:firstLine="480"/>
      </w:pPr>
      <w:r w:rsidRPr="00662BAF">
        <w:rPr>
          <w:rFonts w:hint="eastAsia"/>
          <w:szCs w:val="24"/>
        </w:rPr>
        <w:lastRenderedPageBreak/>
        <w:t>项目各类固体废物经采取相应措施后不会对周围环境造成不良影响。</w:t>
      </w:r>
    </w:p>
    <w:p w:rsidR="0021776B" w:rsidRPr="00662BAF" w:rsidRDefault="0021776B" w:rsidP="00B729D0">
      <w:pPr>
        <w:ind w:firstLine="480"/>
      </w:pPr>
      <w:r w:rsidRPr="00662BAF">
        <w:rPr>
          <w:rFonts w:hint="eastAsia"/>
        </w:rPr>
        <w:t>（</w:t>
      </w:r>
      <w:r w:rsidRPr="00662BAF">
        <w:t>5</w:t>
      </w:r>
      <w:r w:rsidRPr="00662BAF">
        <w:rPr>
          <w:rFonts w:hint="eastAsia"/>
        </w:rPr>
        <w:t>）综合结论</w:t>
      </w:r>
    </w:p>
    <w:p w:rsidR="0021776B" w:rsidRPr="00662BAF" w:rsidRDefault="0021776B" w:rsidP="00B729D0">
      <w:pPr>
        <w:ind w:firstLine="480"/>
      </w:pPr>
      <w:r w:rsidRPr="00662BAF">
        <w:rPr>
          <w:rFonts w:hint="eastAsia"/>
        </w:rPr>
        <w:t>本项目建设符合国家和地方的产业政策，项目选址符合相关规划</w:t>
      </w:r>
      <w:r w:rsidRPr="00662BAF">
        <w:rPr>
          <w:rFonts w:hint="eastAsia"/>
          <w:kern w:val="0"/>
        </w:rPr>
        <w:t>。建设单位必须严格遵守</w:t>
      </w:r>
      <w:r w:rsidRPr="00662BAF">
        <w:rPr>
          <w:kern w:val="0"/>
        </w:rPr>
        <w:t>“</w:t>
      </w:r>
      <w:r w:rsidRPr="00662BAF">
        <w:rPr>
          <w:rFonts w:hint="eastAsia"/>
          <w:kern w:val="0"/>
        </w:rPr>
        <w:t>三同时</w:t>
      </w:r>
      <w:r w:rsidRPr="00662BAF">
        <w:rPr>
          <w:kern w:val="0"/>
        </w:rPr>
        <w:t>”</w:t>
      </w:r>
      <w:r w:rsidRPr="00662BAF">
        <w:rPr>
          <w:rFonts w:hint="eastAsia"/>
          <w:kern w:val="0"/>
        </w:rPr>
        <w:t>的管理规定，完成各项报建手续，认真执行卫生防护距离设置要求，落实本评价报告中所提出的环保措施和建议，确保环保处理设施正常使用和运行，同时进一步加强废水、废气及噪声的治理工作，环境保护治理设施必须经过有关环保管理部门的认可和验收，方可正常营运，确保本项目所在区域的环境质量不因本项目的建设而受到不良影响，真正实现环境保护与经济建设的可持续协调发展。项目建成后，进一步提高清洁生产水平，加强风险事故的预防和管理，认真执行防泄漏、防火的规范和各项措施，严格执行</w:t>
      </w:r>
      <w:r w:rsidRPr="00662BAF">
        <w:rPr>
          <w:kern w:val="0"/>
        </w:rPr>
        <w:t>“</w:t>
      </w:r>
      <w:r w:rsidRPr="00662BAF">
        <w:rPr>
          <w:rFonts w:hint="eastAsia"/>
          <w:kern w:val="0"/>
        </w:rPr>
        <w:t>减小事故危害的措施、应急计划</w:t>
      </w:r>
      <w:r w:rsidRPr="00662BAF">
        <w:rPr>
          <w:kern w:val="0"/>
        </w:rPr>
        <w:t>”</w:t>
      </w:r>
      <w:r w:rsidRPr="00662BAF">
        <w:rPr>
          <w:rFonts w:hint="eastAsia"/>
          <w:kern w:val="0"/>
        </w:rPr>
        <w:t>，避免污染环境。在完成以上工作程序和落实各项环保措施的基础上，从环境保护角度而言，该项目的建设是可行的</w:t>
      </w:r>
      <w:r w:rsidRPr="00662BAF">
        <w:rPr>
          <w:rFonts w:hint="eastAsia"/>
        </w:rPr>
        <w:t>。</w:t>
      </w:r>
    </w:p>
    <w:p w:rsidR="0021776B" w:rsidRPr="00662BAF" w:rsidRDefault="0021776B" w:rsidP="00B729D0">
      <w:pPr>
        <w:ind w:firstLine="480"/>
        <w:sectPr w:rsidR="0021776B" w:rsidRPr="00662BAF" w:rsidSect="004E593D">
          <w:headerReference w:type="default" r:id="rId21"/>
          <w:footerReference w:type="default" r:id="rId22"/>
          <w:pgSz w:w="11906" w:h="16838"/>
          <w:pgMar w:top="1440" w:right="1800" w:bottom="1440" w:left="1800" w:header="851" w:footer="992" w:gutter="0"/>
          <w:pgNumType w:start="1"/>
          <w:cols w:space="425"/>
          <w:docGrid w:type="lines" w:linePitch="312"/>
        </w:sectPr>
      </w:pPr>
    </w:p>
    <w:p w:rsidR="0021776B" w:rsidRPr="00662BAF" w:rsidRDefault="0021776B" w:rsidP="009D582C">
      <w:pPr>
        <w:pStyle w:val="1"/>
      </w:pPr>
      <w:bookmarkStart w:id="37" w:name="_Toc381949828"/>
      <w:bookmarkStart w:id="38" w:name="_Toc381949896"/>
      <w:bookmarkStart w:id="39" w:name="_Toc388523834"/>
      <w:bookmarkStart w:id="40" w:name="_Toc444262394"/>
      <w:bookmarkStart w:id="41" w:name="_Toc458676282"/>
      <w:r w:rsidRPr="00662BAF">
        <w:rPr>
          <w:rFonts w:hint="eastAsia"/>
        </w:rPr>
        <w:lastRenderedPageBreak/>
        <w:t>总则</w:t>
      </w:r>
      <w:bookmarkEnd w:id="37"/>
      <w:bookmarkEnd w:id="38"/>
      <w:bookmarkEnd w:id="39"/>
      <w:bookmarkEnd w:id="40"/>
      <w:bookmarkEnd w:id="41"/>
    </w:p>
    <w:p w:rsidR="0021776B" w:rsidRPr="00662BAF" w:rsidRDefault="0021776B" w:rsidP="009D582C">
      <w:pPr>
        <w:pStyle w:val="2"/>
      </w:pPr>
      <w:bookmarkStart w:id="42" w:name="_Toc381949829"/>
      <w:bookmarkStart w:id="43" w:name="_Toc381949897"/>
      <w:bookmarkStart w:id="44" w:name="_Toc388523835"/>
      <w:bookmarkStart w:id="45" w:name="_Toc444262395"/>
      <w:bookmarkStart w:id="46" w:name="_Toc458676283"/>
      <w:r w:rsidRPr="00662BAF">
        <w:rPr>
          <w:rFonts w:hint="eastAsia"/>
        </w:rPr>
        <w:t>编制依据</w:t>
      </w:r>
      <w:bookmarkEnd w:id="42"/>
      <w:bookmarkEnd w:id="43"/>
      <w:bookmarkEnd w:id="44"/>
      <w:bookmarkEnd w:id="45"/>
      <w:bookmarkEnd w:id="46"/>
    </w:p>
    <w:p w:rsidR="0021776B" w:rsidRPr="00662BAF" w:rsidRDefault="0021776B" w:rsidP="009D582C">
      <w:pPr>
        <w:pStyle w:val="3"/>
      </w:pPr>
      <w:r w:rsidRPr="00662BAF">
        <w:rPr>
          <w:rFonts w:hint="eastAsia"/>
        </w:rPr>
        <w:t>国家有关法律法规</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《中华人民共和国环境噪声污染防治法》，</w:t>
      </w:r>
      <w:r w:rsidRPr="00662BAF">
        <w:t>1996</w:t>
      </w:r>
      <w:r w:rsidRPr="00662BAF">
        <w:rPr>
          <w:rFonts w:hint="eastAsia"/>
        </w:rPr>
        <w:t>年</w:t>
      </w:r>
      <w:r w:rsidRPr="00662BAF">
        <w:t>10</w:t>
      </w:r>
      <w:r w:rsidRPr="00662BAF">
        <w:rPr>
          <w:rFonts w:hint="eastAsia"/>
        </w:rPr>
        <w:t>月；</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《中华人民共和国环境影响评价法》，</w:t>
      </w:r>
      <w:smartTag w:uri="urn:schemas-microsoft-com:office:smarttags" w:element="chsdate">
        <w:smartTagPr>
          <w:attr w:name="IsROCDate" w:val="False"/>
          <w:attr w:name="IsLunarDate" w:val="False"/>
          <w:attr w:name="Day" w:val="1"/>
          <w:attr w:name="Month" w:val="9"/>
          <w:attr w:name="Year" w:val="2003"/>
        </w:smartTagPr>
        <w:r w:rsidRPr="00662BAF">
          <w:t>2003</w:t>
        </w:r>
        <w:r w:rsidRPr="00662BAF">
          <w:rPr>
            <w:rFonts w:hint="eastAsia"/>
          </w:rPr>
          <w:t>年</w:t>
        </w:r>
        <w:r w:rsidRPr="00662BAF">
          <w:t>9</w:t>
        </w:r>
        <w:r w:rsidRPr="00662BAF">
          <w:rPr>
            <w:rFonts w:hint="eastAsia"/>
          </w:rPr>
          <w:t>月</w:t>
        </w:r>
        <w:r w:rsidRPr="00662BAF">
          <w:t>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《中华人民共和国固体废物污染环境防治法》，</w:t>
      </w:r>
      <w:r w:rsidRPr="00662BAF">
        <w:t>2005</w:t>
      </w:r>
      <w:r w:rsidRPr="00662BAF">
        <w:rPr>
          <w:rFonts w:hint="eastAsia"/>
        </w:rPr>
        <w:t>年</w:t>
      </w:r>
      <w:r w:rsidRPr="00662BAF">
        <w:t>4</w:t>
      </w:r>
      <w:r w:rsidRPr="00662BAF">
        <w:rPr>
          <w:rFonts w:hint="eastAsia"/>
        </w:rPr>
        <w:t>月；</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《中华人民共和国水污染防治法》，</w:t>
      </w:r>
      <w:r w:rsidRPr="00662BAF">
        <w:t>2008</w:t>
      </w:r>
      <w:r w:rsidRPr="00662BAF">
        <w:rPr>
          <w:rFonts w:hint="eastAsia"/>
        </w:rPr>
        <w:t>年</w:t>
      </w:r>
      <w:r w:rsidRPr="00662BAF">
        <w:t>2</w:t>
      </w:r>
      <w:r w:rsidRPr="00662BAF">
        <w:rPr>
          <w:rFonts w:hint="eastAsia"/>
        </w:rPr>
        <w:t>月修订；</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《中华人民共和国节约能源法》（</w:t>
      </w:r>
      <w:smartTag w:uri="urn:schemas-microsoft-com:office:smarttags" w:element="chsdate">
        <w:smartTagPr>
          <w:attr w:name="IsROCDate" w:val="False"/>
          <w:attr w:name="IsLunarDate" w:val="False"/>
          <w:attr w:name="Day" w:val="1"/>
          <w:attr w:name="Month" w:val="4"/>
          <w:attr w:name="Year" w:val="2008"/>
        </w:smartTagPr>
        <w:r w:rsidRPr="00662BAF">
          <w:t>2008</w:t>
        </w:r>
        <w:r w:rsidRPr="00662BAF">
          <w:rPr>
            <w:rFonts w:hint="eastAsia"/>
          </w:rPr>
          <w:t>年</w:t>
        </w:r>
        <w:r w:rsidRPr="00662BAF">
          <w:t>4</w:t>
        </w:r>
        <w:r w:rsidRPr="00662BAF">
          <w:rPr>
            <w:rFonts w:hint="eastAsia"/>
          </w:rPr>
          <w:t>月</w:t>
        </w:r>
        <w:r w:rsidRPr="00662BAF">
          <w:t>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《中华人民共和国循环经济促进法》（</w:t>
      </w:r>
      <w:smartTag w:uri="urn:schemas-microsoft-com:office:smarttags" w:element="chsdate">
        <w:smartTagPr>
          <w:attr w:name="IsROCDate" w:val="False"/>
          <w:attr w:name="IsLunarDate" w:val="False"/>
          <w:attr w:name="Day" w:val="29"/>
          <w:attr w:name="Month" w:val="8"/>
          <w:attr w:name="Year" w:val="2008"/>
        </w:smartTagPr>
        <w:r w:rsidRPr="00662BAF">
          <w:t>2008</w:t>
        </w:r>
        <w:r w:rsidRPr="00662BAF">
          <w:rPr>
            <w:rFonts w:hint="eastAsia"/>
          </w:rPr>
          <w:t>年</w:t>
        </w:r>
        <w:r w:rsidRPr="00662BAF">
          <w:t>8</w:t>
        </w:r>
        <w:r w:rsidRPr="00662BAF">
          <w:rPr>
            <w:rFonts w:hint="eastAsia"/>
          </w:rPr>
          <w:t>月</w:t>
        </w:r>
        <w:r w:rsidRPr="00662BAF">
          <w:t>29</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《中华人民共和国水法》（</w:t>
      </w:r>
      <w:r w:rsidRPr="00662BAF">
        <w:t>2011</w:t>
      </w:r>
      <w:r w:rsidRPr="00662BAF">
        <w:rPr>
          <w:rFonts w:hint="eastAsia"/>
        </w:rPr>
        <w:t>年</w:t>
      </w:r>
      <w:r w:rsidRPr="00662BAF">
        <w:t>3</w:t>
      </w:r>
      <w:r w:rsidRPr="00662BAF">
        <w:rPr>
          <w:rFonts w:hint="eastAsia"/>
        </w:rPr>
        <w:t>月起施行）；</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《中华人民共和国水土保持法》（</w:t>
      </w:r>
      <w:r w:rsidRPr="00662BAF">
        <w:t>2011</w:t>
      </w:r>
      <w:r w:rsidRPr="00662BAF">
        <w:rPr>
          <w:rFonts w:hint="eastAsia"/>
        </w:rPr>
        <w:t>年</w:t>
      </w:r>
      <w:r w:rsidRPr="00662BAF">
        <w:t>3</w:t>
      </w:r>
      <w:r w:rsidRPr="00662BAF">
        <w:rPr>
          <w:rFonts w:hint="eastAsia"/>
        </w:rPr>
        <w:t>月修订并通过）；</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《中华人民共和国清洁生产促进法》，</w:t>
      </w:r>
      <w:smartTag w:uri="urn:schemas-microsoft-com:office:smarttags" w:element="chsdate">
        <w:smartTagPr>
          <w:attr w:name="IsROCDate" w:val="False"/>
          <w:attr w:name="IsLunarDate" w:val="False"/>
          <w:attr w:name="Day" w:val="29"/>
          <w:attr w:name="Month" w:val="2"/>
          <w:attr w:name="Year" w:val="2012"/>
        </w:smartTagPr>
        <w:r w:rsidRPr="00662BAF">
          <w:t>2012</w:t>
        </w:r>
        <w:r w:rsidRPr="00662BAF">
          <w:rPr>
            <w:rFonts w:hint="eastAsia"/>
          </w:rPr>
          <w:t>年</w:t>
        </w:r>
        <w:r w:rsidRPr="00662BAF">
          <w:t>2</w:t>
        </w:r>
        <w:r w:rsidRPr="00662BAF">
          <w:rPr>
            <w:rFonts w:hint="eastAsia"/>
          </w:rPr>
          <w:t>月</w:t>
        </w:r>
        <w:r w:rsidRPr="00662BAF">
          <w:t>29</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《中华人民共和国环境保护法》</w:t>
      </w:r>
      <w:r w:rsidRPr="00662BAF">
        <w:rPr>
          <w:rFonts w:hint="eastAsia"/>
          <w:kern w:val="0"/>
          <w:szCs w:val="24"/>
        </w:rPr>
        <w:t>（</w:t>
      </w:r>
      <w:r w:rsidRPr="00662BAF">
        <w:rPr>
          <w:kern w:val="0"/>
          <w:szCs w:val="24"/>
        </w:rPr>
        <w:t>2014</w:t>
      </w:r>
      <w:r w:rsidRPr="00662BAF">
        <w:rPr>
          <w:rFonts w:hint="eastAsia"/>
          <w:kern w:val="0"/>
          <w:szCs w:val="24"/>
        </w:rPr>
        <w:t>年</w:t>
      </w:r>
      <w:r w:rsidRPr="00662BAF">
        <w:rPr>
          <w:kern w:val="0"/>
          <w:szCs w:val="24"/>
        </w:rPr>
        <w:t>4</w:t>
      </w:r>
      <w:r w:rsidRPr="00662BAF">
        <w:rPr>
          <w:rFonts w:hint="eastAsia"/>
          <w:kern w:val="0"/>
          <w:szCs w:val="24"/>
        </w:rPr>
        <w:t>月</w:t>
      </w:r>
      <w:r w:rsidRPr="00662BAF">
        <w:rPr>
          <w:kern w:val="0"/>
          <w:szCs w:val="24"/>
        </w:rPr>
        <w:t>24</w:t>
      </w:r>
      <w:r w:rsidRPr="00662BAF">
        <w:rPr>
          <w:rFonts w:hint="eastAsia"/>
          <w:kern w:val="0"/>
          <w:szCs w:val="24"/>
        </w:rPr>
        <w:t>日修订，</w:t>
      </w:r>
      <w:r w:rsidRPr="00662BAF">
        <w:rPr>
          <w:kern w:val="0"/>
          <w:szCs w:val="24"/>
        </w:rPr>
        <w:t>2015</w:t>
      </w:r>
      <w:r w:rsidRPr="00662BAF">
        <w:rPr>
          <w:rFonts w:hint="eastAsia"/>
          <w:kern w:val="0"/>
          <w:szCs w:val="24"/>
        </w:rPr>
        <w:t>年</w:t>
      </w:r>
      <w:r w:rsidRPr="00662BAF">
        <w:rPr>
          <w:kern w:val="0"/>
          <w:szCs w:val="24"/>
        </w:rPr>
        <w:t>1</w:t>
      </w:r>
      <w:r w:rsidRPr="00662BAF">
        <w:rPr>
          <w:rFonts w:hint="eastAsia"/>
          <w:kern w:val="0"/>
          <w:szCs w:val="24"/>
        </w:rPr>
        <w:t>月</w:t>
      </w:r>
      <w:r w:rsidRPr="00662BAF">
        <w:rPr>
          <w:kern w:val="0"/>
          <w:szCs w:val="24"/>
        </w:rPr>
        <w:t>1</w:t>
      </w:r>
      <w:r w:rsidRPr="00662BAF">
        <w:rPr>
          <w:rFonts w:hint="eastAsia"/>
          <w:kern w:val="0"/>
          <w:szCs w:val="24"/>
        </w:rPr>
        <w:t>日起施行）</w:t>
      </w:r>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kern w:val="0"/>
          <w:szCs w:val="24"/>
        </w:rPr>
        <w:t>《中华人民共和国大气污染防治法》（</w:t>
      </w:r>
      <w:r w:rsidRPr="00662BAF">
        <w:rPr>
          <w:kern w:val="0"/>
          <w:szCs w:val="24"/>
        </w:rPr>
        <w:t>2015</w:t>
      </w:r>
      <w:r w:rsidRPr="00662BAF">
        <w:rPr>
          <w:rFonts w:hint="eastAsia"/>
          <w:kern w:val="0"/>
          <w:szCs w:val="24"/>
        </w:rPr>
        <w:t>年</w:t>
      </w:r>
      <w:r w:rsidRPr="00662BAF">
        <w:rPr>
          <w:kern w:val="0"/>
          <w:szCs w:val="24"/>
        </w:rPr>
        <w:t>8</w:t>
      </w:r>
      <w:r w:rsidRPr="00662BAF">
        <w:rPr>
          <w:rFonts w:hint="eastAsia"/>
          <w:kern w:val="0"/>
          <w:szCs w:val="24"/>
        </w:rPr>
        <w:t>月</w:t>
      </w:r>
      <w:r w:rsidRPr="00662BAF">
        <w:rPr>
          <w:kern w:val="0"/>
          <w:szCs w:val="24"/>
        </w:rPr>
        <w:t>29</w:t>
      </w:r>
      <w:r w:rsidRPr="00662BAF">
        <w:rPr>
          <w:rFonts w:hint="eastAsia"/>
          <w:kern w:val="0"/>
          <w:szCs w:val="24"/>
        </w:rPr>
        <w:t>日修订）</w:t>
      </w:r>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《建设项目环境保护管理条例》，国务院</w:t>
      </w:r>
      <w:r w:rsidRPr="00662BAF">
        <w:t>1998</w:t>
      </w:r>
      <w:r w:rsidRPr="00662BAF">
        <w:rPr>
          <w:rFonts w:hint="eastAsia"/>
        </w:rPr>
        <w:t>年第</w:t>
      </w:r>
      <w:r w:rsidRPr="00662BAF">
        <w:t>253</w:t>
      </w:r>
      <w:r w:rsidRPr="00662BAF">
        <w:rPr>
          <w:rFonts w:hint="eastAsia"/>
        </w:rPr>
        <w:t>号，</w:t>
      </w:r>
      <w:r w:rsidRPr="00662BAF">
        <w:t>1998</w:t>
      </w:r>
      <w:r w:rsidRPr="00662BAF">
        <w:rPr>
          <w:rFonts w:hint="eastAsia"/>
        </w:rPr>
        <w:t>年</w:t>
      </w:r>
      <w:r w:rsidRPr="00662BAF">
        <w:t>11</w:t>
      </w:r>
      <w:r w:rsidRPr="00662BAF">
        <w:rPr>
          <w:rFonts w:hint="eastAsia"/>
        </w:rPr>
        <w:t>月；</w:t>
      </w:r>
    </w:p>
    <w:p w:rsidR="0021776B" w:rsidRPr="00662BAF" w:rsidRDefault="0021776B" w:rsidP="00C31EA7">
      <w:pPr>
        <w:numPr>
          <w:ilvl w:val="0"/>
          <w:numId w:val="2"/>
        </w:numPr>
        <w:tabs>
          <w:tab w:val="left" w:pos="709"/>
        </w:tabs>
        <w:ind w:left="0" w:firstLineChars="0" w:firstLine="0"/>
      </w:pPr>
      <w:r w:rsidRPr="00662BAF">
        <w:rPr>
          <w:rFonts w:hint="eastAsia"/>
        </w:rPr>
        <w:t>《危险废物转移联单管理办法》（</w:t>
      </w:r>
      <w:smartTag w:uri="urn:schemas-microsoft-com:office:smarttags" w:element="chsdate">
        <w:smartTagPr>
          <w:attr w:name="IsROCDate" w:val="False"/>
          <w:attr w:name="IsLunarDate" w:val="False"/>
          <w:attr w:name="Day" w:val="1"/>
          <w:attr w:name="Month" w:val="10"/>
          <w:attr w:name="Year" w:val="1999"/>
        </w:smartTagPr>
        <w:r w:rsidRPr="00662BAF">
          <w:t>1999</w:t>
        </w:r>
        <w:r w:rsidRPr="00662BAF">
          <w:rPr>
            <w:rFonts w:hint="eastAsia"/>
          </w:rPr>
          <w:t>年</w:t>
        </w:r>
        <w:r w:rsidRPr="00662BAF">
          <w:t>10</w:t>
        </w:r>
        <w:r w:rsidRPr="00662BAF">
          <w:rPr>
            <w:rFonts w:hint="eastAsia"/>
          </w:rPr>
          <w:t>月</w:t>
        </w:r>
        <w:r w:rsidRPr="00662BAF">
          <w:t>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《中华人民共和国水污染防治法实施细则》，国务院</w:t>
      </w:r>
      <w:r w:rsidRPr="00662BAF">
        <w:t>2000</w:t>
      </w:r>
      <w:r w:rsidRPr="00662BAF">
        <w:rPr>
          <w:rFonts w:hint="eastAsia"/>
        </w:rPr>
        <w:t>年第</w:t>
      </w:r>
      <w:r w:rsidRPr="00662BAF">
        <w:t>284</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rPr>
        <w:t>《当前国家重点鼓励发展的产业、产品和技术目录（</w:t>
      </w:r>
      <w:r w:rsidRPr="00662BAF">
        <w:t>2000</w:t>
      </w:r>
      <w:r w:rsidRPr="00662BAF">
        <w:rPr>
          <w:rFonts w:hint="eastAsia"/>
        </w:rPr>
        <w:t>年修订）》；</w:t>
      </w:r>
    </w:p>
    <w:p w:rsidR="0021776B" w:rsidRPr="00662BAF" w:rsidRDefault="0021776B" w:rsidP="00C31EA7">
      <w:pPr>
        <w:numPr>
          <w:ilvl w:val="0"/>
          <w:numId w:val="2"/>
        </w:numPr>
        <w:tabs>
          <w:tab w:val="left" w:pos="709"/>
        </w:tabs>
        <w:ind w:left="0" w:firstLineChars="0" w:firstLine="0"/>
      </w:pPr>
      <w:r w:rsidRPr="00662BAF">
        <w:rPr>
          <w:rFonts w:hint="eastAsia"/>
        </w:rPr>
        <w:t>《关于进一步加强建设项目环境保护管理工作的通知》（国家环保总局，环发【</w:t>
      </w:r>
      <w:r w:rsidRPr="00662BAF">
        <w:t>2001</w:t>
      </w:r>
      <w:r w:rsidRPr="00662BAF">
        <w:rPr>
          <w:rFonts w:hint="eastAsia"/>
        </w:rPr>
        <w:t>】</w:t>
      </w:r>
      <w:r w:rsidRPr="00662BAF">
        <w:t>19</w:t>
      </w:r>
      <w:r w:rsidRPr="00662BAF">
        <w:rPr>
          <w:rFonts w:hint="eastAsia"/>
        </w:rPr>
        <w:t>号）；</w:t>
      </w:r>
    </w:p>
    <w:p w:rsidR="0021776B" w:rsidRPr="00662BAF" w:rsidRDefault="0021776B" w:rsidP="00C31EA7">
      <w:pPr>
        <w:numPr>
          <w:ilvl w:val="0"/>
          <w:numId w:val="2"/>
        </w:numPr>
        <w:tabs>
          <w:tab w:val="left" w:pos="709"/>
        </w:tabs>
        <w:ind w:left="0" w:firstLineChars="0" w:firstLine="0"/>
      </w:pPr>
    </w:p>
    <w:p w:rsidR="0021776B" w:rsidRPr="00662BAF" w:rsidRDefault="0021776B" w:rsidP="00C31EA7">
      <w:pPr>
        <w:numPr>
          <w:ilvl w:val="0"/>
          <w:numId w:val="2"/>
        </w:numPr>
        <w:tabs>
          <w:tab w:val="left" w:pos="709"/>
        </w:tabs>
        <w:ind w:left="0" w:firstLineChars="0" w:firstLine="0"/>
      </w:pPr>
      <w:r w:rsidRPr="00662BAF">
        <w:rPr>
          <w:rFonts w:hint="eastAsia"/>
        </w:rPr>
        <w:t>《危险废物污染防治技术政策》（环发【</w:t>
      </w:r>
      <w:r w:rsidRPr="00662BAF">
        <w:t>2001</w:t>
      </w:r>
      <w:r w:rsidRPr="00662BAF">
        <w:rPr>
          <w:rFonts w:hint="eastAsia"/>
        </w:rPr>
        <w:t>】</w:t>
      </w:r>
      <w:r w:rsidRPr="00662BAF">
        <w:t>199</w:t>
      </w:r>
      <w:r w:rsidRPr="00662BAF">
        <w:rPr>
          <w:rFonts w:hint="eastAsia"/>
        </w:rPr>
        <w:t>号），</w:t>
      </w:r>
      <w:r w:rsidRPr="00662BAF">
        <w:t>2001</w:t>
      </w:r>
      <w:r w:rsidRPr="00662BAF">
        <w:rPr>
          <w:rFonts w:hint="eastAsia"/>
        </w:rPr>
        <w:t>年</w:t>
      </w:r>
      <w:r w:rsidRPr="00662BAF">
        <w:t>12</w:t>
      </w:r>
      <w:r w:rsidRPr="00662BAF">
        <w:rPr>
          <w:rFonts w:hint="eastAsia"/>
        </w:rPr>
        <w:t>月。</w:t>
      </w:r>
    </w:p>
    <w:p w:rsidR="0021776B" w:rsidRPr="00662BAF" w:rsidRDefault="0021776B" w:rsidP="00C31EA7">
      <w:pPr>
        <w:numPr>
          <w:ilvl w:val="0"/>
          <w:numId w:val="2"/>
        </w:numPr>
        <w:tabs>
          <w:tab w:val="left" w:pos="709"/>
        </w:tabs>
        <w:ind w:left="0" w:firstLineChars="0" w:firstLine="0"/>
      </w:pPr>
      <w:r w:rsidRPr="00662BAF">
        <w:rPr>
          <w:rFonts w:hint="eastAsia"/>
        </w:rPr>
        <w:t>《国务院关于深化改革严格土地管理的决定》（国发【</w:t>
      </w:r>
      <w:r w:rsidRPr="00662BAF">
        <w:t>2004</w:t>
      </w:r>
      <w:r w:rsidRPr="00662BAF">
        <w:rPr>
          <w:rFonts w:hint="eastAsia"/>
        </w:rPr>
        <w:t>】</w:t>
      </w:r>
      <w:r w:rsidRPr="00662BAF">
        <w:t>28</w:t>
      </w:r>
      <w:r w:rsidRPr="00662BAF">
        <w:rPr>
          <w:rFonts w:hint="eastAsia"/>
        </w:rPr>
        <w:t>号），</w:t>
      </w:r>
      <w:smartTag w:uri="urn:schemas-microsoft-com:office:smarttags" w:element="chsdate">
        <w:smartTagPr>
          <w:attr w:name="IsROCDate" w:val="False"/>
          <w:attr w:name="IsLunarDate" w:val="False"/>
          <w:attr w:name="Day" w:val="21"/>
          <w:attr w:name="Month" w:val="10"/>
          <w:attr w:name="Year" w:val="2004"/>
        </w:smartTagPr>
        <w:r w:rsidRPr="00662BAF">
          <w:t>2004</w:t>
        </w:r>
        <w:r w:rsidRPr="00662BAF">
          <w:rPr>
            <w:rFonts w:hint="eastAsia"/>
          </w:rPr>
          <w:t>年</w:t>
        </w:r>
        <w:r w:rsidRPr="00662BAF">
          <w:t>10</w:t>
        </w:r>
        <w:r w:rsidRPr="00662BAF">
          <w:rPr>
            <w:rFonts w:hint="eastAsia"/>
          </w:rPr>
          <w:t>月</w:t>
        </w:r>
        <w:r w:rsidRPr="00662BAF">
          <w:t>21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《关于发布和实施</w:t>
      </w:r>
      <w:r w:rsidRPr="00662BAF">
        <w:t>&lt;</w:t>
      </w:r>
      <w:r w:rsidRPr="00662BAF">
        <w:rPr>
          <w:rFonts w:hint="eastAsia"/>
        </w:rPr>
        <w:t>工业项目建设用地控制指标（试行）</w:t>
      </w:r>
      <w:r w:rsidRPr="00662BAF">
        <w:t>&gt;</w:t>
      </w:r>
      <w:r w:rsidRPr="00662BAF">
        <w:rPr>
          <w:rFonts w:hint="eastAsia"/>
        </w:rPr>
        <w:t>的通知》（国</w:t>
      </w:r>
      <w:r w:rsidRPr="00662BAF">
        <w:rPr>
          <w:rFonts w:hint="eastAsia"/>
        </w:rPr>
        <w:lastRenderedPageBreak/>
        <w:t>土资发【</w:t>
      </w:r>
      <w:r w:rsidRPr="00662BAF">
        <w:t>2004</w:t>
      </w:r>
      <w:r w:rsidRPr="00662BAF">
        <w:rPr>
          <w:rFonts w:hint="eastAsia"/>
        </w:rPr>
        <w:t>】</w:t>
      </w:r>
      <w:r w:rsidRPr="00662BAF">
        <w:t>232</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kern w:val="0"/>
          <w:szCs w:val="24"/>
        </w:rPr>
        <w:t>《国务院关于落实科学发展观加强环境保护的决定》（国务院，国发</w:t>
      </w:r>
      <w:r w:rsidRPr="00662BAF">
        <w:rPr>
          <w:kern w:val="0"/>
          <w:szCs w:val="24"/>
        </w:rPr>
        <w:t>[2005]39</w:t>
      </w:r>
      <w:r w:rsidRPr="00662BAF">
        <w:rPr>
          <w:rFonts w:hint="eastAsia"/>
          <w:kern w:val="0"/>
          <w:szCs w:val="24"/>
        </w:rPr>
        <w:t>号）；</w:t>
      </w:r>
    </w:p>
    <w:p w:rsidR="0021776B" w:rsidRPr="00662BAF" w:rsidRDefault="0021776B" w:rsidP="00C31EA7">
      <w:pPr>
        <w:numPr>
          <w:ilvl w:val="0"/>
          <w:numId w:val="2"/>
        </w:numPr>
        <w:tabs>
          <w:tab w:val="left" w:pos="709"/>
        </w:tabs>
        <w:ind w:left="0" w:firstLineChars="0" w:firstLine="0"/>
      </w:pPr>
      <w:r w:rsidRPr="00662BAF">
        <w:rPr>
          <w:rFonts w:hint="eastAsia"/>
        </w:rPr>
        <w:t>《环境影响评价公众参与暂行办法》（国家环保总局）（环发【</w:t>
      </w:r>
      <w:r w:rsidRPr="00662BAF">
        <w:t>2006</w:t>
      </w:r>
      <w:r w:rsidRPr="00662BAF">
        <w:rPr>
          <w:rFonts w:hint="eastAsia"/>
        </w:rPr>
        <w:t>】</w:t>
      </w:r>
      <w:r w:rsidRPr="00662BAF">
        <w:t xml:space="preserve">28 </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rPr>
        <w:t>《国家危险废物名录》（国家环境保护部令第</w:t>
      </w:r>
      <w:r w:rsidRPr="00662BAF">
        <w:t>39</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rPr>
        <w:t>《危险化学品重大危险源辨识》（</w:t>
      </w:r>
      <w:r w:rsidRPr="00662BAF">
        <w:t>GB18218-2009</w:t>
      </w:r>
      <w:r w:rsidRPr="00662BAF">
        <w:rPr>
          <w:rFonts w:hint="eastAsia"/>
        </w:rPr>
        <w:t>），</w:t>
      </w:r>
      <w:smartTag w:uri="urn:schemas-microsoft-com:office:smarttags" w:element="chsdate">
        <w:smartTagPr>
          <w:attr w:name="IsROCDate" w:val="False"/>
          <w:attr w:name="IsLunarDate" w:val="False"/>
          <w:attr w:name="Day" w:val="1"/>
          <w:attr w:name="Month" w:val="12"/>
          <w:attr w:name="Year" w:val="2009"/>
        </w:smartTagPr>
        <w:r w:rsidRPr="00662BAF">
          <w:t>2009</w:t>
        </w:r>
        <w:r w:rsidRPr="00662BAF">
          <w:rPr>
            <w:rFonts w:hint="eastAsia"/>
          </w:rPr>
          <w:t>年</w:t>
        </w:r>
        <w:r w:rsidRPr="00662BAF">
          <w:t>12</w:t>
        </w:r>
        <w:r w:rsidRPr="00662BAF">
          <w:rPr>
            <w:rFonts w:hint="eastAsia"/>
          </w:rPr>
          <w:t>月</w:t>
        </w:r>
        <w:r w:rsidRPr="00662BAF">
          <w:t>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kern w:val="0"/>
          <w:szCs w:val="24"/>
        </w:rPr>
        <w:t>《突发环境事件应急预案管理暂行办法》（环发</w:t>
      </w:r>
      <w:r w:rsidRPr="00662BAF">
        <w:rPr>
          <w:kern w:val="0"/>
          <w:szCs w:val="24"/>
        </w:rPr>
        <w:t>[2010]113</w:t>
      </w:r>
      <w:r w:rsidRPr="00662BAF">
        <w:rPr>
          <w:rFonts w:hint="eastAsia"/>
          <w:kern w:val="0"/>
          <w:szCs w:val="24"/>
        </w:rPr>
        <w:t>号）；</w:t>
      </w:r>
    </w:p>
    <w:p w:rsidR="0021776B" w:rsidRPr="00662BAF" w:rsidRDefault="0021776B" w:rsidP="00C31EA7">
      <w:pPr>
        <w:numPr>
          <w:ilvl w:val="0"/>
          <w:numId w:val="2"/>
        </w:numPr>
        <w:tabs>
          <w:tab w:val="left" w:pos="709"/>
        </w:tabs>
        <w:ind w:left="0" w:firstLineChars="0" w:firstLine="0"/>
      </w:pPr>
      <w:r w:rsidRPr="00662BAF">
        <w:rPr>
          <w:rFonts w:hint="eastAsia"/>
        </w:rPr>
        <w:t>《国务院关于加强环境保护重点工作的意见》（国发【</w:t>
      </w:r>
      <w:r w:rsidRPr="00662BAF">
        <w:t>2011</w:t>
      </w:r>
      <w:r w:rsidRPr="00662BAF">
        <w:rPr>
          <w:rFonts w:hint="eastAsia"/>
        </w:rPr>
        <w:t>】</w:t>
      </w:r>
      <w:r w:rsidRPr="00662BAF">
        <w:t>35</w:t>
      </w:r>
      <w:r w:rsidRPr="00662BAF">
        <w:rPr>
          <w:rFonts w:hint="eastAsia"/>
        </w:rPr>
        <w:t>号），</w:t>
      </w:r>
      <w:r w:rsidRPr="00662BAF">
        <w:t>2011</w:t>
      </w:r>
      <w:r w:rsidRPr="00662BAF">
        <w:rPr>
          <w:rFonts w:hint="eastAsia"/>
        </w:rPr>
        <w:t>年</w:t>
      </w:r>
      <w:r w:rsidRPr="00662BAF">
        <w:t>11</w:t>
      </w:r>
      <w:r w:rsidRPr="00662BAF">
        <w:rPr>
          <w:rFonts w:hint="eastAsia"/>
        </w:rPr>
        <w:t>月</w:t>
      </w:r>
      <w:r w:rsidRPr="00662BAF">
        <w:t>17</w:t>
      </w:r>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《国务院关于印发</w:t>
      </w:r>
      <w:r w:rsidRPr="00662BAF">
        <w:t>“</w:t>
      </w:r>
      <w:r w:rsidRPr="00662BAF">
        <w:rPr>
          <w:rFonts w:hint="eastAsia"/>
        </w:rPr>
        <w:t>十二五</w:t>
      </w:r>
      <w:r w:rsidRPr="00662BAF">
        <w:t>”</w:t>
      </w:r>
      <w:r w:rsidRPr="00662BAF">
        <w:rPr>
          <w:rFonts w:hint="eastAsia"/>
        </w:rPr>
        <w:t>节能减排综合性工作方案的通知》（国发</w:t>
      </w:r>
      <w:r w:rsidRPr="00662BAF">
        <w:t>[2011]26</w:t>
      </w:r>
      <w:r w:rsidRPr="00662BAF">
        <w:rPr>
          <w:rFonts w:hint="eastAsia"/>
        </w:rPr>
        <w:t>号，</w:t>
      </w:r>
      <w:smartTag w:uri="urn:schemas-microsoft-com:office:smarttags" w:element="chsdate">
        <w:smartTagPr>
          <w:attr w:name="IsROCDate" w:val="False"/>
          <w:attr w:name="IsLunarDate" w:val="False"/>
          <w:attr w:name="Day" w:val="31"/>
          <w:attr w:name="Month" w:val="8"/>
          <w:attr w:name="Year" w:val="2011"/>
        </w:smartTagPr>
        <w:r w:rsidRPr="00662BAF">
          <w:t>2011</w:t>
        </w:r>
        <w:r w:rsidRPr="00662BAF">
          <w:rPr>
            <w:rFonts w:hint="eastAsia"/>
          </w:rPr>
          <w:t>年</w:t>
        </w:r>
        <w:r w:rsidRPr="00662BAF">
          <w:t>8</w:t>
        </w:r>
        <w:r w:rsidRPr="00662BAF">
          <w:rPr>
            <w:rFonts w:hint="eastAsia"/>
          </w:rPr>
          <w:t>月</w:t>
        </w:r>
        <w:r w:rsidRPr="00662BAF">
          <w:t>31</w:t>
        </w:r>
        <w:r w:rsidRPr="00662BAF">
          <w:rPr>
            <w:rFonts w:hint="eastAsia"/>
          </w:rPr>
          <w:t>日</w:t>
        </w:r>
      </w:smartTag>
      <w:r w:rsidRPr="00662BAF">
        <w:rPr>
          <w:rFonts w:hint="eastAsia"/>
        </w:rPr>
        <w:t>；</w:t>
      </w:r>
    </w:p>
    <w:p w:rsidR="0021776B" w:rsidRPr="00662BAF" w:rsidRDefault="0021776B" w:rsidP="00C31EA7">
      <w:pPr>
        <w:numPr>
          <w:ilvl w:val="0"/>
          <w:numId w:val="2"/>
        </w:numPr>
        <w:tabs>
          <w:tab w:val="left" w:pos="709"/>
        </w:tabs>
        <w:ind w:left="0" w:firstLineChars="0" w:firstLine="0"/>
      </w:pPr>
      <w:r w:rsidRPr="00662BAF">
        <w:rPr>
          <w:rFonts w:hint="eastAsia"/>
        </w:rPr>
        <w:t>《限制用地项目目录（</w:t>
      </w:r>
      <w:r w:rsidRPr="00662BAF">
        <w:t>2012</w:t>
      </w:r>
      <w:r w:rsidRPr="00662BAF">
        <w:rPr>
          <w:rFonts w:hint="eastAsia"/>
        </w:rPr>
        <w:t>年本）》（中华人民共和国国土资源部、中华人民共和国国家发展和改革委员会，</w:t>
      </w:r>
      <w:smartTag w:uri="urn:schemas-microsoft-com:office:smarttags" w:element="chsdate">
        <w:smartTagPr>
          <w:attr w:name="IsROCDate" w:val="False"/>
          <w:attr w:name="IsLunarDate" w:val="False"/>
          <w:attr w:name="Day" w:val="23"/>
          <w:attr w:name="Month" w:val="5"/>
          <w:attr w:name="Year" w:val="2012"/>
        </w:smartTagPr>
        <w:r w:rsidRPr="00662BAF">
          <w:t>2012</w:t>
        </w:r>
        <w:r w:rsidRPr="00662BAF">
          <w:rPr>
            <w:rFonts w:hint="eastAsia"/>
          </w:rPr>
          <w:t>年</w:t>
        </w:r>
        <w:r w:rsidRPr="00662BAF">
          <w:t>5</w:t>
        </w:r>
        <w:r w:rsidRPr="00662BAF">
          <w:rPr>
            <w:rFonts w:hint="eastAsia"/>
          </w:rPr>
          <w:t>月</w:t>
        </w:r>
        <w:r w:rsidRPr="00662BAF">
          <w:t>23</w:t>
        </w:r>
        <w:r w:rsidRPr="00662BAF">
          <w:rPr>
            <w:rFonts w:hint="eastAsia"/>
          </w:rPr>
          <w:t>日</w:t>
        </w:r>
      </w:smartTag>
      <w:r w:rsidRPr="00662BAF">
        <w:rPr>
          <w:rFonts w:hint="eastAsia"/>
        </w:rPr>
        <w:t>颁布）；</w:t>
      </w:r>
    </w:p>
    <w:p w:rsidR="0021776B" w:rsidRPr="00662BAF" w:rsidRDefault="0021776B" w:rsidP="00C31EA7">
      <w:pPr>
        <w:numPr>
          <w:ilvl w:val="0"/>
          <w:numId w:val="2"/>
        </w:numPr>
        <w:tabs>
          <w:tab w:val="left" w:pos="709"/>
        </w:tabs>
        <w:ind w:left="0" w:firstLineChars="0" w:firstLine="0"/>
      </w:pPr>
      <w:r w:rsidRPr="00662BAF">
        <w:rPr>
          <w:rFonts w:hint="eastAsia"/>
        </w:rPr>
        <w:t>《禁止用地项目目录（</w:t>
      </w:r>
      <w:r w:rsidRPr="00662BAF">
        <w:t>2012</w:t>
      </w:r>
      <w:r w:rsidRPr="00662BAF">
        <w:rPr>
          <w:rFonts w:hint="eastAsia"/>
        </w:rPr>
        <w:t>年本）》（中华人民共和国国土资源部、中华人民共和国国家发展和改革委员会，</w:t>
      </w:r>
      <w:smartTag w:uri="urn:schemas-microsoft-com:office:smarttags" w:element="chsdate">
        <w:smartTagPr>
          <w:attr w:name="IsROCDate" w:val="False"/>
          <w:attr w:name="IsLunarDate" w:val="False"/>
          <w:attr w:name="Day" w:val="23"/>
          <w:attr w:name="Month" w:val="5"/>
          <w:attr w:name="Year" w:val="2012"/>
        </w:smartTagPr>
        <w:r w:rsidRPr="00662BAF">
          <w:t>2012</w:t>
        </w:r>
        <w:r w:rsidRPr="00662BAF">
          <w:rPr>
            <w:rFonts w:hint="eastAsia"/>
          </w:rPr>
          <w:t>年</w:t>
        </w:r>
        <w:r w:rsidRPr="00662BAF">
          <w:t>5</w:t>
        </w:r>
        <w:r w:rsidRPr="00662BAF">
          <w:rPr>
            <w:rFonts w:hint="eastAsia"/>
          </w:rPr>
          <w:t>月</w:t>
        </w:r>
        <w:r w:rsidRPr="00662BAF">
          <w:t>23</w:t>
        </w:r>
        <w:r w:rsidRPr="00662BAF">
          <w:rPr>
            <w:rFonts w:hint="eastAsia"/>
          </w:rPr>
          <w:t>日</w:t>
        </w:r>
      </w:smartTag>
      <w:r w:rsidRPr="00662BAF">
        <w:rPr>
          <w:rFonts w:hint="eastAsia"/>
        </w:rPr>
        <w:t>颁布）；</w:t>
      </w:r>
    </w:p>
    <w:p w:rsidR="0021776B" w:rsidRPr="00662BAF" w:rsidRDefault="0021776B" w:rsidP="00C31EA7">
      <w:pPr>
        <w:numPr>
          <w:ilvl w:val="0"/>
          <w:numId w:val="2"/>
        </w:numPr>
        <w:tabs>
          <w:tab w:val="left" w:pos="709"/>
        </w:tabs>
        <w:ind w:left="0" w:firstLineChars="0" w:firstLine="0"/>
      </w:pPr>
      <w:r w:rsidRPr="00662BAF">
        <w:rPr>
          <w:rFonts w:hint="eastAsia"/>
        </w:rPr>
        <w:t>《关于进一步加强环境影响评价管理防范环境风险的通知》（环发</w:t>
      </w:r>
      <w:r w:rsidRPr="00662BAF">
        <w:t>[2012]77</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rPr>
        <w:t>《关于切实加强风险防范严格环境影响评价管理的通知》（环发</w:t>
      </w:r>
      <w:r w:rsidRPr="00662BAF">
        <w:t>[2012]98</w:t>
      </w:r>
      <w:r w:rsidRPr="00662BAF">
        <w:rPr>
          <w:rFonts w:hint="eastAsia"/>
        </w:rPr>
        <w:t>号）；</w:t>
      </w:r>
    </w:p>
    <w:p w:rsidR="0021776B" w:rsidRPr="00662BAF" w:rsidRDefault="0021776B" w:rsidP="00C31EA7">
      <w:pPr>
        <w:numPr>
          <w:ilvl w:val="0"/>
          <w:numId w:val="2"/>
        </w:numPr>
        <w:tabs>
          <w:tab w:val="left" w:pos="709"/>
        </w:tabs>
        <w:ind w:left="0" w:firstLineChars="0" w:firstLine="0"/>
      </w:pPr>
      <w:r w:rsidRPr="00662BAF">
        <w:rPr>
          <w:rFonts w:hint="eastAsia"/>
        </w:rPr>
        <w:t>《产业结构调整指导目录（</w:t>
      </w:r>
      <w:r w:rsidRPr="00662BAF">
        <w:t>2011</w:t>
      </w:r>
      <w:r w:rsidRPr="00662BAF">
        <w:rPr>
          <w:rFonts w:hint="eastAsia"/>
        </w:rPr>
        <w:t>年本）》，</w:t>
      </w:r>
      <w:r w:rsidRPr="00662BAF">
        <w:t>2013</w:t>
      </w:r>
      <w:r w:rsidRPr="00662BAF">
        <w:rPr>
          <w:rFonts w:hint="eastAsia"/>
        </w:rPr>
        <w:t>年修正；</w:t>
      </w:r>
    </w:p>
    <w:p w:rsidR="0021776B" w:rsidRPr="00662BAF" w:rsidRDefault="0021776B" w:rsidP="00C31EA7">
      <w:pPr>
        <w:numPr>
          <w:ilvl w:val="0"/>
          <w:numId w:val="2"/>
        </w:numPr>
        <w:tabs>
          <w:tab w:val="left" w:pos="709"/>
        </w:tabs>
        <w:ind w:left="0" w:firstLineChars="0" w:firstLine="0"/>
      </w:pPr>
      <w:r w:rsidRPr="00662BAF">
        <w:rPr>
          <w:rFonts w:hint="eastAsia"/>
          <w:kern w:val="0"/>
          <w:szCs w:val="24"/>
        </w:rPr>
        <w:t>《国务院关于印发大气污染防治行动计划的通知》（国发</w:t>
      </w:r>
      <w:r w:rsidRPr="00662BAF">
        <w:rPr>
          <w:kern w:val="0"/>
          <w:szCs w:val="24"/>
        </w:rPr>
        <w:t>[2013]37</w:t>
      </w:r>
      <w:r w:rsidRPr="00662BAF">
        <w:rPr>
          <w:rFonts w:hint="eastAsia"/>
          <w:kern w:val="0"/>
          <w:szCs w:val="24"/>
        </w:rPr>
        <w:t>号）；</w:t>
      </w:r>
    </w:p>
    <w:p w:rsidR="0021776B" w:rsidRPr="00662BAF" w:rsidRDefault="0021776B" w:rsidP="00C31EA7">
      <w:pPr>
        <w:numPr>
          <w:ilvl w:val="0"/>
          <w:numId w:val="2"/>
        </w:numPr>
        <w:tabs>
          <w:tab w:val="left" w:pos="709"/>
        </w:tabs>
        <w:ind w:left="0" w:firstLineChars="0" w:firstLine="0"/>
      </w:pPr>
      <w:r w:rsidRPr="00662BAF">
        <w:rPr>
          <w:rFonts w:hint="eastAsia"/>
          <w:kern w:val="0"/>
          <w:szCs w:val="24"/>
        </w:rPr>
        <w:t>《国务院关于印发全国主体功能区规划的通知》（国发</w:t>
      </w:r>
      <w:r w:rsidRPr="00662BAF">
        <w:rPr>
          <w:kern w:val="0"/>
          <w:szCs w:val="24"/>
        </w:rPr>
        <w:t>[2010]46</w:t>
      </w:r>
      <w:r w:rsidRPr="00662BAF">
        <w:rPr>
          <w:rFonts w:hint="eastAsia"/>
          <w:kern w:val="0"/>
          <w:szCs w:val="24"/>
        </w:rPr>
        <w:t>号）；</w:t>
      </w:r>
    </w:p>
    <w:p w:rsidR="0021776B" w:rsidRPr="00662BAF" w:rsidRDefault="0021776B" w:rsidP="00C31EA7">
      <w:pPr>
        <w:numPr>
          <w:ilvl w:val="0"/>
          <w:numId w:val="2"/>
        </w:numPr>
        <w:tabs>
          <w:tab w:val="left" w:pos="709"/>
        </w:tabs>
        <w:ind w:left="0" w:firstLineChars="0" w:firstLine="0"/>
      </w:pPr>
      <w:r w:rsidRPr="00662BAF">
        <w:rPr>
          <w:rFonts w:hint="eastAsia"/>
          <w:szCs w:val="24"/>
        </w:rPr>
        <w:t>《建设项目环境影响评价分类管理名录》（环境保护部，</w:t>
      </w:r>
      <w:r w:rsidRPr="00662BAF">
        <w:rPr>
          <w:szCs w:val="24"/>
        </w:rPr>
        <w:t>2015.3</w:t>
      </w:r>
      <w:r w:rsidRPr="00662BAF">
        <w:rPr>
          <w:rFonts w:hint="eastAsia"/>
          <w:szCs w:val="24"/>
        </w:rPr>
        <w:t>）；</w:t>
      </w:r>
    </w:p>
    <w:p w:rsidR="0021776B" w:rsidRPr="00662BAF" w:rsidRDefault="0021776B" w:rsidP="00C31EA7">
      <w:pPr>
        <w:numPr>
          <w:ilvl w:val="0"/>
          <w:numId w:val="2"/>
        </w:numPr>
        <w:tabs>
          <w:tab w:val="left" w:pos="709"/>
        </w:tabs>
        <w:ind w:left="0" w:firstLineChars="0" w:firstLine="0"/>
      </w:pPr>
      <w:r w:rsidRPr="00662BAF">
        <w:rPr>
          <w:rFonts w:hint="eastAsia"/>
        </w:rPr>
        <w:t>《环境保护部审批环境影响评价文件的建设项目目录（</w:t>
      </w:r>
      <w:r w:rsidRPr="00662BAF">
        <w:t>2015</w:t>
      </w:r>
      <w:r w:rsidRPr="00662BAF">
        <w:rPr>
          <w:rFonts w:hint="eastAsia"/>
        </w:rPr>
        <w:t>年本）》（环境保护部公告</w:t>
      </w:r>
      <w:r w:rsidRPr="00662BAF">
        <w:t xml:space="preserve"> 2015</w:t>
      </w:r>
      <w:r w:rsidRPr="00662BAF">
        <w:rPr>
          <w:rFonts w:hint="eastAsia"/>
        </w:rPr>
        <w:t>年第</w:t>
      </w:r>
      <w:r w:rsidRPr="00662BAF">
        <w:t>17</w:t>
      </w:r>
      <w:r w:rsidRPr="00662BAF">
        <w:rPr>
          <w:rFonts w:hint="eastAsia"/>
        </w:rPr>
        <w:t>号）。</w:t>
      </w:r>
    </w:p>
    <w:p w:rsidR="0021776B" w:rsidRPr="00662BAF" w:rsidRDefault="0021776B" w:rsidP="009D582C">
      <w:pPr>
        <w:pStyle w:val="3"/>
      </w:pPr>
      <w:r w:rsidRPr="00662BAF">
        <w:rPr>
          <w:rFonts w:hint="eastAsia"/>
        </w:rPr>
        <w:t>地方法规和政策</w:t>
      </w:r>
    </w:p>
    <w:p w:rsidR="0021776B" w:rsidRPr="00662BAF" w:rsidRDefault="0021776B" w:rsidP="00C31EA7">
      <w:pPr>
        <w:numPr>
          <w:ilvl w:val="0"/>
          <w:numId w:val="3"/>
        </w:numPr>
        <w:tabs>
          <w:tab w:val="left" w:pos="709"/>
        </w:tabs>
        <w:ind w:left="0" w:firstLineChars="0" w:firstLine="0"/>
      </w:pPr>
      <w:r w:rsidRPr="00662BAF">
        <w:rPr>
          <w:rFonts w:hint="eastAsia"/>
        </w:rPr>
        <w:t>《广东省实施</w:t>
      </w:r>
      <w:r w:rsidRPr="00662BAF">
        <w:t>&lt;</w:t>
      </w:r>
      <w:r w:rsidRPr="00662BAF">
        <w:rPr>
          <w:rFonts w:hint="eastAsia"/>
        </w:rPr>
        <w:t>中华人民共和国环境噪声污染防治法</w:t>
      </w:r>
      <w:r w:rsidRPr="00662BAF">
        <w:t>&gt;</w:t>
      </w:r>
      <w:r w:rsidRPr="00662BAF">
        <w:rPr>
          <w:rFonts w:hint="eastAsia"/>
        </w:rPr>
        <w:t>办法》（</w:t>
      </w:r>
      <w:r w:rsidRPr="00662BAF">
        <w:t>1997</w:t>
      </w:r>
      <w:r w:rsidRPr="00662BAF">
        <w:rPr>
          <w:rFonts w:hint="eastAsia"/>
        </w:rPr>
        <w:t>年</w:t>
      </w:r>
      <w:r w:rsidRPr="00662BAF">
        <w:t>12</w:t>
      </w:r>
      <w:r w:rsidRPr="00662BAF">
        <w:rPr>
          <w:rFonts w:hint="eastAsia"/>
        </w:rPr>
        <w:t>月）；</w:t>
      </w:r>
    </w:p>
    <w:p w:rsidR="0021776B" w:rsidRPr="00662BAF" w:rsidRDefault="0021776B" w:rsidP="00C31EA7">
      <w:pPr>
        <w:numPr>
          <w:ilvl w:val="0"/>
          <w:numId w:val="3"/>
        </w:numPr>
        <w:tabs>
          <w:tab w:val="left" w:pos="709"/>
        </w:tabs>
        <w:ind w:left="0" w:firstLineChars="0" w:firstLine="0"/>
      </w:pPr>
      <w:r w:rsidRPr="00662BAF">
        <w:rPr>
          <w:rFonts w:hint="eastAsia"/>
        </w:rPr>
        <w:t>《广东省危险废物经营许可证管理暂行规定》（</w:t>
      </w:r>
      <w:r w:rsidRPr="00662BAF">
        <w:t>1997</w:t>
      </w:r>
      <w:r w:rsidRPr="00662BAF">
        <w:rPr>
          <w:rFonts w:hint="eastAsia"/>
        </w:rPr>
        <w:t>年）；</w:t>
      </w:r>
    </w:p>
    <w:p w:rsidR="0021776B" w:rsidRPr="00662BAF" w:rsidRDefault="0021776B" w:rsidP="00C31EA7">
      <w:pPr>
        <w:numPr>
          <w:ilvl w:val="0"/>
          <w:numId w:val="3"/>
        </w:numPr>
        <w:tabs>
          <w:tab w:val="left" w:pos="709"/>
        </w:tabs>
        <w:ind w:left="0" w:firstLineChars="0" w:firstLine="0"/>
      </w:pPr>
      <w:r w:rsidRPr="00662BAF">
        <w:rPr>
          <w:rFonts w:hint="eastAsia"/>
        </w:rPr>
        <w:lastRenderedPageBreak/>
        <w:t>《广东省实施（危险废物转移联单管理办法）规定》（</w:t>
      </w:r>
      <w:r w:rsidRPr="00662BAF">
        <w:t>1999</w:t>
      </w:r>
      <w:r w:rsidRPr="00662BAF">
        <w:rPr>
          <w:rFonts w:hint="eastAsia"/>
        </w:rPr>
        <w:t>年）；</w:t>
      </w:r>
    </w:p>
    <w:p w:rsidR="0021776B" w:rsidRPr="00662BAF" w:rsidRDefault="0021776B" w:rsidP="00C31EA7">
      <w:pPr>
        <w:numPr>
          <w:ilvl w:val="0"/>
          <w:numId w:val="3"/>
        </w:numPr>
        <w:tabs>
          <w:tab w:val="left" w:pos="709"/>
        </w:tabs>
        <w:ind w:left="0" w:firstLineChars="0" w:firstLine="0"/>
      </w:pPr>
      <w:r w:rsidRPr="00662BAF">
        <w:rPr>
          <w:rFonts w:hint="eastAsia"/>
        </w:rPr>
        <w:t>《广东省固体废物污染环境防治条例》（</w:t>
      </w:r>
      <w:r w:rsidRPr="00662BAF">
        <w:t>2004</w:t>
      </w:r>
      <w:r w:rsidRPr="00662BAF">
        <w:rPr>
          <w:rFonts w:hint="eastAsia"/>
        </w:rPr>
        <w:t>年</w:t>
      </w:r>
      <w:r w:rsidRPr="00662BAF">
        <w:t>7</w:t>
      </w:r>
      <w:r w:rsidRPr="00662BAF">
        <w:rPr>
          <w:rFonts w:hint="eastAsia"/>
        </w:rPr>
        <w:t>月修正）；</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《广东省环境保护条例》（广东省第十届人大常务委员会第十三次会议，</w:t>
      </w:r>
      <w:smartTag w:uri="urn:schemas-microsoft-com:office:smarttags" w:element="chsdate">
        <w:smartTagPr>
          <w:attr w:name="IsROCDate" w:val="False"/>
          <w:attr w:name="IsLunarDate" w:val="False"/>
          <w:attr w:name="Day" w:val="1"/>
          <w:attr w:name="Month" w:val="1"/>
          <w:attr w:name="Year" w:val="2005"/>
        </w:smartTagPr>
        <w:r w:rsidRPr="00662BAF">
          <w:t>2005</w:t>
        </w:r>
        <w:r w:rsidRPr="00662BAF">
          <w:rPr>
            <w:rFonts w:hint="eastAsia"/>
          </w:rPr>
          <w:t>年</w:t>
        </w:r>
        <w:r w:rsidRPr="00662BAF">
          <w:t>1</w:t>
        </w:r>
        <w:r w:rsidRPr="00662BAF">
          <w:rPr>
            <w:rFonts w:hint="eastAsia"/>
          </w:rPr>
          <w:t>月</w:t>
        </w:r>
        <w:r w:rsidRPr="00662BAF">
          <w:t>1</w:t>
        </w:r>
        <w:r w:rsidRPr="00662BAF">
          <w:rPr>
            <w:rFonts w:hint="eastAsia"/>
          </w:rPr>
          <w:t>日</w:t>
        </w:r>
      </w:smartTag>
      <w:r w:rsidRPr="00662BAF">
        <w:rPr>
          <w:rFonts w:hint="eastAsia"/>
        </w:rPr>
        <w:t>执行）；</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《广东省环境保护规划纲要（</w:t>
      </w:r>
      <w:r w:rsidRPr="00662BAF">
        <w:t>2006-2020</w:t>
      </w:r>
      <w:r w:rsidRPr="00662BAF">
        <w:rPr>
          <w:rFonts w:hint="eastAsia"/>
        </w:rPr>
        <w:t>年）》（</w:t>
      </w:r>
      <w:r w:rsidRPr="00662BAF">
        <w:t>2006</w:t>
      </w:r>
      <w:r w:rsidRPr="00662BAF">
        <w:rPr>
          <w:rFonts w:hint="eastAsia"/>
        </w:rPr>
        <w:t>年</w:t>
      </w:r>
      <w:r w:rsidRPr="00662BAF">
        <w:t>4</w:t>
      </w:r>
      <w:r w:rsidRPr="00662BAF">
        <w:rPr>
          <w:rFonts w:hint="eastAsia"/>
        </w:rPr>
        <w:t>月）；</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《广东省环境保护规划纲要（</w:t>
      </w:r>
      <w:r w:rsidRPr="00662BAF">
        <w:t xml:space="preserve">2006-2020 </w:t>
      </w:r>
      <w:r w:rsidRPr="00662BAF">
        <w:rPr>
          <w:rFonts w:hint="eastAsia"/>
        </w:rPr>
        <w:t>年）》（粤府【</w:t>
      </w:r>
      <w:r w:rsidRPr="00662BAF">
        <w:t>2006</w:t>
      </w:r>
      <w:r w:rsidRPr="00662BAF">
        <w:rPr>
          <w:rFonts w:hint="eastAsia"/>
        </w:rPr>
        <w:t>】</w:t>
      </w:r>
      <w:r w:rsidRPr="00662BAF">
        <w:t>35</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《印发广东省节能减排综合性工作方案的通知》（粤府【</w:t>
      </w:r>
      <w:r w:rsidRPr="00662BAF">
        <w:t>2007</w:t>
      </w:r>
      <w:r w:rsidRPr="00662BAF">
        <w:rPr>
          <w:rFonts w:hint="eastAsia"/>
        </w:rPr>
        <w:t>】</w:t>
      </w:r>
      <w:r w:rsidRPr="00662BAF">
        <w:t xml:space="preserve">66 </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《广东省严控废物名录》（</w:t>
      </w:r>
      <w:r w:rsidRPr="00662BAF">
        <w:t>2009</w:t>
      </w:r>
      <w:r w:rsidRPr="00662BAF">
        <w:rPr>
          <w:rFonts w:hint="eastAsia"/>
        </w:rPr>
        <w:t>年）；</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《广东省环境保护和生态建设</w:t>
      </w:r>
      <w:r w:rsidRPr="00662BAF">
        <w:t>“</w:t>
      </w:r>
      <w:r w:rsidRPr="00662BAF">
        <w:rPr>
          <w:rFonts w:hint="eastAsia"/>
        </w:rPr>
        <w:t>十二五</w:t>
      </w:r>
      <w:r w:rsidRPr="00662BAF">
        <w:t>”</w:t>
      </w:r>
      <w:r w:rsidRPr="00662BAF">
        <w:rPr>
          <w:rFonts w:hint="eastAsia"/>
        </w:rPr>
        <w:t>规划》（粤府办【</w:t>
      </w:r>
      <w:r w:rsidRPr="00662BAF">
        <w:t>2011</w:t>
      </w:r>
      <w:r w:rsidRPr="00662BAF">
        <w:rPr>
          <w:rFonts w:hint="eastAsia"/>
        </w:rPr>
        <w:t>】</w:t>
      </w:r>
      <w:r w:rsidRPr="00662BAF">
        <w:t>48</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《广东省地表水环境功能区划》（粤府函【</w:t>
      </w:r>
      <w:r w:rsidRPr="00662BAF">
        <w:t>2011</w:t>
      </w:r>
      <w:r w:rsidRPr="00662BAF">
        <w:rPr>
          <w:rFonts w:hint="eastAsia"/>
        </w:rPr>
        <w:t>】</w:t>
      </w:r>
      <w:r w:rsidRPr="00662BAF">
        <w:t>29</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《广东省环境保护厅建设项目环境影响评价公众参与补充管理意见》（环评处【</w:t>
      </w:r>
      <w:r w:rsidRPr="00662BAF">
        <w:t>2011</w:t>
      </w:r>
      <w:r w:rsidRPr="00662BAF">
        <w:rPr>
          <w:rFonts w:hint="eastAsia"/>
        </w:rPr>
        <w:t>】</w:t>
      </w:r>
      <w:r w:rsidRPr="00662BAF">
        <w:t>5</w:t>
      </w:r>
      <w:r w:rsidRPr="00662BAF">
        <w:rPr>
          <w:rFonts w:hint="eastAsia"/>
        </w:rPr>
        <w:t>号，</w:t>
      </w:r>
      <w:smartTag w:uri="urn:schemas-microsoft-com:office:smarttags" w:element="chsdate">
        <w:smartTagPr>
          <w:attr w:name="IsROCDate" w:val="False"/>
          <w:attr w:name="IsLunarDate" w:val="False"/>
          <w:attr w:name="Day" w:val="19"/>
          <w:attr w:name="Month" w:val="1"/>
          <w:attr w:name="Year" w:val="2011"/>
        </w:smartTagPr>
        <w:r w:rsidRPr="00662BAF">
          <w:t>2011</w:t>
        </w:r>
        <w:r w:rsidRPr="00662BAF">
          <w:rPr>
            <w:rFonts w:hint="eastAsia"/>
          </w:rPr>
          <w:t>年</w:t>
        </w:r>
        <w:r w:rsidRPr="00662BAF">
          <w:t>1</w:t>
        </w:r>
        <w:r w:rsidRPr="00662BAF">
          <w:rPr>
            <w:rFonts w:hint="eastAsia"/>
          </w:rPr>
          <w:t>月</w:t>
        </w:r>
        <w:r w:rsidRPr="00662BAF">
          <w:t>19</w:t>
        </w:r>
        <w:r w:rsidRPr="00662BAF">
          <w:rPr>
            <w:rFonts w:hint="eastAsia"/>
          </w:rPr>
          <w:t>日起</w:t>
        </w:r>
      </w:smartTag>
      <w:r w:rsidRPr="00662BAF">
        <w:rPr>
          <w:rFonts w:hint="eastAsia"/>
        </w:rPr>
        <w:t>实施）；</w:t>
      </w:r>
    </w:p>
    <w:p w:rsidR="0021776B" w:rsidRPr="00662BAF" w:rsidRDefault="0021776B" w:rsidP="00C31EA7">
      <w:pPr>
        <w:numPr>
          <w:ilvl w:val="0"/>
          <w:numId w:val="3"/>
        </w:numPr>
        <w:tabs>
          <w:tab w:val="left" w:pos="709"/>
        </w:tabs>
        <w:ind w:left="0" w:firstLineChars="0" w:firstLine="0"/>
      </w:pPr>
      <w:r w:rsidRPr="00662BAF">
        <w:rPr>
          <w:rFonts w:hint="eastAsia"/>
        </w:rPr>
        <w:t>《印发</w:t>
      </w:r>
      <w:r w:rsidRPr="00662BAF">
        <w:t>&lt;</w:t>
      </w:r>
      <w:r w:rsidRPr="00662BAF">
        <w:rPr>
          <w:rFonts w:hint="eastAsia"/>
        </w:rPr>
        <w:t>广东省</w:t>
      </w:r>
      <w:r w:rsidRPr="00662BAF">
        <w:t>“</w:t>
      </w:r>
      <w:r w:rsidRPr="00662BAF">
        <w:rPr>
          <w:rFonts w:hint="eastAsia"/>
        </w:rPr>
        <w:t>十二五</w:t>
      </w:r>
      <w:r w:rsidRPr="00662BAF">
        <w:t>”</w:t>
      </w:r>
      <w:r w:rsidRPr="00662BAF">
        <w:rPr>
          <w:rFonts w:hint="eastAsia"/>
        </w:rPr>
        <w:t>主要污染物总量控制规划</w:t>
      </w:r>
      <w:r w:rsidRPr="00662BAF">
        <w:t>&gt;</w:t>
      </w:r>
      <w:r w:rsidRPr="00662BAF">
        <w:rPr>
          <w:rFonts w:hint="eastAsia"/>
        </w:rPr>
        <w:t>的通知》（粤环【</w:t>
      </w:r>
      <w:r w:rsidRPr="00662BAF">
        <w:t>2011</w:t>
      </w:r>
      <w:r w:rsidRPr="00662BAF">
        <w:rPr>
          <w:rFonts w:hint="eastAsia"/>
        </w:rPr>
        <w:t>】</w:t>
      </w:r>
      <w:r w:rsidRPr="00662BAF">
        <w:t xml:space="preserve">110 </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《广东省建设项目环境保护管理条例》（</w:t>
      </w:r>
      <w:smartTag w:uri="urn:schemas-microsoft-com:office:smarttags" w:element="chsdate">
        <w:smartTagPr>
          <w:attr w:name="IsROCDate" w:val="False"/>
          <w:attr w:name="IsLunarDate" w:val="False"/>
          <w:attr w:name="Day" w:val="26"/>
          <w:attr w:name="Month" w:val="7"/>
          <w:attr w:name="Year" w:val="2012"/>
        </w:smartTagPr>
        <w:r w:rsidRPr="00662BAF">
          <w:t>2012</w:t>
        </w:r>
        <w:r w:rsidRPr="00662BAF">
          <w:rPr>
            <w:rFonts w:hint="eastAsia"/>
          </w:rPr>
          <w:t>年</w:t>
        </w:r>
        <w:r w:rsidRPr="00662BAF">
          <w:t>7</w:t>
        </w:r>
        <w:r w:rsidRPr="00662BAF">
          <w:rPr>
            <w:rFonts w:hint="eastAsia"/>
          </w:rPr>
          <w:t>月</w:t>
        </w:r>
        <w:r w:rsidRPr="00662BAF">
          <w:t>26</w:t>
        </w:r>
        <w:r w:rsidRPr="00662BAF">
          <w:rPr>
            <w:rFonts w:hint="eastAsia"/>
          </w:rPr>
          <w:t>日</w:t>
        </w:r>
      </w:smartTag>
      <w:r w:rsidRPr="00662BAF">
        <w:rPr>
          <w:rFonts w:hint="eastAsia"/>
        </w:rPr>
        <w:t>修正）；</w:t>
      </w:r>
    </w:p>
    <w:p w:rsidR="0021776B" w:rsidRPr="00662BAF" w:rsidRDefault="0021776B" w:rsidP="00C31EA7">
      <w:pPr>
        <w:numPr>
          <w:ilvl w:val="0"/>
          <w:numId w:val="3"/>
        </w:numPr>
        <w:tabs>
          <w:tab w:val="left" w:pos="709"/>
        </w:tabs>
        <w:ind w:left="0" w:firstLineChars="0" w:firstLine="0"/>
      </w:pPr>
      <w:r w:rsidRPr="00662BAF">
        <w:rPr>
          <w:rFonts w:hint="eastAsia"/>
        </w:rPr>
        <w:t>《广东省主体功能区产业发展指导目录（</w:t>
      </w:r>
      <w:r w:rsidRPr="00662BAF">
        <w:t>2014</w:t>
      </w:r>
      <w:r w:rsidRPr="00662BAF">
        <w:rPr>
          <w:rFonts w:hint="eastAsia"/>
        </w:rPr>
        <w:t>年本）》；</w:t>
      </w:r>
    </w:p>
    <w:p w:rsidR="0021776B" w:rsidRPr="00662BAF" w:rsidRDefault="0021776B" w:rsidP="00C31EA7">
      <w:pPr>
        <w:numPr>
          <w:ilvl w:val="0"/>
          <w:numId w:val="3"/>
        </w:numPr>
        <w:tabs>
          <w:tab w:val="left" w:pos="709"/>
        </w:tabs>
        <w:ind w:left="0" w:firstLineChars="0" w:firstLine="0"/>
      </w:pPr>
      <w:r w:rsidRPr="00662BAF">
        <w:rPr>
          <w:rFonts w:hint="eastAsia"/>
        </w:rPr>
        <w:t>《广东省环境保护厅关于生物质成型燃料锅炉大气污染物排放控制要求的通知》（粤环〔</w:t>
      </w:r>
      <w:r w:rsidRPr="00662BAF">
        <w:t>2014</w:t>
      </w:r>
      <w:r w:rsidRPr="00662BAF">
        <w:rPr>
          <w:rFonts w:hint="eastAsia"/>
        </w:rPr>
        <w:t>〕</w:t>
      </w:r>
      <w:r w:rsidRPr="00662BAF">
        <w:t>98</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《关于发布广东省环境保护厅审批环境影响评价文件的建设项目名录（</w:t>
      </w:r>
      <w:r w:rsidRPr="00662BAF">
        <w:t>2015</w:t>
      </w:r>
      <w:r w:rsidRPr="00662BAF">
        <w:rPr>
          <w:rFonts w:hint="eastAsia"/>
        </w:rPr>
        <w:t>年本）的通知》（粤府【</w:t>
      </w:r>
      <w:r w:rsidRPr="00662BAF">
        <w:t>2015</w:t>
      </w:r>
      <w:r w:rsidRPr="00662BAF">
        <w:rPr>
          <w:rFonts w:hint="eastAsia"/>
        </w:rPr>
        <w:t>】</w:t>
      </w:r>
      <w:r w:rsidRPr="00662BAF">
        <w:t>41</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《梅州市国民经济和社会发展</w:t>
      </w:r>
      <w:r w:rsidRPr="00662BAF">
        <w:t>“</w:t>
      </w:r>
      <w:r w:rsidRPr="00662BAF">
        <w:rPr>
          <w:rFonts w:hint="eastAsia"/>
        </w:rPr>
        <w:t>十二五</w:t>
      </w:r>
      <w:r w:rsidRPr="00662BAF">
        <w:t>”</w:t>
      </w:r>
      <w:r w:rsidRPr="00662BAF">
        <w:rPr>
          <w:rFonts w:hint="eastAsia"/>
        </w:rPr>
        <w:t>规划纲要》（梅市府【</w:t>
      </w:r>
      <w:r w:rsidRPr="00662BAF">
        <w:t>2011</w:t>
      </w:r>
      <w:r w:rsidRPr="00662BAF">
        <w:rPr>
          <w:rFonts w:hint="eastAsia"/>
        </w:rPr>
        <w:t>】</w:t>
      </w:r>
      <w:r w:rsidRPr="00662BAF">
        <w:t>20</w:t>
      </w:r>
      <w:r w:rsidRPr="00662BAF">
        <w:rPr>
          <w:rFonts w:hint="eastAsia"/>
        </w:rPr>
        <w:t>号）；</w:t>
      </w:r>
    </w:p>
    <w:p w:rsidR="0021776B" w:rsidRPr="00662BAF" w:rsidRDefault="0021776B" w:rsidP="00C31EA7">
      <w:pPr>
        <w:numPr>
          <w:ilvl w:val="0"/>
          <w:numId w:val="3"/>
        </w:numPr>
        <w:tabs>
          <w:tab w:val="left" w:pos="709"/>
        </w:tabs>
        <w:ind w:left="0" w:firstLineChars="0" w:firstLine="0"/>
      </w:pPr>
      <w:r w:rsidRPr="00662BAF">
        <w:rPr>
          <w:rFonts w:hint="eastAsia"/>
        </w:rPr>
        <w:t>《梅州市环境保护规划纲要（</w:t>
      </w:r>
      <w:r w:rsidRPr="00662BAF">
        <w:t>2007~2020</w:t>
      </w:r>
      <w:r w:rsidRPr="00662BAF">
        <w:rPr>
          <w:rFonts w:hint="eastAsia"/>
        </w:rPr>
        <w:t>年）》（梅州市环境保护局，</w:t>
      </w:r>
      <w:smartTag w:uri="urn:schemas-microsoft-com:office:smarttags" w:element="chsdate">
        <w:smartTagPr>
          <w:attr w:name="IsROCDate" w:val="False"/>
          <w:attr w:name="IsLunarDate" w:val="False"/>
          <w:attr w:name="Day" w:val="31"/>
          <w:attr w:name="Month" w:val="8"/>
          <w:attr w:name="Year" w:val="2011"/>
        </w:smartTagPr>
        <w:r w:rsidRPr="00662BAF">
          <w:t>2011</w:t>
        </w:r>
        <w:r w:rsidRPr="00662BAF">
          <w:rPr>
            <w:rFonts w:hint="eastAsia"/>
          </w:rPr>
          <w:t>年</w:t>
        </w:r>
        <w:r w:rsidRPr="00662BAF">
          <w:t>8</w:t>
        </w:r>
        <w:r w:rsidRPr="00662BAF">
          <w:rPr>
            <w:rFonts w:hint="eastAsia"/>
          </w:rPr>
          <w:t>月</w:t>
        </w:r>
        <w:r w:rsidRPr="00662BAF">
          <w:t>31</w:t>
        </w:r>
        <w:r w:rsidRPr="00662BAF">
          <w:rPr>
            <w:rFonts w:hint="eastAsia"/>
          </w:rPr>
          <w:t>日</w:t>
        </w:r>
      </w:smartTag>
      <w:r w:rsidRPr="00662BAF">
        <w:rPr>
          <w:rFonts w:hint="eastAsia"/>
        </w:rPr>
        <w:t>）；</w:t>
      </w:r>
    </w:p>
    <w:p w:rsidR="0021776B" w:rsidRPr="00662BAF" w:rsidRDefault="0021776B" w:rsidP="00C31EA7">
      <w:pPr>
        <w:numPr>
          <w:ilvl w:val="0"/>
          <w:numId w:val="3"/>
        </w:numPr>
        <w:tabs>
          <w:tab w:val="left" w:pos="709"/>
        </w:tabs>
        <w:ind w:left="0" w:firstLineChars="0" w:firstLine="0"/>
      </w:pPr>
      <w:r w:rsidRPr="00662BAF">
        <w:rPr>
          <w:rFonts w:hint="eastAsia"/>
        </w:rPr>
        <w:t>《梅州市饮用水水源地环境保护专项规划（</w:t>
      </w:r>
      <w:r w:rsidRPr="00662BAF">
        <w:t>2007-2020</w:t>
      </w:r>
      <w:r w:rsidRPr="00662BAF">
        <w:rPr>
          <w:rFonts w:hint="eastAsia"/>
        </w:rPr>
        <w:t>年）》；</w:t>
      </w:r>
    </w:p>
    <w:p w:rsidR="0021776B" w:rsidRPr="00662BAF" w:rsidRDefault="0021776B" w:rsidP="00C31EA7">
      <w:pPr>
        <w:numPr>
          <w:ilvl w:val="0"/>
          <w:numId w:val="3"/>
        </w:numPr>
        <w:tabs>
          <w:tab w:val="left" w:pos="709"/>
        </w:tabs>
        <w:ind w:left="0" w:firstLineChars="0" w:firstLine="0"/>
      </w:pPr>
      <w:r w:rsidRPr="00662BAF">
        <w:rPr>
          <w:rFonts w:hint="eastAsia"/>
        </w:rPr>
        <w:t>《梅州市</w:t>
      </w:r>
      <w:r w:rsidRPr="00662BAF">
        <w:rPr>
          <w:rFonts w:hint="eastAsia"/>
          <w:shd w:val="clear" w:color="auto" w:fill="FFFFFF"/>
        </w:rPr>
        <w:t>水污染防治工作方案》（梅市府函〔</w:t>
      </w:r>
      <w:r w:rsidRPr="00662BAF">
        <w:rPr>
          <w:shd w:val="clear" w:color="auto" w:fill="FFFFFF"/>
        </w:rPr>
        <w:t>2015</w:t>
      </w:r>
      <w:r w:rsidRPr="00662BAF">
        <w:rPr>
          <w:rFonts w:hint="eastAsia"/>
          <w:shd w:val="clear" w:color="auto" w:fill="FFFFFF"/>
        </w:rPr>
        <w:t>〕</w:t>
      </w:r>
      <w:r w:rsidRPr="00662BAF">
        <w:rPr>
          <w:shd w:val="clear" w:color="auto" w:fill="FFFFFF"/>
        </w:rPr>
        <w:t>238</w:t>
      </w:r>
      <w:r w:rsidRPr="00662BAF">
        <w:rPr>
          <w:rFonts w:hint="eastAsia"/>
          <w:shd w:val="clear" w:color="auto" w:fill="FFFFFF"/>
        </w:rPr>
        <w:t>号）；</w:t>
      </w:r>
    </w:p>
    <w:p w:rsidR="0021776B" w:rsidRPr="00662BAF" w:rsidRDefault="0021776B" w:rsidP="00C31EA7">
      <w:pPr>
        <w:numPr>
          <w:ilvl w:val="0"/>
          <w:numId w:val="3"/>
        </w:numPr>
        <w:tabs>
          <w:tab w:val="left" w:pos="709"/>
        </w:tabs>
        <w:ind w:left="0" w:firstLineChars="0" w:firstLine="0"/>
      </w:pPr>
      <w:r w:rsidRPr="00662BAF">
        <w:rPr>
          <w:rFonts w:hint="eastAsia"/>
        </w:rPr>
        <w:t>《兴宁市国民经济和社会发展第十二个五年规划纲要》；</w:t>
      </w:r>
    </w:p>
    <w:p w:rsidR="0021776B" w:rsidRPr="00662BAF" w:rsidRDefault="0021776B" w:rsidP="00C31EA7">
      <w:pPr>
        <w:numPr>
          <w:ilvl w:val="0"/>
          <w:numId w:val="3"/>
        </w:numPr>
        <w:tabs>
          <w:tab w:val="left" w:pos="709"/>
        </w:tabs>
        <w:ind w:left="0" w:firstLineChars="0" w:firstLine="0"/>
      </w:pPr>
      <w:r w:rsidRPr="00662BAF">
        <w:rPr>
          <w:rFonts w:hint="eastAsia"/>
        </w:rPr>
        <w:t>《广东省兴宁市土地利用总体规划（</w:t>
      </w:r>
      <w:r w:rsidRPr="00662BAF">
        <w:t>2010-2020</w:t>
      </w:r>
      <w:r w:rsidRPr="00662BAF">
        <w:rPr>
          <w:rFonts w:hint="eastAsia"/>
        </w:rPr>
        <w:t>年）》；</w:t>
      </w:r>
    </w:p>
    <w:p w:rsidR="0021776B" w:rsidRPr="00662BAF" w:rsidRDefault="0021776B" w:rsidP="00C31EA7">
      <w:pPr>
        <w:numPr>
          <w:ilvl w:val="0"/>
          <w:numId w:val="3"/>
        </w:numPr>
        <w:tabs>
          <w:tab w:val="left" w:pos="709"/>
        </w:tabs>
        <w:ind w:left="0" w:firstLineChars="0" w:firstLine="0"/>
      </w:pPr>
      <w:r w:rsidRPr="00662BAF">
        <w:rPr>
          <w:rFonts w:hint="eastAsia"/>
        </w:rPr>
        <w:t>《关于印发东莞石碣（兴宁）产业转移工业园（</w:t>
      </w:r>
      <w:r w:rsidRPr="00662BAF">
        <w:t>2010~2020</w:t>
      </w:r>
      <w:r w:rsidRPr="00662BAF">
        <w:rPr>
          <w:rFonts w:hint="eastAsia"/>
        </w:rPr>
        <w:t>）产业发展规</w:t>
      </w:r>
      <w:r w:rsidRPr="00662BAF">
        <w:rPr>
          <w:rFonts w:hint="eastAsia"/>
        </w:rPr>
        <w:lastRenderedPageBreak/>
        <w:t>划（修订）的通知》（兴市府【</w:t>
      </w:r>
      <w:r w:rsidRPr="00662BAF">
        <w:t>2012</w:t>
      </w:r>
      <w:r w:rsidRPr="00662BAF">
        <w:rPr>
          <w:rFonts w:hint="eastAsia"/>
        </w:rPr>
        <w:t>】</w:t>
      </w:r>
      <w:r w:rsidRPr="00662BAF">
        <w:t>10</w:t>
      </w:r>
      <w:r w:rsidRPr="00662BAF">
        <w:rPr>
          <w:rFonts w:hint="eastAsia"/>
        </w:rPr>
        <w:t>号）。</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技术导则及规范</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总纲》（</w:t>
      </w:r>
      <w:r w:rsidRPr="00662BAF">
        <w:t>HJ2.1-2011</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大气环境》（</w:t>
      </w:r>
      <w:r w:rsidRPr="00662BAF">
        <w:t>HJ2.2-2008</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地面水环境》（</w:t>
      </w:r>
      <w:r w:rsidRPr="00662BAF">
        <w:t>HJ/T2.3-93</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地下水环境》</w:t>
      </w:r>
      <w:r w:rsidRPr="00662BAF">
        <w:rPr>
          <w:rFonts w:hint="eastAsia"/>
          <w:szCs w:val="24"/>
        </w:rPr>
        <w:t>（</w:t>
      </w:r>
      <w:r w:rsidRPr="00662BAF">
        <w:rPr>
          <w:szCs w:val="24"/>
        </w:rPr>
        <w:t>HJ610-2016</w:t>
      </w:r>
      <w:r w:rsidRPr="00662BAF">
        <w:rPr>
          <w:rFonts w:hint="eastAsia"/>
          <w:szCs w:val="24"/>
        </w:rPr>
        <w:t>）</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声环境》（</w:t>
      </w:r>
      <w:r w:rsidRPr="00662BAF">
        <w:t>HJ2.4-2009</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《建设项目环境风险评价技术导则》（</w:t>
      </w:r>
      <w:r w:rsidRPr="00662BAF">
        <w:t>HJ/T169-2004</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《环境影响评价技术导则</w:t>
      </w:r>
      <w:r w:rsidRPr="00662BAF">
        <w:t>--</w:t>
      </w:r>
      <w:r w:rsidRPr="00662BAF">
        <w:rPr>
          <w:rFonts w:hint="eastAsia"/>
        </w:rPr>
        <w:t>生态影响》（</w:t>
      </w:r>
      <w:r w:rsidRPr="00662BAF">
        <w:t>HJ19-2011</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《建设项目环境影响报告书简本编制要求》（环境保护部公告，</w:t>
      </w:r>
      <w:r w:rsidRPr="00662BAF">
        <w:t>2012</w:t>
      </w:r>
      <w:r w:rsidRPr="00662BAF">
        <w:rPr>
          <w:rFonts w:hint="eastAsia"/>
        </w:rPr>
        <w:t>年第</w:t>
      </w:r>
      <w:r w:rsidRPr="00662BAF">
        <w:t>51</w:t>
      </w:r>
      <w:r w:rsidRPr="00662BAF">
        <w:rPr>
          <w:rFonts w:hint="eastAsia"/>
        </w:rPr>
        <w:t>号）；</w:t>
      </w:r>
    </w:p>
    <w:p w:rsidR="0021776B" w:rsidRPr="00662BAF" w:rsidRDefault="0021776B" w:rsidP="00C31EA7">
      <w:pPr>
        <w:numPr>
          <w:ilvl w:val="0"/>
          <w:numId w:val="4"/>
        </w:numPr>
        <w:tabs>
          <w:tab w:val="left" w:pos="709"/>
        </w:tabs>
        <w:ind w:left="0" w:firstLineChars="0" w:firstLine="0"/>
      </w:pPr>
      <w:r w:rsidRPr="00662BAF">
        <w:rPr>
          <w:rFonts w:hint="eastAsia"/>
        </w:rPr>
        <w:t>《制定地方大气污染物排放标准的技术原则和方法》（</w:t>
      </w:r>
      <w:r w:rsidRPr="00662BAF">
        <w:t>GB/T13201-91</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《地表水和污水监测技术规范》（</w:t>
      </w:r>
      <w:r w:rsidRPr="00662BAF">
        <w:t>HJ/T91-2002</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《工业企业设计卫生标准》（</w:t>
      </w:r>
      <w:r w:rsidRPr="00662BAF">
        <w:t>TJ36-79</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《突发环境事件应急监测技术规范》（</w:t>
      </w:r>
      <w:r w:rsidRPr="00662BAF">
        <w:t>HJ589-2010</w:t>
      </w:r>
      <w:r w:rsidRPr="00662BAF">
        <w:rPr>
          <w:rFonts w:hint="eastAsia"/>
        </w:rPr>
        <w:t>）；</w:t>
      </w:r>
    </w:p>
    <w:p w:rsidR="0021776B" w:rsidRPr="00662BAF" w:rsidRDefault="0021776B" w:rsidP="00C31EA7">
      <w:pPr>
        <w:numPr>
          <w:ilvl w:val="0"/>
          <w:numId w:val="4"/>
        </w:numPr>
        <w:tabs>
          <w:tab w:val="left" w:pos="709"/>
        </w:tabs>
        <w:ind w:left="0" w:firstLineChars="0" w:firstLine="0"/>
      </w:pPr>
      <w:r w:rsidRPr="00662BAF">
        <w:rPr>
          <w:rFonts w:hint="eastAsia"/>
        </w:rPr>
        <w:t>《危险废物收集贮存运输技术规范》</w:t>
      </w:r>
      <w:hyperlink r:id="rId23" w:tgtFrame="_blank" w:history="1">
        <w:r w:rsidRPr="00662BAF">
          <w:rPr>
            <w:rFonts w:hint="eastAsia"/>
          </w:rPr>
          <w:t>（</w:t>
        </w:r>
        <w:r w:rsidRPr="00662BAF">
          <w:t>HJ 2025-2012</w:t>
        </w:r>
        <w:r w:rsidRPr="00662BAF">
          <w:rPr>
            <w:rFonts w:hint="eastAsia"/>
          </w:rPr>
          <w:t>）；</w:t>
        </w:r>
      </w:hyperlink>
    </w:p>
    <w:p w:rsidR="0021776B" w:rsidRPr="00662BAF" w:rsidRDefault="0021776B" w:rsidP="00C31EA7">
      <w:pPr>
        <w:numPr>
          <w:ilvl w:val="0"/>
          <w:numId w:val="4"/>
        </w:numPr>
        <w:tabs>
          <w:tab w:val="left" w:pos="709"/>
        </w:tabs>
        <w:ind w:left="0" w:firstLineChars="0" w:firstLine="0"/>
      </w:pPr>
      <w:r w:rsidRPr="00662BAF">
        <w:rPr>
          <w:rFonts w:hint="eastAsia"/>
        </w:rPr>
        <w:t>《固体废物处理处置工程技术导则》（</w:t>
      </w:r>
      <w:r w:rsidRPr="00662BAF">
        <w:t>HJ 2035-2013</w:t>
      </w:r>
      <w:r w:rsidRPr="00662BAF">
        <w:rPr>
          <w:rFonts w:hint="eastAsia"/>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项目</w:t>
      </w:r>
      <w:r w:rsidRPr="00662BAF">
        <w:rPr>
          <w:rFonts w:hint="eastAsia"/>
        </w:rPr>
        <w:t>相关</w:t>
      </w:r>
      <w:r w:rsidRPr="00662BAF">
        <w:rPr>
          <w:rFonts w:ascii="Times New Roman" w:hAnsi="Times New Roman" w:hint="eastAsia"/>
          <w:sz w:val="28"/>
        </w:rPr>
        <w:t>资料</w:t>
      </w:r>
    </w:p>
    <w:p w:rsidR="0021776B" w:rsidRPr="00662BAF" w:rsidRDefault="0021776B" w:rsidP="006A1A3A">
      <w:pPr>
        <w:tabs>
          <w:tab w:val="left" w:pos="709"/>
        </w:tabs>
        <w:ind w:firstLineChars="0" w:firstLine="0"/>
      </w:pPr>
      <w:r w:rsidRPr="00662BAF">
        <w:rPr>
          <w:rFonts w:hint="eastAsia"/>
        </w:rPr>
        <w:t>（</w:t>
      </w:r>
      <w:r w:rsidRPr="00662BAF">
        <w:t>1</w:t>
      </w:r>
      <w:r w:rsidRPr="00662BAF">
        <w:rPr>
          <w:rFonts w:hint="eastAsia"/>
        </w:rPr>
        <w:t>）项目委托书；</w:t>
      </w:r>
    </w:p>
    <w:p w:rsidR="0021776B" w:rsidRPr="00662BAF" w:rsidRDefault="0021776B" w:rsidP="006A1A3A">
      <w:pPr>
        <w:tabs>
          <w:tab w:val="left" w:pos="709"/>
        </w:tabs>
        <w:ind w:firstLineChars="0" w:firstLine="0"/>
      </w:pPr>
      <w:r w:rsidRPr="00662BAF">
        <w:rPr>
          <w:rFonts w:hint="eastAsia"/>
        </w:rPr>
        <w:t>（</w:t>
      </w:r>
      <w:r w:rsidRPr="00662BAF">
        <w:t>2</w:t>
      </w:r>
      <w:r w:rsidRPr="00662BAF">
        <w:rPr>
          <w:rFonts w:hint="eastAsia"/>
        </w:rPr>
        <w:t>）项目备案证；</w:t>
      </w:r>
    </w:p>
    <w:p w:rsidR="0021776B" w:rsidRPr="00662BAF" w:rsidRDefault="0021776B" w:rsidP="006A1A3A">
      <w:pPr>
        <w:tabs>
          <w:tab w:val="left" w:pos="709"/>
        </w:tabs>
        <w:ind w:firstLineChars="0" w:firstLine="0"/>
      </w:pPr>
      <w:r w:rsidRPr="00662BAF">
        <w:rPr>
          <w:rFonts w:hint="eastAsia"/>
        </w:rPr>
        <w:t>（</w:t>
      </w:r>
      <w:r w:rsidRPr="00662BAF">
        <w:t>3</w:t>
      </w:r>
      <w:r w:rsidRPr="00662BAF">
        <w:rPr>
          <w:rFonts w:hint="eastAsia"/>
        </w:rPr>
        <w:t>）《兴宁市凯闻生物科技有限公司年产</w:t>
      </w:r>
      <w:r w:rsidRPr="00662BAF">
        <w:t>44.4</w:t>
      </w:r>
      <w:r w:rsidRPr="00662BAF">
        <w:rPr>
          <w:rFonts w:hint="eastAsia"/>
        </w:rPr>
        <w:t>万吨油脂（深）加工及表面活性剂项目可行性研究报告》；</w:t>
      </w:r>
    </w:p>
    <w:p w:rsidR="0021776B" w:rsidRPr="00662BAF" w:rsidRDefault="0021776B" w:rsidP="006A1A3A">
      <w:pPr>
        <w:tabs>
          <w:tab w:val="left" w:pos="709"/>
        </w:tabs>
        <w:ind w:firstLineChars="0" w:firstLine="0"/>
      </w:pPr>
      <w:r w:rsidRPr="00662BAF">
        <w:rPr>
          <w:rFonts w:hint="eastAsia"/>
        </w:rPr>
        <w:t>（</w:t>
      </w:r>
      <w:r w:rsidRPr="00662BAF">
        <w:t>4</w:t>
      </w:r>
      <w:r w:rsidRPr="00662BAF">
        <w:rPr>
          <w:rFonts w:hint="eastAsia"/>
        </w:rPr>
        <w:t>）《关于东莞石碣（兴宁）产业转移工业园环境影响报告书审查意见的函》（粤环审【</w:t>
      </w:r>
      <w:r w:rsidRPr="00662BAF">
        <w:t>2009</w:t>
      </w:r>
      <w:r w:rsidRPr="00662BAF">
        <w:rPr>
          <w:rFonts w:hint="eastAsia"/>
        </w:rPr>
        <w:t>】</w:t>
      </w:r>
      <w:r w:rsidRPr="00662BAF">
        <w:t>72</w:t>
      </w:r>
      <w:r w:rsidRPr="00662BAF">
        <w:rPr>
          <w:rFonts w:hint="eastAsia"/>
        </w:rPr>
        <w:t>号）；</w:t>
      </w:r>
    </w:p>
    <w:p w:rsidR="0021776B" w:rsidRPr="00662BAF" w:rsidRDefault="0021776B" w:rsidP="006A1A3A">
      <w:pPr>
        <w:tabs>
          <w:tab w:val="left" w:pos="709"/>
        </w:tabs>
        <w:ind w:firstLineChars="0" w:firstLine="0"/>
      </w:pPr>
      <w:r w:rsidRPr="00662BAF">
        <w:rPr>
          <w:rFonts w:hint="eastAsia"/>
        </w:rPr>
        <w:t>（</w:t>
      </w:r>
      <w:r w:rsidRPr="00662BAF">
        <w:t>5</w:t>
      </w:r>
      <w:r w:rsidRPr="00662BAF">
        <w:rPr>
          <w:rFonts w:hint="eastAsia"/>
        </w:rPr>
        <w:t>）《关于兴宁市叶塘污水处理厂工程项目环境影响报告表审批意见的函》（兴环函【</w:t>
      </w:r>
      <w:r w:rsidRPr="00662BAF">
        <w:t>2010</w:t>
      </w:r>
      <w:r w:rsidRPr="00662BAF">
        <w:rPr>
          <w:rFonts w:hint="eastAsia"/>
        </w:rPr>
        <w:t>】</w:t>
      </w:r>
      <w:r w:rsidRPr="00662BAF">
        <w:t>128</w:t>
      </w:r>
      <w:r w:rsidRPr="00662BAF">
        <w:rPr>
          <w:rFonts w:hint="eastAsia"/>
        </w:rPr>
        <w:t>号）。</w:t>
      </w:r>
    </w:p>
    <w:p w:rsidR="0021776B" w:rsidRPr="00662BAF" w:rsidRDefault="0021776B" w:rsidP="00BD48CA">
      <w:pPr>
        <w:pStyle w:val="2"/>
        <w:ind w:left="142"/>
        <w:rPr>
          <w:rFonts w:ascii="Times New Roman" w:hAnsi="Times New Roman"/>
        </w:rPr>
      </w:pPr>
      <w:bookmarkStart w:id="47" w:name="_Toc381949830"/>
      <w:bookmarkStart w:id="48" w:name="_Toc381949898"/>
      <w:bookmarkStart w:id="49" w:name="_Toc388523836"/>
      <w:bookmarkStart w:id="50" w:name="_Toc444262396"/>
      <w:bookmarkStart w:id="51" w:name="_Toc458676284"/>
      <w:r w:rsidRPr="00662BAF">
        <w:rPr>
          <w:rFonts w:ascii="Times New Roman" w:hAnsi="Times New Roman" w:hint="eastAsia"/>
        </w:rPr>
        <w:lastRenderedPageBreak/>
        <w:t>评价目的和原则</w:t>
      </w:r>
      <w:bookmarkEnd w:id="47"/>
      <w:bookmarkEnd w:id="48"/>
      <w:bookmarkEnd w:id="49"/>
      <w:bookmarkEnd w:id="50"/>
      <w:bookmarkEnd w:id="51"/>
    </w:p>
    <w:p w:rsidR="0021776B" w:rsidRPr="00662BAF" w:rsidRDefault="0021776B" w:rsidP="009D582C">
      <w:pPr>
        <w:pStyle w:val="3"/>
        <w:rPr>
          <w:rFonts w:ascii="Times New Roman" w:hAnsi="Times New Roman"/>
          <w:sz w:val="28"/>
        </w:rPr>
      </w:pPr>
      <w:r w:rsidRPr="00662BAF">
        <w:rPr>
          <w:rFonts w:hint="eastAsia"/>
        </w:rPr>
        <w:t>评价</w:t>
      </w:r>
      <w:r w:rsidRPr="00662BAF">
        <w:rPr>
          <w:rFonts w:ascii="Times New Roman" w:hAnsi="Times New Roman" w:hint="eastAsia"/>
          <w:sz w:val="28"/>
        </w:rPr>
        <w:t>目的</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）通过监测、调查建设项目建设地区域环境质量现状，掌握评价区域环境特征与本项目对周边敏感目标的影响。</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）通过污染源的现状监测、分析，摸清项目的工程特点及污染物排放特征，对项目污染物排放量进行量化。</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）根据建设项目建设地周围环境特点和污染物排放特征，分析项目对周围环境的影响程度、影响范围及环境质量发生的变化。</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）根据清洁生产、达标排放要求，论述本项目是否符合清洁生产要求，分析其污染防治措施的技术可行性和经济合理性，使项目达到经济效益、社会效益和环保效益的统一。</w:t>
      </w:r>
    </w:p>
    <w:p w:rsidR="0021776B" w:rsidRPr="00662BAF" w:rsidRDefault="0021776B" w:rsidP="00B729D0">
      <w:pPr>
        <w:ind w:firstLine="480"/>
        <w:rPr>
          <w:szCs w:val="24"/>
        </w:rPr>
      </w:pPr>
      <w:r w:rsidRPr="00662BAF">
        <w:rPr>
          <w:rFonts w:hint="eastAsia"/>
          <w:szCs w:val="24"/>
        </w:rPr>
        <w:t>（</w:t>
      </w:r>
      <w:r w:rsidRPr="00662BAF">
        <w:rPr>
          <w:szCs w:val="24"/>
        </w:rPr>
        <w:t>5</w:t>
      </w:r>
      <w:r w:rsidRPr="00662BAF">
        <w:rPr>
          <w:rFonts w:hint="eastAsia"/>
          <w:szCs w:val="24"/>
        </w:rPr>
        <w:t>）从环境保护角度，论证项目与产业政策相符性和环境可行性，供环境保护行政主管部门、建设单位及其相关部门决策参考。</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评价原则</w:t>
      </w:r>
    </w:p>
    <w:p w:rsidR="0021776B" w:rsidRPr="00662BAF" w:rsidRDefault="0021776B" w:rsidP="00B729D0">
      <w:pPr>
        <w:ind w:firstLineChars="196" w:firstLine="470"/>
        <w:rPr>
          <w:szCs w:val="24"/>
        </w:rPr>
      </w:pPr>
      <w:r w:rsidRPr="00662BAF">
        <w:rPr>
          <w:rFonts w:hint="eastAsia"/>
          <w:szCs w:val="24"/>
        </w:rPr>
        <w:t>为达到上述工作目的，在实施环境影响评价的工作过程中，把握以下原则。</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）严格执行国家环保总局</w:t>
      </w:r>
      <w:r w:rsidRPr="00662BAF">
        <w:rPr>
          <w:szCs w:val="24"/>
        </w:rPr>
        <w:t>“</w:t>
      </w:r>
      <w:r w:rsidRPr="00662BAF">
        <w:rPr>
          <w:rFonts w:hint="eastAsia"/>
          <w:szCs w:val="24"/>
        </w:rPr>
        <w:t>总量控制</w:t>
      </w:r>
      <w:r w:rsidRPr="00662BAF">
        <w:rPr>
          <w:szCs w:val="24"/>
        </w:rPr>
        <w:t>”</w:t>
      </w:r>
      <w:r w:rsidRPr="00662BAF">
        <w:rPr>
          <w:rFonts w:hint="eastAsia"/>
          <w:szCs w:val="24"/>
        </w:rPr>
        <w:t>、</w:t>
      </w:r>
      <w:r w:rsidRPr="00662BAF">
        <w:rPr>
          <w:szCs w:val="24"/>
        </w:rPr>
        <w:t>“</w:t>
      </w:r>
      <w:r w:rsidRPr="00662BAF">
        <w:rPr>
          <w:rFonts w:hint="eastAsia"/>
          <w:szCs w:val="24"/>
        </w:rPr>
        <w:t>源头控制</w:t>
      </w:r>
      <w:r w:rsidRPr="00662BAF">
        <w:rPr>
          <w:szCs w:val="24"/>
        </w:rPr>
        <w:t>”</w:t>
      </w:r>
      <w:r w:rsidRPr="00662BAF">
        <w:rPr>
          <w:rFonts w:hint="eastAsia"/>
          <w:szCs w:val="24"/>
        </w:rPr>
        <w:t>的要求，以</w:t>
      </w:r>
      <w:r w:rsidRPr="00662BAF">
        <w:rPr>
          <w:szCs w:val="24"/>
        </w:rPr>
        <w:t>“</w:t>
      </w:r>
      <w:r w:rsidRPr="00662BAF">
        <w:rPr>
          <w:rFonts w:hint="eastAsia"/>
          <w:szCs w:val="24"/>
        </w:rPr>
        <w:t>清洁生产</w:t>
      </w:r>
      <w:r w:rsidRPr="00662BAF">
        <w:rPr>
          <w:szCs w:val="24"/>
        </w:rPr>
        <w:t>”</w:t>
      </w:r>
      <w:r w:rsidRPr="00662BAF">
        <w:rPr>
          <w:rFonts w:hint="eastAsia"/>
          <w:szCs w:val="24"/>
        </w:rPr>
        <w:t>为纲，评价项目从生产源头和生产过程控制污染的水平，论证该生产装置的工艺先进性。</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）充分利用已有的环评资料和监测数据，避免重复性工作，缩短评价周期。</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）项目必须符合国家和地方产业政策，选址必须符合总体规划要求。</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）坚持评价内容主次分明，重点突出，数据准确可靠，污染防治措施可操作性强，结论明确可信。</w:t>
      </w:r>
    </w:p>
    <w:p w:rsidR="0021776B" w:rsidRPr="00662BAF" w:rsidRDefault="0021776B" w:rsidP="00BD48CA">
      <w:pPr>
        <w:pStyle w:val="2"/>
        <w:ind w:left="142"/>
        <w:rPr>
          <w:rFonts w:ascii="Times New Roman" w:hAnsi="Times New Roman"/>
        </w:rPr>
      </w:pPr>
      <w:bookmarkStart w:id="52" w:name="_Toc381949831"/>
      <w:bookmarkStart w:id="53" w:name="_Toc381949899"/>
      <w:bookmarkStart w:id="54" w:name="_Toc388523837"/>
      <w:bookmarkStart w:id="55" w:name="_Toc444262397"/>
      <w:bookmarkStart w:id="56" w:name="_Toc458676285"/>
      <w:r w:rsidRPr="00662BAF">
        <w:rPr>
          <w:rFonts w:ascii="Times New Roman" w:hAnsi="Times New Roman" w:hint="eastAsia"/>
        </w:rPr>
        <w:t>评价区域环境功能区划</w:t>
      </w:r>
      <w:bookmarkEnd w:id="52"/>
      <w:bookmarkEnd w:id="53"/>
      <w:bookmarkEnd w:id="54"/>
      <w:bookmarkEnd w:id="55"/>
      <w:bookmarkEnd w:id="56"/>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水环境功能区划</w:t>
      </w:r>
    </w:p>
    <w:p w:rsidR="0021776B" w:rsidRPr="00662BAF" w:rsidRDefault="0021776B" w:rsidP="00B729D0">
      <w:pPr>
        <w:ind w:firstLine="480"/>
        <w:rPr>
          <w:szCs w:val="24"/>
        </w:rPr>
      </w:pPr>
      <w:r w:rsidRPr="00662BAF">
        <w:rPr>
          <w:rFonts w:hint="eastAsia"/>
          <w:szCs w:val="24"/>
        </w:rPr>
        <w:t>本项目位于兴宁市宁江西岸、兴宁市叶塘镇，东莞石碣（兴宁）产业转移工业园产业聚集区内。根据《梅州市饮用水水源地环境保护专项规划（</w:t>
      </w:r>
      <w:r w:rsidRPr="00662BAF">
        <w:rPr>
          <w:szCs w:val="24"/>
        </w:rPr>
        <w:t>2007-2020</w:t>
      </w:r>
      <w:r w:rsidRPr="00662BAF">
        <w:rPr>
          <w:rFonts w:hint="eastAsia"/>
          <w:szCs w:val="24"/>
        </w:rPr>
        <w:lastRenderedPageBreak/>
        <w:t>年）》，项目所在地周边饮用水源保护区区划图见图</w:t>
      </w:r>
      <w:r w:rsidRPr="00662BAF">
        <w:rPr>
          <w:szCs w:val="24"/>
        </w:rPr>
        <w:t>2.3-1</w:t>
      </w:r>
      <w:r w:rsidRPr="00662BAF">
        <w:rPr>
          <w:rFonts w:hint="eastAsia"/>
          <w:szCs w:val="24"/>
        </w:rPr>
        <w:t>，项目所在地周边水系图见图</w:t>
      </w:r>
      <w:r w:rsidRPr="00662BAF">
        <w:rPr>
          <w:szCs w:val="24"/>
        </w:rPr>
        <w:t>2.3-2</w:t>
      </w:r>
      <w:r w:rsidRPr="00662BAF">
        <w:rPr>
          <w:rFonts w:hint="eastAsia"/>
          <w:szCs w:val="24"/>
        </w:rPr>
        <w:t>。</w:t>
      </w:r>
    </w:p>
    <w:p w:rsidR="0021776B" w:rsidRPr="00662BAF" w:rsidRDefault="0021776B" w:rsidP="00B729D0">
      <w:pPr>
        <w:ind w:firstLine="480"/>
        <w:rPr>
          <w:szCs w:val="24"/>
        </w:rPr>
      </w:pPr>
      <w:r w:rsidRPr="00662BAF">
        <w:rPr>
          <w:rFonts w:hint="eastAsia"/>
          <w:szCs w:val="24"/>
        </w:rPr>
        <w:t>兴宁市宁江饮用水源保护区基本情况：</w:t>
      </w:r>
    </w:p>
    <w:p w:rsidR="0021776B" w:rsidRPr="00662BAF" w:rsidRDefault="0021776B" w:rsidP="00B729D0">
      <w:pPr>
        <w:ind w:firstLine="480"/>
        <w:rPr>
          <w:szCs w:val="24"/>
        </w:rPr>
      </w:pPr>
      <w:r w:rsidRPr="00662BAF">
        <w:rPr>
          <w:rFonts w:hint="eastAsia"/>
          <w:szCs w:val="24"/>
        </w:rPr>
        <w:t>根据《关于梅州市生活饮用水地表水源保护区划分方案的批复》（粤府函</w:t>
      </w:r>
      <w:r w:rsidRPr="00662BAF">
        <w:rPr>
          <w:szCs w:val="24"/>
        </w:rPr>
        <w:t>[1999]42</w:t>
      </w:r>
      <w:r w:rsidRPr="00662BAF">
        <w:rPr>
          <w:rFonts w:hint="eastAsia"/>
          <w:szCs w:val="24"/>
        </w:rPr>
        <w:t>号）、《关于调整</w:t>
      </w:r>
      <w:bookmarkStart w:id="57" w:name="OLE_LINK19"/>
      <w:bookmarkStart w:id="58" w:name="OLE_LINK20"/>
      <w:r w:rsidRPr="00662BAF">
        <w:rPr>
          <w:rFonts w:hint="eastAsia"/>
          <w:szCs w:val="24"/>
        </w:rPr>
        <w:t>兴宁市区饮用水源二级保护区陆域范围</w:t>
      </w:r>
      <w:bookmarkEnd w:id="57"/>
      <w:bookmarkEnd w:id="58"/>
      <w:r w:rsidRPr="00662BAF">
        <w:rPr>
          <w:rFonts w:hint="eastAsia"/>
          <w:szCs w:val="24"/>
        </w:rPr>
        <w:t>的批复》（粤府函</w:t>
      </w:r>
      <w:r w:rsidRPr="00662BAF">
        <w:rPr>
          <w:szCs w:val="24"/>
        </w:rPr>
        <w:t>[2001]469</w:t>
      </w:r>
      <w:r w:rsidRPr="00662BAF">
        <w:rPr>
          <w:rFonts w:hint="eastAsia"/>
          <w:szCs w:val="24"/>
        </w:rPr>
        <w:t>号）、《关于同意梅州市</w:t>
      </w:r>
      <w:r w:rsidRPr="00662BAF">
        <w:rPr>
          <w:szCs w:val="24"/>
        </w:rPr>
        <w:t>31</w:t>
      </w:r>
      <w:r w:rsidRPr="00662BAF">
        <w:rPr>
          <w:rFonts w:hint="eastAsia"/>
          <w:szCs w:val="24"/>
        </w:rPr>
        <w:t>个建制镇饮用水源保护区划分方案的函》（粤环函</w:t>
      </w:r>
      <w:r w:rsidRPr="00662BAF">
        <w:rPr>
          <w:szCs w:val="24"/>
        </w:rPr>
        <w:t>[2002]102</w:t>
      </w:r>
      <w:r w:rsidRPr="00662BAF">
        <w:rPr>
          <w:rFonts w:hint="eastAsia"/>
          <w:szCs w:val="24"/>
        </w:rPr>
        <w:t>号），兴宁市宁江饮用水源保护区的基本情况见表</w:t>
      </w:r>
      <w:r w:rsidRPr="00662BAF">
        <w:rPr>
          <w:szCs w:val="24"/>
        </w:rPr>
        <w:t>2.3-1</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 2.3-1  </w:t>
      </w:r>
      <w:r w:rsidRPr="00662BAF">
        <w:rPr>
          <w:rFonts w:hint="eastAsia"/>
        </w:rPr>
        <w:t>区域生活饮用水地表水源保护区划分</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9"/>
        <w:gridCol w:w="1064"/>
        <w:gridCol w:w="3690"/>
        <w:gridCol w:w="2959"/>
      </w:tblGrid>
      <w:tr w:rsidR="0021776B" w:rsidRPr="00662BAF" w:rsidTr="00BA505D">
        <w:tc>
          <w:tcPr>
            <w:tcW w:w="475" w:type="pct"/>
            <w:vAlign w:val="center"/>
          </w:tcPr>
          <w:p w:rsidR="0021776B" w:rsidRPr="00662BAF" w:rsidRDefault="0021776B" w:rsidP="00BA505D">
            <w:pPr>
              <w:pStyle w:val="a8"/>
            </w:pPr>
            <w:r w:rsidRPr="00662BAF">
              <w:rPr>
                <w:rFonts w:hint="eastAsia"/>
              </w:rPr>
              <w:t>保护区所在地</w:t>
            </w:r>
          </w:p>
        </w:tc>
        <w:tc>
          <w:tcPr>
            <w:tcW w:w="624" w:type="pct"/>
            <w:vAlign w:val="center"/>
          </w:tcPr>
          <w:p w:rsidR="0021776B" w:rsidRPr="00662BAF" w:rsidRDefault="0021776B" w:rsidP="00BA505D">
            <w:pPr>
              <w:pStyle w:val="a8"/>
            </w:pPr>
            <w:r w:rsidRPr="00662BAF">
              <w:rPr>
                <w:rFonts w:hint="eastAsia"/>
              </w:rPr>
              <w:t>保护区名称和级别</w:t>
            </w:r>
          </w:p>
        </w:tc>
        <w:tc>
          <w:tcPr>
            <w:tcW w:w="2165" w:type="pct"/>
            <w:vAlign w:val="center"/>
          </w:tcPr>
          <w:p w:rsidR="0021776B" w:rsidRPr="00662BAF" w:rsidRDefault="0021776B" w:rsidP="00BA505D">
            <w:pPr>
              <w:pStyle w:val="a8"/>
            </w:pPr>
            <w:r w:rsidRPr="00662BAF">
              <w:rPr>
                <w:rFonts w:hint="eastAsia"/>
              </w:rPr>
              <w:t>水域保护范围</w:t>
            </w:r>
          </w:p>
        </w:tc>
        <w:tc>
          <w:tcPr>
            <w:tcW w:w="1736" w:type="pct"/>
            <w:vAlign w:val="center"/>
          </w:tcPr>
          <w:p w:rsidR="0021776B" w:rsidRPr="00662BAF" w:rsidRDefault="0021776B" w:rsidP="00BA505D">
            <w:pPr>
              <w:pStyle w:val="a8"/>
            </w:pPr>
            <w:r w:rsidRPr="00662BAF">
              <w:rPr>
                <w:rFonts w:hint="eastAsia"/>
              </w:rPr>
              <w:t>陆域保护范围</w:t>
            </w:r>
          </w:p>
        </w:tc>
      </w:tr>
      <w:tr w:rsidR="0021776B" w:rsidRPr="00662BAF" w:rsidTr="00BA505D">
        <w:tc>
          <w:tcPr>
            <w:tcW w:w="475" w:type="pct"/>
            <w:vAlign w:val="center"/>
          </w:tcPr>
          <w:p w:rsidR="0021776B" w:rsidRPr="00662BAF" w:rsidRDefault="0021776B" w:rsidP="00BA505D">
            <w:pPr>
              <w:pStyle w:val="a8"/>
            </w:pPr>
            <w:r w:rsidRPr="00662BAF">
              <w:rPr>
                <w:rFonts w:hint="eastAsia"/>
              </w:rPr>
              <w:t>兴宁市</w:t>
            </w:r>
          </w:p>
        </w:tc>
        <w:tc>
          <w:tcPr>
            <w:tcW w:w="624" w:type="pct"/>
            <w:vAlign w:val="center"/>
          </w:tcPr>
          <w:p w:rsidR="0021776B" w:rsidRPr="00662BAF" w:rsidRDefault="0021776B" w:rsidP="00BA505D">
            <w:pPr>
              <w:pStyle w:val="a8"/>
            </w:pPr>
            <w:r w:rsidRPr="00662BAF">
              <w:rPr>
                <w:rFonts w:hint="eastAsia"/>
              </w:rPr>
              <w:t>饮用水源一级保护区</w:t>
            </w:r>
          </w:p>
        </w:tc>
        <w:tc>
          <w:tcPr>
            <w:tcW w:w="2165" w:type="pct"/>
            <w:vAlign w:val="center"/>
          </w:tcPr>
          <w:p w:rsidR="0021776B" w:rsidRPr="00662BAF" w:rsidRDefault="0021776B" w:rsidP="00BA505D">
            <w:pPr>
              <w:pStyle w:val="a8"/>
              <w:jc w:val="left"/>
            </w:pPr>
            <w:r w:rsidRPr="00662BAF">
              <w:rPr>
                <w:rFonts w:hint="eastAsia"/>
              </w:rPr>
              <w:t>宁江河望江水闸下游</w:t>
            </w:r>
            <w:r w:rsidRPr="00662BAF">
              <w:t xml:space="preserve"> 500m</w:t>
            </w:r>
            <w:r w:rsidRPr="00662BAF">
              <w:rPr>
                <w:rFonts w:hint="eastAsia"/>
              </w:rPr>
              <w:t>至上游</w:t>
            </w:r>
            <w:r w:rsidRPr="00662BAF">
              <w:t>1500m</w:t>
            </w:r>
            <w:r w:rsidRPr="00662BAF">
              <w:rPr>
                <w:rFonts w:hint="eastAsia"/>
              </w:rPr>
              <w:t>河段的水域</w:t>
            </w:r>
          </w:p>
          <w:p w:rsidR="0021776B" w:rsidRPr="00662BAF" w:rsidRDefault="0021776B" w:rsidP="00BA505D">
            <w:pPr>
              <w:pStyle w:val="a8"/>
              <w:jc w:val="left"/>
            </w:pPr>
            <w:r w:rsidRPr="00662BAF">
              <w:rPr>
                <w:rFonts w:hint="eastAsia"/>
              </w:rPr>
              <w:t>宁江河自第二自来水厂吸水点下游</w:t>
            </w:r>
            <w:r w:rsidRPr="00662BAF">
              <w:t>500m</w:t>
            </w:r>
            <w:r w:rsidRPr="00662BAF">
              <w:rPr>
                <w:rFonts w:hint="eastAsia"/>
              </w:rPr>
              <w:t>起上溯至合水水库主坝泄洪闸河段的水域</w:t>
            </w:r>
          </w:p>
          <w:p w:rsidR="0021776B" w:rsidRPr="00662BAF" w:rsidRDefault="0021776B" w:rsidP="00BA505D">
            <w:pPr>
              <w:pStyle w:val="a8"/>
              <w:jc w:val="left"/>
            </w:pPr>
            <w:r w:rsidRPr="00662BAF">
              <w:rPr>
                <w:rFonts w:hint="eastAsia"/>
              </w:rPr>
              <w:t>水质保护目标</w:t>
            </w:r>
            <w:r w:rsidRPr="00662BAF">
              <w:t>II</w:t>
            </w:r>
            <w:r w:rsidRPr="00662BAF">
              <w:rPr>
                <w:rFonts w:hint="eastAsia"/>
              </w:rPr>
              <w:t>类</w:t>
            </w:r>
          </w:p>
        </w:tc>
        <w:tc>
          <w:tcPr>
            <w:tcW w:w="1736" w:type="pct"/>
            <w:vAlign w:val="center"/>
          </w:tcPr>
          <w:p w:rsidR="0021776B" w:rsidRPr="00662BAF" w:rsidRDefault="0021776B" w:rsidP="00BA505D">
            <w:pPr>
              <w:pStyle w:val="a8"/>
            </w:pPr>
            <w:r w:rsidRPr="00662BAF">
              <w:rPr>
                <w:rFonts w:hint="eastAsia"/>
              </w:rPr>
              <w:t>相应一级保护区水域两岸河堤外坡向陆纵深</w:t>
            </w:r>
            <w:r w:rsidRPr="00662BAF">
              <w:t>1000m</w:t>
            </w:r>
            <w:r w:rsidRPr="00662BAF">
              <w:rPr>
                <w:rFonts w:hint="eastAsia"/>
              </w:rPr>
              <w:t>的陆域范围</w:t>
            </w:r>
          </w:p>
        </w:tc>
      </w:tr>
      <w:tr w:rsidR="0021776B" w:rsidRPr="00662BAF" w:rsidTr="00BA505D">
        <w:trPr>
          <w:cantSplit/>
        </w:trPr>
        <w:tc>
          <w:tcPr>
            <w:tcW w:w="475" w:type="pct"/>
            <w:vMerge w:val="restart"/>
            <w:vAlign w:val="center"/>
          </w:tcPr>
          <w:p w:rsidR="0021776B" w:rsidRPr="00662BAF" w:rsidRDefault="0021776B" w:rsidP="00BA505D">
            <w:pPr>
              <w:pStyle w:val="a8"/>
            </w:pPr>
            <w:r w:rsidRPr="00662BAF">
              <w:rPr>
                <w:rFonts w:hint="eastAsia"/>
              </w:rPr>
              <w:t>兴宁市</w:t>
            </w:r>
          </w:p>
        </w:tc>
        <w:tc>
          <w:tcPr>
            <w:tcW w:w="624" w:type="pct"/>
            <w:vMerge w:val="restart"/>
            <w:vAlign w:val="center"/>
          </w:tcPr>
          <w:p w:rsidR="0021776B" w:rsidRPr="00662BAF" w:rsidRDefault="0021776B" w:rsidP="00BA505D">
            <w:pPr>
              <w:pStyle w:val="a8"/>
            </w:pPr>
            <w:r w:rsidRPr="00662BAF">
              <w:rPr>
                <w:rFonts w:hint="eastAsia"/>
              </w:rPr>
              <w:t>饮用水源二级保护区</w:t>
            </w:r>
          </w:p>
        </w:tc>
        <w:tc>
          <w:tcPr>
            <w:tcW w:w="2165" w:type="pct"/>
            <w:vAlign w:val="center"/>
          </w:tcPr>
          <w:p w:rsidR="0021776B" w:rsidRPr="00662BAF" w:rsidRDefault="0021776B" w:rsidP="00BA505D">
            <w:pPr>
              <w:pStyle w:val="a8"/>
              <w:jc w:val="left"/>
            </w:pPr>
            <w:r w:rsidRPr="00662BAF">
              <w:rPr>
                <w:rFonts w:hint="eastAsia"/>
              </w:rPr>
              <w:t>宁江河望江桥闸上游</w:t>
            </w:r>
            <w:r w:rsidRPr="00662BAF">
              <w:t>1500m</w:t>
            </w:r>
            <w:r w:rsidRPr="00662BAF">
              <w:rPr>
                <w:rFonts w:hint="eastAsia"/>
              </w:rPr>
              <w:t>起上溯至市第二自来水厂吸水点下游</w:t>
            </w:r>
            <w:r w:rsidRPr="00662BAF">
              <w:t>500m</w:t>
            </w:r>
            <w:r w:rsidRPr="00662BAF">
              <w:rPr>
                <w:rFonts w:hint="eastAsia"/>
              </w:rPr>
              <w:t>河段的水域</w:t>
            </w:r>
          </w:p>
          <w:p w:rsidR="0021776B" w:rsidRPr="00662BAF" w:rsidRDefault="0021776B" w:rsidP="00BA505D">
            <w:pPr>
              <w:pStyle w:val="a8"/>
              <w:jc w:val="left"/>
            </w:pPr>
            <w:r w:rsidRPr="00662BAF">
              <w:rPr>
                <w:rFonts w:hint="eastAsia"/>
              </w:rPr>
              <w:t>水质保护目标</w:t>
            </w:r>
            <w:r w:rsidRPr="00662BAF">
              <w:t>II</w:t>
            </w:r>
            <w:r w:rsidRPr="00662BAF">
              <w:rPr>
                <w:rFonts w:hint="eastAsia"/>
              </w:rPr>
              <w:t>类</w:t>
            </w:r>
          </w:p>
        </w:tc>
        <w:tc>
          <w:tcPr>
            <w:tcW w:w="1736" w:type="pct"/>
            <w:vAlign w:val="center"/>
          </w:tcPr>
          <w:p w:rsidR="0021776B" w:rsidRPr="00662BAF" w:rsidRDefault="0021776B" w:rsidP="00BA505D">
            <w:pPr>
              <w:pStyle w:val="a8"/>
            </w:pPr>
            <w:r w:rsidRPr="00662BAF">
              <w:rPr>
                <w:rFonts w:hint="eastAsia"/>
              </w:rPr>
              <w:t>相应二级保护区水域两岸河堤外坡脚向陆纵深</w:t>
            </w:r>
            <w:r w:rsidRPr="00662BAF">
              <w:t>1000m</w:t>
            </w:r>
            <w:r w:rsidRPr="00662BAF">
              <w:rPr>
                <w:rFonts w:hint="eastAsia"/>
              </w:rPr>
              <w:t>内的陆域范围</w:t>
            </w:r>
          </w:p>
        </w:tc>
      </w:tr>
      <w:tr w:rsidR="0021776B" w:rsidRPr="00662BAF" w:rsidTr="00BA505D">
        <w:trPr>
          <w:cantSplit/>
        </w:trPr>
        <w:tc>
          <w:tcPr>
            <w:tcW w:w="475" w:type="pct"/>
            <w:vMerge/>
            <w:vAlign w:val="center"/>
          </w:tcPr>
          <w:p w:rsidR="0021776B" w:rsidRPr="00662BAF" w:rsidRDefault="0021776B" w:rsidP="00BA505D">
            <w:pPr>
              <w:pStyle w:val="a8"/>
            </w:pPr>
          </w:p>
        </w:tc>
        <w:tc>
          <w:tcPr>
            <w:tcW w:w="624" w:type="pct"/>
            <w:vMerge/>
            <w:vAlign w:val="center"/>
          </w:tcPr>
          <w:p w:rsidR="0021776B" w:rsidRPr="00662BAF" w:rsidRDefault="0021776B" w:rsidP="00BA505D">
            <w:pPr>
              <w:pStyle w:val="a8"/>
            </w:pPr>
          </w:p>
        </w:tc>
        <w:tc>
          <w:tcPr>
            <w:tcW w:w="2165" w:type="pct"/>
            <w:vAlign w:val="center"/>
          </w:tcPr>
          <w:p w:rsidR="0021776B" w:rsidRPr="00662BAF" w:rsidRDefault="0021776B" w:rsidP="00BA505D">
            <w:pPr>
              <w:pStyle w:val="a8"/>
              <w:jc w:val="left"/>
            </w:pPr>
            <w:r w:rsidRPr="00662BAF">
              <w:rPr>
                <w:rFonts w:hint="eastAsia"/>
              </w:rPr>
              <w:t>合水水库</w:t>
            </w:r>
            <w:r w:rsidRPr="00662BAF">
              <w:t>133.3m</w:t>
            </w:r>
            <w:r w:rsidRPr="00662BAF">
              <w:rPr>
                <w:rFonts w:hint="eastAsia"/>
              </w:rPr>
              <w:t>正常水位线内的水域</w:t>
            </w:r>
          </w:p>
          <w:p w:rsidR="0021776B" w:rsidRPr="00662BAF" w:rsidRDefault="0021776B" w:rsidP="00BA505D">
            <w:pPr>
              <w:pStyle w:val="a8"/>
              <w:jc w:val="left"/>
            </w:pPr>
            <w:r w:rsidRPr="00662BAF">
              <w:rPr>
                <w:rFonts w:hint="eastAsia"/>
              </w:rPr>
              <w:t>水质保护目标</w:t>
            </w:r>
            <w:r w:rsidRPr="00662BAF">
              <w:t>II</w:t>
            </w:r>
            <w:r w:rsidRPr="00662BAF">
              <w:rPr>
                <w:rFonts w:hint="eastAsia"/>
              </w:rPr>
              <w:t>类</w:t>
            </w:r>
          </w:p>
        </w:tc>
        <w:tc>
          <w:tcPr>
            <w:tcW w:w="1736" w:type="pct"/>
            <w:vAlign w:val="center"/>
          </w:tcPr>
          <w:p w:rsidR="0021776B" w:rsidRPr="00662BAF" w:rsidRDefault="0021776B" w:rsidP="00BA505D">
            <w:pPr>
              <w:pStyle w:val="a8"/>
            </w:pPr>
            <w:r w:rsidRPr="00662BAF">
              <w:rPr>
                <w:rFonts w:hint="eastAsia"/>
              </w:rPr>
              <w:t>合水水库</w:t>
            </w:r>
            <w:r w:rsidRPr="00662BAF">
              <w:t>133.33m</w:t>
            </w:r>
            <w:r w:rsidRPr="00662BAF">
              <w:rPr>
                <w:rFonts w:hint="eastAsia"/>
              </w:rPr>
              <w:t>正常水位线向陆纵深</w:t>
            </w:r>
            <w:r w:rsidRPr="00662BAF">
              <w:t>100m</w:t>
            </w:r>
            <w:r w:rsidRPr="00662BAF">
              <w:rPr>
                <w:rFonts w:hint="eastAsia"/>
              </w:rPr>
              <w:t>的集雨区范围</w:t>
            </w:r>
          </w:p>
        </w:tc>
      </w:tr>
      <w:tr w:rsidR="0021776B" w:rsidRPr="00662BAF" w:rsidTr="00BA505D">
        <w:tc>
          <w:tcPr>
            <w:tcW w:w="475" w:type="pct"/>
            <w:vAlign w:val="center"/>
          </w:tcPr>
          <w:p w:rsidR="0021776B" w:rsidRPr="00662BAF" w:rsidRDefault="0021776B" w:rsidP="00BA505D">
            <w:pPr>
              <w:pStyle w:val="a8"/>
            </w:pPr>
            <w:r w:rsidRPr="00662BAF">
              <w:rPr>
                <w:rFonts w:hint="eastAsia"/>
              </w:rPr>
              <w:t>兴宁市</w:t>
            </w:r>
          </w:p>
        </w:tc>
        <w:tc>
          <w:tcPr>
            <w:tcW w:w="624" w:type="pct"/>
            <w:vAlign w:val="center"/>
          </w:tcPr>
          <w:p w:rsidR="0021776B" w:rsidRPr="00662BAF" w:rsidRDefault="0021776B" w:rsidP="00BA505D">
            <w:pPr>
              <w:pStyle w:val="a8"/>
            </w:pPr>
            <w:r w:rsidRPr="00662BAF">
              <w:rPr>
                <w:rFonts w:hint="eastAsia"/>
              </w:rPr>
              <w:t>饮用水源准保护区</w:t>
            </w:r>
          </w:p>
        </w:tc>
        <w:tc>
          <w:tcPr>
            <w:tcW w:w="2165" w:type="pct"/>
            <w:vAlign w:val="center"/>
          </w:tcPr>
          <w:p w:rsidR="0021776B" w:rsidRPr="00662BAF" w:rsidRDefault="0021776B" w:rsidP="00BA505D">
            <w:pPr>
              <w:pStyle w:val="a8"/>
              <w:jc w:val="left"/>
            </w:pPr>
            <w:r w:rsidRPr="00662BAF">
              <w:rPr>
                <w:rFonts w:hint="eastAsia"/>
              </w:rPr>
              <w:t>合水水库入库河流上溯</w:t>
            </w:r>
            <w:r w:rsidRPr="00662BAF">
              <w:t>5000m</w:t>
            </w:r>
            <w:r w:rsidRPr="00662BAF">
              <w:rPr>
                <w:rFonts w:hint="eastAsia"/>
              </w:rPr>
              <w:t>河段的水域</w:t>
            </w:r>
          </w:p>
          <w:p w:rsidR="0021776B" w:rsidRPr="00662BAF" w:rsidRDefault="0021776B" w:rsidP="00BA505D">
            <w:pPr>
              <w:pStyle w:val="a8"/>
              <w:jc w:val="left"/>
            </w:pPr>
            <w:r w:rsidRPr="00662BAF">
              <w:rPr>
                <w:rFonts w:hint="eastAsia"/>
              </w:rPr>
              <w:t>水质保护目标</w:t>
            </w:r>
            <w:r w:rsidRPr="00662BAF">
              <w:t>II</w:t>
            </w:r>
            <w:r w:rsidRPr="00662BAF">
              <w:rPr>
                <w:rFonts w:hint="eastAsia"/>
              </w:rPr>
              <w:t>类</w:t>
            </w:r>
          </w:p>
        </w:tc>
        <w:tc>
          <w:tcPr>
            <w:tcW w:w="1736" w:type="pct"/>
            <w:vAlign w:val="center"/>
          </w:tcPr>
          <w:p w:rsidR="0021776B" w:rsidRPr="00662BAF" w:rsidRDefault="0021776B" w:rsidP="00BA505D">
            <w:pPr>
              <w:pStyle w:val="a8"/>
            </w:pPr>
            <w:r w:rsidRPr="00662BAF">
              <w:rPr>
                <w:rFonts w:hint="eastAsia"/>
              </w:rPr>
              <w:t>相应准保护区水域两岸河堤外坡脚向陆纵深</w:t>
            </w:r>
            <w:r w:rsidRPr="00662BAF">
              <w:t>200m</w:t>
            </w:r>
            <w:r w:rsidRPr="00662BAF">
              <w:rPr>
                <w:rFonts w:hint="eastAsia"/>
              </w:rPr>
              <w:t>内的陆域范围</w:t>
            </w:r>
          </w:p>
        </w:tc>
      </w:tr>
    </w:tbl>
    <w:p w:rsidR="0021776B" w:rsidRPr="00662BAF" w:rsidRDefault="0021776B" w:rsidP="00B729D0">
      <w:pPr>
        <w:ind w:firstLine="480"/>
        <w:rPr>
          <w:szCs w:val="24"/>
        </w:rPr>
      </w:pPr>
      <w:r w:rsidRPr="00662BAF">
        <w:rPr>
          <w:rFonts w:hint="eastAsia"/>
          <w:szCs w:val="24"/>
        </w:rPr>
        <w:t>在宁江饮用水源保护区水体范围，设置了两个饮用水源取水点：</w:t>
      </w:r>
      <w:r w:rsidRPr="00662BAF">
        <w:rPr>
          <w:rFonts w:ascii="宋体" w:hAnsi="宋体" w:cs="宋体" w:hint="eastAsia"/>
          <w:szCs w:val="24"/>
        </w:rPr>
        <w:t>①</w:t>
      </w:r>
      <w:r w:rsidRPr="00662BAF">
        <w:rPr>
          <w:rFonts w:hint="eastAsia"/>
          <w:szCs w:val="24"/>
        </w:rPr>
        <w:t>宁江第二自来水公司取水点，位于合水水库主坝下游</w:t>
      </w:r>
      <w:r w:rsidRPr="00662BAF">
        <w:rPr>
          <w:szCs w:val="24"/>
        </w:rPr>
        <w:t>300m</w:t>
      </w:r>
      <w:r w:rsidRPr="00662BAF">
        <w:rPr>
          <w:rFonts w:hint="eastAsia"/>
          <w:szCs w:val="24"/>
        </w:rPr>
        <w:t>处，取水经处理后供应全城饮用水。工程设计规模为日供水</w:t>
      </w:r>
      <w:r w:rsidRPr="00662BAF">
        <w:rPr>
          <w:szCs w:val="24"/>
        </w:rPr>
        <w:t>20</w:t>
      </w:r>
      <w:r w:rsidRPr="00662BAF">
        <w:rPr>
          <w:rFonts w:hint="eastAsia"/>
          <w:szCs w:val="24"/>
        </w:rPr>
        <w:t>万</w:t>
      </w:r>
      <w:r w:rsidRPr="00662BAF">
        <w:rPr>
          <w:szCs w:val="24"/>
        </w:rPr>
        <w:t>m</w:t>
      </w:r>
      <w:r w:rsidRPr="00662BAF">
        <w:rPr>
          <w:szCs w:val="24"/>
          <w:vertAlign w:val="superscript"/>
        </w:rPr>
        <w:t>3</w:t>
      </w:r>
      <w:r w:rsidRPr="00662BAF">
        <w:rPr>
          <w:szCs w:val="24"/>
        </w:rPr>
        <w:t>/d</w:t>
      </w:r>
      <w:r w:rsidRPr="00662BAF">
        <w:rPr>
          <w:rFonts w:hint="eastAsia"/>
          <w:szCs w:val="24"/>
        </w:rPr>
        <w:t>，现有取水能力为</w:t>
      </w:r>
      <w:r w:rsidRPr="00662BAF">
        <w:rPr>
          <w:szCs w:val="24"/>
        </w:rPr>
        <w:t>5</w:t>
      </w:r>
      <w:r w:rsidRPr="00662BAF">
        <w:rPr>
          <w:rFonts w:hint="eastAsia"/>
          <w:szCs w:val="24"/>
        </w:rPr>
        <w:t>万</w:t>
      </w:r>
      <w:r w:rsidRPr="00662BAF">
        <w:rPr>
          <w:szCs w:val="24"/>
        </w:rPr>
        <w:t>m</w:t>
      </w:r>
      <w:r w:rsidRPr="00662BAF">
        <w:rPr>
          <w:szCs w:val="24"/>
          <w:vertAlign w:val="superscript"/>
        </w:rPr>
        <w:t>3</w:t>
      </w:r>
      <w:r w:rsidRPr="00662BAF">
        <w:rPr>
          <w:szCs w:val="24"/>
        </w:rPr>
        <w:t>/d</w:t>
      </w:r>
      <w:r w:rsidRPr="00662BAF">
        <w:rPr>
          <w:rFonts w:hint="eastAsia"/>
          <w:szCs w:val="24"/>
        </w:rPr>
        <w:t>，目前兴宁市城区日用水量为</w:t>
      </w:r>
      <w:r w:rsidRPr="00662BAF">
        <w:rPr>
          <w:szCs w:val="24"/>
        </w:rPr>
        <w:t>4.8</w:t>
      </w:r>
      <w:r w:rsidRPr="00662BAF">
        <w:rPr>
          <w:rFonts w:hint="eastAsia"/>
          <w:szCs w:val="24"/>
        </w:rPr>
        <w:t>万</w:t>
      </w:r>
      <w:r w:rsidRPr="00662BAF">
        <w:rPr>
          <w:szCs w:val="24"/>
        </w:rPr>
        <w:t>m3/d</w:t>
      </w:r>
      <w:r w:rsidRPr="00662BAF">
        <w:rPr>
          <w:rFonts w:hint="eastAsia"/>
          <w:szCs w:val="24"/>
        </w:rPr>
        <w:t>，正常情况下，第二自来水厂的供水能力能够满足城市用水的需要。第二自来水厂近期将扩容至</w:t>
      </w:r>
      <w:r w:rsidRPr="00662BAF">
        <w:rPr>
          <w:szCs w:val="24"/>
        </w:rPr>
        <w:t>10</w:t>
      </w:r>
      <w:r w:rsidRPr="00662BAF">
        <w:rPr>
          <w:rFonts w:hint="eastAsia"/>
          <w:szCs w:val="24"/>
        </w:rPr>
        <w:t>万</w:t>
      </w:r>
      <w:r w:rsidRPr="00662BAF">
        <w:rPr>
          <w:szCs w:val="24"/>
        </w:rPr>
        <w:t>m3/d</w:t>
      </w:r>
      <w:r w:rsidRPr="00662BAF">
        <w:rPr>
          <w:rFonts w:hint="eastAsia"/>
          <w:szCs w:val="24"/>
        </w:rPr>
        <w:t>。</w:t>
      </w:r>
      <w:r w:rsidRPr="00662BAF">
        <w:rPr>
          <w:rFonts w:ascii="宋体" w:hAnsi="宋体" w:cs="宋体" w:hint="eastAsia"/>
          <w:szCs w:val="24"/>
        </w:rPr>
        <w:t>②</w:t>
      </w:r>
      <w:r w:rsidRPr="00662BAF">
        <w:rPr>
          <w:rFonts w:hint="eastAsia"/>
          <w:szCs w:val="24"/>
        </w:rPr>
        <w:t>望江水厂取水点，望江水厂即兴宁市第一自来水厂，建于</w:t>
      </w:r>
      <w:r w:rsidRPr="00662BAF">
        <w:rPr>
          <w:szCs w:val="24"/>
        </w:rPr>
        <w:t>1982</w:t>
      </w:r>
      <w:r w:rsidRPr="00662BAF">
        <w:rPr>
          <w:rFonts w:hint="eastAsia"/>
          <w:szCs w:val="24"/>
        </w:rPr>
        <w:t>年，取水点位于望江水闸上游处，望江水厂为备用水厂，基本不使用。兴宁市已决定关停望江水厂。</w:t>
      </w:r>
    </w:p>
    <w:p w:rsidR="0021776B" w:rsidRPr="00662BAF" w:rsidRDefault="0021776B" w:rsidP="00B729D0">
      <w:pPr>
        <w:ind w:firstLine="480"/>
        <w:rPr>
          <w:szCs w:val="24"/>
        </w:rPr>
      </w:pPr>
      <w:r w:rsidRPr="00662BAF">
        <w:rPr>
          <w:rFonts w:hint="eastAsia"/>
          <w:szCs w:val="24"/>
        </w:rPr>
        <w:t>综上所述，本项目距离兴宁市宁江饮用水源一级保护区陆域保护范围</w:t>
      </w:r>
      <w:r w:rsidRPr="00662BAF">
        <w:rPr>
          <w:szCs w:val="24"/>
        </w:rPr>
        <w:t>1000m</w:t>
      </w:r>
      <w:r w:rsidRPr="00662BAF">
        <w:rPr>
          <w:rFonts w:hint="eastAsia"/>
          <w:szCs w:val="24"/>
        </w:rPr>
        <w:t>以上，不在饮用水源保护区内。</w:t>
      </w:r>
    </w:p>
    <w:p w:rsidR="0021776B" w:rsidRPr="00662BAF" w:rsidRDefault="0021776B" w:rsidP="00B729D0">
      <w:pPr>
        <w:ind w:firstLine="480"/>
        <w:rPr>
          <w:szCs w:val="24"/>
        </w:rPr>
      </w:pPr>
      <w:r w:rsidRPr="00662BAF">
        <w:rPr>
          <w:rFonts w:hint="eastAsia"/>
          <w:szCs w:val="24"/>
        </w:rPr>
        <w:lastRenderedPageBreak/>
        <w:t>项目选址属于兴宁市叶塘污水处理厂的纳污范围，项目建成后生活污水经预处理、生产废水经厂内废水处理站处理，达叶塘污水处理厂进水标准后经市政污水管网排入叶塘污水处理厂进一步处理，经叶塘污水处理厂处理达标后排入洋陂河，和九莱口河汇合后最终排入宁江</w:t>
      </w:r>
      <w:r w:rsidRPr="00662BAF">
        <w:rPr>
          <w:szCs w:val="24"/>
        </w:rPr>
        <w:t>III</w:t>
      </w:r>
      <w:r w:rsidRPr="00662BAF">
        <w:rPr>
          <w:rFonts w:hint="eastAsia"/>
          <w:szCs w:val="24"/>
        </w:rPr>
        <w:t>类水河段。</w:t>
      </w:r>
    </w:p>
    <w:p w:rsidR="0021776B" w:rsidRPr="00662BAF" w:rsidRDefault="0021776B" w:rsidP="00B729D0">
      <w:pPr>
        <w:ind w:firstLine="480"/>
        <w:rPr>
          <w:szCs w:val="24"/>
        </w:rPr>
      </w:pPr>
      <w:r w:rsidRPr="00662BAF">
        <w:rPr>
          <w:rFonts w:hint="eastAsia"/>
          <w:szCs w:val="24"/>
        </w:rPr>
        <w:t>根据《关于同意实施广东省地表水环境功能区划的批复》（粤府函【</w:t>
      </w:r>
      <w:r w:rsidRPr="00662BAF">
        <w:rPr>
          <w:szCs w:val="24"/>
        </w:rPr>
        <w:t>2011</w:t>
      </w:r>
      <w:r w:rsidRPr="00662BAF">
        <w:rPr>
          <w:rFonts w:hint="eastAsia"/>
          <w:szCs w:val="24"/>
        </w:rPr>
        <w:t>】</w:t>
      </w:r>
      <w:r w:rsidRPr="00662BAF">
        <w:rPr>
          <w:szCs w:val="24"/>
        </w:rPr>
        <w:t>29</w:t>
      </w:r>
      <w:r w:rsidRPr="00662BAF">
        <w:rPr>
          <w:rFonts w:hint="eastAsia"/>
          <w:szCs w:val="24"/>
        </w:rPr>
        <w:t>号）的有关规定，宁江兴宁方村坝－望江桥闸段水体功能为饮用、农业，执行</w:t>
      </w:r>
      <w:r w:rsidRPr="00662BAF">
        <w:rPr>
          <w:szCs w:val="24"/>
        </w:rPr>
        <w:t>II</w:t>
      </w:r>
      <w:r w:rsidRPr="00662BAF">
        <w:rPr>
          <w:rFonts w:hint="eastAsia"/>
          <w:szCs w:val="24"/>
        </w:rPr>
        <w:t>类水环境质量标准，宁江望江桥闸</w:t>
      </w:r>
      <w:r w:rsidRPr="00662BAF">
        <w:rPr>
          <w:szCs w:val="24"/>
        </w:rPr>
        <w:t>-</w:t>
      </w:r>
      <w:r w:rsidRPr="00662BAF">
        <w:rPr>
          <w:rFonts w:hint="eastAsia"/>
          <w:szCs w:val="24"/>
        </w:rPr>
        <w:t>兴宁水口段水体功能为饮农，执行</w:t>
      </w:r>
      <w:r w:rsidRPr="00662BAF">
        <w:rPr>
          <w:rFonts w:ascii="宋体" w:hAnsi="宋体" w:cs="宋体" w:hint="eastAsia"/>
          <w:szCs w:val="24"/>
        </w:rPr>
        <w:t>Ⅲ</w:t>
      </w:r>
      <w:r w:rsidRPr="00662BAF">
        <w:rPr>
          <w:rFonts w:hint="eastAsia"/>
          <w:szCs w:val="24"/>
        </w:rPr>
        <w:t>类水质标准。</w:t>
      </w:r>
    </w:p>
    <w:p w:rsidR="0021776B" w:rsidRPr="00662BAF" w:rsidRDefault="0021776B" w:rsidP="00B729D0">
      <w:pPr>
        <w:ind w:firstLine="480"/>
        <w:rPr>
          <w:szCs w:val="24"/>
        </w:rPr>
      </w:pPr>
      <w:r w:rsidRPr="00662BAF">
        <w:rPr>
          <w:rFonts w:hint="eastAsia"/>
          <w:szCs w:val="24"/>
        </w:rPr>
        <w:t>洋陂河、九莱口河主要功能为农用灌溉，参考《东莞石碣（兴宁）产业转移工业园环境影响报告书》及广东省环境保护厅对其作出的批复《关于东莞石碣（兴宁）产业转移工业园环境影响报告书审查意见的函》（粤环审【</w:t>
      </w:r>
      <w:r w:rsidRPr="00662BAF">
        <w:rPr>
          <w:szCs w:val="24"/>
        </w:rPr>
        <w:t>2009</w:t>
      </w:r>
      <w:r w:rsidRPr="00662BAF">
        <w:rPr>
          <w:rFonts w:hint="eastAsia"/>
          <w:szCs w:val="24"/>
        </w:rPr>
        <w:t>】</w:t>
      </w:r>
      <w:r w:rsidRPr="00662BAF">
        <w:rPr>
          <w:szCs w:val="24"/>
        </w:rPr>
        <w:t>72</w:t>
      </w:r>
      <w:r w:rsidRPr="00662BAF">
        <w:rPr>
          <w:rFonts w:hint="eastAsia"/>
          <w:szCs w:val="24"/>
        </w:rPr>
        <w:t>号），水体水质参照执行</w:t>
      </w:r>
      <w:r w:rsidRPr="00662BAF">
        <w:rPr>
          <w:rFonts w:ascii="宋体" w:hAnsi="宋体" w:cs="宋体" w:hint="eastAsia"/>
          <w:szCs w:val="24"/>
        </w:rPr>
        <w:t>Ⅲ</w:t>
      </w:r>
      <w:r w:rsidRPr="00662BAF">
        <w:rPr>
          <w:rFonts w:hint="eastAsia"/>
          <w:szCs w:val="24"/>
        </w:rPr>
        <w:t>类水质标准。</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大气环境功能区划</w:t>
      </w:r>
    </w:p>
    <w:p w:rsidR="0021776B" w:rsidRPr="00662BAF" w:rsidRDefault="0021776B" w:rsidP="00B729D0">
      <w:pPr>
        <w:ind w:firstLine="480"/>
        <w:rPr>
          <w:szCs w:val="24"/>
        </w:rPr>
      </w:pPr>
      <w:r w:rsidRPr="00662BAF">
        <w:rPr>
          <w:rFonts w:hint="eastAsia"/>
          <w:szCs w:val="24"/>
        </w:rPr>
        <w:t>根据《梅州市环境保护规划纲要（</w:t>
      </w:r>
      <w:r w:rsidRPr="00662BAF">
        <w:rPr>
          <w:szCs w:val="24"/>
        </w:rPr>
        <w:t>2007~2020</w:t>
      </w:r>
      <w:r w:rsidRPr="00662BAF">
        <w:rPr>
          <w:rFonts w:hint="eastAsia"/>
          <w:szCs w:val="24"/>
        </w:rPr>
        <w:t>年）》，以及参考《东莞石碣（兴宁）产业转移工业园环境影响报告书》及广东省环境保护厅对其作出的批复《关于东莞石碣（兴宁）产业转移工业园环境影响报告书审查意见的函》（粤环审【</w:t>
      </w:r>
      <w:r w:rsidRPr="00662BAF">
        <w:rPr>
          <w:szCs w:val="24"/>
        </w:rPr>
        <w:t>2009</w:t>
      </w:r>
      <w:r w:rsidRPr="00662BAF">
        <w:rPr>
          <w:rFonts w:hint="eastAsia"/>
          <w:szCs w:val="24"/>
        </w:rPr>
        <w:t>】</w:t>
      </w:r>
      <w:r w:rsidRPr="00662BAF">
        <w:rPr>
          <w:szCs w:val="24"/>
        </w:rPr>
        <w:t>72</w:t>
      </w:r>
      <w:r w:rsidRPr="00662BAF">
        <w:rPr>
          <w:rFonts w:hint="eastAsia"/>
          <w:szCs w:val="24"/>
        </w:rPr>
        <w:t>号），项目所在地属于大气二类功能区，执行《环境空气质量标准》（</w:t>
      </w:r>
      <w:r w:rsidRPr="00662BAF">
        <w:rPr>
          <w:szCs w:val="24"/>
        </w:rPr>
        <w:t>GB3095-2012</w:t>
      </w:r>
      <w:r w:rsidRPr="00662BAF">
        <w:rPr>
          <w:rFonts w:hint="eastAsia"/>
          <w:szCs w:val="24"/>
        </w:rPr>
        <w:t>）中的二级标准，项目所在区域大气环境功能区划图见图</w:t>
      </w:r>
      <w:r w:rsidRPr="00662BAF">
        <w:rPr>
          <w:szCs w:val="24"/>
        </w:rPr>
        <w:t>2.3-3</w:t>
      </w:r>
      <w:r w:rsidRPr="00662BAF">
        <w:rPr>
          <w:rFonts w:hint="eastAsia"/>
          <w:szCs w:val="24"/>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声</w:t>
      </w:r>
      <w:r w:rsidRPr="00662BAF">
        <w:rPr>
          <w:rFonts w:hint="eastAsia"/>
        </w:rPr>
        <w:t>环境</w:t>
      </w:r>
      <w:r w:rsidRPr="00662BAF">
        <w:rPr>
          <w:rFonts w:ascii="Times New Roman" w:hAnsi="Times New Roman" w:hint="eastAsia"/>
          <w:sz w:val="28"/>
        </w:rPr>
        <w:t>功能区划</w:t>
      </w:r>
    </w:p>
    <w:p w:rsidR="0021776B" w:rsidRPr="00662BAF" w:rsidRDefault="0021776B" w:rsidP="00B729D0">
      <w:pPr>
        <w:ind w:firstLine="480"/>
      </w:pPr>
      <w:r w:rsidRPr="00662BAF">
        <w:rPr>
          <w:rFonts w:hint="eastAsia"/>
          <w:szCs w:val="24"/>
        </w:rPr>
        <w:t>项目位于兴宁市叶塘镇东莞石碣（兴宁）产业转移工业园产业聚集区内</w:t>
      </w:r>
      <w:r w:rsidRPr="00662BAF">
        <w:rPr>
          <w:rFonts w:hint="eastAsia"/>
        </w:rPr>
        <w:t>，周边区域属于规划的工业集中用地，属</w:t>
      </w:r>
      <w:r w:rsidRPr="00662BAF">
        <w:t>3</w:t>
      </w:r>
      <w:r w:rsidRPr="00662BAF">
        <w:rPr>
          <w:rFonts w:hint="eastAsia"/>
        </w:rPr>
        <w:t>类声环境功能区，应执行《声环境质量标准》（</w:t>
      </w:r>
      <w:r w:rsidRPr="00662BAF">
        <w:t>GB3096-2008</w:t>
      </w:r>
      <w:r w:rsidRPr="00662BAF">
        <w:rPr>
          <w:rFonts w:hint="eastAsia"/>
        </w:rPr>
        <w:t>）</w:t>
      </w:r>
      <w:r w:rsidRPr="00662BAF">
        <w:t>3</w:t>
      </w:r>
      <w:r w:rsidRPr="00662BAF">
        <w:rPr>
          <w:rFonts w:hint="eastAsia"/>
        </w:rPr>
        <w:t>类标准，即昼间</w:t>
      </w:r>
      <w:r w:rsidRPr="00662BAF">
        <w:t>≤65dB(A)</w:t>
      </w:r>
      <w:r w:rsidRPr="00662BAF">
        <w:rPr>
          <w:rFonts w:hint="eastAsia"/>
        </w:rPr>
        <w:t>，夜间</w:t>
      </w:r>
      <w:r w:rsidRPr="00662BAF">
        <w:t>≤55dB(A)</w:t>
      </w:r>
      <w:r w:rsidRPr="00662BAF">
        <w:rPr>
          <w:rFonts w:hint="eastAsia"/>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地下水</w:t>
      </w:r>
      <w:r w:rsidRPr="00662BAF">
        <w:rPr>
          <w:rFonts w:hint="eastAsia"/>
        </w:rPr>
        <w:t>环境</w:t>
      </w:r>
      <w:r w:rsidRPr="00662BAF">
        <w:rPr>
          <w:rFonts w:ascii="Times New Roman" w:hAnsi="Times New Roman" w:hint="eastAsia"/>
          <w:sz w:val="28"/>
        </w:rPr>
        <w:t>功能区划</w:t>
      </w:r>
    </w:p>
    <w:p w:rsidR="0021776B" w:rsidRPr="00662BAF" w:rsidRDefault="0021776B" w:rsidP="00B729D0">
      <w:pPr>
        <w:ind w:firstLine="480"/>
        <w:rPr>
          <w:szCs w:val="24"/>
        </w:rPr>
      </w:pPr>
      <w:r w:rsidRPr="00662BAF">
        <w:rPr>
          <w:rFonts w:hint="eastAsia"/>
          <w:szCs w:val="24"/>
        </w:rPr>
        <w:t>根据广东省人民政府《关于同意广东省地下水功能区划的复函》（粤办函</w:t>
      </w:r>
      <w:r w:rsidRPr="00662BAF">
        <w:rPr>
          <w:szCs w:val="24"/>
        </w:rPr>
        <w:t>[2009]459</w:t>
      </w:r>
      <w:r w:rsidRPr="00662BAF">
        <w:rPr>
          <w:rFonts w:hint="eastAsia"/>
          <w:szCs w:val="24"/>
        </w:rPr>
        <w:t>号），项目所在地属于韩江及粤东诸河梅州兴宁城区分散式开发利用区，执行《地下水质量标准》（</w:t>
      </w:r>
      <w:r w:rsidRPr="00662BAF">
        <w:rPr>
          <w:szCs w:val="24"/>
        </w:rPr>
        <w:t>GB/T14848-93</w:t>
      </w:r>
      <w:r w:rsidRPr="00662BAF">
        <w:rPr>
          <w:rFonts w:hint="eastAsia"/>
          <w:szCs w:val="24"/>
        </w:rPr>
        <w:t>）中</w:t>
      </w:r>
      <w:r w:rsidRPr="00662BAF">
        <w:rPr>
          <w:rFonts w:ascii="宋体" w:hAnsi="宋体" w:cs="宋体" w:hint="eastAsia"/>
          <w:szCs w:val="24"/>
        </w:rPr>
        <w:t>Ⅲ</w:t>
      </w:r>
      <w:r w:rsidRPr="00662BAF">
        <w:rPr>
          <w:rFonts w:hint="eastAsia"/>
          <w:szCs w:val="24"/>
        </w:rPr>
        <w:t>类水质标准，见图</w:t>
      </w:r>
      <w:r w:rsidRPr="00662BAF">
        <w:rPr>
          <w:szCs w:val="24"/>
        </w:rPr>
        <w:t>2.3-4</w:t>
      </w:r>
      <w:r w:rsidRPr="00662BAF">
        <w:rPr>
          <w:rFonts w:hint="eastAsia"/>
          <w:szCs w:val="24"/>
        </w:rPr>
        <w:t>。</w:t>
      </w:r>
    </w:p>
    <w:p w:rsidR="0021776B" w:rsidRPr="00662BAF" w:rsidRDefault="0021776B" w:rsidP="009D582C">
      <w:pPr>
        <w:pStyle w:val="3"/>
        <w:rPr>
          <w:rFonts w:ascii="Times New Roman" w:hAnsi="Times New Roman"/>
          <w:sz w:val="28"/>
        </w:rPr>
      </w:pPr>
      <w:r w:rsidRPr="00662BAF">
        <w:rPr>
          <w:rFonts w:hint="eastAsia"/>
        </w:rPr>
        <w:t>区域环境</w:t>
      </w:r>
      <w:r w:rsidRPr="00662BAF">
        <w:rPr>
          <w:rFonts w:ascii="Times New Roman" w:hAnsi="Times New Roman" w:hint="eastAsia"/>
          <w:sz w:val="28"/>
        </w:rPr>
        <w:t>功能属性</w:t>
      </w:r>
    </w:p>
    <w:p w:rsidR="0021776B" w:rsidRPr="00662BAF" w:rsidRDefault="0021776B" w:rsidP="00B729D0">
      <w:pPr>
        <w:ind w:firstLineChars="150" w:firstLine="360"/>
        <w:rPr>
          <w:szCs w:val="24"/>
        </w:rPr>
      </w:pPr>
      <w:r w:rsidRPr="00662BAF">
        <w:rPr>
          <w:rFonts w:hint="eastAsia"/>
          <w:szCs w:val="24"/>
        </w:rPr>
        <w:t>该建设项目所属的各类功能区区划范围如表</w:t>
      </w:r>
      <w:r w:rsidRPr="00662BAF">
        <w:rPr>
          <w:szCs w:val="24"/>
        </w:rPr>
        <w:t>2.3-2</w:t>
      </w:r>
      <w:r w:rsidRPr="00662BAF">
        <w:rPr>
          <w:rFonts w:hint="eastAsia"/>
          <w:szCs w:val="24"/>
        </w:rPr>
        <w:t>所列。</w:t>
      </w:r>
    </w:p>
    <w:p w:rsidR="0021776B" w:rsidRPr="00662BAF" w:rsidRDefault="0021776B" w:rsidP="00B729D0">
      <w:pPr>
        <w:ind w:firstLine="480"/>
        <w:jc w:val="center"/>
        <w:rPr>
          <w:b/>
          <w:sz w:val="21"/>
        </w:rPr>
      </w:pPr>
      <w:r w:rsidRPr="00662BAF">
        <w:rPr>
          <w:rFonts w:hint="eastAsia"/>
        </w:rPr>
        <w:lastRenderedPageBreak/>
        <w:t>表</w:t>
      </w:r>
      <w:r w:rsidRPr="00662BAF">
        <w:t xml:space="preserve">2.3-2 </w:t>
      </w:r>
      <w:r w:rsidRPr="00662BAF">
        <w:rPr>
          <w:rFonts w:hint="eastAsia"/>
        </w:rPr>
        <w:t>项目选址所在地环境功能属性</w:t>
      </w:r>
    </w:p>
    <w:tbl>
      <w:tblPr>
        <w:tblW w:w="5000" w:type="pct"/>
        <w:jc w:val="center"/>
        <w:tblCellMar>
          <w:left w:w="28" w:type="dxa"/>
          <w:right w:w="28" w:type="dxa"/>
        </w:tblCellMar>
        <w:tblLook w:val="0000"/>
      </w:tblPr>
      <w:tblGrid>
        <w:gridCol w:w="629"/>
        <w:gridCol w:w="3169"/>
        <w:gridCol w:w="4564"/>
      </w:tblGrid>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编号</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项目</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功能属性及执行标准</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1</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水环境功能区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宁江（望江桥闸</w:t>
            </w:r>
            <w:r w:rsidRPr="00662BAF">
              <w:rPr>
                <w:kern w:val="0"/>
              </w:rPr>
              <w:t>-</w:t>
            </w:r>
            <w:r w:rsidRPr="00662BAF">
              <w:rPr>
                <w:rFonts w:hint="eastAsia"/>
                <w:kern w:val="0"/>
              </w:rPr>
              <w:t>兴宁水口段），饮农功能，执行《地表水环境质量标准》（</w:t>
            </w:r>
            <w:r w:rsidRPr="00662BAF">
              <w:rPr>
                <w:kern w:val="0"/>
              </w:rPr>
              <w:t>GB3838-2002</w:t>
            </w:r>
            <w:r w:rsidRPr="00662BAF">
              <w:rPr>
                <w:rFonts w:hint="eastAsia"/>
                <w:kern w:val="0"/>
              </w:rPr>
              <w:t>）</w:t>
            </w:r>
            <w:r w:rsidRPr="00662BAF">
              <w:rPr>
                <w:rFonts w:ascii="宋体" w:hAnsi="宋体" w:cs="宋体" w:hint="eastAsia"/>
                <w:kern w:val="0"/>
              </w:rPr>
              <w:t>Ⅲ</w:t>
            </w:r>
            <w:r w:rsidRPr="00662BAF">
              <w:rPr>
                <w:rFonts w:hint="eastAsia"/>
                <w:kern w:val="0"/>
              </w:rPr>
              <w:t>类标准</w:t>
            </w:r>
            <w:r w:rsidRPr="00662BAF">
              <w:rPr>
                <w:kern w:val="0"/>
              </w:rPr>
              <w:t>.</w:t>
            </w:r>
          </w:p>
          <w:p w:rsidR="0021776B" w:rsidRPr="00662BAF" w:rsidRDefault="0021776B" w:rsidP="00FC216C">
            <w:pPr>
              <w:pStyle w:val="a8"/>
              <w:rPr>
                <w:kern w:val="0"/>
              </w:rPr>
            </w:pPr>
            <w:r w:rsidRPr="00662BAF">
              <w:rPr>
                <w:rFonts w:hint="eastAsia"/>
                <w:kern w:val="0"/>
              </w:rPr>
              <w:t>洋陂河，农用灌溉功能，执行《地表水环境质量标准》（</w:t>
            </w:r>
            <w:r w:rsidRPr="00662BAF">
              <w:rPr>
                <w:kern w:val="0"/>
              </w:rPr>
              <w:t>GB3838-2002</w:t>
            </w:r>
            <w:r w:rsidRPr="00662BAF">
              <w:rPr>
                <w:rFonts w:hint="eastAsia"/>
                <w:kern w:val="0"/>
              </w:rPr>
              <w:t>）</w:t>
            </w:r>
            <w:r w:rsidRPr="00662BAF">
              <w:rPr>
                <w:rFonts w:ascii="宋体" w:hAnsi="宋体" w:cs="宋体" w:hint="eastAsia"/>
                <w:kern w:val="0"/>
              </w:rPr>
              <w:t>Ⅲ</w:t>
            </w:r>
            <w:r w:rsidRPr="00662BAF">
              <w:rPr>
                <w:rFonts w:hint="eastAsia"/>
                <w:kern w:val="0"/>
              </w:rPr>
              <w:t>类标准。</w:t>
            </w:r>
          </w:p>
          <w:p w:rsidR="0021776B" w:rsidRPr="00662BAF" w:rsidRDefault="0021776B" w:rsidP="00FC216C">
            <w:pPr>
              <w:pStyle w:val="a8"/>
              <w:rPr>
                <w:kern w:val="0"/>
              </w:rPr>
            </w:pPr>
            <w:r w:rsidRPr="00662BAF">
              <w:rPr>
                <w:rFonts w:hint="eastAsia"/>
                <w:kern w:val="0"/>
              </w:rPr>
              <w:t>九莱口河，农用灌溉功能，执行《地表水环境质量标准》（</w:t>
            </w:r>
            <w:r w:rsidRPr="00662BAF">
              <w:rPr>
                <w:kern w:val="0"/>
              </w:rPr>
              <w:t>GB3838-2002</w:t>
            </w:r>
            <w:r w:rsidRPr="00662BAF">
              <w:rPr>
                <w:rFonts w:hint="eastAsia"/>
                <w:kern w:val="0"/>
              </w:rPr>
              <w:t>）</w:t>
            </w:r>
            <w:r w:rsidRPr="00662BAF">
              <w:rPr>
                <w:rFonts w:ascii="宋体" w:hAnsi="宋体" w:cs="宋体" w:hint="eastAsia"/>
                <w:kern w:val="0"/>
              </w:rPr>
              <w:t>Ⅲ</w:t>
            </w:r>
            <w:r w:rsidRPr="00662BAF">
              <w:rPr>
                <w:rFonts w:hint="eastAsia"/>
                <w:kern w:val="0"/>
              </w:rPr>
              <w:t>类标准。</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2</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环境空气质量功能区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二类区，执行《环境空气质量标准》（</w:t>
            </w:r>
            <w:r w:rsidRPr="00662BAF">
              <w:rPr>
                <w:kern w:val="0"/>
              </w:rPr>
              <w:t>GB3095-2012</w:t>
            </w:r>
            <w:r w:rsidRPr="00662BAF">
              <w:rPr>
                <w:rFonts w:hint="eastAsia"/>
                <w:kern w:val="0"/>
              </w:rPr>
              <w:t>）二级标准</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3</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声环境功能区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3</w:t>
            </w:r>
            <w:r w:rsidRPr="00662BAF">
              <w:rPr>
                <w:rFonts w:hint="eastAsia"/>
                <w:kern w:val="0"/>
              </w:rPr>
              <w:t>类区；执行《声环境质量标准》（</w:t>
            </w:r>
            <w:r w:rsidRPr="00662BAF">
              <w:rPr>
                <w:kern w:val="0"/>
              </w:rPr>
              <w:t>GB3096-2008</w:t>
            </w:r>
            <w:r w:rsidRPr="00662BAF">
              <w:rPr>
                <w:rFonts w:hint="eastAsia"/>
                <w:kern w:val="0"/>
              </w:rPr>
              <w:t>）</w:t>
            </w:r>
            <w:r w:rsidRPr="00662BAF">
              <w:rPr>
                <w:kern w:val="0"/>
              </w:rPr>
              <w:t>3</w:t>
            </w:r>
            <w:r w:rsidRPr="00662BAF">
              <w:rPr>
                <w:rFonts w:hint="eastAsia"/>
                <w:kern w:val="0"/>
              </w:rPr>
              <w:t>类标准</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4</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地下水环境功能区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韩江及粤东诸河梅州兴宁城区分散式开发利用区，执行《地下水质量标准》（</w:t>
            </w:r>
            <w:r w:rsidRPr="00662BAF">
              <w:rPr>
                <w:kern w:val="0"/>
              </w:rPr>
              <w:t>GB/T14848-93</w:t>
            </w:r>
            <w:r w:rsidRPr="00662BAF">
              <w:rPr>
                <w:rFonts w:hint="eastAsia"/>
                <w:kern w:val="0"/>
              </w:rPr>
              <w:t>）</w:t>
            </w:r>
            <w:r w:rsidRPr="00662BAF">
              <w:rPr>
                <w:rFonts w:ascii="宋体" w:hAnsi="宋体" w:cs="宋体" w:hint="eastAsia"/>
                <w:kern w:val="0"/>
              </w:rPr>
              <w:t>Ⅲ</w:t>
            </w:r>
            <w:r w:rsidRPr="00662BAF">
              <w:rPr>
                <w:rFonts w:hint="eastAsia"/>
                <w:kern w:val="0"/>
              </w:rPr>
              <w:t>类标准</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5</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是否基本农田保护区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否</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6</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是否水库库区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否</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7</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是否在饮用水源保护区范围内</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否</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8</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是否污水处理厂集水范围</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是（叶塘污水处理厂）</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9</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是否风景名胜保护区、特殊保护区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否</w:t>
            </w:r>
          </w:p>
        </w:tc>
      </w:tr>
      <w:tr w:rsidR="0021776B" w:rsidRPr="00662BAF" w:rsidTr="00FC216C">
        <w:trPr>
          <w:trHeight w:val="340"/>
          <w:jc w:val="center"/>
        </w:trPr>
        <w:tc>
          <w:tcPr>
            <w:tcW w:w="376"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FC216C">
            <w:pPr>
              <w:pStyle w:val="a8"/>
              <w:rPr>
                <w:kern w:val="0"/>
              </w:rPr>
            </w:pPr>
            <w:r w:rsidRPr="00662BAF">
              <w:rPr>
                <w:kern w:val="0"/>
              </w:rPr>
              <w:t>10</w:t>
            </w:r>
          </w:p>
        </w:tc>
        <w:tc>
          <w:tcPr>
            <w:tcW w:w="1895"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是否敏感区</w:t>
            </w:r>
          </w:p>
        </w:tc>
        <w:tc>
          <w:tcPr>
            <w:tcW w:w="2728" w:type="pct"/>
            <w:tcBorders>
              <w:top w:val="single" w:sz="4" w:space="0" w:color="000000"/>
              <w:left w:val="nil"/>
              <w:bottom w:val="single" w:sz="4" w:space="0" w:color="000000"/>
              <w:right w:val="single" w:sz="4" w:space="0" w:color="000000"/>
            </w:tcBorders>
            <w:vAlign w:val="center"/>
          </w:tcPr>
          <w:p w:rsidR="0021776B" w:rsidRPr="00662BAF" w:rsidRDefault="0021776B" w:rsidP="00FC216C">
            <w:pPr>
              <w:pStyle w:val="a8"/>
              <w:rPr>
                <w:kern w:val="0"/>
              </w:rPr>
            </w:pPr>
            <w:r w:rsidRPr="00662BAF">
              <w:rPr>
                <w:rFonts w:hint="eastAsia"/>
                <w:kern w:val="0"/>
              </w:rPr>
              <w:t>否</w:t>
            </w:r>
          </w:p>
        </w:tc>
      </w:tr>
    </w:tbl>
    <w:p w:rsidR="0021776B" w:rsidRPr="00662BAF" w:rsidRDefault="0021776B" w:rsidP="00B729D0">
      <w:pPr>
        <w:ind w:firstLine="480"/>
        <w:sectPr w:rsidR="0021776B" w:rsidRPr="00662BAF" w:rsidSect="00624312">
          <w:pgSz w:w="11906" w:h="16838"/>
          <w:pgMar w:top="1440" w:right="1800" w:bottom="1440" w:left="1800" w:header="851" w:footer="992" w:gutter="0"/>
          <w:cols w:space="425"/>
          <w:docGrid w:type="lines" w:linePitch="312"/>
        </w:sectPr>
      </w:pPr>
    </w:p>
    <w:p w:rsidR="0021776B" w:rsidRPr="00662BAF" w:rsidRDefault="00D36F4A" w:rsidP="00766121">
      <w:pPr>
        <w:ind w:firstLineChars="0" w:firstLine="0"/>
        <w:jc w:val="center"/>
        <w:rPr>
          <w:szCs w:val="24"/>
        </w:rPr>
      </w:pPr>
      <w:r w:rsidRPr="00D36F4A">
        <w:rPr>
          <w:noProof/>
        </w:rPr>
        <w:lastRenderedPageBreak/>
        <w:pict>
          <v:shapetype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矩形标注 29" o:spid="_x0000_s1026" type="#_x0000_t61" style="position:absolute;left:0;text-align:left;margin-left:108.7pt;margin-top:87.1pt;width:1in;height:28.75pt;z-index:251621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HYHxAIAAGwFAAAOAAAAZHJzL2Uyb0RvYy54bWysVM2O0zAQviPxDpbv3fyQ7TbRpqslbRHS&#10;AisWHsCNncbg2MF2my6IM48B4gRnzjwOy2swdtLSBQ4IkYNje8Yz8818M6dn20agDdOGK5nj6CjE&#10;iMlSUS5XOX7+bDGaYGQskZQIJVmOr5nBZ9O7d067NmOxqpWgTCMwIk3WtTmurW2zIDBlzRpijlTL&#10;JAgrpRti4ahXAdWkA+uNCOIwHAed0rTVqmTGwO2sF+Kpt19VrLRPqsowi0SOITbrV+3XpVuD6SnJ&#10;Vpq0NS+HMMg/RNEQLsHp3tSMWILWmv9mquGlVkZV9qhUTaCqipfMYwA0UfgLmquatMxjgeSYdp8m&#10;8//Mlo83lxpxmuM4xUiSBmr0/f3nb18/3nx4d/PlE4JryFHXmgxUr9pL7VCa9kKVLw2SqqiJXLFz&#10;rVVXM0IhssjpB7ceuIOBp2jZPVIUPJC1VT5d20o3ziAkAm19Va73VWFbi0q4TKMkCaF2JYji9CSa&#10;+KoFJNs9brWxD5hqkNvkuGN0xZ5C5QsihFpb74hsLoz1BaIDSkJfRBhVjYB6b4hAaZxOxgMfDnTi&#10;Q504PAmPe4AkG0xCILsAnH2pFlwITyshUefQ+IwpwamT+INeLQuhEbjN8WIRwueTBok9VGu4hd4Q&#10;vMnxxOkMbHV5nkvqXVjCRb+HMIR0xiFtA1SXQM/BN2mYzifzSTJK4vF8lISz2eh8USSj8SI6OZ7d&#10;mxXFLHrr4oySrOaUMulC3fVDlPwd34bO7Jm874hbkMwh8rS4P5//AXlwOwxgk0e1+3t0nmCOUz03&#10;7Xa59Sz2xXF8Wyp6DYzTqm95GFGwqZV+jVEH7Z5j82pNNMNIPJTAWk8ymA/+kByfxEA4fShZHkqI&#10;LMFUji1G/baw/UxZt5qvavAU+apLdQ5Mr7jdtUQf1dAf0NIe0zB+3Mw4PHutn0Ny+gMAAP//AwBQ&#10;SwMEFAAGAAgAAAAhAJaSuMPeAAAACwEAAA8AAABkcnMvZG93bnJldi54bWxMj01PhDAQhu8m/odm&#10;TLy5hbofiJSN0XDAmysXb10YgSydElp28d87ntzjzPPmnWey/WIHccbJ9440xKsIBFLtmp5aDdVn&#10;8ZCA8MFQYwZHqOEHPezz25vMpI270AeeD6EVXEI+NRq6EMZUSl93aI1fuRGJ2bebrAk8Tq1sJnPh&#10;cjtIFUVbaU1PfKEzI752WJ8Os9UwF2XyJhNXte/ll6p8UZ42Txut7++Wl2cQAZfwH4Y/fVaHnJ2O&#10;bqbGi0GDindrjjLYrRUITjxuY94cGak4Apln8vqH/BcAAP//AwBQSwECLQAUAAYACAAAACEAtoM4&#10;kv4AAADhAQAAEwAAAAAAAAAAAAAAAAAAAAAAW0NvbnRlbnRfVHlwZXNdLnhtbFBLAQItABQABgAI&#10;AAAAIQA4/SH/1gAAAJQBAAALAAAAAAAAAAAAAAAAAC8BAABfcmVscy8ucmVsc1BLAQItABQABgAI&#10;AAAAIQBioHYHxAIAAGwFAAAOAAAAAAAAAAAAAAAAAC4CAABkcnMvZTJvRG9jLnhtbFBLAQItABQA&#10;BgAIAAAAIQCWkrjD3gAAAAsBAAAPAAAAAAAAAAAAAAAAAB4FAABkcnMvZG93bnJldi54bWxQSwUG&#10;AAAAAAQABADzAAAAKQYAAAAA&#10;" adj="30885,45191" filled="f" fillcolor="#9cbee0" strokecolor="red" strokeweight="0">
            <v:textbox style="mso-next-textbox:#矩形标注 29">
              <w:txbxContent>
                <w:p w:rsidR="00366FFA" w:rsidRDefault="00366FFA" w:rsidP="00766121">
                  <w:pPr>
                    <w:ind w:firstLineChars="0" w:firstLine="0"/>
                    <w:jc w:val="center"/>
                  </w:pPr>
                  <w:r>
                    <w:rPr>
                      <w:rFonts w:hint="eastAsia"/>
                    </w:rPr>
                    <w:t>项目所在地</w:t>
                  </w:r>
                </w:p>
              </w:txbxContent>
            </v:textbox>
          </v:shape>
        </w:pict>
      </w:r>
      <w:r w:rsidRPr="00D36F4A">
        <w:rPr>
          <w:noProof/>
        </w:rPr>
        <w:pict>
          <v:shapetype id="_x0000_t202" coordsize="21600,21600" o:spt="202" path="m,l,21600r21600,l21600,xe">
            <v:stroke joinstyle="miter"/>
            <v:path gradientshapeok="t" o:connecttype="rect"/>
          </v:shapetype>
          <v:shape id="文本框 32" o:spid="_x0000_s1027" type="#_x0000_t202" style="position:absolute;left:0;text-align:left;margin-left:12.8pt;margin-top:379.85pt;width:189pt;height:23.4pt;z-index:251623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inVxwIAALwFAAAOAAAAZHJzL2Uyb0RvYy54bWysVM1u1DAQviPxDpbvaX6a3U2iZqt2s0FI&#10;5UcqPIA3cTYWiR1s7yYFcYU34MSFO8/V52Ds7F/bCwJyiGzP+Jv5Zj7PxeXQNmhLpWKCp9g/8zCi&#10;vBAl4+sUv3+XOxFGShNekkZwmuI7qvDl/Pmzi75LaCBq0ZRUIgDhKum7FNdad4nrqqKmLVFnoqMc&#10;jJWQLdGwlWu3lKQH9LZxA8+bur2QZSdFQZWC02w04rnFrypa6DdVpahGTYohN23/0v5X5u/OL0iy&#10;lqSrWbFLg/xFFi1hHIIeoDKiCdpI9gSqZYUUSlT6rBCtK6qKFdRyADa+94jNbU06arlAcVR3KJP6&#10;f7DF6+1biViZ4vMAI05a6NH992/3P37d//yK4AwK1HcqAb/bDjz1cC0GaLQlq7obUXxQiItFTfia&#10;Xkkp+pqSEhL0zU335OqIowzIqn8lSghENlpYoKGSrake1AMBOjTq7tAcOmhUwGEQet65B6YCbEE8&#10;8yPbPZck+9udVPoFFS0yixRLaL5FJ9sbpU02JNm7mGBc5KxprAAa/uAAHMcTiA1Xjc1kYfv5Ofbi&#10;ZbSMQicMpksn9LLMucoXoTPN/dkkO88Wi8z/YuL6YVKzsqTchNlryw//rHc7lY+qOKhLiYaVBs6k&#10;pOR6tWgk2hLQdm4/W3OwHN3ch2nYIgCXR5R8KO51EDv5NJo5YR5OnHjmRY7nx9fx1AvjMMsfUrph&#10;nP47JdSnOJ4Ek1FMx6QfcfPs95QbSVqmYXo0rE1xdHAiiZHgkpe2tZqwZlyflMKkfywFtHvfaCtY&#10;o9FRrXpYDYBiVLwS5R1IVwpQFogQRh4saiE/YdTD+Eix+rghkmLUvOQg/9gPQzNv7CaczALYyFPL&#10;6tRCeAFQKdYYjcuFHmfUppNsXUOk8cFxcQVPpmJWzcesdg8NRoQltRtnZgad7q3XcejOfwMAAP//&#10;AwBQSwMEFAAGAAgAAAAhAMnrmDDeAAAACgEAAA8AAABkcnMvZG93bnJldi54bWxMj8FOwzAMhu9I&#10;vENkJG4sYazdVupOCMQVxGCTuGWt11Y0TtVka3l7zAmOtj/9/v58M7lOnWkIrWeE25kBRVz6quUa&#10;4eP9+WYFKkTLle08E8I3BdgUlxe5zSo/8hudt7FWEsIhswhNjH2mdSgbcjbMfE8st6MfnI0yDrWu&#10;BjtKuOv03JhUO9uyfGhsT48NlV/bk0PYvRw/9wvzWj+5pB/9ZDS7tUa8vpoe7kFFmuIfDL/6og6F&#10;OB38iaugOoR5kgqJsEzWS1ACLMydbA4IK5MmoItc/69Q/AAAAP//AwBQSwECLQAUAAYACAAAACEA&#10;toM4kv4AAADhAQAAEwAAAAAAAAAAAAAAAAAAAAAAW0NvbnRlbnRfVHlwZXNdLnhtbFBLAQItABQA&#10;BgAIAAAAIQA4/SH/1gAAAJQBAAALAAAAAAAAAAAAAAAAAC8BAABfcmVscy8ucmVsc1BLAQItABQA&#10;BgAIAAAAIQBHdinVxwIAALwFAAAOAAAAAAAAAAAAAAAAAC4CAABkcnMvZTJvRG9jLnhtbFBLAQIt&#10;ABQABgAIAAAAIQDJ65gw3gAAAAoBAAAPAAAAAAAAAAAAAAAAACEFAABkcnMvZG93bnJldi54bWxQ&#10;SwUGAAAAAAQABADzAAAALAYAAAAA&#10;" filled="f" stroked="f">
            <v:textbox style="mso-next-textbox:#文本框 32">
              <w:txbxContent>
                <w:p w:rsidR="00366FFA" w:rsidRPr="00766121" w:rsidRDefault="00366FFA" w:rsidP="00766121">
                  <w:pPr>
                    <w:ind w:firstLineChars="0" w:firstLine="0"/>
                    <w:rPr>
                      <w:b/>
                      <w:sz w:val="21"/>
                    </w:rPr>
                  </w:pPr>
                  <w:r w:rsidRPr="00766121">
                    <w:rPr>
                      <w:b/>
                      <w:sz w:val="21"/>
                    </w:rPr>
                    <w:t>0       25      50      75km</w:t>
                  </w:r>
                </w:p>
              </w:txbxContent>
            </v:textbox>
          </v:shape>
        </w:pict>
      </w:r>
      <w:r w:rsidR="00FF1058" w:rsidRPr="00662BAF">
        <w:rPr>
          <w:noProof/>
        </w:rPr>
        <w:drawing>
          <wp:anchor distT="0" distB="0" distL="114300" distR="114300" simplePos="0" relativeHeight="251608064" behindDoc="0" locked="0" layoutInCell="1" allowOverlap="1">
            <wp:simplePos x="0" y="0"/>
            <wp:positionH relativeFrom="column">
              <wp:posOffset>162560</wp:posOffset>
            </wp:positionH>
            <wp:positionV relativeFrom="paragraph">
              <wp:posOffset>5037455</wp:posOffset>
            </wp:positionV>
            <wp:extent cx="1962150" cy="158115"/>
            <wp:effectExtent l="0" t="0" r="0" b="0"/>
            <wp:wrapNone/>
            <wp:docPr id="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1"/>
                    <pic:cNvPicPr>
                      <a:picLocks noChangeAspect="1" noChangeArrowheads="1"/>
                    </pic:cNvPicPr>
                  </pic:nvPicPr>
                  <pic:blipFill>
                    <a:blip r:embed="rId24" cstate="print"/>
                    <a:srcRect l="36891" t="55130" r="34871" b="35460"/>
                    <a:stretch>
                      <a:fillRect/>
                    </a:stretch>
                  </pic:blipFill>
                  <pic:spPr bwMode="auto">
                    <a:xfrm>
                      <a:off x="0" y="0"/>
                      <a:ext cx="1962150" cy="158115"/>
                    </a:xfrm>
                    <a:prstGeom prst="rect">
                      <a:avLst/>
                    </a:prstGeom>
                    <a:noFill/>
                    <a:ln w="9525">
                      <a:noFill/>
                      <a:miter lim="800000"/>
                      <a:headEnd/>
                      <a:tailEnd/>
                    </a:ln>
                  </pic:spPr>
                </pic:pic>
              </a:graphicData>
            </a:graphic>
          </wp:anchor>
        </w:drawing>
      </w:r>
      <w:r w:rsidRPr="00D36F4A">
        <w:rPr>
          <w:noProof/>
        </w:rPr>
        <w:pict>
          <v:shapetype id="_x0000_t109" coordsize="21600,21600" o:spt="109" path="m,l,21600r21600,l21600,xe">
            <v:stroke joinstyle="miter"/>
            <v:path gradientshapeok="t" o:connecttype="rect"/>
          </v:shapetype>
          <v:shape id="流程图: 过程 30" o:spid="_x0000_s1029" type="#_x0000_t109" style="position:absolute;left:0;text-align:left;margin-left:210.4pt;margin-top:146.8pt;width:3.4pt;height:4.25pt;z-index:25162240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4l3wIAAKgFAAAOAAAAZHJzL2Uyb0RvYy54bWysVMuO0zAU3SPxD5b3nTRt0kc06ajTaRAS&#10;j5EGxNqNncTCsYPtNh0QC1Ys+AR+gB9gC1/D4zO4dtrSmWGBEK0U+cbOuecen3tPz7a1QBumDVcy&#10;xeFJHyMmc0W5LFP8/FnWm2BkLJGUCCVZiq+ZwWez+/dO2yZhA1UpQZlGACJN0jYprqxtkiAwecVq&#10;Yk5UwyRsFkrXxEKoy4Bq0gJ6LYJBvz8KWqVpo1XOjIG3F90mnnn8omC5fVoUhlkkUgzcrH9q/1y5&#10;ZzA7JUmpSVPxfEeD/AOLmnAJSQ9QF8QStNb8DlTNc62MKuxJrupAFQXPma8Bqgn7t6q5qkjDfC0g&#10;jmkOMpn/B5s/2VxqxGmKhyCPJDXc0ffP7358+vDt45cE/fz6HpYI9kCotjEJnL9qLrUr1TSPVP7S&#10;IKkWFZElm2ut2ooRCvRCdz648YELDHyKVu1jRSENWVvlNdsWunaAoAba+qu5PlwN21qUw8toGE6A&#10;YA478XA6jj0+SfafNtrYB0zVyC1SXAjVAiltLztn+DRk88hYR4sk++O+DCU4zbgQPtDlaiE02hDw&#10;S5b14bfLZI6PCYnaFE/jQYwRESU4P7faJ7lxzNxGy7I/odXcQg8IXqd44jLuXOmkXErqHWoJF90a&#10;2AvpqDLv7q4kiLYWlv49KOad92aexf1xNJz0xuN42IuGy37vfJItevNFOBqNl+eL82X41rEOo6Ti&#10;lDK59Jhm3whh9HdG27VkZ+FDKxwIOlZqDTVeVbRFlLsbGsbTQYghgF4cjLuqj6REWtkX3Fa+A5wZ&#10;HMYNOScj99/JeUD3t3uUOLhTW3diC1KBknvVvFOdOTuTrxS9BqMCB+9GGG+wqJR+jVELoyLF5tWa&#10;aIaReCjB7NMwitxs8UEUjwcQ6OOd1fEOkTlApdiCdfxyYbt5tG40LyvIFPpqpZpDgxTcW9Y1T8cK&#10;eLsAxoGvYDe63Lw5jv2p3wN29gsAAP//AwBQSwMEFAAGAAgAAAAhACPoRQveAAAACwEAAA8AAABk&#10;cnMvZG93bnJldi54bWxMj8FOwzAQRO9I/IO1SNyoHbcqIWRTIUQv3GiBsxu7SSBeR7HTBr6e5QS3&#10;He1o5k25mX0vTm6MXSCEbKFAOKqD7ahBeN1vb3IQMRmypg/kEL5chE11eVGawoYzvbjTLjWCQygW&#10;BqFNaSikjHXrvImLMDji3zGM3iSWYyPtaM4c7nuplVpLbzrihtYM7rF19edu8ghz+H7KPnLavtFE&#10;z7nPB/l+HBCvr+aHexDJzenPDL/4jA4VMx3CRDaKHmGlFaMnBH23XINgx0rf8nFAWCqdgaxK+X9D&#10;9QMAAP//AwBQSwECLQAUAAYACAAAACEAtoM4kv4AAADhAQAAEwAAAAAAAAAAAAAAAAAAAAAAW0Nv&#10;bnRlbnRfVHlwZXNdLnhtbFBLAQItABQABgAIAAAAIQA4/SH/1gAAAJQBAAALAAAAAAAAAAAAAAAA&#10;AC8BAABfcmVscy8ucmVsc1BLAQItABQABgAIAAAAIQB+QC4l3wIAAKgFAAAOAAAAAAAAAAAAAAAA&#10;AC4CAABkcnMvZTJvRG9jLnhtbFBLAQItABQABgAIAAAAIQAj6EUL3gAAAAsBAAAPAAAAAAAAAAAA&#10;AAAAADkFAABkcnMvZG93bnJldi54bWxQSwUGAAAAAAQABADzAAAARAYAAAAA&#10;" fillcolor="red" strokecolor="fuchsia">
            <v:shadow color="#868686"/>
          </v:shape>
        </w:pict>
      </w:r>
      <w:r w:rsidR="00FF1058" w:rsidRPr="00662BAF">
        <w:rPr>
          <w:noProof/>
        </w:rPr>
        <w:drawing>
          <wp:anchor distT="0" distB="0" distL="114300" distR="114300" simplePos="0" relativeHeight="251607040" behindDoc="0" locked="0" layoutInCell="1" allowOverlap="1">
            <wp:simplePos x="0" y="0"/>
            <wp:positionH relativeFrom="column">
              <wp:posOffset>7757795</wp:posOffset>
            </wp:positionH>
            <wp:positionV relativeFrom="paragraph">
              <wp:posOffset>104775</wp:posOffset>
            </wp:positionV>
            <wp:extent cx="849630" cy="876935"/>
            <wp:effectExtent l="19050" t="0" r="7620" b="0"/>
            <wp:wrapNone/>
            <wp:docPr id="6"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8"/>
                    <pic:cNvPicPr>
                      <a:picLocks noChangeAspect="1" noChangeArrowheads="1"/>
                    </pic:cNvPicPr>
                  </pic:nvPicPr>
                  <pic:blipFill>
                    <a:blip r:embed="rId25" cstate="print"/>
                    <a:srcRect l="15504" t="6956" r="19380" b="6087"/>
                    <a:stretch>
                      <a:fillRect/>
                    </a:stretch>
                  </pic:blipFill>
                  <pic:spPr bwMode="auto">
                    <a:xfrm>
                      <a:off x="0" y="0"/>
                      <a:ext cx="849630" cy="876935"/>
                    </a:xfrm>
                    <a:prstGeom prst="rect">
                      <a:avLst/>
                    </a:prstGeom>
                    <a:noFill/>
                    <a:ln w="9525">
                      <a:noFill/>
                      <a:miter lim="800000"/>
                      <a:headEnd/>
                      <a:tailEnd/>
                    </a:ln>
                  </pic:spPr>
                </pic:pic>
              </a:graphicData>
            </a:graphic>
          </wp:anchor>
        </w:drawing>
      </w:r>
      <w:r w:rsidR="00FF1058" w:rsidRPr="00662BAF">
        <w:rPr>
          <w:noProof/>
        </w:rPr>
        <w:drawing>
          <wp:inline distT="0" distB="0" distL="0" distR="0">
            <wp:extent cx="8463280" cy="5210175"/>
            <wp:effectExtent l="19050" t="19050" r="13970" b="28575"/>
            <wp:docPr id="10" name="图片 9" descr="说明: 附图32 梅州市饮用水源地保护区划规划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 descr="说明: 附图32 梅州市饮用水源地保护区划规划图"/>
                    <pic:cNvPicPr>
                      <a:picLocks noChangeAspect="1" noChangeArrowheads="1"/>
                    </pic:cNvPicPr>
                  </pic:nvPicPr>
                  <pic:blipFill>
                    <a:blip r:embed="rId26" cstate="print"/>
                    <a:srcRect/>
                    <a:stretch>
                      <a:fillRect/>
                    </a:stretch>
                  </pic:blipFill>
                  <pic:spPr bwMode="auto">
                    <a:xfrm>
                      <a:off x="0" y="0"/>
                      <a:ext cx="8463280" cy="5210175"/>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2.3-1  </w:t>
      </w:r>
      <w:r w:rsidRPr="00662BAF">
        <w:rPr>
          <w:rFonts w:hint="eastAsia"/>
        </w:rPr>
        <w:t>项目所在地周边饮用水源保护区区划图</w:t>
      </w:r>
    </w:p>
    <w:p w:rsidR="0021776B" w:rsidRPr="00662BAF" w:rsidRDefault="0021776B" w:rsidP="00B729D0">
      <w:pPr>
        <w:ind w:firstLine="480"/>
        <w:rPr>
          <w:szCs w:val="24"/>
        </w:rPr>
        <w:sectPr w:rsidR="0021776B" w:rsidRPr="00662BAF" w:rsidSect="00BA505D">
          <w:pgSz w:w="16838" w:h="11906" w:orient="landscape"/>
          <w:pgMar w:top="1418" w:right="1418" w:bottom="1418" w:left="1418" w:header="851" w:footer="992" w:gutter="0"/>
          <w:cols w:space="720"/>
          <w:docGrid w:type="lines" w:linePitch="312"/>
        </w:sectPr>
      </w:pPr>
    </w:p>
    <w:p w:rsidR="0021776B" w:rsidRPr="00662BAF" w:rsidRDefault="00D36F4A" w:rsidP="002D72AA">
      <w:pPr>
        <w:ind w:firstLineChars="0" w:firstLine="0"/>
        <w:rPr>
          <w:szCs w:val="24"/>
        </w:rPr>
      </w:pPr>
      <w:r w:rsidRPr="00D36F4A">
        <w:rPr>
          <w:noProof/>
        </w:rPr>
        <w:lastRenderedPageBreak/>
        <w:pict>
          <v:group id="_x0000_s1031" style="position:absolute;left:0;text-align:left;margin-left:-18pt;margin-top:0;width:481.55pt;height:500.25pt;z-index:251628544" coordorigin="1058,1418" coordsize="9631,10005">
            <v:shape id="图片 62" o:spid="_x0000_s1032" type="#_x0000_t75" style="position:absolute;left:1058;top:1418;width:9615;height:10005;visibility:visible">
              <v:imagedata r:id="rId27" o:title=""/>
            </v:shape>
            <v:shape id="图片 78" o:spid="_x0000_s1033" type="#_x0000_t75" style="position:absolute;left:9351;top:1459;width:1338;height:1381;visibility:visible">
              <v:imagedata r:id="rId28" o:title="" croptop="4559f" cropbottom="3989f" cropleft="10161f" cropright="12701f"/>
            </v:shape>
          </v:group>
        </w:pict>
      </w:r>
      <w:r w:rsidRPr="00D36F4A">
        <w:rPr>
          <w:noProof/>
        </w:rPr>
        <w:pict>
          <v:group id="_x0000_s1034" style="position:absolute;left:0;text-align:left;margin-left:-17.85pt;margin-top:-.4pt;width:442.65pt;height:500.65pt;z-index:251631616" coordorigin="1058,1410" coordsize="8853,10013">
            <v:group id="组合 63" o:spid="_x0000_s1035" style="position:absolute;left:1095;top:1410;width:8816;height:10013" coordorigin="1095,1410" coordsize="8816,1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Z0xUAAFCMAAAOAAAAZHJzL2Uyb0RvYy54bWzsXc2OIzlyvhvYd0jouEBPJfNPUmFqFu3+&#10;GRjYtRe7tQ+QLWWVZKuUckrd1WPDNx989Pv4eQy/hr8IkpmkikHllqq3t7Caw0jVCgXJCDJ+voik&#10;fvzN14dN8qXp9ut2ezNRP6STpNku2uV6e38z+dPtxzezSbI/1NtlvWm3zc3kl2Y/+c1Pv/q7Hx93&#10;103WrtrNsukSMNnurx93N5PV4bC7vrraL1bNQ73/od01W3x413YP9QF/dvdXy65+BPeHzVWWptXV&#10;Y9std127aPZ7/Ot7/eHkJ+Z/d9csDv90d7dvDsnmZoK5Hfj/Hf//E/3/6qcf6+v7rt6t1gszjfoZ&#10;s3io11sM2rN6Xx/q5HO3fsLqYb3o2n17d/hh0T5ctXd360XDa8BqVHq0mp+79vOO13J//Xi/68UE&#10;0R7J6dlsF//45fddsl7eTKp8kmzrB+jo//7nP//3v/8rwT9AOo+7+2sQ/dzt/rj7faeXiLe/bRf/&#10;ssfHV8ef09/3mjj59Pi7dgmG9edDy9L5etc9EAusO/nKSvilV0Lz9ZAs8I9lOZ+pCrpa4LMqL2dZ&#10;WWo1LVbQJX1PpfNykuBjVSijwsXqg/n+DN/WX1ZpqngNV/W1Hplna2ZHS8Oe2w9i3Z8n1j+u6l3D&#10;2tqTxKxYCyvWj13T0EZOikILlsmsVPeuSJ1PaJJ7SP6kMPN8jrMGoWSlFYoVaaamWiJFmtHQvTzq&#10;68Xn/eHnpmWt1F9+uz/oA7HEO9b10uyJWyjk7mGDs/HrqyRNHhPiaWgtifJIVokZDYei55I5JOAQ&#10;5oON2A8FHknPCfO+tzOrV3ayi69bM1u8S2oyPCnvtl27p91CU4dYbpVZOqhoaQIxZkjEdt8wMcbF&#10;qxmkg005tibdJIE1+aQFsqsPNDcag94mj1AJKWB1MyGJ0L8/tF+a25YpDkcHAWMNn262LhVzweQG&#10;LerP8RUaiPXaD05zdnS7bT+uNxtW2GZLU8LJ0lLat5v1kj6k6ey7+0/vNl3ypSZ7yf8ZqXlksEvb&#10;JTNbNfXyg3l/qNcbvE8Ov+xw6A/dGrrYNBMa7aFZTpJNAxdB7/BNTG/DasAeNcKi3com89/n6fzD&#10;7MOseFNk1Yc3Rfr+/Zu3H98Vb6qPalq+z9+/e/de/QcJUhXXq/Vy2Wxp/tZ8q2LcOTaORBve3oB7&#10;6/TE8ZH/eyqOK38avDasxb7y6mB49DHWVudTu/wFR7prtT+C/8SbVdv9G4QFX3Qz2f/r57qD6Db/&#10;sIVVmquiIOfFfxTlNMMfnfvJJ/eTersAKyhggsNAb98dtMP7vOvW9yuMpHgTbtu3sMt3azryPD89&#10;K/MHDONfykLClmvH8wccLd4zScEmn4QGS3pkIpNt+24FsuZt17WPtAEhIn24vS9YkZ+0nMW0hMeg&#10;gzXDmeBt3VvOCvaAHJGas9HGtrU+bNdpy5nQm5sJmQUWq7WidCoNCZ8s8ZjRtkp5XHzF2376pD7/&#10;mD6sDwiuNuuHm8msP8v1deDMDifyslMpjhR8ObaJ3qmDL69ow3j7Dko815dP81wHOPkUb/wdiWhI&#10;h0aKP3F2pGvv7S50PObghZ/4chthDSTHvrzSo4m+vCzJlz/l4/py8IAvN5ww71fqy0kB8OW0DjrY&#10;g7fe/Tm+nLjArgzSOMOXP99CPHHkxnlvkayFHXd9fXHzOlrCDr64+VDaKhhPhMDHxpNTiJc2ntk8&#10;hdUhdz7NjoxnPjXGc2bje+vNn207iSUb6LDtnOUweXo0yXaCA2xngI9rO9Oezas1nCx8GE5IQ7ab&#10;vWIGs+onQcwFyrUB01+H2eQdcDGMF8MYxfMEwwjY5tgwzr5FVFmmSiNEVVlx2MoOjEE3PlWU5+Qv&#10;F1UGLNpxVGlGO8syggds4zDv1xlVWuNI65CtozV6p4zjII2LebzAQ8nrhofmT83j/JuYx1lqc7KC&#10;w8PBPKopYjE2jxqYeomkm3hGAkcK+HI9mmQewQGBY4CPGziCx8Dp1caOrADEjiSR55tH5kJOrtfi&#10;xTxezOM3NI+mFEoAIVdRTU1wCgBOR3xc4U006nxcScWxpzrqi1RaAxVTC3EH6qUoHb3GUusU4eVR&#10;IF1yXeClEYaqynUgPdSfrTQVFefYVRRFwVH8i/gKU/JzPYEbS89g4u14Lg2m0ldS1ZxgBp7fkdtx&#10;3UU2I3cR4oU6ds+rqCRe8KA9VcXgR4gXcPSeqswzYV4AjHqqmTgvaKKnknkhiOiplCokgaFyPtCV&#10;qD2HJaZc4SuA9YLMlKuAkuvdIQWgS2EYVRUVYUYhsSlXByrPqH4e5OdqIa9SiiWC/Fw9qCwX+bma&#10;yGfy/FxdTGciO1cZhcok6VGZs1caliGsNnOVUeSFJL3MVUYhCi9zlUFSE4SXecrI5Om5ysA5Fvl5&#10;yqA9FVZu5iljjnHDys1cZdAukfi52kAaKs0vd7UR4Ze76kCkJfJz1VExBhray7mrDlWKy81ddZRz&#10;abVUV+v3FJXVBenlrjbKqbSVc1cZOJEiO1cZ1UycnasLlc4kdtQN0K+iqqTZFa4qZuJOLjxN5NI5&#10;Q1LkDirOzVVEIRoBhOADt0K0oIWrh6IU5+bqIc+lPQePPAyq5Lm5asgke4KobWCWSSpFBDJQSTIr&#10;XQ1Iayxd+bsr/F5ZndhDhR2ALOvW1qfjDVdQMBFzKQgriRNDf0TM+f9JYnLmRA1vjYjnNDmUwOS2&#10;NhSfCjljJh+3TGpKZPJxCzVI7a0at1RylcQdvnDMUskVMvm4pZKrY/JxS83MUuGpRk3GKDUbt1Ty&#10;QzQZ+Jkx3HOzVPiRUeRmqbrt4uSeITfBkxm3VJM23ObjlkpmnrjDjo+ZO9lxJh+3VLShavJxWiVL&#10;zNzHLZVMLZOPWyoZUyLXCdtJuZPBZHJvqfprZ/RpcgDCjZqUvMlAk03sJBweuRbPD9mU0ZwtYtpX&#10;3SuCPIrpkClF6ZDXMB2yoFF0lOHECSlLhQApd4kTUucqESIriRJSOsKUlG/EKZFoaEpkElFKpBBM&#10;SDlClBBjakJE/1FChP2acEjOrUbsq9aMQkCvKRGxR1myCElEOWLxOCVjA0SJKHskJeLnKCUCZ54m&#10;RcZRQoTEmpBaSbU1sSu2r3rlCHY1IaLZKCHCWE2IODVOWGmOiEDjdMa0VyeWgqCSB0bUGOWHcJHp&#10;EA9G6RAIMh0yv5hgjNOMr1WPeDzeYtPuG837ZKe21wHqNSCnabxRVJUz7AayWs/h8aQVDPPtm72s&#10;XExzMD2QcOlkhqgNsmhxXRyIYwCSH7h4cQCymGpvXE6RFbCiLAAJCwiLQLWqsgLOrBV3VpcTcQR2&#10;wIx5qHCnEw2HZNqOKsGQOSGMYW5uflMWXNYPcUPY0ue+2ZST39DcIIWerJgB2wrPDXLsybKC07gQ&#10;N1iInqyYAg8Ic/PyyzSVVurml3lZ0SMuoZV6aOS8pBQzNDcPjYSxE9lhe/aL0HhakJ2rhyxjTCM4&#10;O1cROUBGYXauIrJUXqynCYargrNzNQH8XdIEJVD9YpWoCeRXA9lUSaLzoEiVEeASmpwHRZYMLoUk&#10;5yGRGoYIcnMVUWAJ4V3iAZG5eB4QQg0rzZR4Vl01aOArODdPDfLcXC2UqSg3VwvSzDwAksraYR14&#10;+CMpPiw1iqiH/VFKM/PgxwywosDNPQsiL1cDVA0QeLkakE6VBzzigSCJlyt/hqhDykQ66sgiFbl5&#10;sKOuJ4XYebBjljK+HzoGHu6Y4bSEFerhjpmaS3KjfLbX6LSQrKUHPOZ0lsNq8JDHGcyWMDv3IOSI&#10;7CV2riZmDCgHZeeqIi9QswvPzgMf5/CV4dl56CNlZhI77zRMuSQXmp6HQRZUgRKm5+oiyxhpDfJz&#10;j0TES9MDWr1us6loSEpXG8WcYeXQ1kNWNfBDt5y090pXHSWFB+H1UrLYzw9ikfhVLhqMLkyXH9CL&#10;79K7eIFxESzf9n2vJ1BfbEQmH4eCXWBc6TnrC4wrSeZvHsYVDVIJr0KHTz9meBokNmcVTkGnwfGj&#10;TT6BuY9DrMnkEzlMusP9bAiavSRB0Oy2QhC0psDQ1rFhTAmIpmybp0n5tJmnhfvsq4b9KJNmSvLC&#10;cUq4QU2JPDhKiQs49OiU40YpkdwyS8peo4QW6aW8NE4IFJr0QxlnlBABKhNSLhklRC7BhMgS43QG&#10;Y0b+F6ezMCb46h1kNWJftWaQ0umV6Gs9oG37uX09Am5P8EMaxvzis6MeWZIfrTo2O0UhF8kZ+HKM&#10;TlMh64lSaZ3RBQcxXuboKWQqUbq+DIMcJEqI5MOIeB6fH9IKJqS8IcoRCYMmpAc7YmtBKqAJEetH&#10;CRHka8KT9RWE70xJ8XmUJQXmmvLkmUfIrSkRU0d5UjDNlBQtxykRJmtKxMEeJbb4WTA5AeWGoYeE&#10;6/sUxsHkEo8LTP5nXGAVfuCNHqY4hskZxX5pmLzveqY2NNoQwxMdZUH2jR/pQNJuNstZMDlxRBbO&#10;jHmoMEyeZ0iu8WiHGVWCyXGHE+WQIW4uKphrgCvEzc3AixljPyFukMKQuMrc3Py7mKb04EmIG4yE&#10;ww0YTHilbvZdgJ3AzU2+cxgWgZsHk6O8KU3uCCfnkkBIcl7XLvenhhfrte1iegSGBPm5qsjn8jbx&#10;dJHK83OVQTeECOKj0n2vjUyXZ4Lzc9WRl6I6PKwc8ZekDw8sp2hVmJ+HlqsKIExYfh5cjmvOpO3i&#10;de7CDUn68AFzXQgJbWYPMVf5VNrN1O/UyzmP8HP1QQ0G0no9fRBUH95/aJgaxlWKy28h/XrAeTaf&#10;zgR+R8i5uF4POs/w1JzEz7VUZIuF9Xqtu1nJzxaE9EGFzV7OMFWSfr3eXYR2kvw8DD3Gz9VHlon7&#10;+QhGF8+HB6NnuOtQkJ+Ho1MuJcjPx9HTuWT/PCA9sl88IF3N8BRHeP95SLpSXBwJ7T8PSVcVGvQF&#10;fv75YKA/yM/Vh8pSaT8XI8+Hh6VTUiHMzwPT5yi0hc2V18w7F6XnQelTcTMT5tFv+ik6wsOyo+uE&#10;erJKFJ2Ho5eiJfBg9IpR75AiPBS9kOXm6qHkclCIm4+h8wMBISvgQei6KhrkhhyoF0iGQcNyo1tP&#10;ezIqaYV1WrlakHRAzXw9L9e4I5+5IPuBizkvDdoSBmwQttu+JS0OXV4atCVBXhq0Jcl8jwbt14zs&#10;i3M3SN9t38wcP6vkSoCX3sJbaFyQyeEi8HpG6zq7SqobsDMM1Q00BYYmCMKMLdUNCH7gaRLAYGgt&#10;2mxfNepM0MJISsAGhhIRawwTJUhAUyKrPkFpeQ4ojp2ffTXzpB5yEjwl6lGelKFrSqTgcUq6nZPB&#10;76HV0o5qXw2Gj6xaUyJtjvPk/k3MkxLiOCUyYeZJqe4JSouYI4kdSUn97zEd5chL9ehIPKOUlHFq&#10;yvTE6JRLGsoTYDhliYbyhDYp/xtJiczOUJ7QEeVsIymRjWnKU1KiPMtQnqikUAalKSHZqOQpNxo5&#10;OpVSaCcjrYmyRD7DdEhYonTIVJgOqUiUDjmIpjtRLEB2wXRIH6L8qNxC60BiEKVDRsB0VCKKbXM9&#10;qr/Bx5Qnnty3jkLsiOb8M6sOjG+/kuvU5+/+/sMHK1inTHO5Tn3sz4MI1RXEF8fVlW/1gxP6dKgn&#10;1RVU9vARP4SAp9jNATuruqIUoUbMF8fVrZq4HXXc3mhGdGlcLIB7JUOMYNj67L1EEQGdfgFWx0BA&#10;iBNMS89pyrB2iJOLGleEYYVYuZDYnB9FD7HyADG+FSzEy4VhAHPRI+QhZl45pdQXe5M+j+XuCl5V&#10;ujU6IDCvmqIAnwor9aopWQGUX5ieqwG+ciEsOSqX91rI8EyZxM/Vg8oYrwtJz6+mzGTxecrAbxRJ&#10;63XVgccnpPl51RRGbcPr9aopOd0NF5afV01BhCDNz6umoKohbRevmqJw+bKwXq+agp/1IagttP28&#10;aooqGKMM6YO6bHr95lP9QENg//n3oJTiSfOqKfkM44bn51VT1BS3aoT14VVTzD0yofV61RQ152pK&#10;aL3ekwhFJerXq6ao+Uycn3s+uKQrrNc9H5muLgTn5+qjwI84SfJzz0eGbFWSn3s+8KMn0n7xqylk&#10;N8L68KopRSWeX7+aAsMn8fP8BTaes94L4Bv+JaYL4CuhcRfAV5IM2TMkdLd931kcXnsFgO/ZWB+b&#10;X+4RJn8XwvoQLrPUbH4l4XympxDh7ogsGKFslKrSqTzC1CiZvYWVQtAoIWJPnaMjuIwSUlTJlBQ2&#10;xinpUgON2J3AtygS1JQI9eI8EUMxJQVxcUoCgWh0Cs/ilD1PBF4nKA0KSCFVnBKxlB4dwVKcElGS&#10;pkQYFKdE/MOU9npB7G2LfNpXjYBSZKMpEbrEeSJm0ZQEGMfAGYpGNCXCjTgl4gxDeaIfl7cQI0gI&#10;EeI8OcmFNm1U168db072rz4FiNAvPuaHfMKtrSPbUi8A0QQn8G/79/YIIT0GiNhyvHj77cyYkSzV&#10;j0IM7bdZSpaQACL0DdlDfhZARBwpUifGx0iFkyiiDa1AoG5HFUEik4cFuMGO9GmnUpzGhrh5KMVU&#10;nJubhBEbYW5uDobiA3WzhFbqpmBKAboJrxTmdVgCXaEQ5uYmYApLFbh5eJEFAAKC89pvVcoJbEhy&#10;PmCEKEGYngcY6XtQg+w8TaAEJbFzVTFn+CnIzlXFjHszQ5rw0KIpkvCwJrxbKgzWFhKdqwr9tH9o&#10;bh5URJcVhPXqIUUVJ65Bbi5qGuHmHghqAguv1IOJ9O0NIbl5KBHiXImbqwXp3HsIkcsJ/vnSj3Xp&#10;x6KsEmdBR5jxrPJ7pOfYpee1hPD5ojSRT3coTdQU5IXhFo0gxFTRBvDk9KKBsYK742DbWpU+MB6S&#10;A5MUwJUZyv6ZXps22FdDSU9nUlhOjig+OiBoTQkXE6eEb2HKkxf3UeMCDQ63EOUIf8B0MPhROpvZ&#10;nnrQkR6qpHFhpKP8LB1VyWMJk32oE4Y1SqdX4dM8K6n5izxrd0lq/qqTGvyitPM7KPvrx/3O/FQ7&#10;Eo5xP9X+2HbL8b80SnfjHSc43+RnmrPKPF2Ph+f5sAwJDvehcH7TN5icld5QjGMeJXZzFrcGyxGO&#10;Hs0lcaM4cAjzcWM43QU/NMZ8l1DpbOfHCiDfB4mEXJ9v4iSnx1zI6/Ra1G7pWcawygGg0lycbhf8&#10;0d1/erfpki/1Br9q2v9MO0bwyKIAj/nV5kO3RlS3aSbJ483koVlOkk2z1e+sV6DhcVXkK+kR+sj/&#10;GVfliOPSI3RmjxBiKW0h334+tNxHlOiGvjAGlGzbdytsreZt17WPq6ZewnDryNn7Av1Bd8Mmnx5/&#10;1y6bm0kN9rzlrfFr7+6Sr2jPq8xtK2WaHv0UqaLOQbac/bXC9su7bn/4uWkfEnpzM1m2288H5s6/&#10;dk9bu3/mul7+swU5cLDwy/QDNm+I6QgbfvEzSZfuhkFXfZ/ANzrTw4mFA9VifV1X7rLff7zf8U8v&#10;3Hf1brVevK8Ptfs33yd83WTtqt0sm+6n/xcAAAD//wMAUEsDBBQABgAIAAAAIQCrYWci3wAAAAoB&#10;AAAPAAAAZHJzL2Rvd25yZXYueG1sTI9BS8NAEIXvgv9hGcFbu5vGSo3ZlFLUUxFsBfE2zU6T0Oxu&#10;yG6T9N87nvQ2j/fx5r18PdlWDNSHxjsNyVyBIFd607hKw+fhdbYCESI6g613pOFKAdbF7U2OmfGj&#10;+6BhHyvBIS5kqKGOscukDGVNFsPcd+TYO/neYmTZV9L0OHK4beVCqUdpsXH8ocaOtjWV5/3Fangb&#10;cdykycuwO5+21+/D8v1rl5DW93fT5hlEpCn+wfBbn6tDwZ2O/uJMEK2GWbpIGeWDF7C/enhifWRQ&#10;KbUEWeTy/4TiBwAA//8DAFBLAQItABQABgAIAAAAIQC2gziS/gAAAOEBAAATAAAAAAAAAAAAAAAA&#10;AAAAAABbQ29udGVudF9UeXBlc10ueG1sUEsBAi0AFAAGAAgAAAAhADj9If/WAAAAlAEAAAsAAAAA&#10;AAAAAAAAAAAALwEAAF9yZWxzLy5yZWxzUEsBAi0AFAAGAAgAAAAhAOCFitnTFQAAUIwAAA4AAAAA&#10;AAAAAAAAAAAALgIAAGRycy9lMm9Eb2MueG1sUEsBAi0AFAAGAAgAAAAhAKthZyLfAAAACgEAAA8A&#10;AAAAAAAAAAAAAAAALRgAAGRycy9kb3ducmV2LnhtbFBLBQYAAAAABAAEAPMAAAA5GQAAAAA=&#10;">
              <v:shape id="Freeform 44" o:spid="_x0000_s1036" style="position:absolute;left:3398;top:2510;width:217;height:402;visibility:visible;mso-wrap-style:square;v-text-anchor:top" coordsize="217,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ycAA&#10;AADbAAAADwAAAGRycy9kb3ducmV2LnhtbESPS6vCMBSE9xf8D+EIbi6aKipSjSKCorjygetDc/rA&#10;5qQ0Udt/bwTB5TAz3zCLVWNK8aTaFZYVDAcRCOLE6oIzBdfLtj8D4TyyxtIyKWjJwWrZ+VtgrO2L&#10;T/Q8+0wECLsYFeTeV7GULsnJoBvYijh4qa0N+iDrTOoaXwFuSjmKoqk0WHBYyLGiTU7J/fwwCiZF&#10;qrf/dEhaMzwe29TvbDW6KdXrNus5CE+N/4W/7b1WMB3D50v4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hycAAAADbAAAADwAAAAAAAAAAAAAAAACYAgAAZHJzL2Rvd25y&#10;ZXYueG1sUEsFBgAAAAAEAAQA9QAAAIUDAAAAAA==&#10;" path="m,l217,402e" filled="f" strokeweight=".5pt">
                <v:stroke endarrow="block"/>
                <v:path arrowok="t" o:connecttype="custom" o:connectlocs="0,0;217,402" o:connectangles="0,0"/>
              </v:shape>
              <v:rect id="Rectangle 45" o:spid="_x0000_s1037" style="position:absolute;left:4756;top:4850;width:262;height:1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ZNsQA&#10;AADbAAAADwAAAGRycy9kb3ducmV2LnhtbESP0WrCQBRE3wv9h+UWfCm6qViV6CpSCQhCpakfcNm9&#10;JsHs3ZBdNfl7VxB8HGbmDLNcd7YWV2p95VjB1ygBQaydqbhQcPzPhnMQPiAbrB2Tgp48rFfvb0tM&#10;jbvxH13zUIgIYZ+igjKEJpXS65Is+pFriKN3cq3FEGVbSNPiLcJtLcdJMpUWK44LJTb0U5I+5xer&#10;YJPb3/5zst9lWmfj/jzbHg5uq9Tgo9ssQATqwiv8bO+Mguk3PL7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HmTbEAAAA2wAAAA8AAAAAAAAAAAAAAAAAmAIAAGRycy9k&#10;b3ducmV2LnhtbFBLBQYAAAAABAAEAPUAAACJAwAAAAA=&#10;" fillcolor="yellow" strokeweight="0"/>
              <v:shape id="Freeform 46" o:spid="_x0000_s1038" style="position:absolute;left:7335;top:3735;width:255;height:615;visibility:visible;mso-wrap-style:square;v-text-anchor:top" coordsize="25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jXsIA&#10;AADbAAAADwAAAGRycy9kb3ducmV2LnhtbESPQYvCMBSE78L+h/AWvGm6Hop0jaJCFxFEtsri8dE8&#10;22rzUppY6783C4LHYeabYWaL3tSio9ZVlhV8jSMQxLnVFRcKjod0NAXhPLLG2jIpeJCDxfxjMMNE&#10;2zv/Upf5QoQSdgkqKL1vEildXpJBN7YNcfDOtjXog2wLqVu8h3JTy0kUxdJgxWGhxIbWJeXX7GYU&#10;xF3B+8P+lP3FJ96ml1We7n6mSg0/++U3CE+9f4df9EYHLob/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WNewgAAANsAAAAPAAAAAAAAAAAAAAAAAJgCAABkcnMvZG93&#10;bnJldi54bWxQSwUGAAAAAAQABAD1AAAAhwMAAAAA&#10;" path="m,l255,615e" filled="f" strokeweight="0">
                <v:stroke endarrow="block"/>
                <v:path arrowok="t" o:connecttype="custom" o:connectlocs="0,0;255,615" o:connectangles="0,0"/>
              </v:shape>
              <v:shape id="Freeform 47" o:spid="_x0000_s1039" style="position:absolute;left:2903;top:4725;width:375;height:83;visibility:visible;mso-wrap-style:square;v-text-anchor:top" coordsize="37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z8YA&#10;AADbAAAADwAAAGRycy9kb3ducmV2LnhtbESPQWsCMRSE74X+h/AKXkSzVrC6NYoVlIpI1fbQ42Pz&#10;ulm6eVk3cd3+eyMIPQ4z8w0znbe2FA3VvnCsYNBPQBBnThecK/j6XPXGIHxA1lg6JgV/5GE+e3yY&#10;YqrdhQ/UHEMuIoR9igpMCFUqpc8MWfR9VxFH78fVFkOUdS51jZcIt6V8TpKRtFhwXDBY0dJQ9ns8&#10;WwXZ+rTVu+3yY/+9aVb77uRteCKjVOepXbyCCNSG//C9/a4VjF7g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jz8YAAADbAAAADwAAAAAAAAAAAAAAAACYAgAAZHJz&#10;L2Rvd25yZXYueG1sUEsFBgAAAAAEAAQA9QAAAIsDAAAAAA==&#10;" path="m,83l375,e" filled="f" strokeweight="0">
                <v:stroke endarrow="block"/>
                <v:path arrowok="t" o:connecttype="custom" o:connectlocs="0,83;375,0" o:connectangles="0,0"/>
              </v:shape>
              <v:shape id="Freeform 48" o:spid="_x0000_s1040" style="position:absolute;left:5018;top:6566;width:375;height:315;visibility:visible;mso-wrap-style:square;v-text-anchor:top" coordsize="375,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5U48AA&#10;AADbAAAADwAAAGRycy9kb3ducmV2LnhtbERPy4rCMBTdC/5DuMJsRFNHFKlG8YEgjAg+0O2lubbF&#10;5qY00da/nywEl4fzni0aU4gXVS63rGDQj0AQJ1bnnCq4nLe9CQjnkTUWlknBmxws5u3WDGNtaz7S&#10;6+RTEULYxagg876MpXRJRgZd35bEgbvbyqAPsEqlrrAO4aaQv1E0lgZzDg0ZlrTOKHmcnkZBdzPa&#10;n9fsbubw5za31fBa79go9dNpllMQnhr/FX/cO61gHMaGL+EHyP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5U48AAAADbAAAADwAAAAAAAAAAAAAAAACYAgAAZHJzL2Rvd25y&#10;ZXYueG1sUEsFBgAAAAAEAAQA9QAAAIUDAAAAAA==&#10;" path="m,l375,315e" filled="f" strokeweight="0">
                <v:stroke endarrow="block"/>
                <v:path arrowok="t" o:connecttype="custom" o:connectlocs="0,0;375,315" o:connectangles="0,0"/>
              </v:shape>
              <v:shape id="Freeform 49" o:spid="_x0000_s1041" style="position:absolute;left:5805;top:6143;width:173;height:345;visibility:visible;mso-wrap-style:square;v-text-anchor:top" coordsize="17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zxcQA&#10;AADbAAAADwAAAGRycy9kb3ducmV2LnhtbESPT2vCQBTE74V+h+UVetNNRfwT3YQilfZUW5WcH9ln&#10;Nph9m2a3Jn57tyD0OMzMb5h1PthGXKjztWMFL+MEBHHpdM2VguNhO1qA8AFZY+OYFFzJQ549Pqwx&#10;1a7nb7rsQyUihH2KCkwIbSqlLw1Z9GPXEkfv5DqLIcqukrrDPsJtIydJMpMWa44LBlvaGCrP+1+r&#10;4Ovtp0jm79NdNUz74tgUZLb9p1LPT8PrCkSgIfyH7+0PrWC2hL8v8Q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M8XEAAAA2wAAAA8AAAAAAAAAAAAAAAAAmAIAAGRycy9k&#10;b3ducmV2LnhtbFBLBQYAAAAABAAEAPUAAACJAwAAAAA=&#10;" path="m,l173,345e" filled="f" strokeweight="0">
                <v:stroke endarrow="block"/>
                <v:path arrowok="t" o:connecttype="custom" o:connectlocs="0,0;173,345" o:connectangles="0,0"/>
              </v:shape>
              <v:group id="Group 50" o:spid="_x0000_s1042" style="position:absolute;left:1095;top:1410;width:8816;height:10013" coordorigin="1095,1410" coordsize="8816,10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51" o:spid="_x0000_s1043" style="position:absolute;left:6638;top:1410;width:1402;height:4448;visibility:visible;mso-wrap-style:square;v-text-anchor:top" coordsize="1402,4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zP8MA&#10;AADbAAAADwAAAGRycy9kb3ducmV2LnhtbESPQWvCQBSE70L/w/IKvelGaVWiq7RCoaeCJqDeHtln&#10;Nph9G7Jbk/z7riB4HGbmG2a97W0tbtT6yrGC6SQBQVw4XXGpIM++x0sQPiBrrB2TgoE8bDcvozWm&#10;2nW8p9shlCJC2KeowITQpFL6wpBFP3ENcfQurrUYomxLqVvsItzWcpYkc2mx4rhgsKGdoeJ6+LMK&#10;dN5fsrMcPq5fpvvNBnfaH7N3pd5e+88ViEB9eIYf7R+tYDGF+5f4A+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YzP8MAAADbAAAADwAAAAAAAAAAAAAAAACYAgAAZHJzL2Rv&#10;d25yZXYueG1sUEsFBgAAAAAEAAQA9QAAAIgDAAAAAA==&#10;" path="m,8l195,285,465,683r67,202l532,1148r-30,187l517,1463r810,2137l1237,3863,787,4125,360,4343r67,105l1260,4028r75,-68l1402,3758r,-300l675,1560,592,1440,577,1320,682,1080,667,848,630,660,487,435,450,338,187,23,22,,,8xe" fillcolor="lime" strokecolor="lime" strokeweight="1.25pt">
                  <v:path arrowok="t" o:connecttype="custom" o:connectlocs="0,8;195,285;465,683;532,885;532,1148;502,1335;517,1463;1327,3600;1237,3863;787,4125;360,4343;427,4448;1260,4028;1335,3960;1402,3758;1402,3458;675,1560;592,1440;577,1320;682,1080;667,848;630,660;487,435;450,338;187,23;22,0;0,8" o:connectangles="0,0,0,0,0,0,0,0,0,0,0,0,0,0,0,0,0,0,0,0,0,0,0,0,0,0,0"/>
                </v:shape>
                <v:shape id="Freeform 52" o:spid="_x0000_s1044" style="position:absolute;left:6476;top:5753;width:3435;height:5670;visibility:visible;mso-wrap-style:square;v-text-anchor:top" coordsize="343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glcQA&#10;AADbAAAADwAAAGRycy9kb3ducmV2LnhtbESPQWvCQBSE7wX/w/KEXopuGrBKdBURCmJLwUQ8P7LP&#10;JJp9G3ZXTfvru4WCx2FmvmEWq9604kbON5YVvI4TEMSl1Q1XCg7F+2gGwgdkja1lUvBNHlbLwdMC&#10;M23vvKdbHioRIewzVFCH0GVS+rImg35sO+LonawzGKJ0ldQO7xFuWpkmyZs02HBcqLGjTU3lJb8a&#10;BZJCW1zyj8nPfvJ1/HTF7py+7JR6HvbrOYhAfXiE/9tbrWCawt+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o4JXEAAAA2wAAAA8AAAAAAAAAAAAAAAAAmAIAAGRycy9k&#10;b3ducmV2LnhtbFBLBQYAAAAABAAEAPUAAACJAwAAAAA=&#10;" path="m3435,5670l3285,5415,2767,4837r-345,-60l1005,3562,952,3382,360,2220,300,2062,202,1417,105,712,127,540,187,405,367,210,577,105,507,,345,105,157,292,7,517,,720r60,300l195,2025r45,172l742,3127r120,248l877,3495r38,105l1732,4327r555,510l2707,4935r443,487l3270,5662e" fillcolor="blue" strokecolor="blue" strokeweight="1.25pt">
                  <v:path arrowok="t" o:connecttype="custom" o:connectlocs="3435,5670;3285,5415;2767,4837;2422,4777;1005,3562;952,3382;360,2220;300,2062;202,1417;105,712;127,540;187,405;367,210;577,105;507,0;345,105;157,292;7,517;0,720;60,1020;195,2025;240,2197;742,3127;862,3375;877,3495;915,3600;1732,4327;2287,4837;2707,4935;3150,5422;3270,5662" o:connectangles="0,0,0,0,0,0,0,0,0,0,0,0,0,0,0,0,0,0,0,0,0,0,0,0,0,0,0,0,0,0,0"/>
                </v:shape>
                <v:shape id="Freeform 53" o:spid="_x0000_s1045" style="position:absolute;left:1095;top:3458;width:5445;height:3337;visibility:visible;mso-wrap-style:square;v-text-anchor:top" coordsize="5445,3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JW8IA&#10;AADbAAAADwAAAGRycy9kb3ducmV2LnhtbESPzWrDMBCE74W8g9hAb43kBpLiRgkmENpr8wM5LtbG&#10;dmKthKQ67ttXgUKPw8x8w6w2o+3FQCF2jjUUMwWCuHam40bD8bB7eQMRE7LB3jFp+KEIm/XkaYWl&#10;cXf+omGfGpEhHEvU0KbkSylj3ZLFOHOeOHsXFyymLEMjTcB7htteviq1kBY7zgstetq2VN/231bD&#10;tbmeTwc/VB/zAjtfoSrOQWn9PB2rdxCJxvQf/mt/Gg3LOTy+5B8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0lbwgAAANsAAAAPAAAAAAAAAAAAAAAAAJgCAABkcnMvZG93&#10;bnJldi54bWxQSwUGAAAAAAQABAD1AAAAhwMAAAAA&#10;" path="m5445,3232l5100,3105r-240,l4703,3142r-233,173l4403,3337,4125,3157,3945,3037,3735,2670,3570,2205,3435,1650r-45,-143l3360,1372r,-112l3210,1170r-232,-98l2805,1095r-240,-38l2400,1057r-165,-52l2160,1005r-67,165l1883,1192r-240,105l1208,1170,1020,967,983,757,780,697,578,622,420,525,375,405,225,195,,e" filled="f" fillcolor="#9cbee0" strokecolor="blue" strokeweight="2.25pt">
                  <v:path arrowok="t" o:connecttype="custom" o:connectlocs="5445,3232;5100,3105;4860,3105;4703,3142;4470,3315;4403,3337;4125,3157;3945,3037;3735,2670;3570,2205;3435,1650;3390,1507;3360,1372;3360,1260;3210,1170;2978,1072;2805,1095;2565,1057;2400,1057;2235,1005;2160,1005;2093,1170;1883,1192;1643,1297;1208,1170;1020,967;983,757;780,697;578,622;420,525;375,405;225,195;0,0" o:connectangles="0,0,0,0,0,0,0,0,0,0,0,0,0,0,0,0,0,0,0,0,0,0,0,0,0,0,0,0,0,0,0,0,0"/>
                </v:shape>
                <v:shape id="Freeform 54" o:spid="_x0000_s1046" style="position:absolute;left:3390;top:1458;width:2700;height:5108;visibility:visible;mso-wrap-style:square;v-text-anchor:top" coordsize="2700,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wcYA&#10;AADbAAAADwAAAGRycy9kb3ducmV2LnhtbESPQWvCQBSE70L/w/IKvYhuKlpL6ipFEIoeRNu010f2&#10;dROafRuzGxP/vSsIPQ4z8w2zWPW2EmdqfOlYwfM4AUGcO12yUfD1uRm9gvABWWPlmBRcyMNq+TBY&#10;YKpdxwc6H4MREcI+RQVFCHUqpc8LsujHriaO3q9rLIYoGyN1g12E20pOkuRFWiw5LhRY07qg/O/Y&#10;WgW7vDXmtJ6VWVsNu/3PNvveJhulnh779zcQgfrwH763P7SC+RRuX+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W/wcYAAADbAAAADwAAAAAAAAAAAAAAAACYAgAAZHJz&#10;L2Rvd25yZXYueG1sUEsFBgAAAAAEAAQA9QAAAIsDAAAAAA==&#10;" path="m113,l15,503,,750,68,923r105,105l555,1692r668,798l1320,2660r-37,168l1200,3000r-30,173l1200,3368r90,217l1478,3710r90,168l1748,4448r157,225l1988,4703r105,-105l2333,4575r157,53l2700,5108e" filled="f" fillcolor="#9cbee0" strokecolor="blue" strokeweight="2pt">
                  <v:path arrowok="t" o:connecttype="custom" o:connectlocs="113,0;15,503;0,750;68,923;173,1028;555,1692;1223,2490;1320,2660;1283,2828;1200,3000;1170,3173;1200,3368;1290,3585;1478,3710;1568,3878;1748,4448;1905,4673;1988,4703;2093,4598;2333,4575;2490,4628;2700,5108" o:connectangles="0,0,0,0,0,0,0,0,0,0,0,0,0,0,0,0,0,0,0,0,0,0"/>
                </v:shape>
                <v:shape id="Freeform 55" o:spid="_x0000_s1047" style="position:absolute;left:1868;top:2040;width:2070;height:1193;visibility:visible;mso-wrap-style:square;v-text-anchor:top" coordsize="2070,1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CSMIA&#10;AADbAAAADwAAAGRycy9kb3ducmV2LnhtbESP0WrCQBRE3wX/YblCX0Q3FlpjdBUJFdrHJn7AJXvN&#10;RrN3Q3Y16d+7hUIfh5k5w+wOo23Fg3rfOFawWiYgiCunG64VnMvTIgXhA7LG1jEp+CEPh/10ssNM&#10;u4G/6VGEWkQI+wwVmBC6TEpfGbLol64jjt7F9RZDlH0tdY9DhNtWvibJu7TYcFww2FFuqLoVd6tg&#10;M67SYd4kaW7cR+muX4XZVLlSL7PxuAURaAz/4b/2p1awfoPfL/EHyP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wJIwgAAANsAAAAPAAAAAAAAAAAAAAAAAJgCAABkcnMvZG93&#10;bnJldi54bWxQSwUGAAAAAAQABAD1AAAAhwMAAAAA&#10;" path="m2070,1094r-165,91l1770,1193r-165,-38l1417,1118r-127,-45l1102,960r-30,30l810,788,555,720,292,608r,-188l345,270,,e" filled="f" fillcolor="#9cbee0" strokecolor="blue" strokeweight="1.25pt">
                  <v:path arrowok="t" o:connecttype="custom" o:connectlocs="2070,1094;1905,1185;1770,1193;1605,1155;1417,1118;1290,1073;1102,960;1072,990;810,788;555,720;292,608;292,420;345,270;0,0" o:connectangles="0,0,0,0,0,0,0,0,0,0,0,0,0,0"/>
                </v:shape>
              </v:group>
              <v:shape id="Freeform 56" o:spid="_x0000_s1048" style="position:absolute;left:2685;top:2760;width:375;height:195;visibility:visible;mso-wrap-style:square;v-text-anchor:top" coordsize="37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o5sYA&#10;AADbAAAADwAAAGRycy9kb3ducmV2LnhtbESPT2vCQBTE70K/w/IKvZlNpViJriKiVmgP/kP09pp9&#10;JtHs25Ddavz2bkHwOMzMb5jBqDGluFDtCssK3qMYBHFqdcGZgu1m1u6BcB5ZY2mZFNzIwWj40hpg&#10;ou2VV3RZ+0wECLsEFeTeV4mULs3JoItsRRy8o60N+iDrTOoarwFuStmJ4640WHBYyLGiSU7pef1n&#10;FIyXP9X0YzZffi1Ou0Nxc9/Hfe9XqbfXZtwH4anxz/CjvdAKPrvw/yX8AD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po5sYAAADbAAAADwAAAAAAAAAAAAAAAACYAgAAZHJz&#10;L2Rvd25yZXYueG1sUEsFBgAAAAAEAAQA9QAAAIsDAAAAAA==&#10;" path="m,l375,195e" filled="f" strokeweight=".5pt">
                <v:stroke endarrow="block"/>
                <v:path arrowok="t" o:connecttype="custom" o:connectlocs="0,0;375,195" o:connectangles="0,0"/>
              </v:shape>
              <v:shapetype id="_x0000_t23" coordsize="21600,21600" o:spt="23" adj="5400" path="m,10800qy10800,,21600,10800,10800,21600,,10800xm@0,10800qy10800@2@1,10800,10800@0@0,10800xe">
                <v:formulas>
                  <v:f eqn="val #0"/>
                  <v:f eqn="sum width 0 #0"/>
                  <v:f eqn="sum height 0 #0"/>
                  <v:f eqn="prod @0 2929 10000"/>
                  <v:f eqn="sum width 0 @3"/>
                  <v:f eqn="sum height 0 @3"/>
                </v:formulas>
                <v:path o:connecttype="custom" o:connectlocs="10800,0;3163,3163;0,10800;3163,18437;10800,21600;18437,18437;21600,10800;18437,3163" textboxrect="3163,3163,18437,18437"/>
                <v:handles>
                  <v:h position="#0,center" xrange="0,10800"/>
                </v:handles>
              </v:shapetype>
              <v:shape id="AutoShape 57" o:spid="_x0000_s1049" type="#_x0000_t23" style="position:absolute;left:4658;top:500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sMA&#10;AADbAAAADwAAAGRycy9kb3ducmV2LnhtbESPQWsCMRSE70L/Q3iFXqRmreCWrVFaRfHgRd3eH8lz&#10;dzF5WTZR139vhEKPw8x8w8wWvbPiSl1oPCsYjzIQxNqbhisF5XH9/gkiRGSD1jMpuFOAxfxlMMPC&#10;+Bvv6XqIlUgQDgUqqGNsCymDrslhGPmWOHkn3zmMSXaVNB3eEtxZ+ZFlU+mw4bRQY0vLmvT5cHEK&#10;zpueJ6vydzhel9XPTmp70her1Ntr//0FIlIf/8N/7a1RkOfw/J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G+sMAAADbAAAADwAAAAAAAAAAAAAAAACYAgAAZHJzL2Rv&#10;d25yZXYueG1sUEsFBgAAAAAEAAQA9QAAAIgDAAAAAA==&#10;" fillcolor="fuchsia" strokeweight="0"/>
            </v:group>
            <v:group id="组合 47" o:spid="_x0000_s1050" style="position:absolute;left:1238;top:2042;width:6300;height:6972" coordorigin="1238,2042" coordsize="630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41vgYAAG84AAAOAAAAZHJzL2Uyb0RvYy54bWzsW82O2zYQvhfoOxA6FnCsH0q2jHiDrL0O&#10;CqRtgGwfQJZkS6gkqpR27W3RWw899n36PEVfozND/dleo0EW8SYoc3AkcTScGZLfzpCfXr7a5xm7&#10;j2WVimJuWC9Mg8VFKKK02M6NH29Xo6nBqjoooiATRTw3HuLKeHX19Vcvd+UstkUisiiWDJQU1WxX&#10;zo2krsvZeFyFSZwH1QtRxgU0boTMgxpu5XYcyWAH2vNsbJumN94JGZVShHFVwdOlajSuSP9mE4f1&#10;D5tNFdcsmxtgW02/kn7X+Du+ehnMtjIokzRszAg+woo8SAvotFO1DOqA3cn0RFWehlJUYlO/CEU+&#10;FptNGsbkA3hjmUfevJHiriRftrPdtuzCBKE9itNHqw2/v38nWRrNDT4xWBHkMEb//PX733/+weAB&#10;RGdXbmcg9EaW78t3UrkIl29F+FMFzePjdrzfKmG23n0nIlAY3NWCorPfyBxVgN9sT4Pw0A1CvK9Z&#10;CA+5aZquCWMVQhvn9sS2m2EKExhLfM+yHZhW0Gyb3FZDGCY3zfue077s+RNqHQcz1TEZ2xiHnsGU&#10;q/qoVk+L6vskKGMarAoD1kYVDFVRvUUHr8Weub6KK4lhUFm9h+fgFsWoUrFlhVgkQbGNX0spdkkc&#10;RGCfhW+CF92ryosKlfxXsD3TV0HzppOpClob8glEWIXbo5YuYMGslFX9JhY5w4u5IWFBkZXB/duq&#10;RmN6ERzYQqzSLIPnwSwrDh6AoHoCncKr2Ibd0xr51Tf9m+nNlI+47d2MuLlcjl6vFnzkrayJu3SW&#10;i8XS+g37tfgsSaMoLrCbdr1a/MNGrkEOtdK6FVuJLI1QHZpUye16kUl2HwBe+Ivrmxuae2D8QGx8&#10;aAYFAXw5csmyuXlt+6MVxHvEV9wd+RNzOjIt/9r3TO7z5erQpbdpET/dJbbDFUW+nHVs4viLhUNz&#10;6cCxYJanNcBxluZzYwrrEFYSjSVOv5sious6SDN1PYgD2t7HAcLVjjJNVpyfaqbW+/We0IZ6x4m8&#10;FtEDzF4pYHbBLIQ/JXCRCPmLwXYAy3Oj+vkukLHBsm8LWAG+xTniON1wl2auHLashy1BEYKquVEb&#10;TF0uaoX9d6VMtwn0pNZcIV4DRG1SmtG9Vc1aA5C4FFr4J2jh0RAMlvxl0KKDWAcirtFCo8WzogXN&#10;wH5darQgDHUBCI9yC48yhIujheM0uUWfkOEfd0zndG6hcwuVW10st3ARqzRaUAj6SsS1TtGCyqOL&#10;owXnUIBg+eZ4ZlO+abTA4uNswq4rkU9XiXgaLR7Zt3DtU7ToajYAlcvtW7impdDC5RNdiYx1JfKs&#10;lUizJ6r3LdQeZLPL6TqnaNHVbBdFC2/aoIVjORotNFo87y4n7abrSuS4EuGnaNHVbBdFC9tp0IJ7&#10;vkYLjRbPixbduaA+ExmcoLruKVp0NdtF0cJxm30L7sL5Mx2G6X0LvW9xuG9zsV1OqzsY1HAxhAvv&#10;FC66ou2icMHt5lAEYIMASzEe9KGI3ubsCSeXg4vuZFDDxRAuOtbbSsYx8gyZ4kANTkWITDNkvH0w&#10;/UodVFu2a3ncJVJOw3zz/AYbpu5x4cEdSHiI+6Z4b0CmaWlz4Z0iY6FBLQELKIdRw6faRu1xMBwM&#10;b/IMiIzfjJnJdgx1Ur7Si8BpUCfCbZMlDH6PhWATuBdy3Mc1wd5PJzTQA3Z3lgWJYosFs3BfNNbC&#10;FZBygMqo2EqlqJDadwumw8nQrWK6kTx6e0YY7EPhNm0HKSIh9Z0gX+2Y+ikNBtTPtfK1DGq0DfvA&#10;S2RP0QAk8D/EA5/n4j6+FSRR96zFJlrgZd+eFUM50gPmUVRBTrXCBXZEdnadw8Ph2B6w6NAky51O&#10;1Pw5f0a0WrV8LdB2IAYs0oa71fC4WP1QAi2zlikMQAbcKugijyPgWMVA4sUrmiwN0+uDpMk/jFFL&#10;/Pr86X0r+oeuHgZsQGtTR/fQDF6RWOvdEa1NQ+oQUjvKaw+pXWnbZGA4UxqiK8b/AGzx5jyjtYFU&#10;7ltT2z6A1JaD4pnmUXUGTxSk+u1afDKiokpaJI8jKuKg6gxRsIXlIZyCAoDTR9QM4dTv9cAk/DLh&#10;lIIPcArhOI+m7bicw1JSAljaDaAG08+LK63BtPwk3w/AxwINenRgOqHFcgCZHwumuCCbjBSyFZV6&#10;cVdRjvtqFVMdykgtyiIBiZ4Mn4/kmsOE1HIBP1Vv5/ATNGA6CqYdwfAQPxE+O6O/TPik4AN8ghvn&#10;4bPz8Rx+khadi86Nz/RTk/8hfELSR1+1UV7dfIGHn80N7yk17L8TvPoXAAD//wMAUEsDBBQABgAI&#10;AAAAIQA3BvEa4AAAAAoBAAAPAAAAZHJzL2Rvd25yZXYueG1sTI9BS8NAEIXvgv9hGcFbu9lIY4jZ&#10;lFLUUxFsBfG2TaZJaHY2ZLdJ+u8dT/Y47z3efC9fz7YTIw6+daRBLSMQSKWrWqo1fB3eFikIHwxV&#10;pnOEGq7oYV3c3+Umq9xEnzjuQy24hHxmNDQh9JmUvmzQGr90PRJ7JzdYE/gcalkNZuJy28k4ihJp&#10;TUv8oTE9bhssz/uL1fA+mWnzpF7H3fm0vf4cVh/fO4VaPz7MmxcQAefwH4Y/fEaHgpmO7kKVF52G&#10;hUp5S2BjlYDgQKJiFo4anlWcgixyeTuh+AUAAP//AwBQSwECLQAUAAYACAAAACEAtoM4kv4AAADh&#10;AQAAEwAAAAAAAAAAAAAAAAAAAAAAW0NvbnRlbnRfVHlwZXNdLnhtbFBLAQItABQABgAIAAAAIQA4&#10;/SH/1gAAAJQBAAALAAAAAAAAAAAAAAAAAC8BAABfcmVscy8ucmVsc1BLAQItABQABgAIAAAAIQBa&#10;rB41vgYAAG84AAAOAAAAAAAAAAAAAAAAAC4CAABkcnMvZTJvRG9jLnhtbFBLAQItABQABgAIAAAA&#10;IQA3BvEa4AAAAAoBAAAPAAAAAAAAAAAAAAAAABgJAABkcnMvZG93bnJldi54bWxQSwUGAAAAAAQA&#10;BADzAAAAJQoAAAAA&#10;">
              <v:shape id="Text Box 59" o:spid="_x0000_s1051" type="#_x0000_t202" style="position:absolute;left:6098;top:6878;width:720;height:468;visibility:visible" filled="f" fillcolor="#9cbee0" stroked="f" strokecolor="#739cc3" strokeweight="0">
                <v:textbox style="mso-next-textbox:#Text Box 59" inset=",0,,0">
                  <w:txbxContent>
                    <w:p w:rsidR="00366FFA" w:rsidRPr="001C1DBF" w:rsidRDefault="00366FFA" w:rsidP="002D72AA">
                      <w:pPr>
                        <w:ind w:firstLineChars="0" w:firstLine="0"/>
                        <w:rPr>
                          <w:b/>
                          <w:color w:val="0000FF"/>
                        </w:rPr>
                      </w:pPr>
                      <w:r>
                        <w:rPr>
                          <w:rFonts w:hint="eastAsia"/>
                          <w:b/>
                          <w:color w:val="0000FF"/>
                        </w:rPr>
                        <w:t>江</w:t>
                      </w:r>
                    </w:p>
                  </w:txbxContent>
                </v:textbox>
              </v:shape>
              <v:shape id="Text Box 60" o:spid="_x0000_s1052" type="#_x0000_t202" style="position:absolute;left:1238;top:3914;width:720;height:468;visibility:visible" filled="f" fillcolor="#9cbee0" stroked="f" strokecolor="#739cc3" strokeweight="0">
                <v:textbox style="mso-next-textbox:#Text Box 60" inset=",0,,0">
                  <w:txbxContent>
                    <w:p w:rsidR="00366FFA" w:rsidRPr="001C1DBF" w:rsidRDefault="00366FFA" w:rsidP="002D72AA">
                      <w:pPr>
                        <w:ind w:firstLineChars="0" w:firstLine="0"/>
                        <w:rPr>
                          <w:b/>
                          <w:color w:val="0000FF"/>
                        </w:rPr>
                      </w:pPr>
                      <w:r>
                        <w:rPr>
                          <w:rFonts w:hint="eastAsia"/>
                          <w:b/>
                          <w:color w:val="0000FF"/>
                        </w:rPr>
                        <w:t>九</w:t>
                      </w:r>
                    </w:p>
                  </w:txbxContent>
                </v:textbox>
              </v:shape>
              <v:shape id="Text Box 61" o:spid="_x0000_s1053" type="#_x0000_t202" style="position:absolute;left:3398;top:2042;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3zr8A&#10;AADbAAAADwAAAGRycy9kb3ducmV2LnhtbERPy4rCMBTdD/gP4QqzG1MHfFBNiwqCK8FqxeWlubbF&#10;5qY0mdr5e7MQXB7Oe50OphE9da62rGA6iUAQF1bXXCq4nPc/SxDOI2tsLJOCf3KQJqOvNcbaPvlE&#10;feZLEULYxaig8r6NpXRFRQbdxLbEgbvbzqAPsCul7vAZwk0jf6NoLg3WHBoqbGlXUfHI/oyCvGbO&#10;s+nisl/2R59f79vb0Z2U+h4PmxUIT4P/iN/ug1YwC+vDl/ADZPI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OLfOvwAAANsAAAAPAAAAAAAAAAAAAAAAAJgCAABkcnMvZG93bnJl&#10;di54bWxQSwUGAAAAAAQABAD1AAAAhAMAAAAA&#10;" filled="f" fillcolor="#9cbee0" stroked="f" strokecolor="#739cc3" strokeweight="0">
                <v:textbox style="mso-next-textbox:#Text Box 61">
                  <w:txbxContent>
                    <w:p w:rsidR="00366FFA" w:rsidRPr="001C1DBF" w:rsidRDefault="00366FFA" w:rsidP="002D72AA">
                      <w:pPr>
                        <w:ind w:firstLineChars="0" w:firstLine="0"/>
                        <w:rPr>
                          <w:b/>
                          <w:color w:val="0000FF"/>
                        </w:rPr>
                      </w:pPr>
                      <w:r w:rsidRPr="001C1DBF">
                        <w:rPr>
                          <w:rFonts w:hint="eastAsia"/>
                          <w:b/>
                          <w:color w:val="0000FF"/>
                        </w:rPr>
                        <w:t>洋</w:t>
                      </w:r>
                    </w:p>
                  </w:txbxContent>
                </v:textbox>
              </v:shape>
              <v:shape id="Text Box 62" o:spid="_x0000_s1054" type="#_x0000_t202" style="position:absolute;left:4478;top:3602;width:720;height:468;visibility:visible" filled="f" fillcolor="#9cbee0" stroked="f" strokecolor="#739cc3" strokeweight="0">
                <v:textbox style="mso-next-textbox:#Text Box 62" inset=",0,,0">
                  <w:txbxContent>
                    <w:p w:rsidR="00366FFA" w:rsidRPr="001C1DBF" w:rsidRDefault="00366FFA" w:rsidP="002D72AA">
                      <w:pPr>
                        <w:ind w:firstLineChars="0" w:firstLine="0"/>
                        <w:rPr>
                          <w:b/>
                          <w:color w:val="0000FF"/>
                        </w:rPr>
                      </w:pPr>
                      <w:r>
                        <w:rPr>
                          <w:rFonts w:hint="eastAsia"/>
                          <w:b/>
                          <w:color w:val="0000FF"/>
                        </w:rPr>
                        <w:t>陂</w:t>
                      </w:r>
                    </w:p>
                  </w:txbxContent>
                </v:textbox>
              </v:shape>
              <v:shape id="Text Box 63" o:spid="_x0000_s1055" type="#_x0000_t202" style="position:absolute;left:5018;top:5474;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MIsQA&#10;AADbAAAADwAAAGRycy9kb3ducmV2LnhtbESPwWrDMBBE74H+g9hCb4nsQJvgRjZtIdBTIE4celys&#10;tS1qrYylOs7fR4VCj8PMvGF2xWx7MdHojWMF6SoBQVw7bbhVcD7tl1sQPiBr7B2Tght5KPKHxQ4z&#10;7a58pKkMrYgQ9hkq6EIYMil93ZFFv3IDcfQaN1oMUY6t1CNeI9z2cp0kL9Ki4bjQ4UAfHdXf5Y9V&#10;UBnmqkw35/12OoTq0rx/HfxRqafH+e0VRKA5/If/2p9awfMa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mjCLEAAAA2wAAAA8AAAAAAAAAAAAAAAAAmAIAAGRycy9k&#10;b3ducmV2LnhtbFBLBQYAAAAABAAEAPUAAACJAwAAAAA=&#10;" filled="f" fillcolor="#9cbee0" stroked="f" strokecolor="#739cc3" strokeweight="0">
                <v:textbox style="mso-next-textbox:#Text Box 63">
                  <w:txbxContent>
                    <w:p w:rsidR="00366FFA" w:rsidRPr="001C1DBF" w:rsidRDefault="00366FFA" w:rsidP="002D72AA">
                      <w:pPr>
                        <w:ind w:firstLineChars="0" w:firstLine="0"/>
                        <w:rPr>
                          <w:b/>
                          <w:color w:val="0000FF"/>
                        </w:rPr>
                      </w:pPr>
                      <w:r>
                        <w:rPr>
                          <w:rFonts w:hint="eastAsia"/>
                          <w:b/>
                          <w:color w:val="0000FF"/>
                        </w:rPr>
                        <w:t>河</w:t>
                      </w:r>
                    </w:p>
                  </w:txbxContent>
                </v:textbox>
              </v:shape>
              <v:shape id="Text Box 64" o:spid="_x0000_s1056" type="#_x0000_t202" style="position:absolute;left:6818;top:3134;width:720;height:468;visibility:visible" filled="f" fillcolor="#9cbee0" stroked="f" strokecolor="#739cc3" strokeweight="0">
                <v:textbox style="mso-next-textbox:#Text Box 64" inset=",,,0">
                  <w:txbxContent>
                    <w:p w:rsidR="00366FFA" w:rsidRPr="001C1DBF" w:rsidRDefault="00366FFA" w:rsidP="002D72AA">
                      <w:pPr>
                        <w:ind w:firstLineChars="0" w:firstLine="0"/>
                        <w:rPr>
                          <w:b/>
                          <w:color w:val="0000FF"/>
                        </w:rPr>
                      </w:pPr>
                      <w:r>
                        <w:rPr>
                          <w:rFonts w:hint="eastAsia"/>
                          <w:b/>
                          <w:color w:val="0000FF"/>
                        </w:rPr>
                        <w:t>宁</w:t>
                      </w:r>
                    </w:p>
                  </w:txbxContent>
                </v:textbox>
              </v:shape>
              <v:shape id="Text Box 65" o:spid="_x0000_s1057" type="#_x0000_t202" style="position:absolute;left:2318;top:4694;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xzcQA&#10;AADbAAAADwAAAGRycy9kb3ducmV2LnhtbESPQWvCQBSE70L/w/KE3swm0tqQupFaEHoSjKb0+Mg+&#10;k2D2bchuY/rvu4LgcZiZb5j1ZjKdGGlwrWUFSRSDIK6sbrlWcDruFikI55E1dpZJwR852ORPszVm&#10;2l75QGPhaxEg7DJU0HjfZ1K6qiGDLrI9cfDOdjDogxxqqQe8Brjp5DKOV9Jgy2GhwZ4+G6ouxa9R&#10;ULbMZZG8nXbpuPfl93n7s3cHpZ7n08c7CE+Tf4Tv7S+t4PUFbl/CD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sc3EAAAA2wAAAA8AAAAAAAAAAAAAAAAAmAIAAGRycy9k&#10;b3ducmV2LnhtbFBLBQYAAAAABAAEAPUAAACJAwAAAAA=&#10;" filled="f" fillcolor="#9cbee0" stroked="f" strokecolor="#739cc3" strokeweight="0">
                <v:textbox style="mso-next-textbox:#Text Box 65">
                  <w:txbxContent>
                    <w:p w:rsidR="00366FFA" w:rsidRPr="001C1DBF" w:rsidRDefault="00366FFA" w:rsidP="002D72AA">
                      <w:pPr>
                        <w:ind w:firstLineChars="0" w:firstLine="0"/>
                        <w:rPr>
                          <w:b/>
                          <w:color w:val="0000FF"/>
                        </w:rPr>
                      </w:pPr>
                      <w:r>
                        <w:rPr>
                          <w:rFonts w:hint="eastAsia"/>
                          <w:b/>
                          <w:color w:val="0000FF"/>
                        </w:rPr>
                        <w:t>莱</w:t>
                      </w:r>
                    </w:p>
                  </w:txbxContent>
                </v:textbox>
              </v:shape>
              <v:shape id="Text Box 66" o:spid="_x0000_s1058" type="#_x0000_t202" style="position:absolute;left:3578;top:4538;width:720;height:468;visibility:visible" filled="f" fillcolor="#9cbee0" stroked="f" strokecolor="#739cc3" strokeweight="0">
                <v:textbox style="mso-next-textbox:#Text Box 66" inset=".5mm,0,.5mm,0">
                  <w:txbxContent>
                    <w:p w:rsidR="00366FFA" w:rsidRPr="001C1DBF" w:rsidRDefault="00366FFA" w:rsidP="002D72AA">
                      <w:pPr>
                        <w:ind w:firstLineChars="0" w:firstLine="0"/>
                        <w:rPr>
                          <w:b/>
                          <w:color w:val="0000FF"/>
                        </w:rPr>
                      </w:pPr>
                      <w:r>
                        <w:rPr>
                          <w:rFonts w:hint="eastAsia"/>
                          <w:b/>
                          <w:color w:val="0000FF"/>
                        </w:rPr>
                        <w:t>口</w:t>
                      </w:r>
                    </w:p>
                  </w:txbxContent>
                </v:textbox>
              </v:shape>
              <v:shape id="Text Box 67" o:spid="_x0000_s1059" type="#_x0000_t202" style="position:absolute;left:4298;top:5786;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2KIcQA&#10;AADbAAAADwAAAGRycy9kb3ducmV2LnhtbESPzWrDMBCE74W+g9hCbo2cQFPjRg5pIdCTwa4delys&#10;9Q+xVsZSHOftq0Khx2FmvmH2h8UMYqbJ9ZYVbNYRCOLa6p5bBeXX6TkG4TyyxsEyKbiTg0P6+LDH&#10;RNsb5zQXvhUBwi5BBZ33YyKlqzsy6NZ2JA5eYyeDPsiplXrCW4CbQW6jaCcN9hwWOhzpo6P6UlyN&#10;gqpnrorNa3mK58xX5+b9O3O5Uqun5fgGwtPi/8N/7U+t4GUHv1/CD5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diiHEAAAA2wAAAA8AAAAAAAAAAAAAAAAAmAIAAGRycy9k&#10;b3ducmV2LnhtbFBLBQYAAAAABAAEAPUAAACJAwAAAAA=&#10;" filled="f" fillcolor="#9cbee0" stroked="f" strokecolor="#739cc3" strokeweight="0">
                <v:textbox style="mso-next-textbox:#Text Box 67">
                  <w:txbxContent>
                    <w:p w:rsidR="00366FFA" w:rsidRPr="001C1DBF" w:rsidRDefault="00366FFA" w:rsidP="002D72AA">
                      <w:pPr>
                        <w:ind w:firstLineChars="0" w:firstLine="0"/>
                        <w:rPr>
                          <w:b/>
                          <w:color w:val="0000FF"/>
                        </w:rPr>
                      </w:pPr>
                      <w:r>
                        <w:rPr>
                          <w:rFonts w:hint="eastAsia"/>
                          <w:b/>
                          <w:color w:val="0000FF"/>
                        </w:rPr>
                        <w:t>河</w:t>
                      </w:r>
                    </w:p>
                  </w:txbxContent>
                </v:textbox>
              </v:shape>
              <v:shape id="Freeform 68" o:spid="_x0000_s1060" style="position:absolute;left:6998;top:8594;width:435;height:420;rotation:1367130fd;visibility:visible;mso-wrap-style:square;v-text-anchor:top" coordsize="435,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4BMUA&#10;AADbAAAADwAAAGRycy9kb3ducmV2LnhtbESPQWvCQBCF74L/YRmhN920VKNpNlIKQqF6MC16HbPT&#10;JDQ7G3a3Gv+9KxR6fLx535uXrwfTiTM531pW8DhLQBBXVrdcK/j63EyXIHxA1thZJgVX8rAuxqMc&#10;M20vvKdzGWoRIewzVNCE0GdS+qohg35me+LofVtnMETpaqkdXiLcdPIpSRbSYMuxocGe3hqqfspf&#10;E9/YP7u02n4cDyapN8Mx3fFptVPqYTK8voAINIT/47/0u1YwT+G+JQJ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PgExQAAANsAAAAPAAAAAAAAAAAAAAAAAJgCAABkcnMv&#10;ZG93bnJldi54bWxQSwUGAAAAAAQABAD1AAAAigMAAAAA&#10;" path="m,420l435,e" filled="f" strokecolor="red" strokeweight="1.25pt">
                <v:stroke startarrow="block" endarrow="block"/>
                <v:path arrowok="t" o:connecttype="custom" o:connectlocs="0,420;435,0" o:connectangles="0,0"/>
              </v:shape>
              <v:shape id="Freeform 69" o:spid="_x0000_s1061" style="position:absolute;left:6398;top:6008;width:600;height:90;rotation:1629467fd;visibility:visible;mso-wrap-style:square;v-text-anchor:top" coordsize="6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zzhMQA&#10;AADbAAAADwAAAGRycy9kb3ducmV2LnhtbERPy2rCQBTdC/2H4Rbc6aSFFEkzigiFtiDWB6nuLplr&#10;Epu5k2bGJP37zkJweTjvdDGYWnTUusqygqdpBII4t7riQsFh/zaZgXAeWWNtmRT8kYPF/GGUYqJt&#10;z1vqdr4QIYRdggpK75tESpeXZNBNbUMcuLNtDfoA20LqFvsQbmr5HEUv0mDFoaHEhlYl5T+7q1Fw&#10;/Lr89tlmXX1+fPcuPuanVbZvlBo/DstXEJ4Gfxff3O9aQRzGhi/hB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84TEAAAA2wAAAA8AAAAAAAAAAAAAAAAAmAIAAGRycy9k&#10;b3ducmV2LnhtbFBLBQYAAAAABAAEAPUAAACJAwAAAAA=&#10;" path="m,l600,90e" filled="f" strokecolor="red" strokeweight="1.25pt">
                <v:stroke startarrow="block" endarrow="block"/>
                <v:path arrowok="t" o:connecttype="custom" o:connectlocs="0,0;600,90" o:connectangles="0,0"/>
              </v:shape>
              <v:shape id="Freeform 70" o:spid="_x0000_s1062" style="position:absolute;left:4350;top:4560;width:420;height:15;visibility:visible;mso-wrap-style:square;v-text-anchor:top" coordsize="4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6yMQA&#10;AADbAAAADwAAAGRycy9kb3ducmV2LnhtbESPQUvDQBSE74L/YXlCb3ajRGtjtyW2Cl56aOwPeGRf&#10;k9Ds25B9TdJ/3xUEj8PMfMOsNpNr1UB9aDwbeJonoIhLbxuuDBx/vh7fQAVBtth6JgNXCrBZ39+t&#10;MLN+5AMNhVQqQjhkaKAW6TKtQ1mTwzD3HXH0Tr53KFH2lbY9jhHuWv2cJK/aYcNxocaOtjWV5+Li&#10;DNjxc9y1y3O6n4qP3EmeymJIjZk9TPk7KKFJ/sN/7W9r4GUJv1/iD9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busjEAAAA2wAAAA8AAAAAAAAAAAAAAAAAmAIAAGRycy9k&#10;b3ducmV2LnhtbFBLBQYAAAAABAAEAPUAAACJAwAAAAA=&#10;" path="m,15l420,e" filled="f" strokecolor="red" strokeweight="1.25pt">
                <v:stroke startarrow="block" endarrow="block"/>
                <v:path arrowok="t" o:connecttype="custom" o:connectlocs="0,15;420,0" o:connectangles="0,0"/>
              </v:shape>
            </v:group>
            <v:group id="_x0000_s1063" style="position:absolute;left:1058;top:7814;width:3780;height:3609" coordorigin="1058,7814" coordsize="3780,3609">
              <v:shape id="文本框 45" o:spid="_x0000_s1064" type="#_x0000_t202" style="position:absolute;left:1058;top:7814;width:2520;height:35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R6+PwIAAF0EAAAOAAAAZHJzL2Uyb0RvYy54bWysVM2O0zAQviPxDpbvNGlpd0vUdLV0KUJa&#10;fqSFB3AcJ7FwPMZ2m5QHWN6AExfuPFefg7HTlmqBCyIHy2OPv5n5vpksrvpWka2wToLO6XiUUiI0&#10;h1LqOqcf3q+fzClxnumSKdAipzvh6NXy8aNFZzIxgQZUKSxBEO2yzuS08d5kSeJ4I1rmRmCExssK&#10;bMs8mrZOSss6RG9VMknTi6QDWxoLXDiHpzfDJV1G/KoS3L+tKic8UTnF3HxcbVyLsCbLBctqy0wj&#10;+SEN9g9ZtExqDHqCumGekY2Vv0G1kltwUPkRhzaBqpJcxBqwmnH6oJq7hhkRa0FynDnR5P4fLH+z&#10;fWeJLHM6nVGiWYsa7b9+2X/7sf9+T/AMCeqMy9DvzqCn759Dj0LHYp25Bf7REQ2rhulaXFsLXSNY&#10;iQmOw8vk7OmA4wJI0b2GEgOxjYcI1Fe2DewhHwTRUajdSRzRe8JDyIs0RcUp4Xg3mVzOn86jfAnL&#10;js+Ndf6lgJaETU4tqh/h2fbW+ZAOy44uIZoDJcu1VCoati5WypItw05Zxy9W8MBNadJhLrP55Wyg&#10;4K8Yafz+hNFKjz2vZJvT+cmJZYG4F7qMHemZVMMec1b6wGQgb6DR90UfVRtPjgoVUO6QWwtDj+NM&#10;4qYB+5mSDvs7p+7ThllBiXqlUZ9n4+k0DEQ0prPLCRr2/KY4v2GaI1ROPSXDduWHIdoYK+sGIw0d&#10;oeEaNa1kZDuIP2R1yB97OIpwmLcwJOd29Pr1V1j+BAAA//8DAFBLAwQUAAYACAAAACEANQ2Dkt8A&#10;AAAKAQAADwAAAGRycy9kb3ducmV2LnhtbEyPwU7DMBBE70j8g7VI3Fo7qaggxKkqCifUA6EXbtt4&#10;SQLxOoqdNPTrcU9w3NnRzJt8M9tOTDT41rGGZKlAEFfOtFxrOLy/LO5B+IBssHNMGn7Iw6a4vsox&#10;M+7EbzSVoRYxhH2GGpoQ+kxKXzVk0S9dTxx/n26wGOI51NIMeIrhtpOpUmtpseXY0GBPTw1V3+Vo&#10;NXzs9vttVaKzZ3+4G3ev5+dJfml9ezNvH0EEmsOfGS74ER2KyHR0IxsvOg2L1TpuCRpWSQoiGtLk&#10;Ihyj8KAUyCKX/ycUvwAAAP//AwBQSwECLQAUAAYACAAAACEAtoM4kv4AAADhAQAAEwAAAAAAAAAA&#10;AAAAAAAAAAAAW0NvbnRlbnRfVHlwZXNdLnhtbFBLAQItABQABgAIAAAAIQA4/SH/1gAAAJQBAAAL&#10;AAAAAAAAAAAAAAAAAC8BAABfcmVscy8ucmVsc1BLAQItABQABgAIAAAAIQB74R6+PwIAAF0EAAAO&#10;AAAAAAAAAAAAAAAAAC4CAABkcnMvZTJvRG9jLnhtbFBLAQItABQABgAIAAAAIQA1DYOS3wAAAAoB&#10;AAAPAAAAAAAAAAAAAAAAAJkEAABkcnMvZG93bnJldi54bWxQSwUGAAAAAAQABADzAAAApQUAAAAA&#10;" strokeweight="1.25pt">
                <v:textbox style="mso-next-textbox:#文本框 45">
                  <w:txbxContent>
                    <w:p w:rsidR="00366FFA" w:rsidRPr="00EF7205" w:rsidRDefault="00366FFA" w:rsidP="002D72AA">
                      <w:pPr>
                        <w:spacing w:line="288" w:lineRule="auto"/>
                        <w:ind w:firstLineChars="0" w:firstLine="0"/>
                        <w:jc w:val="center"/>
                        <w:rPr>
                          <w:b/>
                        </w:rPr>
                      </w:pPr>
                      <w:r w:rsidRPr="00EF7205">
                        <w:rPr>
                          <w:rFonts w:hint="eastAsia"/>
                          <w:b/>
                        </w:rPr>
                        <w:t>图例</w:t>
                      </w:r>
                    </w:p>
                    <w:p w:rsidR="00366FFA" w:rsidRPr="002D72AA" w:rsidRDefault="00366FFA" w:rsidP="002617E3">
                      <w:pPr>
                        <w:spacing w:line="288" w:lineRule="auto"/>
                        <w:ind w:firstLine="420"/>
                        <w:rPr>
                          <w:sz w:val="21"/>
                        </w:rPr>
                      </w:pPr>
                      <w:r w:rsidRPr="002D72AA">
                        <w:rPr>
                          <w:rFonts w:hint="eastAsia"/>
                          <w:sz w:val="21"/>
                        </w:rPr>
                        <w:t>项目所在地</w:t>
                      </w:r>
                    </w:p>
                    <w:p w:rsidR="00366FFA" w:rsidRPr="002D72AA" w:rsidRDefault="00366FFA" w:rsidP="002617E3">
                      <w:pPr>
                        <w:spacing w:line="288" w:lineRule="auto"/>
                        <w:ind w:firstLine="420"/>
                        <w:rPr>
                          <w:sz w:val="21"/>
                        </w:rPr>
                      </w:pPr>
                      <w:r w:rsidRPr="002D72AA">
                        <w:rPr>
                          <w:rFonts w:hint="eastAsia"/>
                          <w:sz w:val="21"/>
                        </w:rPr>
                        <w:t>污水处理厂位置</w:t>
                      </w:r>
                    </w:p>
                    <w:p w:rsidR="00366FFA" w:rsidRPr="002D72AA" w:rsidRDefault="00366FFA" w:rsidP="002617E3">
                      <w:pPr>
                        <w:spacing w:line="288" w:lineRule="auto"/>
                        <w:ind w:firstLine="420"/>
                        <w:rPr>
                          <w:sz w:val="21"/>
                        </w:rPr>
                      </w:pPr>
                      <w:r w:rsidRPr="002D72AA">
                        <w:rPr>
                          <w:rFonts w:hint="eastAsia"/>
                          <w:sz w:val="21"/>
                        </w:rPr>
                        <w:t>污水处理厂排污口</w:t>
                      </w:r>
                    </w:p>
                    <w:p w:rsidR="00366FFA" w:rsidRPr="002D72AA" w:rsidRDefault="00366FFA" w:rsidP="002617E3">
                      <w:pPr>
                        <w:spacing w:line="288" w:lineRule="auto"/>
                        <w:ind w:firstLine="420"/>
                        <w:rPr>
                          <w:sz w:val="21"/>
                        </w:rPr>
                      </w:pPr>
                      <w:r w:rsidRPr="002D72AA">
                        <w:rPr>
                          <w:rFonts w:hint="eastAsia"/>
                          <w:sz w:val="21"/>
                        </w:rPr>
                        <w:t>评价范围</w:t>
                      </w:r>
                    </w:p>
                    <w:p w:rsidR="00366FFA" w:rsidRPr="002D72AA" w:rsidRDefault="00366FFA" w:rsidP="002617E3">
                      <w:pPr>
                        <w:spacing w:line="288" w:lineRule="auto"/>
                        <w:ind w:firstLine="420"/>
                        <w:rPr>
                          <w:sz w:val="21"/>
                        </w:rPr>
                      </w:pPr>
                      <w:r w:rsidRPr="002D72AA">
                        <w:rPr>
                          <w:rFonts w:hint="eastAsia"/>
                          <w:sz w:val="21"/>
                        </w:rPr>
                        <w:t>水流方向</w:t>
                      </w:r>
                    </w:p>
                    <w:p w:rsidR="00366FFA" w:rsidRPr="002D72AA" w:rsidRDefault="00366FFA" w:rsidP="002617E3">
                      <w:pPr>
                        <w:spacing w:line="288" w:lineRule="auto"/>
                        <w:ind w:firstLine="420"/>
                        <w:rPr>
                          <w:sz w:val="21"/>
                        </w:rPr>
                      </w:pPr>
                      <w:r w:rsidRPr="002D72AA">
                        <w:rPr>
                          <w:rFonts w:hAnsi="宋体"/>
                          <w:sz w:val="21"/>
                        </w:rPr>
                        <w:t>Ⅱ</w:t>
                      </w:r>
                      <w:r w:rsidRPr="002D72AA">
                        <w:rPr>
                          <w:rFonts w:hAnsi="宋体" w:hint="eastAsia"/>
                          <w:sz w:val="21"/>
                        </w:rPr>
                        <w:t>类水</w:t>
                      </w:r>
                    </w:p>
                    <w:p w:rsidR="00366FFA" w:rsidRPr="002D72AA" w:rsidRDefault="00366FFA" w:rsidP="002617E3">
                      <w:pPr>
                        <w:spacing w:line="288" w:lineRule="auto"/>
                        <w:ind w:firstLine="420"/>
                        <w:rPr>
                          <w:sz w:val="21"/>
                        </w:rPr>
                      </w:pPr>
                      <w:r w:rsidRPr="002D72AA">
                        <w:rPr>
                          <w:rFonts w:hAnsi="宋体"/>
                          <w:sz w:val="21"/>
                        </w:rPr>
                        <w:t>Ⅲ</w:t>
                      </w:r>
                      <w:r w:rsidRPr="002D72AA">
                        <w:rPr>
                          <w:rFonts w:hAnsi="宋体" w:hint="eastAsia"/>
                          <w:sz w:val="21"/>
                        </w:rPr>
                        <w:t>类水</w:t>
                      </w:r>
                    </w:p>
                    <w:p w:rsidR="00366FFA" w:rsidRPr="001D7DDB" w:rsidRDefault="00366FFA" w:rsidP="00B729D0">
                      <w:pPr>
                        <w:spacing w:line="288" w:lineRule="auto"/>
                        <w:ind w:firstLine="480"/>
                      </w:pPr>
                    </w:p>
                  </w:txbxContent>
                </v:textbox>
              </v:shape>
              <v:group id="组合 36" o:spid="_x0000_s1065" style="position:absolute;left:1106;top:8438;width:514;height:2272" coordorigin="1061,8438" coordsize="514,22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nCmwQAACAVAAAOAAAAZHJzL2Uyb0RvYy54bWzsWMly7DQU3VPFP6i8T9pyuwe70nmV6k6n&#10;qHpAigcfoNjyALZkZHc6gWLHgiX/w/dQ/AZHgzvOnJeEsEkWHdkafHXu0bn36uDDRV2Rc67aUoqF&#10;R/d9j3CRyLQU+cL74fv13twjbcdEyiop+MK75K334fDLLw62TcwDWcgq5YpgEdHG22bhFV3XxKNR&#10;mxS8Zu2+bLhAZyZVzTo8qnyUKrbF6nU1Cnx/OtpKlTZKJrxt8XZlO71Ds36W8aT7Nsta3pFq4cG2&#10;zvwq83umf0eHByzOFWuKMnFmsGdYUbNS4KO7pVasY2SjyltL1WWiZCuzbj+R9UhmWZlwswfshvo3&#10;dnOi5KYxe8njbd7sYAK0N3B69rLJN+enipTpwhtPPSJYDR/989fvf//5B8ELoLNt8hiDTlTzqTlV&#10;dotofpTJTy26Rzf79XNuB5Oz7dcyxYJs00mDzkWmar0E9k0ujBMud07gFx1J8HIcTMcRXJWgi4Zh&#10;MAucl5ICrtTTqD+lHkH3PBzPrQeT4thNn9DQzg0wU3eOWGw/a0x1pul9gXDtFabtyzD9VLCGG1e1&#10;Gq4e01mP6XdgIhN5xXewmnE9pq0FlAi5LDCMHykltwVnKcyiZhfaXixsJ+iHFu54FGFKKUy4BlWP&#10;s4bHgBwAsSFOLG5U251wWRPdWHgKthv3sfOPbWeH9kO0N1tZlem6rCrzoPKzZaXIOcOJW699/LnV&#10;rw2rBNlq1z88X8++e35ddtCNqqzBgt0gFmvIjkUKG1ncsbKybVCgEoarFjbr/TOZXgJCJa0oQMTQ&#10;KKT6xSNbCMLCa3/eMMU9Un0l4IYIZNQKYh7CiaYlUcOes2EPEwmWWnidR2xz2VnV2TSqzAt8iZq9&#10;C3mEw5GVBlbtVmuVMxYEfSumQqft6f9YCpB0pp3mOLcUp8o9PY10/gxaAtJFk7E7uz3pwiiypOtJ&#10;0StCzydHuQpGPEQ5ITXfjJstk+hkPps8wqb72QiddaRxBCLdZQPh6lRpDi0YsfBqnoILHGFOt4YU&#10;e9JoR0IWAwscI81QjYoJEr9GfnQ8P56He2EwPd4L/dVq72i9DPemazqbrMar5XJFf9Pbo2FclGnK&#10;hd5/H7Bo+DTxcqHThppdyNphObq+upFOmNj/N0ZDRG+fIWBh3r8hXUGjIV1NGHg2Xec4yjra+OM+&#10;1uz4Sp1IvjZfg0kIYXtM/TRj71LPW3wdslF7wwreO9f2PysxujuIa9Ufci16kTROJ45rM3pTGylU&#10;U2c9vctfSxufxjXfX6/fuaaGucHb61qIxNZyTacFho8E/IMhTtz+84QxQEptYjeNTFpoo5ROzKmW&#10;SZOVo2FF5h6GplJsBhmjVrk8dfti6Y8eyeoKVRZSRBJMrhI8k14a8eqzgYf1Uavj3Zx9aXb5RH29&#10;Mxi+J5SmnAwROC2Tr0ofsPsNmUwRO03pM5vcUNpgjqJIMzmgtrjqS8RXLX3uC94vJed76TO4IHqN&#10;+D7umWpKHxD3iqSfX/q4q4koitzVxC6V/D9LH1Mi96p9rRB/UOreC5tBYWPuj3ANZyKUuzLU93zD&#10;Z7SHF5uH/wIAAP//AwBQSwMEFAAGAAgAAAAhAAuh89ndAAAABwEAAA8AAABkcnMvZG93bnJldi54&#10;bWxMj81qwzAQhO+FvoPYQm+JbIX+4FgOIbQ9hUKTQslNsTa2ibUylmI7b9/tqTktwwyz3+SrybVi&#10;wD40njSk8wQEUultQ5WG7/377BVEiIasaT2hhisGWBX3d7nJrB/pC4ddrASXUMiMhjrGLpMylDU6&#10;E+a+Q2Lv5HtnIsu+krY3I5e7VqokeZbONMQfatPhpsbyvLs4DR+jGdeL9G3Ynk+b62H/9PmzTVHr&#10;x4dpvQQRcYr/YfjDZ3QomOnoL2SDaDXMFqniqAZexLZKWB35qhcFssjlLX/xCwAA//8DAFBLAQIt&#10;ABQABgAIAAAAIQC2gziS/gAAAOEBAAATAAAAAAAAAAAAAAAAAAAAAABbQ29udGVudF9UeXBlc10u&#10;eG1sUEsBAi0AFAAGAAgAAAAhADj9If/WAAAAlAEAAAsAAAAAAAAAAAAAAAAALwEAAF9yZWxzLy5y&#10;ZWxzUEsBAi0AFAAGAAgAAAAhAL6OecKbBAAAIBUAAA4AAAAAAAAAAAAAAAAALgIAAGRycy9lMm9E&#10;b2MueG1sUEsBAi0AFAAGAAgAAAAhAAuh89ndAAAABwEAAA8AAAAAAAAAAAAAAAAA9QYAAGRycy9k&#10;b3ducmV2LnhtbFBLBQYAAAAABAAEAPMAAAD/BwAAAAA=&#10;">
                <v:rect id="Rectangle 36" o:spid="_x0000_s1066" style="position:absolute;left:1117;top:8438;width:272;height:2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tSZsQA&#10;AADbAAAADwAAAGRycy9kb3ducmV2LnhtbESPQWsCMRSE74X+h/CE3mrWirWsm5UiCPZQyqrQ63Pz&#10;3A1uXrZJ1O2/N4WCx2FmvmGK5WA7cSEfjGMFk3EGgrh22nCjYL9bP7+BCBFZY+eYFPxSgGX5+FBg&#10;rt2VK7psYyMShEOOCtoY+1zKULdkMYxdT5y8o/MWY5K+kdrjNcFtJ1+y7FVaNJwWWuxp1VJ92p6t&#10;gnr1ZQ6zz2o+7PzHt+mq7IfcXqmn0fC+ABFpiPfwf3ujFUzn8Pcl/QB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7UmbEAAAA2wAAAA8AAAAAAAAAAAAAAAAAmAIAAGRycy9k&#10;b3ducmV2LnhtbFBLBQYAAAAABAAEAPUAAACJAwAAAAA=&#10;" fillcolor="red" strokeweight="0"/>
                <v:line id="Line 37" o:spid="_x0000_s1067" style="position:absolute;visibility:visible" from="1076,9530" to="1575,953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0RK6L8AAADbAAAADwAAAGRycy9kb3ducmV2LnhtbERPz2vCMBS+D/Y/hDfYZWiqgkg1imwK&#10;8zZrvT+aZ1NtXkoStf735jDw+PH9Xqx624ob+dA4VjAaZiCIK6cbrhWUh+1gBiJEZI2tY1LwoACr&#10;5fvbAnPt7rynWxFrkUI45KjAxNjlUobKkMUwdB1x4k7OW4wJ+lpqj/cUbls5zrKptNhwajDY0beh&#10;6lJcrQLffnk7/SuO5/W47H+02exOWCr1+dGv5yAi9fEl/nf/agWTNDZ9ST9ALp8AAAD//wMAUEsB&#10;Ai0AFAAGAAgAAAAhAP4l66UAAQAA6gEAABMAAAAAAAAAAAAAAAAAAAAAAFtDb250ZW50X1R5cGVz&#10;XS54bWxQSwECLQAUAAYACAAAACEAlgUzWNQAAACXAQAACwAAAAAAAAAAAAAAAAAxAQAAX3JlbHMv&#10;LnJlbHNQSwECLQAUAAYACAAAACEAMy8FnkEAAAA5AAAAFAAAAAAAAAAAAAAAAAAuAgAAZHJzL2Nv&#10;bm5lY3RvcnhtbC54bWxQSwECLQAUAAYACAAAACEAI0RK6L8AAADbAAAADwAAAAAAAAAAAAAAAACh&#10;AgAAZHJzL2Rvd25yZXYueG1sUEsFBgAAAAAEAAQA+QAAAI0DAAAAAA==&#10;" strokecolor="red" strokeweight="1.25pt">
                  <v:stroke startarrow="block" endarrow="block"/>
                </v:line>
                <v:line id="Line 38" o:spid="_x0000_s1068" style="position:absolute;visibility:visible" from="1080,10320" to="1492,10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y1sQAAADbAAAADwAAAGRycy9kb3ducmV2LnhtbESPzWrDMBCE74G+g9hCL6GR00JJXMsh&#10;BFJS6KH5eYDF2tjG1sqxto7z9lGh0OMwM98w2Wp0rRqoD7VnA/NZAoq48Lbm0sDpuH1egAqCbLH1&#10;TAZuFGCVP0wyTK2/8p6Gg5QqQjikaKAS6VKtQ1GRwzDzHXH0zr53KFH2pbY9XiPctfolSd60w5rj&#10;QoUdbSoqmsOPMzA9Dx+fC7RNeZHO2/X3l9yawpinx3H9DkpolP/wX3tnDbwu4fdL/AE6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7bLWxAAAANsAAAAPAAAAAAAAAAAA&#10;AAAAAKECAABkcnMvZG93bnJldi54bWxQSwUGAAAAAAQABAD5AAAAkgMAAAAA&#10;" strokecolor="lime" strokeweight="2pt"/>
                <v:line id="Line 39" o:spid="_x0000_s1069" style="position:absolute;visibility:visible" from="1065,10710" to="1481,1071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5ua8EAAADbAAAADwAAAGRycy9kb3ducmV2LnhtbERPTWvCQBC9C/6HZQRvuqmWIqmrFKGl&#10;LUhp1Ps0O92EZmfT7NTEf+8ehB4f73u9HXyjztTFOrCBu3kGirgMtmZn4Hh4nq1ARUG22AQmAxeK&#10;sN2MR2vMbej5k86FOJVCOOZooBJpc61jWZHHOA8tceK+Q+dREuycth32Kdw3epFlD9pjzamhwpZ2&#10;FZU/xZ834D6W797Lvpff3ertdPha1IV7MWY6GZ4eQQkN8i++uV+tgfu0Pn1JP0Bvr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Tm5rwQAAANsAAAAPAAAAAAAAAAAAAAAA&#10;AKECAABkcnMvZG93bnJldi54bWxQSwUGAAAAAAQABAD5AAAAjwMAAAAA&#10;" strokecolor="blue" strokeweight="2pt"/>
                <v:shape id="AutoShape 40" o:spid="_x0000_s1070" type="#_x0000_t23" style="position:absolute;left:1238;top:919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xqMMA&#10;AADbAAAADwAAAGRycy9kb3ducmV2LnhtbESPQWsCMRSE7wX/Q3iCl6LZtUVkNYq2WHroRV3vj+S5&#10;u5i8LJuo23/fFASPw8x8wyzXvbPiRl1oPCvIJxkIYu1Nw5WC8rgbz0GEiGzQeiYFvxRgvRq8LLEw&#10;/s57uh1iJRKEQ4EK6hjbQsqga3IYJr4lTt7Zdw5jkl0lTYf3BHdWTrNsJh02nBZqbOmjJn05XJ2C&#10;y1fPb5/l6TXfldX2R2p71ler1GjYbxYgIvXxGX60v42C9xz+v6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YxqMMAAADbAAAADwAAAAAAAAAAAAAAAACYAgAAZHJzL2Rv&#10;d25yZXYueG1sUEsFBgAAAAAEAAQA9QAAAIgDAAAAAA==&#10;" fillcolor="fuchsia" strokeweight="0"/>
                <v:rect id="Rectangle 41" o:spid="_x0000_s1071" style="position:absolute;left:1100;top:8750;width:287;height: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tdIsMA&#10;AADbAAAADwAAAGRycy9kb3ducmV2LnhtbESP0WrCQBRE3wX/YbkFX6RuGqRK6iqiBISCYvQDLru3&#10;STB7N2S3mvy9WxD6OMzMGWa16W0j7tT52rGCj1kCglg7U3Op4HrJ35cgfEA22DgmBQN52KzHoxVm&#10;xj34TPcilCJC2GeooAqhzaT0uiKLfuZa4uj9uM5iiLIrpenwEeG2kWmSfEqLNceFClvaVaRvxa9V&#10;sC3scZjOvw+51nk63Bb708ntlZq89dsvEIH68B9+tQ9GwTyFvy/xB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tdIsMAAADbAAAADwAAAAAAAAAAAAAAAACYAgAAZHJzL2Rv&#10;d25yZXYueG1sUEsFBgAAAAAEAAQA9QAAAIgDAAAAAA==&#10;" fillcolor="yellow" strokeweight="0"/>
                <v:line id="Line 42" o:spid="_x0000_s1072" style="position:absolute;visibility:visible" from="1061,9998" to="1560,999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pdDsIAAADbAAAADwAAAGRycy9kb3ducmV2LnhtbESPzWrDMBCE74G+g9hCb4mcOITgRglt&#10;wND21Dp5gMXaWKbWykiqf96+KhRyHGbmG+ZwmmwnBvKhdaxgvcpAENdOt9wouF7K5R5EiMgaO8ek&#10;YKYAp+PD4oCFdiN/0VDFRiQIhwIVmBj7QspQG7IYVq4nTt7NeYsxSd9I7XFMcNvJTZbtpMWW04LB&#10;ns6G6u/qxyrQ3I3v+avzt+36On+Uzf7TjEGpp8fp5RlEpCnew//tN61gm8Pfl/QD5P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pdDsIAAADbAAAADwAAAAAAAAAAAAAA&#10;AAChAgAAZHJzL2Rvd25yZXYueG1sUEsFBgAAAAAEAAQA+QAAAJADAAAAAA==&#10;" strokeweight="1.25pt">
                  <v:stroke endarrow="block"/>
                </v:line>
              </v:group>
              <v:shape id="文本框 35" o:spid="_x0000_s1073" type="#_x0000_t202" style="position:absolute;left:1058;top:10850;width:378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yywIAAMQFAAAOAAAAZHJzL2Uyb0RvYy54bWysVMuO0zAU3SPxD5b3mTyatkk06WimaRDS&#10;8JAGPsBNnMYisYPtNh0QW/gDVmzY8139Dq6dvmZmgwAvLNv3+tzXuffyats2aEOlYoKn2L/wMKK8&#10;ECXjqxS/f5c7EUZKE16SRnCa4nuq8NXs+bPLvktoIGrRlFQiAOEq6bsU11p3ieuqoqYtUReioxyE&#10;lZAt0XCVK7eUpAf0tnEDz5u4vZBlJ0VBlYLXbBDimcWvKlroN1WlqEZNisE3bXdp96XZ3dklSVaS&#10;dDUr9m6Qv/CiJYyD0SNURjRBa8meQLWskEKJSl8UonVFVbGC2hggGt97FM1dTTpqY4HkqO6YJvX/&#10;YIvXm7cSsTLFozFGnLRQo933b7sfv3Y/vyJ4gwT1nUpA764DTb29EVsotA1Wdbei+KAQF/Oa8BW9&#10;llL0NSUlOOibn+7Z1wFHGZBl/0qUYIistbBA20q2JnuQDwToUKj7Y3HoVqMCHoPQ80YeiAqQBfHU&#10;j2z1XJIcfndS6RdUtMgcUiyh+BadbG6VNt6Q5KBijHGRs6axBGj4gwdQHF7ANnw1MuOFrefn2IsX&#10;0SIKnTCYLJzQyzLnOp+HziT3p+NslM3nmf/F2PXDpGZlSbkxc+CWH/5Z7fYsH1hxZJcSDSsNnHFJ&#10;ydVy3ki0IcDt3C6bc5Cc1NyHbtgkQCyPQvIhuTdB7OSTaOqEeTh24qkXOZ4f38QTL4zDLH8Y0i3j&#10;9N9DQn2K43EwHsh0cvpRbJ5dT2MjScs0TI+GtSmOjkokMRRc8NKWVhPWDOezVBj3T6mAch8KbQlr&#10;ODqwVW+XW9sc/ujQCEtR3gOFpQCGARlh9MGhFvITRj2MkRSrj2siKUbNSw5tEPthaOaOvYTjaQAX&#10;eS5ZnksILwAqxRqj4TjXw6xad5KtarA0NB4X19A6FbOsNj02eLVvOBgVNrj9WDOz6PxutU7Dd/Yb&#10;AAD//wMAUEsDBBQABgAIAAAAIQATi0gR3AAAAAgBAAAPAAAAZHJzL2Rvd25yZXYueG1sTI/BTsMw&#10;EETvSPyDtUjcWps0LRCyqRCIK6iFVuLmJtskIl5HsduEv2c5wXE0o5k3+XpynTrTEFrPCDdzA4q4&#10;9FXLNcLH+8vsDlSIlivbeSaEbwqwLi4vcptVfuQNnbexVlLCIbMITYx9pnUoG3I2zH1PLN7RD85G&#10;kUOtq8GOUu46nRiz0s62LAuN7empofJre3IIu9fj5z41b/WzW/ajn4xmd68Rr6+mxwdQkab4F4Zf&#10;fEGHQpgO/sRVUB3CbLGSLxHhNgEl/iJNRB8QlqkBXeT6/4HiBwAA//8DAFBLAQItABQABgAIAAAA&#10;IQC2gziS/gAAAOEBAAATAAAAAAAAAAAAAAAAAAAAAABbQ29udGVudF9UeXBlc10ueG1sUEsBAi0A&#10;FAAGAAgAAAAhADj9If/WAAAAlAEAAAsAAAAAAAAAAAAAAAAALwEAAF9yZWxzLy5yZWxzUEsBAi0A&#10;FAAGAAgAAAAhAD806fLLAgAAxAUAAA4AAAAAAAAAAAAAAAAALgIAAGRycy9lMm9Eb2MueG1sUEsB&#10;Ai0AFAAGAAgAAAAhABOLSBHcAAAACAEAAA8AAAAAAAAAAAAAAAAAJQUAAGRycy9kb3ducmV2Lnht&#10;bFBLBQYAAAAABAAEAPMAAAAuBgAAAAA=&#10;" filled="f" stroked="f">
                <v:textbox style="mso-next-textbox:#文本框 35">
                  <w:txbxContent>
                    <w:p w:rsidR="00366FFA" w:rsidRPr="00ED6C80" w:rsidRDefault="00366FFA" w:rsidP="002D72AA">
                      <w:pPr>
                        <w:pStyle w:val="a8"/>
                      </w:pPr>
                      <w:r w:rsidRPr="00ED6C80">
                        <w:t>0</w:t>
                      </w:r>
                      <w:r>
                        <w:t xml:space="preserve">    250  500  750</w:t>
                      </w:r>
                      <w:r w:rsidRPr="00ED6C80">
                        <w:t>m</w:t>
                      </w:r>
                    </w:p>
                  </w:txbxContent>
                </v:textbox>
              </v:shape>
              <v:shape id="图片 34" o:spid="_x0000_s1074" type="#_x0000_t75" style="position:absolute;left:1095;top:11174;width:2483;height:249;visibility:visible">
                <v:imagedata r:id="rId29" o:title="" croptop="36130f" cropbottom="23239f" cropleft="24177f" cropright="22853f"/>
                <o:lock v:ext="edit" aspectratio="f"/>
              </v:shape>
            </v:group>
          </v:group>
        </w:pict>
      </w:r>
      <w:r w:rsidRPr="00D36F4A">
        <w:rPr>
          <w:noProof/>
        </w:rPr>
        <w:pict>
          <v:rect id="矩形 79" o:spid="_x0000_s1075" style="position:absolute;left:0;text-align:left;margin-left:-16.15pt;margin-top:0;width:478.9pt;height:500.25pt;z-index:2516295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D9BgMAAEAGAAAOAAAAZHJzL2Uyb0RvYy54bWysVNuO0zAQfUfiHyy/Z3Ntmkabrrppg5C4&#10;rLQgnt3EaSwSO9jupgviW5B44yP4HMRvMHbabru8ILStFHns8XjOmTNzebXrWnRHpWKCZ9i/8DCi&#10;vBQV45sMv39XOAlGShNekVZwmuF7qvDV/Pmzy6FPaSAa0VZUIgjCVTr0GW607lPXVWVDO6IuRE85&#10;HNZCdkSDKTduJckA0bvWDTwvdgchq16KkioFu8vxEM9t/LqmpX5b14pq1GYYctP2K+13bb7u/JKk&#10;G0n6hpX7NMh/ZNERxuHRY6gl0QRtJfsrVMdKKZSo9UUpOlfUNSupxQBofO8RmtuG9NRiAXJUf6RJ&#10;PV3Y8s3djUSsyvB0hhEnHdTo97cfv35+R7AB7Ay9SsHptr+RBp/qX4nyo0Jc5A3hG7qQUgwNJRXk&#10;5Bt/9+yCMRRcRevhtaggNtlqYYna1bIzAYECtLP1uD/Wg+40KmEz9pLAC6FsJZzF4ST0pxP7BkkP&#10;13up9AsqOmQWGZZQcBue3L1S2qRD0oOLeY2LgrWtLXrL0ZDhYBJ58ABpNyDfUkt7WYmWVcbRIpab&#10;dd5KdEeMhLzAi61qIPCZW8c0CLllXYYTz/xGaRlqVryyL2rC2nENl1tuglMr0TFVsHYalnYfGLDy&#10;+TLzZqtklUROFMQrJ/KWS2dR5JETF0DGMlzm+dL/arL2o7RhVUW5SfwgZT/6N6nsm2oU4VHMZwDV&#10;KQ9F4XlFsa/FiZt7noblH1CdQ1oUE28ahYkznU5CJwpXnnOdFLmzyP04nq6u8+vVI0grS5N6GlRH&#10;zk1WYgtlu22qAVXMCCiczAIfgwEzIpiOhTxRB5JCf2C6sZ1p9GpinDGTxOa/Z+YYfSTiUGxjHcu1&#10;x/ZAFYjjIATbTKZ/xj5ci+oeeglyME+bsQuLRsjPGA0wwjKsPm2JpBi1Lzn048yPIjPzrBFNpgEY&#10;8vRkfXpCeAmhMqyhG+wy1+Oc3PaSbRp4ybdouVhAD9fMdpfp7zEryN8YMKYskv1INXPw1LZeD4N/&#10;/gcAAP//AwBQSwMEFAAGAAgAAAAhAOuo6eLdAAAACQEAAA8AAABkcnMvZG93bnJldi54bWxMj8tq&#10;wzAQRfeF/oOYQneJFBuHxLUcSsB0443TLrpUrKltooeRlMT9+05X7XK4hzvnVofFGnbDECfvJGzW&#10;Ahi63uvJDRI+3pvVDlhMymllvEMJ3xjhUD8+VKrU/u46vJ3SwKjExVJJGFOaS85jP6JVce1ndJR9&#10;+WBVojMMXAd1p3JreCbElls1OfowqhmPI/aX09VK2GZz3na6+eRz0721Juz2R9NK+fy0vL4AS7ik&#10;Pxh+9UkdanI6+6vTkRkJqzzLCZVAiyjeZ0UB7EycEKIAXlf8/4L6BwAA//8DAFBLAQItABQABgAI&#10;AAAAIQC2gziS/gAAAOEBAAATAAAAAAAAAAAAAAAAAAAAAABbQ29udGVudF9UeXBlc10ueG1sUEsB&#10;Ai0AFAAGAAgAAAAhADj9If/WAAAAlAEAAAsAAAAAAAAAAAAAAAAALwEAAF9yZWxzLy5yZWxzUEsB&#10;Ai0AFAAGAAgAAAAhAGLCMP0GAwAAQAYAAA4AAAAAAAAAAAAAAAAALgIAAGRycy9lMm9Eb2MueG1s&#10;UEsBAi0AFAAGAAgAAAAhAOuo6eLdAAAACQEAAA8AAAAAAAAAAAAAAAAAYAUAAGRycy9kb3ducmV2&#10;LnhtbFBLBQYAAAAABAAEAPMAAABqBgAAAAA=&#10;" filled="f" fillcolor="fuchsia" strokecolor="#002060" strokeweight="2pt">
            <v:shadow color="#868686"/>
          </v:rect>
        </w:pict>
      </w:r>
    </w:p>
    <w:p w:rsidR="0021776B" w:rsidRPr="00662BAF" w:rsidRDefault="00D36F4A" w:rsidP="002D72AA">
      <w:pPr>
        <w:ind w:firstLineChars="0" w:firstLine="0"/>
        <w:rPr>
          <w:szCs w:val="24"/>
        </w:rPr>
      </w:pPr>
      <w:r w:rsidRPr="00D36F4A">
        <w:rPr>
          <w:noProof/>
        </w:rPr>
        <w:pict>
          <v:rect id="_x0000_s1076" style="position:absolute;left:0;text-align:left;margin-left:149.2pt;margin-top:17.85pt;width:21.65pt;height:34.6pt;rotation:463100fd;z-index:2516787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fTQQIAAGUEAAAOAAAAZHJzL2Uyb0RvYy54bWysVF2O0zAQfkfiDpbfadpu2m2jpqtVlyKk&#10;BVZaOIDrOImF/xi7TZfLIO0bh+A4iGswdtpuAYkHRB4sz3j8+ZtvZrK42mtFdgK8tKako8GQEmG4&#10;raRpSvrh/frFjBIfmKmYskaU9EF4erV8/mzRuUKMbWtVJYAgiPFF50rahuCKLPO8FZr5gXXC4GFt&#10;QbOAJjRZBaxDdK2y8XA4zToLlQPLhffovekP6TLh17Xg4V1dexGIKilyC2mFtG7imi0XrGiAuVby&#10;Aw32Dyw0kwYfPUHdsMDIFuQfUFpysN7WYcCtzmxdSy5SDpjNaPhbNvctcyLlguJ4d5LJ/z9Y/nZ3&#10;B0RWJZ2OKDFMY41+fPn6/dsjQQeq0zlfYNC9u4OYn3e3ln/0xNhVy0wjrgFs1wpWIacUn/1yIRoe&#10;r5JN98ZWiM22wSah9jVoAhYLko8v5rNRcqIeZJ+K83AqjtgHwtE5vsznkwklHI/yi3k+TsXLWBGR&#10;IjUHPrwSVpO4KSlg7RMo2936gJlg6DEkZWKVrNZSqWRAs1kpIDuGfbJeD/Hr7yrXst47xXY7Pun7&#10;8ITpz3GUIV1k/vcHIvwT1vl9LQOOg5K6pLNTECuiwC9NlZo1MKn6PSakDHI4itwXa2OrBxQ8SYsd&#10;j7OJYrQWPlPSYZ+X1H/aMhCUqNcGizYf5XkcjGTkk0uUlcD5yeb8hBmOUCUNlPTbVeiHaetANi2+&#10;1BfS2GssdC2T7pFfz+pAFns5SXeYuzgs53aKevo7LH8CAAD//wMAUEsDBBQABgAIAAAAIQBSHFMs&#10;3wAAAAoBAAAPAAAAZHJzL2Rvd25yZXYueG1sTI/BTsMwDIbvSLxDZCRuLClF09Y1nRBiQlyQWjiw&#10;W9p4bUXjVE26lbfHnOBmy59+f3++X9wgzjiF3pOGZKVAIDXe9tRq+Hg/3G1AhGjImsETavjGAPvi&#10;+io3mfUXKvFcxVZwCIXMaOhiHDMpQ9OhM2HlRyS+nfzkTOR1aqWdzIXD3SDvlVpLZ3riD50Z8anD&#10;5quanYbT+Llpn8vyJa3etrOy4Xjo61etb2+Wxx2IiEv8g+FXn9WhYKfaz2SDGDSkas1dIg9JAoKB&#10;9GGbgqiZVCoFWeTyf4XiBwAA//8DAFBLAQItABQABgAIAAAAIQC2gziS/gAAAOEBAAATAAAAAAAA&#10;AAAAAAAAAAAAAABbQ29udGVudF9UeXBlc10ueG1sUEsBAi0AFAAGAAgAAAAhADj9If/WAAAAlAEA&#10;AAsAAAAAAAAAAAAAAAAALwEAAF9yZWxzLy5yZWxzUEsBAi0AFAAGAAgAAAAhADmvJ9NBAgAAZQQA&#10;AA4AAAAAAAAAAAAAAAAALgIAAGRycy9lMm9Eb2MueG1sUEsBAi0AFAAGAAgAAAAhAFIcUyzfAAAA&#10;CgEAAA8AAAAAAAAAAAAAAAAAmwQAAGRycy9kb3ducmV2LnhtbFBLBQYAAAAABAAEAPMAAACnBQAA&#10;AAA=&#10;" fillcolor="red" strokeweight="0">
            <v:fill opacity="40606f"/>
          </v:rect>
        </w:pict>
      </w:r>
      <w:r w:rsidRPr="00D36F4A">
        <w:rPr>
          <w:noProof/>
        </w:rPr>
        <w:pict>
          <v:rect id="矩形 61" o:spid="_x0000_s1077" style="position:absolute;left:0;text-align:left;margin-left:153pt;margin-top:15.55pt;width:21.65pt;height:34.6pt;rotation:463100fd;z-index:2516244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fTQQIAAGUEAAAOAAAAZHJzL2Uyb0RvYy54bWysVF2O0zAQfkfiDpbfadpu2m2jpqtVlyKk&#10;BVZaOIDrOImF/xi7TZfLIO0bh+A4iGswdtpuAYkHRB4sz3j8+ZtvZrK42mtFdgK8tKako8GQEmG4&#10;raRpSvrh/frFjBIfmKmYskaU9EF4erV8/mzRuUKMbWtVJYAgiPFF50rahuCKLPO8FZr5gXXC4GFt&#10;QbOAJjRZBaxDdK2y8XA4zToLlQPLhffovekP6TLh17Xg4V1dexGIKilyC2mFtG7imi0XrGiAuVby&#10;Aw32Dyw0kwYfPUHdsMDIFuQfUFpysN7WYcCtzmxdSy5SDpjNaPhbNvctcyLlguJ4d5LJ/z9Y/nZ3&#10;B0RWJZ2OKDFMY41+fPn6/dsjQQeq0zlfYNC9u4OYn3e3ln/0xNhVy0wjrgFs1wpWIacUn/1yIRoe&#10;r5JN98ZWiM22wSah9jVoAhYLko8v5rNRcqIeZJ+K83AqjtgHwtE5vsznkwklHI/yi3k+TsXLWBGR&#10;IjUHPrwSVpO4KSlg7RMo2936gJlg6DEkZWKVrNZSqWRAs1kpIDuGfbJeD/Hr7yrXst47xXY7Pun7&#10;8ITpz3GUIV1k/vcHIvwT1vl9LQOOg5K6pLNTECuiwC9NlZo1MKn6PSakDHI4itwXa2OrBxQ8SYsd&#10;j7OJYrQWPlPSYZ+X1H/aMhCUqNcGizYf5XkcjGTkk0uUlcD5yeb8hBmOUCUNlPTbVeiHaetANi2+&#10;1BfS2GssdC2T7pFfz+pAFns5SXeYuzgs53aKevo7LH8CAAD//wMAUEsDBBQABgAIAAAAIQBSHFMs&#10;3wAAAAoBAAAPAAAAZHJzL2Rvd25yZXYueG1sTI/BTsMwDIbvSLxDZCRuLClF09Y1nRBiQlyQWjiw&#10;W9p4bUXjVE26lbfHnOBmy59+f3++X9wgzjiF3pOGZKVAIDXe9tRq+Hg/3G1AhGjImsETavjGAPvi&#10;+io3mfUXKvFcxVZwCIXMaOhiHDMpQ9OhM2HlRyS+nfzkTOR1aqWdzIXD3SDvlVpLZ3riD50Z8anD&#10;5quanYbT+Llpn8vyJa3etrOy4Xjo61etb2+Wxx2IiEv8g+FXn9WhYKfaz2SDGDSkas1dIg9JAoKB&#10;9GGbgqiZVCoFWeTyf4XiBwAA//8DAFBLAQItABQABgAIAAAAIQC2gziS/gAAAOEBAAATAAAAAAAA&#10;AAAAAAAAAAAAAABbQ29udGVudF9UeXBlc10ueG1sUEsBAi0AFAAGAAgAAAAhADj9If/WAAAAlAEA&#10;AAsAAAAAAAAAAAAAAAAALwEAAF9yZWxzLy5yZWxzUEsBAi0AFAAGAAgAAAAhADmvJ9NBAgAAZQQA&#10;AA4AAAAAAAAAAAAAAAAALgIAAGRycy9lMm9Eb2MueG1sUEsBAi0AFAAGAAgAAAAhAFIcUyzfAAAA&#10;CgEAAA8AAAAAAAAAAAAAAAAAmwQAAGRycy9kb3ducmV2LnhtbFBLBQYAAAAABAAEAPMAAACnBQAA&#10;AAA=&#10;" fillcolor="red" strokeweight="0">
            <v:fill opacity="40606f"/>
          </v:rect>
        </w:pict>
      </w:r>
      <w:r w:rsidRPr="00D36F4A">
        <w:rPr>
          <w:noProof/>
        </w:rPr>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圆角矩形标注 60" o:spid="_x0000_s1078" type="#_x0000_t62" style="position:absolute;left:0;text-align:left;margin-left:207pt;margin-top:15.6pt;width:63pt;height:23.6pt;z-index:2516305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olIwMAADkGAAAOAAAAZHJzL2Uyb0RvYy54bWysVE1vEzEQvSPxHyzf0/3Id9RNlaYJQipQ&#10;tSDOztqbNXjtxXayKYgr3DkjgbgAZ878nBZ+BmNnm27bC0IkkuVZj8dv3syb/YNNIdCaacOVTHC0&#10;F2LEZKool8sEP3s6bw0wMpZISoSSLMHnzOCD8f17+1U5YrHKlaBMIwgizagqE5xbW46CwKQ5K4jZ&#10;UyWTcJgpXRALpl4GVJMKohciiMOwF1RK01KrlBkDX4+2h3js42cZS+2TLDPMIpFgwGb9qv26cGsw&#10;3iejpSZlztMaBvkHFAXhEh7dhToilqCV5ndCFTzVyqjM7qWqCFSW8ZT5HCCbKLyVzVlOSuZzAXJM&#10;uaPJ/L+w6eP1iUacJrgH9EhSQI0uPr77/fXDr0/fL35+ufz8/vLHNwSHwFRVmhFcOCtPtMvVlMcq&#10;fWmQVNOcyCWbaK2qnBEK+CLnH9y44AwDV9GieqQovENWVnnSNpkuXECgA218bc53tWEbi1L4OAiB&#10;H4CYwlE8HPZjjyggo6vLpTb2AVMFcpsEV4wu2alaSXoKTTAlQqiV9a+R9bGxvla0TpjQFxFGWSGg&#10;9GsiUCsKB+GwXzdHwytuerX7Yb9z16fd9Il6vZ6PA0Drd2F3BdWTqASncy6EN/RyMRUaAYgEz+ch&#10;/DyPwHXTTUhUJXjYjbsYEbEE4aVW+9xuuJlmtDCMw20VAcANt4JbkKDghSe5fpKMXCFnknqBWMLF&#10;dg+XhXRQmRcXMOkdoEo1qa5evvHfTOZdIKg9aPX73Xar056FrcPBfNqaTIGV/uxwejiL3jrUUWeU&#10;c0qZnPmY5kqHUefv+ryeCFsF7ZS4A+jQQu2ZPstphSh33dHuDmMoOeUwCuK+4xla65pKpJV9zm3u&#10;Beha8U5xBj33r4uziw4t32DGWbdz23psoP+cZ82a14mTxlZidrPYeEnGLr6TzULRcxAOoPLqgHkL&#10;m1zp1xhVMLsSbF6tiGYYiYcSxDeMOh037LzR6TqtIN08WTRPiEwhVIItMOC3U7sdkKtS82UOL0U+&#10;f6kmINiMu4p7xFtUtQHzyedUz1I3AJu297qe+OM/AAAA//8DAFBLAwQUAAYACAAAACEAiIxocd0A&#10;AAAJAQAADwAAAGRycy9kb3ducmV2LnhtbEyPzU7DMBCE70i8g7VI3KiTEqAK2VQIBBInaGjvTrz5&#10;UeN1ZDtteHvMCY6zM5r9ptguZhQncn6wjJCuEhDEjdUDdwj7r9ebDQgfFGs1WiaEb/KwLS8vCpVr&#10;e+YdnarQiVjCPlcIfQhTLqVvejLKr+xEHL3WOqNClK6T2qlzLDejXCfJvTRq4PihVxM999Qcq9kg&#10;HNqXajnSx+7dt+n4OYea31qHeH21PD2CCLSEvzD84kd0KCNTbWfWXowIWZrFLQHhNl2DiIG7LImH&#10;GuFhk4EsC/l/QfkDAAD//wMAUEsBAi0AFAAGAAgAAAAhALaDOJL+AAAA4QEAABMAAAAAAAAAAAAA&#10;AAAAAAAAAFtDb250ZW50X1R5cGVzXS54bWxQSwECLQAUAAYACAAAACEAOP0h/9YAAACUAQAACwAA&#10;AAAAAAAAAAAAAAAvAQAAX3JlbHMvLnJlbHNQSwECLQAUAAYACAAAACEAZdnaJSMDAAA5BgAADgAA&#10;AAAAAAAAAAAAAAAuAgAAZHJzL2Uyb0RvYy54bWxQSwECLQAUAAYACAAAACEAiIxocd0AAAAJAQAA&#10;DwAAAAAAAAAAAAAAAAB9BQAAZHJzL2Rvd25yZXYueG1sUEsFBgAAAAAEAAQA8wAAAIcGAAAAAA==&#10;" adj="-12549,18808" fillcolor="red" strokecolor="#002060">
            <v:shadow color="#868686"/>
            <v:textbox style="mso-next-textbox:#圆角矩形标注 60">
              <w:txbxContent>
                <w:p w:rsidR="00366FFA" w:rsidRDefault="00366FFA" w:rsidP="002D72AA">
                  <w:pPr>
                    <w:pStyle w:val="a8"/>
                  </w:pPr>
                  <w:r>
                    <w:rPr>
                      <w:rFonts w:hint="eastAsia"/>
                    </w:rPr>
                    <w:t>建设项目</w:t>
                  </w:r>
                </w:p>
              </w:txbxContent>
            </v:textbox>
          </v:shape>
        </w:pict>
      </w: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D36F4A" w:rsidP="002D72AA">
      <w:pPr>
        <w:ind w:firstLineChars="0" w:firstLine="0"/>
        <w:rPr>
          <w:szCs w:val="24"/>
        </w:rPr>
      </w:pPr>
      <w:r w:rsidRPr="00D36F4A">
        <w:rPr>
          <w:noProof/>
        </w:rPr>
        <w:pict>
          <v:line id="直接连接符 46" o:spid="_x0000_s1079" style="position:absolute;left:0;text-align:left;z-index:251627520;visibility:visible" from="207pt,17.1pt" to="207pt,48.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OEwwIAALEFAAAOAAAAZHJzL2Uyb0RvYy54bWysVLFu2zAQ3Qv0HwjuiiRblm0hcpDIcpe0&#10;DZAUnWmRsohKpEDSloOiv9AfKNCtnTp27980/YweaVuJ0yUoYgMEjzye7r17d6dn26ZGG6Y0lyLF&#10;4UmAEROFpFysUvzuZuFNMNKGCEpqKViKb5nGZ7OXL067NmEDWcmaMoUgiNBJ16a4MqZNfF8XFWuI&#10;PpEtE3BZStUQA6Za+VSRDqI3tT8IgtjvpKKtkgXTGk7nu0s8c/HLkhXmbVlqZlCdYsjNuFW5dWlX&#10;f3ZKkpUibcWLfRrkP7JoCBfw0T7UnBiC1or/E6rhhZJaluakkI0vy5IXzGEANGHwCM11RVrmsAA5&#10;uu1p0s8XtnizuVKI0xRHMUaCNFCjuy8/f3/+9ufXV1jvfnxHcAM0da1OwDsTV8oCLbbiur2UxQeN&#10;hMwqIlbMpXtz20KI0L7wj55YQ7fwsWX3WlLwIWsjHWfbUjU2JLCBtq40t31p2NagYndYwOlwGg8i&#10;VzWfJId3rdLmFZMNspsU11xY0khCNpfa2DxIcnCxx0IueF27wtcCdSmejgYj90DLmlN7ad20Wi2z&#10;WqENAeksFgH8HCi4eeim5FpQF6xihOaCIuMYMIoDJzXD9gsNoxjVDDrE7py3Ibx+qjcAqIXNiTlF&#10;71CBtTWwdefAklPbx2kwzSf5JPKiQZx7UTCfe+eLLPLiRTgezYfzLJuHnyzYMEoqTikTFu9B+WH0&#10;NGXte3Cn2V77PbH+cXRXAUj2ONPzxSgYR8OJNx6Phl40zAPvYrLIvPMsjONxfpFd5I8yzR16/TzJ&#10;9lTarOTaMHVd0Q5RbiU0HE0HIQYDJsVgbEsPs4PUKyhgYRRGSpr33FRO8FaqNsaRXiax/e/10kff&#10;EXGoobX6Kuyx3VMFNT/U1/WRbZ1dEy4lvb1SVte2pWAuuEf7GWYHz0Pbed1P2tlfAAAA//8DAFBL&#10;AwQUAAYACAAAACEARKqt+d8AAAAJAQAADwAAAGRycy9kb3ducmV2LnhtbEyPwU7DMBBE70j8g7VI&#10;3KiTEkUlZFOVCpC4gAitKm5uvCQR9jqK3Tb8PUYc4Dg7o9k35XKyRhxp9L1jhHSWgCBunO65Rdi8&#10;PVwtQPigWCvjmBC+yMOyOj8rVaHdiV/pWIdWxBL2hULoQhgKKX3TkVV+5gbi6H240aoQ5dhKPapT&#10;LLdGzpMkl1b1HD90aqB1R81nfbAIK/l4v07r7YtZNE93k909+/ctIV5eTKtbEIGm8BeGH/yIDlVk&#10;2rsDay8MQpZmcUtAuM7mIGLg97BHuMlzkFUp/y+ovgEAAP//AwBQSwECLQAUAAYACAAAACEAtoM4&#10;kv4AAADhAQAAEwAAAAAAAAAAAAAAAAAAAAAAW0NvbnRlbnRfVHlwZXNdLnhtbFBLAQItABQABgAI&#10;AAAAIQA4/SH/1gAAAJQBAAALAAAAAAAAAAAAAAAAAC8BAABfcmVscy8ucmVsc1BLAQItABQABgAI&#10;AAAAIQA/P7OEwwIAALEFAAAOAAAAAAAAAAAAAAAAAC4CAABkcnMvZTJvRG9jLnhtbFBLAQItABQA&#10;BgAIAAAAIQBEqq353wAAAAkBAAAPAAAAAAAAAAAAAAAAAB0FAABkcnMvZG93bnJldi54bWxQSwUG&#10;AAAAAAQABADzAAAAKQYAAAAA&#10;" strokecolor="red">
            <v:stroke startarrow="block" endarrow="block"/>
            <v:shadow color="#868686"/>
          </v:line>
        </w:pict>
      </w: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D36F4A" w:rsidP="002D72AA">
      <w:pPr>
        <w:ind w:firstLineChars="0" w:firstLine="0"/>
        <w:rPr>
          <w:szCs w:val="24"/>
        </w:rPr>
      </w:pPr>
      <w:r w:rsidRPr="00D36F4A">
        <w:rPr>
          <w:noProof/>
        </w:rPr>
        <w:pict>
          <v:polyline id="任意多边形 44" o:spid="_x0000_s1080" style="position:absolute;left:0;text-align:lef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9.1pt,22.4pt,274.1pt,50.9pt" coordsize="300,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EHKLQMAANQGAAAOAAAAZHJzL2Uyb0RvYy54bWysVd1u0zAUvkfiHSxfInVJ2rRbq6XT1B+E&#10;NGDSygO4sdNEJHaw3T8Qd9xzzyXiJdAET8MQj8E5TtqlG5MQohep3fPl83e+43N6erYpcrIS2mRK&#10;RjQ48ikRMlY8k4uIvppNWyeUGMskZ7mSIqJbYejZ8PGj03U5EG2VqpwLTYBEmsG6jGhqbTnwPBOn&#10;omDmSJVCQjBRumAWtnrhcc3WwF7kXtv3e95aaV5qFQtj4NdxFaRDx58kIrYvk8QIS/KIgjbrnto9&#10;5/j0hqdssNCsTLO4lsH+QUXBMgmH7qnGzDKy1Nk9qiKLtTIqsUexKjyVJFksXA6QTeDfyeYqZaVw&#10;uYA5ptzbZP4fbfxidalJxiMahpRIVkCNflxf//zw8ebLp1/fv958+0wgAjatSzMA9FV5qTFRU16o&#10;+LWBgHcQwY0BDJmvnysObGxplbNmk+gC34SkycZVYLuvgNhYEsOPQd/v+lCnGEKdXtDvugp5bLB7&#10;OV4a+1QoR8RWF8ZWBeSwcvbzOocZkCRFDrV84hGfrEkHaGvsDhIcQFLSPb4HaTcgwPBnnk4DBBxk&#10;zwS6FztlLN2JjTeyVgsrwrBRfGdQqQwag9Ih/VmAeoECUJjaA2BQiOBOE1y9VB+ioQfu3n5NCdz+&#10;eWVIySxqwzNwSdZgPdYgjSg6gr8XaiVmyiHsndrBWbfRXDZRjgXE1b4CsorDAg9yye0PR82N2ko1&#10;zfLcFSyXKKkSYlSecYygFqMX81GuyYphc7tP7cIBTKul5I4pFYxPJCd2W8LFlDCQKFIXglOSC5hf&#10;uHJIy7L8Fml1BmXKH0C7vFAPXOLaR7zOrvvf9f3+5GRyErbCdm/SCv3xuHU+HYWt3jQ47o4749Fo&#10;HLxHj4NwkGacC4nZ7SZREP5dp9czsZoh+1l04MKBWVP3uW+WdyjDVQhy2X277Fy7Y4dXI2Gu+Ba6&#10;XatqtMJfASxSpd+CtTBWI2reLJkG6/JnEuZWPwhDuFvWbcLucRs2uhmZNyNMxkAVUUuhT3A5stXs&#10;XpY6W6RwUuDup1TnMGWSDKeB01epqjcwOl0G9ZjH2dzcO9Ttn9HwNwAAAP//AwBQSwMEFAAGAAgA&#10;AAAhACpk1hngAAAACgEAAA8AAABkcnMvZG93bnJldi54bWxMj01PwzAMhu9I/IfISFwQSzt1qCpN&#10;J0DagROwTYhj2ph+0DhVk66FX493gqPtR6+fN98uthcnHH3rSEG8ikAgVc60VCs4Hna3KQgfNBnd&#10;O0IF3+hhW1xe5DozbqY3PO1DLTiEfKYVNCEMmZS+atBqv3IDEt8+3Wh14HGspRn1zOG2l+soupNW&#10;t8QfGj3gU4PV136yCkozH94/zMtw/OmeH1+77mbZlZNS11fLwz2IgEv4g+Gsz+pQsFPpJjJe9Ao2&#10;cbpmVEGScAUGNsl5UTIZxSnIIpf/KxS/AAAA//8DAFBLAQItABQABgAIAAAAIQC2gziS/gAAAOEB&#10;AAATAAAAAAAAAAAAAAAAAAAAAABbQ29udGVudF9UeXBlc10ueG1sUEsBAi0AFAAGAAgAAAAhADj9&#10;If/WAAAAlAEAAAsAAAAAAAAAAAAAAAAALwEAAF9yZWxzLy5yZWxzUEsBAi0AFAAGAAgAAAAhADXQ&#10;QcotAwAA1AYAAA4AAAAAAAAAAAAAAAAALgIAAGRycy9lMm9Eb2MueG1sUEsBAi0AFAAGAAgAAAAh&#10;ACpk1hngAAAACgEAAA8AAAAAAAAAAAAAAAAAhwUAAGRycy9kb3ducmV2LnhtbFBLBQYAAAAABAAE&#10;APMAAACUBgAAAAA=&#10;" filled="f" strokeweight="0">
            <v:stroke endarrow="block"/>
            <v:path arrowok="t" o:connecttype="custom" o:connectlocs="0,0;190500,361950" o:connectangles="0,0"/>
          </v:polyline>
        </w:pict>
      </w: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ind w:firstLineChars="0" w:firstLine="0"/>
        <w:rPr>
          <w:szCs w:val="24"/>
        </w:rPr>
      </w:pPr>
    </w:p>
    <w:p w:rsidR="0021776B" w:rsidRPr="00662BAF" w:rsidRDefault="0021776B" w:rsidP="002D72AA">
      <w:pPr>
        <w:spacing w:line="240" w:lineRule="auto"/>
        <w:ind w:firstLineChars="0" w:firstLine="0"/>
        <w:jc w:val="center"/>
        <w:rPr>
          <w:b/>
          <w:szCs w:val="24"/>
        </w:rPr>
      </w:pPr>
    </w:p>
    <w:p w:rsidR="0021776B" w:rsidRPr="00662BAF" w:rsidRDefault="00D36F4A" w:rsidP="00B729D0">
      <w:pPr>
        <w:ind w:firstLine="480"/>
        <w:jc w:val="center"/>
        <w:sectPr w:rsidR="0021776B" w:rsidRPr="00662BAF" w:rsidSect="00624312">
          <w:pgSz w:w="11906" w:h="16838"/>
          <w:pgMar w:top="1440" w:right="1800" w:bottom="1440" w:left="1800" w:header="851" w:footer="992" w:gutter="0"/>
          <w:cols w:space="425"/>
          <w:docGrid w:type="lines" w:linePitch="312"/>
        </w:sectPr>
      </w:pPr>
      <w:r>
        <w:rPr>
          <w:noProof/>
        </w:rPr>
        <w:pict>
          <v:line id="直接连接符 33" o:spid="_x0000_s1081" style="position:absolute;left:0;text-align:left;flip:y;z-index:251625472;visibility:visible" from="306pt,390pt" to="324pt,41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394hVQIAAIgEAAAOAAAAZHJzL2Uyb0RvYy54bWysVMtuEzEU3SPxD5b3yczk3VEmFcokbApU&#10;amHv2J6Mhce2bCeTCPEL/EAldrBiyZ6/oXwG106atrCpEFk4tu/18T3nHs/0fNdItOXWCa0KnHVT&#10;jLiimgm1LvDb62VngpHzRDEiteIF3nOHz2fPn01bk/OerrVk3CIAUS5vTYFr702eJI7WvCGuqw1X&#10;EKy0bYiHpV0nzJIW0BuZ9NJ0lLTaMmM15c7BbnkI4lnErypO/ZuqctwjWWCozcfRxnEVxmQ2Jfna&#10;ElMLeiyD/EMVDREKLj1BlcQTtLHiL6hGUKudrnyX6ibRVSUojxyATZb+weaqJoZHLiCOMyeZ3P+D&#10;pa+3lxYJVuB+HyNFGujR7c33n5++/PrxGcbbb18RRECm1rgcsufq0gaidKeuzIWm7x1Sel4Tteax&#10;3Ou9AYgsnEgeHQkLZ+CyVftKM8ghG6+jZrvKNqiSwrwLBwM46IJ2sUn7U5P4ziMKm73eZJRCKymE&#10;emfjbBKbmJA8wITDxjr/kusGhUmBpVBBQ5KT7YXzoaz7lLCt9FJIGX0gFWqhhOFkPIwnnJaChWjI&#10;c3a9mkuLtgSstFym8IskIfIwzeqNYhGt5oQtFEM+KuKtAI0kx+GKhjOMJIcXE2Yx2xMhn5oNDKQK&#10;NYEmwOk4O/jtw1l6tpgsJoPOoDdadAZpWXZeLOeDzmiZjYdlv5zPy+xjoJcN8lowxlVgeOf9bPA0&#10;bx1f4cG1J/eftEweo0fRodi7/1h0tEdwxMFbK832lzb0JzgF7B6Tj08zvKeH65h1/wGZ/QYAAP//&#10;AwBQSwMEFAAGAAgAAAAhADJUzkziAAAACwEAAA8AAABkcnMvZG93bnJldi54bWxMj8FOwzAQRO9I&#10;/IO1SFwq6jSCYIU4VVWEegBVIhTO29gkEfE6xG4b+HqWE9xmtKPZN8Vycr042jF0njQs5gkIS7U3&#10;HTUadi8PVwpEiEgGe09Ww5cNsCzPzwrMjT/Rsz1WsRFcQiFHDW2MQy5lqFvrMMz9YIlv7350GNmO&#10;jTQjnrjc9TJNkkw67Ig/tDjYdWvrj+rgNLxVj5sbrNVm/dk8TbPX3fZ7dT/T+vJiWt2BiHaKf2H4&#10;xWd0KJlp7w9kgug1ZIuUt0QNtyphwYnsWrHYa1BppkCWhfy/ofwBAAD//wMAUEsBAi0AFAAGAAgA&#10;AAAhALaDOJL+AAAA4QEAABMAAAAAAAAAAAAAAAAAAAAAAFtDb250ZW50X1R5cGVzXS54bWxQSwEC&#10;LQAUAAYACAAAACEAOP0h/9YAAACUAQAACwAAAAAAAAAAAAAAAAAvAQAAX3JlbHMvLnJlbHNQSwEC&#10;LQAUAAYACAAAACEA8d/eIVUCAACIBAAADgAAAAAAAAAAAAAAAAAuAgAAZHJzL2Uyb0RvYy54bWxQ&#10;SwECLQAUAAYACAAAACEAMlTOTOIAAAALAQAADwAAAAAAAAAAAAAAAACvBAAAZHJzL2Rvd25yZXYu&#10;eG1sUEsFBgAAAAAEAAQA8wAAAL4FAAAAAA==&#10;" strokecolor="red" strokeweight="1.25pt">
            <v:stroke startarrow="block" endarrow="block"/>
          </v:line>
        </w:pict>
      </w:r>
      <w:r w:rsidR="0021776B" w:rsidRPr="00662BAF">
        <w:rPr>
          <w:rFonts w:hint="eastAsia"/>
        </w:rPr>
        <w:t>图</w:t>
      </w:r>
      <w:r w:rsidR="0021776B" w:rsidRPr="00662BAF">
        <w:t xml:space="preserve">2.3-2  </w:t>
      </w:r>
      <w:r w:rsidR="0021776B" w:rsidRPr="00662BAF">
        <w:rPr>
          <w:rFonts w:hint="eastAsia"/>
        </w:rPr>
        <w:t>项目所在地周边水系图</w:t>
      </w:r>
    </w:p>
    <w:p w:rsidR="0021776B" w:rsidRPr="00662BAF" w:rsidRDefault="00D36F4A" w:rsidP="00B729D0">
      <w:pPr>
        <w:ind w:firstLine="480"/>
        <w:jc w:val="center"/>
        <w:rPr>
          <w:szCs w:val="24"/>
        </w:rPr>
      </w:pPr>
      <w:r w:rsidRPr="00D36F4A">
        <w:rPr>
          <w:noProof/>
        </w:rPr>
        <w:lastRenderedPageBreak/>
        <w:pict>
          <v:group id="组合 87" o:spid="_x0000_s1086" style="position:absolute;left:0;text-align:left;margin-left:153pt;margin-top:134.4pt;width:108pt;height:62.4pt;z-index:251632640" coordorigin="3398,3446" coordsize="2160,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4EyIggMAAHUJAAAOAAAAZHJzL2Uyb0RvYy54bWzMVtuO5DQQfUfiHyy/9+TS6Uui6VkNfRkh&#10;LeyKhQ9wJ84FHDvY7kkPiDce9pH/4XsQv0G5nO5Jzw6wGgSiH9J26uKqc6rKuX51bAW559o0Sq5o&#10;dBVSwmWuikZWK/rN17vJkhJjmSyYUJKv6AM39NXNp59c913GY1UrUXBNwIk0Wd+taG1tlwWByWve&#10;MnOlOi5BWCrdMgtbXQWFZj14b0UQh+E86JUuOq1ybgy83XghvUH/Zclz+6YsDbdErCjEZvGp8bl3&#10;z+DmmmWVZl3d5EMY7AVRtKyRcOjZ1YZZRg66+cBV2+RaGVXaq1y1gSrLJueYA2QThU+yudPq0GEu&#10;VdZX3RkmgPYJTi92m395/1aTpljR5YISyVrg6Pdff/7tl/cEXgA6fVdloHSnu3fdW+1ThOVrlX9n&#10;QBw8lbt95ZXJvv9CFeCQHaxCdI6lbp0LyJsckYSHMwn8aEkOL6PpIpqHwFUOskUaJ8uBpbwGKp3Z&#10;dJpCVYF0miRzz2BebwfzGIy9bQSmThqwzJ+LsQ6xucSg4swjqOafgfquZh1HrozD6wQqBOpBvQUM&#10;UIcsMCp3POidQDUeUSLVumay4rdaq77mrICwIsziwsBtDPDxtxDPpnCcwyqZTfFclp2BBmAR5GiG&#10;KJ5xYlmnjb3jqiVusaLQwHqGBLL718Z6TE86jk+jRFPsGiFwo6v9Wmhyz6DndrsQfgMNF2pCkt6R&#10;/9f2zvp5+7axMDlE00LpnpVY5jDbygJiZJlljfBryE1IrFaPm6d/r4oHwFArPxZgjMGiVvoHSnoY&#10;CZD49wemOSXicwk8pFGSuBmCm2S2iGGjx5L9WMJkDq5W1FLil2vr586h001Vw0kR5i6VK42yQVgd&#10;rz6qIVio0P+qVNNnSjV1zF1UHpD9L5XqM219LlUE3g2EZH7Z0x/Uas+Lin8Fc3/NhFAH+1i2riKq&#10;YmhHVnwbUVK2AqY9FCpJ43Q5zJKxTjzWicNFOPPNyDLsBBwu40aQynUBFt/H1fef98dL6hubGzrU&#10;peqwwxvoxzRMt8vtMpkk8Xw7ScLNZnK7WyeT+S5azDbTzXq9iX5yOEVJVjdFwaVL4nQbRsnHDcbh&#10;Xvb32Pk+vGh5M54M6fqz7faZyRBchoEQQy6nf8wOJvm4j+1xf8Q7LEIKH5vo/9/aeCfB3Y7pDd8h&#10;7uNhvIf1+Gvp5g8AAAD//wMAUEsDBBQABgAIAAAAIQC7sXTI4QAAAAsBAAAPAAAAZHJzL2Rvd25y&#10;ZXYueG1sTI/LTsMwEEX3SPyDNUjsqPOgD0KcqqqAVYVEi4TYTeNpEjW2o9hN0r9nWMFuHkd3zuTr&#10;ybRioN43ziqIZxEIsqXTja0UfB5eH1YgfECrsXWWFFzJw7q4vckx0260HzTsQyU4xPoMFdQhdJmU&#10;vqzJoJ+5jizvTq43GLjtK6l7HDnctDKJooU02Fi+UGNH25rK8/5iFLyNOG7S+GXYnU/b6/dh/v61&#10;i0mp+7tp8wwi0BT+YPjVZ3Uo2OnoLlZ70SpIVlHKqII0TpYgmHh8WvDkyEW6nIMscvn/h+IHAAD/&#10;/wMAUEsBAi0AFAAGAAgAAAAhALaDOJL+AAAA4QEAABMAAAAAAAAAAAAAAAAAAAAAAFtDb250ZW50&#10;X1R5cGVzXS54bWxQSwECLQAUAAYACAAAACEAOP0h/9YAAACUAQAACwAAAAAAAAAAAAAAAAAvAQAA&#10;X3JlbHMvLnJlbHNQSwECLQAUAAYACAAAACEAcOBMiIIDAAB1CQAADgAAAAAAAAAAAAAAAAAuAgAA&#10;ZHJzL2Uyb0RvYy54bWxQSwECLQAUAAYACAAAACEAu7F0yOEAAAALAQAADwAAAAAAAAAAAAAAAADc&#10;BQAAZHJzL2Rvd25yZXYueG1sUEsFBgAAAAAEAAQA8wAAAOoGAAAAAA==&#10;">
            <v:shape id="AutoShape 78" o:spid="_x0000_s1087" style="position:absolute;left:5378;top:4538;width:180;height:156;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E+sL8A&#10;AADbAAAADwAAAGRycy9kb3ducmV2LnhtbERPzYrCMBC+L/gOYQQvoqmCi1TTIuLCnla2+gBDM7bV&#10;ZFKbWLtvbw7CHj++/20+WCN66nzjWMFinoAgLp1uuFJwPn3N1iB8QNZoHJOCP/KQZ6OPLabaPfmX&#10;+iJUIoawT1FBHUKbSunLmiz6uWuJI3dxncUQYVdJ3eEzhlsjl0nyKS02HBtqbGlfU3krHlaBT4r+&#10;Pj2448n8FLLcX2lhVlOlJuNhtwERaAj/4rf7WytYx7HxS/wBMn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PMT6wvwAAANsAAAAPAAAAAAAAAAAAAAAAAJgCAABkcnMvZG93bnJl&#10;di54bWxQSwUGAAAAAAQABAD1AAAAhAMAAAAA&#10;" path="m,3846r3833,l5000,,6167,3846r3833,l6889,6154r1222,3846l5000,7628,1889,10000,3111,6154,,3846xe" fillcolor="red" strokeweight="0">
              <v:stroke joinstyle="miter"/>
              <v:path o:connecttype="custom" o:connectlocs="0,60;69,60;90,0;111,60;180,60;124,96;146,156;90,119;34,156;56,96;0,60" o:connectangles="0,0,0,0,0,0,0,0,0,0,0"/>
            </v:shape>
            <v:shape id="AutoShape 79" o:spid="_x0000_s1088" type="#_x0000_t61" style="position:absolute;left:3398;top:3446;width:1440;height:468;visibility:visible" adj="30885,55523" filled="f" fillcolor="#9cbee0" strokecolor="red" strokeweight="0">
              <v:textbox style="mso-next-textbox:#AutoShape 79" inset=",0,,0">
                <w:txbxContent>
                  <w:p w:rsidR="00366FFA" w:rsidRDefault="00366FFA" w:rsidP="002D72AA">
                    <w:pPr>
                      <w:ind w:firstLineChars="0" w:firstLine="0"/>
                      <w:jc w:val="center"/>
                    </w:pPr>
                    <w:r>
                      <w:rPr>
                        <w:rFonts w:hint="eastAsia"/>
                      </w:rPr>
                      <w:t>项目所在地</w:t>
                    </w:r>
                  </w:p>
                </w:txbxContent>
              </v:textbox>
            </v:shape>
          </v:group>
        </w:pict>
      </w:r>
      <w:r w:rsidRPr="00D36F4A">
        <w:rPr>
          <w:noProof/>
        </w:rPr>
        <w:pict>
          <v:rect id="矩形 90" o:spid="_x0000_s1082" style="position:absolute;left:0;text-align:left;margin-left:553.1pt;margin-top:375pt;width:78pt;height:24pt;z-index:251633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bWBBQMAAFAGAAAOAAAAZHJzL2Uyb0RvYy54bWysVduO0zAQfUfiHyy/Z3Np0jTRpqjtNghp&#10;gZUWxLObOI1FYgfbbbogvgWJNz6Cz0H8BmOnV+ABAalkzdjj45kzl14/2bUN2lKpmOAZ9q88jCgv&#10;RMn4OsOvX+XOBCOlCS9JIzjN8ANV+Mn08aPrvktpIGrRlFQiAOEq7bsM11p3qeuqoqYtUVeioxwO&#10;KyFbokGVa7eUpAf0tnEDzxu7vZBlJ0VBlYLdm+EQTy1+VdFCv6wqRTVqMgy+abtKu67M6k6vSbqW&#10;pKtZsXeD/IUXLWEcHj1C3RBN0EayX6BaVkihRKWvCtG6oqpYQW0MEI3v/RTNfU06amMBclR3pEn9&#10;P9jixfZOIlZmOAF6OGkhR98/ffn29TOCDWCn71QKRvfdnTTxqe5WFG8V4mJRE76mMylFX1NSgk++&#10;sXcvLhhFwVW06p+LErDJRgtL1K6SrQEECtDO5uPhmA+606iAzSTxxh64VcDRyAsnIJsXSHq43Eml&#10;n1LRIiNkWEK6LTjZ3io9mB5MrPOiYWXOmsYqcr1aNBJtCZRGbr89ujo3a7gx5sJcGxCHHWqLa3iG&#10;pOAxiMbS+G4T/yHxg9CbB4mTjyexE+Zh5CSxN3E8P5knYy9Mwpv8o3HXD9OalSXlt4zTQxH64Z8l&#10;ed8OQ/nYMkQ9MBcFEUakWUNTFlpaUi7CUpfRe16e/y76lmloz4a1GQb24TNGJDUJX/LSypqwZpDd&#10;y0hspoCOS1ZmeeTF4WjixHE0csLR0nPmk3zhzBb+eBwv54v50r9kZWmZVv9OjHXkkDajiA1Ed1+X&#10;PSqZqZ9RlAQ+BgUGRBAP8Z6RiKTQb5iubVuaYjUYF0ROxua3J/KIPhBxeviMp31sJ6qguA+1ZDvJ&#10;NM/QhHq32tlG9SPzgOmslSgfoLfALdtAMIZBqIV8j1EPIy3D6t2GSIpR84xDfyZ+GJoZaJUwigNQ&#10;5PnJ6vyE8AKgMqyhjqy40MPc3HSSrWt4ybcEcDGDnq6Y7beTVxCSUWBs2eD2I9bMxXPdWp3+CKY/&#10;AAAA//8DAFBLAwQUAAYACAAAACEAwnsPaOEAAAANAQAADwAAAGRycy9kb3ducmV2LnhtbEyPzU7D&#10;MBCE70i8g7VI3KiTCOoqxKn4PyABIiCVoxO7jkW8jmK3DW/P9gS3Ge2n2ZlqPfuB7c0UXUAJ+SID&#10;ZrAL2qGV8PnxeLECFpNCrYaARsKPibCuT08qVepwwHezb5JlFIKxVBL6lMaS89j1xqu4CKNBum3D&#10;5FUiO1muJ3WgcD/wIsuW3CuH9KFXo7nrTffd7LyE5/v4+rBxyxfb3Lq3p+5LbDe2lfL8bL65BpbM&#10;nP5gONan6lBTpzbsUEc2kM+zXBArQYhLEkekuBKkWgmrohDA64r/X1H/AgAA//8DAFBLAQItABQA&#10;BgAIAAAAIQC2gziS/gAAAOEBAAATAAAAAAAAAAAAAAAAAAAAAABbQ29udGVudF9UeXBlc10ueG1s&#10;UEsBAi0AFAAGAAgAAAAhADj9If/WAAAAlAEAAAsAAAAAAAAAAAAAAAAALwEAAF9yZWxzLy5yZWxz&#10;UEsBAi0AFAAGAAgAAAAhAPottYEFAwAAUAYAAA4AAAAAAAAAAAAAAAAALgIAAGRycy9lMm9Eb2Mu&#10;eG1sUEsBAi0AFAAGAAgAAAAhAMJ7D2jhAAAADQEAAA8AAAAAAAAAAAAAAAAAXwUAAGRycy9kb3du&#10;cmV2LnhtbFBLBQYAAAAABAAEAPMAAABtBgAAAAA=&#10;" stroked="f" strokecolor="fuchsia">
            <v:shadow color="#868686"/>
            <v:textbox style="mso-next-textbox:#矩形 90">
              <w:txbxContent>
                <w:p w:rsidR="00366FFA" w:rsidRPr="00CC2FE6" w:rsidRDefault="00366FFA" w:rsidP="002D72AA">
                  <w:pPr>
                    <w:ind w:firstLineChars="0" w:firstLine="0"/>
                    <w:rPr>
                      <w:sz w:val="18"/>
                      <w:szCs w:val="18"/>
                    </w:rPr>
                  </w:pPr>
                  <w:r w:rsidRPr="00CC2FE6">
                    <w:rPr>
                      <w:rFonts w:hint="eastAsia"/>
                      <w:sz w:val="18"/>
                      <w:szCs w:val="18"/>
                    </w:rPr>
                    <w:t>二类大气功能区</w:t>
                  </w:r>
                </w:p>
              </w:txbxContent>
            </v:textbox>
          </v:rect>
        </w:pict>
      </w:r>
      <w:r w:rsidR="00FF1058" w:rsidRPr="00662BAF">
        <w:rPr>
          <w:noProof/>
        </w:rPr>
        <w:drawing>
          <wp:anchor distT="0" distB="0" distL="114300" distR="114300" simplePos="0" relativeHeight="251610112" behindDoc="0" locked="0" layoutInCell="1" allowOverlap="1">
            <wp:simplePos x="0" y="0"/>
            <wp:positionH relativeFrom="column">
              <wp:posOffset>1143000</wp:posOffset>
            </wp:positionH>
            <wp:positionV relativeFrom="paragraph">
              <wp:posOffset>4867275</wp:posOffset>
            </wp:positionV>
            <wp:extent cx="1962150" cy="161925"/>
            <wp:effectExtent l="0" t="0" r="0" b="0"/>
            <wp:wrapNone/>
            <wp:docPr id="59"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2"/>
                    <pic:cNvPicPr>
                      <a:picLocks noChangeAspect="1" noChangeArrowheads="1"/>
                    </pic:cNvPicPr>
                  </pic:nvPicPr>
                  <pic:blipFill>
                    <a:blip r:embed="rId24" cstate="print"/>
                    <a:srcRect l="36891" t="55130" r="34871" b="35460"/>
                    <a:stretch>
                      <a:fillRect/>
                    </a:stretch>
                  </pic:blipFill>
                  <pic:spPr bwMode="auto">
                    <a:xfrm>
                      <a:off x="0" y="0"/>
                      <a:ext cx="1962150" cy="161925"/>
                    </a:xfrm>
                    <a:prstGeom prst="rect">
                      <a:avLst/>
                    </a:prstGeom>
                    <a:noFill/>
                    <a:ln w="9525">
                      <a:noFill/>
                      <a:miter lim="800000"/>
                      <a:headEnd/>
                      <a:tailEnd/>
                    </a:ln>
                  </pic:spPr>
                </pic:pic>
              </a:graphicData>
            </a:graphic>
          </wp:anchor>
        </w:drawing>
      </w:r>
      <w:r w:rsidRPr="00D36F4A">
        <w:rPr>
          <w:noProof/>
        </w:rPr>
        <w:pict>
          <v:shape id="文本框 93" o:spid="_x0000_s1084" type="#_x0000_t202" style="position:absolute;left:0;text-align:left;margin-left:91.85pt;margin-top:363.95pt;width:189pt;height:23.4pt;z-index:25163468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sLfygIAAMQFAAAOAAAAZHJzL2Uyb0RvYy54bWysVMtu1DAU3SPxD5b3aR71PBI1U7WTCUIq&#10;D6nwAZ7EmVgkdrA9kymILfwBKzbs+a5+B9fOvNpuEOCFZften/s6915cbtsGbZjSXIoUh2cBRkwU&#10;suRileL373JvipE2VJS0kYKl+I5pfDl7/uyi7xIWyVo2JVMIQIRO+i7FtTFd4vu6qFlL9ZnsmABh&#10;JVVLDVzVyi8V7QG9bfwoCMZ+L1XZKVkwreE1G4R45vCrihXmTVVpZlCTYvDNuF25fWl3f3ZBk5Wi&#10;Xc2LnRv0L7xoKRdg9ACVUUPRWvEnUC0vlNSyMmeFbH1ZVbxgLgaIJgweRXNb0465WCA5ujukSf8/&#10;2OL15q1CvExxfI6RoC3U6P77t/sfv+5/fkXwBgnqO52A3m0HmmZ7LbdQaBes7m5k8UEjIec1FSt2&#10;pZTsa0ZLcDC0P/2TrwOOtiDL/pUswRBdG+mAtpVqbfYgHwjQoVB3h+KwrUEFPEYkCM4DEBUgi+JJ&#10;OHXV82my/90pbV4w2SJ7SLGC4jt0urnRxnpDk72KNSZkzpvGEaARDx5AcXgB2/DVyqwXrp6f4yBe&#10;TBdT4pFovPBIkGXeVT4n3jgPJ6PsPJvPs/CLtRuSpOZlyYQ1s+dWSP6sdjuWD6w4sEvLhpcWzrqk&#10;1Wo5bxTaUOB27pbLOUiOav5DN1wSIJZHIYWQ3Oso9vLxdOKRnIy8eBJMvSCMr+NxQGKS5Q9DuuGC&#10;/XtIqAfajaLRQKaj049iC9x6GhtNWm5gejS8TfH0oEQTS8GFKF1pDeXNcD5JhXX/mAoo977QjrCW&#10;owNbzXa5dc0Rkn0jLGV5BxRWEhgGZITRB4daqk8Y9TBGUqw/rqliGDUvBbRBHBJi5467kNEkgos6&#10;lSxPJVQUAJVig9FwnJthVq07xVc1WBoaT8graJ2KO1bbHhu82jUcjAoX3G6s2Vl0endax+E7+w0A&#10;AP//AwBQSwMEFAAGAAgAAAAhAHFeh0TfAAAACwEAAA8AAABkcnMvZG93bnJldi54bWxMj01PwzAM&#10;hu9I+w+RkbixhI2ua2k6IRBXEOND4pY1XlutcaomW8u/n3eC42s/ev242EyuEyccQutJw91cgUCq&#10;vG2p1vD58XK7BhGiIWs6T6jhFwNsytlVYXLrR3rH0zbWgkso5EZDE2OfSxmqBp0Jc98j8W7vB2ci&#10;x6GWdjAjl7tOLpRaSWda4guN6fGpweqwPToNX6/7n+979VY/u6Qf/aQkuUxqfXM9PT6AiDjFPxgu&#10;+qwOJTvt/JFsEB3nJEsZ1ZCuFgkIJpJlypOdhrXKliDLQv7/oTwDAAD//wMAUEsBAi0AFAAGAAgA&#10;AAAhALaDOJL+AAAA4QEAABMAAAAAAAAAAAAAAAAAAAAAAFtDb250ZW50X1R5cGVzXS54bWxQSwEC&#10;LQAUAAYACAAAACEAOP0h/9YAAACUAQAACwAAAAAAAAAAAAAAAAAvAQAAX3JlbHMvLnJlbHNQSwEC&#10;LQAUAAYACAAAACEAyFbC38oCAADEBQAADgAAAAAAAAAAAAAAAAAuAgAAZHJzL2Uyb0RvYy54bWxQ&#10;SwECLQAUAAYACAAAACEAcV6HRN8AAAALAQAADwAAAAAAAAAAAAAAAAAkBQAAZHJzL2Rvd25yZXYu&#10;eG1sUEsFBgAAAAAEAAQA8wAAADAGAAAAAA==&#10;" filled="f" stroked="f">
            <v:textbox style="mso-next-textbox:#文本框 93">
              <w:txbxContent>
                <w:p w:rsidR="00366FFA" w:rsidRPr="002D72AA" w:rsidRDefault="00366FFA" w:rsidP="002D72AA">
                  <w:pPr>
                    <w:spacing w:line="240" w:lineRule="auto"/>
                    <w:ind w:firstLineChars="0" w:firstLine="0"/>
                    <w:rPr>
                      <w:b/>
                      <w:sz w:val="21"/>
                    </w:rPr>
                  </w:pPr>
                  <w:r w:rsidRPr="002D72AA">
                    <w:rPr>
                      <w:b/>
                      <w:sz w:val="21"/>
                    </w:rPr>
                    <w:t>0       25      50      75km</w:t>
                  </w:r>
                </w:p>
              </w:txbxContent>
            </v:textbox>
          </v:shape>
        </w:pict>
      </w:r>
      <w:r w:rsidR="00FF1058" w:rsidRPr="00662BAF">
        <w:rPr>
          <w:noProof/>
        </w:rPr>
        <w:drawing>
          <wp:anchor distT="0" distB="0" distL="114300" distR="114300" simplePos="0" relativeHeight="251609088" behindDoc="0" locked="0" layoutInCell="1" allowOverlap="1">
            <wp:simplePos x="0" y="0"/>
            <wp:positionH relativeFrom="column">
              <wp:posOffset>7137400</wp:posOffset>
            </wp:positionH>
            <wp:positionV relativeFrom="paragraph">
              <wp:posOffset>84455</wp:posOffset>
            </wp:positionV>
            <wp:extent cx="849630" cy="876935"/>
            <wp:effectExtent l="19050" t="0" r="7620" b="0"/>
            <wp:wrapNone/>
            <wp:docPr id="6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1"/>
                    <pic:cNvPicPr>
                      <a:picLocks noChangeAspect="1" noChangeArrowheads="1"/>
                    </pic:cNvPicPr>
                  </pic:nvPicPr>
                  <pic:blipFill>
                    <a:blip r:embed="rId25" cstate="print"/>
                    <a:srcRect l="15504" t="6956" r="19380" b="6087"/>
                    <a:stretch>
                      <a:fillRect/>
                    </a:stretch>
                  </pic:blipFill>
                  <pic:spPr bwMode="auto">
                    <a:xfrm>
                      <a:off x="0" y="0"/>
                      <a:ext cx="849630" cy="876935"/>
                    </a:xfrm>
                    <a:prstGeom prst="rect">
                      <a:avLst/>
                    </a:prstGeom>
                    <a:noFill/>
                    <a:ln w="9525">
                      <a:noFill/>
                      <a:miter lim="800000"/>
                      <a:headEnd/>
                      <a:tailEnd/>
                    </a:ln>
                  </pic:spPr>
                </pic:pic>
              </a:graphicData>
            </a:graphic>
          </wp:anchor>
        </w:drawing>
      </w:r>
      <w:r w:rsidR="00FF1058" w:rsidRPr="00662BAF">
        <w:rPr>
          <w:noProof/>
        </w:rPr>
        <w:drawing>
          <wp:inline distT="0" distB="0" distL="0" distR="0">
            <wp:extent cx="6858000" cy="5050155"/>
            <wp:effectExtent l="19050" t="19050" r="19050" b="17145"/>
            <wp:docPr id="11" name="图片 81" descr="说明: wps_clip_image-3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1" descr="说明: wps_clip_image-31891"/>
                    <pic:cNvPicPr>
                      <a:picLocks noChangeAspect="1" noChangeArrowheads="1"/>
                    </pic:cNvPicPr>
                  </pic:nvPicPr>
                  <pic:blipFill>
                    <a:blip r:embed="rId30" cstate="print"/>
                    <a:srcRect/>
                    <a:stretch>
                      <a:fillRect/>
                    </a:stretch>
                  </pic:blipFill>
                  <pic:spPr bwMode="auto">
                    <a:xfrm>
                      <a:off x="0" y="0"/>
                      <a:ext cx="6858000" cy="5050155"/>
                    </a:xfrm>
                    <a:prstGeom prst="rect">
                      <a:avLst/>
                    </a:prstGeom>
                    <a:noFill/>
                    <a:ln w="12700" cmpd="sng">
                      <a:solidFill>
                        <a:srgbClr val="000000"/>
                      </a:solidFill>
                      <a:miter lim="800000"/>
                      <a:headEnd/>
                      <a:tailEnd/>
                    </a:ln>
                    <a:effectLst/>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2.3-3  </w:t>
      </w:r>
      <w:r w:rsidRPr="00662BAF">
        <w:rPr>
          <w:rFonts w:hint="eastAsia"/>
        </w:rPr>
        <w:t>梅州市大气环境功能区划图</w:t>
      </w:r>
    </w:p>
    <w:p w:rsidR="0021776B" w:rsidRPr="00662BAF" w:rsidRDefault="0021776B" w:rsidP="00B729D0">
      <w:pPr>
        <w:spacing w:beforeLines="50" w:afterLines="50"/>
        <w:ind w:firstLine="480"/>
        <w:jc w:val="center"/>
        <w:rPr>
          <w:szCs w:val="24"/>
        </w:rPr>
        <w:sectPr w:rsidR="0021776B" w:rsidRPr="00662BAF" w:rsidSect="002D72AA">
          <w:pgSz w:w="16838" w:h="11906" w:orient="landscape"/>
          <w:pgMar w:top="1531" w:right="1440" w:bottom="1418" w:left="1440" w:header="851" w:footer="851" w:gutter="0"/>
          <w:cols w:space="425"/>
          <w:docGrid w:type="lines" w:linePitch="326"/>
        </w:sectPr>
      </w:pPr>
    </w:p>
    <w:p w:rsidR="0021776B" w:rsidRPr="00662BAF" w:rsidRDefault="00D36F4A" w:rsidP="002D72AA">
      <w:pPr>
        <w:ind w:firstLineChars="0" w:firstLine="0"/>
        <w:rPr>
          <w:szCs w:val="24"/>
        </w:rPr>
      </w:pPr>
      <w:r w:rsidRPr="00D36F4A">
        <w:rPr>
          <w:noProof/>
        </w:rPr>
        <w:lastRenderedPageBreak/>
        <w:pict>
          <v:group id="组合 97" o:spid="_x0000_s1093" style="position:absolute;left:0;text-align:left;margin-left:90pt;margin-top:196.85pt;width:108pt;height:62.4pt;z-index:251635712" coordorigin="3398,3446" coordsize="2160,124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kVCEwMAALYIAAAOAAAAZHJzL2Uyb0RvYy54bWzMVslu2zAQvRfoPxC8N1osLxIiB4ETBwXS&#10;NmjaD6AlamkpUiVpy+m5hx77P/2eor/RIanIztIFaRHUB4GjWTTz3szQh0fbhqENlaoWPMXBgY8R&#10;5ZnIa16m+O2b5bMZRkoTnhMmOE3xFVX4aP70yWHXJjQUlWA5lQiCcJV0bYorrdvE81RW0YaoA9FS&#10;DspCyIZoEGXp5ZJ0EL1hXuj7E68TMm+lyKhS8PbEKfHcxi8KmulXRaGoRizFkJu2T2mfK/P05ock&#10;KSVpqzrr0yAPyKIhNYePDqFOiCZoLes7oZo6k0KJQh9kovFEUdQZtTVANYF/q5ozKdatraVMurId&#10;YAJob+H04LDZy82FRHWe4niKEScNcPT966dvXz4jeAHodG2ZgNGZbC/bC+lKhOO5yN4rUHu39UYu&#10;nTFadS9EDgHJWguLzraQjQkBdaOtJeFqIIFuNcrgZTCaBhMfuMpAN43DaNazlFVApXEbjWLoKtCO&#10;omjiGMyq0949BGfnG4Cr0Xokcd+1ufa5mcKg49QOVPV3oF5WpKWWK2XwugYVEnWgHgMG1gbFgcPV&#10;2l2DqhyiiItFRXhJj6UUXUVJDmlZe0h+z8EICvj4LcTj0dRhFY1HFg2SDEADsBbkYGxRHHAiSSuV&#10;PqOiQeaQYhhgObYEks250g7TaxvDpxKszpc1Y1aQ5WrBJNoQmLnl0odfT8MNM8ZRZ8j/tb/xvt+/&#10;qTVsDlY3KZ4NRiQxmJ3yHHIkiSY1c2eojXHbrQ43R/9K5FeAoRRuLcAag0Ml5EeMOlgJUPiHNZEU&#10;I/acAw9xEEVmh1ghGk9DEOS+ZrWvITyDUCnWGLnjQru9s25lXVbwpcDWzoVpjaK2sBpeXVZ9stCh&#10;j9Wq8T2tGj5iq94z1kOrWuDNQogmN2f6Tq92NC/pa9j7C8KYWOtd25qOKPN+HEn+LsCoaBhse2hU&#10;FIfxrN8l+zbhvk3oT/2xG0aS2Emwy+VPB2EJv4cPws8H6R8Mgt6utvYSCCy6uy78/2fDLnW4HC0V&#10;/UVubt992c7S7u/G/AcAAAD//wMAUEsDBBQABgAIAAAAIQCyT9aI4QAAAAsBAAAPAAAAZHJzL2Rv&#10;d25yZXYueG1sTI/BTsMwEETvSPyDtUjcqJ2mCSXEqaoKOFWVaJEqbm68TaLGdhS7Sfr3LCe4zWif&#10;Zmfy1WRaNmDvG2clRDMBDG3pdGMrCV+H96clMB+U1ap1FiXc0MOquL/LVabdaD9x2IeKUYj1mZJQ&#10;h9BlnPuyRqP8zHVo6XZ2vVGBbF9x3auRwk3L50Kk3KjG0odadbipsbzsr0bCx6jGdRy9DdvLeXP7&#10;PiS74zZCKR8fpvUrsIBT+IPhtz5Vh4I6ndzVas9a8s9pSqiEhUhIEBG/zEmcJCSxWAAvcv5/Q/ED&#10;AAD//wMAUEsBAi0AFAAGAAgAAAAhALaDOJL+AAAA4QEAABMAAAAAAAAAAAAAAAAAAAAAAFtDb250&#10;ZW50X1R5cGVzXS54bWxQSwECLQAUAAYACAAAACEAOP0h/9YAAACUAQAACwAAAAAAAAAAAAAAAAAv&#10;AQAAX3JlbHMvLnJlbHNQSwECLQAUAAYACAAAACEA/s5FQhMDAAC2CAAADgAAAAAAAAAAAAAAAAAu&#10;AgAAZHJzL2Uyb0RvYy54bWxQSwECLQAUAAYACAAAACEAsk/WiOEAAAALAQAADwAAAAAAAAAAAAAA&#10;AABtBQAAZHJzL2Rvd25yZXYueG1sUEsFBgAAAAAEAAQA8wAAAHsGAAAAAA==&#10;">
            <v:shape id="AutoShape 91" o:spid="_x0000_s1094" style="position:absolute;left:5378;top:4538;width:180;height:156;visibility:visible;mso-wrap-style:square;v-text-anchor:top" coordsize="10000,100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iobb8A&#10;AADbAAAADwAAAGRycy9kb3ducmV2LnhtbERPzYrCMBC+C75DGGEvoqnCilajiCjsaWVbH2Boxraa&#10;TGoTa/ftNwdhjx/f/2bXWyM6an3tWMFsmoAgLpyuuVRwyU+TJQgfkDUax6TglzzstsPBBlPtXvxD&#10;XRZKEUPYp6igCqFJpfRFRRb91DXEkbu61mKIsC2lbvEVw62R8yRZSIs1x4YKGzpUVNyzp1Xgk6x7&#10;jI/unJvvTBaHG83M51ipj1G/X4MI1Id/8dv9pRWs4tj4Jf4Auf0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K6KhtvwAAANsAAAAPAAAAAAAAAAAAAAAAAJgCAABkcnMvZG93bnJl&#10;di54bWxQSwUGAAAAAAQABAD1AAAAhAMAAAAA&#10;" path="m,3846r3833,l5000,,6167,3846r3833,l6889,6154r1222,3846l5000,7628,1889,10000,3111,6154,,3846xe" fillcolor="red" strokeweight="0">
              <v:stroke joinstyle="miter"/>
              <v:path o:connecttype="custom" o:connectlocs="0,60;69,60;90,0;111,60;180,60;124,96;146,156;90,119;34,156;56,96;0,60" o:connectangles="0,0,0,0,0,0,0,0,0,0,0"/>
            </v:shape>
            <v:shape id="AutoShape 92" o:spid="_x0000_s1095" type="#_x0000_t61" style="position:absolute;left:3398;top:3446;width:144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tIf8MA&#10;AADbAAAADwAAAGRycy9kb3ducmV2LnhtbESPQWsCMRSE70L/Q3iF3jRbKcXdml2kYC3oRdveH5vn&#10;ZjV5WTapbv31jSB4HGbmG2ZeDc6KE/Wh9azgeZKBIK69brlR8P21HM9AhIis0XomBX8UoCofRnMs&#10;tD/zlk672IgE4VCgAhNjV0gZakMOw8R3xMnb+95hTLJvpO7xnODOymmWvUqHLacFgx29G6qPu1+n&#10;YP1hgz9s4gK3R2suL2xXK/5R6ulxWLyBiDTEe/jW/tQK8hyuX9IPkO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ytIf8MAAADbAAAADwAAAAAAAAAAAAAAAACYAgAAZHJzL2Rv&#10;d25yZXYueG1sUEsFBgAAAAAEAAQA9QAAAIgDAAAAAA==&#10;" adj="30885,55523" strokecolor="red" strokeweight="0">
              <v:textbox style="mso-next-textbox:#AutoShape 92">
                <w:txbxContent>
                  <w:p w:rsidR="00366FFA" w:rsidRDefault="00366FFA" w:rsidP="002D72AA">
                    <w:pPr>
                      <w:pStyle w:val="a8"/>
                      <w:ind w:left="420" w:hanging="420"/>
                    </w:pPr>
                    <w:r>
                      <w:rPr>
                        <w:rFonts w:hint="eastAsia"/>
                      </w:rPr>
                      <w:t>项目所在地</w:t>
                    </w:r>
                  </w:p>
                </w:txbxContent>
              </v:textbox>
            </v:shape>
          </v:group>
        </w:pict>
      </w:r>
      <w:r w:rsidR="001358A6" w:rsidRPr="00662BAF">
        <w:rPr>
          <w:noProof/>
        </w:rPr>
        <w:drawing>
          <wp:anchor distT="0" distB="0" distL="114300" distR="114300" simplePos="0" relativeHeight="251611136" behindDoc="0" locked="0" layoutInCell="1" allowOverlap="1">
            <wp:simplePos x="0" y="0"/>
            <wp:positionH relativeFrom="column">
              <wp:posOffset>3586273</wp:posOffset>
            </wp:positionH>
            <wp:positionV relativeFrom="paragraph">
              <wp:posOffset>4761171</wp:posOffset>
            </wp:positionV>
            <wp:extent cx="2195372" cy="1091964"/>
            <wp:effectExtent l="19050" t="19050" r="14428" b="12936"/>
            <wp:wrapNone/>
            <wp:docPr id="68"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0"/>
                    <pic:cNvPicPr>
                      <a:picLocks noChangeAspect="1" noChangeArrowheads="1"/>
                    </pic:cNvPicPr>
                  </pic:nvPicPr>
                  <pic:blipFill>
                    <a:blip r:embed="rId31" cstate="print">
                      <a:lum bright="-12000" contrast="24000"/>
                    </a:blip>
                    <a:srcRect/>
                    <a:stretch>
                      <a:fillRect/>
                    </a:stretch>
                  </pic:blipFill>
                  <pic:spPr bwMode="auto">
                    <a:xfrm>
                      <a:off x="0" y="0"/>
                      <a:ext cx="2195372" cy="1091964"/>
                    </a:xfrm>
                    <a:prstGeom prst="rect">
                      <a:avLst/>
                    </a:prstGeom>
                    <a:noFill/>
                    <a:ln w="9525">
                      <a:solidFill>
                        <a:srgbClr val="000000"/>
                      </a:solidFill>
                      <a:miter lim="800000"/>
                      <a:headEnd/>
                      <a:tailEnd/>
                    </a:ln>
                  </pic:spPr>
                </pic:pic>
              </a:graphicData>
            </a:graphic>
          </wp:anchor>
        </w:drawing>
      </w:r>
      <w:r w:rsidRPr="00D36F4A">
        <w:rPr>
          <w:noProof/>
        </w:rPr>
        <w:pict>
          <v:shape id="文本框 103" o:spid="_x0000_s1089" type="#_x0000_t202" style="position:absolute;left:0;text-align:left;margin-left:7.3pt;margin-top:429.75pt;width:189pt;height:23.4pt;z-index:251636736;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IfhywIAAMYFAAAOAAAAZHJzL2Uyb0RvYy54bWysVMtu1DAU3SPxD5b3aR7NzCRRM1U7mSCk&#10;8pAKH+BJnIlFYgfbM0lBbOEPWLFhz3f1O7h25tV2gwAvLNv3+tzXufficmgbtKVSMcFT7J95GFFe&#10;iJLxdYrfv8udCCOlCS9JIzhN8R1V+HL+/NlF3yU0ELVoSioRgHCV9F2Ka627xHVVUdOWqDPRUQ7C&#10;SsiWaLjKtVtK0gN627iB503dXsiyk6KgSsFrNgrx3OJXFS30m6pSVKMmxeCbtru0+8rs7vyCJGtJ&#10;upoVOzfIX3jREsbB6AEqI5qgjWRPoFpWSKFEpc8K0bqiqlhBbQwQje89iua2Jh21sUByVHdIk/p/&#10;sMXr7VuJWAm1884x4qSFIt1//3b/49f9z6/IPEKK+k4loHnbga4ersUA6jZc1d2I4oNCXCxqwtf0&#10;SkrR15SU4KJvfronX0ccZUBW/StRgiWy0cICDZVsTf4gIwjQoVR3h/LQQaMCHoPQ8849EBUgC+KZ&#10;H9n6uSTZ/+6k0i+oaJE5pFhC+S062d4obbwhyV7FGOMiZ01jKdDwBw+gOL6AbfhqZMYLW9HPsRcv&#10;o2UUOmEwXTqhl2XOVb4InWnuzybZebZYZP4XY9cPk5qVJeXGzJ5dfvhn1dvxfOTFgV9KNKw0cMYl&#10;JderRSPRlgC7c7tszkFyVHMfumGTALE8CsmH5F4HsZNPo5kT5uHEiWde5Hh+fB1PvTAOs/xhSDeM&#10;038PCfUpjifBZCTT0elHsXl2PY2NJC3TMD8a1qY4OiiRxFBwyUtbWk1YM55PUmHcP6YCyr0vtCWs&#10;4ejIVj2shrE9ZvtGWInyDigsBTAMyAjDDw61kJ8w6mGQpFh93BBJMWpecmiD2A9DM3nsJZzMArjI&#10;U8nqVEJ4AVAp1hiNx4Uep9Wmk2xdg6Wx8bi4gtapmGW16bHRq13DwbCwwe0Gm5lGp3erdRy/898A&#10;AAD//wMAUEsDBBQABgAIAAAAIQDWXr6A3gAAAAoBAAAPAAAAZHJzL2Rvd25yZXYueG1sTI9NT8Mw&#10;DIbvSPyHyEjcWMK2VmtpOk1DXJkYHxK3rPHaisapmmwt/x7vxI6v/ej142I9uU6ccQitJw2PMwUC&#10;qfK2pVrDx/vLwwpEiIas6Tyhhl8MsC5vbwqTWz/SG573sRZcQiE3GpoY+1zKUDXoTJj5Hol3Rz84&#10;EzkOtbSDGbncdXKuVCqdaYkvNKbHbYPVz/7kNHy+Hr+/lmpXP7ukH/2kJLlMan1/N22eQESc4j8M&#10;F31Wh5KdDv5ENoiO8zJlUsMqyRIQDCyyOU8OGjKVLkCWhbx+ofwDAAD//wMAUEsBAi0AFAAGAAgA&#10;AAAhALaDOJL+AAAA4QEAABMAAAAAAAAAAAAAAAAAAAAAAFtDb250ZW50X1R5cGVzXS54bWxQSwEC&#10;LQAUAAYACAAAACEAOP0h/9YAAACUAQAACwAAAAAAAAAAAAAAAAAvAQAAX3JlbHMvLnJlbHNQSwEC&#10;LQAUAAYACAAAACEApOyH4csCAADGBQAADgAAAAAAAAAAAAAAAAAuAgAAZHJzL2Uyb0RvYy54bWxQ&#10;SwECLQAUAAYACAAAACEA1l6+gN4AAAAKAQAADwAAAAAAAAAAAAAAAAAlBQAAZHJzL2Rvd25yZXYu&#10;eG1sUEsFBgAAAAAEAAQA8wAAADAGAAAAAA==&#10;" filled="f" stroked="f">
            <v:textbox style="mso-next-textbox:#文本框 103">
              <w:txbxContent>
                <w:p w:rsidR="00366FFA" w:rsidRPr="00ED6C80" w:rsidRDefault="00366FFA" w:rsidP="002D72AA">
                  <w:pPr>
                    <w:pStyle w:val="a8"/>
                    <w:ind w:left="420" w:hanging="420"/>
                  </w:pPr>
                  <w:r w:rsidRPr="00ED6C80">
                    <w:t>0</w:t>
                  </w:r>
                  <w:r>
                    <w:t xml:space="preserve"> 5     10    15k</w:t>
                  </w:r>
                  <w:r w:rsidRPr="00ED6C80">
                    <w:t>m</w:t>
                  </w:r>
                </w:p>
              </w:txbxContent>
            </v:textbox>
          </v:shape>
        </w:pict>
      </w:r>
      <w:r w:rsidR="00FF1058" w:rsidRPr="00662BAF">
        <w:rPr>
          <w:noProof/>
        </w:rPr>
        <w:drawing>
          <wp:anchor distT="0" distB="0" distL="114300" distR="114300" simplePos="0" relativeHeight="251613184" behindDoc="0" locked="0" layoutInCell="1" allowOverlap="1">
            <wp:simplePos x="0" y="0"/>
            <wp:positionH relativeFrom="column">
              <wp:posOffset>158750</wp:posOffset>
            </wp:positionH>
            <wp:positionV relativeFrom="paragraph">
              <wp:posOffset>5697220</wp:posOffset>
            </wp:positionV>
            <wp:extent cx="1962150" cy="158115"/>
            <wp:effectExtent l="0" t="0" r="0" b="0"/>
            <wp:wrapNone/>
            <wp:docPr id="66"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2"/>
                    <pic:cNvPicPr>
                      <a:picLocks noChangeAspect="1" noChangeArrowheads="1"/>
                    </pic:cNvPicPr>
                  </pic:nvPicPr>
                  <pic:blipFill>
                    <a:blip r:embed="rId24" cstate="print"/>
                    <a:srcRect l="36891" t="55130" r="34871" b="35460"/>
                    <a:stretch>
                      <a:fillRect/>
                    </a:stretch>
                  </pic:blipFill>
                  <pic:spPr bwMode="auto">
                    <a:xfrm>
                      <a:off x="0" y="0"/>
                      <a:ext cx="1962150" cy="158115"/>
                    </a:xfrm>
                    <a:prstGeom prst="rect">
                      <a:avLst/>
                    </a:prstGeom>
                    <a:noFill/>
                    <a:ln w="9525">
                      <a:noFill/>
                      <a:miter lim="800000"/>
                      <a:headEnd/>
                      <a:tailEnd/>
                    </a:ln>
                  </pic:spPr>
                </pic:pic>
              </a:graphicData>
            </a:graphic>
          </wp:anchor>
        </w:drawing>
      </w:r>
      <w:r w:rsidR="00FF1058" w:rsidRPr="00662BAF">
        <w:rPr>
          <w:noProof/>
        </w:rPr>
        <w:drawing>
          <wp:anchor distT="0" distB="0" distL="114300" distR="114300" simplePos="0" relativeHeight="251612160" behindDoc="0" locked="0" layoutInCell="1" allowOverlap="1">
            <wp:simplePos x="0" y="0"/>
            <wp:positionH relativeFrom="column">
              <wp:posOffset>4912995</wp:posOffset>
            </wp:positionH>
            <wp:positionV relativeFrom="paragraph">
              <wp:posOffset>60325</wp:posOffset>
            </wp:positionV>
            <wp:extent cx="849630" cy="876935"/>
            <wp:effectExtent l="19050" t="0" r="7620" b="0"/>
            <wp:wrapNone/>
            <wp:docPr id="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01"/>
                    <pic:cNvPicPr>
                      <a:picLocks noChangeAspect="1" noChangeArrowheads="1"/>
                    </pic:cNvPicPr>
                  </pic:nvPicPr>
                  <pic:blipFill>
                    <a:blip r:embed="rId25" cstate="print"/>
                    <a:srcRect l="15504" t="6956" r="19380" b="6087"/>
                    <a:stretch>
                      <a:fillRect/>
                    </a:stretch>
                  </pic:blipFill>
                  <pic:spPr bwMode="auto">
                    <a:xfrm>
                      <a:off x="0" y="0"/>
                      <a:ext cx="849630" cy="876935"/>
                    </a:xfrm>
                    <a:prstGeom prst="rect">
                      <a:avLst/>
                    </a:prstGeom>
                    <a:noFill/>
                    <a:ln w="9525">
                      <a:noFill/>
                      <a:miter lim="800000"/>
                      <a:headEnd/>
                      <a:tailEnd/>
                    </a:ln>
                  </pic:spPr>
                </pic:pic>
              </a:graphicData>
            </a:graphic>
          </wp:anchor>
        </w:drawing>
      </w:r>
      <w:r w:rsidR="00FF1058" w:rsidRPr="00662BAF">
        <w:rPr>
          <w:noProof/>
          <w:sz w:val="21"/>
        </w:rPr>
        <w:drawing>
          <wp:inline distT="0" distB="0" distL="0" distR="0">
            <wp:extent cx="5709920" cy="5805170"/>
            <wp:effectExtent l="38100" t="19050" r="24130" b="24130"/>
            <wp:docPr id="12"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96"/>
                    <pic:cNvPicPr>
                      <a:picLocks noChangeAspect="1" noChangeArrowheads="1"/>
                    </pic:cNvPicPr>
                  </pic:nvPicPr>
                  <pic:blipFill>
                    <a:blip r:embed="rId32" cstate="print"/>
                    <a:srcRect/>
                    <a:stretch>
                      <a:fillRect/>
                    </a:stretch>
                  </pic:blipFill>
                  <pic:spPr bwMode="auto">
                    <a:xfrm>
                      <a:off x="0" y="0"/>
                      <a:ext cx="5709920" cy="5805170"/>
                    </a:xfrm>
                    <a:prstGeom prst="rect">
                      <a:avLst/>
                    </a:prstGeom>
                    <a:solidFill>
                      <a:srgbClr val="FFFFFF"/>
                    </a:solidFill>
                    <a:ln w="6350" cmpd="sng">
                      <a:solidFill>
                        <a:srgbClr val="000000"/>
                      </a:solidFill>
                      <a:miter lim="800000"/>
                      <a:headEnd/>
                      <a:tailEnd/>
                    </a:ln>
                    <a:effectLst/>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2.3-4  </w:t>
      </w:r>
      <w:r w:rsidRPr="00662BAF">
        <w:rPr>
          <w:rFonts w:hint="eastAsia"/>
        </w:rPr>
        <w:t>梅州市浅层地下水功能区划图</w:t>
      </w:r>
    </w:p>
    <w:p w:rsidR="0021776B" w:rsidRPr="00662BAF" w:rsidRDefault="0021776B" w:rsidP="00BD48CA">
      <w:pPr>
        <w:pStyle w:val="2"/>
        <w:ind w:left="142"/>
        <w:rPr>
          <w:rFonts w:ascii="Times New Roman" w:hAnsi="Times New Roman"/>
        </w:rPr>
      </w:pPr>
      <w:bookmarkStart w:id="59" w:name="_Toc444262398"/>
      <w:bookmarkStart w:id="60" w:name="_Toc458676286"/>
      <w:r w:rsidRPr="00662BAF">
        <w:rPr>
          <w:rFonts w:ascii="Times New Roman" w:hAnsi="Times New Roman" w:hint="eastAsia"/>
        </w:rPr>
        <w:t>评价标准</w:t>
      </w:r>
      <w:bookmarkEnd w:id="59"/>
      <w:bookmarkEnd w:id="60"/>
    </w:p>
    <w:p w:rsidR="0021776B" w:rsidRPr="00662BAF" w:rsidRDefault="0021776B" w:rsidP="009D582C">
      <w:pPr>
        <w:pStyle w:val="3"/>
        <w:rPr>
          <w:rFonts w:ascii="Times New Roman" w:hAnsi="Times New Roman"/>
          <w:sz w:val="28"/>
        </w:rPr>
      </w:pPr>
      <w:r w:rsidRPr="00662BAF">
        <w:rPr>
          <w:rFonts w:hint="eastAsia"/>
        </w:rPr>
        <w:t>环境质量标准</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）地表水质量标准</w:t>
      </w:r>
    </w:p>
    <w:p w:rsidR="0021776B" w:rsidRPr="00662BAF" w:rsidRDefault="0021776B" w:rsidP="00B729D0">
      <w:pPr>
        <w:ind w:firstLine="480"/>
        <w:rPr>
          <w:szCs w:val="24"/>
        </w:rPr>
      </w:pPr>
      <w:r w:rsidRPr="00662BAF">
        <w:rPr>
          <w:rFonts w:hint="eastAsia"/>
          <w:szCs w:val="24"/>
        </w:rPr>
        <w:t>根据《关于同意实施广东省地表水环境功能区划的批复》（粤府函</w:t>
      </w:r>
      <w:r w:rsidRPr="00662BAF">
        <w:rPr>
          <w:szCs w:val="24"/>
        </w:rPr>
        <w:t>[2011]29</w:t>
      </w:r>
      <w:r w:rsidRPr="00662BAF">
        <w:rPr>
          <w:rFonts w:hint="eastAsia"/>
          <w:szCs w:val="24"/>
        </w:rPr>
        <w:t>号）的有关规定，宁江望江桥闸</w:t>
      </w:r>
      <w:r w:rsidRPr="00662BAF">
        <w:rPr>
          <w:szCs w:val="24"/>
        </w:rPr>
        <w:t>-</w:t>
      </w:r>
      <w:r w:rsidRPr="00662BAF">
        <w:rPr>
          <w:rFonts w:hint="eastAsia"/>
          <w:szCs w:val="24"/>
        </w:rPr>
        <w:t>兴宁水口段水体功能为饮用农业，执行《地表水环境质量标准》（</w:t>
      </w:r>
      <w:r w:rsidRPr="00662BAF">
        <w:rPr>
          <w:szCs w:val="24"/>
        </w:rPr>
        <w:t>GB3838-2002</w:t>
      </w:r>
      <w:r w:rsidRPr="00662BAF">
        <w:rPr>
          <w:rFonts w:hint="eastAsia"/>
          <w:szCs w:val="24"/>
        </w:rPr>
        <w:t>）</w:t>
      </w:r>
      <w:r w:rsidRPr="00662BAF">
        <w:rPr>
          <w:rFonts w:ascii="宋体" w:hAnsi="宋体" w:cs="宋体" w:hint="eastAsia"/>
          <w:szCs w:val="24"/>
        </w:rPr>
        <w:t>Ⅲ</w:t>
      </w:r>
      <w:r w:rsidRPr="00662BAF">
        <w:rPr>
          <w:rFonts w:hint="eastAsia"/>
          <w:szCs w:val="24"/>
        </w:rPr>
        <w:t>类水质标准。</w:t>
      </w:r>
    </w:p>
    <w:p w:rsidR="0021776B" w:rsidRPr="00662BAF" w:rsidRDefault="0021776B" w:rsidP="00B729D0">
      <w:pPr>
        <w:ind w:firstLine="480"/>
        <w:rPr>
          <w:szCs w:val="24"/>
        </w:rPr>
      </w:pPr>
      <w:r w:rsidRPr="00662BAF">
        <w:rPr>
          <w:rFonts w:hint="eastAsia"/>
          <w:szCs w:val="24"/>
        </w:rPr>
        <w:t>洋陂河、九莱口河主要功能为农用灌溉，参照执行《地表水环境质量标准》</w:t>
      </w:r>
      <w:r w:rsidRPr="00662BAF">
        <w:rPr>
          <w:rFonts w:hint="eastAsia"/>
          <w:szCs w:val="24"/>
        </w:rPr>
        <w:lastRenderedPageBreak/>
        <w:t>（</w:t>
      </w:r>
      <w:r w:rsidRPr="00662BAF">
        <w:rPr>
          <w:szCs w:val="24"/>
        </w:rPr>
        <w:t>GB3838-2002</w:t>
      </w:r>
      <w:r w:rsidRPr="00662BAF">
        <w:rPr>
          <w:rFonts w:hint="eastAsia"/>
          <w:szCs w:val="24"/>
        </w:rPr>
        <w:t>）</w:t>
      </w:r>
      <w:r w:rsidRPr="00662BAF">
        <w:rPr>
          <w:rFonts w:ascii="宋体" w:hAnsi="宋体" w:cs="宋体" w:hint="eastAsia"/>
          <w:szCs w:val="24"/>
        </w:rPr>
        <w:t>Ⅲ</w:t>
      </w:r>
      <w:r w:rsidRPr="00662BAF">
        <w:rPr>
          <w:rFonts w:hint="eastAsia"/>
          <w:szCs w:val="24"/>
        </w:rPr>
        <w:t>类水质标准。</w:t>
      </w:r>
    </w:p>
    <w:p w:rsidR="0021776B" w:rsidRPr="00662BAF" w:rsidRDefault="0021776B" w:rsidP="00B729D0">
      <w:pPr>
        <w:ind w:firstLine="480"/>
        <w:jc w:val="center"/>
      </w:pPr>
      <w:r w:rsidRPr="00662BAF">
        <w:rPr>
          <w:rFonts w:hint="eastAsia"/>
        </w:rPr>
        <w:t>表</w:t>
      </w:r>
      <w:r w:rsidRPr="00662BAF">
        <w:t xml:space="preserve">2.4-1 </w:t>
      </w:r>
      <w:r w:rsidRPr="00662BAF">
        <w:rPr>
          <w:rFonts w:hint="eastAsia"/>
        </w:rPr>
        <w:t>地表水环境质量标准（</w:t>
      </w:r>
      <w:r w:rsidRPr="00662BAF">
        <w:t>GB3838-2002</w:t>
      </w:r>
      <w:r w:rsidRPr="00662BAF">
        <w:rPr>
          <w:rFonts w:hint="eastAsia"/>
        </w:rPr>
        <w:t>）（摘录）单位：</w:t>
      </w:r>
      <w:r w:rsidRPr="00662BAF">
        <w:t>mg/L</w:t>
      </w:r>
      <w:r w:rsidRPr="00662BAF">
        <w:rPr>
          <w:rFonts w:hint="eastAsia"/>
        </w:rPr>
        <w:t>（</w:t>
      </w:r>
      <w:r w:rsidRPr="00662BAF">
        <w:t>pH</w:t>
      </w:r>
      <w:r w:rsidRPr="00662BAF">
        <w:rPr>
          <w:rFonts w:hint="eastAsia"/>
        </w:rPr>
        <w:t>为无量纲）</w:t>
      </w:r>
    </w:p>
    <w:tbl>
      <w:tblPr>
        <w:tblW w:w="8678" w:type="dxa"/>
        <w:jc w:val="center"/>
        <w:tblInd w:w="7" w:type="dxa"/>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1109"/>
        <w:gridCol w:w="2681"/>
        <w:gridCol w:w="4888"/>
      </w:tblGrid>
      <w:tr w:rsidR="0021776B" w:rsidRPr="00662BAF" w:rsidTr="00BA505D">
        <w:trPr>
          <w:trHeight w:val="284"/>
          <w:tblHeader/>
          <w:jc w:val="center"/>
        </w:trPr>
        <w:tc>
          <w:tcPr>
            <w:tcW w:w="1109" w:type="dxa"/>
            <w:vAlign w:val="center"/>
          </w:tcPr>
          <w:p w:rsidR="0021776B" w:rsidRPr="00662BAF" w:rsidRDefault="0021776B" w:rsidP="001E335C">
            <w:pPr>
              <w:pStyle w:val="a8"/>
            </w:pPr>
            <w:r w:rsidRPr="00662BAF">
              <w:rPr>
                <w:rFonts w:hint="eastAsia"/>
              </w:rPr>
              <w:t>序号</w:t>
            </w:r>
          </w:p>
        </w:tc>
        <w:tc>
          <w:tcPr>
            <w:tcW w:w="2681" w:type="dxa"/>
            <w:vAlign w:val="center"/>
          </w:tcPr>
          <w:p w:rsidR="0021776B" w:rsidRPr="00662BAF" w:rsidRDefault="0021776B" w:rsidP="001E335C">
            <w:pPr>
              <w:pStyle w:val="a8"/>
            </w:pPr>
            <w:r w:rsidRPr="00662BAF">
              <w:rPr>
                <w:rFonts w:hint="eastAsia"/>
              </w:rPr>
              <w:t>项目</w:t>
            </w:r>
          </w:p>
        </w:tc>
        <w:tc>
          <w:tcPr>
            <w:tcW w:w="4888" w:type="dxa"/>
            <w:vAlign w:val="center"/>
          </w:tcPr>
          <w:p w:rsidR="0021776B" w:rsidRPr="00662BAF" w:rsidRDefault="0021776B" w:rsidP="001E335C">
            <w:pPr>
              <w:pStyle w:val="a8"/>
            </w:pPr>
            <w:r w:rsidRPr="00662BAF">
              <w:rPr>
                <w:rFonts w:hint="eastAsia"/>
              </w:rPr>
              <w:t>《地表水环境质量标准》</w:t>
            </w:r>
            <w:r w:rsidRPr="00662BAF">
              <w:t>(GB3838-2002)</w:t>
            </w:r>
            <w:r w:rsidRPr="00662BAF">
              <w:rPr>
                <w:rFonts w:ascii="宋体" w:hAnsi="宋体" w:cs="宋体" w:hint="eastAsia"/>
              </w:rPr>
              <w:t>Ⅲ</w:t>
            </w:r>
            <w:r w:rsidRPr="00662BAF">
              <w:rPr>
                <w:rFonts w:hint="eastAsia"/>
              </w:rPr>
              <w:t>类</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w:t>
            </w:r>
          </w:p>
        </w:tc>
        <w:tc>
          <w:tcPr>
            <w:tcW w:w="2681" w:type="dxa"/>
            <w:vAlign w:val="center"/>
          </w:tcPr>
          <w:p w:rsidR="0021776B" w:rsidRPr="00662BAF" w:rsidRDefault="0021776B" w:rsidP="001E335C">
            <w:pPr>
              <w:pStyle w:val="a8"/>
            </w:pPr>
            <w:r w:rsidRPr="00662BAF">
              <w:rPr>
                <w:rFonts w:hint="eastAsia"/>
              </w:rPr>
              <w:t>水温</w:t>
            </w:r>
          </w:p>
        </w:tc>
        <w:tc>
          <w:tcPr>
            <w:tcW w:w="4888" w:type="dxa"/>
            <w:vAlign w:val="center"/>
          </w:tcPr>
          <w:p w:rsidR="0021776B" w:rsidRPr="00662BAF" w:rsidRDefault="0021776B" w:rsidP="001E335C">
            <w:pPr>
              <w:pStyle w:val="a8"/>
            </w:pPr>
            <w:r w:rsidRPr="00662BAF">
              <w:rPr>
                <w:rFonts w:hint="eastAsia"/>
              </w:rPr>
              <w:t>人为造成的环境水温变化应限制在：周平均最大温度</w:t>
            </w:r>
            <w:r w:rsidRPr="00662BAF">
              <w:t>≤1</w:t>
            </w:r>
            <w:r w:rsidRPr="00662BAF">
              <w:rPr>
                <w:rFonts w:hint="eastAsia"/>
              </w:rPr>
              <w:t>、周平均最大温降</w:t>
            </w:r>
            <w:r w:rsidRPr="00662BAF">
              <w:t>≤2</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2</w:t>
            </w:r>
          </w:p>
        </w:tc>
        <w:tc>
          <w:tcPr>
            <w:tcW w:w="2681" w:type="dxa"/>
            <w:vAlign w:val="center"/>
          </w:tcPr>
          <w:p w:rsidR="0021776B" w:rsidRPr="00662BAF" w:rsidRDefault="0021776B" w:rsidP="001E335C">
            <w:pPr>
              <w:pStyle w:val="a8"/>
              <w:rPr>
                <w:szCs w:val="21"/>
              </w:rPr>
            </w:pPr>
            <w:r w:rsidRPr="00662BAF">
              <w:rPr>
                <w:szCs w:val="21"/>
              </w:rPr>
              <w:t>pH</w:t>
            </w:r>
            <w:r w:rsidRPr="00662BAF">
              <w:rPr>
                <w:rFonts w:hint="eastAsia"/>
                <w:szCs w:val="21"/>
              </w:rPr>
              <w:t>值</w:t>
            </w:r>
          </w:p>
        </w:tc>
        <w:tc>
          <w:tcPr>
            <w:tcW w:w="4888" w:type="dxa"/>
            <w:vAlign w:val="center"/>
          </w:tcPr>
          <w:p w:rsidR="0021776B" w:rsidRPr="00662BAF" w:rsidRDefault="0021776B" w:rsidP="001E335C">
            <w:pPr>
              <w:pStyle w:val="a8"/>
              <w:rPr>
                <w:szCs w:val="21"/>
              </w:rPr>
            </w:pPr>
            <w:r w:rsidRPr="00662BAF">
              <w:rPr>
                <w:szCs w:val="21"/>
              </w:rPr>
              <w:t>6~9</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3</w:t>
            </w:r>
          </w:p>
        </w:tc>
        <w:tc>
          <w:tcPr>
            <w:tcW w:w="2681" w:type="dxa"/>
            <w:vAlign w:val="center"/>
          </w:tcPr>
          <w:p w:rsidR="0021776B" w:rsidRPr="00662BAF" w:rsidRDefault="0021776B" w:rsidP="001E335C">
            <w:pPr>
              <w:pStyle w:val="a8"/>
              <w:rPr>
                <w:szCs w:val="21"/>
              </w:rPr>
            </w:pPr>
            <w:r w:rsidRPr="00662BAF">
              <w:rPr>
                <w:szCs w:val="21"/>
              </w:rPr>
              <w:t>DO</w:t>
            </w:r>
          </w:p>
        </w:tc>
        <w:tc>
          <w:tcPr>
            <w:tcW w:w="4888" w:type="dxa"/>
            <w:vAlign w:val="center"/>
          </w:tcPr>
          <w:p w:rsidR="0021776B" w:rsidRPr="00662BAF" w:rsidRDefault="0021776B" w:rsidP="001E335C">
            <w:pPr>
              <w:pStyle w:val="a8"/>
              <w:rPr>
                <w:szCs w:val="21"/>
              </w:rPr>
            </w:pPr>
            <w:r w:rsidRPr="00662BAF">
              <w:rPr>
                <w:szCs w:val="21"/>
              </w:rPr>
              <w:t>≥5</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4</w:t>
            </w:r>
          </w:p>
        </w:tc>
        <w:tc>
          <w:tcPr>
            <w:tcW w:w="2681" w:type="dxa"/>
            <w:vAlign w:val="center"/>
          </w:tcPr>
          <w:p w:rsidR="0021776B" w:rsidRPr="00662BAF" w:rsidRDefault="0021776B" w:rsidP="001E335C">
            <w:pPr>
              <w:pStyle w:val="a8"/>
              <w:rPr>
                <w:szCs w:val="21"/>
              </w:rPr>
            </w:pPr>
            <w:r w:rsidRPr="00662BAF">
              <w:rPr>
                <w:szCs w:val="21"/>
              </w:rPr>
              <w:t>CODcr</w:t>
            </w:r>
          </w:p>
        </w:tc>
        <w:tc>
          <w:tcPr>
            <w:tcW w:w="4888" w:type="dxa"/>
            <w:vAlign w:val="center"/>
          </w:tcPr>
          <w:p w:rsidR="0021776B" w:rsidRPr="00662BAF" w:rsidRDefault="0021776B" w:rsidP="001E335C">
            <w:pPr>
              <w:pStyle w:val="a8"/>
              <w:rPr>
                <w:szCs w:val="21"/>
              </w:rPr>
            </w:pPr>
            <w:r w:rsidRPr="00662BAF">
              <w:rPr>
                <w:szCs w:val="21"/>
              </w:rPr>
              <w:t>≤20</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5</w:t>
            </w:r>
          </w:p>
        </w:tc>
        <w:tc>
          <w:tcPr>
            <w:tcW w:w="2681" w:type="dxa"/>
            <w:vAlign w:val="center"/>
          </w:tcPr>
          <w:p w:rsidR="0021776B" w:rsidRPr="00662BAF" w:rsidRDefault="0021776B" w:rsidP="001E335C">
            <w:pPr>
              <w:pStyle w:val="a8"/>
              <w:rPr>
                <w:szCs w:val="21"/>
              </w:rPr>
            </w:pPr>
            <w:r w:rsidRPr="00662BAF">
              <w:rPr>
                <w:szCs w:val="21"/>
              </w:rPr>
              <w:t>COD</w:t>
            </w:r>
            <w:r w:rsidRPr="00662BAF">
              <w:rPr>
                <w:szCs w:val="21"/>
                <w:vertAlign w:val="subscript"/>
              </w:rPr>
              <w:t>Mn</w:t>
            </w:r>
          </w:p>
        </w:tc>
        <w:tc>
          <w:tcPr>
            <w:tcW w:w="4888" w:type="dxa"/>
            <w:vAlign w:val="center"/>
          </w:tcPr>
          <w:p w:rsidR="0021776B" w:rsidRPr="00662BAF" w:rsidRDefault="0021776B" w:rsidP="001E335C">
            <w:pPr>
              <w:pStyle w:val="a8"/>
              <w:rPr>
                <w:szCs w:val="21"/>
              </w:rPr>
            </w:pPr>
            <w:r w:rsidRPr="00662BAF">
              <w:rPr>
                <w:szCs w:val="21"/>
              </w:rPr>
              <w:t>≤6</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6</w:t>
            </w:r>
          </w:p>
        </w:tc>
        <w:tc>
          <w:tcPr>
            <w:tcW w:w="2681" w:type="dxa"/>
            <w:vAlign w:val="center"/>
          </w:tcPr>
          <w:p w:rsidR="0021776B" w:rsidRPr="00662BAF" w:rsidRDefault="0021776B" w:rsidP="001E335C">
            <w:pPr>
              <w:pStyle w:val="a8"/>
              <w:rPr>
                <w:szCs w:val="21"/>
              </w:rPr>
            </w:pPr>
            <w:r w:rsidRPr="00662BAF">
              <w:rPr>
                <w:szCs w:val="21"/>
              </w:rPr>
              <w:t>BOD</w:t>
            </w:r>
            <w:r w:rsidRPr="00662BAF">
              <w:rPr>
                <w:szCs w:val="21"/>
                <w:vertAlign w:val="subscript"/>
              </w:rPr>
              <w:t>5</w:t>
            </w:r>
          </w:p>
        </w:tc>
        <w:tc>
          <w:tcPr>
            <w:tcW w:w="4888" w:type="dxa"/>
            <w:vAlign w:val="center"/>
          </w:tcPr>
          <w:p w:rsidR="0021776B" w:rsidRPr="00662BAF" w:rsidRDefault="0021776B" w:rsidP="001E335C">
            <w:pPr>
              <w:pStyle w:val="a8"/>
              <w:rPr>
                <w:szCs w:val="21"/>
              </w:rPr>
            </w:pPr>
            <w:r w:rsidRPr="00662BAF">
              <w:rPr>
                <w:szCs w:val="21"/>
              </w:rPr>
              <w:t>≤4</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7</w:t>
            </w:r>
          </w:p>
        </w:tc>
        <w:tc>
          <w:tcPr>
            <w:tcW w:w="2681" w:type="dxa"/>
            <w:vAlign w:val="center"/>
          </w:tcPr>
          <w:p w:rsidR="0021776B" w:rsidRPr="00662BAF" w:rsidRDefault="0021776B" w:rsidP="001E335C">
            <w:pPr>
              <w:pStyle w:val="a8"/>
              <w:rPr>
                <w:szCs w:val="21"/>
              </w:rPr>
            </w:pPr>
            <w:r w:rsidRPr="00662BAF">
              <w:rPr>
                <w:szCs w:val="21"/>
              </w:rPr>
              <w:t>SS</w:t>
            </w:r>
            <w:r w:rsidRPr="00662BAF">
              <w:rPr>
                <w:sz w:val="18"/>
              </w:rPr>
              <w:t>*</w:t>
            </w:r>
          </w:p>
        </w:tc>
        <w:tc>
          <w:tcPr>
            <w:tcW w:w="4888" w:type="dxa"/>
            <w:vAlign w:val="center"/>
          </w:tcPr>
          <w:p w:rsidR="0021776B" w:rsidRPr="00662BAF" w:rsidRDefault="0021776B" w:rsidP="001E335C">
            <w:pPr>
              <w:pStyle w:val="a8"/>
              <w:rPr>
                <w:szCs w:val="21"/>
              </w:rPr>
            </w:pPr>
            <w:r w:rsidRPr="00662BAF">
              <w:rPr>
                <w:szCs w:val="21"/>
              </w:rPr>
              <w:t>≤30</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8</w:t>
            </w:r>
          </w:p>
        </w:tc>
        <w:tc>
          <w:tcPr>
            <w:tcW w:w="2681" w:type="dxa"/>
            <w:vAlign w:val="center"/>
          </w:tcPr>
          <w:p w:rsidR="0021776B" w:rsidRPr="00662BAF" w:rsidRDefault="0021776B" w:rsidP="001E335C">
            <w:pPr>
              <w:pStyle w:val="a8"/>
            </w:pPr>
            <w:r w:rsidRPr="00662BAF">
              <w:rPr>
                <w:rFonts w:hint="eastAsia"/>
              </w:rPr>
              <w:t>氨氮</w:t>
            </w:r>
          </w:p>
        </w:tc>
        <w:tc>
          <w:tcPr>
            <w:tcW w:w="4888" w:type="dxa"/>
            <w:vAlign w:val="center"/>
          </w:tcPr>
          <w:p w:rsidR="0021776B" w:rsidRPr="00662BAF" w:rsidRDefault="0021776B" w:rsidP="001E335C">
            <w:pPr>
              <w:pStyle w:val="a8"/>
              <w:rPr>
                <w:szCs w:val="21"/>
              </w:rPr>
            </w:pPr>
            <w:r w:rsidRPr="00662BAF">
              <w:rPr>
                <w:szCs w:val="21"/>
              </w:rPr>
              <w:t>≤1.0</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9</w:t>
            </w:r>
          </w:p>
        </w:tc>
        <w:tc>
          <w:tcPr>
            <w:tcW w:w="2681" w:type="dxa"/>
            <w:vAlign w:val="center"/>
          </w:tcPr>
          <w:p w:rsidR="0021776B" w:rsidRPr="00662BAF" w:rsidRDefault="0021776B" w:rsidP="001E335C">
            <w:pPr>
              <w:pStyle w:val="a8"/>
            </w:pPr>
            <w:r w:rsidRPr="00662BAF">
              <w:rPr>
                <w:rFonts w:hint="eastAsia"/>
              </w:rPr>
              <w:t>总磷</w:t>
            </w:r>
          </w:p>
        </w:tc>
        <w:tc>
          <w:tcPr>
            <w:tcW w:w="4888" w:type="dxa"/>
            <w:vAlign w:val="center"/>
          </w:tcPr>
          <w:p w:rsidR="0021776B" w:rsidRPr="00662BAF" w:rsidRDefault="0021776B" w:rsidP="001E335C">
            <w:pPr>
              <w:pStyle w:val="a8"/>
              <w:rPr>
                <w:szCs w:val="21"/>
              </w:rPr>
            </w:pPr>
            <w:r w:rsidRPr="00662BAF">
              <w:rPr>
                <w:szCs w:val="21"/>
              </w:rPr>
              <w:t>≤0.2</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10</w:t>
            </w:r>
          </w:p>
        </w:tc>
        <w:tc>
          <w:tcPr>
            <w:tcW w:w="2681" w:type="dxa"/>
            <w:vAlign w:val="center"/>
          </w:tcPr>
          <w:p w:rsidR="0021776B" w:rsidRPr="00662BAF" w:rsidRDefault="0021776B" w:rsidP="001E335C">
            <w:pPr>
              <w:pStyle w:val="a8"/>
            </w:pPr>
            <w:r w:rsidRPr="00662BAF">
              <w:rPr>
                <w:rFonts w:hint="eastAsia"/>
              </w:rPr>
              <w:t>总氮</w:t>
            </w:r>
          </w:p>
        </w:tc>
        <w:tc>
          <w:tcPr>
            <w:tcW w:w="4888" w:type="dxa"/>
            <w:vAlign w:val="center"/>
          </w:tcPr>
          <w:p w:rsidR="0021776B" w:rsidRPr="00662BAF" w:rsidRDefault="0021776B" w:rsidP="001E335C">
            <w:pPr>
              <w:pStyle w:val="a8"/>
              <w:rPr>
                <w:szCs w:val="21"/>
              </w:rPr>
            </w:pPr>
            <w:r w:rsidRPr="00662BAF">
              <w:rPr>
                <w:szCs w:val="21"/>
              </w:rPr>
              <w:t>≤1.0</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11</w:t>
            </w:r>
          </w:p>
        </w:tc>
        <w:tc>
          <w:tcPr>
            <w:tcW w:w="2681" w:type="dxa"/>
            <w:vAlign w:val="center"/>
          </w:tcPr>
          <w:p w:rsidR="0021776B" w:rsidRPr="00662BAF" w:rsidRDefault="0021776B" w:rsidP="001E335C">
            <w:pPr>
              <w:pStyle w:val="a8"/>
            </w:pPr>
            <w:r w:rsidRPr="00662BAF">
              <w:rPr>
                <w:rFonts w:hint="eastAsia"/>
              </w:rPr>
              <w:t>阴离子表面活性剂</w:t>
            </w:r>
          </w:p>
        </w:tc>
        <w:tc>
          <w:tcPr>
            <w:tcW w:w="4888" w:type="dxa"/>
            <w:vAlign w:val="center"/>
          </w:tcPr>
          <w:p w:rsidR="0021776B" w:rsidRPr="00662BAF" w:rsidRDefault="0021776B" w:rsidP="001E335C">
            <w:pPr>
              <w:pStyle w:val="a8"/>
              <w:rPr>
                <w:szCs w:val="21"/>
              </w:rPr>
            </w:pPr>
            <w:r w:rsidRPr="00662BAF">
              <w:rPr>
                <w:szCs w:val="21"/>
              </w:rPr>
              <w:t>≤0.2</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12</w:t>
            </w:r>
          </w:p>
        </w:tc>
        <w:tc>
          <w:tcPr>
            <w:tcW w:w="2681" w:type="dxa"/>
            <w:vAlign w:val="center"/>
          </w:tcPr>
          <w:p w:rsidR="0021776B" w:rsidRPr="00662BAF" w:rsidRDefault="0021776B" w:rsidP="001E335C">
            <w:pPr>
              <w:pStyle w:val="a8"/>
            </w:pPr>
            <w:r w:rsidRPr="00662BAF">
              <w:rPr>
                <w:rFonts w:hint="eastAsia"/>
              </w:rPr>
              <w:t>石油类</w:t>
            </w:r>
          </w:p>
        </w:tc>
        <w:tc>
          <w:tcPr>
            <w:tcW w:w="4888" w:type="dxa"/>
            <w:vAlign w:val="center"/>
          </w:tcPr>
          <w:p w:rsidR="0021776B" w:rsidRPr="00662BAF" w:rsidRDefault="0021776B" w:rsidP="001E335C">
            <w:pPr>
              <w:pStyle w:val="a8"/>
              <w:rPr>
                <w:szCs w:val="21"/>
              </w:rPr>
            </w:pPr>
            <w:r w:rsidRPr="00662BAF">
              <w:rPr>
                <w:szCs w:val="21"/>
              </w:rPr>
              <w:t>≤0.05</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13</w:t>
            </w:r>
          </w:p>
        </w:tc>
        <w:tc>
          <w:tcPr>
            <w:tcW w:w="2681" w:type="dxa"/>
            <w:vAlign w:val="center"/>
          </w:tcPr>
          <w:p w:rsidR="0021776B" w:rsidRPr="00662BAF" w:rsidRDefault="0021776B" w:rsidP="001E335C">
            <w:pPr>
              <w:pStyle w:val="a8"/>
            </w:pPr>
            <w:r w:rsidRPr="00662BAF">
              <w:rPr>
                <w:rFonts w:hint="eastAsia"/>
              </w:rPr>
              <w:t>挥发酚</w:t>
            </w:r>
          </w:p>
        </w:tc>
        <w:tc>
          <w:tcPr>
            <w:tcW w:w="4888" w:type="dxa"/>
            <w:vAlign w:val="center"/>
          </w:tcPr>
          <w:p w:rsidR="0021776B" w:rsidRPr="00662BAF" w:rsidRDefault="0021776B" w:rsidP="001E335C">
            <w:pPr>
              <w:pStyle w:val="a8"/>
              <w:rPr>
                <w:szCs w:val="21"/>
              </w:rPr>
            </w:pPr>
            <w:r w:rsidRPr="00662BAF">
              <w:rPr>
                <w:szCs w:val="21"/>
              </w:rPr>
              <w:t>≤0.005</w:t>
            </w:r>
          </w:p>
        </w:tc>
      </w:tr>
      <w:tr w:rsidR="0021776B" w:rsidRPr="00662BAF" w:rsidTr="00BA505D">
        <w:trPr>
          <w:trHeight w:val="284"/>
          <w:jc w:val="center"/>
        </w:trPr>
        <w:tc>
          <w:tcPr>
            <w:tcW w:w="1109" w:type="dxa"/>
            <w:vAlign w:val="center"/>
          </w:tcPr>
          <w:p w:rsidR="0021776B" w:rsidRPr="00662BAF" w:rsidRDefault="0021776B" w:rsidP="001E335C">
            <w:pPr>
              <w:pStyle w:val="a8"/>
              <w:rPr>
                <w:szCs w:val="21"/>
              </w:rPr>
            </w:pPr>
            <w:r w:rsidRPr="00662BAF">
              <w:rPr>
                <w:szCs w:val="21"/>
              </w:rPr>
              <w:t>14</w:t>
            </w:r>
          </w:p>
        </w:tc>
        <w:tc>
          <w:tcPr>
            <w:tcW w:w="2681" w:type="dxa"/>
            <w:vAlign w:val="center"/>
          </w:tcPr>
          <w:p w:rsidR="0021776B" w:rsidRPr="00662BAF" w:rsidRDefault="0021776B" w:rsidP="001E335C">
            <w:pPr>
              <w:pStyle w:val="a8"/>
            </w:pPr>
            <w:r w:rsidRPr="00662BAF">
              <w:rPr>
                <w:rFonts w:hint="eastAsia"/>
              </w:rPr>
              <w:t>硫化物</w:t>
            </w:r>
          </w:p>
        </w:tc>
        <w:tc>
          <w:tcPr>
            <w:tcW w:w="4888" w:type="dxa"/>
            <w:vAlign w:val="center"/>
          </w:tcPr>
          <w:p w:rsidR="0021776B" w:rsidRPr="00662BAF" w:rsidRDefault="0021776B" w:rsidP="001E335C">
            <w:pPr>
              <w:pStyle w:val="a8"/>
              <w:rPr>
                <w:szCs w:val="21"/>
              </w:rPr>
            </w:pPr>
            <w:r w:rsidRPr="00662BAF">
              <w:rPr>
                <w:szCs w:val="21"/>
              </w:rPr>
              <w:t>≤0.2</w:t>
            </w:r>
          </w:p>
        </w:tc>
      </w:tr>
    </w:tbl>
    <w:p w:rsidR="0021776B" w:rsidRPr="00662BAF" w:rsidRDefault="0021776B" w:rsidP="008C3DD4">
      <w:pPr>
        <w:pStyle w:val="a8"/>
        <w:ind w:left="360" w:hanging="360"/>
        <w:jc w:val="left"/>
      </w:pPr>
      <w:r w:rsidRPr="00662BAF">
        <w:rPr>
          <w:sz w:val="18"/>
        </w:rPr>
        <w:t>*</w:t>
      </w:r>
      <w:r w:rsidRPr="00662BAF">
        <w:t xml:space="preserve"> SS</w:t>
      </w:r>
      <w:r w:rsidRPr="00662BAF">
        <w:rPr>
          <w:rFonts w:hint="eastAsia"/>
        </w:rPr>
        <w:t>采用《地表水资源质量标准》（</w:t>
      </w:r>
      <w:r w:rsidRPr="00662BAF">
        <w:t>SL63-94</w:t>
      </w:r>
      <w:r w:rsidRPr="00662BAF">
        <w:rPr>
          <w:rFonts w:hint="eastAsia"/>
        </w:rPr>
        <w:t>）。</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）环境空气质量标准</w:t>
      </w:r>
    </w:p>
    <w:p w:rsidR="0021776B" w:rsidRPr="00662BAF" w:rsidRDefault="0021776B" w:rsidP="00B729D0">
      <w:pPr>
        <w:ind w:firstLine="480"/>
        <w:rPr>
          <w:szCs w:val="24"/>
        </w:rPr>
      </w:pPr>
      <w:r w:rsidRPr="00662BAF">
        <w:rPr>
          <w:rFonts w:hint="eastAsia"/>
          <w:szCs w:val="24"/>
        </w:rPr>
        <w:t>项目所在地属于大气二类功能区，评价区环境空气质量的</w:t>
      </w:r>
      <w:r w:rsidRPr="00662BAF">
        <w:rPr>
          <w:szCs w:val="24"/>
        </w:rPr>
        <w:t>SO</w:t>
      </w:r>
      <w:r w:rsidRPr="00662BAF">
        <w:rPr>
          <w:szCs w:val="24"/>
          <w:vertAlign w:val="subscript"/>
        </w:rPr>
        <w:t>2</w:t>
      </w:r>
      <w:r w:rsidRPr="00662BAF">
        <w:rPr>
          <w:rFonts w:hint="eastAsia"/>
          <w:szCs w:val="24"/>
        </w:rPr>
        <w:t>、</w:t>
      </w:r>
      <w:r w:rsidRPr="00662BAF">
        <w:rPr>
          <w:szCs w:val="24"/>
        </w:rPr>
        <w:t>NO</w:t>
      </w:r>
      <w:r w:rsidRPr="00662BAF">
        <w:rPr>
          <w:szCs w:val="24"/>
          <w:vertAlign w:val="subscript"/>
        </w:rPr>
        <w:t>2</w:t>
      </w:r>
      <w:r w:rsidRPr="00662BAF">
        <w:rPr>
          <w:rFonts w:hint="eastAsia"/>
          <w:szCs w:val="24"/>
        </w:rPr>
        <w:t>、</w:t>
      </w:r>
      <w:r w:rsidRPr="00662BAF">
        <w:rPr>
          <w:szCs w:val="24"/>
        </w:rPr>
        <w:t>PM</w:t>
      </w:r>
      <w:r w:rsidRPr="00662BAF">
        <w:rPr>
          <w:szCs w:val="24"/>
          <w:vertAlign w:val="subscript"/>
        </w:rPr>
        <w:t>10</w:t>
      </w:r>
      <w:r w:rsidRPr="00662BAF">
        <w:rPr>
          <w:rFonts w:hint="eastAsia"/>
          <w:szCs w:val="24"/>
        </w:rPr>
        <w:t>、</w:t>
      </w:r>
      <w:r w:rsidRPr="00662BAF">
        <w:rPr>
          <w:szCs w:val="24"/>
        </w:rPr>
        <w:t>TSP</w:t>
      </w:r>
      <w:r w:rsidRPr="00662BAF">
        <w:rPr>
          <w:rFonts w:hint="eastAsia"/>
          <w:szCs w:val="24"/>
        </w:rPr>
        <w:t>等指标执行《环境空气质量标准》（</w:t>
      </w:r>
      <w:r w:rsidRPr="00662BAF">
        <w:rPr>
          <w:szCs w:val="24"/>
        </w:rPr>
        <w:t>GB3095-2012</w:t>
      </w:r>
      <w:r w:rsidRPr="00662BAF">
        <w:rPr>
          <w:rFonts w:hint="eastAsia"/>
          <w:szCs w:val="24"/>
        </w:rPr>
        <w:t>）中二级标准。</w:t>
      </w:r>
    </w:p>
    <w:p w:rsidR="0021776B" w:rsidRPr="00662BAF" w:rsidRDefault="0021776B" w:rsidP="00B729D0">
      <w:pPr>
        <w:ind w:firstLine="480"/>
        <w:jc w:val="center"/>
      </w:pPr>
      <w:r w:rsidRPr="00662BAF">
        <w:rPr>
          <w:rFonts w:hint="eastAsia"/>
        </w:rPr>
        <w:t>表</w:t>
      </w:r>
      <w:r w:rsidRPr="00662BAF">
        <w:t xml:space="preserve">2.4-2  </w:t>
      </w:r>
      <w:r w:rsidRPr="00662BAF">
        <w:rPr>
          <w:rFonts w:hint="eastAsia"/>
        </w:rPr>
        <w:t>环境空气质量执行标准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460"/>
        <w:gridCol w:w="1589"/>
        <w:gridCol w:w="2195"/>
        <w:gridCol w:w="3278"/>
      </w:tblGrid>
      <w:tr w:rsidR="0021776B" w:rsidRPr="00662BAF" w:rsidTr="00C36745">
        <w:trPr>
          <w:trHeight w:val="340"/>
          <w:jc w:val="center"/>
        </w:trPr>
        <w:tc>
          <w:tcPr>
            <w:tcW w:w="857" w:type="pct"/>
            <w:vAlign w:val="center"/>
          </w:tcPr>
          <w:p w:rsidR="0021776B" w:rsidRPr="00662BAF" w:rsidRDefault="0021776B" w:rsidP="001E335C">
            <w:pPr>
              <w:pStyle w:val="a8"/>
              <w:rPr>
                <w:kern w:val="0"/>
              </w:rPr>
            </w:pPr>
            <w:bookmarkStart w:id="61" w:name="OLE_LINK21"/>
            <w:bookmarkStart w:id="62" w:name="OLE_LINK22"/>
            <w:r w:rsidRPr="00662BAF">
              <w:rPr>
                <w:rFonts w:hint="eastAsia"/>
                <w:kern w:val="0"/>
              </w:rPr>
              <w:t>项目</w:t>
            </w:r>
          </w:p>
        </w:tc>
        <w:tc>
          <w:tcPr>
            <w:tcW w:w="932" w:type="pct"/>
            <w:vAlign w:val="center"/>
          </w:tcPr>
          <w:p w:rsidR="0021776B" w:rsidRPr="00662BAF" w:rsidRDefault="0021776B" w:rsidP="001E335C">
            <w:pPr>
              <w:pStyle w:val="a8"/>
              <w:rPr>
                <w:kern w:val="0"/>
              </w:rPr>
            </w:pPr>
            <w:r w:rsidRPr="00662BAF">
              <w:rPr>
                <w:rFonts w:hint="eastAsia"/>
                <w:kern w:val="0"/>
              </w:rPr>
              <w:t>取值时间</w:t>
            </w:r>
          </w:p>
        </w:tc>
        <w:tc>
          <w:tcPr>
            <w:tcW w:w="1288" w:type="pct"/>
            <w:vAlign w:val="center"/>
          </w:tcPr>
          <w:p w:rsidR="0021776B" w:rsidRPr="00662BAF" w:rsidRDefault="0021776B" w:rsidP="00C34C3B">
            <w:pPr>
              <w:pStyle w:val="a8"/>
              <w:rPr>
                <w:kern w:val="0"/>
              </w:rPr>
            </w:pPr>
            <w:r w:rsidRPr="00662BAF">
              <w:rPr>
                <w:rFonts w:hint="eastAsia"/>
                <w:kern w:val="0"/>
              </w:rPr>
              <w:t>浓度限值（</w:t>
            </w:r>
            <w:r w:rsidR="00C34C3B" w:rsidRPr="00C34C3B">
              <w:t>μ</w:t>
            </w:r>
            <w:r w:rsidRPr="00662BAF">
              <w:t>g/m</w:t>
            </w:r>
            <w:r w:rsidRPr="00662BAF">
              <w:rPr>
                <w:vertAlign w:val="superscript"/>
              </w:rPr>
              <w:t>3</w:t>
            </w:r>
            <w:r w:rsidRPr="00662BAF">
              <w:rPr>
                <w:rFonts w:hint="eastAsia"/>
                <w:kern w:val="0"/>
              </w:rPr>
              <w:t>）</w:t>
            </w:r>
          </w:p>
        </w:tc>
        <w:tc>
          <w:tcPr>
            <w:tcW w:w="1923" w:type="pct"/>
            <w:vAlign w:val="center"/>
          </w:tcPr>
          <w:p w:rsidR="0021776B" w:rsidRPr="00662BAF" w:rsidRDefault="0021776B" w:rsidP="001E335C">
            <w:pPr>
              <w:pStyle w:val="a8"/>
              <w:rPr>
                <w:kern w:val="0"/>
              </w:rPr>
            </w:pPr>
            <w:r w:rsidRPr="00662BAF">
              <w:rPr>
                <w:rFonts w:hint="eastAsia"/>
                <w:kern w:val="0"/>
              </w:rPr>
              <w:t>选用标准</w:t>
            </w:r>
          </w:p>
        </w:tc>
      </w:tr>
      <w:tr w:rsidR="0021776B" w:rsidRPr="00662BAF" w:rsidTr="00C36745">
        <w:trPr>
          <w:trHeight w:val="340"/>
          <w:jc w:val="center"/>
        </w:trPr>
        <w:tc>
          <w:tcPr>
            <w:tcW w:w="857" w:type="pct"/>
            <w:vMerge w:val="restart"/>
            <w:vAlign w:val="center"/>
          </w:tcPr>
          <w:p w:rsidR="0021776B" w:rsidRPr="00C34C3B" w:rsidRDefault="00C34C3B" w:rsidP="001E335C">
            <w:pPr>
              <w:pStyle w:val="a8"/>
              <w:rPr>
                <w:kern w:val="0"/>
              </w:rPr>
            </w:pPr>
            <w:r>
              <w:rPr>
                <w:rFonts w:hint="eastAsia"/>
                <w:kern w:val="0"/>
              </w:rPr>
              <w:t>二氧化硫（</w:t>
            </w:r>
            <w:r w:rsidR="0021776B" w:rsidRPr="00662BAF">
              <w:rPr>
                <w:kern w:val="0"/>
              </w:rPr>
              <w:t>SO</w:t>
            </w:r>
            <w:r w:rsidR="0021776B" w:rsidRPr="00662BAF">
              <w:rPr>
                <w:kern w:val="0"/>
                <w:vertAlign w:val="subscript"/>
              </w:rPr>
              <w:t>2</w:t>
            </w:r>
            <w:r>
              <w:rPr>
                <w:rFonts w:hint="eastAsia"/>
                <w:kern w:val="0"/>
              </w:rPr>
              <w:t>）</w:t>
            </w:r>
          </w:p>
        </w:tc>
        <w:tc>
          <w:tcPr>
            <w:tcW w:w="932" w:type="pct"/>
            <w:vAlign w:val="center"/>
          </w:tcPr>
          <w:p w:rsidR="0021776B" w:rsidRPr="00662BAF" w:rsidRDefault="00C34C3B" w:rsidP="001E335C">
            <w:pPr>
              <w:pStyle w:val="a8"/>
              <w:rPr>
                <w:kern w:val="0"/>
              </w:rPr>
            </w:pPr>
            <w:r>
              <w:rPr>
                <w:rFonts w:hint="eastAsia"/>
                <w:kern w:val="0"/>
              </w:rPr>
              <w:t>24</w:t>
            </w:r>
            <w:r>
              <w:rPr>
                <w:rFonts w:hint="eastAsia"/>
                <w:kern w:val="0"/>
              </w:rPr>
              <w:t>小时</w:t>
            </w:r>
            <w:r w:rsidR="0021776B" w:rsidRPr="00662BAF">
              <w:rPr>
                <w:rFonts w:hint="eastAsia"/>
                <w:kern w:val="0"/>
              </w:rPr>
              <w:t>平均</w:t>
            </w:r>
          </w:p>
        </w:tc>
        <w:tc>
          <w:tcPr>
            <w:tcW w:w="1288" w:type="pct"/>
            <w:vAlign w:val="center"/>
          </w:tcPr>
          <w:p w:rsidR="0021776B" w:rsidRPr="00662BAF" w:rsidRDefault="00C34C3B" w:rsidP="001E335C">
            <w:pPr>
              <w:pStyle w:val="a8"/>
              <w:rPr>
                <w:kern w:val="0"/>
              </w:rPr>
            </w:pPr>
            <w:r>
              <w:rPr>
                <w:rFonts w:hint="eastAsia"/>
                <w:kern w:val="0"/>
              </w:rPr>
              <w:t>150</w:t>
            </w:r>
          </w:p>
        </w:tc>
        <w:tc>
          <w:tcPr>
            <w:tcW w:w="1923" w:type="pct"/>
            <w:vMerge w:val="restart"/>
            <w:vAlign w:val="center"/>
          </w:tcPr>
          <w:p w:rsidR="0021776B" w:rsidRPr="00662BAF" w:rsidRDefault="0021776B" w:rsidP="001E335C">
            <w:pPr>
              <w:pStyle w:val="a8"/>
              <w:rPr>
                <w:kern w:val="0"/>
              </w:rPr>
            </w:pPr>
            <w:r w:rsidRPr="00662BAF">
              <w:rPr>
                <w:rFonts w:hint="eastAsia"/>
                <w:kern w:val="0"/>
              </w:rPr>
              <w:t>《环境空气质量标准》（</w:t>
            </w:r>
            <w:r w:rsidRPr="00662BAF">
              <w:rPr>
                <w:kern w:val="0"/>
              </w:rPr>
              <w:t>GB3095-2012</w:t>
            </w:r>
            <w:r w:rsidRPr="00662BAF">
              <w:rPr>
                <w:rFonts w:hint="eastAsia"/>
                <w:kern w:val="0"/>
              </w:rPr>
              <w:t>）</w:t>
            </w:r>
          </w:p>
        </w:tc>
      </w:tr>
      <w:tr w:rsidR="0021776B" w:rsidRPr="00662BAF" w:rsidTr="00C36745">
        <w:trPr>
          <w:trHeight w:val="340"/>
          <w:jc w:val="center"/>
        </w:trPr>
        <w:tc>
          <w:tcPr>
            <w:tcW w:w="857" w:type="pct"/>
            <w:vMerge/>
            <w:vAlign w:val="center"/>
          </w:tcPr>
          <w:p w:rsidR="0021776B" w:rsidRPr="00662BAF" w:rsidRDefault="0021776B" w:rsidP="001E335C">
            <w:pPr>
              <w:pStyle w:val="a8"/>
              <w:rPr>
                <w:kern w:val="0"/>
                <w:vertAlign w:val="subscript"/>
              </w:rPr>
            </w:pPr>
          </w:p>
        </w:tc>
        <w:tc>
          <w:tcPr>
            <w:tcW w:w="932" w:type="pct"/>
            <w:vAlign w:val="center"/>
          </w:tcPr>
          <w:p w:rsidR="0021776B" w:rsidRPr="00662BAF" w:rsidRDefault="0021776B" w:rsidP="001E335C">
            <w:pPr>
              <w:pStyle w:val="a8"/>
              <w:rPr>
                <w:kern w:val="0"/>
              </w:rPr>
            </w:pPr>
            <w:r w:rsidRPr="00662BAF">
              <w:rPr>
                <w:kern w:val="0"/>
              </w:rPr>
              <w:t>1</w:t>
            </w:r>
            <w:r w:rsidRPr="00662BAF">
              <w:rPr>
                <w:rFonts w:hint="eastAsia"/>
                <w:kern w:val="0"/>
              </w:rPr>
              <w:t>小时平均</w:t>
            </w:r>
          </w:p>
        </w:tc>
        <w:tc>
          <w:tcPr>
            <w:tcW w:w="1288" w:type="pct"/>
            <w:vAlign w:val="center"/>
          </w:tcPr>
          <w:p w:rsidR="0021776B" w:rsidRPr="00662BAF" w:rsidRDefault="0021776B" w:rsidP="001E335C">
            <w:pPr>
              <w:pStyle w:val="a8"/>
              <w:rPr>
                <w:kern w:val="0"/>
              </w:rPr>
            </w:pPr>
            <w:r w:rsidRPr="00662BAF">
              <w:rPr>
                <w:kern w:val="0"/>
              </w:rPr>
              <w:t>50</w:t>
            </w:r>
            <w:r w:rsidR="00C34C3B">
              <w:rPr>
                <w:rFonts w:hint="eastAsia"/>
                <w:kern w:val="0"/>
              </w:rPr>
              <w:t>0</w:t>
            </w:r>
          </w:p>
        </w:tc>
        <w:tc>
          <w:tcPr>
            <w:tcW w:w="1923" w:type="pct"/>
            <w:vMerge/>
            <w:vAlign w:val="center"/>
          </w:tcPr>
          <w:p w:rsidR="0021776B" w:rsidRPr="00662BAF" w:rsidRDefault="0021776B" w:rsidP="001E335C">
            <w:pPr>
              <w:pStyle w:val="a8"/>
              <w:rPr>
                <w:kern w:val="0"/>
              </w:rPr>
            </w:pPr>
          </w:p>
        </w:tc>
      </w:tr>
      <w:tr w:rsidR="00C34C3B" w:rsidRPr="00662BAF" w:rsidTr="00C36745">
        <w:trPr>
          <w:trHeight w:val="340"/>
          <w:jc w:val="center"/>
        </w:trPr>
        <w:tc>
          <w:tcPr>
            <w:tcW w:w="857" w:type="pct"/>
            <w:vMerge w:val="restart"/>
            <w:vAlign w:val="center"/>
          </w:tcPr>
          <w:p w:rsidR="00C34C3B" w:rsidRPr="00C34C3B" w:rsidRDefault="00C34C3B" w:rsidP="001E335C">
            <w:pPr>
              <w:pStyle w:val="a8"/>
              <w:rPr>
                <w:kern w:val="0"/>
              </w:rPr>
            </w:pPr>
            <w:r>
              <w:rPr>
                <w:rFonts w:hint="eastAsia"/>
                <w:kern w:val="0"/>
              </w:rPr>
              <w:t>二氧化氮（</w:t>
            </w:r>
            <w:r w:rsidRPr="00662BAF">
              <w:rPr>
                <w:kern w:val="0"/>
              </w:rPr>
              <w:t>NO</w:t>
            </w:r>
            <w:r w:rsidRPr="00662BAF">
              <w:rPr>
                <w:kern w:val="0"/>
                <w:vertAlign w:val="subscript"/>
              </w:rPr>
              <w:t>2</w:t>
            </w:r>
            <w:r>
              <w:rPr>
                <w:rFonts w:hint="eastAsia"/>
                <w:kern w:val="0"/>
              </w:rPr>
              <w:t>）</w:t>
            </w:r>
          </w:p>
        </w:tc>
        <w:tc>
          <w:tcPr>
            <w:tcW w:w="932" w:type="pct"/>
            <w:vAlign w:val="center"/>
          </w:tcPr>
          <w:p w:rsidR="00C34C3B" w:rsidRPr="00662BAF" w:rsidRDefault="00C34C3B" w:rsidP="00C34C3B">
            <w:pPr>
              <w:pStyle w:val="a8"/>
              <w:rPr>
                <w:kern w:val="0"/>
              </w:rPr>
            </w:pPr>
            <w:r>
              <w:rPr>
                <w:rFonts w:hint="eastAsia"/>
                <w:kern w:val="0"/>
              </w:rPr>
              <w:t>24</w:t>
            </w:r>
            <w:r>
              <w:rPr>
                <w:rFonts w:hint="eastAsia"/>
                <w:kern w:val="0"/>
              </w:rPr>
              <w:t>小时</w:t>
            </w:r>
            <w:r w:rsidRPr="00662BAF">
              <w:rPr>
                <w:rFonts w:hint="eastAsia"/>
                <w:kern w:val="0"/>
              </w:rPr>
              <w:t>平均</w:t>
            </w:r>
          </w:p>
        </w:tc>
        <w:tc>
          <w:tcPr>
            <w:tcW w:w="1288" w:type="pct"/>
            <w:vAlign w:val="center"/>
          </w:tcPr>
          <w:p w:rsidR="00C34C3B" w:rsidRPr="00662BAF" w:rsidRDefault="00C34C3B" w:rsidP="001E335C">
            <w:pPr>
              <w:pStyle w:val="a8"/>
              <w:rPr>
                <w:kern w:val="0"/>
              </w:rPr>
            </w:pPr>
            <w:r w:rsidRPr="00662BAF">
              <w:rPr>
                <w:kern w:val="0"/>
              </w:rPr>
              <w:t>8</w:t>
            </w:r>
            <w:r>
              <w:rPr>
                <w:rFonts w:hint="eastAsia"/>
                <w:kern w:val="0"/>
              </w:rPr>
              <w:t>0</w:t>
            </w:r>
          </w:p>
        </w:tc>
        <w:tc>
          <w:tcPr>
            <w:tcW w:w="1923" w:type="pct"/>
            <w:vMerge/>
            <w:vAlign w:val="center"/>
          </w:tcPr>
          <w:p w:rsidR="00C34C3B" w:rsidRPr="00662BAF" w:rsidRDefault="00C34C3B" w:rsidP="001E335C">
            <w:pPr>
              <w:pStyle w:val="a8"/>
              <w:rPr>
                <w:kern w:val="0"/>
              </w:rPr>
            </w:pPr>
          </w:p>
        </w:tc>
      </w:tr>
      <w:tr w:rsidR="00C34C3B" w:rsidRPr="00662BAF" w:rsidTr="00C36745">
        <w:trPr>
          <w:trHeight w:val="340"/>
          <w:jc w:val="center"/>
        </w:trPr>
        <w:tc>
          <w:tcPr>
            <w:tcW w:w="857" w:type="pct"/>
            <w:vMerge/>
            <w:vAlign w:val="center"/>
          </w:tcPr>
          <w:p w:rsidR="00C34C3B" w:rsidRPr="00662BAF" w:rsidRDefault="00C34C3B" w:rsidP="001E335C">
            <w:pPr>
              <w:pStyle w:val="a8"/>
              <w:rPr>
                <w:kern w:val="0"/>
                <w:vertAlign w:val="subscript"/>
              </w:rPr>
            </w:pPr>
          </w:p>
        </w:tc>
        <w:tc>
          <w:tcPr>
            <w:tcW w:w="932" w:type="pct"/>
            <w:vAlign w:val="center"/>
          </w:tcPr>
          <w:p w:rsidR="00C34C3B" w:rsidRPr="00662BAF" w:rsidRDefault="00C34C3B" w:rsidP="00C34C3B">
            <w:pPr>
              <w:pStyle w:val="a8"/>
              <w:rPr>
                <w:kern w:val="0"/>
              </w:rPr>
            </w:pPr>
            <w:r w:rsidRPr="00662BAF">
              <w:rPr>
                <w:kern w:val="0"/>
              </w:rPr>
              <w:t>1</w:t>
            </w:r>
            <w:r w:rsidRPr="00662BAF">
              <w:rPr>
                <w:rFonts w:hint="eastAsia"/>
                <w:kern w:val="0"/>
              </w:rPr>
              <w:t>小时平均</w:t>
            </w:r>
          </w:p>
        </w:tc>
        <w:tc>
          <w:tcPr>
            <w:tcW w:w="1288" w:type="pct"/>
            <w:vAlign w:val="center"/>
          </w:tcPr>
          <w:p w:rsidR="00C34C3B" w:rsidRPr="00662BAF" w:rsidRDefault="00C34C3B" w:rsidP="001E335C">
            <w:pPr>
              <w:pStyle w:val="a8"/>
              <w:rPr>
                <w:kern w:val="0"/>
              </w:rPr>
            </w:pPr>
            <w:r>
              <w:rPr>
                <w:rFonts w:hint="eastAsia"/>
                <w:kern w:val="0"/>
              </w:rPr>
              <w:t>200</w:t>
            </w:r>
          </w:p>
        </w:tc>
        <w:tc>
          <w:tcPr>
            <w:tcW w:w="1923" w:type="pct"/>
            <w:vMerge/>
            <w:vAlign w:val="center"/>
          </w:tcPr>
          <w:p w:rsidR="00C34C3B" w:rsidRPr="00662BAF" w:rsidRDefault="00C34C3B" w:rsidP="001E335C">
            <w:pPr>
              <w:pStyle w:val="a8"/>
              <w:rPr>
                <w:kern w:val="0"/>
              </w:rPr>
            </w:pPr>
          </w:p>
        </w:tc>
      </w:tr>
      <w:tr w:rsidR="0021776B" w:rsidRPr="00662BAF" w:rsidTr="00C36745">
        <w:trPr>
          <w:trHeight w:val="340"/>
          <w:jc w:val="center"/>
        </w:trPr>
        <w:tc>
          <w:tcPr>
            <w:tcW w:w="857" w:type="pct"/>
            <w:vAlign w:val="center"/>
          </w:tcPr>
          <w:p w:rsidR="0021776B" w:rsidRPr="00662BAF" w:rsidRDefault="00C34C3B" w:rsidP="00C34C3B">
            <w:pPr>
              <w:pStyle w:val="a8"/>
              <w:rPr>
                <w:kern w:val="0"/>
              </w:rPr>
            </w:pPr>
            <w:r>
              <w:rPr>
                <w:rFonts w:hint="eastAsia"/>
                <w:kern w:val="0"/>
              </w:rPr>
              <w:t>颗粒物（粒径小于等于</w:t>
            </w:r>
            <w:r>
              <w:rPr>
                <w:rFonts w:hint="eastAsia"/>
                <w:kern w:val="0"/>
              </w:rPr>
              <w:t>10</w:t>
            </w:r>
            <w:r w:rsidRPr="00C34C3B">
              <w:t>μ</w:t>
            </w:r>
            <w:r w:rsidRPr="00662BAF">
              <w:t>m</w:t>
            </w:r>
            <w:r>
              <w:rPr>
                <w:rFonts w:hint="eastAsia"/>
              </w:rPr>
              <w:t>）</w:t>
            </w:r>
          </w:p>
        </w:tc>
        <w:tc>
          <w:tcPr>
            <w:tcW w:w="932" w:type="pct"/>
            <w:vAlign w:val="center"/>
          </w:tcPr>
          <w:p w:rsidR="0021776B" w:rsidRPr="00662BAF" w:rsidRDefault="00C34C3B" w:rsidP="001E335C">
            <w:pPr>
              <w:pStyle w:val="a8"/>
              <w:rPr>
                <w:kern w:val="0"/>
              </w:rPr>
            </w:pPr>
            <w:r>
              <w:rPr>
                <w:rFonts w:hint="eastAsia"/>
                <w:kern w:val="0"/>
              </w:rPr>
              <w:t>24</w:t>
            </w:r>
            <w:r>
              <w:rPr>
                <w:rFonts w:hint="eastAsia"/>
                <w:kern w:val="0"/>
              </w:rPr>
              <w:t>小时</w:t>
            </w:r>
            <w:r w:rsidRPr="00662BAF">
              <w:rPr>
                <w:rFonts w:hint="eastAsia"/>
                <w:kern w:val="0"/>
              </w:rPr>
              <w:t>平均</w:t>
            </w:r>
          </w:p>
        </w:tc>
        <w:tc>
          <w:tcPr>
            <w:tcW w:w="1288" w:type="pct"/>
            <w:vAlign w:val="center"/>
          </w:tcPr>
          <w:p w:rsidR="0021776B" w:rsidRPr="00662BAF" w:rsidRDefault="00C34C3B" w:rsidP="001E335C">
            <w:pPr>
              <w:pStyle w:val="a8"/>
              <w:rPr>
                <w:kern w:val="0"/>
              </w:rPr>
            </w:pPr>
            <w:r>
              <w:rPr>
                <w:rFonts w:hint="eastAsia"/>
                <w:kern w:val="0"/>
              </w:rPr>
              <w:t>150</w:t>
            </w:r>
          </w:p>
        </w:tc>
        <w:tc>
          <w:tcPr>
            <w:tcW w:w="1923" w:type="pct"/>
            <w:vMerge/>
            <w:vAlign w:val="center"/>
          </w:tcPr>
          <w:p w:rsidR="0021776B" w:rsidRPr="00662BAF" w:rsidRDefault="0021776B" w:rsidP="001E335C">
            <w:pPr>
              <w:pStyle w:val="a8"/>
              <w:rPr>
                <w:kern w:val="0"/>
              </w:rPr>
            </w:pPr>
          </w:p>
        </w:tc>
      </w:tr>
      <w:tr w:rsidR="0021776B" w:rsidRPr="00662BAF" w:rsidTr="00C36745">
        <w:trPr>
          <w:trHeight w:val="340"/>
          <w:jc w:val="center"/>
        </w:trPr>
        <w:tc>
          <w:tcPr>
            <w:tcW w:w="857" w:type="pct"/>
            <w:vAlign w:val="center"/>
          </w:tcPr>
          <w:p w:rsidR="0021776B" w:rsidRPr="00662BAF" w:rsidRDefault="00C34C3B" w:rsidP="001E335C">
            <w:pPr>
              <w:pStyle w:val="a8"/>
              <w:rPr>
                <w:kern w:val="0"/>
              </w:rPr>
            </w:pPr>
            <w:r>
              <w:rPr>
                <w:rFonts w:hint="eastAsia"/>
                <w:kern w:val="0"/>
              </w:rPr>
              <w:t>总悬浮颗粒物（</w:t>
            </w:r>
            <w:r w:rsidR="0021776B" w:rsidRPr="00662BAF">
              <w:rPr>
                <w:kern w:val="0"/>
              </w:rPr>
              <w:t>TSP</w:t>
            </w:r>
            <w:r>
              <w:rPr>
                <w:rFonts w:hint="eastAsia"/>
                <w:kern w:val="0"/>
              </w:rPr>
              <w:t>）</w:t>
            </w:r>
          </w:p>
        </w:tc>
        <w:tc>
          <w:tcPr>
            <w:tcW w:w="932" w:type="pct"/>
            <w:vAlign w:val="center"/>
          </w:tcPr>
          <w:p w:rsidR="0021776B" w:rsidRPr="00662BAF" w:rsidRDefault="00C34C3B" w:rsidP="001E335C">
            <w:pPr>
              <w:pStyle w:val="a8"/>
              <w:rPr>
                <w:kern w:val="0"/>
              </w:rPr>
            </w:pPr>
            <w:r>
              <w:rPr>
                <w:rFonts w:hint="eastAsia"/>
                <w:kern w:val="0"/>
              </w:rPr>
              <w:t>24</w:t>
            </w:r>
            <w:r>
              <w:rPr>
                <w:rFonts w:hint="eastAsia"/>
                <w:kern w:val="0"/>
              </w:rPr>
              <w:t>小时</w:t>
            </w:r>
            <w:r w:rsidRPr="00662BAF">
              <w:rPr>
                <w:rFonts w:hint="eastAsia"/>
                <w:kern w:val="0"/>
              </w:rPr>
              <w:t>平均</w:t>
            </w:r>
          </w:p>
        </w:tc>
        <w:tc>
          <w:tcPr>
            <w:tcW w:w="1288" w:type="pct"/>
            <w:vAlign w:val="center"/>
          </w:tcPr>
          <w:p w:rsidR="0021776B" w:rsidRPr="00662BAF" w:rsidRDefault="0021776B" w:rsidP="001E335C">
            <w:pPr>
              <w:pStyle w:val="a8"/>
              <w:rPr>
                <w:kern w:val="0"/>
              </w:rPr>
            </w:pPr>
            <w:r w:rsidRPr="00662BAF">
              <w:rPr>
                <w:kern w:val="0"/>
              </w:rPr>
              <w:t>30</w:t>
            </w:r>
            <w:r w:rsidR="00C34C3B">
              <w:rPr>
                <w:rFonts w:hint="eastAsia"/>
                <w:kern w:val="0"/>
              </w:rPr>
              <w:t>0</w:t>
            </w:r>
          </w:p>
        </w:tc>
        <w:tc>
          <w:tcPr>
            <w:tcW w:w="1923" w:type="pct"/>
            <w:vMerge/>
            <w:vAlign w:val="center"/>
          </w:tcPr>
          <w:p w:rsidR="0021776B" w:rsidRPr="00662BAF" w:rsidRDefault="0021776B" w:rsidP="001E335C">
            <w:pPr>
              <w:pStyle w:val="a8"/>
              <w:rPr>
                <w:kern w:val="0"/>
              </w:rPr>
            </w:pPr>
          </w:p>
        </w:tc>
      </w:tr>
    </w:tbl>
    <w:bookmarkEnd w:id="61"/>
    <w:bookmarkEnd w:id="62"/>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）声环境质量标准</w:t>
      </w:r>
    </w:p>
    <w:p w:rsidR="0021776B" w:rsidRPr="00662BAF" w:rsidRDefault="0021776B" w:rsidP="00B729D0">
      <w:pPr>
        <w:ind w:firstLine="480"/>
      </w:pPr>
      <w:r w:rsidRPr="00662BAF">
        <w:rPr>
          <w:rFonts w:hint="eastAsia"/>
          <w:szCs w:val="24"/>
        </w:rPr>
        <w:t>项目位于兴宁市叶塘镇东莞石碣（兴宁）产业转移工业园产业聚集区内</w:t>
      </w:r>
      <w:r w:rsidRPr="00662BAF">
        <w:rPr>
          <w:rFonts w:hint="eastAsia"/>
        </w:rPr>
        <w:t>，执行</w:t>
      </w:r>
      <w:r w:rsidRPr="00662BAF">
        <w:t>3</w:t>
      </w:r>
      <w:r w:rsidRPr="00662BAF">
        <w:rPr>
          <w:rFonts w:hint="eastAsia"/>
        </w:rPr>
        <w:t>类声环境功能区要求，具体数据见表</w:t>
      </w:r>
      <w:r w:rsidRPr="00662BAF">
        <w:t>2.4-3</w:t>
      </w:r>
      <w:r w:rsidRPr="00662BAF">
        <w:rPr>
          <w:rFonts w:hint="eastAsia"/>
        </w:rPr>
        <w:t>。</w:t>
      </w:r>
    </w:p>
    <w:p w:rsidR="0021776B" w:rsidRPr="00662BAF" w:rsidRDefault="0021776B" w:rsidP="00B729D0">
      <w:pPr>
        <w:ind w:firstLine="480"/>
        <w:jc w:val="center"/>
      </w:pPr>
      <w:bookmarkStart w:id="63" w:name="_Ref168714894"/>
      <w:bookmarkEnd w:id="63"/>
      <w:r w:rsidRPr="00662BAF">
        <w:rPr>
          <w:rFonts w:hint="eastAsia"/>
        </w:rPr>
        <w:lastRenderedPageBreak/>
        <w:t>表</w:t>
      </w:r>
      <w:r w:rsidRPr="00662BAF">
        <w:t xml:space="preserve">2.4-3  </w:t>
      </w:r>
      <w:r w:rsidRPr="00662BAF">
        <w:rPr>
          <w:rFonts w:hint="eastAsia"/>
        </w:rPr>
        <w:t>《声环境质量标准》（</w:t>
      </w:r>
      <w:r w:rsidRPr="00662BAF">
        <w:t>GB3096-2008</w:t>
      </w:r>
      <w:r w:rsidRPr="00662BAF">
        <w:rPr>
          <w:rFonts w:hint="eastAsia"/>
        </w:rPr>
        <w:t>）（单位：</w:t>
      </w:r>
      <w:r w:rsidRPr="00662BAF">
        <w:t>dB</w:t>
      </w:r>
      <w:r w:rsidRPr="00662BAF">
        <w:rPr>
          <w:rFonts w:hint="eastAsia"/>
        </w:rPr>
        <w:t>（</w:t>
      </w:r>
      <w:r w:rsidRPr="00662BAF">
        <w:t>A</w:t>
      </w:r>
      <w:r w:rsidRPr="00662BAF">
        <w:rPr>
          <w:rFonts w:hint="eastAsia"/>
        </w:rPr>
        <w:t>））</w:t>
      </w:r>
    </w:p>
    <w:tbl>
      <w:tblPr>
        <w:tblW w:w="5000" w:type="pct"/>
        <w:tblCellMar>
          <w:left w:w="0" w:type="dxa"/>
          <w:right w:w="0" w:type="dxa"/>
        </w:tblCellMar>
        <w:tblLook w:val="0000"/>
      </w:tblPr>
      <w:tblGrid>
        <w:gridCol w:w="2466"/>
        <w:gridCol w:w="2984"/>
        <w:gridCol w:w="2866"/>
      </w:tblGrid>
      <w:tr w:rsidR="0021776B" w:rsidRPr="00662BAF" w:rsidTr="001E335C">
        <w:trPr>
          <w:trHeight w:val="340"/>
        </w:trPr>
        <w:tc>
          <w:tcPr>
            <w:tcW w:w="1483"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1E335C">
            <w:pPr>
              <w:pStyle w:val="a8"/>
              <w:rPr>
                <w:kern w:val="0"/>
              </w:rPr>
            </w:pPr>
            <w:r w:rsidRPr="00662BAF">
              <w:rPr>
                <w:rFonts w:hint="eastAsia"/>
                <w:kern w:val="0"/>
              </w:rPr>
              <w:t>类别</w:t>
            </w:r>
          </w:p>
        </w:tc>
        <w:tc>
          <w:tcPr>
            <w:tcW w:w="1794" w:type="pct"/>
            <w:tcBorders>
              <w:top w:val="single" w:sz="4" w:space="0" w:color="000000"/>
              <w:left w:val="nil"/>
              <w:bottom w:val="single" w:sz="4" w:space="0" w:color="000000"/>
              <w:right w:val="single" w:sz="4" w:space="0" w:color="000000"/>
            </w:tcBorders>
            <w:vAlign w:val="center"/>
          </w:tcPr>
          <w:p w:rsidR="0021776B" w:rsidRPr="00662BAF" w:rsidRDefault="0021776B" w:rsidP="001E335C">
            <w:pPr>
              <w:pStyle w:val="a8"/>
              <w:rPr>
                <w:kern w:val="0"/>
              </w:rPr>
            </w:pPr>
            <w:r w:rsidRPr="00662BAF">
              <w:rPr>
                <w:rFonts w:hint="eastAsia"/>
                <w:kern w:val="0"/>
              </w:rPr>
              <w:t>昼间</w:t>
            </w:r>
          </w:p>
        </w:tc>
        <w:tc>
          <w:tcPr>
            <w:tcW w:w="1723" w:type="pct"/>
            <w:tcBorders>
              <w:top w:val="single" w:sz="4" w:space="0" w:color="000000"/>
              <w:left w:val="nil"/>
              <w:bottom w:val="single" w:sz="4" w:space="0" w:color="000000"/>
              <w:right w:val="single" w:sz="4" w:space="0" w:color="000000"/>
            </w:tcBorders>
            <w:vAlign w:val="center"/>
          </w:tcPr>
          <w:p w:rsidR="0021776B" w:rsidRPr="00662BAF" w:rsidRDefault="0021776B" w:rsidP="001E335C">
            <w:pPr>
              <w:pStyle w:val="a8"/>
              <w:rPr>
                <w:kern w:val="0"/>
              </w:rPr>
            </w:pPr>
            <w:r w:rsidRPr="00662BAF">
              <w:rPr>
                <w:rFonts w:hint="eastAsia"/>
                <w:kern w:val="0"/>
              </w:rPr>
              <w:t>夜间</w:t>
            </w:r>
          </w:p>
        </w:tc>
      </w:tr>
      <w:tr w:rsidR="0021776B" w:rsidRPr="00662BAF" w:rsidTr="001E335C">
        <w:trPr>
          <w:trHeight w:val="340"/>
        </w:trPr>
        <w:tc>
          <w:tcPr>
            <w:tcW w:w="1483"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1E335C">
            <w:pPr>
              <w:pStyle w:val="a8"/>
              <w:rPr>
                <w:kern w:val="0"/>
              </w:rPr>
            </w:pPr>
            <w:r w:rsidRPr="00662BAF">
              <w:rPr>
                <w:kern w:val="0"/>
              </w:rPr>
              <w:t>3</w:t>
            </w:r>
          </w:p>
        </w:tc>
        <w:tc>
          <w:tcPr>
            <w:tcW w:w="1794" w:type="pct"/>
            <w:tcBorders>
              <w:top w:val="single" w:sz="4" w:space="0" w:color="000000"/>
              <w:left w:val="nil"/>
              <w:bottom w:val="single" w:sz="4" w:space="0" w:color="000000"/>
              <w:right w:val="single" w:sz="4" w:space="0" w:color="000000"/>
            </w:tcBorders>
            <w:vAlign w:val="center"/>
          </w:tcPr>
          <w:p w:rsidR="0021776B" w:rsidRPr="00662BAF" w:rsidRDefault="0021776B" w:rsidP="001E335C">
            <w:pPr>
              <w:pStyle w:val="a8"/>
              <w:rPr>
                <w:kern w:val="0"/>
              </w:rPr>
            </w:pPr>
            <w:r w:rsidRPr="00662BAF">
              <w:rPr>
                <w:kern w:val="0"/>
              </w:rPr>
              <w:t>65</w:t>
            </w:r>
          </w:p>
        </w:tc>
        <w:tc>
          <w:tcPr>
            <w:tcW w:w="1723" w:type="pct"/>
            <w:tcBorders>
              <w:top w:val="single" w:sz="4" w:space="0" w:color="000000"/>
              <w:left w:val="nil"/>
              <w:bottom w:val="single" w:sz="4" w:space="0" w:color="000000"/>
              <w:right w:val="single" w:sz="4" w:space="0" w:color="000000"/>
            </w:tcBorders>
            <w:vAlign w:val="center"/>
          </w:tcPr>
          <w:p w:rsidR="0021776B" w:rsidRPr="00662BAF" w:rsidRDefault="0021776B" w:rsidP="001E335C">
            <w:pPr>
              <w:pStyle w:val="a8"/>
              <w:rPr>
                <w:kern w:val="0"/>
              </w:rPr>
            </w:pPr>
            <w:r w:rsidRPr="00662BAF">
              <w:rPr>
                <w:kern w:val="0"/>
              </w:rPr>
              <w:t>55</w:t>
            </w:r>
          </w:p>
        </w:tc>
      </w:tr>
    </w:tbl>
    <w:p w:rsidR="0021776B" w:rsidRPr="00662BAF" w:rsidRDefault="0021776B" w:rsidP="002617E3">
      <w:pPr>
        <w:ind w:firstLine="482"/>
        <w:rPr>
          <w:b/>
          <w:szCs w:val="24"/>
        </w:rPr>
      </w:pPr>
      <w:r w:rsidRPr="00662BAF">
        <w:rPr>
          <w:rFonts w:hint="eastAsia"/>
          <w:b/>
          <w:szCs w:val="24"/>
        </w:rPr>
        <w:t>（</w:t>
      </w:r>
      <w:r w:rsidRPr="00662BAF">
        <w:rPr>
          <w:b/>
          <w:szCs w:val="24"/>
        </w:rPr>
        <w:t>4</w:t>
      </w:r>
      <w:r w:rsidRPr="00662BAF">
        <w:rPr>
          <w:rFonts w:hint="eastAsia"/>
          <w:b/>
          <w:szCs w:val="24"/>
        </w:rPr>
        <w:t>）地下水环境质量标准</w:t>
      </w:r>
    </w:p>
    <w:p w:rsidR="0021776B" w:rsidRPr="00662BAF" w:rsidRDefault="0021776B" w:rsidP="00B729D0">
      <w:pPr>
        <w:ind w:firstLine="480"/>
        <w:rPr>
          <w:szCs w:val="24"/>
        </w:rPr>
      </w:pPr>
      <w:r w:rsidRPr="00662BAF">
        <w:rPr>
          <w:rFonts w:hint="eastAsia"/>
          <w:szCs w:val="24"/>
        </w:rPr>
        <w:t>项目所在地地下水环境质量标准执行《地下水质量标准》（</w:t>
      </w:r>
      <w:r w:rsidRPr="00662BAF">
        <w:rPr>
          <w:szCs w:val="24"/>
        </w:rPr>
        <w:t>GB/T 14848-1993</w:t>
      </w:r>
      <w:r w:rsidRPr="00662BAF">
        <w:rPr>
          <w:rFonts w:hint="eastAsia"/>
          <w:szCs w:val="24"/>
        </w:rPr>
        <w:t>）中的</w:t>
      </w:r>
      <w:r w:rsidRPr="00662BAF">
        <w:rPr>
          <w:rFonts w:ascii="宋体" w:hAnsi="宋体" w:cs="宋体" w:hint="eastAsia"/>
          <w:szCs w:val="24"/>
        </w:rPr>
        <w:t>Ⅲ</w:t>
      </w:r>
      <w:r w:rsidRPr="00662BAF">
        <w:rPr>
          <w:rFonts w:hint="eastAsia"/>
          <w:szCs w:val="24"/>
        </w:rPr>
        <w:t>类标准，具体数据见下表：</w:t>
      </w:r>
    </w:p>
    <w:p w:rsidR="0021776B" w:rsidRPr="00662BAF" w:rsidRDefault="0021776B" w:rsidP="00B729D0">
      <w:pPr>
        <w:ind w:firstLine="480"/>
        <w:jc w:val="center"/>
      </w:pPr>
      <w:r w:rsidRPr="00662BAF">
        <w:rPr>
          <w:rFonts w:hint="eastAsia"/>
        </w:rPr>
        <w:t>表</w:t>
      </w:r>
      <w:r w:rsidRPr="00662BAF">
        <w:t xml:space="preserve">2.4-4  </w:t>
      </w:r>
      <w:r w:rsidRPr="00662BAF">
        <w:rPr>
          <w:rFonts w:hint="eastAsia"/>
        </w:rPr>
        <w:t>地下水质量标准（</w:t>
      </w:r>
      <w:r w:rsidRPr="00662BAF">
        <w:t>GB/T 14848-1993</w:t>
      </w:r>
      <w:r w:rsidRPr="00662BAF">
        <w:rPr>
          <w:rFonts w:hint="eastAsia"/>
        </w:rPr>
        <w:t>）（单位：</w:t>
      </w:r>
      <w:r w:rsidRPr="00662BAF">
        <w:t>mg/L</w:t>
      </w:r>
      <w:r w:rsidRPr="00662BAF">
        <w:rPr>
          <w:rFonts w:hint="eastAsia"/>
        </w:rPr>
        <w:t>，</w:t>
      </w:r>
      <w:r w:rsidRPr="00662BAF">
        <w:t>pH</w:t>
      </w:r>
      <w:r w:rsidRPr="00662BAF">
        <w:rPr>
          <w:rFonts w:hint="eastAsia"/>
        </w:rPr>
        <w:t>为无量纲）</w:t>
      </w:r>
    </w:p>
    <w:tbl>
      <w:tblPr>
        <w:tblW w:w="87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tblPr>
      <w:tblGrid>
        <w:gridCol w:w="1335"/>
        <w:gridCol w:w="3496"/>
        <w:gridCol w:w="3890"/>
      </w:tblGrid>
      <w:tr w:rsidR="0021776B" w:rsidRPr="00662BAF" w:rsidTr="00BA505D">
        <w:trPr>
          <w:trHeight w:val="288"/>
          <w:jc w:val="center"/>
        </w:trPr>
        <w:tc>
          <w:tcPr>
            <w:tcW w:w="1335" w:type="dxa"/>
            <w:vAlign w:val="center"/>
          </w:tcPr>
          <w:p w:rsidR="0021776B" w:rsidRPr="00662BAF" w:rsidRDefault="0021776B" w:rsidP="001E335C">
            <w:pPr>
              <w:pStyle w:val="a8"/>
            </w:pPr>
            <w:r w:rsidRPr="00662BAF">
              <w:rPr>
                <w:rFonts w:hint="eastAsia"/>
              </w:rPr>
              <w:t>序号</w:t>
            </w:r>
          </w:p>
        </w:tc>
        <w:tc>
          <w:tcPr>
            <w:tcW w:w="3496" w:type="dxa"/>
            <w:vAlign w:val="center"/>
          </w:tcPr>
          <w:p w:rsidR="0021776B" w:rsidRPr="00662BAF" w:rsidRDefault="0021776B" w:rsidP="001E335C">
            <w:pPr>
              <w:pStyle w:val="a8"/>
            </w:pPr>
            <w:r w:rsidRPr="00662BAF">
              <w:rPr>
                <w:rFonts w:hint="eastAsia"/>
              </w:rPr>
              <w:t>项目</w:t>
            </w:r>
          </w:p>
        </w:tc>
        <w:tc>
          <w:tcPr>
            <w:tcW w:w="3890" w:type="dxa"/>
            <w:vAlign w:val="center"/>
          </w:tcPr>
          <w:p w:rsidR="0021776B" w:rsidRPr="00662BAF" w:rsidRDefault="0021776B" w:rsidP="001E335C">
            <w:pPr>
              <w:pStyle w:val="a8"/>
            </w:pPr>
            <w:r w:rsidRPr="00662BAF">
              <w:rPr>
                <w:rFonts w:ascii="宋体" w:hAnsi="宋体" w:cs="宋体" w:hint="eastAsia"/>
              </w:rPr>
              <w:t>Ⅲ</w:t>
            </w:r>
            <w:r w:rsidRPr="00662BAF">
              <w:rPr>
                <w:rFonts w:hint="eastAsia"/>
              </w:rPr>
              <w:t>类</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1</w:t>
            </w:r>
          </w:p>
        </w:tc>
        <w:tc>
          <w:tcPr>
            <w:tcW w:w="3496" w:type="dxa"/>
            <w:vAlign w:val="center"/>
          </w:tcPr>
          <w:p w:rsidR="0021776B" w:rsidRPr="00662BAF" w:rsidRDefault="0021776B" w:rsidP="001E335C">
            <w:pPr>
              <w:pStyle w:val="a8"/>
              <w:rPr>
                <w:szCs w:val="21"/>
              </w:rPr>
            </w:pPr>
            <w:r w:rsidRPr="00662BAF">
              <w:rPr>
                <w:szCs w:val="21"/>
              </w:rPr>
              <w:t>pH</w:t>
            </w:r>
            <w:r w:rsidRPr="00662BAF">
              <w:rPr>
                <w:rFonts w:hint="eastAsia"/>
                <w:szCs w:val="21"/>
              </w:rPr>
              <w:t>值（无量纲）</w:t>
            </w:r>
          </w:p>
        </w:tc>
        <w:tc>
          <w:tcPr>
            <w:tcW w:w="3890" w:type="dxa"/>
            <w:vAlign w:val="center"/>
          </w:tcPr>
          <w:p w:rsidR="0021776B" w:rsidRPr="00662BAF" w:rsidRDefault="0021776B" w:rsidP="001E335C">
            <w:pPr>
              <w:pStyle w:val="a8"/>
              <w:rPr>
                <w:szCs w:val="21"/>
              </w:rPr>
            </w:pPr>
            <w:r w:rsidRPr="00662BAF">
              <w:rPr>
                <w:szCs w:val="21"/>
              </w:rPr>
              <w:t>6.5</w:t>
            </w:r>
            <w:r w:rsidRPr="00662BAF">
              <w:rPr>
                <w:rFonts w:hint="eastAsia"/>
                <w:szCs w:val="21"/>
              </w:rPr>
              <w:t>～</w:t>
            </w:r>
            <w:r w:rsidRPr="00662BAF">
              <w:rPr>
                <w:szCs w:val="21"/>
              </w:rPr>
              <w:t>8.5</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2</w:t>
            </w:r>
          </w:p>
        </w:tc>
        <w:tc>
          <w:tcPr>
            <w:tcW w:w="3496" w:type="dxa"/>
            <w:vAlign w:val="center"/>
          </w:tcPr>
          <w:p w:rsidR="0021776B" w:rsidRPr="00662BAF" w:rsidRDefault="0021776B" w:rsidP="001E335C">
            <w:pPr>
              <w:pStyle w:val="a8"/>
            </w:pPr>
            <w:r w:rsidRPr="00662BAF">
              <w:rPr>
                <w:rFonts w:hint="eastAsia"/>
              </w:rPr>
              <w:t>挥发性酚类</w:t>
            </w:r>
          </w:p>
        </w:tc>
        <w:tc>
          <w:tcPr>
            <w:tcW w:w="3890" w:type="dxa"/>
            <w:vAlign w:val="center"/>
          </w:tcPr>
          <w:p w:rsidR="0021776B" w:rsidRPr="00662BAF" w:rsidRDefault="0021776B" w:rsidP="001E335C">
            <w:pPr>
              <w:pStyle w:val="a8"/>
              <w:rPr>
                <w:szCs w:val="21"/>
              </w:rPr>
            </w:pPr>
            <w:r w:rsidRPr="00662BAF">
              <w:rPr>
                <w:szCs w:val="21"/>
              </w:rPr>
              <w:t>≤0.002</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3</w:t>
            </w:r>
          </w:p>
        </w:tc>
        <w:tc>
          <w:tcPr>
            <w:tcW w:w="3496" w:type="dxa"/>
            <w:vAlign w:val="center"/>
          </w:tcPr>
          <w:p w:rsidR="0021776B" w:rsidRPr="00662BAF" w:rsidRDefault="0021776B" w:rsidP="001E335C">
            <w:pPr>
              <w:pStyle w:val="a8"/>
            </w:pPr>
            <w:r w:rsidRPr="00662BAF">
              <w:rPr>
                <w:rFonts w:hint="eastAsia"/>
              </w:rPr>
              <w:t>高锰酸盐指数</w:t>
            </w:r>
          </w:p>
        </w:tc>
        <w:tc>
          <w:tcPr>
            <w:tcW w:w="3890" w:type="dxa"/>
            <w:vAlign w:val="center"/>
          </w:tcPr>
          <w:p w:rsidR="0021776B" w:rsidRPr="00662BAF" w:rsidRDefault="0021776B" w:rsidP="001E335C">
            <w:pPr>
              <w:pStyle w:val="a8"/>
              <w:rPr>
                <w:szCs w:val="21"/>
              </w:rPr>
            </w:pPr>
            <w:r w:rsidRPr="00662BAF">
              <w:rPr>
                <w:szCs w:val="21"/>
              </w:rPr>
              <w:t>≤3.0</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4</w:t>
            </w:r>
          </w:p>
        </w:tc>
        <w:tc>
          <w:tcPr>
            <w:tcW w:w="3496" w:type="dxa"/>
            <w:vAlign w:val="center"/>
          </w:tcPr>
          <w:p w:rsidR="0021776B" w:rsidRPr="00662BAF" w:rsidRDefault="0021776B" w:rsidP="001E335C">
            <w:pPr>
              <w:pStyle w:val="a8"/>
            </w:pPr>
            <w:r w:rsidRPr="00662BAF">
              <w:rPr>
                <w:rFonts w:hint="eastAsia"/>
              </w:rPr>
              <w:t>硝酸盐</w:t>
            </w:r>
          </w:p>
        </w:tc>
        <w:tc>
          <w:tcPr>
            <w:tcW w:w="3890" w:type="dxa"/>
            <w:vAlign w:val="center"/>
          </w:tcPr>
          <w:p w:rsidR="0021776B" w:rsidRPr="00662BAF" w:rsidRDefault="0021776B" w:rsidP="001E335C">
            <w:pPr>
              <w:pStyle w:val="a8"/>
              <w:rPr>
                <w:szCs w:val="21"/>
              </w:rPr>
            </w:pPr>
            <w:r w:rsidRPr="00662BAF">
              <w:rPr>
                <w:szCs w:val="21"/>
              </w:rPr>
              <w:t>≤20</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5</w:t>
            </w:r>
          </w:p>
        </w:tc>
        <w:tc>
          <w:tcPr>
            <w:tcW w:w="3496" w:type="dxa"/>
            <w:vAlign w:val="center"/>
          </w:tcPr>
          <w:p w:rsidR="0021776B" w:rsidRPr="00662BAF" w:rsidRDefault="0021776B" w:rsidP="001E335C">
            <w:pPr>
              <w:pStyle w:val="a8"/>
            </w:pPr>
            <w:r w:rsidRPr="00662BAF">
              <w:rPr>
                <w:rFonts w:hint="eastAsia"/>
              </w:rPr>
              <w:t>亚硝酸盐</w:t>
            </w:r>
          </w:p>
        </w:tc>
        <w:tc>
          <w:tcPr>
            <w:tcW w:w="3890" w:type="dxa"/>
            <w:vAlign w:val="center"/>
          </w:tcPr>
          <w:p w:rsidR="0021776B" w:rsidRPr="00662BAF" w:rsidRDefault="0021776B" w:rsidP="001E335C">
            <w:pPr>
              <w:pStyle w:val="a8"/>
              <w:rPr>
                <w:szCs w:val="21"/>
              </w:rPr>
            </w:pPr>
            <w:r w:rsidRPr="00662BAF">
              <w:rPr>
                <w:szCs w:val="21"/>
              </w:rPr>
              <w:t>≤0.02</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6</w:t>
            </w:r>
          </w:p>
        </w:tc>
        <w:tc>
          <w:tcPr>
            <w:tcW w:w="3496" w:type="dxa"/>
            <w:vAlign w:val="center"/>
          </w:tcPr>
          <w:p w:rsidR="0021776B" w:rsidRPr="00662BAF" w:rsidRDefault="0021776B" w:rsidP="001E335C">
            <w:pPr>
              <w:pStyle w:val="a8"/>
            </w:pPr>
            <w:r w:rsidRPr="00662BAF">
              <w:rPr>
                <w:rFonts w:hint="eastAsia"/>
              </w:rPr>
              <w:t>氨氮</w:t>
            </w:r>
          </w:p>
        </w:tc>
        <w:tc>
          <w:tcPr>
            <w:tcW w:w="3890" w:type="dxa"/>
            <w:vAlign w:val="center"/>
          </w:tcPr>
          <w:p w:rsidR="0021776B" w:rsidRPr="00662BAF" w:rsidRDefault="0021776B" w:rsidP="001E335C">
            <w:pPr>
              <w:pStyle w:val="a8"/>
              <w:rPr>
                <w:szCs w:val="21"/>
              </w:rPr>
            </w:pPr>
            <w:r w:rsidRPr="00662BAF">
              <w:rPr>
                <w:szCs w:val="21"/>
              </w:rPr>
              <w:t>≤0.2</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7</w:t>
            </w:r>
          </w:p>
        </w:tc>
        <w:tc>
          <w:tcPr>
            <w:tcW w:w="3496" w:type="dxa"/>
            <w:vAlign w:val="center"/>
          </w:tcPr>
          <w:p w:rsidR="0021776B" w:rsidRPr="00662BAF" w:rsidRDefault="0021776B" w:rsidP="001E335C">
            <w:pPr>
              <w:pStyle w:val="a8"/>
            </w:pPr>
            <w:r w:rsidRPr="00662BAF">
              <w:rPr>
                <w:rFonts w:hint="eastAsia"/>
              </w:rPr>
              <w:t>铬（六价）</w:t>
            </w:r>
          </w:p>
        </w:tc>
        <w:tc>
          <w:tcPr>
            <w:tcW w:w="3890" w:type="dxa"/>
            <w:vAlign w:val="center"/>
          </w:tcPr>
          <w:p w:rsidR="0021776B" w:rsidRPr="00662BAF" w:rsidRDefault="0021776B" w:rsidP="001E335C">
            <w:pPr>
              <w:pStyle w:val="a8"/>
              <w:rPr>
                <w:szCs w:val="21"/>
              </w:rPr>
            </w:pPr>
            <w:r w:rsidRPr="00662BAF">
              <w:rPr>
                <w:szCs w:val="21"/>
              </w:rPr>
              <w:t>≤0.05</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8</w:t>
            </w:r>
          </w:p>
        </w:tc>
        <w:tc>
          <w:tcPr>
            <w:tcW w:w="3496" w:type="dxa"/>
            <w:vAlign w:val="center"/>
          </w:tcPr>
          <w:p w:rsidR="0021776B" w:rsidRPr="00662BAF" w:rsidRDefault="0021776B" w:rsidP="001E335C">
            <w:pPr>
              <w:pStyle w:val="a8"/>
            </w:pPr>
            <w:r w:rsidRPr="00662BAF">
              <w:rPr>
                <w:rFonts w:hint="eastAsia"/>
              </w:rPr>
              <w:t>铅</w:t>
            </w:r>
          </w:p>
        </w:tc>
        <w:tc>
          <w:tcPr>
            <w:tcW w:w="3890" w:type="dxa"/>
            <w:vAlign w:val="center"/>
          </w:tcPr>
          <w:p w:rsidR="0021776B" w:rsidRPr="00662BAF" w:rsidRDefault="0021776B" w:rsidP="001E335C">
            <w:pPr>
              <w:pStyle w:val="a8"/>
              <w:rPr>
                <w:szCs w:val="21"/>
              </w:rPr>
            </w:pPr>
            <w:r w:rsidRPr="00662BAF">
              <w:rPr>
                <w:szCs w:val="21"/>
              </w:rPr>
              <w:t>≤0.05</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9</w:t>
            </w:r>
          </w:p>
        </w:tc>
        <w:tc>
          <w:tcPr>
            <w:tcW w:w="3496" w:type="dxa"/>
            <w:vAlign w:val="center"/>
          </w:tcPr>
          <w:p w:rsidR="0021776B" w:rsidRPr="00662BAF" w:rsidRDefault="0021776B" w:rsidP="001E335C">
            <w:pPr>
              <w:pStyle w:val="a8"/>
            </w:pPr>
            <w:r w:rsidRPr="00662BAF">
              <w:rPr>
                <w:rFonts w:hint="eastAsia"/>
              </w:rPr>
              <w:t>氯化物</w:t>
            </w:r>
          </w:p>
        </w:tc>
        <w:tc>
          <w:tcPr>
            <w:tcW w:w="3890" w:type="dxa"/>
            <w:vAlign w:val="center"/>
          </w:tcPr>
          <w:p w:rsidR="0021776B" w:rsidRPr="00662BAF" w:rsidRDefault="0021776B" w:rsidP="00B90898">
            <w:pPr>
              <w:pStyle w:val="a8"/>
              <w:rPr>
                <w:szCs w:val="21"/>
              </w:rPr>
            </w:pPr>
            <w:r w:rsidRPr="00662BAF">
              <w:rPr>
                <w:szCs w:val="21"/>
              </w:rPr>
              <w:t>≤250</w:t>
            </w:r>
          </w:p>
        </w:tc>
      </w:tr>
      <w:tr w:rsidR="0021776B" w:rsidRPr="00662BAF" w:rsidTr="00BA505D">
        <w:trPr>
          <w:trHeight w:val="288"/>
          <w:jc w:val="center"/>
        </w:trPr>
        <w:tc>
          <w:tcPr>
            <w:tcW w:w="1335" w:type="dxa"/>
            <w:vAlign w:val="center"/>
          </w:tcPr>
          <w:p w:rsidR="0021776B" w:rsidRPr="00662BAF" w:rsidRDefault="0021776B" w:rsidP="001E335C">
            <w:pPr>
              <w:pStyle w:val="a8"/>
              <w:rPr>
                <w:szCs w:val="21"/>
              </w:rPr>
            </w:pPr>
            <w:r w:rsidRPr="00662BAF">
              <w:rPr>
                <w:szCs w:val="21"/>
              </w:rPr>
              <w:t>10</w:t>
            </w:r>
          </w:p>
        </w:tc>
        <w:tc>
          <w:tcPr>
            <w:tcW w:w="3496" w:type="dxa"/>
            <w:vAlign w:val="center"/>
          </w:tcPr>
          <w:p w:rsidR="0021776B" w:rsidRPr="00662BAF" w:rsidRDefault="0021776B" w:rsidP="001E335C">
            <w:pPr>
              <w:pStyle w:val="a8"/>
            </w:pPr>
            <w:r w:rsidRPr="00662BAF">
              <w:rPr>
                <w:rFonts w:hint="eastAsia"/>
              </w:rPr>
              <w:t>氟化物</w:t>
            </w:r>
          </w:p>
        </w:tc>
        <w:tc>
          <w:tcPr>
            <w:tcW w:w="3890" w:type="dxa"/>
            <w:vAlign w:val="center"/>
          </w:tcPr>
          <w:p w:rsidR="0021776B" w:rsidRPr="00662BAF" w:rsidRDefault="0021776B" w:rsidP="00B90898">
            <w:pPr>
              <w:pStyle w:val="a8"/>
              <w:rPr>
                <w:szCs w:val="21"/>
              </w:rPr>
            </w:pPr>
            <w:r w:rsidRPr="00662BAF">
              <w:rPr>
                <w:szCs w:val="21"/>
              </w:rPr>
              <w:t>≤1.0</w:t>
            </w:r>
          </w:p>
        </w:tc>
      </w:tr>
    </w:tbl>
    <w:p w:rsidR="0021776B" w:rsidRPr="00662BAF" w:rsidRDefault="0021776B" w:rsidP="002617E3">
      <w:pPr>
        <w:ind w:firstLine="482"/>
        <w:rPr>
          <w:b/>
          <w:szCs w:val="24"/>
        </w:rPr>
      </w:pPr>
      <w:r w:rsidRPr="00662BAF">
        <w:rPr>
          <w:rFonts w:hint="eastAsia"/>
          <w:b/>
          <w:szCs w:val="24"/>
        </w:rPr>
        <w:t>（</w:t>
      </w:r>
      <w:r w:rsidRPr="00662BAF">
        <w:rPr>
          <w:b/>
          <w:szCs w:val="24"/>
        </w:rPr>
        <w:t>5</w:t>
      </w:r>
      <w:r w:rsidRPr="00662BAF">
        <w:rPr>
          <w:rFonts w:hint="eastAsia"/>
          <w:b/>
          <w:szCs w:val="24"/>
        </w:rPr>
        <w:t>）土壤环境质量标准</w:t>
      </w:r>
    </w:p>
    <w:p w:rsidR="0021776B" w:rsidRPr="00662BAF" w:rsidRDefault="001358A6" w:rsidP="00B729D0">
      <w:pPr>
        <w:ind w:firstLine="480"/>
      </w:pPr>
      <w:r w:rsidRPr="00662BAF">
        <w:rPr>
          <w:rFonts w:hint="eastAsia"/>
        </w:rPr>
        <w:t>历史监测数据中</w:t>
      </w:r>
      <w:r w:rsidR="00C36745" w:rsidRPr="00662BAF">
        <w:rPr>
          <w:rFonts w:hint="eastAsia"/>
        </w:rPr>
        <w:t>，</w:t>
      </w:r>
      <w:r w:rsidR="0021776B" w:rsidRPr="00662BAF">
        <w:rPr>
          <w:rFonts w:hint="eastAsia"/>
        </w:rPr>
        <w:t>评价区域土壤环境执行《土壤环境质量标准》</w:t>
      </w:r>
      <w:r w:rsidR="0021776B" w:rsidRPr="00662BAF">
        <w:t>(GB15618-1995)</w:t>
      </w:r>
      <w:r w:rsidR="0021776B" w:rsidRPr="00662BAF">
        <w:rPr>
          <w:rFonts w:hint="eastAsia"/>
        </w:rPr>
        <w:t>二级标准，详见下表。</w:t>
      </w:r>
    </w:p>
    <w:p w:rsidR="0021776B" w:rsidRPr="00662BAF" w:rsidRDefault="0021776B" w:rsidP="00B729D0">
      <w:pPr>
        <w:ind w:firstLine="480"/>
        <w:jc w:val="center"/>
      </w:pPr>
      <w:r w:rsidRPr="00662BAF">
        <w:rPr>
          <w:rFonts w:hint="eastAsia"/>
          <w:lang w:val="zh-CN"/>
        </w:rPr>
        <w:t>表</w:t>
      </w:r>
      <w:r w:rsidRPr="00662BAF">
        <w:t xml:space="preserve">2.4-5  </w:t>
      </w:r>
      <w:r w:rsidRPr="00662BAF">
        <w:rPr>
          <w:rFonts w:hint="eastAsia"/>
        </w:rPr>
        <w:t>《土壤环境质量标准》（</w:t>
      </w:r>
      <w:r w:rsidRPr="00662BAF">
        <w:t>GB15618-1995</w:t>
      </w:r>
      <w:r w:rsidRPr="00662BAF">
        <w:rPr>
          <w:rFonts w:hint="eastAsia"/>
        </w:rPr>
        <w:t>）（摘录）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08"/>
        <w:gridCol w:w="2127"/>
        <w:gridCol w:w="4587"/>
      </w:tblGrid>
      <w:tr w:rsidR="0021776B" w:rsidRPr="00662BAF" w:rsidTr="00596766">
        <w:tc>
          <w:tcPr>
            <w:tcW w:w="1061" w:type="pct"/>
            <w:vAlign w:val="center"/>
          </w:tcPr>
          <w:p w:rsidR="0021776B" w:rsidRPr="00662BAF" w:rsidRDefault="0021776B" w:rsidP="00552793">
            <w:pPr>
              <w:pStyle w:val="a8"/>
              <w:rPr>
                <w:lang w:val="zh-CN"/>
              </w:rPr>
            </w:pPr>
            <w:r w:rsidRPr="00662BAF">
              <w:rPr>
                <w:rFonts w:hint="eastAsia"/>
                <w:lang w:val="zh-CN"/>
              </w:rPr>
              <w:t>序号</w:t>
            </w:r>
          </w:p>
        </w:tc>
        <w:tc>
          <w:tcPr>
            <w:tcW w:w="1248" w:type="pct"/>
            <w:vAlign w:val="center"/>
          </w:tcPr>
          <w:p w:rsidR="0021776B" w:rsidRPr="00662BAF" w:rsidRDefault="0021776B" w:rsidP="00552793">
            <w:pPr>
              <w:pStyle w:val="a8"/>
              <w:rPr>
                <w:lang w:val="zh-CN"/>
              </w:rPr>
            </w:pPr>
            <w:r w:rsidRPr="00662BAF">
              <w:rPr>
                <w:rFonts w:hint="eastAsia"/>
                <w:lang w:val="zh-CN"/>
              </w:rPr>
              <w:t>监测项目</w:t>
            </w:r>
          </w:p>
        </w:tc>
        <w:tc>
          <w:tcPr>
            <w:tcW w:w="2691" w:type="pct"/>
            <w:vAlign w:val="center"/>
          </w:tcPr>
          <w:p w:rsidR="0021776B" w:rsidRPr="00662BAF" w:rsidRDefault="0021776B" w:rsidP="00552793">
            <w:pPr>
              <w:pStyle w:val="a8"/>
              <w:rPr>
                <w:lang w:val="zh-CN"/>
              </w:rPr>
            </w:pPr>
            <w:r w:rsidRPr="00662BAF">
              <w:rPr>
                <w:rFonts w:hint="eastAsia"/>
                <w:lang w:val="zh-CN"/>
              </w:rPr>
              <w:t>二级标准值</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1</w:t>
            </w:r>
          </w:p>
        </w:tc>
        <w:tc>
          <w:tcPr>
            <w:tcW w:w="1248" w:type="pct"/>
            <w:vAlign w:val="center"/>
          </w:tcPr>
          <w:p w:rsidR="0021776B" w:rsidRPr="00662BAF" w:rsidRDefault="0021776B" w:rsidP="00552793">
            <w:pPr>
              <w:pStyle w:val="a8"/>
              <w:rPr>
                <w:lang w:val="zh-CN"/>
              </w:rPr>
            </w:pPr>
            <w:r w:rsidRPr="00662BAF">
              <w:rPr>
                <w:lang w:val="zh-CN"/>
              </w:rPr>
              <w:t>pH</w:t>
            </w:r>
          </w:p>
        </w:tc>
        <w:tc>
          <w:tcPr>
            <w:tcW w:w="2691" w:type="pct"/>
            <w:vAlign w:val="center"/>
          </w:tcPr>
          <w:p w:rsidR="0021776B" w:rsidRPr="00662BAF" w:rsidRDefault="0021776B" w:rsidP="00552793">
            <w:pPr>
              <w:pStyle w:val="a8"/>
              <w:rPr>
                <w:lang w:val="zh-CN"/>
              </w:rPr>
            </w:pPr>
            <w:r w:rsidRPr="00662BAF">
              <w:rPr>
                <w:lang w:val="zh-CN"/>
              </w:rPr>
              <w:t>6.5~7.5</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2</w:t>
            </w:r>
          </w:p>
        </w:tc>
        <w:tc>
          <w:tcPr>
            <w:tcW w:w="1248" w:type="pct"/>
            <w:vAlign w:val="center"/>
          </w:tcPr>
          <w:p w:rsidR="0021776B" w:rsidRPr="00662BAF" w:rsidRDefault="0021776B" w:rsidP="00552793">
            <w:pPr>
              <w:pStyle w:val="a8"/>
              <w:rPr>
                <w:lang w:val="zh-CN"/>
              </w:rPr>
            </w:pPr>
            <w:r w:rsidRPr="00662BAF">
              <w:rPr>
                <w:rFonts w:hint="eastAsia"/>
                <w:lang w:val="zh-CN"/>
              </w:rPr>
              <w:t>铜</w:t>
            </w:r>
          </w:p>
        </w:tc>
        <w:tc>
          <w:tcPr>
            <w:tcW w:w="2691" w:type="pct"/>
            <w:vAlign w:val="center"/>
          </w:tcPr>
          <w:p w:rsidR="0021776B" w:rsidRPr="00662BAF" w:rsidRDefault="0021776B" w:rsidP="00596766">
            <w:pPr>
              <w:pStyle w:val="a8"/>
              <w:rPr>
                <w:lang w:val="zh-CN"/>
              </w:rPr>
            </w:pPr>
            <w:r w:rsidRPr="00662BAF">
              <w:rPr>
                <w:rFonts w:ascii="宋体" w:hAnsi="宋体" w:hint="eastAsia"/>
                <w:lang w:val="zh-CN"/>
              </w:rPr>
              <w:t>≤</w:t>
            </w:r>
            <w:r w:rsidRPr="00662BAF">
              <w:rPr>
                <w:lang w:val="zh-CN"/>
              </w:rPr>
              <w:t>100</w:t>
            </w:r>
            <w:r w:rsidRPr="00662BAF">
              <w:rPr>
                <w:rFonts w:hint="eastAsia"/>
                <w:lang w:val="zh-CN"/>
              </w:rPr>
              <w:t>（农田等），</w:t>
            </w:r>
            <w:r w:rsidRPr="00662BAF">
              <w:rPr>
                <w:rFonts w:ascii="宋体" w:hAnsi="宋体" w:hint="eastAsia"/>
                <w:lang w:val="zh-CN"/>
              </w:rPr>
              <w:t>≤</w:t>
            </w:r>
            <w:r w:rsidRPr="00662BAF">
              <w:rPr>
                <w:lang w:val="zh-CN"/>
              </w:rPr>
              <w:t>200</w:t>
            </w:r>
            <w:r w:rsidRPr="00662BAF">
              <w:rPr>
                <w:rFonts w:hint="eastAsia"/>
                <w:lang w:val="zh-CN"/>
              </w:rPr>
              <w:t>（果园）</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3</w:t>
            </w:r>
          </w:p>
        </w:tc>
        <w:tc>
          <w:tcPr>
            <w:tcW w:w="1248" w:type="pct"/>
            <w:vAlign w:val="center"/>
          </w:tcPr>
          <w:p w:rsidR="0021776B" w:rsidRPr="00662BAF" w:rsidRDefault="0021776B" w:rsidP="00552793">
            <w:pPr>
              <w:pStyle w:val="a8"/>
              <w:rPr>
                <w:lang w:val="zh-CN"/>
              </w:rPr>
            </w:pPr>
            <w:r w:rsidRPr="00662BAF">
              <w:rPr>
                <w:rFonts w:hint="eastAsia"/>
                <w:lang w:val="zh-CN"/>
              </w:rPr>
              <w:t>镉</w:t>
            </w:r>
          </w:p>
        </w:tc>
        <w:tc>
          <w:tcPr>
            <w:tcW w:w="2691" w:type="pct"/>
            <w:vAlign w:val="center"/>
          </w:tcPr>
          <w:p w:rsidR="0021776B" w:rsidRPr="00662BAF" w:rsidRDefault="0021776B" w:rsidP="00552793">
            <w:pPr>
              <w:pStyle w:val="a8"/>
              <w:rPr>
                <w:lang w:val="zh-CN"/>
              </w:rPr>
            </w:pPr>
            <w:r w:rsidRPr="00662BAF">
              <w:rPr>
                <w:rFonts w:ascii="宋体" w:hAnsi="宋体" w:hint="eastAsia"/>
                <w:lang w:val="zh-CN"/>
              </w:rPr>
              <w:t>≤</w:t>
            </w:r>
            <w:r w:rsidRPr="00662BAF">
              <w:rPr>
                <w:lang w:val="zh-CN"/>
              </w:rPr>
              <w:t>0.30</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4</w:t>
            </w:r>
          </w:p>
        </w:tc>
        <w:tc>
          <w:tcPr>
            <w:tcW w:w="1248" w:type="pct"/>
            <w:vAlign w:val="center"/>
          </w:tcPr>
          <w:p w:rsidR="0021776B" w:rsidRPr="00662BAF" w:rsidRDefault="0021776B" w:rsidP="00552793">
            <w:pPr>
              <w:pStyle w:val="a8"/>
              <w:rPr>
                <w:lang w:val="zh-CN"/>
              </w:rPr>
            </w:pPr>
            <w:r w:rsidRPr="00662BAF">
              <w:rPr>
                <w:rFonts w:hint="eastAsia"/>
                <w:lang w:val="zh-CN"/>
              </w:rPr>
              <w:t>铬</w:t>
            </w:r>
          </w:p>
        </w:tc>
        <w:tc>
          <w:tcPr>
            <w:tcW w:w="2691" w:type="pct"/>
            <w:vAlign w:val="center"/>
          </w:tcPr>
          <w:p w:rsidR="0021776B" w:rsidRPr="00662BAF" w:rsidRDefault="0021776B" w:rsidP="00596766">
            <w:pPr>
              <w:pStyle w:val="a8"/>
              <w:rPr>
                <w:lang w:val="zh-CN"/>
              </w:rPr>
            </w:pPr>
            <w:r w:rsidRPr="00662BAF">
              <w:rPr>
                <w:rFonts w:ascii="宋体" w:hAnsi="宋体" w:hint="eastAsia"/>
                <w:lang w:val="zh-CN"/>
              </w:rPr>
              <w:t>≤</w:t>
            </w:r>
            <w:r w:rsidRPr="00662BAF">
              <w:rPr>
                <w:lang w:val="zh-CN"/>
              </w:rPr>
              <w:t>300</w:t>
            </w:r>
            <w:r w:rsidRPr="00662BAF">
              <w:rPr>
                <w:rFonts w:hint="eastAsia"/>
                <w:lang w:val="zh-CN"/>
              </w:rPr>
              <w:t>（水田），</w:t>
            </w:r>
            <w:r w:rsidRPr="00662BAF">
              <w:rPr>
                <w:rFonts w:ascii="宋体" w:hAnsi="宋体" w:hint="eastAsia"/>
                <w:lang w:val="zh-CN"/>
              </w:rPr>
              <w:t>≤</w:t>
            </w:r>
            <w:r w:rsidRPr="00662BAF">
              <w:rPr>
                <w:lang w:val="zh-CN"/>
              </w:rPr>
              <w:t>200</w:t>
            </w:r>
            <w:r w:rsidRPr="00662BAF">
              <w:rPr>
                <w:rFonts w:hint="eastAsia"/>
                <w:lang w:val="zh-CN"/>
              </w:rPr>
              <w:t>（旱地）</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5</w:t>
            </w:r>
          </w:p>
        </w:tc>
        <w:tc>
          <w:tcPr>
            <w:tcW w:w="1248" w:type="pct"/>
            <w:vAlign w:val="center"/>
          </w:tcPr>
          <w:p w:rsidR="0021776B" w:rsidRPr="00662BAF" w:rsidRDefault="0021776B" w:rsidP="00552793">
            <w:pPr>
              <w:pStyle w:val="a8"/>
              <w:rPr>
                <w:lang w:val="zh-CN"/>
              </w:rPr>
            </w:pPr>
            <w:r w:rsidRPr="00662BAF">
              <w:rPr>
                <w:rFonts w:hint="eastAsia"/>
                <w:lang w:val="zh-CN"/>
              </w:rPr>
              <w:t>铅</w:t>
            </w:r>
          </w:p>
        </w:tc>
        <w:tc>
          <w:tcPr>
            <w:tcW w:w="2691" w:type="pct"/>
            <w:vAlign w:val="center"/>
          </w:tcPr>
          <w:p w:rsidR="0021776B" w:rsidRPr="00662BAF" w:rsidRDefault="0021776B" w:rsidP="00596766">
            <w:pPr>
              <w:pStyle w:val="a8"/>
              <w:rPr>
                <w:lang w:val="zh-CN"/>
              </w:rPr>
            </w:pPr>
            <w:r w:rsidRPr="00662BAF">
              <w:rPr>
                <w:rFonts w:ascii="宋体" w:hAnsi="宋体" w:hint="eastAsia"/>
                <w:lang w:val="zh-CN"/>
              </w:rPr>
              <w:t>≤</w:t>
            </w:r>
            <w:r w:rsidRPr="00662BAF">
              <w:rPr>
                <w:lang w:val="zh-CN"/>
              </w:rPr>
              <w:t>300</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6</w:t>
            </w:r>
          </w:p>
        </w:tc>
        <w:tc>
          <w:tcPr>
            <w:tcW w:w="1248" w:type="pct"/>
            <w:vAlign w:val="center"/>
          </w:tcPr>
          <w:p w:rsidR="0021776B" w:rsidRPr="00662BAF" w:rsidRDefault="0021776B" w:rsidP="00552793">
            <w:pPr>
              <w:pStyle w:val="a8"/>
              <w:rPr>
                <w:lang w:val="zh-CN"/>
              </w:rPr>
            </w:pPr>
            <w:r w:rsidRPr="00662BAF">
              <w:rPr>
                <w:rFonts w:hint="eastAsia"/>
                <w:lang w:val="zh-CN"/>
              </w:rPr>
              <w:t>汞</w:t>
            </w:r>
          </w:p>
        </w:tc>
        <w:tc>
          <w:tcPr>
            <w:tcW w:w="2691" w:type="pct"/>
            <w:vAlign w:val="center"/>
          </w:tcPr>
          <w:p w:rsidR="0021776B" w:rsidRPr="00662BAF" w:rsidRDefault="0021776B" w:rsidP="00596766">
            <w:pPr>
              <w:pStyle w:val="a8"/>
              <w:rPr>
                <w:lang w:val="zh-CN"/>
              </w:rPr>
            </w:pPr>
            <w:r w:rsidRPr="00662BAF">
              <w:rPr>
                <w:rFonts w:ascii="宋体" w:hAnsi="宋体" w:hint="eastAsia"/>
                <w:lang w:val="zh-CN"/>
              </w:rPr>
              <w:t>≤</w:t>
            </w:r>
            <w:r w:rsidRPr="00662BAF">
              <w:rPr>
                <w:lang w:val="zh-CN"/>
              </w:rPr>
              <w:t>0.50</w:t>
            </w:r>
          </w:p>
        </w:tc>
      </w:tr>
      <w:tr w:rsidR="0021776B" w:rsidRPr="00662BAF" w:rsidTr="00596766">
        <w:tc>
          <w:tcPr>
            <w:tcW w:w="1061" w:type="pct"/>
            <w:vAlign w:val="center"/>
          </w:tcPr>
          <w:p w:rsidR="0021776B" w:rsidRPr="00662BAF" w:rsidRDefault="0021776B" w:rsidP="00552793">
            <w:pPr>
              <w:pStyle w:val="a8"/>
              <w:rPr>
                <w:lang w:val="zh-CN"/>
              </w:rPr>
            </w:pPr>
            <w:r w:rsidRPr="00662BAF">
              <w:rPr>
                <w:lang w:val="zh-CN"/>
              </w:rPr>
              <w:t>7</w:t>
            </w:r>
          </w:p>
        </w:tc>
        <w:tc>
          <w:tcPr>
            <w:tcW w:w="1248" w:type="pct"/>
            <w:vAlign w:val="center"/>
          </w:tcPr>
          <w:p w:rsidR="0021776B" w:rsidRPr="00662BAF" w:rsidRDefault="0021776B" w:rsidP="00552793">
            <w:pPr>
              <w:pStyle w:val="a8"/>
              <w:rPr>
                <w:lang w:val="zh-CN"/>
              </w:rPr>
            </w:pPr>
            <w:r w:rsidRPr="00662BAF">
              <w:rPr>
                <w:rFonts w:hint="eastAsia"/>
                <w:lang w:val="zh-CN"/>
              </w:rPr>
              <w:t>砷</w:t>
            </w:r>
          </w:p>
        </w:tc>
        <w:tc>
          <w:tcPr>
            <w:tcW w:w="2691" w:type="pct"/>
            <w:vAlign w:val="center"/>
          </w:tcPr>
          <w:p w:rsidR="0021776B" w:rsidRPr="00662BAF" w:rsidRDefault="0021776B" w:rsidP="00596766">
            <w:pPr>
              <w:pStyle w:val="a8"/>
              <w:rPr>
                <w:lang w:val="zh-CN"/>
              </w:rPr>
            </w:pPr>
            <w:r w:rsidRPr="00662BAF">
              <w:rPr>
                <w:rFonts w:ascii="宋体" w:hAnsi="宋体" w:hint="eastAsia"/>
                <w:lang w:val="zh-CN"/>
              </w:rPr>
              <w:t>≤</w:t>
            </w:r>
            <w:r w:rsidRPr="00662BAF">
              <w:rPr>
                <w:lang w:val="zh-CN"/>
              </w:rPr>
              <w:t>25</w:t>
            </w:r>
            <w:r w:rsidRPr="00662BAF">
              <w:rPr>
                <w:rFonts w:hint="eastAsia"/>
                <w:lang w:val="zh-CN"/>
              </w:rPr>
              <w:t>（水田），</w:t>
            </w:r>
            <w:r w:rsidRPr="00662BAF">
              <w:rPr>
                <w:lang w:val="zh-CN"/>
              </w:rPr>
              <w:t>30</w:t>
            </w:r>
            <w:r w:rsidRPr="00662BAF">
              <w:rPr>
                <w:rFonts w:hint="eastAsia"/>
                <w:lang w:val="zh-CN"/>
              </w:rPr>
              <w:t>（旱地）</w:t>
            </w:r>
          </w:p>
        </w:tc>
      </w:tr>
    </w:tbl>
    <w:p w:rsidR="0021776B" w:rsidRPr="00662BAF" w:rsidRDefault="0021776B" w:rsidP="009D582C">
      <w:pPr>
        <w:pStyle w:val="3"/>
        <w:rPr>
          <w:rFonts w:ascii="Times New Roman" w:hAnsi="Times New Roman"/>
          <w:sz w:val="28"/>
        </w:rPr>
      </w:pPr>
      <w:r w:rsidRPr="00662BAF">
        <w:rPr>
          <w:rFonts w:ascii="Times New Roman" w:hAnsi="Times New Roman" w:hint="eastAsia"/>
          <w:sz w:val="28"/>
        </w:rPr>
        <w:t>污染物排放标准</w:t>
      </w:r>
    </w:p>
    <w:p w:rsidR="0021776B" w:rsidRPr="00662BAF" w:rsidRDefault="0021776B" w:rsidP="002617E3">
      <w:pPr>
        <w:ind w:firstLine="482"/>
        <w:rPr>
          <w:b/>
          <w:szCs w:val="24"/>
        </w:rPr>
      </w:pPr>
      <w:r w:rsidRPr="00662BAF">
        <w:rPr>
          <w:b/>
          <w:szCs w:val="24"/>
        </w:rPr>
        <w:t>1</w:t>
      </w:r>
      <w:r w:rsidRPr="00662BAF">
        <w:rPr>
          <w:rFonts w:hint="eastAsia"/>
          <w:b/>
          <w:szCs w:val="24"/>
        </w:rPr>
        <w:t>、水污染物排放标准</w:t>
      </w:r>
    </w:p>
    <w:p w:rsidR="0021776B" w:rsidRPr="00662BAF" w:rsidRDefault="0021776B" w:rsidP="00B729D0">
      <w:pPr>
        <w:snapToGrid w:val="0"/>
        <w:ind w:firstLine="480"/>
      </w:pPr>
      <w:r w:rsidRPr="00662BAF">
        <w:t>(1)</w:t>
      </w:r>
      <w:r w:rsidRPr="00662BAF">
        <w:rPr>
          <w:rFonts w:hint="eastAsia"/>
        </w:rPr>
        <w:t>根据建设单位回用水设计要求，同时参考《城市污水再生利用工业用水水质》（</w:t>
      </w:r>
      <w:r w:rsidRPr="00662BAF">
        <w:t>GB/T 19923-2005</w:t>
      </w:r>
      <w:r w:rsidRPr="00662BAF">
        <w:rPr>
          <w:rFonts w:hint="eastAsia"/>
        </w:rPr>
        <w:t>）表</w:t>
      </w:r>
      <w:r w:rsidRPr="00662BAF">
        <w:t>1</w:t>
      </w:r>
      <w:r w:rsidRPr="00662BAF">
        <w:rPr>
          <w:rFonts w:hint="eastAsia"/>
        </w:rPr>
        <w:t>再生水用作工业用水水源的水质标准中“</w:t>
      </w:r>
      <w:r w:rsidR="00B01AD2" w:rsidRPr="00662BAF">
        <w:rPr>
          <w:rFonts w:hint="eastAsia"/>
        </w:rPr>
        <w:t>冷却用水</w:t>
      </w:r>
      <w:r w:rsidRPr="00662BAF">
        <w:rPr>
          <w:rFonts w:hint="eastAsia"/>
        </w:rPr>
        <w:t>”</w:t>
      </w:r>
      <w:r w:rsidR="00B01AD2" w:rsidRPr="00662BAF">
        <w:rPr>
          <w:rFonts w:hint="eastAsia"/>
        </w:rPr>
        <w:t>、“洗涤用水”水质</w:t>
      </w:r>
      <w:r w:rsidRPr="00662BAF">
        <w:rPr>
          <w:rFonts w:hint="eastAsia"/>
        </w:rPr>
        <w:t>标准，经建设单位确认核实，本项目回用水水质要求如下表：</w:t>
      </w:r>
    </w:p>
    <w:p w:rsidR="0021776B" w:rsidRPr="00662BAF" w:rsidRDefault="0021776B" w:rsidP="00B729D0">
      <w:pPr>
        <w:ind w:firstLine="480"/>
        <w:jc w:val="center"/>
      </w:pPr>
      <w:r w:rsidRPr="00662BAF">
        <w:rPr>
          <w:rFonts w:hint="eastAsia"/>
        </w:rPr>
        <w:lastRenderedPageBreak/>
        <w:t>表</w:t>
      </w:r>
      <w:r w:rsidRPr="00662BAF">
        <w:t xml:space="preserve">2.4-6  </w:t>
      </w:r>
      <w:r w:rsidRPr="00662BAF">
        <w:rPr>
          <w:rFonts w:hint="eastAsia"/>
        </w:rPr>
        <w:t>回用水水质标准</w:t>
      </w:r>
      <w:r w:rsidRPr="00662BAF">
        <w:t xml:space="preserve"> </w:t>
      </w:r>
      <w:r w:rsidRPr="00662BAF">
        <w:rPr>
          <w:rFonts w:hint="eastAsia"/>
        </w:rPr>
        <w:t>（摘录）</w:t>
      </w:r>
      <w:r w:rsidRPr="00662BAF">
        <w:t xml:space="preserve">            </w:t>
      </w:r>
    </w:p>
    <w:tbl>
      <w:tblPr>
        <w:tblW w:w="5000" w:type="pct"/>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left w:w="28" w:type="dxa"/>
          <w:right w:w="28" w:type="dxa"/>
        </w:tblCellMar>
        <w:tblLook w:val="00A0"/>
      </w:tblPr>
      <w:tblGrid>
        <w:gridCol w:w="4204"/>
        <w:gridCol w:w="4158"/>
      </w:tblGrid>
      <w:tr w:rsidR="0021776B" w:rsidRPr="00662BAF" w:rsidTr="00BA505D">
        <w:trPr>
          <w:cantSplit/>
          <w:trHeight w:val="116"/>
          <w:jc w:val="center"/>
        </w:trPr>
        <w:tc>
          <w:tcPr>
            <w:tcW w:w="2514" w:type="pct"/>
            <w:vAlign w:val="center"/>
          </w:tcPr>
          <w:p w:rsidR="0021776B" w:rsidRPr="00662BAF" w:rsidRDefault="0021776B" w:rsidP="001E335C">
            <w:pPr>
              <w:pStyle w:val="a8"/>
            </w:pPr>
            <w:r w:rsidRPr="00662BAF">
              <w:rPr>
                <w:rFonts w:hint="eastAsia"/>
              </w:rPr>
              <w:t>污染物指标</w:t>
            </w:r>
          </w:p>
        </w:tc>
        <w:tc>
          <w:tcPr>
            <w:tcW w:w="2486" w:type="pct"/>
            <w:vAlign w:val="center"/>
          </w:tcPr>
          <w:p w:rsidR="0021776B" w:rsidRPr="00662BAF" w:rsidRDefault="0021776B" w:rsidP="001E335C">
            <w:pPr>
              <w:pStyle w:val="a8"/>
            </w:pPr>
            <w:r w:rsidRPr="00662BAF">
              <w:rPr>
                <w:rFonts w:hint="eastAsia"/>
              </w:rPr>
              <w:t>本项目回用水水质标准</w:t>
            </w:r>
          </w:p>
        </w:tc>
      </w:tr>
      <w:tr w:rsidR="0021776B" w:rsidRPr="00662BAF" w:rsidTr="00BA505D">
        <w:trPr>
          <w:trHeight w:val="267"/>
          <w:jc w:val="center"/>
        </w:trPr>
        <w:tc>
          <w:tcPr>
            <w:tcW w:w="2514" w:type="pct"/>
            <w:vAlign w:val="center"/>
          </w:tcPr>
          <w:p w:rsidR="0021776B" w:rsidRPr="00662BAF" w:rsidRDefault="0021776B" w:rsidP="001E335C">
            <w:pPr>
              <w:pStyle w:val="a8"/>
            </w:pPr>
            <w:r w:rsidRPr="00662BAF">
              <w:t>pH</w:t>
            </w:r>
            <w:r w:rsidRPr="00662BAF">
              <w:rPr>
                <w:rFonts w:hint="eastAsia"/>
              </w:rPr>
              <w:t>（无量纲）</w:t>
            </w:r>
          </w:p>
        </w:tc>
        <w:tc>
          <w:tcPr>
            <w:tcW w:w="2486" w:type="pct"/>
            <w:tcBorders>
              <w:left w:val="single" w:sz="4" w:space="0" w:color="auto"/>
            </w:tcBorders>
            <w:vAlign w:val="center"/>
          </w:tcPr>
          <w:p w:rsidR="0021776B" w:rsidRPr="00662BAF" w:rsidRDefault="0021776B" w:rsidP="004A7A24">
            <w:pPr>
              <w:pStyle w:val="a8"/>
            </w:pPr>
            <w:r w:rsidRPr="00662BAF">
              <w:t>6.5-8.5</w:t>
            </w:r>
          </w:p>
        </w:tc>
      </w:tr>
      <w:tr w:rsidR="0021776B" w:rsidRPr="00662BAF" w:rsidTr="00BA505D">
        <w:trPr>
          <w:trHeight w:val="171"/>
          <w:jc w:val="center"/>
        </w:trPr>
        <w:tc>
          <w:tcPr>
            <w:tcW w:w="2514" w:type="pct"/>
            <w:vAlign w:val="center"/>
          </w:tcPr>
          <w:p w:rsidR="0021776B" w:rsidRPr="00662BAF" w:rsidRDefault="0021776B" w:rsidP="001E335C">
            <w:pPr>
              <w:pStyle w:val="a8"/>
            </w:pPr>
            <w:r w:rsidRPr="00662BAF">
              <w:rPr>
                <w:rFonts w:hint="eastAsia"/>
              </w:rPr>
              <w:t>悬浮物（</w:t>
            </w:r>
            <w:r w:rsidRPr="00662BAF">
              <w:t>SS</w:t>
            </w:r>
            <w:r w:rsidRPr="00662BAF">
              <w:rPr>
                <w:rFonts w:hint="eastAsia"/>
              </w:rPr>
              <w:t>）（</w:t>
            </w:r>
            <w:r w:rsidRPr="00662BAF">
              <w:t>mg/L</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B01AD2" w:rsidP="001E335C">
            <w:pPr>
              <w:pStyle w:val="a8"/>
            </w:pPr>
            <w:r w:rsidRPr="00662BAF">
              <w:rPr>
                <w:rFonts w:hint="eastAsia"/>
              </w:rPr>
              <w:t>30</w:t>
            </w:r>
          </w:p>
        </w:tc>
      </w:tr>
      <w:tr w:rsidR="0021776B" w:rsidRPr="00662BAF" w:rsidTr="00BA505D">
        <w:trPr>
          <w:trHeight w:val="171"/>
          <w:jc w:val="center"/>
        </w:trPr>
        <w:tc>
          <w:tcPr>
            <w:tcW w:w="2514" w:type="pct"/>
            <w:vAlign w:val="center"/>
          </w:tcPr>
          <w:p w:rsidR="0021776B" w:rsidRPr="00662BAF" w:rsidRDefault="0021776B" w:rsidP="001E335C">
            <w:pPr>
              <w:pStyle w:val="a8"/>
            </w:pPr>
            <w:r w:rsidRPr="00662BAF">
              <w:rPr>
                <w:rFonts w:hint="eastAsia"/>
              </w:rPr>
              <w:t>浊度（</w:t>
            </w:r>
            <w:r w:rsidRPr="00662BAF">
              <w:t>NTU</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5</w:t>
            </w:r>
          </w:p>
        </w:tc>
      </w:tr>
      <w:tr w:rsidR="0021776B" w:rsidRPr="00662BAF" w:rsidTr="00BA505D">
        <w:trPr>
          <w:trHeight w:val="171"/>
          <w:jc w:val="center"/>
        </w:trPr>
        <w:tc>
          <w:tcPr>
            <w:tcW w:w="2514" w:type="pct"/>
            <w:vAlign w:val="center"/>
          </w:tcPr>
          <w:p w:rsidR="0021776B" w:rsidRPr="00662BAF" w:rsidRDefault="0021776B" w:rsidP="001E335C">
            <w:pPr>
              <w:pStyle w:val="a8"/>
            </w:pPr>
            <w:r w:rsidRPr="00662BAF">
              <w:rPr>
                <w:rFonts w:hint="eastAsia"/>
              </w:rPr>
              <w:t>色度（度）</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30</w:t>
            </w:r>
          </w:p>
        </w:tc>
      </w:tr>
      <w:tr w:rsidR="0021776B" w:rsidRPr="00662BAF" w:rsidTr="00BA505D">
        <w:trPr>
          <w:trHeight w:val="282"/>
          <w:jc w:val="center"/>
        </w:trPr>
        <w:tc>
          <w:tcPr>
            <w:tcW w:w="2514" w:type="pct"/>
            <w:vAlign w:val="center"/>
          </w:tcPr>
          <w:p w:rsidR="0021776B" w:rsidRPr="00662BAF" w:rsidRDefault="0021776B" w:rsidP="001E335C">
            <w:pPr>
              <w:pStyle w:val="a8"/>
            </w:pPr>
            <w:r w:rsidRPr="00662BAF">
              <w:rPr>
                <w:rFonts w:hint="eastAsia"/>
              </w:rPr>
              <w:t>五日生化需氧量</w:t>
            </w:r>
            <w:r w:rsidRPr="00662BAF">
              <w:t>(BOD</w:t>
            </w:r>
            <w:r w:rsidRPr="00662BAF">
              <w:rPr>
                <w:vertAlign w:val="subscript"/>
              </w:rPr>
              <w:t>5</w:t>
            </w:r>
            <w:r w:rsidRPr="00662BAF">
              <w:t xml:space="preserve">) </w:t>
            </w:r>
            <w:r w:rsidRPr="00662BAF">
              <w:rPr>
                <w:rFonts w:hint="eastAsia"/>
              </w:rPr>
              <w:t>（</w:t>
            </w:r>
            <w:r w:rsidRPr="00662BAF">
              <w:t>mg/L</w:t>
            </w:r>
            <w:r w:rsidRPr="00662BAF">
              <w:rPr>
                <w:rFonts w:hint="eastAsia"/>
              </w:rPr>
              <w:t>）</w:t>
            </w:r>
            <w:r w:rsidRPr="00662BAF">
              <w:rPr>
                <w:rFonts w:ascii="宋体" w:hAnsi="宋体"/>
              </w:rPr>
              <w:t xml:space="preserve"> </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10</w:t>
            </w:r>
          </w:p>
        </w:tc>
      </w:tr>
      <w:tr w:rsidR="0021776B" w:rsidRPr="00662BAF" w:rsidTr="00BA505D">
        <w:trPr>
          <w:trHeight w:val="267"/>
          <w:jc w:val="center"/>
        </w:trPr>
        <w:tc>
          <w:tcPr>
            <w:tcW w:w="2514" w:type="pct"/>
            <w:vAlign w:val="center"/>
          </w:tcPr>
          <w:p w:rsidR="0021776B" w:rsidRPr="00662BAF" w:rsidRDefault="0021776B" w:rsidP="001E335C">
            <w:pPr>
              <w:pStyle w:val="a8"/>
            </w:pPr>
            <w:r w:rsidRPr="00662BAF">
              <w:rPr>
                <w:rFonts w:hint="eastAsia"/>
              </w:rPr>
              <w:t>化学需氧量（</w:t>
            </w:r>
            <w:r w:rsidRPr="00662BAF">
              <w:t>CODcr</w:t>
            </w:r>
            <w:r w:rsidRPr="00662BAF">
              <w:rPr>
                <w:rFonts w:hint="eastAsia"/>
              </w:rPr>
              <w:t>）（</w:t>
            </w:r>
            <w:r w:rsidRPr="00662BAF">
              <w:t>mg/L</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60</w:t>
            </w:r>
          </w:p>
        </w:tc>
      </w:tr>
      <w:tr w:rsidR="0021776B" w:rsidRPr="00662BAF" w:rsidTr="00BA505D">
        <w:trPr>
          <w:trHeight w:val="267"/>
          <w:jc w:val="center"/>
        </w:trPr>
        <w:tc>
          <w:tcPr>
            <w:tcW w:w="2514" w:type="pct"/>
            <w:vAlign w:val="center"/>
          </w:tcPr>
          <w:p w:rsidR="0021776B" w:rsidRPr="00662BAF" w:rsidRDefault="0021776B" w:rsidP="001E335C">
            <w:pPr>
              <w:pStyle w:val="a8"/>
            </w:pPr>
            <w:r w:rsidRPr="00662BAF">
              <w:rPr>
                <w:rFonts w:hint="eastAsia"/>
              </w:rPr>
              <w:t>石油类（</w:t>
            </w:r>
            <w:r w:rsidRPr="00662BAF">
              <w:t>mg/L</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1.0</w:t>
            </w:r>
          </w:p>
        </w:tc>
      </w:tr>
      <w:tr w:rsidR="0021776B" w:rsidRPr="00662BAF" w:rsidTr="00BA505D">
        <w:trPr>
          <w:trHeight w:val="267"/>
          <w:jc w:val="center"/>
        </w:trPr>
        <w:tc>
          <w:tcPr>
            <w:tcW w:w="2514" w:type="pct"/>
            <w:vAlign w:val="center"/>
          </w:tcPr>
          <w:p w:rsidR="0021776B" w:rsidRPr="00662BAF" w:rsidRDefault="0021776B" w:rsidP="001E335C">
            <w:pPr>
              <w:pStyle w:val="a8"/>
            </w:pPr>
            <w:r w:rsidRPr="00662BAF">
              <w:rPr>
                <w:rFonts w:hint="eastAsia"/>
              </w:rPr>
              <w:t>氨氮（</w:t>
            </w:r>
            <w:r w:rsidRPr="00662BAF">
              <w:t>mg/L</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10</w:t>
            </w:r>
          </w:p>
        </w:tc>
      </w:tr>
      <w:tr w:rsidR="0021776B" w:rsidRPr="00662BAF" w:rsidTr="00BA505D">
        <w:trPr>
          <w:trHeight w:val="267"/>
          <w:jc w:val="center"/>
        </w:trPr>
        <w:tc>
          <w:tcPr>
            <w:tcW w:w="2514" w:type="pct"/>
            <w:vAlign w:val="center"/>
          </w:tcPr>
          <w:p w:rsidR="0021776B" w:rsidRPr="00662BAF" w:rsidRDefault="0021776B" w:rsidP="001E335C">
            <w:pPr>
              <w:pStyle w:val="a8"/>
            </w:pPr>
            <w:r w:rsidRPr="00662BAF">
              <w:rPr>
                <w:rFonts w:hint="eastAsia"/>
              </w:rPr>
              <w:t>氯离子（</w:t>
            </w:r>
            <w:r w:rsidRPr="00662BAF">
              <w:t>mg/L</w:t>
            </w:r>
            <w:r w:rsidRPr="00662BAF">
              <w:rPr>
                <w:rFonts w:hint="eastAsia"/>
              </w:rPr>
              <w:t>）</w:t>
            </w:r>
            <w:r w:rsidRPr="00662BAF">
              <w:rPr>
                <w:rFonts w:ascii="宋体" w:hAnsi="宋体" w:hint="eastAsia"/>
              </w:rPr>
              <w:t>≤</w:t>
            </w:r>
          </w:p>
        </w:tc>
        <w:tc>
          <w:tcPr>
            <w:tcW w:w="2486" w:type="pct"/>
            <w:tcBorders>
              <w:left w:val="single" w:sz="4" w:space="0" w:color="auto"/>
            </w:tcBorders>
            <w:vAlign w:val="center"/>
          </w:tcPr>
          <w:p w:rsidR="0021776B" w:rsidRPr="00662BAF" w:rsidRDefault="0021776B" w:rsidP="001E335C">
            <w:pPr>
              <w:pStyle w:val="a8"/>
            </w:pPr>
            <w:r w:rsidRPr="00662BAF">
              <w:t>250</w:t>
            </w:r>
          </w:p>
        </w:tc>
      </w:tr>
    </w:tbl>
    <w:p w:rsidR="0021776B" w:rsidRPr="00662BAF" w:rsidRDefault="0021776B" w:rsidP="00B729D0">
      <w:pPr>
        <w:ind w:firstLine="480"/>
        <w:rPr>
          <w:szCs w:val="24"/>
        </w:rPr>
      </w:pPr>
      <w:r w:rsidRPr="00662BAF">
        <w:t>(2)</w:t>
      </w:r>
      <w:r w:rsidRPr="00662BAF">
        <w:rPr>
          <w:rFonts w:hint="eastAsia"/>
          <w:szCs w:val="24"/>
        </w:rPr>
        <w:t>项目产生的生产废水和生活废水经处理后排入叶塘污水处理厂进一步处理，项目外排废污水应达到叶塘污水处理厂进水水质要求，若有污染物叶塘污水处理厂未有列明要求，则需达到广东省《水污染物排放限值》（</w:t>
      </w:r>
      <w:r w:rsidRPr="00662BAF">
        <w:t>DB44/26-2001</w:t>
      </w:r>
      <w:r w:rsidRPr="00662BAF">
        <w:rPr>
          <w:rFonts w:hint="eastAsia"/>
        </w:rPr>
        <w:t>）第二时段三级标准</w:t>
      </w:r>
      <w:r w:rsidRPr="00662BAF">
        <w:rPr>
          <w:rFonts w:hint="eastAsia"/>
          <w:szCs w:val="24"/>
        </w:rPr>
        <w:t>，经市政污水管网纳入叶塘污水处理厂处理。叶塘污水处理厂尾水排放标准执行《城镇二级污水处理厂污染物排放标准》（</w:t>
      </w:r>
      <w:r w:rsidRPr="00662BAF">
        <w:rPr>
          <w:szCs w:val="24"/>
        </w:rPr>
        <w:t>GB18918-2002</w:t>
      </w:r>
      <w:r w:rsidRPr="00662BAF">
        <w:rPr>
          <w:rFonts w:hint="eastAsia"/>
          <w:szCs w:val="24"/>
        </w:rPr>
        <w:t>）一级</w:t>
      </w:r>
      <w:r w:rsidRPr="00662BAF">
        <w:rPr>
          <w:szCs w:val="24"/>
        </w:rPr>
        <w:t>B</w:t>
      </w:r>
      <w:r w:rsidRPr="00662BAF">
        <w:rPr>
          <w:rFonts w:hint="eastAsia"/>
          <w:szCs w:val="24"/>
        </w:rPr>
        <w:t>标准和广东省《水污染物排放限值》（</w:t>
      </w:r>
      <w:r w:rsidRPr="00662BAF">
        <w:rPr>
          <w:szCs w:val="24"/>
        </w:rPr>
        <w:t>DB44/26-2001</w:t>
      </w:r>
      <w:r w:rsidRPr="00662BAF">
        <w:rPr>
          <w:rFonts w:hint="eastAsia"/>
          <w:szCs w:val="24"/>
        </w:rPr>
        <w:t>）第二时段一级标准中的较严指标。项目排水标准见下表：</w:t>
      </w:r>
    </w:p>
    <w:p w:rsidR="0021776B" w:rsidRPr="00662BAF" w:rsidRDefault="0021776B" w:rsidP="00B729D0">
      <w:pPr>
        <w:ind w:firstLine="480"/>
        <w:jc w:val="center"/>
      </w:pPr>
      <w:r w:rsidRPr="00662BAF">
        <w:rPr>
          <w:rFonts w:hint="eastAsia"/>
        </w:rPr>
        <w:t>表</w:t>
      </w:r>
      <w:r w:rsidRPr="00662BAF">
        <w:t xml:space="preserve">2.4-7  </w:t>
      </w:r>
      <w:r w:rsidRPr="00662BAF">
        <w:rPr>
          <w:rFonts w:hint="eastAsia"/>
        </w:rPr>
        <w:t>水污染物排放执行标准（单位：</w:t>
      </w:r>
      <w:r w:rsidRPr="00662BAF">
        <w:t>mg/L</w:t>
      </w:r>
      <w:r w:rsidRPr="00662BAF">
        <w:rPr>
          <w:rFonts w:hint="eastAsia"/>
        </w:rPr>
        <w:t>，</w:t>
      </w:r>
      <w:r w:rsidRPr="00662BAF">
        <w:t>pH</w:t>
      </w:r>
      <w:r w:rsidRPr="00662BAF">
        <w:rPr>
          <w:rFonts w:hint="eastAsia"/>
        </w:rPr>
        <w:t>为无量纲）</w:t>
      </w:r>
    </w:p>
    <w:tbl>
      <w:tblPr>
        <w:tblW w:w="4997" w:type="pct"/>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1198"/>
        <w:gridCol w:w="1833"/>
        <w:gridCol w:w="1829"/>
        <w:gridCol w:w="1829"/>
        <w:gridCol w:w="1828"/>
      </w:tblGrid>
      <w:tr w:rsidR="0021776B" w:rsidRPr="00662BAF" w:rsidTr="00B7027E">
        <w:trPr>
          <w:trHeight w:val="340"/>
        </w:trPr>
        <w:tc>
          <w:tcPr>
            <w:tcW w:w="703" w:type="pct"/>
            <w:tcBorders>
              <w:tl2br w:val="single" w:sz="4" w:space="0" w:color="auto"/>
            </w:tcBorders>
            <w:vAlign w:val="center"/>
          </w:tcPr>
          <w:p w:rsidR="0021776B" w:rsidRPr="00662BAF" w:rsidRDefault="0021776B" w:rsidP="001E335C">
            <w:pPr>
              <w:pStyle w:val="a8"/>
            </w:pPr>
            <w:r w:rsidRPr="00662BAF">
              <w:rPr>
                <w:rFonts w:hint="eastAsia"/>
              </w:rPr>
              <w:t>标准</w:t>
            </w:r>
          </w:p>
          <w:p w:rsidR="0021776B" w:rsidRPr="00662BAF" w:rsidRDefault="0021776B" w:rsidP="001E335C">
            <w:pPr>
              <w:pStyle w:val="a8"/>
            </w:pPr>
            <w:r w:rsidRPr="00662BAF">
              <w:rPr>
                <w:rFonts w:hint="eastAsia"/>
              </w:rPr>
              <w:t>污染物</w:t>
            </w:r>
          </w:p>
        </w:tc>
        <w:tc>
          <w:tcPr>
            <w:tcW w:w="1076" w:type="pct"/>
            <w:vAlign w:val="center"/>
          </w:tcPr>
          <w:p w:rsidR="0021776B" w:rsidRPr="00662BAF" w:rsidRDefault="0021776B" w:rsidP="001E335C">
            <w:pPr>
              <w:pStyle w:val="a8"/>
            </w:pPr>
            <w:r w:rsidRPr="00662BAF">
              <w:t>DB44/26-2001</w:t>
            </w:r>
            <w:r w:rsidRPr="00662BAF">
              <w:rPr>
                <w:rFonts w:hint="eastAsia"/>
              </w:rPr>
              <w:t>第二时段三级标准</w:t>
            </w:r>
          </w:p>
        </w:tc>
        <w:tc>
          <w:tcPr>
            <w:tcW w:w="1074" w:type="pct"/>
            <w:vAlign w:val="center"/>
          </w:tcPr>
          <w:p w:rsidR="0021776B" w:rsidRPr="00662BAF" w:rsidRDefault="0021776B" w:rsidP="00E27D85">
            <w:pPr>
              <w:pStyle w:val="a8"/>
            </w:pPr>
            <w:r w:rsidRPr="00662BAF">
              <w:rPr>
                <w:rFonts w:hint="eastAsia"/>
              </w:rPr>
              <w:t>叶塘污水厂进水水质标准</w:t>
            </w:r>
          </w:p>
        </w:tc>
        <w:tc>
          <w:tcPr>
            <w:tcW w:w="1074" w:type="pct"/>
            <w:vAlign w:val="center"/>
          </w:tcPr>
          <w:p w:rsidR="0021776B" w:rsidRPr="00662BAF" w:rsidRDefault="0021776B" w:rsidP="00E27D85">
            <w:pPr>
              <w:pStyle w:val="a8"/>
            </w:pPr>
            <w:r w:rsidRPr="00662BAF">
              <w:rPr>
                <w:rFonts w:hint="eastAsia"/>
              </w:rPr>
              <w:t>叶塘污水厂排放标准</w:t>
            </w:r>
          </w:p>
        </w:tc>
        <w:tc>
          <w:tcPr>
            <w:tcW w:w="1073" w:type="pct"/>
            <w:vAlign w:val="center"/>
          </w:tcPr>
          <w:p w:rsidR="0021776B" w:rsidRPr="00662BAF" w:rsidRDefault="0021776B" w:rsidP="001E335C">
            <w:pPr>
              <w:pStyle w:val="a8"/>
            </w:pPr>
            <w:r w:rsidRPr="00662BAF">
              <w:rPr>
                <w:rFonts w:hint="eastAsia"/>
              </w:rPr>
              <w:t>本项目执行的排放标准</w:t>
            </w:r>
          </w:p>
        </w:tc>
      </w:tr>
      <w:tr w:rsidR="0021776B" w:rsidRPr="00662BAF" w:rsidTr="00B7027E">
        <w:trPr>
          <w:trHeight w:val="340"/>
        </w:trPr>
        <w:tc>
          <w:tcPr>
            <w:tcW w:w="703" w:type="pct"/>
            <w:vAlign w:val="center"/>
          </w:tcPr>
          <w:p w:rsidR="0021776B" w:rsidRPr="00662BAF" w:rsidRDefault="0021776B" w:rsidP="001E335C">
            <w:pPr>
              <w:pStyle w:val="a8"/>
            </w:pPr>
            <w:r w:rsidRPr="00662BAF">
              <w:t>pH</w:t>
            </w:r>
          </w:p>
        </w:tc>
        <w:tc>
          <w:tcPr>
            <w:tcW w:w="1076" w:type="pct"/>
            <w:vAlign w:val="center"/>
          </w:tcPr>
          <w:p w:rsidR="0021776B" w:rsidRPr="00662BAF" w:rsidRDefault="0021776B" w:rsidP="00E27D85">
            <w:pPr>
              <w:pStyle w:val="a8"/>
            </w:pPr>
            <w:r w:rsidRPr="00662BAF">
              <w:t>6</w:t>
            </w:r>
            <w:r w:rsidRPr="00662BAF">
              <w:rPr>
                <w:rFonts w:hint="eastAsia"/>
              </w:rPr>
              <w:t>～</w:t>
            </w:r>
            <w:r w:rsidRPr="00662BAF">
              <w:t>9</w:t>
            </w:r>
          </w:p>
        </w:tc>
        <w:tc>
          <w:tcPr>
            <w:tcW w:w="1074" w:type="pct"/>
            <w:vAlign w:val="center"/>
          </w:tcPr>
          <w:p w:rsidR="0021776B" w:rsidRPr="00662BAF" w:rsidRDefault="0021776B" w:rsidP="00E27D85">
            <w:pPr>
              <w:pStyle w:val="a8"/>
            </w:pPr>
            <w:r w:rsidRPr="00662BAF">
              <w:t>6</w:t>
            </w:r>
            <w:r w:rsidRPr="00662BAF">
              <w:rPr>
                <w:rFonts w:hint="eastAsia"/>
              </w:rPr>
              <w:t>～</w:t>
            </w:r>
            <w:r w:rsidRPr="00662BAF">
              <w:t>9</w:t>
            </w:r>
          </w:p>
        </w:tc>
        <w:tc>
          <w:tcPr>
            <w:tcW w:w="1074" w:type="pct"/>
          </w:tcPr>
          <w:p w:rsidR="0021776B" w:rsidRPr="00662BAF" w:rsidRDefault="0021776B" w:rsidP="00E27D85">
            <w:pPr>
              <w:pStyle w:val="a8"/>
            </w:pPr>
            <w:r w:rsidRPr="00662BAF">
              <w:t>6</w:t>
            </w:r>
            <w:r w:rsidRPr="00662BAF">
              <w:rPr>
                <w:rFonts w:hint="eastAsia"/>
              </w:rPr>
              <w:t>～</w:t>
            </w:r>
            <w:r w:rsidRPr="00662BAF">
              <w:t>9</w:t>
            </w:r>
          </w:p>
        </w:tc>
        <w:tc>
          <w:tcPr>
            <w:tcW w:w="1073" w:type="pct"/>
            <w:vAlign w:val="center"/>
          </w:tcPr>
          <w:p w:rsidR="0021776B" w:rsidRPr="00662BAF" w:rsidRDefault="0021776B" w:rsidP="00E27D85">
            <w:pPr>
              <w:pStyle w:val="a8"/>
            </w:pPr>
            <w:r w:rsidRPr="00662BAF">
              <w:t>6</w:t>
            </w:r>
            <w:r w:rsidRPr="00662BAF">
              <w:rPr>
                <w:rFonts w:hint="eastAsia"/>
              </w:rPr>
              <w:t>～</w:t>
            </w:r>
            <w:r w:rsidRPr="00662BAF">
              <w:t>9</w:t>
            </w:r>
          </w:p>
        </w:tc>
      </w:tr>
      <w:tr w:rsidR="0021776B" w:rsidRPr="00662BAF" w:rsidTr="00B7027E">
        <w:trPr>
          <w:trHeight w:val="340"/>
        </w:trPr>
        <w:tc>
          <w:tcPr>
            <w:tcW w:w="703" w:type="pct"/>
            <w:vAlign w:val="center"/>
          </w:tcPr>
          <w:p w:rsidR="0021776B" w:rsidRPr="00662BAF" w:rsidRDefault="0021776B" w:rsidP="001E335C">
            <w:pPr>
              <w:pStyle w:val="a8"/>
            </w:pPr>
            <w:r w:rsidRPr="00662BAF">
              <w:t>COD</w:t>
            </w:r>
            <w:r w:rsidRPr="00662BAF">
              <w:rPr>
                <w:vertAlign w:val="subscript"/>
              </w:rPr>
              <w:t>cr</w:t>
            </w:r>
          </w:p>
        </w:tc>
        <w:tc>
          <w:tcPr>
            <w:tcW w:w="1076" w:type="pct"/>
            <w:vAlign w:val="center"/>
          </w:tcPr>
          <w:p w:rsidR="0021776B" w:rsidRPr="00662BAF" w:rsidRDefault="0021776B" w:rsidP="00742F04">
            <w:pPr>
              <w:pStyle w:val="a8"/>
            </w:pPr>
            <w:r w:rsidRPr="00662BAF">
              <w:t>≤500</w:t>
            </w:r>
          </w:p>
        </w:tc>
        <w:tc>
          <w:tcPr>
            <w:tcW w:w="1074" w:type="pct"/>
            <w:vAlign w:val="center"/>
          </w:tcPr>
          <w:p w:rsidR="0021776B" w:rsidRPr="00662BAF" w:rsidRDefault="0021776B" w:rsidP="00E27D85">
            <w:pPr>
              <w:pStyle w:val="a8"/>
            </w:pPr>
            <w:r w:rsidRPr="00662BAF">
              <w:t>≤400</w:t>
            </w:r>
          </w:p>
        </w:tc>
        <w:tc>
          <w:tcPr>
            <w:tcW w:w="1074" w:type="pct"/>
          </w:tcPr>
          <w:p w:rsidR="0021776B" w:rsidRPr="00662BAF" w:rsidRDefault="0021776B" w:rsidP="00E27D85">
            <w:pPr>
              <w:pStyle w:val="a8"/>
            </w:pPr>
            <w:r w:rsidRPr="00662BAF">
              <w:t>≤40</w:t>
            </w:r>
          </w:p>
        </w:tc>
        <w:tc>
          <w:tcPr>
            <w:tcW w:w="1073" w:type="pct"/>
            <w:vAlign w:val="center"/>
          </w:tcPr>
          <w:p w:rsidR="0021776B" w:rsidRPr="00662BAF" w:rsidRDefault="0021776B" w:rsidP="00E27D85">
            <w:pPr>
              <w:pStyle w:val="a8"/>
            </w:pPr>
            <w:r w:rsidRPr="00662BAF">
              <w:t>≤400</w:t>
            </w:r>
          </w:p>
        </w:tc>
      </w:tr>
      <w:tr w:rsidR="0021776B" w:rsidRPr="00662BAF" w:rsidTr="00B7027E">
        <w:trPr>
          <w:trHeight w:val="340"/>
        </w:trPr>
        <w:tc>
          <w:tcPr>
            <w:tcW w:w="703" w:type="pct"/>
            <w:vAlign w:val="center"/>
          </w:tcPr>
          <w:p w:rsidR="0021776B" w:rsidRPr="00662BAF" w:rsidRDefault="0021776B" w:rsidP="001E335C">
            <w:pPr>
              <w:pStyle w:val="a8"/>
            </w:pPr>
            <w:r w:rsidRPr="00662BAF">
              <w:t>BOD</w:t>
            </w:r>
            <w:r w:rsidRPr="00662BAF">
              <w:rPr>
                <w:vertAlign w:val="subscript"/>
              </w:rPr>
              <w:t>5</w:t>
            </w:r>
          </w:p>
        </w:tc>
        <w:tc>
          <w:tcPr>
            <w:tcW w:w="1076" w:type="pct"/>
            <w:vAlign w:val="center"/>
          </w:tcPr>
          <w:p w:rsidR="0021776B" w:rsidRPr="00662BAF" w:rsidRDefault="0021776B" w:rsidP="00742F04">
            <w:pPr>
              <w:pStyle w:val="a8"/>
            </w:pPr>
            <w:r w:rsidRPr="00662BAF">
              <w:t>≤300</w:t>
            </w:r>
          </w:p>
        </w:tc>
        <w:tc>
          <w:tcPr>
            <w:tcW w:w="1074" w:type="pct"/>
            <w:vAlign w:val="center"/>
          </w:tcPr>
          <w:p w:rsidR="0021776B" w:rsidRPr="00662BAF" w:rsidRDefault="0021776B" w:rsidP="00E27D85">
            <w:pPr>
              <w:pStyle w:val="a8"/>
            </w:pPr>
            <w:r w:rsidRPr="00662BAF">
              <w:t>≤180</w:t>
            </w:r>
          </w:p>
        </w:tc>
        <w:tc>
          <w:tcPr>
            <w:tcW w:w="1074" w:type="pct"/>
          </w:tcPr>
          <w:p w:rsidR="0021776B" w:rsidRPr="00662BAF" w:rsidRDefault="0021776B" w:rsidP="00E27D85">
            <w:pPr>
              <w:pStyle w:val="a8"/>
            </w:pPr>
            <w:r w:rsidRPr="00662BAF">
              <w:t>≤20</w:t>
            </w:r>
          </w:p>
        </w:tc>
        <w:tc>
          <w:tcPr>
            <w:tcW w:w="1073" w:type="pct"/>
            <w:vAlign w:val="center"/>
          </w:tcPr>
          <w:p w:rsidR="0021776B" w:rsidRPr="00662BAF" w:rsidRDefault="0021776B" w:rsidP="00E27D85">
            <w:pPr>
              <w:pStyle w:val="a8"/>
            </w:pPr>
            <w:r w:rsidRPr="00662BAF">
              <w:t>≤180</w:t>
            </w:r>
          </w:p>
        </w:tc>
      </w:tr>
      <w:tr w:rsidR="0021776B" w:rsidRPr="00662BAF" w:rsidTr="00B7027E">
        <w:trPr>
          <w:trHeight w:val="340"/>
        </w:trPr>
        <w:tc>
          <w:tcPr>
            <w:tcW w:w="703" w:type="pct"/>
            <w:vAlign w:val="center"/>
          </w:tcPr>
          <w:p w:rsidR="0021776B" w:rsidRPr="00662BAF" w:rsidRDefault="0021776B" w:rsidP="001E335C">
            <w:pPr>
              <w:pStyle w:val="a8"/>
            </w:pPr>
            <w:r w:rsidRPr="00662BAF">
              <w:t>SS</w:t>
            </w:r>
          </w:p>
        </w:tc>
        <w:tc>
          <w:tcPr>
            <w:tcW w:w="1076" w:type="pct"/>
            <w:vAlign w:val="center"/>
          </w:tcPr>
          <w:p w:rsidR="0021776B" w:rsidRPr="00662BAF" w:rsidRDefault="0021776B" w:rsidP="00E27D85">
            <w:pPr>
              <w:pStyle w:val="a8"/>
            </w:pPr>
            <w:r w:rsidRPr="00662BAF">
              <w:t>≤400</w:t>
            </w:r>
          </w:p>
        </w:tc>
        <w:tc>
          <w:tcPr>
            <w:tcW w:w="1074" w:type="pct"/>
            <w:vAlign w:val="center"/>
          </w:tcPr>
          <w:p w:rsidR="0021776B" w:rsidRPr="00662BAF" w:rsidRDefault="0021776B" w:rsidP="00E27D85">
            <w:pPr>
              <w:pStyle w:val="a8"/>
            </w:pPr>
            <w:r w:rsidRPr="00662BAF">
              <w:t>≤400</w:t>
            </w:r>
          </w:p>
        </w:tc>
        <w:tc>
          <w:tcPr>
            <w:tcW w:w="1074" w:type="pct"/>
          </w:tcPr>
          <w:p w:rsidR="0021776B" w:rsidRPr="00662BAF" w:rsidRDefault="0021776B" w:rsidP="00E27D85">
            <w:pPr>
              <w:pStyle w:val="a8"/>
            </w:pPr>
            <w:r w:rsidRPr="00662BAF">
              <w:t>≤20</w:t>
            </w:r>
          </w:p>
        </w:tc>
        <w:tc>
          <w:tcPr>
            <w:tcW w:w="1073" w:type="pct"/>
            <w:vAlign w:val="center"/>
          </w:tcPr>
          <w:p w:rsidR="0021776B" w:rsidRPr="00662BAF" w:rsidRDefault="0021776B" w:rsidP="00E27D85">
            <w:pPr>
              <w:pStyle w:val="a8"/>
            </w:pPr>
            <w:r w:rsidRPr="00662BAF">
              <w:t>≤400</w:t>
            </w:r>
          </w:p>
        </w:tc>
      </w:tr>
      <w:tr w:rsidR="0021776B" w:rsidRPr="00662BAF" w:rsidTr="00E27D85">
        <w:trPr>
          <w:trHeight w:val="340"/>
        </w:trPr>
        <w:tc>
          <w:tcPr>
            <w:tcW w:w="703" w:type="pct"/>
            <w:vAlign w:val="center"/>
          </w:tcPr>
          <w:p w:rsidR="0021776B" w:rsidRPr="00662BAF" w:rsidRDefault="0021776B" w:rsidP="001E335C">
            <w:pPr>
              <w:pStyle w:val="a8"/>
            </w:pPr>
            <w:r w:rsidRPr="00662BAF">
              <w:t>TP</w:t>
            </w:r>
          </w:p>
        </w:tc>
        <w:tc>
          <w:tcPr>
            <w:tcW w:w="1076" w:type="pct"/>
            <w:vAlign w:val="center"/>
          </w:tcPr>
          <w:p w:rsidR="0021776B" w:rsidRPr="00662BAF" w:rsidRDefault="0021776B" w:rsidP="00742F04">
            <w:pPr>
              <w:pStyle w:val="a8"/>
            </w:pPr>
            <w:r w:rsidRPr="00662BAF">
              <w:t>≤0.3</w:t>
            </w:r>
          </w:p>
        </w:tc>
        <w:tc>
          <w:tcPr>
            <w:tcW w:w="1074" w:type="pct"/>
            <w:vAlign w:val="center"/>
          </w:tcPr>
          <w:p w:rsidR="0021776B" w:rsidRPr="00662BAF" w:rsidRDefault="0021776B" w:rsidP="00E27D85">
            <w:pPr>
              <w:pStyle w:val="a8"/>
            </w:pPr>
            <w:r w:rsidRPr="00662BAF">
              <w:t>≤4.5</w:t>
            </w:r>
          </w:p>
        </w:tc>
        <w:tc>
          <w:tcPr>
            <w:tcW w:w="1074" w:type="pct"/>
          </w:tcPr>
          <w:p w:rsidR="0021776B" w:rsidRPr="00662BAF" w:rsidRDefault="0021776B" w:rsidP="00B7027E">
            <w:pPr>
              <w:pStyle w:val="a8"/>
            </w:pPr>
            <w:r w:rsidRPr="00662BAF">
              <w:t>≤0.1</w:t>
            </w:r>
          </w:p>
        </w:tc>
        <w:tc>
          <w:tcPr>
            <w:tcW w:w="1073" w:type="pct"/>
            <w:vAlign w:val="center"/>
          </w:tcPr>
          <w:p w:rsidR="0021776B" w:rsidRPr="00662BAF" w:rsidRDefault="0021776B" w:rsidP="00E27D85">
            <w:pPr>
              <w:pStyle w:val="a8"/>
            </w:pPr>
            <w:r w:rsidRPr="00662BAF">
              <w:t>≤0.3</w:t>
            </w:r>
          </w:p>
        </w:tc>
      </w:tr>
      <w:tr w:rsidR="0021776B" w:rsidRPr="00662BAF" w:rsidTr="00E27D85">
        <w:trPr>
          <w:trHeight w:val="340"/>
        </w:trPr>
        <w:tc>
          <w:tcPr>
            <w:tcW w:w="703" w:type="pct"/>
            <w:vAlign w:val="center"/>
          </w:tcPr>
          <w:p w:rsidR="0021776B" w:rsidRPr="00662BAF" w:rsidRDefault="0021776B" w:rsidP="001E335C">
            <w:pPr>
              <w:pStyle w:val="a8"/>
            </w:pPr>
            <w:r w:rsidRPr="00662BAF">
              <w:rPr>
                <w:rFonts w:hint="eastAsia"/>
              </w:rPr>
              <w:t>动植物油</w:t>
            </w:r>
          </w:p>
        </w:tc>
        <w:tc>
          <w:tcPr>
            <w:tcW w:w="1076" w:type="pct"/>
            <w:vAlign w:val="center"/>
          </w:tcPr>
          <w:p w:rsidR="0021776B" w:rsidRPr="00662BAF" w:rsidRDefault="0021776B" w:rsidP="00E27D85">
            <w:pPr>
              <w:pStyle w:val="a8"/>
            </w:pPr>
            <w:r w:rsidRPr="00662BAF">
              <w:t>≤100</w:t>
            </w:r>
          </w:p>
        </w:tc>
        <w:tc>
          <w:tcPr>
            <w:tcW w:w="1074" w:type="pct"/>
            <w:vAlign w:val="center"/>
          </w:tcPr>
          <w:p w:rsidR="0021776B" w:rsidRPr="00662BAF" w:rsidRDefault="0021776B" w:rsidP="00E27D85">
            <w:pPr>
              <w:pStyle w:val="a8"/>
            </w:pPr>
            <w:r w:rsidRPr="00662BAF">
              <w:t>≤100</w:t>
            </w:r>
          </w:p>
        </w:tc>
        <w:tc>
          <w:tcPr>
            <w:tcW w:w="1074" w:type="pct"/>
          </w:tcPr>
          <w:p w:rsidR="0021776B" w:rsidRPr="00662BAF" w:rsidRDefault="0021776B" w:rsidP="00E27D85">
            <w:pPr>
              <w:pStyle w:val="a8"/>
            </w:pPr>
            <w:r w:rsidRPr="00662BAF">
              <w:t>≤3</w:t>
            </w:r>
          </w:p>
        </w:tc>
        <w:tc>
          <w:tcPr>
            <w:tcW w:w="1073" w:type="pct"/>
            <w:vAlign w:val="center"/>
          </w:tcPr>
          <w:p w:rsidR="0021776B" w:rsidRPr="00662BAF" w:rsidRDefault="0021776B" w:rsidP="00E27D85">
            <w:pPr>
              <w:pStyle w:val="a8"/>
            </w:pPr>
            <w:r w:rsidRPr="00662BAF">
              <w:t>≤100</w:t>
            </w:r>
          </w:p>
        </w:tc>
      </w:tr>
      <w:tr w:rsidR="0021776B" w:rsidRPr="00662BAF" w:rsidTr="00B7027E">
        <w:trPr>
          <w:trHeight w:val="340"/>
        </w:trPr>
        <w:tc>
          <w:tcPr>
            <w:tcW w:w="703" w:type="pct"/>
            <w:vAlign w:val="center"/>
          </w:tcPr>
          <w:p w:rsidR="0021776B" w:rsidRPr="00662BAF" w:rsidRDefault="0021776B" w:rsidP="001E335C">
            <w:pPr>
              <w:pStyle w:val="a8"/>
            </w:pPr>
            <w:r w:rsidRPr="00662BAF">
              <w:rPr>
                <w:rFonts w:hint="eastAsia"/>
              </w:rPr>
              <w:t>氨氮</w:t>
            </w:r>
          </w:p>
        </w:tc>
        <w:tc>
          <w:tcPr>
            <w:tcW w:w="1076" w:type="pct"/>
            <w:vAlign w:val="center"/>
          </w:tcPr>
          <w:p w:rsidR="0021776B" w:rsidRPr="00662BAF" w:rsidRDefault="0021776B" w:rsidP="00E27D85">
            <w:pPr>
              <w:pStyle w:val="a8"/>
            </w:pPr>
            <w:r w:rsidRPr="00662BAF">
              <w:t>--</w:t>
            </w:r>
          </w:p>
        </w:tc>
        <w:tc>
          <w:tcPr>
            <w:tcW w:w="1074" w:type="pct"/>
            <w:vAlign w:val="center"/>
          </w:tcPr>
          <w:p w:rsidR="0021776B" w:rsidRPr="00662BAF" w:rsidRDefault="0021776B" w:rsidP="00E27D85">
            <w:pPr>
              <w:pStyle w:val="a8"/>
            </w:pPr>
            <w:r w:rsidRPr="00662BAF">
              <w:t>≤35</w:t>
            </w:r>
          </w:p>
        </w:tc>
        <w:tc>
          <w:tcPr>
            <w:tcW w:w="1074" w:type="pct"/>
          </w:tcPr>
          <w:p w:rsidR="0021776B" w:rsidRPr="00662BAF" w:rsidRDefault="0021776B" w:rsidP="00E27D85">
            <w:pPr>
              <w:pStyle w:val="a8"/>
            </w:pPr>
            <w:r w:rsidRPr="00662BAF">
              <w:t>≤8</w:t>
            </w:r>
          </w:p>
        </w:tc>
        <w:tc>
          <w:tcPr>
            <w:tcW w:w="1073" w:type="pct"/>
          </w:tcPr>
          <w:p w:rsidR="0021776B" w:rsidRPr="00662BAF" w:rsidRDefault="0021776B" w:rsidP="001E335C">
            <w:pPr>
              <w:pStyle w:val="a8"/>
            </w:pPr>
            <w:r w:rsidRPr="00662BAF">
              <w:t>≤35</w:t>
            </w:r>
          </w:p>
        </w:tc>
      </w:tr>
    </w:tbl>
    <w:p w:rsidR="0021776B" w:rsidRPr="00662BAF" w:rsidRDefault="0021776B" w:rsidP="002617E3">
      <w:pPr>
        <w:ind w:firstLine="482"/>
        <w:rPr>
          <w:b/>
          <w:szCs w:val="24"/>
        </w:rPr>
      </w:pPr>
      <w:r w:rsidRPr="00662BAF">
        <w:rPr>
          <w:b/>
          <w:szCs w:val="24"/>
        </w:rPr>
        <w:t>2</w:t>
      </w:r>
      <w:r w:rsidRPr="00662BAF">
        <w:rPr>
          <w:rFonts w:hint="eastAsia"/>
          <w:b/>
          <w:szCs w:val="24"/>
        </w:rPr>
        <w:t>、大气污染物排放标准</w:t>
      </w:r>
    </w:p>
    <w:p w:rsidR="0021776B" w:rsidRPr="00662BAF" w:rsidRDefault="0021776B" w:rsidP="00B729D0">
      <w:pPr>
        <w:ind w:firstLine="480"/>
        <w:rPr>
          <w:kern w:val="0"/>
        </w:rPr>
      </w:pPr>
      <w:r w:rsidRPr="00662BAF">
        <w:rPr>
          <w:rFonts w:hint="eastAsia"/>
        </w:rPr>
        <w:t>本项目废气主要来自于植脂末生产过程的含尘废气、</w:t>
      </w:r>
      <w:r w:rsidRPr="00662BAF">
        <w:rPr>
          <w:rFonts w:hint="eastAsia"/>
          <w:szCs w:val="24"/>
        </w:rPr>
        <w:t>导热油炉燃烧废气、</w:t>
      </w:r>
      <w:r w:rsidRPr="00662BAF">
        <w:rPr>
          <w:rFonts w:hint="eastAsia"/>
          <w:kern w:val="0"/>
        </w:rPr>
        <w:t>污水处理站及罐区产生的无组织废气和员工食堂的油烟废气。其中，</w:t>
      </w:r>
      <w:r w:rsidRPr="00662BAF">
        <w:rPr>
          <w:rFonts w:hint="eastAsia"/>
        </w:rPr>
        <w:t>含尘废气执行</w:t>
      </w:r>
      <w:r w:rsidRPr="00662BAF">
        <w:rPr>
          <w:rFonts w:hint="eastAsia"/>
          <w:szCs w:val="24"/>
        </w:rPr>
        <w:t>广东省地方标准《大气污染物排放限值》（</w:t>
      </w:r>
      <w:r w:rsidRPr="00662BAF">
        <w:rPr>
          <w:szCs w:val="24"/>
        </w:rPr>
        <w:t>DB44/27-2001</w:t>
      </w:r>
      <w:r w:rsidRPr="00662BAF">
        <w:rPr>
          <w:rFonts w:hint="eastAsia"/>
          <w:szCs w:val="24"/>
        </w:rPr>
        <w:t>）第二时段二级标准，详见</w:t>
      </w:r>
      <w:r w:rsidRPr="00662BAF">
        <w:rPr>
          <w:rFonts w:hint="eastAsia"/>
          <w:kern w:val="0"/>
        </w:rPr>
        <w:t>表</w:t>
      </w:r>
      <w:r w:rsidRPr="00662BAF">
        <w:rPr>
          <w:kern w:val="0"/>
        </w:rPr>
        <w:t>2.4-8</w:t>
      </w:r>
      <w:r w:rsidRPr="00662BAF">
        <w:rPr>
          <w:rFonts w:hint="eastAsia"/>
          <w:szCs w:val="24"/>
        </w:rPr>
        <w:t>；导热油炉烟气按（粤环〔</w:t>
      </w:r>
      <w:r w:rsidRPr="00662BAF">
        <w:rPr>
          <w:szCs w:val="24"/>
        </w:rPr>
        <w:t>2014</w:t>
      </w:r>
      <w:r w:rsidRPr="00662BAF">
        <w:rPr>
          <w:rFonts w:hint="eastAsia"/>
          <w:szCs w:val="24"/>
        </w:rPr>
        <w:t>〕</w:t>
      </w:r>
      <w:r w:rsidRPr="00662BAF">
        <w:rPr>
          <w:szCs w:val="24"/>
        </w:rPr>
        <w:t>98</w:t>
      </w:r>
      <w:r w:rsidRPr="00662BAF">
        <w:rPr>
          <w:rFonts w:hint="eastAsia"/>
          <w:szCs w:val="24"/>
        </w:rPr>
        <w:t>号）文件要求，执行广东省地方标准</w:t>
      </w:r>
      <w:bookmarkStart w:id="64" w:name="OLE_LINK58"/>
      <w:bookmarkStart w:id="65" w:name="OLE_LINK59"/>
      <w:r w:rsidRPr="00662BAF">
        <w:rPr>
          <w:rFonts w:hint="eastAsia"/>
          <w:szCs w:val="24"/>
        </w:rPr>
        <w:t>《</w:t>
      </w:r>
      <w:bookmarkStart w:id="66" w:name="OLE_LINK91"/>
      <w:bookmarkStart w:id="67" w:name="OLE_LINK92"/>
      <w:bookmarkStart w:id="68" w:name="OLE_LINK101"/>
      <w:bookmarkStart w:id="69" w:name="OLE_LINK102"/>
      <w:r w:rsidRPr="00662BAF">
        <w:rPr>
          <w:rFonts w:hint="eastAsia"/>
          <w:szCs w:val="24"/>
        </w:rPr>
        <w:t>锅炉大气污染物排放标准</w:t>
      </w:r>
      <w:bookmarkEnd w:id="66"/>
      <w:bookmarkEnd w:id="67"/>
      <w:bookmarkEnd w:id="68"/>
      <w:bookmarkEnd w:id="69"/>
      <w:r w:rsidRPr="00662BAF">
        <w:rPr>
          <w:rFonts w:hint="eastAsia"/>
          <w:szCs w:val="24"/>
        </w:rPr>
        <w:t>》（</w:t>
      </w:r>
      <w:bookmarkStart w:id="70" w:name="OLE_LINK93"/>
      <w:bookmarkStart w:id="71" w:name="OLE_LINK94"/>
      <w:r w:rsidRPr="00662BAF">
        <w:rPr>
          <w:szCs w:val="24"/>
        </w:rPr>
        <w:t>DB44/765-2010</w:t>
      </w:r>
      <w:bookmarkEnd w:id="70"/>
      <w:bookmarkEnd w:id="71"/>
      <w:r w:rsidRPr="00662BAF">
        <w:rPr>
          <w:rFonts w:hint="eastAsia"/>
          <w:szCs w:val="24"/>
        </w:rPr>
        <w:t>）</w:t>
      </w:r>
      <w:bookmarkEnd w:id="64"/>
      <w:bookmarkEnd w:id="65"/>
      <w:r w:rsidRPr="00662BAF">
        <w:rPr>
          <w:rFonts w:hint="eastAsia"/>
          <w:szCs w:val="24"/>
        </w:rPr>
        <w:t>中新建燃气锅炉标准</w:t>
      </w:r>
      <w:r w:rsidRPr="00662BAF">
        <w:rPr>
          <w:rFonts w:hint="eastAsia"/>
          <w:kern w:val="0"/>
          <w:szCs w:val="24"/>
        </w:rPr>
        <w:t>，并按照国家《锅炉大气污染物排放标准》（</w:t>
      </w:r>
      <w:r w:rsidRPr="00662BAF">
        <w:rPr>
          <w:kern w:val="0"/>
          <w:szCs w:val="24"/>
        </w:rPr>
        <w:t>GB13271-2014</w:t>
      </w:r>
      <w:r w:rsidRPr="00662BAF">
        <w:rPr>
          <w:rFonts w:hint="eastAsia"/>
          <w:kern w:val="0"/>
          <w:szCs w:val="24"/>
        </w:rPr>
        <w:t>）基准氧含量</w:t>
      </w:r>
      <w:r w:rsidRPr="00662BAF">
        <w:rPr>
          <w:kern w:val="0"/>
          <w:szCs w:val="24"/>
        </w:rPr>
        <w:t>9%</w:t>
      </w:r>
      <w:r w:rsidRPr="00662BAF">
        <w:rPr>
          <w:rFonts w:hint="eastAsia"/>
          <w:kern w:val="0"/>
          <w:szCs w:val="24"/>
        </w:rPr>
        <w:t>折算排</w:t>
      </w:r>
      <w:r w:rsidRPr="00662BAF">
        <w:rPr>
          <w:rFonts w:hint="eastAsia"/>
          <w:kern w:val="0"/>
          <w:szCs w:val="24"/>
        </w:rPr>
        <w:lastRenderedPageBreak/>
        <w:t>放浓度</w:t>
      </w:r>
      <w:r w:rsidRPr="00662BAF">
        <w:rPr>
          <w:rFonts w:hint="eastAsia"/>
          <w:szCs w:val="24"/>
        </w:rPr>
        <w:t>，详见表</w:t>
      </w:r>
      <w:r w:rsidRPr="00662BAF">
        <w:rPr>
          <w:szCs w:val="24"/>
        </w:rPr>
        <w:t>2.4-9</w:t>
      </w:r>
      <w:r w:rsidRPr="00662BAF">
        <w:rPr>
          <w:rFonts w:hint="eastAsia"/>
          <w:szCs w:val="24"/>
        </w:rPr>
        <w:t>；</w:t>
      </w:r>
      <w:r w:rsidR="00B01AD2" w:rsidRPr="00662BAF">
        <w:rPr>
          <w:rFonts w:hint="eastAsia"/>
          <w:szCs w:val="24"/>
        </w:rPr>
        <w:t>罐区无组织排放废气参照执行</w:t>
      </w:r>
      <w:r w:rsidR="00D7198E" w:rsidRPr="00662BAF">
        <w:rPr>
          <w:rFonts w:hint="eastAsia"/>
          <w:szCs w:val="24"/>
        </w:rPr>
        <w:t>广东省地方标准</w:t>
      </w:r>
      <w:r w:rsidR="00D7198E" w:rsidRPr="00662BAF">
        <w:rPr>
          <w:rFonts w:hint="eastAsia"/>
        </w:rPr>
        <w:t>《大气污染物排放限值》</w:t>
      </w:r>
      <w:r w:rsidR="00D7198E" w:rsidRPr="00662BAF">
        <w:rPr>
          <w:rFonts w:hint="eastAsia"/>
          <w:szCs w:val="24"/>
        </w:rPr>
        <w:t>（</w:t>
      </w:r>
      <w:r w:rsidR="00D7198E" w:rsidRPr="00662BAF">
        <w:rPr>
          <w:szCs w:val="24"/>
        </w:rPr>
        <w:t>DB44/27-2001</w:t>
      </w:r>
      <w:r w:rsidR="00D7198E" w:rsidRPr="00662BAF">
        <w:rPr>
          <w:rFonts w:hint="eastAsia"/>
          <w:szCs w:val="24"/>
        </w:rPr>
        <w:t>）第二时段二级标准</w:t>
      </w:r>
      <w:r w:rsidR="00D7198E" w:rsidRPr="00662BAF">
        <w:rPr>
          <w:rFonts w:hint="eastAsia"/>
        </w:rPr>
        <w:t>中非甲烷总烃的“周界外浓度最高点”限值，</w:t>
      </w:r>
      <w:r w:rsidR="00D7198E" w:rsidRPr="00662BAF">
        <w:rPr>
          <w:rFonts w:hint="eastAsia"/>
          <w:kern w:val="0"/>
        </w:rPr>
        <w:t>废</w:t>
      </w:r>
      <w:r w:rsidRPr="00662BAF">
        <w:rPr>
          <w:rFonts w:hint="eastAsia"/>
          <w:kern w:val="0"/>
        </w:rPr>
        <w:t>水处理站的</w:t>
      </w:r>
      <w:r w:rsidR="00D7198E" w:rsidRPr="00662BAF">
        <w:rPr>
          <w:rFonts w:hint="eastAsia"/>
          <w:kern w:val="0"/>
        </w:rPr>
        <w:t>无组织</w:t>
      </w:r>
      <w:r w:rsidRPr="00662BAF">
        <w:rPr>
          <w:rFonts w:hint="eastAsia"/>
          <w:kern w:val="0"/>
        </w:rPr>
        <w:t>废气排放执行《恶臭污染物排放标准》（</w:t>
      </w:r>
      <w:r w:rsidRPr="00662BAF">
        <w:rPr>
          <w:kern w:val="0"/>
        </w:rPr>
        <w:t>GB14554-93</w:t>
      </w:r>
      <w:r w:rsidRPr="00662BAF">
        <w:rPr>
          <w:rFonts w:hint="eastAsia"/>
          <w:kern w:val="0"/>
        </w:rPr>
        <w:t>），详见表</w:t>
      </w:r>
      <w:r w:rsidRPr="00662BAF">
        <w:rPr>
          <w:kern w:val="0"/>
        </w:rPr>
        <w:t>2.4-10</w:t>
      </w:r>
      <w:r w:rsidRPr="00662BAF">
        <w:rPr>
          <w:rFonts w:hint="eastAsia"/>
          <w:kern w:val="0"/>
        </w:rPr>
        <w:t>；</w:t>
      </w:r>
      <w:r w:rsidRPr="00662BAF">
        <w:rPr>
          <w:rFonts w:hint="eastAsia"/>
          <w:szCs w:val="24"/>
        </w:rPr>
        <w:t>员工食堂油烟执行《饮食业油烟排放标准（试行）》（</w:t>
      </w:r>
      <w:r w:rsidRPr="00662BAF">
        <w:rPr>
          <w:szCs w:val="24"/>
        </w:rPr>
        <w:t>GB18483-2001</w:t>
      </w:r>
      <w:r w:rsidRPr="00662BAF">
        <w:rPr>
          <w:rFonts w:hint="eastAsia"/>
          <w:szCs w:val="24"/>
        </w:rPr>
        <w:t>），见表</w:t>
      </w:r>
      <w:r w:rsidRPr="00662BAF">
        <w:rPr>
          <w:szCs w:val="24"/>
        </w:rPr>
        <w:t>2.4-11</w:t>
      </w:r>
      <w:r w:rsidRPr="00662BAF">
        <w:rPr>
          <w:rFonts w:hint="eastAsia"/>
          <w:szCs w:val="24"/>
        </w:rPr>
        <w:t>。</w:t>
      </w:r>
    </w:p>
    <w:p w:rsidR="0021776B" w:rsidRPr="00662BAF" w:rsidRDefault="0021776B" w:rsidP="002617E3">
      <w:pPr>
        <w:ind w:firstLine="482"/>
        <w:jc w:val="center"/>
        <w:rPr>
          <w:b/>
        </w:rPr>
      </w:pPr>
      <w:r w:rsidRPr="00662BAF">
        <w:rPr>
          <w:rFonts w:hint="eastAsia"/>
          <w:b/>
        </w:rPr>
        <w:t>表</w:t>
      </w:r>
      <w:r w:rsidRPr="00662BAF">
        <w:rPr>
          <w:b/>
        </w:rPr>
        <w:t xml:space="preserve">2.4-8 </w:t>
      </w:r>
      <w:r w:rsidRPr="00662BAF">
        <w:rPr>
          <w:rFonts w:hint="eastAsia"/>
          <w:b/>
        </w:rPr>
        <w:t>工艺废气排放标准</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47"/>
        <w:gridCol w:w="1643"/>
        <w:gridCol w:w="1151"/>
        <w:gridCol w:w="1523"/>
        <w:gridCol w:w="1776"/>
        <w:gridCol w:w="1276"/>
      </w:tblGrid>
      <w:tr w:rsidR="0021776B" w:rsidRPr="00662BAF" w:rsidTr="00E16080">
        <w:trPr>
          <w:trHeight w:val="340"/>
          <w:jc w:val="center"/>
        </w:trPr>
        <w:tc>
          <w:tcPr>
            <w:tcW w:w="569" w:type="pct"/>
            <w:vMerge w:val="restart"/>
            <w:vAlign w:val="center"/>
          </w:tcPr>
          <w:p w:rsidR="0021776B" w:rsidRPr="00662BAF" w:rsidRDefault="0021776B" w:rsidP="00552793">
            <w:pPr>
              <w:pStyle w:val="a8"/>
            </w:pPr>
            <w:r w:rsidRPr="00662BAF">
              <w:rPr>
                <w:rFonts w:hint="eastAsia"/>
              </w:rPr>
              <w:t>污染物</w:t>
            </w:r>
          </w:p>
        </w:tc>
        <w:tc>
          <w:tcPr>
            <w:tcW w:w="2596" w:type="pct"/>
            <w:gridSpan w:val="3"/>
            <w:vAlign w:val="center"/>
          </w:tcPr>
          <w:p w:rsidR="0021776B" w:rsidRPr="00662BAF" w:rsidRDefault="0021776B" w:rsidP="00552793">
            <w:pPr>
              <w:pStyle w:val="a8"/>
            </w:pPr>
            <w:r w:rsidRPr="00662BAF">
              <w:rPr>
                <w:rFonts w:hint="eastAsia"/>
              </w:rPr>
              <w:t>有组织排放标准取值</w:t>
            </w:r>
          </w:p>
        </w:tc>
        <w:tc>
          <w:tcPr>
            <w:tcW w:w="1835" w:type="pct"/>
            <w:gridSpan w:val="2"/>
            <w:vAlign w:val="center"/>
          </w:tcPr>
          <w:p w:rsidR="0021776B" w:rsidRPr="00662BAF" w:rsidRDefault="0021776B" w:rsidP="00552793">
            <w:pPr>
              <w:pStyle w:val="a8"/>
            </w:pPr>
            <w:r w:rsidRPr="00662BAF">
              <w:rPr>
                <w:rFonts w:hint="eastAsia"/>
              </w:rPr>
              <w:t>无组织排放监控浓度限值</w:t>
            </w:r>
          </w:p>
        </w:tc>
      </w:tr>
      <w:tr w:rsidR="0021776B" w:rsidRPr="00662BAF" w:rsidTr="00552793">
        <w:trPr>
          <w:trHeight w:val="340"/>
          <w:jc w:val="center"/>
        </w:trPr>
        <w:tc>
          <w:tcPr>
            <w:tcW w:w="569" w:type="pct"/>
            <w:vMerge/>
            <w:vAlign w:val="center"/>
          </w:tcPr>
          <w:p w:rsidR="0021776B" w:rsidRPr="00662BAF" w:rsidRDefault="0021776B" w:rsidP="00552793">
            <w:pPr>
              <w:pStyle w:val="a8"/>
            </w:pPr>
          </w:p>
        </w:tc>
        <w:tc>
          <w:tcPr>
            <w:tcW w:w="988" w:type="pct"/>
            <w:vAlign w:val="center"/>
          </w:tcPr>
          <w:p w:rsidR="0021776B" w:rsidRPr="00662BAF" w:rsidRDefault="0021776B" w:rsidP="00552793">
            <w:pPr>
              <w:pStyle w:val="a8"/>
            </w:pPr>
            <w:r w:rsidRPr="00662BAF">
              <w:rPr>
                <w:rFonts w:hint="eastAsia"/>
              </w:rPr>
              <w:t>排放浓度</w:t>
            </w:r>
            <w:r w:rsidRPr="00662BAF">
              <w:t>(mg/m</w:t>
            </w:r>
            <w:r w:rsidRPr="00662BAF">
              <w:rPr>
                <w:vertAlign w:val="superscript"/>
              </w:rPr>
              <w:t>3</w:t>
            </w:r>
            <w:r w:rsidRPr="00662BAF">
              <w:t>)</w:t>
            </w:r>
          </w:p>
        </w:tc>
        <w:tc>
          <w:tcPr>
            <w:tcW w:w="692" w:type="pct"/>
            <w:vAlign w:val="center"/>
          </w:tcPr>
          <w:p w:rsidR="0021776B" w:rsidRPr="00662BAF" w:rsidRDefault="0021776B" w:rsidP="00552793">
            <w:pPr>
              <w:pStyle w:val="a8"/>
            </w:pPr>
            <w:r w:rsidRPr="00662BAF">
              <w:rPr>
                <w:rFonts w:hint="eastAsia"/>
              </w:rPr>
              <w:t>排气筒</w:t>
            </w:r>
            <w:r w:rsidRPr="00662BAF">
              <w:t>(m)</w:t>
            </w:r>
          </w:p>
        </w:tc>
        <w:tc>
          <w:tcPr>
            <w:tcW w:w="916" w:type="pct"/>
            <w:vAlign w:val="center"/>
          </w:tcPr>
          <w:p w:rsidR="0021776B" w:rsidRPr="00662BAF" w:rsidRDefault="0021776B" w:rsidP="00552793">
            <w:pPr>
              <w:pStyle w:val="a8"/>
            </w:pPr>
            <w:r w:rsidRPr="00662BAF">
              <w:rPr>
                <w:rFonts w:hint="eastAsia"/>
              </w:rPr>
              <w:t>排放速率</w:t>
            </w:r>
            <w:r w:rsidRPr="00662BAF">
              <w:t>(kg/h)</w:t>
            </w:r>
          </w:p>
        </w:tc>
        <w:tc>
          <w:tcPr>
            <w:tcW w:w="1068" w:type="pct"/>
            <w:vAlign w:val="center"/>
          </w:tcPr>
          <w:p w:rsidR="0021776B" w:rsidRPr="00662BAF" w:rsidRDefault="0021776B" w:rsidP="00552793">
            <w:pPr>
              <w:pStyle w:val="a8"/>
            </w:pPr>
            <w:r w:rsidRPr="00662BAF">
              <w:rPr>
                <w:rFonts w:hint="eastAsia"/>
              </w:rPr>
              <w:t>监控点</w:t>
            </w:r>
          </w:p>
        </w:tc>
        <w:tc>
          <w:tcPr>
            <w:tcW w:w="767" w:type="pct"/>
            <w:vAlign w:val="center"/>
          </w:tcPr>
          <w:p w:rsidR="0021776B" w:rsidRPr="00662BAF" w:rsidRDefault="0021776B" w:rsidP="00552793">
            <w:pPr>
              <w:pStyle w:val="a8"/>
            </w:pPr>
            <w:r w:rsidRPr="00662BAF">
              <w:rPr>
                <w:rFonts w:hint="eastAsia"/>
              </w:rPr>
              <w:t>浓度（</w:t>
            </w:r>
            <w:r w:rsidRPr="00662BAF">
              <w:t>mg/m</w:t>
            </w:r>
            <w:r w:rsidRPr="00662BAF">
              <w:rPr>
                <w:vertAlign w:val="superscript"/>
              </w:rPr>
              <w:t>3</w:t>
            </w:r>
            <w:r w:rsidRPr="00662BAF">
              <w:rPr>
                <w:rFonts w:hint="eastAsia"/>
              </w:rPr>
              <w:t>）</w:t>
            </w:r>
          </w:p>
        </w:tc>
      </w:tr>
      <w:tr w:rsidR="00E16080" w:rsidRPr="00662BAF" w:rsidTr="00552793">
        <w:trPr>
          <w:trHeight w:val="340"/>
          <w:jc w:val="center"/>
        </w:trPr>
        <w:tc>
          <w:tcPr>
            <w:tcW w:w="569" w:type="pct"/>
            <w:vMerge w:val="restart"/>
            <w:vAlign w:val="center"/>
          </w:tcPr>
          <w:p w:rsidR="00E16080" w:rsidRPr="00662BAF" w:rsidRDefault="00E16080" w:rsidP="00552793">
            <w:pPr>
              <w:pStyle w:val="a8"/>
            </w:pPr>
            <w:r w:rsidRPr="00662BAF">
              <w:rPr>
                <w:rFonts w:hint="eastAsia"/>
              </w:rPr>
              <w:t>颗粒物</w:t>
            </w:r>
          </w:p>
        </w:tc>
        <w:tc>
          <w:tcPr>
            <w:tcW w:w="988" w:type="pct"/>
            <w:vMerge w:val="restart"/>
            <w:vAlign w:val="center"/>
          </w:tcPr>
          <w:p w:rsidR="00E16080" w:rsidRPr="00662BAF" w:rsidRDefault="00E16080" w:rsidP="00552793">
            <w:pPr>
              <w:pStyle w:val="a8"/>
              <w:rPr>
                <w:kern w:val="0"/>
              </w:rPr>
            </w:pPr>
            <w:r w:rsidRPr="00662BAF">
              <w:rPr>
                <w:kern w:val="0"/>
              </w:rPr>
              <w:t>120</w:t>
            </w:r>
          </w:p>
        </w:tc>
        <w:tc>
          <w:tcPr>
            <w:tcW w:w="692" w:type="pct"/>
            <w:vAlign w:val="center"/>
          </w:tcPr>
          <w:p w:rsidR="00E16080" w:rsidRPr="00662BAF" w:rsidRDefault="00E16080" w:rsidP="00552793">
            <w:pPr>
              <w:pStyle w:val="a8"/>
              <w:rPr>
                <w:kern w:val="0"/>
              </w:rPr>
            </w:pPr>
            <w:r w:rsidRPr="00662BAF">
              <w:rPr>
                <w:kern w:val="0"/>
              </w:rPr>
              <w:t>15</w:t>
            </w:r>
          </w:p>
        </w:tc>
        <w:tc>
          <w:tcPr>
            <w:tcW w:w="916" w:type="pct"/>
            <w:vAlign w:val="center"/>
          </w:tcPr>
          <w:p w:rsidR="00E16080" w:rsidRPr="00662BAF" w:rsidRDefault="00E16080" w:rsidP="00552793">
            <w:pPr>
              <w:pStyle w:val="a8"/>
              <w:rPr>
                <w:kern w:val="0"/>
              </w:rPr>
            </w:pPr>
            <w:r w:rsidRPr="00662BAF">
              <w:rPr>
                <w:kern w:val="0"/>
              </w:rPr>
              <w:t>2.9</w:t>
            </w:r>
          </w:p>
        </w:tc>
        <w:tc>
          <w:tcPr>
            <w:tcW w:w="1068" w:type="pct"/>
            <w:vMerge w:val="restart"/>
            <w:vAlign w:val="center"/>
          </w:tcPr>
          <w:p w:rsidR="00E16080" w:rsidRPr="00662BAF" w:rsidRDefault="00E16080" w:rsidP="00552793">
            <w:pPr>
              <w:pStyle w:val="a8"/>
            </w:pPr>
            <w:r w:rsidRPr="00662BAF">
              <w:rPr>
                <w:rFonts w:hint="eastAsia"/>
                <w:kern w:val="0"/>
              </w:rPr>
              <w:t>周界外浓度最高点</w:t>
            </w:r>
          </w:p>
        </w:tc>
        <w:tc>
          <w:tcPr>
            <w:tcW w:w="767" w:type="pct"/>
            <w:vMerge w:val="restart"/>
            <w:vAlign w:val="center"/>
          </w:tcPr>
          <w:p w:rsidR="00E16080" w:rsidRPr="00662BAF" w:rsidRDefault="00E16080" w:rsidP="00552793">
            <w:pPr>
              <w:pStyle w:val="a8"/>
            </w:pPr>
            <w:r w:rsidRPr="00662BAF">
              <w:t>1.0</w:t>
            </w:r>
          </w:p>
        </w:tc>
      </w:tr>
      <w:tr w:rsidR="00E16080" w:rsidRPr="00662BAF" w:rsidTr="00552793">
        <w:trPr>
          <w:trHeight w:val="340"/>
          <w:jc w:val="center"/>
        </w:trPr>
        <w:tc>
          <w:tcPr>
            <w:tcW w:w="569" w:type="pct"/>
            <w:vMerge/>
            <w:vAlign w:val="center"/>
          </w:tcPr>
          <w:p w:rsidR="00E16080" w:rsidRPr="00662BAF" w:rsidRDefault="00E16080" w:rsidP="00552793">
            <w:pPr>
              <w:pStyle w:val="a8"/>
            </w:pPr>
          </w:p>
        </w:tc>
        <w:tc>
          <w:tcPr>
            <w:tcW w:w="988" w:type="pct"/>
            <w:vMerge/>
            <w:vAlign w:val="center"/>
          </w:tcPr>
          <w:p w:rsidR="00E16080" w:rsidRPr="00662BAF" w:rsidRDefault="00E16080" w:rsidP="00552793">
            <w:pPr>
              <w:pStyle w:val="a8"/>
              <w:rPr>
                <w:kern w:val="0"/>
              </w:rPr>
            </w:pPr>
          </w:p>
        </w:tc>
        <w:tc>
          <w:tcPr>
            <w:tcW w:w="692" w:type="pct"/>
            <w:vAlign w:val="center"/>
          </w:tcPr>
          <w:p w:rsidR="00E16080" w:rsidRPr="00662BAF" w:rsidRDefault="00E16080" w:rsidP="00552793">
            <w:pPr>
              <w:pStyle w:val="a8"/>
              <w:rPr>
                <w:kern w:val="0"/>
              </w:rPr>
            </w:pPr>
            <w:r w:rsidRPr="00662BAF">
              <w:rPr>
                <w:rFonts w:hint="eastAsia"/>
                <w:kern w:val="0"/>
              </w:rPr>
              <w:t>20</w:t>
            </w:r>
          </w:p>
        </w:tc>
        <w:tc>
          <w:tcPr>
            <w:tcW w:w="916" w:type="pct"/>
            <w:vAlign w:val="center"/>
          </w:tcPr>
          <w:p w:rsidR="00E16080" w:rsidRPr="00662BAF" w:rsidRDefault="00E16080" w:rsidP="00552793">
            <w:pPr>
              <w:pStyle w:val="a8"/>
              <w:rPr>
                <w:kern w:val="0"/>
              </w:rPr>
            </w:pPr>
            <w:r w:rsidRPr="00662BAF">
              <w:rPr>
                <w:rFonts w:hint="eastAsia"/>
                <w:kern w:val="0"/>
              </w:rPr>
              <w:t>4.8</w:t>
            </w:r>
          </w:p>
        </w:tc>
        <w:tc>
          <w:tcPr>
            <w:tcW w:w="1068" w:type="pct"/>
            <w:vMerge/>
            <w:vAlign w:val="center"/>
          </w:tcPr>
          <w:p w:rsidR="00E16080" w:rsidRPr="00662BAF" w:rsidRDefault="00E16080" w:rsidP="00552793">
            <w:pPr>
              <w:pStyle w:val="a8"/>
              <w:rPr>
                <w:kern w:val="0"/>
              </w:rPr>
            </w:pPr>
          </w:p>
        </w:tc>
        <w:tc>
          <w:tcPr>
            <w:tcW w:w="767" w:type="pct"/>
            <w:vMerge/>
            <w:vAlign w:val="center"/>
          </w:tcPr>
          <w:p w:rsidR="00E16080" w:rsidRPr="00662BAF" w:rsidRDefault="00E16080" w:rsidP="00552793">
            <w:pPr>
              <w:pStyle w:val="a8"/>
            </w:pPr>
          </w:p>
        </w:tc>
      </w:tr>
      <w:tr w:rsidR="00E16080" w:rsidRPr="00662BAF" w:rsidTr="00552793">
        <w:trPr>
          <w:trHeight w:val="340"/>
          <w:jc w:val="center"/>
        </w:trPr>
        <w:tc>
          <w:tcPr>
            <w:tcW w:w="569" w:type="pct"/>
            <w:vMerge/>
            <w:vAlign w:val="center"/>
          </w:tcPr>
          <w:p w:rsidR="00E16080" w:rsidRPr="00662BAF" w:rsidRDefault="00E16080" w:rsidP="00552793">
            <w:pPr>
              <w:pStyle w:val="a8"/>
            </w:pPr>
          </w:p>
        </w:tc>
        <w:tc>
          <w:tcPr>
            <w:tcW w:w="988" w:type="pct"/>
            <w:vMerge/>
            <w:vAlign w:val="center"/>
          </w:tcPr>
          <w:p w:rsidR="00E16080" w:rsidRPr="00662BAF" w:rsidRDefault="00E16080" w:rsidP="00552793">
            <w:pPr>
              <w:pStyle w:val="a8"/>
              <w:rPr>
                <w:kern w:val="0"/>
              </w:rPr>
            </w:pPr>
          </w:p>
        </w:tc>
        <w:tc>
          <w:tcPr>
            <w:tcW w:w="692" w:type="pct"/>
            <w:vAlign w:val="center"/>
          </w:tcPr>
          <w:p w:rsidR="00E16080" w:rsidRPr="00662BAF" w:rsidRDefault="00E16080" w:rsidP="00E16080">
            <w:pPr>
              <w:pStyle w:val="a8"/>
              <w:rPr>
                <w:kern w:val="0"/>
              </w:rPr>
            </w:pPr>
            <w:r w:rsidRPr="00662BAF">
              <w:rPr>
                <w:rFonts w:hint="eastAsia"/>
                <w:kern w:val="0"/>
              </w:rPr>
              <w:t>30</w:t>
            </w:r>
          </w:p>
        </w:tc>
        <w:tc>
          <w:tcPr>
            <w:tcW w:w="916" w:type="pct"/>
            <w:vAlign w:val="center"/>
          </w:tcPr>
          <w:p w:rsidR="00E16080" w:rsidRPr="00662BAF" w:rsidRDefault="00E16080" w:rsidP="00552793">
            <w:pPr>
              <w:pStyle w:val="a8"/>
              <w:rPr>
                <w:kern w:val="0"/>
              </w:rPr>
            </w:pPr>
            <w:r w:rsidRPr="00662BAF">
              <w:rPr>
                <w:rFonts w:hint="eastAsia"/>
                <w:kern w:val="0"/>
              </w:rPr>
              <w:t>19</w:t>
            </w:r>
          </w:p>
        </w:tc>
        <w:tc>
          <w:tcPr>
            <w:tcW w:w="1068" w:type="pct"/>
            <w:vMerge/>
            <w:vAlign w:val="center"/>
          </w:tcPr>
          <w:p w:rsidR="00E16080" w:rsidRPr="00662BAF" w:rsidRDefault="00E16080" w:rsidP="00552793">
            <w:pPr>
              <w:pStyle w:val="a8"/>
              <w:rPr>
                <w:kern w:val="0"/>
              </w:rPr>
            </w:pPr>
          </w:p>
        </w:tc>
        <w:tc>
          <w:tcPr>
            <w:tcW w:w="767" w:type="pct"/>
            <w:vMerge/>
            <w:vAlign w:val="center"/>
          </w:tcPr>
          <w:p w:rsidR="00E16080" w:rsidRPr="00662BAF" w:rsidRDefault="00E16080" w:rsidP="00552793">
            <w:pPr>
              <w:pStyle w:val="a8"/>
            </w:pPr>
          </w:p>
        </w:tc>
      </w:tr>
    </w:tbl>
    <w:p w:rsidR="0021776B" w:rsidRPr="00662BAF" w:rsidRDefault="0021776B" w:rsidP="002617E3">
      <w:pPr>
        <w:ind w:firstLine="482"/>
        <w:jc w:val="center"/>
        <w:rPr>
          <w:b/>
        </w:rPr>
      </w:pPr>
      <w:r w:rsidRPr="00662BAF">
        <w:rPr>
          <w:rFonts w:hint="eastAsia"/>
          <w:b/>
        </w:rPr>
        <w:t>表</w:t>
      </w:r>
      <w:r w:rsidRPr="00662BAF">
        <w:rPr>
          <w:b/>
        </w:rPr>
        <w:t xml:space="preserve">2.4-9  </w:t>
      </w:r>
      <w:r w:rsidRPr="00662BAF">
        <w:rPr>
          <w:rFonts w:hint="eastAsia"/>
          <w:b/>
        </w:rPr>
        <w:t>锅炉大气污染物排放限值</w:t>
      </w:r>
      <w:r w:rsidRPr="00662BAF">
        <w:rPr>
          <w:b/>
        </w:rPr>
        <w:t xml:space="preserve">  </w:t>
      </w:r>
      <w:r w:rsidRPr="00662BAF">
        <w:rPr>
          <w:rFonts w:hint="eastAsia"/>
          <w:b/>
        </w:rPr>
        <w:t>（单位：</w:t>
      </w:r>
      <w:r w:rsidRPr="00662BAF">
        <w:rPr>
          <w:b/>
        </w:rPr>
        <w:t>mg/m</w:t>
      </w:r>
      <w:r w:rsidRPr="00662BAF">
        <w:rPr>
          <w:b/>
          <w:vertAlign w:val="superscript"/>
        </w:rPr>
        <w:t>3</w:t>
      </w:r>
      <w:r w:rsidRPr="00662BAF">
        <w:rPr>
          <w:rFonts w:hint="eastAsia"/>
          <w:b/>
        </w:rPr>
        <w:t>）</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3261"/>
        <w:gridCol w:w="5261"/>
      </w:tblGrid>
      <w:tr w:rsidR="0021776B" w:rsidRPr="00662BAF" w:rsidTr="00552793">
        <w:trPr>
          <w:jc w:val="center"/>
        </w:trPr>
        <w:tc>
          <w:tcPr>
            <w:tcW w:w="1913" w:type="pct"/>
            <w:vAlign w:val="center"/>
          </w:tcPr>
          <w:p w:rsidR="0021776B" w:rsidRPr="00662BAF" w:rsidRDefault="0021776B" w:rsidP="00E27D85">
            <w:pPr>
              <w:pStyle w:val="a8"/>
            </w:pPr>
            <w:r w:rsidRPr="00662BAF">
              <w:rPr>
                <w:rFonts w:hint="eastAsia"/>
              </w:rPr>
              <w:t>项目</w:t>
            </w:r>
          </w:p>
        </w:tc>
        <w:tc>
          <w:tcPr>
            <w:tcW w:w="3087" w:type="pct"/>
            <w:vAlign w:val="center"/>
          </w:tcPr>
          <w:p w:rsidR="0021776B" w:rsidRPr="00662BAF" w:rsidRDefault="0021776B" w:rsidP="00E27D85">
            <w:pPr>
              <w:pStyle w:val="a8"/>
              <w:rPr>
                <w:szCs w:val="21"/>
              </w:rPr>
            </w:pPr>
            <w:r w:rsidRPr="00662BAF">
              <w:t xml:space="preserve"> (</w:t>
            </w:r>
            <w:r w:rsidRPr="00662BAF">
              <w:rPr>
                <w:szCs w:val="21"/>
              </w:rPr>
              <w:t>DB44/765-2010)</w:t>
            </w:r>
            <w:r w:rsidRPr="00662BAF">
              <w:rPr>
                <w:rFonts w:hint="eastAsia"/>
                <w:szCs w:val="21"/>
              </w:rPr>
              <w:t>燃气锅炉</w:t>
            </w:r>
          </w:p>
        </w:tc>
      </w:tr>
      <w:tr w:rsidR="0021776B" w:rsidRPr="00662BAF" w:rsidTr="00552793">
        <w:trPr>
          <w:jc w:val="center"/>
        </w:trPr>
        <w:tc>
          <w:tcPr>
            <w:tcW w:w="1913" w:type="pct"/>
            <w:vAlign w:val="center"/>
          </w:tcPr>
          <w:p w:rsidR="0021776B" w:rsidRPr="00662BAF" w:rsidRDefault="0021776B" w:rsidP="00E27D85">
            <w:pPr>
              <w:pStyle w:val="a8"/>
            </w:pPr>
            <w:r w:rsidRPr="00662BAF">
              <w:rPr>
                <w:rFonts w:hint="eastAsia"/>
              </w:rPr>
              <w:t>烟尘（颗粒物）</w:t>
            </w:r>
          </w:p>
        </w:tc>
        <w:tc>
          <w:tcPr>
            <w:tcW w:w="3087" w:type="pct"/>
            <w:vAlign w:val="center"/>
          </w:tcPr>
          <w:p w:rsidR="0021776B" w:rsidRPr="00662BAF" w:rsidRDefault="0021776B" w:rsidP="00E27D85">
            <w:pPr>
              <w:pStyle w:val="a8"/>
              <w:rPr>
                <w:szCs w:val="21"/>
              </w:rPr>
            </w:pPr>
            <w:r w:rsidRPr="00662BAF">
              <w:rPr>
                <w:szCs w:val="21"/>
              </w:rPr>
              <w:t>30</w:t>
            </w:r>
          </w:p>
        </w:tc>
      </w:tr>
      <w:tr w:rsidR="0021776B" w:rsidRPr="00662BAF" w:rsidTr="00552793">
        <w:trPr>
          <w:jc w:val="center"/>
        </w:trPr>
        <w:tc>
          <w:tcPr>
            <w:tcW w:w="1913" w:type="pct"/>
            <w:vAlign w:val="center"/>
          </w:tcPr>
          <w:p w:rsidR="0021776B" w:rsidRPr="00662BAF" w:rsidRDefault="0021776B" w:rsidP="00E27D85">
            <w:pPr>
              <w:pStyle w:val="a8"/>
              <w:rPr>
                <w:vertAlign w:val="subscript"/>
              </w:rPr>
            </w:pPr>
            <w:r w:rsidRPr="00662BAF">
              <w:t>SO</w:t>
            </w:r>
            <w:r w:rsidRPr="00662BAF">
              <w:rPr>
                <w:vertAlign w:val="subscript"/>
              </w:rPr>
              <w:t>2</w:t>
            </w:r>
          </w:p>
        </w:tc>
        <w:tc>
          <w:tcPr>
            <w:tcW w:w="3087" w:type="pct"/>
            <w:vAlign w:val="center"/>
          </w:tcPr>
          <w:p w:rsidR="0021776B" w:rsidRPr="00662BAF" w:rsidRDefault="0021776B" w:rsidP="00E27D85">
            <w:pPr>
              <w:pStyle w:val="a8"/>
              <w:rPr>
                <w:szCs w:val="21"/>
              </w:rPr>
            </w:pPr>
            <w:r w:rsidRPr="00662BAF">
              <w:rPr>
                <w:szCs w:val="21"/>
              </w:rPr>
              <w:t>50</w:t>
            </w:r>
          </w:p>
        </w:tc>
      </w:tr>
      <w:tr w:rsidR="0021776B" w:rsidRPr="00662BAF" w:rsidTr="00552793">
        <w:trPr>
          <w:jc w:val="center"/>
        </w:trPr>
        <w:tc>
          <w:tcPr>
            <w:tcW w:w="1913" w:type="pct"/>
            <w:vAlign w:val="center"/>
          </w:tcPr>
          <w:p w:rsidR="0021776B" w:rsidRPr="00662BAF" w:rsidRDefault="0021776B" w:rsidP="008D317B">
            <w:pPr>
              <w:pStyle w:val="a8"/>
            </w:pPr>
            <w:r w:rsidRPr="00662BAF">
              <w:t>NO</w:t>
            </w:r>
            <w:r w:rsidRPr="00662BAF">
              <w:rPr>
                <w:vertAlign w:val="subscript"/>
              </w:rPr>
              <w:t>x</w:t>
            </w:r>
          </w:p>
        </w:tc>
        <w:tc>
          <w:tcPr>
            <w:tcW w:w="3087" w:type="pct"/>
            <w:vAlign w:val="center"/>
          </w:tcPr>
          <w:p w:rsidR="0021776B" w:rsidRPr="00662BAF" w:rsidRDefault="0021776B" w:rsidP="00E27D85">
            <w:pPr>
              <w:pStyle w:val="a8"/>
              <w:rPr>
                <w:szCs w:val="21"/>
              </w:rPr>
            </w:pPr>
            <w:r w:rsidRPr="00662BAF">
              <w:rPr>
                <w:szCs w:val="21"/>
              </w:rPr>
              <w:t>200</w:t>
            </w:r>
          </w:p>
        </w:tc>
      </w:tr>
    </w:tbl>
    <w:p w:rsidR="0021776B" w:rsidRPr="00662BAF" w:rsidRDefault="0021776B" w:rsidP="002617E3">
      <w:pPr>
        <w:ind w:firstLine="482"/>
        <w:jc w:val="center"/>
        <w:rPr>
          <w:b/>
        </w:rPr>
      </w:pPr>
      <w:r w:rsidRPr="00662BAF">
        <w:rPr>
          <w:rFonts w:hint="eastAsia"/>
          <w:b/>
        </w:rPr>
        <w:t>表</w:t>
      </w:r>
      <w:r w:rsidRPr="00662BAF">
        <w:rPr>
          <w:b/>
        </w:rPr>
        <w:t xml:space="preserve">2.4-10 </w:t>
      </w:r>
      <w:r w:rsidR="00D7198E" w:rsidRPr="00662BAF">
        <w:rPr>
          <w:rFonts w:hint="eastAsia"/>
          <w:b/>
        </w:rPr>
        <w:t>无组织废气排放</w:t>
      </w:r>
      <w:r w:rsidRPr="00662BAF">
        <w:rPr>
          <w:rFonts w:hint="eastAsia"/>
          <w:b/>
        </w:rPr>
        <w:t>标准值</w:t>
      </w:r>
    </w:p>
    <w:tbl>
      <w:tblPr>
        <w:tblW w:w="5000" w:type="pct"/>
        <w:jc w:val="center"/>
        <w:tblBorders>
          <w:top w:val="single" w:sz="2" w:space="0" w:color="auto"/>
          <w:left w:val="single" w:sz="2" w:space="0" w:color="auto"/>
          <w:bottom w:val="single" w:sz="2" w:space="0" w:color="auto"/>
          <w:right w:val="single" w:sz="2" w:space="0" w:color="auto"/>
          <w:insideH w:val="single" w:sz="6" w:space="0" w:color="auto"/>
          <w:insideV w:val="single" w:sz="6" w:space="0" w:color="auto"/>
        </w:tblBorders>
        <w:tblCellMar>
          <w:left w:w="51" w:type="dxa"/>
          <w:right w:w="51" w:type="dxa"/>
        </w:tblCellMar>
        <w:tblLook w:val="0000"/>
      </w:tblPr>
      <w:tblGrid>
        <w:gridCol w:w="623"/>
        <w:gridCol w:w="1166"/>
        <w:gridCol w:w="900"/>
        <w:gridCol w:w="1103"/>
        <w:gridCol w:w="753"/>
        <w:gridCol w:w="3863"/>
      </w:tblGrid>
      <w:tr w:rsidR="0021776B" w:rsidRPr="00662BAF" w:rsidTr="00E27D85">
        <w:trPr>
          <w:cantSplit/>
          <w:jc w:val="center"/>
        </w:trPr>
        <w:tc>
          <w:tcPr>
            <w:tcW w:w="370" w:type="pct"/>
            <w:vMerge w:val="restart"/>
            <w:tcBorders>
              <w:top w:val="single" w:sz="2" w:space="0" w:color="auto"/>
            </w:tcBorders>
            <w:vAlign w:val="center"/>
          </w:tcPr>
          <w:p w:rsidR="0021776B" w:rsidRPr="00662BAF" w:rsidRDefault="0021776B" w:rsidP="00E27D85">
            <w:pPr>
              <w:pStyle w:val="a8"/>
              <w:rPr>
                <w:kern w:val="11"/>
              </w:rPr>
            </w:pPr>
            <w:r w:rsidRPr="00662BAF">
              <w:rPr>
                <w:rFonts w:hint="eastAsia"/>
                <w:kern w:val="11"/>
              </w:rPr>
              <w:t>序号</w:t>
            </w:r>
          </w:p>
        </w:tc>
        <w:tc>
          <w:tcPr>
            <w:tcW w:w="693" w:type="pct"/>
            <w:vMerge w:val="restart"/>
            <w:tcBorders>
              <w:top w:val="single" w:sz="2" w:space="0" w:color="auto"/>
            </w:tcBorders>
            <w:vAlign w:val="center"/>
          </w:tcPr>
          <w:p w:rsidR="0021776B" w:rsidRPr="00662BAF" w:rsidRDefault="0021776B" w:rsidP="00E27D85">
            <w:pPr>
              <w:pStyle w:val="a8"/>
              <w:rPr>
                <w:kern w:val="11"/>
              </w:rPr>
            </w:pPr>
            <w:r w:rsidRPr="00662BAF">
              <w:rPr>
                <w:rFonts w:hint="eastAsia"/>
                <w:kern w:val="11"/>
              </w:rPr>
              <w:t>控制项目</w:t>
            </w:r>
          </w:p>
        </w:tc>
        <w:tc>
          <w:tcPr>
            <w:tcW w:w="535" w:type="pct"/>
            <w:vMerge w:val="restart"/>
            <w:tcBorders>
              <w:top w:val="single" w:sz="2" w:space="0" w:color="auto"/>
            </w:tcBorders>
            <w:vAlign w:val="center"/>
          </w:tcPr>
          <w:p w:rsidR="0021776B" w:rsidRPr="00662BAF" w:rsidRDefault="0021776B" w:rsidP="00E27D85">
            <w:pPr>
              <w:pStyle w:val="a8"/>
              <w:rPr>
                <w:kern w:val="11"/>
              </w:rPr>
            </w:pPr>
            <w:r w:rsidRPr="00662BAF">
              <w:rPr>
                <w:rFonts w:hint="eastAsia"/>
                <w:kern w:val="11"/>
              </w:rPr>
              <w:t>单位</w:t>
            </w:r>
          </w:p>
        </w:tc>
        <w:tc>
          <w:tcPr>
            <w:tcW w:w="1104" w:type="pct"/>
            <w:gridSpan w:val="2"/>
            <w:tcBorders>
              <w:top w:val="single" w:sz="2" w:space="0" w:color="auto"/>
            </w:tcBorders>
            <w:vAlign w:val="center"/>
          </w:tcPr>
          <w:p w:rsidR="0021776B" w:rsidRPr="00662BAF" w:rsidRDefault="0021776B" w:rsidP="00E27D85">
            <w:pPr>
              <w:pStyle w:val="a8"/>
              <w:rPr>
                <w:kern w:val="11"/>
              </w:rPr>
            </w:pPr>
            <w:r w:rsidRPr="00662BAF">
              <w:rPr>
                <w:rFonts w:hint="eastAsia"/>
                <w:kern w:val="11"/>
              </w:rPr>
              <w:t>二级</w:t>
            </w:r>
          </w:p>
        </w:tc>
        <w:tc>
          <w:tcPr>
            <w:tcW w:w="2297" w:type="pct"/>
            <w:vMerge w:val="restart"/>
            <w:tcBorders>
              <w:top w:val="single" w:sz="2" w:space="0" w:color="auto"/>
            </w:tcBorders>
            <w:vAlign w:val="center"/>
          </w:tcPr>
          <w:p w:rsidR="0021776B" w:rsidRPr="00662BAF" w:rsidRDefault="0021776B" w:rsidP="00E27D85">
            <w:pPr>
              <w:pStyle w:val="a8"/>
              <w:rPr>
                <w:kern w:val="11"/>
              </w:rPr>
            </w:pPr>
            <w:r w:rsidRPr="00662BAF">
              <w:rPr>
                <w:rFonts w:hint="eastAsia"/>
                <w:kern w:val="11"/>
              </w:rPr>
              <w:t>执行标准</w:t>
            </w:r>
          </w:p>
        </w:tc>
      </w:tr>
      <w:tr w:rsidR="0021776B" w:rsidRPr="00662BAF" w:rsidTr="00E27D85">
        <w:trPr>
          <w:cantSplit/>
          <w:jc w:val="center"/>
        </w:trPr>
        <w:tc>
          <w:tcPr>
            <w:tcW w:w="370" w:type="pct"/>
            <w:vMerge/>
            <w:vAlign w:val="center"/>
          </w:tcPr>
          <w:p w:rsidR="0021776B" w:rsidRPr="00662BAF" w:rsidRDefault="0021776B" w:rsidP="00E27D85">
            <w:pPr>
              <w:pStyle w:val="a8"/>
              <w:rPr>
                <w:kern w:val="11"/>
                <w:szCs w:val="21"/>
              </w:rPr>
            </w:pPr>
          </w:p>
        </w:tc>
        <w:tc>
          <w:tcPr>
            <w:tcW w:w="693" w:type="pct"/>
            <w:vMerge/>
            <w:vAlign w:val="center"/>
          </w:tcPr>
          <w:p w:rsidR="0021776B" w:rsidRPr="00662BAF" w:rsidRDefault="0021776B" w:rsidP="00E27D85">
            <w:pPr>
              <w:pStyle w:val="a8"/>
              <w:rPr>
                <w:kern w:val="11"/>
                <w:szCs w:val="21"/>
              </w:rPr>
            </w:pPr>
          </w:p>
        </w:tc>
        <w:tc>
          <w:tcPr>
            <w:tcW w:w="535" w:type="pct"/>
            <w:vMerge/>
            <w:vAlign w:val="center"/>
          </w:tcPr>
          <w:p w:rsidR="0021776B" w:rsidRPr="00662BAF" w:rsidRDefault="0021776B" w:rsidP="00E27D85">
            <w:pPr>
              <w:pStyle w:val="a8"/>
              <w:rPr>
                <w:kern w:val="11"/>
                <w:szCs w:val="21"/>
              </w:rPr>
            </w:pPr>
          </w:p>
        </w:tc>
        <w:tc>
          <w:tcPr>
            <w:tcW w:w="656" w:type="pct"/>
            <w:vAlign w:val="center"/>
          </w:tcPr>
          <w:p w:rsidR="0021776B" w:rsidRPr="00662BAF" w:rsidRDefault="0021776B" w:rsidP="00E27D85">
            <w:pPr>
              <w:pStyle w:val="a8"/>
              <w:rPr>
                <w:kern w:val="11"/>
              </w:rPr>
            </w:pPr>
            <w:r w:rsidRPr="00662BAF">
              <w:rPr>
                <w:rFonts w:hint="eastAsia"/>
                <w:kern w:val="11"/>
              </w:rPr>
              <w:t>新扩改建</w:t>
            </w:r>
          </w:p>
        </w:tc>
        <w:tc>
          <w:tcPr>
            <w:tcW w:w="448" w:type="pct"/>
            <w:vAlign w:val="center"/>
          </w:tcPr>
          <w:p w:rsidR="0021776B" w:rsidRPr="00662BAF" w:rsidRDefault="0021776B" w:rsidP="00E27D85">
            <w:pPr>
              <w:pStyle w:val="a8"/>
              <w:rPr>
                <w:kern w:val="11"/>
              </w:rPr>
            </w:pPr>
            <w:r w:rsidRPr="00662BAF">
              <w:rPr>
                <w:rFonts w:hint="eastAsia"/>
                <w:kern w:val="11"/>
              </w:rPr>
              <w:t>现有</w:t>
            </w:r>
          </w:p>
        </w:tc>
        <w:tc>
          <w:tcPr>
            <w:tcW w:w="2297" w:type="pct"/>
            <w:vMerge/>
            <w:vAlign w:val="center"/>
          </w:tcPr>
          <w:p w:rsidR="0021776B" w:rsidRPr="00662BAF" w:rsidRDefault="0021776B" w:rsidP="00E27D85">
            <w:pPr>
              <w:pStyle w:val="a8"/>
              <w:rPr>
                <w:b/>
                <w:kern w:val="11"/>
                <w:szCs w:val="21"/>
              </w:rPr>
            </w:pPr>
          </w:p>
        </w:tc>
      </w:tr>
      <w:tr w:rsidR="00D7198E" w:rsidRPr="00662BAF" w:rsidTr="00E27D85">
        <w:trPr>
          <w:cantSplit/>
          <w:jc w:val="center"/>
        </w:trPr>
        <w:tc>
          <w:tcPr>
            <w:tcW w:w="370" w:type="pct"/>
            <w:vAlign w:val="center"/>
          </w:tcPr>
          <w:p w:rsidR="00D7198E" w:rsidRPr="00662BAF" w:rsidRDefault="00D7198E" w:rsidP="00B25C64">
            <w:pPr>
              <w:pStyle w:val="a8"/>
              <w:rPr>
                <w:kern w:val="11"/>
                <w:szCs w:val="21"/>
              </w:rPr>
            </w:pPr>
            <w:r w:rsidRPr="00662BAF">
              <w:rPr>
                <w:kern w:val="11"/>
                <w:szCs w:val="21"/>
              </w:rPr>
              <w:t>1</w:t>
            </w:r>
          </w:p>
        </w:tc>
        <w:tc>
          <w:tcPr>
            <w:tcW w:w="693" w:type="pct"/>
            <w:vAlign w:val="center"/>
          </w:tcPr>
          <w:p w:rsidR="00D7198E" w:rsidRPr="00662BAF" w:rsidRDefault="00D7198E" w:rsidP="00E27D85">
            <w:pPr>
              <w:pStyle w:val="a8"/>
              <w:rPr>
                <w:kern w:val="11"/>
                <w:szCs w:val="21"/>
              </w:rPr>
            </w:pPr>
            <w:r w:rsidRPr="00662BAF">
              <w:rPr>
                <w:rFonts w:hint="eastAsia"/>
                <w:kern w:val="11"/>
                <w:szCs w:val="21"/>
              </w:rPr>
              <w:t>非甲烷总烃</w:t>
            </w:r>
          </w:p>
        </w:tc>
        <w:tc>
          <w:tcPr>
            <w:tcW w:w="535" w:type="pct"/>
            <w:vAlign w:val="center"/>
          </w:tcPr>
          <w:p w:rsidR="00D7198E" w:rsidRPr="00662BAF" w:rsidRDefault="00D7198E" w:rsidP="00E27D85">
            <w:pPr>
              <w:pStyle w:val="a8"/>
              <w:rPr>
                <w:kern w:val="11"/>
                <w:szCs w:val="21"/>
              </w:rPr>
            </w:pPr>
            <w:r w:rsidRPr="00662BAF">
              <w:rPr>
                <w:kern w:val="11"/>
                <w:szCs w:val="21"/>
              </w:rPr>
              <w:t>mg/m</w:t>
            </w:r>
            <w:r w:rsidRPr="00662BAF">
              <w:rPr>
                <w:kern w:val="11"/>
                <w:szCs w:val="21"/>
                <w:vertAlign w:val="superscript"/>
              </w:rPr>
              <w:t>3</w:t>
            </w:r>
          </w:p>
        </w:tc>
        <w:tc>
          <w:tcPr>
            <w:tcW w:w="656" w:type="pct"/>
            <w:vAlign w:val="center"/>
          </w:tcPr>
          <w:p w:rsidR="00D7198E" w:rsidRPr="00662BAF" w:rsidRDefault="00D7198E" w:rsidP="00E27D85">
            <w:pPr>
              <w:pStyle w:val="a8"/>
              <w:rPr>
                <w:kern w:val="11"/>
              </w:rPr>
            </w:pPr>
            <w:r w:rsidRPr="00662BAF">
              <w:rPr>
                <w:rFonts w:hint="eastAsia"/>
                <w:kern w:val="11"/>
              </w:rPr>
              <w:t>8.4</w:t>
            </w:r>
          </w:p>
        </w:tc>
        <w:tc>
          <w:tcPr>
            <w:tcW w:w="448" w:type="pct"/>
            <w:vAlign w:val="center"/>
          </w:tcPr>
          <w:p w:rsidR="00D7198E" w:rsidRPr="00662BAF" w:rsidRDefault="00D7198E" w:rsidP="00E27D85">
            <w:pPr>
              <w:pStyle w:val="a8"/>
              <w:rPr>
                <w:kern w:val="11"/>
              </w:rPr>
            </w:pPr>
            <w:r w:rsidRPr="00662BAF">
              <w:rPr>
                <w:rFonts w:hint="eastAsia"/>
                <w:kern w:val="11"/>
              </w:rPr>
              <w:t>4.0</w:t>
            </w:r>
          </w:p>
        </w:tc>
        <w:tc>
          <w:tcPr>
            <w:tcW w:w="2297" w:type="pct"/>
            <w:vAlign w:val="center"/>
          </w:tcPr>
          <w:p w:rsidR="00D7198E" w:rsidRPr="00662BAF" w:rsidRDefault="00D7198E" w:rsidP="00E27D85">
            <w:pPr>
              <w:pStyle w:val="a8"/>
              <w:rPr>
                <w:b/>
                <w:kern w:val="11"/>
                <w:szCs w:val="21"/>
              </w:rPr>
            </w:pPr>
            <w:r w:rsidRPr="00662BAF">
              <w:rPr>
                <w:rFonts w:hint="eastAsia"/>
              </w:rPr>
              <w:t>《大气污染物排放限值》（</w:t>
            </w:r>
            <w:r w:rsidRPr="00662BAF">
              <w:t>DB44/27-2001</w:t>
            </w:r>
            <w:r w:rsidRPr="00662BAF">
              <w:rPr>
                <w:rFonts w:hint="eastAsia"/>
              </w:rPr>
              <w:t>）第二时段二级标准中非甲烷总烃的“周界外浓度最高点”</w:t>
            </w:r>
          </w:p>
        </w:tc>
      </w:tr>
      <w:tr w:rsidR="00D7198E" w:rsidRPr="00662BAF" w:rsidTr="00E27D85">
        <w:trPr>
          <w:cantSplit/>
          <w:jc w:val="center"/>
        </w:trPr>
        <w:tc>
          <w:tcPr>
            <w:tcW w:w="370" w:type="pct"/>
            <w:vAlign w:val="center"/>
          </w:tcPr>
          <w:p w:rsidR="00D7198E" w:rsidRPr="00662BAF" w:rsidRDefault="00D7198E" w:rsidP="00B25C64">
            <w:pPr>
              <w:pStyle w:val="a8"/>
              <w:rPr>
                <w:kern w:val="11"/>
                <w:szCs w:val="21"/>
              </w:rPr>
            </w:pPr>
            <w:r w:rsidRPr="00662BAF">
              <w:rPr>
                <w:kern w:val="11"/>
                <w:szCs w:val="21"/>
              </w:rPr>
              <w:t>2</w:t>
            </w:r>
          </w:p>
        </w:tc>
        <w:tc>
          <w:tcPr>
            <w:tcW w:w="693" w:type="pct"/>
            <w:vAlign w:val="center"/>
          </w:tcPr>
          <w:p w:rsidR="00D7198E" w:rsidRPr="00662BAF" w:rsidRDefault="00D7198E" w:rsidP="00E27D85">
            <w:pPr>
              <w:pStyle w:val="a8"/>
              <w:rPr>
                <w:kern w:val="0"/>
                <w:szCs w:val="21"/>
              </w:rPr>
            </w:pPr>
            <w:r w:rsidRPr="00662BAF">
              <w:rPr>
                <w:rFonts w:hint="eastAsia"/>
                <w:kern w:val="0"/>
                <w:szCs w:val="21"/>
              </w:rPr>
              <w:t>氨</w:t>
            </w:r>
          </w:p>
        </w:tc>
        <w:tc>
          <w:tcPr>
            <w:tcW w:w="535" w:type="pct"/>
            <w:vAlign w:val="center"/>
          </w:tcPr>
          <w:p w:rsidR="00D7198E" w:rsidRPr="00662BAF" w:rsidRDefault="00D7198E" w:rsidP="00E27D85">
            <w:pPr>
              <w:pStyle w:val="a8"/>
              <w:rPr>
                <w:kern w:val="11"/>
                <w:szCs w:val="21"/>
              </w:rPr>
            </w:pPr>
            <w:r w:rsidRPr="00662BAF">
              <w:rPr>
                <w:kern w:val="11"/>
                <w:szCs w:val="21"/>
              </w:rPr>
              <w:t>mg/m</w:t>
            </w:r>
            <w:r w:rsidRPr="00662BAF">
              <w:rPr>
                <w:kern w:val="11"/>
                <w:szCs w:val="21"/>
                <w:vertAlign w:val="superscript"/>
              </w:rPr>
              <w:t>3</w:t>
            </w:r>
          </w:p>
        </w:tc>
        <w:tc>
          <w:tcPr>
            <w:tcW w:w="656" w:type="pct"/>
            <w:vAlign w:val="center"/>
          </w:tcPr>
          <w:p w:rsidR="00D7198E" w:rsidRPr="00662BAF" w:rsidRDefault="00D7198E" w:rsidP="00E27D85">
            <w:pPr>
              <w:pStyle w:val="a8"/>
              <w:rPr>
                <w:kern w:val="11"/>
                <w:szCs w:val="21"/>
              </w:rPr>
            </w:pPr>
            <w:r w:rsidRPr="00662BAF">
              <w:rPr>
                <w:kern w:val="11"/>
                <w:szCs w:val="21"/>
              </w:rPr>
              <w:t>1.5</w:t>
            </w:r>
          </w:p>
        </w:tc>
        <w:tc>
          <w:tcPr>
            <w:tcW w:w="448" w:type="pct"/>
            <w:vAlign w:val="center"/>
          </w:tcPr>
          <w:p w:rsidR="00D7198E" w:rsidRPr="00662BAF" w:rsidRDefault="00D7198E" w:rsidP="00E27D85">
            <w:pPr>
              <w:pStyle w:val="a8"/>
              <w:rPr>
                <w:kern w:val="11"/>
                <w:szCs w:val="21"/>
              </w:rPr>
            </w:pPr>
            <w:r w:rsidRPr="00662BAF">
              <w:rPr>
                <w:kern w:val="11"/>
                <w:szCs w:val="21"/>
              </w:rPr>
              <w:t>2.0</w:t>
            </w:r>
          </w:p>
        </w:tc>
        <w:tc>
          <w:tcPr>
            <w:tcW w:w="2297" w:type="pct"/>
            <w:vMerge w:val="restart"/>
            <w:vAlign w:val="center"/>
          </w:tcPr>
          <w:p w:rsidR="00D7198E" w:rsidRPr="00662BAF" w:rsidRDefault="00D7198E" w:rsidP="00E27D85">
            <w:pPr>
              <w:pStyle w:val="a8"/>
              <w:rPr>
                <w:kern w:val="11"/>
                <w:szCs w:val="21"/>
              </w:rPr>
            </w:pPr>
            <w:r w:rsidRPr="00662BAF">
              <w:rPr>
                <w:rFonts w:hint="eastAsia"/>
                <w:szCs w:val="21"/>
              </w:rPr>
              <w:t>《恶臭污染物排放标准》（</w:t>
            </w:r>
            <w:r w:rsidRPr="00662BAF">
              <w:rPr>
                <w:szCs w:val="21"/>
              </w:rPr>
              <w:t>GB14554-93</w:t>
            </w:r>
            <w:r w:rsidRPr="00662BAF">
              <w:rPr>
                <w:rFonts w:hint="eastAsia"/>
                <w:szCs w:val="21"/>
              </w:rPr>
              <w:t>）中恶臭污染物厂界排放值</w:t>
            </w:r>
          </w:p>
        </w:tc>
      </w:tr>
      <w:tr w:rsidR="00D7198E" w:rsidRPr="00662BAF" w:rsidTr="00E27D85">
        <w:trPr>
          <w:cantSplit/>
          <w:jc w:val="center"/>
        </w:trPr>
        <w:tc>
          <w:tcPr>
            <w:tcW w:w="370" w:type="pct"/>
            <w:vAlign w:val="center"/>
          </w:tcPr>
          <w:p w:rsidR="00D7198E" w:rsidRPr="00662BAF" w:rsidRDefault="00D7198E" w:rsidP="00B25C64">
            <w:pPr>
              <w:pStyle w:val="a8"/>
              <w:rPr>
                <w:kern w:val="11"/>
                <w:szCs w:val="21"/>
              </w:rPr>
            </w:pPr>
            <w:r w:rsidRPr="00662BAF">
              <w:rPr>
                <w:kern w:val="11"/>
                <w:szCs w:val="21"/>
              </w:rPr>
              <w:t>3</w:t>
            </w:r>
          </w:p>
        </w:tc>
        <w:tc>
          <w:tcPr>
            <w:tcW w:w="693" w:type="pct"/>
            <w:vAlign w:val="center"/>
          </w:tcPr>
          <w:p w:rsidR="00D7198E" w:rsidRPr="00662BAF" w:rsidRDefault="00D7198E" w:rsidP="00E27D85">
            <w:pPr>
              <w:pStyle w:val="a8"/>
              <w:rPr>
                <w:kern w:val="0"/>
                <w:szCs w:val="21"/>
              </w:rPr>
            </w:pPr>
            <w:r w:rsidRPr="00662BAF">
              <w:rPr>
                <w:rFonts w:hint="eastAsia"/>
                <w:kern w:val="0"/>
                <w:szCs w:val="21"/>
              </w:rPr>
              <w:t>臭气浓度</w:t>
            </w:r>
          </w:p>
        </w:tc>
        <w:tc>
          <w:tcPr>
            <w:tcW w:w="535" w:type="pct"/>
            <w:vAlign w:val="center"/>
          </w:tcPr>
          <w:p w:rsidR="00D7198E" w:rsidRPr="00662BAF" w:rsidRDefault="00D7198E" w:rsidP="00E27D85">
            <w:pPr>
              <w:pStyle w:val="a8"/>
              <w:rPr>
                <w:kern w:val="11"/>
                <w:szCs w:val="21"/>
              </w:rPr>
            </w:pPr>
            <w:r w:rsidRPr="00662BAF">
              <w:rPr>
                <w:rFonts w:hint="eastAsia"/>
                <w:kern w:val="11"/>
                <w:szCs w:val="21"/>
              </w:rPr>
              <w:t>无量纲</w:t>
            </w:r>
          </w:p>
        </w:tc>
        <w:tc>
          <w:tcPr>
            <w:tcW w:w="656" w:type="pct"/>
            <w:vAlign w:val="center"/>
          </w:tcPr>
          <w:p w:rsidR="00D7198E" w:rsidRPr="00662BAF" w:rsidRDefault="00D7198E" w:rsidP="00E27D85">
            <w:pPr>
              <w:pStyle w:val="a8"/>
              <w:rPr>
                <w:kern w:val="11"/>
                <w:szCs w:val="21"/>
              </w:rPr>
            </w:pPr>
            <w:r w:rsidRPr="00662BAF">
              <w:rPr>
                <w:kern w:val="11"/>
                <w:szCs w:val="21"/>
              </w:rPr>
              <w:t>20</w:t>
            </w:r>
          </w:p>
        </w:tc>
        <w:tc>
          <w:tcPr>
            <w:tcW w:w="448" w:type="pct"/>
            <w:vAlign w:val="center"/>
          </w:tcPr>
          <w:p w:rsidR="00D7198E" w:rsidRPr="00662BAF" w:rsidRDefault="00D7198E" w:rsidP="00E27D85">
            <w:pPr>
              <w:pStyle w:val="a8"/>
              <w:rPr>
                <w:kern w:val="11"/>
                <w:szCs w:val="21"/>
              </w:rPr>
            </w:pPr>
            <w:r w:rsidRPr="00662BAF">
              <w:rPr>
                <w:kern w:val="11"/>
                <w:szCs w:val="21"/>
              </w:rPr>
              <w:t>30</w:t>
            </w:r>
          </w:p>
        </w:tc>
        <w:tc>
          <w:tcPr>
            <w:tcW w:w="2297" w:type="pct"/>
            <w:vMerge/>
            <w:vAlign w:val="center"/>
          </w:tcPr>
          <w:p w:rsidR="00D7198E" w:rsidRPr="00662BAF" w:rsidRDefault="00D7198E" w:rsidP="00E27D85">
            <w:pPr>
              <w:pStyle w:val="a8"/>
              <w:rPr>
                <w:szCs w:val="21"/>
              </w:rPr>
            </w:pPr>
          </w:p>
        </w:tc>
      </w:tr>
      <w:tr w:rsidR="00D7198E" w:rsidRPr="00662BAF" w:rsidTr="00D7198E">
        <w:trPr>
          <w:cantSplit/>
          <w:jc w:val="center"/>
        </w:trPr>
        <w:tc>
          <w:tcPr>
            <w:tcW w:w="370" w:type="pct"/>
            <w:vAlign w:val="center"/>
          </w:tcPr>
          <w:p w:rsidR="00D7198E" w:rsidRPr="00662BAF" w:rsidRDefault="00D7198E" w:rsidP="00E27D85">
            <w:pPr>
              <w:pStyle w:val="a8"/>
              <w:rPr>
                <w:kern w:val="11"/>
                <w:szCs w:val="21"/>
              </w:rPr>
            </w:pPr>
            <w:r w:rsidRPr="00662BAF">
              <w:rPr>
                <w:rFonts w:hint="eastAsia"/>
                <w:kern w:val="11"/>
                <w:szCs w:val="21"/>
              </w:rPr>
              <w:t>4</w:t>
            </w:r>
          </w:p>
        </w:tc>
        <w:tc>
          <w:tcPr>
            <w:tcW w:w="693" w:type="pct"/>
            <w:vAlign w:val="center"/>
          </w:tcPr>
          <w:p w:rsidR="00D7198E" w:rsidRPr="00662BAF" w:rsidRDefault="00D7198E" w:rsidP="00E27D85">
            <w:pPr>
              <w:pStyle w:val="a8"/>
              <w:rPr>
                <w:kern w:val="0"/>
                <w:szCs w:val="21"/>
              </w:rPr>
            </w:pPr>
            <w:r w:rsidRPr="00662BAF">
              <w:rPr>
                <w:rFonts w:hint="eastAsia"/>
                <w:kern w:val="0"/>
                <w:szCs w:val="21"/>
              </w:rPr>
              <w:t>硫化氢</w:t>
            </w:r>
          </w:p>
        </w:tc>
        <w:tc>
          <w:tcPr>
            <w:tcW w:w="535" w:type="pct"/>
            <w:vAlign w:val="center"/>
          </w:tcPr>
          <w:p w:rsidR="00D7198E" w:rsidRPr="00662BAF" w:rsidRDefault="00D7198E" w:rsidP="00E27D85">
            <w:pPr>
              <w:pStyle w:val="a8"/>
              <w:rPr>
                <w:kern w:val="11"/>
                <w:szCs w:val="21"/>
              </w:rPr>
            </w:pPr>
            <w:r w:rsidRPr="00662BAF">
              <w:rPr>
                <w:kern w:val="11"/>
                <w:szCs w:val="21"/>
              </w:rPr>
              <w:t>mg/m</w:t>
            </w:r>
            <w:r w:rsidRPr="00662BAF">
              <w:rPr>
                <w:kern w:val="11"/>
                <w:szCs w:val="21"/>
                <w:vertAlign w:val="superscript"/>
              </w:rPr>
              <w:t>3</w:t>
            </w:r>
          </w:p>
        </w:tc>
        <w:tc>
          <w:tcPr>
            <w:tcW w:w="656" w:type="pct"/>
            <w:vAlign w:val="center"/>
          </w:tcPr>
          <w:p w:rsidR="00D7198E" w:rsidRPr="00662BAF" w:rsidRDefault="00D7198E" w:rsidP="00E27D85">
            <w:pPr>
              <w:pStyle w:val="a8"/>
              <w:rPr>
                <w:kern w:val="11"/>
                <w:szCs w:val="21"/>
              </w:rPr>
            </w:pPr>
            <w:r w:rsidRPr="00662BAF">
              <w:rPr>
                <w:kern w:val="11"/>
                <w:szCs w:val="21"/>
              </w:rPr>
              <w:t>0.06</w:t>
            </w:r>
          </w:p>
        </w:tc>
        <w:tc>
          <w:tcPr>
            <w:tcW w:w="448" w:type="pct"/>
            <w:vAlign w:val="center"/>
          </w:tcPr>
          <w:p w:rsidR="00D7198E" w:rsidRPr="00662BAF" w:rsidRDefault="00D7198E" w:rsidP="00E27D85">
            <w:pPr>
              <w:pStyle w:val="a8"/>
              <w:rPr>
                <w:kern w:val="11"/>
                <w:szCs w:val="21"/>
              </w:rPr>
            </w:pPr>
            <w:r w:rsidRPr="00662BAF">
              <w:rPr>
                <w:kern w:val="11"/>
                <w:szCs w:val="21"/>
              </w:rPr>
              <w:t>0.1</w:t>
            </w:r>
          </w:p>
        </w:tc>
        <w:tc>
          <w:tcPr>
            <w:tcW w:w="2297" w:type="pct"/>
            <w:vMerge/>
            <w:vAlign w:val="center"/>
          </w:tcPr>
          <w:p w:rsidR="00D7198E" w:rsidRPr="00662BAF" w:rsidRDefault="00D7198E" w:rsidP="00E27D85">
            <w:pPr>
              <w:pStyle w:val="a8"/>
              <w:rPr>
                <w:szCs w:val="21"/>
              </w:rPr>
            </w:pPr>
          </w:p>
        </w:tc>
      </w:tr>
    </w:tbl>
    <w:p w:rsidR="0021776B" w:rsidRPr="00662BAF" w:rsidRDefault="0021776B" w:rsidP="002617E3">
      <w:pPr>
        <w:ind w:firstLine="482"/>
        <w:jc w:val="center"/>
        <w:rPr>
          <w:b/>
        </w:rPr>
      </w:pPr>
      <w:r w:rsidRPr="00662BAF">
        <w:rPr>
          <w:rFonts w:hint="eastAsia"/>
          <w:b/>
        </w:rPr>
        <w:t>表</w:t>
      </w:r>
      <w:r w:rsidRPr="00662BAF">
        <w:rPr>
          <w:b/>
        </w:rPr>
        <w:t xml:space="preserve">2.4-11  </w:t>
      </w:r>
      <w:r w:rsidRPr="00662BAF">
        <w:rPr>
          <w:rFonts w:hint="eastAsia"/>
          <w:b/>
        </w:rPr>
        <w:t>饮食业油烟排放标准</w:t>
      </w:r>
    </w:p>
    <w:tbl>
      <w:tblPr>
        <w:tblW w:w="505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3115"/>
        <w:gridCol w:w="1830"/>
        <w:gridCol w:w="1830"/>
        <w:gridCol w:w="1832"/>
      </w:tblGrid>
      <w:tr w:rsidR="0021776B" w:rsidRPr="00662BAF" w:rsidTr="001E335C">
        <w:trPr>
          <w:trHeight w:val="344"/>
        </w:trPr>
        <w:tc>
          <w:tcPr>
            <w:tcW w:w="1810" w:type="pct"/>
            <w:vAlign w:val="center"/>
          </w:tcPr>
          <w:p w:rsidR="0021776B" w:rsidRPr="00662BAF" w:rsidRDefault="0021776B" w:rsidP="001E335C">
            <w:pPr>
              <w:pStyle w:val="a8"/>
            </w:pPr>
            <w:r w:rsidRPr="00662BAF">
              <w:rPr>
                <w:rFonts w:hint="eastAsia"/>
              </w:rPr>
              <w:t>规模</w:t>
            </w:r>
          </w:p>
        </w:tc>
        <w:tc>
          <w:tcPr>
            <w:tcW w:w="1063" w:type="pct"/>
            <w:vAlign w:val="center"/>
          </w:tcPr>
          <w:p w:rsidR="0021776B" w:rsidRPr="00662BAF" w:rsidRDefault="0021776B" w:rsidP="001E335C">
            <w:pPr>
              <w:pStyle w:val="a8"/>
            </w:pPr>
            <w:r w:rsidRPr="00662BAF">
              <w:rPr>
                <w:rFonts w:hint="eastAsia"/>
              </w:rPr>
              <w:t>小型</w:t>
            </w:r>
          </w:p>
        </w:tc>
        <w:tc>
          <w:tcPr>
            <w:tcW w:w="1063" w:type="pct"/>
            <w:vAlign w:val="center"/>
          </w:tcPr>
          <w:p w:rsidR="0021776B" w:rsidRPr="00662BAF" w:rsidRDefault="0021776B" w:rsidP="001E335C">
            <w:pPr>
              <w:pStyle w:val="a8"/>
            </w:pPr>
            <w:r w:rsidRPr="00662BAF">
              <w:rPr>
                <w:rFonts w:hint="eastAsia"/>
              </w:rPr>
              <w:t>中型</w:t>
            </w:r>
          </w:p>
        </w:tc>
        <w:tc>
          <w:tcPr>
            <w:tcW w:w="1064" w:type="pct"/>
            <w:vAlign w:val="center"/>
          </w:tcPr>
          <w:p w:rsidR="0021776B" w:rsidRPr="00662BAF" w:rsidRDefault="0021776B" w:rsidP="001E335C">
            <w:pPr>
              <w:pStyle w:val="a8"/>
            </w:pPr>
            <w:r w:rsidRPr="00662BAF">
              <w:rPr>
                <w:rFonts w:hint="eastAsia"/>
              </w:rPr>
              <w:t>大型</w:t>
            </w:r>
          </w:p>
        </w:tc>
      </w:tr>
      <w:tr w:rsidR="0021776B" w:rsidRPr="00662BAF" w:rsidTr="001E335C">
        <w:trPr>
          <w:trHeight w:val="344"/>
        </w:trPr>
        <w:tc>
          <w:tcPr>
            <w:tcW w:w="1810" w:type="pct"/>
            <w:vAlign w:val="center"/>
          </w:tcPr>
          <w:p w:rsidR="0021776B" w:rsidRPr="00662BAF" w:rsidRDefault="0021776B" w:rsidP="001E335C">
            <w:pPr>
              <w:pStyle w:val="a8"/>
            </w:pPr>
            <w:r w:rsidRPr="00662BAF">
              <w:rPr>
                <w:rFonts w:hint="eastAsia"/>
              </w:rPr>
              <w:t>最高允许排放浓度（</w:t>
            </w:r>
            <w:r w:rsidRPr="00662BAF">
              <w:t>mg/m</w:t>
            </w:r>
            <w:r w:rsidRPr="00662BAF">
              <w:rPr>
                <w:vertAlign w:val="superscript"/>
              </w:rPr>
              <w:t>3</w:t>
            </w:r>
            <w:r w:rsidRPr="00662BAF">
              <w:rPr>
                <w:rFonts w:hint="eastAsia"/>
              </w:rPr>
              <w:t>）</w:t>
            </w:r>
          </w:p>
        </w:tc>
        <w:tc>
          <w:tcPr>
            <w:tcW w:w="3190" w:type="pct"/>
            <w:gridSpan w:val="3"/>
            <w:vAlign w:val="center"/>
          </w:tcPr>
          <w:p w:rsidR="0021776B" w:rsidRPr="00662BAF" w:rsidRDefault="0021776B" w:rsidP="001E335C">
            <w:pPr>
              <w:pStyle w:val="a8"/>
            </w:pPr>
            <w:r w:rsidRPr="00662BAF">
              <w:t>2.0</w:t>
            </w:r>
          </w:p>
        </w:tc>
      </w:tr>
      <w:tr w:rsidR="0021776B" w:rsidRPr="00662BAF" w:rsidTr="001E335C">
        <w:trPr>
          <w:trHeight w:val="344"/>
        </w:trPr>
        <w:tc>
          <w:tcPr>
            <w:tcW w:w="1810" w:type="pct"/>
            <w:vAlign w:val="center"/>
          </w:tcPr>
          <w:p w:rsidR="0021776B" w:rsidRPr="00662BAF" w:rsidRDefault="0021776B" w:rsidP="001E335C">
            <w:pPr>
              <w:pStyle w:val="a8"/>
            </w:pPr>
            <w:r w:rsidRPr="00662BAF">
              <w:rPr>
                <w:rFonts w:hint="eastAsia"/>
              </w:rPr>
              <w:t>净化设施最低去除效率（</w:t>
            </w:r>
            <w:r w:rsidRPr="00662BAF">
              <w:t>%</w:t>
            </w:r>
            <w:r w:rsidRPr="00662BAF">
              <w:rPr>
                <w:rFonts w:hint="eastAsia"/>
              </w:rPr>
              <w:t>）</w:t>
            </w:r>
          </w:p>
        </w:tc>
        <w:tc>
          <w:tcPr>
            <w:tcW w:w="1063" w:type="pct"/>
            <w:vAlign w:val="center"/>
          </w:tcPr>
          <w:p w:rsidR="0021776B" w:rsidRPr="00662BAF" w:rsidRDefault="0021776B" w:rsidP="001E335C">
            <w:pPr>
              <w:pStyle w:val="a8"/>
            </w:pPr>
            <w:r w:rsidRPr="00662BAF">
              <w:t>60</w:t>
            </w:r>
          </w:p>
        </w:tc>
        <w:tc>
          <w:tcPr>
            <w:tcW w:w="1063" w:type="pct"/>
            <w:vAlign w:val="center"/>
          </w:tcPr>
          <w:p w:rsidR="0021776B" w:rsidRPr="00662BAF" w:rsidRDefault="0021776B" w:rsidP="001E335C">
            <w:pPr>
              <w:pStyle w:val="a8"/>
            </w:pPr>
            <w:r w:rsidRPr="00662BAF">
              <w:t>75</w:t>
            </w:r>
          </w:p>
        </w:tc>
        <w:tc>
          <w:tcPr>
            <w:tcW w:w="1064" w:type="pct"/>
            <w:vAlign w:val="center"/>
          </w:tcPr>
          <w:p w:rsidR="0021776B" w:rsidRPr="00662BAF" w:rsidRDefault="0021776B" w:rsidP="001E335C">
            <w:pPr>
              <w:pStyle w:val="a8"/>
            </w:pPr>
            <w:r w:rsidRPr="00662BAF">
              <w:t>85</w:t>
            </w:r>
          </w:p>
        </w:tc>
      </w:tr>
    </w:tbl>
    <w:p w:rsidR="0021776B" w:rsidRPr="00662BAF" w:rsidRDefault="0021776B" w:rsidP="002617E3">
      <w:pPr>
        <w:ind w:firstLine="482"/>
        <w:rPr>
          <w:b/>
          <w:szCs w:val="24"/>
        </w:rPr>
      </w:pPr>
      <w:r w:rsidRPr="00662BAF">
        <w:rPr>
          <w:b/>
          <w:szCs w:val="24"/>
        </w:rPr>
        <w:t>3</w:t>
      </w:r>
      <w:r w:rsidRPr="00662BAF">
        <w:rPr>
          <w:rFonts w:hint="eastAsia"/>
          <w:b/>
          <w:szCs w:val="24"/>
        </w:rPr>
        <w:t>、噪声排放标准</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）施工期噪声排放标准</w:t>
      </w:r>
    </w:p>
    <w:p w:rsidR="0021776B" w:rsidRPr="00662BAF" w:rsidRDefault="0021776B" w:rsidP="00B729D0">
      <w:pPr>
        <w:ind w:firstLine="480"/>
        <w:rPr>
          <w:szCs w:val="24"/>
        </w:rPr>
      </w:pPr>
      <w:r w:rsidRPr="00662BAF">
        <w:rPr>
          <w:rFonts w:hint="eastAsia"/>
          <w:szCs w:val="24"/>
        </w:rPr>
        <w:t>建设期间的噪声标准执行《建筑施工场界环境噪声排放标准》（</w:t>
      </w:r>
      <w:r w:rsidRPr="00662BAF">
        <w:rPr>
          <w:szCs w:val="24"/>
        </w:rPr>
        <w:t>GB12523-2011</w:t>
      </w:r>
      <w:r w:rsidRPr="00662BAF">
        <w:rPr>
          <w:rFonts w:hint="eastAsia"/>
          <w:szCs w:val="24"/>
        </w:rPr>
        <w:t>），施工噪声在其施工场界的限值见表</w:t>
      </w:r>
      <w:r w:rsidRPr="00662BAF">
        <w:rPr>
          <w:szCs w:val="24"/>
        </w:rPr>
        <w:t>2.4-11</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2.4-11  </w:t>
      </w:r>
      <w:r w:rsidRPr="00662BAF">
        <w:rPr>
          <w:rFonts w:hint="eastAsia"/>
        </w:rPr>
        <w:t>建筑施工场界环境噪声排放标准</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261"/>
        <w:gridCol w:w="4261"/>
      </w:tblGrid>
      <w:tr w:rsidR="0021776B" w:rsidRPr="00662BAF" w:rsidTr="00BA505D">
        <w:trPr>
          <w:trHeight w:val="340"/>
          <w:jc w:val="center"/>
        </w:trPr>
        <w:tc>
          <w:tcPr>
            <w:tcW w:w="5000" w:type="pct"/>
            <w:gridSpan w:val="2"/>
            <w:vAlign w:val="center"/>
          </w:tcPr>
          <w:p w:rsidR="0021776B" w:rsidRPr="00662BAF" w:rsidRDefault="0021776B" w:rsidP="001E335C">
            <w:pPr>
              <w:pStyle w:val="a8"/>
            </w:pPr>
            <w:r w:rsidRPr="00662BAF">
              <w:rPr>
                <w:rFonts w:hint="eastAsia"/>
              </w:rPr>
              <w:t>（</w:t>
            </w:r>
            <w:r w:rsidRPr="00662BAF">
              <w:t>GB12523-2011</w:t>
            </w:r>
            <w:r w:rsidRPr="00662BAF">
              <w:rPr>
                <w:rFonts w:hint="eastAsia"/>
              </w:rPr>
              <w:t>）噪声限值（</w:t>
            </w:r>
            <w:r w:rsidRPr="00662BAF">
              <w:t>dB</w:t>
            </w:r>
            <w:r w:rsidRPr="00662BAF">
              <w:rPr>
                <w:rFonts w:hint="eastAsia"/>
              </w:rPr>
              <w:t>（</w:t>
            </w:r>
            <w:r w:rsidRPr="00662BAF">
              <w:t>A</w:t>
            </w:r>
            <w:r w:rsidRPr="00662BAF">
              <w:rPr>
                <w:rFonts w:hint="eastAsia"/>
              </w:rPr>
              <w:t>））</w:t>
            </w:r>
          </w:p>
        </w:tc>
      </w:tr>
      <w:tr w:rsidR="0021776B" w:rsidRPr="00662BAF" w:rsidTr="00BA505D">
        <w:trPr>
          <w:trHeight w:val="340"/>
          <w:jc w:val="center"/>
        </w:trPr>
        <w:tc>
          <w:tcPr>
            <w:tcW w:w="2500" w:type="pct"/>
            <w:vAlign w:val="center"/>
          </w:tcPr>
          <w:p w:rsidR="0021776B" w:rsidRPr="00662BAF" w:rsidRDefault="0021776B" w:rsidP="001E335C">
            <w:pPr>
              <w:pStyle w:val="a8"/>
            </w:pPr>
            <w:r w:rsidRPr="00662BAF">
              <w:rPr>
                <w:rFonts w:hint="eastAsia"/>
              </w:rPr>
              <w:lastRenderedPageBreak/>
              <w:t>昼间</w:t>
            </w:r>
          </w:p>
        </w:tc>
        <w:tc>
          <w:tcPr>
            <w:tcW w:w="2500" w:type="pct"/>
            <w:vAlign w:val="center"/>
          </w:tcPr>
          <w:p w:rsidR="0021776B" w:rsidRPr="00662BAF" w:rsidRDefault="0021776B" w:rsidP="001E335C">
            <w:pPr>
              <w:pStyle w:val="a8"/>
            </w:pPr>
            <w:r w:rsidRPr="00662BAF">
              <w:rPr>
                <w:rFonts w:hint="eastAsia"/>
              </w:rPr>
              <w:t>夜间</w:t>
            </w:r>
          </w:p>
        </w:tc>
      </w:tr>
      <w:tr w:rsidR="0021776B" w:rsidRPr="00662BAF" w:rsidTr="00BA505D">
        <w:trPr>
          <w:trHeight w:val="340"/>
          <w:jc w:val="center"/>
        </w:trPr>
        <w:tc>
          <w:tcPr>
            <w:tcW w:w="2500" w:type="pct"/>
            <w:vAlign w:val="center"/>
          </w:tcPr>
          <w:p w:rsidR="0021776B" w:rsidRPr="00662BAF" w:rsidRDefault="0021776B" w:rsidP="001E335C">
            <w:pPr>
              <w:pStyle w:val="a8"/>
              <w:rPr>
                <w:szCs w:val="21"/>
              </w:rPr>
            </w:pPr>
            <w:r w:rsidRPr="00662BAF">
              <w:rPr>
                <w:szCs w:val="21"/>
              </w:rPr>
              <w:t>70</w:t>
            </w:r>
          </w:p>
        </w:tc>
        <w:tc>
          <w:tcPr>
            <w:tcW w:w="2500" w:type="pct"/>
            <w:vAlign w:val="center"/>
          </w:tcPr>
          <w:p w:rsidR="0021776B" w:rsidRPr="00662BAF" w:rsidRDefault="0021776B" w:rsidP="001E335C">
            <w:pPr>
              <w:pStyle w:val="a8"/>
              <w:rPr>
                <w:szCs w:val="21"/>
              </w:rPr>
            </w:pPr>
            <w:r w:rsidRPr="00662BAF">
              <w:rPr>
                <w:szCs w:val="21"/>
              </w:rPr>
              <w:t>55</w:t>
            </w:r>
          </w:p>
        </w:tc>
      </w:tr>
    </w:tbl>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）营运期噪声排放标准</w:t>
      </w:r>
    </w:p>
    <w:p w:rsidR="0021776B" w:rsidRPr="00662BAF" w:rsidRDefault="0021776B" w:rsidP="00B729D0">
      <w:pPr>
        <w:ind w:firstLine="480"/>
        <w:rPr>
          <w:szCs w:val="24"/>
        </w:rPr>
      </w:pPr>
      <w:r w:rsidRPr="00662BAF">
        <w:rPr>
          <w:rFonts w:hint="eastAsia"/>
          <w:szCs w:val="24"/>
        </w:rPr>
        <w:t>项目营运期厂界噪声执行《工业企业厂界环境噪声排放标准》（</w:t>
      </w:r>
      <w:r w:rsidRPr="00662BAF">
        <w:rPr>
          <w:szCs w:val="24"/>
        </w:rPr>
        <w:t>GB12348-2008</w:t>
      </w:r>
      <w:r w:rsidRPr="00662BAF">
        <w:rPr>
          <w:rFonts w:hint="eastAsia"/>
          <w:szCs w:val="24"/>
        </w:rPr>
        <w:t>）</w:t>
      </w:r>
      <w:r w:rsidRPr="00662BAF">
        <w:rPr>
          <w:szCs w:val="24"/>
        </w:rPr>
        <w:t>3</w:t>
      </w:r>
      <w:r w:rsidRPr="00662BAF">
        <w:rPr>
          <w:rFonts w:hint="eastAsia"/>
          <w:szCs w:val="24"/>
        </w:rPr>
        <w:t>类标准，标准值见表</w:t>
      </w:r>
      <w:r w:rsidRPr="00662BAF">
        <w:rPr>
          <w:szCs w:val="24"/>
        </w:rPr>
        <w:t>2.4-12</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2.4-12  </w:t>
      </w:r>
      <w:r w:rsidRPr="00662BAF">
        <w:rPr>
          <w:rFonts w:hint="eastAsia"/>
        </w:rPr>
        <w:t>营运期边界噪声排放标准</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2130"/>
        <w:gridCol w:w="2130"/>
        <w:gridCol w:w="2131"/>
        <w:gridCol w:w="2131"/>
      </w:tblGrid>
      <w:tr w:rsidR="0021776B" w:rsidRPr="00662BAF" w:rsidTr="00D45E11">
        <w:trPr>
          <w:trHeight w:val="350"/>
          <w:jc w:val="center"/>
        </w:trPr>
        <w:tc>
          <w:tcPr>
            <w:tcW w:w="2500" w:type="pct"/>
            <w:gridSpan w:val="2"/>
            <w:vMerge w:val="restart"/>
            <w:vAlign w:val="center"/>
          </w:tcPr>
          <w:p w:rsidR="0021776B" w:rsidRPr="00662BAF" w:rsidRDefault="0021776B" w:rsidP="001E335C">
            <w:pPr>
              <w:pStyle w:val="a8"/>
            </w:pPr>
            <w:r w:rsidRPr="00662BAF">
              <w:rPr>
                <w:rFonts w:hint="eastAsia"/>
              </w:rPr>
              <w:t>测点位置</w:t>
            </w:r>
          </w:p>
        </w:tc>
        <w:tc>
          <w:tcPr>
            <w:tcW w:w="2500" w:type="pct"/>
            <w:gridSpan w:val="2"/>
            <w:vAlign w:val="center"/>
          </w:tcPr>
          <w:p w:rsidR="0021776B" w:rsidRPr="00662BAF" w:rsidRDefault="0021776B" w:rsidP="001E335C">
            <w:pPr>
              <w:pStyle w:val="a8"/>
              <w:rPr>
                <w:szCs w:val="21"/>
              </w:rPr>
            </w:pPr>
            <w:r w:rsidRPr="00662BAF">
              <w:rPr>
                <w:szCs w:val="21"/>
              </w:rPr>
              <w:t xml:space="preserve">GB12348-2008  </w:t>
            </w:r>
            <w:r w:rsidRPr="00662BAF">
              <w:rPr>
                <w:rFonts w:hint="eastAsia"/>
                <w:szCs w:val="21"/>
              </w:rPr>
              <w:t>（</w:t>
            </w:r>
            <w:r w:rsidRPr="00662BAF">
              <w:rPr>
                <w:szCs w:val="21"/>
              </w:rPr>
              <w:t>dB</w:t>
            </w:r>
            <w:r w:rsidRPr="00662BAF">
              <w:rPr>
                <w:rFonts w:hint="eastAsia"/>
                <w:szCs w:val="21"/>
              </w:rPr>
              <w:t>（</w:t>
            </w:r>
            <w:r w:rsidRPr="00662BAF">
              <w:rPr>
                <w:szCs w:val="21"/>
              </w:rPr>
              <w:t>A</w:t>
            </w:r>
            <w:r w:rsidRPr="00662BAF">
              <w:rPr>
                <w:rFonts w:hint="eastAsia"/>
                <w:szCs w:val="21"/>
              </w:rPr>
              <w:t>））</w:t>
            </w:r>
          </w:p>
        </w:tc>
      </w:tr>
      <w:tr w:rsidR="0021776B" w:rsidRPr="00662BAF" w:rsidTr="00D45E11">
        <w:trPr>
          <w:trHeight w:val="350"/>
          <w:jc w:val="center"/>
        </w:trPr>
        <w:tc>
          <w:tcPr>
            <w:tcW w:w="2500" w:type="pct"/>
            <w:gridSpan w:val="2"/>
            <w:vMerge/>
            <w:vAlign w:val="center"/>
          </w:tcPr>
          <w:p w:rsidR="0021776B" w:rsidRPr="00662BAF" w:rsidRDefault="0021776B" w:rsidP="001E335C">
            <w:pPr>
              <w:pStyle w:val="a8"/>
              <w:rPr>
                <w:szCs w:val="21"/>
              </w:rPr>
            </w:pPr>
          </w:p>
        </w:tc>
        <w:tc>
          <w:tcPr>
            <w:tcW w:w="1250" w:type="pct"/>
            <w:vAlign w:val="center"/>
          </w:tcPr>
          <w:p w:rsidR="0021776B" w:rsidRPr="00662BAF" w:rsidRDefault="0021776B" w:rsidP="001E335C">
            <w:pPr>
              <w:pStyle w:val="a8"/>
            </w:pPr>
            <w:r w:rsidRPr="00662BAF">
              <w:rPr>
                <w:rFonts w:hint="eastAsia"/>
              </w:rPr>
              <w:t>昼间</w:t>
            </w:r>
          </w:p>
        </w:tc>
        <w:tc>
          <w:tcPr>
            <w:tcW w:w="1250" w:type="pct"/>
            <w:vAlign w:val="center"/>
          </w:tcPr>
          <w:p w:rsidR="0021776B" w:rsidRPr="00662BAF" w:rsidRDefault="0021776B" w:rsidP="001E335C">
            <w:pPr>
              <w:pStyle w:val="a8"/>
            </w:pPr>
            <w:r w:rsidRPr="00662BAF">
              <w:rPr>
                <w:rFonts w:hint="eastAsia"/>
              </w:rPr>
              <w:t>夜间</w:t>
            </w:r>
          </w:p>
        </w:tc>
      </w:tr>
      <w:tr w:rsidR="0021776B" w:rsidRPr="00662BAF" w:rsidTr="00D45E11">
        <w:trPr>
          <w:trHeight w:val="350"/>
          <w:jc w:val="center"/>
        </w:trPr>
        <w:tc>
          <w:tcPr>
            <w:tcW w:w="1250" w:type="pct"/>
            <w:vAlign w:val="center"/>
          </w:tcPr>
          <w:p w:rsidR="0021776B" w:rsidRPr="00662BAF" w:rsidRDefault="0021776B" w:rsidP="001E335C">
            <w:pPr>
              <w:pStyle w:val="a8"/>
            </w:pPr>
            <w:r w:rsidRPr="00662BAF">
              <w:rPr>
                <w:rFonts w:hint="eastAsia"/>
              </w:rPr>
              <w:t>厂界外</w:t>
            </w:r>
            <w:r w:rsidRPr="00662BAF">
              <w:t>1m</w:t>
            </w:r>
            <w:r w:rsidRPr="00662BAF">
              <w:rPr>
                <w:rFonts w:hint="eastAsia"/>
              </w:rPr>
              <w:t>处</w:t>
            </w:r>
          </w:p>
        </w:tc>
        <w:tc>
          <w:tcPr>
            <w:tcW w:w="1250" w:type="pct"/>
            <w:vAlign w:val="center"/>
          </w:tcPr>
          <w:p w:rsidR="0021776B" w:rsidRPr="00662BAF" w:rsidRDefault="0021776B" w:rsidP="001E335C">
            <w:pPr>
              <w:pStyle w:val="a8"/>
              <w:rPr>
                <w:szCs w:val="21"/>
              </w:rPr>
            </w:pPr>
            <w:r w:rsidRPr="00662BAF">
              <w:rPr>
                <w:szCs w:val="21"/>
              </w:rPr>
              <w:t>3</w:t>
            </w:r>
            <w:r w:rsidRPr="00662BAF">
              <w:rPr>
                <w:rFonts w:hint="eastAsia"/>
                <w:szCs w:val="21"/>
              </w:rPr>
              <w:t>类</w:t>
            </w:r>
          </w:p>
        </w:tc>
        <w:tc>
          <w:tcPr>
            <w:tcW w:w="1250" w:type="pct"/>
            <w:vAlign w:val="center"/>
          </w:tcPr>
          <w:p w:rsidR="0021776B" w:rsidRPr="00662BAF" w:rsidRDefault="0021776B" w:rsidP="001E335C">
            <w:pPr>
              <w:pStyle w:val="a8"/>
              <w:rPr>
                <w:szCs w:val="21"/>
              </w:rPr>
            </w:pPr>
            <w:r w:rsidRPr="00662BAF">
              <w:rPr>
                <w:szCs w:val="21"/>
              </w:rPr>
              <w:t>65</w:t>
            </w:r>
          </w:p>
        </w:tc>
        <w:tc>
          <w:tcPr>
            <w:tcW w:w="1250" w:type="pct"/>
            <w:vAlign w:val="center"/>
          </w:tcPr>
          <w:p w:rsidR="0021776B" w:rsidRPr="00662BAF" w:rsidRDefault="0021776B" w:rsidP="001E335C">
            <w:pPr>
              <w:pStyle w:val="a8"/>
              <w:rPr>
                <w:szCs w:val="21"/>
              </w:rPr>
            </w:pPr>
            <w:r w:rsidRPr="00662BAF">
              <w:rPr>
                <w:szCs w:val="21"/>
              </w:rPr>
              <w:t>55</w:t>
            </w:r>
          </w:p>
        </w:tc>
      </w:tr>
    </w:tbl>
    <w:p w:rsidR="0021776B" w:rsidRPr="00662BAF" w:rsidRDefault="0021776B" w:rsidP="00BD48CA">
      <w:pPr>
        <w:pStyle w:val="2"/>
        <w:ind w:left="142"/>
        <w:rPr>
          <w:rFonts w:ascii="Times New Roman" w:hAnsi="Times New Roman"/>
        </w:rPr>
      </w:pPr>
      <w:bookmarkStart w:id="72" w:name="_Toc381949833"/>
      <w:bookmarkStart w:id="73" w:name="_Toc381949901"/>
      <w:bookmarkStart w:id="74" w:name="_Toc388523839"/>
      <w:bookmarkStart w:id="75" w:name="_Toc444262399"/>
      <w:bookmarkStart w:id="76" w:name="_Toc458676287"/>
      <w:r w:rsidRPr="00662BAF">
        <w:rPr>
          <w:rFonts w:ascii="Times New Roman" w:hAnsi="Times New Roman" w:hint="eastAsia"/>
        </w:rPr>
        <w:t>评价等级与评价范围</w:t>
      </w:r>
      <w:bookmarkEnd w:id="72"/>
      <w:bookmarkEnd w:id="73"/>
      <w:bookmarkEnd w:id="74"/>
      <w:bookmarkEnd w:id="75"/>
      <w:bookmarkEnd w:id="76"/>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地表水</w:t>
      </w:r>
      <w:r w:rsidRPr="00662BAF">
        <w:rPr>
          <w:rFonts w:hint="eastAsia"/>
        </w:rPr>
        <w:t>环境评价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）评价等级</w:t>
      </w:r>
    </w:p>
    <w:p w:rsidR="0021776B" w:rsidRPr="00662BAF" w:rsidRDefault="0021776B" w:rsidP="00B729D0">
      <w:pPr>
        <w:ind w:firstLine="480"/>
        <w:rPr>
          <w:szCs w:val="24"/>
        </w:rPr>
      </w:pPr>
      <w:r w:rsidRPr="00662BAF">
        <w:rPr>
          <w:rFonts w:hint="eastAsia"/>
          <w:szCs w:val="24"/>
        </w:rPr>
        <w:t>根据工程分析，项目排放的生产废水和生活污水，主要污染物为</w:t>
      </w:r>
      <w:r w:rsidRPr="00662BAF">
        <w:rPr>
          <w:szCs w:val="24"/>
        </w:rPr>
        <w:t>COD</w:t>
      </w:r>
      <w:r w:rsidRPr="00662BAF">
        <w:rPr>
          <w:szCs w:val="24"/>
          <w:vertAlign w:val="subscript"/>
        </w:rPr>
        <w:t>Cr</w:t>
      </w:r>
      <w:r w:rsidRPr="00662BAF">
        <w:rPr>
          <w:rFonts w:hint="eastAsia"/>
          <w:szCs w:val="24"/>
        </w:rPr>
        <w:t>、</w:t>
      </w:r>
      <w:r w:rsidRPr="00662BAF">
        <w:rPr>
          <w:szCs w:val="24"/>
        </w:rPr>
        <w:t>BOD</w:t>
      </w:r>
      <w:r w:rsidRPr="00662BAF">
        <w:rPr>
          <w:szCs w:val="24"/>
          <w:vertAlign w:val="subscript"/>
        </w:rPr>
        <w:t>5</w:t>
      </w:r>
      <w:r w:rsidRPr="00662BAF">
        <w:rPr>
          <w:rFonts w:hint="eastAsia"/>
          <w:szCs w:val="24"/>
        </w:rPr>
        <w:t>、</w:t>
      </w:r>
      <w:r w:rsidRPr="00662BAF">
        <w:rPr>
          <w:szCs w:val="24"/>
        </w:rPr>
        <w:t>SS</w:t>
      </w:r>
      <w:r w:rsidRPr="00662BAF">
        <w:rPr>
          <w:rFonts w:hint="eastAsia"/>
          <w:szCs w:val="24"/>
        </w:rPr>
        <w:t>、氨氮、动植物油，水质较简单，且纳入叶塘污水处理厂处理，处理达标后排入洋陂河。洋陂河水质类别为</w:t>
      </w:r>
      <w:r w:rsidRPr="00662BAF">
        <w:rPr>
          <w:rFonts w:ascii="宋体" w:hAnsi="宋体" w:cs="宋体" w:hint="eastAsia"/>
          <w:szCs w:val="24"/>
        </w:rPr>
        <w:t>Ⅲ</w:t>
      </w:r>
      <w:r w:rsidRPr="00662BAF">
        <w:rPr>
          <w:rFonts w:hint="eastAsia"/>
          <w:szCs w:val="24"/>
        </w:rPr>
        <w:t>类水，属于小河。根据《环境影响评价技术导则</w:t>
      </w:r>
      <w:r w:rsidRPr="00662BAF">
        <w:rPr>
          <w:szCs w:val="24"/>
        </w:rPr>
        <w:t>—</w:t>
      </w:r>
      <w:r w:rsidRPr="00662BAF">
        <w:rPr>
          <w:rFonts w:hint="eastAsia"/>
          <w:szCs w:val="24"/>
        </w:rPr>
        <w:t>地面水环境》（</w:t>
      </w:r>
      <w:r w:rsidRPr="00662BAF">
        <w:rPr>
          <w:szCs w:val="24"/>
        </w:rPr>
        <w:t>HJ/T2.3-93</w:t>
      </w:r>
      <w:r w:rsidRPr="00662BAF">
        <w:rPr>
          <w:rFonts w:hint="eastAsia"/>
          <w:szCs w:val="24"/>
        </w:rPr>
        <w:t>）中的环境影响评价分级判据，确定本项目水环境影响评价工作等级为三级。</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rPr>
          <w:szCs w:val="24"/>
        </w:rPr>
      </w:pPr>
      <w:r w:rsidRPr="00662BAF">
        <w:rPr>
          <w:rFonts w:hint="eastAsia"/>
          <w:szCs w:val="24"/>
        </w:rPr>
        <w:t>本项目水环境影响评价等级为三级，根据《环境影响评价技术导则</w:t>
      </w:r>
      <w:r w:rsidRPr="00662BAF">
        <w:rPr>
          <w:szCs w:val="24"/>
        </w:rPr>
        <w:t>--</w:t>
      </w:r>
      <w:r w:rsidRPr="00662BAF">
        <w:rPr>
          <w:rFonts w:hint="eastAsia"/>
          <w:szCs w:val="24"/>
        </w:rPr>
        <w:t>地面水环境》（</w:t>
      </w:r>
      <w:r w:rsidRPr="00662BAF">
        <w:rPr>
          <w:szCs w:val="24"/>
        </w:rPr>
        <w:t>HJ/T2.3-93</w:t>
      </w:r>
      <w:r w:rsidRPr="00662BAF">
        <w:rPr>
          <w:rFonts w:hint="eastAsia"/>
          <w:szCs w:val="24"/>
        </w:rPr>
        <w:t>）规定，评价范围为：</w:t>
      </w:r>
    </w:p>
    <w:p w:rsidR="0021776B" w:rsidRPr="00662BAF" w:rsidRDefault="0021776B" w:rsidP="00B729D0">
      <w:pPr>
        <w:ind w:firstLine="480"/>
        <w:rPr>
          <w:szCs w:val="24"/>
        </w:rPr>
      </w:pPr>
      <w:r w:rsidRPr="00662BAF">
        <w:rPr>
          <w:rFonts w:hint="eastAsia"/>
          <w:szCs w:val="24"/>
        </w:rPr>
        <w:t>洋陂河：污水处理厂排污口上游</w:t>
      </w:r>
      <w:r w:rsidRPr="00662BAF">
        <w:rPr>
          <w:szCs w:val="24"/>
        </w:rPr>
        <w:t>500m</w:t>
      </w:r>
      <w:r w:rsidRPr="00662BAF">
        <w:rPr>
          <w:rFonts w:hint="eastAsia"/>
          <w:szCs w:val="24"/>
        </w:rPr>
        <w:t>至与九莱口河交汇处；</w:t>
      </w:r>
    </w:p>
    <w:p w:rsidR="0021776B" w:rsidRPr="00662BAF" w:rsidRDefault="0021776B" w:rsidP="00B729D0">
      <w:pPr>
        <w:ind w:firstLine="480"/>
        <w:rPr>
          <w:szCs w:val="24"/>
        </w:rPr>
      </w:pPr>
      <w:r w:rsidRPr="00662BAF">
        <w:rPr>
          <w:rFonts w:hint="eastAsia"/>
          <w:szCs w:val="24"/>
        </w:rPr>
        <w:t>九莱口河：与洋陂河交汇处上游</w:t>
      </w:r>
      <w:r w:rsidRPr="00662BAF">
        <w:rPr>
          <w:szCs w:val="24"/>
        </w:rPr>
        <w:t>500m</w:t>
      </w:r>
      <w:r w:rsidRPr="00662BAF">
        <w:rPr>
          <w:rFonts w:hint="eastAsia"/>
          <w:szCs w:val="24"/>
        </w:rPr>
        <w:t>至与宁江交汇处；</w:t>
      </w:r>
    </w:p>
    <w:p w:rsidR="0021776B" w:rsidRPr="00662BAF" w:rsidRDefault="0021776B" w:rsidP="00B729D0">
      <w:pPr>
        <w:ind w:firstLine="480"/>
        <w:rPr>
          <w:szCs w:val="24"/>
        </w:rPr>
      </w:pPr>
      <w:r w:rsidRPr="00662BAF">
        <w:rPr>
          <w:rFonts w:hint="eastAsia"/>
          <w:szCs w:val="24"/>
        </w:rPr>
        <w:t>宁江：与九莱口河交汇处上游</w:t>
      </w:r>
      <w:r w:rsidRPr="00662BAF">
        <w:rPr>
          <w:szCs w:val="24"/>
        </w:rPr>
        <w:t>500m</w:t>
      </w:r>
      <w:r w:rsidRPr="00662BAF">
        <w:rPr>
          <w:rFonts w:hint="eastAsia"/>
          <w:szCs w:val="24"/>
        </w:rPr>
        <w:t>至交汇处下游</w:t>
      </w:r>
      <w:r w:rsidRPr="00662BAF">
        <w:rPr>
          <w:szCs w:val="24"/>
        </w:rPr>
        <w:t>1500m</w:t>
      </w:r>
      <w:r w:rsidRPr="00662BAF">
        <w:rPr>
          <w:rFonts w:hint="eastAsia"/>
          <w:szCs w:val="24"/>
        </w:rPr>
        <w:t>河段。</w:t>
      </w:r>
    </w:p>
    <w:p w:rsidR="0021776B" w:rsidRPr="00662BAF" w:rsidRDefault="0021776B" w:rsidP="00B729D0">
      <w:pPr>
        <w:ind w:firstLine="480"/>
        <w:rPr>
          <w:szCs w:val="24"/>
        </w:rPr>
      </w:pPr>
      <w:r w:rsidRPr="00662BAF">
        <w:rPr>
          <w:rFonts w:hint="eastAsia"/>
          <w:szCs w:val="24"/>
        </w:rPr>
        <w:t>水环境影响评价范围见图</w:t>
      </w:r>
      <w:r w:rsidRPr="00662BAF">
        <w:rPr>
          <w:szCs w:val="24"/>
        </w:rPr>
        <w:t>2.5-1</w:t>
      </w:r>
      <w:r w:rsidRPr="00662BAF">
        <w:rPr>
          <w:rFonts w:hint="eastAsia"/>
          <w:szCs w:val="24"/>
        </w:rPr>
        <w:t>。</w:t>
      </w:r>
    </w:p>
    <w:p w:rsidR="0021776B" w:rsidRPr="00662BAF" w:rsidRDefault="0021776B">
      <w:pPr>
        <w:widowControl/>
        <w:spacing w:line="240" w:lineRule="auto"/>
        <w:ind w:firstLineChars="0" w:firstLine="0"/>
        <w:jc w:val="left"/>
        <w:rPr>
          <w:szCs w:val="24"/>
        </w:rPr>
      </w:pPr>
      <w:r w:rsidRPr="00662BAF">
        <w:rPr>
          <w:szCs w:val="24"/>
        </w:rPr>
        <w:br w:type="page"/>
      </w:r>
    </w:p>
    <w:p w:rsidR="0021776B" w:rsidRPr="00662BAF" w:rsidRDefault="0021776B" w:rsidP="00B729D0">
      <w:pPr>
        <w:ind w:firstLine="480"/>
        <w:rPr>
          <w:szCs w:val="24"/>
        </w:rPr>
      </w:pPr>
    </w:p>
    <w:p w:rsidR="0021776B" w:rsidRPr="00662BAF" w:rsidRDefault="00D36F4A" w:rsidP="00B57DCD">
      <w:pPr>
        <w:ind w:firstLineChars="0" w:firstLine="0"/>
        <w:rPr>
          <w:szCs w:val="24"/>
        </w:rPr>
      </w:pPr>
      <w:r w:rsidRPr="00D36F4A">
        <w:rPr>
          <w:noProof/>
        </w:rPr>
        <w:pict>
          <v:group id="_x0000_s1096" style="position:absolute;left:0;text-align:left;margin-left:-18pt;margin-top:-.4pt;width:440.8pt;height:500.65pt;z-index:251684864" coordorigin="1440,1432" coordsize="8816,10013">
            <v:rect id="_x0000_s1097" style="position:absolute;left:4860;top:2219;width:433;height:692;rotation:463100fd;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ryfTQQIAAGUEAAAOAAAAZHJzL2Uyb0RvYy54bWysVF2O0zAQfkfiDpbfadpu2m2jpqtVlyKk&#10;BVZaOIDrOImF/xi7TZfLIO0bh+A4iGswdtpuAYkHRB4sz3j8+ZtvZrK42mtFdgK8tKako8GQEmG4&#10;raRpSvrh/frFjBIfmKmYskaU9EF4erV8/mzRuUKMbWtVJYAgiPFF50rahuCKLPO8FZr5gXXC4GFt&#10;QbOAJjRZBaxDdK2y8XA4zToLlQPLhffovekP6TLh17Xg4V1dexGIKilyC2mFtG7imi0XrGiAuVby&#10;Aw32Dyw0kwYfPUHdsMDIFuQfUFpysN7WYcCtzmxdSy5SDpjNaPhbNvctcyLlguJ4d5LJ/z9Y/nZ3&#10;B0RWJZ2OKDFMY41+fPn6/dsjQQeq0zlfYNC9u4OYn3e3ln/0xNhVy0wjrgFs1wpWIacUn/1yIRoe&#10;r5JN98ZWiM22wSah9jVoAhYLko8v5rNRcqIeZJ+K83AqjtgHwtE5vsznkwklHI/yi3k+TsXLWBGR&#10;IjUHPrwSVpO4KSlg7RMo2936gJlg6DEkZWKVrNZSqWRAs1kpIDuGfbJeD/Hr7yrXst47xXY7Pun7&#10;8ITpz3GUIV1k/vcHIvwT1vl9LQOOg5K6pLNTECuiwC9NlZo1MKn6PSakDHI4itwXa2OrBxQ8SYsd&#10;j7OJYrQWPlPSYZ+X1H/aMhCUqNcGizYf5XkcjGTkk0uUlcD5yeb8hBmOUCUNlPTbVeiHaetANi2+&#10;1BfS2GssdC2T7pFfz+pAFns5SXeYuzgs53aKevo7LH8CAAD//wMAUEsDBBQABgAIAAAAIQBSHFMs&#10;3wAAAAoBAAAPAAAAZHJzL2Rvd25yZXYueG1sTI/BTsMwDIbvSLxDZCRuLClF09Y1nRBiQlyQWjiw&#10;W9p4bUXjVE26lbfHnOBmy59+f3++X9wgzjiF3pOGZKVAIDXe9tRq+Hg/3G1AhGjImsETavjGAPvi&#10;+io3mfUXKvFcxVZwCIXMaOhiHDMpQ9OhM2HlRyS+nfzkTOR1aqWdzIXD3SDvlVpLZ3riD50Z8anD&#10;5quanYbT+Llpn8vyJa3etrOy4Xjo61etb2+Wxx2IiEv8g+FXn9WhYKfaz2SDGDSkas1dIg9JAoKB&#10;9GGbgqiZVCoFWeTyf4XiBwAA//8DAFBLAQItABQABgAIAAAAIQC2gziS/gAAAOEBAAATAAAAAAAA&#10;AAAAAAAAAAAAAABbQ29udGVudF9UeXBlc10ueG1sUEsBAi0AFAAGAAgAAAAhADj9If/WAAAAlAEA&#10;AAsAAAAAAAAAAAAAAAAALwEAAF9yZWxzLy5yZWxzUEsBAi0AFAAGAAgAAAAhADmvJ9NBAgAAZQQA&#10;AA4AAAAAAAAAAAAAAAAALgIAAGRycy9lMm9Eb2MueG1sUEsBAi0AFAAGAAgAAAAhAFIcUyzfAAAA&#10;CgEAAA8AAAAAAAAAAAAAAAAAmwQAAGRycy9kb3ducmV2LnhtbFBLBQYAAAAABAAEAPMAAACnBQAA&#10;AAA=&#10;" fillcolor="red" strokeweight="0">
              <v:fill opacity="40606f"/>
            </v:rect>
            <v:shape id="_x0000_s1098" type="#_x0000_t62" style="position:absolute;left:5940;top:2220;width:1260;height: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dolIwMAADkGAAAOAAAAZHJzL2Uyb0RvYy54bWysVE1vEzEQvSPxHyzf0/3Id9RNlaYJQipQ&#10;tSDOztqbNXjtxXayKYgr3DkjgbgAZ878nBZ+BmNnm27bC0IkkuVZj8dv3syb/YNNIdCaacOVTHC0&#10;F2LEZKool8sEP3s6bw0wMpZISoSSLMHnzOCD8f17+1U5YrHKlaBMIwgizagqE5xbW46CwKQ5K4jZ&#10;UyWTcJgpXRALpl4GVJMKohciiMOwF1RK01KrlBkDX4+2h3js42cZS+2TLDPMIpFgwGb9qv26cGsw&#10;3iejpSZlztMaBvkHFAXhEh7dhToilqCV5ndCFTzVyqjM7qWqCFSW8ZT5HCCbKLyVzVlOSuZzAXJM&#10;uaPJ/L+w6eP1iUacJrgH9EhSQI0uPr77/fXDr0/fL35+ufz8/vLHNwSHwFRVmhFcOCtPtMvVlMcq&#10;fWmQVNOcyCWbaK2qnBEK+CLnH9y44AwDV9GieqQovENWVnnSNpkuXECgA218bc53tWEbi1L4OAiB&#10;H4CYwlE8HPZjjyggo6vLpTb2AVMFcpsEV4wu2alaSXoKTTAlQqiV9a+R9bGxvla0TpjQFxFGWSGg&#10;9GsiUCsKB+GwXzdHwytuerX7Yb9z16fd9Il6vZ6PA0Drd2F3BdWTqASncy6EN/RyMRUaAYgEz+ch&#10;/DyPwHXTTUhUJXjYjbsYEbEE4aVW+9xuuJlmtDCMw20VAcANt4JbkKDghSe5fpKMXCFnknqBWMLF&#10;dg+XhXRQmRcXMOkdoEo1qa5evvHfTOZdIKg9aPX73Xar056FrcPBfNqaTIGV/uxwejiL3jrUUWeU&#10;c0qZnPmY5kqHUefv+ryeCFsF7ZS4A+jQQu2ZPstphSh33dHuDmMoOeUwCuK+4xla65pKpJV9zm3u&#10;Beha8U5xBj33r4uziw4t32DGWbdz23psoP+cZ82a14mTxlZidrPYeEnGLr6TzULRcxAOoPLqgHkL&#10;m1zp1xhVMLsSbF6tiGYYiYcSxDeMOh037LzR6TqtIN08WTRPiEwhVIItMOC3U7sdkKtS82UOL0U+&#10;f6kmINiMu4p7xFtUtQHzyedUz1I3AJu297qe+OM/AAAA//8DAFBLAwQUAAYACAAAACEAiIxocd0A&#10;AAAJAQAADwAAAGRycy9kb3ducmV2LnhtbEyPzU7DMBCE70i8g7VI3KiTEqAK2VQIBBInaGjvTrz5&#10;UeN1ZDtteHvMCY6zM5r9ptguZhQncn6wjJCuEhDEjdUDdwj7r9ebDQgfFGs1WiaEb/KwLS8vCpVr&#10;e+YdnarQiVjCPlcIfQhTLqVvejLKr+xEHL3WOqNClK6T2qlzLDejXCfJvTRq4PihVxM999Qcq9kg&#10;HNqXajnSx+7dt+n4OYea31qHeH21PD2CCLSEvzD84kd0KCNTbWfWXowIWZrFLQHhNl2DiIG7LImH&#10;GuFhk4EsC/l/QfkDAAD//wMAUEsBAi0AFAAGAAgAAAAhALaDOJL+AAAA4QEAABMAAAAAAAAAAAAA&#10;AAAAAAAAAFtDb250ZW50X1R5cGVzXS54bWxQSwECLQAUAAYACAAAACEAOP0h/9YAAACUAQAACwAA&#10;AAAAAAAAAAAAAAAvAQAAX3JlbHMvLnJlbHNQSwECLQAUAAYACAAAACEAZdnaJSMDAAA5BgAADgAA&#10;AAAAAAAAAAAAAAAuAgAAZHJzL2Uyb0RvYy54bWxQSwECLQAUAAYACAAAACEAiIxocd0AAAAJAQAA&#10;DwAAAAAAAAAAAAAAAAB9BQAAZHJzL2Rvd25yZXYueG1sUEsFBgAAAAAEAAQA8wAAAIcGAAAAAA==&#10;" adj="-12549,18808" fillcolor="red" strokecolor="#002060">
              <v:shadow color="#868686"/>
              <v:textbox style="mso-next-textbox:#_x0000_s1098">
                <w:txbxContent>
                  <w:p w:rsidR="00366FFA" w:rsidRDefault="00366FFA" w:rsidP="00B57DCD">
                    <w:pPr>
                      <w:pStyle w:val="a8"/>
                    </w:pPr>
                    <w:r>
                      <w:rPr>
                        <w:rFonts w:hint="eastAsia"/>
                      </w:rPr>
                      <w:t>建设项目</w:t>
                    </w:r>
                  </w:p>
                </w:txbxContent>
              </v:textbox>
            </v:shape>
            <v:group id="_x0000_s1099" style="position:absolute;left:1440;top:1432;width:8816;height:10013" coordorigin="1440,1432" coordsize="8816,10013">
              <v:group id="_x0000_s1100" style="position:absolute;left:1440;top:1432;width:8816;height:10013" coordorigin="1480,1432" coordsize="8816,10013">
                <v:line id="_x0000_s1101" style="position:absolute;visibility:visible" from="5940,6462" to="5940,708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7OEwwIAALEFAAAOAAAAZHJzL2Uyb0RvYy54bWysVLFu2zAQ3Qv0HwjuiiRblm0hcpDIcpe0&#10;DZAUnWmRsohKpEDSloOiv9AfKNCtnTp27980/YweaVuJ0yUoYgMEjzye7r17d6dn26ZGG6Y0lyLF&#10;4UmAEROFpFysUvzuZuFNMNKGCEpqKViKb5nGZ7OXL067NmEDWcmaMoUgiNBJ16a4MqZNfF8XFWuI&#10;PpEtE3BZStUQA6Za+VSRDqI3tT8IgtjvpKKtkgXTGk7nu0s8c/HLkhXmbVlqZlCdYsjNuFW5dWlX&#10;f3ZKkpUibcWLfRrkP7JoCBfw0T7UnBiC1or/E6rhhZJaluakkI0vy5IXzGEANGHwCM11RVrmsAA5&#10;uu1p0s8XtnizuVKI0xRHMUaCNFCjuy8/f3/+9ufXV1jvfnxHcAM0da1OwDsTV8oCLbbiur2UxQeN&#10;hMwqIlbMpXtz20KI0L7wj55YQ7fwsWX3WlLwIWsjHWfbUjU2JLCBtq40t31p2NagYndYwOlwGg8i&#10;VzWfJId3rdLmFZMNspsU11xY0khCNpfa2DxIcnCxx0IueF27wtcCdSmejgYj90DLmlN7ad20Wi2z&#10;WqENAeksFgH8HCi4eeim5FpQF6xihOaCIuMYMIoDJzXD9gsNoxjVDDrE7py3Ibx+qjcAqIXNiTlF&#10;71CBtTWwdefAklPbx2kwzSf5JPKiQZx7UTCfe+eLLPLiRTgezYfzLJuHnyzYMEoqTikTFu9B+WH0&#10;NGXte3Cn2V77PbH+cXRXAUj2ONPzxSgYR8OJNx6Phl40zAPvYrLIvPMsjONxfpFd5I8yzR16/TzJ&#10;9lTarOTaMHVd0Q5RbiU0HE0HIQYDJsVgbEsPs4PUKyhgYRRGSpr33FRO8FaqNsaRXiax/e/10kff&#10;EXGoobX6Kuyx3VMFNT/U1/WRbZ1dEy4lvb1SVte2pWAuuEf7GWYHz0Pbed1P2tlfAAAA//8DAFBL&#10;AwQUAAYACAAAACEARKqt+d8AAAAJAQAADwAAAGRycy9kb3ducmV2LnhtbEyPwU7DMBBE70j8g7VI&#10;3KiTEkUlZFOVCpC4gAitKm5uvCQR9jqK3Tb8PUYc4Dg7o9k35XKyRhxp9L1jhHSWgCBunO65Rdi8&#10;PVwtQPigWCvjmBC+yMOyOj8rVaHdiV/pWIdWxBL2hULoQhgKKX3TkVV+5gbi6H240aoQ5dhKPapT&#10;LLdGzpMkl1b1HD90aqB1R81nfbAIK/l4v07r7YtZNE93k909+/ctIV5eTKtbEIGm8BeGH/yIDlVk&#10;2rsDay8MQpZmcUtAuM7mIGLg97BHuMlzkFUp/y+ovgEAAP//AwBQSwECLQAUAAYACAAAACEAtoM4&#10;kv4AAADhAQAAEwAAAAAAAAAAAAAAAAAAAAAAW0NvbnRlbnRfVHlwZXNdLnhtbFBLAQItABQABgAI&#10;AAAAIQA4/SH/1gAAAJQBAAALAAAAAAAAAAAAAAAAAC8BAABfcmVscy8ucmVsc1BLAQItABQABgAI&#10;AAAAIQA/P7OEwwIAALEFAAAOAAAAAAAAAAAAAAAAAC4CAABkcnMvZTJvRG9jLnhtbFBLAQItABQA&#10;BgAIAAAAIQBEqq353wAAAAkBAAAPAAAAAAAAAAAAAAAAAB0FAABkcnMvZG93bnJldi54bWxQSwUG&#10;AAAAAAQABADzAAAAKQYAAAAA&#10;" strokecolor="red">
                  <v:stroke startarrow="block" endarrow="block"/>
                  <v:shadow color="#868686"/>
                </v:line>
                <v:group id="组合 63" o:spid="_x0000_s1102" style="position:absolute;left:1480;top:1432;width:8816;height:10013" coordorigin="1095,1410" coordsize="8816,1001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YrZ0xUAAFCMAAAOAAAAZHJzL2Uyb0RvYy54bWzsXc2OIzlyvhvYd0jouEBPJfNPUmFqFu3+&#10;GRjYtRe7tQ+QLWWVZKuUckrd1WPDNx989Pv4eQy/hr8IkpmkikHllqq3t7Caw0jVCgXJCDJ+voik&#10;fvzN14dN8qXp9ut2ezNRP6STpNku2uV6e38z+dPtxzezSbI/1NtlvWm3zc3kl2Y/+c1Pv/q7Hx93&#10;103WrtrNsukSMNnurx93N5PV4bC7vrraL1bNQ73/od01W3x413YP9QF/dvdXy65+BPeHzVWWptXV&#10;Y9std127aPZ7/Ot7/eHkJ+Z/d9csDv90d7dvDsnmZoK5Hfj/Hf//E/3/6qcf6+v7rt6t1gszjfoZ&#10;s3io11sM2rN6Xx/q5HO3fsLqYb3o2n17d/hh0T5ctXd360XDa8BqVHq0mp+79vOO13J//Xi/68UE&#10;0R7J6dlsF//45fddsl7eTKp8kmzrB+jo//7nP//3v/8rwT9AOo+7+2sQ/dzt/rj7faeXiLe/bRf/&#10;ssfHV8ef09/3mjj59Pi7dgmG9edDy9L5etc9EAusO/nKSvilV0Lz9ZAs8I9lOZ+pCrpa4LMqL2dZ&#10;WWo1LVbQJX1PpfNykuBjVSijwsXqg/n+DN/WX1ZpqngNV/W1Hplna2ZHS8Oe2w9i3Z8n1j+u6l3D&#10;2tqTxKxYCyvWj13T0EZOikILlsmsVPeuSJ1PaJJ7SP6kMPN8jrMGoWSlFYoVaaamWiJFmtHQvTzq&#10;68Xn/eHnpmWt1F9+uz/oA7HEO9b10uyJWyjk7mGDs/HrqyRNHhPiaWgtifJIVokZDYei55I5JOAQ&#10;5oON2A8FHknPCfO+tzOrV3ayi69bM1u8S2oyPCnvtl27p91CU4dYbpVZOqhoaQIxZkjEdt8wMcbF&#10;qxmkg005tibdJIE1+aQFsqsPNDcag94mj1AJKWB1MyGJ0L8/tF+a25YpDkcHAWMNn262LhVzweQG&#10;LerP8RUaiPXaD05zdnS7bT+uNxtW2GZLU8LJ0lLat5v1kj6k6ey7+0/vNl3ypSZ7yf8ZqXlksEvb&#10;JTNbNfXyg3l/qNcbvE8Ov+xw6A/dGrrYNBMa7aFZTpJNAxdB7/BNTG/DasAeNcKi3com89/n6fzD&#10;7MOseFNk1Yc3Rfr+/Zu3H98Vb6qPalq+z9+/e/de/QcJUhXXq/Vy2Wxp/tZ8q2LcOTaORBve3oB7&#10;6/TE8ZH/eyqOK38avDasxb7y6mB49DHWVudTu/wFR7prtT+C/8SbVdv9G4QFX3Qz2f/r57qD6Db/&#10;sIVVmquiIOfFfxTlNMMfnfvJJ/eTersAKyhggsNAb98dtMP7vOvW9yuMpHgTbtu3sMt3azryPD89&#10;K/MHDONfykLClmvH8wccLd4zScEmn4QGS3pkIpNt+24FsuZt17WPtAEhIn24vS9YkZ+0nMW0hMeg&#10;gzXDmeBt3VvOCvaAHJGas9HGtrU+bNdpy5nQm5sJmQUWq7WidCoNCZ8s8ZjRtkp5XHzF2376pD7/&#10;mD6sDwiuNuuHm8msP8v1deDMDifyslMpjhR8ObaJ3qmDL69ow3j7Dko815dP81wHOPkUb/wdiWhI&#10;h0aKP3F2pGvv7S50PObghZ/4chthDSTHvrzSo4m+vCzJlz/l4/py8IAvN5ww71fqy0kB8OW0DjrY&#10;g7fe/Tm+nLjArgzSOMOXP99CPHHkxnlvkayFHXd9fXHzOlrCDr64+VDaKhhPhMDHxpNTiJc2ntk8&#10;hdUhdz7NjoxnPjXGc2bje+vNn207iSUb6LDtnOUweXo0yXaCA2xngI9rO9Oezas1nCx8GE5IQ7ab&#10;vWIGs+onQcwFyrUB01+H2eQdcDGMF8MYxfMEwwjY5tgwzr5FVFmmSiNEVVlx2MoOjEE3PlWU5+Qv&#10;F1UGLNpxVGlGO8syggds4zDv1xlVWuNI65CtozV6p4zjII2LebzAQ8nrhofmT83j/JuYx1lqc7KC&#10;w8PBPKopYjE2jxqYeomkm3hGAkcK+HI9mmQewQGBY4CPGziCx8Dp1caOrADEjiSR55tH5kJOrtfi&#10;xTxezOM3NI+mFEoAIVdRTU1wCgBOR3xc4U006nxcScWxpzrqi1RaAxVTC3EH6qUoHb3GUusU4eVR&#10;IF1yXeClEYaqynUgPdSfrTQVFefYVRRFwVH8i/gKU/JzPYEbS89g4u14Lg2m0ldS1ZxgBp7fkdtx&#10;3UU2I3cR4oU6ds+rqCRe8KA9VcXgR4gXcPSeqswzYV4AjHqqmTgvaKKnknkhiOiplCokgaFyPtCV&#10;qD2HJaZc4SuA9YLMlKuAkuvdIQWgS2EYVRUVYUYhsSlXByrPqH4e5OdqIa9SiiWC/Fw9qCwX+bma&#10;yGfy/FxdTGciO1cZhcok6VGZs1caliGsNnOVUeSFJL3MVUYhCi9zlUFSE4SXecrI5Om5ysA5Fvl5&#10;yqA9FVZu5iljjnHDys1cZdAukfi52kAaKs0vd7UR4Ze76kCkJfJz1VExBhray7mrDlWKy81ddZRz&#10;abVUV+v3FJXVBenlrjbKqbSVc1cZOJEiO1cZ1UycnasLlc4kdtQN0K+iqqTZFa4qZuJOLjxN5NI5&#10;Q1LkDirOzVVEIRoBhOADt0K0oIWrh6IU5+bqIc+lPQePPAyq5Lm5asgke4KobWCWSSpFBDJQSTIr&#10;XQ1Iayxd+bsr/F5ZndhDhR2ALOvW1qfjDVdQMBFzKQgriRNDf0TM+f9JYnLmRA1vjYjnNDmUwOS2&#10;NhSfCjljJh+3TGpKZPJxCzVI7a0at1RylcQdvnDMUskVMvm4pZKrY/JxS83MUuGpRk3GKDUbt1Ty&#10;QzQZ+Jkx3HOzVPiRUeRmqbrt4uSeITfBkxm3VJM23ObjlkpmnrjDjo+ZO9lxJh+3VLShavJxWiVL&#10;zNzHLZVMLZOPWyoZUyLXCdtJuZPBZHJvqfprZ/RpcgDCjZqUvMlAk03sJBweuRbPD9mU0ZwtYtpX&#10;3SuCPIrpkClF6ZDXMB2yoFF0lOHECSlLhQApd4kTUucqESIriRJSOsKUlG/EKZFoaEpkElFKpBBM&#10;SDlClBBjakJE/1FChP2acEjOrUbsq9aMQkCvKRGxR1myCElEOWLxOCVjA0SJKHskJeLnKCUCZ54m&#10;RcZRQoTEmpBaSbU1sSu2r3rlCHY1IaLZKCHCWE2IODVOWGmOiEDjdMa0VyeWgqCSB0bUGOWHcJHp&#10;EA9G6RAIMh0yv5hgjNOMr1WPeDzeYtPuG837ZKe21wHqNSCnabxRVJUz7AayWs/h8aQVDPPtm72s&#10;XExzMD2QcOlkhqgNsmhxXRyIYwCSH7h4cQCymGpvXE6RFbCiLAAJCwiLQLWqsgLOrBV3VpcTcQR2&#10;wIx5qHCnEw2HZNqOKsGQOSGMYW5uflMWXNYPcUPY0ue+2ZST39DcIIWerJgB2wrPDXLsybKC07gQ&#10;N1iInqyYAg8Ic/PyyzSVVurml3lZ0SMuoZV6aOS8pBQzNDcPjYSxE9lhe/aL0HhakJ2rhyxjTCM4&#10;O1cROUBGYXauIrJUXqynCYargrNzNQH8XdIEJVD9YpWoCeRXA9lUSaLzoEiVEeASmpwHRZYMLoUk&#10;5yGRGoYIcnMVUWAJ4V3iAZG5eB4QQg0rzZR4Vl01aOArODdPDfLcXC2UqSg3VwvSzDwAksraYR14&#10;+CMpPiw1iqiH/VFKM/PgxwywosDNPQsiL1cDVA0QeLkakE6VBzzigSCJlyt/hqhDykQ66sgiFbl5&#10;sKOuJ4XYebBjljK+HzoGHu6Y4bSEFerhjpmaS3KjfLbX6LSQrKUHPOZ0lsNq8JDHGcyWMDv3IOSI&#10;7CV2riZmDCgHZeeqIi9QswvPzgMf5/CV4dl56CNlZhI77zRMuSQXmp6HQRZUgRKm5+oiyxhpDfJz&#10;j0TES9MDWr1us6loSEpXG8WcYeXQ1kNWNfBDt5y090pXHSWFB+H1UrLYzw9ikfhVLhqMLkyXH9CL&#10;79K7eIFxESzf9n2vJ1BfbEQmH4eCXWBc6TnrC4wrSeZvHsYVDVIJr0KHTz9meBokNmcVTkGnwfGj&#10;TT6BuY9DrMnkEzlMusP9bAiavSRB0Oy2QhC0psDQ1rFhTAmIpmybp0n5tJmnhfvsq4b9KJNmSvLC&#10;cUq4QU2JPDhKiQs49OiU40YpkdwyS8peo4QW6aW8NE4IFJr0QxlnlBABKhNSLhklRC7BhMgS43QG&#10;Y0b+F6ezMCb46h1kNWJftWaQ0umV6Gs9oG37uX09Am5P8EMaxvzis6MeWZIfrTo2O0UhF8kZ+HKM&#10;TlMh64lSaZ3RBQcxXuboKWQqUbq+DIMcJEqI5MOIeB6fH9IKJqS8IcoRCYMmpAc7YmtBKqAJEetH&#10;CRHka8KT9RWE70xJ8XmUJQXmmvLkmUfIrSkRU0d5UjDNlBQtxykRJmtKxMEeJbb4WTA5AeWGoYeE&#10;6/sUxsHkEo8LTP5nXGAVfuCNHqY4hskZxX5pmLzveqY2NNoQwxMdZUH2jR/pQNJuNstZMDlxRBbO&#10;jHmoMEyeZ0iu8WiHGVWCyXGHE+WQIW4uKphrgCvEzc3AixljPyFukMKQuMrc3Py7mKb04EmIG4yE&#10;ww0YTHilbvZdgJ3AzU2+cxgWgZsHk6O8KU3uCCfnkkBIcl7XLvenhhfrte1iegSGBPm5qsjn8jbx&#10;dJHK83OVQTeECOKj0n2vjUyXZ4Lzc9WRl6I6PKwc8ZekDw8sp2hVmJ+HlqsKIExYfh5cjmvOpO3i&#10;de7CDUn68AFzXQgJbWYPMVf5VNrN1O/UyzmP8HP1QQ0G0no9fRBUH95/aJgaxlWKy28h/XrAeTaf&#10;zgR+R8i5uF4POs/w1JzEz7VUZIuF9Xqtu1nJzxaE9EGFzV7OMFWSfr3eXYR2kvw8DD3Gz9VHlon7&#10;+QhGF8+HB6NnuOtQkJ+Ho1MuJcjPx9HTuWT/PCA9sl88IF3N8BRHeP95SLpSXBwJ7T8PSVcVGvQF&#10;fv75YKA/yM/Vh8pSaT8XI8+Hh6VTUiHMzwPT5yi0hc2V18w7F6XnQelTcTMT5tFv+ik6wsOyo+uE&#10;erJKFJ2Ho5eiJfBg9IpR75AiPBS9kOXm6qHkclCIm4+h8wMBISvgQei6KhrkhhyoF0iGQcNyo1tP&#10;ezIqaYV1WrlakHRAzXw9L9e4I5+5IPuBizkvDdoSBmwQttu+JS0OXV4atCVBXhq0Jcl8jwbt14zs&#10;i3M3SN9t38wcP6vkSoCX3sJbaFyQyeEi8HpG6zq7SqobsDMM1Q00BYYmCMKMLdUNCH7gaRLAYGgt&#10;2mxfNepM0MJISsAGhhIRawwTJUhAUyKrPkFpeQ4ojp2ffTXzpB5yEjwl6lGelKFrSqTgcUq6nZPB&#10;76HV0o5qXw2Gj6xaUyJtjvPk/k3MkxLiOCUyYeZJqe4JSouYI4kdSUn97zEd5chL9ehIPKOUlHFq&#10;yvTE6JRLGsoTYDhliYbyhDYp/xtJiczOUJ7QEeVsIymRjWnKU1KiPMtQnqikUAalKSHZqOQpNxo5&#10;OpVSaCcjrYmyRD7DdEhYonTIVJgOqUiUDjmIpjtRLEB2wXRIH6L8qNxC60BiEKVDRsB0VCKKbXM9&#10;qr/Bx5Qnnty3jkLsiOb8M6sOjG+/kuvU5+/+/sMHK1inTHO5Tn3sz4MI1RXEF8fVlW/1gxP6dKgn&#10;1RVU9vARP4SAp9jNATuruqIUoUbMF8fVrZq4HXXc3mhGdGlcLIB7JUOMYNj67L1EEQGdfgFWx0BA&#10;iBNMS89pyrB2iJOLGleEYYVYuZDYnB9FD7HyADG+FSzEy4VhAHPRI+QhZl45pdQXe5M+j+XuCl5V&#10;ujU6IDCvmqIAnwor9aopWQGUX5ieqwG+ciEsOSqX91rI8EyZxM/Vg8oYrwtJz6+mzGTxecrAbxRJ&#10;63XVgccnpPl51RRGbcPr9aopOd0NF5afV01BhCDNz6umoKohbRevmqJw+bKwXq+agp/1IagttP28&#10;aooqGKMM6YO6bHr95lP9QENg//n3oJTiSfOqKfkM44bn51VT1BS3aoT14VVTzD0yofV61RQ152pK&#10;aL3ekwhFJerXq6ao+Uycn3s+uKQrrNc9H5muLgTn5+qjwI84SfJzz0eGbFWSn3s+8KMn0n7xqylk&#10;N8L68KopRSWeX7+aAsMn8fP8BTaes94L4Bv+JaYL4CuhcRfAV5IM2TMkdLd931kcXnsFgO/ZWB+b&#10;X+4RJn8XwvoQLrPUbH4l4XympxDh7ogsGKFslKrSqTzC1CiZvYWVQtAoIWJPnaMjuIwSUlTJlBQ2&#10;xinpUgON2J3AtygS1JQI9eI8EUMxJQVxcUoCgWh0Cs/ilD1PBF4nKA0KSCFVnBKxlB4dwVKcElGS&#10;pkQYFKdE/MOU9npB7G2LfNpXjYBSZKMpEbrEeSJm0ZQEGMfAGYpGNCXCjTgl4gxDeaIfl7cQI0gI&#10;EeI8OcmFNm1U168db072rz4FiNAvPuaHfMKtrSPbUi8A0QQn8G/79/YIIT0GiNhyvHj77cyYkSzV&#10;j0IM7bdZSpaQACL0DdlDfhZARBwpUifGx0iFkyiiDa1AoG5HFUEik4cFuMGO9GmnUpzGhrh5KMVU&#10;nJubhBEbYW5uDobiA3WzhFbqpmBKAboJrxTmdVgCXaEQ5uYmYApLFbh5eJEFAAKC89pvVcoJbEhy&#10;PmCEKEGYngcY6XtQg+w8TaAEJbFzVTFn+CnIzlXFjHszQ5rw0KIpkvCwJrxbKgzWFhKdqwr9tH9o&#10;bh5URJcVhPXqIUUVJ65Bbi5qGuHmHghqAguv1IOJ9O0NIbl5KBHiXImbqwXp3HsIkcsJ/vnSj3Xp&#10;x6KsEmdBR5jxrPJ7pOfYpee1hPD5ojSRT3coTdQU5IXhFo0gxFTRBvDk9KKBsYK742DbWpU+MB6S&#10;A5MUwJUZyv6ZXps22FdDSU9nUlhOjig+OiBoTQkXE6eEb2HKkxf3UeMCDQ63EOUIf8B0MPhROpvZ&#10;nnrQkR6qpHFhpKP8LB1VyWMJk32oE4Y1SqdX4dM8K6n5izxrd0lq/qqTGvyitPM7KPvrx/3O/FQ7&#10;Eo5xP9X+2HbL8b80SnfjHSc43+RnmrPKPF2Ph+f5sAwJDvehcH7TN5icld5QjGMeJXZzFrcGyxGO&#10;Hs0lcaM4cAjzcWM43QU/NMZ8l1DpbOfHCiDfB4mEXJ9v4iSnx1zI6/Ra1G7pWcawygGg0lycbhf8&#10;0d1/erfpki/1Br9q2v9MO0bwyKIAj/nV5kO3RlS3aSbJ483koVlOkk2z1e+sV6DhcVXkK+kR+sj/&#10;GVfliOPSI3RmjxBiKW0h334+tNxHlOiGvjAGlGzbdytsreZt17WPq6ZewnDryNn7Av1Bd8Mmnx5/&#10;1y6bm0kN9rzlrfFr7+6Sr2jPq8xtK2WaHv0UqaLOQbac/bXC9su7bn/4uWkfEnpzM1m2288H5s6/&#10;dk9bu3/mul7+swU5cLDwy/QDNm+I6QgbfvEzSZfuhkFXfZ/ANzrTw4mFA9VifV1X7rLff7zf8U8v&#10;3Hf1brVevK8Ptfs33yd83WTtqt0sm+6n/xcAAAD//wMAUEsDBBQABgAIAAAAIQCrYWci3wAAAAoB&#10;AAAPAAAAZHJzL2Rvd25yZXYueG1sTI9BS8NAEIXvgv9hGcFbu5vGSo3ZlFLUUxFsBfE2zU6T0Oxu&#10;yG6T9N87nvQ2j/fx5r18PdlWDNSHxjsNyVyBIFd607hKw+fhdbYCESI6g613pOFKAdbF7U2OmfGj&#10;+6BhHyvBIS5kqKGOscukDGVNFsPcd+TYO/neYmTZV9L0OHK4beVCqUdpsXH8ocaOtjWV5/3Fangb&#10;cdykycuwO5+21+/D8v1rl5DW93fT5hlEpCn+wfBbn6tDwZ2O/uJMEK2GWbpIGeWDF7C/enhifWRQ&#10;KbUEWeTy/4TiBwAA//8DAFBLAQItABQABgAIAAAAIQC2gziS/gAAAOEBAAATAAAAAAAAAAAAAAAA&#10;AAAAAABbQ29udGVudF9UeXBlc10ueG1sUEsBAi0AFAAGAAgAAAAhADj9If/WAAAAlAEAAAsAAAAA&#10;AAAAAAAAAAAALwEAAF9yZWxzLy5yZWxzUEsBAi0AFAAGAAgAAAAhAOCFitnTFQAAUIwAAA4AAAAA&#10;AAAAAAAAAAAALgIAAGRycy9lMm9Eb2MueG1sUEsBAi0AFAAGAAgAAAAhAKthZyLfAAAACgEAAA8A&#10;AAAAAAAAAAAAAAAALRgAAGRycy9kb3ducmV2LnhtbFBLBQYAAAAABAAEAPMAAAA5GQAAAAA=&#10;">
                  <v:shape id="Freeform 44" o:spid="_x0000_s1103" style="position:absolute;left:3398;top:2510;width:217;height:402;visibility:visible;mso-wrap-style:square;v-text-anchor:top" coordsize="217,4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KhycAA&#10;AADbAAAADwAAAGRycy9kb3ducmV2LnhtbESPS6vCMBSE9xf8D+EIbi6aKipSjSKCorjygetDc/rA&#10;5qQ0Udt/bwTB5TAz3zCLVWNK8aTaFZYVDAcRCOLE6oIzBdfLtj8D4TyyxtIyKWjJwWrZ+VtgrO2L&#10;T/Q8+0wECLsYFeTeV7GULsnJoBvYijh4qa0N+iDrTOoaXwFuSjmKoqk0WHBYyLGiTU7J/fwwCiZF&#10;qrf/dEhaMzwe29TvbDW6KdXrNus5CE+N/4W/7b1WMB3D50v4AXL5B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z+KhycAAAADbAAAADwAAAAAAAAAAAAAAAACYAgAAZHJzL2Rvd25y&#10;ZXYueG1sUEsFBgAAAAAEAAQA9QAAAIUDAAAAAA==&#10;" path="m,l217,402e" filled="f" strokeweight=".5pt">
                    <v:stroke endarrow="block"/>
                    <v:path arrowok="t" o:connecttype="custom" o:connectlocs="0,0;217,402" o:connectangles="0,0"/>
                  </v:shape>
                  <v:rect id="Rectangle 45" o:spid="_x0000_s1104" style="position:absolute;left:4756;top:4850;width:262;height:19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AeZNsQA&#10;AADbAAAADwAAAGRycy9kb3ducmV2LnhtbESP0WrCQBRE3wv9h+UWfCm6qViV6CpSCQhCpakfcNm9&#10;JsHs3ZBdNfl7VxB8HGbmDLNcd7YWV2p95VjB1ygBQaydqbhQcPzPhnMQPiAbrB2Tgp48rFfvb0tM&#10;jbvxH13zUIgIYZ+igjKEJpXS65Is+pFriKN3cq3FEGVbSNPiLcJtLcdJMpUWK44LJTb0U5I+5xer&#10;YJPb3/5zst9lWmfj/jzbHg5uq9Tgo9ssQATqwiv8bO+Mguk3PL7EHyB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QHmTbEAAAA2wAAAA8AAAAAAAAAAAAAAAAAmAIAAGRycy9k&#10;b3ducmV2LnhtbFBLBQYAAAAABAAEAPUAAACJAwAAAAA=&#10;" fillcolor="yellow" strokeweight="0"/>
                  <v:shape id="Freeform 46" o:spid="_x0000_s1105" style="position:absolute;left:7335;top:3735;width:255;height:615;visibility:visible;mso-wrap-style:square;v-text-anchor:top" coordsize="255,6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VjXsIA&#10;AADbAAAADwAAAGRycy9kb3ducmV2LnhtbESPQYvCMBSE78L+h/AWvGm6Hop0jaJCFxFEtsri8dE8&#10;22rzUppY6783C4LHYeabYWaL3tSio9ZVlhV8jSMQxLnVFRcKjod0NAXhPLLG2jIpeJCDxfxjMMNE&#10;2zv/Upf5QoQSdgkqKL1vEildXpJBN7YNcfDOtjXog2wLqVu8h3JTy0kUxdJgxWGhxIbWJeXX7GYU&#10;xF3B+8P+lP3FJ96ml1We7n6mSg0/++U3CE+9f4df9EYHLob/L+EHyPk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VWNewgAAANsAAAAPAAAAAAAAAAAAAAAAAJgCAABkcnMvZG93&#10;bnJldi54bWxQSwUGAAAAAAQABAD1AAAAhwMAAAAA&#10;" path="m,l255,615e" filled="f" strokeweight="0">
                    <v:stroke endarrow="block"/>
                    <v:path arrowok="t" o:connecttype="custom" o:connectlocs="0,0;255,615" o:connectangles="0,0"/>
                  </v:shape>
                  <v:shape id="Freeform 47" o:spid="_x0000_s1106" style="position:absolute;left:2903;top:4725;width:375;height:83;visibility:visible;mso-wrap-style:square;v-text-anchor:top" coordsize="375,8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rjz8YA&#10;AADbAAAADwAAAGRycy9kb3ducmV2LnhtbESPQWsCMRSE74X+h/AKXkSzVrC6NYoVlIpI1fbQ42Pz&#10;ulm6eVk3cd3+eyMIPQ4z8w0znbe2FA3VvnCsYNBPQBBnThecK/j6XPXGIHxA1lg6JgV/5GE+e3yY&#10;YqrdhQ/UHEMuIoR9igpMCFUqpc8MWfR9VxFH78fVFkOUdS51jZcIt6V8TpKRtFhwXDBY0dJQ9ns8&#10;WwXZ+rTVu+3yY/+9aVb77uRteCKjVOepXbyCCNSG//C9/a4VjF7g9iX+ADm7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rjz8YAAADbAAAADwAAAAAAAAAAAAAAAACYAgAAZHJz&#10;L2Rvd25yZXYueG1sUEsFBgAAAAAEAAQA9QAAAIsDAAAAAA==&#10;" path="m,83l375,e" filled="f" strokeweight="0">
                    <v:stroke endarrow="block"/>
                    <v:path arrowok="t" o:connecttype="custom" o:connectlocs="0,83;375,0" o:connectangles="0,0"/>
                  </v:shape>
                  <v:shape id="Freeform 48" o:spid="_x0000_s1107" style="position:absolute;left:5018;top:6566;width:375;height:315;visibility:visible;mso-wrap-style:square;v-text-anchor:top" coordsize="375,3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5U48AA&#10;AADbAAAADwAAAGRycy9kb3ducmV2LnhtbERPy4rCMBTdC/5DuMJsRFNHFKlG8YEgjAg+0O2lubbF&#10;5qY00da/nywEl4fzni0aU4gXVS63rGDQj0AQJ1bnnCq4nLe9CQjnkTUWlknBmxws5u3WDGNtaz7S&#10;6+RTEULYxagg876MpXRJRgZd35bEgbvbyqAPsEqlrrAO4aaQv1E0lgZzDg0ZlrTOKHmcnkZBdzPa&#10;n9fsbubw5za31fBa79go9dNpllMQnhr/FX/cO61gHMaGL+EHyPk/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X35U48AAAADbAAAADwAAAAAAAAAAAAAAAACYAgAAZHJzL2Rvd25y&#10;ZXYueG1sUEsFBgAAAAAEAAQA9QAAAIUDAAAAAA==&#10;" path="m,l375,315e" filled="f" strokeweight="0">
                    <v:stroke endarrow="block"/>
                    <v:path arrowok="t" o:connecttype="custom" o:connectlocs="0,0;375,315" o:connectangles="0,0"/>
                  </v:shape>
                  <v:shape id="Freeform 49" o:spid="_x0000_s1108" style="position:absolute;left:5805;top:6143;width:173;height:345;visibility:visible;mso-wrap-style:square;v-text-anchor:top" coordsize="173,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oQzxcQA&#10;AADbAAAADwAAAGRycy9kb3ducmV2LnhtbESPT2vCQBTE74V+h+UVetNNRfwT3YQilfZUW5WcH9ln&#10;Nph9m2a3Jn57tyD0OMzMb5h1PthGXKjztWMFL+MEBHHpdM2VguNhO1qA8AFZY+OYFFzJQ549Pqwx&#10;1a7nb7rsQyUihH2KCkwIbSqlLw1Z9GPXEkfv5DqLIcqukrrDPsJtIydJMpMWa44LBlvaGCrP+1+r&#10;4Ovtp0jm79NdNUz74tgUZLb9p1LPT8PrCkSgIfyH7+0PrWC2hL8v8Qf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KEM8XEAAAA2wAAAA8AAAAAAAAAAAAAAAAAmAIAAGRycy9k&#10;b3ducmV2LnhtbFBLBQYAAAAABAAEAPUAAACJAwAAAAA=&#10;" path="m,l173,345e" filled="f" strokeweight="0">
                    <v:stroke endarrow="block"/>
                    <v:path arrowok="t" o:connecttype="custom" o:connectlocs="0,0;173,345" o:connectangles="0,0"/>
                  </v:shape>
                  <v:group id="Group 50" o:spid="_x0000_s1109" style="position:absolute;left:1095;top:1410;width:8816;height:10013" coordorigin="1095,1410" coordsize="8816,1001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OInusMAAADbAAAADwAAAGRycy9kb3ducmV2LnhtbERPy2rCQBTdC/2H4Ra6&#10;M5O0aEt0FAlt6UIEk0Jxd8lck2DmTshM8/h7Z1Ho8nDe2/1kWjFQ7xrLCpIoBkFcWt1wpeC7+Fi+&#10;gXAeWWNrmRTM5GC/e1hsMdV25DMNua9ECGGXooLa+y6V0pU1GXSR7YgDd7W9QR9gX0nd4xjCTSuf&#10;43gtDTYcGmrsKKupvOW/RsHniOPhJXkfjrdrNl+K1ennmJBST4/TYQPC0+T/xX/uL63gNa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w4ie6wwAAANsAAAAP&#10;AAAAAAAAAAAAAAAAAKoCAABkcnMvZG93bnJldi54bWxQSwUGAAAAAAQABAD6AAAAmgMAAAAA&#10;">
                    <v:shape id="Freeform 51" o:spid="_x0000_s1110" style="position:absolute;left:6638;top:1410;width:1402;height:4448;visibility:visible;mso-wrap-style:square;v-text-anchor:top" coordsize="1402,44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1YzP8MA&#10;AADbAAAADwAAAGRycy9kb3ducmV2LnhtbESPQWvCQBSE70L/w/IKvelGaVWiq7RCoaeCJqDeHtln&#10;Nph9G7Jbk/z7riB4HGbmG2a97W0tbtT6yrGC6SQBQVw4XXGpIM++x0sQPiBrrB2TgoE8bDcvozWm&#10;2nW8p9shlCJC2KeowITQpFL6wpBFP3ENcfQurrUYomxLqVvsItzWcpYkc2mx4rhgsKGdoeJ6+LMK&#10;dN5fsrMcPq5fpvvNBnfaH7N3pd5e+88ViEB9eIYf7R+tYDGF+5f4A+Tm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1YzP8MAAADbAAAADwAAAAAAAAAAAAAAAACYAgAAZHJzL2Rv&#10;d25yZXYueG1sUEsFBgAAAAAEAAQA9QAAAIgDAAAAAA==&#10;" path="m,8l195,285,465,683r67,202l532,1148r-30,187l517,1463r810,2137l1237,3863,787,4125,360,4343r67,105l1260,4028r75,-68l1402,3758r,-300l675,1560,592,1440,577,1320,682,1080,667,848,630,660,487,435,450,338,187,23,22,,,8xe" fillcolor="lime" strokecolor="lime" strokeweight="1.25pt">
                      <v:path arrowok="t" o:connecttype="custom" o:connectlocs="0,8;195,285;465,683;532,885;532,1148;502,1335;517,1463;1327,3600;1237,3863;787,4125;360,4343;427,4448;1260,4028;1335,3960;1402,3758;1402,3458;675,1560;592,1440;577,1320;682,1080;667,848;630,660;487,435;450,338;187,23;22,0;0,8" o:connectangles="0,0,0,0,0,0,0,0,0,0,0,0,0,0,0,0,0,0,0,0,0,0,0,0,0,0,0"/>
                    </v:shape>
                    <v:shape id="Freeform 52" o:spid="_x0000_s1111" style="position:absolute;left:6476;top:5753;width:3435;height:5670;visibility:visible;mso-wrap-style:square;v-text-anchor:top" coordsize="3435,56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jglcQA&#10;AADbAAAADwAAAGRycy9kb3ducmV2LnhtbESPQWvCQBSE7wX/w/KEXopuGrBKdBURCmJLwUQ8P7LP&#10;JJp9G3ZXTfvru4WCx2FmvmEWq9604kbON5YVvI4TEMSl1Q1XCg7F+2gGwgdkja1lUvBNHlbLwdMC&#10;M23vvKdbHioRIewzVFCH0GVS+rImg35sO+LonawzGKJ0ldQO7xFuWpkmyZs02HBcqLGjTU3lJb8a&#10;BZJCW1zyj8nPfvJ1/HTF7py+7JR6HvbrOYhAfXiE/9tbrWCawt+X+APk8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Go4JXEAAAA2wAAAA8AAAAAAAAAAAAAAAAAmAIAAGRycy9k&#10;b3ducmV2LnhtbFBLBQYAAAAABAAEAPUAAACJAwAAAAA=&#10;" path="m3435,5670l3285,5415,2767,4837r-345,-60l1005,3562,952,3382,360,2220,300,2062,202,1417,105,712,127,540,187,405,367,210,577,105,507,,345,105,157,292,7,517,,720r60,300l195,2025r45,172l742,3127r120,248l877,3495r38,105l1732,4327r555,510l2707,4935r443,487l3270,5662e" fillcolor="blue" strokecolor="blue" strokeweight="1.25pt">
                      <v:path arrowok="t" o:connecttype="custom" o:connectlocs="3435,5670;3285,5415;2767,4837;2422,4777;1005,3562;952,3382;360,2220;300,2062;202,1417;105,712;127,540;187,405;367,210;577,105;507,0;345,105;157,292;7,517;0,720;60,1020;195,2025;240,2197;742,3127;862,3375;877,3495;915,3600;1732,4327;2287,4837;2707,4935;3150,5422;3270,5662" o:connectangles="0,0,0,0,0,0,0,0,0,0,0,0,0,0,0,0,0,0,0,0,0,0,0,0,0,0,0,0,0,0,0"/>
                    </v:shape>
                    <v:shape id="Freeform 53" o:spid="_x0000_s1112" style="position:absolute;left:1095;top:3458;width:5445;height:3337;visibility:visible;mso-wrap-style:square;v-text-anchor:top" coordsize="5445,3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eNJW8IA&#10;AADbAAAADwAAAGRycy9kb3ducmV2LnhtbESPzWrDMBCE74W8g9hAb43kBpLiRgkmENpr8wM5LtbG&#10;dmKthKQ67ttXgUKPw8x8w6w2o+3FQCF2jjUUMwWCuHam40bD8bB7eQMRE7LB3jFp+KEIm/XkaYWl&#10;cXf+omGfGpEhHEvU0KbkSylj3ZLFOHOeOHsXFyymLEMjTcB7htteviq1kBY7zgstetq2VN/231bD&#10;tbmeTwc/VB/zAjtfoSrOQWn9PB2rdxCJxvQf/mt/Gg3LOTy+5B8g1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0lbwgAAANsAAAAPAAAAAAAAAAAAAAAAAJgCAABkcnMvZG93&#10;bnJldi54bWxQSwUGAAAAAAQABAD1AAAAhwMAAAAA&#10;" path="m5445,3232l5100,3105r-240,l4703,3142r-233,173l4403,3337,4125,3157,3945,3037,3735,2670,3570,2205,3435,1650r-45,-143l3360,1372r,-112l3210,1170r-232,-98l2805,1095r-240,-38l2400,1057r-165,-52l2160,1005r-67,165l1883,1192r-240,105l1208,1170,1020,967,983,757,780,697,578,622,420,525,375,405,225,195,,e" filled="f" fillcolor="#9cbee0" strokecolor="blue" strokeweight="2.25pt">
                      <v:path arrowok="t" o:connecttype="custom" o:connectlocs="5445,3232;5100,3105;4860,3105;4703,3142;4470,3315;4403,3337;4125,3157;3945,3037;3735,2670;3570,2205;3435,1650;3390,1507;3360,1372;3360,1260;3210,1170;2978,1072;2805,1095;2565,1057;2400,1057;2235,1005;2160,1005;2093,1170;1883,1192;1643,1297;1208,1170;1020,967;983,757;780,697;578,622;420,525;375,405;225,195;0,0" o:connectangles="0,0,0,0,0,0,0,0,0,0,0,0,0,0,0,0,0,0,0,0,0,0,0,0,0,0,0,0,0,0,0,0,0"/>
                    </v:shape>
                    <v:shape id="Freeform 54" o:spid="_x0000_s1113" style="position:absolute;left:3390;top:1458;width:2700;height:5108;visibility:visible;mso-wrap-style:square;v-text-anchor:top" coordsize="2700,51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W/wcYA&#10;AADbAAAADwAAAGRycy9kb3ducmV2LnhtbESPQWvCQBSE70L/w/IKvYhuKlpL6ipFEIoeRNu010f2&#10;dROafRuzGxP/vSsIPQ4z8w2zWPW2EmdqfOlYwfM4AUGcO12yUfD1uRm9gvABWWPlmBRcyMNq+TBY&#10;YKpdxwc6H4MREcI+RQVFCHUqpc8LsujHriaO3q9rLIYoGyN1g12E20pOkuRFWiw5LhRY07qg/O/Y&#10;WgW7vDXmtJ6VWVsNu/3PNvveJhulnh779zcQgfrwH763P7SC+RRuX+IPkMsr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fW/wcYAAADbAAAADwAAAAAAAAAAAAAAAACYAgAAZHJz&#10;L2Rvd25yZXYueG1sUEsFBgAAAAAEAAQA9QAAAIsDAAAAAA==&#10;" path="m113,l15,503,,750,68,923r105,105l555,1692r668,798l1320,2660r-37,168l1200,3000r-30,173l1200,3368r90,217l1478,3710r90,168l1748,4448r157,225l1988,4703r105,-105l2333,4575r157,53l2700,5108e" filled="f" fillcolor="#9cbee0" strokecolor="blue" strokeweight="2pt">
                      <v:path arrowok="t" o:connecttype="custom" o:connectlocs="113,0;15,503;0,750;68,923;173,1028;555,1692;1223,2490;1320,2660;1283,2828;1200,3000;1170,3173;1200,3368;1290,3585;1478,3710;1568,3878;1748,4448;1905,4673;1988,4703;2093,4598;2333,4575;2490,4628;2700,5108" o:connectangles="0,0,0,0,0,0,0,0,0,0,0,0,0,0,0,0,0,0,0,0,0,0"/>
                    </v:shape>
                    <v:shape id="Freeform 55" o:spid="_x0000_s1114" style="position:absolute;left:1868;top:2040;width:2070;height:1193;visibility:visible;mso-wrap-style:square;v-text-anchor:top" coordsize="2070,1193"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lcCSMIA&#10;AADbAAAADwAAAGRycy9kb3ducmV2LnhtbESP0WrCQBRE3wX/YblCX0Q3FlpjdBUJFdrHJn7AJXvN&#10;RrN3Q3Y16d+7hUIfh5k5w+wOo23Fg3rfOFawWiYgiCunG64VnMvTIgXhA7LG1jEp+CEPh/10ssNM&#10;u4G/6VGEWkQI+wwVmBC6TEpfGbLol64jjt7F9RZDlH0tdY9DhNtWvibJu7TYcFww2FFuqLoVd6tg&#10;M67SYd4kaW7cR+muX4XZVLlSL7PxuAURaAz/4b/2p1awfoPfL/EHyP0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VwJIwgAAANsAAAAPAAAAAAAAAAAAAAAAAJgCAABkcnMvZG93&#10;bnJldi54bWxQSwUGAAAAAAQABAD1AAAAhwMAAAAA&#10;" path="m2070,1094r-165,91l1770,1193r-165,-38l1417,1118r-127,-45l1102,960r-30,30l810,788,555,720,292,608r,-188l345,270,,e" filled="f" fillcolor="#9cbee0" strokecolor="blue" strokeweight="1.25pt">
                      <v:path arrowok="t" o:connecttype="custom" o:connectlocs="2070,1094;1905,1185;1770,1193;1605,1155;1417,1118;1290,1073;1102,960;1072,990;810,788;555,720;292,608;292,420;345,270;0,0" o:connectangles="0,0,0,0,0,0,0,0,0,0,0,0,0,0"/>
                    </v:shape>
                  </v:group>
                  <v:shape id="Freeform 56" o:spid="_x0000_s1115" style="position:absolute;left:2685;top:2760;width:375;height:195;visibility:visible;mso-wrap-style:square;v-text-anchor:top" coordsize="375,1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tpo5sYA&#10;AADbAAAADwAAAGRycy9kb3ducmV2LnhtbESPT2vCQBTE70K/w/IKvZlNpViJriKiVmgP/kP09pp9&#10;JtHs25Ddavz2bkHwOMzMb5jBqDGluFDtCssK3qMYBHFqdcGZgu1m1u6BcB5ZY2mZFNzIwWj40hpg&#10;ou2VV3RZ+0wECLsEFeTeV4mULs3JoItsRRy8o60N+iDrTOoarwFuStmJ4640WHBYyLGiSU7pef1n&#10;FIyXP9X0YzZffi1Ou0Nxc9/Hfe9XqbfXZtwH4anxz/CjvdAKPrvw/yX8ADm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tpo5sYAAADbAAAADwAAAAAAAAAAAAAAAACYAgAAZHJz&#10;L2Rvd25yZXYueG1sUEsFBgAAAAAEAAQA9QAAAIsDAAAAAA==&#10;" path="m,l375,195e" filled="f" strokeweight=".5pt">
                    <v:stroke endarrow="block"/>
                    <v:path arrowok="t" o:connecttype="custom" o:connectlocs="0,0;375,195" o:connectangles="0,0"/>
                  </v:shape>
                  <v:shape id="AutoShape 57" o:spid="_x0000_s1116" type="#_x0000_t23" style="position:absolute;left:4658;top:500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6/G+sMA&#10;AADbAAAADwAAAGRycy9kb3ducmV2LnhtbESPQWsCMRSE70L/Q3iFXqRmreCWrVFaRfHgRd3eH8lz&#10;dzF5WTZR139vhEKPw8x8w8wWvbPiSl1oPCsYjzIQxNqbhisF5XH9/gkiRGSD1jMpuFOAxfxlMMPC&#10;+Bvv6XqIlUgQDgUqqGNsCymDrslhGPmWOHkn3zmMSXaVNB3eEtxZ+ZFlU+mw4bRQY0vLmvT5cHEK&#10;zpueJ6vydzhel9XPTmp70her1Ntr//0FIlIf/8N/7a1RkOfw/JJ+gJ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t6/G+sMAAADbAAAADwAAAAAAAAAAAAAAAACYAgAAZHJzL2Rv&#10;d25yZXYueG1sUEsFBgAAAAAEAAQA9QAAAIgDAAAAAA==&#10;" fillcolor="fuchsia" strokeweight="0"/>
                </v:group>
                <v:group id="组合 47" o:spid="_x0000_s1117" style="position:absolute;left:1623;top:2064;width:6300;height:6972" coordorigin="1238,2042" coordsize="6300,69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B41vgYAAG84AAAOAAAAZHJzL2Uyb0RvYy54bWzsW82O2zYQvhfoOxA6FnCsH0q2jHiDrL0O&#10;CqRtgGwfQJZkS6gkqpR27W3RWw899n36PEVfozND/dleo0EW8SYoc3AkcTScGZLfzpCfXr7a5xm7&#10;j2WVimJuWC9Mg8VFKKK02M6NH29Xo6nBqjoooiATRTw3HuLKeHX19Vcvd+UstkUisiiWDJQU1WxX&#10;zo2krsvZeFyFSZwH1QtRxgU0boTMgxpu5XYcyWAH2vNsbJumN94JGZVShHFVwdOlajSuSP9mE4f1&#10;D5tNFdcsmxtgW02/kn7X+Du+ehnMtjIokzRszAg+woo8SAvotFO1DOqA3cn0RFWehlJUYlO/CEU+&#10;FptNGsbkA3hjmUfevJHiriRftrPdtuzCBKE9itNHqw2/v38nWRrNDT4xWBHkMEb//PX733/+weAB&#10;RGdXbmcg9EaW78t3UrkIl29F+FMFzePjdrzfKmG23n0nIlAY3NWCorPfyBxVgN9sT4Pw0A1CvK9Z&#10;CA+5aZquCWMVQhvn9sS2m2EKExhLfM+yHZhW0Gyb3FZDGCY3zfue077s+RNqHQcz1TEZ2xiHnsGU&#10;q/qoVk+L6vskKGMarAoD1kYVDFVRvUUHr8Weub6KK4lhUFm9h+fgFsWoUrFlhVgkQbGNX0spdkkc&#10;RGCfhW+CF92ryosKlfxXsD3TV0HzppOpClob8glEWIXbo5YuYMGslFX9JhY5w4u5IWFBkZXB/duq&#10;RmN6ERzYQqzSLIPnwSwrDh6AoHoCncKr2Ibd0xr51Tf9m+nNlI+47d2MuLlcjl6vFnzkrayJu3SW&#10;i8XS+g37tfgsSaMoLrCbdr1a/MNGrkEOtdK6FVuJLI1QHZpUye16kUl2HwBe+Ivrmxuae2D8QGx8&#10;aAYFAXw5csmyuXlt+6MVxHvEV9wd+RNzOjIt/9r3TO7z5erQpbdpET/dJbbDFUW+nHVs4viLhUNz&#10;6cCxYJanNcBxluZzYwrrEFYSjSVOv5sious6SDN1PYgD2t7HAcLVjjJNVpyfaqbW+/We0IZ6x4m8&#10;FtEDzF4pYHbBLIQ/JXCRCPmLwXYAy3Oj+vkukLHBsm8LWAG+xTniON1wl2auHLashy1BEYKquVEb&#10;TF0uaoX9d6VMtwn0pNZcIV4DRG1SmtG9Vc1aA5C4FFr4J2jh0RAMlvxl0KKDWAcirtFCo8WzogXN&#10;wH5darQgDHUBCI9yC48yhIujheM0uUWfkOEfd0zndG6hcwuVW10st3ARqzRaUAj6SsS1TtGCyqOL&#10;owXnUIBg+eZ4ZlO+abTA4uNswq4rkU9XiXgaLR7Zt3DtU7ToajYAlcvtW7impdDC5RNdiYx1JfKs&#10;lUizJ6r3LdQeZLPL6TqnaNHVbBdFC2/aoIVjORotNFo87y4n7abrSuS4EuGnaNHVbBdFC9tp0IJ7&#10;vkYLjRbPixbduaA+ExmcoLruKVp0NdtF0cJxm30L7sL5Mx2G6X0LvW9xuG9zsV1OqzsY1HAxhAvv&#10;FC66ou2icMHt5lAEYIMASzEe9KGI3ubsCSeXg4vuZFDDxRAuOtbbSsYx8gyZ4kANTkWITDNkvH0w&#10;/UodVFu2a3ncJVJOw3zz/AYbpu5x4cEdSHiI+6Z4b0CmaWlz4Z0iY6FBLQELKIdRw6faRu1xMBwM&#10;b/IMiIzfjJnJdgx1Ur7Si8BpUCfCbZMlDH6PhWATuBdy3Mc1wd5PJzTQA3Z3lgWJYosFs3BfNNbC&#10;FZBygMqo2EqlqJDadwumw8nQrWK6kTx6e0YY7EPhNm0HKSIh9Z0gX+2Y+ikNBtTPtfK1DGq0DfvA&#10;S2RP0QAk8D/EA5/n4j6+FSRR96zFJlrgZd+eFUM50gPmUVRBTrXCBXZEdnadw8Ph2B6w6NAky51O&#10;1Pw5f0a0WrV8LdB2IAYs0oa71fC4WP1QAi2zlikMQAbcKugijyPgWMVA4sUrmiwN0+uDpMk/jFFL&#10;/Pr86X0r+oeuHgZsQGtTR/fQDF6RWOvdEa1NQ+oQUjvKaw+pXWnbZGA4UxqiK8b/AGzx5jyjtYFU&#10;7ltT2z6A1JaD4pnmUXUGTxSk+u1afDKiokpaJI8jKuKg6gxRsIXlIZyCAoDTR9QM4dTv9cAk/DLh&#10;lIIPcArhOI+m7bicw1JSAljaDaAG08+LK63BtPwk3w/AxwINenRgOqHFcgCZHwumuCCbjBSyFZV6&#10;cVdRjvtqFVMdykgtyiIBiZ4Mn4/kmsOE1HIBP1Vv5/ATNGA6CqYdwfAQPxE+O6O/TPik4AN8ghvn&#10;4bPz8Rx+khadi86Nz/RTk/8hfELSR1+1UV7dfIGHn80N7yk17L8TvPoXAAD//wMAUEsDBBQABgAI&#10;AAAAIQA3BvEa4AAAAAoBAAAPAAAAZHJzL2Rvd25yZXYueG1sTI9BS8NAEIXvgv9hGcFbu9lIY4jZ&#10;lFLUUxFsBfG2TaZJaHY2ZLdJ+u8dT/Y47z3efC9fz7YTIw6+daRBLSMQSKWrWqo1fB3eFikIHwxV&#10;pnOEGq7oYV3c3+Umq9xEnzjuQy24hHxmNDQh9JmUvmzQGr90PRJ7JzdYE/gcalkNZuJy28k4ihJp&#10;TUv8oTE9bhssz/uL1fA+mWnzpF7H3fm0vf4cVh/fO4VaPz7MmxcQAefwH4Y/fEaHgpmO7kKVF52G&#10;hUp5S2BjlYDgQKJiFo4anlWcgixyeTuh+AUAAP//AwBQSwECLQAUAAYACAAAACEAtoM4kv4AAADh&#10;AQAAEwAAAAAAAAAAAAAAAAAAAAAAW0NvbnRlbnRfVHlwZXNdLnhtbFBLAQItABQABgAIAAAAIQA4&#10;/SH/1gAAAJQBAAALAAAAAAAAAAAAAAAAAC8BAABfcmVscy8ucmVsc1BLAQItABQABgAIAAAAIQBa&#10;rB41vgYAAG84AAAOAAAAAAAAAAAAAAAAAC4CAABkcnMvZTJvRG9jLnhtbFBLAQItABQABgAIAAAA&#10;IQA3BvEa4AAAAAoBAAAPAAAAAAAAAAAAAAAAABgJAABkcnMvZG93bnJldi54bWxQSwUGAAAAAAQA&#10;BADzAAAAJQoAAAAA&#10;">
                  <v:shape id="Text Box 59" o:spid="_x0000_s1118" type="#_x0000_t202" style="position:absolute;left:6098;top:6878;width:720;height:468;visibility:visible" filled="f" fillcolor="#9cbee0" stroked="f" strokecolor="#739cc3" strokeweight="0">
                    <v:textbox inset=",0,,0">
                      <w:txbxContent>
                        <w:p w:rsidR="00366FFA" w:rsidRPr="001C1DBF" w:rsidRDefault="00366FFA" w:rsidP="00B57DCD">
                          <w:pPr>
                            <w:ind w:firstLineChars="0" w:firstLine="0"/>
                            <w:rPr>
                              <w:b/>
                              <w:color w:val="0000FF"/>
                            </w:rPr>
                          </w:pPr>
                          <w:r>
                            <w:rPr>
                              <w:rFonts w:hint="eastAsia"/>
                              <w:b/>
                              <w:color w:val="0000FF"/>
                            </w:rPr>
                            <w:t>江</w:t>
                          </w:r>
                        </w:p>
                      </w:txbxContent>
                    </v:textbox>
                  </v:shape>
                  <v:shape id="Text Box 60" o:spid="_x0000_s1119" type="#_x0000_t202" style="position:absolute;left:1238;top:3914;width:720;height:468;visibility:visible" filled="f" fillcolor="#9cbee0" stroked="f" strokecolor="#739cc3" strokeweight="0">
                    <v:textbox inset=",0,,0">
                      <w:txbxContent>
                        <w:p w:rsidR="00366FFA" w:rsidRPr="001C1DBF" w:rsidRDefault="00366FFA" w:rsidP="00B57DCD">
                          <w:pPr>
                            <w:ind w:firstLineChars="0" w:firstLine="0"/>
                            <w:rPr>
                              <w:b/>
                              <w:color w:val="0000FF"/>
                            </w:rPr>
                          </w:pPr>
                          <w:r>
                            <w:rPr>
                              <w:rFonts w:hint="eastAsia"/>
                              <w:b/>
                              <w:color w:val="0000FF"/>
                            </w:rPr>
                            <w:t>九</w:t>
                          </w:r>
                        </w:p>
                      </w:txbxContent>
                    </v:textbox>
                  </v:shape>
                  <v:shape id="Text Box 61" o:spid="_x0000_s1120" type="#_x0000_t202" style="position:absolute;left:3398;top:2042;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i3zr8A&#10;AADbAAAADwAAAGRycy9kb3ducmV2LnhtbERPy4rCMBTdD/gP4QqzG1MHfFBNiwqCK8FqxeWlubbF&#10;5qY0mdr5e7MQXB7Oe50OphE9da62rGA6iUAQF1bXXCq4nPc/SxDOI2tsLJOCf3KQJqOvNcbaPvlE&#10;feZLEULYxaig8r6NpXRFRQbdxLbEgbvbzqAPsCul7vAZwk0jf6NoLg3WHBoqbGlXUfHI/oyCvGbO&#10;s+nisl/2R59f79vb0Z2U+h4PmxUIT4P/iN/ug1YwC+vDl/ADZPIC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OLfOvwAAANsAAAAPAAAAAAAAAAAAAAAAAJgCAABkcnMvZG93bnJl&#10;di54bWxQSwUGAAAAAAQABAD1AAAAhAMAAAAA&#10;" filled="f" fillcolor="#9cbee0" stroked="f" strokecolor="#739cc3" strokeweight="0">
                    <v:textbox>
                      <w:txbxContent>
                        <w:p w:rsidR="00366FFA" w:rsidRPr="001C1DBF" w:rsidRDefault="00366FFA" w:rsidP="00B57DCD">
                          <w:pPr>
                            <w:ind w:firstLineChars="0" w:firstLine="0"/>
                            <w:rPr>
                              <w:b/>
                              <w:color w:val="0000FF"/>
                            </w:rPr>
                          </w:pPr>
                          <w:r w:rsidRPr="001C1DBF">
                            <w:rPr>
                              <w:rFonts w:hint="eastAsia"/>
                              <w:b/>
                              <w:color w:val="0000FF"/>
                            </w:rPr>
                            <w:t>洋</w:t>
                          </w:r>
                        </w:p>
                      </w:txbxContent>
                    </v:textbox>
                  </v:shape>
                  <v:shape id="Text Box 62" o:spid="_x0000_s1121" type="#_x0000_t202" style="position:absolute;left:4478;top:3602;width:720;height:468;visibility:visible" filled="f" fillcolor="#9cbee0" stroked="f" strokecolor="#739cc3" strokeweight="0">
                    <v:textbox inset=",0,,0">
                      <w:txbxContent>
                        <w:p w:rsidR="00366FFA" w:rsidRPr="001C1DBF" w:rsidRDefault="00366FFA" w:rsidP="00B57DCD">
                          <w:pPr>
                            <w:ind w:firstLineChars="0" w:firstLine="0"/>
                            <w:rPr>
                              <w:b/>
                              <w:color w:val="0000FF"/>
                            </w:rPr>
                          </w:pPr>
                          <w:r>
                            <w:rPr>
                              <w:rFonts w:hint="eastAsia"/>
                              <w:b/>
                              <w:color w:val="0000FF"/>
                            </w:rPr>
                            <w:t>陂</w:t>
                          </w:r>
                        </w:p>
                      </w:txbxContent>
                    </v:textbox>
                  </v:shape>
                  <v:shape id="Text Box 63" o:spid="_x0000_s1122" type="#_x0000_t202" style="position:absolute;left:5018;top:5474;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aMIsQA&#10;AADbAAAADwAAAGRycy9kb3ducmV2LnhtbESPwWrDMBBE74H+g9hCb4nsQJvgRjZtIdBTIE4celys&#10;tS1qrYylOs7fR4VCj8PMvGF2xWx7MdHojWMF6SoBQVw7bbhVcD7tl1sQPiBr7B2Tght5KPKHxQ4z&#10;7a58pKkMrYgQ9hkq6EIYMil93ZFFv3IDcfQaN1oMUY6t1CNeI9z2cp0kL9Ki4bjQ4UAfHdXf5Y9V&#10;UBnmqkw35/12OoTq0rx/HfxRqafH+e0VRKA5/If/2p9awfMa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SmjCLEAAAA2wAAAA8AAAAAAAAAAAAAAAAAmAIAAGRycy9k&#10;b3ducmV2LnhtbFBLBQYAAAAABAAEAPUAAACJAwAAAAA=&#10;" filled="f" fillcolor="#9cbee0" stroked="f" strokecolor="#739cc3" strokeweight="0">
                    <v:textbox>
                      <w:txbxContent>
                        <w:p w:rsidR="00366FFA" w:rsidRPr="001C1DBF" w:rsidRDefault="00366FFA" w:rsidP="00B57DCD">
                          <w:pPr>
                            <w:ind w:firstLineChars="0" w:firstLine="0"/>
                            <w:rPr>
                              <w:b/>
                              <w:color w:val="0000FF"/>
                            </w:rPr>
                          </w:pPr>
                          <w:r>
                            <w:rPr>
                              <w:rFonts w:hint="eastAsia"/>
                              <w:b/>
                              <w:color w:val="0000FF"/>
                            </w:rPr>
                            <w:t>河</w:t>
                          </w:r>
                        </w:p>
                      </w:txbxContent>
                    </v:textbox>
                  </v:shape>
                  <v:shape id="Text Box 64" o:spid="_x0000_s1123" type="#_x0000_t202" style="position:absolute;left:6818;top:3134;width:720;height:468;visibility:visible" filled="f" fillcolor="#9cbee0" stroked="f" strokecolor="#739cc3" strokeweight="0">
                    <v:textbox inset=",,,0">
                      <w:txbxContent>
                        <w:p w:rsidR="00366FFA" w:rsidRPr="001C1DBF" w:rsidRDefault="00366FFA" w:rsidP="00B57DCD">
                          <w:pPr>
                            <w:ind w:firstLineChars="0" w:firstLine="0"/>
                            <w:rPr>
                              <w:b/>
                              <w:color w:val="0000FF"/>
                            </w:rPr>
                          </w:pPr>
                          <w:r>
                            <w:rPr>
                              <w:rFonts w:hint="eastAsia"/>
                              <w:b/>
                              <w:color w:val="0000FF"/>
                            </w:rPr>
                            <w:t>宁</w:t>
                          </w:r>
                        </w:p>
                      </w:txbxContent>
                    </v:textbox>
                  </v:shape>
                  <v:shape id="Text Box 65" o:spid="_x0000_s1124" type="#_x0000_t202" style="position:absolute;left:2318;top:4694;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AOxzcQA&#10;AADbAAAADwAAAGRycy9kb3ducmV2LnhtbESPQWvCQBSE70L/w/KE3swm0tqQupFaEHoSjKb0+Mg+&#10;k2D2bchuY/rvu4LgcZiZb5j1ZjKdGGlwrWUFSRSDIK6sbrlWcDruFikI55E1dpZJwR852ORPszVm&#10;2l75QGPhaxEg7DJU0HjfZ1K6qiGDLrI9cfDOdjDogxxqqQe8Brjp5DKOV9Jgy2GhwZ4+G6ouxa9R&#10;ULbMZZG8nXbpuPfl93n7s3cHpZ7n08c7CE+Tf4Tv7S+t4PUFbl/CD5D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QDsc3EAAAA2wAAAA8AAAAAAAAAAAAAAAAAmAIAAGRycy9k&#10;b3ducmV2LnhtbFBLBQYAAAAABAAEAPUAAACJAwAAAAA=&#10;" filled="f" fillcolor="#9cbee0" stroked="f" strokecolor="#739cc3" strokeweight="0">
                    <v:textbox>
                      <w:txbxContent>
                        <w:p w:rsidR="00366FFA" w:rsidRPr="001C1DBF" w:rsidRDefault="00366FFA" w:rsidP="00B57DCD">
                          <w:pPr>
                            <w:ind w:firstLineChars="0" w:firstLine="0"/>
                            <w:rPr>
                              <w:b/>
                              <w:color w:val="0000FF"/>
                            </w:rPr>
                          </w:pPr>
                          <w:r>
                            <w:rPr>
                              <w:rFonts w:hint="eastAsia"/>
                              <w:b/>
                              <w:color w:val="0000FF"/>
                            </w:rPr>
                            <w:t>莱</w:t>
                          </w:r>
                        </w:p>
                      </w:txbxContent>
                    </v:textbox>
                  </v:shape>
                  <v:shape id="Text Box 66" o:spid="_x0000_s1125" type="#_x0000_t202" style="position:absolute;left:3578;top:4538;width:720;height:468;visibility:visible" filled="f" fillcolor="#9cbee0" stroked="f" strokecolor="#739cc3" strokeweight="0">
                    <v:textbox inset=".5mm,0,.5mm,0">
                      <w:txbxContent>
                        <w:p w:rsidR="00366FFA" w:rsidRPr="001C1DBF" w:rsidRDefault="00366FFA" w:rsidP="00B57DCD">
                          <w:pPr>
                            <w:ind w:firstLineChars="0" w:firstLine="0"/>
                            <w:rPr>
                              <w:b/>
                              <w:color w:val="0000FF"/>
                            </w:rPr>
                          </w:pPr>
                          <w:r>
                            <w:rPr>
                              <w:rFonts w:hint="eastAsia"/>
                              <w:b/>
                              <w:color w:val="0000FF"/>
                            </w:rPr>
                            <w:t>口</w:t>
                          </w:r>
                        </w:p>
                      </w:txbxContent>
                    </v:textbox>
                  </v:shape>
                  <v:shape id="Text Box 67" o:spid="_x0000_s1126" type="#_x0000_t202" style="position:absolute;left:4298;top:5786;width:720;height:468;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52KIcQA&#10;AADbAAAADwAAAGRycy9kb3ducmV2LnhtbESPzWrDMBCE74W+g9hCbo2cQFPjRg5pIdCTwa4delys&#10;9Q+xVsZSHOftq0Khx2FmvmH2h8UMYqbJ9ZYVbNYRCOLa6p5bBeXX6TkG4TyyxsEyKbiTg0P6+LDH&#10;RNsb5zQXvhUBwi5BBZ33YyKlqzsy6NZ2JA5eYyeDPsiplXrCW4CbQW6jaCcN9hwWOhzpo6P6UlyN&#10;gqpnrorNa3mK58xX5+b9O3O5Uqun5fgGwtPi/8N/7U+t4GUHv1/CD5Dp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udiiHEAAAA2wAAAA8AAAAAAAAAAAAAAAAAmAIAAGRycy9k&#10;b3ducmV2LnhtbFBLBQYAAAAABAAEAPUAAACJAwAAAAA=&#10;" filled="f" fillcolor="#9cbee0" stroked="f" strokecolor="#739cc3" strokeweight="0">
                    <v:textbox>
                      <w:txbxContent>
                        <w:p w:rsidR="00366FFA" w:rsidRPr="001C1DBF" w:rsidRDefault="00366FFA" w:rsidP="00B57DCD">
                          <w:pPr>
                            <w:ind w:firstLineChars="0" w:firstLine="0"/>
                            <w:rPr>
                              <w:b/>
                              <w:color w:val="0000FF"/>
                            </w:rPr>
                          </w:pPr>
                          <w:r>
                            <w:rPr>
                              <w:rFonts w:hint="eastAsia"/>
                              <w:b/>
                              <w:color w:val="0000FF"/>
                            </w:rPr>
                            <w:t>河</w:t>
                          </w:r>
                        </w:p>
                      </w:txbxContent>
                    </v:textbox>
                  </v:shape>
                  <v:shape id="Freeform 68" o:spid="_x0000_s1127" style="position:absolute;left:6998;top:8594;width:435;height:420;rotation:1367130fd;visibility:visible;mso-wrap-style:square;v-text-anchor:top" coordsize="435,42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fD4BMUA&#10;AADbAAAADwAAAGRycy9kb3ducmV2LnhtbESPQWvCQBCF74L/YRmhN920VKNpNlIKQqF6MC16HbPT&#10;JDQ7G3a3Gv+9KxR6fLx535uXrwfTiTM531pW8DhLQBBXVrdcK/j63EyXIHxA1thZJgVX8rAuxqMc&#10;M20vvKdzGWoRIewzVNCE0GdS+qohg35me+LofVtnMETpaqkdXiLcdPIpSRbSYMuxocGe3hqqfspf&#10;E9/YP7u02n4cDyapN8Mx3fFptVPqYTK8voAINIT/47/0u1YwT+G+JQJAFj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8PgExQAAANsAAAAPAAAAAAAAAAAAAAAAAJgCAABkcnMv&#10;ZG93bnJldi54bWxQSwUGAAAAAAQABAD1AAAAigMAAAAA&#10;" path="m,420l435,e" filled="f" strokecolor="red" strokeweight="1.25pt">
                    <v:stroke startarrow="block" endarrow="block"/>
                    <v:path arrowok="t" o:connecttype="custom" o:connectlocs="0,420;435,0" o:connectangles="0,0"/>
                  </v:shape>
                  <v:shape id="Freeform 69" o:spid="_x0000_s1128" style="position:absolute;left:6398;top:6008;width:600;height:90;rotation:1629467fd;visibility:visible;mso-wrap-style:square;v-text-anchor:top" coordsize="600,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1zzhMQA&#10;AADbAAAADwAAAGRycy9kb3ducmV2LnhtbERPy2rCQBTdC/2H4Rbc6aSFFEkzigiFtiDWB6nuLplr&#10;Epu5k2bGJP37zkJweTjvdDGYWnTUusqygqdpBII4t7riQsFh/zaZgXAeWWNtmRT8kYPF/GGUYqJt&#10;z1vqdr4QIYRdggpK75tESpeXZNBNbUMcuLNtDfoA20LqFvsQbmr5HEUv0mDFoaHEhlYl5T+7q1Fw&#10;/Lr89tlmXX1+fPcuPuanVbZvlBo/DstXEJ4Gfxff3O9aQRzGhi/hB8j5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tc84TEAAAA2wAAAA8AAAAAAAAAAAAAAAAAmAIAAGRycy9k&#10;b3ducmV2LnhtbFBLBQYAAAAABAAEAPUAAACJAwAAAAA=&#10;" path="m,l600,90e" filled="f" strokecolor="red" strokeweight="1.25pt">
                    <v:stroke startarrow="block" endarrow="block"/>
                    <v:path arrowok="t" o:connecttype="custom" o:connectlocs="0,0;600,90" o:connectangles="0,0"/>
                  </v:shape>
                  <v:shape id="Freeform 70" o:spid="_x0000_s1129" style="position:absolute;left:4350;top:4560;width:420;height:15;visibility:visible;mso-wrap-style:square;v-text-anchor:top" coordsize="420,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tu6yMQA&#10;AADbAAAADwAAAGRycy9kb3ducmV2LnhtbESPQUvDQBSE74L/YXlCb3ajRGtjtyW2Cl56aOwPeGRf&#10;k9Ds25B9TdJ/3xUEj8PMfMOsNpNr1UB9aDwbeJonoIhLbxuuDBx/vh7fQAVBtth6JgNXCrBZ39+t&#10;MLN+5AMNhVQqQjhkaKAW6TKtQ1mTwzD3HXH0Tr53KFH2lbY9jhHuWv2cJK/aYcNxocaOtjWV5+Li&#10;DNjxc9y1y3O6n4qP3EmeymJIjZk9TPk7KKFJ/sN/7W9r4GUJv1/iD9DrG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LbusjEAAAA2wAAAA8AAAAAAAAAAAAAAAAAmAIAAGRycy9k&#10;b3ducmV2LnhtbFBLBQYAAAAABAAEAPUAAACJAwAAAAA=&#10;" path="m,15l420,e" filled="f" strokecolor="red" strokeweight="1.25pt">
                    <v:stroke startarrow="block" endarrow="block"/>
                    <v:path arrowok="t" o:connecttype="custom" o:connectlocs="0,15;420,0" o:connectangles="0,0"/>
                  </v:shape>
                </v:group>
              </v:group>
              <v:group id="_x0000_s1130" style="position:absolute;left:4944;top:4605;width:2640;height:4252" coordorigin="4965,4605" coordsize="2640,4252">
                <v:shape id="_x0000_s1131" style="position:absolute;left:4965;top:4605;width:1960;height:2125" coordsize="1960,2125" path="m,c29,84,103,362,176,506v73,144,185,182,262,358c515,1040,571,1430,635,1560v64,130,131,99,188,84c880,1629,895,1484,975,1470v80,-14,241,-3,330,90c1394,1653,1453,1950,1510,2028v57,78,65,-14,140,c1725,2042,1858,2125,1960,2112e" filled="f" strokecolor="yellow" strokeweight="4.5pt">
                  <v:stroke dashstyle="1 1"/>
                  <v:path arrowok="t"/>
                </v:shape>
                <v:shape id="_x0000_s1132" style="position:absolute;left:5940;top:6595;width:1042;height:267" coordsize="1042,267" path="m,267c46,171,92,76,183,38,274,,400,22,543,38v143,16,321,56,499,97e" filled="f" strokecolor="yellow" strokeweight="4.5pt">
                  <v:stroke dashstyle="1 1"/>
                  <v:path arrowok="t"/>
                </v:shape>
                <v:shape id="_x0000_s1133" style="position:absolute;left:6894;top:6165;width:711;height:2692" coordsize="711,2692" path="m216,c139,31,62,62,31,156,,250,3,309,31,565v28,256,57,776,170,1130c314,2049,605,2484,711,2692e" filled="f" strokecolor="yellow" strokeweight="4.5pt">
                  <v:stroke dashstyle="1 1"/>
                  <v:path arrowok="t"/>
                </v:shape>
              </v:group>
            </v:group>
          </v:group>
        </w:pict>
      </w:r>
      <w:r w:rsidRPr="00D36F4A">
        <w:rPr>
          <w:noProof/>
        </w:rPr>
        <w:pict>
          <v:group id="_x0000_s1134" style="position:absolute;left:0;text-align:left;margin-left:-18pt;margin-top:0;width:481.55pt;height:500.25pt;z-index:251681792" coordorigin="1058,1418" coordsize="9631,10005">
            <v:shape id="图片 62" o:spid="_x0000_s1135" type="#_x0000_t75" style="position:absolute;left:1058;top:1418;width:9615;height:10005;visibility:visible">
              <v:imagedata r:id="rId27" o:title=""/>
            </v:shape>
            <v:shape id="图片 78" o:spid="_x0000_s1136" type="#_x0000_t75" style="position:absolute;left:9351;top:1459;width:1338;height:1381;visibility:visible">
              <v:imagedata r:id="rId28" o:title="" croptop="4559f" cropbottom="3989f" cropleft="10161f" cropright="12701f"/>
            </v:shape>
          </v:group>
        </w:pict>
      </w:r>
      <w:r w:rsidRPr="00D36F4A">
        <w:rPr>
          <w:noProof/>
        </w:rPr>
        <w:pict>
          <v:rect id="_x0000_s1137" style="position:absolute;left:0;text-align:left;margin-left:-16.15pt;margin-top:0;width:478.9pt;height:500.25pt;z-index:251683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wjD9BgMAAEAGAAAOAAAAZHJzL2Uyb0RvYy54bWysVNuO0zAQfUfiHyy/Z3Ntmkabrrppg5C4&#10;rLQgnt3EaSwSO9jupgviW5B44yP4HMRvMHbabru8ILStFHns8XjOmTNzebXrWnRHpWKCZ9i/8DCi&#10;vBQV45sMv39XOAlGShNekVZwmuF7qvDV/Pmzy6FPaSAa0VZUIgjCVTr0GW607lPXVWVDO6IuRE85&#10;HNZCdkSDKTduJckA0bvWDTwvdgchq16KkioFu8vxEM9t/LqmpX5b14pq1GYYctP2K+13bb7u/JKk&#10;G0n6hpX7NMh/ZNERxuHRY6gl0QRtJfsrVMdKKZSo9UUpOlfUNSupxQBofO8RmtuG9NRiAXJUf6RJ&#10;PV3Y8s3djUSsyvB0hhEnHdTo97cfv35+R7AB7Ay9SsHptr+RBp/qX4nyo0Jc5A3hG7qQUgwNJRXk&#10;5Bt/9+yCMRRcRevhtaggNtlqYYna1bIzAYECtLP1uD/Wg+40KmEz9pLAC6FsJZzF4ST0pxP7BkkP&#10;13up9AsqOmQWGZZQcBue3L1S2qRD0oOLeY2LgrWtLXrL0ZDhYBJ58ABpNyDfUkt7WYmWVcbRIpab&#10;dd5KdEeMhLzAi61qIPCZW8c0CLllXYYTz/xGaRlqVryyL2rC2nENl1tuglMr0TFVsHYalnYfGLDy&#10;+TLzZqtklUROFMQrJ/KWS2dR5JETF0DGMlzm+dL/arL2o7RhVUW5SfwgZT/6N6nsm2oU4VHMZwDV&#10;KQ9F4XlFsa/FiZt7noblH1CdQ1oUE28ahYkznU5CJwpXnnOdFLmzyP04nq6u8+vVI0grS5N6GlRH&#10;zk1WYgtlu22qAVXMCCiczAIfgwEzIpiOhTxRB5JCf2C6sZ1p9GpinDGTxOa/Z+YYfSTiUGxjHcu1&#10;x/ZAFYjjIATbTKZ/xj5ci+oeeglyME+bsQuLRsjPGA0wwjKsPm2JpBi1Lzn048yPIjPzrBFNpgEY&#10;8vRkfXpCeAmhMqyhG+wy1+Oc3PaSbRp4ybdouVhAD9fMdpfp7zEryN8YMKYskv1INXPw1LZeD4N/&#10;/gcAAP//AwBQSwMEFAAGAAgAAAAhAOuo6eLdAAAACQEAAA8AAABkcnMvZG93bnJldi54bWxMj8tq&#10;wzAQRfeF/oOYQneJFBuHxLUcSsB0443TLrpUrKltooeRlMT9+05X7XK4hzvnVofFGnbDECfvJGzW&#10;Ahi63uvJDRI+3pvVDlhMymllvEMJ3xjhUD8+VKrU/u46vJ3SwKjExVJJGFOaS85jP6JVce1ndJR9&#10;+WBVojMMXAd1p3JreCbElls1OfowqhmPI/aX09VK2GZz3na6+eRz0721Juz2R9NK+fy0vL4AS7ik&#10;Pxh+9UkdanI6+6vTkRkJqzzLCZVAiyjeZ0UB7EycEKIAXlf8/4L6BwAA//8DAFBLAQItABQABgAI&#10;AAAAIQC2gziS/gAAAOEBAAATAAAAAAAAAAAAAAAAAAAAAABbQ29udGVudF9UeXBlc10ueG1sUEsB&#10;Ai0AFAAGAAgAAAAhADj9If/WAAAAlAEAAAsAAAAAAAAAAAAAAAAALwEAAF9yZWxzLy5yZWxzUEsB&#10;Ai0AFAAGAAgAAAAhAGLCMP0GAwAAQAYAAA4AAAAAAAAAAAAAAAAALgIAAGRycy9lMm9Eb2MueG1s&#10;UEsBAi0AFAAGAAgAAAAhAOuo6eLdAAAACQEAAA8AAAAAAAAAAAAAAAAAYAUAAGRycy9kb3ducmV2&#10;LnhtbFBLBQYAAAAABAAEAPMAAABqBgAAAAA=&#10;" filled="f" fillcolor="fuchsia" strokecolor="#002060" strokeweight="2pt">
            <v:shadow color="#868686"/>
          </v:rect>
        </w:pict>
      </w: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D36F4A" w:rsidP="00B57DCD">
      <w:pPr>
        <w:ind w:firstLineChars="0" w:firstLine="0"/>
        <w:rPr>
          <w:szCs w:val="24"/>
        </w:rPr>
      </w:pPr>
      <w:r w:rsidRPr="00D36F4A">
        <w:rPr>
          <w:noProof/>
        </w:rPr>
        <w:pict>
          <v:group id="_x0000_s1138" style="position:absolute;left:0;text-align:left;margin-left:-49.85pt;margin-top:19.25pt;width:189pt;height:179.4pt;z-index:251685888" coordorigin="1298,7086" coordsize="3780,3588">
            <v:group id="_x0000_s1139" style="position:absolute;left:2003;top:7086;width:2520;height:3588" coordorigin="1443,7836" coordsize="2520,3588">
              <v:shape id="文本框 45" o:spid="_x0000_s1140" type="#_x0000_t202" style="position:absolute;left:1443;top:7836;width:2520;height:35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4R6+PwIAAF0EAAAOAAAAZHJzL2Uyb0RvYy54bWysVM2O0zAQviPxDpbvNGlpd0vUdLV0KUJa&#10;fqSFB3AcJ7FwPMZ2m5QHWN6AExfuPFefg7HTlmqBCyIHy2OPv5n5vpksrvpWka2wToLO6XiUUiI0&#10;h1LqOqcf3q+fzClxnumSKdAipzvh6NXy8aNFZzIxgQZUKSxBEO2yzuS08d5kSeJ4I1rmRmCExssK&#10;bMs8mrZOSss6RG9VMknTi6QDWxoLXDiHpzfDJV1G/KoS3L+tKic8UTnF3HxcbVyLsCbLBctqy0wj&#10;+SEN9g9ZtExqDHqCumGekY2Vv0G1kltwUPkRhzaBqpJcxBqwmnH6oJq7hhkRa0FynDnR5P4fLH+z&#10;fWeJLHM6nVGiWYsa7b9+2X/7sf9+T/AMCeqMy9DvzqCn759Dj0LHYp25Bf7REQ2rhulaXFsLXSNY&#10;iQmOw8vk7OmA4wJI0b2GEgOxjYcI1Fe2DewhHwTRUajdSRzRe8JDyIs0RcUp4Xg3mVzOn86jfAnL&#10;js+Ndf6lgJaETU4tqh/h2fbW+ZAOy44uIZoDJcu1VCoati5WypItw05Zxy9W8MBNadJhLrP55Wyg&#10;4K8Yafz+hNFKjz2vZJvT+cmJZYG4F7qMHemZVMMec1b6wGQgb6DR90UfVRtPjgoVUO6QWwtDj+NM&#10;4qYB+5mSDvs7p+7ThllBiXqlUZ9n4+k0DEQ0prPLCRr2/KY4v2GaI1ROPSXDduWHIdoYK+sGIw0d&#10;oeEaNa1kZDuIP2R1yB97OIpwmLcwJOd29Pr1V1j+BAAA//8DAFBLAwQUAAYACAAAACEANQ2Dkt8A&#10;AAAKAQAADwAAAGRycy9kb3ducmV2LnhtbEyPwU7DMBBE70j8g7VI3Fo7qaggxKkqCifUA6EXbtt4&#10;SQLxOoqdNPTrcU9w3NnRzJt8M9tOTDT41rGGZKlAEFfOtFxrOLy/LO5B+IBssHNMGn7Iw6a4vsox&#10;M+7EbzSVoRYxhH2GGpoQ+kxKXzVk0S9dTxx/n26wGOI51NIMeIrhtpOpUmtpseXY0GBPTw1V3+Vo&#10;NXzs9vttVaKzZ3+4G3ev5+dJfml9ezNvH0EEmsOfGS74ER2KyHR0IxsvOg2L1TpuCRpWSQoiGtLk&#10;Ihyj8KAUyCKX/ycUvwAAAP//AwBQSwECLQAUAAYACAAAACEAtoM4kv4AAADhAQAAEwAAAAAAAAAA&#10;AAAAAAAAAAAAW0NvbnRlbnRfVHlwZXNdLnhtbFBLAQItABQABgAIAAAAIQA4/SH/1gAAAJQBAAAL&#10;AAAAAAAAAAAAAAAAAC8BAABfcmVscy8ucmVsc1BLAQItABQABgAIAAAAIQB74R6+PwIAAF0EAAAO&#10;AAAAAAAAAAAAAAAAAC4CAABkcnMvZTJvRG9jLnhtbFBLAQItABQABgAIAAAAIQA1DYOS3wAAAAoB&#10;AAAPAAAAAAAAAAAAAAAAAJkEAABkcnMvZG93bnJldi54bWxQSwUGAAAAAAQABADzAAAApQUAAAAA&#10;" strokeweight="1.25pt">
                <v:textbox>
                  <w:txbxContent>
                    <w:p w:rsidR="00366FFA" w:rsidRPr="00EF7205" w:rsidRDefault="00366FFA" w:rsidP="00B57DCD">
                      <w:pPr>
                        <w:spacing w:line="288" w:lineRule="auto"/>
                        <w:ind w:firstLineChars="0" w:firstLine="0"/>
                        <w:jc w:val="center"/>
                        <w:rPr>
                          <w:b/>
                        </w:rPr>
                      </w:pPr>
                      <w:r w:rsidRPr="00EF7205">
                        <w:rPr>
                          <w:rFonts w:hint="eastAsia"/>
                          <w:b/>
                        </w:rPr>
                        <w:t>图例</w:t>
                      </w:r>
                    </w:p>
                    <w:p w:rsidR="00366FFA" w:rsidRPr="002D72AA" w:rsidRDefault="00366FFA" w:rsidP="002617E3">
                      <w:pPr>
                        <w:spacing w:line="288" w:lineRule="auto"/>
                        <w:ind w:firstLine="420"/>
                        <w:rPr>
                          <w:sz w:val="21"/>
                        </w:rPr>
                      </w:pPr>
                      <w:r w:rsidRPr="002D72AA">
                        <w:rPr>
                          <w:rFonts w:hint="eastAsia"/>
                          <w:sz w:val="21"/>
                        </w:rPr>
                        <w:t>项目所在地</w:t>
                      </w:r>
                    </w:p>
                    <w:p w:rsidR="00366FFA" w:rsidRPr="00A76D82" w:rsidRDefault="00366FFA" w:rsidP="002617E3">
                      <w:pPr>
                        <w:spacing w:line="288" w:lineRule="auto"/>
                        <w:ind w:firstLine="422"/>
                        <w:rPr>
                          <w:b/>
                          <w:sz w:val="21"/>
                        </w:rPr>
                      </w:pPr>
                      <w:r w:rsidRPr="00A76D82">
                        <w:rPr>
                          <w:rFonts w:hint="eastAsia"/>
                          <w:b/>
                          <w:sz w:val="21"/>
                        </w:rPr>
                        <w:t>污水处理厂位置</w:t>
                      </w:r>
                    </w:p>
                    <w:p w:rsidR="00366FFA" w:rsidRPr="002D72AA" w:rsidRDefault="00366FFA" w:rsidP="002617E3">
                      <w:pPr>
                        <w:spacing w:line="288" w:lineRule="auto"/>
                        <w:ind w:firstLine="420"/>
                        <w:rPr>
                          <w:sz w:val="21"/>
                        </w:rPr>
                      </w:pPr>
                      <w:r w:rsidRPr="002D72AA">
                        <w:rPr>
                          <w:rFonts w:hint="eastAsia"/>
                          <w:sz w:val="21"/>
                        </w:rPr>
                        <w:t>污水处理厂排污口</w:t>
                      </w:r>
                    </w:p>
                    <w:p w:rsidR="00366FFA" w:rsidRPr="002D72AA" w:rsidRDefault="00366FFA" w:rsidP="002617E3">
                      <w:pPr>
                        <w:spacing w:line="288" w:lineRule="auto"/>
                        <w:ind w:firstLine="420"/>
                        <w:rPr>
                          <w:sz w:val="21"/>
                        </w:rPr>
                      </w:pPr>
                      <w:r w:rsidRPr="002D72AA">
                        <w:rPr>
                          <w:rFonts w:hint="eastAsia"/>
                          <w:sz w:val="21"/>
                        </w:rPr>
                        <w:t>评价范围</w:t>
                      </w:r>
                    </w:p>
                    <w:p w:rsidR="00366FFA" w:rsidRPr="002D72AA" w:rsidRDefault="00366FFA" w:rsidP="002617E3">
                      <w:pPr>
                        <w:spacing w:line="288" w:lineRule="auto"/>
                        <w:ind w:firstLine="420"/>
                        <w:rPr>
                          <w:sz w:val="21"/>
                        </w:rPr>
                      </w:pPr>
                      <w:r w:rsidRPr="002D72AA">
                        <w:rPr>
                          <w:rFonts w:hint="eastAsia"/>
                          <w:sz w:val="21"/>
                        </w:rPr>
                        <w:t>水流方向</w:t>
                      </w:r>
                    </w:p>
                    <w:p w:rsidR="00366FFA" w:rsidRPr="002D72AA" w:rsidRDefault="00366FFA" w:rsidP="002617E3">
                      <w:pPr>
                        <w:spacing w:line="288" w:lineRule="auto"/>
                        <w:ind w:firstLine="420"/>
                        <w:rPr>
                          <w:sz w:val="21"/>
                        </w:rPr>
                      </w:pPr>
                      <w:r w:rsidRPr="002D72AA">
                        <w:rPr>
                          <w:rFonts w:hAnsi="宋体"/>
                          <w:sz w:val="21"/>
                        </w:rPr>
                        <w:t>Ⅱ</w:t>
                      </w:r>
                      <w:r w:rsidRPr="002D72AA">
                        <w:rPr>
                          <w:rFonts w:hAnsi="宋体" w:hint="eastAsia"/>
                          <w:sz w:val="21"/>
                        </w:rPr>
                        <w:t>类水</w:t>
                      </w:r>
                    </w:p>
                    <w:p w:rsidR="00366FFA" w:rsidRPr="002D72AA" w:rsidRDefault="00366FFA" w:rsidP="002617E3">
                      <w:pPr>
                        <w:spacing w:line="288" w:lineRule="auto"/>
                        <w:ind w:firstLine="420"/>
                        <w:rPr>
                          <w:sz w:val="21"/>
                        </w:rPr>
                      </w:pPr>
                      <w:r w:rsidRPr="002D72AA">
                        <w:rPr>
                          <w:rFonts w:hAnsi="宋体"/>
                          <w:sz w:val="21"/>
                        </w:rPr>
                        <w:t>Ⅲ</w:t>
                      </w:r>
                      <w:r w:rsidRPr="002D72AA">
                        <w:rPr>
                          <w:rFonts w:hAnsi="宋体" w:hint="eastAsia"/>
                          <w:sz w:val="21"/>
                        </w:rPr>
                        <w:t>类水</w:t>
                      </w:r>
                    </w:p>
                    <w:p w:rsidR="00366FFA" w:rsidRPr="001D7DDB" w:rsidRDefault="00366FFA" w:rsidP="00B729D0">
                      <w:pPr>
                        <w:spacing w:line="288" w:lineRule="auto"/>
                        <w:ind w:firstLine="480"/>
                      </w:pPr>
                    </w:p>
                  </w:txbxContent>
                </v:textbox>
              </v:shape>
              <v:group id="_x0000_s1141" style="position:absolute;left:1491;top:8460;width:514;height:2272" coordorigin="1491,8460" coordsize="514,2272">
                <v:rect id="Rectangle 36" o:spid="_x0000_s1142" style="position:absolute;left:1547;top:8460;width:272;height:214;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ntSZsQA&#10;AADbAAAADwAAAGRycy9kb3ducmV2LnhtbESPQWsCMRSE74X+h/CE3mrWirWsm5UiCPZQyqrQ63Pz&#10;3A1uXrZJ1O2/N4WCx2FmvmGK5WA7cSEfjGMFk3EGgrh22nCjYL9bP7+BCBFZY+eYFPxSgGX5+FBg&#10;rt2VK7psYyMShEOOCtoY+1zKULdkMYxdT5y8o/MWY5K+kdrjNcFtJ1+y7FVaNJwWWuxp1VJ92p6t&#10;gnr1ZQ6zz2o+7PzHt+mq7IfcXqmn0fC+ABFpiPfwf3ujFUzn8Pcl/QBZ3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57UmbEAAAA2wAAAA8AAAAAAAAAAAAAAAAAmAIAAGRycy9k&#10;b3ducmV2LnhtbFBLBQYAAAAABAAEAPUAAACJAwAAAAA=&#10;" fillcolor="red" strokeweight="0"/>
                <v:line id="Line 37" o:spid="_x0000_s1143" style="position:absolute;visibility:visible" from="1506,9600" to="2005,9600" o:connectortype="straight" strokecolor="yellow" strokeweight="3pt">
                  <v:stroke dashstyle="1 1"/>
                </v:line>
                <v:line id="Line 38" o:spid="_x0000_s1144" style="position:absolute;visibility:visible" from="1510,10342" to="1922,1034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2y1sQAAADbAAAADwAAAGRycy9kb3ducmV2LnhtbESPzWrDMBCE74G+g9hCL6GR00JJXMsh&#10;BFJS6KH5eYDF2tjG1sqxto7z9lGh0OMwM98w2Wp0rRqoD7VnA/NZAoq48Lbm0sDpuH1egAqCbLH1&#10;TAZuFGCVP0wyTK2/8p6Gg5QqQjikaKAS6VKtQ1GRwzDzHXH0zr53KFH2pbY9XiPctfolSd60w5rj&#10;QoUdbSoqmsOPMzA9Dx+fC7RNeZHO2/X3l9yawpinx3H9DkpolP/wX3tnDbwu4fdL/AE6v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X7bLWxAAAANsAAAAPAAAAAAAAAAAA&#10;AAAAAKECAABkcnMvZG93bnJldi54bWxQSwUGAAAAAAQABAD5AAAAkgMAAAAA&#10;" strokecolor="lime" strokeweight="2pt"/>
                <v:line id="Line 39" o:spid="_x0000_s1145" style="position:absolute;visibility:visible" from="1495,10732" to="1911,107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E5ua8EAAADbAAAADwAAAGRycy9kb3ducmV2LnhtbERPTWvCQBC9C/6HZQRvuqmWIqmrFKGl&#10;LUhp1Ps0O92EZmfT7NTEf+8ehB4f73u9HXyjztTFOrCBu3kGirgMtmZn4Hh4nq1ARUG22AQmAxeK&#10;sN2MR2vMbej5k86FOJVCOOZooBJpc61jWZHHOA8tceK+Q+dREuycth32Kdw3epFlD9pjzamhwpZ2&#10;FZU/xZ834D6W797Lvpff3ertdPha1IV7MWY6GZ4eQQkN8i++uV+tgfu0Pn1JP0Bvrg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DQTm5rwQAAANsAAAAPAAAAAAAAAAAAAAAA&#10;AKECAABkcnMvZG93bnJldi54bWxQSwUGAAAAAAQABAD5AAAAjwMAAAAA&#10;" strokecolor="blue" strokeweight="2pt"/>
                <v:shape id="AutoShape 40" o:spid="_x0000_s1146" type="#_x0000_t23" style="position:absolute;left:1668;top:9216;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YxqMMA&#10;AADbAAAADwAAAGRycy9kb3ducmV2LnhtbESPQWsCMRSE7wX/Q3iCl6LZtUVkNYq2WHroRV3vj+S5&#10;u5i8LJuo23/fFASPw8x8wyzXvbPiRl1oPCvIJxkIYu1Nw5WC8rgbz0GEiGzQeiYFvxRgvRq8LLEw&#10;/s57uh1iJRKEQ4EK6hjbQsqga3IYJr4lTt7Zdw5jkl0lTYf3BHdWTrNsJh02nBZqbOmjJn05XJ2C&#10;y1fPb5/l6TXfldX2R2p71ler1GjYbxYgIvXxGX60v42C9xz+v6QfIF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WYxqMMAAADbAAAADwAAAAAAAAAAAAAAAACYAgAAZHJzL2Rv&#10;d25yZXYueG1sUEsFBgAAAAAEAAQA9QAAAIgDAAAAAA==&#10;" fillcolor="fuchsia" strokeweight="0"/>
                <v:rect id="Rectangle 41" o:spid="_x0000_s1147" style="position:absolute;left:1530;top:8772;width:287;height:211;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FtdIsMA&#10;AADbAAAADwAAAGRycy9kb3ducmV2LnhtbESP0WrCQBRE3wX/YbkFX6RuGqRK6iqiBISCYvQDLru3&#10;STB7N2S3mvy9WxD6OMzMGWa16W0j7tT52rGCj1kCglg7U3Op4HrJ35cgfEA22DgmBQN52KzHoxVm&#10;xj34TPcilCJC2GeooAqhzaT0uiKLfuZa4uj9uM5iiLIrpenwEeG2kWmSfEqLNceFClvaVaRvxa9V&#10;sC3scZjOvw+51nk63Bb708ntlZq89dsvEIH68B9+tQ9GwTyFvy/xB8j1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FtdIsMAAADbAAAADwAAAAAAAAAAAAAAAACYAgAAZHJzL2Rv&#10;d25yZXYueG1sUEsFBgAAAAAEAAQA9QAAAIgDAAAAAA==&#10;" fillcolor="yellow" strokeweight="0"/>
                <v:line id="Line 42" o:spid="_x0000_s1148" style="position:absolute;visibility:visible" from="1491,10020" to="1990,100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5pdDsIAAADbAAAADwAAAGRycy9kb3ducmV2LnhtbESPzWrDMBCE74G+g9hCb4mcOITgRglt&#10;wND21Dp5gMXaWKbWykiqf96+KhRyHGbmG+ZwmmwnBvKhdaxgvcpAENdOt9wouF7K5R5EiMgaO8ek&#10;YKYAp+PD4oCFdiN/0VDFRiQIhwIVmBj7QspQG7IYVq4nTt7NeYsxSd9I7XFMcNvJTZbtpMWW04LB&#10;ns6G6u/qxyrQ3I3v+avzt+36On+Uzf7TjEGpp8fp5RlEpCnew//tN61gm8Pfl/QD5PE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05pdDsIAAADbAAAADwAAAAAAAAAAAAAA&#10;AAChAgAAZHJzL2Rvd25yZXYueG1sUEsFBgAAAAAEAAQA+QAAAJADAAAAAA==&#10;" strokeweight="1.25pt">
                  <v:stroke endarrow="block"/>
                </v:line>
              </v:group>
            </v:group>
            <v:group id="_x0000_s1149" style="position:absolute;left:1298;top:10080;width:3780;height:594" coordorigin="1298,10080" coordsize="3780,594">
              <v:shape id="文本框 35" o:spid="_x0000_s1150" type="#_x0000_t202" style="position:absolute;left:1298;top:10080;width:378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nyywIAAMQFAAAOAAAAZHJzL2Uyb0RvYy54bWysVMuO0zAU3SPxD5b3mTyatkk06WimaRDS&#10;8JAGPsBNnMYisYPtNh0QW/gDVmzY8139Dq6dvmZmgwAvLNv3+tzXuffyats2aEOlYoKn2L/wMKK8&#10;ECXjqxS/f5c7EUZKE16SRnCa4nuq8NXs+bPLvktoIGrRlFQiAOEq6bsU11p3ieuqoqYtUReioxyE&#10;lZAt0XCVK7eUpAf0tnEDz5u4vZBlJ0VBlYLXbBDimcWvKlroN1WlqEZNisE3bXdp96XZ3dklSVaS&#10;dDUr9m6Qv/CiJYyD0SNURjRBa8meQLWskEKJSl8UonVFVbGC2hggGt97FM1dTTpqY4HkqO6YJvX/&#10;YIvXm7cSsTLFozFGnLRQo933b7sfv3Y/vyJ4gwT1nUpA764DTb29EVsotA1Wdbei+KAQF/Oa8BW9&#10;llL0NSUlOOibn+7Z1wFHGZBl/0qUYIistbBA20q2JnuQDwToUKj7Y3HoVqMCHoPQ80YeiAqQBfHU&#10;j2z1XJIcfndS6RdUtMgcUiyh+BadbG6VNt6Q5KBijHGRs6axBGj4gwdQHF7ANnw1MuOFrefn2IsX&#10;0SIKnTCYLJzQyzLnOp+HziT3p+NslM3nmf/F2PXDpGZlSbkxc+CWH/5Z7fYsH1hxZJcSDSsNnHFJ&#10;ydVy3ki0IcDt3C6bc5Cc1NyHbtgkQCyPQvIhuTdB7OSTaOqEeTh24qkXOZ4f38QTL4zDLH8Y0i3j&#10;9N9DQn2K43EwHsh0cvpRbJ5dT2MjScs0TI+GtSmOjkokMRRc8NKWVhPWDOezVBj3T6mAch8KbQlr&#10;ODqwVW+XW9sc/ujQCEtR3gOFpQCGARlh9MGhFvITRj2MkRSrj2siKUbNSw5tEPthaOaOvYTjaQAX&#10;eS5ZnksILwAqxRqj4TjXw6xad5KtarA0NB4X19A6FbOsNj02eLVvOBgVNrj9WDOz6PxutU7Dd/Yb&#10;AAD//wMAUEsDBBQABgAIAAAAIQATi0gR3AAAAAgBAAAPAAAAZHJzL2Rvd25yZXYueG1sTI/BTsMw&#10;EETvSPyDtUjcWps0LRCyqRCIK6iFVuLmJtskIl5HsduEv2c5wXE0o5k3+XpynTrTEFrPCDdzA4q4&#10;9FXLNcLH+8vsDlSIlivbeSaEbwqwLi4vcptVfuQNnbexVlLCIbMITYx9pnUoG3I2zH1PLN7RD85G&#10;kUOtq8GOUu46nRiz0s62LAuN7empofJre3IIu9fj5z41b/WzW/ajn4xmd68Rr6+mxwdQkab4F4Zf&#10;fEGHQpgO/sRVUB3CbLGSLxHhNgEl/iJNRB8QlqkBXeT6/4HiBwAA//8DAFBLAQItABQABgAIAAAA&#10;IQC2gziS/gAAAOEBAAATAAAAAAAAAAAAAAAAAAAAAABbQ29udGVudF9UeXBlc10ueG1sUEsBAi0A&#10;FAAGAAgAAAAhADj9If/WAAAAlAEAAAsAAAAAAAAAAAAAAAAALwEAAF9yZWxzLy5yZWxzUEsBAi0A&#10;FAAGAAgAAAAhAD806fLLAgAAxAUAAA4AAAAAAAAAAAAAAAAALgIAAGRycy9lMm9Eb2MueG1sUEsB&#10;Ai0AFAAGAAgAAAAhABOLSBHcAAAACAEAAA8AAAAAAAAAAAAAAAAAJQUAAGRycy9kb3ducmV2Lnht&#10;bFBLBQYAAAAABAAEAPMAAAAuBgAAAAA=&#10;" filled="f" stroked="f">
                <v:textbox>
                  <w:txbxContent>
                    <w:p w:rsidR="00366FFA" w:rsidRPr="00ED6C80" w:rsidRDefault="00366FFA" w:rsidP="00B57DCD">
                      <w:pPr>
                        <w:pStyle w:val="a8"/>
                      </w:pPr>
                      <w:r w:rsidRPr="00ED6C80">
                        <w:t>0</w:t>
                      </w:r>
                      <w:r>
                        <w:t xml:space="preserve">    250  500  750</w:t>
                      </w:r>
                      <w:r w:rsidRPr="00ED6C80">
                        <w:t>m</w:t>
                      </w:r>
                    </w:p>
                  </w:txbxContent>
                </v:textbox>
              </v:shape>
              <v:shape id="图片 34" o:spid="_x0000_s1151" type="#_x0000_t75" style="position:absolute;left:2003;top:10425;width:2483;height:249;visibility:visible">
                <v:imagedata r:id="rId29" o:title="" croptop="36130f" cropbottom="23239f" cropleft="24177f" cropright="22853f"/>
                <o:lock v:ext="edit" aspectratio="f"/>
              </v:shape>
            </v:group>
          </v:group>
        </w:pict>
      </w:r>
    </w:p>
    <w:p w:rsidR="0021776B" w:rsidRPr="00662BAF" w:rsidRDefault="00D36F4A" w:rsidP="00B57DCD">
      <w:pPr>
        <w:ind w:firstLineChars="0" w:firstLine="0"/>
        <w:rPr>
          <w:szCs w:val="24"/>
        </w:rPr>
      </w:pPr>
      <w:r w:rsidRPr="00D36F4A">
        <w:rPr>
          <w:noProof/>
        </w:rPr>
        <w:pict>
          <v:polyline id="_x0000_s1152" style="position:absolute;left:0;text-align:lef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points="259.1pt,22.4pt,274.1pt,50.9pt" coordsize="300,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0EHKLQMAANQGAAAOAAAAZHJzL2Uyb0RvYy54bWysVd1u0zAUvkfiHSxfInVJ2rRbq6XT1B+E&#10;NGDSygO4sdNEJHaw3T8Qd9xzzyXiJdAET8MQj8E5TtqlG5MQohep3fPl83e+43N6erYpcrIS2mRK&#10;RjQ48ikRMlY8k4uIvppNWyeUGMskZ7mSIqJbYejZ8PGj03U5EG2VqpwLTYBEmsG6jGhqbTnwPBOn&#10;omDmSJVCQjBRumAWtnrhcc3WwF7kXtv3e95aaV5qFQtj4NdxFaRDx58kIrYvk8QIS/KIgjbrnto9&#10;5/j0hqdssNCsTLO4lsH+QUXBMgmH7qnGzDKy1Nk9qiKLtTIqsUexKjyVJFksXA6QTeDfyeYqZaVw&#10;uYA5ptzbZP4fbfxidalJxiMahpRIVkCNflxf//zw8ebLp1/fv958+0wgAjatSzMA9FV5qTFRU16o&#10;+LWBgHcQwY0BDJmvnysObGxplbNmk+gC34SkycZVYLuvgNhYEsOPQd/v+lCnGEKdXtDvugp5bLB7&#10;OV4a+1QoR8RWF8ZWBeSwcvbzOocZkCRFDrV84hGfrEkHaGvsDhIcQFLSPb4HaTcgwPBnnk4DBBxk&#10;zwS6FztlLN2JjTeyVgsrwrBRfGdQqQwag9Ih/VmAeoECUJjaA2BQiOBOE1y9VB+ioQfu3n5NCdz+&#10;eWVIySxqwzNwSdZgPdYgjSg6gr8XaiVmyiHsndrBWbfRXDZRjgXE1b4CsorDAg9yye0PR82N2ko1&#10;zfLcFSyXKKkSYlSecYygFqMX81GuyYphc7tP7cIBTKul5I4pFYxPJCd2W8LFlDCQKFIXglOSC5hf&#10;uHJIy7L8Fml1BmXKH0C7vFAPXOLaR7zOrvvf9f3+5GRyErbCdm/SCv3xuHU+HYWt3jQ47o4749Fo&#10;HLxHj4NwkGacC4nZ7SZREP5dp9czsZoh+1l04MKBWVP3uW+WdyjDVQhy2X277Fy7Y4dXI2Gu+Ba6&#10;XatqtMJfASxSpd+CtTBWI2reLJkG6/JnEuZWPwhDuFvWbcLucRs2uhmZNyNMxkAVUUuhT3A5stXs&#10;XpY6W6RwUuDup1TnMGWSDKeB01epqjcwOl0G9ZjH2dzcO9Ttn9HwNwAAAP//AwBQSwMEFAAGAAgA&#10;AAAhACpk1hngAAAACgEAAA8AAABkcnMvZG93bnJldi54bWxMj01PwzAMhu9I/IfISFwQSzt1qCpN&#10;J0DagROwTYhj2ph+0DhVk66FX493gqPtR6+fN98uthcnHH3rSEG8ikAgVc60VCs4Hna3KQgfNBnd&#10;O0IF3+hhW1xe5DozbqY3PO1DLTiEfKYVNCEMmZS+atBqv3IDEt8+3Wh14HGspRn1zOG2l+soupNW&#10;t8QfGj3gU4PV136yCkozH94/zMtw/OmeH1+77mbZlZNS11fLwz2IgEv4g+Gsz+pQsFPpJjJe9Ao2&#10;cbpmVEGScAUGNsl5UTIZxSnIIpf/KxS/AAAA//8DAFBLAQItABQABgAIAAAAIQC2gziS/gAAAOEB&#10;AAATAAAAAAAAAAAAAAAAAAAAAABbQ29udGVudF9UeXBlc10ueG1sUEsBAi0AFAAGAAgAAAAhADj9&#10;If/WAAAAlAEAAAsAAAAAAAAAAAAAAAAALwEAAF9yZWxzLy5yZWxzUEsBAi0AFAAGAAgAAAAhADXQ&#10;QcotAwAA1AYAAA4AAAAAAAAAAAAAAAAALgIAAGRycy9lMm9Eb2MueG1sUEsBAi0AFAAGAAgAAAAh&#10;ACpk1hngAAAACgEAAA8AAAAAAAAAAAAAAAAAhwUAAGRycy9kb3ducmV2LnhtbFBLBQYAAAAABAAE&#10;APMAAACUBgAAAAA=&#10;" filled="f" strokeweight="0">
            <v:stroke endarrow="block"/>
            <v:path arrowok="t" o:connecttype="custom" o:connectlocs="0,0;190500,361950" o:connectangles="0,0"/>
          </v:polyline>
        </w:pict>
      </w: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ind w:firstLineChars="0" w:firstLine="0"/>
        <w:rPr>
          <w:szCs w:val="24"/>
        </w:rPr>
      </w:pPr>
    </w:p>
    <w:p w:rsidR="0021776B" w:rsidRPr="00662BAF" w:rsidRDefault="0021776B" w:rsidP="00B57DCD">
      <w:pPr>
        <w:spacing w:line="240" w:lineRule="auto"/>
        <w:ind w:firstLineChars="0" w:firstLine="0"/>
        <w:jc w:val="center"/>
        <w:rPr>
          <w:b/>
          <w:szCs w:val="24"/>
        </w:rPr>
      </w:pPr>
    </w:p>
    <w:p w:rsidR="0021776B" w:rsidRPr="00662BAF" w:rsidRDefault="0021776B" w:rsidP="00B729D0">
      <w:pPr>
        <w:ind w:firstLine="480"/>
        <w:jc w:val="center"/>
        <w:sectPr w:rsidR="0021776B" w:rsidRPr="00662BAF" w:rsidSect="00624312">
          <w:pgSz w:w="11906" w:h="16838"/>
          <w:pgMar w:top="1440" w:right="1800" w:bottom="1440" w:left="1800" w:header="851" w:footer="992" w:gutter="0"/>
          <w:cols w:space="425"/>
          <w:docGrid w:type="lines" w:linePitch="312"/>
        </w:sectPr>
      </w:pPr>
      <w:r w:rsidRPr="00662BAF">
        <w:rPr>
          <w:rFonts w:hint="eastAsia"/>
        </w:rPr>
        <w:t>图</w:t>
      </w:r>
      <w:r w:rsidRPr="00662BAF">
        <w:t xml:space="preserve">2.5-1  </w:t>
      </w:r>
      <w:r w:rsidRPr="00662BAF">
        <w:rPr>
          <w:rFonts w:hint="eastAsia"/>
        </w:rPr>
        <w:t>项目所地表水环境评价范围图</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lastRenderedPageBreak/>
        <w:t>大气环境</w:t>
      </w:r>
      <w:r w:rsidRPr="00662BAF">
        <w:rPr>
          <w:rFonts w:hint="eastAsia"/>
        </w:rPr>
        <w:t>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）评价等级</w:t>
      </w:r>
    </w:p>
    <w:p w:rsidR="0021776B" w:rsidRPr="00662BAF" w:rsidRDefault="0021776B" w:rsidP="00B729D0">
      <w:pPr>
        <w:snapToGrid w:val="0"/>
        <w:ind w:firstLine="480"/>
      </w:pPr>
      <w:r w:rsidRPr="00662BAF">
        <w:rPr>
          <w:rFonts w:hint="eastAsia"/>
        </w:rPr>
        <w:t>按《环境影响评价技术导则（大气环境）》（</w:t>
      </w:r>
      <w:r w:rsidRPr="00662BAF">
        <w:t>HJ2.2-2008</w:t>
      </w:r>
      <w:r w:rsidRPr="00662BAF">
        <w:rPr>
          <w:rFonts w:hint="eastAsia"/>
        </w:rPr>
        <w:t>）的规定，根据项目的初步工程分析结果，选择</w:t>
      </w:r>
      <w:r w:rsidRPr="00662BAF">
        <w:t xml:space="preserve"> 1~3 </w:t>
      </w:r>
      <w:r w:rsidRPr="00662BAF">
        <w:rPr>
          <w:rFonts w:hint="eastAsia"/>
        </w:rPr>
        <w:t>种主要污染物，分别计算每一种污染物的最大地面浓度占标率</w:t>
      </w:r>
      <w:r w:rsidRPr="00662BAF">
        <w:t xml:space="preserve"> P</w:t>
      </w:r>
      <w:r w:rsidRPr="00662BAF">
        <w:rPr>
          <w:vertAlign w:val="subscript"/>
        </w:rPr>
        <w:t>i</w:t>
      </w:r>
      <w:r w:rsidRPr="00662BAF">
        <w:rPr>
          <w:rFonts w:hint="eastAsia"/>
        </w:rPr>
        <w:t>（第</w:t>
      </w:r>
      <w:r w:rsidRPr="00662BAF">
        <w:t>i</w:t>
      </w:r>
      <w:r w:rsidRPr="00662BAF">
        <w:rPr>
          <w:rFonts w:hint="eastAsia"/>
        </w:rPr>
        <w:t>个污染物），及第</w:t>
      </w:r>
      <w:r w:rsidRPr="00662BAF">
        <w:t>i</w:t>
      </w:r>
      <w:r w:rsidRPr="00662BAF">
        <w:rPr>
          <w:rFonts w:hint="eastAsia"/>
        </w:rPr>
        <w:t>个污染物的地面浓度达标准限值</w:t>
      </w:r>
      <w:r w:rsidRPr="00662BAF">
        <w:t>10%</w:t>
      </w:r>
      <w:r w:rsidRPr="00662BAF">
        <w:rPr>
          <w:rFonts w:hint="eastAsia"/>
        </w:rPr>
        <w:t>时所对应的最远距离</w:t>
      </w:r>
      <w:r w:rsidRPr="00662BAF">
        <w:t>D</w:t>
      </w:r>
      <w:r w:rsidRPr="00662BAF">
        <w:rPr>
          <w:vertAlign w:val="subscript"/>
        </w:rPr>
        <w:t xml:space="preserve">10% </w:t>
      </w:r>
      <w:r w:rsidRPr="00662BAF">
        <w:rPr>
          <w:rFonts w:hint="eastAsia"/>
        </w:rPr>
        <w:t>。其中</w:t>
      </w:r>
      <w:r w:rsidRPr="00662BAF">
        <w:t xml:space="preserve"> P</w:t>
      </w:r>
      <w:r w:rsidRPr="00662BAF">
        <w:rPr>
          <w:vertAlign w:val="subscript"/>
        </w:rPr>
        <w:t>i</w:t>
      </w:r>
      <w:r w:rsidRPr="00662BAF">
        <w:rPr>
          <w:rFonts w:hint="eastAsia"/>
        </w:rPr>
        <w:t>定义为：</w:t>
      </w:r>
    </w:p>
    <w:p w:rsidR="0021776B" w:rsidRPr="00662BAF" w:rsidRDefault="0021776B" w:rsidP="00B729D0">
      <w:pPr>
        <w:snapToGrid w:val="0"/>
        <w:ind w:firstLine="480"/>
        <w:jc w:val="center"/>
      </w:pPr>
      <w:r w:rsidRPr="00662BAF">
        <w:rPr>
          <w:position w:val="-26"/>
          <w:szCs w:val="21"/>
        </w:rPr>
        <w:object w:dxaOrig="1420" w:dyaOrig="600">
          <v:shape id="_x0000_i1034" type="#_x0000_t75" style="width:124.15pt;height:48.4pt" o:ole="">
            <v:imagedata r:id="rId33" o:title=""/>
          </v:shape>
          <o:OLEObject Type="Embed" ProgID="Equation.3" ShapeID="_x0000_i1034" DrawAspect="Content" ObjectID="_1532507410" r:id="rId34"/>
        </w:object>
      </w:r>
    </w:p>
    <w:p w:rsidR="0021776B" w:rsidRPr="00662BAF" w:rsidRDefault="0021776B" w:rsidP="00B729D0">
      <w:pPr>
        <w:snapToGrid w:val="0"/>
        <w:ind w:firstLine="480"/>
      </w:pPr>
      <w:r w:rsidRPr="00662BAF">
        <w:rPr>
          <w:rFonts w:hint="eastAsia"/>
        </w:rPr>
        <w:t>式中：</w:t>
      </w:r>
    </w:p>
    <w:p w:rsidR="0021776B" w:rsidRPr="00662BAF" w:rsidRDefault="0021776B" w:rsidP="00B729D0">
      <w:pPr>
        <w:snapToGrid w:val="0"/>
        <w:ind w:firstLine="480"/>
      </w:pPr>
      <w:r w:rsidRPr="00662BAF">
        <w:t>P</w:t>
      </w:r>
      <w:r w:rsidRPr="00662BAF">
        <w:rPr>
          <w:vertAlign w:val="subscript"/>
        </w:rPr>
        <w:t>i</w:t>
      </w:r>
      <w:r w:rsidRPr="00662BAF">
        <w:t>—</w:t>
      </w:r>
      <w:r w:rsidRPr="00662BAF">
        <w:rPr>
          <w:rFonts w:hint="eastAsia"/>
        </w:rPr>
        <w:t>第</w:t>
      </w:r>
      <w:r w:rsidRPr="00662BAF">
        <w:t>i</w:t>
      </w:r>
      <w:r w:rsidRPr="00662BAF">
        <w:rPr>
          <w:rFonts w:hint="eastAsia"/>
        </w:rPr>
        <w:t>个污染物的最大地面浓度占标率，</w:t>
      </w:r>
      <w:r w:rsidRPr="00662BAF">
        <w:t>%</w:t>
      </w:r>
      <w:r w:rsidRPr="00662BAF">
        <w:rPr>
          <w:rFonts w:hint="eastAsia"/>
        </w:rPr>
        <w:t>；</w:t>
      </w:r>
    </w:p>
    <w:p w:rsidR="0021776B" w:rsidRPr="00662BAF" w:rsidRDefault="0021776B" w:rsidP="00B729D0">
      <w:pPr>
        <w:snapToGrid w:val="0"/>
        <w:ind w:firstLine="480"/>
      </w:pPr>
      <w:r w:rsidRPr="00662BAF">
        <w:t>C</w:t>
      </w:r>
      <w:r w:rsidRPr="00662BAF">
        <w:rPr>
          <w:vertAlign w:val="subscript"/>
        </w:rPr>
        <w:t>i</w:t>
      </w:r>
      <w:r w:rsidRPr="00662BAF">
        <w:t>—</w:t>
      </w:r>
      <w:r w:rsidRPr="00662BAF">
        <w:rPr>
          <w:rFonts w:hint="eastAsia"/>
        </w:rPr>
        <w:t>采用估算模式计算出的第</w:t>
      </w:r>
      <w:r w:rsidRPr="00662BAF">
        <w:t xml:space="preserve"> i </w:t>
      </w:r>
      <w:r w:rsidRPr="00662BAF">
        <w:rPr>
          <w:rFonts w:hint="eastAsia"/>
        </w:rPr>
        <w:t>个污染物的最大地面浓度，</w:t>
      </w:r>
      <w:r w:rsidRPr="00662BAF">
        <w:t>mg/m</w:t>
      </w:r>
      <w:r w:rsidRPr="00662BAF">
        <w:rPr>
          <w:vertAlign w:val="superscript"/>
        </w:rPr>
        <w:t>3</w:t>
      </w:r>
      <w:r w:rsidRPr="00662BAF">
        <w:rPr>
          <w:rFonts w:hint="eastAsia"/>
        </w:rPr>
        <w:t>；</w:t>
      </w:r>
    </w:p>
    <w:p w:rsidR="0021776B" w:rsidRPr="00662BAF" w:rsidRDefault="0021776B" w:rsidP="00B729D0">
      <w:pPr>
        <w:snapToGrid w:val="0"/>
        <w:ind w:firstLine="480"/>
      </w:pPr>
      <w:r w:rsidRPr="00662BAF">
        <w:t>C</w:t>
      </w:r>
      <w:r w:rsidRPr="00662BAF">
        <w:rPr>
          <w:vertAlign w:val="subscript"/>
        </w:rPr>
        <w:t>0i</w:t>
      </w:r>
      <w:r w:rsidRPr="00662BAF">
        <w:t>—</w:t>
      </w:r>
      <w:r w:rsidRPr="00662BAF">
        <w:rPr>
          <w:rFonts w:hint="eastAsia"/>
        </w:rPr>
        <w:t>第</w:t>
      </w:r>
      <w:r w:rsidRPr="00662BAF">
        <w:t>i</w:t>
      </w:r>
      <w:r w:rsidRPr="00662BAF">
        <w:rPr>
          <w:rFonts w:hint="eastAsia"/>
        </w:rPr>
        <w:t>个污染物的环境空气质量标准，</w:t>
      </w:r>
      <w:r w:rsidRPr="00662BAF">
        <w:t>mg/m</w:t>
      </w:r>
      <w:r w:rsidRPr="00662BAF">
        <w:rPr>
          <w:vertAlign w:val="superscript"/>
        </w:rPr>
        <w:t>3</w:t>
      </w:r>
      <w:r w:rsidRPr="00662BAF">
        <w:rPr>
          <w:rFonts w:hint="eastAsia"/>
        </w:rPr>
        <w:t>。一般选用</w:t>
      </w:r>
      <w:r w:rsidRPr="00662BAF">
        <w:t xml:space="preserve"> GB3095 </w:t>
      </w:r>
      <w:r w:rsidRPr="00662BAF">
        <w:rPr>
          <w:rFonts w:hint="eastAsia"/>
        </w:rPr>
        <w:t>中</w:t>
      </w:r>
      <w:r w:rsidRPr="00662BAF">
        <w:t>1</w:t>
      </w:r>
      <w:r w:rsidRPr="00662BAF">
        <w:rPr>
          <w:rFonts w:hint="eastAsia"/>
        </w:rPr>
        <w:t>小时平均取样时间的二级标准的浓度限值；对于没有小时浓度限值的污染物，可取日平均浓度限值的三倍值；对该标准中未包含的污染物，可参照</w:t>
      </w:r>
      <w:r w:rsidRPr="00662BAF">
        <w:t xml:space="preserve"> TJ36 </w:t>
      </w:r>
      <w:r w:rsidRPr="00662BAF">
        <w:rPr>
          <w:rFonts w:hint="eastAsia"/>
        </w:rPr>
        <w:t>中的居住区大气中有害物质的最高容许浓度的一次浓度限值。如污染物数</w:t>
      </w:r>
      <w:r w:rsidRPr="00662BAF">
        <w:t>i</w:t>
      </w:r>
      <w:r w:rsidRPr="00662BAF">
        <w:rPr>
          <w:rFonts w:hint="eastAsia"/>
        </w:rPr>
        <w:t>大于</w:t>
      </w:r>
      <w:r w:rsidRPr="00662BAF">
        <w:t>1</w:t>
      </w:r>
      <w:r w:rsidRPr="00662BAF">
        <w:rPr>
          <w:rFonts w:hint="eastAsia"/>
        </w:rPr>
        <w:t>，取</w:t>
      </w:r>
      <w:r w:rsidRPr="00662BAF">
        <w:t>P</w:t>
      </w:r>
      <w:r w:rsidRPr="00662BAF">
        <w:rPr>
          <w:rFonts w:hint="eastAsia"/>
        </w:rPr>
        <w:t>值中最大者及其对应的</w:t>
      </w:r>
      <w:r w:rsidRPr="00662BAF">
        <w:t>D</w:t>
      </w:r>
      <w:r w:rsidRPr="00662BAF">
        <w:rPr>
          <w:vertAlign w:val="subscript"/>
        </w:rPr>
        <w:t xml:space="preserve">10% </w:t>
      </w:r>
      <w:r w:rsidRPr="00662BAF">
        <w:rPr>
          <w:rFonts w:hint="eastAsia"/>
        </w:rPr>
        <w:t>；若同一个项目有多个（两个以上、含两个）污染源排放同一种污染物时，则按各污染源分别确定其评价等级，并取评价级别最高者作为项目的评价等级。</w:t>
      </w:r>
    </w:p>
    <w:p w:rsidR="0021776B" w:rsidRPr="00662BAF" w:rsidRDefault="0021776B" w:rsidP="00B729D0">
      <w:pPr>
        <w:snapToGrid w:val="0"/>
        <w:ind w:firstLine="480"/>
        <w:rPr>
          <w:rFonts w:ascii="宋体" w:hAnsi="宋体"/>
          <w:szCs w:val="24"/>
        </w:rPr>
      </w:pPr>
      <w:r w:rsidRPr="00662BAF">
        <w:rPr>
          <w:rFonts w:ascii="宋体" w:hAnsi="宋体" w:hint="eastAsia"/>
          <w:szCs w:val="24"/>
        </w:rPr>
        <w:t>本项目主要废气污染是粉尘及导热油炉燃烧废气。采用《环境影响评价技术导则</w:t>
      </w:r>
      <w:r w:rsidRPr="00662BAF">
        <w:rPr>
          <w:rFonts w:ascii="宋体" w:hAnsi="宋体"/>
          <w:szCs w:val="24"/>
        </w:rPr>
        <w:t>-</w:t>
      </w:r>
      <w:r w:rsidRPr="00662BAF">
        <w:rPr>
          <w:rFonts w:ascii="宋体" w:hAnsi="宋体" w:hint="eastAsia"/>
          <w:szCs w:val="24"/>
        </w:rPr>
        <w:t>大气环境》（</w:t>
      </w:r>
      <w:r w:rsidRPr="00662BAF">
        <w:rPr>
          <w:rFonts w:ascii="宋体" w:hAnsi="宋体"/>
          <w:szCs w:val="24"/>
        </w:rPr>
        <w:t>HJ2.2-2008</w:t>
      </w:r>
      <w:r w:rsidRPr="00662BAF">
        <w:rPr>
          <w:rFonts w:ascii="宋体" w:hAnsi="宋体" w:hint="eastAsia"/>
          <w:szCs w:val="24"/>
        </w:rPr>
        <w:t>）中推荐的估算模式，计算各有组织排放源的粉尘、二氧化硫、氮氧化物、烟尘的最大落地浓度及占标率，计算结果见表</w:t>
      </w:r>
      <w:r w:rsidRPr="00662BAF">
        <w:rPr>
          <w:rFonts w:ascii="宋体" w:hAnsi="宋体"/>
          <w:szCs w:val="24"/>
        </w:rPr>
        <w:t>2.5-1</w:t>
      </w:r>
      <w:r w:rsidRPr="00662BAF">
        <w:rPr>
          <w:rFonts w:ascii="宋体" w:hAnsi="宋体" w:hint="eastAsia"/>
          <w:szCs w:val="24"/>
        </w:rPr>
        <w:t>，大气环境影响评价工作等级判别依据见表</w:t>
      </w:r>
      <w:r w:rsidRPr="00662BAF">
        <w:rPr>
          <w:rFonts w:ascii="宋体" w:hAnsi="宋体"/>
          <w:szCs w:val="24"/>
        </w:rPr>
        <w:t>2.5-2</w:t>
      </w:r>
      <w:r w:rsidRPr="00662BAF">
        <w:rPr>
          <w:rFonts w:ascii="宋体" w:hAnsi="宋体" w:hint="eastAsia"/>
          <w:szCs w:val="24"/>
        </w:rPr>
        <w:t>。根据估算结果，各污染物的最大落地浓度占标率</w:t>
      </w:r>
      <w:r w:rsidRPr="00662BAF">
        <w:rPr>
          <w:rFonts w:ascii="宋体" w:hAnsi="宋体"/>
          <w:szCs w:val="24"/>
        </w:rPr>
        <w:t>Pmax&lt;10%</w:t>
      </w:r>
      <w:r w:rsidRPr="00662BAF">
        <w:rPr>
          <w:rFonts w:ascii="宋体" w:hAnsi="宋体" w:hint="eastAsia"/>
          <w:szCs w:val="24"/>
        </w:rPr>
        <w:t>，因此本项目大气环境影响评价等级为三级。</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pPr>
      <w:r w:rsidRPr="00662BAF">
        <w:rPr>
          <w:rFonts w:hint="eastAsia"/>
          <w:szCs w:val="24"/>
        </w:rPr>
        <w:t>根据《环境影响评价技术导则</w:t>
      </w:r>
      <w:r w:rsidRPr="00662BAF">
        <w:rPr>
          <w:szCs w:val="24"/>
        </w:rPr>
        <w:t>--</w:t>
      </w:r>
      <w:r w:rsidRPr="00662BAF">
        <w:rPr>
          <w:rFonts w:hint="eastAsia"/>
          <w:szCs w:val="24"/>
        </w:rPr>
        <w:t>大气环境》（</w:t>
      </w:r>
      <w:r w:rsidRPr="00662BAF">
        <w:rPr>
          <w:szCs w:val="24"/>
        </w:rPr>
        <w:t>HJ2.2-2008</w:t>
      </w:r>
      <w:r w:rsidRPr="00662BAF">
        <w:rPr>
          <w:rFonts w:hint="eastAsia"/>
          <w:szCs w:val="24"/>
        </w:rPr>
        <w:t>）中规定，评价范围为以项目为中心、半径为</w:t>
      </w:r>
      <w:r w:rsidRPr="00662BAF">
        <w:rPr>
          <w:szCs w:val="24"/>
        </w:rPr>
        <w:t>2500m</w:t>
      </w:r>
      <w:r w:rsidRPr="00662BAF">
        <w:rPr>
          <w:rFonts w:hint="eastAsia"/>
          <w:szCs w:val="24"/>
        </w:rPr>
        <w:t>圆形区域。大气环境影响评价范围见图</w:t>
      </w:r>
      <w:r w:rsidRPr="00662BAF">
        <w:rPr>
          <w:szCs w:val="24"/>
        </w:rPr>
        <w:t>2.5-2</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2.5-1  </w:t>
      </w:r>
      <w:r w:rsidRPr="00662BAF">
        <w:rPr>
          <w:rFonts w:hint="eastAsia"/>
        </w:rPr>
        <w:t>各污染物最大落地浓度及浓度占标率情况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26"/>
        <w:gridCol w:w="2280"/>
        <w:gridCol w:w="1391"/>
        <w:gridCol w:w="1108"/>
        <w:gridCol w:w="1158"/>
        <w:gridCol w:w="1156"/>
        <w:gridCol w:w="1154"/>
      </w:tblGrid>
      <w:tr w:rsidR="0021776B" w:rsidRPr="00662BAF" w:rsidTr="00794253">
        <w:trPr>
          <w:jc w:val="center"/>
        </w:trPr>
        <w:tc>
          <w:tcPr>
            <w:tcW w:w="505" w:type="pct"/>
            <w:vMerge w:val="restart"/>
            <w:vAlign w:val="center"/>
          </w:tcPr>
          <w:p w:rsidR="0021776B" w:rsidRPr="00662BAF" w:rsidRDefault="0021776B" w:rsidP="00F1218E">
            <w:pPr>
              <w:pStyle w:val="a8"/>
              <w:rPr>
                <w:szCs w:val="21"/>
              </w:rPr>
            </w:pPr>
            <w:r w:rsidRPr="00662BAF">
              <w:rPr>
                <w:rFonts w:hint="eastAsia"/>
                <w:szCs w:val="21"/>
              </w:rPr>
              <w:t>有组织</w:t>
            </w:r>
          </w:p>
        </w:tc>
        <w:tc>
          <w:tcPr>
            <w:tcW w:w="2001" w:type="pct"/>
            <w:gridSpan w:val="2"/>
            <w:vAlign w:val="center"/>
          </w:tcPr>
          <w:p w:rsidR="0021776B" w:rsidRPr="00662BAF" w:rsidRDefault="0021776B" w:rsidP="00F1218E">
            <w:pPr>
              <w:pStyle w:val="a8"/>
              <w:rPr>
                <w:szCs w:val="21"/>
              </w:rPr>
            </w:pPr>
            <w:r w:rsidRPr="00662BAF">
              <w:rPr>
                <w:rFonts w:hint="eastAsia"/>
                <w:szCs w:val="21"/>
              </w:rPr>
              <w:t>污染源编号</w:t>
            </w:r>
          </w:p>
        </w:tc>
        <w:tc>
          <w:tcPr>
            <w:tcW w:w="604" w:type="pct"/>
            <w:vMerge w:val="restart"/>
            <w:vAlign w:val="center"/>
          </w:tcPr>
          <w:p w:rsidR="0021776B" w:rsidRPr="00662BAF" w:rsidRDefault="0021776B" w:rsidP="00F1218E">
            <w:pPr>
              <w:pStyle w:val="a8"/>
              <w:rPr>
                <w:szCs w:val="21"/>
              </w:rPr>
            </w:pPr>
            <w:r w:rsidRPr="00662BAF">
              <w:rPr>
                <w:rFonts w:hint="eastAsia"/>
                <w:szCs w:val="21"/>
              </w:rPr>
              <w:t>最大落地浓度</w:t>
            </w:r>
            <w:r w:rsidRPr="00662BAF">
              <w:rPr>
                <w:szCs w:val="21"/>
              </w:rPr>
              <w:t>(mg/m</w:t>
            </w:r>
            <w:r w:rsidRPr="00662BAF">
              <w:rPr>
                <w:szCs w:val="21"/>
                <w:vertAlign w:val="superscript"/>
              </w:rPr>
              <w:t>3</w:t>
            </w:r>
            <w:r w:rsidRPr="00662BAF">
              <w:rPr>
                <w:szCs w:val="21"/>
              </w:rPr>
              <w:t>)</w:t>
            </w:r>
          </w:p>
        </w:tc>
        <w:tc>
          <w:tcPr>
            <w:tcW w:w="631" w:type="pct"/>
            <w:vMerge w:val="restart"/>
            <w:vAlign w:val="center"/>
          </w:tcPr>
          <w:p w:rsidR="0021776B" w:rsidRPr="00662BAF" w:rsidRDefault="0021776B" w:rsidP="00F1218E">
            <w:pPr>
              <w:pStyle w:val="a8"/>
              <w:rPr>
                <w:szCs w:val="21"/>
              </w:rPr>
            </w:pPr>
            <w:r w:rsidRPr="00662BAF">
              <w:rPr>
                <w:szCs w:val="21"/>
              </w:rPr>
              <w:t>Pmax(%)</w:t>
            </w:r>
          </w:p>
        </w:tc>
        <w:tc>
          <w:tcPr>
            <w:tcW w:w="630" w:type="pct"/>
            <w:vMerge w:val="restart"/>
          </w:tcPr>
          <w:p w:rsidR="0021776B" w:rsidRPr="00662BAF" w:rsidRDefault="0021776B" w:rsidP="00F1218E">
            <w:pPr>
              <w:pStyle w:val="a8"/>
              <w:rPr>
                <w:szCs w:val="21"/>
              </w:rPr>
            </w:pPr>
            <w:r w:rsidRPr="00662BAF">
              <w:rPr>
                <w:rFonts w:hint="eastAsia"/>
                <w:szCs w:val="21"/>
              </w:rPr>
              <w:t>最大浓度落地距离（</w:t>
            </w:r>
            <w:r w:rsidRPr="00662BAF">
              <w:rPr>
                <w:szCs w:val="21"/>
              </w:rPr>
              <w:t>m)</w:t>
            </w:r>
          </w:p>
        </w:tc>
        <w:tc>
          <w:tcPr>
            <w:tcW w:w="629" w:type="pct"/>
            <w:vMerge w:val="restart"/>
            <w:vAlign w:val="center"/>
          </w:tcPr>
          <w:p w:rsidR="0021776B" w:rsidRPr="00662BAF" w:rsidRDefault="0021776B" w:rsidP="00F1218E">
            <w:pPr>
              <w:pStyle w:val="a8"/>
              <w:rPr>
                <w:szCs w:val="21"/>
              </w:rPr>
            </w:pPr>
            <w:r w:rsidRPr="00662BAF">
              <w:rPr>
                <w:rFonts w:hint="eastAsia"/>
                <w:szCs w:val="21"/>
              </w:rPr>
              <w:t>评价等级</w:t>
            </w:r>
          </w:p>
        </w:tc>
      </w:tr>
      <w:tr w:rsidR="0021776B" w:rsidRPr="00662BAF" w:rsidTr="00794253">
        <w:trPr>
          <w:jc w:val="center"/>
        </w:trPr>
        <w:tc>
          <w:tcPr>
            <w:tcW w:w="505" w:type="pct"/>
            <w:vMerge/>
            <w:vAlign w:val="center"/>
          </w:tcPr>
          <w:p w:rsidR="0021776B" w:rsidRPr="00662BAF" w:rsidRDefault="0021776B" w:rsidP="00F1218E">
            <w:pPr>
              <w:pStyle w:val="a8"/>
              <w:rPr>
                <w:szCs w:val="21"/>
              </w:rPr>
            </w:pPr>
          </w:p>
        </w:tc>
        <w:tc>
          <w:tcPr>
            <w:tcW w:w="1243" w:type="pct"/>
            <w:vAlign w:val="center"/>
          </w:tcPr>
          <w:p w:rsidR="0021776B" w:rsidRPr="00662BAF" w:rsidRDefault="0021776B" w:rsidP="00F1218E">
            <w:pPr>
              <w:pStyle w:val="a8"/>
              <w:rPr>
                <w:szCs w:val="21"/>
              </w:rPr>
            </w:pPr>
            <w:r w:rsidRPr="00662BAF">
              <w:rPr>
                <w:rFonts w:hint="eastAsia"/>
                <w:szCs w:val="21"/>
              </w:rPr>
              <w:t>排气筒</w:t>
            </w:r>
          </w:p>
        </w:tc>
        <w:tc>
          <w:tcPr>
            <w:tcW w:w="758" w:type="pct"/>
            <w:vAlign w:val="center"/>
          </w:tcPr>
          <w:p w:rsidR="0021776B" w:rsidRPr="00662BAF" w:rsidRDefault="0021776B" w:rsidP="00F1218E">
            <w:pPr>
              <w:pStyle w:val="a8"/>
              <w:rPr>
                <w:szCs w:val="21"/>
              </w:rPr>
            </w:pPr>
            <w:r w:rsidRPr="00662BAF">
              <w:rPr>
                <w:rFonts w:hint="eastAsia"/>
                <w:szCs w:val="21"/>
              </w:rPr>
              <w:t>污染物名称</w:t>
            </w:r>
          </w:p>
        </w:tc>
        <w:tc>
          <w:tcPr>
            <w:tcW w:w="604" w:type="pct"/>
            <w:vMerge/>
            <w:vAlign w:val="center"/>
          </w:tcPr>
          <w:p w:rsidR="0021776B" w:rsidRPr="00662BAF" w:rsidRDefault="0021776B" w:rsidP="00F1218E">
            <w:pPr>
              <w:pStyle w:val="a8"/>
              <w:rPr>
                <w:szCs w:val="21"/>
              </w:rPr>
            </w:pPr>
          </w:p>
        </w:tc>
        <w:tc>
          <w:tcPr>
            <w:tcW w:w="631" w:type="pct"/>
            <w:vMerge/>
            <w:vAlign w:val="center"/>
          </w:tcPr>
          <w:p w:rsidR="0021776B" w:rsidRPr="00662BAF" w:rsidRDefault="0021776B" w:rsidP="00F1218E">
            <w:pPr>
              <w:pStyle w:val="a8"/>
              <w:rPr>
                <w:szCs w:val="21"/>
              </w:rPr>
            </w:pPr>
          </w:p>
        </w:tc>
        <w:tc>
          <w:tcPr>
            <w:tcW w:w="630" w:type="pct"/>
            <w:vMerge/>
          </w:tcPr>
          <w:p w:rsidR="0021776B" w:rsidRPr="00662BAF" w:rsidRDefault="0021776B" w:rsidP="00F1218E">
            <w:pPr>
              <w:pStyle w:val="a8"/>
              <w:rPr>
                <w:szCs w:val="21"/>
              </w:rPr>
            </w:pPr>
          </w:p>
        </w:tc>
        <w:tc>
          <w:tcPr>
            <w:tcW w:w="629" w:type="pct"/>
            <w:vMerge/>
            <w:vAlign w:val="center"/>
          </w:tcPr>
          <w:p w:rsidR="0021776B" w:rsidRPr="00662BAF" w:rsidRDefault="0021776B" w:rsidP="00F1218E">
            <w:pPr>
              <w:pStyle w:val="a8"/>
              <w:rPr>
                <w:szCs w:val="21"/>
              </w:rPr>
            </w:pPr>
          </w:p>
        </w:tc>
      </w:tr>
      <w:tr w:rsidR="0021776B" w:rsidRPr="00662BAF" w:rsidTr="00794253">
        <w:trPr>
          <w:jc w:val="center"/>
        </w:trPr>
        <w:tc>
          <w:tcPr>
            <w:tcW w:w="505" w:type="pct"/>
            <w:vMerge/>
            <w:vAlign w:val="center"/>
          </w:tcPr>
          <w:p w:rsidR="0021776B" w:rsidRPr="00662BAF" w:rsidRDefault="0021776B" w:rsidP="00F1218E">
            <w:pPr>
              <w:pStyle w:val="a8"/>
              <w:rPr>
                <w:szCs w:val="21"/>
              </w:rPr>
            </w:pPr>
          </w:p>
        </w:tc>
        <w:tc>
          <w:tcPr>
            <w:tcW w:w="1243" w:type="pct"/>
            <w:vAlign w:val="center"/>
          </w:tcPr>
          <w:p w:rsidR="0021776B" w:rsidRPr="00662BAF" w:rsidRDefault="0021776B" w:rsidP="005359BA">
            <w:pPr>
              <w:pStyle w:val="a8"/>
              <w:rPr>
                <w:szCs w:val="21"/>
              </w:rPr>
            </w:pPr>
            <w:r w:rsidRPr="00662BAF">
              <w:rPr>
                <w:rFonts w:hint="eastAsia"/>
                <w:szCs w:val="21"/>
              </w:rPr>
              <w:t>植脂末生产排气筒</w:t>
            </w:r>
            <w:r w:rsidRPr="00662BAF">
              <w:rPr>
                <w:szCs w:val="21"/>
              </w:rPr>
              <w:t>Q1</w:t>
            </w:r>
          </w:p>
        </w:tc>
        <w:tc>
          <w:tcPr>
            <w:tcW w:w="758" w:type="pct"/>
            <w:vAlign w:val="center"/>
          </w:tcPr>
          <w:p w:rsidR="0021776B" w:rsidRPr="00662BAF" w:rsidRDefault="0021776B" w:rsidP="00F1218E">
            <w:pPr>
              <w:pStyle w:val="a8"/>
              <w:rPr>
                <w:szCs w:val="21"/>
              </w:rPr>
            </w:pPr>
            <w:r w:rsidRPr="00662BAF">
              <w:rPr>
                <w:rFonts w:hint="eastAsia"/>
                <w:szCs w:val="21"/>
              </w:rPr>
              <w:t>粉尘</w:t>
            </w:r>
          </w:p>
        </w:tc>
        <w:tc>
          <w:tcPr>
            <w:tcW w:w="604" w:type="pct"/>
            <w:vAlign w:val="center"/>
          </w:tcPr>
          <w:p w:rsidR="0021776B" w:rsidRPr="00662BAF" w:rsidRDefault="00A4098C" w:rsidP="00794253">
            <w:pPr>
              <w:pStyle w:val="a8"/>
              <w:rPr>
                <w:szCs w:val="21"/>
              </w:rPr>
            </w:pPr>
            <w:r w:rsidRPr="00662BAF">
              <w:t>0.00</w:t>
            </w:r>
            <w:r w:rsidRPr="00662BAF">
              <w:rPr>
                <w:rFonts w:hint="eastAsia"/>
              </w:rPr>
              <w:t>6638</w:t>
            </w:r>
          </w:p>
        </w:tc>
        <w:tc>
          <w:tcPr>
            <w:tcW w:w="631" w:type="pct"/>
            <w:vAlign w:val="center"/>
          </w:tcPr>
          <w:p w:rsidR="0021776B" w:rsidRPr="00662BAF" w:rsidRDefault="00A4098C" w:rsidP="00A4098C">
            <w:pPr>
              <w:pStyle w:val="a8"/>
              <w:rPr>
                <w:szCs w:val="21"/>
              </w:rPr>
            </w:pPr>
            <w:r w:rsidRPr="00662BAF">
              <w:rPr>
                <w:rFonts w:hint="eastAsia"/>
                <w:szCs w:val="21"/>
              </w:rPr>
              <w:t>1</w:t>
            </w:r>
            <w:r w:rsidR="0021776B" w:rsidRPr="00662BAF">
              <w:rPr>
                <w:szCs w:val="21"/>
              </w:rPr>
              <w:t>.</w:t>
            </w:r>
            <w:r w:rsidRPr="00662BAF">
              <w:rPr>
                <w:rFonts w:hint="eastAsia"/>
                <w:szCs w:val="21"/>
              </w:rPr>
              <w:t>48</w:t>
            </w:r>
          </w:p>
        </w:tc>
        <w:tc>
          <w:tcPr>
            <w:tcW w:w="630" w:type="pct"/>
          </w:tcPr>
          <w:p w:rsidR="0021776B" w:rsidRPr="00662BAF" w:rsidRDefault="00C36745" w:rsidP="00A4098C">
            <w:pPr>
              <w:pStyle w:val="a8"/>
              <w:rPr>
                <w:szCs w:val="21"/>
              </w:rPr>
            </w:pPr>
            <w:r w:rsidRPr="00662BAF">
              <w:rPr>
                <w:rFonts w:hint="eastAsia"/>
                <w:szCs w:val="21"/>
              </w:rPr>
              <w:t>2</w:t>
            </w:r>
            <w:r w:rsidR="00A4098C" w:rsidRPr="00662BAF">
              <w:rPr>
                <w:rFonts w:hint="eastAsia"/>
                <w:szCs w:val="21"/>
              </w:rPr>
              <w:t>92</w:t>
            </w:r>
          </w:p>
        </w:tc>
        <w:tc>
          <w:tcPr>
            <w:tcW w:w="629" w:type="pct"/>
            <w:vAlign w:val="center"/>
          </w:tcPr>
          <w:p w:rsidR="0021776B" w:rsidRPr="00662BAF" w:rsidRDefault="0021776B" w:rsidP="00F1218E">
            <w:pPr>
              <w:pStyle w:val="a8"/>
              <w:rPr>
                <w:szCs w:val="21"/>
              </w:rPr>
            </w:pPr>
            <w:r w:rsidRPr="00662BAF">
              <w:rPr>
                <w:rFonts w:hint="eastAsia"/>
                <w:szCs w:val="21"/>
              </w:rPr>
              <w:t>三</w:t>
            </w:r>
          </w:p>
        </w:tc>
      </w:tr>
      <w:tr w:rsidR="00794253" w:rsidRPr="00662BAF" w:rsidTr="00794253">
        <w:trPr>
          <w:trHeight w:val="318"/>
          <w:jc w:val="center"/>
        </w:trPr>
        <w:tc>
          <w:tcPr>
            <w:tcW w:w="505" w:type="pct"/>
            <w:vMerge/>
            <w:vAlign w:val="center"/>
          </w:tcPr>
          <w:p w:rsidR="00794253" w:rsidRPr="00662BAF" w:rsidRDefault="00794253" w:rsidP="00F1218E">
            <w:pPr>
              <w:pStyle w:val="a8"/>
              <w:rPr>
                <w:szCs w:val="21"/>
              </w:rPr>
            </w:pPr>
          </w:p>
        </w:tc>
        <w:tc>
          <w:tcPr>
            <w:tcW w:w="1243" w:type="pct"/>
            <w:vMerge w:val="restart"/>
            <w:vAlign w:val="center"/>
          </w:tcPr>
          <w:p w:rsidR="00794253" w:rsidRPr="00662BAF" w:rsidRDefault="00794253" w:rsidP="00794253">
            <w:pPr>
              <w:pStyle w:val="a8"/>
              <w:rPr>
                <w:szCs w:val="21"/>
              </w:rPr>
            </w:pPr>
            <w:r w:rsidRPr="00662BAF">
              <w:rPr>
                <w:rFonts w:hint="eastAsia"/>
                <w:szCs w:val="21"/>
              </w:rPr>
              <w:t>导热油炉气筒</w:t>
            </w:r>
            <w:r w:rsidRPr="00662BAF">
              <w:rPr>
                <w:szCs w:val="21"/>
              </w:rPr>
              <w:t>Q</w:t>
            </w:r>
            <w:r w:rsidRPr="00662BAF">
              <w:rPr>
                <w:rFonts w:hint="eastAsia"/>
                <w:szCs w:val="21"/>
              </w:rPr>
              <w:t>2</w:t>
            </w:r>
          </w:p>
        </w:tc>
        <w:tc>
          <w:tcPr>
            <w:tcW w:w="758" w:type="pct"/>
            <w:vAlign w:val="center"/>
          </w:tcPr>
          <w:p w:rsidR="00794253" w:rsidRPr="00662BAF" w:rsidRDefault="00794253" w:rsidP="00F1218E">
            <w:pPr>
              <w:pStyle w:val="a8"/>
              <w:rPr>
                <w:kern w:val="0"/>
                <w:szCs w:val="21"/>
              </w:rPr>
            </w:pPr>
            <w:r w:rsidRPr="00662BAF">
              <w:rPr>
                <w:rFonts w:hint="eastAsia"/>
                <w:kern w:val="0"/>
                <w:szCs w:val="21"/>
              </w:rPr>
              <w:t>烟尘</w:t>
            </w:r>
          </w:p>
        </w:tc>
        <w:tc>
          <w:tcPr>
            <w:tcW w:w="604" w:type="pct"/>
            <w:vAlign w:val="center"/>
          </w:tcPr>
          <w:p w:rsidR="00794253" w:rsidRPr="00662BAF" w:rsidRDefault="00794253" w:rsidP="00A4098C">
            <w:pPr>
              <w:pStyle w:val="a8"/>
              <w:rPr>
                <w:szCs w:val="21"/>
              </w:rPr>
            </w:pPr>
            <w:r w:rsidRPr="00662BAF">
              <w:rPr>
                <w:szCs w:val="21"/>
              </w:rPr>
              <w:t>0.00</w:t>
            </w:r>
            <w:r w:rsidR="00A4098C" w:rsidRPr="00662BAF">
              <w:rPr>
                <w:rFonts w:hint="eastAsia"/>
                <w:szCs w:val="21"/>
              </w:rPr>
              <w:t>248</w:t>
            </w:r>
          </w:p>
        </w:tc>
        <w:tc>
          <w:tcPr>
            <w:tcW w:w="631" w:type="pct"/>
            <w:vAlign w:val="center"/>
          </w:tcPr>
          <w:p w:rsidR="00794253" w:rsidRPr="00662BAF" w:rsidRDefault="00794253" w:rsidP="00A4098C">
            <w:pPr>
              <w:pStyle w:val="a8"/>
              <w:rPr>
                <w:szCs w:val="21"/>
              </w:rPr>
            </w:pPr>
            <w:r w:rsidRPr="00662BAF">
              <w:rPr>
                <w:szCs w:val="21"/>
              </w:rPr>
              <w:t>0.</w:t>
            </w:r>
            <w:r w:rsidR="00A4098C" w:rsidRPr="00662BAF">
              <w:rPr>
                <w:rFonts w:hint="eastAsia"/>
                <w:szCs w:val="21"/>
              </w:rPr>
              <w:t>55</w:t>
            </w:r>
          </w:p>
        </w:tc>
        <w:tc>
          <w:tcPr>
            <w:tcW w:w="630" w:type="pct"/>
            <w:vMerge w:val="restart"/>
          </w:tcPr>
          <w:p w:rsidR="00794253" w:rsidRPr="00662BAF" w:rsidRDefault="00A4098C" w:rsidP="00F1218E">
            <w:pPr>
              <w:pStyle w:val="a8"/>
              <w:rPr>
                <w:szCs w:val="21"/>
              </w:rPr>
            </w:pPr>
            <w:r w:rsidRPr="00662BAF">
              <w:rPr>
                <w:rFonts w:hint="eastAsia"/>
                <w:szCs w:val="21"/>
              </w:rPr>
              <w:t>850</w:t>
            </w:r>
          </w:p>
        </w:tc>
        <w:tc>
          <w:tcPr>
            <w:tcW w:w="629" w:type="pct"/>
            <w:vMerge w:val="restart"/>
            <w:vAlign w:val="center"/>
          </w:tcPr>
          <w:p w:rsidR="00794253" w:rsidRPr="00662BAF" w:rsidRDefault="00794253" w:rsidP="00794253">
            <w:pPr>
              <w:pStyle w:val="a8"/>
              <w:rPr>
                <w:szCs w:val="21"/>
              </w:rPr>
            </w:pPr>
            <w:r w:rsidRPr="00662BAF">
              <w:rPr>
                <w:rFonts w:hint="eastAsia"/>
                <w:szCs w:val="21"/>
              </w:rPr>
              <w:t>三</w:t>
            </w:r>
          </w:p>
          <w:p w:rsidR="00794253" w:rsidRPr="00662BAF" w:rsidRDefault="00794253" w:rsidP="00F1218E">
            <w:pPr>
              <w:pStyle w:val="a8"/>
              <w:rPr>
                <w:szCs w:val="21"/>
              </w:rPr>
            </w:pPr>
          </w:p>
        </w:tc>
      </w:tr>
      <w:tr w:rsidR="00794253" w:rsidRPr="00662BAF" w:rsidTr="00794253">
        <w:trPr>
          <w:trHeight w:val="251"/>
          <w:jc w:val="center"/>
        </w:trPr>
        <w:tc>
          <w:tcPr>
            <w:tcW w:w="505" w:type="pct"/>
            <w:vMerge/>
            <w:vAlign w:val="center"/>
          </w:tcPr>
          <w:p w:rsidR="00794253" w:rsidRPr="00662BAF" w:rsidRDefault="00794253" w:rsidP="00F1218E">
            <w:pPr>
              <w:pStyle w:val="a8"/>
              <w:rPr>
                <w:szCs w:val="21"/>
              </w:rPr>
            </w:pPr>
          </w:p>
        </w:tc>
        <w:tc>
          <w:tcPr>
            <w:tcW w:w="1243" w:type="pct"/>
            <w:vMerge/>
            <w:vAlign w:val="center"/>
          </w:tcPr>
          <w:p w:rsidR="00794253" w:rsidRPr="00662BAF" w:rsidRDefault="00794253" w:rsidP="00F1218E">
            <w:pPr>
              <w:pStyle w:val="a8"/>
              <w:rPr>
                <w:szCs w:val="21"/>
              </w:rPr>
            </w:pPr>
          </w:p>
        </w:tc>
        <w:tc>
          <w:tcPr>
            <w:tcW w:w="758" w:type="pct"/>
            <w:vAlign w:val="center"/>
          </w:tcPr>
          <w:p w:rsidR="00794253" w:rsidRPr="00662BAF" w:rsidRDefault="00794253" w:rsidP="00F1218E">
            <w:pPr>
              <w:pStyle w:val="a8"/>
              <w:rPr>
                <w:kern w:val="0"/>
                <w:szCs w:val="21"/>
              </w:rPr>
            </w:pPr>
            <w:r w:rsidRPr="00662BAF">
              <w:rPr>
                <w:kern w:val="0"/>
                <w:szCs w:val="21"/>
              </w:rPr>
              <w:t>SO</w:t>
            </w:r>
            <w:r w:rsidRPr="00662BAF">
              <w:rPr>
                <w:kern w:val="0"/>
                <w:szCs w:val="21"/>
                <w:vertAlign w:val="subscript"/>
              </w:rPr>
              <w:t>2</w:t>
            </w:r>
          </w:p>
        </w:tc>
        <w:tc>
          <w:tcPr>
            <w:tcW w:w="604" w:type="pct"/>
            <w:vAlign w:val="center"/>
          </w:tcPr>
          <w:p w:rsidR="00794253" w:rsidRPr="00662BAF" w:rsidRDefault="00794253" w:rsidP="00A4098C">
            <w:pPr>
              <w:pStyle w:val="a8"/>
              <w:rPr>
                <w:szCs w:val="21"/>
              </w:rPr>
            </w:pPr>
            <w:r w:rsidRPr="00662BAF">
              <w:rPr>
                <w:szCs w:val="21"/>
              </w:rPr>
              <w:t>0.00</w:t>
            </w:r>
            <w:r w:rsidR="00A4098C" w:rsidRPr="00662BAF">
              <w:rPr>
                <w:rFonts w:hint="eastAsia"/>
                <w:szCs w:val="21"/>
              </w:rPr>
              <w:t>1124</w:t>
            </w:r>
          </w:p>
        </w:tc>
        <w:tc>
          <w:tcPr>
            <w:tcW w:w="631" w:type="pct"/>
            <w:vAlign w:val="center"/>
          </w:tcPr>
          <w:p w:rsidR="00794253" w:rsidRPr="00662BAF" w:rsidRDefault="00794253" w:rsidP="00A4098C">
            <w:pPr>
              <w:pStyle w:val="a8"/>
              <w:rPr>
                <w:szCs w:val="21"/>
              </w:rPr>
            </w:pPr>
            <w:r w:rsidRPr="00662BAF">
              <w:rPr>
                <w:szCs w:val="21"/>
              </w:rPr>
              <w:t>0.</w:t>
            </w:r>
            <w:r w:rsidR="00A4098C" w:rsidRPr="00662BAF">
              <w:rPr>
                <w:rFonts w:hint="eastAsia"/>
                <w:szCs w:val="21"/>
              </w:rPr>
              <w:t>22</w:t>
            </w:r>
          </w:p>
        </w:tc>
        <w:tc>
          <w:tcPr>
            <w:tcW w:w="630" w:type="pct"/>
            <w:vMerge/>
          </w:tcPr>
          <w:p w:rsidR="00794253" w:rsidRPr="00662BAF" w:rsidRDefault="00794253" w:rsidP="00F1218E">
            <w:pPr>
              <w:pStyle w:val="a8"/>
              <w:rPr>
                <w:szCs w:val="21"/>
              </w:rPr>
            </w:pPr>
          </w:p>
        </w:tc>
        <w:tc>
          <w:tcPr>
            <w:tcW w:w="629" w:type="pct"/>
            <w:vMerge/>
            <w:vAlign w:val="center"/>
          </w:tcPr>
          <w:p w:rsidR="00794253" w:rsidRPr="00662BAF" w:rsidRDefault="00794253" w:rsidP="00F1218E">
            <w:pPr>
              <w:pStyle w:val="a8"/>
              <w:rPr>
                <w:szCs w:val="21"/>
              </w:rPr>
            </w:pPr>
          </w:p>
        </w:tc>
      </w:tr>
      <w:tr w:rsidR="00794253" w:rsidRPr="00662BAF" w:rsidTr="00794253">
        <w:trPr>
          <w:trHeight w:val="335"/>
          <w:jc w:val="center"/>
        </w:trPr>
        <w:tc>
          <w:tcPr>
            <w:tcW w:w="505" w:type="pct"/>
            <w:vMerge/>
            <w:vAlign w:val="center"/>
          </w:tcPr>
          <w:p w:rsidR="00794253" w:rsidRPr="00662BAF" w:rsidRDefault="00794253" w:rsidP="00F1218E">
            <w:pPr>
              <w:pStyle w:val="a8"/>
              <w:rPr>
                <w:szCs w:val="21"/>
              </w:rPr>
            </w:pPr>
          </w:p>
        </w:tc>
        <w:tc>
          <w:tcPr>
            <w:tcW w:w="1243" w:type="pct"/>
            <w:vMerge/>
            <w:vAlign w:val="center"/>
          </w:tcPr>
          <w:p w:rsidR="00794253" w:rsidRPr="00662BAF" w:rsidRDefault="00794253" w:rsidP="00F1218E">
            <w:pPr>
              <w:pStyle w:val="a8"/>
              <w:rPr>
                <w:szCs w:val="21"/>
              </w:rPr>
            </w:pPr>
          </w:p>
        </w:tc>
        <w:tc>
          <w:tcPr>
            <w:tcW w:w="758" w:type="pct"/>
            <w:vAlign w:val="center"/>
          </w:tcPr>
          <w:p w:rsidR="00794253" w:rsidRPr="00662BAF" w:rsidRDefault="00794253" w:rsidP="00F1218E">
            <w:pPr>
              <w:pStyle w:val="a8"/>
              <w:rPr>
                <w:kern w:val="0"/>
                <w:szCs w:val="21"/>
              </w:rPr>
            </w:pPr>
            <w:r w:rsidRPr="00662BAF">
              <w:rPr>
                <w:kern w:val="0"/>
                <w:szCs w:val="21"/>
              </w:rPr>
              <w:t>NO</w:t>
            </w:r>
            <w:r w:rsidRPr="00662BAF">
              <w:rPr>
                <w:kern w:val="0"/>
                <w:szCs w:val="21"/>
                <w:vertAlign w:val="subscript"/>
              </w:rPr>
              <w:t>X</w:t>
            </w:r>
          </w:p>
        </w:tc>
        <w:tc>
          <w:tcPr>
            <w:tcW w:w="604" w:type="pct"/>
            <w:vAlign w:val="center"/>
          </w:tcPr>
          <w:p w:rsidR="00794253" w:rsidRPr="00662BAF" w:rsidRDefault="00794253" w:rsidP="00A4098C">
            <w:pPr>
              <w:pStyle w:val="a8"/>
              <w:rPr>
                <w:szCs w:val="21"/>
              </w:rPr>
            </w:pPr>
            <w:r w:rsidRPr="00662BAF">
              <w:rPr>
                <w:szCs w:val="21"/>
              </w:rPr>
              <w:t>0.00</w:t>
            </w:r>
            <w:r w:rsidR="00A4098C" w:rsidRPr="00662BAF">
              <w:rPr>
                <w:rFonts w:hint="eastAsia"/>
                <w:szCs w:val="21"/>
              </w:rPr>
              <w:t>3359</w:t>
            </w:r>
          </w:p>
        </w:tc>
        <w:tc>
          <w:tcPr>
            <w:tcW w:w="631" w:type="pct"/>
            <w:vAlign w:val="center"/>
          </w:tcPr>
          <w:p w:rsidR="00794253" w:rsidRPr="00662BAF" w:rsidRDefault="00794253" w:rsidP="00A4098C">
            <w:pPr>
              <w:pStyle w:val="a8"/>
              <w:rPr>
                <w:szCs w:val="21"/>
              </w:rPr>
            </w:pPr>
            <w:r w:rsidRPr="00662BAF">
              <w:rPr>
                <w:rFonts w:hint="eastAsia"/>
                <w:szCs w:val="21"/>
              </w:rPr>
              <w:t>1</w:t>
            </w:r>
            <w:r w:rsidRPr="00662BAF">
              <w:rPr>
                <w:szCs w:val="21"/>
              </w:rPr>
              <w:t>.</w:t>
            </w:r>
            <w:r w:rsidR="00A4098C" w:rsidRPr="00662BAF">
              <w:rPr>
                <w:rFonts w:hint="eastAsia"/>
                <w:szCs w:val="21"/>
              </w:rPr>
              <w:t>68</w:t>
            </w:r>
          </w:p>
        </w:tc>
        <w:tc>
          <w:tcPr>
            <w:tcW w:w="630" w:type="pct"/>
            <w:vMerge/>
          </w:tcPr>
          <w:p w:rsidR="00794253" w:rsidRPr="00662BAF" w:rsidRDefault="00794253" w:rsidP="00F1218E">
            <w:pPr>
              <w:pStyle w:val="a8"/>
              <w:rPr>
                <w:szCs w:val="21"/>
              </w:rPr>
            </w:pPr>
          </w:p>
        </w:tc>
        <w:tc>
          <w:tcPr>
            <w:tcW w:w="629" w:type="pct"/>
            <w:vMerge/>
            <w:vAlign w:val="center"/>
          </w:tcPr>
          <w:p w:rsidR="00794253" w:rsidRPr="00662BAF" w:rsidRDefault="00794253" w:rsidP="00F1218E">
            <w:pPr>
              <w:pStyle w:val="a8"/>
              <w:rPr>
                <w:szCs w:val="21"/>
              </w:rPr>
            </w:pPr>
          </w:p>
        </w:tc>
      </w:tr>
    </w:tbl>
    <w:p w:rsidR="0021776B" w:rsidRPr="00662BAF" w:rsidRDefault="0021776B" w:rsidP="00B729D0">
      <w:pPr>
        <w:ind w:firstLine="480"/>
        <w:jc w:val="center"/>
      </w:pPr>
      <w:r w:rsidRPr="00662BAF">
        <w:rPr>
          <w:rFonts w:hint="eastAsia"/>
        </w:rPr>
        <w:t>表</w:t>
      </w:r>
      <w:r w:rsidRPr="00662BAF">
        <w:t xml:space="preserve">2.5-2  </w:t>
      </w:r>
      <w:r w:rsidRPr="00662BAF">
        <w:rPr>
          <w:rFonts w:hint="eastAsia"/>
        </w:rPr>
        <w:t>大气环境影响评价工作等级判定表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304"/>
        <w:gridCol w:w="6869"/>
      </w:tblGrid>
      <w:tr w:rsidR="0021776B" w:rsidRPr="00662BAF" w:rsidTr="00BA505D">
        <w:tc>
          <w:tcPr>
            <w:tcW w:w="1256" w:type="pct"/>
          </w:tcPr>
          <w:p w:rsidR="0021776B" w:rsidRPr="00662BAF" w:rsidRDefault="0021776B" w:rsidP="00D45E11">
            <w:pPr>
              <w:pStyle w:val="a8"/>
            </w:pPr>
            <w:r w:rsidRPr="00662BAF">
              <w:rPr>
                <w:rFonts w:hint="eastAsia"/>
              </w:rPr>
              <w:t>评价工作等级</w:t>
            </w:r>
          </w:p>
        </w:tc>
        <w:tc>
          <w:tcPr>
            <w:tcW w:w="3744" w:type="pct"/>
          </w:tcPr>
          <w:p w:rsidR="0021776B" w:rsidRPr="00662BAF" w:rsidRDefault="0021776B" w:rsidP="00D45E11">
            <w:pPr>
              <w:pStyle w:val="a8"/>
            </w:pPr>
            <w:r w:rsidRPr="00662BAF">
              <w:rPr>
                <w:rFonts w:hint="eastAsia"/>
              </w:rPr>
              <w:t>评价工作分级判据</w:t>
            </w:r>
          </w:p>
        </w:tc>
      </w:tr>
      <w:tr w:rsidR="0021776B" w:rsidRPr="00662BAF" w:rsidTr="00BA505D">
        <w:tc>
          <w:tcPr>
            <w:tcW w:w="1256" w:type="pct"/>
          </w:tcPr>
          <w:p w:rsidR="0021776B" w:rsidRPr="00662BAF" w:rsidRDefault="0021776B" w:rsidP="00D45E11">
            <w:pPr>
              <w:pStyle w:val="a8"/>
            </w:pPr>
            <w:r w:rsidRPr="00662BAF">
              <w:rPr>
                <w:rFonts w:hint="eastAsia"/>
              </w:rPr>
              <w:t>一级</w:t>
            </w:r>
          </w:p>
        </w:tc>
        <w:tc>
          <w:tcPr>
            <w:tcW w:w="3744" w:type="pct"/>
          </w:tcPr>
          <w:p w:rsidR="0021776B" w:rsidRPr="00662BAF" w:rsidRDefault="0021776B" w:rsidP="00D45E11">
            <w:pPr>
              <w:pStyle w:val="a8"/>
              <w:rPr>
                <w:szCs w:val="21"/>
              </w:rPr>
            </w:pPr>
            <w:r w:rsidRPr="00662BAF">
              <w:rPr>
                <w:szCs w:val="21"/>
              </w:rPr>
              <w:t>Pmax≥80%</w:t>
            </w:r>
            <w:r w:rsidRPr="00662BAF">
              <w:rPr>
                <w:rFonts w:hint="eastAsia"/>
                <w:szCs w:val="21"/>
              </w:rPr>
              <w:t>，且</w:t>
            </w:r>
            <w:r w:rsidRPr="00662BAF">
              <w:rPr>
                <w:szCs w:val="21"/>
              </w:rPr>
              <w:t>D10%≥5km</w:t>
            </w:r>
          </w:p>
        </w:tc>
      </w:tr>
      <w:tr w:rsidR="0021776B" w:rsidRPr="00662BAF" w:rsidTr="00BA505D">
        <w:tc>
          <w:tcPr>
            <w:tcW w:w="1256" w:type="pct"/>
          </w:tcPr>
          <w:p w:rsidR="0021776B" w:rsidRPr="00662BAF" w:rsidRDefault="0021776B" w:rsidP="00D45E11">
            <w:pPr>
              <w:pStyle w:val="a8"/>
            </w:pPr>
            <w:r w:rsidRPr="00662BAF">
              <w:rPr>
                <w:rFonts w:hint="eastAsia"/>
              </w:rPr>
              <w:t>二级</w:t>
            </w:r>
          </w:p>
        </w:tc>
        <w:tc>
          <w:tcPr>
            <w:tcW w:w="3744" w:type="pct"/>
          </w:tcPr>
          <w:p w:rsidR="0021776B" w:rsidRPr="00662BAF" w:rsidRDefault="0021776B" w:rsidP="00D45E11">
            <w:pPr>
              <w:pStyle w:val="a8"/>
            </w:pPr>
            <w:r w:rsidRPr="00662BAF">
              <w:rPr>
                <w:rFonts w:hint="eastAsia"/>
              </w:rPr>
              <w:t>其它</w:t>
            </w:r>
          </w:p>
        </w:tc>
      </w:tr>
      <w:tr w:rsidR="0021776B" w:rsidRPr="00662BAF" w:rsidTr="00BA505D">
        <w:tc>
          <w:tcPr>
            <w:tcW w:w="1256" w:type="pct"/>
          </w:tcPr>
          <w:p w:rsidR="0021776B" w:rsidRPr="00662BAF" w:rsidRDefault="0021776B" w:rsidP="00D45E11">
            <w:pPr>
              <w:pStyle w:val="a8"/>
            </w:pPr>
            <w:r w:rsidRPr="00662BAF">
              <w:rPr>
                <w:rFonts w:hint="eastAsia"/>
              </w:rPr>
              <w:t>三级</w:t>
            </w:r>
          </w:p>
        </w:tc>
        <w:tc>
          <w:tcPr>
            <w:tcW w:w="3744" w:type="pct"/>
          </w:tcPr>
          <w:p w:rsidR="0021776B" w:rsidRPr="00662BAF" w:rsidRDefault="0021776B" w:rsidP="00D45E11">
            <w:pPr>
              <w:pStyle w:val="a8"/>
              <w:rPr>
                <w:szCs w:val="21"/>
              </w:rPr>
            </w:pPr>
            <w:r w:rsidRPr="00662BAF">
              <w:rPr>
                <w:szCs w:val="21"/>
              </w:rPr>
              <w:t>Pmax</w:t>
            </w:r>
            <w:r w:rsidRPr="00662BAF">
              <w:rPr>
                <w:rFonts w:hint="eastAsia"/>
                <w:szCs w:val="21"/>
              </w:rPr>
              <w:t>＜</w:t>
            </w:r>
            <w:r w:rsidRPr="00662BAF">
              <w:rPr>
                <w:szCs w:val="21"/>
              </w:rPr>
              <w:t>10%</w:t>
            </w:r>
            <w:r w:rsidRPr="00662BAF">
              <w:rPr>
                <w:rFonts w:hint="eastAsia"/>
                <w:szCs w:val="21"/>
              </w:rPr>
              <w:t>或</w:t>
            </w:r>
            <w:r w:rsidRPr="00662BAF">
              <w:rPr>
                <w:szCs w:val="21"/>
              </w:rPr>
              <w:t>D10%</w:t>
            </w:r>
            <w:r w:rsidRPr="00662BAF">
              <w:rPr>
                <w:rFonts w:hint="eastAsia"/>
                <w:szCs w:val="21"/>
              </w:rPr>
              <w:t>＜污染源距厂界最近距离</w:t>
            </w:r>
          </w:p>
        </w:tc>
      </w:tr>
    </w:tbl>
    <w:p w:rsidR="0021776B" w:rsidRPr="00662BAF" w:rsidRDefault="0021776B" w:rsidP="009D582C">
      <w:pPr>
        <w:pStyle w:val="3"/>
        <w:rPr>
          <w:rFonts w:ascii="Times New Roman" w:hAnsi="Times New Roman"/>
          <w:sz w:val="28"/>
        </w:rPr>
      </w:pPr>
      <w:r w:rsidRPr="00662BAF">
        <w:rPr>
          <w:rFonts w:ascii="Times New Roman" w:hAnsi="Times New Roman" w:hint="eastAsia"/>
        </w:rPr>
        <w:t>声</w:t>
      </w:r>
      <w:r w:rsidRPr="00662BAF">
        <w:rPr>
          <w:rFonts w:hint="eastAsia"/>
        </w:rPr>
        <w:t>环境评价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）评价等级</w:t>
      </w:r>
    </w:p>
    <w:p w:rsidR="0021776B" w:rsidRPr="00662BAF" w:rsidRDefault="0021776B" w:rsidP="00B729D0">
      <w:pPr>
        <w:ind w:firstLine="480"/>
        <w:rPr>
          <w:szCs w:val="24"/>
        </w:rPr>
      </w:pPr>
      <w:r w:rsidRPr="00662BAF">
        <w:rPr>
          <w:rFonts w:hint="eastAsia"/>
        </w:rPr>
        <w:t>按照《环境影响评价技术导则声环境》（</w:t>
      </w:r>
      <w:r w:rsidRPr="00662BAF">
        <w:t>HJ2.4-2009</w:t>
      </w:r>
      <w:r w:rsidRPr="00662BAF">
        <w:rPr>
          <w:rFonts w:hint="eastAsia"/>
        </w:rPr>
        <w:t>）规定，本项目所在地环境噪声功能区划属于</w:t>
      </w:r>
      <w:r w:rsidRPr="00662BAF">
        <w:t>3</w:t>
      </w:r>
      <w:r w:rsidRPr="00662BAF">
        <w:rPr>
          <w:rFonts w:hint="eastAsia"/>
        </w:rPr>
        <w:t>类区，同时项目噪声主要由生产设备运行过程中产生，在经过采取隔声、降噪等防护措施后，项目建成前后评价范围内敏感目标噪声级增高量不明显（小于</w:t>
      </w:r>
      <w:r w:rsidRPr="00662BAF">
        <w:t>3dB(A)</w:t>
      </w:r>
      <w:r w:rsidRPr="00662BAF">
        <w:rPr>
          <w:rFonts w:hint="eastAsia"/>
        </w:rPr>
        <w:t>），且受影响人口数量变化不大。根据《环境影响评价技术导则声环境》（</w:t>
      </w:r>
      <w:r w:rsidRPr="00662BAF">
        <w:t>HJ2.4-2009</w:t>
      </w:r>
      <w:r w:rsidRPr="00662BAF">
        <w:rPr>
          <w:rFonts w:hint="eastAsia"/>
        </w:rPr>
        <w:t>）中的有关规定，本项目噪声环境影响评价工作等级定为三级。</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rPr>
          <w:szCs w:val="24"/>
        </w:rPr>
      </w:pPr>
      <w:r w:rsidRPr="00662BAF">
        <w:rPr>
          <w:rFonts w:hint="eastAsia"/>
          <w:szCs w:val="24"/>
        </w:rPr>
        <w:t>根据《环境影响评价技术导则</w:t>
      </w:r>
      <w:r w:rsidRPr="00662BAF">
        <w:rPr>
          <w:szCs w:val="24"/>
        </w:rPr>
        <w:t>--</w:t>
      </w:r>
      <w:r w:rsidRPr="00662BAF">
        <w:rPr>
          <w:rFonts w:hint="eastAsia"/>
          <w:szCs w:val="24"/>
        </w:rPr>
        <w:t>声环境》（</w:t>
      </w:r>
      <w:r w:rsidRPr="00662BAF">
        <w:rPr>
          <w:szCs w:val="24"/>
        </w:rPr>
        <w:t>HJ2.4-2009</w:t>
      </w:r>
      <w:r w:rsidRPr="00662BAF">
        <w:rPr>
          <w:rFonts w:hint="eastAsia"/>
          <w:szCs w:val="24"/>
        </w:rPr>
        <w:t>），确定本项目声评价范围为项目区域及周边</w:t>
      </w:r>
      <w:r w:rsidRPr="00662BAF">
        <w:rPr>
          <w:szCs w:val="24"/>
        </w:rPr>
        <w:t>200m</w:t>
      </w:r>
      <w:r w:rsidRPr="00662BAF">
        <w:rPr>
          <w:rFonts w:hint="eastAsia"/>
          <w:szCs w:val="24"/>
        </w:rPr>
        <w:t>范围内。声环境影响评价范围见图</w:t>
      </w:r>
      <w:r w:rsidRPr="00662BAF">
        <w:rPr>
          <w:szCs w:val="24"/>
        </w:rPr>
        <w:t>2.5-2</w:t>
      </w:r>
      <w:r w:rsidRPr="00662BAF">
        <w:rPr>
          <w:rFonts w:hint="eastAsia"/>
          <w:szCs w:val="24"/>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环境</w:t>
      </w:r>
      <w:r w:rsidRPr="00662BAF">
        <w:rPr>
          <w:rFonts w:hint="eastAsia"/>
        </w:rPr>
        <w:t>风险评价</w:t>
      </w:r>
    </w:p>
    <w:p w:rsidR="0021776B" w:rsidRPr="00662BAF" w:rsidRDefault="0021776B" w:rsidP="002617E3">
      <w:pPr>
        <w:ind w:firstLine="482"/>
        <w:rPr>
          <w:b/>
        </w:rPr>
      </w:pPr>
      <w:r w:rsidRPr="00662BAF">
        <w:rPr>
          <w:rFonts w:hint="eastAsia"/>
          <w:b/>
        </w:rPr>
        <w:t>（</w:t>
      </w:r>
      <w:r w:rsidRPr="00662BAF">
        <w:rPr>
          <w:b/>
        </w:rPr>
        <w:t>1</w:t>
      </w:r>
      <w:r w:rsidRPr="00662BAF">
        <w:rPr>
          <w:rFonts w:hint="eastAsia"/>
          <w:b/>
        </w:rPr>
        <w:t>）评价等级</w:t>
      </w:r>
    </w:p>
    <w:p w:rsidR="0021776B" w:rsidRPr="00662BAF" w:rsidRDefault="0021776B" w:rsidP="00B729D0">
      <w:pPr>
        <w:ind w:firstLine="480"/>
      </w:pPr>
      <w:r w:rsidRPr="00662BAF">
        <w:rPr>
          <w:rFonts w:hint="eastAsia"/>
        </w:rPr>
        <w:t>根据《危险化学品重大危险源辨识》（</w:t>
      </w:r>
      <w:r w:rsidRPr="00662BAF">
        <w:t>GBl8218-2009</w:t>
      </w:r>
      <w:r w:rsidRPr="00662BAF">
        <w:rPr>
          <w:rFonts w:hint="eastAsia"/>
        </w:rPr>
        <w:t>）和《建设项目环境风险评价技术导则》（</w:t>
      </w:r>
      <w:r w:rsidRPr="00662BAF">
        <w:t>HJ/T169-2004</w:t>
      </w:r>
      <w:r w:rsidRPr="00662BAF">
        <w:rPr>
          <w:rFonts w:hint="eastAsia"/>
        </w:rPr>
        <w:t>）附录</w:t>
      </w:r>
      <w:r w:rsidRPr="00662BAF">
        <w:t>A</w:t>
      </w:r>
      <w:r w:rsidRPr="00662BAF">
        <w:rPr>
          <w:rFonts w:hint="eastAsia"/>
        </w:rPr>
        <w:t>表</w:t>
      </w:r>
      <w:r w:rsidRPr="00662BAF">
        <w:t>1</w:t>
      </w:r>
      <w:r w:rsidRPr="00662BAF">
        <w:rPr>
          <w:rFonts w:hint="eastAsia"/>
        </w:rPr>
        <w:t>和表</w:t>
      </w:r>
      <w:r w:rsidRPr="00662BAF">
        <w:t>2</w:t>
      </w:r>
      <w:r w:rsidRPr="00662BAF">
        <w:rPr>
          <w:rFonts w:hint="eastAsia"/>
        </w:rPr>
        <w:t>，结合本项所涉及的危险化学品及其性质，可以判定本项目所用原辅材料中没有规定的剧毒物质，项目单元内没有重大危险源，且项目选址不属于环境敏感地区。评价工作级别，按下表划分：</w:t>
      </w:r>
    </w:p>
    <w:p w:rsidR="0021776B" w:rsidRPr="00662BAF" w:rsidRDefault="0021776B" w:rsidP="00B729D0">
      <w:pPr>
        <w:ind w:firstLine="480"/>
        <w:jc w:val="center"/>
      </w:pPr>
      <w:r w:rsidRPr="00662BAF">
        <w:rPr>
          <w:rFonts w:hint="eastAsia"/>
        </w:rPr>
        <w:t>表</w:t>
      </w:r>
      <w:r w:rsidRPr="00662BAF">
        <w:t xml:space="preserve">2.5-3  </w:t>
      </w:r>
      <w:r w:rsidRPr="00662BAF">
        <w:rPr>
          <w:rFonts w:hint="eastAsia"/>
        </w:rPr>
        <w:t>评价工作等级（一、二级）</w:t>
      </w:r>
    </w:p>
    <w:tbl>
      <w:tblPr>
        <w:tblW w:w="9233" w:type="dxa"/>
        <w:jc w:val="cente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1502"/>
        <w:gridCol w:w="1757"/>
        <w:gridCol w:w="1973"/>
        <w:gridCol w:w="2281"/>
        <w:gridCol w:w="1720"/>
      </w:tblGrid>
      <w:tr w:rsidR="0021776B" w:rsidRPr="00662BAF" w:rsidTr="00BA505D">
        <w:trPr>
          <w:jc w:val="center"/>
        </w:trPr>
        <w:tc>
          <w:tcPr>
            <w:tcW w:w="1502" w:type="dxa"/>
            <w:vAlign w:val="center"/>
          </w:tcPr>
          <w:p w:rsidR="0021776B" w:rsidRPr="00662BAF" w:rsidRDefault="0021776B" w:rsidP="00D45E11">
            <w:pPr>
              <w:pStyle w:val="a8"/>
            </w:pPr>
          </w:p>
        </w:tc>
        <w:tc>
          <w:tcPr>
            <w:tcW w:w="1757" w:type="dxa"/>
            <w:vAlign w:val="center"/>
          </w:tcPr>
          <w:p w:rsidR="0021776B" w:rsidRPr="00662BAF" w:rsidRDefault="0021776B" w:rsidP="00D45E11">
            <w:pPr>
              <w:pStyle w:val="a8"/>
            </w:pPr>
            <w:r w:rsidRPr="00662BAF">
              <w:rPr>
                <w:rFonts w:hint="eastAsia"/>
              </w:rPr>
              <w:t>剧毒危险性物质</w:t>
            </w:r>
          </w:p>
        </w:tc>
        <w:tc>
          <w:tcPr>
            <w:tcW w:w="1973" w:type="dxa"/>
            <w:vAlign w:val="center"/>
          </w:tcPr>
          <w:p w:rsidR="0021776B" w:rsidRPr="00662BAF" w:rsidRDefault="0021776B" w:rsidP="00D45E11">
            <w:pPr>
              <w:pStyle w:val="a8"/>
            </w:pPr>
            <w:r w:rsidRPr="00662BAF">
              <w:rPr>
                <w:rFonts w:hint="eastAsia"/>
              </w:rPr>
              <w:t>一般毒性危险物质</w:t>
            </w:r>
          </w:p>
        </w:tc>
        <w:tc>
          <w:tcPr>
            <w:tcW w:w="2281" w:type="dxa"/>
            <w:vAlign w:val="center"/>
          </w:tcPr>
          <w:p w:rsidR="0021776B" w:rsidRPr="00662BAF" w:rsidRDefault="0021776B" w:rsidP="00D45E11">
            <w:pPr>
              <w:pStyle w:val="a8"/>
            </w:pPr>
            <w:r w:rsidRPr="00662BAF">
              <w:rPr>
                <w:rFonts w:hint="eastAsia"/>
              </w:rPr>
              <w:t>可燃、易燃危险性物质</w:t>
            </w:r>
          </w:p>
        </w:tc>
        <w:tc>
          <w:tcPr>
            <w:tcW w:w="1720" w:type="dxa"/>
            <w:vAlign w:val="center"/>
          </w:tcPr>
          <w:p w:rsidR="0021776B" w:rsidRPr="00662BAF" w:rsidRDefault="0021776B" w:rsidP="00D45E11">
            <w:pPr>
              <w:pStyle w:val="a8"/>
            </w:pPr>
            <w:r w:rsidRPr="00662BAF">
              <w:rPr>
                <w:rFonts w:hint="eastAsia"/>
              </w:rPr>
              <w:t>爆炸危险性物质</w:t>
            </w:r>
          </w:p>
        </w:tc>
      </w:tr>
      <w:tr w:rsidR="0021776B" w:rsidRPr="00662BAF" w:rsidTr="00BA505D">
        <w:trPr>
          <w:jc w:val="center"/>
        </w:trPr>
        <w:tc>
          <w:tcPr>
            <w:tcW w:w="1502" w:type="dxa"/>
            <w:vAlign w:val="center"/>
          </w:tcPr>
          <w:p w:rsidR="0021776B" w:rsidRPr="00662BAF" w:rsidRDefault="0021776B" w:rsidP="00D45E11">
            <w:pPr>
              <w:pStyle w:val="a8"/>
            </w:pPr>
            <w:r w:rsidRPr="00662BAF">
              <w:rPr>
                <w:rFonts w:hint="eastAsia"/>
              </w:rPr>
              <w:t>重大危险源</w:t>
            </w:r>
          </w:p>
        </w:tc>
        <w:tc>
          <w:tcPr>
            <w:tcW w:w="1757" w:type="dxa"/>
            <w:vAlign w:val="center"/>
          </w:tcPr>
          <w:p w:rsidR="0021776B" w:rsidRPr="00662BAF" w:rsidRDefault="0021776B" w:rsidP="00D45E11">
            <w:pPr>
              <w:pStyle w:val="a8"/>
            </w:pPr>
            <w:r w:rsidRPr="00662BAF">
              <w:rPr>
                <w:rFonts w:hint="eastAsia"/>
              </w:rPr>
              <w:t>一</w:t>
            </w:r>
          </w:p>
        </w:tc>
        <w:tc>
          <w:tcPr>
            <w:tcW w:w="1973" w:type="dxa"/>
            <w:vAlign w:val="center"/>
          </w:tcPr>
          <w:p w:rsidR="0021776B" w:rsidRPr="00662BAF" w:rsidRDefault="0021776B" w:rsidP="00D45E11">
            <w:pPr>
              <w:pStyle w:val="a8"/>
            </w:pPr>
            <w:r w:rsidRPr="00662BAF">
              <w:rPr>
                <w:rFonts w:hint="eastAsia"/>
              </w:rPr>
              <w:t>二</w:t>
            </w:r>
          </w:p>
        </w:tc>
        <w:tc>
          <w:tcPr>
            <w:tcW w:w="2281" w:type="dxa"/>
            <w:vAlign w:val="center"/>
          </w:tcPr>
          <w:p w:rsidR="0021776B" w:rsidRPr="00662BAF" w:rsidRDefault="0021776B" w:rsidP="00D45E11">
            <w:pPr>
              <w:pStyle w:val="a8"/>
            </w:pPr>
            <w:r w:rsidRPr="00662BAF">
              <w:rPr>
                <w:rFonts w:hint="eastAsia"/>
              </w:rPr>
              <w:t>一</w:t>
            </w:r>
          </w:p>
        </w:tc>
        <w:tc>
          <w:tcPr>
            <w:tcW w:w="1720" w:type="dxa"/>
            <w:vAlign w:val="center"/>
          </w:tcPr>
          <w:p w:rsidR="0021776B" w:rsidRPr="00662BAF" w:rsidRDefault="0021776B" w:rsidP="00D45E11">
            <w:pPr>
              <w:pStyle w:val="a8"/>
            </w:pPr>
            <w:r w:rsidRPr="00662BAF">
              <w:rPr>
                <w:rFonts w:hint="eastAsia"/>
              </w:rPr>
              <w:t>一</w:t>
            </w:r>
          </w:p>
        </w:tc>
      </w:tr>
      <w:tr w:rsidR="0021776B" w:rsidRPr="00662BAF" w:rsidTr="00BA505D">
        <w:trPr>
          <w:jc w:val="center"/>
        </w:trPr>
        <w:tc>
          <w:tcPr>
            <w:tcW w:w="1502" w:type="dxa"/>
            <w:vAlign w:val="center"/>
          </w:tcPr>
          <w:p w:rsidR="0021776B" w:rsidRPr="00662BAF" w:rsidRDefault="0021776B" w:rsidP="00D45E11">
            <w:pPr>
              <w:pStyle w:val="a8"/>
            </w:pPr>
            <w:r w:rsidRPr="00662BAF">
              <w:rPr>
                <w:rFonts w:hint="eastAsia"/>
              </w:rPr>
              <w:t>非重大危险源</w:t>
            </w:r>
          </w:p>
        </w:tc>
        <w:tc>
          <w:tcPr>
            <w:tcW w:w="1757" w:type="dxa"/>
            <w:vAlign w:val="center"/>
          </w:tcPr>
          <w:p w:rsidR="0021776B" w:rsidRPr="00662BAF" w:rsidRDefault="0021776B" w:rsidP="00D45E11">
            <w:pPr>
              <w:pStyle w:val="a8"/>
            </w:pPr>
            <w:r w:rsidRPr="00662BAF">
              <w:rPr>
                <w:rFonts w:hint="eastAsia"/>
              </w:rPr>
              <w:t>二</w:t>
            </w:r>
          </w:p>
        </w:tc>
        <w:tc>
          <w:tcPr>
            <w:tcW w:w="1973" w:type="dxa"/>
            <w:vAlign w:val="center"/>
          </w:tcPr>
          <w:p w:rsidR="0021776B" w:rsidRPr="00662BAF" w:rsidRDefault="0021776B" w:rsidP="00D45E11">
            <w:pPr>
              <w:pStyle w:val="a8"/>
            </w:pPr>
            <w:r w:rsidRPr="00662BAF">
              <w:rPr>
                <w:rFonts w:hint="eastAsia"/>
              </w:rPr>
              <w:t>二</w:t>
            </w:r>
          </w:p>
        </w:tc>
        <w:tc>
          <w:tcPr>
            <w:tcW w:w="2281" w:type="dxa"/>
            <w:vAlign w:val="center"/>
          </w:tcPr>
          <w:p w:rsidR="0021776B" w:rsidRPr="00662BAF" w:rsidRDefault="0021776B" w:rsidP="00D45E11">
            <w:pPr>
              <w:pStyle w:val="a8"/>
            </w:pPr>
            <w:r w:rsidRPr="00662BAF">
              <w:rPr>
                <w:rFonts w:hint="eastAsia"/>
              </w:rPr>
              <w:t>二</w:t>
            </w:r>
          </w:p>
        </w:tc>
        <w:tc>
          <w:tcPr>
            <w:tcW w:w="1720" w:type="dxa"/>
            <w:vAlign w:val="center"/>
          </w:tcPr>
          <w:p w:rsidR="0021776B" w:rsidRPr="00662BAF" w:rsidRDefault="0021776B" w:rsidP="00D45E11">
            <w:pPr>
              <w:pStyle w:val="a8"/>
            </w:pPr>
            <w:r w:rsidRPr="00662BAF">
              <w:rPr>
                <w:rFonts w:hint="eastAsia"/>
              </w:rPr>
              <w:t>二</w:t>
            </w:r>
          </w:p>
        </w:tc>
      </w:tr>
      <w:tr w:rsidR="0021776B" w:rsidRPr="00662BAF" w:rsidTr="00BA505D">
        <w:trPr>
          <w:jc w:val="center"/>
        </w:trPr>
        <w:tc>
          <w:tcPr>
            <w:tcW w:w="1502" w:type="dxa"/>
            <w:vAlign w:val="center"/>
          </w:tcPr>
          <w:p w:rsidR="0021776B" w:rsidRPr="00662BAF" w:rsidRDefault="0021776B" w:rsidP="00D45E11">
            <w:pPr>
              <w:pStyle w:val="a8"/>
            </w:pPr>
            <w:r w:rsidRPr="00662BAF">
              <w:rPr>
                <w:rFonts w:hint="eastAsia"/>
              </w:rPr>
              <w:t>环境敏感地区</w:t>
            </w:r>
          </w:p>
        </w:tc>
        <w:tc>
          <w:tcPr>
            <w:tcW w:w="1757" w:type="dxa"/>
            <w:vAlign w:val="center"/>
          </w:tcPr>
          <w:p w:rsidR="0021776B" w:rsidRPr="00662BAF" w:rsidRDefault="0021776B" w:rsidP="00D45E11">
            <w:pPr>
              <w:pStyle w:val="a8"/>
            </w:pPr>
            <w:r w:rsidRPr="00662BAF">
              <w:rPr>
                <w:rFonts w:hint="eastAsia"/>
              </w:rPr>
              <w:t>一</w:t>
            </w:r>
          </w:p>
        </w:tc>
        <w:tc>
          <w:tcPr>
            <w:tcW w:w="1973" w:type="dxa"/>
            <w:vAlign w:val="center"/>
          </w:tcPr>
          <w:p w:rsidR="0021776B" w:rsidRPr="00662BAF" w:rsidRDefault="0021776B" w:rsidP="00D45E11">
            <w:pPr>
              <w:pStyle w:val="a8"/>
            </w:pPr>
            <w:r w:rsidRPr="00662BAF">
              <w:rPr>
                <w:rFonts w:hint="eastAsia"/>
              </w:rPr>
              <w:t>一</w:t>
            </w:r>
          </w:p>
        </w:tc>
        <w:tc>
          <w:tcPr>
            <w:tcW w:w="2281" w:type="dxa"/>
            <w:vAlign w:val="center"/>
          </w:tcPr>
          <w:p w:rsidR="0021776B" w:rsidRPr="00662BAF" w:rsidRDefault="0021776B" w:rsidP="00D45E11">
            <w:pPr>
              <w:pStyle w:val="a8"/>
            </w:pPr>
            <w:r w:rsidRPr="00662BAF">
              <w:rPr>
                <w:rFonts w:hint="eastAsia"/>
              </w:rPr>
              <w:t>一</w:t>
            </w:r>
          </w:p>
        </w:tc>
        <w:tc>
          <w:tcPr>
            <w:tcW w:w="1720" w:type="dxa"/>
            <w:vAlign w:val="center"/>
          </w:tcPr>
          <w:p w:rsidR="0021776B" w:rsidRPr="00662BAF" w:rsidRDefault="0021776B" w:rsidP="00D45E11">
            <w:pPr>
              <w:pStyle w:val="a8"/>
            </w:pPr>
            <w:r w:rsidRPr="00662BAF">
              <w:rPr>
                <w:rFonts w:hint="eastAsia"/>
              </w:rPr>
              <w:t>一</w:t>
            </w:r>
          </w:p>
        </w:tc>
      </w:tr>
    </w:tbl>
    <w:p w:rsidR="0021776B" w:rsidRPr="00662BAF" w:rsidRDefault="0021776B" w:rsidP="00B729D0">
      <w:pPr>
        <w:ind w:firstLine="480"/>
      </w:pPr>
      <w:r w:rsidRPr="00662BAF">
        <w:rPr>
          <w:rFonts w:hint="eastAsia"/>
        </w:rPr>
        <w:t>本次环境风险评价等级确定为二级。</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pPr>
      <w:r w:rsidRPr="00662BAF">
        <w:rPr>
          <w:rFonts w:hint="eastAsia"/>
        </w:rPr>
        <w:lastRenderedPageBreak/>
        <w:t>根据《建设项目环境风险评价技术导则》（</w:t>
      </w:r>
      <w:r w:rsidRPr="00662BAF">
        <w:t>HJ/T169-2004</w:t>
      </w:r>
      <w:r w:rsidRPr="00662BAF">
        <w:rPr>
          <w:rFonts w:hint="eastAsia"/>
        </w:rPr>
        <w:t>），二级评价范围为以污染源为中心、半径</w:t>
      </w:r>
      <w:r w:rsidRPr="00662BAF">
        <w:t>3 km</w:t>
      </w:r>
      <w:r w:rsidRPr="00662BAF">
        <w:rPr>
          <w:rFonts w:hint="eastAsia"/>
        </w:rPr>
        <w:t>范围，详见图</w:t>
      </w:r>
      <w:r w:rsidRPr="00662BAF">
        <w:rPr>
          <w:szCs w:val="24"/>
        </w:rPr>
        <w:t>2.5-2</w:t>
      </w:r>
      <w:r w:rsidRPr="00662BAF">
        <w:rPr>
          <w:rFonts w:hint="eastAsia"/>
          <w:szCs w:val="24"/>
        </w:rPr>
        <w:t>。</w:t>
      </w:r>
      <w:r w:rsidRPr="00662BAF">
        <w:rPr>
          <w:rFonts w:hint="eastAsia"/>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生态环境评价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）评价等级</w:t>
      </w:r>
    </w:p>
    <w:p w:rsidR="0021776B" w:rsidRPr="00662BAF" w:rsidRDefault="0021776B" w:rsidP="00B729D0">
      <w:pPr>
        <w:ind w:firstLine="480"/>
        <w:rPr>
          <w:bCs/>
          <w:szCs w:val="24"/>
        </w:rPr>
      </w:pPr>
      <w:r w:rsidRPr="00662BAF">
        <w:rPr>
          <w:rFonts w:hint="eastAsia"/>
          <w:szCs w:val="24"/>
        </w:rPr>
        <w:t>本项目于工业用地内建设，周围区域经长期人为扰动，没有生态敏感地区和珍稀濒危物种。项目占地面积</w:t>
      </w:r>
      <w:r w:rsidR="00794253" w:rsidRPr="00662BAF">
        <w:t>1</w:t>
      </w:r>
      <w:r w:rsidR="00794253" w:rsidRPr="00662BAF">
        <w:rPr>
          <w:rFonts w:hint="eastAsia"/>
        </w:rPr>
        <w:t>82730</w:t>
      </w:r>
      <w:r w:rsidR="00794253" w:rsidRPr="00662BAF">
        <w:t>.</w:t>
      </w:r>
      <w:r w:rsidR="00794253" w:rsidRPr="00662BAF">
        <w:rPr>
          <w:rFonts w:hint="eastAsia"/>
        </w:rPr>
        <w:t>2</w:t>
      </w:r>
      <w:r w:rsidR="00794253" w:rsidRPr="00662BAF">
        <w:t>1</w:t>
      </w:r>
      <w:r w:rsidRPr="00662BAF">
        <w:rPr>
          <w:bCs/>
          <w:szCs w:val="24"/>
        </w:rPr>
        <w:t>m</w:t>
      </w:r>
      <w:r w:rsidRPr="00662BAF">
        <w:rPr>
          <w:bCs/>
          <w:szCs w:val="24"/>
          <w:vertAlign w:val="superscript"/>
        </w:rPr>
        <w:t>2</w:t>
      </w:r>
      <w:r w:rsidRPr="00662BAF">
        <w:rPr>
          <w:rFonts w:hint="eastAsia"/>
          <w:bCs/>
          <w:szCs w:val="24"/>
        </w:rPr>
        <w:t>，即</w:t>
      </w:r>
      <w:r w:rsidRPr="00662BAF">
        <w:rPr>
          <w:bCs/>
          <w:szCs w:val="24"/>
        </w:rPr>
        <w:t>0.1</w:t>
      </w:r>
      <w:r w:rsidR="00794253" w:rsidRPr="00662BAF">
        <w:rPr>
          <w:rFonts w:hint="eastAsia"/>
          <w:bCs/>
          <w:szCs w:val="24"/>
        </w:rPr>
        <w:t>8</w:t>
      </w:r>
      <w:r w:rsidRPr="00662BAF">
        <w:rPr>
          <w:bCs/>
          <w:szCs w:val="24"/>
        </w:rPr>
        <w:t xml:space="preserve"> km</w:t>
      </w:r>
      <w:r w:rsidRPr="00662BAF">
        <w:rPr>
          <w:bCs/>
          <w:szCs w:val="24"/>
          <w:vertAlign w:val="superscript"/>
        </w:rPr>
        <w:t>2</w:t>
      </w:r>
      <w:r w:rsidRPr="00662BAF">
        <w:rPr>
          <w:bCs/>
          <w:szCs w:val="24"/>
        </w:rPr>
        <w:t>≤S ≤2 km</w:t>
      </w:r>
      <w:r w:rsidRPr="00662BAF">
        <w:rPr>
          <w:bCs/>
          <w:szCs w:val="24"/>
          <w:vertAlign w:val="superscript"/>
        </w:rPr>
        <w:t>2</w:t>
      </w:r>
      <w:r w:rsidRPr="00662BAF">
        <w:rPr>
          <w:rFonts w:hint="eastAsia"/>
          <w:bCs/>
          <w:szCs w:val="24"/>
        </w:rPr>
        <w:t>，项目所在地不属于自然保护区、世界文化和自然遗产地、风景名胜区、森林公园、地质公园、重要湿地、原始天然林、珍稀濒危野生动植物天然集中分布区、重要水生生物的自然产卵场及索饵场、越冬场和洄游通道、天然渔场等。影响区域生态敏感性属一般，根据《环境影响评价技术导则</w:t>
      </w:r>
      <w:r w:rsidRPr="00662BAF">
        <w:rPr>
          <w:bCs/>
          <w:szCs w:val="24"/>
        </w:rPr>
        <w:t>-</w:t>
      </w:r>
      <w:r w:rsidRPr="00662BAF">
        <w:rPr>
          <w:rFonts w:hint="eastAsia"/>
          <w:bCs/>
          <w:szCs w:val="24"/>
        </w:rPr>
        <w:t>生态影响》（</w:t>
      </w:r>
      <w:r w:rsidRPr="00662BAF">
        <w:rPr>
          <w:bCs/>
          <w:szCs w:val="24"/>
        </w:rPr>
        <w:t>HJ 19-2011</w:t>
      </w:r>
      <w:r w:rsidRPr="00662BAF">
        <w:rPr>
          <w:rFonts w:hint="eastAsia"/>
          <w:bCs/>
          <w:szCs w:val="24"/>
        </w:rPr>
        <w:t>）的要求，拟定本项目生态影响评价等级为三级。</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rPr>
          <w:bCs/>
          <w:szCs w:val="24"/>
        </w:rPr>
      </w:pPr>
      <w:r w:rsidRPr="00662BAF">
        <w:rPr>
          <w:rFonts w:hint="eastAsia"/>
          <w:bCs/>
          <w:szCs w:val="24"/>
        </w:rPr>
        <w:t>根据</w:t>
      </w:r>
      <w:r w:rsidRPr="00662BAF">
        <w:rPr>
          <w:rFonts w:hint="eastAsia"/>
          <w:szCs w:val="24"/>
        </w:rPr>
        <w:t>《环境影响评价技术导则</w:t>
      </w:r>
      <w:r w:rsidRPr="00662BAF">
        <w:rPr>
          <w:szCs w:val="24"/>
        </w:rPr>
        <w:t>--</w:t>
      </w:r>
      <w:r w:rsidRPr="00662BAF">
        <w:rPr>
          <w:rFonts w:hint="eastAsia"/>
          <w:szCs w:val="24"/>
        </w:rPr>
        <w:t>生态影响》（</w:t>
      </w:r>
      <w:r w:rsidRPr="00662BAF">
        <w:rPr>
          <w:szCs w:val="24"/>
        </w:rPr>
        <w:t>HJ 19-2011</w:t>
      </w:r>
      <w:r w:rsidRPr="00662BAF">
        <w:rPr>
          <w:rFonts w:hint="eastAsia"/>
          <w:szCs w:val="24"/>
        </w:rPr>
        <w:t>）</w:t>
      </w:r>
      <w:r w:rsidRPr="00662BAF">
        <w:rPr>
          <w:rFonts w:hint="eastAsia"/>
          <w:bCs/>
          <w:szCs w:val="24"/>
        </w:rPr>
        <w:t>，生态环境评价范围确定为本项目规划用地范围内及周边</w:t>
      </w:r>
      <w:r w:rsidRPr="00662BAF">
        <w:rPr>
          <w:bCs/>
          <w:szCs w:val="24"/>
        </w:rPr>
        <w:t>500</w:t>
      </w:r>
      <w:r w:rsidRPr="00662BAF">
        <w:rPr>
          <w:rFonts w:hint="eastAsia"/>
          <w:bCs/>
          <w:szCs w:val="24"/>
        </w:rPr>
        <w:t>米范围。</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地下水</w:t>
      </w:r>
      <w:r w:rsidRPr="00662BAF">
        <w:rPr>
          <w:rFonts w:hint="eastAsia"/>
        </w:rPr>
        <w:t>环境评价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）评价等级</w:t>
      </w:r>
    </w:p>
    <w:p w:rsidR="0021776B" w:rsidRPr="00662BAF" w:rsidRDefault="0021776B" w:rsidP="00B729D0">
      <w:pPr>
        <w:ind w:firstLine="480"/>
      </w:pPr>
      <w:r w:rsidRPr="00662BAF">
        <w:rPr>
          <w:rFonts w:hint="eastAsia"/>
        </w:rPr>
        <w:t>根据《环境影响评价技术导则</w:t>
      </w:r>
      <w:r w:rsidRPr="00662BAF">
        <w:t>--</w:t>
      </w:r>
      <w:r w:rsidRPr="00662BAF">
        <w:rPr>
          <w:rFonts w:hint="eastAsia"/>
        </w:rPr>
        <w:t>地下水环境》（</w:t>
      </w:r>
      <w:r w:rsidRPr="00662BAF">
        <w:t>HJ610-2016</w:t>
      </w:r>
      <w:r w:rsidRPr="00662BAF">
        <w:rPr>
          <w:rFonts w:hint="eastAsia"/>
        </w:rPr>
        <w:t>）中的附录</w:t>
      </w:r>
      <w:r w:rsidRPr="00662BAF">
        <w:t>A</w:t>
      </w:r>
      <w:r w:rsidRPr="00662BAF">
        <w:rPr>
          <w:rFonts w:hint="eastAsia"/>
        </w:rPr>
        <w:t>，本项目表面活性剂生产部分适用于</w:t>
      </w:r>
      <w:r w:rsidRPr="00662BAF">
        <w:t>“L</w:t>
      </w:r>
      <w:r w:rsidRPr="00662BAF">
        <w:rPr>
          <w:rFonts w:hint="eastAsia"/>
        </w:rPr>
        <w:t>、石化、化工</w:t>
      </w:r>
      <w:r w:rsidRPr="00662BAF">
        <w:t>—</w:t>
      </w:r>
      <w:r w:rsidRPr="00662BAF">
        <w:rPr>
          <w:rFonts w:hint="eastAsia"/>
        </w:rPr>
        <w:t>食品添加剂</w:t>
      </w:r>
      <w:r w:rsidRPr="00662BAF">
        <w:t>—</w:t>
      </w:r>
      <w:r w:rsidRPr="00662BAF">
        <w:rPr>
          <w:rFonts w:hint="eastAsia"/>
        </w:rPr>
        <w:t>编制报告书</w:t>
      </w:r>
      <w:r w:rsidRPr="00662BAF">
        <w:t>”</w:t>
      </w:r>
      <w:r w:rsidRPr="00662BAF">
        <w:rPr>
          <w:rFonts w:hint="eastAsia"/>
        </w:rPr>
        <w:t>类项目，地下水环境影响评价项目类别应为</w:t>
      </w:r>
      <w:r w:rsidRPr="00662BAF">
        <w:t>“</w:t>
      </w:r>
      <w:r w:rsidRPr="00662BAF">
        <w:rPr>
          <w:rFonts w:ascii="宋体" w:hAnsi="宋体" w:cs="宋体" w:hint="eastAsia"/>
        </w:rPr>
        <w:t>Ⅰ</w:t>
      </w:r>
      <w:r w:rsidRPr="00662BAF">
        <w:rPr>
          <w:rFonts w:hint="eastAsia"/>
        </w:rPr>
        <w:t>类</w:t>
      </w:r>
      <w:r w:rsidRPr="00662BAF">
        <w:t>”</w:t>
      </w:r>
      <w:r w:rsidRPr="00662BAF">
        <w:rPr>
          <w:rFonts w:hint="eastAsia"/>
        </w:rPr>
        <w:t>；油脂深加工部分适用于</w:t>
      </w:r>
      <w:r w:rsidRPr="00662BAF">
        <w:t>“N</w:t>
      </w:r>
      <w:r w:rsidRPr="00662BAF">
        <w:rPr>
          <w:rFonts w:hint="eastAsia"/>
        </w:rPr>
        <w:t>、轻工</w:t>
      </w:r>
      <w:r w:rsidRPr="00662BAF">
        <w:t>—</w:t>
      </w:r>
      <w:r w:rsidRPr="00662BAF">
        <w:rPr>
          <w:rFonts w:hint="eastAsia"/>
        </w:rPr>
        <w:t>植物油加工</w:t>
      </w:r>
      <w:r w:rsidRPr="00662BAF">
        <w:t>—</w:t>
      </w:r>
      <w:r w:rsidRPr="00662BAF">
        <w:rPr>
          <w:rFonts w:hint="eastAsia"/>
        </w:rPr>
        <w:t>编制报告书</w:t>
      </w:r>
      <w:r w:rsidRPr="00662BAF">
        <w:t>”</w:t>
      </w:r>
      <w:r w:rsidRPr="00662BAF">
        <w:rPr>
          <w:rFonts w:hint="eastAsia"/>
        </w:rPr>
        <w:t>类项目，地下水环境影响评价项目类别应为</w:t>
      </w:r>
      <w:r w:rsidRPr="00662BAF">
        <w:t>“</w:t>
      </w:r>
      <w:r w:rsidRPr="00662BAF">
        <w:rPr>
          <w:rFonts w:ascii="宋体" w:hAnsi="宋体" w:cs="宋体" w:hint="eastAsia"/>
        </w:rPr>
        <w:t>Ⅲ</w:t>
      </w:r>
      <w:r w:rsidRPr="00662BAF">
        <w:rPr>
          <w:rFonts w:hint="eastAsia"/>
        </w:rPr>
        <w:t>类</w:t>
      </w:r>
      <w:r w:rsidRPr="00662BAF">
        <w:t>”</w:t>
      </w:r>
      <w:r w:rsidRPr="00662BAF">
        <w:rPr>
          <w:rFonts w:hint="eastAsia"/>
        </w:rPr>
        <w:t>。</w:t>
      </w:r>
    </w:p>
    <w:p w:rsidR="0021776B" w:rsidRPr="00662BAF" w:rsidRDefault="0021776B" w:rsidP="00B729D0">
      <w:pPr>
        <w:ind w:firstLine="480"/>
      </w:pPr>
      <w:r w:rsidRPr="00662BAF">
        <w:rPr>
          <w:rFonts w:hint="eastAsia"/>
        </w:rPr>
        <w:t>项目选址于兴宁市叶塘镇，项目用地及周边均为规划的工业用地，根据《广东省地下水功能区划》（粤办函【</w:t>
      </w:r>
      <w:r w:rsidRPr="00662BAF">
        <w:t>2009</w:t>
      </w:r>
      <w:r w:rsidRPr="00662BAF">
        <w:rPr>
          <w:rFonts w:hint="eastAsia"/>
        </w:rPr>
        <w:t>】</w:t>
      </w:r>
      <w:r w:rsidRPr="00662BAF">
        <w:t>459</w:t>
      </w:r>
      <w:r w:rsidRPr="00662BAF">
        <w:rPr>
          <w:rFonts w:hint="eastAsia"/>
        </w:rPr>
        <w:t>号），项目所在地地下水环境功能区划属于韩江及粤东诸河梅州兴宁城区分散式开发利用区，属于地下水环境不敏感区。</w:t>
      </w:r>
    </w:p>
    <w:p w:rsidR="0021776B" w:rsidRPr="00662BAF" w:rsidRDefault="0021776B" w:rsidP="00B729D0">
      <w:pPr>
        <w:ind w:firstLine="480"/>
      </w:pPr>
      <w:r w:rsidRPr="00662BAF">
        <w:rPr>
          <w:rFonts w:hint="eastAsia"/>
        </w:rPr>
        <w:t>则根据《环境影响评价技术导则</w:t>
      </w:r>
      <w:r w:rsidRPr="00662BAF">
        <w:t>--</w:t>
      </w:r>
      <w:r w:rsidRPr="00662BAF">
        <w:rPr>
          <w:rFonts w:hint="eastAsia"/>
        </w:rPr>
        <w:t>地下水环境》（</w:t>
      </w:r>
      <w:r w:rsidRPr="00662BAF">
        <w:t>HJ610-2016</w:t>
      </w:r>
      <w:r w:rsidRPr="00662BAF">
        <w:rPr>
          <w:rFonts w:hint="eastAsia"/>
        </w:rPr>
        <w:t>）的建设项目地下水环境影响评价工作等级划分规定（详见表</w:t>
      </w:r>
      <w:r w:rsidRPr="00662BAF">
        <w:t>2.5-4</w:t>
      </w:r>
      <w:r w:rsidRPr="00662BAF">
        <w:rPr>
          <w:rFonts w:hint="eastAsia"/>
        </w:rPr>
        <w:t>），本项目表面活性剂生产部分地下水环境评价等级应为二级，油脂深加工部分地下水环境评价等级应为三级，但由于两部分生产场地未有严格分界，本次评价统一按二级评价考虑。</w:t>
      </w:r>
    </w:p>
    <w:p w:rsidR="00C36745" w:rsidRPr="00662BAF" w:rsidRDefault="00C36745" w:rsidP="00B729D0">
      <w:pPr>
        <w:ind w:firstLine="480"/>
        <w:jc w:val="center"/>
      </w:pPr>
    </w:p>
    <w:p w:rsidR="00C36745" w:rsidRPr="00662BAF" w:rsidRDefault="00C36745" w:rsidP="00B729D0">
      <w:pPr>
        <w:ind w:firstLine="480"/>
        <w:jc w:val="center"/>
      </w:pPr>
    </w:p>
    <w:p w:rsidR="0021776B" w:rsidRPr="00662BAF" w:rsidRDefault="0021776B" w:rsidP="00B729D0">
      <w:pPr>
        <w:ind w:firstLine="480"/>
        <w:jc w:val="center"/>
      </w:pPr>
      <w:r w:rsidRPr="00662BAF">
        <w:rPr>
          <w:rFonts w:hint="eastAsia"/>
        </w:rPr>
        <w:lastRenderedPageBreak/>
        <w:t>表</w:t>
      </w:r>
      <w:r w:rsidRPr="00662BAF">
        <w:t>2.5-4</w:t>
      </w:r>
      <w:r w:rsidRPr="00662BAF">
        <w:rPr>
          <w:rFonts w:hint="eastAsia"/>
        </w:rPr>
        <w:t>建设项目地下水环境影响评价工作等级分级表</w:t>
      </w:r>
    </w:p>
    <w:tbl>
      <w:tblPr>
        <w:tblW w:w="0" w:type="auto"/>
        <w:tblLook w:val="04A0"/>
      </w:tblPr>
      <w:tblGrid>
        <w:gridCol w:w="2293"/>
        <w:gridCol w:w="2293"/>
        <w:gridCol w:w="2293"/>
        <w:gridCol w:w="2294"/>
      </w:tblGrid>
      <w:tr w:rsidR="0021776B" w:rsidRPr="00662BAF" w:rsidTr="0020319F">
        <w:tc>
          <w:tcPr>
            <w:tcW w:w="2293" w:type="dxa"/>
            <w:tcBorders>
              <w:top w:val="single" w:sz="4" w:space="0" w:color="auto"/>
              <w:left w:val="single" w:sz="4" w:space="0" w:color="auto"/>
              <w:bottom w:val="single" w:sz="4" w:space="0" w:color="auto"/>
              <w:right w:val="single" w:sz="4" w:space="0" w:color="auto"/>
              <w:tl2br w:val="single" w:sz="4" w:space="0" w:color="auto"/>
            </w:tcBorders>
            <w:vAlign w:val="center"/>
          </w:tcPr>
          <w:p w:rsidR="0021776B" w:rsidRPr="00662BAF" w:rsidRDefault="0021776B" w:rsidP="0020319F">
            <w:pPr>
              <w:pStyle w:val="a8"/>
              <w:jc w:val="right"/>
            </w:pPr>
            <w:r w:rsidRPr="00662BAF">
              <w:rPr>
                <w:rFonts w:hint="eastAsia"/>
              </w:rPr>
              <w:t>项目类别</w:t>
            </w:r>
          </w:p>
          <w:p w:rsidR="0021776B" w:rsidRPr="00662BAF" w:rsidRDefault="0021776B" w:rsidP="0020319F">
            <w:pPr>
              <w:pStyle w:val="a8"/>
              <w:jc w:val="left"/>
            </w:pPr>
            <w:r w:rsidRPr="00662BAF">
              <w:rPr>
                <w:rFonts w:hint="eastAsia"/>
              </w:rPr>
              <w:t>环境敏感程度</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ascii="宋体" w:hAnsi="宋体" w:cs="宋体" w:hint="eastAsia"/>
              </w:rPr>
              <w:t>Ⅰ</w:t>
            </w:r>
            <w:r w:rsidRPr="00662BAF">
              <w:rPr>
                <w:rFonts w:hint="eastAsia"/>
              </w:rPr>
              <w:t>类项目</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ascii="宋体" w:hAnsi="宋体" w:cs="宋体" w:hint="eastAsia"/>
              </w:rPr>
              <w:t>Ⅱ</w:t>
            </w:r>
            <w:r w:rsidRPr="00662BAF">
              <w:rPr>
                <w:rFonts w:hint="eastAsia"/>
              </w:rPr>
              <w:t>类项目</w:t>
            </w:r>
          </w:p>
        </w:tc>
        <w:tc>
          <w:tcPr>
            <w:tcW w:w="2294"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ascii="宋体" w:hAnsi="宋体" w:cs="宋体" w:hint="eastAsia"/>
              </w:rPr>
              <w:t>Ⅲ</w:t>
            </w:r>
            <w:r w:rsidRPr="00662BAF">
              <w:rPr>
                <w:rFonts w:hint="eastAsia"/>
              </w:rPr>
              <w:t>类项目</w:t>
            </w:r>
          </w:p>
        </w:tc>
      </w:tr>
      <w:tr w:rsidR="0021776B" w:rsidRPr="00662BAF" w:rsidTr="0020319F">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敏感</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一</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一</w:t>
            </w:r>
          </w:p>
        </w:tc>
        <w:tc>
          <w:tcPr>
            <w:tcW w:w="2294"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二</w:t>
            </w:r>
          </w:p>
        </w:tc>
      </w:tr>
      <w:tr w:rsidR="0021776B" w:rsidRPr="00662BAF" w:rsidTr="0020319F">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较敏感</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一</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二</w:t>
            </w:r>
          </w:p>
        </w:tc>
        <w:tc>
          <w:tcPr>
            <w:tcW w:w="2294"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二</w:t>
            </w:r>
          </w:p>
        </w:tc>
      </w:tr>
      <w:tr w:rsidR="0021776B" w:rsidRPr="00662BAF" w:rsidTr="0020319F">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不敏感</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二</w:t>
            </w:r>
          </w:p>
        </w:tc>
        <w:tc>
          <w:tcPr>
            <w:tcW w:w="2293"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三</w:t>
            </w:r>
          </w:p>
        </w:tc>
        <w:tc>
          <w:tcPr>
            <w:tcW w:w="2294" w:type="dxa"/>
            <w:tcBorders>
              <w:top w:val="single" w:sz="4" w:space="0" w:color="auto"/>
              <w:left w:val="single" w:sz="4" w:space="0" w:color="auto"/>
              <w:bottom w:val="single" w:sz="4" w:space="0" w:color="auto"/>
              <w:right w:val="single" w:sz="4" w:space="0" w:color="auto"/>
            </w:tcBorders>
            <w:vAlign w:val="center"/>
          </w:tcPr>
          <w:p w:rsidR="0021776B" w:rsidRPr="00662BAF" w:rsidRDefault="0021776B" w:rsidP="0020319F">
            <w:pPr>
              <w:pStyle w:val="a8"/>
            </w:pPr>
            <w:r w:rsidRPr="00662BAF">
              <w:rPr>
                <w:rFonts w:hint="eastAsia"/>
              </w:rPr>
              <w:t>三</w:t>
            </w:r>
          </w:p>
        </w:tc>
      </w:tr>
    </w:tbl>
    <w:p w:rsidR="0021776B" w:rsidRPr="00662BAF" w:rsidRDefault="0021776B" w:rsidP="002617E3">
      <w:pPr>
        <w:ind w:firstLine="482"/>
        <w:jc w:val="left"/>
        <w:rPr>
          <w:b/>
          <w:szCs w:val="24"/>
        </w:rPr>
      </w:pPr>
      <w:r w:rsidRPr="00662BAF">
        <w:rPr>
          <w:rFonts w:hint="eastAsia"/>
          <w:b/>
          <w:szCs w:val="24"/>
        </w:rPr>
        <w:t>（</w:t>
      </w:r>
      <w:r w:rsidRPr="00662BAF">
        <w:rPr>
          <w:b/>
          <w:szCs w:val="24"/>
        </w:rPr>
        <w:t>2</w:t>
      </w:r>
      <w:r w:rsidRPr="00662BAF">
        <w:rPr>
          <w:rFonts w:hint="eastAsia"/>
          <w:b/>
          <w:szCs w:val="24"/>
        </w:rPr>
        <w:t>）评价范围</w:t>
      </w:r>
    </w:p>
    <w:p w:rsidR="0021776B" w:rsidRPr="00662BAF" w:rsidRDefault="0021776B" w:rsidP="00B729D0">
      <w:pPr>
        <w:ind w:firstLine="480"/>
        <w:jc w:val="left"/>
      </w:pPr>
      <w:r w:rsidRPr="00662BAF">
        <w:rPr>
          <w:rFonts w:hint="eastAsia"/>
          <w:szCs w:val="24"/>
        </w:rPr>
        <w:t>根据《环境影响评价技术导则</w:t>
      </w:r>
      <w:r w:rsidRPr="00662BAF">
        <w:rPr>
          <w:szCs w:val="24"/>
        </w:rPr>
        <w:t>--</w:t>
      </w:r>
      <w:r w:rsidRPr="00662BAF">
        <w:rPr>
          <w:rFonts w:hint="eastAsia"/>
          <w:szCs w:val="24"/>
        </w:rPr>
        <w:t>地下水环境》（</w:t>
      </w:r>
      <w:r w:rsidRPr="00662BAF">
        <w:rPr>
          <w:szCs w:val="24"/>
        </w:rPr>
        <w:t>HJ610-2016</w:t>
      </w:r>
      <w:r w:rsidRPr="00662BAF">
        <w:rPr>
          <w:rFonts w:hint="eastAsia"/>
          <w:szCs w:val="24"/>
        </w:rPr>
        <w:t>），按查表法要求，二级评价的地下水环境现状调查范围要求为：</w:t>
      </w:r>
      <w:r w:rsidRPr="00662BAF">
        <w:rPr>
          <w:szCs w:val="24"/>
        </w:rPr>
        <w:t>“6-20 km</w:t>
      </w:r>
      <w:r w:rsidRPr="00662BAF">
        <w:rPr>
          <w:szCs w:val="24"/>
          <w:vertAlign w:val="superscript"/>
        </w:rPr>
        <w:t>2</w:t>
      </w:r>
      <w:r w:rsidRPr="00662BAF">
        <w:rPr>
          <w:szCs w:val="24"/>
        </w:rPr>
        <w:t>”</w:t>
      </w:r>
      <w:r w:rsidRPr="00662BAF">
        <w:rPr>
          <w:rFonts w:hint="eastAsia"/>
          <w:szCs w:val="24"/>
        </w:rPr>
        <w:t>，影响评价范围与调查范围一致，考虑本项目所在区域地下水环境不敏感，本项目地下水评价范围确定为以项目所在地为中心、半径为</w:t>
      </w:r>
      <w:r w:rsidRPr="00662BAF">
        <w:rPr>
          <w:szCs w:val="24"/>
        </w:rPr>
        <w:t>2km</w:t>
      </w:r>
      <w:r w:rsidRPr="00662BAF">
        <w:rPr>
          <w:rFonts w:hint="eastAsia"/>
          <w:szCs w:val="24"/>
        </w:rPr>
        <w:t>的圆形区域，地下水环境评价范围见图</w:t>
      </w:r>
      <w:r w:rsidRPr="00662BAF">
        <w:rPr>
          <w:szCs w:val="24"/>
        </w:rPr>
        <w:t>2.5-2</w:t>
      </w:r>
      <w:r w:rsidRPr="00662BAF">
        <w:rPr>
          <w:rFonts w:hint="eastAsia"/>
          <w:szCs w:val="24"/>
        </w:rPr>
        <w:t>。</w:t>
      </w:r>
    </w:p>
    <w:p w:rsidR="0021776B" w:rsidRPr="00662BAF" w:rsidRDefault="0021776B" w:rsidP="00B729D0">
      <w:pPr>
        <w:spacing w:beforeLines="50" w:afterLines="50"/>
        <w:ind w:firstLine="480"/>
        <w:jc w:val="center"/>
        <w:rPr>
          <w:szCs w:val="24"/>
        </w:rPr>
      </w:pPr>
    </w:p>
    <w:p w:rsidR="0021776B" w:rsidRPr="00662BAF" w:rsidRDefault="0021776B" w:rsidP="00B729D0">
      <w:pPr>
        <w:ind w:firstLine="480"/>
        <w:rPr>
          <w:szCs w:val="24"/>
        </w:rPr>
        <w:sectPr w:rsidR="0021776B" w:rsidRPr="00662BAF" w:rsidSect="002D72AA">
          <w:pgSz w:w="11906" w:h="16838"/>
          <w:pgMar w:top="1440" w:right="1531" w:bottom="1440" w:left="1418" w:header="851" w:footer="851" w:gutter="0"/>
          <w:cols w:space="425"/>
          <w:docGrid w:type="lines" w:linePitch="326"/>
        </w:sectPr>
      </w:pPr>
    </w:p>
    <w:p w:rsidR="0021776B" w:rsidRPr="00662BAF" w:rsidRDefault="00FF1058" w:rsidP="00B729D0">
      <w:pPr>
        <w:ind w:firstLine="480"/>
        <w:jc w:val="center"/>
        <w:rPr>
          <w:szCs w:val="24"/>
        </w:rPr>
      </w:pPr>
      <w:r w:rsidRPr="00662BAF">
        <w:rPr>
          <w:noProof/>
          <w:szCs w:val="24"/>
        </w:rPr>
        <w:lastRenderedPageBreak/>
        <w:drawing>
          <wp:inline distT="0" distB="0" distL="0" distR="0">
            <wp:extent cx="8792845" cy="5252720"/>
            <wp:effectExtent l="19050" t="0" r="8255" b="0"/>
            <wp:docPr id="14" name="图片 14" descr="评价范围图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 descr="评价范围图3.jpg"/>
                    <pic:cNvPicPr>
                      <a:picLocks noChangeAspect="1" noChangeArrowheads="1"/>
                    </pic:cNvPicPr>
                  </pic:nvPicPr>
                  <pic:blipFill>
                    <a:blip r:embed="rId35" cstate="print"/>
                    <a:srcRect/>
                    <a:stretch>
                      <a:fillRect/>
                    </a:stretch>
                  </pic:blipFill>
                  <pic:spPr bwMode="auto">
                    <a:xfrm>
                      <a:off x="0" y="0"/>
                      <a:ext cx="8792845" cy="5252720"/>
                    </a:xfrm>
                    <a:prstGeom prst="rect">
                      <a:avLst/>
                    </a:prstGeom>
                    <a:noFill/>
                    <a:ln w="9525">
                      <a:noFill/>
                      <a:miter lim="800000"/>
                      <a:headEnd/>
                      <a:tailEnd/>
                    </a:ln>
                  </pic:spPr>
                </pic:pic>
              </a:graphicData>
            </a:graphic>
          </wp:inline>
        </w:drawing>
      </w:r>
    </w:p>
    <w:p w:rsidR="0021776B" w:rsidRPr="00662BAF" w:rsidRDefault="0021776B" w:rsidP="00CA71A9">
      <w:pPr>
        <w:spacing w:line="240" w:lineRule="auto"/>
        <w:ind w:firstLineChars="0" w:firstLine="0"/>
        <w:jc w:val="center"/>
      </w:pPr>
      <w:r w:rsidRPr="00662BAF">
        <w:rPr>
          <w:rFonts w:hint="eastAsia"/>
        </w:rPr>
        <w:t>图</w:t>
      </w:r>
      <w:r w:rsidRPr="00662BAF">
        <w:t>2.5-2</w:t>
      </w:r>
      <w:r w:rsidRPr="00662BAF">
        <w:rPr>
          <w:rFonts w:hint="eastAsia"/>
        </w:rPr>
        <w:t>大气、声、环境风险及地下水环境影响评价范围图</w:t>
      </w:r>
    </w:p>
    <w:p w:rsidR="0021776B" w:rsidRPr="00662BAF" w:rsidRDefault="0021776B" w:rsidP="00766121">
      <w:pPr>
        <w:ind w:firstLineChars="0" w:firstLine="0"/>
        <w:sectPr w:rsidR="0021776B" w:rsidRPr="00662BAF" w:rsidSect="00BA505D">
          <w:pgSz w:w="16838" w:h="11906" w:orient="landscape"/>
          <w:pgMar w:top="1531" w:right="1440" w:bottom="1418" w:left="1440" w:header="851" w:footer="851" w:gutter="0"/>
          <w:cols w:space="425"/>
          <w:docGrid w:type="lines" w:linePitch="326"/>
        </w:sectPr>
      </w:pPr>
    </w:p>
    <w:p w:rsidR="0021776B" w:rsidRPr="00662BAF" w:rsidRDefault="0021776B" w:rsidP="00BD48CA">
      <w:pPr>
        <w:pStyle w:val="2"/>
        <w:ind w:left="142"/>
        <w:rPr>
          <w:rFonts w:ascii="Times New Roman" w:hAnsi="Times New Roman"/>
        </w:rPr>
      </w:pPr>
      <w:bookmarkStart w:id="77" w:name="_Toc444262400"/>
      <w:bookmarkStart w:id="78" w:name="_Toc458676288"/>
      <w:r w:rsidRPr="00662BAF">
        <w:rPr>
          <w:rFonts w:ascii="Times New Roman" w:hAnsi="Times New Roman" w:hint="eastAsia"/>
        </w:rPr>
        <w:lastRenderedPageBreak/>
        <w:t>评价因子</w:t>
      </w:r>
      <w:bookmarkEnd w:id="77"/>
      <w:bookmarkEnd w:id="78"/>
    </w:p>
    <w:p w:rsidR="0021776B" w:rsidRPr="00662BAF" w:rsidRDefault="0021776B" w:rsidP="00B729D0">
      <w:pPr>
        <w:ind w:firstLine="480"/>
        <w:rPr>
          <w:szCs w:val="24"/>
        </w:rPr>
      </w:pPr>
      <w:r w:rsidRPr="00662BAF">
        <w:rPr>
          <w:rFonts w:hint="eastAsia"/>
          <w:szCs w:val="24"/>
        </w:rPr>
        <w:t>根据项目的污染物排放特征及所在区域的环境污染特征，确定工程环境影响评价因子为：</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）地表水环境</w:t>
      </w:r>
    </w:p>
    <w:p w:rsidR="0021776B" w:rsidRPr="00662BAF" w:rsidRDefault="0021776B" w:rsidP="00B729D0">
      <w:pPr>
        <w:ind w:firstLine="480"/>
        <w:rPr>
          <w:szCs w:val="24"/>
        </w:rPr>
      </w:pPr>
      <w:r w:rsidRPr="00662BAF">
        <w:rPr>
          <w:rFonts w:hint="eastAsia"/>
          <w:szCs w:val="24"/>
        </w:rPr>
        <w:t>现状评价因子：</w:t>
      </w:r>
      <w:r w:rsidRPr="00662BAF">
        <w:rPr>
          <w:kern w:val="0"/>
        </w:rPr>
        <w:t>pH</w:t>
      </w:r>
      <w:r w:rsidRPr="00662BAF">
        <w:rPr>
          <w:rFonts w:hint="eastAsia"/>
          <w:kern w:val="0"/>
        </w:rPr>
        <w:t>、</w:t>
      </w:r>
      <w:r w:rsidRPr="00662BAF">
        <w:rPr>
          <w:kern w:val="0"/>
        </w:rPr>
        <w:t>DO</w:t>
      </w:r>
      <w:r w:rsidRPr="00662BAF">
        <w:rPr>
          <w:rFonts w:hint="eastAsia"/>
          <w:kern w:val="0"/>
        </w:rPr>
        <w:t>、</w:t>
      </w:r>
      <w:r w:rsidRPr="00662BAF">
        <w:rPr>
          <w:kern w:val="0"/>
        </w:rPr>
        <w:t>COD</w:t>
      </w:r>
      <w:r w:rsidRPr="00662BAF">
        <w:rPr>
          <w:kern w:val="0"/>
          <w:vertAlign w:val="subscript"/>
        </w:rPr>
        <w:t>Cr</w:t>
      </w:r>
      <w:r w:rsidRPr="00662BAF">
        <w:rPr>
          <w:rFonts w:hint="eastAsia"/>
          <w:kern w:val="0"/>
        </w:rPr>
        <w:t>、</w:t>
      </w:r>
      <w:r w:rsidRPr="00662BAF">
        <w:rPr>
          <w:kern w:val="0"/>
        </w:rPr>
        <w:t xml:space="preserve"> BOD</w:t>
      </w:r>
      <w:r w:rsidRPr="00662BAF">
        <w:rPr>
          <w:kern w:val="0"/>
          <w:vertAlign w:val="subscript"/>
        </w:rPr>
        <w:t>5</w:t>
      </w:r>
      <w:r w:rsidRPr="00662BAF">
        <w:rPr>
          <w:rFonts w:hint="eastAsia"/>
          <w:kern w:val="0"/>
        </w:rPr>
        <w:t>、氨氮、</w:t>
      </w:r>
      <w:r w:rsidRPr="00662BAF">
        <w:rPr>
          <w:kern w:val="0"/>
        </w:rPr>
        <w:t>SS</w:t>
      </w:r>
      <w:r w:rsidRPr="00662BAF">
        <w:rPr>
          <w:rFonts w:hint="eastAsia"/>
          <w:kern w:val="0"/>
        </w:rPr>
        <w:t>、</w:t>
      </w:r>
      <w:r w:rsidRPr="00662BAF">
        <w:rPr>
          <w:kern w:val="0"/>
        </w:rPr>
        <w:t>TP</w:t>
      </w:r>
      <w:r w:rsidRPr="00662BAF">
        <w:rPr>
          <w:rFonts w:hint="eastAsia"/>
          <w:kern w:val="0"/>
        </w:rPr>
        <w:t>、</w:t>
      </w:r>
      <w:r w:rsidRPr="00662BAF">
        <w:rPr>
          <w:kern w:val="0"/>
        </w:rPr>
        <w:t>TN</w:t>
      </w:r>
      <w:r w:rsidRPr="00662BAF">
        <w:rPr>
          <w:rFonts w:hint="eastAsia"/>
          <w:kern w:val="0"/>
        </w:rPr>
        <w:t>、挥发酚、石油类、阴离子表面活性剂、硫化物、动植物油等</w:t>
      </w:r>
      <w:r w:rsidRPr="00662BAF">
        <w:rPr>
          <w:kern w:val="0"/>
        </w:rPr>
        <w:t>13</w:t>
      </w:r>
      <w:r w:rsidRPr="00662BAF">
        <w:rPr>
          <w:rFonts w:hint="eastAsia"/>
          <w:kern w:val="0"/>
        </w:rPr>
        <w:t>项</w:t>
      </w:r>
      <w:r w:rsidRPr="00662BAF">
        <w:rPr>
          <w:rFonts w:hint="eastAsia"/>
          <w:szCs w:val="24"/>
        </w:rPr>
        <w:t>；</w:t>
      </w:r>
    </w:p>
    <w:p w:rsidR="0021776B" w:rsidRPr="00662BAF" w:rsidRDefault="0021776B" w:rsidP="00B729D0">
      <w:pPr>
        <w:ind w:firstLine="480"/>
        <w:rPr>
          <w:szCs w:val="24"/>
        </w:rPr>
      </w:pPr>
      <w:r w:rsidRPr="00662BAF">
        <w:rPr>
          <w:rFonts w:hint="eastAsia"/>
          <w:szCs w:val="24"/>
        </w:rPr>
        <w:t>影响评价因子：定性分析，本项目废水水量及水质对叶塘污水处理厂的冲击负荷。</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）地下水环境</w:t>
      </w:r>
    </w:p>
    <w:p w:rsidR="0021776B" w:rsidRPr="00662BAF" w:rsidRDefault="0021776B" w:rsidP="00B729D0">
      <w:pPr>
        <w:ind w:firstLine="480"/>
        <w:rPr>
          <w:szCs w:val="24"/>
        </w:rPr>
      </w:pPr>
      <w:r w:rsidRPr="00662BAF">
        <w:rPr>
          <w:rFonts w:hint="eastAsia"/>
          <w:szCs w:val="24"/>
        </w:rPr>
        <w:t>现状评价因子：</w:t>
      </w:r>
      <w:r w:rsidRPr="00662BAF">
        <w:rPr>
          <w:szCs w:val="24"/>
        </w:rPr>
        <w:t>pH</w:t>
      </w:r>
      <w:r w:rsidRPr="00662BAF">
        <w:rPr>
          <w:rFonts w:hint="eastAsia"/>
          <w:szCs w:val="24"/>
        </w:rPr>
        <w:t>、高锰酸盐指数、总硬度、氨氮、氯化物、氟化物、硝酸盐、亚硝酸盐、铬、挥发酚共</w:t>
      </w:r>
      <w:r w:rsidRPr="00662BAF">
        <w:rPr>
          <w:szCs w:val="24"/>
        </w:rPr>
        <w:t>10</w:t>
      </w:r>
      <w:r w:rsidRPr="00662BAF">
        <w:rPr>
          <w:rFonts w:hint="eastAsia"/>
          <w:szCs w:val="24"/>
        </w:rPr>
        <w:t>项</w:t>
      </w:r>
    </w:p>
    <w:p w:rsidR="0021776B" w:rsidRPr="00662BAF" w:rsidRDefault="0021776B" w:rsidP="00B729D0">
      <w:pPr>
        <w:ind w:firstLine="480"/>
        <w:rPr>
          <w:szCs w:val="24"/>
        </w:rPr>
      </w:pPr>
      <w:r w:rsidRPr="00662BAF">
        <w:rPr>
          <w:rFonts w:hint="eastAsia"/>
          <w:szCs w:val="24"/>
        </w:rPr>
        <w:t>影响评价因子：定性分析。</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）环境空气</w:t>
      </w:r>
    </w:p>
    <w:p w:rsidR="0021776B" w:rsidRPr="00662BAF" w:rsidRDefault="0021776B" w:rsidP="00B729D0">
      <w:pPr>
        <w:ind w:firstLine="480"/>
        <w:rPr>
          <w:szCs w:val="24"/>
        </w:rPr>
      </w:pPr>
      <w:r w:rsidRPr="00662BAF">
        <w:rPr>
          <w:rFonts w:hint="eastAsia"/>
          <w:szCs w:val="24"/>
        </w:rPr>
        <w:t>现状评价因子：</w:t>
      </w:r>
      <w:r w:rsidRPr="00662BAF">
        <w:t>SO</w:t>
      </w:r>
      <w:r w:rsidRPr="00662BAF">
        <w:rPr>
          <w:vertAlign w:val="subscript"/>
        </w:rPr>
        <w:t>2</w:t>
      </w:r>
      <w:r w:rsidRPr="00662BAF">
        <w:rPr>
          <w:rFonts w:hint="eastAsia"/>
        </w:rPr>
        <w:t>、</w:t>
      </w:r>
      <w:r w:rsidRPr="00662BAF">
        <w:t>NO</w:t>
      </w:r>
      <w:r w:rsidRPr="00662BAF">
        <w:rPr>
          <w:vertAlign w:val="subscript"/>
        </w:rPr>
        <w:t>2</w:t>
      </w:r>
      <w:r w:rsidRPr="00662BAF">
        <w:rPr>
          <w:rFonts w:hint="eastAsia"/>
        </w:rPr>
        <w:t>、</w:t>
      </w:r>
      <w:r w:rsidRPr="00662BAF">
        <w:t>TSP</w:t>
      </w:r>
      <w:r w:rsidRPr="00662BAF">
        <w:rPr>
          <w:rFonts w:hint="eastAsia"/>
        </w:rPr>
        <w:t>、</w:t>
      </w:r>
      <w:r w:rsidRPr="00662BAF">
        <w:t>PM</w:t>
      </w:r>
      <w:r w:rsidRPr="00662BAF">
        <w:rPr>
          <w:vertAlign w:val="subscript"/>
        </w:rPr>
        <w:t>10</w:t>
      </w:r>
      <w:r w:rsidRPr="00662BAF">
        <w:rPr>
          <w:rFonts w:hint="eastAsia"/>
        </w:rPr>
        <w:t>、恶臭等共计</w:t>
      </w:r>
      <w:r w:rsidR="00794253" w:rsidRPr="00662BAF">
        <w:rPr>
          <w:rFonts w:hint="eastAsia"/>
        </w:rPr>
        <w:t>5</w:t>
      </w:r>
      <w:r w:rsidRPr="00662BAF">
        <w:rPr>
          <w:rFonts w:hint="eastAsia"/>
        </w:rPr>
        <w:t>项</w:t>
      </w:r>
      <w:r w:rsidRPr="00662BAF">
        <w:rPr>
          <w:rFonts w:hint="eastAsia"/>
          <w:szCs w:val="24"/>
        </w:rPr>
        <w:t>；</w:t>
      </w:r>
    </w:p>
    <w:p w:rsidR="0021776B" w:rsidRPr="00662BAF" w:rsidRDefault="0021776B" w:rsidP="00B729D0">
      <w:pPr>
        <w:ind w:firstLine="480"/>
        <w:rPr>
          <w:szCs w:val="24"/>
        </w:rPr>
      </w:pPr>
      <w:r w:rsidRPr="00662BAF">
        <w:rPr>
          <w:rFonts w:hint="eastAsia"/>
          <w:szCs w:val="24"/>
        </w:rPr>
        <w:t>影响预测因子：</w:t>
      </w:r>
      <w:r w:rsidRPr="00662BAF">
        <w:t>SO</w:t>
      </w:r>
      <w:r w:rsidRPr="00662BAF">
        <w:rPr>
          <w:vertAlign w:val="subscript"/>
        </w:rPr>
        <w:t>2</w:t>
      </w:r>
      <w:r w:rsidRPr="00662BAF">
        <w:rPr>
          <w:rFonts w:hint="eastAsia"/>
        </w:rPr>
        <w:t>、</w:t>
      </w:r>
      <w:r w:rsidRPr="00662BAF">
        <w:t>NO</w:t>
      </w:r>
      <w:r w:rsidRPr="00662BAF">
        <w:rPr>
          <w:vertAlign w:val="subscript"/>
        </w:rPr>
        <w:t>X</w:t>
      </w:r>
      <w:r w:rsidRPr="00662BAF">
        <w:rPr>
          <w:rFonts w:hint="eastAsia"/>
        </w:rPr>
        <w:t>、</w:t>
      </w:r>
      <w:r w:rsidR="00656CF1" w:rsidRPr="00662BAF">
        <w:rPr>
          <w:rFonts w:hint="eastAsia"/>
          <w:szCs w:val="24"/>
        </w:rPr>
        <w:t>烟尘、粉尘（颗粒物）</w:t>
      </w:r>
      <w:r w:rsidRPr="00662BAF">
        <w:rPr>
          <w:rFonts w:hint="eastAsia"/>
          <w:szCs w:val="24"/>
        </w:rPr>
        <w:t>。</w:t>
      </w:r>
    </w:p>
    <w:p w:rsidR="0021776B" w:rsidRPr="00662BAF" w:rsidRDefault="0021776B" w:rsidP="002617E3">
      <w:pPr>
        <w:ind w:firstLine="482"/>
        <w:rPr>
          <w:b/>
          <w:szCs w:val="24"/>
        </w:rPr>
      </w:pPr>
      <w:r w:rsidRPr="00662BAF">
        <w:rPr>
          <w:rFonts w:hint="eastAsia"/>
          <w:b/>
          <w:szCs w:val="24"/>
        </w:rPr>
        <w:t>（</w:t>
      </w:r>
      <w:r w:rsidRPr="00662BAF">
        <w:rPr>
          <w:b/>
          <w:szCs w:val="24"/>
        </w:rPr>
        <w:t>4</w:t>
      </w:r>
      <w:r w:rsidRPr="00662BAF">
        <w:rPr>
          <w:rFonts w:hint="eastAsia"/>
          <w:b/>
          <w:szCs w:val="24"/>
        </w:rPr>
        <w:t>）声环境</w:t>
      </w:r>
    </w:p>
    <w:p w:rsidR="0021776B" w:rsidRPr="00662BAF" w:rsidRDefault="0021776B" w:rsidP="00B729D0">
      <w:pPr>
        <w:ind w:firstLine="480"/>
        <w:rPr>
          <w:szCs w:val="24"/>
        </w:rPr>
      </w:pPr>
      <w:r w:rsidRPr="00662BAF">
        <w:rPr>
          <w:rFonts w:hint="eastAsia"/>
          <w:szCs w:val="24"/>
        </w:rPr>
        <w:t>现状评价因子：等效连续</w:t>
      </w:r>
      <w:r w:rsidRPr="00662BAF">
        <w:rPr>
          <w:szCs w:val="24"/>
        </w:rPr>
        <w:t>A</w:t>
      </w:r>
      <w:r w:rsidRPr="00662BAF">
        <w:rPr>
          <w:rFonts w:hint="eastAsia"/>
          <w:szCs w:val="24"/>
        </w:rPr>
        <w:t>声级；</w:t>
      </w:r>
    </w:p>
    <w:p w:rsidR="0021776B" w:rsidRPr="00662BAF" w:rsidRDefault="0021776B" w:rsidP="00B729D0">
      <w:pPr>
        <w:ind w:firstLine="480"/>
        <w:rPr>
          <w:szCs w:val="24"/>
        </w:rPr>
      </w:pPr>
      <w:r w:rsidRPr="00662BAF">
        <w:rPr>
          <w:rFonts w:hint="eastAsia"/>
          <w:szCs w:val="24"/>
        </w:rPr>
        <w:t>影响预测因子：等效连续</w:t>
      </w:r>
      <w:r w:rsidRPr="00662BAF">
        <w:rPr>
          <w:szCs w:val="24"/>
        </w:rPr>
        <w:t>A</w:t>
      </w:r>
      <w:r w:rsidRPr="00662BAF">
        <w:rPr>
          <w:rFonts w:hint="eastAsia"/>
          <w:szCs w:val="24"/>
        </w:rPr>
        <w:t>声级。</w:t>
      </w:r>
    </w:p>
    <w:p w:rsidR="0021776B" w:rsidRPr="00662BAF" w:rsidRDefault="0021776B" w:rsidP="002617E3">
      <w:pPr>
        <w:ind w:firstLine="482"/>
        <w:rPr>
          <w:b/>
          <w:szCs w:val="24"/>
        </w:rPr>
      </w:pPr>
      <w:r w:rsidRPr="00662BAF">
        <w:rPr>
          <w:rFonts w:hint="eastAsia"/>
          <w:b/>
          <w:szCs w:val="24"/>
        </w:rPr>
        <w:t>（</w:t>
      </w:r>
      <w:r w:rsidRPr="00662BAF">
        <w:rPr>
          <w:b/>
          <w:szCs w:val="24"/>
        </w:rPr>
        <w:t>5</w:t>
      </w:r>
      <w:r w:rsidRPr="00662BAF">
        <w:rPr>
          <w:rFonts w:hint="eastAsia"/>
          <w:b/>
          <w:szCs w:val="24"/>
        </w:rPr>
        <w:t>）固体废物</w:t>
      </w:r>
    </w:p>
    <w:p w:rsidR="0021776B" w:rsidRPr="00662BAF" w:rsidRDefault="0021776B" w:rsidP="00B729D0">
      <w:pPr>
        <w:ind w:firstLine="480"/>
        <w:rPr>
          <w:szCs w:val="24"/>
        </w:rPr>
      </w:pPr>
      <w:r w:rsidRPr="00662BAF">
        <w:rPr>
          <w:rFonts w:hint="eastAsia"/>
          <w:szCs w:val="24"/>
        </w:rPr>
        <w:t>分析固体废弃物产生量，提出处置措施。</w:t>
      </w:r>
    </w:p>
    <w:p w:rsidR="0021776B" w:rsidRPr="00662BAF" w:rsidRDefault="0021776B" w:rsidP="002617E3">
      <w:pPr>
        <w:ind w:firstLine="482"/>
        <w:rPr>
          <w:b/>
          <w:szCs w:val="24"/>
        </w:rPr>
      </w:pPr>
      <w:r w:rsidRPr="00662BAF">
        <w:rPr>
          <w:rFonts w:hint="eastAsia"/>
          <w:b/>
          <w:szCs w:val="24"/>
        </w:rPr>
        <w:t>（</w:t>
      </w:r>
      <w:r w:rsidRPr="00662BAF">
        <w:rPr>
          <w:b/>
          <w:szCs w:val="24"/>
        </w:rPr>
        <w:t>6</w:t>
      </w:r>
      <w:r w:rsidRPr="00662BAF">
        <w:rPr>
          <w:rFonts w:hint="eastAsia"/>
          <w:b/>
          <w:szCs w:val="24"/>
        </w:rPr>
        <w:t>）风险评价因子</w:t>
      </w:r>
    </w:p>
    <w:p w:rsidR="0021776B" w:rsidRPr="00662BAF" w:rsidRDefault="0021776B" w:rsidP="00B729D0">
      <w:pPr>
        <w:ind w:firstLine="480"/>
        <w:rPr>
          <w:szCs w:val="24"/>
        </w:rPr>
      </w:pPr>
      <w:r w:rsidRPr="00662BAF">
        <w:rPr>
          <w:rFonts w:hint="eastAsia"/>
          <w:szCs w:val="24"/>
        </w:rPr>
        <w:t>现状评价因子：同环境空气现状评价因子；</w:t>
      </w:r>
    </w:p>
    <w:p w:rsidR="0021776B" w:rsidRPr="00662BAF" w:rsidRDefault="0021776B" w:rsidP="00B729D0">
      <w:pPr>
        <w:ind w:firstLine="480"/>
        <w:rPr>
          <w:szCs w:val="24"/>
        </w:rPr>
      </w:pPr>
      <w:r w:rsidRPr="00662BAF">
        <w:rPr>
          <w:rFonts w:hint="eastAsia"/>
          <w:szCs w:val="24"/>
        </w:rPr>
        <w:t>预测因子：定性分析。</w:t>
      </w:r>
    </w:p>
    <w:p w:rsidR="0021776B" w:rsidRPr="00662BAF" w:rsidRDefault="0021776B" w:rsidP="002617E3">
      <w:pPr>
        <w:ind w:firstLine="482"/>
        <w:rPr>
          <w:b/>
          <w:szCs w:val="24"/>
        </w:rPr>
      </w:pPr>
      <w:r w:rsidRPr="00662BAF">
        <w:rPr>
          <w:rFonts w:hint="eastAsia"/>
          <w:b/>
          <w:szCs w:val="24"/>
        </w:rPr>
        <w:t>（</w:t>
      </w:r>
      <w:r w:rsidRPr="00662BAF">
        <w:rPr>
          <w:b/>
          <w:szCs w:val="24"/>
        </w:rPr>
        <w:t>6</w:t>
      </w:r>
      <w:r w:rsidRPr="00662BAF">
        <w:rPr>
          <w:rFonts w:hint="eastAsia"/>
          <w:b/>
          <w:szCs w:val="24"/>
        </w:rPr>
        <w:t>）生态环境</w:t>
      </w:r>
    </w:p>
    <w:p w:rsidR="0021776B" w:rsidRPr="00662BAF" w:rsidRDefault="0021776B" w:rsidP="00B729D0">
      <w:pPr>
        <w:ind w:firstLine="480"/>
        <w:rPr>
          <w:szCs w:val="24"/>
        </w:rPr>
      </w:pPr>
      <w:r w:rsidRPr="00662BAF">
        <w:rPr>
          <w:rFonts w:hint="eastAsia"/>
          <w:szCs w:val="24"/>
        </w:rPr>
        <w:t>现状评价因子：地形、植被；</w:t>
      </w:r>
    </w:p>
    <w:p w:rsidR="0021776B" w:rsidRPr="00662BAF" w:rsidRDefault="0021776B" w:rsidP="00B729D0">
      <w:pPr>
        <w:ind w:firstLine="480"/>
        <w:rPr>
          <w:szCs w:val="24"/>
        </w:rPr>
      </w:pPr>
      <w:r w:rsidRPr="00662BAF">
        <w:rPr>
          <w:rFonts w:hint="eastAsia"/>
          <w:szCs w:val="24"/>
        </w:rPr>
        <w:t>影响评价因子：水土流失。</w:t>
      </w:r>
    </w:p>
    <w:p w:rsidR="0021776B" w:rsidRPr="00662BAF" w:rsidRDefault="0021776B" w:rsidP="00BD48CA">
      <w:pPr>
        <w:pStyle w:val="2"/>
        <w:ind w:left="142"/>
        <w:rPr>
          <w:rFonts w:ascii="Times New Roman" w:hAnsi="Times New Roman"/>
        </w:rPr>
      </w:pPr>
      <w:bookmarkStart w:id="79" w:name="_Toc381949835"/>
      <w:bookmarkStart w:id="80" w:name="_Toc381949903"/>
      <w:bookmarkStart w:id="81" w:name="_Toc388523841"/>
      <w:bookmarkStart w:id="82" w:name="_Toc444262401"/>
      <w:bookmarkStart w:id="83" w:name="_Toc458676289"/>
      <w:r w:rsidRPr="00662BAF">
        <w:rPr>
          <w:rFonts w:ascii="Times New Roman" w:hAnsi="Times New Roman" w:hint="eastAsia"/>
        </w:rPr>
        <w:lastRenderedPageBreak/>
        <w:t>评价专题设置及评价重点</w:t>
      </w:r>
      <w:bookmarkEnd w:id="79"/>
      <w:bookmarkEnd w:id="80"/>
      <w:bookmarkEnd w:id="81"/>
      <w:bookmarkEnd w:id="82"/>
      <w:bookmarkEnd w:id="83"/>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评价专题设置</w:t>
      </w:r>
    </w:p>
    <w:p w:rsidR="0021776B" w:rsidRPr="00662BAF" w:rsidRDefault="0021776B" w:rsidP="00B729D0">
      <w:pPr>
        <w:ind w:firstLine="480"/>
        <w:rPr>
          <w:szCs w:val="24"/>
        </w:rPr>
      </w:pPr>
      <w:r w:rsidRPr="00662BAF">
        <w:rPr>
          <w:rFonts w:hint="eastAsia"/>
          <w:szCs w:val="24"/>
        </w:rPr>
        <w:t>根据《环境影响评价技术导则</w:t>
      </w:r>
      <w:r w:rsidRPr="00662BAF">
        <w:rPr>
          <w:szCs w:val="24"/>
        </w:rPr>
        <w:t>--</w:t>
      </w:r>
      <w:r w:rsidRPr="00662BAF">
        <w:rPr>
          <w:rFonts w:hint="eastAsia"/>
          <w:szCs w:val="24"/>
        </w:rPr>
        <w:t>总纲》的要求，结合本项目生产排污特点和区域环境功能现状要求，本次评价工作设置以下专题内容：</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）前言</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）总则</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）建设项目概况</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）工程分析</w:t>
      </w:r>
    </w:p>
    <w:p w:rsidR="0021776B" w:rsidRPr="00662BAF" w:rsidRDefault="0021776B" w:rsidP="00B729D0">
      <w:pPr>
        <w:ind w:firstLine="480"/>
        <w:rPr>
          <w:szCs w:val="24"/>
        </w:rPr>
      </w:pPr>
      <w:r w:rsidRPr="00662BAF">
        <w:rPr>
          <w:rFonts w:hint="eastAsia"/>
          <w:szCs w:val="24"/>
        </w:rPr>
        <w:t>（</w:t>
      </w:r>
      <w:r w:rsidRPr="00662BAF">
        <w:rPr>
          <w:szCs w:val="24"/>
        </w:rPr>
        <w:t>5</w:t>
      </w:r>
      <w:r w:rsidRPr="00662BAF">
        <w:rPr>
          <w:rFonts w:hint="eastAsia"/>
          <w:szCs w:val="24"/>
        </w:rPr>
        <w:t>）建设项目所在地区环境概况</w:t>
      </w:r>
    </w:p>
    <w:p w:rsidR="0021776B" w:rsidRPr="00662BAF" w:rsidRDefault="0021776B" w:rsidP="00B729D0">
      <w:pPr>
        <w:ind w:firstLine="480"/>
        <w:rPr>
          <w:szCs w:val="24"/>
        </w:rPr>
      </w:pPr>
      <w:r w:rsidRPr="00662BAF">
        <w:rPr>
          <w:rFonts w:hint="eastAsia"/>
          <w:szCs w:val="24"/>
        </w:rPr>
        <w:t>（</w:t>
      </w:r>
      <w:r w:rsidRPr="00662BAF">
        <w:rPr>
          <w:szCs w:val="24"/>
        </w:rPr>
        <w:t>6</w:t>
      </w:r>
      <w:r w:rsidRPr="00662BAF">
        <w:rPr>
          <w:rFonts w:hint="eastAsia"/>
          <w:szCs w:val="24"/>
        </w:rPr>
        <w:t>）环境质量现状监测与评价</w:t>
      </w:r>
    </w:p>
    <w:p w:rsidR="0021776B" w:rsidRPr="00662BAF" w:rsidRDefault="0021776B" w:rsidP="00B729D0">
      <w:pPr>
        <w:ind w:firstLine="480"/>
        <w:rPr>
          <w:szCs w:val="24"/>
        </w:rPr>
      </w:pPr>
      <w:r w:rsidRPr="00662BAF">
        <w:rPr>
          <w:rFonts w:hint="eastAsia"/>
          <w:szCs w:val="24"/>
        </w:rPr>
        <w:t>（</w:t>
      </w:r>
      <w:r w:rsidRPr="00662BAF">
        <w:rPr>
          <w:szCs w:val="24"/>
        </w:rPr>
        <w:t>7</w:t>
      </w:r>
      <w:r w:rsidRPr="00662BAF">
        <w:rPr>
          <w:rFonts w:hint="eastAsia"/>
          <w:szCs w:val="24"/>
        </w:rPr>
        <w:t>）施工期环境影响评价及防治措施</w:t>
      </w:r>
    </w:p>
    <w:p w:rsidR="0021776B" w:rsidRPr="00662BAF" w:rsidRDefault="0021776B" w:rsidP="00B729D0">
      <w:pPr>
        <w:ind w:firstLine="480"/>
        <w:rPr>
          <w:szCs w:val="24"/>
        </w:rPr>
      </w:pPr>
      <w:r w:rsidRPr="00662BAF">
        <w:rPr>
          <w:rFonts w:hint="eastAsia"/>
          <w:szCs w:val="24"/>
        </w:rPr>
        <w:t>（</w:t>
      </w:r>
      <w:r w:rsidRPr="00662BAF">
        <w:rPr>
          <w:szCs w:val="24"/>
        </w:rPr>
        <w:t>8</w:t>
      </w:r>
      <w:r w:rsidRPr="00662BAF">
        <w:rPr>
          <w:rFonts w:hint="eastAsia"/>
          <w:szCs w:val="24"/>
        </w:rPr>
        <w:t>）营运期环境影响预测与评价</w:t>
      </w:r>
    </w:p>
    <w:p w:rsidR="0021776B" w:rsidRPr="00662BAF" w:rsidRDefault="0021776B" w:rsidP="00B729D0">
      <w:pPr>
        <w:ind w:firstLine="480"/>
        <w:rPr>
          <w:szCs w:val="24"/>
        </w:rPr>
      </w:pPr>
      <w:r w:rsidRPr="00662BAF">
        <w:rPr>
          <w:rFonts w:hint="eastAsia"/>
          <w:szCs w:val="24"/>
        </w:rPr>
        <w:t>（</w:t>
      </w:r>
      <w:r w:rsidRPr="00662BAF">
        <w:rPr>
          <w:szCs w:val="24"/>
        </w:rPr>
        <w:t>9</w:t>
      </w:r>
      <w:r w:rsidRPr="00662BAF">
        <w:rPr>
          <w:rFonts w:hint="eastAsia"/>
          <w:szCs w:val="24"/>
        </w:rPr>
        <w:t>）污染防治措施及其经济技术可行性分析</w:t>
      </w:r>
    </w:p>
    <w:p w:rsidR="0021776B" w:rsidRPr="00662BAF" w:rsidRDefault="0021776B" w:rsidP="00B729D0">
      <w:pPr>
        <w:ind w:firstLine="480"/>
        <w:rPr>
          <w:szCs w:val="24"/>
        </w:rPr>
      </w:pPr>
      <w:r w:rsidRPr="00662BAF">
        <w:rPr>
          <w:rFonts w:hint="eastAsia"/>
          <w:szCs w:val="24"/>
        </w:rPr>
        <w:t>（</w:t>
      </w:r>
      <w:r w:rsidRPr="00662BAF">
        <w:rPr>
          <w:szCs w:val="24"/>
        </w:rPr>
        <w:t>10</w:t>
      </w:r>
      <w:r w:rsidRPr="00662BAF">
        <w:rPr>
          <w:rFonts w:hint="eastAsia"/>
          <w:szCs w:val="24"/>
        </w:rPr>
        <w:t>）环境风险评价</w:t>
      </w:r>
    </w:p>
    <w:p w:rsidR="0021776B" w:rsidRPr="00662BAF" w:rsidRDefault="0021776B" w:rsidP="00B729D0">
      <w:pPr>
        <w:ind w:firstLine="480"/>
        <w:rPr>
          <w:szCs w:val="24"/>
        </w:rPr>
      </w:pPr>
      <w:r w:rsidRPr="00662BAF">
        <w:rPr>
          <w:rFonts w:hint="eastAsia"/>
          <w:szCs w:val="24"/>
        </w:rPr>
        <w:t>（</w:t>
      </w:r>
      <w:r w:rsidRPr="00662BAF">
        <w:rPr>
          <w:szCs w:val="24"/>
        </w:rPr>
        <w:t>11</w:t>
      </w:r>
      <w:r w:rsidRPr="00662BAF">
        <w:rPr>
          <w:rFonts w:hint="eastAsia"/>
          <w:szCs w:val="24"/>
        </w:rPr>
        <w:t>）清洁生产</w:t>
      </w:r>
    </w:p>
    <w:p w:rsidR="0021776B" w:rsidRPr="00662BAF" w:rsidRDefault="0021776B" w:rsidP="00B729D0">
      <w:pPr>
        <w:ind w:firstLine="480"/>
        <w:rPr>
          <w:szCs w:val="24"/>
        </w:rPr>
      </w:pPr>
      <w:r w:rsidRPr="00662BAF">
        <w:rPr>
          <w:rFonts w:hint="eastAsia"/>
          <w:szCs w:val="24"/>
        </w:rPr>
        <w:t>（</w:t>
      </w:r>
      <w:r w:rsidRPr="00662BAF">
        <w:rPr>
          <w:szCs w:val="24"/>
        </w:rPr>
        <w:t>12</w:t>
      </w:r>
      <w:r w:rsidRPr="00662BAF">
        <w:rPr>
          <w:rFonts w:hint="eastAsia"/>
          <w:szCs w:val="24"/>
        </w:rPr>
        <w:t>）污染物总量控制</w:t>
      </w:r>
    </w:p>
    <w:p w:rsidR="0021776B" w:rsidRPr="00662BAF" w:rsidRDefault="0021776B" w:rsidP="00B729D0">
      <w:pPr>
        <w:ind w:firstLine="480"/>
        <w:rPr>
          <w:szCs w:val="24"/>
        </w:rPr>
      </w:pPr>
      <w:r w:rsidRPr="00662BAF">
        <w:rPr>
          <w:rFonts w:hint="eastAsia"/>
          <w:szCs w:val="24"/>
        </w:rPr>
        <w:t>（</w:t>
      </w:r>
      <w:r w:rsidRPr="00662BAF">
        <w:rPr>
          <w:szCs w:val="24"/>
        </w:rPr>
        <w:t>13</w:t>
      </w:r>
      <w:r w:rsidRPr="00662BAF">
        <w:rPr>
          <w:rFonts w:hint="eastAsia"/>
          <w:szCs w:val="24"/>
        </w:rPr>
        <w:t>）项目选址的合理合法性分析</w:t>
      </w:r>
    </w:p>
    <w:p w:rsidR="0021776B" w:rsidRPr="00662BAF" w:rsidRDefault="0021776B" w:rsidP="00B729D0">
      <w:pPr>
        <w:ind w:firstLine="480"/>
        <w:rPr>
          <w:szCs w:val="24"/>
        </w:rPr>
      </w:pPr>
      <w:r w:rsidRPr="00662BAF">
        <w:rPr>
          <w:rFonts w:hint="eastAsia"/>
          <w:szCs w:val="24"/>
        </w:rPr>
        <w:t>（</w:t>
      </w:r>
      <w:r w:rsidRPr="00662BAF">
        <w:rPr>
          <w:szCs w:val="24"/>
        </w:rPr>
        <w:t>14</w:t>
      </w:r>
      <w:r w:rsidRPr="00662BAF">
        <w:rPr>
          <w:rFonts w:hint="eastAsia"/>
          <w:szCs w:val="24"/>
        </w:rPr>
        <w:t>）公众参与</w:t>
      </w:r>
    </w:p>
    <w:p w:rsidR="0021776B" w:rsidRPr="00662BAF" w:rsidRDefault="0021776B" w:rsidP="00B729D0">
      <w:pPr>
        <w:ind w:firstLine="480"/>
        <w:rPr>
          <w:szCs w:val="24"/>
        </w:rPr>
      </w:pPr>
      <w:r w:rsidRPr="00662BAF">
        <w:rPr>
          <w:rFonts w:hint="eastAsia"/>
          <w:szCs w:val="24"/>
        </w:rPr>
        <w:t>（</w:t>
      </w:r>
      <w:r w:rsidRPr="00662BAF">
        <w:rPr>
          <w:szCs w:val="24"/>
        </w:rPr>
        <w:t>15</w:t>
      </w:r>
      <w:r w:rsidRPr="00662BAF">
        <w:rPr>
          <w:rFonts w:hint="eastAsia"/>
          <w:szCs w:val="24"/>
        </w:rPr>
        <w:t>）环境影响经济损益分析</w:t>
      </w:r>
    </w:p>
    <w:p w:rsidR="0021776B" w:rsidRPr="00662BAF" w:rsidRDefault="0021776B" w:rsidP="00B729D0">
      <w:pPr>
        <w:ind w:firstLine="480"/>
        <w:rPr>
          <w:szCs w:val="24"/>
        </w:rPr>
      </w:pPr>
      <w:r w:rsidRPr="00662BAF">
        <w:rPr>
          <w:rFonts w:hint="eastAsia"/>
          <w:szCs w:val="24"/>
        </w:rPr>
        <w:t>（</w:t>
      </w:r>
      <w:r w:rsidRPr="00662BAF">
        <w:rPr>
          <w:szCs w:val="24"/>
        </w:rPr>
        <w:t>16</w:t>
      </w:r>
      <w:r w:rsidRPr="00662BAF">
        <w:rPr>
          <w:rFonts w:hint="eastAsia"/>
          <w:szCs w:val="24"/>
        </w:rPr>
        <w:t>）环境管理与监测计划</w:t>
      </w:r>
    </w:p>
    <w:p w:rsidR="0021776B" w:rsidRPr="00662BAF" w:rsidRDefault="0021776B" w:rsidP="00B729D0">
      <w:pPr>
        <w:ind w:firstLine="480"/>
        <w:rPr>
          <w:szCs w:val="24"/>
        </w:rPr>
      </w:pPr>
      <w:r w:rsidRPr="00662BAF">
        <w:rPr>
          <w:rFonts w:hint="eastAsia"/>
          <w:szCs w:val="24"/>
        </w:rPr>
        <w:t>（</w:t>
      </w:r>
      <w:r w:rsidRPr="00662BAF">
        <w:rPr>
          <w:szCs w:val="24"/>
        </w:rPr>
        <w:t>17</w:t>
      </w:r>
      <w:r w:rsidRPr="00662BAF">
        <w:rPr>
          <w:rFonts w:hint="eastAsia"/>
          <w:szCs w:val="24"/>
        </w:rPr>
        <w:t>）结论与建议</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评价重点</w:t>
      </w:r>
    </w:p>
    <w:p w:rsidR="0021776B" w:rsidRPr="00662BAF" w:rsidRDefault="0021776B" w:rsidP="00B729D0">
      <w:pPr>
        <w:ind w:firstLine="480"/>
        <w:rPr>
          <w:szCs w:val="24"/>
        </w:rPr>
      </w:pPr>
      <w:r w:rsidRPr="00662BAF">
        <w:rPr>
          <w:rFonts w:hint="eastAsia"/>
          <w:szCs w:val="24"/>
        </w:rPr>
        <w:t>根据项目特性及当地环境保护管理要求，以工程分析、营运期环境影响评价、污染防治措施及其技术经济可行性论证、环境风险评价、清洁生产分析、项目选址的合理合法性分析为本次评价的重点。</w:t>
      </w:r>
    </w:p>
    <w:p w:rsidR="0021776B" w:rsidRPr="00662BAF" w:rsidRDefault="0021776B" w:rsidP="004D1BD9">
      <w:pPr>
        <w:pStyle w:val="2"/>
        <w:keepNext w:val="0"/>
        <w:widowControl w:val="0"/>
        <w:spacing w:before="0" w:after="0"/>
        <w:ind w:firstLine="643"/>
      </w:pPr>
      <w:bookmarkStart w:id="84" w:name="_Toc458676290"/>
      <w:r w:rsidRPr="00662BAF">
        <w:rPr>
          <w:rFonts w:hAnsi="Times New Roman" w:hint="eastAsia"/>
        </w:rPr>
        <w:t>环境保护目标</w:t>
      </w:r>
      <w:bookmarkStart w:id="85" w:name="_Toc444262402"/>
      <w:bookmarkEnd w:id="84"/>
    </w:p>
    <w:bookmarkEnd w:id="85"/>
    <w:p w:rsidR="0021776B" w:rsidRPr="00662BAF" w:rsidRDefault="0021776B" w:rsidP="00B729D0">
      <w:pPr>
        <w:ind w:firstLine="480"/>
      </w:pPr>
      <w:r w:rsidRPr="00662BAF">
        <w:rPr>
          <w:rFonts w:hint="eastAsia"/>
          <w:szCs w:val="24"/>
        </w:rPr>
        <w:t>建设项目周围的环境保护目标见表</w:t>
      </w:r>
      <w:r w:rsidRPr="00662BAF">
        <w:rPr>
          <w:szCs w:val="24"/>
        </w:rPr>
        <w:t>2.8-1</w:t>
      </w:r>
      <w:r w:rsidRPr="00662BAF">
        <w:rPr>
          <w:rFonts w:hint="eastAsia"/>
          <w:szCs w:val="24"/>
        </w:rPr>
        <w:t>及图</w:t>
      </w:r>
      <w:r w:rsidRPr="00662BAF">
        <w:rPr>
          <w:szCs w:val="24"/>
        </w:rPr>
        <w:t>2.8-1</w:t>
      </w:r>
      <w:r w:rsidRPr="00662BAF">
        <w:rPr>
          <w:rFonts w:hint="eastAsia"/>
          <w:szCs w:val="24"/>
        </w:rPr>
        <w:t>。</w:t>
      </w:r>
    </w:p>
    <w:p w:rsidR="0021776B" w:rsidRPr="00662BAF" w:rsidRDefault="0021776B" w:rsidP="00B729D0">
      <w:pPr>
        <w:ind w:firstLine="480"/>
        <w:sectPr w:rsidR="0021776B" w:rsidRPr="00662BAF" w:rsidSect="00BA505D">
          <w:pgSz w:w="11906" w:h="16838"/>
          <w:pgMar w:top="1440" w:right="1531" w:bottom="1440" w:left="1418" w:header="851" w:footer="851" w:gutter="0"/>
          <w:cols w:space="425"/>
          <w:docGrid w:type="lines" w:linePitch="326"/>
        </w:sectPr>
      </w:pPr>
    </w:p>
    <w:p w:rsidR="0021776B" w:rsidRPr="00662BAF" w:rsidRDefault="0021776B" w:rsidP="00B729D0">
      <w:pPr>
        <w:ind w:firstLine="480"/>
        <w:jc w:val="center"/>
      </w:pPr>
      <w:r w:rsidRPr="00662BAF">
        <w:rPr>
          <w:rFonts w:hint="eastAsia"/>
        </w:rPr>
        <w:lastRenderedPageBreak/>
        <w:t>表</w:t>
      </w:r>
      <w:r w:rsidRPr="00662BAF">
        <w:t xml:space="preserve">2.8-1  </w:t>
      </w:r>
      <w:r w:rsidRPr="00662BAF">
        <w:rPr>
          <w:rFonts w:hint="eastAsia"/>
        </w:rPr>
        <w:t>主要环境保护目标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19"/>
        <w:gridCol w:w="1038"/>
        <w:gridCol w:w="1037"/>
        <w:gridCol w:w="644"/>
        <w:gridCol w:w="972"/>
        <w:gridCol w:w="830"/>
        <w:gridCol w:w="830"/>
        <w:gridCol w:w="1169"/>
        <w:gridCol w:w="908"/>
        <w:gridCol w:w="515"/>
      </w:tblGrid>
      <w:tr w:rsidR="0021776B" w:rsidRPr="00662BAF" w:rsidTr="00C36745">
        <w:trPr>
          <w:trHeight w:val="340"/>
        </w:trPr>
        <w:tc>
          <w:tcPr>
            <w:tcW w:w="250" w:type="pct"/>
            <w:vAlign w:val="center"/>
          </w:tcPr>
          <w:p w:rsidR="0021776B" w:rsidRPr="00662BAF" w:rsidRDefault="0021776B" w:rsidP="00BA505D">
            <w:pPr>
              <w:pStyle w:val="a8"/>
            </w:pPr>
            <w:r w:rsidRPr="00662BAF">
              <w:rPr>
                <w:rFonts w:hint="eastAsia"/>
              </w:rPr>
              <w:t>序号</w:t>
            </w:r>
          </w:p>
        </w:tc>
        <w:tc>
          <w:tcPr>
            <w:tcW w:w="620" w:type="pct"/>
            <w:vAlign w:val="center"/>
          </w:tcPr>
          <w:p w:rsidR="0021776B" w:rsidRPr="00662BAF" w:rsidRDefault="0021776B" w:rsidP="00BA505D">
            <w:pPr>
              <w:pStyle w:val="a8"/>
            </w:pPr>
            <w:r w:rsidRPr="00662BAF">
              <w:rPr>
                <w:rFonts w:hint="eastAsia"/>
              </w:rPr>
              <w:t>村名</w:t>
            </w:r>
          </w:p>
        </w:tc>
        <w:tc>
          <w:tcPr>
            <w:tcW w:w="620" w:type="pct"/>
            <w:vAlign w:val="center"/>
          </w:tcPr>
          <w:p w:rsidR="0021776B" w:rsidRPr="00662BAF" w:rsidRDefault="0021776B" w:rsidP="00BA505D">
            <w:pPr>
              <w:pStyle w:val="a8"/>
            </w:pPr>
            <w:r w:rsidRPr="00662BAF">
              <w:rPr>
                <w:rFonts w:hint="eastAsia"/>
              </w:rPr>
              <w:t>所属镇、村</w:t>
            </w:r>
          </w:p>
        </w:tc>
        <w:tc>
          <w:tcPr>
            <w:tcW w:w="385" w:type="pct"/>
            <w:vAlign w:val="center"/>
          </w:tcPr>
          <w:p w:rsidR="0021776B" w:rsidRPr="00662BAF" w:rsidRDefault="0021776B" w:rsidP="00BA505D">
            <w:pPr>
              <w:pStyle w:val="a8"/>
            </w:pPr>
            <w:r w:rsidRPr="00662BAF">
              <w:rPr>
                <w:rFonts w:hint="eastAsia"/>
              </w:rPr>
              <w:t>相对项目</w:t>
            </w:r>
          </w:p>
          <w:p w:rsidR="0021776B" w:rsidRPr="00662BAF" w:rsidRDefault="0021776B" w:rsidP="00BA505D">
            <w:pPr>
              <w:pStyle w:val="a8"/>
            </w:pPr>
            <w:r w:rsidRPr="00662BAF">
              <w:rPr>
                <w:rFonts w:hint="eastAsia"/>
              </w:rPr>
              <w:t>方位</w:t>
            </w:r>
          </w:p>
        </w:tc>
        <w:tc>
          <w:tcPr>
            <w:tcW w:w="581" w:type="pct"/>
            <w:vAlign w:val="center"/>
          </w:tcPr>
          <w:p w:rsidR="0021776B" w:rsidRPr="00662BAF" w:rsidRDefault="0021776B" w:rsidP="00C36745">
            <w:pPr>
              <w:pStyle w:val="a8"/>
            </w:pPr>
            <w:r w:rsidRPr="00662BAF">
              <w:rPr>
                <w:rFonts w:hint="eastAsia"/>
              </w:rPr>
              <w:t>与项目最近边界距离（</w:t>
            </w:r>
            <w:r w:rsidRPr="00662BAF">
              <w:t>m</w:t>
            </w:r>
            <w:r w:rsidRPr="00662BAF">
              <w:rPr>
                <w:rFonts w:hint="eastAsia"/>
              </w:rPr>
              <w:t>）</w:t>
            </w:r>
          </w:p>
        </w:tc>
        <w:tc>
          <w:tcPr>
            <w:tcW w:w="496" w:type="pct"/>
            <w:vAlign w:val="center"/>
          </w:tcPr>
          <w:p w:rsidR="0021776B" w:rsidRPr="00662BAF" w:rsidRDefault="0021776B" w:rsidP="00BA505D">
            <w:pPr>
              <w:pStyle w:val="a8"/>
            </w:pPr>
            <w:r w:rsidRPr="00662BAF">
              <w:rPr>
                <w:rFonts w:hint="eastAsia"/>
              </w:rPr>
              <w:t>户数（户）</w:t>
            </w:r>
          </w:p>
        </w:tc>
        <w:tc>
          <w:tcPr>
            <w:tcW w:w="496" w:type="pct"/>
            <w:vAlign w:val="center"/>
          </w:tcPr>
          <w:p w:rsidR="0021776B" w:rsidRPr="00662BAF" w:rsidRDefault="0021776B" w:rsidP="00BA505D">
            <w:pPr>
              <w:pStyle w:val="a8"/>
            </w:pPr>
            <w:r w:rsidRPr="00662BAF">
              <w:rPr>
                <w:rFonts w:hint="eastAsia"/>
              </w:rPr>
              <w:t>人数（人）</w:t>
            </w:r>
          </w:p>
        </w:tc>
        <w:tc>
          <w:tcPr>
            <w:tcW w:w="699" w:type="pct"/>
            <w:vAlign w:val="center"/>
          </w:tcPr>
          <w:p w:rsidR="0021776B" w:rsidRPr="00662BAF" w:rsidRDefault="0021776B" w:rsidP="00BA505D">
            <w:pPr>
              <w:pStyle w:val="a8"/>
            </w:pPr>
            <w:r w:rsidRPr="00662BAF">
              <w:rPr>
                <w:rFonts w:hint="eastAsia"/>
              </w:rPr>
              <w:t>影响因素</w:t>
            </w:r>
          </w:p>
        </w:tc>
        <w:tc>
          <w:tcPr>
            <w:tcW w:w="543" w:type="pct"/>
            <w:vAlign w:val="center"/>
          </w:tcPr>
          <w:p w:rsidR="0021776B" w:rsidRPr="00662BAF" w:rsidRDefault="0021776B" w:rsidP="00BA505D">
            <w:pPr>
              <w:pStyle w:val="a8"/>
            </w:pPr>
            <w:r w:rsidRPr="00662BAF">
              <w:rPr>
                <w:rFonts w:hint="eastAsia"/>
              </w:rPr>
              <w:t>保护目标</w:t>
            </w:r>
          </w:p>
        </w:tc>
        <w:tc>
          <w:tcPr>
            <w:tcW w:w="308" w:type="pct"/>
            <w:vAlign w:val="center"/>
          </w:tcPr>
          <w:p w:rsidR="0021776B" w:rsidRPr="00662BAF" w:rsidRDefault="0021776B" w:rsidP="00BA505D">
            <w:pPr>
              <w:pStyle w:val="a8"/>
            </w:pPr>
            <w:r w:rsidRPr="00662BAF">
              <w:rPr>
                <w:rFonts w:hint="eastAsia"/>
              </w:rPr>
              <w:t>备注</w:t>
            </w:r>
          </w:p>
        </w:tc>
      </w:tr>
      <w:tr w:rsidR="0021776B" w:rsidRPr="00662BAF" w:rsidTr="00C36745">
        <w:trPr>
          <w:trHeight w:val="340"/>
        </w:trPr>
        <w:tc>
          <w:tcPr>
            <w:tcW w:w="250" w:type="pct"/>
            <w:vAlign w:val="center"/>
          </w:tcPr>
          <w:p w:rsidR="0021776B" w:rsidRPr="00662BAF" w:rsidRDefault="0021776B" w:rsidP="00BA505D">
            <w:pPr>
              <w:pStyle w:val="a8"/>
            </w:pPr>
            <w:r w:rsidRPr="00662BAF">
              <w:t>1</w:t>
            </w:r>
          </w:p>
        </w:tc>
        <w:tc>
          <w:tcPr>
            <w:tcW w:w="620" w:type="pct"/>
            <w:vAlign w:val="center"/>
          </w:tcPr>
          <w:p w:rsidR="0021776B" w:rsidRPr="00662BAF" w:rsidRDefault="0021776B" w:rsidP="00BA505D">
            <w:pPr>
              <w:pStyle w:val="a8"/>
            </w:pPr>
            <w:r w:rsidRPr="00662BAF">
              <w:rPr>
                <w:rFonts w:hint="eastAsia"/>
              </w:rPr>
              <w:t>同众村</w:t>
            </w:r>
          </w:p>
        </w:tc>
        <w:tc>
          <w:tcPr>
            <w:tcW w:w="620" w:type="pct"/>
            <w:vAlign w:val="center"/>
          </w:tcPr>
          <w:p w:rsidR="0021776B" w:rsidRPr="00662BAF" w:rsidRDefault="0021776B" w:rsidP="00BA505D">
            <w:pPr>
              <w:pStyle w:val="a8"/>
            </w:pPr>
            <w:r w:rsidRPr="00662BAF">
              <w:rPr>
                <w:rFonts w:hint="eastAsia"/>
              </w:rPr>
              <w:t>叶塘镇、同众村</w:t>
            </w:r>
          </w:p>
        </w:tc>
        <w:tc>
          <w:tcPr>
            <w:tcW w:w="385" w:type="pct"/>
            <w:vAlign w:val="center"/>
          </w:tcPr>
          <w:p w:rsidR="0021776B" w:rsidRPr="00662BAF" w:rsidRDefault="0021776B" w:rsidP="00BA505D">
            <w:pPr>
              <w:pStyle w:val="a8"/>
            </w:pPr>
            <w:r w:rsidRPr="00662BAF">
              <w:rPr>
                <w:rFonts w:hint="eastAsia"/>
              </w:rPr>
              <w:t>东面</w:t>
            </w:r>
          </w:p>
        </w:tc>
        <w:tc>
          <w:tcPr>
            <w:tcW w:w="581" w:type="pct"/>
            <w:vAlign w:val="center"/>
          </w:tcPr>
          <w:p w:rsidR="0021776B" w:rsidRPr="00662BAF" w:rsidRDefault="0021776B" w:rsidP="00BA505D">
            <w:pPr>
              <w:pStyle w:val="a8"/>
            </w:pPr>
            <w:r w:rsidRPr="00662BAF">
              <w:t>800</w:t>
            </w:r>
          </w:p>
        </w:tc>
        <w:tc>
          <w:tcPr>
            <w:tcW w:w="496" w:type="pct"/>
            <w:vAlign w:val="center"/>
          </w:tcPr>
          <w:p w:rsidR="0021776B" w:rsidRPr="00662BAF" w:rsidRDefault="0021776B" w:rsidP="00BA505D">
            <w:pPr>
              <w:pStyle w:val="a8"/>
            </w:pPr>
            <w:r w:rsidRPr="00662BAF">
              <w:t>40</w:t>
            </w:r>
            <w:r w:rsidRPr="00662BAF">
              <w:rPr>
                <w:rFonts w:hint="eastAsia"/>
              </w:rPr>
              <w:t>户</w:t>
            </w:r>
          </w:p>
        </w:tc>
        <w:tc>
          <w:tcPr>
            <w:tcW w:w="496" w:type="pct"/>
            <w:vAlign w:val="center"/>
          </w:tcPr>
          <w:p w:rsidR="0021776B" w:rsidRPr="00662BAF" w:rsidRDefault="0021776B" w:rsidP="00BA505D">
            <w:pPr>
              <w:pStyle w:val="a8"/>
            </w:pPr>
            <w:r w:rsidRPr="00662BAF">
              <w:t>200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2</w:t>
            </w:r>
          </w:p>
        </w:tc>
        <w:tc>
          <w:tcPr>
            <w:tcW w:w="620" w:type="pct"/>
            <w:vAlign w:val="center"/>
          </w:tcPr>
          <w:p w:rsidR="0021776B" w:rsidRPr="00662BAF" w:rsidRDefault="0021776B" w:rsidP="00BA505D">
            <w:pPr>
              <w:pStyle w:val="a8"/>
            </w:pPr>
            <w:r w:rsidRPr="00662BAF">
              <w:rPr>
                <w:rFonts w:hint="eastAsia"/>
              </w:rPr>
              <w:t>龙坪村</w:t>
            </w:r>
          </w:p>
        </w:tc>
        <w:tc>
          <w:tcPr>
            <w:tcW w:w="620" w:type="pct"/>
            <w:vAlign w:val="center"/>
          </w:tcPr>
          <w:p w:rsidR="0021776B" w:rsidRPr="00662BAF" w:rsidRDefault="0021776B" w:rsidP="00BA505D">
            <w:pPr>
              <w:pStyle w:val="a8"/>
            </w:pPr>
            <w:r w:rsidRPr="00662BAF">
              <w:rPr>
                <w:rFonts w:hint="eastAsia"/>
              </w:rPr>
              <w:t>叶塘镇、龙坪村</w:t>
            </w:r>
          </w:p>
        </w:tc>
        <w:tc>
          <w:tcPr>
            <w:tcW w:w="385" w:type="pct"/>
            <w:vAlign w:val="center"/>
          </w:tcPr>
          <w:p w:rsidR="0021776B" w:rsidRPr="00662BAF" w:rsidRDefault="0021776B" w:rsidP="00BA505D">
            <w:pPr>
              <w:pStyle w:val="a8"/>
            </w:pPr>
            <w:r w:rsidRPr="00662BAF">
              <w:rPr>
                <w:rFonts w:hint="eastAsia"/>
              </w:rPr>
              <w:t>西北面</w:t>
            </w:r>
          </w:p>
        </w:tc>
        <w:tc>
          <w:tcPr>
            <w:tcW w:w="581" w:type="pct"/>
            <w:vAlign w:val="center"/>
          </w:tcPr>
          <w:p w:rsidR="0021776B" w:rsidRPr="00662BAF" w:rsidRDefault="0021776B" w:rsidP="00BA505D">
            <w:pPr>
              <w:pStyle w:val="a8"/>
            </w:pPr>
            <w:r w:rsidRPr="00662BAF">
              <w:t>900</w:t>
            </w:r>
          </w:p>
        </w:tc>
        <w:tc>
          <w:tcPr>
            <w:tcW w:w="496" w:type="pct"/>
            <w:vAlign w:val="center"/>
          </w:tcPr>
          <w:p w:rsidR="0021776B" w:rsidRPr="00662BAF" w:rsidRDefault="0021776B" w:rsidP="00BA505D">
            <w:pPr>
              <w:pStyle w:val="a8"/>
            </w:pPr>
            <w:r w:rsidRPr="00662BAF">
              <w:t>90</w:t>
            </w:r>
            <w:r w:rsidRPr="00662BAF">
              <w:rPr>
                <w:rFonts w:hint="eastAsia"/>
              </w:rPr>
              <w:t>户</w:t>
            </w:r>
          </w:p>
        </w:tc>
        <w:tc>
          <w:tcPr>
            <w:tcW w:w="496" w:type="pct"/>
            <w:vAlign w:val="center"/>
          </w:tcPr>
          <w:p w:rsidR="0021776B" w:rsidRPr="00662BAF" w:rsidRDefault="0021776B" w:rsidP="00BA505D">
            <w:pPr>
              <w:pStyle w:val="a8"/>
            </w:pPr>
            <w:r w:rsidRPr="00662BAF">
              <w:t>320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3</w:t>
            </w:r>
          </w:p>
        </w:tc>
        <w:tc>
          <w:tcPr>
            <w:tcW w:w="620" w:type="pct"/>
            <w:vAlign w:val="center"/>
          </w:tcPr>
          <w:p w:rsidR="0021776B" w:rsidRPr="00662BAF" w:rsidRDefault="0021776B" w:rsidP="00BA505D">
            <w:pPr>
              <w:pStyle w:val="a8"/>
            </w:pPr>
            <w:r w:rsidRPr="00662BAF">
              <w:rPr>
                <w:rFonts w:hint="eastAsia"/>
              </w:rPr>
              <w:t>李屋</w:t>
            </w:r>
          </w:p>
        </w:tc>
        <w:tc>
          <w:tcPr>
            <w:tcW w:w="620" w:type="pct"/>
            <w:vAlign w:val="center"/>
          </w:tcPr>
          <w:p w:rsidR="0021776B" w:rsidRPr="00662BAF" w:rsidRDefault="0021776B" w:rsidP="00BA505D">
            <w:pPr>
              <w:pStyle w:val="a8"/>
            </w:pPr>
            <w:r w:rsidRPr="00662BAF">
              <w:rPr>
                <w:rFonts w:hint="eastAsia"/>
              </w:rPr>
              <w:t>叶塘镇、上岳村</w:t>
            </w:r>
          </w:p>
        </w:tc>
        <w:tc>
          <w:tcPr>
            <w:tcW w:w="385" w:type="pct"/>
            <w:vAlign w:val="center"/>
          </w:tcPr>
          <w:p w:rsidR="0021776B" w:rsidRPr="00662BAF" w:rsidRDefault="0021776B" w:rsidP="00BA505D">
            <w:pPr>
              <w:pStyle w:val="a8"/>
            </w:pPr>
            <w:r w:rsidRPr="00662BAF">
              <w:rPr>
                <w:rFonts w:hint="eastAsia"/>
              </w:rPr>
              <w:t>南面</w:t>
            </w:r>
          </w:p>
        </w:tc>
        <w:tc>
          <w:tcPr>
            <w:tcW w:w="581" w:type="pct"/>
            <w:vAlign w:val="center"/>
          </w:tcPr>
          <w:p w:rsidR="0021776B" w:rsidRPr="00662BAF" w:rsidRDefault="0021776B" w:rsidP="00BA505D">
            <w:pPr>
              <w:pStyle w:val="a8"/>
            </w:pPr>
            <w:r w:rsidRPr="00662BAF">
              <w:t>80</w:t>
            </w:r>
          </w:p>
        </w:tc>
        <w:tc>
          <w:tcPr>
            <w:tcW w:w="496" w:type="pct"/>
            <w:vAlign w:val="center"/>
          </w:tcPr>
          <w:p w:rsidR="0021776B" w:rsidRPr="00662BAF" w:rsidRDefault="0021776B" w:rsidP="00BA505D">
            <w:pPr>
              <w:pStyle w:val="a8"/>
            </w:pPr>
            <w:r w:rsidRPr="00662BAF">
              <w:t>6</w:t>
            </w:r>
            <w:r w:rsidRPr="00662BAF">
              <w:rPr>
                <w:rFonts w:hint="eastAsia"/>
              </w:rPr>
              <w:t>户</w:t>
            </w:r>
          </w:p>
        </w:tc>
        <w:tc>
          <w:tcPr>
            <w:tcW w:w="496" w:type="pct"/>
            <w:vAlign w:val="center"/>
          </w:tcPr>
          <w:p w:rsidR="0021776B" w:rsidRPr="00662BAF" w:rsidRDefault="0021776B" w:rsidP="00BA505D">
            <w:pPr>
              <w:pStyle w:val="a8"/>
            </w:pPr>
            <w:r w:rsidRPr="00662BAF">
              <w:t>20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r w:rsidRPr="00662BAF">
              <w:rPr>
                <w:rFonts w:hint="eastAsia"/>
              </w:rPr>
              <w:t>拟搬迁</w:t>
            </w:r>
          </w:p>
        </w:tc>
      </w:tr>
      <w:tr w:rsidR="0021776B" w:rsidRPr="00662BAF" w:rsidTr="00C36745">
        <w:trPr>
          <w:trHeight w:val="340"/>
        </w:trPr>
        <w:tc>
          <w:tcPr>
            <w:tcW w:w="250" w:type="pct"/>
            <w:vAlign w:val="center"/>
          </w:tcPr>
          <w:p w:rsidR="0021776B" w:rsidRPr="00662BAF" w:rsidRDefault="0021776B" w:rsidP="00BA505D">
            <w:pPr>
              <w:pStyle w:val="a8"/>
            </w:pPr>
            <w:r w:rsidRPr="00662BAF">
              <w:t>4</w:t>
            </w:r>
          </w:p>
        </w:tc>
        <w:tc>
          <w:tcPr>
            <w:tcW w:w="620" w:type="pct"/>
            <w:vAlign w:val="center"/>
          </w:tcPr>
          <w:p w:rsidR="0021776B" w:rsidRPr="00662BAF" w:rsidRDefault="0021776B" w:rsidP="00BA505D">
            <w:pPr>
              <w:pStyle w:val="a8"/>
            </w:pPr>
            <w:r w:rsidRPr="00662BAF">
              <w:rPr>
                <w:rFonts w:hint="eastAsia"/>
              </w:rPr>
              <w:t>钟屋</w:t>
            </w:r>
          </w:p>
        </w:tc>
        <w:tc>
          <w:tcPr>
            <w:tcW w:w="620" w:type="pct"/>
            <w:vAlign w:val="center"/>
          </w:tcPr>
          <w:p w:rsidR="0021776B" w:rsidRPr="00662BAF" w:rsidRDefault="0021776B" w:rsidP="00BA505D">
            <w:pPr>
              <w:pStyle w:val="a8"/>
            </w:pPr>
            <w:r w:rsidRPr="00662BAF">
              <w:rPr>
                <w:rFonts w:hint="eastAsia"/>
              </w:rPr>
              <w:t>叶塘镇、上岳村</w:t>
            </w:r>
          </w:p>
        </w:tc>
        <w:tc>
          <w:tcPr>
            <w:tcW w:w="385" w:type="pct"/>
            <w:vAlign w:val="center"/>
          </w:tcPr>
          <w:p w:rsidR="0021776B" w:rsidRPr="00662BAF" w:rsidRDefault="0021776B" w:rsidP="00BA505D">
            <w:pPr>
              <w:pStyle w:val="a8"/>
            </w:pPr>
            <w:r w:rsidRPr="00662BAF">
              <w:rPr>
                <w:rFonts w:hint="eastAsia"/>
              </w:rPr>
              <w:t>东南面</w:t>
            </w:r>
          </w:p>
        </w:tc>
        <w:tc>
          <w:tcPr>
            <w:tcW w:w="581" w:type="pct"/>
            <w:vAlign w:val="center"/>
          </w:tcPr>
          <w:p w:rsidR="0021776B" w:rsidRPr="00662BAF" w:rsidRDefault="0021776B" w:rsidP="00BA505D">
            <w:pPr>
              <w:pStyle w:val="a8"/>
            </w:pPr>
            <w:r w:rsidRPr="00662BAF">
              <w:t>90</w:t>
            </w:r>
          </w:p>
        </w:tc>
        <w:tc>
          <w:tcPr>
            <w:tcW w:w="496" w:type="pct"/>
            <w:vAlign w:val="center"/>
          </w:tcPr>
          <w:p w:rsidR="0021776B" w:rsidRPr="00662BAF" w:rsidRDefault="0021776B" w:rsidP="00BA505D">
            <w:pPr>
              <w:pStyle w:val="a8"/>
            </w:pPr>
            <w:r w:rsidRPr="00662BAF">
              <w:t>6</w:t>
            </w:r>
            <w:r w:rsidRPr="00662BAF">
              <w:rPr>
                <w:rFonts w:hint="eastAsia"/>
              </w:rPr>
              <w:t>户</w:t>
            </w:r>
          </w:p>
        </w:tc>
        <w:tc>
          <w:tcPr>
            <w:tcW w:w="496" w:type="pct"/>
            <w:vAlign w:val="center"/>
          </w:tcPr>
          <w:p w:rsidR="0021776B" w:rsidRPr="00662BAF" w:rsidRDefault="0021776B" w:rsidP="00BA505D">
            <w:pPr>
              <w:pStyle w:val="a8"/>
            </w:pPr>
            <w:r w:rsidRPr="00662BAF">
              <w:t>20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r w:rsidRPr="00662BAF">
              <w:rPr>
                <w:rFonts w:hint="eastAsia"/>
              </w:rPr>
              <w:t>拟搬迁</w:t>
            </w:r>
          </w:p>
        </w:tc>
      </w:tr>
      <w:tr w:rsidR="0021776B" w:rsidRPr="00662BAF" w:rsidTr="00C36745">
        <w:trPr>
          <w:trHeight w:val="340"/>
        </w:trPr>
        <w:tc>
          <w:tcPr>
            <w:tcW w:w="250" w:type="pct"/>
            <w:vAlign w:val="center"/>
          </w:tcPr>
          <w:p w:rsidR="0021776B" w:rsidRPr="00662BAF" w:rsidRDefault="0021776B" w:rsidP="00BA505D">
            <w:pPr>
              <w:pStyle w:val="a8"/>
            </w:pPr>
            <w:r w:rsidRPr="00662BAF">
              <w:t>5</w:t>
            </w:r>
          </w:p>
        </w:tc>
        <w:tc>
          <w:tcPr>
            <w:tcW w:w="620" w:type="pct"/>
            <w:vAlign w:val="center"/>
          </w:tcPr>
          <w:p w:rsidR="0021776B" w:rsidRPr="00662BAF" w:rsidRDefault="0021776B" w:rsidP="00BA505D">
            <w:pPr>
              <w:pStyle w:val="a8"/>
            </w:pPr>
            <w:r w:rsidRPr="00662BAF">
              <w:rPr>
                <w:rFonts w:hint="eastAsia"/>
              </w:rPr>
              <w:t>南塔（南垇）</w:t>
            </w:r>
          </w:p>
        </w:tc>
        <w:tc>
          <w:tcPr>
            <w:tcW w:w="620" w:type="pct"/>
            <w:vAlign w:val="center"/>
          </w:tcPr>
          <w:p w:rsidR="0021776B" w:rsidRPr="00662BAF" w:rsidRDefault="0021776B" w:rsidP="00BA505D">
            <w:pPr>
              <w:pStyle w:val="a8"/>
            </w:pPr>
            <w:r w:rsidRPr="00662BAF">
              <w:rPr>
                <w:rFonts w:hint="eastAsia"/>
              </w:rPr>
              <w:t>叶塘镇、岳桥村</w:t>
            </w:r>
          </w:p>
        </w:tc>
        <w:tc>
          <w:tcPr>
            <w:tcW w:w="385" w:type="pct"/>
            <w:vAlign w:val="center"/>
          </w:tcPr>
          <w:p w:rsidR="0021776B" w:rsidRPr="00662BAF" w:rsidRDefault="0021776B" w:rsidP="00BA505D">
            <w:pPr>
              <w:pStyle w:val="a8"/>
            </w:pPr>
            <w:r w:rsidRPr="00662BAF">
              <w:rPr>
                <w:rFonts w:hint="eastAsia"/>
              </w:rPr>
              <w:t>东面</w:t>
            </w:r>
          </w:p>
        </w:tc>
        <w:tc>
          <w:tcPr>
            <w:tcW w:w="581" w:type="pct"/>
            <w:vAlign w:val="center"/>
          </w:tcPr>
          <w:p w:rsidR="0021776B" w:rsidRPr="00662BAF" w:rsidRDefault="0021776B" w:rsidP="00BA505D">
            <w:pPr>
              <w:pStyle w:val="a8"/>
            </w:pPr>
            <w:r w:rsidRPr="00662BAF">
              <w:t>200</w:t>
            </w:r>
          </w:p>
        </w:tc>
        <w:tc>
          <w:tcPr>
            <w:tcW w:w="496" w:type="pct"/>
            <w:vAlign w:val="center"/>
          </w:tcPr>
          <w:p w:rsidR="0021776B" w:rsidRPr="00662BAF" w:rsidRDefault="0021776B" w:rsidP="00BA505D">
            <w:pPr>
              <w:pStyle w:val="a8"/>
            </w:pPr>
            <w:r w:rsidRPr="00662BAF">
              <w:t>35</w:t>
            </w:r>
            <w:r w:rsidRPr="00662BAF">
              <w:rPr>
                <w:rFonts w:hint="eastAsia"/>
              </w:rPr>
              <w:t>户</w:t>
            </w:r>
          </w:p>
        </w:tc>
        <w:tc>
          <w:tcPr>
            <w:tcW w:w="496" w:type="pct"/>
            <w:vAlign w:val="center"/>
          </w:tcPr>
          <w:p w:rsidR="0021776B" w:rsidRPr="00662BAF" w:rsidRDefault="0021776B" w:rsidP="00BA505D">
            <w:pPr>
              <w:pStyle w:val="a8"/>
            </w:pPr>
            <w:r w:rsidRPr="00662BAF">
              <w:t>152</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废气、噪声、风险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r w:rsidRPr="00662BAF">
              <w:rPr>
                <w:rFonts w:hint="eastAsia"/>
              </w:rPr>
              <w:t>已搬迁</w:t>
            </w:r>
          </w:p>
        </w:tc>
      </w:tr>
      <w:tr w:rsidR="0021776B" w:rsidRPr="00662BAF" w:rsidTr="00C36745">
        <w:trPr>
          <w:trHeight w:val="340"/>
        </w:trPr>
        <w:tc>
          <w:tcPr>
            <w:tcW w:w="250" w:type="pct"/>
            <w:vAlign w:val="center"/>
          </w:tcPr>
          <w:p w:rsidR="0021776B" w:rsidRPr="00662BAF" w:rsidRDefault="0021776B" w:rsidP="00BA505D">
            <w:pPr>
              <w:pStyle w:val="a8"/>
            </w:pPr>
            <w:r w:rsidRPr="00662BAF">
              <w:t>6</w:t>
            </w:r>
          </w:p>
        </w:tc>
        <w:tc>
          <w:tcPr>
            <w:tcW w:w="620" w:type="pct"/>
            <w:vAlign w:val="center"/>
          </w:tcPr>
          <w:p w:rsidR="0021776B" w:rsidRPr="00662BAF" w:rsidRDefault="0021776B" w:rsidP="00BA505D">
            <w:pPr>
              <w:pStyle w:val="a8"/>
            </w:pPr>
            <w:r w:rsidRPr="00662BAF">
              <w:rPr>
                <w:rFonts w:hint="eastAsia"/>
              </w:rPr>
              <w:t>岳桥村</w:t>
            </w:r>
          </w:p>
        </w:tc>
        <w:tc>
          <w:tcPr>
            <w:tcW w:w="620" w:type="pct"/>
            <w:vAlign w:val="center"/>
          </w:tcPr>
          <w:p w:rsidR="0021776B" w:rsidRPr="00662BAF" w:rsidRDefault="0021776B" w:rsidP="00BA505D">
            <w:pPr>
              <w:pStyle w:val="a8"/>
            </w:pPr>
            <w:r w:rsidRPr="00662BAF">
              <w:rPr>
                <w:rFonts w:hint="eastAsia"/>
              </w:rPr>
              <w:t>叶塘镇、岳桥村</w:t>
            </w:r>
          </w:p>
        </w:tc>
        <w:tc>
          <w:tcPr>
            <w:tcW w:w="385" w:type="pct"/>
            <w:vAlign w:val="center"/>
          </w:tcPr>
          <w:p w:rsidR="0021776B" w:rsidRPr="00662BAF" w:rsidRDefault="0021776B" w:rsidP="00BA505D">
            <w:pPr>
              <w:pStyle w:val="a8"/>
            </w:pPr>
            <w:r w:rsidRPr="00662BAF">
              <w:rPr>
                <w:rFonts w:hint="eastAsia"/>
              </w:rPr>
              <w:t>南面</w:t>
            </w:r>
          </w:p>
        </w:tc>
        <w:tc>
          <w:tcPr>
            <w:tcW w:w="581" w:type="pct"/>
            <w:vAlign w:val="center"/>
          </w:tcPr>
          <w:p w:rsidR="0021776B" w:rsidRPr="00662BAF" w:rsidRDefault="0021776B" w:rsidP="00BA505D">
            <w:pPr>
              <w:pStyle w:val="a8"/>
            </w:pPr>
            <w:r w:rsidRPr="00662BAF">
              <w:t>1100</w:t>
            </w:r>
          </w:p>
        </w:tc>
        <w:tc>
          <w:tcPr>
            <w:tcW w:w="496" w:type="pct"/>
            <w:vAlign w:val="center"/>
          </w:tcPr>
          <w:p w:rsidR="0021776B" w:rsidRPr="00662BAF" w:rsidRDefault="0021776B" w:rsidP="00BA505D">
            <w:pPr>
              <w:pStyle w:val="a8"/>
            </w:pPr>
            <w:r w:rsidRPr="00662BAF">
              <w:t>50</w:t>
            </w:r>
            <w:r w:rsidRPr="00662BAF">
              <w:rPr>
                <w:rFonts w:hint="eastAsia"/>
              </w:rPr>
              <w:t>户</w:t>
            </w:r>
          </w:p>
        </w:tc>
        <w:tc>
          <w:tcPr>
            <w:tcW w:w="496" w:type="pct"/>
            <w:vAlign w:val="center"/>
          </w:tcPr>
          <w:p w:rsidR="0021776B" w:rsidRPr="00662BAF" w:rsidRDefault="0021776B" w:rsidP="00BA505D">
            <w:pPr>
              <w:pStyle w:val="a8"/>
            </w:pPr>
            <w:r w:rsidRPr="00662BAF">
              <w:t>200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7</w:t>
            </w:r>
          </w:p>
        </w:tc>
        <w:tc>
          <w:tcPr>
            <w:tcW w:w="620" w:type="pct"/>
            <w:vAlign w:val="center"/>
          </w:tcPr>
          <w:p w:rsidR="0021776B" w:rsidRPr="00662BAF" w:rsidRDefault="0021776B" w:rsidP="00BA505D">
            <w:pPr>
              <w:pStyle w:val="a8"/>
            </w:pPr>
            <w:r w:rsidRPr="00662BAF">
              <w:rPr>
                <w:rFonts w:hint="eastAsia"/>
              </w:rPr>
              <w:t>田新</w:t>
            </w:r>
          </w:p>
        </w:tc>
        <w:tc>
          <w:tcPr>
            <w:tcW w:w="620" w:type="pct"/>
            <w:vAlign w:val="center"/>
          </w:tcPr>
          <w:p w:rsidR="0021776B" w:rsidRPr="00662BAF" w:rsidRDefault="0021776B" w:rsidP="00BA505D">
            <w:pPr>
              <w:pStyle w:val="a8"/>
            </w:pPr>
            <w:r w:rsidRPr="00662BAF">
              <w:rPr>
                <w:rFonts w:hint="eastAsia"/>
              </w:rPr>
              <w:t>叶塘镇、田心村</w:t>
            </w:r>
          </w:p>
        </w:tc>
        <w:tc>
          <w:tcPr>
            <w:tcW w:w="385" w:type="pct"/>
            <w:vAlign w:val="center"/>
          </w:tcPr>
          <w:p w:rsidR="0021776B" w:rsidRPr="00662BAF" w:rsidRDefault="0021776B" w:rsidP="00BA505D">
            <w:pPr>
              <w:pStyle w:val="a8"/>
            </w:pPr>
            <w:r w:rsidRPr="00662BAF">
              <w:rPr>
                <w:rFonts w:hint="eastAsia"/>
              </w:rPr>
              <w:t>西面</w:t>
            </w:r>
          </w:p>
        </w:tc>
        <w:tc>
          <w:tcPr>
            <w:tcW w:w="581" w:type="pct"/>
            <w:vAlign w:val="center"/>
          </w:tcPr>
          <w:p w:rsidR="0021776B" w:rsidRPr="00662BAF" w:rsidRDefault="0021776B" w:rsidP="00BA505D">
            <w:pPr>
              <w:pStyle w:val="a8"/>
            </w:pPr>
            <w:r w:rsidRPr="00662BAF">
              <w:t>1200</w:t>
            </w:r>
          </w:p>
        </w:tc>
        <w:tc>
          <w:tcPr>
            <w:tcW w:w="496" w:type="pct"/>
            <w:vAlign w:val="center"/>
          </w:tcPr>
          <w:p w:rsidR="0021776B" w:rsidRPr="00662BAF" w:rsidRDefault="0021776B" w:rsidP="00BA505D">
            <w:pPr>
              <w:pStyle w:val="a8"/>
            </w:pPr>
            <w:r w:rsidRPr="00662BAF">
              <w:t>10</w:t>
            </w:r>
            <w:r w:rsidRPr="00662BAF">
              <w:rPr>
                <w:rFonts w:hint="eastAsia"/>
              </w:rPr>
              <w:t>户</w:t>
            </w:r>
          </w:p>
        </w:tc>
        <w:tc>
          <w:tcPr>
            <w:tcW w:w="496" w:type="pct"/>
            <w:vAlign w:val="center"/>
          </w:tcPr>
          <w:p w:rsidR="0021776B" w:rsidRPr="00662BAF" w:rsidRDefault="0021776B" w:rsidP="00BA505D">
            <w:pPr>
              <w:pStyle w:val="a8"/>
            </w:pPr>
            <w:r w:rsidRPr="00662BAF">
              <w:t>38</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8</w:t>
            </w:r>
          </w:p>
        </w:tc>
        <w:tc>
          <w:tcPr>
            <w:tcW w:w="620" w:type="pct"/>
            <w:vAlign w:val="center"/>
          </w:tcPr>
          <w:p w:rsidR="0021776B" w:rsidRPr="00662BAF" w:rsidRDefault="0021776B" w:rsidP="00BA505D">
            <w:pPr>
              <w:pStyle w:val="a8"/>
            </w:pPr>
            <w:r w:rsidRPr="00662BAF">
              <w:rPr>
                <w:rFonts w:hint="eastAsia"/>
              </w:rPr>
              <w:t>田心村</w:t>
            </w:r>
          </w:p>
        </w:tc>
        <w:tc>
          <w:tcPr>
            <w:tcW w:w="620" w:type="pct"/>
            <w:vAlign w:val="center"/>
          </w:tcPr>
          <w:p w:rsidR="0021776B" w:rsidRPr="00662BAF" w:rsidRDefault="0021776B" w:rsidP="00BA505D">
            <w:pPr>
              <w:pStyle w:val="a8"/>
            </w:pPr>
            <w:r w:rsidRPr="00662BAF">
              <w:rPr>
                <w:rFonts w:hint="eastAsia"/>
              </w:rPr>
              <w:t>叶塘镇、田心村</w:t>
            </w:r>
          </w:p>
        </w:tc>
        <w:tc>
          <w:tcPr>
            <w:tcW w:w="385" w:type="pct"/>
            <w:vAlign w:val="center"/>
          </w:tcPr>
          <w:p w:rsidR="0021776B" w:rsidRPr="00662BAF" w:rsidRDefault="0021776B" w:rsidP="00BA505D">
            <w:pPr>
              <w:pStyle w:val="a8"/>
            </w:pPr>
            <w:r w:rsidRPr="00662BAF">
              <w:rPr>
                <w:rFonts w:hint="eastAsia"/>
              </w:rPr>
              <w:t>西</w:t>
            </w:r>
          </w:p>
        </w:tc>
        <w:tc>
          <w:tcPr>
            <w:tcW w:w="581" w:type="pct"/>
            <w:vAlign w:val="center"/>
          </w:tcPr>
          <w:p w:rsidR="0021776B" w:rsidRPr="00662BAF" w:rsidRDefault="0021776B" w:rsidP="00BA505D">
            <w:pPr>
              <w:pStyle w:val="a8"/>
            </w:pPr>
            <w:r w:rsidRPr="00662BAF">
              <w:t>1400</w:t>
            </w:r>
          </w:p>
        </w:tc>
        <w:tc>
          <w:tcPr>
            <w:tcW w:w="496" w:type="pct"/>
            <w:vAlign w:val="center"/>
          </w:tcPr>
          <w:p w:rsidR="0021776B" w:rsidRPr="00662BAF" w:rsidRDefault="0021776B" w:rsidP="00BA505D">
            <w:pPr>
              <w:pStyle w:val="a8"/>
            </w:pPr>
            <w:r w:rsidRPr="00662BAF">
              <w:t>70</w:t>
            </w:r>
            <w:r w:rsidRPr="00662BAF">
              <w:rPr>
                <w:rFonts w:hint="eastAsia"/>
              </w:rPr>
              <w:t>户</w:t>
            </w:r>
          </w:p>
        </w:tc>
        <w:tc>
          <w:tcPr>
            <w:tcW w:w="496" w:type="pct"/>
            <w:vAlign w:val="center"/>
          </w:tcPr>
          <w:p w:rsidR="0021776B" w:rsidRPr="00662BAF" w:rsidRDefault="0021776B" w:rsidP="00BA505D">
            <w:pPr>
              <w:pStyle w:val="a8"/>
            </w:pPr>
            <w:r w:rsidRPr="00662BAF">
              <w:t>424</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9</w:t>
            </w:r>
          </w:p>
        </w:tc>
        <w:tc>
          <w:tcPr>
            <w:tcW w:w="620" w:type="pct"/>
            <w:vAlign w:val="center"/>
          </w:tcPr>
          <w:p w:rsidR="0021776B" w:rsidRPr="00662BAF" w:rsidRDefault="0021776B" w:rsidP="00BA505D">
            <w:pPr>
              <w:pStyle w:val="a8"/>
            </w:pPr>
            <w:r w:rsidRPr="00662BAF">
              <w:rPr>
                <w:rFonts w:hint="eastAsia"/>
              </w:rPr>
              <w:t>麻岭背</w:t>
            </w:r>
          </w:p>
        </w:tc>
        <w:tc>
          <w:tcPr>
            <w:tcW w:w="620" w:type="pct"/>
            <w:vAlign w:val="center"/>
          </w:tcPr>
          <w:p w:rsidR="0021776B" w:rsidRPr="00662BAF" w:rsidRDefault="0021776B" w:rsidP="00BA505D">
            <w:pPr>
              <w:pStyle w:val="a8"/>
            </w:pPr>
            <w:r w:rsidRPr="00662BAF">
              <w:rPr>
                <w:rFonts w:hint="eastAsia"/>
              </w:rPr>
              <w:t>叶塘镇、北塘村</w:t>
            </w:r>
          </w:p>
        </w:tc>
        <w:tc>
          <w:tcPr>
            <w:tcW w:w="385" w:type="pct"/>
            <w:vAlign w:val="center"/>
          </w:tcPr>
          <w:p w:rsidR="0021776B" w:rsidRPr="00662BAF" w:rsidRDefault="0021776B" w:rsidP="00BA505D">
            <w:pPr>
              <w:pStyle w:val="a8"/>
            </w:pPr>
            <w:r w:rsidRPr="00662BAF">
              <w:rPr>
                <w:rFonts w:hint="eastAsia"/>
              </w:rPr>
              <w:t>北面</w:t>
            </w:r>
          </w:p>
        </w:tc>
        <w:tc>
          <w:tcPr>
            <w:tcW w:w="581" w:type="pct"/>
            <w:vAlign w:val="center"/>
          </w:tcPr>
          <w:p w:rsidR="0021776B" w:rsidRPr="00662BAF" w:rsidRDefault="0021776B" w:rsidP="00BA505D">
            <w:pPr>
              <w:pStyle w:val="a8"/>
            </w:pPr>
            <w:r w:rsidRPr="00662BAF">
              <w:t>500</w:t>
            </w:r>
          </w:p>
        </w:tc>
        <w:tc>
          <w:tcPr>
            <w:tcW w:w="496" w:type="pct"/>
            <w:vAlign w:val="center"/>
          </w:tcPr>
          <w:p w:rsidR="0021776B" w:rsidRPr="00662BAF" w:rsidRDefault="0021776B" w:rsidP="00BA505D">
            <w:pPr>
              <w:pStyle w:val="a8"/>
            </w:pPr>
            <w:r w:rsidRPr="00662BAF">
              <w:t>10</w:t>
            </w:r>
            <w:r w:rsidRPr="00662BAF">
              <w:rPr>
                <w:rFonts w:hint="eastAsia"/>
              </w:rPr>
              <w:t>户</w:t>
            </w:r>
          </w:p>
        </w:tc>
        <w:tc>
          <w:tcPr>
            <w:tcW w:w="496" w:type="pct"/>
            <w:vAlign w:val="center"/>
          </w:tcPr>
          <w:p w:rsidR="0021776B" w:rsidRPr="00662BAF" w:rsidRDefault="0021776B" w:rsidP="00BA505D">
            <w:pPr>
              <w:pStyle w:val="a8"/>
            </w:pPr>
            <w:r w:rsidRPr="00662BAF">
              <w:t>50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10</w:t>
            </w:r>
          </w:p>
        </w:tc>
        <w:tc>
          <w:tcPr>
            <w:tcW w:w="620" w:type="pct"/>
            <w:vAlign w:val="center"/>
          </w:tcPr>
          <w:p w:rsidR="0021776B" w:rsidRPr="00662BAF" w:rsidRDefault="0021776B" w:rsidP="00BA505D">
            <w:pPr>
              <w:pStyle w:val="a8"/>
            </w:pPr>
            <w:r w:rsidRPr="00662BAF">
              <w:rPr>
                <w:rFonts w:hint="eastAsia"/>
              </w:rPr>
              <w:t>北塘村</w:t>
            </w:r>
          </w:p>
        </w:tc>
        <w:tc>
          <w:tcPr>
            <w:tcW w:w="620" w:type="pct"/>
            <w:vAlign w:val="center"/>
          </w:tcPr>
          <w:p w:rsidR="0021776B" w:rsidRPr="00662BAF" w:rsidRDefault="0021776B" w:rsidP="00BA505D">
            <w:pPr>
              <w:pStyle w:val="a8"/>
            </w:pPr>
            <w:r w:rsidRPr="00662BAF">
              <w:rPr>
                <w:rFonts w:hint="eastAsia"/>
              </w:rPr>
              <w:t>叶塘镇、北塘村</w:t>
            </w:r>
          </w:p>
        </w:tc>
        <w:tc>
          <w:tcPr>
            <w:tcW w:w="385" w:type="pct"/>
            <w:vAlign w:val="center"/>
          </w:tcPr>
          <w:p w:rsidR="0021776B" w:rsidRPr="00662BAF" w:rsidRDefault="0021776B" w:rsidP="00BA505D">
            <w:pPr>
              <w:pStyle w:val="a8"/>
            </w:pPr>
            <w:r w:rsidRPr="00662BAF">
              <w:rPr>
                <w:rFonts w:hint="eastAsia"/>
              </w:rPr>
              <w:t>北面</w:t>
            </w:r>
          </w:p>
        </w:tc>
        <w:tc>
          <w:tcPr>
            <w:tcW w:w="581" w:type="pct"/>
            <w:vAlign w:val="center"/>
          </w:tcPr>
          <w:p w:rsidR="0021776B" w:rsidRPr="00662BAF" w:rsidRDefault="0021776B" w:rsidP="00BA505D">
            <w:pPr>
              <w:pStyle w:val="a8"/>
            </w:pPr>
            <w:r w:rsidRPr="00662BAF">
              <w:t>1000</w:t>
            </w:r>
          </w:p>
        </w:tc>
        <w:tc>
          <w:tcPr>
            <w:tcW w:w="496" w:type="pct"/>
            <w:vAlign w:val="center"/>
          </w:tcPr>
          <w:p w:rsidR="0021776B" w:rsidRPr="00662BAF" w:rsidRDefault="0021776B" w:rsidP="00BA505D">
            <w:pPr>
              <w:pStyle w:val="a8"/>
            </w:pPr>
            <w:r w:rsidRPr="00662BAF">
              <w:t>250</w:t>
            </w:r>
            <w:r w:rsidRPr="00662BAF">
              <w:rPr>
                <w:rFonts w:hint="eastAsia"/>
              </w:rPr>
              <w:t>户</w:t>
            </w:r>
          </w:p>
        </w:tc>
        <w:tc>
          <w:tcPr>
            <w:tcW w:w="496" w:type="pct"/>
            <w:vAlign w:val="center"/>
          </w:tcPr>
          <w:p w:rsidR="0021776B" w:rsidRPr="00662BAF" w:rsidRDefault="0021776B" w:rsidP="00BA505D">
            <w:pPr>
              <w:pStyle w:val="a8"/>
            </w:pPr>
            <w:r w:rsidRPr="00662BAF">
              <w:t>900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11</w:t>
            </w:r>
          </w:p>
        </w:tc>
        <w:tc>
          <w:tcPr>
            <w:tcW w:w="620" w:type="pct"/>
            <w:vAlign w:val="center"/>
          </w:tcPr>
          <w:p w:rsidR="0021776B" w:rsidRPr="00662BAF" w:rsidRDefault="0021776B" w:rsidP="00BA505D">
            <w:pPr>
              <w:pStyle w:val="a8"/>
            </w:pPr>
            <w:r w:rsidRPr="00662BAF">
              <w:rPr>
                <w:rFonts w:hint="eastAsia"/>
              </w:rPr>
              <w:t>变电站临时工棚</w:t>
            </w:r>
          </w:p>
        </w:tc>
        <w:tc>
          <w:tcPr>
            <w:tcW w:w="620" w:type="pct"/>
            <w:vAlign w:val="center"/>
          </w:tcPr>
          <w:p w:rsidR="0021776B" w:rsidRPr="00662BAF" w:rsidRDefault="0021776B" w:rsidP="00BA505D">
            <w:pPr>
              <w:pStyle w:val="a8"/>
            </w:pPr>
          </w:p>
        </w:tc>
        <w:tc>
          <w:tcPr>
            <w:tcW w:w="385" w:type="pct"/>
            <w:vAlign w:val="center"/>
          </w:tcPr>
          <w:p w:rsidR="0021776B" w:rsidRPr="00662BAF" w:rsidRDefault="0021776B" w:rsidP="00BA505D">
            <w:pPr>
              <w:pStyle w:val="a8"/>
            </w:pPr>
            <w:r w:rsidRPr="00662BAF">
              <w:rPr>
                <w:rFonts w:hint="eastAsia"/>
              </w:rPr>
              <w:t>西面</w:t>
            </w:r>
          </w:p>
        </w:tc>
        <w:tc>
          <w:tcPr>
            <w:tcW w:w="581" w:type="pct"/>
            <w:vAlign w:val="center"/>
          </w:tcPr>
          <w:p w:rsidR="0021776B" w:rsidRPr="00662BAF" w:rsidRDefault="0021776B" w:rsidP="00BA505D">
            <w:pPr>
              <w:pStyle w:val="a8"/>
            </w:pPr>
            <w:r w:rsidRPr="00662BAF">
              <w:t>80</w:t>
            </w:r>
          </w:p>
        </w:tc>
        <w:tc>
          <w:tcPr>
            <w:tcW w:w="496" w:type="pct"/>
            <w:vAlign w:val="center"/>
          </w:tcPr>
          <w:p w:rsidR="0021776B" w:rsidRPr="00662BAF" w:rsidRDefault="0021776B" w:rsidP="00BA505D">
            <w:pPr>
              <w:pStyle w:val="a8"/>
            </w:pPr>
          </w:p>
        </w:tc>
        <w:tc>
          <w:tcPr>
            <w:tcW w:w="496" w:type="pct"/>
            <w:vAlign w:val="center"/>
          </w:tcPr>
          <w:p w:rsidR="0021776B" w:rsidRPr="00662BAF" w:rsidRDefault="0021776B" w:rsidP="00BA505D">
            <w:pPr>
              <w:pStyle w:val="a8"/>
            </w:pPr>
            <w:r w:rsidRPr="00662BAF">
              <w:t>30</w:t>
            </w:r>
            <w:r w:rsidRPr="00662BAF">
              <w:rPr>
                <w:rFonts w:hint="eastAsia"/>
              </w:rPr>
              <w:t>人</w:t>
            </w:r>
          </w:p>
        </w:tc>
        <w:tc>
          <w:tcPr>
            <w:tcW w:w="699" w:type="pct"/>
            <w:vAlign w:val="center"/>
          </w:tcPr>
          <w:p w:rsidR="0021776B" w:rsidRPr="00662BAF" w:rsidRDefault="0021776B" w:rsidP="00BA505D">
            <w:pPr>
              <w:pStyle w:val="a8"/>
            </w:pPr>
            <w:r w:rsidRPr="00662BAF">
              <w:rPr>
                <w:rFonts w:hint="eastAsia"/>
              </w:rPr>
              <w:t>废气、风险</w:t>
            </w:r>
          </w:p>
        </w:tc>
        <w:tc>
          <w:tcPr>
            <w:tcW w:w="543" w:type="pct"/>
            <w:vAlign w:val="center"/>
          </w:tcPr>
          <w:p w:rsidR="0021776B" w:rsidRPr="00662BAF" w:rsidRDefault="0021776B" w:rsidP="00BA505D">
            <w:pPr>
              <w:pStyle w:val="a8"/>
            </w:pPr>
            <w:r w:rsidRPr="00662BAF">
              <w:rPr>
                <w:rFonts w:hint="eastAsia"/>
              </w:rPr>
              <w:t>空气二类</w:t>
            </w:r>
          </w:p>
        </w:tc>
        <w:tc>
          <w:tcPr>
            <w:tcW w:w="308" w:type="pct"/>
            <w:vAlign w:val="center"/>
          </w:tcPr>
          <w:p w:rsidR="0021776B" w:rsidRPr="00662BAF" w:rsidRDefault="0021776B" w:rsidP="00BA505D">
            <w:pPr>
              <w:pStyle w:val="a8"/>
            </w:pPr>
            <w:r w:rsidRPr="00662BAF">
              <w:rPr>
                <w:rFonts w:hint="eastAsia"/>
              </w:rPr>
              <w:t>拟搬迁</w:t>
            </w:r>
          </w:p>
        </w:tc>
      </w:tr>
      <w:tr w:rsidR="0021776B" w:rsidRPr="00662BAF" w:rsidTr="00C36745">
        <w:trPr>
          <w:trHeight w:val="340"/>
        </w:trPr>
        <w:tc>
          <w:tcPr>
            <w:tcW w:w="250" w:type="pct"/>
            <w:vAlign w:val="center"/>
          </w:tcPr>
          <w:p w:rsidR="0021776B" w:rsidRPr="00662BAF" w:rsidRDefault="0021776B" w:rsidP="00BA505D">
            <w:pPr>
              <w:pStyle w:val="a8"/>
            </w:pPr>
            <w:r w:rsidRPr="00662BAF">
              <w:t>12</w:t>
            </w:r>
          </w:p>
        </w:tc>
        <w:tc>
          <w:tcPr>
            <w:tcW w:w="620" w:type="pct"/>
            <w:vAlign w:val="center"/>
          </w:tcPr>
          <w:p w:rsidR="0021776B" w:rsidRPr="00662BAF" w:rsidRDefault="0021776B" w:rsidP="00BA505D">
            <w:pPr>
              <w:pStyle w:val="a8"/>
            </w:pPr>
            <w:r w:rsidRPr="00662BAF">
              <w:rPr>
                <w:rFonts w:hint="eastAsia"/>
              </w:rPr>
              <w:t>宁江</w:t>
            </w:r>
          </w:p>
        </w:tc>
        <w:tc>
          <w:tcPr>
            <w:tcW w:w="620" w:type="pct"/>
            <w:vAlign w:val="center"/>
          </w:tcPr>
          <w:p w:rsidR="0021776B" w:rsidRPr="00662BAF" w:rsidRDefault="0021776B" w:rsidP="00BA505D">
            <w:pPr>
              <w:pStyle w:val="a8"/>
            </w:pPr>
            <w:r w:rsidRPr="00662BAF">
              <w:rPr>
                <w:rFonts w:hint="eastAsia"/>
              </w:rPr>
              <w:t>水体，中河</w:t>
            </w:r>
          </w:p>
        </w:tc>
        <w:tc>
          <w:tcPr>
            <w:tcW w:w="385" w:type="pct"/>
            <w:vAlign w:val="center"/>
          </w:tcPr>
          <w:p w:rsidR="0021776B" w:rsidRPr="00662BAF" w:rsidRDefault="0021776B" w:rsidP="00BA505D">
            <w:pPr>
              <w:pStyle w:val="a8"/>
            </w:pPr>
            <w:r w:rsidRPr="00662BAF">
              <w:rPr>
                <w:rFonts w:hint="eastAsia"/>
              </w:rPr>
              <w:t>东面</w:t>
            </w:r>
          </w:p>
        </w:tc>
        <w:tc>
          <w:tcPr>
            <w:tcW w:w="581" w:type="pct"/>
            <w:vAlign w:val="center"/>
          </w:tcPr>
          <w:p w:rsidR="0021776B" w:rsidRPr="00662BAF" w:rsidRDefault="0021776B" w:rsidP="00BD341F">
            <w:pPr>
              <w:pStyle w:val="a8"/>
            </w:pPr>
            <w:r w:rsidRPr="00662BAF">
              <w:t>2800m</w:t>
            </w:r>
          </w:p>
        </w:tc>
        <w:tc>
          <w:tcPr>
            <w:tcW w:w="496" w:type="pct"/>
            <w:vAlign w:val="center"/>
          </w:tcPr>
          <w:p w:rsidR="0021776B" w:rsidRPr="00662BAF" w:rsidRDefault="0021776B" w:rsidP="00BA505D">
            <w:pPr>
              <w:pStyle w:val="a8"/>
            </w:pPr>
          </w:p>
        </w:tc>
        <w:tc>
          <w:tcPr>
            <w:tcW w:w="496" w:type="pct"/>
            <w:vAlign w:val="center"/>
          </w:tcPr>
          <w:p w:rsidR="0021776B" w:rsidRPr="00662BAF" w:rsidRDefault="0021776B" w:rsidP="00BA505D">
            <w:pPr>
              <w:pStyle w:val="a8"/>
            </w:pPr>
          </w:p>
        </w:tc>
        <w:tc>
          <w:tcPr>
            <w:tcW w:w="699" w:type="pct"/>
            <w:vAlign w:val="center"/>
          </w:tcPr>
          <w:p w:rsidR="0021776B" w:rsidRPr="00662BAF" w:rsidRDefault="0021776B" w:rsidP="00BA505D">
            <w:pPr>
              <w:pStyle w:val="a8"/>
            </w:pPr>
            <w:r w:rsidRPr="00662BAF">
              <w:rPr>
                <w:rFonts w:hint="eastAsia"/>
              </w:rPr>
              <w:t>废水</w:t>
            </w:r>
          </w:p>
        </w:tc>
        <w:tc>
          <w:tcPr>
            <w:tcW w:w="543" w:type="pct"/>
            <w:vAlign w:val="center"/>
          </w:tcPr>
          <w:p w:rsidR="0021776B" w:rsidRPr="00662BAF" w:rsidRDefault="0021776B" w:rsidP="00BA505D">
            <w:pPr>
              <w:pStyle w:val="a8"/>
            </w:pPr>
            <w:r w:rsidRPr="00662BAF">
              <w:rPr>
                <w:rFonts w:ascii="宋体" w:hAnsi="宋体" w:cs="宋体" w:hint="eastAsia"/>
              </w:rPr>
              <w:t>Ⅱ</w:t>
            </w:r>
            <w:r w:rsidRPr="00662BAF">
              <w:rPr>
                <w:rFonts w:hint="eastAsia"/>
              </w:rPr>
              <w:t>、</w:t>
            </w:r>
            <w:r w:rsidRPr="00662BAF">
              <w:rPr>
                <w:rFonts w:ascii="宋体" w:hAnsi="宋体" w:cs="宋体" w:hint="eastAsia"/>
              </w:rPr>
              <w:t>Ⅲ</w:t>
            </w:r>
            <w:r w:rsidRPr="00662BAF">
              <w:rPr>
                <w:rFonts w:hint="eastAsia"/>
              </w:rPr>
              <w:t>类水质</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13</w:t>
            </w:r>
          </w:p>
        </w:tc>
        <w:tc>
          <w:tcPr>
            <w:tcW w:w="620" w:type="pct"/>
            <w:vAlign w:val="center"/>
          </w:tcPr>
          <w:p w:rsidR="0021776B" w:rsidRPr="00662BAF" w:rsidRDefault="0021776B" w:rsidP="00BA505D">
            <w:pPr>
              <w:pStyle w:val="a8"/>
            </w:pPr>
            <w:r w:rsidRPr="00662BAF">
              <w:rPr>
                <w:rFonts w:hint="eastAsia"/>
              </w:rPr>
              <w:t>洋陂河</w:t>
            </w:r>
          </w:p>
        </w:tc>
        <w:tc>
          <w:tcPr>
            <w:tcW w:w="620" w:type="pct"/>
            <w:vAlign w:val="center"/>
          </w:tcPr>
          <w:p w:rsidR="0021776B" w:rsidRPr="00662BAF" w:rsidRDefault="0021776B" w:rsidP="00BA505D">
            <w:pPr>
              <w:pStyle w:val="a8"/>
            </w:pPr>
            <w:r w:rsidRPr="00662BAF">
              <w:rPr>
                <w:rFonts w:hint="eastAsia"/>
              </w:rPr>
              <w:t>水体，小河</w:t>
            </w:r>
          </w:p>
        </w:tc>
        <w:tc>
          <w:tcPr>
            <w:tcW w:w="385" w:type="pct"/>
            <w:vAlign w:val="center"/>
          </w:tcPr>
          <w:p w:rsidR="0021776B" w:rsidRPr="00662BAF" w:rsidRDefault="0021776B" w:rsidP="00BA505D">
            <w:pPr>
              <w:pStyle w:val="a8"/>
            </w:pPr>
            <w:r w:rsidRPr="00662BAF">
              <w:rPr>
                <w:rFonts w:hint="eastAsia"/>
              </w:rPr>
              <w:t>南面</w:t>
            </w:r>
          </w:p>
        </w:tc>
        <w:tc>
          <w:tcPr>
            <w:tcW w:w="581" w:type="pct"/>
            <w:vAlign w:val="center"/>
          </w:tcPr>
          <w:p w:rsidR="0021776B" w:rsidRPr="00662BAF" w:rsidRDefault="0021776B" w:rsidP="00BA505D">
            <w:pPr>
              <w:pStyle w:val="a8"/>
            </w:pPr>
            <w:r w:rsidRPr="00662BAF">
              <w:t>600m</w:t>
            </w:r>
          </w:p>
        </w:tc>
        <w:tc>
          <w:tcPr>
            <w:tcW w:w="496" w:type="pct"/>
            <w:vAlign w:val="center"/>
          </w:tcPr>
          <w:p w:rsidR="0021776B" w:rsidRPr="00662BAF" w:rsidRDefault="0021776B" w:rsidP="00BA505D">
            <w:pPr>
              <w:pStyle w:val="a8"/>
            </w:pPr>
          </w:p>
        </w:tc>
        <w:tc>
          <w:tcPr>
            <w:tcW w:w="496" w:type="pct"/>
            <w:vAlign w:val="center"/>
          </w:tcPr>
          <w:p w:rsidR="0021776B" w:rsidRPr="00662BAF" w:rsidRDefault="0021776B" w:rsidP="00BA505D">
            <w:pPr>
              <w:pStyle w:val="a8"/>
            </w:pPr>
          </w:p>
        </w:tc>
        <w:tc>
          <w:tcPr>
            <w:tcW w:w="699" w:type="pct"/>
            <w:vAlign w:val="center"/>
          </w:tcPr>
          <w:p w:rsidR="0021776B" w:rsidRPr="00662BAF" w:rsidRDefault="0021776B" w:rsidP="00BA505D">
            <w:pPr>
              <w:pStyle w:val="a8"/>
            </w:pPr>
            <w:r w:rsidRPr="00662BAF">
              <w:rPr>
                <w:rFonts w:hint="eastAsia"/>
              </w:rPr>
              <w:t>废水</w:t>
            </w:r>
          </w:p>
        </w:tc>
        <w:tc>
          <w:tcPr>
            <w:tcW w:w="543" w:type="pct"/>
            <w:vAlign w:val="center"/>
          </w:tcPr>
          <w:p w:rsidR="0021776B" w:rsidRPr="00662BAF" w:rsidRDefault="0021776B" w:rsidP="00BA505D">
            <w:pPr>
              <w:pStyle w:val="a8"/>
            </w:pPr>
            <w:r w:rsidRPr="00662BAF">
              <w:rPr>
                <w:rFonts w:ascii="宋体" w:hAnsi="宋体" w:cs="宋体" w:hint="eastAsia"/>
              </w:rPr>
              <w:t>Ⅲ</w:t>
            </w:r>
            <w:r w:rsidRPr="00662BAF">
              <w:rPr>
                <w:rFonts w:hint="eastAsia"/>
              </w:rPr>
              <w:t>类水质</w:t>
            </w:r>
          </w:p>
        </w:tc>
        <w:tc>
          <w:tcPr>
            <w:tcW w:w="308" w:type="pct"/>
            <w:vAlign w:val="center"/>
          </w:tcPr>
          <w:p w:rsidR="0021776B" w:rsidRPr="00662BAF" w:rsidRDefault="0021776B" w:rsidP="00BA505D">
            <w:pPr>
              <w:pStyle w:val="a8"/>
            </w:pPr>
          </w:p>
        </w:tc>
      </w:tr>
      <w:tr w:rsidR="0021776B" w:rsidRPr="00662BAF" w:rsidTr="00C36745">
        <w:trPr>
          <w:trHeight w:val="340"/>
        </w:trPr>
        <w:tc>
          <w:tcPr>
            <w:tcW w:w="250" w:type="pct"/>
            <w:vAlign w:val="center"/>
          </w:tcPr>
          <w:p w:rsidR="0021776B" w:rsidRPr="00662BAF" w:rsidRDefault="0021776B" w:rsidP="00BA505D">
            <w:pPr>
              <w:pStyle w:val="a8"/>
            </w:pPr>
            <w:r w:rsidRPr="00662BAF">
              <w:t>14</w:t>
            </w:r>
          </w:p>
        </w:tc>
        <w:tc>
          <w:tcPr>
            <w:tcW w:w="620" w:type="pct"/>
            <w:vAlign w:val="center"/>
          </w:tcPr>
          <w:p w:rsidR="0021776B" w:rsidRPr="00662BAF" w:rsidRDefault="0021776B" w:rsidP="00BA505D">
            <w:pPr>
              <w:pStyle w:val="a8"/>
            </w:pPr>
            <w:r w:rsidRPr="00662BAF">
              <w:rPr>
                <w:rFonts w:hint="eastAsia"/>
              </w:rPr>
              <w:t>九莱口河</w:t>
            </w:r>
          </w:p>
        </w:tc>
        <w:tc>
          <w:tcPr>
            <w:tcW w:w="620" w:type="pct"/>
            <w:vAlign w:val="center"/>
          </w:tcPr>
          <w:p w:rsidR="0021776B" w:rsidRPr="00662BAF" w:rsidRDefault="0021776B" w:rsidP="00BA505D">
            <w:pPr>
              <w:pStyle w:val="a8"/>
            </w:pPr>
            <w:r w:rsidRPr="00662BAF">
              <w:rPr>
                <w:rFonts w:hint="eastAsia"/>
              </w:rPr>
              <w:t>水体，小河</w:t>
            </w:r>
          </w:p>
        </w:tc>
        <w:tc>
          <w:tcPr>
            <w:tcW w:w="385" w:type="pct"/>
            <w:vAlign w:val="center"/>
          </w:tcPr>
          <w:p w:rsidR="0021776B" w:rsidRPr="00662BAF" w:rsidRDefault="0021776B" w:rsidP="00BA505D">
            <w:pPr>
              <w:pStyle w:val="a8"/>
            </w:pPr>
            <w:r w:rsidRPr="00662BAF">
              <w:rPr>
                <w:rFonts w:hint="eastAsia"/>
              </w:rPr>
              <w:t>南面</w:t>
            </w:r>
          </w:p>
        </w:tc>
        <w:tc>
          <w:tcPr>
            <w:tcW w:w="581" w:type="pct"/>
            <w:vAlign w:val="center"/>
          </w:tcPr>
          <w:p w:rsidR="0021776B" w:rsidRPr="00662BAF" w:rsidRDefault="0021776B" w:rsidP="00BA505D">
            <w:pPr>
              <w:pStyle w:val="a8"/>
            </w:pPr>
            <w:r w:rsidRPr="00662BAF">
              <w:t>1800m</w:t>
            </w:r>
          </w:p>
        </w:tc>
        <w:tc>
          <w:tcPr>
            <w:tcW w:w="496" w:type="pct"/>
            <w:vAlign w:val="center"/>
          </w:tcPr>
          <w:p w:rsidR="0021776B" w:rsidRPr="00662BAF" w:rsidRDefault="0021776B" w:rsidP="00BA505D">
            <w:pPr>
              <w:pStyle w:val="a8"/>
            </w:pPr>
          </w:p>
        </w:tc>
        <w:tc>
          <w:tcPr>
            <w:tcW w:w="496" w:type="pct"/>
            <w:vAlign w:val="center"/>
          </w:tcPr>
          <w:p w:rsidR="0021776B" w:rsidRPr="00662BAF" w:rsidRDefault="0021776B" w:rsidP="00BA505D">
            <w:pPr>
              <w:pStyle w:val="a8"/>
            </w:pPr>
          </w:p>
        </w:tc>
        <w:tc>
          <w:tcPr>
            <w:tcW w:w="699" w:type="pct"/>
            <w:vAlign w:val="center"/>
          </w:tcPr>
          <w:p w:rsidR="0021776B" w:rsidRPr="00662BAF" w:rsidRDefault="0021776B" w:rsidP="00BA505D">
            <w:pPr>
              <w:pStyle w:val="a8"/>
            </w:pPr>
            <w:r w:rsidRPr="00662BAF">
              <w:rPr>
                <w:rFonts w:hint="eastAsia"/>
              </w:rPr>
              <w:t>废水</w:t>
            </w:r>
          </w:p>
        </w:tc>
        <w:tc>
          <w:tcPr>
            <w:tcW w:w="543" w:type="pct"/>
            <w:vAlign w:val="center"/>
          </w:tcPr>
          <w:p w:rsidR="0021776B" w:rsidRPr="00662BAF" w:rsidRDefault="0021776B" w:rsidP="00BA505D">
            <w:pPr>
              <w:pStyle w:val="a8"/>
            </w:pPr>
            <w:r w:rsidRPr="00662BAF">
              <w:rPr>
                <w:rFonts w:ascii="宋体" w:hAnsi="宋体" w:cs="宋体" w:hint="eastAsia"/>
              </w:rPr>
              <w:t>Ⅲ</w:t>
            </w:r>
            <w:r w:rsidRPr="00662BAF">
              <w:rPr>
                <w:rFonts w:hint="eastAsia"/>
              </w:rPr>
              <w:t>类水质</w:t>
            </w:r>
          </w:p>
        </w:tc>
        <w:tc>
          <w:tcPr>
            <w:tcW w:w="308" w:type="pct"/>
            <w:vAlign w:val="center"/>
          </w:tcPr>
          <w:p w:rsidR="0021776B" w:rsidRPr="00662BAF" w:rsidRDefault="0021776B" w:rsidP="00BA505D">
            <w:pPr>
              <w:pStyle w:val="a8"/>
            </w:pPr>
          </w:p>
        </w:tc>
      </w:tr>
    </w:tbl>
    <w:p w:rsidR="0021776B" w:rsidRPr="00662BAF" w:rsidRDefault="0021776B" w:rsidP="00B729D0">
      <w:pPr>
        <w:ind w:firstLine="480"/>
        <w:jc w:val="center"/>
        <w:sectPr w:rsidR="0021776B" w:rsidRPr="00662BAF" w:rsidSect="00624312">
          <w:pgSz w:w="11906" w:h="16838"/>
          <w:pgMar w:top="1440" w:right="1800" w:bottom="1440" w:left="1800" w:header="851" w:footer="992" w:gutter="0"/>
          <w:cols w:space="425"/>
          <w:docGrid w:type="lines" w:linePitch="312"/>
        </w:sectPr>
      </w:pPr>
    </w:p>
    <w:p w:rsidR="0021776B" w:rsidRPr="00662BAF" w:rsidRDefault="00FF1058" w:rsidP="00B729D0">
      <w:pPr>
        <w:ind w:firstLine="480"/>
        <w:jc w:val="center"/>
      </w:pPr>
      <w:r w:rsidRPr="00662BAF">
        <w:rPr>
          <w:noProof/>
        </w:rPr>
        <w:lastRenderedPageBreak/>
        <w:drawing>
          <wp:inline distT="0" distB="0" distL="0" distR="0">
            <wp:extent cx="8548370" cy="5103495"/>
            <wp:effectExtent l="19050" t="0" r="5080" b="0"/>
            <wp:docPr id="1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36" cstate="print"/>
                    <a:srcRect/>
                    <a:stretch>
                      <a:fillRect/>
                    </a:stretch>
                  </pic:blipFill>
                  <pic:spPr bwMode="auto">
                    <a:xfrm>
                      <a:off x="0" y="0"/>
                      <a:ext cx="8548370" cy="5103495"/>
                    </a:xfrm>
                    <a:prstGeom prst="rect">
                      <a:avLst/>
                    </a:prstGeom>
                    <a:noFill/>
                    <a:ln w="9525">
                      <a:noFill/>
                      <a:miter lim="800000"/>
                      <a:headEnd/>
                      <a:tailEnd/>
                    </a:ln>
                  </pic:spPr>
                </pic:pic>
              </a:graphicData>
            </a:graphic>
          </wp:inline>
        </w:drawing>
      </w:r>
      <w:r w:rsidR="0021776B" w:rsidRPr="00662BAF">
        <w:rPr>
          <w:rFonts w:hint="eastAsia"/>
        </w:rPr>
        <w:t>图</w:t>
      </w:r>
      <w:r w:rsidR="0021776B" w:rsidRPr="00662BAF">
        <w:t xml:space="preserve">2.8-1  </w:t>
      </w:r>
      <w:r w:rsidR="0021776B" w:rsidRPr="00662BAF">
        <w:rPr>
          <w:rFonts w:hint="eastAsia"/>
        </w:rPr>
        <w:t>项目附近敏感点分布图</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sectPr w:rsidR="0021776B" w:rsidRPr="00662BAF" w:rsidSect="00892D64">
          <w:pgSz w:w="16838" w:h="11906" w:orient="landscape"/>
          <w:pgMar w:top="1531" w:right="1440" w:bottom="1418" w:left="1440" w:header="851" w:footer="851" w:gutter="0"/>
          <w:cols w:space="425"/>
          <w:docGrid w:type="lines" w:linePitch="326"/>
        </w:sectPr>
      </w:pPr>
      <w:bookmarkStart w:id="86" w:name="_Toc381949838"/>
      <w:bookmarkStart w:id="87" w:name="_Toc381949906"/>
      <w:bookmarkStart w:id="88" w:name="_Toc388523844"/>
      <w:bookmarkStart w:id="89" w:name="_Toc444262403"/>
    </w:p>
    <w:p w:rsidR="0021776B" w:rsidRPr="00662BAF" w:rsidRDefault="0021776B" w:rsidP="00084948">
      <w:pPr>
        <w:pStyle w:val="1"/>
      </w:pPr>
      <w:bookmarkStart w:id="90" w:name="_Toc458676291"/>
      <w:r w:rsidRPr="00662BAF">
        <w:rPr>
          <w:rFonts w:hint="eastAsia"/>
        </w:rPr>
        <w:lastRenderedPageBreak/>
        <w:t>建设项目工程概况</w:t>
      </w:r>
      <w:bookmarkEnd w:id="86"/>
      <w:bookmarkEnd w:id="87"/>
      <w:bookmarkEnd w:id="88"/>
      <w:bookmarkEnd w:id="89"/>
      <w:bookmarkEnd w:id="90"/>
    </w:p>
    <w:p w:rsidR="0021776B" w:rsidRPr="00662BAF" w:rsidRDefault="0021776B" w:rsidP="00BD48CA">
      <w:pPr>
        <w:pStyle w:val="2"/>
        <w:ind w:left="142"/>
        <w:rPr>
          <w:rFonts w:ascii="Times New Roman" w:hAnsi="Times New Roman"/>
        </w:rPr>
      </w:pPr>
      <w:bookmarkStart w:id="91" w:name="_Toc458676292"/>
      <w:r w:rsidRPr="00662BAF">
        <w:rPr>
          <w:rFonts w:ascii="Times New Roman" w:hAnsi="Times New Roman" w:hint="eastAsia"/>
        </w:rPr>
        <w:t>项目概况</w:t>
      </w:r>
      <w:bookmarkEnd w:id="91"/>
    </w:p>
    <w:p w:rsidR="0021776B" w:rsidRPr="00662BAF" w:rsidRDefault="0021776B" w:rsidP="00C31EA7">
      <w:pPr>
        <w:numPr>
          <w:ilvl w:val="0"/>
          <w:numId w:val="5"/>
        </w:numPr>
        <w:ind w:firstLineChars="0"/>
      </w:pPr>
      <w:r w:rsidRPr="00662BAF">
        <w:rPr>
          <w:rFonts w:hint="eastAsia"/>
        </w:rPr>
        <w:t>项目名称：兴宁市凯闻生物科技有限公司油脂深加工及表面活性剂项目</w:t>
      </w:r>
    </w:p>
    <w:p w:rsidR="0021776B" w:rsidRPr="00662BAF" w:rsidRDefault="0021776B" w:rsidP="00C31EA7">
      <w:pPr>
        <w:numPr>
          <w:ilvl w:val="0"/>
          <w:numId w:val="5"/>
        </w:numPr>
        <w:ind w:firstLineChars="0"/>
      </w:pPr>
      <w:r w:rsidRPr="00662BAF">
        <w:rPr>
          <w:rFonts w:hint="eastAsia"/>
        </w:rPr>
        <w:t>建设单位：兴宁市凯闻生物科技有限公司</w:t>
      </w:r>
    </w:p>
    <w:p w:rsidR="0021776B" w:rsidRPr="00662BAF" w:rsidRDefault="0021776B" w:rsidP="00C31EA7">
      <w:pPr>
        <w:numPr>
          <w:ilvl w:val="0"/>
          <w:numId w:val="5"/>
        </w:numPr>
        <w:ind w:firstLineChars="0"/>
      </w:pPr>
      <w:r w:rsidRPr="00662BAF">
        <w:rPr>
          <w:rFonts w:hint="eastAsia"/>
        </w:rPr>
        <w:t>建设地址：兴宁市叶塘镇东莞石碣（兴宁）产业转移工业园产业聚集区</w:t>
      </w:r>
    </w:p>
    <w:p w:rsidR="0021776B" w:rsidRPr="00662BAF" w:rsidRDefault="0021776B" w:rsidP="00C31EA7">
      <w:pPr>
        <w:numPr>
          <w:ilvl w:val="0"/>
          <w:numId w:val="5"/>
        </w:numPr>
        <w:ind w:firstLineChars="0"/>
      </w:pPr>
      <w:r w:rsidRPr="00662BAF">
        <w:rPr>
          <w:rFonts w:hint="eastAsia"/>
        </w:rPr>
        <w:t>建筑规模：项目总占地面积</w:t>
      </w:r>
      <w:r w:rsidR="002F2B84" w:rsidRPr="00662BAF">
        <w:t>1</w:t>
      </w:r>
      <w:r w:rsidR="002F2B84" w:rsidRPr="00662BAF">
        <w:rPr>
          <w:rFonts w:hint="eastAsia"/>
        </w:rPr>
        <w:t>82730</w:t>
      </w:r>
      <w:r w:rsidR="002F2B84" w:rsidRPr="00662BAF">
        <w:t>.</w:t>
      </w:r>
      <w:r w:rsidR="002F2B84" w:rsidRPr="00662BAF">
        <w:rPr>
          <w:rFonts w:hint="eastAsia"/>
        </w:rPr>
        <w:t>2</w:t>
      </w:r>
      <w:r w:rsidR="002F2B84" w:rsidRPr="00662BAF">
        <w:t>1</w:t>
      </w:r>
      <w:r w:rsidRPr="00662BAF">
        <w:t>m</w:t>
      </w:r>
      <w:r w:rsidRPr="00662BAF">
        <w:rPr>
          <w:vertAlign w:val="superscript"/>
        </w:rPr>
        <w:t>2</w:t>
      </w:r>
      <w:r w:rsidRPr="00662BAF">
        <w:rPr>
          <w:rFonts w:hint="eastAsia"/>
        </w:rPr>
        <w:t>，总建筑面积</w:t>
      </w:r>
      <w:r w:rsidR="002F2B84" w:rsidRPr="00662BAF">
        <w:rPr>
          <w:rFonts w:hint="eastAsia"/>
        </w:rPr>
        <w:t>22</w:t>
      </w:r>
      <w:r w:rsidRPr="00662BAF">
        <w:t>86</w:t>
      </w:r>
      <w:r w:rsidR="002F2B84" w:rsidRPr="00662BAF">
        <w:rPr>
          <w:rFonts w:hint="eastAsia"/>
        </w:rPr>
        <w:t>3</w:t>
      </w:r>
      <w:r w:rsidRPr="00662BAF">
        <w:t>0.</w:t>
      </w:r>
      <w:r w:rsidR="002F2B84" w:rsidRPr="00662BAF">
        <w:rPr>
          <w:rFonts w:hint="eastAsia"/>
        </w:rPr>
        <w:t>7</w:t>
      </w:r>
      <w:r w:rsidRPr="00662BAF">
        <w:t>m</w:t>
      </w:r>
      <w:r w:rsidRPr="00662BAF">
        <w:rPr>
          <w:vertAlign w:val="superscript"/>
        </w:rPr>
        <w:t>2</w:t>
      </w:r>
    </w:p>
    <w:p w:rsidR="0021776B" w:rsidRPr="00662BAF" w:rsidRDefault="0021776B" w:rsidP="00C31EA7">
      <w:pPr>
        <w:numPr>
          <w:ilvl w:val="0"/>
          <w:numId w:val="5"/>
        </w:numPr>
        <w:ind w:firstLineChars="0"/>
      </w:pPr>
      <w:r w:rsidRPr="00662BAF">
        <w:rPr>
          <w:rFonts w:hint="eastAsia"/>
        </w:rPr>
        <w:t>建设性质：新建</w:t>
      </w:r>
    </w:p>
    <w:p w:rsidR="0021776B" w:rsidRPr="00662BAF" w:rsidRDefault="0021776B" w:rsidP="00C31EA7">
      <w:pPr>
        <w:numPr>
          <w:ilvl w:val="0"/>
          <w:numId w:val="5"/>
        </w:numPr>
        <w:ind w:firstLineChars="0"/>
      </w:pPr>
      <w:r w:rsidRPr="00662BAF">
        <w:rPr>
          <w:rFonts w:hint="eastAsia"/>
        </w:rPr>
        <w:t>总投资：总投资</w:t>
      </w:r>
      <w:r w:rsidRPr="00662BAF">
        <w:t>68000</w:t>
      </w:r>
      <w:r w:rsidRPr="00662BAF">
        <w:rPr>
          <w:rFonts w:hint="eastAsia"/>
        </w:rPr>
        <w:t>万元，其中环保投资</w:t>
      </w:r>
      <w:r w:rsidRPr="00662BAF">
        <w:t>465</w:t>
      </w:r>
      <w:r w:rsidRPr="00662BAF">
        <w:rPr>
          <w:rFonts w:hint="eastAsia"/>
        </w:rPr>
        <w:t>万元</w:t>
      </w:r>
    </w:p>
    <w:p w:rsidR="0021776B" w:rsidRPr="00662BAF" w:rsidRDefault="0021776B" w:rsidP="00C31EA7">
      <w:pPr>
        <w:numPr>
          <w:ilvl w:val="0"/>
          <w:numId w:val="5"/>
        </w:numPr>
        <w:ind w:firstLineChars="0"/>
      </w:pPr>
      <w:r w:rsidRPr="00662BAF">
        <w:rPr>
          <w:rFonts w:hint="eastAsia"/>
        </w:rPr>
        <w:t>员工人数：劳动定员</w:t>
      </w:r>
      <w:r w:rsidRPr="00662BAF">
        <w:t>800</w:t>
      </w:r>
      <w:r w:rsidRPr="00662BAF">
        <w:rPr>
          <w:rFonts w:hint="eastAsia"/>
        </w:rPr>
        <w:t>人，均在厂内食宿。</w:t>
      </w:r>
    </w:p>
    <w:p w:rsidR="0021776B" w:rsidRPr="00662BAF" w:rsidRDefault="0021776B" w:rsidP="00C31EA7">
      <w:pPr>
        <w:numPr>
          <w:ilvl w:val="0"/>
          <w:numId w:val="5"/>
        </w:numPr>
        <w:ind w:firstLineChars="0"/>
      </w:pPr>
      <w:r w:rsidRPr="00662BAF">
        <w:rPr>
          <w:rFonts w:hint="eastAsia"/>
        </w:rPr>
        <w:t>生产制度：年工作</w:t>
      </w:r>
      <w:r w:rsidRPr="00662BAF">
        <w:t>330</w:t>
      </w:r>
      <w:r w:rsidRPr="00662BAF">
        <w:rPr>
          <w:rFonts w:hint="eastAsia"/>
        </w:rPr>
        <w:t>天，每天</w:t>
      </w:r>
      <w:r w:rsidRPr="00662BAF">
        <w:t>3</w:t>
      </w:r>
      <w:r w:rsidRPr="00662BAF">
        <w:rPr>
          <w:rFonts w:hint="eastAsia"/>
        </w:rPr>
        <w:t>班，每班</w:t>
      </w:r>
      <w:r w:rsidRPr="00662BAF">
        <w:t>8</w:t>
      </w:r>
      <w:r w:rsidRPr="00662BAF">
        <w:rPr>
          <w:rFonts w:hint="eastAsia"/>
        </w:rPr>
        <w:t>小时</w:t>
      </w:r>
    </w:p>
    <w:p w:rsidR="0021776B" w:rsidRPr="00662BAF" w:rsidRDefault="002F2B84" w:rsidP="00C31EA7">
      <w:pPr>
        <w:numPr>
          <w:ilvl w:val="0"/>
          <w:numId w:val="5"/>
        </w:numPr>
        <w:ind w:firstLineChars="0"/>
      </w:pPr>
      <w:r w:rsidRPr="00662BAF">
        <w:rPr>
          <w:rFonts w:hint="eastAsia"/>
        </w:rPr>
        <w:t>预计</w:t>
      </w:r>
      <w:r w:rsidR="0021776B" w:rsidRPr="00662BAF">
        <w:rPr>
          <w:rFonts w:hint="eastAsia"/>
        </w:rPr>
        <w:t>投产时间：</w:t>
      </w:r>
      <w:r w:rsidR="0021776B" w:rsidRPr="00662BAF">
        <w:t>2017</w:t>
      </w:r>
      <w:r w:rsidR="0021776B" w:rsidRPr="00662BAF">
        <w:rPr>
          <w:rFonts w:hint="eastAsia"/>
        </w:rPr>
        <w:t>年</w:t>
      </w:r>
      <w:r w:rsidR="0021776B" w:rsidRPr="00662BAF">
        <w:t>5</w:t>
      </w:r>
      <w:r w:rsidR="0021776B" w:rsidRPr="00662BAF">
        <w:rPr>
          <w:rFonts w:hint="eastAsia"/>
        </w:rPr>
        <w:t>月</w:t>
      </w:r>
    </w:p>
    <w:p w:rsidR="0021776B" w:rsidRPr="00662BAF" w:rsidRDefault="0021776B" w:rsidP="00BD48CA">
      <w:pPr>
        <w:pStyle w:val="2"/>
        <w:ind w:left="142"/>
        <w:rPr>
          <w:rFonts w:ascii="Times New Roman" w:hAnsi="Times New Roman"/>
        </w:rPr>
      </w:pPr>
      <w:bookmarkStart w:id="92" w:name="_Toc381949840"/>
      <w:bookmarkStart w:id="93" w:name="_Toc381949908"/>
      <w:bookmarkStart w:id="94" w:name="_Toc388523846"/>
      <w:bookmarkStart w:id="95" w:name="_Toc444262405"/>
      <w:bookmarkStart w:id="96" w:name="_Toc458676293"/>
      <w:r w:rsidRPr="00662BAF">
        <w:rPr>
          <w:rFonts w:ascii="Times New Roman" w:hAnsi="Times New Roman" w:hint="eastAsia"/>
        </w:rPr>
        <w:t>建设地点</w:t>
      </w:r>
      <w:bookmarkEnd w:id="92"/>
      <w:bookmarkEnd w:id="93"/>
      <w:bookmarkEnd w:id="94"/>
      <w:r w:rsidRPr="00662BAF">
        <w:rPr>
          <w:rFonts w:ascii="Times New Roman" w:hAnsi="Times New Roman" w:hint="eastAsia"/>
        </w:rPr>
        <w:t>及四至情况</w:t>
      </w:r>
      <w:bookmarkEnd w:id="95"/>
      <w:bookmarkEnd w:id="96"/>
    </w:p>
    <w:p w:rsidR="0021776B" w:rsidRPr="00662BAF" w:rsidRDefault="0021776B" w:rsidP="009D582C">
      <w:pPr>
        <w:pStyle w:val="3"/>
      </w:pPr>
      <w:r w:rsidRPr="00662BAF">
        <w:rPr>
          <w:rFonts w:hint="eastAsia"/>
        </w:rPr>
        <w:t>项目建设地点</w:t>
      </w:r>
    </w:p>
    <w:p w:rsidR="0021776B" w:rsidRPr="00662BAF" w:rsidRDefault="0021776B" w:rsidP="00B729D0">
      <w:pPr>
        <w:ind w:firstLine="480"/>
        <w:rPr>
          <w:szCs w:val="24"/>
        </w:rPr>
      </w:pPr>
      <w:r w:rsidRPr="00662BAF">
        <w:rPr>
          <w:rFonts w:hint="eastAsia"/>
          <w:szCs w:val="24"/>
        </w:rPr>
        <w:t>本项目位于兴宁市叶塘镇东莞石碣（兴宁）产业转移工业园产业聚集区内，地块</w:t>
      </w:r>
      <w:r w:rsidR="00334336" w:rsidRPr="00662BAF">
        <w:rPr>
          <w:rFonts w:hint="eastAsia"/>
          <w:szCs w:val="24"/>
        </w:rPr>
        <w:t>位于新兴大道与兴业大道相交之东北区间，</w:t>
      </w:r>
      <w:r w:rsidRPr="00662BAF">
        <w:rPr>
          <w:rFonts w:hint="eastAsia"/>
          <w:szCs w:val="24"/>
        </w:rPr>
        <w:t>紧邻东莞石碣（兴宁）产业转移工业园南区，项目地理位置见图</w:t>
      </w:r>
      <w:r w:rsidRPr="00662BAF">
        <w:rPr>
          <w:szCs w:val="24"/>
        </w:rPr>
        <w:t>3.2-1</w:t>
      </w:r>
      <w:r w:rsidRPr="00662BAF">
        <w:rPr>
          <w:rFonts w:hint="eastAsia"/>
          <w:szCs w:val="24"/>
        </w:rPr>
        <w:t>及</w:t>
      </w:r>
      <w:r w:rsidRPr="00662BAF">
        <w:rPr>
          <w:szCs w:val="24"/>
        </w:rPr>
        <w:t>3.2-2</w:t>
      </w:r>
      <w:r w:rsidRPr="00662BAF">
        <w:rPr>
          <w:rFonts w:hint="eastAsia"/>
          <w:szCs w:val="24"/>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项目与东莞石碣（兴宁）产业转移工业园的位置关系</w:t>
      </w:r>
    </w:p>
    <w:p w:rsidR="0021776B" w:rsidRPr="00662BAF" w:rsidRDefault="0021776B" w:rsidP="00B729D0">
      <w:pPr>
        <w:ind w:firstLine="480"/>
        <w:rPr>
          <w:kern w:val="0"/>
          <w:szCs w:val="24"/>
        </w:rPr>
      </w:pPr>
      <w:r w:rsidRPr="00662BAF">
        <w:rPr>
          <w:rFonts w:hint="eastAsia"/>
          <w:szCs w:val="24"/>
        </w:rPr>
        <w:t>东莞石碣（兴宁）产业转移工业园于</w:t>
      </w:r>
      <w:r w:rsidRPr="00662BAF">
        <w:rPr>
          <w:szCs w:val="24"/>
        </w:rPr>
        <w:t>2006</w:t>
      </w:r>
      <w:r w:rsidRPr="00662BAF">
        <w:rPr>
          <w:rFonts w:hint="eastAsia"/>
          <w:szCs w:val="24"/>
        </w:rPr>
        <w:t>年</w:t>
      </w:r>
      <w:r w:rsidRPr="00662BAF">
        <w:rPr>
          <w:szCs w:val="24"/>
        </w:rPr>
        <w:t>9</w:t>
      </w:r>
      <w:r w:rsidRPr="00662BAF">
        <w:rPr>
          <w:rFonts w:hint="eastAsia"/>
          <w:szCs w:val="24"/>
        </w:rPr>
        <w:t>月被省政府认定为省产业转移工业园，</w:t>
      </w:r>
      <w:r w:rsidRPr="00662BAF">
        <w:rPr>
          <w:rFonts w:hint="eastAsia"/>
          <w:kern w:val="0"/>
          <w:szCs w:val="24"/>
        </w:rPr>
        <w:t>东莞石碣（兴宁）产业转移工业园范围涉及叶塘、龙田、新陂、合水四镇，总规划用地面积约</w:t>
      </w:r>
      <w:r w:rsidRPr="00662BAF">
        <w:rPr>
          <w:kern w:val="0"/>
          <w:szCs w:val="24"/>
        </w:rPr>
        <w:t>454.2ha</w:t>
      </w:r>
      <w:r w:rsidRPr="00662BAF">
        <w:rPr>
          <w:rFonts w:hint="eastAsia"/>
          <w:kern w:val="0"/>
          <w:szCs w:val="24"/>
        </w:rPr>
        <w:t>，工业园分南、北两区，工业园南区已征用大部分土地。</w:t>
      </w:r>
    </w:p>
    <w:p w:rsidR="0021776B" w:rsidRPr="00662BAF" w:rsidRDefault="0021776B" w:rsidP="00B729D0">
      <w:pPr>
        <w:ind w:firstLine="480"/>
        <w:rPr>
          <w:szCs w:val="24"/>
        </w:rPr>
      </w:pPr>
      <w:r w:rsidRPr="00662BAF">
        <w:rPr>
          <w:rFonts w:hint="eastAsia"/>
          <w:szCs w:val="24"/>
        </w:rPr>
        <w:t>东莞石碣（兴宁）产业转移工业园作为本地振兴发展的主要载体，发挥其强大的集聚功能和辐射带动能力。</w:t>
      </w:r>
      <w:r w:rsidRPr="00662BAF">
        <w:rPr>
          <w:szCs w:val="24"/>
        </w:rPr>
        <w:t>2015</w:t>
      </w:r>
      <w:r w:rsidRPr="00662BAF">
        <w:rPr>
          <w:rFonts w:hint="eastAsia"/>
          <w:szCs w:val="24"/>
        </w:rPr>
        <w:t>年，兴宁市人民政府根据《广东省人民政府办公厅关于印发</w:t>
      </w:r>
      <w:r w:rsidRPr="00662BAF">
        <w:rPr>
          <w:szCs w:val="24"/>
        </w:rPr>
        <w:t>&lt;</w:t>
      </w:r>
      <w:r w:rsidRPr="00662BAF">
        <w:rPr>
          <w:rFonts w:hint="eastAsia"/>
          <w:szCs w:val="24"/>
        </w:rPr>
        <w:t>促进粤东西北地区振兴发展</w:t>
      </w:r>
      <w:r w:rsidRPr="00662BAF">
        <w:rPr>
          <w:szCs w:val="24"/>
        </w:rPr>
        <w:t>2015</w:t>
      </w:r>
      <w:r w:rsidRPr="00662BAF">
        <w:rPr>
          <w:rFonts w:hint="eastAsia"/>
          <w:szCs w:val="24"/>
        </w:rPr>
        <w:t>年重点工作任务</w:t>
      </w:r>
      <w:r w:rsidRPr="00662BAF">
        <w:rPr>
          <w:szCs w:val="24"/>
        </w:rPr>
        <w:t>&gt;</w:t>
      </w:r>
      <w:r w:rsidRPr="00662BAF">
        <w:rPr>
          <w:rFonts w:hint="eastAsia"/>
          <w:szCs w:val="24"/>
        </w:rPr>
        <w:t>的通知》（粤府办〔</w:t>
      </w:r>
      <w:r w:rsidRPr="00662BAF">
        <w:rPr>
          <w:szCs w:val="24"/>
        </w:rPr>
        <w:t>2015</w:t>
      </w:r>
      <w:r w:rsidRPr="00662BAF">
        <w:rPr>
          <w:rFonts w:hint="eastAsia"/>
          <w:szCs w:val="24"/>
        </w:rPr>
        <w:t>〕</w:t>
      </w:r>
      <w:r w:rsidRPr="00662BAF">
        <w:rPr>
          <w:szCs w:val="24"/>
        </w:rPr>
        <w:t>27</w:t>
      </w:r>
      <w:r w:rsidRPr="00662BAF">
        <w:rPr>
          <w:rFonts w:hint="eastAsia"/>
          <w:szCs w:val="24"/>
        </w:rPr>
        <w:t>号）的文件精神，在东莞石碣（兴宁）产业转移工业园的基础上，其周边区域规划为工业聚集区。</w:t>
      </w:r>
    </w:p>
    <w:p w:rsidR="0021776B" w:rsidRPr="00662BAF" w:rsidRDefault="0021776B" w:rsidP="00B729D0">
      <w:pPr>
        <w:ind w:firstLine="480"/>
        <w:rPr>
          <w:szCs w:val="24"/>
        </w:rPr>
      </w:pPr>
      <w:r w:rsidRPr="00662BAF">
        <w:rPr>
          <w:rFonts w:hint="eastAsia"/>
          <w:kern w:val="0"/>
          <w:szCs w:val="24"/>
        </w:rPr>
        <w:t>本项目所在地块虽然不属于工业园规划范围内，但是紧邻工业园南区红线边界，</w:t>
      </w:r>
      <w:r w:rsidRPr="00662BAF">
        <w:rPr>
          <w:rFonts w:hint="eastAsia"/>
        </w:rPr>
        <w:lastRenderedPageBreak/>
        <w:t>属于规划的工业聚集区范围内。本项目选址与</w:t>
      </w:r>
      <w:r w:rsidRPr="00662BAF">
        <w:rPr>
          <w:rFonts w:hint="eastAsia"/>
          <w:szCs w:val="24"/>
        </w:rPr>
        <w:t>东莞石碣（兴宁）产业转移工业园的位置关系见图</w:t>
      </w:r>
      <w:r w:rsidRPr="00662BAF">
        <w:rPr>
          <w:szCs w:val="24"/>
        </w:rPr>
        <w:t>3.2-3</w:t>
      </w:r>
      <w:r w:rsidRPr="00662BAF">
        <w:rPr>
          <w:rFonts w:hint="eastAsia"/>
          <w:szCs w:val="24"/>
        </w:rPr>
        <w:t>。</w:t>
      </w: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t>项目四至情况</w:t>
      </w:r>
    </w:p>
    <w:p w:rsidR="0021776B" w:rsidRPr="00662BAF" w:rsidRDefault="00334336" w:rsidP="00B729D0">
      <w:pPr>
        <w:ind w:firstLine="480"/>
        <w:rPr>
          <w:szCs w:val="24"/>
        </w:rPr>
      </w:pPr>
      <w:r w:rsidRPr="00662BAF">
        <w:rPr>
          <w:rFonts w:hint="eastAsia"/>
          <w:szCs w:val="24"/>
        </w:rPr>
        <w:t>项目用地大致呈东北</w:t>
      </w:r>
      <w:r w:rsidRPr="00662BAF">
        <w:rPr>
          <w:rFonts w:hint="eastAsia"/>
          <w:szCs w:val="24"/>
        </w:rPr>
        <w:t>-</w:t>
      </w:r>
      <w:r w:rsidRPr="00662BAF">
        <w:rPr>
          <w:rFonts w:hint="eastAsia"/>
          <w:szCs w:val="24"/>
        </w:rPr>
        <w:t>西南走向，与新兴大道平行。</w:t>
      </w:r>
      <w:r w:rsidR="0021776B" w:rsidRPr="00662BAF">
        <w:rPr>
          <w:rFonts w:hint="eastAsia"/>
          <w:szCs w:val="24"/>
        </w:rPr>
        <w:t>根据叶塘镇及工业园规划，项目东面</w:t>
      </w:r>
      <w:r w:rsidRPr="00662BAF">
        <w:rPr>
          <w:rFonts w:hint="eastAsia"/>
          <w:szCs w:val="24"/>
        </w:rPr>
        <w:t>隔规划路</w:t>
      </w:r>
      <w:r w:rsidR="0021776B" w:rsidRPr="00662BAF">
        <w:rPr>
          <w:rFonts w:hint="eastAsia"/>
          <w:szCs w:val="24"/>
        </w:rPr>
        <w:t>为规划工业用地</w:t>
      </w:r>
      <w:r w:rsidRPr="00662BAF">
        <w:rPr>
          <w:rFonts w:hint="eastAsia"/>
          <w:szCs w:val="24"/>
        </w:rPr>
        <w:t>（现状为空地）</w:t>
      </w:r>
      <w:r w:rsidR="0021776B" w:rsidRPr="00662BAF">
        <w:rPr>
          <w:rFonts w:hint="eastAsia"/>
          <w:szCs w:val="24"/>
        </w:rPr>
        <w:t>，东面</w:t>
      </w:r>
      <w:r w:rsidR="0021776B" w:rsidRPr="00662BAF">
        <w:rPr>
          <w:szCs w:val="24"/>
        </w:rPr>
        <w:t>200m</w:t>
      </w:r>
      <w:r w:rsidR="0021776B" w:rsidRPr="00662BAF">
        <w:rPr>
          <w:rFonts w:hint="eastAsia"/>
          <w:szCs w:val="24"/>
        </w:rPr>
        <w:t>范围内已无居民点；南面</w:t>
      </w:r>
      <w:r w:rsidRPr="00662BAF">
        <w:rPr>
          <w:rFonts w:hint="eastAsia"/>
          <w:szCs w:val="24"/>
        </w:rPr>
        <w:t>隔兴业大道</w:t>
      </w:r>
      <w:r w:rsidR="0021776B" w:rsidRPr="00662BAF">
        <w:rPr>
          <w:rFonts w:hint="eastAsia"/>
          <w:szCs w:val="24"/>
        </w:rPr>
        <w:t>为工业园规划用地，南面现有的居民点为距离项目</w:t>
      </w:r>
      <w:r w:rsidR="0021776B" w:rsidRPr="00662BAF">
        <w:rPr>
          <w:szCs w:val="24"/>
        </w:rPr>
        <w:t>80m</w:t>
      </w:r>
      <w:r w:rsidR="0021776B" w:rsidRPr="00662BAF">
        <w:rPr>
          <w:rFonts w:hint="eastAsia"/>
          <w:szCs w:val="24"/>
        </w:rPr>
        <w:t>的李屋村及距离项目</w:t>
      </w:r>
      <w:r w:rsidR="0021776B" w:rsidRPr="00662BAF">
        <w:rPr>
          <w:szCs w:val="24"/>
        </w:rPr>
        <w:t>90m</w:t>
      </w:r>
      <w:r w:rsidR="0021776B" w:rsidRPr="00662BAF">
        <w:rPr>
          <w:rFonts w:hint="eastAsia"/>
          <w:szCs w:val="24"/>
        </w:rPr>
        <w:t>的钟屋村；西面为工业园规划道路，隔规划道路为闲置用地，西面最近居民点为距离项目</w:t>
      </w:r>
      <w:r w:rsidR="0021776B" w:rsidRPr="00662BAF">
        <w:rPr>
          <w:szCs w:val="24"/>
        </w:rPr>
        <w:t>80m</w:t>
      </w:r>
      <w:r w:rsidR="0021776B" w:rsidRPr="00662BAF">
        <w:rPr>
          <w:rFonts w:hint="eastAsia"/>
          <w:szCs w:val="24"/>
        </w:rPr>
        <w:t>的变电站临时工棚；北面为工业园</w:t>
      </w:r>
      <w:r w:rsidR="001C2110" w:rsidRPr="00662BAF">
        <w:rPr>
          <w:rFonts w:hint="eastAsia"/>
          <w:szCs w:val="24"/>
        </w:rPr>
        <w:t>输</w:t>
      </w:r>
      <w:r w:rsidRPr="00662BAF">
        <w:rPr>
          <w:rFonts w:hint="eastAsia"/>
          <w:szCs w:val="24"/>
        </w:rPr>
        <w:t>变电</w:t>
      </w:r>
      <w:r w:rsidR="001C2110" w:rsidRPr="00662BAF">
        <w:rPr>
          <w:rFonts w:hint="eastAsia"/>
          <w:szCs w:val="24"/>
        </w:rPr>
        <w:t>项目</w:t>
      </w:r>
      <w:r w:rsidR="0021776B" w:rsidRPr="00662BAF">
        <w:rPr>
          <w:rFonts w:hint="eastAsia"/>
          <w:szCs w:val="24"/>
        </w:rPr>
        <w:t>，</w:t>
      </w:r>
      <w:r w:rsidR="001C2110" w:rsidRPr="00662BAF">
        <w:rPr>
          <w:rFonts w:hint="eastAsia"/>
          <w:szCs w:val="24"/>
        </w:rPr>
        <w:t>项目用地以</w:t>
      </w:r>
      <w:r w:rsidR="0021776B" w:rsidRPr="00662BAF">
        <w:rPr>
          <w:rFonts w:hint="eastAsia"/>
          <w:szCs w:val="24"/>
        </w:rPr>
        <w:t>北最近居民点为距离项目</w:t>
      </w:r>
      <w:r w:rsidR="0021776B" w:rsidRPr="00662BAF">
        <w:rPr>
          <w:szCs w:val="24"/>
        </w:rPr>
        <w:t>500m</w:t>
      </w:r>
      <w:r w:rsidR="0021776B" w:rsidRPr="00662BAF">
        <w:rPr>
          <w:rFonts w:hint="eastAsia"/>
          <w:szCs w:val="24"/>
        </w:rPr>
        <w:t>的麻岭背。项目四至情况见图</w:t>
      </w:r>
      <w:r w:rsidR="0021776B" w:rsidRPr="00662BAF">
        <w:rPr>
          <w:szCs w:val="24"/>
        </w:rPr>
        <w:t>3.2-4</w:t>
      </w:r>
      <w:r w:rsidR="0021776B" w:rsidRPr="00662BAF">
        <w:rPr>
          <w:rFonts w:hint="eastAsia"/>
          <w:szCs w:val="24"/>
        </w:rPr>
        <w:t>。</w:t>
      </w:r>
    </w:p>
    <w:p w:rsidR="0021776B" w:rsidRPr="00662BAF" w:rsidRDefault="0021776B" w:rsidP="00B729D0">
      <w:pPr>
        <w:ind w:firstLine="480"/>
        <w:rPr>
          <w:kern w:val="0"/>
          <w:szCs w:val="24"/>
        </w:rPr>
      </w:pPr>
      <w:r w:rsidRPr="00662BAF">
        <w:rPr>
          <w:rFonts w:hint="eastAsia"/>
          <w:kern w:val="0"/>
          <w:szCs w:val="24"/>
        </w:rPr>
        <w:t>本项目占地范围内整体已完成征地，占地范围内现状建筑物均已完成拆除。项目东面的钟屋村、南面的李屋村以及西面的变电站临时工棚所在地块均为工业园区征用地范围，已列入园区的房屋征收与补偿安置计划中，搬迁后所在地块均作为工业规划用地。根据《关于东莞石碣（兴宁）产业转移工业园环境影响报告书审查意见的函》（粤环审</w:t>
      </w:r>
      <w:r w:rsidRPr="00662BAF">
        <w:rPr>
          <w:kern w:val="0"/>
          <w:szCs w:val="24"/>
        </w:rPr>
        <w:t>[2009]2</w:t>
      </w:r>
      <w:r w:rsidRPr="00662BAF">
        <w:rPr>
          <w:rFonts w:hint="eastAsia"/>
          <w:kern w:val="0"/>
          <w:szCs w:val="24"/>
        </w:rPr>
        <w:t>号）、《关于印发兴宁市国有土地上房屋征收与补偿管理办法等文件的通知》（兴市府〔</w:t>
      </w:r>
      <w:r w:rsidRPr="00662BAF">
        <w:rPr>
          <w:kern w:val="0"/>
          <w:szCs w:val="24"/>
        </w:rPr>
        <w:t>2012</w:t>
      </w:r>
      <w:r w:rsidRPr="00662BAF">
        <w:rPr>
          <w:rFonts w:hint="eastAsia"/>
          <w:kern w:val="0"/>
          <w:szCs w:val="24"/>
        </w:rPr>
        <w:t>〕</w:t>
      </w:r>
      <w:r w:rsidRPr="00662BAF">
        <w:rPr>
          <w:kern w:val="0"/>
          <w:szCs w:val="24"/>
        </w:rPr>
        <w:t>20</w:t>
      </w:r>
      <w:r w:rsidRPr="00662BAF">
        <w:rPr>
          <w:rFonts w:hint="eastAsia"/>
          <w:kern w:val="0"/>
          <w:szCs w:val="24"/>
        </w:rPr>
        <w:t>号）及《兴宁市人民政府关于印发东莞石碣（兴宁）产业转移工业园南区房屋征收补偿安置方案的通知》（兴市府〔</w:t>
      </w:r>
      <w:r w:rsidRPr="00662BAF">
        <w:rPr>
          <w:kern w:val="0"/>
          <w:szCs w:val="24"/>
        </w:rPr>
        <w:t>2014</w:t>
      </w:r>
      <w:r w:rsidRPr="00662BAF">
        <w:rPr>
          <w:rFonts w:hint="eastAsia"/>
          <w:kern w:val="0"/>
          <w:szCs w:val="24"/>
        </w:rPr>
        <w:t>〕</w:t>
      </w:r>
      <w:r w:rsidRPr="00662BAF">
        <w:rPr>
          <w:kern w:val="0"/>
          <w:szCs w:val="24"/>
        </w:rPr>
        <w:t>20</w:t>
      </w:r>
      <w:r w:rsidRPr="00662BAF">
        <w:rPr>
          <w:rFonts w:hint="eastAsia"/>
          <w:kern w:val="0"/>
          <w:szCs w:val="24"/>
        </w:rPr>
        <w:t>号）文件精神，对东莞石碣（兴宁）产业转移工业园用地范围内的居民住宅拆迁改造工作力争在</w:t>
      </w:r>
      <w:r w:rsidRPr="00662BAF">
        <w:rPr>
          <w:kern w:val="0"/>
          <w:szCs w:val="24"/>
        </w:rPr>
        <w:t>2016</w:t>
      </w:r>
      <w:r w:rsidRPr="00662BAF">
        <w:rPr>
          <w:rFonts w:hint="eastAsia"/>
          <w:kern w:val="0"/>
          <w:szCs w:val="24"/>
        </w:rPr>
        <w:t>年</w:t>
      </w:r>
      <w:r w:rsidRPr="00662BAF">
        <w:rPr>
          <w:kern w:val="0"/>
          <w:szCs w:val="24"/>
        </w:rPr>
        <w:t>12</w:t>
      </w:r>
      <w:r w:rsidRPr="00662BAF">
        <w:rPr>
          <w:rFonts w:hint="eastAsia"/>
          <w:kern w:val="0"/>
          <w:szCs w:val="24"/>
        </w:rPr>
        <w:t>月底以前完成（详见附件）。</w:t>
      </w:r>
    </w:p>
    <w:p w:rsidR="0021776B" w:rsidRPr="00662BAF" w:rsidRDefault="0021776B" w:rsidP="00B729D0">
      <w:pPr>
        <w:ind w:firstLine="480"/>
        <w:rPr>
          <w:szCs w:val="24"/>
        </w:rPr>
        <w:sectPr w:rsidR="0021776B" w:rsidRPr="00662BAF" w:rsidSect="00BA505D">
          <w:pgSz w:w="11906" w:h="16838"/>
          <w:pgMar w:top="1440" w:right="1531" w:bottom="1440" w:left="1418" w:header="851" w:footer="851" w:gutter="0"/>
          <w:cols w:space="425"/>
          <w:docGrid w:type="lines" w:linePitch="326"/>
        </w:sectPr>
      </w:pPr>
    </w:p>
    <w:p w:rsidR="0021776B" w:rsidRPr="00662BAF" w:rsidRDefault="00FF1058" w:rsidP="00BA505D">
      <w:pPr>
        <w:snapToGrid w:val="0"/>
        <w:spacing w:line="240" w:lineRule="auto"/>
        <w:ind w:firstLineChars="0" w:firstLine="0"/>
        <w:jc w:val="center"/>
        <w:rPr>
          <w:b/>
          <w:szCs w:val="24"/>
        </w:rPr>
      </w:pPr>
      <w:r w:rsidRPr="00662BAF">
        <w:rPr>
          <w:noProof/>
        </w:rPr>
        <w:lastRenderedPageBreak/>
        <w:drawing>
          <wp:anchor distT="0" distB="0" distL="114300" distR="114300" simplePos="0" relativeHeight="251614208" behindDoc="0" locked="0" layoutInCell="1" allowOverlap="1">
            <wp:simplePos x="0" y="0"/>
            <wp:positionH relativeFrom="column">
              <wp:posOffset>6534150</wp:posOffset>
            </wp:positionH>
            <wp:positionV relativeFrom="paragraph">
              <wp:posOffset>99060</wp:posOffset>
            </wp:positionV>
            <wp:extent cx="1257300" cy="1193165"/>
            <wp:effectExtent l="19050" t="0" r="0" b="0"/>
            <wp:wrapNone/>
            <wp:docPr id="129" name="图片 435" descr="风玫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35" descr="风玫瑰图"/>
                    <pic:cNvPicPr>
                      <a:picLocks noChangeAspect="1" noChangeArrowheads="1"/>
                    </pic:cNvPicPr>
                  </pic:nvPicPr>
                  <pic:blipFill>
                    <a:blip r:embed="rId37" cstate="print"/>
                    <a:srcRect/>
                    <a:stretch>
                      <a:fillRect/>
                    </a:stretch>
                  </pic:blipFill>
                  <pic:spPr bwMode="auto">
                    <a:xfrm>
                      <a:off x="0" y="0"/>
                      <a:ext cx="1257300" cy="1193165"/>
                    </a:xfrm>
                    <a:prstGeom prst="rect">
                      <a:avLst/>
                    </a:prstGeom>
                    <a:noFill/>
                    <a:ln w="9525">
                      <a:noFill/>
                      <a:miter lim="800000"/>
                      <a:headEnd/>
                      <a:tailEnd/>
                    </a:ln>
                  </pic:spPr>
                </pic:pic>
              </a:graphicData>
            </a:graphic>
          </wp:anchor>
        </w:drawing>
      </w:r>
      <w:r w:rsidR="00D36F4A" w:rsidRPr="00D36F4A">
        <w:rPr>
          <w:noProof/>
        </w:rPr>
        <w:pict>
          <v:shape id="_x0000_s1154" type="#_x0000_t62" style="position:absolute;left:0;text-align:left;margin-left:3in;margin-top:140.4pt;width:71.85pt;height:23.4pt;z-index:251637760;mso-position-horizontal-relative:text;mso-position-vertical-relative:text" adj="22818,83354" strokeweight="0">
            <v:fill opacity="27525f" color2="#bbd5f0"/>
            <v:textbox style="mso-next-textbox:#_x0000_s1154">
              <w:txbxContent>
                <w:p w:rsidR="00366FFA" w:rsidRPr="00ED19EA" w:rsidRDefault="00366FFA" w:rsidP="00BA505D">
                  <w:pPr>
                    <w:pStyle w:val="a8"/>
                  </w:pPr>
                  <w:r w:rsidRPr="00ED19EA">
                    <w:rPr>
                      <w:rFonts w:hint="eastAsia"/>
                    </w:rPr>
                    <w:t>项目所在地</w:t>
                  </w:r>
                </w:p>
              </w:txbxContent>
            </v:textbox>
          </v:shape>
        </w:pict>
      </w:r>
      <w:r w:rsidR="00D36F4A" w:rsidRPr="00D36F4A">
        <w:rPr>
          <w:noProof/>
        </w:rPr>
        <w:pict>
          <v:shapetype id="_x0000_t10" coordsize="21600,21600" o:spt="10" adj="6326" path="m@0,l0@0,0@2@0,21600@1,21600,21600@2,21600@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2700,2700,18900,18900;5400,5400,16200,16200"/>
            <v:handles>
              <v:h position="#0,topLeft" switch="" xrange="0,10800"/>
            </v:handles>
          </v:shapetype>
          <v:shape id="_x0000_s1155" type="#_x0000_t10" style="position:absolute;left:0;text-align:left;margin-left:4in;margin-top:226.2pt;width:9pt;height:7.8pt;z-index:251640832;mso-position-horizontal-relative:text;mso-position-vertical-relative:text" fillcolor="red" strokecolor="fuchsia">
            <v:shadow color="#868686"/>
          </v:shape>
        </w:pict>
      </w:r>
      <w:r w:rsidR="00D36F4A" w:rsidRPr="00D36F4A">
        <w:rPr>
          <w:noProof/>
        </w:rPr>
        <w:pict>
          <v:shape id="_x0000_s1156" type="#_x0000_t202" style="position:absolute;left:0;text-align:left;margin-left:579.9pt;margin-top:7.8pt;width:36pt;height:31.2pt;z-index:251639808;mso-position-horizontal-relative:text;mso-position-vertical-relative:text" filled="f" fillcolor="#9cbee0" stroked="f" strokecolor="#739cc3" strokeweight="1.25pt">
            <v:fill color2="#bbd5f0"/>
            <v:textbox style="mso-next-textbox:#_x0000_s1156">
              <w:txbxContent>
                <w:p w:rsidR="00366FFA" w:rsidRPr="0063116F" w:rsidRDefault="00366FFA" w:rsidP="002617E3">
                  <w:pPr>
                    <w:ind w:firstLine="482"/>
                    <w:rPr>
                      <w:b/>
                    </w:rPr>
                  </w:pPr>
                  <w:r w:rsidRPr="0063116F">
                    <w:rPr>
                      <w:rFonts w:hint="eastAsia"/>
                      <w:b/>
                    </w:rPr>
                    <w:t>北</w:t>
                  </w:r>
                </w:p>
              </w:txbxContent>
            </v:textbox>
          </v:shape>
        </w:pict>
      </w:r>
      <w:r w:rsidR="00D36F4A" w:rsidRPr="00D36F4A">
        <w:rPr>
          <w:noProof/>
        </w:rPr>
        <w:pict>
          <v:line id="_x0000_s1157" style="position:absolute;left:0;text-align:left;flip:y;z-index:251638784;mso-position-horizontal-relative:text;mso-position-vertical-relative:text" from="594pt,23.55pt" to="594pt,62.55pt" strokeweight="6pt">
            <v:stroke endarrow="block"/>
          </v:line>
        </w:pict>
      </w:r>
      <w:r w:rsidRPr="00662BAF">
        <w:rPr>
          <w:b/>
          <w:noProof/>
          <w:szCs w:val="24"/>
        </w:rPr>
        <w:drawing>
          <wp:inline distT="0" distB="0" distL="0" distR="0">
            <wp:extent cx="7017385" cy="5316220"/>
            <wp:effectExtent l="19050" t="19050" r="12065" b="17780"/>
            <wp:docPr id="16" name="图片 123" descr="说明: 兴宁市地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3" descr="说明: 兴宁市地图"/>
                    <pic:cNvPicPr>
                      <a:picLocks noChangeAspect="1" noChangeArrowheads="1"/>
                    </pic:cNvPicPr>
                  </pic:nvPicPr>
                  <pic:blipFill>
                    <a:blip r:embed="rId38" cstate="print"/>
                    <a:srcRect/>
                    <a:stretch>
                      <a:fillRect/>
                    </a:stretch>
                  </pic:blipFill>
                  <pic:spPr bwMode="auto">
                    <a:xfrm>
                      <a:off x="0" y="0"/>
                      <a:ext cx="7017385" cy="5316220"/>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3.2-1 </w:t>
      </w:r>
      <w:r w:rsidRPr="00662BAF">
        <w:rPr>
          <w:rFonts w:hint="eastAsia"/>
        </w:rPr>
        <w:t>项目地理位置示意图</w:t>
      </w:r>
    </w:p>
    <w:p w:rsidR="0021776B" w:rsidRPr="00662BAF" w:rsidRDefault="00FF1058" w:rsidP="002617E3">
      <w:pPr>
        <w:ind w:firstLine="482"/>
        <w:jc w:val="center"/>
        <w:rPr>
          <w:b/>
          <w:szCs w:val="24"/>
        </w:rPr>
      </w:pPr>
      <w:r w:rsidRPr="00662BAF">
        <w:rPr>
          <w:b/>
          <w:noProof/>
          <w:szCs w:val="24"/>
        </w:rPr>
        <w:lastRenderedPageBreak/>
        <w:drawing>
          <wp:inline distT="0" distB="0" distL="0" distR="0">
            <wp:extent cx="8420735" cy="4220845"/>
            <wp:effectExtent l="19050" t="0" r="0" b="0"/>
            <wp:docPr id="17" name="图片 83" descr="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3" descr="位置图"/>
                    <pic:cNvPicPr>
                      <a:picLocks noChangeAspect="1" noChangeArrowheads="1"/>
                    </pic:cNvPicPr>
                  </pic:nvPicPr>
                  <pic:blipFill>
                    <a:blip r:embed="rId39" cstate="print"/>
                    <a:srcRect/>
                    <a:stretch>
                      <a:fillRect/>
                    </a:stretch>
                  </pic:blipFill>
                  <pic:spPr bwMode="auto">
                    <a:xfrm>
                      <a:off x="0" y="0"/>
                      <a:ext cx="8420735" cy="4220845"/>
                    </a:xfrm>
                    <a:prstGeom prst="rect">
                      <a:avLst/>
                    </a:prstGeom>
                    <a:noFill/>
                    <a:ln w="9525">
                      <a:noFill/>
                      <a:miter lim="800000"/>
                      <a:headEnd/>
                      <a:tailEnd/>
                    </a:ln>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3.2-2 </w:t>
      </w:r>
      <w:r w:rsidRPr="00662BAF">
        <w:rPr>
          <w:rFonts w:hint="eastAsia"/>
        </w:rPr>
        <w:t>项目地理位置图（放大版）</w:t>
      </w:r>
    </w:p>
    <w:p w:rsidR="0021776B" w:rsidRPr="00662BAF" w:rsidRDefault="0021776B" w:rsidP="00B729D0">
      <w:pPr>
        <w:ind w:firstLine="480"/>
        <w:jc w:val="center"/>
        <w:rPr>
          <w:szCs w:val="24"/>
        </w:rPr>
        <w:sectPr w:rsidR="0021776B" w:rsidRPr="00662BAF" w:rsidSect="00BA505D">
          <w:pgSz w:w="16838" w:h="11906" w:orient="landscape"/>
          <w:pgMar w:top="1531" w:right="1440" w:bottom="1418" w:left="1440" w:header="851" w:footer="851" w:gutter="0"/>
          <w:cols w:space="425"/>
          <w:docGrid w:type="lines" w:linePitch="326"/>
        </w:sectPr>
      </w:pPr>
    </w:p>
    <w:p w:rsidR="0021776B" w:rsidRPr="00662BAF" w:rsidRDefault="00D36F4A" w:rsidP="00E61AD5">
      <w:pPr>
        <w:ind w:firstLineChars="0" w:firstLine="0"/>
        <w:rPr>
          <w:bCs/>
          <w:szCs w:val="24"/>
        </w:rPr>
      </w:pPr>
      <w:r w:rsidRPr="00D36F4A">
        <w:rPr>
          <w:noProof/>
        </w:rPr>
        <w:lastRenderedPageBreak/>
        <w:pict>
          <v:group id="_x0000_s1158" style="position:absolute;left:0;text-align:left;margin-left:44.85pt;margin-top:116.5pt;width:379.35pt;height:398.85pt;z-index:251641856" coordorigin="2315,3770" coordsize="7587,7977">
            <v:rect id="矩形 4" o:spid="_x0000_s1159" style="position:absolute;left:2683;top:4246;width:288;height:28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X1f/+wIAADwGAAAOAAAAZHJzL2Uyb0RvYy54bWysVMuO0zAU3SPxD5b3mTyaNg9NOmo7DUIa&#10;YKQBsXYTp7FI7GC7TWcQ34LEjo/gcxC/wbXTdlpggYBEinzj6+N7zn1cXu3aBm2pVEzwDPsXHkaU&#10;F6JkfJ3hN69zJ8ZIacJL0ghOM3xPFb6aPn1y2XcpDUQtmpJKBCBcpX2X4VrrLnVdVdS0JepCdJTD&#10;ZiVkSzSYcu2WkvSA3jZu4HkTtxey7KQoqFLw93rYxFOLX1W00K+qSlGNmgxDbNp+pf2uzNedXpJ0&#10;LUlXs2IfBvmLKFrCOFx6hLommqCNZL9AtayQQolKXxSidUVVsYJaDsDG935ic1eTjlouII7qjjKp&#10;/wdbvNzeSsTKDIcYcdJCir5/+vLt62cUGm36TqXgctfdSsNOdTeieKcQF4ua8DWdSSn6mpISIvKN&#10;v3t2wBgKjqJV/0KUAE02WliZdpVsDSAIgHY2G/fHbNCdRgX89OMgjiFnBWzB2vfBMFeQ9HC6k0o/&#10;o6JFZpFhCdm26GR7o/TgenCx0YuGlTlrGmvI9WrRSLQlUBm5ffbo6tSt4caZC3NsQBz+UFtbwzUk&#10;hZBhaTxN8DbvHxI/CL15kDj5JI6cMA/HThJ5seP5yTyZeGESXucfTbh+mNasLCm/YZweatAP/yzH&#10;+24YqsdWIeoznIyDMUakWUNPFlpaUc5oqXP2npfnv2PfMg3d2bA2w7FnHuNEUpPxJS/tWhPWDGv3&#10;nInNFMhxrsosH3tROIqdKBqPnHC09Jx5nC+c2cKfTKLlfDFf+ueqLK3S6t+FsYEc0mYMsQF2d3XZ&#10;o5KZ+hmNk8DHYMB8CKKB74mISAr9lunadqWpVoNxJmQ8Me9eyCP6IMTjxSc67bk9SgXFfagl20qm&#10;e4YuXInyHjoJYrDtAiMXFrWQDxj1ML4yrN5viKQYNc85dGPih6GZd9YIx1EAhjzdWZ3uEF4AVIY1&#10;FI1dLvQwIzedZOsabvItWy5m0MEVs81lunuICuI3Bowoy2Q/Ts0MPLWt1+PQn/4AAAD//wMAUEsD&#10;BBQABgAIAAAAIQAdX+pD5QAAAA4BAAAPAAAAZHJzL2Rvd25yZXYueG1sTI/NTsMwEITvSLyDtUjc&#10;WictaWiIU/HbAxKtCEjl6MRuYhGvo9htw9uzPcFtZ3c0+02+Gm3HjnrwxqGAeBoB01g7ZbAR8Pnx&#10;MrkF5oNEJTuHWsCP9rAqLi9ymSl3wnd9LEPDKAR9JgW0IfQZ575utZV+6nqNdNu7wcpAcmi4GuSJ&#10;wm3HZ1G04FYapA+t7PVjq+vv8mAFvD75zfPOLN6a8sFs1/VXut81lRDXV+P9HbCgx/BnhjM+oUNB&#10;TJU7oPKsIz1LlmQVMImj+ZLGsye5SYFVtEuTeQy8yPn/GsUvAAAA//8DAFBLAQItABQABgAIAAAA&#10;IQC2gziS/gAAAOEBAAATAAAAAAAAAAAAAAAAAAAAAABbQ29udGVudF9UeXBlc10ueG1sUEsBAi0A&#10;FAAGAAgAAAAhADj9If/WAAAAlAEAAAsAAAAAAAAAAAAAAAAALwEAAF9yZWxzLy5yZWxzUEsBAi0A&#10;FAAGAAgAAAAhAPlfV//7AgAAPAYAAA4AAAAAAAAAAAAAAAAALgIAAGRycy9lMm9Eb2MueG1sUEsB&#10;Ai0AFAAGAAgAAAAhAB1f6kPlAAAADgEAAA8AAAAAAAAAAAAAAAAAVQUAAGRycy9kb3ducmV2Lnht&#10;bFBLBQYAAAAABAAEAPMAAABnBgAAAAA=&#10;" stroked="f" strokecolor="fuchsia">
              <v:shadow color="#868686"/>
            </v:rect>
            <v:rect id="矩形 5" o:spid="_x0000_s1160" style="position:absolute;left:5981;top:3770;width:941;height:1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n00m/wIAADsGAAAOAAAAZHJzL2Uyb0RvYy54bWysVMuO0zAU3SPxD5b3mTyaNE006ajtNAhp&#10;gJEGxNpNnMYisYPtNp1BfAsSOz6Cz0H8BtdO22mBBQISKfKNr6/POfdxebVrG7SlUjHBM+xfeBhR&#10;XoiS8XWG37zOnQlGShNekkZwmuF7qvDV9OmTy75LaSBq0ZRUIgjCVdp3Ga617lLXVUVNW6IuREc5&#10;bFZCtkSDKdduKUkP0dvGDTxv7PZClp0UBVUK/l4Pm3hq41cVLfSrqlJUoybDgE3br7Tflfm600uS&#10;riXpalbsYZC/QNESxuHSY6hrognaSPZLqJYVUihR6YtCtK6oKlZQywHY+N5PbO5q0lHLBcRR3VEm&#10;9f/CFi+3txKxMsMRRpy0kKLvn758+/oZRUabvlMpuNx1t9KwU92NKN4pxMWiJnxNZ1KKvqakBES+&#10;8XfPDhhDwVG06l+IEkKTjRZWpl0lWxMQBEA7m437YzboTqMCfkZJHI0AVQFbvh9Fsc2WS9LD4U4q&#10;/YyKFplFhiUk2wYn2xulDRiSHlwseNGwMmdNYw25Xi0aibYECiMPzGvxA8dTt4YbZy7MsSHi8Ifa&#10;0hquISkghqXxNNht2j8kfhB68yBx8vEkdsI8jJwk9iaO5yfzZOyFSXidfzRw/TCtWVlSfsM4PZSg&#10;H/5ZivfNMBSPLULUZziJAtCNNGtoyUJLK8oZLXXGPve8PP8d+5ZpaM6GtRmeeOYxTiQ1CV/y0q41&#10;Yc2wds+ZWPlBjnNVZnnkxeFo4sSQWyccLT1nPskXzmzhj8fxcr6YL/1zVZZWafXvwlggh7QZQ2yA&#10;3V1d9qhkpn5GURL4GAwYD0E88D0REUmh3zJd26Y0xWpinAk5GZt3L+Qx+iDE48UnOu25PUoFFXuo&#10;JdtJpnmGJlyJ8h4aCTDYboGJC4tayAeMepheGVbvN0RSjJrnHJox8cPQjDtrhFEcgCFPd1anO4QX&#10;ECrDGorGLhd6GJGbTrJ1DTf5li0XM2jgitnmMs09oAL8xoAJZZnsp6kZgae29Xqc+dMfAAAA//8D&#10;AFBLAwQUAAYACAAAACEALkBQ3eQAAAAPAQAADwAAAGRycy9kb3ducmV2LnhtbEyPy07DMBBF90j8&#10;gzVI7Fo7oekjxKkQEgi1AqktH+DGQxJhj0PstOnfY9jAcmaO7pxbrEdr2Al73zqSkEwFMKTK6ZZq&#10;Ce+Hp8kSmA+KtDKOUMIFPazL66tC5dqdaYenfahZDCGfKwlNCF3Oua8atMpPXYcUbx+utyrEsa+5&#10;7tU5hlvDUyHm3KqW4odGdfjYYPW5H6yE55UbN868pK9vu+2m92ZIvi4o5e3N+HAPLOAY/mD40Y/q&#10;UEanoxtIe2YkzLL5XUQlTBKxXKXAIpNlYgbs+LtbJAJ4WfD/PcpvAAAA//8DAFBLAQItABQABgAI&#10;AAAAIQC2gziS/gAAAOEBAAATAAAAAAAAAAAAAAAAAAAAAABbQ29udGVudF9UeXBlc10ueG1sUEsB&#10;Ai0AFAAGAAgAAAAhADj9If/WAAAAlAEAAAsAAAAAAAAAAAAAAAAALwEAAF9yZWxzLy5yZWxzUEsB&#10;Ai0AFAAGAAgAAAAhAOCfTSb/AgAAOwYAAA4AAAAAAAAAAAAAAAAALgIAAGRycy9lMm9Eb2MueG1s&#10;UEsBAi0AFAAGAAgAAAAhAC5AUN3kAAAADwEAAA8AAAAAAAAAAAAAAAAAWQUAAGRycy9kb3ducmV2&#10;LnhtbFBLBQYAAAAABAAEAPMAAABqBgAAAAA=&#10;" fillcolor="#f2f2f2" stroked="f" strokecolor="fuchsia">
              <v:shadow color="#868686"/>
            </v:rect>
            <v:rect id="矩形 6" o:spid="_x0000_s1161" style="position:absolute;left:2315;top:10913;width:941;height:18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Lsgm/wIAADsGAAAOAAAAZHJzL2Uyb0RvYy54bWysVMuO0zAU3SPxD5b3mTyaRxNNitpOg5AG&#10;GGlArN3EaSwSO9huMwPiW5DY8RF8DuI3uHbaTgssEJBIkW98fX3OuY/LJ3ddi3ZUKiZ4jv0LDyPK&#10;S1Exvsnx61eFM8VIacIr0gpOc3xPFX4ye/zocugzGohGtBWVCIJwlQ19jhut+8x1VdnQjqgL0VMO&#10;m7WQHdFgyo1bSTJA9K51A8+L3UHIqpeipErB36txE89s/LqmpX5Z14pq1OYYsGn7lfa7Nl93dkmy&#10;jSR9w8o9DPIXKDrCOFx6DHVFNEFbyX4J1bFSCiVqfVGKzhV1zUpqOQAb3/uJzW1Demq5gDiqP8qk&#10;/l/Y8sXuRiJW5TjGiJMOUvT905dvXz+j2Ggz9CoDl9v+Rhp2qr8W5VuFuFg2hG/oXEoxNJRUgMg3&#10;/u7ZAWMoOIrWw3NRQWiy1cLKdFfLzgQEAdCdzcb9MRv0TqMSfkZpEk0ijErY8v0oSmy2XJIdDvdS&#10;6adUdMgsciwh2TY42V0rbcCQ7OBiwYuWVQVrW2vIzXrZSrQjUBhFYF6LHzieurXcOHNhjo0Rxz/U&#10;ltZ4DckAMSyNp8Fu0/4h9YPQWwSpU8TTxAmLMHLSxJs6np8u0tgL0/Cq+Gjg+mHWsKqi/JpxeihB&#10;P/yzFO+bYSweW4RoyHEaBaAbaTfQkqWWVpQzWuqMfeF5RfE79h3T0Jwt63I89cxjnEhmEr7ilV1r&#10;wtpx7Z4zsfKDHOeqzIvIS8LJ1Ekgt044WXnOYlosnfnSj+NktVguVv65KiurtPp3YSyQQ9qMIbbA&#10;7rapBlQxUz+TKA18DAaMhyAZ+Z6IiKTQb5hubFOaYjUxzoScxubdC3mMPgrxcPGJTntuD1JBxR5q&#10;yXaSaZ6xCdeiuodGAgy2W2DiwqIR8j1GA0yvHKt3WyIpRu0zDs2Y+mFoxp01wigJwJCnO+vTHcJL&#10;CJVjDUVjl0s9jshtL9mmgZt8y5aLOTRwzWxzmeYeUQF+Y8CEskz209SMwFPbej3M/NkPAAAA//8D&#10;AFBLAwQUAAYACAAAACEAfXwvheAAAAAMAQAADwAAAGRycy9kb3ducmV2LnhtbEyPwU7DMBBE70j8&#10;g7VI3Fo7QZQQ4lQICYSKitTCB7jxkkTY62A7bfr3OCc4zs5o9k21nqxhR/ShdyQhWwpgSI3TPbUS&#10;Pj+eFwWwEBVpZRyhhDMGWNeXF5UqtTvRDo/72LJUQqFUEroYh5Lz0HRoVVi6ASl5X85bFZP0Ldde&#10;nVK5NTwXYsWt6il96NSATx023/vRSni5d9PGmdd8+7572/hgxuznjFJeX02PD8AiTvEvDDN+Qoc6&#10;MR3cSDowI6G4S1OihMXNqsiBzYkiy4Ad5tOtEMDriv8fUf8CAAD//wMAUEsBAi0AFAAGAAgAAAAh&#10;ALaDOJL+AAAA4QEAABMAAAAAAAAAAAAAAAAAAAAAAFtDb250ZW50X1R5cGVzXS54bWxQSwECLQAU&#10;AAYACAAAACEAOP0h/9YAAACUAQAACwAAAAAAAAAAAAAAAAAvAQAAX3JlbHMvLnJlbHNQSwECLQAU&#10;AAYACAAAACEA5i7IJv8CAAA7BgAADgAAAAAAAAAAAAAAAAAuAgAAZHJzL2Uyb0RvYy54bWxQSwEC&#10;LQAUAAYACAAAACEAfXwvheAAAAAMAQAADwAAAAAAAAAAAAAAAABZBQAAZHJzL2Rvd25yZXYueG1s&#10;UEsFBgAAAAAEAAQA8wAAAGYGAAAAAA==&#10;" fillcolor="#f2f2f2" stroked="f" strokecolor="fuchsia">
              <v:shadow color="#868686"/>
            </v:rect>
            <v:rect id="矩形 6" o:spid="_x0000_s1162" style="position:absolute;left:8961;top:11565;width:941;height:182;visibility:visible" stroked="f" strokecolor="fuchsia">
              <v:shadow color="#868686"/>
            </v:rect>
          </v:group>
        </w:pict>
      </w:r>
      <w:r w:rsidR="00FF1058" w:rsidRPr="00662BAF">
        <w:rPr>
          <w:noProof/>
          <w:szCs w:val="24"/>
        </w:rPr>
        <w:drawing>
          <wp:inline distT="0" distB="0" distL="0" distR="0">
            <wp:extent cx="5815965" cy="8229600"/>
            <wp:effectExtent l="19050" t="0" r="0" b="0"/>
            <wp:docPr id="18" name="图片 79" descr="工业园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工业园位置"/>
                    <pic:cNvPicPr>
                      <a:picLocks noChangeAspect="1" noChangeArrowheads="1"/>
                    </pic:cNvPicPr>
                  </pic:nvPicPr>
                  <pic:blipFill>
                    <a:blip r:embed="rId40" cstate="print"/>
                    <a:srcRect/>
                    <a:stretch>
                      <a:fillRect/>
                    </a:stretch>
                  </pic:blipFill>
                  <pic:spPr bwMode="auto">
                    <a:xfrm>
                      <a:off x="0" y="0"/>
                      <a:ext cx="5815965" cy="8229600"/>
                    </a:xfrm>
                    <a:prstGeom prst="rect">
                      <a:avLst/>
                    </a:prstGeom>
                    <a:noFill/>
                    <a:ln w="9525">
                      <a:noFill/>
                      <a:miter lim="800000"/>
                      <a:headEnd/>
                      <a:tailEnd/>
                    </a:ln>
                  </pic:spPr>
                </pic:pic>
              </a:graphicData>
            </a:graphic>
          </wp:inline>
        </w:drawing>
      </w:r>
    </w:p>
    <w:p w:rsidR="0021776B" w:rsidRPr="00662BAF" w:rsidRDefault="0021776B" w:rsidP="00B729D0">
      <w:pPr>
        <w:ind w:firstLine="480"/>
        <w:jc w:val="center"/>
        <w:sectPr w:rsidR="0021776B" w:rsidRPr="00662BAF" w:rsidSect="00E61AD5">
          <w:pgSz w:w="11906" w:h="16838"/>
          <w:pgMar w:top="1440" w:right="1531" w:bottom="1440" w:left="1418" w:header="851" w:footer="851" w:gutter="0"/>
          <w:cols w:space="425"/>
          <w:docGrid w:type="lines" w:linePitch="326"/>
        </w:sectPr>
      </w:pPr>
      <w:r w:rsidRPr="00662BAF">
        <w:rPr>
          <w:rFonts w:hint="eastAsia"/>
        </w:rPr>
        <w:t>图</w:t>
      </w:r>
      <w:r w:rsidRPr="00662BAF">
        <w:t xml:space="preserve">3.2-3 </w:t>
      </w:r>
      <w:r w:rsidRPr="00662BAF">
        <w:rPr>
          <w:rFonts w:hint="eastAsia"/>
        </w:rPr>
        <w:t>项目与东莞石碣（兴宁）产业转移工业园、工业聚集区关系图</w:t>
      </w:r>
    </w:p>
    <w:p w:rsidR="0021776B" w:rsidRPr="00662BAF" w:rsidRDefault="00FF1058" w:rsidP="00E61AD5">
      <w:pPr>
        <w:ind w:firstLineChars="0" w:firstLine="0"/>
        <w:jc w:val="center"/>
        <w:rPr>
          <w:szCs w:val="24"/>
        </w:rPr>
      </w:pPr>
      <w:r w:rsidRPr="00662BAF">
        <w:rPr>
          <w:noProof/>
          <w:szCs w:val="24"/>
        </w:rPr>
        <w:lastRenderedPageBreak/>
        <w:drawing>
          <wp:inline distT="0" distB="0" distL="0" distR="0">
            <wp:extent cx="7835900" cy="5347970"/>
            <wp:effectExtent l="19050" t="0" r="0" b="0"/>
            <wp:docPr id="19" name="图片 84" descr="附近敏感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84" descr="附近敏感点"/>
                    <pic:cNvPicPr>
                      <a:picLocks noChangeAspect="1" noChangeArrowheads="1"/>
                    </pic:cNvPicPr>
                  </pic:nvPicPr>
                  <pic:blipFill>
                    <a:blip r:embed="rId41" cstate="print"/>
                    <a:srcRect/>
                    <a:stretch>
                      <a:fillRect/>
                    </a:stretch>
                  </pic:blipFill>
                  <pic:spPr bwMode="auto">
                    <a:xfrm>
                      <a:off x="0" y="0"/>
                      <a:ext cx="7835900" cy="5347970"/>
                    </a:xfrm>
                    <a:prstGeom prst="rect">
                      <a:avLst/>
                    </a:prstGeom>
                    <a:noFill/>
                    <a:ln w="9525">
                      <a:noFill/>
                      <a:miter lim="800000"/>
                      <a:headEnd/>
                      <a:tailEnd/>
                    </a:ln>
                  </pic:spPr>
                </pic:pic>
              </a:graphicData>
            </a:graphic>
          </wp:inline>
        </w:drawing>
      </w:r>
    </w:p>
    <w:p w:rsidR="0021776B" w:rsidRPr="00662BAF" w:rsidRDefault="0021776B" w:rsidP="00B729D0">
      <w:pPr>
        <w:ind w:firstLine="480"/>
        <w:jc w:val="center"/>
      </w:pPr>
      <w:r w:rsidRPr="00662BAF">
        <w:rPr>
          <w:rFonts w:hint="eastAsia"/>
        </w:rPr>
        <w:t>图</w:t>
      </w:r>
      <w:r w:rsidRPr="00662BAF">
        <w:t>3.2-4</w:t>
      </w:r>
      <w:r w:rsidRPr="00662BAF">
        <w:rPr>
          <w:rFonts w:hint="eastAsia"/>
        </w:rPr>
        <w:t>项目四至图</w:t>
      </w:r>
    </w:p>
    <w:p w:rsidR="0021776B" w:rsidRPr="00662BAF" w:rsidRDefault="0021776B" w:rsidP="00B729D0">
      <w:pPr>
        <w:ind w:firstLine="480"/>
        <w:rPr>
          <w:szCs w:val="24"/>
        </w:rPr>
        <w:sectPr w:rsidR="0021776B" w:rsidRPr="00662BAF" w:rsidSect="00E61AD5">
          <w:pgSz w:w="16838" w:h="11906" w:orient="landscape"/>
          <w:pgMar w:top="1531" w:right="1440" w:bottom="1418" w:left="1440" w:header="851" w:footer="851" w:gutter="0"/>
          <w:cols w:space="425"/>
          <w:docGrid w:type="lines" w:linePitch="326"/>
        </w:sectPr>
      </w:pPr>
    </w:p>
    <w:p w:rsidR="0021776B" w:rsidRPr="00662BAF" w:rsidRDefault="0021776B" w:rsidP="00BD48CA">
      <w:pPr>
        <w:pStyle w:val="2"/>
        <w:ind w:left="142"/>
        <w:rPr>
          <w:rFonts w:ascii="Times New Roman" w:hAnsi="Times New Roman"/>
        </w:rPr>
      </w:pPr>
      <w:bookmarkStart w:id="97" w:name="_Toc444262406"/>
      <w:bookmarkStart w:id="98" w:name="_Toc458676294"/>
      <w:r w:rsidRPr="00662BAF">
        <w:rPr>
          <w:rFonts w:ascii="Times New Roman" w:hAnsi="Times New Roman" w:hint="eastAsia"/>
        </w:rPr>
        <w:lastRenderedPageBreak/>
        <w:t>项目工程组成及内容</w:t>
      </w:r>
      <w:bookmarkEnd w:id="97"/>
      <w:bookmarkEnd w:id="98"/>
    </w:p>
    <w:p w:rsidR="0021776B" w:rsidRPr="00662BAF" w:rsidRDefault="0021776B" w:rsidP="00B729D0">
      <w:pPr>
        <w:ind w:firstLine="480"/>
        <w:rPr>
          <w:szCs w:val="24"/>
        </w:rPr>
      </w:pPr>
      <w:r w:rsidRPr="00662BAF">
        <w:rPr>
          <w:rFonts w:hint="eastAsia"/>
          <w:szCs w:val="24"/>
        </w:rPr>
        <w:t>项目由主体工程、公用工程、贮运工程和环保工程组成（详见表</w:t>
      </w:r>
      <w:r w:rsidRPr="00662BAF">
        <w:rPr>
          <w:szCs w:val="24"/>
        </w:rPr>
        <w:t>3.3-1</w:t>
      </w:r>
      <w:r w:rsidRPr="00662BAF">
        <w:rPr>
          <w:rFonts w:hint="eastAsia"/>
          <w:szCs w:val="24"/>
        </w:rPr>
        <w:t>）。本项目总占地面积</w:t>
      </w:r>
      <w:r w:rsidR="002F2B84" w:rsidRPr="00662BAF">
        <w:t>1</w:t>
      </w:r>
      <w:r w:rsidR="002F2B84" w:rsidRPr="00662BAF">
        <w:rPr>
          <w:rFonts w:hint="eastAsia"/>
        </w:rPr>
        <w:t>82730</w:t>
      </w:r>
      <w:r w:rsidR="002F2B84" w:rsidRPr="00662BAF">
        <w:t>.</w:t>
      </w:r>
      <w:r w:rsidR="002F2B84" w:rsidRPr="00662BAF">
        <w:rPr>
          <w:rFonts w:hint="eastAsia"/>
        </w:rPr>
        <w:t>2</w:t>
      </w:r>
      <w:r w:rsidR="002F2B84" w:rsidRPr="00662BAF">
        <w:t>1</w:t>
      </w:r>
      <w:r w:rsidRPr="00662BAF">
        <w:rPr>
          <w:szCs w:val="24"/>
        </w:rPr>
        <w:t>m</w:t>
      </w:r>
      <w:r w:rsidRPr="00662BAF">
        <w:rPr>
          <w:szCs w:val="24"/>
          <w:vertAlign w:val="superscript"/>
        </w:rPr>
        <w:t>2</w:t>
      </w:r>
      <w:r w:rsidRPr="00662BAF">
        <w:rPr>
          <w:rFonts w:hint="eastAsia"/>
          <w:szCs w:val="24"/>
        </w:rPr>
        <w:t>，建筑面积约</w:t>
      </w:r>
      <w:r w:rsidR="002F2B84" w:rsidRPr="00662BAF">
        <w:rPr>
          <w:rFonts w:hint="eastAsia"/>
        </w:rPr>
        <w:t>22</w:t>
      </w:r>
      <w:r w:rsidR="002F2B84" w:rsidRPr="00662BAF">
        <w:t>86</w:t>
      </w:r>
      <w:r w:rsidR="002F2B84" w:rsidRPr="00662BAF">
        <w:rPr>
          <w:rFonts w:hint="eastAsia"/>
        </w:rPr>
        <w:t>3</w:t>
      </w:r>
      <w:r w:rsidR="002F2B84" w:rsidRPr="00662BAF">
        <w:t>0.</w:t>
      </w:r>
      <w:r w:rsidR="002F2B84" w:rsidRPr="00662BAF">
        <w:rPr>
          <w:rFonts w:hint="eastAsia"/>
        </w:rPr>
        <w:t>7</w:t>
      </w:r>
      <w:r w:rsidRPr="00662BAF">
        <w:rPr>
          <w:szCs w:val="24"/>
        </w:rPr>
        <w:t>m</w:t>
      </w:r>
      <w:r w:rsidRPr="00662BAF">
        <w:rPr>
          <w:szCs w:val="24"/>
          <w:vertAlign w:val="superscript"/>
        </w:rPr>
        <w:t>2</w:t>
      </w:r>
      <w:r w:rsidRPr="00662BAF">
        <w:rPr>
          <w:rFonts w:hint="eastAsia"/>
          <w:szCs w:val="24"/>
        </w:rPr>
        <w:t>，项目建设主要技术指标见表</w:t>
      </w:r>
      <w:r w:rsidRPr="00662BAF">
        <w:rPr>
          <w:szCs w:val="24"/>
        </w:rPr>
        <w:t>3.3-2</w:t>
      </w:r>
      <w:r w:rsidRPr="00662BAF">
        <w:rPr>
          <w:rFonts w:hint="eastAsia"/>
          <w:szCs w:val="24"/>
        </w:rPr>
        <w:t>，厂内主要建构筑物情况见表</w:t>
      </w:r>
      <w:r w:rsidRPr="00662BAF">
        <w:rPr>
          <w:szCs w:val="24"/>
        </w:rPr>
        <w:t>3.3-3</w:t>
      </w:r>
      <w:r w:rsidRPr="00662BAF">
        <w:rPr>
          <w:rFonts w:hint="eastAsia"/>
          <w:szCs w:val="24"/>
        </w:rPr>
        <w:t>。项目规划分二期建设，</w:t>
      </w:r>
      <w:r w:rsidRPr="00662BAF">
        <w:rPr>
          <w:rFonts w:hint="eastAsia"/>
        </w:rPr>
        <w:t>其中一期工程主要为表面活性剂项目，建设内容</w:t>
      </w:r>
      <w:r w:rsidRPr="00662BAF">
        <w:rPr>
          <w:rFonts w:hint="eastAsia"/>
          <w:szCs w:val="24"/>
        </w:rPr>
        <w:t>包括</w:t>
      </w:r>
      <w:r w:rsidRPr="00662BAF">
        <w:rPr>
          <w:rFonts w:hint="eastAsia"/>
          <w:szCs w:val="21"/>
        </w:rPr>
        <w:t>表面活性剂</w:t>
      </w:r>
      <w:r w:rsidRPr="00662BAF">
        <w:rPr>
          <w:rFonts w:hint="eastAsia"/>
          <w:szCs w:val="24"/>
        </w:rPr>
        <w:t>车间、罐区、仓库、消防水池及泵房、研发中心、办公楼、门卫及全厂的辅助工程等建构筑物</w:t>
      </w:r>
      <w:r w:rsidRPr="00662BAF">
        <w:rPr>
          <w:rFonts w:hint="eastAsia"/>
        </w:rPr>
        <w:t>；二期工程主要为油脂产品和油脂深加工项目，建设内容</w:t>
      </w:r>
      <w:r w:rsidRPr="00662BAF">
        <w:rPr>
          <w:rFonts w:hint="eastAsia"/>
          <w:szCs w:val="24"/>
        </w:rPr>
        <w:t>包括氢化项目、油脂深加工车间、油脂分离车间</w:t>
      </w:r>
      <w:r w:rsidRPr="00662BAF">
        <w:rPr>
          <w:rFonts w:hint="eastAsia"/>
        </w:rPr>
        <w:t>及于表面活性剂车间增加一条单甘酯生产线、一条单双甘酯生产线。</w:t>
      </w:r>
      <w:r w:rsidRPr="00662BAF">
        <w:rPr>
          <w:rFonts w:hint="eastAsia"/>
          <w:szCs w:val="24"/>
        </w:rPr>
        <w:t>本次评价对一期、二期建设内容进行总体评价。</w:t>
      </w:r>
    </w:p>
    <w:p w:rsidR="0021776B" w:rsidRPr="00662BAF" w:rsidRDefault="0021776B" w:rsidP="00B729D0">
      <w:pPr>
        <w:ind w:firstLine="480"/>
        <w:jc w:val="center"/>
      </w:pPr>
      <w:r w:rsidRPr="00662BAF">
        <w:rPr>
          <w:rFonts w:hint="eastAsia"/>
        </w:rPr>
        <w:t>表</w:t>
      </w:r>
      <w:r w:rsidRPr="00662BAF">
        <w:t xml:space="preserve">3.3-1  </w:t>
      </w:r>
      <w:r w:rsidRPr="00662BAF">
        <w:rPr>
          <w:rFonts w:hint="eastAsia"/>
        </w:rPr>
        <w:t>项目工程组成一览表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72"/>
        <w:gridCol w:w="1612"/>
        <w:gridCol w:w="5404"/>
        <w:gridCol w:w="1377"/>
      </w:tblGrid>
      <w:tr w:rsidR="0021776B" w:rsidRPr="00662BAF" w:rsidTr="002F2B84">
        <w:trPr>
          <w:trHeight w:val="221"/>
        </w:trPr>
        <w:tc>
          <w:tcPr>
            <w:tcW w:w="319" w:type="pct"/>
            <w:tcBorders>
              <w:bottom w:val="single" w:sz="2" w:space="0" w:color="auto"/>
            </w:tcBorders>
            <w:vAlign w:val="center"/>
          </w:tcPr>
          <w:p w:rsidR="0021776B" w:rsidRPr="00662BAF" w:rsidRDefault="0021776B" w:rsidP="00A94F5A">
            <w:pPr>
              <w:pStyle w:val="a8"/>
            </w:pPr>
            <w:r w:rsidRPr="00662BAF">
              <w:rPr>
                <w:rFonts w:hint="eastAsia"/>
              </w:rPr>
              <w:t>类别</w:t>
            </w: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项目名称</w:t>
            </w:r>
          </w:p>
        </w:tc>
        <w:tc>
          <w:tcPr>
            <w:tcW w:w="3014" w:type="pct"/>
            <w:tcBorders>
              <w:bottom w:val="single" w:sz="2" w:space="0" w:color="auto"/>
              <w:right w:val="single" w:sz="2" w:space="0" w:color="auto"/>
            </w:tcBorders>
            <w:vAlign w:val="center"/>
          </w:tcPr>
          <w:p w:rsidR="0021776B" w:rsidRPr="00662BAF" w:rsidRDefault="0021776B" w:rsidP="00A94F5A">
            <w:pPr>
              <w:pStyle w:val="a8"/>
            </w:pPr>
            <w:r w:rsidRPr="00662BAF">
              <w:rPr>
                <w:rFonts w:hint="eastAsia"/>
              </w:rPr>
              <w:t>拟建工程内容</w:t>
            </w:r>
          </w:p>
        </w:tc>
        <w:tc>
          <w:tcPr>
            <w:tcW w:w="768" w:type="pct"/>
            <w:tcBorders>
              <w:bottom w:val="single" w:sz="2" w:space="0" w:color="auto"/>
              <w:right w:val="single" w:sz="2" w:space="0" w:color="auto"/>
            </w:tcBorders>
            <w:vAlign w:val="center"/>
          </w:tcPr>
          <w:p w:rsidR="0021776B" w:rsidRPr="00662BAF" w:rsidRDefault="0021776B" w:rsidP="00A94F5A">
            <w:pPr>
              <w:pStyle w:val="a8"/>
            </w:pPr>
            <w:r w:rsidRPr="00662BAF">
              <w:rPr>
                <w:rFonts w:hint="eastAsia"/>
              </w:rPr>
              <w:t>备注</w:t>
            </w:r>
          </w:p>
        </w:tc>
      </w:tr>
      <w:tr w:rsidR="0021776B" w:rsidRPr="00662BAF" w:rsidTr="002F2B84">
        <w:trPr>
          <w:trHeight w:val="20"/>
        </w:trPr>
        <w:tc>
          <w:tcPr>
            <w:tcW w:w="319" w:type="pct"/>
            <w:vMerge w:val="restart"/>
            <w:vAlign w:val="center"/>
          </w:tcPr>
          <w:p w:rsidR="0021776B" w:rsidRPr="00662BAF" w:rsidRDefault="0021776B" w:rsidP="00A94F5A">
            <w:pPr>
              <w:pStyle w:val="a8"/>
            </w:pPr>
            <w:r w:rsidRPr="00662BAF">
              <w:rPr>
                <w:rFonts w:hint="eastAsia"/>
              </w:rPr>
              <w:t>主</w:t>
            </w:r>
          </w:p>
          <w:p w:rsidR="0021776B" w:rsidRPr="00662BAF" w:rsidRDefault="0021776B" w:rsidP="00A94F5A">
            <w:pPr>
              <w:pStyle w:val="a8"/>
            </w:pPr>
            <w:r w:rsidRPr="00662BAF">
              <w:rPr>
                <w:rFonts w:hint="eastAsia"/>
              </w:rPr>
              <w:t>体</w:t>
            </w:r>
          </w:p>
          <w:p w:rsidR="0021776B" w:rsidRPr="00662BAF" w:rsidRDefault="0021776B" w:rsidP="00A94F5A">
            <w:pPr>
              <w:pStyle w:val="a8"/>
            </w:pPr>
            <w:r w:rsidRPr="00662BAF">
              <w:rPr>
                <w:rFonts w:hint="eastAsia"/>
              </w:rPr>
              <w:t>工</w:t>
            </w:r>
          </w:p>
          <w:p w:rsidR="0021776B" w:rsidRPr="00662BAF" w:rsidRDefault="0021776B" w:rsidP="00A94F5A">
            <w:pPr>
              <w:pStyle w:val="a8"/>
            </w:pPr>
            <w:r w:rsidRPr="00662BAF">
              <w:rPr>
                <w:rFonts w:hint="eastAsia"/>
              </w:rPr>
              <w:t>程</w:t>
            </w:r>
          </w:p>
        </w:tc>
        <w:tc>
          <w:tcPr>
            <w:tcW w:w="899" w:type="pct"/>
            <w:vMerge w:val="restart"/>
            <w:vAlign w:val="center"/>
          </w:tcPr>
          <w:p w:rsidR="0021776B" w:rsidRPr="00662BAF" w:rsidRDefault="0021776B" w:rsidP="00E4023A">
            <w:pPr>
              <w:pStyle w:val="a8"/>
            </w:pPr>
            <w:r w:rsidRPr="00662BAF">
              <w:rPr>
                <w:rFonts w:hint="eastAsia"/>
              </w:rPr>
              <w:t>表面活性剂项目</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单甘酯生产线</w:t>
            </w:r>
            <w:r w:rsidRPr="00662BAF">
              <w:t>1#</w:t>
            </w:r>
          </w:p>
        </w:tc>
        <w:tc>
          <w:tcPr>
            <w:tcW w:w="768" w:type="pct"/>
            <w:vMerge w:val="restart"/>
            <w:tcBorders>
              <w:right w:val="single" w:sz="2" w:space="0" w:color="auto"/>
            </w:tcBorders>
            <w:vAlign w:val="center"/>
          </w:tcPr>
          <w:p w:rsidR="0021776B" w:rsidRPr="00662BAF" w:rsidRDefault="0021776B" w:rsidP="00A94F5A">
            <w:pPr>
              <w:pStyle w:val="a8"/>
            </w:pPr>
            <w:r w:rsidRPr="00662BAF">
              <w:rPr>
                <w:rFonts w:hint="eastAsia"/>
              </w:rPr>
              <w:t>一期建设</w:t>
            </w: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单双甘酯生产线</w:t>
            </w:r>
            <w:r w:rsidRPr="00662BAF">
              <w:t>1#</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小品种乳化剂生产线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shd w:val="clear" w:color="auto" w:fill="FFFFFF"/>
              </w:rPr>
              <w:t>抗坏血酸棕榈酸酯生产线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其它乳化剂生产线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精制甘油生产线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E27D85">
            <w:pPr>
              <w:pStyle w:val="a8"/>
            </w:pPr>
            <w:r w:rsidRPr="00662BAF">
              <w:rPr>
                <w:rFonts w:hint="eastAsia"/>
              </w:rPr>
              <w:t>单甘酯生产线</w:t>
            </w:r>
            <w:r w:rsidRPr="00662BAF">
              <w:t>2#</w:t>
            </w:r>
          </w:p>
        </w:tc>
        <w:tc>
          <w:tcPr>
            <w:tcW w:w="768" w:type="pct"/>
            <w:vMerge w:val="restart"/>
            <w:tcBorders>
              <w:right w:val="single" w:sz="2" w:space="0" w:color="auto"/>
            </w:tcBorders>
            <w:vAlign w:val="center"/>
          </w:tcPr>
          <w:p w:rsidR="0021776B" w:rsidRPr="00662BAF" w:rsidRDefault="0021776B" w:rsidP="00E4023A">
            <w:pPr>
              <w:pStyle w:val="a8"/>
            </w:pPr>
            <w:r w:rsidRPr="00662BAF">
              <w:rPr>
                <w:rFonts w:hint="eastAsia"/>
              </w:rPr>
              <w:t>二期建设</w:t>
            </w: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E27D85">
            <w:pPr>
              <w:pStyle w:val="a8"/>
            </w:pPr>
            <w:r w:rsidRPr="00662BAF">
              <w:rPr>
                <w:rFonts w:hint="eastAsia"/>
              </w:rPr>
              <w:t>单双甘酯生产线</w:t>
            </w:r>
            <w:r w:rsidRPr="00662BAF">
              <w:t>2#</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E4023A">
            <w:pPr>
              <w:pStyle w:val="a8"/>
            </w:pPr>
            <w:r w:rsidRPr="00662BAF">
              <w:rPr>
                <w:rFonts w:hint="eastAsia"/>
              </w:rPr>
              <w:t>氢化项目</w:t>
            </w:r>
          </w:p>
        </w:tc>
        <w:tc>
          <w:tcPr>
            <w:tcW w:w="3014" w:type="pct"/>
            <w:tcBorders>
              <w:bottom w:val="single" w:sz="2" w:space="0" w:color="auto"/>
              <w:right w:val="single" w:sz="2" w:space="0" w:color="auto"/>
            </w:tcBorders>
            <w:vAlign w:val="center"/>
          </w:tcPr>
          <w:p w:rsidR="0021776B" w:rsidRPr="00662BAF" w:rsidRDefault="0021776B" w:rsidP="00E4023A">
            <w:pPr>
              <w:pStyle w:val="a8"/>
            </w:pPr>
            <w:r w:rsidRPr="00662BAF">
              <w:rPr>
                <w:rFonts w:hint="eastAsia"/>
              </w:rPr>
              <w:t>氢化油生产装置</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E4023A">
            <w:pPr>
              <w:pStyle w:val="a8"/>
            </w:pPr>
            <w:r w:rsidRPr="00662BAF">
              <w:rPr>
                <w:rFonts w:hint="eastAsia"/>
              </w:rPr>
              <w:t>油脂分离项目</w:t>
            </w:r>
          </w:p>
        </w:tc>
        <w:tc>
          <w:tcPr>
            <w:tcW w:w="3014" w:type="pct"/>
            <w:tcBorders>
              <w:bottom w:val="single" w:sz="2" w:space="0" w:color="auto"/>
              <w:right w:val="single" w:sz="2" w:space="0" w:color="auto"/>
            </w:tcBorders>
            <w:vAlign w:val="center"/>
          </w:tcPr>
          <w:p w:rsidR="0021776B" w:rsidRPr="00662BAF" w:rsidRDefault="0021776B" w:rsidP="00A94F5A">
            <w:pPr>
              <w:pStyle w:val="a8"/>
            </w:pPr>
            <w:r w:rsidRPr="00662BAF">
              <w:rPr>
                <w:rFonts w:hint="eastAsia"/>
              </w:rPr>
              <w:t>油脂分离生产装置</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restart"/>
            <w:vAlign w:val="center"/>
          </w:tcPr>
          <w:p w:rsidR="0021776B" w:rsidRPr="00662BAF" w:rsidRDefault="0021776B" w:rsidP="00E4023A">
            <w:pPr>
              <w:pStyle w:val="a8"/>
            </w:pPr>
            <w:r w:rsidRPr="00662BAF">
              <w:rPr>
                <w:rFonts w:hint="eastAsia"/>
              </w:rPr>
              <w:t>油脂深加工项目</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植脂末生产线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稻米油生产线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蛋糕油生产线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Merge/>
            <w:vAlign w:val="center"/>
          </w:tcPr>
          <w:p w:rsidR="0021776B" w:rsidRPr="00662BAF" w:rsidRDefault="0021776B" w:rsidP="00A94F5A">
            <w:pPr>
              <w:pStyle w:val="a8"/>
            </w:pP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人造奶油、起酥油生产线</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restart"/>
            <w:vAlign w:val="center"/>
          </w:tcPr>
          <w:p w:rsidR="0021776B" w:rsidRPr="00662BAF" w:rsidRDefault="0021776B" w:rsidP="00A94F5A">
            <w:pPr>
              <w:pStyle w:val="a8"/>
            </w:pPr>
            <w:r w:rsidRPr="00662BAF">
              <w:rPr>
                <w:rFonts w:hint="eastAsia"/>
              </w:rPr>
              <w:t>公</w:t>
            </w:r>
          </w:p>
          <w:p w:rsidR="0021776B" w:rsidRPr="00662BAF" w:rsidRDefault="0021776B" w:rsidP="00A94F5A">
            <w:pPr>
              <w:pStyle w:val="a8"/>
            </w:pPr>
            <w:r w:rsidRPr="00662BAF">
              <w:rPr>
                <w:rFonts w:hint="eastAsia"/>
              </w:rPr>
              <w:t>用</w:t>
            </w:r>
          </w:p>
          <w:p w:rsidR="0021776B" w:rsidRPr="00662BAF" w:rsidRDefault="0021776B" w:rsidP="00A94F5A">
            <w:pPr>
              <w:pStyle w:val="a8"/>
            </w:pPr>
            <w:r w:rsidRPr="00662BAF">
              <w:rPr>
                <w:rFonts w:hint="eastAsia"/>
              </w:rPr>
              <w:t>工</w:t>
            </w:r>
          </w:p>
          <w:p w:rsidR="0021776B" w:rsidRPr="00662BAF" w:rsidRDefault="0021776B" w:rsidP="00A94F5A">
            <w:pPr>
              <w:pStyle w:val="a8"/>
            </w:pPr>
            <w:r w:rsidRPr="00662BAF">
              <w:rPr>
                <w:rFonts w:hint="eastAsia"/>
              </w:rPr>
              <w:t>程</w:t>
            </w: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供水（新鲜水）系统</w:t>
            </w:r>
          </w:p>
        </w:tc>
        <w:tc>
          <w:tcPr>
            <w:tcW w:w="3014" w:type="pct"/>
            <w:tcBorders>
              <w:right w:val="single" w:sz="2" w:space="0" w:color="auto"/>
            </w:tcBorders>
            <w:vAlign w:val="center"/>
          </w:tcPr>
          <w:p w:rsidR="0021776B" w:rsidRPr="00662BAF" w:rsidRDefault="0021776B" w:rsidP="00A94F5A">
            <w:pPr>
              <w:pStyle w:val="a8"/>
            </w:pPr>
            <w:smartTag w:uri="urn:schemas-microsoft-com:office:smarttags" w:element="chmetcnv">
              <w:smartTagPr>
                <w:attr w:name="UnitName" w:val="m3"/>
                <w:attr w:name="SourceValue" w:val="150"/>
                <w:attr w:name="HasSpace" w:val="False"/>
                <w:attr w:name="Negative" w:val="False"/>
                <w:attr w:name="NumberType" w:val="1"/>
                <w:attr w:name="TCSC" w:val="0"/>
              </w:smartTagPr>
              <w:r w:rsidRPr="00662BAF">
                <w:t>150m</w:t>
              </w:r>
              <w:r w:rsidRPr="00662BAF">
                <w:rPr>
                  <w:vertAlign w:val="superscript"/>
                </w:rPr>
                <w:t>3</w:t>
              </w:r>
            </w:smartTag>
            <w:r w:rsidRPr="00662BAF">
              <w:t>/h</w:t>
            </w:r>
            <w:r w:rsidRPr="00662BAF">
              <w:rPr>
                <w:rFonts w:hint="eastAsia"/>
              </w:rPr>
              <w:t>，生产用水来源于园区供水站、生活用水来源于园区自来水厂</w:t>
            </w:r>
          </w:p>
        </w:tc>
        <w:tc>
          <w:tcPr>
            <w:tcW w:w="768" w:type="pct"/>
            <w:vMerge w:val="restart"/>
            <w:tcBorders>
              <w:right w:val="single" w:sz="2" w:space="0" w:color="auto"/>
            </w:tcBorders>
            <w:vAlign w:val="center"/>
          </w:tcPr>
          <w:p w:rsidR="0021776B" w:rsidRPr="00662BAF" w:rsidRDefault="0021776B" w:rsidP="00A94F5A">
            <w:pPr>
              <w:pStyle w:val="a8"/>
            </w:pPr>
            <w:r w:rsidRPr="00662BAF">
              <w:rPr>
                <w:rFonts w:hint="eastAsia"/>
              </w:rPr>
              <w:t>一期建设</w:t>
            </w: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排水系统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雨污分流，连接园区配套管网</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消防系统</w:t>
            </w:r>
          </w:p>
        </w:tc>
        <w:tc>
          <w:tcPr>
            <w:tcW w:w="3014" w:type="pct"/>
            <w:tcBorders>
              <w:right w:val="single" w:sz="2" w:space="0" w:color="auto"/>
            </w:tcBorders>
            <w:vAlign w:val="center"/>
          </w:tcPr>
          <w:p w:rsidR="0021776B" w:rsidRPr="00662BAF" w:rsidRDefault="0021776B" w:rsidP="002F2B84">
            <w:pPr>
              <w:pStyle w:val="a8"/>
            </w:pPr>
            <w:r w:rsidRPr="00662BAF">
              <w:rPr>
                <w:rFonts w:hint="eastAsia"/>
              </w:rPr>
              <w:t>设置室内外消火栓</w:t>
            </w:r>
            <w:r w:rsidR="002F2B84" w:rsidRPr="00662BAF">
              <w:rPr>
                <w:rFonts w:hint="eastAsia"/>
              </w:rPr>
              <w:t>，</w:t>
            </w:r>
            <w:r w:rsidRPr="00662BAF">
              <w:rPr>
                <w:rFonts w:hint="eastAsia"/>
              </w:rPr>
              <w:t>设</w:t>
            </w:r>
            <w:r w:rsidR="002F2B84" w:rsidRPr="00662BAF">
              <w:rPr>
                <w:rFonts w:hint="eastAsia"/>
              </w:rPr>
              <w:t>2</w:t>
            </w:r>
            <w:r w:rsidRPr="00662BAF">
              <w:rPr>
                <w:rFonts w:hint="eastAsia"/>
              </w:rPr>
              <w:t>个消防水池，同时也是冷却水池，容积为</w:t>
            </w:r>
            <w:r w:rsidRPr="00662BAF">
              <w:t>1100m</w:t>
            </w:r>
            <w:r w:rsidRPr="00662BAF">
              <w:rPr>
                <w:vertAlign w:val="superscript"/>
              </w:rPr>
              <w:t>3</w:t>
            </w:r>
            <w:r w:rsidRPr="00662BAF">
              <w:rPr>
                <w:rFonts w:hint="eastAsia"/>
              </w:rPr>
              <w:t>。</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供电系统</w:t>
            </w:r>
          </w:p>
        </w:tc>
        <w:tc>
          <w:tcPr>
            <w:tcW w:w="3014" w:type="pct"/>
            <w:tcBorders>
              <w:right w:val="single" w:sz="2" w:space="0" w:color="auto"/>
            </w:tcBorders>
            <w:vAlign w:val="center"/>
          </w:tcPr>
          <w:p w:rsidR="0021776B" w:rsidRPr="00662BAF" w:rsidRDefault="0021776B" w:rsidP="00A94F5A">
            <w:pPr>
              <w:pStyle w:val="a8"/>
            </w:pPr>
            <w:r w:rsidRPr="00662BAF">
              <w:t>S11</w:t>
            </w:r>
            <w:r w:rsidRPr="00662BAF">
              <w:rPr>
                <w:rFonts w:hint="eastAsia"/>
              </w:rPr>
              <w:t>变压器及高低压配电设备</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供热系统</w:t>
            </w:r>
          </w:p>
        </w:tc>
        <w:tc>
          <w:tcPr>
            <w:tcW w:w="3014" w:type="pct"/>
            <w:tcBorders>
              <w:right w:val="single" w:sz="2" w:space="0" w:color="auto"/>
            </w:tcBorders>
            <w:vAlign w:val="center"/>
          </w:tcPr>
          <w:p w:rsidR="0021776B" w:rsidRPr="00662BAF" w:rsidRDefault="0021776B" w:rsidP="002F2B84">
            <w:pPr>
              <w:pStyle w:val="a8"/>
            </w:pPr>
            <w:r w:rsidRPr="00662BAF">
              <w:rPr>
                <w:rFonts w:hint="eastAsia"/>
              </w:rPr>
              <w:t>企业</w:t>
            </w:r>
            <w:r w:rsidR="002F2B84" w:rsidRPr="00662BAF">
              <w:rPr>
                <w:rFonts w:hint="eastAsia"/>
              </w:rPr>
              <w:t>配置</w:t>
            </w:r>
            <w:r w:rsidRPr="00662BAF">
              <w:rPr>
                <w:rFonts w:hint="eastAsia"/>
              </w:rPr>
              <w:t>三台导热油炉进行供热</w:t>
            </w:r>
            <w:r w:rsidR="002F2B84" w:rsidRPr="00662BAF">
              <w:rPr>
                <w:rFonts w:hint="eastAsia"/>
              </w:rPr>
              <w:t>（两用一备）</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制氢系统</w:t>
            </w:r>
          </w:p>
        </w:tc>
        <w:tc>
          <w:tcPr>
            <w:tcW w:w="3014" w:type="pct"/>
            <w:tcBorders>
              <w:right w:val="single" w:sz="2" w:space="0" w:color="auto"/>
            </w:tcBorders>
            <w:vAlign w:val="center"/>
          </w:tcPr>
          <w:p w:rsidR="0021776B" w:rsidRPr="00662BAF" w:rsidRDefault="00AA7033" w:rsidP="002F2B84">
            <w:pPr>
              <w:pStyle w:val="a8"/>
            </w:pPr>
            <w:r w:rsidRPr="00662BAF">
              <w:rPr>
                <w:rFonts w:hint="eastAsia"/>
                <w:szCs w:val="21"/>
              </w:rPr>
              <w:t>配置一台水解制氢设备，氢气制备能力为</w:t>
            </w:r>
            <w:r w:rsidRPr="00662BAF">
              <w:rPr>
                <w:rFonts w:hint="eastAsia"/>
                <w:szCs w:val="21"/>
              </w:rPr>
              <w:t>300Nm</w:t>
            </w:r>
            <w:r w:rsidRPr="00662BAF">
              <w:rPr>
                <w:rFonts w:hint="eastAsia"/>
                <w:szCs w:val="21"/>
                <w:vertAlign w:val="superscript"/>
              </w:rPr>
              <w:t>3</w:t>
            </w:r>
            <w:r w:rsidRPr="00662BAF">
              <w:rPr>
                <w:szCs w:val="21"/>
              </w:rPr>
              <w:t>/h</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循环水系统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冷却水循环设计能力</w:t>
            </w:r>
            <w:r w:rsidRPr="00662BAF">
              <w:t>3000t/h</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Align w:val="center"/>
          </w:tcPr>
          <w:p w:rsidR="0021776B" w:rsidRPr="00662BAF" w:rsidRDefault="0021776B" w:rsidP="00A94F5A">
            <w:pPr>
              <w:pStyle w:val="a8"/>
            </w:pPr>
            <w:r w:rsidRPr="00662BAF">
              <w:rPr>
                <w:rFonts w:hint="eastAsia"/>
              </w:rPr>
              <w:t>冷冻系统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冷冻机</w:t>
            </w:r>
            <w:r w:rsidRPr="00662BAF">
              <w:t>4</w:t>
            </w:r>
            <w:r w:rsidRPr="00662BAF">
              <w:rPr>
                <w:rFonts w:hint="eastAsia"/>
              </w:rPr>
              <w:t>台</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restart"/>
            <w:vAlign w:val="center"/>
          </w:tcPr>
          <w:p w:rsidR="0021776B" w:rsidRPr="00662BAF" w:rsidRDefault="0021776B" w:rsidP="002F2B84">
            <w:pPr>
              <w:pStyle w:val="a8"/>
            </w:pPr>
            <w:r w:rsidRPr="00662BAF">
              <w:rPr>
                <w:rFonts w:hint="eastAsia"/>
              </w:rPr>
              <w:lastRenderedPageBreak/>
              <w:t>贮运工程</w:t>
            </w: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仓库</w:t>
            </w:r>
          </w:p>
        </w:tc>
        <w:tc>
          <w:tcPr>
            <w:tcW w:w="3014" w:type="pct"/>
            <w:tcBorders>
              <w:right w:val="single" w:sz="2" w:space="0" w:color="auto"/>
            </w:tcBorders>
            <w:vAlign w:val="center"/>
          </w:tcPr>
          <w:p w:rsidR="0021776B" w:rsidRPr="00662BAF" w:rsidRDefault="0021776B" w:rsidP="0034488A">
            <w:pPr>
              <w:pStyle w:val="a8"/>
            </w:pPr>
            <w:r w:rsidRPr="00662BAF">
              <w:rPr>
                <w:rFonts w:hint="eastAsia"/>
              </w:rPr>
              <w:t>二级仓库三座，总建筑面积</w:t>
            </w:r>
            <w:r w:rsidR="0034488A" w:rsidRPr="00662BAF">
              <w:t>18796.22</w:t>
            </w:r>
            <w:r w:rsidRPr="00662BAF">
              <w:t>m</w:t>
            </w:r>
            <w:r w:rsidRPr="00662BAF">
              <w:rPr>
                <w:vertAlign w:val="superscript"/>
              </w:rPr>
              <w:t>2</w:t>
            </w:r>
            <w:r w:rsidRPr="00662BAF">
              <w:rPr>
                <w:rFonts w:hint="eastAsia"/>
              </w:rPr>
              <w:t>，层数均为</w:t>
            </w:r>
            <w:r w:rsidRPr="00662BAF">
              <w:t>1</w:t>
            </w:r>
            <w:r w:rsidRPr="00662BAF">
              <w:rPr>
                <w:rFonts w:hint="eastAsia"/>
              </w:rPr>
              <w:t>层</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595"/>
        </w:trPr>
        <w:tc>
          <w:tcPr>
            <w:tcW w:w="319" w:type="pct"/>
            <w:vMerge/>
            <w:vAlign w:val="center"/>
          </w:tcPr>
          <w:p w:rsidR="0021776B" w:rsidRPr="00662BAF" w:rsidRDefault="0021776B" w:rsidP="00A94F5A">
            <w:pPr>
              <w:pStyle w:val="a8"/>
            </w:pPr>
          </w:p>
        </w:tc>
        <w:tc>
          <w:tcPr>
            <w:tcW w:w="899" w:type="pct"/>
            <w:vAlign w:val="center"/>
          </w:tcPr>
          <w:p w:rsidR="0021776B" w:rsidRPr="00662BAF" w:rsidRDefault="0021776B" w:rsidP="00A94F5A">
            <w:pPr>
              <w:pStyle w:val="a8"/>
            </w:pPr>
            <w:r w:rsidRPr="00662BAF">
              <w:rPr>
                <w:rFonts w:hint="eastAsia"/>
              </w:rPr>
              <w:t>罐区</w:t>
            </w:r>
          </w:p>
        </w:tc>
        <w:tc>
          <w:tcPr>
            <w:tcW w:w="3014" w:type="pct"/>
            <w:tcBorders>
              <w:right w:val="single" w:sz="2" w:space="0" w:color="auto"/>
            </w:tcBorders>
            <w:vAlign w:val="center"/>
          </w:tcPr>
          <w:p w:rsidR="0021776B" w:rsidRPr="00662BAF" w:rsidRDefault="0021776B" w:rsidP="0034488A">
            <w:pPr>
              <w:pStyle w:val="a8"/>
            </w:pPr>
            <w:r w:rsidRPr="00662BAF">
              <w:rPr>
                <w:rFonts w:hint="eastAsia"/>
              </w:rPr>
              <w:t>包括两个油罐区、</w:t>
            </w:r>
            <w:r w:rsidRPr="00662BAF">
              <w:t>1</w:t>
            </w:r>
            <w:r w:rsidRPr="00662BAF">
              <w:rPr>
                <w:rFonts w:hint="eastAsia"/>
              </w:rPr>
              <w:t>个储罐区，总基底面积为</w:t>
            </w:r>
            <w:r w:rsidR="002F2B84" w:rsidRPr="00662BAF">
              <w:t>4173.96</w:t>
            </w:r>
            <w:r w:rsidRPr="00662BAF">
              <w:t>m</w:t>
            </w:r>
            <w:r w:rsidRPr="00662BAF">
              <w:rPr>
                <w:vertAlign w:val="superscript"/>
              </w:rPr>
              <w:t>2</w:t>
            </w:r>
            <w:r w:rsidRPr="00662BAF">
              <w:rPr>
                <w:rFonts w:hint="eastAsia"/>
              </w:rPr>
              <w:t>；共设置大小储罐</w:t>
            </w:r>
            <w:r w:rsidR="0034488A" w:rsidRPr="00662BAF">
              <w:rPr>
                <w:rFonts w:hint="eastAsia"/>
              </w:rPr>
              <w:t>24</w:t>
            </w:r>
            <w:r w:rsidRPr="00662BAF">
              <w:rPr>
                <w:rFonts w:hint="eastAsia"/>
              </w:rPr>
              <w:t>个。</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restart"/>
            <w:vAlign w:val="center"/>
          </w:tcPr>
          <w:p w:rsidR="0021776B" w:rsidRPr="00662BAF" w:rsidRDefault="0021776B" w:rsidP="00A94F5A">
            <w:pPr>
              <w:pStyle w:val="a8"/>
            </w:pPr>
            <w:r w:rsidRPr="00662BAF">
              <w:rPr>
                <w:rFonts w:hint="eastAsia"/>
              </w:rPr>
              <w:t>环</w:t>
            </w:r>
          </w:p>
          <w:p w:rsidR="0021776B" w:rsidRPr="00662BAF" w:rsidRDefault="0021776B" w:rsidP="00A94F5A">
            <w:pPr>
              <w:pStyle w:val="a8"/>
            </w:pPr>
            <w:r w:rsidRPr="00662BAF">
              <w:rPr>
                <w:rFonts w:hint="eastAsia"/>
              </w:rPr>
              <w:t>保</w:t>
            </w:r>
          </w:p>
          <w:p w:rsidR="0021776B" w:rsidRPr="00662BAF" w:rsidRDefault="0021776B" w:rsidP="00A94F5A">
            <w:pPr>
              <w:pStyle w:val="a8"/>
            </w:pPr>
            <w:r w:rsidRPr="00662BAF">
              <w:rPr>
                <w:rFonts w:hint="eastAsia"/>
              </w:rPr>
              <w:t>工</w:t>
            </w:r>
          </w:p>
          <w:p w:rsidR="0021776B" w:rsidRPr="00662BAF" w:rsidRDefault="0021776B" w:rsidP="00A94F5A">
            <w:pPr>
              <w:pStyle w:val="a8"/>
            </w:pPr>
            <w:r w:rsidRPr="00662BAF">
              <w:rPr>
                <w:rFonts w:hint="eastAsia"/>
              </w:rPr>
              <w:t>程</w:t>
            </w: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工艺废气治理</w:t>
            </w:r>
          </w:p>
        </w:tc>
        <w:tc>
          <w:tcPr>
            <w:tcW w:w="3014" w:type="pct"/>
            <w:tcBorders>
              <w:right w:val="single" w:sz="2" w:space="0" w:color="auto"/>
            </w:tcBorders>
            <w:vAlign w:val="center"/>
          </w:tcPr>
          <w:p w:rsidR="0021776B" w:rsidRPr="00662BAF" w:rsidRDefault="0021776B" w:rsidP="00C86A47">
            <w:pPr>
              <w:pStyle w:val="a8"/>
            </w:pPr>
            <w:r w:rsidRPr="00662BAF">
              <w:rPr>
                <w:rFonts w:hint="eastAsia"/>
              </w:rPr>
              <w:t>设置</w:t>
            </w:r>
            <w:r w:rsidRPr="00662BAF">
              <w:t>1</w:t>
            </w:r>
            <w:r w:rsidRPr="00662BAF">
              <w:rPr>
                <w:rFonts w:hint="eastAsia"/>
              </w:rPr>
              <w:t>套袋式除尘装置</w:t>
            </w:r>
          </w:p>
        </w:tc>
        <w:tc>
          <w:tcPr>
            <w:tcW w:w="768" w:type="pct"/>
            <w:vMerge w:val="restart"/>
            <w:tcBorders>
              <w:right w:val="single" w:sz="2" w:space="0" w:color="auto"/>
            </w:tcBorders>
            <w:vAlign w:val="center"/>
          </w:tcPr>
          <w:p w:rsidR="0021776B" w:rsidRPr="00662BAF" w:rsidRDefault="0021776B" w:rsidP="00A94F5A">
            <w:pPr>
              <w:pStyle w:val="a8"/>
            </w:pPr>
            <w:r w:rsidRPr="00662BAF">
              <w:rPr>
                <w:rFonts w:hint="eastAsia"/>
              </w:rPr>
              <w:t>根据主体工程分期建设</w:t>
            </w: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导热油炉废气</w:t>
            </w:r>
          </w:p>
        </w:tc>
        <w:tc>
          <w:tcPr>
            <w:tcW w:w="3014" w:type="pct"/>
            <w:tcBorders>
              <w:right w:val="single" w:sz="2" w:space="0" w:color="auto"/>
            </w:tcBorders>
            <w:vAlign w:val="center"/>
          </w:tcPr>
          <w:p w:rsidR="0021776B" w:rsidRPr="00662BAF" w:rsidRDefault="0021776B" w:rsidP="00C86A47">
            <w:pPr>
              <w:pStyle w:val="a8"/>
            </w:pPr>
            <w:r w:rsidRPr="00662BAF">
              <w:rPr>
                <w:rFonts w:hint="eastAsia"/>
              </w:rPr>
              <w:t>设置</w:t>
            </w:r>
            <w:r w:rsidRPr="00662BAF">
              <w:t>1</w:t>
            </w:r>
            <w:r w:rsidRPr="00662BAF">
              <w:rPr>
                <w:rFonts w:hint="eastAsia"/>
              </w:rPr>
              <w:t>套袋式除尘装置</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生产废水处理站</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建设一座生产废水处理站，处理规模为</w:t>
            </w:r>
            <w:r w:rsidRPr="00662BAF">
              <w:t>250</w:t>
            </w:r>
            <w:r w:rsidRPr="00662BAF">
              <w:rPr>
                <w:rFonts w:hint="eastAsia"/>
              </w:rPr>
              <w:t>吨</w:t>
            </w:r>
            <w:r w:rsidRPr="00662BAF">
              <w:t>/</w:t>
            </w:r>
            <w:r w:rsidRPr="00662BAF">
              <w:rPr>
                <w:rFonts w:hint="eastAsia"/>
              </w:rPr>
              <w:t>日，处理全厂生产废水，采用</w:t>
            </w:r>
            <w:r w:rsidRPr="00662BAF">
              <w:t>“</w:t>
            </w:r>
            <w:r w:rsidRPr="00662BAF">
              <w:rPr>
                <w:rFonts w:hint="eastAsia"/>
              </w:rPr>
              <w:t>隔油</w:t>
            </w:r>
            <w:r w:rsidRPr="00662BAF">
              <w:t>+</w:t>
            </w:r>
            <w:r w:rsidRPr="00662BAF">
              <w:rPr>
                <w:rFonts w:hint="eastAsia"/>
              </w:rPr>
              <w:t>气浮</w:t>
            </w:r>
            <w:r w:rsidRPr="00662BAF">
              <w:t>+A/O”</w:t>
            </w:r>
            <w:r w:rsidRPr="00662BAF">
              <w:rPr>
                <w:rFonts w:hint="eastAsia"/>
              </w:rPr>
              <w:t>处理工艺。</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办公生活污水处理系统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办公生活污水经三级化粪池预处理，厨房含油污水经三级隔油隔渣预处理</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噪声治理</w:t>
            </w:r>
          </w:p>
        </w:tc>
        <w:tc>
          <w:tcPr>
            <w:tcW w:w="3014" w:type="pct"/>
            <w:tcBorders>
              <w:right w:val="single" w:sz="2" w:space="0" w:color="auto"/>
            </w:tcBorders>
            <w:vAlign w:val="center"/>
          </w:tcPr>
          <w:p w:rsidR="0021776B" w:rsidRPr="00662BAF" w:rsidRDefault="0021776B" w:rsidP="0034488A">
            <w:pPr>
              <w:pStyle w:val="a8"/>
            </w:pPr>
            <w:r w:rsidRPr="00662BAF">
              <w:rPr>
                <w:rFonts w:hint="eastAsia"/>
              </w:rPr>
              <w:t>主要噪声源有机泵、风机等。厂房隔音、装消声器、安装减振装置、做防声围墙等降噪措施后，项目厂界噪声全部达到标准要求</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Align w:val="center"/>
          </w:tcPr>
          <w:p w:rsidR="0021776B" w:rsidRPr="00662BAF" w:rsidRDefault="0021776B" w:rsidP="00A94F5A">
            <w:pPr>
              <w:pStyle w:val="a8"/>
            </w:pPr>
            <w:r w:rsidRPr="00662BAF">
              <w:rPr>
                <w:rFonts w:hint="eastAsia"/>
              </w:rPr>
              <w:t>固体废物处理</w:t>
            </w:r>
          </w:p>
        </w:tc>
        <w:tc>
          <w:tcPr>
            <w:tcW w:w="3014" w:type="pct"/>
            <w:tcBorders>
              <w:right w:val="single" w:sz="2" w:space="0" w:color="auto"/>
            </w:tcBorders>
            <w:vAlign w:val="center"/>
          </w:tcPr>
          <w:p w:rsidR="0021776B" w:rsidRPr="00662BAF" w:rsidRDefault="0021776B" w:rsidP="0034488A">
            <w:pPr>
              <w:pStyle w:val="a8"/>
            </w:pPr>
            <w:r w:rsidRPr="00662BAF">
              <w:rPr>
                <w:rFonts w:hint="eastAsia"/>
              </w:rPr>
              <w:t>废催化剂、釜底渣等危险废物委托有资质单位进行处理，</w:t>
            </w:r>
            <w:r w:rsidR="0034488A" w:rsidRPr="00662BAF">
              <w:rPr>
                <w:rFonts w:hint="eastAsia"/>
              </w:rPr>
              <w:t>一般固废委托回收单位处理；</w:t>
            </w:r>
            <w:r w:rsidRPr="00662BAF">
              <w:rPr>
                <w:rFonts w:hint="eastAsia"/>
              </w:rPr>
              <w:t>生活垃圾委托环卫部门处理</w:t>
            </w:r>
          </w:p>
        </w:tc>
        <w:tc>
          <w:tcPr>
            <w:tcW w:w="768" w:type="pct"/>
            <w:vMerge/>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restart"/>
            <w:vAlign w:val="center"/>
          </w:tcPr>
          <w:p w:rsidR="0021776B" w:rsidRPr="00662BAF" w:rsidRDefault="0021776B" w:rsidP="00A94F5A">
            <w:pPr>
              <w:pStyle w:val="a8"/>
            </w:pPr>
            <w:r w:rsidRPr="00662BAF">
              <w:rPr>
                <w:rFonts w:hint="eastAsia"/>
              </w:rPr>
              <w:t>依托工程</w:t>
            </w:r>
          </w:p>
        </w:tc>
        <w:tc>
          <w:tcPr>
            <w:tcW w:w="899" w:type="pct"/>
            <w:vAlign w:val="center"/>
          </w:tcPr>
          <w:p w:rsidR="0021776B" w:rsidRPr="00662BAF" w:rsidRDefault="0021776B" w:rsidP="00A94F5A">
            <w:pPr>
              <w:pStyle w:val="a8"/>
            </w:pPr>
            <w:r w:rsidRPr="00662BAF">
              <w:rPr>
                <w:rFonts w:hint="eastAsia"/>
              </w:rPr>
              <w:t>供水（新鲜水）系统</w:t>
            </w:r>
          </w:p>
        </w:tc>
        <w:tc>
          <w:tcPr>
            <w:tcW w:w="3014" w:type="pct"/>
            <w:tcBorders>
              <w:right w:val="single" w:sz="2" w:space="0" w:color="auto"/>
            </w:tcBorders>
            <w:vAlign w:val="center"/>
          </w:tcPr>
          <w:p w:rsidR="0021776B" w:rsidRPr="00662BAF" w:rsidRDefault="0021776B" w:rsidP="0034488A">
            <w:pPr>
              <w:pStyle w:val="a8"/>
            </w:pPr>
            <w:r w:rsidRPr="00662BAF">
              <w:rPr>
                <w:rFonts w:hint="eastAsia"/>
              </w:rPr>
              <w:t>生产用水来源于工业园区供水站、生活用水来源于工业园区自来水厂</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Align w:val="center"/>
          </w:tcPr>
          <w:p w:rsidR="0021776B" w:rsidRPr="00662BAF" w:rsidRDefault="0021776B" w:rsidP="00A94F5A">
            <w:pPr>
              <w:pStyle w:val="a8"/>
            </w:pPr>
            <w:r w:rsidRPr="00662BAF">
              <w:rPr>
                <w:rFonts w:hint="eastAsia"/>
              </w:rPr>
              <w:t>排水系统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雨污分流，连接工业园区配套管网</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vAlign w:val="center"/>
          </w:tcPr>
          <w:p w:rsidR="0021776B" w:rsidRPr="00662BAF" w:rsidRDefault="0021776B" w:rsidP="00A94F5A">
            <w:pPr>
              <w:pStyle w:val="a8"/>
            </w:pPr>
            <w:r w:rsidRPr="00662BAF">
              <w:rPr>
                <w:rFonts w:hint="eastAsia"/>
              </w:rPr>
              <w:t>供电系统</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工业园区供电系统，南区新建一座</w:t>
            </w:r>
            <w:r w:rsidRPr="00662BAF">
              <w:t xml:space="preserve">110KV </w:t>
            </w:r>
            <w:r w:rsidRPr="00662BAF">
              <w:rPr>
                <w:rFonts w:hint="eastAsia"/>
              </w:rPr>
              <w:t>变电站，用电按用电负荷情况采用</w:t>
            </w:r>
            <w:r w:rsidRPr="00662BAF">
              <w:t xml:space="preserve">10KV </w:t>
            </w:r>
            <w:r w:rsidRPr="00662BAF">
              <w:rPr>
                <w:rFonts w:hint="eastAsia"/>
              </w:rPr>
              <w:t>供电。</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2F2B84">
        <w:trPr>
          <w:trHeight w:val="20"/>
        </w:trPr>
        <w:tc>
          <w:tcPr>
            <w:tcW w:w="319" w:type="pct"/>
            <w:vMerge/>
            <w:vAlign w:val="center"/>
          </w:tcPr>
          <w:p w:rsidR="0021776B" w:rsidRPr="00662BAF" w:rsidRDefault="0021776B" w:rsidP="00A94F5A">
            <w:pPr>
              <w:pStyle w:val="a8"/>
            </w:pPr>
          </w:p>
        </w:tc>
        <w:tc>
          <w:tcPr>
            <w:tcW w:w="899" w:type="pct"/>
            <w:tcBorders>
              <w:bottom w:val="single" w:sz="2" w:space="0" w:color="auto"/>
            </w:tcBorders>
            <w:vAlign w:val="center"/>
          </w:tcPr>
          <w:p w:rsidR="0021776B" w:rsidRPr="00662BAF" w:rsidRDefault="0021776B" w:rsidP="00A94F5A">
            <w:pPr>
              <w:pStyle w:val="a8"/>
            </w:pPr>
            <w:r w:rsidRPr="00662BAF">
              <w:rPr>
                <w:rFonts w:hint="eastAsia"/>
              </w:rPr>
              <w:t>环保工程</w:t>
            </w:r>
          </w:p>
        </w:tc>
        <w:tc>
          <w:tcPr>
            <w:tcW w:w="3014" w:type="pct"/>
            <w:tcBorders>
              <w:right w:val="single" w:sz="2" w:space="0" w:color="auto"/>
            </w:tcBorders>
            <w:vAlign w:val="center"/>
          </w:tcPr>
          <w:p w:rsidR="0021776B" w:rsidRPr="00662BAF" w:rsidRDefault="0021776B" w:rsidP="00A94F5A">
            <w:pPr>
              <w:pStyle w:val="a8"/>
            </w:pPr>
            <w:r w:rsidRPr="00662BAF">
              <w:rPr>
                <w:rFonts w:hint="eastAsia"/>
              </w:rPr>
              <w:t>连接工业园雨水管网和污水管网，</w:t>
            </w:r>
            <w:r w:rsidR="002F2B84" w:rsidRPr="00662BAF">
              <w:rPr>
                <w:rFonts w:hint="eastAsia"/>
              </w:rPr>
              <w:t>生产</w:t>
            </w:r>
            <w:r w:rsidRPr="00662BAF">
              <w:rPr>
                <w:rFonts w:hint="eastAsia"/>
              </w:rPr>
              <w:t>废水</w:t>
            </w:r>
            <w:r w:rsidR="002F2B84" w:rsidRPr="00662BAF">
              <w:rPr>
                <w:rFonts w:hint="eastAsia"/>
              </w:rPr>
              <w:t>及生活污水</w:t>
            </w:r>
            <w:r w:rsidRPr="00662BAF">
              <w:rPr>
                <w:rFonts w:hint="eastAsia"/>
              </w:rPr>
              <w:t>排入叶塘镇污水厂处理</w:t>
            </w:r>
          </w:p>
        </w:tc>
        <w:tc>
          <w:tcPr>
            <w:tcW w:w="768" w:type="pct"/>
            <w:tcBorders>
              <w:right w:val="single" w:sz="2" w:space="0" w:color="auto"/>
            </w:tcBorders>
            <w:vAlign w:val="center"/>
          </w:tcPr>
          <w:p w:rsidR="0021776B" w:rsidRPr="00662BAF" w:rsidRDefault="0021776B" w:rsidP="00A94F5A">
            <w:pPr>
              <w:pStyle w:val="a8"/>
            </w:pPr>
            <w:r w:rsidRPr="00662BAF">
              <w:rPr>
                <w:rFonts w:hint="eastAsia"/>
              </w:rPr>
              <w:t>污水厂已于</w:t>
            </w:r>
            <w:r w:rsidRPr="00662BAF">
              <w:t>2015</w:t>
            </w:r>
            <w:r w:rsidRPr="00662BAF">
              <w:rPr>
                <w:rFonts w:hint="eastAsia"/>
              </w:rPr>
              <w:t>年</w:t>
            </w:r>
            <w:r w:rsidRPr="00662BAF">
              <w:t>9</w:t>
            </w:r>
            <w:r w:rsidRPr="00662BAF">
              <w:rPr>
                <w:rFonts w:hint="eastAsia"/>
              </w:rPr>
              <w:t>月投产</w:t>
            </w:r>
          </w:p>
        </w:tc>
      </w:tr>
    </w:tbl>
    <w:p w:rsidR="0021776B" w:rsidRPr="00662BAF" w:rsidRDefault="0021776B" w:rsidP="00B729D0">
      <w:pPr>
        <w:ind w:firstLine="480"/>
        <w:jc w:val="center"/>
      </w:pPr>
      <w:r w:rsidRPr="00662BAF">
        <w:rPr>
          <w:rFonts w:hint="eastAsia"/>
        </w:rPr>
        <w:t>表</w:t>
      </w:r>
      <w:r w:rsidRPr="00662BAF">
        <w:t xml:space="preserve">3.3-2  </w:t>
      </w:r>
      <w:r w:rsidRPr="00662BAF">
        <w:rPr>
          <w:rFonts w:hint="eastAsia"/>
        </w:rPr>
        <w:t>工程技术指标一览表</w:t>
      </w:r>
    </w:p>
    <w:tbl>
      <w:tblPr>
        <w:tblW w:w="5000" w:type="pct"/>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ook w:val="0000"/>
      </w:tblPr>
      <w:tblGrid>
        <w:gridCol w:w="1016"/>
        <w:gridCol w:w="2191"/>
        <w:gridCol w:w="2983"/>
        <w:gridCol w:w="2983"/>
      </w:tblGrid>
      <w:tr w:rsidR="0021776B" w:rsidRPr="00662BAF" w:rsidTr="00A94F5A">
        <w:trPr>
          <w:trHeight w:val="347"/>
          <w:jc w:val="center"/>
        </w:trPr>
        <w:tc>
          <w:tcPr>
            <w:tcW w:w="554" w:type="pct"/>
            <w:tcBorders>
              <w:top w:val="single" w:sz="4" w:space="0" w:color="000000"/>
            </w:tcBorders>
            <w:vAlign w:val="center"/>
          </w:tcPr>
          <w:p w:rsidR="0021776B" w:rsidRPr="00662BAF" w:rsidRDefault="0021776B" w:rsidP="00DB3049">
            <w:pPr>
              <w:pStyle w:val="a8"/>
            </w:pPr>
            <w:r w:rsidRPr="00662BAF">
              <w:rPr>
                <w:rFonts w:hint="eastAsia"/>
              </w:rPr>
              <w:t>序号</w:t>
            </w:r>
          </w:p>
        </w:tc>
        <w:tc>
          <w:tcPr>
            <w:tcW w:w="1194" w:type="pct"/>
            <w:tcBorders>
              <w:top w:val="single" w:sz="4" w:space="0" w:color="000000"/>
            </w:tcBorders>
            <w:vAlign w:val="center"/>
          </w:tcPr>
          <w:p w:rsidR="0021776B" w:rsidRPr="00662BAF" w:rsidRDefault="0021776B" w:rsidP="00DB3049">
            <w:pPr>
              <w:pStyle w:val="a8"/>
            </w:pPr>
            <w:r w:rsidRPr="00662BAF">
              <w:rPr>
                <w:rFonts w:hint="eastAsia"/>
              </w:rPr>
              <w:t>项目内容</w:t>
            </w:r>
          </w:p>
        </w:tc>
        <w:tc>
          <w:tcPr>
            <w:tcW w:w="1626" w:type="pct"/>
            <w:tcBorders>
              <w:top w:val="single" w:sz="4" w:space="0" w:color="000000"/>
            </w:tcBorders>
            <w:vAlign w:val="center"/>
          </w:tcPr>
          <w:p w:rsidR="0021776B" w:rsidRPr="00662BAF" w:rsidRDefault="0021776B" w:rsidP="00DB3049">
            <w:pPr>
              <w:pStyle w:val="a8"/>
            </w:pPr>
            <w:r w:rsidRPr="00662BAF">
              <w:rPr>
                <w:rFonts w:hint="eastAsia"/>
              </w:rPr>
              <w:t>数量</w:t>
            </w:r>
          </w:p>
        </w:tc>
        <w:tc>
          <w:tcPr>
            <w:tcW w:w="1626" w:type="pct"/>
            <w:tcBorders>
              <w:top w:val="single" w:sz="4" w:space="0" w:color="000000"/>
            </w:tcBorders>
            <w:vAlign w:val="center"/>
          </w:tcPr>
          <w:p w:rsidR="0021776B" w:rsidRPr="00662BAF" w:rsidRDefault="0021776B" w:rsidP="00DB3049">
            <w:pPr>
              <w:pStyle w:val="a8"/>
            </w:pPr>
            <w:r w:rsidRPr="00662BAF">
              <w:rPr>
                <w:rFonts w:hint="eastAsia"/>
              </w:rPr>
              <w:t>单位</w:t>
            </w:r>
          </w:p>
        </w:tc>
      </w:tr>
      <w:tr w:rsidR="0021776B" w:rsidRPr="00662BAF" w:rsidTr="00A94F5A">
        <w:trPr>
          <w:trHeight w:val="285"/>
          <w:jc w:val="center"/>
        </w:trPr>
        <w:tc>
          <w:tcPr>
            <w:tcW w:w="554" w:type="pct"/>
            <w:vAlign w:val="center"/>
          </w:tcPr>
          <w:p w:rsidR="0021776B" w:rsidRPr="00662BAF" w:rsidRDefault="0021776B" w:rsidP="00DB3049">
            <w:pPr>
              <w:pStyle w:val="a8"/>
            </w:pPr>
            <w:r w:rsidRPr="00662BAF">
              <w:t>1</w:t>
            </w:r>
          </w:p>
        </w:tc>
        <w:tc>
          <w:tcPr>
            <w:tcW w:w="1194" w:type="pct"/>
            <w:vAlign w:val="center"/>
          </w:tcPr>
          <w:p w:rsidR="0021776B" w:rsidRPr="00662BAF" w:rsidRDefault="0021776B" w:rsidP="00DB3049">
            <w:pPr>
              <w:pStyle w:val="a8"/>
            </w:pPr>
            <w:r w:rsidRPr="00662BAF">
              <w:rPr>
                <w:rFonts w:hint="eastAsia"/>
              </w:rPr>
              <w:t>总用地面积</w:t>
            </w:r>
          </w:p>
        </w:tc>
        <w:tc>
          <w:tcPr>
            <w:tcW w:w="1626" w:type="pct"/>
            <w:vAlign w:val="center"/>
          </w:tcPr>
          <w:p w:rsidR="0021776B" w:rsidRPr="00662BAF" w:rsidRDefault="00C55D97" w:rsidP="00DB3049">
            <w:pPr>
              <w:pStyle w:val="a8"/>
            </w:pPr>
            <w:r w:rsidRPr="00662BAF">
              <w:t>1</w:t>
            </w:r>
            <w:r w:rsidRPr="00662BAF">
              <w:rPr>
                <w:rFonts w:hint="eastAsia"/>
              </w:rPr>
              <w:t>82730</w:t>
            </w:r>
            <w:r w:rsidRPr="00662BAF">
              <w:t>.</w:t>
            </w:r>
            <w:r w:rsidRPr="00662BAF">
              <w:rPr>
                <w:rFonts w:hint="eastAsia"/>
              </w:rPr>
              <w:t>2</w:t>
            </w:r>
            <w:r w:rsidRPr="00662BAF">
              <w:t>1</w:t>
            </w:r>
          </w:p>
        </w:tc>
        <w:tc>
          <w:tcPr>
            <w:tcW w:w="1626" w:type="pct"/>
            <w:vAlign w:val="center"/>
          </w:tcPr>
          <w:p w:rsidR="0021776B" w:rsidRPr="00662BAF" w:rsidRDefault="0021776B" w:rsidP="00DB3049">
            <w:pPr>
              <w:pStyle w:val="a8"/>
            </w:pPr>
            <w:r w:rsidRPr="00662BAF">
              <w:t>m</w:t>
            </w:r>
            <w:r w:rsidRPr="00662BAF">
              <w:rPr>
                <w:vertAlign w:val="superscript"/>
              </w:rPr>
              <w:t>2</w:t>
            </w:r>
          </w:p>
        </w:tc>
      </w:tr>
      <w:tr w:rsidR="0021776B" w:rsidRPr="00662BAF" w:rsidTr="00A94F5A">
        <w:trPr>
          <w:trHeight w:val="285"/>
          <w:jc w:val="center"/>
        </w:trPr>
        <w:tc>
          <w:tcPr>
            <w:tcW w:w="554" w:type="pct"/>
            <w:vAlign w:val="center"/>
          </w:tcPr>
          <w:p w:rsidR="0021776B" w:rsidRPr="00662BAF" w:rsidRDefault="0021776B" w:rsidP="00DB3049">
            <w:pPr>
              <w:pStyle w:val="a8"/>
            </w:pPr>
            <w:r w:rsidRPr="00662BAF">
              <w:t>2</w:t>
            </w:r>
          </w:p>
        </w:tc>
        <w:tc>
          <w:tcPr>
            <w:tcW w:w="1194" w:type="pct"/>
            <w:vAlign w:val="center"/>
          </w:tcPr>
          <w:p w:rsidR="0021776B" w:rsidRPr="00662BAF" w:rsidRDefault="0021776B" w:rsidP="00DB3049">
            <w:pPr>
              <w:pStyle w:val="a8"/>
            </w:pPr>
            <w:r w:rsidRPr="00662BAF">
              <w:rPr>
                <w:rFonts w:hint="eastAsia"/>
              </w:rPr>
              <w:t>总建筑面积</w:t>
            </w:r>
          </w:p>
        </w:tc>
        <w:tc>
          <w:tcPr>
            <w:tcW w:w="1626" w:type="pct"/>
            <w:vAlign w:val="center"/>
          </w:tcPr>
          <w:p w:rsidR="0021776B" w:rsidRPr="00662BAF" w:rsidRDefault="00C55D97" w:rsidP="00C55D97">
            <w:pPr>
              <w:pStyle w:val="a8"/>
            </w:pPr>
            <w:bookmarkStart w:id="99" w:name="OLE_LINK6"/>
            <w:r w:rsidRPr="00662BAF">
              <w:rPr>
                <w:rFonts w:hint="eastAsia"/>
              </w:rPr>
              <w:t>228630</w:t>
            </w:r>
            <w:r w:rsidR="0021776B" w:rsidRPr="00662BAF">
              <w:t>.</w:t>
            </w:r>
            <w:bookmarkEnd w:id="99"/>
            <w:r w:rsidRPr="00662BAF">
              <w:rPr>
                <w:rFonts w:hint="eastAsia"/>
              </w:rPr>
              <w:t>7</w:t>
            </w:r>
          </w:p>
        </w:tc>
        <w:tc>
          <w:tcPr>
            <w:tcW w:w="1626" w:type="pct"/>
            <w:vAlign w:val="center"/>
          </w:tcPr>
          <w:p w:rsidR="0021776B" w:rsidRPr="00662BAF" w:rsidRDefault="0021776B" w:rsidP="00DB3049">
            <w:pPr>
              <w:pStyle w:val="a8"/>
            </w:pPr>
            <w:r w:rsidRPr="00662BAF">
              <w:t>m</w:t>
            </w:r>
            <w:r w:rsidRPr="00662BAF">
              <w:rPr>
                <w:vertAlign w:val="superscript"/>
              </w:rPr>
              <w:t>2</w:t>
            </w:r>
          </w:p>
        </w:tc>
      </w:tr>
      <w:tr w:rsidR="00C55D97" w:rsidRPr="00662BAF" w:rsidTr="00A94F5A">
        <w:trPr>
          <w:trHeight w:val="285"/>
          <w:jc w:val="center"/>
        </w:trPr>
        <w:tc>
          <w:tcPr>
            <w:tcW w:w="554" w:type="pct"/>
            <w:vAlign w:val="center"/>
          </w:tcPr>
          <w:p w:rsidR="00C55D97" w:rsidRPr="00662BAF" w:rsidRDefault="00C55D97" w:rsidP="00F321E1">
            <w:pPr>
              <w:pStyle w:val="a8"/>
            </w:pPr>
            <w:r w:rsidRPr="00662BAF">
              <w:t>3</w:t>
            </w:r>
          </w:p>
        </w:tc>
        <w:tc>
          <w:tcPr>
            <w:tcW w:w="1194" w:type="pct"/>
            <w:vAlign w:val="center"/>
          </w:tcPr>
          <w:p w:rsidR="00C55D97" w:rsidRPr="00662BAF" w:rsidRDefault="00C55D97" w:rsidP="00DB3049">
            <w:pPr>
              <w:pStyle w:val="a8"/>
            </w:pPr>
            <w:r w:rsidRPr="00662BAF">
              <w:rPr>
                <w:rFonts w:hint="eastAsia"/>
              </w:rPr>
              <w:t>计算容积率面积</w:t>
            </w:r>
          </w:p>
        </w:tc>
        <w:tc>
          <w:tcPr>
            <w:tcW w:w="1626" w:type="pct"/>
            <w:vAlign w:val="center"/>
          </w:tcPr>
          <w:p w:rsidR="00C55D97" w:rsidRPr="00662BAF" w:rsidRDefault="00C55D97" w:rsidP="00C55D97">
            <w:pPr>
              <w:pStyle w:val="a8"/>
            </w:pPr>
            <w:r w:rsidRPr="00662BAF">
              <w:rPr>
                <w:rFonts w:hint="eastAsia"/>
              </w:rPr>
              <w:t>246176.12</w:t>
            </w:r>
          </w:p>
        </w:tc>
        <w:tc>
          <w:tcPr>
            <w:tcW w:w="1626" w:type="pct"/>
            <w:vAlign w:val="center"/>
          </w:tcPr>
          <w:p w:rsidR="00C55D97" w:rsidRPr="00662BAF" w:rsidRDefault="00C55D97" w:rsidP="00DB3049">
            <w:pPr>
              <w:pStyle w:val="a8"/>
            </w:pPr>
          </w:p>
        </w:tc>
      </w:tr>
      <w:tr w:rsidR="00C55D97" w:rsidRPr="00662BAF" w:rsidTr="00A94F5A">
        <w:trPr>
          <w:trHeight w:val="285"/>
          <w:jc w:val="center"/>
        </w:trPr>
        <w:tc>
          <w:tcPr>
            <w:tcW w:w="554" w:type="pct"/>
            <w:vAlign w:val="center"/>
          </w:tcPr>
          <w:p w:rsidR="00C55D97" w:rsidRPr="00662BAF" w:rsidRDefault="00C55D97" w:rsidP="00F321E1">
            <w:pPr>
              <w:pStyle w:val="a8"/>
            </w:pPr>
            <w:r w:rsidRPr="00662BAF">
              <w:t>4</w:t>
            </w:r>
          </w:p>
        </w:tc>
        <w:tc>
          <w:tcPr>
            <w:tcW w:w="1194" w:type="pct"/>
            <w:vAlign w:val="center"/>
          </w:tcPr>
          <w:p w:rsidR="00C55D97" w:rsidRPr="00662BAF" w:rsidRDefault="00C55D97" w:rsidP="00DB3049">
            <w:pPr>
              <w:pStyle w:val="a8"/>
            </w:pPr>
            <w:r w:rsidRPr="00662BAF">
              <w:rPr>
                <w:rFonts w:hint="eastAsia"/>
              </w:rPr>
              <w:t>建筑容积率</w:t>
            </w:r>
          </w:p>
        </w:tc>
        <w:tc>
          <w:tcPr>
            <w:tcW w:w="1626" w:type="pct"/>
            <w:vAlign w:val="center"/>
          </w:tcPr>
          <w:p w:rsidR="00C55D97" w:rsidRPr="00662BAF" w:rsidRDefault="00C55D97" w:rsidP="00C55D97">
            <w:pPr>
              <w:pStyle w:val="a8"/>
            </w:pPr>
            <w:r w:rsidRPr="00662BAF">
              <w:t>1.</w:t>
            </w:r>
            <w:r w:rsidRPr="00662BAF">
              <w:rPr>
                <w:rFonts w:hint="eastAsia"/>
              </w:rPr>
              <w:t>347</w:t>
            </w:r>
          </w:p>
        </w:tc>
        <w:tc>
          <w:tcPr>
            <w:tcW w:w="1626" w:type="pct"/>
            <w:vAlign w:val="center"/>
          </w:tcPr>
          <w:p w:rsidR="00C55D97" w:rsidRPr="00662BAF" w:rsidRDefault="00C55D97" w:rsidP="00DB3049">
            <w:pPr>
              <w:pStyle w:val="a8"/>
            </w:pPr>
            <w:r w:rsidRPr="00662BAF">
              <w:t>%</w:t>
            </w:r>
          </w:p>
        </w:tc>
      </w:tr>
      <w:tr w:rsidR="00C55D97" w:rsidRPr="00662BAF" w:rsidTr="00A94F5A">
        <w:trPr>
          <w:trHeight w:val="285"/>
          <w:jc w:val="center"/>
        </w:trPr>
        <w:tc>
          <w:tcPr>
            <w:tcW w:w="554" w:type="pct"/>
            <w:vAlign w:val="center"/>
          </w:tcPr>
          <w:p w:rsidR="00C55D97" w:rsidRPr="00662BAF" w:rsidRDefault="00C55D97" w:rsidP="00F321E1">
            <w:pPr>
              <w:pStyle w:val="a8"/>
            </w:pPr>
            <w:r w:rsidRPr="00662BAF">
              <w:t>5</w:t>
            </w:r>
          </w:p>
        </w:tc>
        <w:tc>
          <w:tcPr>
            <w:tcW w:w="1194" w:type="pct"/>
            <w:vAlign w:val="center"/>
          </w:tcPr>
          <w:p w:rsidR="00C55D97" w:rsidRPr="00662BAF" w:rsidRDefault="00C55D97" w:rsidP="00DB3049">
            <w:pPr>
              <w:pStyle w:val="a8"/>
            </w:pPr>
            <w:r w:rsidRPr="00662BAF">
              <w:rPr>
                <w:rFonts w:hint="eastAsia"/>
              </w:rPr>
              <w:t>建筑密度</w:t>
            </w:r>
          </w:p>
        </w:tc>
        <w:tc>
          <w:tcPr>
            <w:tcW w:w="1626" w:type="pct"/>
            <w:vAlign w:val="center"/>
          </w:tcPr>
          <w:p w:rsidR="00C55D97" w:rsidRPr="00662BAF" w:rsidRDefault="00C55D97" w:rsidP="00C55D97">
            <w:pPr>
              <w:pStyle w:val="a8"/>
            </w:pPr>
            <w:r w:rsidRPr="00662BAF">
              <w:rPr>
                <w:rFonts w:hint="eastAsia"/>
              </w:rPr>
              <w:t>42</w:t>
            </w:r>
            <w:r w:rsidRPr="00662BAF">
              <w:t>.</w:t>
            </w:r>
            <w:r w:rsidRPr="00662BAF">
              <w:rPr>
                <w:rFonts w:hint="eastAsia"/>
              </w:rPr>
              <w:t>57</w:t>
            </w:r>
          </w:p>
        </w:tc>
        <w:tc>
          <w:tcPr>
            <w:tcW w:w="1626" w:type="pct"/>
            <w:vAlign w:val="center"/>
          </w:tcPr>
          <w:p w:rsidR="00C55D97" w:rsidRPr="00662BAF" w:rsidRDefault="00C55D97" w:rsidP="00DB3049">
            <w:pPr>
              <w:pStyle w:val="a8"/>
            </w:pPr>
            <w:r w:rsidRPr="00662BAF">
              <w:t>%</w:t>
            </w:r>
          </w:p>
        </w:tc>
      </w:tr>
      <w:tr w:rsidR="00C55D97" w:rsidRPr="00662BAF" w:rsidTr="00A94F5A">
        <w:trPr>
          <w:trHeight w:val="285"/>
          <w:jc w:val="center"/>
        </w:trPr>
        <w:tc>
          <w:tcPr>
            <w:tcW w:w="554" w:type="pct"/>
            <w:tcBorders>
              <w:bottom w:val="single" w:sz="4" w:space="0" w:color="000000"/>
            </w:tcBorders>
            <w:vAlign w:val="center"/>
          </w:tcPr>
          <w:p w:rsidR="00C55D97" w:rsidRPr="00662BAF" w:rsidRDefault="00C55D97" w:rsidP="00DB3049">
            <w:pPr>
              <w:pStyle w:val="a8"/>
            </w:pPr>
            <w:r w:rsidRPr="00662BAF">
              <w:rPr>
                <w:rFonts w:hint="eastAsia"/>
              </w:rPr>
              <w:t>6</w:t>
            </w:r>
          </w:p>
        </w:tc>
        <w:tc>
          <w:tcPr>
            <w:tcW w:w="1194" w:type="pct"/>
            <w:tcBorders>
              <w:bottom w:val="single" w:sz="4" w:space="0" w:color="000000"/>
            </w:tcBorders>
            <w:vAlign w:val="center"/>
          </w:tcPr>
          <w:p w:rsidR="00C55D97" w:rsidRPr="00662BAF" w:rsidRDefault="00C55D97" w:rsidP="00DB3049">
            <w:pPr>
              <w:pStyle w:val="a8"/>
            </w:pPr>
            <w:r w:rsidRPr="00662BAF">
              <w:rPr>
                <w:rFonts w:hint="eastAsia"/>
              </w:rPr>
              <w:t>绿化率</w:t>
            </w:r>
          </w:p>
        </w:tc>
        <w:tc>
          <w:tcPr>
            <w:tcW w:w="1626" w:type="pct"/>
            <w:tcBorders>
              <w:bottom w:val="single" w:sz="4" w:space="0" w:color="000000"/>
            </w:tcBorders>
            <w:vAlign w:val="center"/>
          </w:tcPr>
          <w:p w:rsidR="00C55D97" w:rsidRPr="00662BAF" w:rsidRDefault="00C55D97" w:rsidP="00C55D97">
            <w:pPr>
              <w:pStyle w:val="a8"/>
            </w:pPr>
            <w:r w:rsidRPr="00662BAF">
              <w:t>19.</w:t>
            </w:r>
            <w:r w:rsidRPr="00662BAF">
              <w:rPr>
                <w:rFonts w:hint="eastAsia"/>
              </w:rPr>
              <w:t>3</w:t>
            </w:r>
          </w:p>
        </w:tc>
        <w:tc>
          <w:tcPr>
            <w:tcW w:w="1626" w:type="pct"/>
            <w:tcBorders>
              <w:bottom w:val="single" w:sz="4" w:space="0" w:color="000000"/>
            </w:tcBorders>
            <w:vAlign w:val="center"/>
          </w:tcPr>
          <w:p w:rsidR="00C55D97" w:rsidRPr="00662BAF" w:rsidRDefault="00C55D97" w:rsidP="00DB3049">
            <w:pPr>
              <w:pStyle w:val="a8"/>
            </w:pPr>
            <w:r w:rsidRPr="00662BAF">
              <w:t>%</w:t>
            </w:r>
          </w:p>
        </w:tc>
      </w:tr>
    </w:tbl>
    <w:p w:rsidR="0021776B" w:rsidRPr="00662BAF" w:rsidRDefault="0021776B" w:rsidP="00B729D0">
      <w:pPr>
        <w:ind w:firstLine="480"/>
        <w:jc w:val="center"/>
      </w:pPr>
      <w:r w:rsidRPr="00662BAF">
        <w:rPr>
          <w:rFonts w:hint="eastAsia"/>
        </w:rPr>
        <w:t>表</w:t>
      </w:r>
      <w:r w:rsidRPr="00662BAF">
        <w:t xml:space="preserve">3.3-3  </w:t>
      </w:r>
      <w:r w:rsidRPr="00662BAF">
        <w:rPr>
          <w:rFonts w:hint="eastAsia"/>
        </w:rPr>
        <w:t>全厂主要建筑物及构筑物一览表</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CellMar>
          <w:left w:w="28" w:type="dxa"/>
          <w:right w:w="28" w:type="dxa"/>
        </w:tblCellMar>
        <w:tblLook w:val="0000"/>
      </w:tblPr>
      <w:tblGrid>
        <w:gridCol w:w="673"/>
        <w:gridCol w:w="1841"/>
        <w:gridCol w:w="928"/>
        <w:gridCol w:w="1610"/>
        <w:gridCol w:w="1703"/>
        <w:gridCol w:w="928"/>
        <w:gridCol w:w="667"/>
        <w:gridCol w:w="663"/>
      </w:tblGrid>
      <w:tr w:rsidR="00C55D97" w:rsidRPr="00662BAF" w:rsidTr="00415C1B">
        <w:trPr>
          <w:trHeight w:val="387"/>
        </w:trPr>
        <w:tc>
          <w:tcPr>
            <w:tcW w:w="373" w:type="pct"/>
            <w:tcBorders>
              <w:top w:val="single" w:sz="8" w:space="0" w:color="000000"/>
            </w:tcBorders>
            <w:vAlign w:val="center"/>
          </w:tcPr>
          <w:p w:rsidR="00C55D97" w:rsidRPr="00662BAF" w:rsidRDefault="00C55D97" w:rsidP="00DB3049">
            <w:pPr>
              <w:pStyle w:val="a8"/>
            </w:pPr>
            <w:r w:rsidRPr="00662BAF">
              <w:rPr>
                <w:rFonts w:hint="eastAsia"/>
              </w:rPr>
              <w:t>序号</w:t>
            </w:r>
          </w:p>
        </w:tc>
        <w:tc>
          <w:tcPr>
            <w:tcW w:w="1021" w:type="pct"/>
            <w:tcBorders>
              <w:top w:val="single" w:sz="8" w:space="0" w:color="000000"/>
            </w:tcBorders>
            <w:vAlign w:val="center"/>
          </w:tcPr>
          <w:p w:rsidR="00C55D97" w:rsidRPr="00662BAF" w:rsidRDefault="00C55D97" w:rsidP="00DB3049">
            <w:pPr>
              <w:pStyle w:val="a8"/>
            </w:pPr>
            <w:r w:rsidRPr="00662BAF">
              <w:rPr>
                <w:rFonts w:hint="eastAsia"/>
              </w:rPr>
              <w:t>建筑物名称</w:t>
            </w:r>
          </w:p>
        </w:tc>
        <w:tc>
          <w:tcPr>
            <w:tcW w:w="515" w:type="pct"/>
            <w:tcBorders>
              <w:top w:val="single" w:sz="8" w:space="0" w:color="000000"/>
            </w:tcBorders>
            <w:vAlign w:val="center"/>
          </w:tcPr>
          <w:p w:rsidR="00C55D97" w:rsidRPr="00662BAF" w:rsidRDefault="00C55D97" w:rsidP="00DB3049">
            <w:pPr>
              <w:pStyle w:val="a8"/>
            </w:pPr>
            <w:r w:rsidRPr="00662BAF">
              <w:rPr>
                <w:rFonts w:hint="eastAsia"/>
              </w:rPr>
              <w:t>性质功能</w:t>
            </w:r>
          </w:p>
        </w:tc>
        <w:tc>
          <w:tcPr>
            <w:tcW w:w="893" w:type="pct"/>
            <w:tcBorders>
              <w:top w:val="single" w:sz="8" w:space="0" w:color="000000"/>
            </w:tcBorders>
            <w:vAlign w:val="center"/>
          </w:tcPr>
          <w:p w:rsidR="00C55D97" w:rsidRPr="00662BAF" w:rsidRDefault="00C55D97" w:rsidP="00DB3049">
            <w:pPr>
              <w:pStyle w:val="a8"/>
              <w:rPr>
                <w:bCs/>
                <w:szCs w:val="21"/>
              </w:rPr>
            </w:pPr>
            <w:r w:rsidRPr="00662BAF">
              <w:rPr>
                <w:rFonts w:hint="eastAsia"/>
              </w:rPr>
              <w:t>基底面积</w:t>
            </w:r>
            <w:r w:rsidRPr="00662BAF">
              <w:rPr>
                <w:rFonts w:hint="eastAsia"/>
                <w:bCs/>
                <w:szCs w:val="21"/>
              </w:rPr>
              <w:t>（</w:t>
            </w:r>
            <w:r w:rsidRPr="00662BAF">
              <w:rPr>
                <w:bCs/>
                <w:szCs w:val="21"/>
              </w:rPr>
              <w:t>m</w:t>
            </w:r>
            <w:r w:rsidRPr="00662BAF">
              <w:rPr>
                <w:bCs/>
                <w:szCs w:val="21"/>
                <w:vertAlign w:val="superscript"/>
              </w:rPr>
              <w:t>2</w:t>
            </w:r>
            <w:r w:rsidRPr="00662BAF">
              <w:rPr>
                <w:rFonts w:hint="eastAsia"/>
                <w:bCs/>
                <w:szCs w:val="21"/>
              </w:rPr>
              <w:t>）</w:t>
            </w:r>
          </w:p>
        </w:tc>
        <w:tc>
          <w:tcPr>
            <w:tcW w:w="945" w:type="pct"/>
            <w:tcBorders>
              <w:top w:val="single" w:sz="8" w:space="0" w:color="000000"/>
            </w:tcBorders>
            <w:vAlign w:val="center"/>
          </w:tcPr>
          <w:p w:rsidR="00C55D97" w:rsidRPr="00662BAF" w:rsidRDefault="00C55D97" w:rsidP="00DB3049">
            <w:pPr>
              <w:pStyle w:val="a8"/>
              <w:rPr>
                <w:bCs/>
                <w:szCs w:val="21"/>
              </w:rPr>
            </w:pPr>
            <w:r w:rsidRPr="00662BAF">
              <w:rPr>
                <w:rFonts w:hint="eastAsia"/>
              </w:rPr>
              <w:t>建筑面积</w:t>
            </w:r>
            <w:r w:rsidRPr="00662BAF">
              <w:rPr>
                <w:rFonts w:hint="eastAsia"/>
                <w:bCs/>
                <w:szCs w:val="21"/>
              </w:rPr>
              <w:t>（</w:t>
            </w:r>
            <w:r w:rsidRPr="00662BAF">
              <w:rPr>
                <w:bCs/>
                <w:szCs w:val="21"/>
              </w:rPr>
              <w:t>m</w:t>
            </w:r>
            <w:r w:rsidRPr="00662BAF">
              <w:rPr>
                <w:bCs/>
                <w:szCs w:val="21"/>
                <w:vertAlign w:val="superscript"/>
              </w:rPr>
              <w:t>2</w:t>
            </w:r>
            <w:r w:rsidRPr="00662BAF">
              <w:rPr>
                <w:rFonts w:hint="eastAsia"/>
                <w:bCs/>
                <w:szCs w:val="21"/>
              </w:rPr>
              <w:t>）</w:t>
            </w:r>
          </w:p>
        </w:tc>
        <w:tc>
          <w:tcPr>
            <w:tcW w:w="515" w:type="pct"/>
            <w:tcBorders>
              <w:top w:val="single" w:sz="8" w:space="0" w:color="000000"/>
            </w:tcBorders>
            <w:vAlign w:val="center"/>
          </w:tcPr>
          <w:p w:rsidR="00C55D97" w:rsidRPr="00662BAF" w:rsidRDefault="00C55D97" w:rsidP="00DB3049">
            <w:pPr>
              <w:pStyle w:val="a8"/>
            </w:pPr>
            <w:r w:rsidRPr="00662BAF">
              <w:rPr>
                <w:rFonts w:hint="eastAsia"/>
              </w:rPr>
              <w:t>建筑层数</w:t>
            </w:r>
          </w:p>
        </w:tc>
        <w:tc>
          <w:tcPr>
            <w:tcW w:w="370" w:type="pct"/>
            <w:tcBorders>
              <w:top w:val="single" w:sz="8" w:space="0" w:color="000000"/>
            </w:tcBorders>
            <w:vAlign w:val="center"/>
          </w:tcPr>
          <w:p w:rsidR="00C55D97" w:rsidRPr="00662BAF" w:rsidRDefault="00C55D97" w:rsidP="00DB3049">
            <w:pPr>
              <w:pStyle w:val="a8"/>
            </w:pPr>
            <w:r w:rsidRPr="00662BAF">
              <w:rPr>
                <w:rFonts w:hint="eastAsia"/>
              </w:rPr>
              <w:t>高度（</w:t>
            </w:r>
            <w:r w:rsidRPr="00662BAF">
              <w:t>m</w:t>
            </w:r>
            <w:r w:rsidRPr="00662BAF">
              <w:rPr>
                <w:rFonts w:hint="eastAsia"/>
              </w:rPr>
              <w:t>）</w:t>
            </w:r>
          </w:p>
        </w:tc>
        <w:tc>
          <w:tcPr>
            <w:tcW w:w="368" w:type="pct"/>
            <w:tcBorders>
              <w:top w:val="single" w:sz="8" w:space="0" w:color="000000"/>
            </w:tcBorders>
          </w:tcPr>
          <w:p w:rsidR="00C55D97" w:rsidRPr="00662BAF" w:rsidRDefault="00415C1B" w:rsidP="00DB3049">
            <w:pPr>
              <w:pStyle w:val="a8"/>
            </w:pPr>
            <w:r w:rsidRPr="00662BAF">
              <w:rPr>
                <w:rFonts w:hint="eastAsia"/>
              </w:rPr>
              <w:t>建设阶段</w:t>
            </w:r>
          </w:p>
        </w:tc>
      </w:tr>
      <w:tr w:rsidR="00C55D97" w:rsidRPr="00662BAF" w:rsidTr="00415C1B">
        <w:trPr>
          <w:trHeight w:val="300"/>
        </w:trPr>
        <w:tc>
          <w:tcPr>
            <w:tcW w:w="373" w:type="pct"/>
            <w:vAlign w:val="center"/>
          </w:tcPr>
          <w:p w:rsidR="00C55D97" w:rsidRPr="00662BAF" w:rsidRDefault="00C55D97" w:rsidP="00DB3049">
            <w:pPr>
              <w:pStyle w:val="a8"/>
              <w:rPr>
                <w:kern w:val="0"/>
                <w:szCs w:val="21"/>
              </w:rPr>
            </w:pPr>
            <w:r w:rsidRPr="00662BAF">
              <w:rPr>
                <w:szCs w:val="21"/>
              </w:rPr>
              <w:t>1a</w:t>
            </w:r>
          </w:p>
        </w:tc>
        <w:tc>
          <w:tcPr>
            <w:tcW w:w="1021" w:type="pct"/>
            <w:vAlign w:val="center"/>
          </w:tcPr>
          <w:p w:rsidR="00C55D97" w:rsidRPr="00662BAF" w:rsidRDefault="00C55D97" w:rsidP="00DB3049">
            <w:pPr>
              <w:pStyle w:val="a8"/>
              <w:rPr>
                <w:kern w:val="0"/>
                <w:szCs w:val="21"/>
              </w:rPr>
            </w:pPr>
            <w:r w:rsidRPr="00662BAF">
              <w:rPr>
                <w:rFonts w:hint="eastAsia"/>
                <w:szCs w:val="21"/>
              </w:rPr>
              <w:t>门卫室</w:t>
            </w:r>
            <w:r w:rsidRPr="00662BAF">
              <w:rPr>
                <w:szCs w:val="21"/>
              </w:rPr>
              <w:t>a</w:t>
            </w:r>
          </w:p>
        </w:tc>
        <w:tc>
          <w:tcPr>
            <w:tcW w:w="515" w:type="pct"/>
            <w:vAlign w:val="center"/>
          </w:tcPr>
          <w:p w:rsidR="00C55D97" w:rsidRPr="00662BAF" w:rsidRDefault="00C55D97" w:rsidP="00DB3049">
            <w:pPr>
              <w:pStyle w:val="a8"/>
              <w:rPr>
                <w:kern w:val="0"/>
                <w:szCs w:val="21"/>
              </w:rPr>
            </w:pPr>
            <w:r w:rsidRPr="00662BAF">
              <w:rPr>
                <w:rFonts w:hint="eastAsia"/>
                <w:szCs w:val="21"/>
              </w:rPr>
              <w:t>民用</w:t>
            </w:r>
          </w:p>
        </w:tc>
        <w:tc>
          <w:tcPr>
            <w:tcW w:w="893" w:type="pct"/>
            <w:vAlign w:val="center"/>
          </w:tcPr>
          <w:p w:rsidR="00C55D97" w:rsidRPr="00662BAF" w:rsidRDefault="00C55D97" w:rsidP="00DB3049">
            <w:pPr>
              <w:pStyle w:val="a8"/>
              <w:rPr>
                <w:kern w:val="0"/>
                <w:szCs w:val="21"/>
              </w:rPr>
            </w:pPr>
            <w:r w:rsidRPr="00662BAF">
              <w:rPr>
                <w:szCs w:val="21"/>
              </w:rPr>
              <w:t>105.00</w:t>
            </w:r>
          </w:p>
        </w:tc>
        <w:tc>
          <w:tcPr>
            <w:tcW w:w="945" w:type="pct"/>
            <w:vAlign w:val="center"/>
          </w:tcPr>
          <w:p w:rsidR="00C55D97" w:rsidRPr="00662BAF" w:rsidRDefault="00C55D97" w:rsidP="00DB3049">
            <w:pPr>
              <w:pStyle w:val="a8"/>
              <w:rPr>
                <w:kern w:val="0"/>
                <w:szCs w:val="21"/>
              </w:rPr>
            </w:pPr>
            <w:r w:rsidRPr="00662BAF">
              <w:rPr>
                <w:szCs w:val="21"/>
              </w:rPr>
              <w:t>105.00</w:t>
            </w:r>
          </w:p>
        </w:tc>
        <w:tc>
          <w:tcPr>
            <w:tcW w:w="515" w:type="pct"/>
            <w:vAlign w:val="center"/>
          </w:tcPr>
          <w:p w:rsidR="00C55D97" w:rsidRPr="00662BAF" w:rsidRDefault="00C55D97" w:rsidP="00DB3049">
            <w:pPr>
              <w:pStyle w:val="a8"/>
              <w:rPr>
                <w:kern w:val="0"/>
                <w:szCs w:val="21"/>
              </w:rPr>
            </w:pPr>
            <w:r w:rsidRPr="00662BAF">
              <w:rPr>
                <w:szCs w:val="21"/>
              </w:rPr>
              <w:t>1F</w:t>
            </w:r>
          </w:p>
        </w:tc>
        <w:tc>
          <w:tcPr>
            <w:tcW w:w="370" w:type="pct"/>
            <w:vAlign w:val="center"/>
          </w:tcPr>
          <w:p w:rsidR="00C55D97" w:rsidRPr="00662BAF" w:rsidRDefault="00C55D97" w:rsidP="00DB3049">
            <w:pPr>
              <w:pStyle w:val="a8"/>
              <w:rPr>
                <w:szCs w:val="21"/>
              </w:rPr>
            </w:pPr>
            <w:r w:rsidRPr="00662BAF">
              <w:rPr>
                <w:szCs w:val="21"/>
              </w:rPr>
              <w:t>4.5</w:t>
            </w:r>
          </w:p>
        </w:tc>
        <w:tc>
          <w:tcPr>
            <w:tcW w:w="368" w:type="pct"/>
            <w:vMerge w:val="restart"/>
          </w:tcPr>
          <w:p w:rsidR="00C55D97" w:rsidRPr="00662BAF" w:rsidRDefault="00C55D97" w:rsidP="00415C1B">
            <w:pPr>
              <w:pStyle w:val="a8"/>
              <w:rPr>
                <w:szCs w:val="21"/>
              </w:rPr>
            </w:pPr>
            <w:r w:rsidRPr="00662BAF">
              <w:rPr>
                <w:rFonts w:hint="eastAsia"/>
                <w:szCs w:val="21"/>
              </w:rPr>
              <w:t>一期</w:t>
            </w:r>
          </w:p>
        </w:tc>
      </w:tr>
      <w:tr w:rsidR="00C55D97" w:rsidRPr="00662BAF" w:rsidTr="00415C1B">
        <w:trPr>
          <w:trHeight w:val="300"/>
        </w:trPr>
        <w:tc>
          <w:tcPr>
            <w:tcW w:w="373" w:type="pct"/>
            <w:vAlign w:val="center"/>
          </w:tcPr>
          <w:p w:rsidR="00C55D97" w:rsidRPr="00662BAF" w:rsidRDefault="00C55D97" w:rsidP="00DB3049">
            <w:pPr>
              <w:pStyle w:val="a8"/>
              <w:rPr>
                <w:kern w:val="0"/>
                <w:szCs w:val="21"/>
              </w:rPr>
            </w:pPr>
            <w:r w:rsidRPr="00662BAF">
              <w:rPr>
                <w:szCs w:val="21"/>
              </w:rPr>
              <w:t>1b</w:t>
            </w:r>
          </w:p>
        </w:tc>
        <w:tc>
          <w:tcPr>
            <w:tcW w:w="1021" w:type="pct"/>
            <w:vAlign w:val="center"/>
          </w:tcPr>
          <w:p w:rsidR="00C55D97" w:rsidRPr="00662BAF" w:rsidRDefault="00C55D97" w:rsidP="00DB3049">
            <w:pPr>
              <w:pStyle w:val="a8"/>
              <w:rPr>
                <w:kern w:val="0"/>
                <w:szCs w:val="21"/>
              </w:rPr>
            </w:pPr>
            <w:r w:rsidRPr="00662BAF">
              <w:rPr>
                <w:rFonts w:hint="eastAsia"/>
                <w:szCs w:val="21"/>
              </w:rPr>
              <w:t>门卫室</w:t>
            </w:r>
            <w:r w:rsidRPr="00662BAF">
              <w:rPr>
                <w:szCs w:val="21"/>
              </w:rPr>
              <w:t>b</w:t>
            </w:r>
          </w:p>
        </w:tc>
        <w:tc>
          <w:tcPr>
            <w:tcW w:w="515" w:type="pct"/>
            <w:vAlign w:val="center"/>
          </w:tcPr>
          <w:p w:rsidR="00C55D97" w:rsidRPr="00662BAF" w:rsidRDefault="00C55D97" w:rsidP="00DB3049">
            <w:pPr>
              <w:pStyle w:val="a8"/>
              <w:rPr>
                <w:kern w:val="0"/>
                <w:szCs w:val="21"/>
              </w:rPr>
            </w:pPr>
            <w:r w:rsidRPr="00662BAF">
              <w:rPr>
                <w:rFonts w:hint="eastAsia"/>
                <w:szCs w:val="21"/>
              </w:rPr>
              <w:t>民用</w:t>
            </w:r>
          </w:p>
        </w:tc>
        <w:tc>
          <w:tcPr>
            <w:tcW w:w="893" w:type="pct"/>
            <w:vAlign w:val="center"/>
          </w:tcPr>
          <w:p w:rsidR="00C55D97" w:rsidRPr="00662BAF" w:rsidRDefault="00C55D97" w:rsidP="00DB3049">
            <w:pPr>
              <w:pStyle w:val="a8"/>
              <w:rPr>
                <w:kern w:val="0"/>
                <w:szCs w:val="21"/>
              </w:rPr>
            </w:pPr>
            <w:r w:rsidRPr="00662BAF">
              <w:rPr>
                <w:szCs w:val="21"/>
              </w:rPr>
              <w:t>108.00</w:t>
            </w:r>
          </w:p>
        </w:tc>
        <w:tc>
          <w:tcPr>
            <w:tcW w:w="945" w:type="pct"/>
            <w:vAlign w:val="center"/>
          </w:tcPr>
          <w:p w:rsidR="00C55D97" w:rsidRPr="00662BAF" w:rsidRDefault="00C55D97" w:rsidP="00DB3049">
            <w:pPr>
              <w:pStyle w:val="a8"/>
              <w:rPr>
                <w:kern w:val="0"/>
                <w:szCs w:val="21"/>
              </w:rPr>
            </w:pPr>
            <w:r w:rsidRPr="00662BAF">
              <w:rPr>
                <w:szCs w:val="21"/>
              </w:rPr>
              <w:t>108.00</w:t>
            </w:r>
          </w:p>
        </w:tc>
        <w:tc>
          <w:tcPr>
            <w:tcW w:w="515" w:type="pct"/>
            <w:vAlign w:val="center"/>
          </w:tcPr>
          <w:p w:rsidR="00C55D97" w:rsidRPr="00662BAF" w:rsidRDefault="00C55D97" w:rsidP="00DB3049">
            <w:pPr>
              <w:pStyle w:val="a8"/>
              <w:rPr>
                <w:kern w:val="0"/>
                <w:szCs w:val="21"/>
              </w:rPr>
            </w:pPr>
            <w:r w:rsidRPr="00662BAF">
              <w:rPr>
                <w:szCs w:val="21"/>
              </w:rPr>
              <w:t>1F</w:t>
            </w:r>
          </w:p>
        </w:tc>
        <w:tc>
          <w:tcPr>
            <w:tcW w:w="370" w:type="pct"/>
            <w:vAlign w:val="center"/>
          </w:tcPr>
          <w:p w:rsidR="00C55D97" w:rsidRPr="00662BAF" w:rsidRDefault="00C55D97" w:rsidP="00DB3049">
            <w:pPr>
              <w:pStyle w:val="a8"/>
              <w:rPr>
                <w:szCs w:val="21"/>
              </w:rPr>
            </w:pPr>
            <w:r w:rsidRPr="00662BAF">
              <w:rPr>
                <w:szCs w:val="21"/>
              </w:rPr>
              <w:t>4.5</w:t>
            </w:r>
          </w:p>
        </w:tc>
        <w:tc>
          <w:tcPr>
            <w:tcW w:w="368" w:type="pct"/>
            <w:vMerge/>
          </w:tcPr>
          <w:p w:rsidR="00C55D97" w:rsidRPr="00662BAF" w:rsidRDefault="00C55D97" w:rsidP="00DB3049">
            <w:pPr>
              <w:pStyle w:val="a8"/>
              <w:rPr>
                <w:szCs w:val="21"/>
              </w:rPr>
            </w:pPr>
          </w:p>
        </w:tc>
      </w:tr>
      <w:tr w:rsidR="00C55D97" w:rsidRPr="00662BAF" w:rsidTr="00415C1B">
        <w:trPr>
          <w:trHeight w:val="300"/>
        </w:trPr>
        <w:tc>
          <w:tcPr>
            <w:tcW w:w="373" w:type="pct"/>
            <w:vAlign w:val="center"/>
          </w:tcPr>
          <w:p w:rsidR="00C55D97" w:rsidRPr="00662BAF" w:rsidRDefault="00C55D97" w:rsidP="00DB3049">
            <w:pPr>
              <w:pStyle w:val="a8"/>
              <w:rPr>
                <w:kern w:val="0"/>
                <w:szCs w:val="21"/>
              </w:rPr>
            </w:pPr>
            <w:r w:rsidRPr="00662BAF">
              <w:rPr>
                <w:szCs w:val="21"/>
              </w:rPr>
              <w:t>1c</w:t>
            </w:r>
          </w:p>
        </w:tc>
        <w:tc>
          <w:tcPr>
            <w:tcW w:w="1021" w:type="pct"/>
            <w:vAlign w:val="center"/>
          </w:tcPr>
          <w:p w:rsidR="00C55D97" w:rsidRPr="00662BAF" w:rsidRDefault="00C55D97" w:rsidP="00DB3049">
            <w:pPr>
              <w:pStyle w:val="a8"/>
              <w:rPr>
                <w:kern w:val="0"/>
                <w:szCs w:val="21"/>
              </w:rPr>
            </w:pPr>
            <w:r w:rsidRPr="00662BAF">
              <w:rPr>
                <w:rFonts w:hint="eastAsia"/>
                <w:szCs w:val="21"/>
              </w:rPr>
              <w:t>门卫室</w:t>
            </w:r>
            <w:r w:rsidRPr="00662BAF">
              <w:rPr>
                <w:szCs w:val="21"/>
              </w:rPr>
              <w:t>c(2</w:t>
            </w:r>
            <w:r w:rsidRPr="00662BAF">
              <w:rPr>
                <w:rFonts w:hint="eastAsia"/>
                <w:szCs w:val="21"/>
              </w:rPr>
              <w:t>栋</w:t>
            </w:r>
            <w:r w:rsidRPr="00662BAF">
              <w:rPr>
                <w:szCs w:val="21"/>
              </w:rPr>
              <w:t>)</w:t>
            </w:r>
          </w:p>
        </w:tc>
        <w:tc>
          <w:tcPr>
            <w:tcW w:w="515" w:type="pct"/>
            <w:vAlign w:val="center"/>
          </w:tcPr>
          <w:p w:rsidR="00C55D97" w:rsidRPr="00662BAF" w:rsidRDefault="00C55D97" w:rsidP="00DB3049">
            <w:pPr>
              <w:pStyle w:val="a8"/>
              <w:rPr>
                <w:kern w:val="0"/>
                <w:szCs w:val="21"/>
              </w:rPr>
            </w:pPr>
            <w:r w:rsidRPr="00662BAF">
              <w:rPr>
                <w:rFonts w:hint="eastAsia"/>
                <w:szCs w:val="21"/>
              </w:rPr>
              <w:t>民用</w:t>
            </w:r>
          </w:p>
        </w:tc>
        <w:tc>
          <w:tcPr>
            <w:tcW w:w="893" w:type="pct"/>
            <w:vAlign w:val="center"/>
          </w:tcPr>
          <w:p w:rsidR="00C55D97" w:rsidRPr="00662BAF" w:rsidRDefault="00C55D97" w:rsidP="00DB3049">
            <w:pPr>
              <w:pStyle w:val="a8"/>
              <w:rPr>
                <w:kern w:val="0"/>
                <w:szCs w:val="21"/>
              </w:rPr>
            </w:pPr>
            <w:r w:rsidRPr="00662BAF">
              <w:rPr>
                <w:szCs w:val="21"/>
              </w:rPr>
              <w:t>105.00 X2=210.0</w:t>
            </w:r>
          </w:p>
        </w:tc>
        <w:tc>
          <w:tcPr>
            <w:tcW w:w="945" w:type="pct"/>
            <w:vAlign w:val="center"/>
          </w:tcPr>
          <w:p w:rsidR="00C55D97" w:rsidRPr="00662BAF" w:rsidRDefault="00C55D97" w:rsidP="00DB3049">
            <w:pPr>
              <w:pStyle w:val="a8"/>
              <w:rPr>
                <w:kern w:val="0"/>
                <w:szCs w:val="21"/>
              </w:rPr>
            </w:pPr>
            <w:r w:rsidRPr="00662BAF">
              <w:rPr>
                <w:szCs w:val="21"/>
              </w:rPr>
              <w:t>105.00 X2=210.0</w:t>
            </w:r>
          </w:p>
        </w:tc>
        <w:tc>
          <w:tcPr>
            <w:tcW w:w="515" w:type="pct"/>
            <w:vAlign w:val="center"/>
          </w:tcPr>
          <w:p w:rsidR="00C55D97" w:rsidRPr="00662BAF" w:rsidRDefault="00C55D97" w:rsidP="00DB3049">
            <w:pPr>
              <w:pStyle w:val="a8"/>
              <w:rPr>
                <w:kern w:val="0"/>
                <w:szCs w:val="21"/>
              </w:rPr>
            </w:pPr>
            <w:r w:rsidRPr="00662BAF">
              <w:rPr>
                <w:szCs w:val="21"/>
              </w:rPr>
              <w:t>1F</w:t>
            </w:r>
          </w:p>
        </w:tc>
        <w:tc>
          <w:tcPr>
            <w:tcW w:w="370" w:type="pct"/>
            <w:vAlign w:val="center"/>
          </w:tcPr>
          <w:p w:rsidR="00C55D97" w:rsidRPr="00662BAF" w:rsidRDefault="00C55D97" w:rsidP="00DB3049">
            <w:pPr>
              <w:pStyle w:val="a8"/>
              <w:rPr>
                <w:szCs w:val="21"/>
              </w:rPr>
            </w:pPr>
            <w:r w:rsidRPr="00662BAF">
              <w:rPr>
                <w:szCs w:val="21"/>
              </w:rPr>
              <w:t>4.5</w:t>
            </w:r>
          </w:p>
        </w:tc>
        <w:tc>
          <w:tcPr>
            <w:tcW w:w="368" w:type="pct"/>
            <w:vMerge/>
          </w:tcPr>
          <w:p w:rsidR="00C55D97" w:rsidRPr="00662BAF" w:rsidRDefault="00C55D97" w:rsidP="00DB3049">
            <w:pPr>
              <w:pStyle w:val="a8"/>
              <w:rPr>
                <w:szCs w:val="21"/>
              </w:rPr>
            </w:pPr>
          </w:p>
        </w:tc>
      </w:tr>
      <w:tr w:rsidR="00415C1B" w:rsidRPr="00662BAF" w:rsidTr="00415C1B">
        <w:trPr>
          <w:trHeight w:val="300"/>
        </w:trPr>
        <w:tc>
          <w:tcPr>
            <w:tcW w:w="373" w:type="pct"/>
            <w:vAlign w:val="center"/>
          </w:tcPr>
          <w:p w:rsidR="00415C1B" w:rsidRPr="00662BAF" w:rsidRDefault="00415C1B" w:rsidP="00DB3049">
            <w:pPr>
              <w:pStyle w:val="a8"/>
              <w:rPr>
                <w:kern w:val="0"/>
                <w:szCs w:val="21"/>
              </w:rPr>
            </w:pPr>
            <w:r w:rsidRPr="00662BAF">
              <w:rPr>
                <w:szCs w:val="21"/>
              </w:rPr>
              <w:t>2</w:t>
            </w:r>
          </w:p>
        </w:tc>
        <w:tc>
          <w:tcPr>
            <w:tcW w:w="1021" w:type="pct"/>
            <w:vAlign w:val="center"/>
          </w:tcPr>
          <w:p w:rsidR="00415C1B" w:rsidRPr="00662BAF" w:rsidRDefault="00415C1B" w:rsidP="00DB3049">
            <w:pPr>
              <w:pStyle w:val="a8"/>
              <w:rPr>
                <w:kern w:val="0"/>
                <w:szCs w:val="21"/>
              </w:rPr>
            </w:pPr>
            <w:r w:rsidRPr="00662BAF">
              <w:rPr>
                <w:rFonts w:hint="eastAsia"/>
                <w:szCs w:val="21"/>
              </w:rPr>
              <w:t>办公、品控楼</w:t>
            </w:r>
          </w:p>
        </w:tc>
        <w:tc>
          <w:tcPr>
            <w:tcW w:w="515" w:type="pct"/>
            <w:vAlign w:val="center"/>
          </w:tcPr>
          <w:p w:rsidR="00415C1B" w:rsidRPr="00662BAF" w:rsidRDefault="00415C1B" w:rsidP="00DB3049">
            <w:pPr>
              <w:pStyle w:val="a8"/>
              <w:rPr>
                <w:kern w:val="0"/>
                <w:szCs w:val="21"/>
              </w:rPr>
            </w:pPr>
            <w:r w:rsidRPr="00662BAF">
              <w:rPr>
                <w:rFonts w:hint="eastAsia"/>
                <w:szCs w:val="21"/>
              </w:rPr>
              <w:t>民用</w:t>
            </w:r>
          </w:p>
        </w:tc>
        <w:tc>
          <w:tcPr>
            <w:tcW w:w="893" w:type="pct"/>
            <w:vAlign w:val="center"/>
          </w:tcPr>
          <w:p w:rsidR="00415C1B" w:rsidRPr="00662BAF" w:rsidRDefault="00415C1B" w:rsidP="00C55D97">
            <w:pPr>
              <w:pStyle w:val="a8"/>
              <w:rPr>
                <w:kern w:val="0"/>
                <w:szCs w:val="21"/>
              </w:rPr>
            </w:pPr>
            <w:r w:rsidRPr="00662BAF">
              <w:rPr>
                <w:rFonts w:hint="eastAsia"/>
                <w:szCs w:val="21"/>
              </w:rPr>
              <w:t>1166</w:t>
            </w:r>
            <w:r w:rsidRPr="00662BAF">
              <w:rPr>
                <w:szCs w:val="21"/>
              </w:rPr>
              <w:t>.</w:t>
            </w:r>
            <w:r w:rsidRPr="00662BAF">
              <w:rPr>
                <w:rFonts w:hint="eastAsia"/>
                <w:szCs w:val="21"/>
              </w:rPr>
              <w:t>40</w:t>
            </w:r>
          </w:p>
        </w:tc>
        <w:tc>
          <w:tcPr>
            <w:tcW w:w="945" w:type="pct"/>
            <w:vAlign w:val="center"/>
          </w:tcPr>
          <w:p w:rsidR="00415C1B" w:rsidRPr="00662BAF" w:rsidRDefault="00415C1B" w:rsidP="00415C1B">
            <w:pPr>
              <w:pStyle w:val="a8"/>
              <w:rPr>
                <w:kern w:val="0"/>
                <w:szCs w:val="21"/>
              </w:rPr>
            </w:pPr>
            <w:r w:rsidRPr="00662BAF">
              <w:rPr>
                <w:rFonts w:hint="eastAsia"/>
                <w:szCs w:val="21"/>
              </w:rPr>
              <w:t>6998</w:t>
            </w:r>
            <w:r w:rsidRPr="00662BAF">
              <w:rPr>
                <w:szCs w:val="21"/>
              </w:rPr>
              <w:t>.</w:t>
            </w:r>
            <w:r w:rsidRPr="00662BAF">
              <w:rPr>
                <w:rFonts w:hint="eastAsia"/>
                <w:szCs w:val="21"/>
              </w:rPr>
              <w:t>40</w:t>
            </w:r>
          </w:p>
        </w:tc>
        <w:tc>
          <w:tcPr>
            <w:tcW w:w="515" w:type="pct"/>
            <w:vAlign w:val="center"/>
          </w:tcPr>
          <w:p w:rsidR="00415C1B" w:rsidRPr="00662BAF" w:rsidRDefault="00415C1B" w:rsidP="00DB3049">
            <w:pPr>
              <w:pStyle w:val="a8"/>
              <w:rPr>
                <w:kern w:val="0"/>
                <w:szCs w:val="21"/>
              </w:rPr>
            </w:pPr>
            <w:r w:rsidRPr="00662BAF">
              <w:rPr>
                <w:szCs w:val="21"/>
              </w:rPr>
              <w:t>6F</w:t>
            </w:r>
          </w:p>
        </w:tc>
        <w:tc>
          <w:tcPr>
            <w:tcW w:w="370" w:type="pct"/>
            <w:vAlign w:val="center"/>
          </w:tcPr>
          <w:p w:rsidR="00415C1B" w:rsidRPr="00662BAF" w:rsidRDefault="00415C1B" w:rsidP="00C55D97">
            <w:pPr>
              <w:pStyle w:val="a8"/>
              <w:rPr>
                <w:szCs w:val="21"/>
              </w:rPr>
            </w:pPr>
            <w:r w:rsidRPr="00662BAF">
              <w:rPr>
                <w:szCs w:val="21"/>
              </w:rPr>
              <w:t>2</w:t>
            </w:r>
            <w:r w:rsidRPr="00662BAF">
              <w:rPr>
                <w:rFonts w:hint="eastAsia"/>
                <w:szCs w:val="21"/>
              </w:rPr>
              <w:t>2</w:t>
            </w:r>
            <w:r w:rsidRPr="00662BAF">
              <w:rPr>
                <w:szCs w:val="21"/>
              </w:rPr>
              <w:t>.</w:t>
            </w:r>
            <w:r w:rsidRPr="00662BAF">
              <w:rPr>
                <w:rFonts w:hint="eastAsia"/>
                <w:szCs w:val="21"/>
              </w:rPr>
              <w:t>95</w:t>
            </w:r>
          </w:p>
        </w:tc>
        <w:tc>
          <w:tcPr>
            <w:tcW w:w="368" w:type="pct"/>
            <w:vMerge w:val="restart"/>
          </w:tcPr>
          <w:p w:rsidR="00415C1B" w:rsidRPr="00662BAF" w:rsidRDefault="00543CB8" w:rsidP="00415C1B">
            <w:pPr>
              <w:pStyle w:val="a8"/>
              <w:rPr>
                <w:szCs w:val="21"/>
              </w:rPr>
            </w:pPr>
            <w:r w:rsidRPr="00662BAF">
              <w:rPr>
                <w:rFonts w:hint="eastAsia"/>
                <w:szCs w:val="21"/>
              </w:rPr>
              <w:t>一</w:t>
            </w:r>
            <w:r w:rsidR="00415C1B" w:rsidRPr="00662BAF">
              <w:rPr>
                <w:rFonts w:hint="eastAsia"/>
                <w:szCs w:val="21"/>
              </w:rPr>
              <w:t>期</w:t>
            </w:r>
          </w:p>
        </w:tc>
      </w:tr>
      <w:tr w:rsidR="00415C1B" w:rsidRPr="00662BAF" w:rsidTr="00415C1B">
        <w:trPr>
          <w:trHeight w:val="240"/>
        </w:trPr>
        <w:tc>
          <w:tcPr>
            <w:tcW w:w="373" w:type="pct"/>
            <w:vAlign w:val="center"/>
          </w:tcPr>
          <w:p w:rsidR="00415C1B" w:rsidRPr="00662BAF" w:rsidRDefault="00415C1B" w:rsidP="00DB3049">
            <w:pPr>
              <w:pStyle w:val="a8"/>
              <w:rPr>
                <w:kern w:val="0"/>
                <w:szCs w:val="21"/>
              </w:rPr>
            </w:pPr>
            <w:r w:rsidRPr="00662BAF">
              <w:rPr>
                <w:szCs w:val="21"/>
              </w:rPr>
              <w:t>3</w:t>
            </w:r>
          </w:p>
        </w:tc>
        <w:tc>
          <w:tcPr>
            <w:tcW w:w="1021" w:type="pct"/>
            <w:vAlign w:val="center"/>
          </w:tcPr>
          <w:p w:rsidR="00415C1B" w:rsidRPr="00662BAF" w:rsidRDefault="00415C1B" w:rsidP="00DB3049">
            <w:pPr>
              <w:pStyle w:val="a8"/>
              <w:rPr>
                <w:kern w:val="0"/>
                <w:szCs w:val="21"/>
              </w:rPr>
            </w:pPr>
            <w:r w:rsidRPr="00662BAF">
              <w:rPr>
                <w:rFonts w:hint="eastAsia"/>
                <w:szCs w:val="21"/>
              </w:rPr>
              <w:t>研发中心</w:t>
            </w:r>
          </w:p>
        </w:tc>
        <w:tc>
          <w:tcPr>
            <w:tcW w:w="515" w:type="pct"/>
            <w:vAlign w:val="center"/>
          </w:tcPr>
          <w:p w:rsidR="00415C1B" w:rsidRPr="00662BAF" w:rsidRDefault="00415C1B" w:rsidP="00DB3049">
            <w:pPr>
              <w:pStyle w:val="a8"/>
              <w:rPr>
                <w:kern w:val="0"/>
                <w:szCs w:val="21"/>
              </w:rPr>
            </w:pPr>
            <w:r w:rsidRPr="00662BAF">
              <w:rPr>
                <w:rFonts w:hint="eastAsia"/>
                <w:szCs w:val="21"/>
              </w:rPr>
              <w:t>民用</w:t>
            </w:r>
          </w:p>
        </w:tc>
        <w:tc>
          <w:tcPr>
            <w:tcW w:w="893" w:type="pct"/>
            <w:vAlign w:val="center"/>
          </w:tcPr>
          <w:p w:rsidR="00415C1B" w:rsidRPr="00662BAF" w:rsidRDefault="00415C1B" w:rsidP="00F321E1">
            <w:pPr>
              <w:pStyle w:val="a8"/>
              <w:rPr>
                <w:kern w:val="0"/>
                <w:szCs w:val="21"/>
              </w:rPr>
            </w:pPr>
            <w:r w:rsidRPr="00662BAF">
              <w:rPr>
                <w:rFonts w:hint="eastAsia"/>
                <w:szCs w:val="21"/>
              </w:rPr>
              <w:t>1166</w:t>
            </w:r>
            <w:r w:rsidRPr="00662BAF">
              <w:rPr>
                <w:szCs w:val="21"/>
              </w:rPr>
              <w:t>.</w:t>
            </w:r>
            <w:r w:rsidRPr="00662BAF">
              <w:rPr>
                <w:rFonts w:hint="eastAsia"/>
                <w:szCs w:val="21"/>
              </w:rPr>
              <w:t>40</w:t>
            </w:r>
          </w:p>
        </w:tc>
        <w:tc>
          <w:tcPr>
            <w:tcW w:w="945" w:type="pct"/>
            <w:vAlign w:val="center"/>
          </w:tcPr>
          <w:p w:rsidR="00415C1B" w:rsidRPr="00662BAF" w:rsidRDefault="00415C1B" w:rsidP="00F321E1">
            <w:pPr>
              <w:pStyle w:val="a8"/>
              <w:rPr>
                <w:kern w:val="0"/>
                <w:szCs w:val="21"/>
              </w:rPr>
            </w:pPr>
            <w:r w:rsidRPr="00662BAF">
              <w:rPr>
                <w:rFonts w:hint="eastAsia"/>
                <w:szCs w:val="21"/>
              </w:rPr>
              <w:t>6998</w:t>
            </w:r>
            <w:r w:rsidRPr="00662BAF">
              <w:rPr>
                <w:szCs w:val="21"/>
              </w:rPr>
              <w:t>.</w:t>
            </w:r>
            <w:r w:rsidRPr="00662BAF">
              <w:rPr>
                <w:rFonts w:hint="eastAsia"/>
                <w:szCs w:val="21"/>
              </w:rPr>
              <w:t>40</w:t>
            </w:r>
          </w:p>
        </w:tc>
        <w:tc>
          <w:tcPr>
            <w:tcW w:w="515" w:type="pct"/>
            <w:vAlign w:val="center"/>
          </w:tcPr>
          <w:p w:rsidR="00415C1B" w:rsidRPr="00662BAF" w:rsidRDefault="00415C1B" w:rsidP="00F321E1">
            <w:pPr>
              <w:pStyle w:val="a8"/>
              <w:rPr>
                <w:kern w:val="0"/>
                <w:szCs w:val="21"/>
              </w:rPr>
            </w:pPr>
            <w:r w:rsidRPr="00662BAF">
              <w:rPr>
                <w:szCs w:val="21"/>
              </w:rPr>
              <w:t>6F</w:t>
            </w:r>
          </w:p>
        </w:tc>
        <w:tc>
          <w:tcPr>
            <w:tcW w:w="370" w:type="pct"/>
            <w:vAlign w:val="center"/>
          </w:tcPr>
          <w:p w:rsidR="00415C1B" w:rsidRPr="00662BAF" w:rsidRDefault="00415C1B" w:rsidP="00F321E1">
            <w:pPr>
              <w:pStyle w:val="a8"/>
              <w:rPr>
                <w:szCs w:val="21"/>
              </w:rPr>
            </w:pPr>
            <w:r w:rsidRPr="00662BAF">
              <w:rPr>
                <w:szCs w:val="21"/>
              </w:rPr>
              <w:t>2</w:t>
            </w:r>
            <w:r w:rsidRPr="00662BAF">
              <w:rPr>
                <w:rFonts w:hint="eastAsia"/>
                <w:szCs w:val="21"/>
              </w:rPr>
              <w:t>2</w:t>
            </w:r>
            <w:r w:rsidRPr="00662BAF">
              <w:rPr>
                <w:szCs w:val="21"/>
              </w:rPr>
              <w:t>.</w:t>
            </w:r>
            <w:r w:rsidRPr="00662BAF">
              <w:rPr>
                <w:rFonts w:hint="eastAsia"/>
                <w:szCs w:val="21"/>
              </w:rPr>
              <w:t>95</w:t>
            </w:r>
          </w:p>
        </w:tc>
        <w:tc>
          <w:tcPr>
            <w:tcW w:w="368" w:type="pct"/>
            <w:vMerge/>
          </w:tcPr>
          <w:p w:rsidR="00415C1B" w:rsidRPr="00662BAF" w:rsidRDefault="00415C1B" w:rsidP="00DB3049">
            <w:pPr>
              <w:pStyle w:val="a8"/>
              <w:rPr>
                <w:szCs w:val="21"/>
              </w:rPr>
            </w:pPr>
          </w:p>
        </w:tc>
      </w:tr>
      <w:tr w:rsidR="00C55D97" w:rsidRPr="00662BAF" w:rsidTr="00415C1B">
        <w:trPr>
          <w:trHeight w:val="101"/>
        </w:trPr>
        <w:tc>
          <w:tcPr>
            <w:tcW w:w="373" w:type="pct"/>
            <w:vAlign w:val="center"/>
          </w:tcPr>
          <w:p w:rsidR="00C55D97" w:rsidRPr="00662BAF" w:rsidRDefault="00C55D97" w:rsidP="00DB3049">
            <w:pPr>
              <w:pStyle w:val="a8"/>
              <w:rPr>
                <w:kern w:val="0"/>
                <w:szCs w:val="21"/>
              </w:rPr>
            </w:pPr>
            <w:r w:rsidRPr="00662BAF">
              <w:rPr>
                <w:szCs w:val="21"/>
              </w:rPr>
              <w:t>4</w:t>
            </w:r>
          </w:p>
        </w:tc>
        <w:tc>
          <w:tcPr>
            <w:tcW w:w="1021" w:type="pct"/>
            <w:vAlign w:val="center"/>
          </w:tcPr>
          <w:p w:rsidR="00C55D97" w:rsidRPr="00662BAF" w:rsidRDefault="00C55D97" w:rsidP="00DB3049">
            <w:pPr>
              <w:pStyle w:val="a8"/>
              <w:rPr>
                <w:kern w:val="0"/>
                <w:szCs w:val="21"/>
              </w:rPr>
            </w:pPr>
            <w:r w:rsidRPr="00662BAF">
              <w:rPr>
                <w:rFonts w:hint="eastAsia"/>
                <w:szCs w:val="21"/>
              </w:rPr>
              <w:t>仓库</w:t>
            </w:r>
            <w:r w:rsidRPr="00662BAF">
              <w:rPr>
                <w:szCs w:val="21"/>
              </w:rPr>
              <w:t>B1</w:t>
            </w:r>
          </w:p>
        </w:tc>
        <w:tc>
          <w:tcPr>
            <w:tcW w:w="515" w:type="pct"/>
            <w:vAlign w:val="center"/>
          </w:tcPr>
          <w:p w:rsidR="00C55D97" w:rsidRPr="00662BAF" w:rsidRDefault="00C55D97" w:rsidP="00DB3049">
            <w:pPr>
              <w:pStyle w:val="a8"/>
              <w:rPr>
                <w:kern w:val="0"/>
                <w:szCs w:val="21"/>
              </w:rPr>
            </w:pPr>
            <w:r w:rsidRPr="00662BAF">
              <w:rPr>
                <w:rFonts w:hint="eastAsia"/>
                <w:szCs w:val="21"/>
              </w:rPr>
              <w:t>仓库</w:t>
            </w:r>
          </w:p>
        </w:tc>
        <w:tc>
          <w:tcPr>
            <w:tcW w:w="893" w:type="pct"/>
            <w:vAlign w:val="center"/>
          </w:tcPr>
          <w:p w:rsidR="00C55D97" w:rsidRPr="00662BAF" w:rsidRDefault="00C55D97" w:rsidP="00415C1B">
            <w:pPr>
              <w:pStyle w:val="a8"/>
              <w:rPr>
                <w:kern w:val="0"/>
                <w:szCs w:val="21"/>
              </w:rPr>
            </w:pPr>
            <w:r w:rsidRPr="00662BAF">
              <w:rPr>
                <w:szCs w:val="21"/>
              </w:rPr>
              <w:t>722</w:t>
            </w:r>
            <w:r w:rsidR="00415C1B" w:rsidRPr="00662BAF">
              <w:rPr>
                <w:rFonts w:hint="eastAsia"/>
                <w:szCs w:val="21"/>
              </w:rPr>
              <w:t>2</w:t>
            </w:r>
            <w:r w:rsidRPr="00662BAF">
              <w:rPr>
                <w:szCs w:val="21"/>
              </w:rPr>
              <w:t>.</w:t>
            </w:r>
            <w:r w:rsidR="00415C1B" w:rsidRPr="00662BAF">
              <w:rPr>
                <w:rFonts w:hint="eastAsia"/>
                <w:szCs w:val="21"/>
              </w:rPr>
              <w:t>41</w:t>
            </w:r>
          </w:p>
        </w:tc>
        <w:tc>
          <w:tcPr>
            <w:tcW w:w="945" w:type="pct"/>
            <w:vAlign w:val="center"/>
          </w:tcPr>
          <w:p w:rsidR="00C55D97" w:rsidRPr="00662BAF" w:rsidRDefault="00C55D97" w:rsidP="00415C1B">
            <w:pPr>
              <w:pStyle w:val="a8"/>
              <w:rPr>
                <w:kern w:val="0"/>
                <w:szCs w:val="21"/>
              </w:rPr>
            </w:pPr>
            <w:r w:rsidRPr="00662BAF">
              <w:rPr>
                <w:szCs w:val="21"/>
              </w:rPr>
              <w:t>7</w:t>
            </w:r>
            <w:r w:rsidR="00415C1B" w:rsidRPr="00662BAF">
              <w:rPr>
                <w:rFonts w:hint="eastAsia"/>
                <w:szCs w:val="21"/>
              </w:rPr>
              <w:t>535.11</w:t>
            </w:r>
          </w:p>
        </w:tc>
        <w:tc>
          <w:tcPr>
            <w:tcW w:w="515" w:type="pct"/>
            <w:vAlign w:val="center"/>
          </w:tcPr>
          <w:p w:rsidR="00C55D97" w:rsidRPr="00662BAF" w:rsidRDefault="00C55D97" w:rsidP="00DB3049">
            <w:pPr>
              <w:pStyle w:val="a8"/>
              <w:rPr>
                <w:kern w:val="0"/>
                <w:szCs w:val="21"/>
              </w:rPr>
            </w:pPr>
            <w:r w:rsidRPr="00662BAF">
              <w:rPr>
                <w:szCs w:val="21"/>
              </w:rPr>
              <w:t>1F</w:t>
            </w:r>
          </w:p>
        </w:tc>
        <w:tc>
          <w:tcPr>
            <w:tcW w:w="370" w:type="pct"/>
            <w:vAlign w:val="center"/>
          </w:tcPr>
          <w:p w:rsidR="00C55D97" w:rsidRPr="00662BAF" w:rsidRDefault="00C55D97" w:rsidP="00DB3049">
            <w:pPr>
              <w:pStyle w:val="a8"/>
              <w:rPr>
                <w:szCs w:val="21"/>
              </w:rPr>
            </w:pPr>
            <w:r w:rsidRPr="00662BAF">
              <w:rPr>
                <w:szCs w:val="21"/>
              </w:rPr>
              <w:t>14.35</w:t>
            </w:r>
          </w:p>
        </w:tc>
        <w:tc>
          <w:tcPr>
            <w:tcW w:w="368" w:type="pct"/>
          </w:tcPr>
          <w:p w:rsidR="00C55D97" w:rsidRPr="00662BAF" w:rsidRDefault="00415C1B" w:rsidP="00415C1B">
            <w:pPr>
              <w:pStyle w:val="a8"/>
              <w:rPr>
                <w:szCs w:val="21"/>
              </w:rPr>
            </w:pPr>
            <w:r w:rsidRPr="00662BAF">
              <w:rPr>
                <w:rFonts w:hint="eastAsia"/>
                <w:szCs w:val="21"/>
              </w:rPr>
              <w:t>一期</w:t>
            </w:r>
          </w:p>
        </w:tc>
      </w:tr>
      <w:tr w:rsidR="00415C1B" w:rsidRPr="00662BAF" w:rsidTr="00415C1B">
        <w:trPr>
          <w:trHeight w:val="60"/>
        </w:trPr>
        <w:tc>
          <w:tcPr>
            <w:tcW w:w="373" w:type="pct"/>
            <w:vAlign w:val="center"/>
          </w:tcPr>
          <w:p w:rsidR="00415C1B" w:rsidRPr="00662BAF" w:rsidRDefault="00415C1B" w:rsidP="00DB3049">
            <w:pPr>
              <w:pStyle w:val="a8"/>
              <w:rPr>
                <w:kern w:val="0"/>
                <w:szCs w:val="21"/>
              </w:rPr>
            </w:pPr>
            <w:r w:rsidRPr="00662BAF">
              <w:rPr>
                <w:szCs w:val="21"/>
              </w:rPr>
              <w:t>5</w:t>
            </w:r>
          </w:p>
        </w:tc>
        <w:tc>
          <w:tcPr>
            <w:tcW w:w="1021" w:type="pct"/>
            <w:vAlign w:val="center"/>
          </w:tcPr>
          <w:p w:rsidR="00415C1B" w:rsidRPr="00662BAF" w:rsidRDefault="00415C1B" w:rsidP="00DB3049">
            <w:pPr>
              <w:pStyle w:val="a8"/>
              <w:rPr>
                <w:kern w:val="0"/>
                <w:szCs w:val="21"/>
              </w:rPr>
            </w:pPr>
            <w:r w:rsidRPr="00662BAF">
              <w:rPr>
                <w:rFonts w:hint="eastAsia"/>
                <w:szCs w:val="21"/>
              </w:rPr>
              <w:t>仓库</w:t>
            </w:r>
            <w:r w:rsidRPr="00662BAF">
              <w:rPr>
                <w:szCs w:val="21"/>
              </w:rPr>
              <w:t>B2</w:t>
            </w:r>
          </w:p>
        </w:tc>
        <w:tc>
          <w:tcPr>
            <w:tcW w:w="515" w:type="pct"/>
            <w:vAlign w:val="center"/>
          </w:tcPr>
          <w:p w:rsidR="00415C1B" w:rsidRPr="00662BAF" w:rsidRDefault="00415C1B" w:rsidP="00DB3049">
            <w:pPr>
              <w:pStyle w:val="a8"/>
              <w:rPr>
                <w:kern w:val="0"/>
                <w:szCs w:val="21"/>
              </w:rPr>
            </w:pPr>
            <w:r w:rsidRPr="00662BAF">
              <w:rPr>
                <w:rFonts w:hint="eastAsia"/>
                <w:szCs w:val="21"/>
              </w:rPr>
              <w:t>仓库</w:t>
            </w:r>
          </w:p>
        </w:tc>
        <w:tc>
          <w:tcPr>
            <w:tcW w:w="893" w:type="pct"/>
            <w:vAlign w:val="center"/>
          </w:tcPr>
          <w:p w:rsidR="00415C1B" w:rsidRPr="00662BAF" w:rsidRDefault="00415C1B" w:rsidP="00F321E1">
            <w:pPr>
              <w:pStyle w:val="a8"/>
              <w:rPr>
                <w:kern w:val="0"/>
                <w:szCs w:val="21"/>
              </w:rPr>
            </w:pPr>
            <w:r w:rsidRPr="00662BAF">
              <w:rPr>
                <w:szCs w:val="21"/>
              </w:rPr>
              <w:t>722</w:t>
            </w:r>
            <w:r w:rsidRPr="00662BAF">
              <w:rPr>
                <w:rFonts w:hint="eastAsia"/>
                <w:szCs w:val="21"/>
              </w:rPr>
              <w:t>2</w:t>
            </w:r>
            <w:r w:rsidRPr="00662BAF">
              <w:rPr>
                <w:szCs w:val="21"/>
              </w:rPr>
              <w:t>.</w:t>
            </w:r>
            <w:r w:rsidRPr="00662BAF">
              <w:rPr>
                <w:rFonts w:hint="eastAsia"/>
                <w:szCs w:val="21"/>
              </w:rPr>
              <w:t>41</w:t>
            </w:r>
          </w:p>
        </w:tc>
        <w:tc>
          <w:tcPr>
            <w:tcW w:w="945" w:type="pct"/>
            <w:vAlign w:val="center"/>
          </w:tcPr>
          <w:p w:rsidR="00415C1B" w:rsidRPr="00662BAF" w:rsidRDefault="00415C1B" w:rsidP="00F321E1">
            <w:pPr>
              <w:pStyle w:val="a8"/>
              <w:rPr>
                <w:kern w:val="0"/>
                <w:szCs w:val="21"/>
              </w:rPr>
            </w:pPr>
            <w:r w:rsidRPr="00662BAF">
              <w:rPr>
                <w:szCs w:val="21"/>
              </w:rPr>
              <w:t>7</w:t>
            </w:r>
            <w:r w:rsidRPr="00662BAF">
              <w:rPr>
                <w:rFonts w:hint="eastAsia"/>
                <w:szCs w:val="21"/>
              </w:rPr>
              <w:t>535.11</w:t>
            </w:r>
          </w:p>
        </w:tc>
        <w:tc>
          <w:tcPr>
            <w:tcW w:w="515" w:type="pct"/>
            <w:vAlign w:val="center"/>
          </w:tcPr>
          <w:p w:rsidR="00415C1B" w:rsidRPr="00662BAF" w:rsidRDefault="00415C1B" w:rsidP="00DB3049">
            <w:pPr>
              <w:pStyle w:val="a8"/>
              <w:rPr>
                <w:kern w:val="0"/>
                <w:szCs w:val="21"/>
              </w:rPr>
            </w:pPr>
            <w:r w:rsidRPr="00662BAF">
              <w:rPr>
                <w:szCs w:val="21"/>
              </w:rPr>
              <w:t>1F</w:t>
            </w:r>
          </w:p>
        </w:tc>
        <w:tc>
          <w:tcPr>
            <w:tcW w:w="370" w:type="pct"/>
            <w:vAlign w:val="center"/>
          </w:tcPr>
          <w:p w:rsidR="00415C1B" w:rsidRPr="00662BAF" w:rsidRDefault="00415C1B" w:rsidP="00DB3049">
            <w:pPr>
              <w:pStyle w:val="a8"/>
              <w:rPr>
                <w:szCs w:val="21"/>
              </w:rPr>
            </w:pPr>
            <w:r w:rsidRPr="00662BAF">
              <w:rPr>
                <w:szCs w:val="21"/>
              </w:rPr>
              <w:t>14.35</w:t>
            </w:r>
          </w:p>
        </w:tc>
        <w:tc>
          <w:tcPr>
            <w:tcW w:w="368" w:type="pct"/>
          </w:tcPr>
          <w:p w:rsidR="00415C1B" w:rsidRPr="00662BAF" w:rsidRDefault="00415C1B" w:rsidP="00DB3049">
            <w:pPr>
              <w:pStyle w:val="a8"/>
              <w:rPr>
                <w:szCs w:val="21"/>
              </w:rPr>
            </w:pPr>
            <w:r w:rsidRPr="00662BAF">
              <w:rPr>
                <w:rFonts w:hint="eastAsia"/>
                <w:szCs w:val="21"/>
              </w:rPr>
              <w:t>二期</w:t>
            </w:r>
          </w:p>
        </w:tc>
      </w:tr>
      <w:tr w:rsidR="00C55D97" w:rsidRPr="00662BAF" w:rsidTr="00415C1B">
        <w:trPr>
          <w:trHeight w:val="300"/>
        </w:trPr>
        <w:tc>
          <w:tcPr>
            <w:tcW w:w="373" w:type="pct"/>
            <w:vAlign w:val="center"/>
          </w:tcPr>
          <w:p w:rsidR="00C55D97" w:rsidRPr="00662BAF" w:rsidRDefault="00C55D97" w:rsidP="00DB3049">
            <w:pPr>
              <w:pStyle w:val="a8"/>
              <w:rPr>
                <w:kern w:val="0"/>
                <w:szCs w:val="21"/>
              </w:rPr>
            </w:pPr>
            <w:r w:rsidRPr="00662BAF">
              <w:rPr>
                <w:szCs w:val="21"/>
              </w:rPr>
              <w:lastRenderedPageBreak/>
              <w:t>6</w:t>
            </w:r>
          </w:p>
        </w:tc>
        <w:tc>
          <w:tcPr>
            <w:tcW w:w="1021" w:type="pct"/>
            <w:vAlign w:val="center"/>
          </w:tcPr>
          <w:p w:rsidR="00C55D97" w:rsidRPr="00662BAF" w:rsidRDefault="00C55D97" w:rsidP="00543CB8">
            <w:pPr>
              <w:pStyle w:val="a8"/>
              <w:rPr>
                <w:kern w:val="0"/>
                <w:szCs w:val="21"/>
              </w:rPr>
            </w:pPr>
            <w:r w:rsidRPr="00662BAF">
              <w:rPr>
                <w:rFonts w:hint="eastAsia"/>
                <w:szCs w:val="21"/>
              </w:rPr>
              <w:t>厂房</w:t>
            </w:r>
            <w:r w:rsidRPr="00662BAF">
              <w:rPr>
                <w:szCs w:val="21"/>
              </w:rPr>
              <w:t>A1</w:t>
            </w:r>
          </w:p>
        </w:tc>
        <w:tc>
          <w:tcPr>
            <w:tcW w:w="515" w:type="pct"/>
            <w:vAlign w:val="center"/>
          </w:tcPr>
          <w:p w:rsidR="00C55D97" w:rsidRPr="00662BAF" w:rsidRDefault="00C55D97" w:rsidP="00DB3049">
            <w:pPr>
              <w:pStyle w:val="a8"/>
              <w:rPr>
                <w:kern w:val="0"/>
                <w:szCs w:val="21"/>
              </w:rPr>
            </w:pPr>
            <w:r w:rsidRPr="00662BAF">
              <w:rPr>
                <w:rFonts w:hint="eastAsia"/>
                <w:szCs w:val="21"/>
              </w:rPr>
              <w:t>厂房</w:t>
            </w:r>
          </w:p>
        </w:tc>
        <w:tc>
          <w:tcPr>
            <w:tcW w:w="893" w:type="pct"/>
            <w:vAlign w:val="center"/>
          </w:tcPr>
          <w:p w:rsidR="00C55D97" w:rsidRPr="00662BAF" w:rsidRDefault="00C55D97" w:rsidP="00DB3049">
            <w:pPr>
              <w:pStyle w:val="a8"/>
              <w:rPr>
                <w:kern w:val="0"/>
                <w:szCs w:val="21"/>
              </w:rPr>
            </w:pPr>
            <w:r w:rsidRPr="00662BAF">
              <w:rPr>
                <w:szCs w:val="21"/>
              </w:rPr>
              <w:t>2880.00</w:t>
            </w:r>
          </w:p>
        </w:tc>
        <w:tc>
          <w:tcPr>
            <w:tcW w:w="945" w:type="pct"/>
            <w:vAlign w:val="center"/>
          </w:tcPr>
          <w:p w:rsidR="00C55D97" w:rsidRPr="00662BAF" w:rsidRDefault="00C55D97" w:rsidP="00DB3049">
            <w:pPr>
              <w:pStyle w:val="a8"/>
              <w:rPr>
                <w:kern w:val="0"/>
                <w:szCs w:val="21"/>
              </w:rPr>
            </w:pPr>
            <w:r w:rsidRPr="00662BAF">
              <w:rPr>
                <w:szCs w:val="21"/>
              </w:rPr>
              <w:t>11520.00</w:t>
            </w:r>
          </w:p>
        </w:tc>
        <w:tc>
          <w:tcPr>
            <w:tcW w:w="515" w:type="pct"/>
            <w:vAlign w:val="center"/>
          </w:tcPr>
          <w:p w:rsidR="00C55D97" w:rsidRPr="00662BAF" w:rsidRDefault="00C55D97" w:rsidP="00DB3049">
            <w:pPr>
              <w:pStyle w:val="a8"/>
              <w:rPr>
                <w:kern w:val="0"/>
                <w:szCs w:val="21"/>
              </w:rPr>
            </w:pPr>
            <w:r w:rsidRPr="00662BAF">
              <w:rPr>
                <w:szCs w:val="21"/>
              </w:rPr>
              <w:t>4F</w:t>
            </w:r>
          </w:p>
        </w:tc>
        <w:tc>
          <w:tcPr>
            <w:tcW w:w="370" w:type="pct"/>
            <w:vAlign w:val="center"/>
          </w:tcPr>
          <w:p w:rsidR="00C55D97" w:rsidRPr="00662BAF" w:rsidRDefault="00C55D97" w:rsidP="00DB3049">
            <w:pPr>
              <w:pStyle w:val="a8"/>
              <w:rPr>
                <w:szCs w:val="21"/>
              </w:rPr>
            </w:pPr>
            <w:r w:rsidRPr="00662BAF">
              <w:rPr>
                <w:szCs w:val="21"/>
              </w:rPr>
              <w:t>22.20</w:t>
            </w:r>
          </w:p>
        </w:tc>
        <w:tc>
          <w:tcPr>
            <w:tcW w:w="368" w:type="pct"/>
          </w:tcPr>
          <w:p w:rsidR="00C55D97"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C55D97" w:rsidRPr="00662BAF" w:rsidTr="00415C1B">
        <w:trPr>
          <w:trHeight w:val="300"/>
        </w:trPr>
        <w:tc>
          <w:tcPr>
            <w:tcW w:w="373" w:type="pct"/>
            <w:vAlign w:val="center"/>
          </w:tcPr>
          <w:p w:rsidR="00C55D97" w:rsidRPr="00662BAF" w:rsidRDefault="00C55D97" w:rsidP="00DB3049">
            <w:pPr>
              <w:pStyle w:val="a8"/>
              <w:rPr>
                <w:kern w:val="0"/>
                <w:szCs w:val="21"/>
              </w:rPr>
            </w:pPr>
            <w:r w:rsidRPr="00662BAF">
              <w:rPr>
                <w:szCs w:val="21"/>
              </w:rPr>
              <w:t>6a</w:t>
            </w:r>
          </w:p>
        </w:tc>
        <w:tc>
          <w:tcPr>
            <w:tcW w:w="1021" w:type="pct"/>
            <w:vAlign w:val="center"/>
          </w:tcPr>
          <w:p w:rsidR="00C55D97" w:rsidRPr="00662BAF" w:rsidRDefault="00C55D97" w:rsidP="00543CB8">
            <w:pPr>
              <w:pStyle w:val="a8"/>
              <w:rPr>
                <w:kern w:val="0"/>
                <w:szCs w:val="21"/>
              </w:rPr>
            </w:pPr>
            <w:r w:rsidRPr="00662BAF">
              <w:rPr>
                <w:rFonts w:hint="eastAsia"/>
                <w:szCs w:val="21"/>
              </w:rPr>
              <w:t>厂房</w:t>
            </w:r>
            <w:r w:rsidRPr="00662BAF">
              <w:rPr>
                <w:szCs w:val="21"/>
              </w:rPr>
              <w:t>A1(</w:t>
            </w:r>
            <w:r w:rsidR="00543CB8" w:rsidRPr="00662BAF">
              <w:rPr>
                <w:rFonts w:hint="eastAsia"/>
                <w:szCs w:val="21"/>
              </w:rPr>
              <w:t>二</w:t>
            </w:r>
            <w:r w:rsidRPr="00662BAF">
              <w:rPr>
                <w:rFonts w:hint="eastAsia"/>
                <w:szCs w:val="21"/>
              </w:rPr>
              <w:t>期</w:t>
            </w:r>
            <w:r w:rsidRPr="00662BAF">
              <w:rPr>
                <w:szCs w:val="21"/>
              </w:rPr>
              <w:t>)</w:t>
            </w:r>
          </w:p>
        </w:tc>
        <w:tc>
          <w:tcPr>
            <w:tcW w:w="515" w:type="pct"/>
            <w:vAlign w:val="center"/>
          </w:tcPr>
          <w:p w:rsidR="00C55D97" w:rsidRPr="00662BAF" w:rsidRDefault="00C55D97" w:rsidP="00DB3049">
            <w:pPr>
              <w:pStyle w:val="a8"/>
              <w:rPr>
                <w:kern w:val="0"/>
                <w:szCs w:val="21"/>
              </w:rPr>
            </w:pPr>
            <w:r w:rsidRPr="00662BAF">
              <w:rPr>
                <w:rFonts w:hint="eastAsia"/>
                <w:szCs w:val="21"/>
              </w:rPr>
              <w:t>厂房</w:t>
            </w:r>
          </w:p>
        </w:tc>
        <w:tc>
          <w:tcPr>
            <w:tcW w:w="893" w:type="pct"/>
            <w:vAlign w:val="center"/>
          </w:tcPr>
          <w:p w:rsidR="00C55D97" w:rsidRPr="00662BAF" w:rsidRDefault="00C55D97" w:rsidP="00DB3049">
            <w:pPr>
              <w:pStyle w:val="a8"/>
              <w:rPr>
                <w:kern w:val="0"/>
                <w:szCs w:val="21"/>
              </w:rPr>
            </w:pPr>
            <w:r w:rsidRPr="00662BAF">
              <w:rPr>
                <w:szCs w:val="21"/>
              </w:rPr>
              <w:t>2016.00</w:t>
            </w:r>
          </w:p>
        </w:tc>
        <w:tc>
          <w:tcPr>
            <w:tcW w:w="945" w:type="pct"/>
            <w:vAlign w:val="center"/>
          </w:tcPr>
          <w:p w:rsidR="00C55D97" w:rsidRPr="00662BAF" w:rsidRDefault="00C55D97" w:rsidP="00DB3049">
            <w:pPr>
              <w:pStyle w:val="a8"/>
              <w:rPr>
                <w:kern w:val="0"/>
                <w:szCs w:val="21"/>
              </w:rPr>
            </w:pPr>
            <w:r w:rsidRPr="00662BAF">
              <w:rPr>
                <w:szCs w:val="21"/>
              </w:rPr>
              <w:t>8064.00</w:t>
            </w:r>
          </w:p>
        </w:tc>
        <w:tc>
          <w:tcPr>
            <w:tcW w:w="515" w:type="pct"/>
            <w:vAlign w:val="center"/>
          </w:tcPr>
          <w:p w:rsidR="00C55D97" w:rsidRPr="00662BAF" w:rsidRDefault="00C55D97" w:rsidP="00DB3049">
            <w:pPr>
              <w:pStyle w:val="a8"/>
              <w:rPr>
                <w:kern w:val="0"/>
                <w:szCs w:val="21"/>
              </w:rPr>
            </w:pPr>
            <w:r w:rsidRPr="00662BAF">
              <w:rPr>
                <w:szCs w:val="21"/>
              </w:rPr>
              <w:t>4F</w:t>
            </w:r>
          </w:p>
        </w:tc>
        <w:tc>
          <w:tcPr>
            <w:tcW w:w="370" w:type="pct"/>
            <w:vAlign w:val="center"/>
          </w:tcPr>
          <w:p w:rsidR="00C55D97" w:rsidRPr="00662BAF" w:rsidRDefault="00C55D97" w:rsidP="00DB3049">
            <w:pPr>
              <w:pStyle w:val="a8"/>
              <w:rPr>
                <w:szCs w:val="21"/>
              </w:rPr>
            </w:pPr>
            <w:r w:rsidRPr="00662BAF">
              <w:rPr>
                <w:szCs w:val="21"/>
              </w:rPr>
              <w:t>22.20</w:t>
            </w:r>
          </w:p>
        </w:tc>
        <w:tc>
          <w:tcPr>
            <w:tcW w:w="368" w:type="pct"/>
          </w:tcPr>
          <w:p w:rsidR="00C55D97" w:rsidRPr="00662BAF" w:rsidRDefault="00543CB8" w:rsidP="00DB3049">
            <w:pPr>
              <w:pStyle w:val="a8"/>
              <w:rPr>
                <w:szCs w:val="21"/>
              </w:rPr>
            </w:pPr>
            <w:r w:rsidRPr="00662BAF">
              <w:rPr>
                <w:rFonts w:hint="eastAsia"/>
                <w:szCs w:val="21"/>
              </w:rPr>
              <w:t>二</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7</w:t>
            </w:r>
          </w:p>
        </w:tc>
        <w:tc>
          <w:tcPr>
            <w:tcW w:w="1021" w:type="pct"/>
            <w:vAlign w:val="center"/>
          </w:tcPr>
          <w:p w:rsidR="006A2785" w:rsidRPr="00662BAF" w:rsidRDefault="006A2785" w:rsidP="00543CB8">
            <w:pPr>
              <w:pStyle w:val="a8"/>
              <w:rPr>
                <w:kern w:val="0"/>
                <w:szCs w:val="21"/>
              </w:rPr>
            </w:pPr>
            <w:r w:rsidRPr="00662BAF">
              <w:rPr>
                <w:rFonts w:hint="eastAsia"/>
                <w:szCs w:val="21"/>
              </w:rPr>
              <w:t>厂房</w:t>
            </w:r>
            <w:r w:rsidRPr="00662BAF">
              <w:rPr>
                <w:szCs w:val="21"/>
              </w:rPr>
              <w:t>A2</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2160.00</w:t>
            </w:r>
          </w:p>
        </w:tc>
        <w:tc>
          <w:tcPr>
            <w:tcW w:w="945" w:type="pct"/>
            <w:vAlign w:val="center"/>
          </w:tcPr>
          <w:p w:rsidR="006A2785" w:rsidRPr="00662BAF" w:rsidRDefault="006A2785" w:rsidP="00DB3049">
            <w:pPr>
              <w:pStyle w:val="a8"/>
              <w:rPr>
                <w:kern w:val="0"/>
                <w:szCs w:val="21"/>
              </w:rPr>
            </w:pPr>
            <w:r w:rsidRPr="00662BAF">
              <w:rPr>
                <w:szCs w:val="21"/>
              </w:rPr>
              <w:t>8640.00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A905A2">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128"/>
        </w:trPr>
        <w:tc>
          <w:tcPr>
            <w:tcW w:w="373" w:type="pct"/>
            <w:vAlign w:val="center"/>
          </w:tcPr>
          <w:p w:rsidR="006A2785" w:rsidRPr="00662BAF" w:rsidRDefault="006A2785" w:rsidP="00DB3049">
            <w:pPr>
              <w:pStyle w:val="a8"/>
              <w:rPr>
                <w:kern w:val="0"/>
                <w:szCs w:val="21"/>
              </w:rPr>
            </w:pPr>
            <w:r w:rsidRPr="00662BAF">
              <w:rPr>
                <w:szCs w:val="21"/>
              </w:rPr>
              <w:t>7a</w:t>
            </w:r>
          </w:p>
        </w:tc>
        <w:tc>
          <w:tcPr>
            <w:tcW w:w="1021" w:type="pct"/>
            <w:vAlign w:val="center"/>
          </w:tcPr>
          <w:p w:rsidR="006A2785" w:rsidRPr="00662BAF" w:rsidRDefault="006A2785" w:rsidP="00543CB8">
            <w:pPr>
              <w:pStyle w:val="a8"/>
              <w:rPr>
                <w:kern w:val="0"/>
                <w:szCs w:val="21"/>
              </w:rPr>
            </w:pPr>
            <w:r w:rsidRPr="00662BAF">
              <w:rPr>
                <w:rFonts w:hint="eastAsia"/>
                <w:szCs w:val="21"/>
              </w:rPr>
              <w:t>厂房</w:t>
            </w:r>
            <w:r w:rsidRPr="00662BAF">
              <w:rPr>
                <w:szCs w:val="21"/>
              </w:rPr>
              <w:t>A2(</w:t>
            </w:r>
            <w:r w:rsidR="00543CB8" w:rsidRPr="00662BAF">
              <w:rPr>
                <w:rFonts w:hint="eastAsia"/>
                <w:szCs w:val="21"/>
              </w:rPr>
              <w:t>二</w:t>
            </w:r>
            <w:r w:rsidRPr="00662BAF">
              <w:rPr>
                <w:rFonts w:hint="eastAsia"/>
                <w:szCs w:val="21"/>
              </w:rPr>
              <w:t>期</w:t>
            </w:r>
            <w:r w:rsidRPr="00662BAF">
              <w:rPr>
                <w:szCs w:val="21"/>
              </w:rPr>
              <w:t>)</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1512.00</w:t>
            </w:r>
          </w:p>
        </w:tc>
        <w:tc>
          <w:tcPr>
            <w:tcW w:w="945" w:type="pct"/>
            <w:vAlign w:val="center"/>
          </w:tcPr>
          <w:p w:rsidR="006A2785" w:rsidRPr="00662BAF" w:rsidRDefault="006A2785" w:rsidP="00DB3049">
            <w:pPr>
              <w:pStyle w:val="a8"/>
              <w:rPr>
                <w:kern w:val="0"/>
                <w:szCs w:val="21"/>
              </w:rPr>
            </w:pPr>
            <w:r w:rsidRPr="00662BAF">
              <w:rPr>
                <w:szCs w:val="21"/>
              </w:rPr>
              <w:t>6048.00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A905A2">
            <w:pPr>
              <w:pStyle w:val="a8"/>
              <w:rPr>
                <w:szCs w:val="21"/>
              </w:rPr>
            </w:pPr>
            <w:r w:rsidRPr="00662BAF">
              <w:rPr>
                <w:rFonts w:hint="eastAsia"/>
                <w:szCs w:val="21"/>
              </w:rPr>
              <w:t>二</w:t>
            </w:r>
            <w:r w:rsidR="006A2785" w:rsidRPr="00662BAF">
              <w:rPr>
                <w:rFonts w:hint="eastAsia"/>
                <w:szCs w:val="21"/>
              </w:rPr>
              <w:t>期</w:t>
            </w:r>
          </w:p>
        </w:tc>
      </w:tr>
      <w:tr w:rsidR="006A2785" w:rsidRPr="00662BAF" w:rsidTr="00415C1B">
        <w:trPr>
          <w:trHeight w:val="60"/>
        </w:trPr>
        <w:tc>
          <w:tcPr>
            <w:tcW w:w="373" w:type="pct"/>
            <w:vAlign w:val="center"/>
          </w:tcPr>
          <w:p w:rsidR="006A2785" w:rsidRPr="00662BAF" w:rsidRDefault="006A2785" w:rsidP="00DB3049">
            <w:pPr>
              <w:pStyle w:val="a8"/>
              <w:rPr>
                <w:kern w:val="0"/>
                <w:szCs w:val="21"/>
              </w:rPr>
            </w:pPr>
            <w:r w:rsidRPr="00662BAF">
              <w:rPr>
                <w:szCs w:val="21"/>
              </w:rPr>
              <w:t>8</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A3</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3234.00</w:t>
            </w:r>
          </w:p>
        </w:tc>
        <w:tc>
          <w:tcPr>
            <w:tcW w:w="945" w:type="pct"/>
            <w:vAlign w:val="center"/>
          </w:tcPr>
          <w:p w:rsidR="006A2785" w:rsidRPr="00662BAF" w:rsidRDefault="006A2785" w:rsidP="00DB3049">
            <w:pPr>
              <w:pStyle w:val="a8"/>
              <w:rPr>
                <w:kern w:val="0"/>
                <w:szCs w:val="21"/>
              </w:rPr>
            </w:pPr>
            <w:r w:rsidRPr="00662BAF">
              <w:rPr>
                <w:szCs w:val="21"/>
              </w:rPr>
              <w:t>12936.00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9</w:t>
            </w:r>
          </w:p>
        </w:tc>
        <w:tc>
          <w:tcPr>
            <w:tcW w:w="1021" w:type="pct"/>
            <w:vAlign w:val="center"/>
          </w:tcPr>
          <w:p w:rsidR="006A2785" w:rsidRPr="00662BAF" w:rsidRDefault="006A2785" w:rsidP="006A2785">
            <w:pPr>
              <w:pStyle w:val="a8"/>
              <w:rPr>
                <w:kern w:val="0"/>
                <w:szCs w:val="21"/>
              </w:rPr>
            </w:pPr>
            <w:r w:rsidRPr="00662BAF">
              <w:rPr>
                <w:rFonts w:hint="eastAsia"/>
                <w:szCs w:val="21"/>
              </w:rPr>
              <w:t>机修间</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588.00</w:t>
            </w:r>
          </w:p>
        </w:tc>
        <w:tc>
          <w:tcPr>
            <w:tcW w:w="945" w:type="pct"/>
            <w:vAlign w:val="center"/>
          </w:tcPr>
          <w:p w:rsidR="006A2785" w:rsidRPr="00662BAF" w:rsidRDefault="006A2785" w:rsidP="00DB3049">
            <w:pPr>
              <w:pStyle w:val="a8"/>
              <w:rPr>
                <w:kern w:val="0"/>
                <w:szCs w:val="21"/>
              </w:rPr>
            </w:pPr>
            <w:r w:rsidRPr="00662BAF">
              <w:rPr>
                <w:szCs w:val="21"/>
              </w:rPr>
              <w:t>1764.00</w:t>
            </w:r>
          </w:p>
        </w:tc>
        <w:tc>
          <w:tcPr>
            <w:tcW w:w="515" w:type="pct"/>
            <w:vAlign w:val="center"/>
          </w:tcPr>
          <w:p w:rsidR="006A2785" w:rsidRPr="00662BAF" w:rsidRDefault="006A2785" w:rsidP="00DB3049">
            <w:pPr>
              <w:pStyle w:val="a8"/>
              <w:rPr>
                <w:kern w:val="0"/>
                <w:szCs w:val="21"/>
              </w:rPr>
            </w:pPr>
            <w:r w:rsidRPr="00662BAF">
              <w:rPr>
                <w:szCs w:val="21"/>
              </w:rPr>
              <w:t>3F</w:t>
            </w:r>
          </w:p>
        </w:tc>
        <w:tc>
          <w:tcPr>
            <w:tcW w:w="370" w:type="pct"/>
            <w:vAlign w:val="center"/>
          </w:tcPr>
          <w:p w:rsidR="006A2785" w:rsidRPr="00662BAF" w:rsidRDefault="006A2785" w:rsidP="006A2785">
            <w:pPr>
              <w:pStyle w:val="a8"/>
              <w:rPr>
                <w:szCs w:val="21"/>
              </w:rPr>
            </w:pPr>
            <w:r w:rsidRPr="00662BAF">
              <w:rPr>
                <w:szCs w:val="21"/>
              </w:rPr>
              <w:t>15.</w:t>
            </w:r>
            <w:r w:rsidRPr="00662BAF">
              <w:rPr>
                <w:rFonts w:hint="eastAsia"/>
                <w:szCs w:val="21"/>
              </w:rPr>
              <w:t>7</w:t>
            </w:r>
          </w:p>
        </w:tc>
        <w:tc>
          <w:tcPr>
            <w:tcW w:w="368" w:type="pct"/>
          </w:tcPr>
          <w:p w:rsidR="006A2785" w:rsidRPr="00662BAF" w:rsidRDefault="006A2785" w:rsidP="00A905A2">
            <w:pPr>
              <w:pStyle w:val="a8"/>
              <w:rPr>
                <w:szCs w:val="21"/>
              </w:rPr>
            </w:pPr>
            <w:r w:rsidRPr="00662BAF">
              <w:rPr>
                <w:rFonts w:hint="eastAsia"/>
                <w:szCs w:val="21"/>
              </w:rPr>
              <w:t>一期</w:t>
            </w:r>
          </w:p>
        </w:tc>
      </w:tr>
      <w:tr w:rsidR="006A2785" w:rsidRPr="00662BAF" w:rsidTr="00415C1B">
        <w:trPr>
          <w:trHeight w:val="60"/>
        </w:trPr>
        <w:tc>
          <w:tcPr>
            <w:tcW w:w="373" w:type="pct"/>
            <w:vAlign w:val="center"/>
          </w:tcPr>
          <w:p w:rsidR="006A2785" w:rsidRPr="00662BAF" w:rsidRDefault="006A2785" w:rsidP="00DB3049">
            <w:pPr>
              <w:pStyle w:val="a8"/>
              <w:rPr>
                <w:kern w:val="0"/>
                <w:szCs w:val="21"/>
              </w:rPr>
            </w:pPr>
            <w:r w:rsidRPr="00662BAF">
              <w:rPr>
                <w:szCs w:val="21"/>
              </w:rPr>
              <w:t>10</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A4</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2160.00</w:t>
            </w:r>
          </w:p>
        </w:tc>
        <w:tc>
          <w:tcPr>
            <w:tcW w:w="945" w:type="pct"/>
            <w:vAlign w:val="center"/>
          </w:tcPr>
          <w:p w:rsidR="006A2785" w:rsidRPr="00662BAF" w:rsidRDefault="006A2785" w:rsidP="00DB3049">
            <w:pPr>
              <w:pStyle w:val="a8"/>
              <w:rPr>
                <w:kern w:val="0"/>
                <w:szCs w:val="21"/>
              </w:rPr>
            </w:pPr>
            <w:r w:rsidRPr="00662BAF">
              <w:rPr>
                <w:szCs w:val="21"/>
              </w:rPr>
              <w:t>8640.00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6A2785" w:rsidP="00A905A2">
            <w:pPr>
              <w:pStyle w:val="a8"/>
              <w:rPr>
                <w:szCs w:val="21"/>
              </w:rPr>
            </w:pPr>
            <w:r w:rsidRPr="00662BAF">
              <w:rPr>
                <w:rFonts w:hint="eastAsia"/>
                <w:szCs w:val="21"/>
              </w:rPr>
              <w:t>二期</w:t>
            </w:r>
          </w:p>
        </w:tc>
      </w:tr>
      <w:tr w:rsidR="006A2785" w:rsidRPr="00662BAF" w:rsidTr="00415C1B">
        <w:trPr>
          <w:trHeight w:val="213"/>
        </w:trPr>
        <w:tc>
          <w:tcPr>
            <w:tcW w:w="373" w:type="pct"/>
            <w:vAlign w:val="center"/>
          </w:tcPr>
          <w:p w:rsidR="006A2785" w:rsidRPr="00662BAF" w:rsidRDefault="006A2785" w:rsidP="00DB3049">
            <w:pPr>
              <w:pStyle w:val="a8"/>
              <w:rPr>
                <w:kern w:val="0"/>
                <w:szCs w:val="21"/>
              </w:rPr>
            </w:pPr>
            <w:r w:rsidRPr="00662BAF">
              <w:rPr>
                <w:szCs w:val="21"/>
              </w:rPr>
              <w:t>11</w:t>
            </w:r>
          </w:p>
        </w:tc>
        <w:tc>
          <w:tcPr>
            <w:tcW w:w="1021" w:type="pct"/>
            <w:vAlign w:val="center"/>
          </w:tcPr>
          <w:p w:rsidR="006A2785" w:rsidRPr="00662BAF" w:rsidRDefault="006A2785" w:rsidP="00DB3049">
            <w:pPr>
              <w:pStyle w:val="a8"/>
              <w:rPr>
                <w:kern w:val="0"/>
                <w:szCs w:val="21"/>
              </w:rPr>
            </w:pPr>
            <w:r w:rsidRPr="00662BAF">
              <w:rPr>
                <w:rFonts w:hint="eastAsia"/>
                <w:szCs w:val="21"/>
              </w:rPr>
              <w:t>公用工程房</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720.00</w:t>
            </w:r>
          </w:p>
        </w:tc>
        <w:tc>
          <w:tcPr>
            <w:tcW w:w="945" w:type="pct"/>
            <w:vAlign w:val="center"/>
          </w:tcPr>
          <w:p w:rsidR="006A2785" w:rsidRPr="00662BAF" w:rsidRDefault="006A2785" w:rsidP="00DB3049">
            <w:pPr>
              <w:pStyle w:val="a8"/>
              <w:rPr>
                <w:kern w:val="0"/>
                <w:szCs w:val="21"/>
              </w:rPr>
            </w:pPr>
            <w:r w:rsidRPr="00662BAF">
              <w:rPr>
                <w:szCs w:val="21"/>
              </w:rPr>
              <w:t>1440.00</w:t>
            </w:r>
          </w:p>
        </w:tc>
        <w:tc>
          <w:tcPr>
            <w:tcW w:w="515" w:type="pct"/>
            <w:vAlign w:val="center"/>
          </w:tcPr>
          <w:p w:rsidR="006A2785" w:rsidRPr="00662BAF" w:rsidRDefault="006A2785" w:rsidP="00DB3049">
            <w:pPr>
              <w:pStyle w:val="a8"/>
              <w:rPr>
                <w:kern w:val="0"/>
                <w:szCs w:val="21"/>
              </w:rPr>
            </w:pPr>
            <w:r w:rsidRPr="00662BAF">
              <w:rPr>
                <w:szCs w:val="21"/>
              </w:rPr>
              <w:t>2F</w:t>
            </w:r>
          </w:p>
        </w:tc>
        <w:tc>
          <w:tcPr>
            <w:tcW w:w="370" w:type="pct"/>
            <w:vAlign w:val="center"/>
          </w:tcPr>
          <w:p w:rsidR="006A2785" w:rsidRPr="00662BAF" w:rsidRDefault="006A2785" w:rsidP="006A2785">
            <w:pPr>
              <w:pStyle w:val="a8"/>
              <w:rPr>
                <w:szCs w:val="21"/>
              </w:rPr>
            </w:pPr>
            <w:r w:rsidRPr="00662BAF">
              <w:rPr>
                <w:rFonts w:hint="eastAsia"/>
                <w:szCs w:val="21"/>
              </w:rPr>
              <w:t>8</w:t>
            </w:r>
            <w:r w:rsidRPr="00662BAF">
              <w:rPr>
                <w:szCs w:val="21"/>
              </w:rPr>
              <w:t>.</w:t>
            </w:r>
            <w:r w:rsidRPr="00662BAF">
              <w:rPr>
                <w:rFonts w:hint="eastAsia"/>
                <w:szCs w:val="21"/>
              </w:rPr>
              <w:t>9</w:t>
            </w:r>
            <w:r w:rsidRPr="00662BAF">
              <w:rPr>
                <w:szCs w:val="21"/>
              </w:rPr>
              <w:t>0</w:t>
            </w:r>
          </w:p>
        </w:tc>
        <w:tc>
          <w:tcPr>
            <w:tcW w:w="368" w:type="pct"/>
          </w:tcPr>
          <w:p w:rsidR="006A2785" w:rsidRPr="00662BAF" w:rsidRDefault="006A2785" w:rsidP="00A905A2">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12</w:t>
            </w:r>
          </w:p>
        </w:tc>
        <w:tc>
          <w:tcPr>
            <w:tcW w:w="1021" w:type="pct"/>
            <w:vAlign w:val="center"/>
          </w:tcPr>
          <w:p w:rsidR="006A2785" w:rsidRPr="00662BAF" w:rsidRDefault="006A2785" w:rsidP="00DB3049">
            <w:pPr>
              <w:pStyle w:val="a8"/>
              <w:rPr>
                <w:kern w:val="0"/>
                <w:szCs w:val="21"/>
              </w:rPr>
            </w:pPr>
            <w:r w:rsidRPr="00662BAF">
              <w:rPr>
                <w:rFonts w:hint="eastAsia"/>
                <w:szCs w:val="21"/>
              </w:rPr>
              <w:t>导热油炉房</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1683.00</w:t>
            </w:r>
          </w:p>
        </w:tc>
        <w:tc>
          <w:tcPr>
            <w:tcW w:w="945" w:type="pct"/>
            <w:vAlign w:val="center"/>
          </w:tcPr>
          <w:p w:rsidR="006A2785" w:rsidRPr="00662BAF" w:rsidRDefault="006A2785" w:rsidP="00DB3049">
            <w:pPr>
              <w:pStyle w:val="a8"/>
              <w:rPr>
                <w:kern w:val="0"/>
                <w:szCs w:val="21"/>
              </w:rPr>
            </w:pPr>
            <w:r w:rsidRPr="00662BAF">
              <w:rPr>
                <w:szCs w:val="21"/>
              </w:rPr>
              <w:t>4059.00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6A2785" w:rsidP="00A905A2">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13</w:t>
            </w:r>
          </w:p>
        </w:tc>
        <w:tc>
          <w:tcPr>
            <w:tcW w:w="1021" w:type="pct"/>
            <w:vAlign w:val="center"/>
          </w:tcPr>
          <w:p w:rsidR="006A2785" w:rsidRPr="00662BAF" w:rsidRDefault="006A2785" w:rsidP="00DB3049">
            <w:pPr>
              <w:pStyle w:val="a8"/>
              <w:rPr>
                <w:kern w:val="0"/>
                <w:szCs w:val="21"/>
              </w:rPr>
            </w:pPr>
            <w:r w:rsidRPr="00662BAF">
              <w:rPr>
                <w:rFonts w:hint="eastAsia"/>
                <w:szCs w:val="21"/>
              </w:rPr>
              <w:t>水泵房</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F321E1">
            <w:pPr>
              <w:pStyle w:val="a8"/>
              <w:rPr>
                <w:kern w:val="0"/>
                <w:szCs w:val="21"/>
              </w:rPr>
            </w:pPr>
            <w:r w:rsidRPr="00662BAF">
              <w:rPr>
                <w:szCs w:val="21"/>
              </w:rPr>
              <w:t>2</w:t>
            </w:r>
            <w:r w:rsidRPr="00662BAF">
              <w:rPr>
                <w:rFonts w:hint="eastAsia"/>
                <w:szCs w:val="21"/>
              </w:rPr>
              <w:t>40</w:t>
            </w:r>
            <w:r w:rsidRPr="00662BAF">
              <w:rPr>
                <w:szCs w:val="21"/>
              </w:rPr>
              <w:t>.0</w:t>
            </w:r>
            <w:r w:rsidRPr="00662BAF">
              <w:rPr>
                <w:rFonts w:hint="eastAsia"/>
                <w:szCs w:val="21"/>
              </w:rPr>
              <w:t>0</w:t>
            </w:r>
          </w:p>
        </w:tc>
        <w:tc>
          <w:tcPr>
            <w:tcW w:w="945" w:type="pct"/>
            <w:vAlign w:val="center"/>
          </w:tcPr>
          <w:p w:rsidR="006A2785" w:rsidRPr="00662BAF" w:rsidRDefault="006A2785" w:rsidP="00DB3049">
            <w:pPr>
              <w:pStyle w:val="a8"/>
              <w:rPr>
                <w:kern w:val="0"/>
                <w:szCs w:val="21"/>
              </w:rPr>
            </w:pPr>
            <w:r w:rsidRPr="00662BAF">
              <w:rPr>
                <w:szCs w:val="21"/>
              </w:rPr>
              <w:t>240.00</w:t>
            </w:r>
          </w:p>
        </w:tc>
        <w:tc>
          <w:tcPr>
            <w:tcW w:w="515" w:type="pct"/>
            <w:vAlign w:val="center"/>
          </w:tcPr>
          <w:p w:rsidR="006A2785" w:rsidRPr="00662BAF" w:rsidRDefault="006A2785" w:rsidP="00DB3049">
            <w:pPr>
              <w:pStyle w:val="a8"/>
              <w:rPr>
                <w:kern w:val="0"/>
                <w:szCs w:val="21"/>
              </w:rPr>
            </w:pPr>
            <w:r w:rsidRPr="00662BAF">
              <w:rPr>
                <w:szCs w:val="21"/>
              </w:rPr>
              <w:t>1F</w:t>
            </w:r>
          </w:p>
        </w:tc>
        <w:tc>
          <w:tcPr>
            <w:tcW w:w="370" w:type="pct"/>
            <w:vAlign w:val="center"/>
          </w:tcPr>
          <w:p w:rsidR="006A2785" w:rsidRPr="00662BAF" w:rsidRDefault="006A2785" w:rsidP="00DB3049">
            <w:pPr>
              <w:pStyle w:val="a8"/>
              <w:rPr>
                <w:szCs w:val="21"/>
              </w:rPr>
            </w:pPr>
            <w:r w:rsidRPr="00662BAF">
              <w:rPr>
                <w:szCs w:val="21"/>
              </w:rPr>
              <w:t>5.40</w:t>
            </w:r>
          </w:p>
        </w:tc>
        <w:tc>
          <w:tcPr>
            <w:tcW w:w="368" w:type="pct"/>
          </w:tcPr>
          <w:p w:rsidR="006A2785" w:rsidRPr="00662BAF" w:rsidRDefault="006A2785" w:rsidP="00A905A2">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14</w:t>
            </w:r>
          </w:p>
        </w:tc>
        <w:tc>
          <w:tcPr>
            <w:tcW w:w="1021" w:type="pct"/>
            <w:vAlign w:val="center"/>
          </w:tcPr>
          <w:p w:rsidR="006A2785" w:rsidRPr="00662BAF" w:rsidRDefault="006A2785" w:rsidP="00DB3049">
            <w:pPr>
              <w:pStyle w:val="a8"/>
              <w:rPr>
                <w:kern w:val="0"/>
                <w:szCs w:val="21"/>
              </w:rPr>
            </w:pPr>
            <w:r w:rsidRPr="00662BAF">
              <w:rPr>
                <w:rFonts w:hint="eastAsia"/>
                <w:szCs w:val="21"/>
              </w:rPr>
              <w:t>油泵房</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240.00</w:t>
            </w:r>
          </w:p>
        </w:tc>
        <w:tc>
          <w:tcPr>
            <w:tcW w:w="945" w:type="pct"/>
            <w:vAlign w:val="center"/>
          </w:tcPr>
          <w:p w:rsidR="006A2785" w:rsidRPr="00662BAF" w:rsidRDefault="006A2785" w:rsidP="00DB3049">
            <w:pPr>
              <w:pStyle w:val="a8"/>
              <w:rPr>
                <w:kern w:val="0"/>
                <w:szCs w:val="21"/>
              </w:rPr>
            </w:pPr>
            <w:r w:rsidRPr="00662BAF">
              <w:rPr>
                <w:szCs w:val="21"/>
              </w:rPr>
              <w:t>240.00</w:t>
            </w:r>
          </w:p>
        </w:tc>
        <w:tc>
          <w:tcPr>
            <w:tcW w:w="515" w:type="pct"/>
            <w:vAlign w:val="center"/>
          </w:tcPr>
          <w:p w:rsidR="006A2785" w:rsidRPr="00662BAF" w:rsidRDefault="006A2785" w:rsidP="00DB3049">
            <w:pPr>
              <w:pStyle w:val="a8"/>
              <w:rPr>
                <w:kern w:val="0"/>
                <w:szCs w:val="21"/>
              </w:rPr>
            </w:pPr>
            <w:r w:rsidRPr="00662BAF">
              <w:rPr>
                <w:szCs w:val="21"/>
              </w:rPr>
              <w:t>1F</w:t>
            </w:r>
          </w:p>
        </w:tc>
        <w:tc>
          <w:tcPr>
            <w:tcW w:w="370" w:type="pct"/>
            <w:vAlign w:val="center"/>
          </w:tcPr>
          <w:p w:rsidR="006A2785" w:rsidRPr="00662BAF" w:rsidRDefault="006A2785" w:rsidP="00DB3049">
            <w:pPr>
              <w:pStyle w:val="a8"/>
              <w:rPr>
                <w:szCs w:val="21"/>
              </w:rPr>
            </w:pPr>
            <w:r w:rsidRPr="00662BAF">
              <w:rPr>
                <w:szCs w:val="21"/>
              </w:rPr>
              <w:t>5.20</w:t>
            </w:r>
          </w:p>
        </w:tc>
        <w:tc>
          <w:tcPr>
            <w:tcW w:w="368" w:type="pct"/>
          </w:tcPr>
          <w:p w:rsidR="006A2785" w:rsidRPr="00662BAF" w:rsidRDefault="00543CB8" w:rsidP="00A905A2">
            <w:pPr>
              <w:pStyle w:val="a8"/>
              <w:rPr>
                <w:szCs w:val="21"/>
              </w:rPr>
            </w:pPr>
            <w:r w:rsidRPr="00662BAF">
              <w:rPr>
                <w:rFonts w:hint="eastAsia"/>
                <w:szCs w:val="21"/>
              </w:rPr>
              <w:t>二</w:t>
            </w:r>
            <w:r w:rsidR="006A2785" w:rsidRPr="00662BAF">
              <w:rPr>
                <w:rFonts w:hint="eastAsia"/>
                <w:szCs w:val="21"/>
              </w:rPr>
              <w:t>期</w:t>
            </w:r>
          </w:p>
        </w:tc>
      </w:tr>
      <w:tr w:rsidR="006A2785" w:rsidRPr="00662BAF" w:rsidTr="00415C1B">
        <w:trPr>
          <w:trHeight w:val="163"/>
        </w:trPr>
        <w:tc>
          <w:tcPr>
            <w:tcW w:w="373" w:type="pct"/>
            <w:vAlign w:val="center"/>
          </w:tcPr>
          <w:p w:rsidR="006A2785" w:rsidRPr="00662BAF" w:rsidRDefault="006A2785" w:rsidP="00DB3049">
            <w:pPr>
              <w:pStyle w:val="a8"/>
              <w:rPr>
                <w:kern w:val="0"/>
                <w:szCs w:val="21"/>
              </w:rPr>
            </w:pPr>
            <w:r w:rsidRPr="00662BAF">
              <w:rPr>
                <w:szCs w:val="21"/>
              </w:rPr>
              <w:t>15</w:t>
            </w:r>
          </w:p>
        </w:tc>
        <w:tc>
          <w:tcPr>
            <w:tcW w:w="1021" w:type="pct"/>
            <w:vAlign w:val="center"/>
          </w:tcPr>
          <w:p w:rsidR="006A2785" w:rsidRPr="00662BAF" w:rsidRDefault="006A2785" w:rsidP="00DB3049">
            <w:pPr>
              <w:pStyle w:val="a8"/>
              <w:rPr>
                <w:kern w:val="0"/>
                <w:szCs w:val="21"/>
              </w:rPr>
            </w:pPr>
            <w:r w:rsidRPr="00662BAF">
              <w:rPr>
                <w:rFonts w:hint="eastAsia"/>
                <w:szCs w:val="21"/>
              </w:rPr>
              <w:t>收发油棚</w:t>
            </w:r>
          </w:p>
        </w:tc>
        <w:tc>
          <w:tcPr>
            <w:tcW w:w="515" w:type="pct"/>
            <w:vAlign w:val="center"/>
          </w:tcPr>
          <w:p w:rsidR="006A2785" w:rsidRPr="00662BAF" w:rsidRDefault="006A2785" w:rsidP="00DB3049">
            <w:pPr>
              <w:pStyle w:val="a8"/>
              <w:rPr>
                <w:kern w:val="0"/>
                <w:szCs w:val="21"/>
              </w:rPr>
            </w:pPr>
            <w:r w:rsidRPr="00662BAF">
              <w:rPr>
                <w:rFonts w:hint="eastAsia"/>
                <w:szCs w:val="21"/>
              </w:rPr>
              <w:t>构筑物</w:t>
            </w:r>
          </w:p>
        </w:tc>
        <w:tc>
          <w:tcPr>
            <w:tcW w:w="893" w:type="pct"/>
            <w:vAlign w:val="center"/>
          </w:tcPr>
          <w:p w:rsidR="006A2785" w:rsidRPr="00662BAF" w:rsidRDefault="006A2785" w:rsidP="00DB3049">
            <w:pPr>
              <w:pStyle w:val="a8"/>
              <w:rPr>
                <w:kern w:val="0"/>
                <w:szCs w:val="21"/>
              </w:rPr>
            </w:pPr>
            <w:r w:rsidRPr="00662BAF">
              <w:rPr>
                <w:szCs w:val="21"/>
              </w:rPr>
              <w:t>240.00</w:t>
            </w:r>
          </w:p>
        </w:tc>
        <w:tc>
          <w:tcPr>
            <w:tcW w:w="945" w:type="pct"/>
            <w:vAlign w:val="center"/>
          </w:tcPr>
          <w:p w:rsidR="006A2785" w:rsidRPr="00662BAF" w:rsidRDefault="006A2785" w:rsidP="00DB3049">
            <w:pPr>
              <w:pStyle w:val="a8"/>
              <w:rPr>
                <w:kern w:val="0"/>
                <w:szCs w:val="21"/>
              </w:rPr>
            </w:pPr>
          </w:p>
        </w:tc>
        <w:tc>
          <w:tcPr>
            <w:tcW w:w="515" w:type="pct"/>
            <w:vAlign w:val="center"/>
          </w:tcPr>
          <w:p w:rsidR="006A2785" w:rsidRPr="00662BAF" w:rsidRDefault="006A2785" w:rsidP="00DB3049">
            <w:pPr>
              <w:pStyle w:val="a8"/>
              <w:rPr>
                <w:kern w:val="0"/>
                <w:szCs w:val="21"/>
              </w:rPr>
            </w:pPr>
          </w:p>
        </w:tc>
        <w:tc>
          <w:tcPr>
            <w:tcW w:w="370" w:type="pct"/>
            <w:vAlign w:val="center"/>
          </w:tcPr>
          <w:p w:rsidR="006A2785" w:rsidRPr="00662BAF" w:rsidRDefault="006A2785" w:rsidP="00DB3049">
            <w:pPr>
              <w:pStyle w:val="a8"/>
              <w:rPr>
                <w:szCs w:val="21"/>
              </w:rPr>
            </w:pPr>
            <w:r w:rsidRPr="00662BAF">
              <w:rPr>
                <w:szCs w:val="21"/>
              </w:rPr>
              <w:t>8.60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63"/>
        </w:trPr>
        <w:tc>
          <w:tcPr>
            <w:tcW w:w="373" w:type="pct"/>
            <w:vAlign w:val="center"/>
          </w:tcPr>
          <w:p w:rsidR="006A2785" w:rsidRPr="00662BAF" w:rsidRDefault="006A2785" w:rsidP="00DB3049">
            <w:pPr>
              <w:pStyle w:val="a8"/>
              <w:rPr>
                <w:kern w:val="0"/>
                <w:szCs w:val="21"/>
              </w:rPr>
            </w:pPr>
            <w:r w:rsidRPr="00662BAF">
              <w:rPr>
                <w:szCs w:val="21"/>
              </w:rPr>
              <w:t>16</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A5</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F321E1">
            <w:pPr>
              <w:pStyle w:val="a8"/>
              <w:rPr>
                <w:kern w:val="0"/>
                <w:szCs w:val="21"/>
              </w:rPr>
            </w:pPr>
            <w:r w:rsidRPr="00662BAF">
              <w:rPr>
                <w:szCs w:val="21"/>
              </w:rPr>
              <w:t>9</w:t>
            </w:r>
            <w:r w:rsidRPr="00662BAF">
              <w:rPr>
                <w:rFonts w:hint="eastAsia"/>
                <w:szCs w:val="21"/>
              </w:rPr>
              <w:t>728</w:t>
            </w:r>
            <w:r w:rsidRPr="00662BAF">
              <w:rPr>
                <w:szCs w:val="21"/>
              </w:rPr>
              <w:t>.00</w:t>
            </w:r>
          </w:p>
        </w:tc>
        <w:tc>
          <w:tcPr>
            <w:tcW w:w="945" w:type="pct"/>
            <w:vAlign w:val="center"/>
          </w:tcPr>
          <w:p w:rsidR="006A2785" w:rsidRPr="00662BAF" w:rsidRDefault="006A2785" w:rsidP="00F321E1">
            <w:pPr>
              <w:pStyle w:val="a8"/>
              <w:rPr>
                <w:kern w:val="0"/>
                <w:szCs w:val="21"/>
              </w:rPr>
            </w:pPr>
            <w:r w:rsidRPr="00662BAF">
              <w:rPr>
                <w:szCs w:val="21"/>
              </w:rPr>
              <w:t>3</w:t>
            </w:r>
            <w:r w:rsidRPr="00662BAF">
              <w:rPr>
                <w:rFonts w:hint="eastAsia"/>
                <w:szCs w:val="21"/>
              </w:rPr>
              <w:t>8912</w:t>
            </w:r>
            <w:r w:rsidRPr="00662BAF">
              <w:rPr>
                <w:szCs w:val="21"/>
              </w:rPr>
              <w:t>.00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17</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A6</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9</w:t>
            </w:r>
            <w:r w:rsidRPr="00662BAF">
              <w:rPr>
                <w:rFonts w:hint="eastAsia"/>
                <w:szCs w:val="21"/>
              </w:rPr>
              <w:t>728</w:t>
            </w:r>
            <w:r w:rsidRPr="00662BAF">
              <w:rPr>
                <w:szCs w:val="21"/>
              </w:rPr>
              <w:t>.00</w:t>
            </w:r>
          </w:p>
        </w:tc>
        <w:tc>
          <w:tcPr>
            <w:tcW w:w="945" w:type="pct"/>
            <w:vAlign w:val="center"/>
          </w:tcPr>
          <w:p w:rsidR="006A2785" w:rsidRPr="00662BAF" w:rsidRDefault="006A2785" w:rsidP="00DB3049">
            <w:pPr>
              <w:pStyle w:val="a8"/>
              <w:rPr>
                <w:kern w:val="0"/>
                <w:szCs w:val="21"/>
              </w:rPr>
            </w:pPr>
            <w:r w:rsidRPr="00662BAF">
              <w:rPr>
                <w:szCs w:val="21"/>
              </w:rPr>
              <w:t>3</w:t>
            </w:r>
            <w:r w:rsidRPr="00662BAF">
              <w:rPr>
                <w:rFonts w:hint="eastAsia"/>
                <w:szCs w:val="21"/>
              </w:rPr>
              <w:t>8912</w:t>
            </w:r>
            <w:r w:rsidRPr="00662BAF">
              <w:rPr>
                <w:szCs w:val="21"/>
              </w:rPr>
              <w:t>.00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预留</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18</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A7</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1080.00</w:t>
            </w:r>
          </w:p>
        </w:tc>
        <w:tc>
          <w:tcPr>
            <w:tcW w:w="945" w:type="pct"/>
            <w:vAlign w:val="center"/>
          </w:tcPr>
          <w:p w:rsidR="006A2785" w:rsidRPr="00662BAF" w:rsidRDefault="006A2785" w:rsidP="00DB3049">
            <w:pPr>
              <w:pStyle w:val="a8"/>
              <w:rPr>
                <w:kern w:val="0"/>
                <w:szCs w:val="21"/>
              </w:rPr>
            </w:pPr>
            <w:r w:rsidRPr="00662BAF">
              <w:rPr>
                <w:szCs w:val="21"/>
              </w:rPr>
              <w:t>4320.00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19</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A8</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rFonts w:hint="eastAsia"/>
                <w:szCs w:val="21"/>
              </w:rPr>
              <w:t>216</w:t>
            </w:r>
            <w:r w:rsidRPr="00662BAF">
              <w:rPr>
                <w:szCs w:val="21"/>
              </w:rPr>
              <w:t>0.00</w:t>
            </w:r>
          </w:p>
        </w:tc>
        <w:tc>
          <w:tcPr>
            <w:tcW w:w="945" w:type="pct"/>
            <w:vAlign w:val="center"/>
          </w:tcPr>
          <w:p w:rsidR="006A2785" w:rsidRPr="00662BAF" w:rsidRDefault="006A2785" w:rsidP="00DB3049">
            <w:pPr>
              <w:pStyle w:val="a8"/>
              <w:rPr>
                <w:kern w:val="0"/>
                <w:szCs w:val="21"/>
              </w:rPr>
            </w:pPr>
            <w:r w:rsidRPr="00662BAF">
              <w:rPr>
                <w:rFonts w:hint="eastAsia"/>
                <w:szCs w:val="21"/>
              </w:rPr>
              <w:t>864</w:t>
            </w:r>
            <w:r w:rsidRPr="00662BAF">
              <w:rPr>
                <w:szCs w:val="21"/>
              </w:rPr>
              <w:t>0.00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szCs w:val="21"/>
              </w:rPr>
              <w:t>20</w:t>
            </w:r>
          </w:p>
        </w:tc>
        <w:tc>
          <w:tcPr>
            <w:tcW w:w="1021" w:type="pct"/>
            <w:vAlign w:val="center"/>
          </w:tcPr>
          <w:p w:rsidR="006A2785" w:rsidRPr="00662BAF" w:rsidRDefault="006A2785" w:rsidP="00DB3049">
            <w:pPr>
              <w:pStyle w:val="a8"/>
              <w:rPr>
                <w:kern w:val="0"/>
                <w:szCs w:val="21"/>
              </w:rPr>
            </w:pPr>
            <w:r w:rsidRPr="00662BAF">
              <w:rPr>
                <w:rFonts w:hint="eastAsia"/>
                <w:szCs w:val="21"/>
              </w:rPr>
              <w:t>储罐区</w:t>
            </w:r>
            <w:r w:rsidRPr="00662BAF">
              <w:rPr>
                <w:szCs w:val="21"/>
              </w:rPr>
              <w:t>3</w:t>
            </w:r>
          </w:p>
        </w:tc>
        <w:tc>
          <w:tcPr>
            <w:tcW w:w="515" w:type="pct"/>
            <w:vAlign w:val="center"/>
          </w:tcPr>
          <w:p w:rsidR="006A2785" w:rsidRPr="00662BAF" w:rsidRDefault="006A2785" w:rsidP="00DB3049">
            <w:pPr>
              <w:pStyle w:val="a8"/>
              <w:rPr>
                <w:kern w:val="0"/>
                <w:szCs w:val="21"/>
              </w:rPr>
            </w:pPr>
            <w:r w:rsidRPr="00662BAF">
              <w:rPr>
                <w:rFonts w:hint="eastAsia"/>
                <w:szCs w:val="21"/>
              </w:rPr>
              <w:t>构筑物</w:t>
            </w:r>
          </w:p>
        </w:tc>
        <w:tc>
          <w:tcPr>
            <w:tcW w:w="893" w:type="pct"/>
            <w:vAlign w:val="center"/>
          </w:tcPr>
          <w:p w:rsidR="006A2785" w:rsidRPr="00662BAF" w:rsidRDefault="006A2785" w:rsidP="00DB3049">
            <w:pPr>
              <w:pStyle w:val="a8"/>
              <w:rPr>
                <w:kern w:val="0"/>
                <w:szCs w:val="21"/>
              </w:rPr>
            </w:pPr>
            <w:r w:rsidRPr="00662BAF">
              <w:rPr>
                <w:szCs w:val="21"/>
              </w:rPr>
              <w:t>526.57</w:t>
            </w:r>
          </w:p>
        </w:tc>
        <w:tc>
          <w:tcPr>
            <w:tcW w:w="945" w:type="pct"/>
            <w:vAlign w:val="center"/>
          </w:tcPr>
          <w:p w:rsidR="006A2785" w:rsidRPr="00662BAF" w:rsidRDefault="006A2785" w:rsidP="00DB3049">
            <w:pPr>
              <w:pStyle w:val="a8"/>
              <w:rPr>
                <w:kern w:val="0"/>
                <w:szCs w:val="21"/>
              </w:rPr>
            </w:pPr>
          </w:p>
        </w:tc>
        <w:tc>
          <w:tcPr>
            <w:tcW w:w="515" w:type="pct"/>
            <w:vAlign w:val="center"/>
          </w:tcPr>
          <w:p w:rsidR="006A2785" w:rsidRPr="00662BAF" w:rsidRDefault="006A2785" w:rsidP="00DB3049">
            <w:pPr>
              <w:pStyle w:val="a8"/>
              <w:rPr>
                <w:kern w:val="0"/>
                <w:szCs w:val="21"/>
              </w:rPr>
            </w:pPr>
          </w:p>
        </w:tc>
        <w:tc>
          <w:tcPr>
            <w:tcW w:w="370" w:type="pct"/>
            <w:vAlign w:val="center"/>
          </w:tcPr>
          <w:p w:rsidR="006A2785" w:rsidRPr="00662BAF" w:rsidRDefault="006A2785" w:rsidP="00DB3049">
            <w:pPr>
              <w:pStyle w:val="a8"/>
              <w:rPr>
                <w:szCs w:val="21"/>
              </w:rPr>
            </w:pPr>
            <w:r w:rsidRPr="00662BAF">
              <w:rPr>
                <w:szCs w:val="21"/>
              </w:rPr>
              <w:t>5.20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47"/>
        </w:trPr>
        <w:tc>
          <w:tcPr>
            <w:tcW w:w="373" w:type="pct"/>
            <w:vAlign w:val="center"/>
          </w:tcPr>
          <w:p w:rsidR="006A2785" w:rsidRPr="00662BAF" w:rsidRDefault="006A2785" w:rsidP="00DB3049">
            <w:pPr>
              <w:pStyle w:val="a8"/>
              <w:rPr>
                <w:kern w:val="0"/>
                <w:szCs w:val="21"/>
              </w:rPr>
            </w:pPr>
            <w:r w:rsidRPr="00662BAF">
              <w:rPr>
                <w:szCs w:val="21"/>
              </w:rPr>
              <w:t>21</w:t>
            </w:r>
          </w:p>
        </w:tc>
        <w:tc>
          <w:tcPr>
            <w:tcW w:w="1021" w:type="pct"/>
            <w:vAlign w:val="center"/>
          </w:tcPr>
          <w:p w:rsidR="006A2785" w:rsidRPr="00662BAF" w:rsidRDefault="006A2785" w:rsidP="00DB3049">
            <w:pPr>
              <w:pStyle w:val="a8"/>
              <w:rPr>
                <w:kern w:val="0"/>
                <w:szCs w:val="21"/>
              </w:rPr>
            </w:pPr>
            <w:r w:rsidRPr="00662BAF">
              <w:rPr>
                <w:rFonts w:hint="eastAsia"/>
                <w:szCs w:val="21"/>
              </w:rPr>
              <w:t>厂房</w:t>
            </w:r>
            <w:r w:rsidRPr="00662BAF">
              <w:rPr>
                <w:szCs w:val="21"/>
              </w:rPr>
              <w:t>A9</w:t>
            </w:r>
          </w:p>
        </w:tc>
        <w:tc>
          <w:tcPr>
            <w:tcW w:w="515" w:type="pct"/>
            <w:vAlign w:val="center"/>
          </w:tcPr>
          <w:p w:rsidR="006A2785" w:rsidRPr="00662BAF" w:rsidRDefault="006A2785" w:rsidP="00DB3049">
            <w:pPr>
              <w:pStyle w:val="a8"/>
              <w:rPr>
                <w:kern w:val="0"/>
                <w:szCs w:val="21"/>
              </w:rPr>
            </w:pPr>
            <w:r w:rsidRPr="00662BAF">
              <w:rPr>
                <w:rFonts w:hint="eastAsia"/>
                <w:szCs w:val="21"/>
              </w:rPr>
              <w:t>厂房</w:t>
            </w:r>
          </w:p>
        </w:tc>
        <w:tc>
          <w:tcPr>
            <w:tcW w:w="893" w:type="pct"/>
            <w:vAlign w:val="center"/>
          </w:tcPr>
          <w:p w:rsidR="006A2785" w:rsidRPr="00662BAF" w:rsidRDefault="006A2785" w:rsidP="00DB3049">
            <w:pPr>
              <w:pStyle w:val="a8"/>
              <w:rPr>
                <w:kern w:val="0"/>
                <w:szCs w:val="21"/>
              </w:rPr>
            </w:pPr>
            <w:r w:rsidRPr="00662BAF">
              <w:rPr>
                <w:szCs w:val="21"/>
              </w:rPr>
              <w:t>1020.00</w:t>
            </w:r>
          </w:p>
        </w:tc>
        <w:tc>
          <w:tcPr>
            <w:tcW w:w="945" w:type="pct"/>
            <w:vAlign w:val="center"/>
          </w:tcPr>
          <w:p w:rsidR="006A2785" w:rsidRPr="00662BAF" w:rsidRDefault="006A2785" w:rsidP="00DB3049">
            <w:pPr>
              <w:pStyle w:val="a8"/>
              <w:rPr>
                <w:kern w:val="0"/>
                <w:szCs w:val="21"/>
              </w:rPr>
            </w:pPr>
            <w:r w:rsidRPr="00662BAF">
              <w:rPr>
                <w:szCs w:val="21"/>
              </w:rPr>
              <w:t>4080.00</w:t>
            </w:r>
          </w:p>
        </w:tc>
        <w:tc>
          <w:tcPr>
            <w:tcW w:w="515" w:type="pct"/>
            <w:vAlign w:val="center"/>
          </w:tcPr>
          <w:p w:rsidR="006A2785" w:rsidRPr="00662BAF" w:rsidRDefault="006A2785" w:rsidP="00DB3049">
            <w:pPr>
              <w:pStyle w:val="a8"/>
              <w:rPr>
                <w:kern w:val="0"/>
                <w:szCs w:val="21"/>
              </w:rPr>
            </w:pPr>
            <w:r w:rsidRPr="00662BAF">
              <w:rPr>
                <w:szCs w:val="21"/>
              </w:rPr>
              <w:t>4F</w:t>
            </w:r>
          </w:p>
        </w:tc>
        <w:tc>
          <w:tcPr>
            <w:tcW w:w="370" w:type="pct"/>
            <w:vAlign w:val="center"/>
          </w:tcPr>
          <w:p w:rsidR="006A2785" w:rsidRPr="00662BAF" w:rsidRDefault="006A2785" w:rsidP="00DB3049">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47"/>
        </w:trPr>
        <w:tc>
          <w:tcPr>
            <w:tcW w:w="373" w:type="pct"/>
            <w:vAlign w:val="center"/>
          </w:tcPr>
          <w:p w:rsidR="006A2785" w:rsidRPr="00662BAF" w:rsidRDefault="006A2785" w:rsidP="00F321E1">
            <w:pPr>
              <w:pStyle w:val="a8"/>
              <w:rPr>
                <w:kern w:val="0"/>
                <w:szCs w:val="21"/>
              </w:rPr>
            </w:pPr>
            <w:r w:rsidRPr="00662BAF">
              <w:rPr>
                <w:szCs w:val="21"/>
              </w:rPr>
              <w:t>22</w:t>
            </w:r>
          </w:p>
        </w:tc>
        <w:tc>
          <w:tcPr>
            <w:tcW w:w="1021" w:type="pct"/>
            <w:vAlign w:val="center"/>
          </w:tcPr>
          <w:p w:rsidR="006A2785" w:rsidRPr="00662BAF" w:rsidRDefault="006A2785" w:rsidP="00DB3049">
            <w:pPr>
              <w:pStyle w:val="a8"/>
              <w:rPr>
                <w:szCs w:val="21"/>
              </w:rPr>
            </w:pPr>
            <w:r w:rsidRPr="00662BAF">
              <w:rPr>
                <w:rFonts w:hint="eastAsia"/>
                <w:szCs w:val="21"/>
              </w:rPr>
              <w:t>LNG</w:t>
            </w:r>
            <w:r w:rsidRPr="00662BAF">
              <w:rPr>
                <w:rFonts w:hint="eastAsia"/>
                <w:szCs w:val="21"/>
              </w:rPr>
              <w:t>气站（含附属门卫）</w:t>
            </w:r>
          </w:p>
        </w:tc>
        <w:tc>
          <w:tcPr>
            <w:tcW w:w="515" w:type="pct"/>
            <w:vAlign w:val="center"/>
          </w:tcPr>
          <w:p w:rsidR="006A2785" w:rsidRPr="00662BAF" w:rsidRDefault="006A2785" w:rsidP="00DB3049">
            <w:pPr>
              <w:pStyle w:val="a8"/>
              <w:rPr>
                <w:szCs w:val="21"/>
              </w:rPr>
            </w:pPr>
            <w:r w:rsidRPr="00662BAF">
              <w:rPr>
                <w:rFonts w:hint="eastAsia"/>
                <w:szCs w:val="21"/>
              </w:rPr>
              <w:t>构筑物</w:t>
            </w:r>
          </w:p>
        </w:tc>
        <w:tc>
          <w:tcPr>
            <w:tcW w:w="893" w:type="pct"/>
            <w:vAlign w:val="center"/>
          </w:tcPr>
          <w:p w:rsidR="006A2785" w:rsidRPr="00662BAF" w:rsidRDefault="006A2785" w:rsidP="00DB3049">
            <w:pPr>
              <w:pStyle w:val="a8"/>
              <w:rPr>
                <w:szCs w:val="21"/>
              </w:rPr>
            </w:pPr>
            <w:r w:rsidRPr="00662BAF">
              <w:rPr>
                <w:rFonts w:hint="eastAsia"/>
                <w:szCs w:val="21"/>
              </w:rPr>
              <w:t>168.00</w:t>
            </w:r>
          </w:p>
        </w:tc>
        <w:tc>
          <w:tcPr>
            <w:tcW w:w="945" w:type="pct"/>
            <w:vAlign w:val="center"/>
          </w:tcPr>
          <w:p w:rsidR="006A2785" w:rsidRPr="00662BAF" w:rsidRDefault="006A2785" w:rsidP="00DB3049">
            <w:pPr>
              <w:pStyle w:val="a8"/>
              <w:rPr>
                <w:szCs w:val="21"/>
              </w:rPr>
            </w:pPr>
            <w:r w:rsidRPr="00662BAF">
              <w:rPr>
                <w:rFonts w:hint="eastAsia"/>
                <w:szCs w:val="21"/>
              </w:rPr>
              <w:t>18.00</w:t>
            </w:r>
          </w:p>
        </w:tc>
        <w:tc>
          <w:tcPr>
            <w:tcW w:w="515" w:type="pct"/>
            <w:vAlign w:val="center"/>
          </w:tcPr>
          <w:p w:rsidR="006A2785" w:rsidRPr="00662BAF" w:rsidRDefault="006A2785" w:rsidP="00DB3049">
            <w:pPr>
              <w:pStyle w:val="a8"/>
              <w:rPr>
                <w:szCs w:val="21"/>
              </w:rPr>
            </w:pPr>
            <w:r w:rsidRPr="00662BAF">
              <w:rPr>
                <w:szCs w:val="21"/>
              </w:rPr>
              <w:t>1F</w:t>
            </w:r>
          </w:p>
        </w:tc>
        <w:tc>
          <w:tcPr>
            <w:tcW w:w="370" w:type="pct"/>
            <w:vAlign w:val="center"/>
          </w:tcPr>
          <w:p w:rsidR="006A2785" w:rsidRPr="00662BAF" w:rsidRDefault="006A2785" w:rsidP="00DB3049">
            <w:pPr>
              <w:pStyle w:val="a8"/>
              <w:rPr>
                <w:szCs w:val="21"/>
              </w:rPr>
            </w:pPr>
            <w:r w:rsidRPr="00662BAF">
              <w:rPr>
                <w:rFonts w:hint="eastAsia"/>
                <w:szCs w:val="21"/>
              </w:rPr>
              <w:t>4.2</w:t>
            </w:r>
          </w:p>
        </w:tc>
        <w:tc>
          <w:tcPr>
            <w:tcW w:w="368" w:type="pct"/>
          </w:tcPr>
          <w:p w:rsidR="006A2785" w:rsidRPr="00662BAF" w:rsidRDefault="00543CB8" w:rsidP="00543CB8">
            <w:pPr>
              <w:pStyle w:val="a8"/>
              <w:rPr>
                <w:szCs w:val="21"/>
              </w:rPr>
            </w:pPr>
            <w:r w:rsidRPr="00662BAF">
              <w:rPr>
                <w:rFonts w:hint="eastAsia"/>
                <w:szCs w:val="21"/>
              </w:rPr>
              <w:t>预留</w:t>
            </w:r>
          </w:p>
        </w:tc>
      </w:tr>
      <w:tr w:rsidR="006A2785" w:rsidRPr="00662BAF" w:rsidTr="00415C1B">
        <w:trPr>
          <w:trHeight w:val="347"/>
        </w:trPr>
        <w:tc>
          <w:tcPr>
            <w:tcW w:w="373" w:type="pct"/>
            <w:vAlign w:val="center"/>
          </w:tcPr>
          <w:p w:rsidR="006A2785" w:rsidRPr="00662BAF" w:rsidRDefault="006A2785" w:rsidP="00F321E1">
            <w:pPr>
              <w:pStyle w:val="a8"/>
              <w:rPr>
                <w:kern w:val="0"/>
                <w:szCs w:val="21"/>
              </w:rPr>
            </w:pPr>
            <w:r w:rsidRPr="00662BAF">
              <w:rPr>
                <w:szCs w:val="21"/>
              </w:rPr>
              <w:t>23</w:t>
            </w:r>
          </w:p>
        </w:tc>
        <w:tc>
          <w:tcPr>
            <w:tcW w:w="1021" w:type="pct"/>
            <w:vAlign w:val="center"/>
          </w:tcPr>
          <w:p w:rsidR="006A2785" w:rsidRPr="00662BAF" w:rsidRDefault="006A2785" w:rsidP="00543CB8">
            <w:pPr>
              <w:pStyle w:val="a8"/>
              <w:rPr>
                <w:szCs w:val="21"/>
              </w:rPr>
            </w:pPr>
            <w:r w:rsidRPr="00662BAF">
              <w:rPr>
                <w:rFonts w:hint="eastAsia"/>
                <w:szCs w:val="21"/>
              </w:rPr>
              <w:t>消防水池</w:t>
            </w:r>
          </w:p>
        </w:tc>
        <w:tc>
          <w:tcPr>
            <w:tcW w:w="515" w:type="pct"/>
            <w:vAlign w:val="center"/>
          </w:tcPr>
          <w:p w:rsidR="006A2785" w:rsidRPr="00662BAF" w:rsidRDefault="006A2785" w:rsidP="00DB3049">
            <w:pPr>
              <w:pStyle w:val="a8"/>
              <w:rPr>
                <w:szCs w:val="21"/>
              </w:rPr>
            </w:pPr>
            <w:r w:rsidRPr="00662BAF">
              <w:rPr>
                <w:rFonts w:hint="eastAsia"/>
                <w:szCs w:val="21"/>
              </w:rPr>
              <w:t>构筑物</w:t>
            </w:r>
          </w:p>
        </w:tc>
        <w:tc>
          <w:tcPr>
            <w:tcW w:w="893" w:type="pct"/>
            <w:vAlign w:val="center"/>
          </w:tcPr>
          <w:p w:rsidR="006A2785" w:rsidRPr="00662BAF" w:rsidRDefault="006A2785" w:rsidP="00DB3049">
            <w:pPr>
              <w:pStyle w:val="a8"/>
              <w:rPr>
                <w:szCs w:val="21"/>
              </w:rPr>
            </w:pPr>
            <w:r w:rsidRPr="00662BAF">
              <w:rPr>
                <w:rFonts w:hint="eastAsia"/>
                <w:szCs w:val="21"/>
              </w:rPr>
              <w:t>360.00</w:t>
            </w:r>
          </w:p>
        </w:tc>
        <w:tc>
          <w:tcPr>
            <w:tcW w:w="945" w:type="pct"/>
            <w:vAlign w:val="center"/>
          </w:tcPr>
          <w:p w:rsidR="006A2785" w:rsidRPr="00662BAF" w:rsidRDefault="006A2785" w:rsidP="00DB3049">
            <w:pPr>
              <w:pStyle w:val="a8"/>
              <w:rPr>
                <w:szCs w:val="21"/>
              </w:rPr>
            </w:pPr>
          </w:p>
        </w:tc>
        <w:tc>
          <w:tcPr>
            <w:tcW w:w="515" w:type="pct"/>
            <w:vAlign w:val="center"/>
          </w:tcPr>
          <w:p w:rsidR="006A2785" w:rsidRPr="00662BAF" w:rsidRDefault="006A2785" w:rsidP="00DB3049">
            <w:pPr>
              <w:pStyle w:val="a8"/>
              <w:rPr>
                <w:szCs w:val="21"/>
              </w:rPr>
            </w:pPr>
          </w:p>
        </w:tc>
        <w:tc>
          <w:tcPr>
            <w:tcW w:w="370" w:type="pct"/>
            <w:vAlign w:val="center"/>
          </w:tcPr>
          <w:p w:rsidR="006A2785" w:rsidRPr="00662BAF" w:rsidRDefault="006A2785" w:rsidP="00DB3049">
            <w:pPr>
              <w:pStyle w:val="a8"/>
              <w:rPr>
                <w:szCs w:val="21"/>
              </w:rPr>
            </w:pPr>
          </w:p>
        </w:tc>
        <w:tc>
          <w:tcPr>
            <w:tcW w:w="368" w:type="pct"/>
          </w:tcPr>
          <w:p w:rsidR="006A2785" w:rsidRPr="00662BAF" w:rsidRDefault="0000500D" w:rsidP="00DB3049">
            <w:pPr>
              <w:pStyle w:val="a8"/>
              <w:rPr>
                <w:szCs w:val="21"/>
              </w:rPr>
            </w:pPr>
            <w:r w:rsidRPr="00662BAF">
              <w:rPr>
                <w:rFonts w:hint="eastAsia"/>
                <w:szCs w:val="21"/>
              </w:rPr>
              <w:t>二</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24</w:t>
            </w:r>
          </w:p>
        </w:tc>
        <w:tc>
          <w:tcPr>
            <w:tcW w:w="1021" w:type="pct"/>
            <w:vAlign w:val="center"/>
          </w:tcPr>
          <w:p w:rsidR="006A2785" w:rsidRPr="00662BAF" w:rsidRDefault="006A2785" w:rsidP="00F321E1">
            <w:pPr>
              <w:pStyle w:val="a8"/>
              <w:rPr>
                <w:kern w:val="0"/>
                <w:szCs w:val="21"/>
              </w:rPr>
            </w:pPr>
            <w:r w:rsidRPr="00662BAF">
              <w:rPr>
                <w:rFonts w:hint="eastAsia"/>
                <w:szCs w:val="21"/>
              </w:rPr>
              <w:t>制氢设备</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szCs w:val="21"/>
              </w:rPr>
              <w:t>529.00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20.20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25</w:t>
            </w:r>
          </w:p>
        </w:tc>
        <w:tc>
          <w:tcPr>
            <w:tcW w:w="1021" w:type="pct"/>
            <w:vAlign w:val="center"/>
          </w:tcPr>
          <w:p w:rsidR="006A2785" w:rsidRPr="00662BAF" w:rsidRDefault="006A2785" w:rsidP="00F321E1">
            <w:pPr>
              <w:pStyle w:val="a8"/>
              <w:rPr>
                <w:kern w:val="0"/>
                <w:szCs w:val="21"/>
              </w:rPr>
            </w:pPr>
            <w:r w:rsidRPr="00662BAF">
              <w:rPr>
                <w:rFonts w:hint="eastAsia"/>
                <w:szCs w:val="21"/>
              </w:rPr>
              <w:t>氢化设备塔</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szCs w:val="21"/>
              </w:rPr>
              <w:t>288.00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36.20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26</w:t>
            </w:r>
          </w:p>
        </w:tc>
        <w:tc>
          <w:tcPr>
            <w:tcW w:w="1021" w:type="pct"/>
            <w:vAlign w:val="center"/>
          </w:tcPr>
          <w:p w:rsidR="006A2785" w:rsidRPr="00662BAF" w:rsidRDefault="006A2785" w:rsidP="00F321E1">
            <w:pPr>
              <w:pStyle w:val="a8"/>
              <w:rPr>
                <w:kern w:val="0"/>
                <w:szCs w:val="21"/>
              </w:rPr>
            </w:pPr>
            <w:r w:rsidRPr="00662BAF">
              <w:rPr>
                <w:rFonts w:hint="eastAsia"/>
                <w:szCs w:val="21"/>
              </w:rPr>
              <w:t>厂房</w:t>
            </w:r>
            <w:r w:rsidRPr="00662BAF">
              <w:rPr>
                <w:szCs w:val="21"/>
              </w:rPr>
              <w:t>A10</w:t>
            </w:r>
          </w:p>
        </w:tc>
        <w:tc>
          <w:tcPr>
            <w:tcW w:w="515" w:type="pct"/>
            <w:vAlign w:val="center"/>
          </w:tcPr>
          <w:p w:rsidR="006A2785" w:rsidRPr="00662BAF" w:rsidRDefault="006A2785" w:rsidP="00F321E1">
            <w:pPr>
              <w:pStyle w:val="a8"/>
              <w:rPr>
                <w:kern w:val="0"/>
                <w:szCs w:val="21"/>
              </w:rPr>
            </w:pPr>
            <w:r w:rsidRPr="00662BAF">
              <w:rPr>
                <w:rFonts w:hint="eastAsia"/>
                <w:szCs w:val="21"/>
              </w:rPr>
              <w:t>厂房</w:t>
            </w:r>
          </w:p>
        </w:tc>
        <w:tc>
          <w:tcPr>
            <w:tcW w:w="893" w:type="pct"/>
            <w:vAlign w:val="center"/>
          </w:tcPr>
          <w:p w:rsidR="006A2785" w:rsidRPr="00662BAF" w:rsidRDefault="006A2785" w:rsidP="00F321E1">
            <w:pPr>
              <w:pStyle w:val="a8"/>
              <w:rPr>
                <w:kern w:val="0"/>
                <w:szCs w:val="21"/>
              </w:rPr>
            </w:pPr>
            <w:r w:rsidRPr="00662BAF">
              <w:rPr>
                <w:rFonts w:hint="eastAsia"/>
                <w:szCs w:val="21"/>
              </w:rPr>
              <w:t>576</w:t>
            </w:r>
            <w:r w:rsidRPr="00662BAF">
              <w:rPr>
                <w:szCs w:val="21"/>
              </w:rPr>
              <w:t>.00</w:t>
            </w:r>
          </w:p>
        </w:tc>
        <w:tc>
          <w:tcPr>
            <w:tcW w:w="945" w:type="pct"/>
            <w:vAlign w:val="center"/>
          </w:tcPr>
          <w:p w:rsidR="006A2785" w:rsidRPr="00662BAF" w:rsidRDefault="006A2785" w:rsidP="00F321E1">
            <w:pPr>
              <w:pStyle w:val="a8"/>
              <w:rPr>
                <w:kern w:val="0"/>
                <w:szCs w:val="21"/>
              </w:rPr>
            </w:pPr>
            <w:r w:rsidRPr="00662BAF">
              <w:rPr>
                <w:rFonts w:hint="eastAsia"/>
                <w:szCs w:val="21"/>
              </w:rPr>
              <w:t>2304</w:t>
            </w:r>
            <w:r w:rsidRPr="00662BAF">
              <w:rPr>
                <w:szCs w:val="21"/>
              </w:rPr>
              <w:t>.00</w:t>
            </w:r>
          </w:p>
        </w:tc>
        <w:tc>
          <w:tcPr>
            <w:tcW w:w="515" w:type="pct"/>
            <w:vAlign w:val="center"/>
          </w:tcPr>
          <w:p w:rsidR="006A2785" w:rsidRPr="00662BAF" w:rsidRDefault="006A2785" w:rsidP="00F321E1">
            <w:pPr>
              <w:pStyle w:val="a8"/>
              <w:rPr>
                <w:kern w:val="0"/>
                <w:szCs w:val="21"/>
              </w:rPr>
            </w:pPr>
            <w:r w:rsidRPr="00662BAF">
              <w:rPr>
                <w:szCs w:val="21"/>
              </w:rPr>
              <w:t>4F</w:t>
            </w:r>
          </w:p>
        </w:tc>
        <w:tc>
          <w:tcPr>
            <w:tcW w:w="370" w:type="pct"/>
            <w:vAlign w:val="center"/>
          </w:tcPr>
          <w:p w:rsidR="006A2785" w:rsidRPr="00662BAF" w:rsidRDefault="006A2785" w:rsidP="00F321E1">
            <w:pPr>
              <w:pStyle w:val="a8"/>
              <w:rPr>
                <w:szCs w:val="21"/>
              </w:rPr>
            </w:pPr>
            <w:r w:rsidRPr="00662BAF">
              <w:rPr>
                <w:rFonts w:hint="eastAsia"/>
                <w:szCs w:val="21"/>
              </w:rPr>
              <w:t>14</w:t>
            </w:r>
            <w:r w:rsidRPr="00662BAF">
              <w:rPr>
                <w:szCs w:val="21"/>
              </w:rPr>
              <w:t>.20</w:t>
            </w:r>
          </w:p>
        </w:tc>
        <w:tc>
          <w:tcPr>
            <w:tcW w:w="368" w:type="pct"/>
          </w:tcPr>
          <w:p w:rsidR="006A2785" w:rsidRPr="00662BAF" w:rsidRDefault="006A2785" w:rsidP="00F321E1">
            <w:pPr>
              <w:pStyle w:val="a8"/>
              <w:rPr>
                <w:szCs w:val="21"/>
              </w:rPr>
            </w:pPr>
            <w:r w:rsidRPr="00662BAF">
              <w:rPr>
                <w:rFonts w:hint="eastAsia"/>
                <w:szCs w:val="21"/>
              </w:rPr>
              <w:t>二期</w:t>
            </w:r>
          </w:p>
        </w:tc>
      </w:tr>
      <w:tr w:rsidR="006A2785" w:rsidRPr="00662BAF" w:rsidTr="00415C1B">
        <w:trPr>
          <w:trHeight w:val="124"/>
        </w:trPr>
        <w:tc>
          <w:tcPr>
            <w:tcW w:w="373" w:type="pct"/>
            <w:vAlign w:val="center"/>
          </w:tcPr>
          <w:p w:rsidR="006A2785" w:rsidRPr="00662BAF" w:rsidRDefault="006A2785" w:rsidP="00F321E1">
            <w:pPr>
              <w:pStyle w:val="a8"/>
              <w:rPr>
                <w:kern w:val="0"/>
                <w:szCs w:val="21"/>
              </w:rPr>
            </w:pPr>
            <w:r w:rsidRPr="00662BAF">
              <w:rPr>
                <w:szCs w:val="21"/>
              </w:rPr>
              <w:t>2</w:t>
            </w:r>
            <w:r w:rsidRPr="00662BAF">
              <w:rPr>
                <w:rFonts w:hint="eastAsia"/>
                <w:szCs w:val="21"/>
              </w:rPr>
              <w:t>6a</w:t>
            </w:r>
          </w:p>
        </w:tc>
        <w:tc>
          <w:tcPr>
            <w:tcW w:w="1021" w:type="pct"/>
            <w:vAlign w:val="center"/>
          </w:tcPr>
          <w:p w:rsidR="006A2785" w:rsidRPr="00662BAF" w:rsidRDefault="006A2785" w:rsidP="00F321E1">
            <w:pPr>
              <w:pStyle w:val="a8"/>
              <w:rPr>
                <w:kern w:val="0"/>
                <w:szCs w:val="21"/>
              </w:rPr>
            </w:pPr>
            <w:r w:rsidRPr="00662BAF">
              <w:rPr>
                <w:rFonts w:hint="eastAsia"/>
                <w:kern w:val="0"/>
                <w:szCs w:val="21"/>
              </w:rPr>
              <w:t>地磅</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rFonts w:hint="eastAsia"/>
                <w:kern w:val="0"/>
                <w:szCs w:val="21"/>
              </w:rPr>
              <w:t>63.00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p>
        </w:tc>
        <w:tc>
          <w:tcPr>
            <w:tcW w:w="368" w:type="pct"/>
          </w:tcPr>
          <w:p w:rsidR="006A2785" w:rsidRPr="00662BAF" w:rsidRDefault="002F2B84" w:rsidP="00F321E1">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DB3049">
            <w:pPr>
              <w:pStyle w:val="a8"/>
              <w:rPr>
                <w:kern w:val="0"/>
                <w:szCs w:val="21"/>
              </w:rPr>
            </w:pPr>
            <w:r w:rsidRPr="00662BAF">
              <w:rPr>
                <w:rFonts w:hint="eastAsia"/>
                <w:kern w:val="0"/>
                <w:szCs w:val="21"/>
              </w:rPr>
              <w:t>27</w:t>
            </w:r>
          </w:p>
        </w:tc>
        <w:tc>
          <w:tcPr>
            <w:tcW w:w="1021" w:type="pct"/>
            <w:vAlign w:val="center"/>
          </w:tcPr>
          <w:p w:rsidR="006A2785" w:rsidRPr="00662BAF" w:rsidRDefault="006A2785" w:rsidP="00F321E1">
            <w:pPr>
              <w:pStyle w:val="a8"/>
              <w:rPr>
                <w:kern w:val="0"/>
                <w:szCs w:val="21"/>
              </w:rPr>
            </w:pPr>
            <w:r w:rsidRPr="00662BAF">
              <w:rPr>
                <w:rFonts w:hint="eastAsia"/>
                <w:szCs w:val="21"/>
              </w:rPr>
              <w:t>油罐区</w:t>
            </w:r>
            <w:r w:rsidRPr="00662BAF">
              <w:rPr>
                <w:szCs w:val="21"/>
              </w:rPr>
              <w:t>1</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5F5AA6">
            <w:pPr>
              <w:pStyle w:val="a8"/>
              <w:rPr>
                <w:kern w:val="0"/>
                <w:szCs w:val="21"/>
              </w:rPr>
            </w:pPr>
            <w:r w:rsidRPr="00662BAF">
              <w:rPr>
                <w:rFonts w:hint="eastAsia"/>
                <w:szCs w:val="21"/>
              </w:rPr>
              <w:t>2556.7</w:t>
            </w:r>
            <w:r w:rsidRPr="00662BAF">
              <w:rPr>
                <w:szCs w:val="21"/>
              </w:rPr>
              <w:t>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22.50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28</w:t>
            </w:r>
          </w:p>
        </w:tc>
        <w:tc>
          <w:tcPr>
            <w:tcW w:w="1021" w:type="pct"/>
            <w:vAlign w:val="center"/>
          </w:tcPr>
          <w:p w:rsidR="006A2785" w:rsidRPr="00662BAF" w:rsidRDefault="006A2785" w:rsidP="00F321E1">
            <w:pPr>
              <w:pStyle w:val="a8"/>
              <w:rPr>
                <w:kern w:val="0"/>
                <w:szCs w:val="21"/>
              </w:rPr>
            </w:pPr>
            <w:r w:rsidRPr="00662BAF">
              <w:rPr>
                <w:rFonts w:hint="eastAsia"/>
                <w:szCs w:val="21"/>
              </w:rPr>
              <w:t>油罐区</w:t>
            </w:r>
            <w:r w:rsidRPr="00662BAF">
              <w:rPr>
                <w:szCs w:val="21"/>
              </w:rPr>
              <w:t>2</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szCs w:val="21"/>
              </w:rPr>
              <w:t>1090.69</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21.00</w:t>
            </w:r>
          </w:p>
        </w:tc>
        <w:tc>
          <w:tcPr>
            <w:tcW w:w="368" w:type="pct"/>
          </w:tcPr>
          <w:p w:rsidR="006A2785" w:rsidRPr="00662BAF" w:rsidRDefault="00543CB8" w:rsidP="00DB3049">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29</w:t>
            </w:r>
          </w:p>
        </w:tc>
        <w:tc>
          <w:tcPr>
            <w:tcW w:w="1021" w:type="pct"/>
            <w:vAlign w:val="center"/>
          </w:tcPr>
          <w:p w:rsidR="006A2785" w:rsidRPr="00662BAF" w:rsidRDefault="006A2785" w:rsidP="00F321E1">
            <w:pPr>
              <w:pStyle w:val="a8"/>
              <w:rPr>
                <w:kern w:val="0"/>
                <w:szCs w:val="21"/>
              </w:rPr>
            </w:pPr>
            <w:r w:rsidRPr="00662BAF">
              <w:rPr>
                <w:rFonts w:hint="eastAsia"/>
                <w:szCs w:val="21"/>
              </w:rPr>
              <w:t>污水处理池</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szCs w:val="21"/>
              </w:rPr>
              <w:t>360.00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3.0</w:t>
            </w:r>
          </w:p>
        </w:tc>
        <w:tc>
          <w:tcPr>
            <w:tcW w:w="368" w:type="pct"/>
          </w:tcPr>
          <w:p w:rsidR="006A2785" w:rsidRPr="00662BAF" w:rsidRDefault="00543CB8" w:rsidP="00F321E1">
            <w:pPr>
              <w:pStyle w:val="a8"/>
              <w:rPr>
                <w:szCs w:val="21"/>
              </w:rPr>
            </w:pPr>
            <w:r w:rsidRPr="00662BAF">
              <w:rPr>
                <w:rFonts w:hint="eastAsia"/>
                <w:szCs w:val="21"/>
              </w:rPr>
              <w:t>一</w:t>
            </w:r>
            <w:r w:rsidR="006A2785" w:rsidRPr="00662BAF">
              <w:rPr>
                <w:rFonts w:hint="eastAsia"/>
                <w:szCs w:val="21"/>
              </w:rPr>
              <w:t>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30</w:t>
            </w:r>
          </w:p>
        </w:tc>
        <w:tc>
          <w:tcPr>
            <w:tcW w:w="1021" w:type="pct"/>
            <w:vAlign w:val="center"/>
          </w:tcPr>
          <w:p w:rsidR="006A2785" w:rsidRPr="00662BAF" w:rsidRDefault="00543CB8" w:rsidP="00543CB8">
            <w:pPr>
              <w:pStyle w:val="a8"/>
              <w:rPr>
                <w:kern w:val="0"/>
                <w:szCs w:val="21"/>
              </w:rPr>
            </w:pPr>
            <w:r w:rsidRPr="00662BAF">
              <w:rPr>
                <w:rFonts w:hint="eastAsia"/>
                <w:szCs w:val="21"/>
              </w:rPr>
              <w:t>消防水池（凉水塔</w:t>
            </w:r>
            <w:r w:rsidR="006A2785" w:rsidRPr="00662BAF">
              <w:rPr>
                <w:rFonts w:hint="eastAsia"/>
                <w:szCs w:val="21"/>
              </w:rPr>
              <w:t>）</w:t>
            </w:r>
          </w:p>
        </w:tc>
        <w:tc>
          <w:tcPr>
            <w:tcW w:w="515" w:type="pct"/>
            <w:vAlign w:val="center"/>
          </w:tcPr>
          <w:p w:rsidR="006A2785" w:rsidRPr="00662BAF" w:rsidRDefault="006A2785" w:rsidP="00F321E1">
            <w:pPr>
              <w:pStyle w:val="a8"/>
              <w:rPr>
                <w:kern w:val="0"/>
                <w:szCs w:val="21"/>
              </w:rPr>
            </w:pPr>
            <w:r w:rsidRPr="00662BAF">
              <w:rPr>
                <w:rFonts w:hint="eastAsia"/>
                <w:szCs w:val="21"/>
              </w:rPr>
              <w:t>构筑物</w:t>
            </w:r>
          </w:p>
        </w:tc>
        <w:tc>
          <w:tcPr>
            <w:tcW w:w="893" w:type="pct"/>
            <w:vAlign w:val="center"/>
          </w:tcPr>
          <w:p w:rsidR="006A2785" w:rsidRPr="00662BAF" w:rsidRDefault="006A2785" w:rsidP="00F321E1">
            <w:pPr>
              <w:pStyle w:val="a8"/>
              <w:rPr>
                <w:kern w:val="0"/>
                <w:szCs w:val="21"/>
              </w:rPr>
            </w:pPr>
            <w:r w:rsidRPr="00662BAF">
              <w:rPr>
                <w:szCs w:val="21"/>
              </w:rPr>
              <w:t>600.00</w:t>
            </w:r>
          </w:p>
        </w:tc>
        <w:tc>
          <w:tcPr>
            <w:tcW w:w="945" w:type="pct"/>
            <w:vAlign w:val="center"/>
          </w:tcPr>
          <w:p w:rsidR="006A2785" w:rsidRPr="00662BAF" w:rsidRDefault="006A2785" w:rsidP="00F321E1">
            <w:pPr>
              <w:pStyle w:val="a8"/>
              <w:rPr>
                <w:kern w:val="0"/>
                <w:szCs w:val="21"/>
              </w:rPr>
            </w:pPr>
          </w:p>
        </w:tc>
        <w:tc>
          <w:tcPr>
            <w:tcW w:w="515" w:type="pct"/>
            <w:vAlign w:val="center"/>
          </w:tcPr>
          <w:p w:rsidR="006A2785" w:rsidRPr="00662BAF" w:rsidRDefault="006A2785" w:rsidP="00F321E1">
            <w:pPr>
              <w:pStyle w:val="a8"/>
              <w:rPr>
                <w:kern w:val="0"/>
                <w:szCs w:val="21"/>
              </w:rPr>
            </w:pPr>
          </w:p>
        </w:tc>
        <w:tc>
          <w:tcPr>
            <w:tcW w:w="370" w:type="pct"/>
            <w:vAlign w:val="center"/>
          </w:tcPr>
          <w:p w:rsidR="006A2785" w:rsidRPr="00662BAF" w:rsidRDefault="006A2785" w:rsidP="00F321E1">
            <w:pPr>
              <w:pStyle w:val="a8"/>
              <w:rPr>
                <w:szCs w:val="21"/>
              </w:rPr>
            </w:pPr>
            <w:r w:rsidRPr="00662BAF">
              <w:rPr>
                <w:szCs w:val="21"/>
              </w:rPr>
              <w:t>3.0</w:t>
            </w:r>
          </w:p>
        </w:tc>
        <w:tc>
          <w:tcPr>
            <w:tcW w:w="368" w:type="pct"/>
          </w:tcPr>
          <w:p w:rsidR="006A2785" w:rsidRPr="00662BAF" w:rsidRDefault="002F2B84" w:rsidP="00DB3049">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31</w:t>
            </w:r>
          </w:p>
        </w:tc>
        <w:tc>
          <w:tcPr>
            <w:tcW w:w="1021" w:type="pct"/>
            <w:vAlign w:val="center"/>
          </w:tcPr>
          <w:p w:rsidR="006A2785" w:rsidRPr="00662BAF" w:rsidRDefault="006A2785" w:rsidP="00F321E1">
            <w:pPr>
              <w:pStyle w:val="a8"/>
              <w:rPr>
                <w:kern w:val="0"/>
                <w:szCs w:val="21"/>
              </w:rPr>
            </w:pPr>
            <w:r w:rsidRPr="00662BAF">
              <w:rPr>
                <w:rFonts w:hint="eastAsia"/>
                <w:szCs w:val="21"/>
              </w:rPr>
              <w:t>仓库</w:t>
            </w:r>
            <w:r w:rsidRPr="00662BAF">
              <w:rPr>
                <w:szCs w:val="21"/>
              </w:rPr>
              <w:t>B3</w:t>
            </w:r>
          </w:p>
        </w:tc>
        <w:tc>
          <w:tcPr>
            <w:tcW w:w="515" w:type="pct"/>
            <w:vAlign w:val="center"/>
          </w:tcPr>
          <w:p w:rsidR="006A2785" w:rsidRPr="00662BAF" w:rsidRDefault="006A2785" w:rsidP="00F321E1">
            <w:pPr>
              <w:pStyle w:val="a8"/>
              <w:rPr>
                <w:kern w:val="0"/>
                <w:szCs w:val="21"/>
              </w:rPr>
            </w:pPr>
            <w:r w:rsidRPr="00662BAF">
              <w:rPr>
                <w:rFonts w:hint="eastAsia"/>
                <w:szCs w:val="21"/>
              </w:rPr>
              <w:t>仓库</w:t>
            </w:r>
          </w:p>
        </w:tc>
        <w:tc>
          <w:tcPr>
            <w:tcW w:w="893" w:type="pct"/>
            <w:vAlign w:val="center"/>
          </w:tcPr>
          <w:p w:rsidR="006A2785" w:rsidRPr="00662BAF" w:rsidRDefault="006A2785" w:rsidP="00F321E1">
            <w:pPr>
              <w:pStyle w:val="a8"/>
              <w:rPr>
                <w:kern w:val="0"/>
                <w:szCs w:val="21"/>
              </w:rPr>
            </w:pPr>
            <w:r w:rsidRPr="00662BAF">
              <w:rPr>
                <w:szCs w:val="21"/>
              </w:rPr>
              <w:t>3726.00</w:t>
            </w:r>
          </w:p>
        </w:tc>
        <w:tc>
          <w:tcPr>
            <w:tcW w:w="945" w:type="pct"/>
            <w:vAlign w:val="center"/>
          </w:tcPr>
          <w:p w:rsidR="006A2785" w:rsidRPr="00662BAF" w:rsidRDefault="006A2785" w:rsidP="00F321E1">
            <w:pPr>
              <w:pStyle w:val="a8"/>
              <w:rPr>
                <w:kern w:val="0"/>
                <w:szCs w:val="21"/>
              </w:rPr>
            </w:pPr>
            <w:r w:rsidRPr="00662BAF">
              <w:rPr>
                <w:szCs w:val="21"/>
              </w:rPr>
              <w:t>3726.00</w:t>
            </w:r>
          </w:p>
        </w:tc>
        <w:tc>
          <w:tcPr>
            <w:tcW w:w="515" w:type="pct"/>
            <w:vAlign w:val="center"/>
          </w:tcPr>
          <w:p w:rsidR="006A2785" w:rsidRPr="00662BAF" w:rsidRDefault="006A2785" w:rsidP="00F321E1">
            <w:pPr>
              <w:pStyle w:val="a8"/>
              <w:rPr>
                <w:kern w:val="0"/>
                <w:szCs w:val="21"/>
              </w:rPr>
            </w:pPr>
            <w:r w:rsidRPr="00662BAF">
              <w:rPr>
                <w:szCs w:val="21"/>
              </w:rPr>
              <w:t>1F</w:t>
            </w:r>
          </w:p>
        </w:tc>
        <w:tc>
          <w:tcPr>
            <w:tcW w:w="370" w:type="pct"/>
            <w:vAlign w:val="center"/>
          </w:tcPr>
          <w:p w:rsidR="006A2785" w:rsidRPr="00662BAF" w:rsidRDefault="006A2785" w:rsidP="00F321E1">
            <w:pPr>
              <w:pStyle w:val="a8"/>
              <w:rPr>
                <w:szCs w:val="21"/>
              </w:rPr>
            </w:pPr>
            <w:r w:rsidRPr="00662BAF">
              <w:rPr>
                <w:szCs w:val="21"/>
              </w:rPr>
              <w:t>14.35</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32</w:t>
            </w:r>
          </w:p>
        </w:tc>
        <w:tc>
          <w:tcPr>
            <w:tcW w:w="1021" w:type="pct"/>
            <w:vAlign w:val="center"/>
          </w:tcPr>
          <w:p w:rsidR="006A2785" w:rsidRPr="00662BAF" w:rsidRDefault="006A2785" w:rsidP="00F321E1">
            <w:pPr>
              <w:pStyle w:val="a8"/>
              <w:rPr>
                <w:kern w:val="0"/>
                <w:szCs w:val="21"/>
              </w:rPr>
            </w:pPr>
            <w:r w:rsidRPr="00662BAF">
              <w:rPr>
                <w:rFonts w:hint="eastAsia"/>
                <w:szCs w:val="21"/>
              </w:rPr>
              <w:t>厂房</w:t>
            </w:r>
            <w:r w:rsidRPr="00662BAF">
              <w:rPr>
                <w:szCs w:val="21"/>
              </w:rPr>
              <w:t>A1</w:t>
            </w:r>
            <w:r w:rsidRPr="00662BAF">
              <w:rPr>
                <w:rFonts w:hint="eastAsia"/>
                <w:szCs w:val="21"/>
              </w:rPr>
              <w:t>1</w:t>
            </w:r>
          </w:p>
        </w:tc>
        <w:tc>
          <w:tcPr>
            <w:tcW w:w="515" w:type="pct"/>
            <w:vAlign w:val="center"/>
          </w:tcPr>
          <w:p w:rsidR="006A2785" w:rsidRPr="00662BAF" w:rsidRDefault="006A2785" w:rsidP="00F321E1">
            <w:pPr>
              <w:pStyle w:val="a8"/>
              <w:rPr>
                <w:kern w:val="0"/>
                <w:szCs w:val="21"/>
              </w:rPr>
            </w:pPr>
            <w:r w:rsidRPr="00662BAF">
              <w:rPr>
                <w:rFonts w:hint="eastAsia"/>
                <w:szCs w:val="21"/>
              </w:rPr>
              <w:t>厂房</w:t>
            </w:r>
          </w:p>
        </w:tc>
        <w:tc>
          <w:tcPr>
            <w:tcW w:w="893" w:type="pct"/>
            <w:vAlign w:val="center"/>
          </w:tcPr>
          <w:p w:rsidR="006A2785" w:rsidRPr="00662BAF" w:rsidRDefault="006A2785" w:rsidP="00F321E1">
            <w:pPr>
              <w:pStyle w:val="a8"/>
              <w:rPr>
                <w:kern w:val="0"/>
                <w:szCs w:val="21"/>
              </w:rPr>
            </w:pPr>
            <w:r w:rsidRPr="00662BAF">
              <w:rPr>
                <w:szCs w:val="21"/>
              </w:rPr>
              <w:t>4200.00</w:t>
            </w:r>
          </w:p>
        </w:tc>
        <w:tc>
          <w:tcPr>
            <w:tcW w:w="945" w:type="pct"/>
            <w:vAlign w:val="center"/>
          </w:tcPr>
          <w:p w:rsidR="006A2785" w:rsidRPr="00662BAF" w:rsidRDefault="006A2785" w:rsidP="00F321E1">
            <w:pPr>
              <w:pStyle w:val="a8"/>
              <w:rPr>
                <w:kern w:val="0"/>
                <w:szCs w:val="21"/>
              </w:rPr>
            </w:pPr>
            <w:r w:rsidRPr="00662BAF">
              <w:rPr>
                <w:szCs w:val="21"/>
              </w:rPr>
              <w:t>16800.00</w:t>
            </w:r>
          </w:p>
        </w:tc>
        <w:tc>
          <w:tcPr>
            <w:tcW w:w="515" w:type="pct"/>
            <w:vAlign w:val="center"/>
          </w:tcPr>
          <w:p w:rsidR="006A2785" w:rsidRPr="00662BAF" w:rsidRDefault="006A2785" w:rsidP="00F321E1">
            <w:pPr>
              <w:pStyle w:val="a8"/>
              <w:rPr>
                <w:kern w:val="0"/>
                <w:szCs w:val="21"/>
              </w:rPr>
            </w:pPr>
            <w:r w:rsidRPr="00662BAF">
              <w:rPr>
                <w:szCs w:val="21"/>
              </w:rPr>
              <w:t>4F</w:t>
            </w:r>
          </w:p>
        </w:tc>
        <w:tc>
          <w:tcPr>
            <w:tcW w:w="370" w:type="pct"/>
            <w:vAlign w:val="center"/>
          </w:tcPr>
          <w:p w:rsidR="006A2785" w:rsidRPr="00662BAF" w:rsidRDefault="006A2785" w:rsidP="00F321E1">
            <w:pPr>
              <w:pStyle w:val="a8"/>
              <w:rPr>
                <w:szCs w:val="21"/>
              </w:rPr>
            </w:pPr>
            <w:r w:rsidRPr="00662BAF">
              <w:rPr>
                <w:szCs w:val="21"/>
              </w:rPr>
              <w:t>22.20</w:t>
            </w:r>
          </w:p>
        </w:tc>
        <w:tc>
          <w:tcPr>
            <w:tcW w:w="368" w:type="pct"/>
          </w:tcPr>
          <w:p w:rsidR="006A2785" w:rsidRPr="00662BAF" w:rsidRDefault="00543CB8" w:rsidP="00DB3049">
            <w:pPr>
              <w:pStyle w:val="a8"/>
              <w:rPr>
                <w:szCs w:val="21"/>
              </w:rPr>
            </w:pPr>
            <w:r w:rsidRPr="00662BAF">
              <w:rPr>
                <w:rFonts w:hint="eastAsia"/>
                <w:szCs w:val="21"/>
              </w:rPr>
              <w:t>预留</w:t>
            </w:r>
          </w:p>
        </w:tc>
      </w:tr>
      <w:tr w:rsidR="006A2785" w:rsidRPr="00662BAF" w:rsidTr="00415C1B">
        <w:trPr>
          <w:trHeight w:val="300"/>
        </w:trPr>
        <w:tc>
          <w:tcPr>
            <w:tcW w:w="373" w:type="pct"/>
            <w:vAlign w:val="center"/>
          </w:tcPr>
          <w:p w:rsidR="006A2785" w:rsidRPr="00662BAF" w:rsidRDefault="006A2785" w:rsidP="00F321E1">
            <w:pPr>
              <w:pStyle w:val="a8"/>
              <w:rPr>
                <w:kern w:val="0"/>
                <w:szCs w:val="21"/>
              </w:rPr>
            </w:pPr>
            <w:r w:rsidRPr="00662BAF">
              <w:rPr>
                <w:szCs w:val="21"/>
              </w:rPr>
              <w:t>33</w:t>
            </w:r>
          </w:p>
        </w:tc>
        <w:tc>
          <w:tcPr>
            <w:tcW w:w="1021" w:type="pct"/>
            <w:vAlign w:val="center"/>
          </w:tcPr>
          <w:p w:rsidR="006A2785" w:rsidRPr="00662BAF" w:rsidRDefault="006A2785" w:rsidP="00DB3049">
            <w:pPr>
              <w:pStyle w:val="a8"/>
              <w:rPr>
                <w:kern w:val="0"/>
                <w:szCs w:val="21"/>
              </w:rPr>
            </w:pPr>
            <w:r w:rsidRPr="00662BAF">
              <w:rPr>
                <w:rFonts w:hint="eastAsia"/>
                <w:szCs w:val="21"/>
              </w:rPr>
              <w:t>食堂</w:t>
            </w:r>
          </w:p>
        </w:tc>
        <w:tc>
          <w:tcPr>
            <w:tcW w:w="515" w:type="pct"/>
            <w:vAlign w:val="center"/>
          </w:tcPr>
          <w:p w:rsidR="006A2785" w:rsidRPr="00662BAF" w:rsidRDefault="006A2785" w:rsidP="00DB3049">
            <w:pPr>
              <w:pStyle w:val="a8"/>
              <w:rPr>
                <w:kern w:val="0"/>
                <w:szCs w:val="21"/>
              </w:rPr>
            </w:pPr>
            <w:r w:rsidRPr="00662BAF">
              <w:rPr>
                <w:rFonts w:hint="eastAsia"/>
                <w:szCs w:val="21"/>
              </w:rPr>
              <w:t>民用</w:t>
            </w:r>
          </w:p>
        </w:tc>
        <w:tc>
          <w:tcPr>
            <w:tcW w:w="893" w:type="pct"/>
            <w:vAlign w:val="center"/>
          </w:tcPr>
          <w:p w:rsidR="006A2785" w:rsidRPr="00662BAF" w:rsidRDefault="006A2785" w:rsidP="00F321E1">
            <w:pPr>
              <w:pStyle w:val="a8"/>
              <w:rPr>
                <w:kern w:val="0"/>
                <w:szCs w:val="21"/>
              </w:rPr>
            </w:pPr>
            <w:r w:rsidRPr="00662BAF">
              <w:rPr>
                <w:szCs w:val="21"/>
              </w:rPr>
              <w:t>540.00</w:t>
            </w:r>
          </w:p>
        </w:tc>
        <w:tc>
          <w:tcPr>
            <w:tcW w:w="945" w:type="pct"/>
            <w:vAlign w:val="center"/>
          </w:tcPr>
          <w:p w:rsidR="006A2785" w:rsidRPr="00662BAF" w:rsidRDefault="006A2785" w:rsidP="00F321E1">
            <w:pPr>
              <w:pStyle w:val="a8"/>
              <w:rPr>
                <w:kern w:val="0"/>
                <w:szCs w:val="21"/>
              </w:rPr>
            </w:pPr>
            <w:r w:rsidRPr="00662BAF">
              <w:rPr>
                <w:rFonts w:hint="eastAsia"/>
                <w:szCs w:val="21"/>
              </w:rPr>
              <w:t>1641</w:t>
            </w:r>
            <w:r w:rsidRPr="00662BAF">
              <w:rPr>
                <w:szCs w:val="21"/>
              </w:rPr>
              <w:t>.</w:t>
            </w:r>
            <w:r w:rsidRPr="00662BAF">
              <w:rPr>
                <w:rFonts w:hint="eastAsia"/>
                <w:szCs w:val="21"/>
              </w:rPr>
              <w:t>76</w:t>
            </w:r>
          </w:p>
        </w:tc>
        <w:tc>
          <w:tcPr>
            <w:tcW w:w="515" w:type="pct"/>
            <w:vAlign w:val="center"/>
          </w:tcPr>
          <w:p w:rsidR="006A2785" w:rsidRPr="00662BAF" w:rsidRDefault="006A2785" w:rsidP="00F321E1">
            <w:pPr>
              <w:pStyle w:val="a8"/>
              <w:rPr>
                <w:kern w:val="0"/>
                <w:szCs w:val="21"/>
              </w:rPr>
            </w:pPr>
            <w:r w:rsidRPr="00662BAF">
              <w:rPr>
                <w:rFonts w:hint="eastAsia"/>
                <w:szCs w:val="21"/>
              </w:rPr>
              <w:t>3</w:t>
            </w:r>
            <w:r w:rsidRPr="00662BAF">
              <w:rPr>
                <w:szCs w:val="21"/>
              </w:rPr>
              <w:t>F</w:t>
            </w:r>
          </w:p>
        </w:tc>
        <w:tc>
          <w:tcPr>
            <w:tcW w:w="370" w:type="pct"/>
            <w:vAlign w:val="center"/>
          </w:tcPr>
          <w:p w:rsidR="006A2785" w:rsidRPr="00662BAF" w:rsidRDefault="006A2785" w:rsidP="00F321E1">
            <w:pPr>
              <w:pStyle w:val="a8"/>
              <w:rPr>
                <w:szCs w:val="21"/>
              </w:rPr>
            </w:pPr>
            <w:r w:rsidRPr="00662BAF">
              <w:rPr>
                <w:szCs w:val="21"/>
              </w:rPr>
              <w:t>1</w:t>
            </w:r>
            <w:r w:rsidRPr="00662BAF">
              <w:rPr>
                <w:rFonts w:hint="eastAsia"/>
                <w:szCs w:val="21"/>
              </w:rPr>
              <w:t>6</w:t>
            </w:r>
            <w:r w:rsidRPr="00662BAF">
              <w:rPr>
                <w:szCs w:val="21"/>
              </w:rPr>
              <w:t>.</w:t>
            </w:r>
            <w:r w:rsidRPr="00662BAF">
              <w:rPr>
                <w:rFonts w:hint="eastAsia"/>
                <w:szCs w:val="21"/>
              </w:rPr>
              <w:t>7</w:t>
            </w:r>
            <w:r w:rsidRPr="00662BAF">
              <w:rPr>
                <w:szCs w:val="21"/>
              </w:rPr>
              <w:t>0</w:t>
            </w:r>
          </w:p>
        </w:tc>
        <w:tc>
          <w:tcPr>
            <w:tcW w:w="368" w:type="pct"/>
          </w:tcPr>
          <w:p w:rsidR="006A2785" w:rsidRPr="00662BAF" w:rsidRDefault="002F2B84" w:rsidP="00DB3049">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34</w:t>
            </w:r>
          </w:p>
        </w:tc>
        <w:tc>
          <w:tcPr>
            <w:tcW w:w="1021" w:type="pct"/>
            <w:vAlign w:val="center"/>
          </w:tcPr>
          <w:p w:rsidR="006A2785" w:rsidRPr="00662BAF" w:rsidRDefault="006A2785" w:rsidP="00A905A2">
            <w:pPr>
              <w:pStyle w:val="a8"/>
              <w:rPr>
                <w:kern w:val="0"/>
                <w:szCs w:val="21"/>
              </w:rPr>
            </w:pPr>
            <w:r w:rsidRPr="00662BAF">
              <w:rPr>
                <w:rFonts w:hint="eastAsia"/>
                <w:szCs w:val="21"/>
              </w:rPr>
              <w:t>变配电房</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F321E1">
            <w:pPr>
              <w:pStyle w:val="a8"/>
              <w:rPr>
                <w:kern w:val="0"/>
                <w:szCs w:val="21"/>
              </w:rPr>
            </w:pPr>
            <w:r w:rsidRPr="00662BAF">
              <w:rPr>
                <w:rFonts w:hint="eastAsia"/>
                <w:kern w:val="0"/>
                <w:szCs w:val="21"/>
              </w:rPr>
              <w:t>186.00</w:t>
            </w:r>
          </w:p>
        </w:tc>
        <w:tc>
          <w:tcPr>
            <w:tcW w:w="945" w:type="pct"/>
            <w:vAlign w:val="center"/>
          </w:tcPr>
          <w:p w:rsidR="006A2785" w:rsidRPr="00662BAF" w:rsidRDefault="006A2785" w:rsidP="00F321E1">
            <w:pPr>
              <w:pStyle w:val="a8"/>
              <w:rPr>
                <w:kern w:val="0"/>
                <w:szCs w:val="21"/>
              </w:rPr>
            </w:pPr>
            <w:r w:rsidRPr="00662BAF">
              <w:rPr>
                <w:rFonts w:hint="eastAsia"/>
                <w:kern w:val="0"/>
                <w:szCs w:val="21"/>
              </w:rPr>
              <w:t>186.00</w:t>
            </w:r>
          </w:p>
        </w:tc>
        <w:tc>
          <w:tcPr>
            <w:tcW w:w="515" w:type="pct"/>
            <w:vAlign w:val="center"/>
          </w:tcPr>
          <w:p w:rsidR="006A2785" w:rsidRPr="00662BAF" w:rsidRDefault="006A2785" w:rsidP="00A905A2">
            <w:pPr>
              <w:pStyle w:val="a8"/>
              <w:rPr>
                <w:kern w:val="0"/>
                <w:szCs w:val="21"/>
              </w:rPr>
            </w:pPr>
            <w:r w:rsidRPr="00662BAF">
              <w:rPr>
                <w:szCs w:val="21"/>
              </w:rPr>
              <w:t>1F</w:t>
            </w:r>
          </w:p>
        </w:tc>
        <w:tc>
          <w:tcPr>
            <w:tcW w:w="370" w:type="pct"/>
            <w:vAlign w:val="center"/>
          </w:tcPr>
          <w:p w:rsidR="006A2785" w:rsidRPr="00662BAF" w:rsidRDefault="006A2785" w:rsidP="006A2785">
            <w:pPr>
              <w:pStyle w:val="a8"/>
              <w:rPr>
                <w:szCs w:val="21"/>
              </w:rPr>
            </w:pPr>
            <w:r w:rsidRPr="00662BAF">
              <w:rPr>
                <w:szCs w:val="21"/>
              </w:rPr>
              <w:t>4.</w:t>
            </w:r>
            <w:r w:rsidRPr="00662BAF">
              <w:rPr>
                <w:rFonts w:hint="eastAsia"/>
                <w:szCs w:val="21"/>
              </w:rPr>
              <w:t>7</w:t>
            </w:r>
          </w:p>
        </w:tc>
        <w:tc>
          <w:tcPr>
            <w:tcW w:w="368" w:type="pct"/>
          </w:tcPr>
          <w:p w:rsidR="006A2785" w:rsidRPr="00662BAF" w:rsidRDefault="002F2B84" w:rsidP="00DB3049">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35</w:t>
            </w:r>
          </w:p>
        </w:tc>
        <w:tc>
          <w:tcPr>
            <w:tcW w:w="1021" w:type="pct"/>
            <w:vAlign w:val="center"/>
          </w:tcPr>
          <w:p w:rsidR="006A2785" w:rsidRPr="00662BAF" w:rsidRDefault="006A2785" w:rsidP="00A905A2">
            <w:pPr>
              <w:pStyle w:val="a8"/>
              <w:rPr>
                <w:kern w:val="0"/>
                <w:szCs w:val="21"/>
              </w:rPr>
            </w:pPr>
            <w:r w:rsidRPr="00662BAF">
              <w:rPr>
                <w:rFonts w:hint="eastAsia"/>
                <w:szCs w:val="21"/>
              </w:rPr>
              <w:t>宿舍</w:t>
            </w:r>
            <w:r w:rsidRPr="00662BAF">
              <w:rPr>
                <w:szCs w:val="21"/>
              </w:rPr>
              <w:t xml:space="preserve"> C1</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A905A2">
            <w:pPr>
              <w:pStyle w:val="a8"/>
              <w:rPr>
                <w:kern w:val="0"/>
                <w:szCs w:val="21"/>
              </w:rPr>
            </w:pPr>
            <w:r w:rsidRPr="00662BAF">
              <w:rPr>
                <w:szCs w:val="21"/>
              </w:rPr>
              <w:t>567.00</w:t>
            </w:r>
          </w:p>
        </w:tc>
        <w:tc>
          <w:tcPr>
            <w:tcW w:w="945" w:type="pct"/>
            <w:vAlign w:val="center"/>
          </w:tcPr>
          <w:p w:rsidR="006A2785" w:rsidRPr="00662BAF" w:rsidRDefault="006A2785" w:rsidP="00A905A2">
            <w:pPr>
              <w:pStyle w:val="a8"/>
              <w:rPr>
                <w:kern w:val="0"/>
                <w:szCs w:val="21"/>
              </w:rPr>
            </w:pPr>
            <w:r w:rsidRPr="00662BAF">
              <w:rPr>
                <w:szCs w:val="21"/>
              </w:rPr>
              <w:t>2678.00</w:t>
            </w:r>
          </w:p>
        </w:tc>
        <w:tc>
          <w:tcPr>
            <w:tcW w:w="515" w:type="pct"/>
            <w:vAlign w:val="center"/>
          </w:tcPr>
          <w:p w:rsidR="006A2785" w:rsidRPr="00662BAF" w:rsidRDefault="006A2785" w:rsidP="00A905A2">
            <w:pPr>
              <w:pStyle w:val="a8"/>
              <w:rPr>
                <w:kern w:val="0"/>
                <w:szCs w:val="21"/>
              </w:rPr>
            </w:pPr>
            <w:r w:rsidRPr="00662BAF">
              <w:rPr>
                <w:szCs w:val="21"/>
              </w:rPr>
              <w:t>5F</w:t>
            </w:r>
          </w:p>
        </w:tc>
        <w:tc>
          <w:tcPr>
            <w:tcW w:w="370" w:type="pct"/>
            <w:vAlign w:val="center"/>
          </w:tcPr>
          <w:p w:rsidR="006A2785" w:rsidRPr="00662BAF" w:rsidRDefault="006A2785" w:rsidP="00A905A2">
            <w:pPr>
              <w:pStyle w:val="a8"/>
              <w:rPr>
                <w:szCs w:val="21"/>
              </w:rPr>
            </w:pPr>
            <w:r w:rsidRPr="00662BAF">
              <w:rPr>
                <w:szCs w:val="21"/>
              </w:rPr>
              <w:t>18.30</w:t>
            </w:r>
          </w:p>
        </w:tc>
        <w:tc>
          <w:tcPr>
            <w:tcW w:w="368" w:type="pct"/>
          </w:tcPr>
          <w:p w:rsidR="006A2785" w:rsidRPr="00662BAF" w:rsidRDefault="002F2B84" w:rsidP="00DB3049">
            <w:pPr>
              <w:pStyle w:val="a8"/>
              <w:rPr>
                <w:szCs w:val="21"/>
              </w:rPr>
            </w:pPr>
            <w:r w:rsidRPr="00662BAF">
              <w:rPr>
                <w:rFonts w:hint="eastAsia"/>
                <w:szCs w:val="21"/>
              </w:rPr>
              <w:t>一期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36~37</w:t>
            </w:r>
          </w:p>
        </w:tc>
        <w:tc>
          <w:tcPr>
            <w:tcW w:w="1021" w:type="pct"/>
            <w:vAlign w:val="center"/>
          </w:tcPr>
          <w:p w:rsidR="006A2785" w:rsidRPr="00662BAF" w:rsidRDefault="006A2785" w:rsidP="00A905A2">
            <w:pPr>
              <w:pStyle w:val="a8"/>
              <w:rPr>
                <w:kern w:val="0"/>
                <w:szCs w:val="21"/>
              </w:rPr>
            </w:pPr>
            <w:r w:rsidRPr="00662BAF">
              <w:rPr>
                <w:rFonts w:hint="eastAsia"/>
                <w:szCs w:val="21"/>
              </w:rPr>
              <w:t>宿舍</w:t>
            </w:r>
            <w:r w:rsidRPr="00662BAF">
              <w:rPr>
                <w:szCs w:val="21"/>
              </w:rPr>
              <w:t xml:space="preserve"> C2(2</w:t>
            </w:r>
            <w:r w:rsidRPr="00662BAF">
              <w:rPr>
                <w:rFonts w:hint="eastAsia"/>
                <w:szCs w:val="21"/>
              </w:rPr>
              <w:t>栋</w:t>
            </w:r>
            <w:r w:rsidRPr="00662BAF">
              <w:rPr>
                <w:szCs w:val="21"/>
              </w:rPr>
              <w:t>)</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A905A2">
            <w:pPr>
              <w:pStyle w:val="a8"/>
              <w:rPr>
                <w:kern w:val="0"/>
                <w:szCs w:val="21"/>
              </w:rPr>
            </w:pPr>
            <w:r w:rsidRPr="00662BAF">
              <w:rPr>
                <w:szCs w:val="21"/>
              </w:rPr>
              <w:t>648.0X2=1296.0</w:t>
            </w:r>
          </w:p>
        </w:tc>
        <w:tc>
          <w:tcPr>
            <w:tcW w:w="945" w:type="pct"/>
            <w:vAlign w:val="center"/>
          </w:tcPr>
          <w:p w:rsidR="006A2785" w:rsidRPr="00662BAF" w:rsidRDefault="006A2785" w:rsidP="00A905A2">
            <w:pPr>
              <w:pStyle w:val="a8"/>
              <w:rPr>
                <w:kern w:val="0"/>
                <w:szCs w:val="21"/>
              </w:rPr>
            </w:pPr>
            <w:r w:rsidRPr="00662BAF">
              <w:rPr>
                <w:szCs w:val="21"/>
              </w:rPr>
              <w:t>3240X2=6480.0</w:t>
            </w:r>
          </w:p>
        </w:tc>
        <w:tc>
          <w:tcPr>
            <w:tcW w:w="515" w:type="pct"/>
            <w:vAlign w:val="center"/>
          </w:tcPr>
          <w:p w:rsidR="006A2785" w:rsidRPr="00662BAF" w:rsidRDefault="006A2785" w:rsidP="00A905A2">
            <w:pPr>
              <w:pStyle w:val="a8"/>
              <w:rPr>
                <w:kern w:val="0"/>
                <w:szCs w:val="21"/>
              </w:rPr>
            </w:pPr>
            <w:r w:rsidRPr="00662BAF">
              <w:rPr>
                <w:szCs w:val="21"/>
              </w:rPr>
              <w:t>5F</w:t>
            </w:r>
          </w:p>
        </w:tc>
        <w:tc>
          <w:tcPr>
            <w:tcW w:w="370" w:type="pct"/>
            <w:vAlign w:val="center"/>
          </w:tcPr>
          <w:p w:rsidR="006A2785" w:rsidRPr="00662BAF" w:rsidRDefault="006A2785" w:rsidP="00A905A2">
            <w:pPr>
              <w:pStyle w:val="a8"/>
              <w:rPr>
                <w:szCs w:val="21"/>
              </w:rPr>
            </w:pPr>
            <w:r w:rsidRPr="00662BAF">
              <w:rPr>
                <w:szCs w:val="21"/>
              </w:rPr>
              <w:t>18.30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38</w:t>
            </w:r>
          </w:p>
        </w:tc>
        <w:tc>
          <w:tcPr>
            <w:tcW w:w="1021" w:type="pct"/>
            <w:vAlign w:val="center"/>
          </w:tcPr>
          <w:p w:rsidR="006A2785" w:rsidRPr="00662BAF" w:rsidRDefault="006A2785" w:rsidP="00A905A2">
            <w:pPr>
              <w:pStyle w:val="a8"/>
              <w:rPr>
                <w:kern w:val="0"/>
                <w:szCs w:val="21"/>
              </w:rPr>
            </w:pPr>
            <w:r w:rsidRPr="00662BAF">
              <w:rPr>
                <w:rFonts w:hint="eastAsia"/>
                <w:szCs w:val="21"/>
              </w:rPr>
              <w:t>宿舍</w:t>
            </w:r>
            <w:r w:rsidRPr="00662BAF">
              <w:rPr>
                <w:szCs w:val="21"/>
              </w:rPr>
              <w:t xml:space="preserve"> C3</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6A2785">
            <w:pPr>
              <w:pStyle w:val="a8"/>
              <w:rPr>
                <w:kern w:val="0"/>
                <w:szCs w:val="21"/>
              </w:rPr>
            </w:pPr>
            <w:r w:rsidRPr="00662BAF">
              <w:rPr>
                <w:szCs w:val="21"/>
              </w:rPr>
              <w:t>4</w:t>
            </w:r>
            <w:r w:rsidRPr="00662BAF">
              <w:rPr>
                <w:rFonts w:hint="eastAsia"/>
                <w:szCs w:val="21"/>
              </w:rPr>
              <w:t>86</w:t>
            </w:r>
            <w:r w:rsidRPr="00662BAF">
              <w:rPr>
                <w:szCs w:val="21"/>
              </w:rPr>
              <w:t>.00</w:t>
            </w:r>
          </w:p>
        </w:tc>
        <w:tc>
          <w:tcPr>
            <w:tcW w:w="945" w:type="pct"/>
            <w:vAlign w:val="center"/>
          </w:tcPr>
          <w:p w:rsidR="006A2785" w:rsidRPr="00662BAF" w:rsidRDefault="006A2785" w:rsidP="006A2785">
            <w:pPr>
              <w:pStyle w:val="a8"/>
              <w:rPr>
                <w:kern w:val="0"/>
                <w:szCs w:val="21"/>
              </w:rPr>
            </w:pPr>
            <w:r w:rsidRPr="00662BAF">
              <w:rPr>
                <w:szCs w:val="21"/>
              </w:rPr>
              <w:t>2</w:t>
            </w:r>
            <w:r w:rsidRPr="00662BAF">
              <w:rPr>
                <w:rFonts w:hint="eastAsia"/>
                <w:szCs w:val="21"/>
              </w:rPr>
              <w:t>430</w:t>
            </w:r>
            <w:r w:rsidRPr="00662BAF">
              <w:rPr>
                <w:szCs w:val="21"/>
              </w:rPr>
              <w:t>.00</w:t>
            </w:r>
          </w:p>
        </w:tc>
        <w:tc>
          <w:tcPr>
            <w:tcW w:w="515" w:type="pct"/>
            <w:vAlign w:val="center"/>
          </w:tcPr>
          <w:p w:rsidR="006A2785" w:rsidRPr="00662BAF" w:rsidRDefault="006A2785" w:rsidP="00A905A2">
            <w:pPr>
              <w:pStyle w:val="a8"/>
              <w:rPr>
                <w:kern w:val="0"/>
                <w:szCs w:val="21"/>
              </w:rPr>
            </w:pPr>
            <w:r w:rsidRPr="00662BAF">
              <w:rPr>
                <w:szCs w:val="21"/>
              </w:rPr>
              <w:t>5F</w:t>
            </w:r>
          </w:p>
        </w:tc>
        <w:tc>
          <w:tcPr>
            <w:tcW w:w="370" w:type="pct"/>
            <w:vAlign w:val="center"/>
          </w:tcPr>
          <w:p w:rsidR="006A2785" w:rsidRPr="00662BAF" w:rsidRDefault="006A2785" w:rsidP="00A905A2">
            <w:pPr>
              <w:pStyle w:val="a8"/>
              <w:rPr>
                <w:szCs w:val="21"/>
              </w:rPr>
            </w:pPr>
            <w:r w:rsidRPr="00662BAF">
              <w:rPr>
                <w:szCs w:val="21"/>
              </w:rPr>
              <w:t>18.30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39~40</w:t>
            </w:r>
          </w:p>
        </w:tc>
        <w:tc>
          <w:tcPr>
            <w:tcW w:w="1021" w:type="pct"/>
            <w:vAlign w:val="center"/>
          </w:tcPr>
          <w:p w:rsidR="006A2785" w:rsidRPr="00662BAF" w:rsidRDefault="006A2785" w:rsidP="00A905A2">
            <w:pPr>
              <w:pStyle w:val="a8"/>
              <w:rPr>
                <w:kern w:val="0"/>
                <w:szCs w:val="21"/>
              </w:rPr>
            </w:pPr>
            <w:r w:rsidRPr="00662BAF">
              <w:rPr>
                <w:rFonts w:hint="eastAsia"/>
                <w:szCs w:val="21"/>
              </w:rPr>
              <w:t>宿舍</w:t>
            </w:r>
            <w:r w:rsidRPr="00662BAF">
              <w:rPr>
                <w:szCs w:val="21"/>
              </w:rPr>
              <w:t xml:space="preserve"> C4(2</w:t>
            </w:r>
            <w:r w:rsidRPr="00662BAF">
              <w:rPr>
                <w:rFonts w:hint="eastAsia"/>
                <w:szCs w:val="21"/>
              </w:rPr>
              <w:t>栋</w:t>
            </w:r>
            <w:r w:rsidRPr="00662BAF">
              <w:rPr>
                <w:szCs w:val="21"/>
              </w:rPr>
              <w:t>)</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A905A2">
            <w:pPr>
              <w:pStyle w:val="a8"/>
              <w:rPr>
                <w:kern w:val="0"/>
                <w:szCs w:val="21"/>
              </w:rPr>
            </w:pPr>
            <w:r w:rsidRPr="00662BAF">
              <w:rPr>
                <w:szCs w:val="21"/>
              </w:rPr>
              <w:t>318.0X2=636.0</w:t>
            </w:r>
          </w:p>
        </w:tc>
        <w:tc>
          <w:tcPr>
            <w:tcW w:w="945" w:type="pct"/>
            <w:vAlign w:val="center"/>
          </w:tcPr>
          <w:p w:rsidR="006A2785" w:rsidRPr="00662BAF" w:rsidRDefault="006A2785" w:rsidP="00A905A2">
            <w:pPr>
              <w:pStyle w:val="a8"/>
              <w:rPr>
                <w:kern w:val="0"/>
                <w:szCs w:val="21"/>
              </w:rPr>
            </w:pPr>
            <w:r w:rsidRPr="00662BAF">
              <w:rPr>
                <w:szCs w:val="21"/>
              </w:rPr>
              <w:t>1590X2=3180.0</w:t>
            </w:r>
          </w:p>
        </w:tc>
        <w:tc>
          <w:tcPr>
            <w:tcW w:w="515" w:type="pct"/>
            <w:vAlign w:val="center"/>
          </w:tcPr>
          <w:p w:rsidR="006A2785" w:rsidRPr="00662BAF" w:rsidRDefault="006A2785" w:rsidP="00A905A2">
            <w:pPr>
              <w:pStyle w:val="a8"/>
              <w:rPr>
                <w:kern w:val="0"/>
                <w:szCs w:val="21"/>
              </w:rPr>
            </w:pPr>
            <w:r w:rsidRPr="00662BAF">
              <w:rPr>
                <w:szCs w:val="21"/>
              </w:rPr>
              <w:t>5F</w:t>
            </w:r>
          </w:p>
        </w:tc>
        <w:tc>
          <w:tcPr>
            <w:tcW w:w="370" w:type="pct"/>
            <w:vAlign w:val="center"/>
          </w:tcPr>
          <w:p w:rsidR="006A2785" w:rsidRPr="00662BAF" w:rsidRDefault="006A2785" w:rsidP="00A905A2">
            <w:pPr>
              <w:pStyle w:val="a8"/>
              <w:rPr>
                <w:szCs w:val="21"/>
              </w:rPr>
            </w:pPr>
            <w:r w:rsidRPr="00662BAF">
              <w:rPr>
                <w:szCs w:val="21"/>
              </w:rPr>
              <w:t>16.80</w:t>
            </w:r>
          </w:p>
        </w:tc>
        <w:tc>
          <w:tcPr>
            <w:tcW w:w="368" w:type="pct"/>
          </w:tcPr>
          <w:p w:rsidR="006A2785" w:rsidRPr="00662BAF" w:rsidRDefault="006A2785" w:rsidP="00DB3049">
            <w:pPr>
              <w:pStyle w:val="a8"/>
              <w:rPr>
                <w:szCs w:val="21"/>
              </w:rPr>
            </w:pPr>
            <w:r w:rsidRPr="00662BAF">
              <w:rPr>
                <w:rFonts w:hint="eastAsia"/>
                <w:szCs w:val="21"/>
              </w:rPr>
              <w:t>二期</w:t>
            </w:r>
          </w:p>
        </w:tc>
      </w:tr>
      <w:tr w:rsidR="006A2785" w:rsidRPr="00662BAF" w:rsidTr="00415C1B">
        <w:trPr>
          <w:trHeight w:val="300"/>
        </w:trPr>
        <w:tc>
          <w:tcPr>
            <w:tcW w:w="373" w:type="pct"/>
            <w:vAlign w:val="center"/>
          </w:tcPr>
          <w:p w:rsidR="006A2785" w:rsidRPr="00662BAF" w:rsidRDefault="006A2785" w:rsidP="00A905A2">
            <w:pPr>
              <w:pStyle w:val="a8"/>
              <w:rPr>
                <w:kern w:val="0"/>
                <w:szCs w:val="21"/>
              </w:rPr>
            </w:pPr>
            <w:r w:rsidRPr="00662BAF">
              <w:rPr>
                <w:szCs w:val="21"/>
              </w:rPr>
              <w:t>40~42</w:t>
            </w:r>
          </w:p>
        </w:tc>
        <w:tc>
          <w:tcPr>
            <w:tcW w:w="1021" w:type="pct"/>
            <w:vAlign w:val="center"/>
          </w:tcPr>
          <w:p w:rsidR="006A2785" w:rsidRPr="00662BAF" w:rsidRDefault="006A2785" w:rsidP="00A905A2">
            <w:pPr>
              <w:pStyle w:val="a8"/>
              <w:rPr>
                <w:kern w:val="0"/>
                <w:szCs w:val="21"/>
              </w:rPr>
            </w:pPr>
            <w:r w:rsidRPr="00662BAF">
              <w:rPr>
                <w:rFonts w:hint="eastAsia"/>
                <w:szCs w:val="21"/>
              </w:rPr>
              <w:t>宿舍</w:t>
            </w:r>
            <w:r w:rsidRPr="00662BAF">
              <w:rPr>
                <w:szCs w:val="21"/>
              </w:rPr>
              <w:t xml:space="preserve"> C5(3</w:t>
            </w:r>
            <w:r w:rsidRPr="00662BAF">
              <w:rPr>
                <w:rFonts w:hint="eastAsia"/>
                <w:szCs w:val="21"/>
              </w:rPr>
              <w:t>栋</w:t>
            </w:r>
            <w:r w:rsidRPr="00662BAF">
              <w:rPr>
                <w:szCs w:val="21"/>
              </w:rPr>
              <w:t>)</w:t>
            </w:r>
          </w:p>
        </w:tc>
        <w:tc>
          <w:tcPr>
            <w:tcW w:w="515" w:type="pct"/>
            <w:vAlign w:val="center"/>
          </w:tcPr>
          <w:p w:rsidR="006A2785" w:rsidRPr="00662BAF" w:rsidRDefault="006A2785" w:rsidP="00A905A2">
            <w:pPr>
              <w:pStyle w:val="a8"/>
              <w:rPr>
                <w:kern w:val="0"/>
                <w:szCs w:val="21"/>
              </w:rPr>
            </w:pPr>
            <w:r w:rsidRPr="00662BAF">
              <w:rPr>
                <w:rFonts w:hint="eastAsia"/>
                <w:szCs w:val="21"/>
              </w:rPr>
              <w:t>民用</w:t>
            </w:r>
          </w:p>
        </w:tc>
        <w:tc>
          <w:tcPr>
            <w:tcW w:w="893" w:type="pct"/>
            <w:vAlign w:val="center"/>
          </w:tcPr>
          <w:p w:rsidR="006A2785" w:rsidRPr="00662BAF" w:rsidRDefault="006A2785" w:rsidP="00A905A2">
            <w:pPr>
              <w:pStyle w:val="a8"/>
              <w:rPr>
                <w:kern w:val="0"/>
                <w:szCs w:val="21"/>
              </w:rPr>
            </w:pPr>
            <w:r w:rsidRPr="00662BAF">
              <w:rPr>
                <w:szCs w:val="21"/>
              </w:rPr>
              <w:t>147.44X3=442.32</w:t>
            </w:r>
          </w:p>
        </w:tc>
        <w:tc>
          <w:tcPr>
            <w:tcW w:w="945" w:type="pct"/>
            <w:vAlign w:val="center"/>
          </w:tcPr>
          <w:p w:rsidR="006A2785" w:rsidRPr="00662BAF" w:rsidRDefault="006A2785" w:rsidP="006A2785">
            <w:pPr>
              <w:pStyle w:val="a8"/>
              <w:rPr>
                <w:kern w:val="0"/>
                <w:szCs w:val="21"/>
              </w:rPr>
            </w:pPr>
            <w:r w:rsidRPr="00662BAF">
              <w:rPr>
                <w:szCs w:val="21"/>
              </w:rPr>
              <w:t>4</w:t>
            </w:r>
            <w:r w:rsidRPr="00662BAF">
              <w:rPr>
                <w:rFonts w:hint="eastAsia"/>
                <w:szCs w:val="21"/>
              </w:rPr>
              <w:t>10</w:t>
            </w:r>
            <w:r w:rsidRPr="00662BAF">
              <w:rPr>
                <w:szCs w:val="21"/>
              </w:rPr>
              <w:t>.</w:t>
            </w:r>
            <w:r w:rsidRPr="00662BAF">
              <w:rPr>
                <w:rFonts w:hint="eastAsia"/>
                <w:szCs w:val="21"/>
              </w:rPr>
              <w:t>85</w:t>
            </w:r>
            <w:r w:rsidRPr="00662BAF">
              <w:rPr>
                <w:szCs w:val="21"/>
              </w:rPr>
              <w:t>X3=12</w:t>
            </w:r>
            <w:r w:rsidRPr="00662BAF">
              <w:rPr>
                <w:rFonts w:hint="eastAsia"/>
                <w:szCs w:val="21"/>
              </w:rPr>
              <w:t>32</w:t>
            </w:r>
            <w:r w:rsidRPr="00662BAF">
              <w:rPr>
                <w:szCs w:val="21"/>
              </w:rPr>
              <w:t>.</w:t>
            </w:r>
            <w:r w:rsidRPr="00662BAF">
              <w:rPr>
                <w:rFonts w:hint="eastAsia"/>
                <w:szCs w:val="21"/>
              </w:rPr>
              <w:t>55</w:t>
            </w:r>
          </w:p>
        </w:tc>
        <w:tc>
          <w:tcPr>
            <w:tcW w:w="515" w:type="pct"/>
            <w:vAlign w:val="center"/>
          </w:tcPr>
          <w:p w:rsidR="006A2785" w:rsidRPr="00662BAF" w:rsidRDefault="006A2785" w:rsidP="00A905A2">
            <w:pPr>
              <w:pStyle w:val="a8"/>
              <w:rPr>
                <w:kern w:val="0"/>
                <w:szCs w:val="21"/>
              </w:rPr>
            </w:pPr>
            <w:r w:rsidRPr="00662BAF">
              <w:rPr>
                <w:szCs w:val="21"/>
              </w:rPr>
              <w:t>5F</w:t>
            </w:r>
          </w:p>
        </w:tc>
        <w:tc>
          <w:tcPr>
            <w:tcW w:w="370" w:type="pct"/>
            <w:vAlign w:val="center"/>
          </w:tcPr>
          <w:p w:rsidR="006A2785" w:rsidRPr="00662BAF" w:rsidRDefault="006A2785" w:rsidP="006A2785">
            <w:pPr>
              <w:pStyle w:val="a8"/>
              <w:rPr>
                <w:szCs w:val="21"/>
              </w:rPr>
            </w:pPr>
            <w:r w:rsidRPr="00662BAF">
              <w:rPr>
                <w:szCs w:val="21"/>
              </w:rPr>
              <w:t>1</w:t>
            </w:r>
            <w:r w:rsidRPr="00662BAF">
              <w:rPr>
                <w:rFonts w:hint="eastAsia"/>
                <w:szCs w:val="21"/>
              </w:rPr>
              <w:t>3</w:t>
            </w:r>
            <w:r w:rsidRPr="00662BAF">
              <w:rPr>
                <w:szCs w:val="21"/>
              </w:rPr>
              <w:t>.</w:t>
            </w:r>
            <w:r w:rsidRPr="00662BAF">
              <w:rPr>
                <w:rFonts w:hint="eastAsia"/>
                <w:szCs w:val="21"/>
              </w:rPr>
              <w:t>2</w:t>
            </w:r>
            <w:r w:rsidRPr="00662BAF">
              <w:rPr>
                <w:szCs w:val="21"/>
              </w:rPr>
              <w:t>0</w:t>
            </w:r>
          </w:p>
        </w:tc>
        <w:tc>
          <w:tcPr>
            <w:tcW w:w="368" w:type="pct"/>
          </w:tcPr>
          <w:p w:rsidR="006A2785" w:rsidRPr="00662BAF" w:rsidRDefault="006A2785" w:rsidP="0034488A">
            <w:pPr>
              <w:pStyle w:val="a8"/>
              <w:rPr>
                <w:szCs w:val="21"/>
              </w:rPr>
            </w:pPr>
            <w:r w:rsidRPr="00662BAF">
              <w:rPr>
                <w:rFonts w:hint="eastAsia"/>
                <w:szCs w:val="21"/>
              </w:rPr>
              <w:t>一期建</w:t>
            </w:r>
            <w:r w:rsidR="0034488A" w:rsidRPr="00662BAF">
              <w:rPr>
                <w:rFonts w:hint="eastAsia"/>
                <w:szCs w:val="21"/>
              </w:rPr>
              <w:t>1</w:t>
            </w:r>
            <w:r w:rsidRPr="00662BAF">
              <w:rPr>
                <w:rFonts w:hint="eastAsia"/>
                <w:szCs w:val="21"/>
              </w:rPr>
              <w:t>栋</w:t>
            </w:r>
          </w:p>
        </w:tc>
      </w:tr>
      <w:tr w:rsidR="006A2785" w:rsidRPr="00662BAF" w:rsidTr="00415C1B">
        <w:trPr>
          <w:trHeight w:val="300"/>
        </w:trPr>
        <w:tc>
          <w:tcPr>
            <w:tcW w:w="373" w:type="pct"/>
            <w:tcBorders>
              <w:bottom w:val="single" w:sz="8" w:space="0" w:color="000000"/>
            </w:tcBorders>
            <w:vAlign w:val="center"/>
          </w:tcPr>
          <w:p w:rsidR="006A2785" w:rsidRPr="00662BAF" w:rsidRDefault="006A2785" w:rsidP="00DB3049">
            <w:pPr>
              <w:pStyle w:val="a8"/>
              <w:rPr>
                <w:kern w:val="0"/>
                <w:szCs w:val="21"/>
              </w:rPr>
            </w:pPr>
          </w:p>
        </w:tc>
        <w:tc>
          <w:tcPr>
            <w:tcW w:w="1021" w:type="pct"/>
            <w:tcBorders>
              <w:bottom w:val="single" w:sz="8" w:space="0" w:color="000000"/>
            </w:tcBorders>
            <w:vAlign w:val="center"/>
          </w:tcPr>
          <w:p w:rsidR="006A2785" w:rsidRPr="00662BAF" w:rsidRDefault="006A2785" w:rsidP="00DB3049">
            <w:pPr>
              <w:pStyle w:val="a8"/>
              <w:rPr>
                <w:kern w:val="0"/>
                <w:szCs w:val="21"/>
              </w:rPr>
            </w:pPr>
            <w:r w:rsidRPr="00662BAF">
              <w:rPr>
                <w:rFonts w:hint="eastAsia"/>
                <w:szCs w:val="21"/>
              </w:rPr>
              <w:t>合计</w:t>
            </w:r>
          </w:p>
        </w:tc>
        <w:tc>
          <w:tcPr>
            <w:tcW w:w="515" w:type="pct"/>
            <w:tcBorders>
              <w:bottom w:val="single" w:sz="8" w:space="0" w:color="000000"/>
            </w:tcBorders>
            <w:vAlign w:val="center"/>
          </w:tcPr>
          <w:p w:rsidR="006A2785" w:rsidRPr="00662BAF" w:rsidRDefault="006A2785" w:rsidP="00DB3049">
            <w:pPr>
              <w:pStyle w:val="a8"/>
              <w:rPr>
                <w:kern w:val="0"/>
                <w:szCs w:val="21"/>
              </w:rPr>
            </w:pPr>
          </w:p>
        </w:tc>
        <w:tc>
          <w:tcPr>
            <w:tcW w:w="893" w:type="pct"/>
            <w:tcBorders>
              <w:bottom w:val="single" w:sz="8" w:space="0" w:color="000000"/>
            </w:tcBorders>
            <w:vAlign w:val="center"/>
          </w:tcPr>
          <w:p w:rsidR="006A2785" w:rsidRPr="00662BAF" w:rsidRDefault="006A2785" w:rsidP="00DB3049">
            <w:pPr>
              <w:pStyle w:val="a8"/>
              <w:rPr>
                <w:kern w:val="0"/>
                <w:szCs w:val="21"/>
              </w:rPr>
            </w:pPr>
            <w:r w:rsidRPr="00662BAF">
              <w:rPr>
                <w:rFonts w:hint="eastAsia"/>
                <w:szCs w:val="21"/>
              </w:rPr>
              <w:t>77796.03</w:t>
            </w:r>
            <w:r w:rsidRPr="00662BAF">
              <w:rPr>
                <w:szCs w:val="21"/>
              </w:rPr>
              <w:t>.89</w:t>
            </w:r>
          </w:p>
        </w:tc>
        <w:tc>
          <w:tcPr>
            <w:tcW w:w="945" w:type="pct"/>
            <w:tcBorders>
              <w:bottom w:val="single" w:sz="8" w:space="0" w:color="000000"/>
            </w:tcBorders>
            <w:vAlign w:val="center"/>
          </w:tcPr>
          <w:p w:rsidR="006A2785" w:rsidRPr="00662BAF" w:rsidRDefault="006A2785" w:rsidP="006A2785">
            <w:pPr>
              <w:pStyle w:val="a8"/>
              <w:rPr>
                <w:kern w:val="0"/>
                <w:szCs w:val="21"/>
              </w:rPr>
            </w:pPr>
            <w:r w:rsidRPr="00662BAF">
              <w:rPr>
                <w:rFonts w:hint="eastAsia"/>
                <w:szCs w:val="21"/>
              </w:rPr>
              <w:t>228630.7</w:t>
            </w:r>
          </w:p>
        </w:tc>
        <w:tc>
          <w:tcPr>
            <w:tcW w:w="515" w:type="pct"/>
            <w:tcBorders>
              <w:bottom w:val="single" w:sz="8" w:space="0" w:color="000000"/>
            </w:tcBorders>
            <w:vAlign w:val="center"/>
          </w:tcPr>
          <w:p w:rsidR="006A2785" w:rsidRPr="00662BAF" w:rsidRDefault="006A2785" w:rsidP="00DB3049">
            <w:pPr>
              <w:pStyle w:val="a8"/>
              <w:rPr>
                <w:kern w:val="0"/>
                <w:szCs w:val="21"/>
              </w:rPr>
            </w:pPr>
          </w:p>
        </w:tc>
        <w:tc>
          <w:tcPr>
            <w:tcW w:w="370" w:type="pct"/>
            <w:tcBorders>
              <w:bottom w:val="single" w:sz="8" w:space="0" w:color="000000"/>
            </w:tcBorders>
            <w:vAlign w:val="center"/>
          </w:tcPr>
          <w:p w:rsidR="006A2785" w:rsidRPr="00662BAF" w:rsidDel="00501E51" w:rsidRDefault="006A2785" w:rsidP="00DB3049">
            <w:pPr>
              <w:pStyle w:val="a8"/>
              <w:rPr>
                <w:kern w:val="0"/>
                <w:szCs w:val="21"/>
              </w:rPr>
            </w:pPr>
          </w:p>
        </w:tc>
        <w:tc>
          <w:tcPr>
            <w:tcW w:w="368" w:type="pct"/>
            <w:tcBorders>
              <w:bottom w:val="single" w:sz="8" w:space="0" w:color="000000"/>
            </w:tcBorders>
          </w:tcPr>
          <w:p w:rsidR="006A2785" w:rsidRPr="00662BAF" w:rsidDel="00501E51" w:rsidRDefault="006A2785" w:rsidP="00DB3049">
            <w:pPr>
              <w:pStyle w:val="a8"/>
              <w:rPr>
                <w:kern w:val="0"/>
                <w:szCs w:val="21"/>
              </w:rPr>
            </w:pPr>
          </w:p>
        </w:tc>
      </w:tr>
    </w:tbl>
    <w:p w:rsidR="0021776B" w:rsidRPr="00662BAF" w:rsidRDefault="0021776B" w:rsidP="009D582C">
      <w:pPr>
        <w:pStyle w:val="3"/>
        <w:rPr>
          <w:rFonts w:ascii="Times New Roman" w:hAnsi="Times New Roman"/>
          <w:sz w:val="28"/>
        </w:rPr>
      </w:pPr>
      <w:r w:rsidRPr="00662BAF">
        <w:rPr>
          <w:rFonts w:ascii="Times New Roman" w:hAnsi="Times New Roman" w:hint="eastAsia"/>
          <w:sz w:val="28"/>
        </w:rPr>
        <w:lastRenderedPageBreak/>
        <w:t>主体工程</w:t>
      </w:r>
    </w:p>
    <w:p w:rsidR="0021776B" w:rsidRPr="00662BAF" w:rsidRDefault="0021776B" w:rsidP="00B729D0">
      <w:pPr>
        <w:ind w:firstLine="480"/>
      </w:pPr>
      <w:r w:rsidRPr="00662BAF">
        <w:rPr>
          <w:rFonts w:hint="eastAsia"/>
          <w:szCs w:val="24"/>
        </w:rPr>
        <w:t>项目主体工程包括</w:t>
      </w:r>
      <w:r w:rsidRPr="00662BAF">
        <w:rPr>
          <w:rFonts w:hint="eastAsia"/>
          <w:szCs w:val="21"/>
        </w:rPr>
        <w:t>表面活性剂</w:t>
      </w:r>
      <w:r w:rsidRPr="00662BAF">
        <w:rPr>
          <w:rFonts w:hint="eastAsia"/>
          <w:szCs w:val="24"/>
        </w:rPr>
        <w:t>项目、油脂分离项目、氢化项目、油脂深加工项目，</w:t>
      </w:r>
      <w:r w:rsidRPr="00662BAF">
        <w:rPr>
          <w:rFonts w:hint="eastAsia"/>
        </w:rPr>
        <w:t>项目主体工程及产品方案详见表</w:t>
      </w:r>
      <w:r w:rsidRPr="00662BAF">
        <w:t>3.3-4</w:t>
      </w:r>
      <w:r w:rsidRPr="00662BAF">
        <w:rPr>
          <w:rFonts w:hint="eastAsia"/>
        </w:rPr>
        <w:t>，产品特性及标准见表</w:t>
      </w:r>
      <w:r w:rsidRPr="00662BAF">
        <w:t>3.3-5</w:t>
      </w:r>
      <w:r w:rsidRPr="00662BAF">
        <w:rPr>
          <w:rFonts w:hint="eastAsia"/>
        </w:rPr>
        <w:t>。</w:t>
      </w:r>
    </w:p>
    <w:p w:rsidR="0021776B" w:rsidRPr="00662BAF" w:rsidRDefault="0021776B" w:rsidP="0034488A">
      <w:pPr>
        <w:widowControl/>
        <w:spacing w:line="240" w:lineRule="auto"/>
        <w:ind w:firstLineChars="0" w:firstLine="0"/>
        <w:jc w:val="center"/>
      </w:pPr>
      <w:r w:rsidRPr="00662BAF">
        <w:rPr>
          <w:rFonts w:hint="eastAsia"/>
        </w:rPr>
        <w:t>表</w:t>
      </w:r>
      <w:r w:rsidRPr="00662BAF">
        <w:t>3.3-4</w:t>
      </w:r>
      <w:r w:rsidRPr="00662BAF">
        <w:rPr>
          <w:rFonts w:hint="eastAsia"/>
        </w:rPr>
        <w:t>项目主体工程及产品方案</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62"/>
        <w:gridCol w:w="700"/>
        <w:gridCol w:w="1842"/>
        <w:gridCol w:w="1419"/>
        <w:gridCol w:w="1116"/>
        <w:gridCol w:w="1392"/>
        <w:gridCol w:w="2082"/>
      </w:tblGrid>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bookmarkStart w:id="100" w:name="OLE_LINK7"/>
            <w:r w:rsidRPr="00662BAF">
              <w:rPr>
                <w:rFonts w:hint="eastAsia"/>
              </w:rPr>
              <w:t>序号</w:t>
            </w:r>
          </w:p>
        </w:tc>
        <w:tc>
          <w:tcPr>
            <w:tcW w:w="388" w:type="pct"/>
            <w:tcBorders>
              <w:bottom w:val="single" w:sz="2" w:space="0" w:color="auto"/>
            </w:tcBorders>
            <w:vAlign w:val="center"/>
          </w:tcPr>
          <w:p w:rsidR="0021776B" w:rsidRPr="00662BAF" w:rsidRDefault="0021776B" w:rsidP="00CC0E09">
            <w:pPr>
              <w:pStyle w:val="a8"/>
            </w:pPr>
            <w:r w:rsidRPr="00662BAF">
              <w:rPr>
                <w:rFonts w:hint="eastAsia"/>
              </w:rPr>
              <w:t>工程名称</w:t>
            </w: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生产线名称</w:t>
            </w:r>
          </w:p>
        </w:tc>
        <w:tc>
          <w:tcPr>
            <w:tcW w:w="787" w:type="pct"/>
            <w:tcBorders>
              <w:left w:val="single" w:sz="2" w:space="0" w:color="auto"/>
              <w:bottom w:val="single" w:sz="2" w:space="0" w:color="auto"/>
            </w:tcBorders>
            <w:vAlign w:val="center"/>
          </w:tcPr>
          <w:p w:rsidR="0021776B" w:rsidRPr="00662BAF" w:rsidRDefault="0021776B" w:rsidP="00CC0E09">
            <w:pPr>
              <w:pStyle w:val="a8"/>
            </w:pPr>
            <w:r w:rsidRPr="00662BAF">
              <w:rPr>
                <w:rFonts w:hint="eastAsia"/>
              </w:rPr>
              <w:t>产品名称</w:t>
            </w:r>
          </w:p>
        </w:tc>
        <w:tc>
          <w:tcPr>
            <w:tcW w:w="619" w:type="pct"/>
            <w:vAlign w:val="center"/>
          </w:tcPr>
          <w:p w:rsidR="0021776B" w:rsidRPr="00662BAF" w:rsidRDefault="0021776B" w:rsidP="00CC0E09">
            <w:pPr>
              <w:pStyle w:val="a8"/>
            </w:pPr>
            <w:r w:rsidRPr="00662BAF">
              <w:rPr>
                <w:rFonts w:hint="eastAsia"/>
              </w:rPr>
              <w:t>产品属性</w:t>
            </w:r>
          </w:p>
        </w:tc>
        <w:tc>
          <w:tcPr>
            <w:tcW w:w="772" w:type="pct"/>
            <w:vAlign w:val="center"/>
          </w:tcPr>
          <w:p w:rsidR="0021776B" w:rsidRPr="00662BAF" w:rsidRDefault="0021776B" w:rsidP="00CC0E09">
            <w:pPr>
              <w:pStyle w:val="a8"/>
            </w:pPr>
            <w:r w:rsidRPr="00662BAF">
              <w:rPr>
                <w:rFonts w:hint="eastAsia"/>
              </w:rPr>
              <w:t>设计生产能力（</w:t>
            </w:r>
            <w:bookmarkStart w:id="101" w:name="OLE_LINK32"/>
            <w:r w:rsidRPr="00662BAF">
              <w:rPr>
                <w:rFonts w:hint="eastAsia"/>
              </w:rPr>
              <w:t>万吨</w:t>
            </w:r>
            <w:r w:rsidRPr="00662BAF">
              <w:t>/</w:t>
            </w:r>
            <w:r w:rsidRPr="00662BAF">
              <w:rPr>
                <w:rFonts w:hint="eastAsia"/>
              </w:rPr>
              <w:t>年</w:t>
            </w:r>
            <w:bookmarkEnd w:id="101"/>
            <w:r w:rsidRPr="00662BAF">
              <w:rPr>
                <w:rFonts w:hint="eastAsia"/>
              </w:rPr>
              <w:t>）</w:t>
            </w:r>
          </w:p>
        </w:tc>
        <w:tc>
          <w:tcPr>
            <w:tcW w:w="1155" w:type="pct"/>
            <w:vAlign w:val="center"/>
          </w:tcPr>
          <w:p w:rsidR="0021776B" w:rsidRPr="00662BAF" w:rsidRDefault="0021776B" w:rsidP="00CC0E09">
            <w:pPr>
              <w:pStyle w:val="a8"/>
            </w:pPr>
            <w:r w:rsidRPr="00662BAF">
              <w:rPr>
                <w:rFonts w:hint="eastAsia"/>
              </w:rPr>
              <w:t>备注</w:t>
            </w:r>
          </w:p>
        </w:tc>
      </w:tr>
      <w:tr w:rsidR="0021776B" w:rsidRPr="00662BAF" w:rsidTr="00E05BC7">
        <w:trPr>
          <w:trHeight w:val="20"/>
        </w:trPr>
        <w:tc>
          <w:tcPr>
            <w:tcW w:w="256" w:type="pct"/>
            <w:vAlign w:val="center"/>
          </w:tcPr>
          <w:p w:rsidR="0021776B" w:rsidRPr="00662BAF" w:rsidRDefault="0021776B" w:rsidP="00CC0E09">
            <w:pPr>
              <w:pStyle w:val="a8"/>
            </w:pPr>
            <w:r w:rsidRPr="00662BAF">
              <w:t>1</w:t>
            </w:r>
          </w:p>
        </w:tc>
        <w:tc>
          <w:tcPr>
            <w:tcW w:w="388" w:type="pct"/>
            <w:vMerge w:val="restart"/>
            <w:vAlign w:val="center"/>
          </w:tcPr>
          <w:p w:rsidR="0021776B" w:rsidRPr="00662BAF" w:rsidRDefault="0021776B" w:rsidP="00CC0E09">
            <w:pPr>
              <w:pStyle w:val="a8"/>
            </w:pPr>
            <w:r w:rsidRPr="00662BAF">
              <w:rPr>
                <w:rFonts w:hint="eastAsia"/>
              </w:rPr>
              <w:t>表面活性剂项目</w:t>
            </w: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单甘酯生产线</w:t>
            </w:r>
            <w:r w:rsidRPr="00662BAF">
              <w:t>1#</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单甘酯</w:t>
            </w:r>
          </w:p>
        </w:tc>
        <w:tc>
          <w:tcPr>
            <w:tcW w:w="619" w:type="pct"/>
            <w:vAlign w:val="center"/>
          </w:tcPr>
          <w:p w:rsidR="0021776B" w:rsidRPr="00662BAF" w:rsidRDefault="0021776B" w:rsidP="00CC0E09">
            <w:pPr>
              <w:pStyle w:val="a8"/>
            </w:pPr>
            <w:r w:rsidRPr="00662BAF">
              <w:rPr>
                <w:rFonts w:hint="eastAsia"/>
              </w:rPr>
              <w:t>表面活性剂</w:t>
            </w:r>
          </w:p>
        </w:tc>
        <w:tc>
          <w:tcPr>
            <w:tcW w:w="772" w:type="pct"/>
            <w:vAlign w:val="center"/>
          </w:tcPr>
          <w:p w:rsidR="0021776B" w:rsidRPr="00662BAF" w:rsidRDefault="0021776B" w:rsidP="00CC0E09">
            <w:pPr>
              <w:pStyle w:val="a8"/>
            </w:pPr>
            <w:r w:rsidRPr="00662BAF">
              <w:t>2</w:t>
            </w:r>
          </w:p>
        </w:tc>
        <w:tc>
          <w:tcPr>
            <w:tcW w:w="1155" w:type="pct"/>
            <w:vMerge w:val="restart"/>
            <w:vAlign w:val="center"/>
          </w:tcPr>
          <w:p w:rsidR="0021776B" w:rsidRPr="00662BAF" w:rsidRDefault="0021776B" w:rsidP="00491DED">
            <w:pPr>
              <w:pStyle w:val="a8"/>
            </w:pPr>
            <w:r w:rsidRPr="00662BAF">
              <w:rPr>
                <w:rFonts w:hint="eastAsia"/>
              </w:rPr>
              <w:t>一期建设，在同一个生产车间，部分设备共用</w:t>
            </w:r>
          </w:p>
        </w:tc>
      </w:tr>
      <w:tr w:rsidR="0021776B" w:rsidRPr="00662BAF" w:rsidTr="00E05BC7">
        <w:trPr>
          <w:trHeight w:val="20"/>
        </w:trPr>
        <w:tc>
          <w:tcPr>
            <w:tcW w:w="256" w:type="pct"/>
            <w:vAlign w:val="center"/>
          </w:tcPr>
          <w:p w:rsidR="0021776B" w:rsidRPr="00662BAF" w:rsidRDefault="0021776B" w:rsidP="00CC0E09">
            <w:pPr>
              <w:pStyle w:val="a8"/>
            </w:pPr>
            <w:r w:rsidRPr="00662BAF">
              <w:t>2</w:t>
            </w:r>
          </w:p>
        </w:tc>
        <w:tc>
          <w:tcPr>
            <w:tcW w:w="388" w:type="pct"/>
            <w:vMerge/>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单双甘酯生产线</w:t>
            </w:r>
            <w:r w:rsidRPr="00662BAF">
              <w:t>1#</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单双甘酯</w:t>
            </w:r>
          </w:p>
        </w:tc>
        <w:tc>
          <w:tcPr>
            <w:tcW w:w="619" w:type="pct"/>
            <w:vAlign w:val="center"/>
          </w:tcPr>
          <w:p w:rsidR="0021776B" w:rsidRPr="00662BAF" w:rsidRDefault="0021776B" w:rsidP="00CC0E09">
            <w:pPr>
              <w:pStyle w:val="a8"/>
            </w:pPr>
            <w:r w:rsidRPr="00662BAF">
              <w:rPr>
                <w:rFonts w:hint="eastAsia"/>
              </w:rPr>
              <w:t>表面活性剂</w:t>
            </w:r>
          </w:p>
        </w:tc>
        <w:tc>
          <w:tcPr>
            <w:tcW w:w="772" w:type="pct"/>
            <w:vAlign w:val="center"/>
          </w:tcPr>
          <w:p w:rsidR="0021776B" w:rsidRPr="00662BAF" w:rsidRDefault="0021776B" w:rsidP="00CC0E09">
            <w:pPr>
              <w:pStyle w:val="a8"/>
            </w:pPr>
            <w:r w:rsidRPr="00662BAF">
              <w:t>1</w:t>
            </w:r>
          </w:p>
        </w:tc>
        <w:tc>
          <w:tcPr>
            <w:tcW w:w="1155" w:type="pct"/>
            <w:vMerge/>
            <w:vAlign w:val="center"/>
          </w:tcPr>
          <w:p w:rsidR="0021776B" w:rsidRPr="00662BAF" w:rsidRDefault="0021776B" w:rsidP="00CC0E09">
            <w:pPr>
              <w:pStyle w:val="a8"/>
            </w:pPr>
          </w:p>
        </w:tc>
      </w:tr>
      <w:tr w:rsidR="0021776B" w:rsidRPr="00662BAF" w:rsidTr="00E05BC7">
        <w:trPr>
          <w:trHeight w:val="20"/>
        </w:trPr>
        <w:tc>
          <w:tcPr>
            <w:tcW w:w="256" w:type="pct"/>
            <w:vAlign w:val="center"/>
          </w:tcPr>
          <w:p w:rsidR="0021776B" w:rsidRPr="00662BAF" w:rsidRDefault="0021776B" w:rsidP="00CC0E09">
            <w:pPr>
              <w:pStyle w:val="a8"/>
            </w:pPr>
            <w:r w:rsidRPr="00662BAF">
              <w:t>3</w:t>
            </w:r>
          </w:p>
        </w:tc>
        <w:tc>
          <w:tcPr>
            <w:tcW w:w="388" w:type="pct"/>
            <w:vMerge/>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小品种乳化剂生产线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乳酸单甘酯、山梨醇酯、二乙酰酒石酸单双甘酯、聚甘油酯、丙二醇脂肪酸酯等复合油脂、硬脂酰乳酸钙</w:t>
            </w:r>
            <w:r w:rsidRPr="00662BAF">
              <w:t>/</w:t>
            </w:r>
            <w:r w:rsidRPr="00662BAF">
              <w:rPr>
                <w:rFonts w:hint="eastAsia"/>
              </w:rPr>
              <w:t>钠</w:t>
            </w:r>
          </w:p>
        </w:tc>
        <w:tc>
          <w:tcPr>
            <w:tcW w:w="619" w:type="pct"/>
            <w:vAlign w:val="center"/>
          </w:tcPr>
          <w:p w:rsidR="0021776B" w:rsidRPr="00662BAF" w:rsidRDefault="0021776B" w:rsidP="00241575">
            <w:pPr>
              <w:pStyle w:val="a8"/>
            </w:pPr>
            <w:r w:rsidRPr="00662BAF">
              <w:rPr>
                <w:rFonts w:hint="eastAsia"/>
              </w:rPr>
              <w:t>表面活性剂</w:t>
            </w:r>
          </w:p>
        </w:tc>
        <w:tc>
          <w:tcPr>
            <w:tcW w:w="772" w:type="pct"/>
            <w:vAlign w:val="center"/>
          </w:tcPr>
          <w:p w:rsidR="0021776B" w:rsidRPr="00662BAF" w:rsidRDefault="0021776B" w:rsidP="00241575">
            <w:pPr>
              <w:pStyle w:val="a8"/>
            </w:pPr>
            <w:r w:rsidRPr="00662BAF">
              <w:t>1.25</w:t>
            </w:r>
            <w:r w:rsidRPr="00662BAF">
              <w:rPr>
                <w:rFonts w:hint="eastAsia"/>
              </w:rPr>
              <w:t>（复合油脂中丙二醇脂肪酸</w:t>
            </w:r>
            <w:r w:rsidR="00241575" w:rsidRPr="00662BAF">
              <w:rPr>
                <w:rFonts w:hint="eastAsia"/>
              </w:rPr>
              <w:t>酯</w:t>
            </w:r>
            <w:r w:rsidRPr="00662BAF">
              <w:t>0.1</w:t>
            </w:r>
            <w:r w:rsidRPr="00662BAF">
              <w:rPr>
                <w:rFonts w:hint="eastAsia"/>
              </w:rPr>
              <w:t>，其他包括月桂酸单甘油</w:t>
            </w:r>
            <w:r w:rsidR="00241575" w:rsidRPr="00662BAF">
              <w:rPr>
                <w:rFonts w:hint="eastAsia"/>
              </w:rPr>
              <w:t>酯</w:t>
            </w:r>
            <w:r w:rsidRPr="00662BAF">
              <w:rPr>
                <w:rFonts w:hint="eastAsia"/>
              </w:rPr>
              <w:t>、辛癸酸甘油酯等共计</w:t>
            </w:r>
            <w:r w:rsidRPr="00662BAF">
              <w:t>0.15</w:t>
            </w:r>
            <w:r w:rsidRPr="00662BAF">
              <w:rPr>
                <w:rFonts w:hint="eastAsia"/>
              </w:rPr>
              <w:t>；其他产品均为</w:t>
            </w:r>
            <w:r w:rsidRPr="00662BAF">
              <w:t>0.2</w:t>
            </w:r>
            <w:r w:rsidRPr="00662BAF">
              <w:rPr>
                <w:rFonts w:hint="eastAsia"/>
              </w:rPr>
              <w:t>）</w:t>
            </w:r>
          </w:p>
        </w:tc>
        <w:tc>
          <w:tcPr>
            <w:tcW w:w="1155" w:type="pct"/>
            <w:vAlign w:val="center"/>
          </w:tcPr>
          <w:p w:rsidR="0021776B" w:rsidRPr="00662BAF" w:rsidRDefault="0021776B" w:rsidP="0034488A">
            <w:pPr>
              <w:pStyle w:val="a8"/>
            </w:pPr>
            <w:r w:rsidRPr="00662BAF">
              <w:rPr>
                <w:rFonts w:hint="eastAsia"/>
              </w:rPr>
              <w:t>一期建设，共一条生产线，分批次生产；其中二乙酰酒石酸单双甘酯生产时会产生</w:t>
            </w:r>
            <w:r w:rsidRPr="00662BAF">
              <w:t>44</w:t>
            </w:r>
            <w:r w:rsidR="0034488A" w:rsidRPr="00662BAF">
              <w:rPr>
                <w:rFonts w:hint="eastAsia"/>
              </w:rPr>
              <w:t>0</w:t>
            </w:r>
            <w:r w:rsidRPr="00662BAF">
              <w:t>t/a</w:t>
            </w:r>
            <w:r w:rsidRPr="00662BAF">
              <w:rPr>
                <w:rFonts w:hint="eastAsia"/>
              </w:rPr>
              <w:t>的副产物蒸馏乙酸</w:t>
            </w:r>
          </w:p>
        </w:tc>
      </w:tr>
      <w:tr w:rsidR="0021776B" w:rsidRPr="00662BAF" w:rsidTr="00E05BC7">
        <w:trPr>
          <w:trHeight w:val="20"/>
        </w:trPr>
        <w:tc>
          <w:tcPr>
            <w:tcW w:w="256" w:type="pct"/>
            <w:vAlign w:val="center"/>
          </w:tcPr>
          <w:p w:rsidR="0021776B" w:rsidRPr="00662BAF" w:rsidRDefault="0021776B" w:rsidP="00CC0E09">
            <w:pPr>
              <w:pStyle w:val="a8"/>
            </w:pPr>
            <w:r w:rsidRPr="00662BAF">
              <w:t>9</w:t>
            </w:r>
          </w:p>
        </w:tc>
        <w:tc>
          <w:tcPr>
            <w:tcW w:w="388" w:type="pct"/>
            <w:vMerge/>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kern w:val="0"/>
                <w:shd w:val="clear" w:color="auto" w:fill="FFFFFF"/>
              </w:rPr>
              <w:t>抗坏血酸棕榈酸酯生产线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kern w:val="0"/>
                <w:shd w:val="clear" w:color="auto" w:fill="FFFFFF"/>
              </w:rPr>
              <w:t>抗坏血酸棕榈酸酯</w:t>
            </w:r>
          </w:p>
        </w:tc>
        <w:tc>
          <w:tcPr>
            <w:tcW w:w="619" w:type="pct"/>
            <w:vAlign w:val="center"/>
          </w:tcPr>
          <w:p w:rsidR="0021776B" w:rsidRPr="00662BAF" w:rsidRDefault="0021776B" w:rsidP="00CC0E09">
            <w:pPr>
              <w:pStyle w:val="a8"/>
              <w:rPr>
                <w:kern w:val="0"/>
                <w:shd w:val="clear" w:color="auto" w:fill="FFFFFF"/>
              </w:rPr>
            </w:pPr>
            <w:r w:rsidRPr="00662BAF">
              <w:rPr>
                <w:rFonts w:hint="eastAsia"/>
                <w:shd w:val="clear" w:color="auto" w:fill="FFFFFF"/>
              </w:rPr>
              <w:t>天然抗氧化剂</w:t>
            </w:r>
          </w:p>
        </w:tc>
        <w:tc>
          <w:tcPr>
            <w:tcW w:w="772" w:type="pct"/>
            <w:vAlign w:val="center"/>
          </w:tcPr>
          <w:p w:rsidR="0021776B" w:rsidRPr="00662BAF" w:rsidRDefault="0021776B" w:rsidP="00CC0E09">
            <w:pPr>
              <w:pStyle w:val="a8"/>
            </w:pPr>
            <w:r w:rsidRPr="00662BAF">
              <w:t>0.05</w:t>
            </w:r>
          </w:p>
        </w:tc>
        <w:tc>
          <w:tcPr>
            <w:tcW w:w="1155" w:type="pct"/>
            <w:vAlign w:val="center"/>
          </w:tcPr>
          <w:p w:rsidR="0021776B" w:rsidRPr="00662BAF" w:rsidRDefault="0021776B" w:rsidP="00CC0E09">
            <w:pPr>
              <w:pStyle w:val="a8"/>
            </w:pPr>
            <w:r w:rsidRPr="00662BAF">
              <w:rPr>
                <w:rFonts w:hint="eastAsia"/>
              </w:rPr>
              <w:t>一期建设</w:t>
            </w:r>
          </w:p>
        </w:tc>
      </w:tr>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r w:rsidRPr="00662BAF">
              <w:t>10</w:t>
            </w:r>
          </w:p>
        </w:tc>
        <w:tc>
          <w:tcPr>
            <w:tcW w:w="388" w:type="pct"/>
            <w:vMerge/>
            <w:vAlign w:val="center"/>
          </w:tcPr>
          <w:p w:rsidR="0021776B" w:rsidRPr="00662BAF" w:rsidRDefault="0021776B" w:rsidP="00CC0E09">
            <w:pPr>
              <w:pStyle w:val="a8"/>
            </w:pP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其它乳化剂生产线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琼脂、卡拉胶、刺槐豆胶、蘑芋胶、黄原胶等</w:t>
            </w:r>
          </w:p>
        </w:tc>
        <w:tc>
          <w:tcPr>
            <w:tcW w:w="619" w:type="pct"/>
            <w:vAlign w:val="center"/>
          </w:tcPr>
          <w:p w:rsidR="0021776B" w:rsidRPr="00662BAF" w:rsidRDefault="0021776B" w:rsidP="00CC0E09">
            <w:pPr>
              <w:pStyle w:val="a8"/>
            </w:pPr>
            <w:r w:rsidRPr="00662BAF">
              <w:rPr>
                <w:rFonts w:hint="eastAsia"/>
              </w:rPr>
              <w:t>天然胶体</w:t>
            </w:r>
          </w:p>
        </w:tc>
        <w:tc>
          <w:tcPr>
            <w:tcW w:w="772" w:type="pct"/>
            <w:vAlign w:val="center"/>
          </w:tcPr>
          <w:p w:rsidR="0021776B" w:rsidRPr="00662BAF" w:rsidRDefault="0021776B" w:rsidP="00CC0E09">
            <w:pPr>
              <w:pStyle w:val="a8"/>
            </w:pPr>
            <w:r w:rsidRPr="00662BAF">
              <w:t>0.2</w:t>
            </w:r>
          </w:p>
        </w:tc>
        <w:tc>
          <w:tcPr>
            <w:tcW w:w="1155" w:type="pct"/>
            <w:vAlign w:val="center"/>
          </w:tcPr>
          <w:p w:rsidR="0021776B" w:rsidRPr="00662BAF" w:rsidRDefault="0021776B" w:rsidP="00CC0E09">
            <w:pPr>
              <w:pStyle w:val="a8"/>
            </w:pPr>
            <w:r w:rsidRPr="00662BAF">
              <w:rPr>
                <w:rFonts w:hint="eastAsia"/>
              </w:rPr>
              <w:t>一期建设</w:t>
            </w:r>
          </w:p>
        </w:tc>
      </w:tr>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r w:rsidRPr="00662BAF">
              <w:t>11</w:t>
            </w:r>
          </w:p>
        </w:tc>
        <w:tc>
          <w:tcPr>
            <w:tcW w:w="388" w:type="pct"/>
            <w:vMerge/>
            <w:vAlign w:val="center"/>
          </w:tcPr>
          <w:p w:rsidR="0021776B" w:rsidRPr="00662BAF" w:rsidRDefault="0021776B" w:rsidP="00CC0E09">
            <w:pPr>
              <w:pStyle w:val="a8"/>
            </w:pP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精制甘油生产线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精制甘油</w:t>
            </w:r>
          </w:p>
        </w:tc>
        <w:tc>
          <w:tcPr>
            <w:tcW w:w="619" w:type="pct"/>
            <w:vAlign w:val="center"/>
          </w:tcPr>
          <w:p w:rsidR="0021776B" w:rsidRPr="00662BAF" w:rsidRDefault="0021776B" w:rsidP="00CC0E09">
            <w:pPr>
              <w:pStyle w:val="a8"/>
            </w:pPr>
            <w:r w:rsidRPr="00662BAF">
              <w:rPr>
                <w:rFonts w:hint="eastAsia"/>
              </w:rPr>
              <w:t>油脂深加工产品</w:t>
            </w:r>
          </w:p>
        </w:tc>
        <w:tc>
          <w:tcPr>
            <w:tcW w:w="772" w:type="pct"/>
            <w:vAlign w:val="center"/>
          </w:tcPr>
          <w:p w:rsidR="0021776B" w:rsidRPr="00662BAF" w:rsidRDefault="0021776B" w:rsidP="00CC0E09">
            <w:pPr>
              <w:pStyle w:val="a8"/>
            </w:pPr>
            <w:r w:rsidRPr="00662BAF">
              <w:t>1</w:t>
            </w:r>
          </w:p>
        </w:tc>
        <w:tc>
          <w:tcPr>
            <w:tcW w:w="1155" w:type="pct"/>
            <w:vAlign w:val="center"/>
          </w:tcPr>
          <w:p w:rsidR="0021776B" w:rsidRPr="00662BAF" w:rsidRDefault="0021776B" w:rsidP="00CC0E09">
            <w:pPr>
              <w:pStyle w:val="a8"/>
            </w:pPr>
            <w:r w:rsidRPr="00662BAF">
              <w:rPr>
                <w:rFonts w:hint="eastAsia"/>
              </w:rPr>
              <w:t>一期建设</w:t>
            </w:r>
          </w:p>
        </w:tc>
      </w:tr>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r w:rsidRPr="00662BAF">
              <w:t>13</w:t>
            </w:r>
          </w:p>
        </w:tc>
        <w:tc>
          <w:tcPr>
            <w:tcW w:w="388" w:type="pct"/>
            <w:vMerge/>
            <w:vAlign w:val="center"/>
          </w:tcPr>
          <w:p w:rsidR="0021776B" w:rsidRPr="00662BAF" w:rsidRDefault="0021776B" w:rsidP="00CC0E09">
            <w:pPr>
              <w:pStyle w:val="a8"/>
            </w:pP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单甘酯生产线</w:t>
            </w:r>
            <w:r w:rsidRPr="00662BAF">
              <w:t>2#</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单甘酯</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表面活性剂</w:t>
            </w:r>
          </w:p>
        </w:tc>
        <w:tc>
          <w:tcPr>
            <w:tcW w:w="772" w:type="pct"/>
            <w:vAlign w:val="center"/>
          </w:tcPr>
          <w:p w:rsidR="0021776B" w:rsidRPr="00662BAF" w:rsidRDefault="0021776B" w:rsidP="00CC0E09">
            <w:pPr>
              <w:pStyle w:val="a8"/>
            </w:pPr>
            <w:r w:rsidRPr="00662BAF">
              <w:t>2</w:t>
            </w:r>
          </w:p>
        </w:tc>
        <w:tc>
          <w:tcPr>
            <w:tcW w:w="1155" w:type="pct"/>
            <w:vMerge w:val="restart"/>
            <w:vAlign w:val="center"/>
          </w:tcPr>
          <w:p w:rsidR="0021776B" w:rsidRPr="00662BAF" w:rsidRDefault="0021776B" w:rsidP="00CC0E09">
            <w:pPr>
              <w:pStyle w:val="a8"/>
            </w:pPr>
            <w:r w:rsidRPr="00662BAF">
              <w:rPr>
                <w:rFonts w:hint="eastAsia"/>
              </w:rPr>
              <w:t>二期建设，与一期同类生产线在同一个生产车间，部分设备共用</w:t>
            </w:r>
          </w:p>
        </w:tc>
      </w:tr>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r w:rsidRPr="00662BAF">
              <w:t>14</w:t>
            </w:r>
          </w:p>
        </w:tc>
        <w:tc>
          <w:tcPr>
            <w:tcW w:w="388" w:type="pct"/>
            <w:vMerge/>
            <w:tcBorders>
              <w:bottom w:val="single" w:sz="2" w:space="0" w:color="auto"/>
            </w:tcBorders>
            <w:vAlign w:val="center"/>
          </w:tcPr>
          <w:p w:rsidR="0021776B" w:rsidRPr="00662BAF" w:rsidRDefault="0021776B" w:rsidP="00CC0E09">
            <w:pPr>
              <w:pStyle w:val="a8"/>
            </w:pP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单双甘酯生产线</w:t>
            </w:r>
            <w:r w:rsidRPr="00662BAF">
              <w:t>2#</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单双甘酯</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表面活性剂</w:t>
            </w:r>
          </w:p>
        </w:tc>
        <w:tc>
          <w:tcPr>
            <w:tcW w:w="772" w:type="pct"/>
            <w:vAlign w:val="center"/>
          </w:tcPr>
          <w:p w:rsidR="0021776B" w:rsidRPr="00662BAF" w:rsidRDefault="0021776B" w:rsidP="00CC0E09">
            <w:pPr>
              <w:pStyle w:val="a8"/>
            </w:pPr>
            <w:r w:rsidRPr="00662BAF">
              <w:t>1</w:t>
            </w:r>
          </w:p>
        </w:tc>
        <w:tc>
          <w:tcPr>
            <w:tcW w:w="1155" w:type="pct"/>
            <w:vMerge/>
            <w:vAlign w:val="center"/>
          </w:tcPr>
          <w:p w:rsidR="0021776B" w:rsidRPr="00662BAF" w:rsidRDefault="0021776B" w:rsidP="00CC0E09">
            <w:pPr>
              <w:pStyle w:val="a8"/>
            </w:pPr>
          </w:p>
        </w:tc>
      </w:tr>
      <w:tr w:rsidR="0021776B" w:rsidRPr="00662BAF" w:rsidTr="00E05BC7">
        <w:trPr>
          <w:trHeight w:val="20"/>
        </w:trPr>
        <w:tc>
          <w:tcPr>
            <w:tcW w:w="256" w:type="pct"/>
            <w:tcBorders>
              <w:bottom w:val="single" w:sz="2" w:space="0" w:color="auto"/>
            </w:tcBorders>
            <w:vAlign w:val="center"/>
          </w:tcPr>
          <w:p w:rsidR="0021776B" w:rsidRPr="00662BAF" w:rsidRDefault="0021776B" w:rsidP="00CC0E09">
            <w:pPr>
              <w:pStyle w:val="a8"/>
            </w:pPr>
            <w:r w:rsidRPr="00662BAF">
              <w:t>15</w:t>
            </w:r>
          </w:p>
        </w:tc>
        <w:tc>
          <w:tcPr>
            <w:tcW w:w="388" w:type="pct"/>
            <w:tcBorders>
              <w:bottom w:val="single" w:sz="2" w:space="0" w:color="auto"/>
            </w:tcBorders>
            <w:vAlign w:val="center"/>
          </w:tcPr>
          <w:p w:rsidR="0021776B" w:rsidRPr="00662BAF" w:rsidRDefault="0021776B" w:rsidP="00CC0E09">
            <w:pPr>
              <w:pStyle w:val="a8"/>
            </w:pPr>
            <w:r w:rsidRPr="00662BAF">
              <w:rPr>
                <w:rFonts w:hint="eastAsia"/>
              </w:rPr>
              <w:t>氢化项目</w:t>
            </w: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氢化油生产系统</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氢化油</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食用油脂</w:t>
            </w:r>
          </w:p>
        </w:tc>
        <w:tc>
          <w:tcPr>
            <w:tcW w:w="772" w:type="pct"/>
            <w:vAlign w:val="center"/>
          </w:tcPr>
          <w:p w:rsidR="0021776B" w:rsidRPr="00662BAF" w:rsidRDefault="0021776B" w:rsidP="00CC0E09">
            <w:pPr>
              <w:pStyle w:val="a8"/>
            </w:pPr>
            <w:r w:rsidRPr="00662BAF">
              <w:t>9</w:t>
            </w:r>
          </w:p>
        </w:tc>
        <w:tc>
          <w:tcPr>
            <w:tcW w:w="1155" w:type="pct"/>
            <w:vAlign w:val="center"/>
          </w:tcPr>
          <w:p w:rsidR="0021776B" w:rsidRPr="00662BAF" w:rsidRDefault="0021776B" w:rsidP="00CC0E09">
            <w:pPr>
              <w:pStyle w:val="a8"/>
            </w:pPr>
            <w:r w:rsidRPr="00662BAF">
              <w:rPr>
                <w:rFonts w:hint="eastAsia"/>
              </w:rPr>
              <w:t>二期建设，包括制氢设备、氢化设备、油脂分离系统等</w:t>
            </w:r>
          </w:p>
        </w:tc>
      </w:tr>
      <w:tr w:rsidR="0021776B" w:rsidRPr="00662BAF" w:rsidTr="00E05BC7">
        <w:trPr>
          <w:trHeight w:val="766"/>
        </w:trPr>
        <w:tc>
          <w:tcPr>
            <w:tcW w:w="256" w:type="pct"/>
            <w:tcBorders>
              <w:bottom w:val="single" w:sz="2" w:space="0" w:color="auto"/>
            </w:tcBorders>
            <w:vAlign w:val="center"/>
          </w:tcPr>
          <w:p w:rsidR="0021776B" w:rsidRPr="00662BAF" w:rsidRDefault="0021776B" w:rsidP="00CC0E09">
            <w:pPr>
              <w:pStyle w:val="a8"/>
            </w:pPr>
            <w:r w:rsidRPr="00662BAF">
              <w:t>16</w:t>
            </w:r>
          </w:p>
        </w:tc>
        <w:tc>
          <w:tcPr>
            <w:tcW w:w="388" w:type="pct"/>
            <w:tcBorders>
              <w:bottom w:val="single" w:sz="2" w:space="0" w:color="auto"/>
            </w:tcBorders>
            <w:vAlign w:val="center"/>
          </w:tcPr>
          <w:p w:rsidR="0021776B" w:rsidRPr="00662BAF" w:rsidRDefault="0021776B" w:rsidP="00CC0E09">
            <w:pPr>
              <w:pStyle w:val="a8"/>
            </w:pPr>
            <w:r w:rsidRPr="00662BAF">
              <w:rPr>
                <w:rFonts w:hint="eastAsia"/>
              </w:rPr>
              <w:t>油脂分离项目</w:t>
            </w:r>
          </w:p>
        </w:tc>
        <w:tc>
          <w:tcPr>
            <w:tcW w:w="1022" w:type="pct"/>
            <w:tcBorders>
              <w:bottom w:val="single" w:sz="2" w:space="0" w:color="auto"/>
              <w:right w:val="single" w:sz="2" w:space="0" w:color="auto"/>
            </w:tcBorders>
            <w:vAlign w:val="center"/>
          </w:tcPr>
          <w:p w:rsidR="0021776B" w:rsidRPr="00662BAF" w:rsidRDefault="0021776B" w:rsidP="00CC0E09">
            <w:pPr>
              <w:pStyle w:val="a8"/>
            </w:pPr>
            <w:r w:rsidRPr="00662BAF">
              <w:rPr>
                <w:rFonts w:hint="eastAsia"/>
              </w:rPr>
              <w:t>油脂分离系统</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食用油、代可可脂生产原料油脂</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食用油脂</w:t>
            </w:r>
          </w:p>
        </w:tc>
        <w:tc>
          <w:tcPr>
            <w:tcW w:w="772" w:type="pct"/>
            <w:vAlign w:val="center"/>
          </w:tcPr>
          <w:p w:rsidR="0021776B" w:rsidRPr="00662BAF" w:rsidRDefault="0021776B" w:rsidP="00CC0E09">
            <w:pPr>
              <w:pStyle w:val="a8"/>
            </w:pPr>
            <w:r w:rsidRPr="00662BAF">
              <w:t>2</w:t>
            </w:r>
          </w:p>
        </w:tc>
        <w:tc>
          <w:tcPr>
            <w:tcW w:w="1155" w:type="pct"/>
            <w:vAlign w:val="center"/>
          </w:tcPr>
          <w:p w:rsidR="0021776B" w:rsidRPr="00662BAF" w:rsidRDefault="0021776B" w:rsidP="00CC0E09">
            <w:pPr>
              <w:pStyle w:val="a8"/>
            </w:pPr>
            <w:r w:rsidRPr="00662BAF">
              <w:rPr>
                <w:rFonts w:hint="eastAsia"/>
              </w:rPr>
              <w:t>二期建设</w:t>
            </w:r>
          </w:p>
        </w:tc>
      </w:tr>
      <w:tr w:rsidR="0021776B" w:rsidRPr="00662BAF" w:rsidTr="00E05BC7">
        <w:trPr>
          <w:trHeight w:val="20"/>
        </w:trPr>
        <w:tc>
          <w:tcPr>
            <w:tcW w:w="256" w:type="pct"/>
            <w:vAlign w:val="center"/>
          </w:tcPr>
          <w:p w:rsidR="0021776B" w:rsidRPr="00662BAF" w:rsidRDefault="0021776B" w:rsidP="00CC0E09">
            <w:pPr>
              <w:pStyle w:val="a8"/>
            </w:pPr>
            <w:r w:rsidRPr="00662BAF">
              <w:t>17</w:t>
            </w:r>
          </w:p>
        </w:tc>
        <w:tc>
          <w:tcPr>
            <w:tcW w:w="388" w:type="pct"/>
            <w:vMerge w:val="restart"/>
            <w:vAlign w:val="center"/>
          </w:tcPr>
          <w:p w:rsidR="0021776B" w:rsidRPr="00662BAF" w:rsidRDefault="0021776B" w:rsidP="00CC0E09">
            <w:pPr>
              <w:pStyle w:val="a8"/>
            </w:pPr>
            <w:r w:rsidRPr="00662BAF">
              <w:rPr>
                <w:rFonts w:hint="eastAsia"/>
              </w:rPr>
              <w:t>油脂深加工项目</w:t>
            </w: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植脂末生产线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植脂末</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油脂深加工产品</w:t>
            </w:r>
          </w:p>
        </w:tc>
        <w:tc>
          <w:tcPr>
            <w:tcW w:w="772" w:type="pct"/>
            <w:vAlign w:val="center"/>
          </w:tcPr>
          <w:p w:rsidR="0021776B" w:rsidRPr="00662BAF" w:rsidRDefault="0021776B" w:rsidP="00CC0E09">
            <w:pPr>
              <w:pStyle w:val="a8"/>
            </w:pPr>
            <w:r w:rsidRPr="00662BAF">
              <w:t>8</w:t>
            </w:r>
          </w:p>
        </w:tc>
        <w:tc>
          <w:tcPr>
            <w:tcW w:w="1155" w:type="pct"/>
            <w:vAlign w:val="center"/>
          </w:tcPr>
          <w:p w:rsidR="0021776B" w:rsidRPr="00662BAF" w:rsidRDefault="0021776B" w:rsidP="00CC0E09">
            <w:pPr>
              <w:pStyle w:val="a8"/>
            </w:pPr>
            <w:r w:rsidRPr="00662BAF">
              <w:rPr>
                <w:rFonts w:hint="eastAsia"/>
              </w:rPr>
              <w:t>二期建设</w:t>
            </w:r>
          </w:p>
        </w:tc>
      </w:tr>
      <w:tr w:rsidR="0021776B" w:rsidRPr="00662BAF" w:rsidTr="00E05BC7">
        <w:trPr>
          <w:trHeight w:val="20"/>
        </w:trPr>
        <w:tc>
          <w:tcPr>
            <w:tcW w:w="256" w:type="pct"/>
            <w:vAlign w:val="center"/>
          </w:tcPr>
          <w:p w:rsidR="0021776B" w:rsidRPr="00662BAF" w:rsidRDefault="0021776B" w:rsidP="00CC0E09">
            <w:pPr>
              <w:pStyle w:val="a8"/>
            </w:pPr>
            <w:r w:rsidRPr="00662BAF">
              <w:t>18</w:t>
            </w:r>
          </w:p>
        </w:tc>
        <w:tc>
          <w:tcPr>
            <w:tcW w:w="388" w:type="pct"/>
            <w:vMerge/>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稻米油加工生产线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稻米油</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食用油</w:t>
            </w:r>
          </w:p>
        </w:tc>
        <w:tc>
          <w:tcPr>
            <w:tcW w:w="772" w:type="pct"/>
            <w:vAlign w:val="center"/>
          </w:tcPr>
          <w:p w:rsidR="0021776B" w:rsidRPr="00662BAF" w:rsidRDefault="0021776B" w:rsidP="00CC0E09">
            <w:pPr>
              <w:pStyle w:val="a8"/>
            </w:pPr>
            <w:r w:rsidRPr="00662BAF">
              <w:t>1</w:t>
            </w:r>
          </w:p>
        </w:tc>
        <w:tc>
          <w:tcPr>
            <w:tcW w:w="1155" w:type="pct"/>
            <w:vAlign w:val="center"/>
          </w:tcPr>
          <w:p w:rsidR="0021776B" w:rsidRPr="00662BAF" w:rsidRDefault="0021776B" w:rsidP="00CC0E09">
            <w:pPr>
              <w:pStyle w:val="a8"/>
            </w:pPr>
            <w:r w:rsidRPr="00662BAF">
              <w:rPr>
                <w:rFonts w:hint="eastAsia"/>
              </w:rPr>
              <w:t>二期建设</w:t>
            </w:r>
          </w:p>
        </w:tc>
      </w:tr>
      <w:tr w:rsidR="0021776B" w:rsidRPr="00662BAF" w:rsidTr="00E05BC7">
        <w:trPr>
          <w:trHeight w:val="20"/>
        </w:trPr>
        <w:tc>
          <w:tcPr>
            <w:tcW w:w="256" w:type="pct"/>
            <w:vAlign w:val="center"/>
          </w:tcPr>
          <w:p w:rsidR="0021776B" w:rsidRPr="00662BAF" w:rsidRDefault="0021776B" w:rsidP="00CC0E09">
            <w:pPr>
              <w:pStyle w:val="a8"/>
            </w:pPr>
            <w:r w:rsidRPr="00662BAF">
              <w:t>19</w:t>
            </w:r>
          </w:p>
        </w:tc>
        <w:tc>
          <w:tcPr>
            <w:tcW w:w="388" w:type="pct"/>
            <w:vMerge/>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蛋糕油生产线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蛋糕油</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食用油脂</w:t>
            </w:r>
          </w:p>
        </w:tc>
        <w:tc>
          <w:tcPr>
            <w:tcW w:w="772" w:type="pct"/>
            <w:vAlign w:val="center"/>
          </w:tcPr>
          <w:p w:rsidR="0021776B" w:rsidRPr="00662BAF" w:rsidRDefault="0021776B" w:rsidP="00CC0E09">
            <w:pPr>
              <w:pStyle w:val="a8"/>
            </w:pPr>
            <w:r w:rsidRPr="00662BAF">
              <w:t>1</w:t>
            </w:r>
          </w:p>
        </w:tc>
        <w:tc>
          <w:tcPr>
            <w:tcW w:w="1155" w:type="pct"/>
            <w:vAlign w:val="center"/>
          </w:tcPr>
          <w:p w:rsidR="0021776B" w:rsidRPr="00662BAF" w:rsidRDefault="0021776B" w:rsidP="00CC0E09">
            <w:pPr>
              <w:pStyle w:val="a8"/>
            </w:pPr>
            <w:r w:rsidRPr="00662BAF">
              <w:rPr>
                <w:rFonts w:hint="eastAsia"/>
              </w:rPr>
              <w:t>二期建设</w:t>
            </w:r>
          </w:p>
        </w:tc>
      </w:tr>
      <w:tr w:rsidR="0021776B" w:rsidRPr="00662BAF" w:rsidTr="00E05BC7">
        <w:trPr>
          <w:trHeight w:val="20"/>
        </w:trPr>
        <w:tc>
          <w:tcPr>
            <w:tcW w:w="256" w:type="pct"/>
            <w:vAlign w:val="center"/>
          </w:tcPr>
          <w:p w:rsidR="0021776B" w:rsidRPr="00662BAF" w:rsidRDefault="0021776B" w:rsidP="00CC0E09">
            <w:pPr>
              <w:pStyle w:val="a8"/>
            </w:pPr>
            <w:r w:rsidRPr="00662BAF">
              <w:t>20</w:t>
            </w:r>
          </w:p>
        </w:tc>
        <w:tc>
          <w:tcPr>
            <w:tcW w:w="388" w:type="pct"/>
            <w:vMerge/>
            <w:tcBorders>
              <w:bottom w:val="single" w:sz="2" w:space="0" w:color="auto"/>
            </w:tcBorders>
            <w:vAlign w:val="center"/>
          </w:tcPr>
          <w:p w:rsidR="0021776B" w:rsidRPr="00662BAF" w:rsidRDefault="0021776B" w:rsidP="00CC0E09">
            <w:pPr>
              <w:pStyle w:val="a8"/>
            </w:pPr>
          </w:p>
        </w:tc>
        <w:tc>
          <w:tcPr>
            <w:tcW w:w="1022" w:type="pct"/>
            <w:tcBorders>
              <w:right w:val="single" w:sz="2" w:space="0" w:color="auto"/>
            </w:tcBorders>
            <w:vAlign w:val="center"/>
          </w:tcPr>
          <w:p w:rsidR="0021776B" w:rsidRPr="00662BAF" w:rsidRDefault="0021776B" w:rsidP="00CC0E09">
            <w:pPr>
              <w:pStyle w:val="a8"/>
            </w:pPr>
            <w:r w:rsidRPr="00662BAF">
              <w:rPr>
                <w:rFonts w:hint="eastAsia"/>
              </w:rPr>
              <w:t>人造奶油、起酥油生产线</w:t>
            </w:r>
          </w:p>
        </w:tc>
        <w:tc>
          <w:tcPr>
            <w:tcW w:w="787" w:type="pct"/>
            <w:tcBorders>
              <w:left w:val="single" w:sz="2" w:space="0" w:color="auto"/>
            </w:tcBorders>
            <w:vAlign w:val="center"/>
          </w:tcPr>
          <w:p w:rsidR="0021776B" w:rsidRPr="00662BAF" w:rsidRDefault="0021776B" w:rsidP="00CC0E09">
            <w:pPr>
              <w:pStyle w:val="a8"/>
            </w:pPr>
            <w:r w:rsidRPr="00662BAF">
              <w:rPr>
                <w:rFonts w:hint="eastAsia"/>
              </w:rPr>
              <w:t>人造奶油、起酥油</w:t>
            </w:r>
          </w:p>
        </w:tc>
        <w:tc>
          <w:tcPr>
            <w:tcW w:w="619" w:type="pct"/>
            <w:vAlign w:val="center"/>
          </w:tcPr>
          <w:p w:rsidR="0021776B" w:rsidRPr="00662BAF" w:rsidRDefault="0021776B" w:rsidP="00CC0E09">
            <w:pPr>
              <w:pStyle w:val="a8"/>
              <w:rPr>
                <w:kern w:val="0"/>
                <w:shd w:val="clear" w:color="auto" w:fill="FFFFFF"/>
              </w:rPr>
            </w:pPr>
            <w:r w:rsidRPr="00662BAF">
              <w:rPr>
                <w:rFonts w:hint="eastAsia"/>
                <w:kern w:val="0"/>
                <w:shd w:val="clear" w:color="auto" w:fill="FFFFFF"/>
              </w:rPr>
              <w:t>蛋糕用食用油脂</w:t>
            </w:r>
          </w:p>
        </w:tc>
        <w:tc>
          <w:tcPr>
            <w:tcW w:w="772" w:type="pct"/>
            <w:vAlign w:val="center"/>
          </w:tcPr>
          <w:p w:rsidR="0021776B" w:rsidRPr="00662BAF" w:rsidRDefault="0021776B" w:rsidP="00CC0E09">
            <w:pPr>
              <w:pStyle w:val="a8"/>
            </w:pPr>
            <w:r w:rsidRPr="00662BAF">
              <w:t>3</w:t>
            </w:r>
          </w:p>
        </w:tc>
        <w:tc>
          <w:tcPr>
            <w:tcW w:w="1155" w:type="pct"/>
            <w:vAlign w:val="center"/>
          </w:tcPr>
          <w:p w:rsidR="0021776B" w:rsidRPr="00662BAF" w:rsidRDefault="0021776B" w:rsidP="00CC0E09">
            <w:pPr>
              <w:pStyle w:val="a8"/>
            </w:pPr>
            <w:r w:rsidRPr="00662BAF">
              <w:rPr>
                <w:rFonts w:hint="eastAsia"/>
              </w:rPr>
              <w:t>二期建设</w:t>
            </w:r>
          </w:p>
        </w:tc>
      </w:tr>
      <w:tr w:rsidR="0021776B" w:rsidRPr="00662BAF" w:rsidTr="00E05BC7">
        <w:trPr>
          <w:trHeight w:val="20"/>
        </w:trPr>
        <w:tc>
          <w:tcPr>
            <w:tcW w:w="256" w:type="pct"/>
            <w:vAlign w:val="center"/>
          </w:tcPr>
          <w:p w:rsidR="0021776B" w:rsidRPr="00662BAF" w:rsidRDefault="0021776B" w:rsidP="00CC0E09">
            <w:pPr>
              <w:pStyle w:val="a8"/>
            </w:pPr>
            <w:r w:rsidRPr="00662BAF">
              <w:t>21</w:t>
            </w:r>
          </w:p>
        </w:tc>
        <w:tc>
          <w:tcPr>
            <w:tcW w:w="2197" w:type="pct"/>
            <w:gridSpan w:val="3"/>
            <w:tcBorders>
              <w:top w:val="single" w:sz="2" w:space="0" w:color="auto"/>
            </w:tcBorders>
            <w:vAlign w:val="center"/>
          </w:tcPr>
          <w:p w:rsidR="0021776B" w:rsidRPr="00662BAF" w:rsidRDefault="0021776B" w:rsidP="00CC0E09">
            <w:pPr>
              <w:pStyle w:val="a8"/>
            </w:pPr>
            <w:r w:rsidRPr="00662BAF">
              <w:rPr>
                <w:rFonts w:hint="eastAsia"/>
              </w:rPr>
              <w:t>合计</w:t>
            </w:r>
          </w:p>
        </w:tc>
        <w:tc>
          <w:tcPr>
            <w:tcW w:w="619" w:type="pct"/>
            <w:vAlign w:val="center"/>
          </w:tcPr>
          <w:p w:rsidR="0021776B" w:rsidRPr="00662BAF" w:rsidRDefault="0021776B" w:rsidP="00CC0E09">
            <w:pPr>
              <w:pStyle w:val="a8"/>
            </w:pPr>
          </w:p>
        </w:tc>
        <w:tc>
          <w:tcPr>
            <w:tcW w:w="772" w:type="pct"/>
            <w:vAlign w:val="center"/>
          </w:tcPr>
          <w:p w:rsidR="0021776B" w:rsidRPr="00662BAF" w:rsidRDefault="0021776B" w:rsidP="00CC0E09">
            <w:pPr>
              <w:pStyle w:val="a8"/>
            </w:pPr>
            <w:r w:rsidRPr="00662BAF">
              <w:t>32.5</w:t>
            </w:r>
          </w:p>
        </w:tc>
        <w:tc>
          <w:tcPr>
            <w:tcW w:w="1155" w:type="pct"/>
            <w:vAlign w:val="center"/>
          </w:tcPr>
          <w:p w:rsidR="0021776B" w:rsidRPr="00662BAF" w:rsidRDefault="0021776B" w:rsidP="00CC0E09">
            <w:pPr>
              <w:pStyle w:val="a8"/>
            </w:pPr>
            <w:r w:rsidRPr="00662BAF">
              <w:t>/</w:t>
            </w:r>
          </w:p>
        </w:tc>
      </w:tr>
      <w:bookmarkEnd w:id="100"/>
    </w:tbl>
    <w:p w:rsidR="0021776B" w:rsidRPr="00662BAF" w:rsidRDefault="0021776B" w:rsidP="00B729D0">
      <w:pPr>
        <w:ind w:firstLine="480"/>
        <w:sectPr w:rsidR="0021776B" w:rsidRPr="00662BAF" w:rsidSect="00E61AD5">
          <w:pgSz w:w="11906" w:h="16838"/>
          <w:pgMar w:top="1440" w:right="1531" w:bottom="1440" w:left="1418" w:header="851" w:footer="851" w:gutter="0"/>
          <w:cols w:space="425"/>
          <w:docGrid w:type="lines" w:linePitch="326"/>
        </w:sectPr>
      </w:pPr>
    </w:p>
    <w:p w:rsidR="0021776B" w:rsidRPr="00662BAF" w:rsidRDefault="0021776B" w:rsidP="00B729D0">
      <w:pPr>
        <w:ind w:firstLine="480"/>
      </w:pPr>
    </w:p>
    <w:p w:rsidR="0021776B" w:rsidRPr="00662BAF" w:rsidRDefault="0021776B" w:rsidP="00B729D0">
      <w:pPr>
        <w:ind w:firstLine="480"/>
        <w:jc w:val="center"/>
      </w:pPr>
      <w:r w:rsidRPr="00662BAF">
        <w:rPr>
          <w:rFonts w:hint="eastAsia"/>
        </w:rPr>
        <w:t>表</w:t>
      </w:r>
      <w:r w:rsidRPr="00662BAF">
        <w:t>3.3-5</w:t>
      </w:r>
      <w:r w:rsidRPr="00662BAF">
        <w:rPr>
          <w:rFonts w:hint="eastAsia"/>
        </w:rPr>
        <w:t>产品特性及质量标准</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616"/>
        <w:gridCol w:w="3685"/>
        <w:gridCol w:w="6601"/>
        <w:gridCol w:w="2022"/>
      </w:tblGrid>
      <w:tr w:rsidR="0021776B" w:rsidRPr="00662BAF" w:rsidTr="00C5784F">
        <w:trPr>
          <w:jc w:val="center"/>
        </w:trPr>
        <w:tc>
          <w:tcPr>
            <w:tcW w:w="580" w:type="pct"/>
            <w:tcBorders>
              <w:top w:val="single" w:sz="4" w:space="0" w:color="auto"/>
            </w:tcBorders>
          </w:tcPr>
          <w:p w:rsidR="0021776B" w:rsidRPr="00662BAF" w:rsidRDefault="0021776B" w:rsidP="00C847F0">
            <w:pPr>
              <w:pStyle w:val="a8"/>
              <w:snapToGrid w:val="0"/>
            </w:pPr>
            <w:r w:rsidRPr="00662BAF">
              <w:rPr>
                <w:rFonts w:hint="eastAsia"/>
              </w:rPr>
              <w:t>产品名称</w:t>
            </w:r>
          </w:p>
        </w:tc>
        <w:tc>
          <w:tcPr>
            <w:tcW w:w="1323" w:type="pct"/>
            <w:tcBorders>
              <w:top w:val="single" w:sz="4" w:space="0" w:color="auto"/>
            </w:tcBorders>
          </w:tcPr>
          <w:p w:rsidR="0021776B" w:rsidRPr="00662BAF" w:rsidRDefault="0021776B" w:rsidP="00C847F0">
            <w:pPr>
              <w:pStyle w:val="a8"/>
              <w:snapToGrid w:val="0"/>
            </w:pPr>
            <w:r w:rsidRPr="00662BAF">
              <w:rPr>
                <w:rFonts w:hint="eastAsia"/>
              </w:rPr>
              <w:t>分子式或结构式</w:t>
            </w:r>
          </w:p>
        </w:tc>
        <w:tc>
          <w:tcPr>
            <w:tcW w:w="2370" w:type="pct"/>
            <w:tcBorders>
              <w:top w:val="single" w:sz="4" w:space="0" w:color="auto"/>
            </w:tcBorders>
          </w:tcPr>
          <w:p w:rsidR="0021776B" w:rsidRPr="00662BAF" w:rsidRDefault="0021776B" w:rsidP="00C847F0">
            <w:pPr>
              <w:pStyle w:val="a8"/>
              <w:snapToGrid w:val="0"/>
            </w:pPr>
            <w:r w:rsidRPr="00662BAF">
              <w:rPr>
                <w:rFonts w:hint="eastAsia"/>
              </w:rPr>
              <w:t>物化性质</w:t>
            </w:r>
          </w:p>
        </w:tc>
        <w:tc>
          <w:tcPr>
            <w:tcW w:w="726" w:type="pct"/>
            <w:tcBorders>
              <w:top w:val="single" w:sz="4" w:space="0" w:color="auto"/>
            </w:tcBorders>
          </w:tcPr>
          <w:p w:rsidR="0021776B" w:rsidRPr="00662BAF" w:rsidRDefault="0021776B" w:rsidP="00C847F0">
            <w:pPr>
              <w:pStyle w:val="a8"/>
              <w:snapToGrid w:val="0"/>
            </w:pPr>
            <w:r w:rsidRPr="00662BAF">
              <w:rPr>
                <w:rFonts w:hint="eastAsia"/>
              </w:rPr>
              <w:t>执行标准</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氢化油</w:t>
            </w:r>
          </w:p>
        </w:tc>
        <w:tc>
          <w:tcPr>
            <w:tcW w:w="1323" w:type="pct"/>
          </w:tcPr>
          <w:p w:rsidR="0021776B" w:rsidRPr="00662BAF" w:rsidRDefault="0021776B" w:rsidP="00C847F0">
            <w:pPr>
              <w:pStyle w:val="a8"/>
              <w:snapToGrid w:val="0"/>
            </w:pPr>
            <w:r w:rsidRPr="00662BAF">
              <w:t>—</w:t>
            </w:r>
          </w:p>
        </w:tc>
        <w:tc>
          <w:tcPr>
            <w:tcW w:w="2370" w:type="pct"/>
          </w:tcPr>
          <w:p w:rsidR="0021776B" w:rsidRPr="00662BAF" w:rsidRDefault="00D36F4A" w:rsidP="00C847F0">
            <w:pPr>
              <w:pStyle w:val="a8"/>
              <w:snapToGrid w:val="0"/>
            </w:pPr>
            <w:hyperlink r:id="rId42" w:tgtFrame="_blank" w:history="1">
              <w:r w:rsidR="0021776B" w:rsidRPr="00662BAF">
                <w:rPr>
                  <w:rFonts w:hint="eastAsia"/>
                </w:rPr>
                <w:t>氢化油</w:t>
              </w:r>
            </w:hyperlink>
            <w:r w:rsidR="0021776B" w:rsidRPr="00662BAF">
              <w:rPr>
                <w:rFonts w:hint="eastAsia"/>
              </w:rPr>
              <w:t>，油脂的氢化产物，俗称硬化油。常温下外观为白色或微黄色蜡状固体，不溶于水，难溶于乙醇，可溶于</w:t>
            </w:r>
            <w:hyperlink r:id="rId43" w:tgtFrame="_blank" w:history="1">
              <w:r w:rsidR="0021776B" w:rsidRPr="00662BAF">
                <w:rPr>
                  <w:rFonts w:hint="eastAsia"/>
                </w:rPr>
                <w:t>丙酮</w:t>
              </w:r>
            </w:hyperlink>
            <w:r w:rsidR="0021776B" w:rsidRPr="00662BAF">
              <w:rPr>
                <w:rFonts w:hint="eastAsia"/>
              </w:rPr>
              <w:t>，</w:t>
            </w:r>
            <w:hyperlink r:id="rId44" w:tgtFrame="_blank" w:history="1">
              <w:r w:rsidR="0021776B" w:rsidRPr="00662BAF">
                <w:rPr>
                  <w:rFonts w:hint="eastAsia"/>
                </w:rPr>
                <w:t>乙醚</w:t>
              </w:r>
            </w:hyperlink>
            <w:r w:rsidR="0021776B" w:rsidRPr="00662BAF">
              <w:rPr>
                <w:rFonts w:hint="eastAsia"/>
              </w:rPr>
              <w:t>，氯仿，苯等</w:t>
            </w:r>
            <w:hyperlink r:id="rId45" w:tgtFrame="_blank" w:history="1">
              <w:r w:rsidR="0021776B" w:rsidRPr="00662BAF">
                <w:rPr>
                  <w:rFonts w:hint="eastAsia"/>
                </w:rPr>
                <w:t>有机溶剂</w:t>
              </w:r>
            </w:hyperlink>
            <w:r w:rsidR="0021776B" w:rsidRPr="00662BAF">
              <w:rPr>
                <w:rFonts w:hint="eastAsia"/>
              </w:rPr>
              <w:t>，化学性质稳定。</w:t>
            </w:r>
          </w:p>
        </w:tc>
        <w:tc>
          <w:tcPr>
            <w:tcW w:w="726" w:type="pct"/>
          </w:tcPr>
          <w:p w:rsidR="0021776B" w:rsidRPr="00662BAF" w:rsidRDefault="0021776B" w:rsidP="00C847F0">
            <w:pPr>
              <w:pStyle w:val="a8"/>
              <w:snapToGrid w:val="0"/>
            </w:pPr>
            <w:r w:rsidRPr="00662BAF">
              <w:rPr>
                <w:rFonts w:hint="eastAsia"/>
              </w:rPr>
              <w:t>工业氢化油</w:t>
            </w:r>
            <w:r w:rsidRPr="00662BAF">
              <w:t>QB/T 2152-95</w:t>
            </w:r>
          </w:p>
          <w:p w:rsidR="0021776B" w:rsidRPr="00662BAF" w:rsidRDefault="0021776B" w:rsidP="00C847F0">
            <w:pPr>
              <w:pStyle w:val="a8"/>
              <w:snapToGrid w:val="0"/>
            </w:pPr>
            <w:r w:rsidRPr="00662BAF">
              <w:rPr>
                <w:rFonts w:hint="eastAsia"/>
              </w:rPr>
              <w:t>食用氢化油卫生标准</w:t>
            </w:r>
            <w:r w:rsidRPr="00662BAF">
              <w:t xml:space="preserve"> GB 17402-2003</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蒸馏单甘酯</w:t>
            </w:r>
          </w:p>
        </w:tc>
        <w:tc>
          <w:tcPr>
            <w:tcW w:w="1323" w:type="pct"/>
          </w:tcPr>
          <w:p w:rsidR="0021776B" w:rsidRPr="00662BAF" w:rsidRDefault="0021776B" w:rsidP="00C847F0">
            <w:pPr>
              <w:pStyle w:val="a8"/>
              <w:snapToGrid w:val="0"/>
            </w:pPr>
            <w:r w:rsidRPr="00662BAF">
              <w:t>C</w:t>
            </w:r>
            <w:r w:rsidRPr="00662BAF">
              <w:rPr>
                <w:vertAlign w:val="subscript"/>
              </w:rPr>
              <w:t>21</w:t>
            </w:r>
            <w:r w:rsidRPr="00662BAF">
              <w:t>H</w:t>
            </w:r>
            <w:r w:rsidRPr="00662BAF">
              <w:rPr>
                <w:vertAlign w:val="subscript"/>
              </w:rPr>
              <w:t>42</w:t>
            </w:r>
            <w:r w:rsidRPr="00662BAF">
              <w:t>O</w:t>
            </w:r>
            <w:r w:rsidRPr="00662BAF">
              <w:rPr>
                <w:vertAlign w:val="subscript"/>
              </w:rPr>
              <w:t>4</w:t>
            </w:r>
          </w:p>
        </w:tc>
        <w:tc>
          <w:tcPr>
            <w:tcW w:w="2370" w:type="pct"/>
          </w:tcPr>
          <w:p w:rsidR="0021776B" w:rsidRPr="00662BAF" w:rsidRDefault="0021776B" w:rsidP="00C847F0">
            <w:pPr>
              <w:pStyle w:val="a8"/>
              <w:snapToGrid w:val="0"/>
            </w:pPr>
            <w:r w:rsidRPr="00662BAF">
              <w:rPr>
                <w:rFonts w:hint="eastAsia"/>
              </w:rPr>
              <w:t>乳白色或浅黄色蜡状或粉状固体，无臭无味。不溶于水，与热水经强烈振荡混合可分散于水中，为油包水型乳化剂</w:t>
            </w:r>
          </w:p>
        </w:tc>
        <w:tc>
          <w:tcPr>
            <w:tcW w:w="726" w:type="pct"/>
          </w:tcPr>
          <w:p w:rsidR="0021776B" w:rsidRPr="00662BAF" w:rsidRDefault="0021776B" w:rsidP="00C847F0">
            <w:pPr>
              <w:pStyle w:val="a8"/>
              <w:snapToGrid w:val="0"/>
            </w:pPr>
            <w:r w:rsidRPr="00662BAF">
              <w:t>GB 15612-1995</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单双甘酯</w:t>
            </w:r>
          </w:p>
        </w:tc>
        <w:tc>
          <w:tcPr>
            <w:tcW w:w="1323" w:type="pct"/>
          </w:tcPr>
          <w:p w:rsidR="0021776B" w:rsidRPr="00662BAF" w:rsidRDefault="0021776B" w:rsidP="00C847F0">
            <w:pPr>
              <w:pStyle w:val="a8"/>
              <w:snapToGrid w:val="0"/>
            </w:pPr>
            <w:r w:rsidRPr="00662BAF">
              <w:t>—</w:t>
            </w:r>
          </w:p>
        </w:tc>
        <w:tc>
          <w:tcPr>
            <w:tcW w:w="2370" w:type="pct"/>
          </w:tcPr>
          <w:p w:rsidR="0021776B" w:rsidRPr="00662BAF" w:rsidRDefault="0021776B" w:rsidP="00C847F0">
            <w:pPr>
              <w:pStyle w:val="a8"/>
              <w:snapToGrid w:val="0"/>
            </w:pPr>
            <w:r w:rsidRPr="00662BAF">
              <w:rPr>
                <w:rFonts w:hint="eastAsia"/>
              </w:rPr>
              <w:t>乳白色或浅黄色蜡状固体，无杂质无臭无味。</w:t>
            </w:r>
          </w:p>
        </w:tc>
        <w:tc>
          <w:tcPr>
            <w:tcW w:w="726" w:type="pct"/>
          </w:tcPr>
          <w:p w:rsidR="0021776B" w:rsidRPr="00662BAF" w:rsidRDefault="0021776B" w:rsidP="00C847F0">
            <w:pPr>
              <w:pStyle w:val="a8"/>
              <w:snapToGrid w:val="0"/>
            </w:pPr>
            <w:r w:rsidRPr="00662BAF">
              <w:t>GB 1986-2007</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乳酸单甘酯</w:t>
            </w:r>
          </w:p>
        </w:tc>
        <w:tc>
          <w:tcPr>
            <w:tcW w:w="1323" w:type="pct"/>
          </w:tcPr>
          <w:p w:rsidR="0021776B" w:rsidRPr="00662BAF" w:rsidRDefault="0021776B" w:rsidP="00C847F0">
            <w:pPr>
              <w:pStyle w:val="a8"/>
              <w:snapToGrid w:val="0"/>
            </w:pPr>
            <w:r w:rsidRPr="00662BAF">
              <w:t>CH</w:t>
            </w:r>
            <w:r w:rsidRPr="00662BAF">
              <w:rPr>
                <w:vertAlign w:val="subscript"/>
              </w:rPr>
              <w:t>2</w:t>
            </w:r>
            <w:r w:rsidRPr="00662BAF">
              <w:t>OCOR</w:t>
            </w:r>
          </w:p>
          <w:p w:rsidR="0021776B" w:rsidRPr="00662BAF" w:rsidRDefault="00D36F4A" w:rsidP="00C847F0">
            <w:pPr>
              <w:pStyle w:val="a8"/>
              <w:snapToGrid w:val="0"/>
            </w:pPr>
            <w:r>
              <w:rPr>
                <w:noProof/>
              </w:rPr>
              <w:pict>
                <v:line id="Line 2" o:spid="_x0000_s1163" style="position:absolute;left:0;text-align:left;flip:x y;z-index:251648000;visibility:visible" from="84.7pt,1.2pt" to="84.75pt,9.2pt"/>
              </w:pict>
            </w:r>
          </w:p>
          <w:p w:rsidR="0021776B" w:rsidRPr="00662BAF" w:rsidRDefault="0021776B" w:rsidP="00C847F0">
            <w:pPr>
              <w:pStyle w:val="a8"/>
              <w:snapToGrid w:val="0"/>
            </w:pPr>
            <w:r w:rsidRPr="00662BAF">
              <w:t>CHOH</w:t>
            </w:r>
          </w:p>
          <w:p w:rsidR="0021776B" w:rsidRPr="00662BAF" w:rsidRDefault="00D36F4A" w:rsidP="00C847F0">
            <w:pPr>
              <w:pStyle w:val="a8"/>
              <w:snapToGrid w:val="0"/>
            </w:pPr>
            <w:r>
              <w:rPr>
                <w:noProof/>
              </w:rPr>
              <w:pict>
                <v:line id="Line 3" o:spid="_x0000_s1164" style="position:absolute;left:0;text-align:left;flip:x y;z-index:251649024;visibility:visible" from="84.7pt,.85pt" to="84.75pt,8.85pt"/>
              </w:pict>
            </w:r>
          </w:p>
          <w:p w:rsidR="0021776B" w:rsidRPr="00662BAF" w:rsidRDefault="0021776B" w:rsidP="00C847F0">
            <w:pPr>
              <w:pStyle w:val="a8"/>
              <w:snapToGrid w:val="0"/>
              <w:rPr>
                <w:vertAlign w:val="subscript"/>
              </w:rPr>
            </w:pPr>
            <w:r w:rsidRPr="00662BAF">
              <w:t>CH</w:t>
            </w:r>
            <w:r w:rsidRPr="00662BAF">
              <w:rPr>
                <w:vertAlign w:val="subscript"/>
              </w:rPr>
              <w:t>2</w:t>
            </w:r>
            <w:r w:rsidRPr="00662BAF">
              <w:t>OCOC(OH)HCH</w:t>
            </w:r>
            <w:r w:rsidRPr="00662BAF">
              <w:rPr>
                <w:vertAlign w:val="subscript"/>
              </w:rPr>
              <w:t>3</w:t>
            </w:r>
          </w:p>
          <w:p w:rsidR="0021776B" w:rsidRPr="00662BAF" w:rsidRDefault="0021776B" w:rsidP="00C847F0">
            <w:pPr>
              <w:pStyle w:val="a8"/>
              <w:snapToGrid w:val="0"/>
            </w:pPr>
            <w:r w:rsidRPr="00662BAF">
              <w:rPr>
                <w:rFonts w:hint="eastAsia"/>
              </w:rPr>
              <w:t>一乳酸一脂肪酸甘油酯</w:t>
            </w:r>
          </w:p>
        </w:tc>
        <w:tc>
          <w:tcPr>
            <w:tcW w:w="2370" w:type="pct"/>
          </w:tcPr>
          <w:p w:rsidR="0021776B" w:rsidRPr="00662BAF" w:rsidRDefault="0021776B" w:rsidP="00C847F0">
            <w:pPr>
              <w:pStyle w:val="a8"/>
              <w:snapToGrid w:val="0"/>
            </w:pPr>
            <w:r w:rsidRPr="00662BAF">
              <w:rPr>
                <w:rFonts w:hint="eastAsia"/>
              </w:rPr>
              <w:t>乳白色粉末或片状固体，熔点约</w:t>
            </w:r>
            <w:r w:rsidRPr="00662BAF">
              <w:t>40-45?</w:t>
            </w:r>
            <w:r w:rsidRPr="00662BAF">
              <w:rPr>
                <w:rFonts w:hint="eastAsia"/>
              </w:rPr>
              <w:t>，不溶于冷水，可溶于热油中，属</w:t>
            </w:r>
            <w:r w:rsidRPr="00662BAF">
              <w:t>W/O</w:t>
            </w:r>
            <w:r w:rsidRPr="00662BAF">
              <w:rPr>
                <w:rFonts w:hint="eastAsia"/>
              </w:rPr>
              <w:t>型乳化剂，</w:t>
            </w:r>
            <w:r w:rsidRPr="00662BAF">
              <w:t>HLB</w:t>
            </w:r>
            <w:r w:rsidRPr="00662BAF">
              <w:rPr>
                <w:rFonts w:hint="eastAsia"/>
              </w:rPr>
              <w:t>值</w:t>
            </w:r>
            <w:r w:rsidRPr="00662BAF">
              <w:t>3-4</w:t>
            </w:r>
            <w:r w:rsidRPr="00662BAF">
              <w:rPr>
                <w:rFonts w:hint="eastAsia"/>
              </w:rPr>
              <w:t>，代码为</w:t>
            </w:r>
            <w:r w:rsidRPr="00662BAF">
              <w:t>E472b</w:t>
            </w:r>
            <w:r w:rsidRPr="00662BAF">
              <w:rPr>
                <w:rFonts w:hint="eastAsia"/>
              </w:rPr>
              <w:t>，毒性：</w:t>
            </w:r>
            <w:r w:rsidRPr="00662BAF">
              <w:t>ADI</w:t>
            </w:r>
            <w:r w:rsidRPr="00662BAF">
              <w:rPr>
                <w:rFonts w:hint="eastAsia"/>
              </w:rPr>
              <w:t>不限，被美国</w:t>
            </w:r>
            <w:r w:rsidRPr="00662BAF">
              <w:t>FDA</w:t>
            </w:r>
            <w:r w:rsidRPr="00662BAF">
              <w:rPr>
                <w:rFonts w:hint="eastAsia"/>
              </w:rPr>
              <w:t>列为</w:t>
            </w:r>
            <w:r w:rsidRPr="00662BAF">
              <w:t>GRAS</w:t>
            </w:r>
            <w:r w:rsidRPr="00662BAF">
              <w:rPr>
                <w:rFonts w:hint="eastAsia"/>
              </w:rPr>
              <w:t>物质。</w:t>
            </w:r>
          </w:p>
        </w:tc>
        <w:tc>
          <w:tcPr>
            <w:tcW w:w="726" w:type="pct"/>
          </w:tcPr>
          <w:p w:rsidR="0021776B" w:rsidRPr="00662BAF" w:rsidRDefault="0021776B" w:rsidP="00C847F0">
            <w:pPr>
              <w:pStyle w:val="a8"/>
              <w:snapToGrid w:val="0"/>
            </w:pPr>
            <w:r w:rsidRPr="00662BAF">
              <w:rPr>
                <w:rFonts w:hint="eastAsia"/>
              </w:rPr>
              <w:t>卫生部公告</w:t>
            </w:r>
            <w:r w:rsidRPr="00662BAF">
              <w:t>2011</w:t>
            </w:r>
            <w:r w:rsidRPr="00662BAF">
              <w:rPr>
                <w:rFonts w:hint="eastAsia"/>
              </w:rPr>
              <w:t>年第</w:t>
            </w:r>
            <w:r w:rsidRPr="00662BAF">
              <w:t>8</w:t>
            </w:r>
            <w:r w:rsidRPr="00662BAF">
              <w:rPr>
                <w:rFonts w:hint="eastAsia"/>
              </w:rPr>
              <w:t>号（</w:t>
            </w:r>
            <w:smartTag w:uri="urn:schemas-microsoft-com:office:smarttags" w:element="chsdate">
              <w:smartTagPr>
                <w:attr w:name="Year" w:val="2012"/>
                <w:attr w:name="Month" w:val="3"/>
                <w:attr w:name="Day" w:val="18"/>
                <w:attr w:name="IsLunarDate" w:val="False"/>
                <w:attr w:name="IsROCDate" w:val="False"/>
              </w:smartTagPr>
              <w:r w:rsidRPr="00662BAF">
                <w:t>2012-3-18</w:t>
              </w:r>
            </w:smartTag>
            <w:r w:rsidRPr="00662BAF">
              <w:rPr>
                <w:rFonts w:hint="eastAsia"/>
              </w:rPr>
              <w:t>）</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山梨酸酐单硬脂酸酯</w:t>
            </w:r>
          </w:p>
        </w:tc>
        <w:tc>
          <w:tcPr>
            <w:tcW w:w="1323" w:type="pct"/>
          </w:tcPr>
          <w:p w:rsidR="0021776B" w:rsidRPr="00662BAF" w:rsidRDefault="0021776B" w:rsidP="00C847F0">
            <w:pPr>
              <w:pStyle w:val="a8"/>
              <w:snapToGrid w:val="0"/>
            </w:pPr>
            <w:r w:rsidRPr="00662BAF">
              <w:t>C</w:t>
            </w:r>
            <w:r w:rsidRPr="00662BAF">
              <w:rPr>
                <w:vertAlign w:val="subscript"/>
              </w:rPr>
              <w:t>24</w:t>
            </w:r>
            <w:r w:rsidRPr="00662BAF">
              <w:t>H</w:t>
            </w:r>
            <w:r w:rsidRPr="00662BAF">
              <w:rPr>
                <w:vertAlign w:val="subscript"/>
              </w:rPr>
              <w:t>46</w:t>
            </w:r>
            <w:r w:rsidRPr="00662BAF">
              <w:t>O</w:t>
            </w:r>
            <w:r w:rsidRPr="00662BAF">
              <w:rPr>
                <w:vertAlign w:val="subscript"/>
              </w:rPr>
              <w:t>6</w:t>
            </w:r>
          </w:p>
        </w:tc>
        <w:tc>
          <w:tcPr>
            <w:tcW w:w="2370" w:type="pct"/>
          </w:tcPr>
          <w:p w:rsidR="0021776B" w:rsidRPr="00662BAF" w:rsidRDefault="0021776B" w:rsidP="00C847F0">
            <w:pPr>
              <w:pStyle w:val="a8"/>
              <w:snapToGrid w:val="0"/>
            </w:pPr>
            <w:r w:rsidRPr="00662BAF">
              <w:rPr>
                <w:rFonts w:hint="eastAsia"/>
              </w:rPr>
              <w:t>奶白色至棕黄色的硬质蜡状固体，呈片状或块状，无异味。溶于热的乙醇、乙醚、甲醇及四氯化碳，分散于温水及苯中，不溶于冷水和丙酮。凝固点</w:t>
            </w:r>
            <w:r w:rsidRPr="00662BAF">
              <w:t>50-52?</w:t>
            </w:r>
            <w:r w:rsidRPr="00662BAF">
              <w:rPr>
                <w:rFonts w:hint="eastAsia"/>
              </w:rPr>
              <w:t>。</w:t>
            </w:r>
          </w:p>
        </w:tc>
        <w:tc>
          <w:tcPr>
            <w:tcW w:w="726" w:type="pct"/>
          </w:tcPr>
          <w:p w:rsidR="0021776B" w:rsidRPr="00662BAF" w:rsidRDefault="0021776B" w:rsidP="00C847F0">
            <w:pPr>
              <w:pStyle w:val="a8"/>
              <w:snapToGrid w:val="0"/>
            </w:pPr>
            <w:r w:rsidRPr="00662BAF">
              <w:t>GB 13481-2011</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二乙酰酒石酸单双甘酯（</w:t>
            </w:r>
            <w:r w:rsidRPr="00662BAF">
              <w:t>DATEM</w:t>
            </w:r>
            <w:r w:rsidRPr="00662BAF">
              <w:rPr>
                <w:rFonts w:hint="eastAsia"/>
              </w:rPr>
              <w:t>）</w:t>
            </w:r>
          </w:p>
        </w:tc>
        <w:tc>
          <w:tcPr>
            <w:tcW w:w="1323" w:type="pct"/>
          </w:tcPr>
          <w:p w:rsidR="0021776B" w:rsidRPr="00662BAF" w:rsidRDefault="00D36F4A" w:rsidP="00C847F0">
            <w:pPr>
              <w:pStyle w:val="a8"/>
              <w:snapToGrid w:val="0"/>
            </w:pPr>
            <w:r>
              <w:rPr>
                <w:noProof/>
              </w:rPr>
              <w:pict>
                <v:line id="Line 4" o:spid="_x0000_s1165" style="position:absolute;left:0;text-align:left;flip:x y;z-index:251642880;visibility:visible;mso-position-horizontal-relative:text;mso-position-vertical-relative:text" from="69.7pt,12.9pt" to="69.75pt,20.9pt"/>
              </w:pict>
            </w:r>
            <w:r w:rsidR="0021776B" w:rsidRPr="00662BAF">
              <w:t>CH</w:t>
            </w:r>
            <w:r w:rsidR="0021776B" w:rsidRPr="00662BAF">
              <w:rPr>
                <w:vertAlign w:val="subscript"/>
              </w:rPr>
              <w:t>2</w:t>
            </w:r>
            <w:r w:rsidR="0021776B" w:rsidRPr="00662BAF">
              <w:t>—OR</w:t>
            </w:r>
            <w:r w:rsidR="0021776B" w:rsidRPr="00662BAF">
              <w:rPr>
                <w:vertAlign w:val="superscript"/>
              </w:rPr>
              <w:t>1</w:t>
            </w:r>
          </w:p>
          <w:p w:rsidR="0021776B" w:rsidRPr="00662BAF" w:rsidRDefault="0021776B" w:rsidP="00C847F0">
            <w:pPr>
              <w:pStyle w:val="a8"/>
              <w:snapToGrid w:val="0"/>
            </w:pPr>
          </w:p>
          <w:p w:rsidR="0021776B" w:rsidRPr="00662BAF" w:rsidRDefault="0021776B" w:rsidP="00C847F0">
            <w:pPr>
              <w:pStyle w:val="a8"/>
              <w:snapToGrid w:val="0"/>
            </w:pPr>
            <w:r w:rsidRPr="00662BAF">
              <w:t>CH—OR</w:t>
            </w:r>
            <w:r w:rsidRPr="00662BAF">
              <w:rPr>
                <w:vertAlign w:val="superscript"/>
              </w:rPr>
              <w:t>2</w:t>
            </w:r>
          </w:p>
          <w:p w:rsidR="0021776B" w:rsidRPr="00662BAF" w:rsidRDefault="00D36F4A" w:rsidP="00C847F0">
            <w:pPr>
              <w:pStyle w:val="a8"/>
              <w:snapToGrid w:val="0"/>
            </w:pPr>
            <w:r>
              <w:rPr>
                <w:noProof/>
              </w:rPr>
              <w:pict>
                <v:line id="Line 5" o:spid="_x0000_s1166" style="position:absolute;left:0;text-align:left;flip:x y;z-index:251643904;visibility:visible" from="69.7pt,1.9pt" to="69.75pt,9.9pt"/>
              </w:pict>
            </w:r>
          </w:p>
          <w:p w:rsidR="0021776B" w:rsidRPr="00662BAF" w:rsidRDefault="0021776B" w:rsidP="00C847F0">
            <w:pPr>
              <w:pStyle w:val="a8"/>
              <w:snapToGrid w:val="0"/>
            </w:pPr>
            <w:r w:rsidRPr="00662BAF">
              <w:t>CH</w:t>
            </w:r>
            <w:r w:rsidRPr="00662BAF">
              <w:rPr>
                <w:vertAlign w:val="subscript"/>
              </w:rPr>
              <w:t>2</w:t>
            </w:r>
            <w:r w:rsidRPr="00662BAF">
              <w:t>—OR</w:t>
            </w:r>
            <w:r w:rsidRPr="00662BAF">
              <w:rPr>
                <w:vertAlign w:val="superscript"/>
              </w:rPr>
              <w:t>3</w:t>
            </w:r>
          </w:p>
          <w:p w:rsidR="0021776B" w:rsidRPr="00662BAF" w:rsidRDefault="0021776B" w:rsidP="00C847F0">
            <w:pPr>
              <w:pStyle w:val="a8"/>
              <w:snapToGrid w:val="0"/>
            </w:pPr>
            <w:r w:rsidRPr="00662BAF">
              <w:t>1.</w:t>
            </w:r>
            <w:r w:rsidRPr="00662BAF">
              <w:rPr>
                <w:rFonts w:hint="eastAsia"/>
              </w:rPr>
              <w:t>一个或两个</w:t>
            </w:r>
            <w:r w:rsidRPr="00662BAF">
              <w:t>R</w:t>
            </w:r>
            <w:r w:rsidRPr="00662BAF">
              <w:rPr>
                <w:rFonts w:hint="eastAsia"/>
              </w:rPr>
              <w:t>为脂肪酸基团；</w:t>
            </w:r>
          </w:p>
          <w:p w:rsidR="0021776B" w:rsidRPr="00662BAF" w:rsidRDefault="0021776B" w:rsidP="00C847F0">
            <w:pPr>
              <w:pStyle w:val="a8"/>
              <w:snapToGrid w:val="0"/>
            </w:pPr>
            <w:r w:rsidRPr="00662BAF">
              <w:t>2.</w:t>
            </w:r>
            <w:r w:rsidRPr="00662BAF">
              <w:rPr>
                <w:rFonts w:hint="eastAsia"/>
              </w:rPr>
              <w:t>另一</w:t>
            </w:r>
            <w:r w:rsidRPr="00662BAF">
              <w:t>R</w:t>
            </w:r>
            <w:r w:rsidRPr="00662BAF">
              <w:rPr>
                <w:rFonts w:hint="eastAsia"/>
              </w:rPr>
              <w:t>可为：双乙酰酒石酸基；单乙酰酒石酸基；酒石酸基；乙酸基；氢</w:t>
            </w:r>
          </w:p>
        </w:tc>
        <w:tc>
          <w:tcPr>
            <w:tcW w:w="2370" w:type="pct"/>
          </w:tcPr>
          <w:p w:rsidR="0021776B" w:rsidRPr="00662BAF" w:rsidRDefault="0021776B" w:rsidP="00C847F0">
            <w:pPr>
              <w:pStyle w:val="a8"/>
              <w:snapToGrid w:val="0"/>
            </w:pPr>
            <w:r w:rsidRPr="00662BAF">
              <w:rPr>
                <w:rFonts w:hint="eastAsia"/>
              </w:rPr>
              <w:t>乳白色粉状或颗粒状固体，能够分散于热水中，能与油脂混溶，溶于乙醇、丙二醇等有机溶剂。</w:t>
            </w:r>
          </w:p>
          <w:p w:rsidR="0021776B" w:rsidRPr="00662BAF" w:rsidRDefault="0021776B" w:rsidP="00C847F0">
            <w:pPr>
              <w:pStyle w:val="a8"/>
              <w:snapToGrid w:val="0"/>
            </w:pPr>
          </w:p>
        </w:tc>
        <w:tc>
          <w:tcPr>
            <w:tcW w:w="726" w:type="pct"/>
          </w:tcPr>
          <w:p w:rsidR="0021776B" w:rsidRPr="00662BAF" w:rsidRDefault="0021776B" w:rsidP="00C847F0">
            <w:pPr>
              <w:pStyle w:val="a8"/>
              <w:snapToGrid w:val="0"/>
            </w:pPr>
            <w:r w:rsidRPr="00662BAF">
              <w:t>GB 25539-2010</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聚甘油酯</w:t>
            </w:r>
          </w:p>
        </w:tc>
        <w:tc>
          <w:tcPr>
            <w:tcW w:w="1323" w:type="pct"/>
          </w:tcPr>
          <w:p w:rsidR="0021776B" w:rsidRPr="00662BAF" w:rsidRDefault="00D36F4A" w:rsidP="00C847F0">
            <w:pPr>
              <w:pStyle w:val="a8"/>
              <w:snapToGrid w:val="0"/>
            </w:pPr>
            <w:r>
              <w:rPr>
                <w:noProof/>
              </w:rPr>
              <w:pict>
                <v:line id="Line 6" o:spid="_x0000_s1167" style="position:absolute;left:0;text-align:left;flip:x y;z-index:251644928;visibility:visible;mso-position-horizontal-relative:text;mso-position-vertical-relative:text" from="83.15pt,12.75pt" to="83.2pt,20.75pt"/>
              </w:pict>
            </w:r>
            <w:r w:rsidR="0021776B" w:rsidRPr="00662BAF">
              <w:t>OR</w:t>
            </w:r>
            <w:r w:rsidR="0021776B" w:rsidRPr="00662BAF">
              <w:rPr>
                <w:vertAlign w:val="subscript"/>
              </w:rPr>
              <w:t>2</w:t>
            </w:r>
          </w:p>
          <w:p w:rsidR="0021776B" w:rsidRPr="00662BAF" w:rsidRDefault="0021776B" w:rsidP="00C847F0">
            <w:pPr>
              <w:pStyle w:val="a8"/>
              <w:snapToGrid w:val="0"/>
            </w:pPr>
          </w:p>
          <w:p w:rsidR="0021776B" w:rsidRPr="00662BAF" w:rsidRDefault="0021776B" w:rsidP="00C847F0">
            <w:pPr>
              <w:pStyle w:val="a8"/>
              <w:snapToGrid w:val="0"/>
            </w:pPr>
            <w:r w:rsidRPr="00662BAF">
              <w:t>R</w:t>
            </w:r>
            <w:r w:rsidRPr="00662BAF">
              <w:rPr>
                <w:vertAlign w:val="subscript"/>
              </w:rPr>
              <w:t>1</w:t>
            </w:r>
            <w:r w:rsidRPr="00662BAF">
              <w:t>O-(CH</w:t>
            </w:r>
            <w:r w:rsidRPr="00662BAF">
              <w:rPr>
                <w:vertAlign w:val="subscript"/>
              </w:rPr>
              <w:t>2</w:t>
            </w:r>
            <w:r w:rsidRPr="00662BAF">
              <w:t>-CH-CH</w:t>
            </w:r>
            <w:r w:rsidRPr="00662BAF">
              <w:rPr>
                <w:vertAlign w:val="subscript"/>
              </w:rPr>
              <w:t>2</w:t>
            </w:r>
            <w:r w:rsidRPr="00662BAF">
              <w:t>O)</w:t>
            </w:r>
            <w:r w:rsidRPr="00662BAF">
              <w:rPr>
                <w:vertAlign w:val="subscript"/>
              </w:rPr>
              <w:t>n</w:t>
            </w:r>
            <w:r w:rsidRPr="00662BAF">
              <w:t>-R</w:t>
            </w:r>
            <w:r w:rsidRPr="00662BAF">
              <w:rPr>
                <w:vertAlign w:val="subscript"/>
              </w:rPr>
              <w:t>3</w:t>
            </w:r>
          </w:p>
          <w:p w:rsidR="0021776B" w:rsidRPr="00662BAF" w:rsidRDefault="0021776B" w:rsidP="00C847F0">
            <w:pPr>
              <w:pStyle w:val="a8"/>
              <w:snapToGrid w:val="0"/>
            </w:pPr>
            <w:r w:rsidRPr="00662BAF">
              <w:t>n</w:t>
            </w:r>
            <w:r w:rsidRPr="00662BAF">
              <w:rPr>
                <w:rFonts w:hint="eastAsia"/>
              </w:rPr>
              <w:t>的平均值约为</w:t>
            </w:r>
            <w:r w:rsidRPr="00662BAF">
              <w:t>3</w:t>
            </w:r>
            <w:r w:rsidRPr="00662BAF">
              <w:rPr>
                <w:rFonts w:hint="eastAsia"/>
              </w:rPr>
              <w:t>，且</w:t>
            </w:r>
            <w:r w:rsidRPr="00662BAF">
              <w:t>R</w:t>
            </w:r>
            <w:r w:rsidRPr="00662BAF">
              <w:rPr>
                <w:vertAlign w:val="subscript"/>
              </w:rPr>
              <w:t>1</w:t>
            </w:r>
            <w:r w:rsidRPr="00662BAF">
              <w:rPr>
                <w:rFonts w:hint="eastAsia"/>
              </w:rPr>
              <w:t>，</w:t>
            </w:r>
            <w:r w:rsidRPr="00662BAF">
              <w:t>R</w:t>
            </w:r>
            <w:r w:rsidRPr="00662BAF">
              <w:rPr>
                <w:vertAlign w:val="subscript"/>
              </w:rPr>
              <w:t>2</w:t>
            </w:r>
            <w:r w:rsidRPr="00662BAF">
              <w:rPr>
                <w:rFonts w:hint="eastAsia"/>
              </w:rPr>
              <w:t>，</w:t>
            </w:r>
            <w:r w:rsidRPr="00662BAF">
              <w:t>R</w:t>
            </w:r>
            <w:r w:rsidRPr="00662BAF">
              <w:rPr>
                <w:vertAlign w:val="subscript"/>
              </w:rPr>
              <w:t>3</w:t>
            </w:r>
            <w:r w:rsidRPr="00662BAF">
              <w:rPr>
                <w:rFonts w:hint="eastAsia"/>
              </w:rPr>
              <w:t>每个可为一脂肪酸或氢。</w:t>
            </w:r>
          </w:p>
        </w:tc>
        <w:tc>
          <w:tcPr>
            <w:tcW w:w="2370" w:type="pct"/>
          </w:tcPr>
          <w:p w:rsidR="0021776B" w:rsidRPr="00662BAF" w:rsidRDefault="0021776B" w:rsidP="00C847F0">
            <w:pPr>
              <w:pStyle w:val="a8"/>
              <w:snapToGrid w:val="0"/>
            </w:pPr>
            <w:r w:rsidRPr="00662BAF">
              <w:rPr>
                <w:rFonts w:hint="eastAsia"/>
              </w:rPr>
              <w:t>浅黄色至琥珀色油状至极黏稠液体、浅棕黄色至棕色的塑性或柔软固体以及浅棕黄色至棕色硬性蜡状固体。所含酯类从极端亲水性到极端亲油性。能分散于水中，能溶于溶剂和油类。</w:t>
            </w:r>
          </w:p>
        </w:tc>
        <w:tc>
          <w:tcPr>
            <w:tcW w:w="726" w:type="pct"/>
          </w:tcPr>
          <w:p w:rsidR="0021776B" w:rsidRPr="00662BAF" w:rsidRDefault="0021776B" w:rsidP="00C847F0">
            <w:pPr>
              <w:pStyle w:val="a8"/>
              <w:snapToGrid w:val="0"/>
            </w:pPr>
            <w:r w:rsidRPr="00662BAF">
              <w:rPr>
                <w:rFonts w:hint="eastAsia"/>
              </w:rPr>
              <w:t>卫生部公告</w:t>
            </w:r>
            <w:r w:rsidRPr="00662BAF">
              <w:t>2011</w:t>
            </w:r>
            <w:r w:rsidRPr="00662BAF">
              <w:rPr>
                <w:rFonts w:hint="eastAsia"/>
              </w:rPr>
              <w:t>年第</w:t>
            </w:r>
            <w:r w:rsidRPr="00662BAF">
              <w:t>8</w:t>
            </w:r>
            <w:r w:rsidRPr="00662BAF">
              <w:rPr>
                <w:rFonts w:hint="eastAsia"/>
              </w:rPr>
              <w:t>号（</w:t>
            </w:r>
            <w:smartTag w:uri="urn:schemas-microsoft-com:office:smarttags" w:element="chsdate">
              <w:smartTagPr>
                <w:attr w:name="Year" w:val="2011"/>
                <w:attr w:name="Month" w:val="3"/>
                <w:attr w:name="Day" w:val="18"/>
                <w:attr w:name="IsLunarDate" w:val="False"/>
                <w:attr w:name="IsROCDate" w:val="False"/>
              </w:smartTagPr>
              <w:r w:rsidRPr="00662BAF">
                <w:t>2011-3-18</w:t>
              </w:r>
            </w:smartTag>
            <w:r w:rsidRPr="00662BAF">
              <w:rPr>
                <w:rFonts w:hint="eastAsia"/>
              </w:rPr>
              <w:t>）</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lastRenderedPageBreak/>
              <w:t>丙二醇酯</w:t>
            </w:r>
          </w:p>
        </w:tc>
        <w:tc>
          <w:tcPr>
            <w:tcW w:w="1323" w:type="pct"/>
          </w:tcPr>
          <w:p w:rsidR="0021776B" w:rsidRPr="00662BAF" w:rsidRDefault="0021776B" w:rsidP="00C847F0">
            <w:pPr>
              <w:pStyle w:val="a8"/>
              <w:snapToGrid w:val="0"/>
            </w:pPr>
            <w:r w:rsidRPr="00662BAF">
              <w:t>H</w:t>
            </w:r>
            <w:r w:rsidRPr="00662BAF">
              <w:rPr>
                <w:vertAlign w:val="subscript"/>
              </w:rPr>
              <w:t>3</w:t>
            </w:r>
            <w:r w:rsidRPr="00662BAF">
              <w:t>C-CH-OR</w:t>
            </w:r>
            <w:r w:rsidRPr="00662BAF">
              <w:rPr>
                <w:vertAlign w:val="subscript"/>
              </w:rPr>
              <w:t>2</w:t>
            </w:r>
          </w:p>
          <w:p w:rsidR="0021776B" w:rsidRPr="00662BAF" w:rsidRDefault="00D36F4A" w:rsidP="00C847F0">
            <w:pPr>
              <w:pStyle w:val="a8"/>
              <w:snapToGrid w:val="0"/>
            </w:pPr>
            <w:r>
              <w:rPr>
                <w:noProof/>
              </w:rPr>
              <w:pict>
                <v:line id="Line 7" o:spid="_x0000_s1168" style="position:absolute;left:0;text-align:left;flip:x y;z-index:251645952;visibility:visible" from="83.1pt,4.4pt" to="83.15pt,12.4pt"/>
              </w:pict>
            </w:r>
          </w:p>
          <w:p w:rsidR="0021776B" w:rsidRPr="00662BAF" w:rsidRDefault="0021776B" w:rsidP="00C847F0">
            <w:pPr>
              <w:pStyle w:val="a8"/>
              <w:snapToGrid w:val="0"/>
              <w:rPr>
                <w:vertAlign w:val="subscript"/>
              </w:rPr>
            </w:pPr>
            <w:r w:rsidRPr="00662BAF">
              <w:t>CH</w:t>
            </w:r>
            <w:r w:rsidRPr="00662BAF">
              <w:rPr>
                <w:vertAlign w:val="subscript"/>
              </w:rPr>
              <w:t>2</w:t>
            </w:r>
            <w:r w:rsidRPr="00662BAF">
              <w:t>-OR</w:t>
            </w:r>
            <w:r w:rsidRPr="00662BAF">
              <w:rPr>
                <w:vertAlign w:val="subscript"/>
              </w:rPr>
              <w:t>1</w:t>
            </w:r>
          </w:p>
          <w:p w:rsidR="0021776B" w:rsidRPr="00662BAF" w:rsidRDefault="0021776B" w:rsidP="00C847F0">
            <w:pPr>
              <w:pStyle w:val="a8"/>
              <w:snapToGrid w:val="0"/>
            </w:pPr>
            <w:r w:rsidRPr="00662BAF">
              <w:t>R</w:t>
            </w:r>
            <w:r w:rsidRPr="00662BAF">
              <w:rPr>
                <w:vertAlign w:val="subscript"/>
              </w:rPr>
              <w:t>1</w:t>
            </w:r>
            <w:r w:rsidRPr="00662BAF">
              <w:rPr>
                <w:rFonts w:hint="eastAsia"/>
              </w:rPr>
              <w:t>和</w:t>
            </w:r>
            <w:r w:rsidRPr="00662BAF">
              <w:t>R</w:t>
            </w:r>
            <w:r w:rsidRPr="00662BAF">
              <w:rPr>
                <w:vertAlign w:val="subscript"/>
              </w:rPr>
              <w:t>2</w:t>
            </w:r>
            <w:r w:rsidRPr="00662BAF">
              <w:rPr>
                <w:rFonts w:hint="eastAsia"/>
              </w:rPr>
              <w:t>代表一个脂肪酸基团和氢（单酯时），以及两个脂肪酸基团（双酯时）。</w:t>
            </w:r>
          </w:p>
        </w:tc>
        <w:tc>
          <w:tcPr>
            <w:tcW w:w="2370" w:type="pct"/>
          </w:tcPr>
          <w:p w:rsidR="0021776B" w:rsidRPr="00662BAF" w:rsidRDefault="0021776B" w:rsidP="00C847F0">
            <w:pPr>
              <w:pStyle w:val="a8"/>
              <w:snapToGrid w:val="0"/>
            </w:pPr>
            <w:r w:rsidRPr="00662BAF">
              <w:rPr>
                <w:rFonts w:hint="eastAsia"/>
              </w:rPr>
              <w:t>可因脂肪酸的种类不同而异，清澈液体或白色至黄色的珠状、片剂固体或黏稠液体，无臭味。丙二醇的硬脂酸和软脂酸酯多数为白色固体。以油酸、亚油酸等不饱和酸制得的产品为淡黄色液体。此外，还有粉状、粒状和蜡状。属亲油性乳化剂，不溶于水，可溶于乙醇、乙酸乙酯、氯仿等其他氯化烃类。</w:t>
            </w:r>
          </w:p>
        </w:tc>
        <w:tc>
          <w:tcPr>
            <w:tcW w:w="726" w:type="pct"/>
          </w:tcPr>
          <w:p w:rsidR="0021776B" w:rsidRPr="00662BAF" w:rsidRDefault="0021776B" w:rsidP="00C847F0">
            <w:pPr>
              <w:pStyle w:val="a8"/>
              <w:snapToGrid w:val="0"/>
            </w:pPr>
            <w:r w:rsidRPr="00662BAF">
              <w:rPr>
                <w:rFonts w:hint="eastAsia"/>
              </w:rPr>
              <w:t>卫生部公告</w:t>
            </w:r>
            <w:r w:rsidRPr="00662BAF">
              <w:t>2011</w:t>
            </w:r>
            <w:r w:rsidRPr="00662BAF">
              <w:rPr>
                <w:rFonts w:hint="eastAsia"/>
              </w:rPr>
              <w:t>年第</w:t>
            </w:r>
            <w:r w:rsidRPr="00662BAF">
              <w:t>8</w:t>
            </w:r>
            <w:r w:rsidRPr="00662BAF">
              <w:rPr>
                <w:rFonts w:hint="eastAsia"/>
              </w:rPr>
              <w:t>号（</w:t>
            </w:r>
            <w:smartTag w:uri="urn:schemas-microsoft-com:office:smarttags" w:element="chsdate">
              <w:smartTagPr>
                <w:attr w:name="Year" w:val="2011"/>
                <w:attr w:name="Month" w:val="3"/>
                <w:attr w:name="Day" w:val="18"/>
                <w:attr w:name="IsLunarDate" w:val="False"/>
                <w:attr w:name="IsROCDate" w:val="False"/>
              </w:smartTagPr>
              <w:r w:rsidRPr="00662BAF">
                <w:t>2011-3-18</w:t>
              </w:r>
            </w:smartTag>
            <w:r w:rsidRPr="00662BAF">
              <w:rPr>
                <w:rFonts w:hint="eastAsia"/>
              </w:rPr>
              <w:t>）</w:t>
            </w:r>
          </w:p>
        </w:tc>
      </w:tr>
      <w:tr w:rsidR="0021776B" w:rsidRPr="00662BAF" w:rsidTr="00C847F0">
        <w:trPr>
          <w:trHeight w:val="831"/>
          <w:jc w:val="center"/>
        </w:trPr>
        <w:tc>
          <w:tcPr>
            <w:tcW w:w="580" w:type="pct"/>
            <w:vAlign w:val="center"/>
          </w:tcPr>
          <w:p w:rsidR="0021776B" w:rsidRPr="00662BAF" w:rsidRDefault="0021776B" w:rsidP="00C847F0">
            <w:pPr>
              <w:pStyle w:val="a8"/>
              <w:snapToGrid w:val="0"/>
            </w:pPr>
            <w:r w:rsidRPr="00662BAF">
              <w:rPr>
                <w:rFonts w:hint="eastAsia"/>
              </w:rPr>
              <w:t>硬脂酰乳酸钙</w:t>
            </w:r>
          </w:p>
        </w:tc>
        <w:tc>
          <w:tcPr>
            <w:tcW w:w="1323" w:type="pct"/>
          </w:tcPr>
          <w:p w:rsidR="0021776B" w:rsidRPr="00662BAF" w:rsidRDefault="0021776B" w:rsidP="00C847F0">
            <w:pPr>
              <w:pStyle w:val="a8"/>
              <w:snapToGrid w:val="0"/>
            </w:pPr>
            <w:r w:rsidRPr="00662BAF">
              <w:t>{R-COO-[-CH(CH</w:t>
            </w:r>
            <w:r w:rsidRPr="00662BAF">
              <w:rPr>
                <w:vertAlign w:val="subscript"/>
              </w:rPr>
              <w:t>3</w:t>
            </w:r>
            <w:r w:rsidRPr="00662BAF">
              <w:t>)COO-]-</w:t>
            </w:r>
            <w:r w:rsidRPr="00662BAF">
              <w:rPr>
                <w:vertAlign w:val="subscript"/>
              </w:rPr>
              <w:t>n</w:t>
            </w:r>
            <w:r w:rsidRPr="00662BAF">
              <w:t>}</w:t>
            </w:r>
            <w:r w:rsidRPr="00662BAF">
              <w:rPr>
                <w:vertAlign w:val="subscript"/>
              </w:rPr>
              <w:t>2</w:t>
            </w:r>
            <w:r w:rsidRPr="00662BAF">
              <w:t>Ca</w:t>
            </w:r>
          </w:p>
          <w:p w:rsidR="0021776B" w:rsidRPr="00662BAF" w:rsidRDefault="0021776B" w:rsidP="00C847F0">
            <w:pPr>
              <w:pStyle w:val="a8"/>
              <w:snapToGrid w:val="0"/>
            </w:pPr>
            <w:r w:rsidRPr="00662BAF">
              <w:t>R=C17H35</w:t>
            </w:r>
            <w:r w:rsidRPr="00662BAF">
              <w:rPr>
                <w:rFonts w:hint="eastAsia"/>
              </w:rPr>
              <w:t>或</w:t>
            </w:r>
            <w:r w:rsidRPr="00662BAF">
              <w:t>C15H31</w:t>
            </w:r>
            <w:r w:rsidRPr="00662BAF">
              <w:rPr>
                <w:rFonts w:hint="eastAsia"/>
              </w:rPr>
              <w:t>；</w:t>
            </w:r>
            <w:r w:rsidRPr="00662BAF">
              <w:t>n</w:t>
            </w:r>
            <w:r w:rsidRPr="00662BAF">
              <w:rPr>
                <w:rFonts w:hint="eastAsia"/>
              </w:rPr>
              <w:t>平均值取决于其中乳酸聚合性质</w:t>
            </w:r>
          </w:p>
          <w:p w:rsidR="0021776B" w:rsidRPr="00662BAF" w:rsidRDefault="0021776B" w:rsidP="00C847F0">
            <w:pPr>
              <w:pStyle w:val="a8"/>
              <w:snapToGrid w:val="0"/>
            </w:pPr>
          </w:p>
        </w:tc>
        <w:tc>
          <w:tcPr>
            <w:tcW w:w="2370" w:type="pct"/>
          </w:tcPr>
          <w:p w:rsidR="0021776B" w:rsidRPr="00662BAF" w:rsidRDefault="0021776B" w:rsidP="00C847F0">
            <w:pPr>
              <w:pStyle w:val="a8"/>
              <w:snapToGrid w:val="0"/>
            </w:pPr>
            <w:r w:rsidRPr="00662BAF">
              <w:rPr>
                <w:rFonts w:hint="eastAsia"/>
              </w:rPr>
              <w:t>白色至淡黄色的粉末或薄片状、块状固体，无臭、有焦糖样气味。难溶于冷水，稍溶于热水，加热强烈搅拌混合可完全溶解。易溶于热的油脂中，冷却则成分散状态析出。</w:t>
            </w:r>
          </w:p>
        </w:tc>
        <w:tc>
          <w:tcPr>
            <w:tcW w:w="726" w:type="pct"/>
          </w:tcPr>
          <w:p w:rsidR="0021776B" w:rsidRPr="00662BAF" w:rsidRDefault="0021776B" w:rsidP="00C847F0">
            <w:pPr>
              <w:pStyle w:val="a8"/>
              <w:snapToGrid w:val="0"/>
            </w:pPr>
            <w:r w:rsidRPr="00662BAF">
              <w:rPr>
                <w:rFonts w:hint="eastAsia"/>
              </w:rPr>
              <w:t>卫生部公告</w:t>
            </w:r>
            <w:r w:rsidRPr="00662BAF">
              <w:t>2011</w:t>
            </w:r>
            <w:r w:rsidRPr="00662BAF">
              <w:rPr>
                <w:rFonts w:hint="eastAsia"/>
              </w:rPr>
              <w:t>年第</w:t>
            </w:r>
            <w:r w:rsidRPr="00662BAF">
              <w:t>8</w:t>
            </w:r>
            <w:r w:rsidRPr="00662BAF">
              <w:rPr>
                <w:rFonts w:hint="eastAsia"/>
              </w:rPr>
              <w:t>号（</w:t>
            </w:r>
            <w:smartTag w:uri="urn:schemas-microsoft-com:office:smarttags" w:element="chsdate">
              <w:smartTagPr>
                <w:attr w:name="Year" w:val="2011"/>
                <w:attr w:name="Month" w:val="3"/>
                <w:attr w:name="Day" w:val="18"/>
                <w:attr w:name="IsLunarDate" w:val="False"/>
                <w:attr w:name="IsROCDate" w:val="False"/>
              </w:smartTagPr>
              <w:r w:rsidRPr="00662BAF">
                <w:t>2011-3-18</w:t>
              </w:r>
            </w:smartTag>
            <w:r w:rsidRPr="00662BAF">
              <w:rPr>
                <w:rFonts w:hint="eastAsia"/>
              </w:rPr>
              <w:t>）</w:t>
            </w:r>
          </w:p>
        </w:tc>
      </w:tr>
      <w:tr w:rsidR="0021776B" w:rsidRPr="00662BAF" w:rsidTr="00C5784F">
        <w:trPr>
          <w:jc w:val="center"/>
        </w:trPr>
        <w:tc>
          <w:tcPr>
            <w:tcW w:w="580" w:type="pct"/>
          </w:tcPr>
          <w:p w:rsidR="0021776B" w:rsidRPr="00662BAF" w:rsidRDefault="0021776B" w:rsidP="00C847F0">
            <w:pPr>
              <w:pStyle w:val="a8"/>
              <w:snapToGrid w:val="0"/>
            </w:pPr>
            <w:r w:rsidRPr="00662BAF">
              <w:rPr>
                <w:rFonts w:hint="eastAsia"/>
              </w:rPr>
              <w:t>硬脂酰乳酸钠</w:t>
            </w:r>
          </w:p>
        </w:tc>
        <w:tc>
          <w:tcPr>
            <w:tcW w:w="1323" w:type="pct"/>
          </w:tcPr>
          <w:p w:rsidR="0021776B" w:rsidRPr="00662BAF" w:rsidRDefault="00D36F4A" w:rsidP="00C847F0">
            <w:pPr>
              <w:pStyle w:val="a8"/>
              <w:snapToGrid w:val="0"/>
            </w:pPr>
            <w:r>
              <w:rPr>
                <w:noProof/>
              </w:rPr>
              <w:pict>
                <v:line id="Line 8" o:spid="_x0000_s1169" style="position:absolute;left:0;text-align:left;flip:x y;z-index:251646976;visibility:visible;mso-position-horizontal-relative:text;mso-position-vertical-relative:text" from="104.85pt,14.4pt" to="104.9pt,22.4pt"/>
              </w:pict>
            </w:r>
            <w:r w:rsidR="0021776B" w:rsidRPr="00662BAF">
              <w:t xml:space="preserve">        CH</w:t>
            </w:r>
            <w:r w:rsidR="0021776B" w:rsidRPr="00662BAF">
              <w:rPr>
                <w:vertAlign w:val="subscript"/>
              </w:rPr>
              <w:t>3</w:t>
            </w:r>
          </w:p>
          <w:p w:rsidR="0021776B" w:rsidRPr="00662BAF" w:rsidRDefault="0021776B" w:rsidP="00C847F0">
            <w:pPr>
              <w:pStyle w:val="a8"/>
              <w:snapToGrid w:val="0"/>
            </w:pPr>
          </w:p>
          <w:p w:rsidR="0021776B" w:rsidRPr="00662BAF" w:rsidRDefault="0021776B" w:rsidP="00C847F0">
            <w:pPr>
              <w:pStyle w:val="a8"/>
              <w:snapToGrid w:val="0"/>
            </w:pPr>
            <w:r w:rsidRPr="00662BAF">
              <w:t>RCOO-[-CHCOO-]-</w:t>
            </w:r>
            <w:r w:rsidRPr="00662BAF">
              <w:rPr>
                <w:vertAlign w:val="subscript"/>
              </w:rPr>
              <w:t>n</w:t>
            </w:r>
            <w:r w:rsidRPr="00662BAF">
              <w:t>Na</w:t>
            </w:r>
          </w:p>
          <w:p w:rsidR="0021776B" w:rsidRPr="00662BAF" w:rsidRDefault="0021776B" w:rsidP="00C847F0">
            <w:pPr>
              <w:pStyle w:val="a8"/>
              <w:snapToGrid w:val="0"/>
            </w:pPr>
            <w:r w:rsidRPr="00662BAF">
              <w:t>R</w:t>
            </w:r>
            <w:r w:rsidRPr="00662BAF">
              <w:rPr>
                <w:rFonts w:hint="eastAsia"/>
              </w:rPr>
              <w:t>为</w:t>
            </w:r>
            <w:r w:rsidRPr="00662BAF">
              <w:t>C17H25</w:t>
            </w:r>
            <w:r w:rsidRPr="00662BAF">
              <w:rPr>
                <w:rFonts w:hint="eastAsia"/>
              </w:rPr>
              <w:t>或</w:t>
            </w:r>
            <w:r w:rsidRPr="00662BAF">
              <w:t>C15H31</w:t>
            </w:r>
            <w:r w:rsidRPr="00662BAF">
              <w:rPr>
                <w:rFonts w:hint="eastAsia"/>
              </w:rPr>
              <w:t>，</w:t>
            </w:r>
            <w:r w:rsidRPr="00662BAF">
              <w:t>n</w:t>
            </w:r>
            <w:r w:rsidRPr="00662BAF">
              <w:rPr>
                <w:rFonts w:hint="eastAsia"/>
              </w:rPr>
              <w:t>为平均值，标准为</w:t>
            </w:r>
            <w:r w:rsidRPr="00662BAF">
              <w:t>2</w:t>
            </w:r>
            <w:r w:rsidRPr="00662BAF">
              <w:rPr>
                <w:rFonts w:hint="eastAsia"/>
              </w:rPr>
              <w:t>。</w:t>
            </w:r>
          </w:p>
        </w:tc>
        <w:tc>
          <w:tcPr>
            <w:tcW w:w="2370" w:type="pct"/>
          </w:tcPr>
          <w:p w:rsidR="0021776B" w:rsidRPr="00662BAF" w:rsidRDefault="0021776B" w:rsidP="00C847F0">
            <w:pPr>
              <w:pStyle w:val="a8"/>
              <w:snapToGrid w:val="0"/>
            </w:pPr>
            <w:r w:rsidRPr="00662BAF">
              <w:rPr>
                <w:rFonts w:hint="eastAsia"/>
              </w:rPr>
              <w:t>乳白色或微黄色粉末或脆性固体，略有焦糖味。吸湿性强，易吸湿结块。在水中不溶解，但能分散于热水中，可溶于热的乙醇和油脂中，冷却则成分散状态析出。</w:t>
            </w:r>
          </w:p>
        </w:tc>
        <w:tc>
          <w:tcPr>
            <w:tcW w:w="726" w:type="pct"/>
          </w:tcPr>
          <w:p w:rsidR="0021776B" w:rsidRPr="00662BAF" w:rsidRDefault="0021776B" w:rsidP="00C847F0">
            <w:pPr>
              <w:pStyle w:val="a8"/>
              <w:snapToGrid w:val="0"/>
            </w:pPr>
            <w:r w:rsidRPr="00662BAF">
              <w:rPr>
                <w:rFonts w:hint="eastAsia"/>
              </w:rPr>
              <w:t>卫生部公告</w:t>
            </w:r>
            <w:r w:rsidRPr="00662BAF">
              <w:t>2011</w:t>
            </w:r>
            <w:r w:rsidRPr="00662BAF">
              <w:rPr>
                <w:rFonts w:hint="eastAsia"/>
              </w:rPr>
              <w:t>年第</w:t>
            </w:r>
            <w:r w:rsidRPr="00662BAF">
              <w:t>8</w:t>
            </w:r>
            <w:r w:rsidRPr="00662BAF">
              <w:rPr>
                <w:rFonts w:hint="eastAsia"/>
              </w:rPr>
              <w:t>号（</w:t>
            </w:r>
            <w:smartTag w:uri="urn:schemas-microsoft-com:office:smarttags" w:element="chsdate">
              <w:smartTagPr>
                <w:attr w:name="Year" w:val="2011"/>
                <w:attr w:name="Month" w:val="3"/>
                <w:attr w:name="Day" w:val="18"/>
                <w:attr w:name="IsLunarDate" w:val="False"/>
                <w:attr w:name="IsROCDate" w:val="False"/>
              </w:smartTagPr>
              <w:r w:rsidRPr="00662BAF">
                <w:t>2011-3-18</w:t>
              </w:r>
            </w:smartTag>
            <w:r w:rsidRPr="00662BAF">
              <w:rPr>
                <w:rFonts w:hint="eastAsia"/>
              </w:rPr>
              <w:t>）</w:t>
            </w:r>
          </w:p>
        </w:tc>
      </w:tr>
      <w:tr w:rsidR="0021776B" w:rsidRPr="00662BAF" w:rsidTr="00C5784F">
        <w:trPr>
          <w:jc w:val="center"/>
        </w:trPr>
        <w:tc>
          <w:tcPr>
            <w:tcW w:w="580" w:type="pct"/>
          </w:tcPr>
          <w:p w:rsidR="0021776B" w:rsidRPr="00662BAF" w:rsidRDefault="0021776B" w:rsidP="00C847F0">
            <w:pPr>
              <w:pStyle w:val="a8"/>
              <w:snapToGrid w:val="0"/>
            </w:pPr>
            <w:r w:rsidRPr="00662BAF">
              <w:rPr>
                <w:rFonts w:hint="eastAsia"/>
              </w:rPr>
              <w:t>甘油</w:t>
            </w:r>
          </w:p>
        </w:tc>
        <w:tc>
          <w:tcPr>
            <w:tcW w:w="1323" w:type="pct"/>
          </w:tcPr>
          <w:p w:rsidR="0021776B" w:rsidRPr="00662BAF" w:rsidRDefault="00D36F4A" w:rsidP="00C847F0">
            <w:pPr>
              <w:pStyle w:val="a8"/>
              <w:snapToGrid w:val="0"/>
            </w:pPr>
            <w:r>
              <w:rPr>
                <w:noProof/>
              </w:rPr>
              <w:pict>
                <v:shapetype id="_x0000_t32" coordsize="21600,21600" o:spt="32" o:oned="t" path="m,l21600,21600e" filled="f">
                  <v:path arrowok="t" fillok="f" o:connecttype="none"/>
                  <o:lock v:ext="edit" shapetype="t"/>
                </v:shapetype>
                <v:shape id="AutoShape 34" o:spid="_x0000_s1170" type="#_x0000_t32" style="position:absolute;left:0;text-align:left;margin-left:85.5pt;margin-top:13pt;width:0;height:6.55pt;z-index:251651072;visibility:visible;mso-position-horizontal-relative:text;mso-position-vertical-relative:text"/>
              </w:pict>
            </w:r>
            <w:r w:rsidR="0021776B" w:rsidRPr="00662BAF">
              <w:t>CHOH</w:t>
            </w:r>
            <w:r w:rsidR="0021776B" w:rsidRPr="00662BAF">
              <w:rPr>
                <w:vertAlign w:val="subscript"/>
              </w:rPr>
              <w:t>2</w:t>
            </w:r>
          </w:p>
          <w:p w:rsidR="0021776B" w:rsidRPr="00662BAF" w:rsidRDefault="0021776B" w:rsidP="00C847F0">
            <w:pPr>
              <w:pStyle w:val="a8"/>
              <w:snapToGrid w:val="0"/>
            </w:pPr>
          </w:p>
          <w:p w:rsidR="0021776B" w:rsidRPr="00662BAF" w:rsidRDefault="0021776B" w:rsidP="00C847F0">
            <w:pPr>
              <w:pStyle w:val="a8"/>
              <w:snapToGrid w:val="0"/>
            </w:pPr>
            <w:r w:rsidRPr="00662BAF">
              <w:t>CHOH</w:t>
            </w:r>
          </w:p>
          <w:p w:rsidR="0021776B" w:rsidRPr="00662BAF" w:rsidRDefault="00D36F4A" w:rsidP="00C847F0">
            <w:pPr>
              <w:pStyle w:val="a8"/>
              <w:snapToGrid w:val="0"/>
            </w:pPr>
            <w:r>
              <w:rPr>
                <w:noProof/>
              </w:rPr>
              <w:pict>
                <v:shape id="AutoShape 33" o:spid="_x0000_s1171" type="#_x0000_t32" style="position:absolute;left:0;text-align:left;margin-left:84.7pt;margin-top:3.8pt;width:0;height:7.5pt;z-index:251650048;visibility:visible"/>
              </w:pict>
            </w:r>
          </w:p>
          <w:p w:rsidR="0021776B" w:rsidRPr="00662BAF" w:rsidRDefault="0021776B" w:rsidP="00C847F0">
            <w:pPr>
              <w:pStyle w:val="a8"/>
              <w:snapToGrid w:val="0"/>
            </w:pPr>
            <w:r w:rsidRPr="00662BAF">
              <w:t>CHOH</w:t>
            </w:r>
            <w:r w:rsidRPr="00662BAF">
              <w:rPr>
                <w:vertAlign w:val="subscript"/>
              </w:rPr>
              <w:t>2</w:t>
            </w:r>
          </w:p>
        </w:tc>
        <w:tc>
          <w:tcPr>
            <w:tcW w:w="2370" w:type="pct"/>
          </w:tcPr>
          <w:p w:rsidR="0021776B" w:rsidRPr="00662BAF" w:rsidRDefault="0021776B" w:rsidP="00C847F0">
            <w:pPr>
              <w:pStyle w:val="a8"/>
              <w:snapToGrid w:val="0"/>
            </w:pPr>
            <w:r w:rsidRPr="00662BAF">
              <w:rPr>
                <w:rFonts w:hint="eastAsia"/>
              </w:rPr>
              <w:t>丙三醇是无色味甜澄明黏稠液体。无臭。有暖甜味。俗称甘油，能从空气中吸收潮气，丙三醇是</w:t>
            </w:r>
            <w:hyperlink r:id="rId46" w:tgtFrame="_blank" w:history="1">
              <w:r w:rsidRPr="00662BAF">
                <w:rPr>
                  <w:rFonts w:hint="eastAsia"/>
                </w:rPr>
                <w:t>甘油三酯</w:t>
              </w:r>
            </w:hyperlink>
            <w:r w:rsidRPr="00662BAF">
              <w:rPr>
                <w:rFonts w:hint="eastAsia"/>
              </w:rPr>
              <w:t>分子的骨架成分。当人体摄入食用</w:t>
            </w:r>
            <w:hyperlink r:id="rId47" w:tgtFrame="_blank" w:history="1">
              <w:r w:rsidRPr="00662BAF">
                <w:rPr>
                  <w:rFonts w:hint="eastAsia"/>
                </w:rPr>
                <w:t>脂肪</w:t>
              </w:r>
            </w:hyperlink>
            <w:r w:rsidRPr="00662BAF">
              <w:rPr>
                <w:rFonts w:hint="eastAsia"/>
              </w:rPr>
              <w:t>时，其中的甘油三酯经过体内代谢分解，形成甘油并储存在脂肪细胞中。因此，甘油三酯代谢的终产物便是甘油和</w:t>
            </w:r>
            <w:hyperlink r:id="rId48" w:tgtFrame="_blank" w:history="1">
              <w:r w:rsidRPr="00662BAF">
                <w:rPr>
                  <w:rFonts w:hint="eastAsia"/>
                </w:rPr>
                <w:t>脂肪酸</w:t>
              </w:r>
            </w:hyperlink>
            <w:r w:rsidRPr="00662BAF">
              <w:rPr>
                <w:rFonts w:hint="eastAsia"/>
              </w:rPr>
              <w:t>。</w:t>
            </w:r>
          </w:p>
        </w:tc>
        <w:tc>
          <w:tcPr>
            <w:tcW w:w="726" w:type="pct"/>
          </w:tcPr>
          <w:p w:rsidR="0021776B" w:rsidRPr="00662BAF" w:rsidRDefault="0021776B" w:rsidP="00C847F0">
            <w:pPr>
              <w:pStyle w:val="a8"/>
              <w:snapToGrid w:val="0"/>
            </w:pPr>
            <w:r w:rsidRPr="00662BAF">
              <w:t>GB/T13206-2011</w:t>
            </w:r>
          </w:p>
        </w:tc>
      </w:tr>
      <w:tr w:rsidR="0021776B" w:rsidRPr="00662BAF" w:rsidTr="00C5784F">
        <w:trPr>
          <w:jc w:val="center"/>
        </w:trPr>
        <w:tc>
          <w:tcPr>
            <w:tcW w:w="580" w:type="pct"/>
          </w:tcPr>
          <w:p w:rsidR="0021776B" w:rsidRPr="00662BAF" w:rsidRDefault="0021776B" w:rsidP="00C847F0">
            <w:pPr>
              <w:pStyle w:val="a8"/>
              <w:snapToGrid w:val="0"/>
            </w:pPr>
            <w:r w:rsidRPr="00662BAF">
              <w:rPr>
                <w:rFonts w:hint="eastAsia"/>
              </w:rPr>
              <w:t>抗坏血酸棕榈酸酯</w:t>
            </w:r>
          </w:p>
        </w:tc>
        <w:tc>
          <w:tcPr>
            <w:tcW w:w="1323" w:type="pct"/>
          </w:tcPr>
          <w:p w:rsidR="0021776B" w:rsidRPr="00662BAF" w:rsidRDefault="0021776B" w:rsidP="00C847F0">
            <w:pPr>
              <w:pStyle w:val="a8"/>
              <w:snapToGrid w:val="0"/>
            </w:pPr>
            <w:r w:rsidRPr="00662BAF">
              <w:t>C</w:t>
            </w:r>
            <w:r w:rsidRPr="00662BAF">
              <w:rPr>
                <w:vertAlign w:val="subscript"/>
              </w:rPr>
              <w:t>22</w:t>
            </w:r>
            <w:r w:rsidRPr="00662BAF">
              <w:t>H</w:t>
            </w:r>
            <w:r w:rsidRPr="00662BAF">
              <w:rPr>
                <w:vertAlign w:val="subscript"/>
              </w:rPr>
              <w:t>38</w:t>
            </w:r>
            <w:r w:rsidRPr="00662BAF">
              <w:t>O</w:t>
            </w:r>
            <w:r w:rsidRPr="00662BAF">
              <w:rPr>
                <w:vertAlign w:val="subscript"/>
              </w:rPr>
              <w:t>7</w:t>
            </w:r>
          </w:p>
        </w:tc>
        <w:tc>
          <w:tcPr>
            <w:tcW w:w="2370" w:type="pct"/>
          </w:tcPr>
          <w:p w:rsidR="0021776B" w:rsidRPr="00662BAF" w:rsidRDefault="0021776B" w:rsidP="00C847F0">
            <w:pPr>
              <w:pStyle w:val="a8"/>
              <w:snapToGrid w:val="0"/>
              <w:rPr>
                <w:szCs w:val="21"/>
              </w:rPr>
            </w:pPr>
            <w:r w:rsidRPr="00662BAF">
              <w:rPr>
                <w:szCs w:val="21"/>
              </w:rPr>
              <w:t>L-</w:t>
            </w:r>
            <w:r w:rsidRPr="00662BAF">
              <w:rPr>
                <w:rFonts w:hint="eastAsia"/>
                <w:szCs w:val="21"/>
              </w:rPr>
              <w:t>抗坏血酸棕榈酸酯为</w:t>
            </w:r>
            <w:hyperlink r:id="rId49" w:tgtFrame="http://baike.baidu.com/_blank" w:history="1">
              <w:r w:rsidRPr="00662BAF">
                <w:rPr>
                  <w:rFonts w:hint="eastAsia"/>
                  <w:szCs w:val="21"/>
                </w:rPr>
                <w:t>棕榈酸</w:t>
              </w:r>
            </w:hyperlink>
            <w:r w:rsidRPr="00662BAF">
              <w:rPr>
                <w:rFonts w:hint="eastAsia"/>
                <w:szCs w:val="21"/>
              </w:rPr>
              <w:t>与</w:t>
            </w:r>
            <w:r w:rsidRPr="00662BAF">
              <w:rPr>
                <w:szCs w:val="21"/>
              </w:rPr>
              <w:t>L-</w:t>
            </w:r>
            <w:r w:rsidRPr="00662BAF">
              <w:rPr>
                <w:rFonts w:hint="eastAsia"/>
                <w:szCs w:val="21"/>
              </w:rPr>
              <w:t>抗坏血酸等天然成分酯化而成，是一种高效的氧清除剂和增效剂，被</w:t>
            </w:r>
            <w:hyperlink r:id="rId50" w:tgtFrame="http://baike.baidu.com/_blank" w:history="1">
              <w:r w:rsidRPr="00662BAF">
                <w:rPr>
                  <w:rFonts w:hint="eastAsia"/>
                  <w:szCs w:val="21"/>
                </w:rPr>
                <w:t>世界卫生组织</w:t>
              </w:r>
            </w:hyperlink>
            <w:r w:rsidRPr="00662BAF">
              <w:rPr>
                <w:rFonts w:hint="eastAsia"/>
                <w:szCs w:val="21"/>
              </w:rPr>
              <w:t>（</w:t>
            </w:r>
            <w:r w:rsidRPr="00662BAF">
              <w:rPr>
                <w:szCs w:val="21"/>
              </w:rPr>
              <w:t>WHO</w:t>
            </w:r>
            <w:r w:rsidRPr="00662BAF">
              <w:rPr>
                <w:rFonts w:hint="eastAsia"/>
                <w:szCs w:val="21"/>
              </w:rPr>
              <w:t>）食品添加剂委员会评定为具有营养性、无毒、高效、使用安全的食品添加剂，是我国唯一可用于婴幼儿食品的</w:t>
            </w:r>
            <w:hyperlink r:id="rId51" w:tgtFrame="http://baike.baidu.com/_blank" w:history="1">
              <w:r w:rsidRPr="00662BAF">
                <w:rPr>
                  <w:rFonts w:hint="eastAsia"/>
                  <w:szCs w:val="21"/>
                </w:rPr>
                <w:t>抗氧化剂</w:t>
              </w:r>
            </w:hyperlink>
            <w:r w:rsidRPr="00662BAF">
              <w:rPr>
                <w:rFonts w:hint="eastAsia"/>
                <w:szCs w:val="21"/>
              </w:rPr>
              <w:t>，本品用于食品可起到抗氧化、食品（油脂）护色、营养强化等功效。</w:t>
            </w:r>
          </w:p>
        </w:tc>
        <w:tc>
          <w:tcPr>
            <w:tcW w:w="726" w:type="pct"/>
          </w:tcPr>
          <w:p w:rsidR="0021776B" w:rsidRPr="00662BAF" w:rsidRDefault="0021776B" w:rsidP="00C847F0">
            <w:pPr>
              <w:pStyle w:val="a8"/>
              <w:snapToGrid w:val="0"/>
            </w:pPr>
            <w:r w:rsidRPr="00662BAF">
              <w:t>GB16314—1996</w:t>
            </w:r>
          </w:p>
        </w:tc>
      </w:tr>
      <w:tr w:rsidR="0021776B" w:rsidRPr="00662BAF" w:rsidTr="00C5784F">
        <w:trPr>
          <w:jc w:val="center"/>
        </w:trPr>
        <w:tc>
          <w:tcPr>
            <w:tcW w:w="580" w:type="pct"/>
            <w:vAlign w:val="center"/>
          </w:tcPr>
          <w:p w:rsidR="0021776B" w:rsidRPr="00662BAF" w:rsidRDefault="0021776B" w:rsidP="00C847F0">
            <w:pPr>
              <w:pStyle w:val="a8"/>
              <w:snapToGrid w:val="0"/>
            </w:pPr>
            <w:r w:rsidRPr="00662BAF">
              <w:rPr>
                <w:rFonts w:hint="eastAsia"/>
              </w:rPr>
              <w:t>人造奶油</w:t>
            </w:r>
          </w:p>
        </w:tc>
        <w:tc>
          <w:tcPr>
            <w:tcW w:w="1323" w:type="pct"/>
          </w:tcPr>
          <w:p w:rsidR="0021776B" w:rsidRPr="00662BAF" w:rsidRDefault="0021776B" w:rsidP="00C847F0">
            <w:pPr>
              <w:pStyle w:val="a8"/>
              <w:snapToGrid w:val="0"/>
            </w:pPr>
          </w:p>
        </w:tc>
        <w:tc>
          <w:tcPr>
            <w:tcW w:w="2370" w:type="pct"/>
          </w:tcPr>
          <w:p w:rsidR="0021776B" w:rsidRPr="00662BAF" w:rsidRDefault="0021776B" w:rsidP="00C847F0">
            <w:pPr>
              <w:pStyle w:val="a8"/>
              <w:snapToGrid w:val="0"/>
              <w:rPr>
                <w:szCs w:val="21"/>
              </w:rPr>
            </w:pPr>
            <w:r w:rsidRPr="00662BAF">
              <w:rPr>
                <w:rFonts w:hint="eastAsia"/>
                <w:szCs w:val="21"/>
              </w:rPr>
              <w:t>人造奶油是指精制食用油添加水及其它辅料，经乳化、急冷、捏合而成具有天然奶油特色的可塑性制品。</w:t>
            </w:r>
          </w:p>
        </w:tc>
        <w:tc>
          <w:tcPr>
            <w:tcW w:w="726" w:type="pct"/>
          </w:tcPr>
          <w:p w:rsidR="0021776B" w:rsidRPr="00662BAF" w:rsidRDefault="0021776B" w:rsidP="00C847F0">
            <w:pPr>
              <w:pStyle w:val="a8"/>
              <w:snapToGrid w:val="0"/>
            </w:pPr>
            <w:r w:rsidRPr="00662BAF">
              <w:t>GB 15196-2003</w:t>
            </w:r>
          </w:p>
        </w:tc>
      </w:tr>
      <w:tr w:rsidR="0021776B" w:rsidRPr="00662BAF" w:rsidTr="00C5784F">
        <w:trPr>
          <w:jc w:val="center"/>
        </w:trPr>
        <w:tc>
          <w:tcPr>
            <w:tcW w:w="580" w:type="pct"/>
            <w:tcBorders>
              <w:bottom w:val="single" w:sz="4" w:space="0" w:color="auto"/>
            </w:tcBorders>
            <w:vAlign w:val="center"/>
          </w:tcPr>
          <w:p w:rsidR="0021776B" w:rsidRPr="00662BAF" w:rsidRDefault="0021776B" w:rsidP="00C847F0">
            <w:pPr>
              <w:pStyle w:val="a8"/>
              <w:snapToGrid w:val="0"/>
            </w:pPr>
            <w:r w:rsidRPr="00662BAF">
              <w:rPr>
                <w:rFonts w:hint="eastAsia"/>
              </w:rPr>
              <w:t>起酥油</w:t>
            </w:r>
          </w:p>
        </w:tc>
        <w:tc>
          <w:tcPr>
            <w:tcW w:w="1323" w:type="pct"/>
            <w:tcBorders>
              <w:bottom w:val="single" w:sz="4" w:space="0" w:color="auto"/>
            </w:tcBorders>
          </w:tcPr>
          <w:p w:rsidR="0021776B" w:rsidRPr="00662BAF" w:rsidRDefault="0021776B" w:rsidP="00C847F0">
            <w:pPr>
              <w:pStyle w:val="a8"/>
              <w:snapToGrid w:val="0"/>
              <w:rPr>
                <w:noProof/>
              </w:rPr>
            </w:pPr>
          </w:p>
        </w:tc>
        <w:tc>
          <w:tcPr>
            <w:tcW w:w="2370" w:type="pct"/>
            <w:tcBorders>
              <w:bottom w:val="single" w:sz="4" w:space="0" w:color="auto"/>
            </w:tcBorders>
          </w:tcPr>
          <w:p w:rsidR="0021776B" w:rsidRPr="00662BAF" w:rsidRDefault="00D36F4A" w:rsidP="00C847F0">
            <w:pPr>
              <w:pStyle w:val="a8"/>
              <w:snapToGrid w:val="0"/>
              <w:rPr>
                <w:szCs w:val="21"/>
              </w:rPr>
            </w:pPr>
            <w:hyperlink r:id="rId52" w:tgtFrame="_blank" w:history="1">
              <w:r w:rsidR="0021776B" w:rsidRPr="00662BAF">
                <w:rPr>
                  <w:rFonts w:hint="eastAsia"/>
                  <w:szCs w:val="21"/>
                </w:rPr>
                <w:t>起酥油</w:t>
              </w:r>
            </w:hyperlink>
            <w:r w:rsidR="0021776B" w:rsidRPr="00662BAF">
              <w:rPr>
                <w:rFonts w:hint="eastAsia"/>
                <w:szCs w:val="21"/>
              </w:rPr>
              <w:t>是指经精炼的动植物油脂、</w:t>
            </w:r>
            <w:hyperlink r:id="rId53" w:tgtFrame="_blank" w:history="1">
              <w:r w:rsidR="0021776B" w:rsidRPr="00662BAF">
                <w:rPr>
                  <w:rFonts w:hint="eastAsia"/>
                  <w:szCs w:val="21"/>
                </w:rPr>
                <w:t>氢化油</w:t>
              </w:r>
            </w:hyperlink>
            <w:r w:rsidR="0021776B" w:rsidRPr="00662BAF">
              <w:rPr>
                <w:rFonts w:hint="eastAsia"/>
                <w:szCs w:val="21"/>
              </w:rPr>
              <w:t>或上述油脂的混合物，经急冷、捏合而成的固态油脂，或不经急冷、捏合而成的固态或流动态的油脂产品。具有</w:t>
            </w:r>
            <w:hyperlink r:id="rId54" w:tgtFrame="_blank" w:history="1">
              <w:r w:rsidR="0021776B" w:rsidRPr="00662BAF">
                <w:rPr>
                  <w:rFonts w:hint="eastAsia"/>
                  <w:szCs w:val="21"/>
                </w:rPr>
                <w:t>可塑性</w:t>
              </w:r>
            </w:hyperlink>
            <w:r w:rsidR="0021776B" w:rsidRPr="00662BAF">
              <w:rPr>
                <w:rFonts w:hint="eastAsia"/>
                <w:szCs w:val="21"/>
              </w:rPr>
              <w:t>和乳化性等加工性能，一般不宜直接食用，而是用于加工糕点、面包或煎炸食品</w:t>
            </w:r>
          </w:p>
        </w:tc>
        <w:tc>
          <w:tcPr>
            <w:tcW w:w="726" w:type="pct"/>
            <w:tcBorders>
              <w:bottom w:val="single" w:sz="4" w:space="0" w:color="auto"/>
            </w:tcBorders>
          </w:tcPr>
          <w:p w:rsidR="0021776B" w:rsidRPr="00662BAF" w:rsidRDefault="0021776B" w:rsidP="00C847F0">
            <w:pPr>
              <w:pStyle w:val="a8"/>
              <w:snapToGrid w:val="0"/>
            </w:pPr>
            <w:r w:rsidRPr="00662BAF">
              <w:t>SB/T 10073-92</w:t>
            </w:r>
          </w:p>
        </w:tc>
      </w:tr>
    </w:tbl>
    <w:p w:rsidR="0021776B" w:rsidRPr="00662BAF" w:rsidRDefault="0021776B" w:rsidP="00B729D0">
      <w:pPr>
        <w:ind w:firstLine="480"/>
        <w:rPr>
          <w:szCs w:val="24"/>
        </w:rPr>
        <w:sectPr w:rsidR="0021776B" w:rsidRPr="00662BAF" w:rsidSect="00A94F5A">
          <w:pgSz w:w="16838" w:h="11906" w:orient="landscape"/>
          <w:pgMar w:top="1418" w:right="1418" w:bottom="1418" w:left="1712" w:header="851" w:footer="992" w:gutter="0"/>
          <w:cols w:space="720"/>
          <w:docGrid w:type="linesAndChars" w:linePitch="312"/>
        </w:sectPr>
      </w:pPr>
    </w:p>
    <w:p w:rsidR="0021776B" w:rsidRPr="00662BAF" w:rsidRDefault="0021776B" w:rsidP="009D582C">
      <w:pPr>
        <w:pStyle w:val="3"/>
        <w:rPr>
          <w:rFonts w:ascii="Times New Roman" w:hAnsi="Times New Roman"/>
          <w:sz w:val="28"/>
        </w:rPr>
      </w:pPr>
      <w:r w:rsidRPr="00662BAF">
        <w:rPr>
          <w:rFonts w:ascii="Times New Roman" w:hAnsi="Times New Roman" w:hint="eastAsia"/>
          <w:sz w:val="28"/>
        </w:rPr>
        <w:lastRenderedPageBreak/>
        <w:t>公用</w:t>
      </w:r>
      <w:r w:rsidRPr="00662BAF">
        <w:rPr>
          <w:rFonts w:hint="eastAsia"/>
        </w:rPr>
        <w:t>工程</w:t>
      </w:r>
    </w:p>
    <w:p w:rsidR="0021776B" w:rsidRPr="00662BAF" w:rsidRDefault="0021776B" w:rsidP="00B729D0">
      <w:pPr>
        <w:autoSpaceDE w:val="0"/>
        <w:autoSpaceDN w:val="0"/>
        <w:adjustRightInd w:val="0"/>
        <w:ind w:firstLine="480"/>
        <w:rPr>
          <w:b/>
          <w:bCs/>
          <w:szCs w:val="24"/>
        </w:rPr>
      </w:pPr>
      <w:r w:rsidRPr="00662BAF">
        <w:rPr>
          <w:rFonts w:hint="eastAsia"/>
        </w:rPr>
        <w:t>项目公用工程详见表</w:t>
      </w:r>
      <w:r w:rsidRPr="00662BAF">
        <w:t>3.3-6</w:t>
      </w:r>
      <w:r w:rsidRPr="00662BAF">
        <w:rPr>
          <w:rFonts w:hint="eastAsia"/>
        </w:rPr>
        <w:t>。</w:t>
      </w:r>
    </w:p>
    <w:p w:rsidR="0021776B" w:rsidRPr="00662BAF" w:rsidRDefault="0021776B" w:rsidP="00B729D0">
      <w:pPr>
        <w:ind w:firstLine="480"/>
        <w:jc w:val="center"/>
      </w:pPr>
      <w:r w:rsidRPr="00662BAF">
        <w:rPr>
          <w:rFonts w:hint="eastAsia"/>
        </w:rPr>
        <w:t>表</w:t>
      </w:r>
      <w:r w:rsidRPr="00662BAF">
        <w:t xml:space="preserve">3.3-6  </w:t>
      </w:r>
      <w:r w:rsidRPr="00662BAF">
        <w:rPr>
          <w:rFonts w:hint="eastAsia"/>
        </w:rPr>
        <w:t>公用工程设备表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743"/>
        <w:gridCol w:w="1380"/>
        <w:gridCol w:w="7050"/>
      </w:tblGrid>
      <w:tr w:rsidR="0021776B" w:rsidRPr="00662BAF" w:rsidTr="00A94F5A">
        <w:tc>
          <w:tcPr>
            <w:tcW w:w="405" w:type="pct"/>
            <w:vAlign w:val="center"/>
          </w:tcPr>
          <w:p w:rsidR="0021776B" w:rsidRPr="00662BAF" w:rsidRDefault="0021776B" w:rsidP="00C5784F">
            <w:pPr>
              <w:pStyle w:val="a8"/>
            </w:pPr>
            <w:r w:rsidRPr="00662BAF">
              <w:rPr>
                <w:rFonts w:hint="eastAsia"/>
              </w:rPr>
              <w:t>类别</w:t>
            </w:r>
          </w:p>
        </w:tc>
        <w:tc>
          <w:tcPr>
            <w:tcW w:w="752" w:type="pct"/>
            <w:vAlign w:val="center"/>
          </w:tcPr>
          <w:p w:rsidR="0021776B" w:rsidRPr="00662BAF" w:rsidRDefault="0021776B" w:rsidP="00C5784F">
            <w:pPr>
              <w:pStyle w:val="a8"/>
            </w:pPr>
            <w:r w:rsidRPr="00662BAF">
              <w:rPr>
                <w:rFonts w:hint="eastAsia"/>
              </w:rPr>
              <w:t>建设名称</w:t>
            </w:r>
          </w:p>
        </w:tc>
        <w:tc>
          <w:tcPr>
            <w:tcW w:w="3843" w:type="pct"/>
            <w:vAlign w:val="center"/>
          </w:tcPr>
          <w:p w:rsidR="0021776B" w:rsidRPr="00662BAF" w:rsidRDefault="0021776B" w:rsidP="00C5784F">
            <w:pPr>
              <w:pStyle w:val="a8"/>
            </w:pPr>
            <w:r w:rsidRPr="00662BAF">
              <w:rPr>
                <w:rFonts w:hint="eastAsia"/>
              </w:rPr>
              <w:t>拟建工程</w:t>
            </w:r>
          </w:p>
        </w:tc>
      </w:tr>
      <w:tr w:rsidR="0021776B" w:rsidRPr="00662BAF" w:rsidTr="00A94F5A">
        <w:tc>
          <w:tcPr>
            <w:tcW w:w="405" w:type="pct"/>
            <w:vMerge w:val="restart"/>
            <w:vAlign w:val="center"/>
          </w:tcPr>
          <w:p w:rsidR="0021776B" w:rsidRPr="00662BAF" w:rsidRDefault="0021776B" w:rsidP="00C5784F">
            <w:pPr>
              <w:pStyle w:val="a8"/>
            </w:pPr>
            <w:r w:rsidRPr="00662BAF">
              <w:rPr>
                <w:rFonts w:hint="eastAsia"/>
              </w:rPr>
              <w:t>公用工程</w:t>
            </w:r>
          </w:p>
        </w:tc>
        <w:tc>
          <w:tcPr>
            <w:tcW w:w="752" w:type="pct"/>
            <w:vAlign w:val="center"/>
          </w:tcPr>
          <w:p w:rsidR="0021776B" w:rsidRPr="00662BAF" w:rsidRDefault="0021776B" w:rsidP="00C5784F">
            <w:pPr>
              <w:pStyle w:val="a8"/>
            </w:pPr>
            <w:r w:rsidRPr="00662BAF">
              <w:rPr>
                <w:rFonts w:hint="eastAsia"/>
              </w:rPr>
              <w:t>供水（新鲜水）系统</w:t>
            </w:r>
          </w:p>
        </w:tc>
        <w:tc>
          <w:tcPr>
            <w:tcW w:w="3843" w:type="pct"/>
            <w:vAlign w:val="center"/>
          </w:tcPr>
          <w:p w:rsidR="0021776B" w:rsidRPr="00662BAF" w:rsidRDefault="0021776B" w:rsidP="00C5784F">
            <w:pPr>
              <w:pStyle w:val="a8"/>
              <w:rPr>
                <w:szCs w:val="21"/>
              </w:rPr>
            </w:pPr>
            <w:smartTag w:uri="urn:schemas-microsoft-com:office:smarttags" w:element="chmetcnv">
              <w:smartTagPr>
                <w:attr w:name="TCSC" w:val="0"/>
                <w:attr w:name="NumberType" w:val="1"/>
                <w:attr w:name="Negative" w:val="False"/>
                <w:attr w:name="HasSpace" w:val="False"/>
                <w:attr w:name="SourceValue" w:val="150"/>
                <w:attr w:name="UnitName" w:val="m3"/>
              </w:smartTagPr>
              <w:r w:rsidRPr="00662BAF">
                <w:rPr>
                  <w:szCs w:val="21"/>
                </w:rPr>
                <w:t>150m</w:t>
              </w:r>
              <w:r w:rsidRPr="00662BAF">
                <w:rPr>
                  <w:szCs w:val="21"/>
                  <w:vertAlign w:val="superscript"/>
                </w:rPr>
                <w:t>3</w:t>
              </w:r>
            </w:smartTag>
            <w:r w:rsidRPr="00662BAF">
              <w:rPr>
                <w:szCs w:val="21"/>
              </w:rPr>
              <w:t>/h</w:t>
            </w:r>
            <w:r w:rsidRPr="00662BAF">
              <w:rPr>
                <w:rFonts w:hint="eastAsia"/>
                <w:szCs w:val="21"/>
              </w:rPr>
              <w:t>，生产用水来源于园区供水站、生活用水来源于园区自来水厂</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排水系统</w:t>
            </w:r>
          </w:p>
        </w:tc>
        <w:tc>
          <w:tcPr>
            <w:tcW w:w="3843" w:type="pct"/>
            <w:vAlign w:val="center"/>
          </w:tcPr>
          <w:p w:rsidR="0021776B" w:rsidRPr="00662BAF" w:rsidRDefault="0021776B" w:rsidP="00C5784F">
            <w:pPr>
              <w:pStyle w:val="a8"/>
            </w:pPr>
            <w:r w:rsidRPr="00662BAF">
              <w:rPr>
                <w:rFonts w:hint="eastAsia"/>
              </w:rPr>
              <w:t>雨污分流，连接园区配套管网</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消防系统</w:t>
            </w:r>
          </w:p>
        </w:tc>
        <w:tc>
          <w:tcPr>
            <w:tcW w:w="3843" w:type="pct"/>
            <w:vAlign w:val="center"/>
          </w:tcPr>
          <w:p w:rsidR="0021776B" w:rsidRPr="00662BAF" w:rsidRDefault="0021776B" w:rsidP="00B0412D">
            <w:pPr>
              <w:pStyle w:val="a8"/>
              <w:rPr>
                <w:szCs w:val="21"/>
              </w:rPr>
            </w:pPr>
            <w:r w:rsidRPr="00662BAF">
              <w:rPr>
                <w:rFonts w:hint="eastAsia"/>
                <w:szCs w:val="21"/>
              </w:rPr>
              <w:t>设置室内外消火栓；设</w:t>
            </w:r>
            <w:r w:rsidR="00B0412D" w:rsidRPr="00662BAF">
              <w:rPr>
                <w:rFonts w:hint="eastAsia"/>
                <w:szCs w:val="21"/>
              </w:rPr>
              <w:t>1</w:t>
            </w:r>
            <w:r w:rsidRPr="00662BAF">
              <w:rPr>
                <w:rFonts w:hint="eastAsia"/>
                <w:szCs w:val="21"/>
              </w:rPr>
              <w:t>个消防水池，</w:t>
            </w:r>
            <w:r w:rsidR="00B0412D" w:rsidRPr="00662BAF">
              <w:rPr>
                <w:rFonts w:hint="eastAsia"/>
                <w:szCs w:val="21"/>
              </w:rPr>
              <w:t>池体基底面积为</w:t>
            </w:r>
            <w:r w:rsidR="00B0412D" w:rsidRPr="00662BAF">
              <w:rPr>
                <w:rFonts w:hint="eastAsia"/>
                <w:szCs w:val="21"/>
              </w:rPr>
              <w:t>360m</w:t>
            </w:r>
            <w:r w:rsidR="00B0412D" w:rsidRPr="00662BAF">
              <w:rPr>
                <w:rFonts w:hint="eastAsia"/>
                <w:szCs w:val="21"/>
                <w:vertAlign w:val="superscript"/>
              </w:rPr>
              <w:t>2</w:t>
            </w:r>
            <w:r w:rsidR="00B0412D" w:rsidRPr="00662BAF">
              <w:rPr>
                <w:rFonts w:hint="eastAsia"/>
                <w:szCs w:val="21"/>
              </w:rPr>
              <w:t>，</w:t>
            </w:r>
            <w:r w:rsidR="00B0412D" w:rsidRPr="00662BAF">
              <w:rPr>
                <w:rFonts w:hint="eastAsia"/>
                <w:spacing w:val="4"/>
              </w:rPr>
              <w:t>设计容积为</w:t>
            </w:r>
            <w:r w:rsidR="00B0412D" w:rsidRPr="00662BAF">
              <w:rPr>
                <w:spacing w:val="4"/>
              </w:rPr>
              <w:t>1100m</w:t>
            </w:r>
            <w:r w:rsidR="00B0412D" w:rsidRPr="00662BAF">
              <w:rPr>
                <w:spacing w:val="4"/>
                <w:vertAlign w:val="superscript"/>
              </w:rPr>
              <w:t>3</w:t>
            </w:r>
            <w:r w:rsidR="00B0412D" w:rsidRPr="00662BAF">
              <w:rPr>
                <w:szCs w:val="21"/>
              </w:rPr>
              <w:t xml:space="preserve"> </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供电系统</w:t>
            </w:r>
          </w:p>
        </w:tc>
        <w:tc>
          <w:tcPr>
            <w:tcW w:w="3843" w:type="pct"/>
            <w:vAlign w:val="center"/>
          </w:tcPr>
          <w:p w:rsidR="0021776B" w:rsidRPr="00662BAF" w:rsidRDefault="0021776B" w:rsidP="00C5784F">
            <w:pPr>
              <w:pStyle w:val="a8"/>
              <w:rPr>
                <w:szCs w:val="21"/>
              </w:rPr>
            </w:pPr>
            <w:r w:rsidRPr="00662BAF">
              <w:rPr>
                <w:szCs w:val="21"/>
              </w:rPr>
              <w:t>S11</w:t>
            </w:r>
            <w:r w:rsidRPr="00662BAF">
              <w:rPr>
                <w:rFonts w:hint="eastAsia"/>
                <w:szCs w:val="21"/>
              </w:rPr>
              <w:t>变压器及高低压配电设备</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供热系统</w:t>
            </w:r>
          </w:p>
        </w:tc>
        <w:tc>
          <w:tcPr>
            <w:tcW w:w="3843" w:type="pct"/>
            <w:vAlign w:val="center"/>
          </w:tcPr>
          <w:p w:rsidR="0021776B" w:rsidRPr="00662BAF" w:rsidRDefault="0021776B" w:rsidP="00C5784F">
            <w:pPr>
              <w:pStyle w:val="a8"/>
            </w:pPr>
            <w:r w:rsidRPr="00662BAF">
              <w:rPr>
                <w:rFonts w:hint="eastAsia"/>
              </w:rPr>
              <w:t>企业自建三台导热油炉进行供热</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制氢系统</w:t>
            </w:r>
          </w:p>
        </w:tc>
        <w:tc>
          <w:tcPr>
            <w:tcW w:w="3843" w:type="pct"/>
            <w:vAlign w:val="center"/>
          </w:tcPr>
          <w:p w:rsidR="0021776B" w:rsidRPr="00662BAF" w:rsidRDefault="00AA7033" w:rsidP="00C5784F">
            <w:pPr>
              <w:pStyle w:val="a8"/>
              <w:rPr>
                <w:szCs w:val="21"/>
              </w:rPr>
            </w:pPr>
            <w:r w:rsidRPr="00662BAF">
              <w:rPr>
                <w:rFonts w:hint="eastAsia"/>
                <w:szCs w:val="21"/>
              </w:rPr>
              <w:t>配置</w:t>
            </w:r>
            <w:r w:rsidR="0021776B" w:rsidRPr="00662BAF">
              <w:rPr>
                <w:rFonts w:hint="eastAsia"/>
                <w:szCs w:val="21"/>
              </w:rPr>
              <w:t>一台水解制氢设备</w:t>
            </w:r>
            <w:r w:rsidRPr="00662BAF">
              <w:rPr>
                <w:rFonts w:hint="eastAsia"/>
                <w:szCs w:val="21"/>
              </w:rPr>
              <w:t>，氢气制备能力为</w:t>
            </w:r>
            <w:r w:rsidRPr="00662BAF">
              <w:rPr>
                <w:rFonts w:hint="eastAsia"/>
                <w:szCs w:val="21"/>
              </w:rPr>
              <w:t>300Nm</w:t>
            </w:r>
            <w:r w:rsidRPr="00662BAF">
              <w:rPr>
                <w:rFonts w:hint="eastAsia"/>
                <w:szCs w:val="21"/>
                <w:vertAlign w:val="superscript"/>
              </w:rPr>
              <w:t>3</w:t>
            </w:r>
            <w:r w:rsidRPr="00662BAF">
              <w:rPr>
                <w:szCs w:val="21"/>
              </w:rPr>
              <w:t>/h</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循环水系统</w:t>
            </w:r>
          </w:p>
        </w:tc>
        <w:tc>
          <w:tcPr>
            <w:tcW w:w="3843" w:type="pct"/>
            <w:vAlign w:val="center"/>
          </w:tcPr>
          <w:p w:rsidR="0021776B" w:rsidRPr="00662BAF" w:rsidRDefault="00B0412D" w:rsidP="00B0412D">
            <w:pPr>
              <w:pStyle w:val="a8"/>
            </w:pPr>
            <w:r w:rsidRPr="00662BAF">
              <w:rPr>
                <w:rFonts w:hint="eastAsia"/>
                <w:szCs w:val="21"/>
              </w:rPr>
              <w:t>设置</w:t>
            </w:r>
            <w:r w:rsidRPr="00662BAF">
              <w:rPr>
                <w:rFonts w:hint="eastAsia"/>
                <w:szCs w:val="21"/>
              </w:rPr>
              <w:t>2</w:t>
            </w:r>
            <w:r w:rsidRPr="00662BAF">
              <w:rPr>
                <w:rFonts w:hint="eastAsia"/>
                <w:szCs w:val="21"/>
              </w:rPr>
              <w:t>个循环水池，池体基底面积共</w:t>
            </w:r>
            <w:r w:rsidRPr="00662BAF">
              <w:rPr>
                <w:rFonts w:hint="eastAsia"/>
                <w:szCs w:val="21"/>
              </w:rPr>
              <w:t>600m</w:t>
            </w:r>
            <w:r w:rsidRPr="00662BAF">
              <w:rPr>
                <w:rFonts w:hint="eastAsia"/>
                <w:szCs w:val="21"/>
                <w:vertAlign w:val="superscript"/>
              </w:rPr>
              <w:t>2</w:t>
            </w:r>
            <w:r w:rsidRPr="00662BAF">
              <w:rPr>
                <w:rFonts w:hint="eastAsia"/>
                <w:szCs w:val="21"/>
              </w:rPr>
              <w:t>，</w:t>
            </w:r>
            <w:r w:rsidRPr="00662BAF">
              <w:rPr>
                <w:rFonts w:hint="eastAsia"/>
                <w:spacing w:val="4"/>
              </w:rPr>
              <w:t>设计容积为</w:t>
            </w:r>
            <w:r w:rsidRPr="00662BAF">
              <w:rPr>
                <w:spacing w:val="4"/>
              </w:rPr>
              <w:t>1100m</w:t>
            </w:r>
            <w:r w:rsidRPr="00662BAF">
              <w:rPr>
                <w:spacing w:val="4"/>
                <w:vertAlign w:val="superscript"/>
              </w:rPr>
              <w:t>3</w:t>
            </w:r>
            <w:r w:rsidRPr="00662BAF">
              <w:rPr>
                <w:spacing w:val="4"/>
              </w:rPr>
              <w:t>/</w:t>
            </w:r>
            <w:r w:rsidRPr="00662BAF">
              <w:rPr>
                <w:rFonts w:hint="eastAsia"/>
                <w:spacing w:val="4"/>
              </w:rPr>
              <w:t>个；</w:t>
            </w:r>
            <w:r w:rsidR="0021776B" w:rsidRPr="00662BAF">
              <w:rPr>
                <w:rFonts w:hint="eastAsia"/>
              </w:rPr>
              <w:t>冷却水循环设计能力</w:t>
            </w:r>
            <w:r w:rsidR="0021776B" w:rsidRPr="00662BAF">
              <w:t>3000t/h</w:t>
            </w:r>
          </w:p>
        </w:tc>
      </w:tr>
      <w:tr w:rsidR="0021776B" w:rsidRPr="00662BAF" w:rsidTr="00A94F5A">
        <w:tc>
          <w:tcPr>
            <w:tcW w:w="405" w:type="pct"/>
            <w:vMerge/>
            <w:vAlign w:val="center"/>
          </w:tcPr>
          <w:p w:rsidR="0021776B" w:rsidRPr="00662BAF" w:rsidRDefault="0021776B" w:rsidP="00C5784F">
            <w:pPr>
              <w:pStyle w:val="a8"/>
              <w:rPr>
                <w:szCs w:val="21"/>
              </w:rPr>
            </w:pPr>
          </w:p>
        </w:tc>
        <w:tc>
          <w:tcPr>
            <w:tcW w:w="752" w:type="pct"/>
            <w:vAlign w:val="center"/>
          </w:tcPr>
          <w:p w:rsidR="0021776B" w:rsidRPr="00662BAF" w:rsidRDefault="0021776B" w:rsidP="00C5784F">
            <w:pPr>
              <w:pStyle w:val="a8"/>
            </w:pPr>
            <w:r w:rsidRPr="00662BAF">
              <w:rPr>
                <w:rFonts w:hint="eastAsia"/>
              </w:rPr>
              <w:t>冷冻系统</w:t>
            </w:r>
          </w:p>
        </w:tc>
        <w:tc>
          <w:tcPr>
            <w:tcW w:w="3843" w:type="pct"/>
            <w:vAlign w:val="center"/>
          </w:tcPr>
          <w:p w:rsidR="0021776B" w:rsidRPr="00662BAF" w:rsidRDefault="0021776B" w:rsidP="00C5784F">
            <w:pPr>
              <w:pStyle w:val="a8"/>
            </w:pPr>
            <w:r w:rsidRPr="00662BAF">
              <w:rPr>
                <w:rFonts w:hint="eastAsia"/>
              </w:rPr>
              <w:t>冷冻机</w:t>
            </w:r>
            <w:r w:rsidRPr="00662BAF">
              <w:t>4</w:t>
            </w:r>
            <w:r w:rsidRPr="00662BAF">
              <w:rPr>
                <w:rFonts w:hint="eastAsia"/>
              </w:rPr>
              <w:t>台</w:t>
            </w:r>
          </w:p>
        </w:tc>
      </w:tr>
    </w:tbl>
    <w:p w:rsidR="009D582C" w:rsidRPr="00662BAF" w:rsidRDefault="009D582C" w:rsidP="00C31EA7">
      <w:pPr>
        <w:keepNext/>
        <w:keepLines/>
        <w:widowControl/>
        <w:numPr>
          <w:ilvl w:val="0"/>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0"/>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0"/>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1"/>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1"/>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1"/>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2"/>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2"/>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2"/>
          <w:numId w:val="1"/>
        </w:numPr>
        <w:spacing w:line="240" w:lineRule="auto"/>
        <w:ind w:firstLineChars="0"/>
        <w:jc w:val="left"/>
        <w:outlineLvl w:val="3"/>
        <w:rPr>
          <w:rFonts w:ascii="Cambria" w:hAnsi="Cambria"/>
          <w:b/>
          <w:bCs/>
          <w:vanish/>
          <w:szCs w:val="28"/>
        </w:rPr>
      </w:pPr>
    </w:p>
    <w:p w:rsidR="009D582C" w:rsidRPr="00662BAF" w:rsidRDefault="009D582C" w:rsidP="00C31EA7">
      <w:pPr>
        <w:keepNext/>
        <w:keepLines/>
        <w:widowControl/>
        <w:numPr>
          <w:ilvl w:val="2"/>
          <w:numId w:val="1"/>
        </w:numPr>
        <w:spacing w:line="240" w:lineRule="auto"/>
        <w:ind w:firstLineChars="0"/>
        <w:jc w:val="left"/>
        <w:outlineLvl w:val="3"/>
        <w:rPr>
          <w:rFonts w:ascii="Cambria" w:hAnsi="Cambria"/>
          <w:b/>
          <w:bCs/>
          <w:vanish/>
          <w:szCs w:val="28"/>
        </w:rPr>
      </w:pPr>
    </w:p>
    <w:p w:rsidR="0021776B" w:rsidRPr="00662BAF" w:rsidRDefault="0021776B" w:rsidP="00D55D76">
      <w:pPr>
        <w:pStyle w:val="4"/>
      </w:pPr>
      <w:r w:rsidRPr="00662BAF">
        <w:rPr>
          <w:rFonts w:hint="eastAsia"/>
        </w:rPr>
        <w:t>给排水系统</w:t>
      </w:r>
    </w:p>
    <w:p w:rsidR="0021776B" w:rsidRPr="00662BAF" w:rsidRDefault="0021776B" w:rsidP="00B729D0">
      <w:pPr>
        <w:ind w:firstLineChars="100" w:firstLine="240"/>
      </w:pPr>
      <w:r w:rsidRPr="00662BAF">
        <w:rPr>
          <w:rFonts w:hint="eastAsia"/>
        </w:rPr>
        <w:t>（</w:t>
      </w:r>
      <w:r w:rsidRPr="00662BAF">
        <w:t>1</w:t>
      </w:r>
      <w:r w:rsidRPr="00662BAF">
        <w:rPr>
          <w:rFonts w:hint="eastAsia"/>
        </w:rPr>
        <w:t>）给水</w:t>
      </w:r>
    </w:p>
    <w:p w:rsidR="0021776B" w:rsidRPr="00662BAF" w:rsidRDefault="0021776B" w:rsidP="00B729D0">
      <w:pPr>
        <w:ind w:firstLineChars="177" w:firstLine="425"/>
      </w:pPr>
      <w:r w:rsidRPr="00662BAF">
        <w:rPr>
          <w:rFonts w:hint="eastAsia"/>
        </w:rPr>
        <w:t>项目用水包括工艺用水、生产辅助用水、生活用水。项目工艺用水、生产辅助用水来自区域内工业用水管网；生活给水水源为自来水，来自区域内生活用水管网。各用水量如下：</w:t>
      </w:r>
    </w:p>
    <w:p w:rsidR="0021776B" w:rsidRPr="00662BAF" w:rsidRDefault="0021776B" w:rsidP="00B729D0">
      <w:pPr>
        <w:ind w:firstLineChars="192" w:firstLine="461"/>
      </w:pPr>
      <w:r w:rsidRPr="00662BAF">
        <w:rPr>
          <w:rFonts w:ascii="宋体" w:hAnsi="宋体" w:cs="宋体" w:hint="eastAsia"/>
        </w:rPr>
        <w:t>①</w:t>
      </w:r>
      <w:r w:rsidRPr="00662BAF">
        <w:rPr>
          <w:rFonts w:hint="eastAsia"/>
        </w:rPr>
        <w:t>工艺用水：项目生产线工艺用水包括自来水和纯水。经计算，项目工艺用水新鲜用水量约为</w:t>
      </w:r>
      <w:r w:rsidRPr="00662BAF">
        <w:t>37699t/a</w:t>
      </w:r>
      <w:r w:rsidRPr="00662BAF">
        <w:rPr>
          <w:rFonts w:hint="eastAsia"/>
        </w:rPr>
        <w:t>，其中自来水用量约</w:t>
      </w:r>
      <w:r w:rsidRPr="00662BAF">
        <w:t>2000t/a</w:t>
      </w:r>
      <w:r w:rsidRPr="00662BAF">
        <w:rPr>
          <w:rFonts w:hint="eastAsia"/>
        </w:rPr>
        <w:t>，纯水使用量</w:t>
      </w:r>
      <w:r w:rsidRPr="00662BAF">
        <w:rPr>
          <w:rFonts w:hint="eastAsia"/>
          <w:szCs w:val="24"/>
        </w:rPr>
        <w:t>为</w:t>
      </w:r>
      <w:r w:rsidRPr="00662BAF">
        <w:rPr>
          <w:szCs w:val="24"/>
        </w:rPr>
        <w:t>35699t/a</w:t>
      </w:r>
      <w:r w:rsidRPr="00662BAF">
        <w:rPr>
          <w:rFonts w:hint="eastAsia"/>
        </w:rPr>
        <w:t>。</w:t>
      </w:r>
    </w:p>
    <w:p w:rsidR="0021776B" w:rsidRPr="00662BAF" w:rsidRDefault="0021776B" w:rsidP="00B729D0">
      <w:pPr>
        <w:ind w:firstLineChars="192" w:firstLine="461"/>
        <w:rPr>
          <w:szCs w:val="24"/>
        </w:rPr>
      </w:pPr>
      <w:r w:rsidRPr="00662BAF">
        <w:rPr>
          <w:rFonts w:ascii="宋体" w:hAnsi="宋体" w:cs="宋体" w:hint="eastAsia"/>
          <w:szCs w:val="24"/>
        </w:rPr>
        <w:t>②</w:t>
      </w:r>
      <w:r w:rsidRPr="00662BAF">
        <w:rPr>
          <w:rFonts w:hint="eastAsia"/>
          <w:szCs w:val="24"/>
        </w:rPr>
        <w:t>纯水制备装置用水：项目设置一套反渗透装置制备纯水，以供水解制氢、蒸汽制备、工艺用水及化验检测用水，反渗透装置纯水制备率约为</w:t>
      </w:r>
      <w:r w:rsidRPr="00662BAF">
        <w:rPr>
          <w:szCs w:val="24"/>
        </w:rPr>
        <w:t>70%</w:t>
      </w:r>
      <w:r w:rsidRPr="00662BAF">
        <w:rPr>
          <w:rFonts w:hint="eastAsia"/>
          <w:szCs w:val="24"/>
        </w:rPr>
        <w:t>，每日运行时间</w:t>
      </w:r>
      <w:r w:rsidRPr="00662BAF">
        <w:rPr>
          <w:szCs w:val="24"/>
        </w:rPr>
        <w:t>20h</w:t>
      </w:r>
      <w:r w:rsidRPr="00662BAF">
        <w:rPr>
          <w:rFonts w:hint="eastAsia"/>
          <w:szCs w:val="24"/>
        </w:rPr>
        <w:t>。其中，制氢生产用水量为</w:t>
      </w:r>
      <w:r w:rsidRPr="00662BAF">
        <w:rPr>
          <w:szCs w:val="24"/>
        </w:rPr>
        <w:t>2730t/a</w:t>
      </w:r>
      <w:r w:rsidRPr="00662BAF">
        <w:rPr>
          <w:rFonts w:hint="eastAsia"/>
          <w:szCs w:val="24"/>
        </w:rPr>
        <w:t>，蒸汽制备用水量为</w:t>
      </w:r>
      <w:r w:rsidR="00176237" w:rsidRPr="00662BAF">
        <w:rPr>
          <w:szCs w:val="24"/>
        </w:rPr>
        <w:t>60</w:t>
      </w:r>
      <w:r w:rsidRPr="00662BAF">
        <w:rPr>
          <w:szCs w:val="24"/>
        </w:rPr>
        <w:t>6</w:t>
      </w:r>
      <w:r w:rsidR="00176237" w:rsidRPr="00662BAF">
        <w:rPr>
          <w:rFonts w:hint="eastAsia"/>
          <w:szCs w:val="24"/>
        </w:rPr>
        <w:t>0</w:t>
      </w:r>
      <w:r w:rsidRPr="00662BAF">
        <w:rPr>
          <w:szCs w:val="24"/>
        </w:rPr>
        <w:t>0t/a</w:t>
      </w:r>
      <w:r w:rsidRPr="00662BAF">
        <w:rPr>
          <w:rFonts w:hint="eastAsia"/>
          <w:szCs w:val="24"/>
        </w:rPr>
        <w:t>，工艺用水量为</w:t>
      </w:r>
      <w:r w:rsidRPr="00662BAF">
        <w:rPr>
          <w:szCs w:val="24"/>
        </w:rPr>
        <w:t>35699t/a</w:t>
      </w:r>
      <w:r w:rsidRPr="00662BAF">
        <w:rPr>
          <w:rFonts w:hint="eastAsia"/>
          <w:szCs w:val="24"/>
        </w:rPr>
        <w:t>，化验监测用水量为</w:t>
      </w:r>
      <w:r w:rsidRPr="00662BAF">
        <w:rPr>
          <w:szCs w:val="24"/>
        </w:rPr>
        <w:t>3000</w:t>
      </w:r>
      <w:r w:rsidRPr="00662BAF">
        <w:rPr>
          <w:spacing w:val="4"/>
          <w:szCs w:val="24"/>
        </w:rPr>
        <w:t>t</w:t>
      </w:r>
      <w:r w:rsidRPr="00662BAF">
        <w:rPr>
          <w:szCs w:val="24"/>
        </w:rPr>
        <w:t>/a</w:t>
      </w:r>
      <w:r w:rsidRPr="00662BAF">
        <w:rPr>
          <w:rFonts w:hint="eastAsia"/>
          <w:szCs w:val="24"/>
        </w:rPr>
        <w:t>；则纯水制备装置用水量约为</w:t>
      </w:r>
      <w:r w:rsidRPr="00662BAF">
        <w:rPr>
          <w:szCs w:val="24"/>
        </w:rPr>
        <w:t>145756t/a</w:t>
      </w:r>
      <w:r w:rsidRPr="00662BAF">
        <w:rPr>
          <w:rFonts w:hint="eastAsia"/>
          <w:szCs w:val="24"/>
        </w:rPr>
        <w:t>，可供纯水</w:t>
      </w:r>
      <w:r w:rsidRPr="00662BAF">
        <w:rPr>
          <w:szCs w:val="24"/>
        </w:rPr>
        <w:t>102029t/a</w:t>
      </w:r>
      <w:r w:rsidRPr="00662BAF">
        <w:rPr>
          <w:rFonts w:hint="eastAsia"/>
          <w:szCs w:val="24"/>
        </w:rPr>
        <w:t>。</w:t>
      </w:r>
    </w:p>
    <w:p w:rsidR="00176237" w:rsidRPr="00662BAF" w:rsidRDefault="0021776B" w:rsidP="00B729D0">
      <w:pPr>
        <w:ind w:firstLineChars="192" w:firstLine="461"/>
        <w:rPr>
          <w:rFonts w:ascii="宋体" w:hAnsi="宋体" w:cs="宋体"/>
        </w:rPr>
      </w:pPr>
      <w:r w:rsidRPr="00662BAF">
        <w:rPr>
          <w:rFonts w:ascii="宋体" w:hAnsi="宋体" w:cs="宋体" w:hint="eastAsia"/>
        </w:rPr>
        <w:t>③</w:t>
      </w:r>
      <w:r w:rsidR="00176237" w:rsidRPr="00662BAF">
        <w:rPr>
          <w:rFonts w:ascii="宋体" w:hAnsi="宋体" w:cs="宋体" w:hint="eastAsia"/>
        </w:rPr>
        <w:t>研发及化验检测用水：</w:t>
      </w:r>
      <w:r w:rsidR="00176237" w:rsidRPr="00662BAF">
        <w:rPr>
          <w:rFonts w:hint="eastAsia"/>
        </w:rPr>
        <w:t>项目</w:t>
      </w:r>
      <w:r w:rsidR="00176237" w:rsidRPr="00662BAF">
        <w:rPr>
          <w:rFonts w:ascii="宋体" w:hAnsi="宋体" w:cs="宋体" w:hint="eastAsia"/>
        </w:rPr>
        <w:t>研发及化验检测</w:t>
      </w:r>
      <w:r w:rsidR="00176237" w:rsidRPr="00662BAF">
        <w:rPr>
          <w:rFonts w:hint="eastAsia"/>
        </w:rPr>
        <w:t>用水新鲜用水量约为</w:t>
      </w:r>
      <w:r w:rsidR="00176237" w:rsidRPr="00662BAF">
        <w:rPr>
          <w:rFonts w:hint="eastAsia"/>
        </w:rPr>
        <w:t>16000</w:t>
      </w:r>
      <w:r w:rsidR="00176237" w:rsidRPr="00662BAF">
        <w:t>t/a</w:t>
      </w:r>
      <w:r w:rsidR="00176237" w:rsidRPr="00662BAF">
        <w:rPr>
          <w:rFonts w:hint="eastAsia"/>
        </w:rPr>
        <w:t>，其中自来水用量约</w:t>
      </w:r>
      <w:r w:rsidR="00176237" w:rsidRPr="00662BAF">
        <w:rPr>
          <w:rFonts w:hint="eastAsia"/>
        </w:rPr>
        <w:t>13</w:t>
      </w:r>
      <w:r w:rsidR="00176237" w:rsidRPr="00662BAF">
        <w:t>000t/a</w:t>
      </w:r>
      <w:r w:rsidR="00176237" w:rsidRPr="00662BAF">
        <w:rPr>
          <w:rFonts w:hint="eastAsia"/>
        </w:rPr>
        <w:t>，纯水使用量</w:t>
      </w:r>
      <w:r w:rsidR="00176237" w:rsidRPr="00662BAF">
        <w:rPr>
          <w:rFonts w:hint="eastAsia"/>
          <w:szCs w:val="24"/>
        </w:rPr>
        <w:t>为</w:t>
      </w:r>
      <w:r w:rsidR="00176237" w:rsidRPr="00662BAF">
        <w:rPr>
          <w:szCs w:val="24"/>
        </w:rPr>
        <w:t>3</w:t>
      </w:r>
      <w:r w:rsidR="00176237" w:rsidRPr="00662BAF">
        <w:rPr>
          <w:rFonts w:hint="eastAsia"/>
          <w:szCs w:val="24"/>
        </w:rPr>
        <w:t>000</w:t>
      </w:r>
      <w:r w:rsidR="00176237" w:rsidRPr="00662BAF">
        <w:rPr>
          <w:szCs w:val="24"/>
        </w:rPr>
        <w:t>t/a</w:t>
      </w:r>
      <w:r w:rsidR="00176237" w:rsidRPr="00662BAF">
        <w:rPr>
          <w:rFonts w:hint="eastAsia"/>
        </w:rPr>
        <w:t>。</w:t>
      </w:r>
    </w:p>
    <w:p w:rsidR="0021776B" w:rsidRPr="00662BAF" w:rsidRDefault="00176237" w:rsidP="00B729D0">
      <w:pPr>
        <w:ind w:firstLineChars="192" w:firstLine="461"/>
      </w:pPr>
      <w:r w:rsidRPr="00662BAF">
        <w:rPr>
          <w:rFonts w:ascii="宋体" w:hAnsi="宋体" w:cs="宋体" w:hint="eastAsia"/>
        </w:rPr>
        <w:t>④</w:t>
      </w:r>
      <w:r w:rsidR="0021776B" w:rsidRPr="00662BAF">
        <w:rPr>
          <w:rFonts w:hint="eastAsia"/>
        </w:rPr>
        <w:t>循环冷却系统用水：</w:t>
      </w:r>
      <w:r w:rsidR="0021776B" w:rsidRPr="00662BAF">
        <w:rPr>
          <w:rFonts w:hint="eastAsia"/>
          <w:spacing w:val="4"/>
        </w:rPr>
        <w:t>全厂的生产装置、辅助设施设备的冷却水由厂内循环水站供给。项目共设</w:t>
      </w:r>
      <w:r w:rsidR="0021776B" w:rsidRPr="00662BAF">
        <w:rPr>
          <w:spacing w:val="4"/>
        </w:rPr>
        <w:t>2</w:t>
      </w:r>
      <w:r w:rsidR="0021776B" w:rsidRPr="00662BAF">
        <w:rPr>
          <w:rFonts w:hint="eastAsia"/>
          <w:spacing w:val="4"/>
        </w:rPr>
        <w:t>个循环水池</w:t>
      </w:r>
      <w:r w:rsidR="0034381D" w:rsidRPr="00662BAF">
        <w:rPr>
          <w:rFonts w:hint="eastAsia"/>
          <w:spacing w:val="4"/>
        </w:rPr>
        <w:t>（同时亦为消防水池）</w:t>
      </w:r>
      <w:r w:rsidR="0021776B" w:rsidRPr="00662BAF">
        <w:rPr>
          <w:rFonts w:hint="eastAsia"/>
          <w:spacing w:val="4"/>
        </w:rPr>
        <w:t>，设计容积为</w:t>
      </w:r>
      <w:r w:rsidR="0021776B" w:rsidRPr="00662BAF">
        <w:rPr>
          <w:spacing w:val="4"/>
        </w:rPr>
        <w:t>1100m</w:t>
      </w:r>
      <w:r w:rsidR="0021776B" w:rsidRPr="00662BAF">
        <w:rPr>
          <w:spacing w:val="4"/>
          <w:vertAlign w:val="superscript"/>
        </w:rPr>
        <w:t>3</w:t>
      </w:r>
      <w:r w:rsidR="0021776B" w:rsidRPr="00662BAF">
        <w:rPr>
          <w:spacing w:val="4"/>
        </w:rPr>
        <w:t>/</w:t>
      </w:r>
      <w:r w:rsidR="0021776B" w:rsidRPr="00662BAF">
        <w:rPr>
          <w:rFonts w:hint="eastAsia"/>
          <w:spacing w:val="4"/>
        </w:rPr>
        <w:t>个，循环水池设计供水能力为</w:t>
      </w:r>
      <w:r w:rsidR="0021776B" w:rsidRPr="00662BAF">
        <w:rPr>
          <w:spacing w:val="4"/>
        </w:rPr>
        <w:t>3</w:t>
      </w:r>
      <w:r w:rsidR="0021776B" w:rsidRPr="00662BAF">
        <w:t>000</w:t>
      </w:r>
      <w:r w:rsidR="0021776B" w:rsidRPr="00662BAF">
        <w:rPr>
          <w:spacing w:val="4"/>
        </w:rPr>
        <w:t>t</w:t>
      </w:r>
      <w:r w:rsidR="0021776B" w:rsidRPr="00662BAF">
        <w:t>/h</w:t>
      </w:r>
      <w:r w:rsidR="0021776B" w:rsidRPr="00662BAF">
        <w:rPr>
          <w:rFonts w:hint="eastAsia"/>
          <w:spacing w:val="4"/>
        </w:rPr>
        <w:t>，供水压力为</w:t>
      </w:r>
      <w:r w:rsidR="0021776B" w:rsidRPr="00662BAF">
        <w:rPr>
          <w:spacing w:val="4"/>
        </w:rPr>
        <w:t>0.5Mpa</w:t>
      </w:r>
      <w:r w:rsidR="0021776B" w:rsidRPr="00662BAF">
        <w:rPr>
          <w:rFonts w:hint="eastAsia"/>
          <w:spacing w:val="4"/>
        </w:rPr>
        <w:t>。</w:t>
      </w:r>
      <w:r w:rsidR="0021776B" w:rsidRPr="00662BAF">
        <w:rPr>
          <w:rFonts w:hint="eastAsia"/>
        </w:rPr>
        <w:t>本项目循环水量约为</w:t>
      </w:r>
      <w:r w:rsidR="0021776B" w:rsidRPr="00662BAF">
        <w:t>23760000</w:t>
      </w:r>
      <w:r w:rsidR="0021776B" w:rsidRPr="00662BAF">
        <w:rPr>
          <w:spacing w:val="4"/>
        </w:rPr>
        <w:t>t</w:t>
      </w:r>
      <w:r w:rsidR="0021776B" w:rsidRPr="00662BAF">
        <w:t>/a</w:t>
      </w:r>
      <w:r w:rsidR="0021776B" w:rsidRPr="00662BAF">
        <w:rPr>
          <w:rFonts w:hint="eastAsia"/>
        </w:rPr>
        <w:t>（</w:t>
      </w:r>
      <w:r w:rsidR="0021776B" w:rsidRPr="00662BAF">
        <w:t>3000</w:t>
      </w:r>
      <w:r w:rsidR="0021776B" w:rsidRPr="00662BAF">
        <w:rPr>
          <w:spacing w:val="4"/>
        </w:rPr>
        <w:t>t/h</w:t>
      </w:r>
      <w:r w:rsidR="0021776B" w:rsidRPr="00662BAF">
        <w:rPr>
          <w:rFonts w:hint="eastAsia"/>
          <w:spacing w:val="4"/>
        </w:rPr>
        <w:t>），补充水量为</w:t>
      </w:r>
      <w:r w:rsidR="0021776B" w:rsidRPr="00662BAF">
        <w:rPr>
          <w:spacing w:val="4"/>
        </w:rPr>
        <w:t>34</w:t>
      </w:r>
      <w:r w:rsidR="002D290D" w:rsidRPr="00662BAF">
        <w:rPr>
          <w:rFonts w:hint="eastAsia"/>
          <w:spacing w:val="4"/>
        </w:rPr>
        <w:t>7</w:t>
      </w:r>
      <w:r w:rsidR="0021776B" w:rsidRPr="00662BAF">
        <w:rPr>
          <w:spacing w:val="4"/>
        </w:rPr>
        <w:t>950t</w:t>
      </w:r>
      <w:r w:rsidR="0021776B" w:rsidRPr="00662BAF">
        <w:t>/a</w:t>
      </w:r>
      <w:r w:rsidR="0021776B" w:rsidRPr="00662BAF">
        <w:rPr>
          <w:rFonts w:hint="eastAsia"/>
        </w:rPr>
        <w:t>，其中新鲜水用量为</w:t>
      </w:r>
      <w:r w:rsidR="0021776B" w:rsidRPr="00662BAF">
        <w:rPr>
          <w:spacing w:val="4"/>
        </w:rPr>
        <w:t>312400t</w:t>
      </w:r>
      <w:r w:rsidR="0021776B" w:rsidRPr="00662BAF">
        <w:t>/a</w:t>
      </w:r>
      <w:r w:rsidR="0021776B" w:rsidRPr="00662BAF">
        <w:rPr>
          <w:rFonts w:hint="eastAsia"/>
        </w:rPr>
        <w:t>，蒸汽冷凝水回用量</w:t>
      </w:r>
      <w:r w:rsidR="0021776B" w:rsidRPr="00662BAF">
        <w:rPr>
          <w:rFonts w:hint="eastAsia"/>
        </w:rPr>
        <w:lastRenderedPageBreak/>
        <w:t>为</w:t>
      </w:r>
      <w:r w:rsidR="0021776B" w:rsidRPr="00662BAF">
        <w:t>3</w:t>
      </w:r>
      <w:r w:rsidR="002D290D" w:rsidRPr="00662BAF">
        <w:rPr>
          <w:rFonts w:hint="eastAsia"/>
        </w:rPr>
        <w:t>5</w:t>
      </w:r>
      <w:r w:rsidR="0021776B" w:rsidRPr="00662BAF">
        <w:t>550</w:t>
      </w:r>
      <w:r w:rsidR="0021776B" w:rsidRPr="00662BAF">
        <w:rPr>
          <w:spacing w:val="4"/>
        </w:rPr>
        <w:t>t</w:t>
      </w:r>
      <w:r w:rsidR="0021776B" w:rsidRPr="00662BAF">
        <w:t>/a</w:t>
      </w:r>
      <w:r w:rsidR="0021776B" w:rsidRPr="00662BAF">
        <w:rPr>
          <w:rFonts w:hint="eastAsia"/>
        </w:rPr>
        <w:t>。</w:t>
      </w:r>
      <w:r w:rsidR="0021776B" w:rsidRPr="00662BAF">
        <w:rPr>
          <w:rFonts w:hint="eastAsia"/>
          <w:spacing w:val="4"/>
        </w:rPr>
        <w:t>循环冷却水系统</w:t>
      </w:r>
      <w:r w:rsidR="0021776B" w:rsidRPr="00662BAF">
        <w:rPr>
          <w:rFonts w:hint="eastAsia"/>
        </w:rPr>
        <w:t>能够满足本项目需要。</w:t>
      </w:r>
    </w:p>
    <w:p w:rsidR="0021776B" w:rsidRPr="00662BAF" w:rsidRDefault="00176237" w:rsidP="00B729D0">
      <w:pPr>
        <w:ind w:firstLineChars="192" w:firstLine="461"/>
        <w:rPr>
          <w:spacing w:val="-4"/>
        </w:rPr>
      </w:pPr>
      <w:r w:rsidRPr="00662BAF">
        <w:rPr>
          <w:rFonts w:ascii="宋体" w:hAnsi="宋体" w:cs="宋体" w:hint="eastAsia"/>
        </w:rPr>
        <w:t>⑤</w:t>
      </w:r>
      <w:r w:rsidR="0021776B" w:rsidRPr="00662BAF">
        <w:rPr>
          <w:rFonts w:hint="eastAsia"/>
        </w:rPr>
        <w:t>回用水：本项目可收集蒸汽冷凝水</w:t>
      </w:r>
      <w:r w:rsidR="002D290D" w:rsidRPr="00662BAF">
        <w:rPr>
          <w:rFonts w:hint="eastAsia"/>
        </w:rPr>
        <w:t>39</w:t>
      </w:r>
      <w:r w:rsidR="0021776B" w:rsidRPr="00662BAF">
        <w:t>150t/a</w:t>
      </w:r>
      <w:r w:rsidR="0021776B" w:rsidRPr="00662BAF">
        <w:rPr>
          <w:rFonts w:hint="eastAsia"/>
        </w:rPr>
        <w:t>，其中，回用于设备地面冲洗水</w:t>
      </w:r>
      <w:r w:rsidR="0034381D" w:rsidRPr="00662BAF">
        <w:rPr>
          <w:rFonts w:hint="eastAsia"/>
        </w:rPr>
        <w:t>量为</w:t>
      </w:r>
      <w:r w:rsidR="0034381D" w:rsidRPr="00662BAF">
        <w:rPr>
          <w:rFonts w:hint="eastAsia"/>
        </w:rPr>
        <w:t>3600t/a</w:t>
      </w:r>
      <w:r w:rsidR="0034381D" w:rsidRPr="00662BAF">
        <w:rPr>
          <w:rFonts w:hint="eastAsia"/>
        </w:rPr>
        <w:t>，回用于循环</w:t>
      </w:r>
      <w:r w:rsidR="0021776B" w:rsidRPr="00662BAF">
        <w:rPr>
          <w:rFonts w:hint="eastAsia"/>
        </w:rPr>
        <w:t>冷却系统的补充水</w:t>
      </w:r>
      <w:r w:rsidR="0034381D" w:rsidRPr="00662BAF">
        <w:rPr>
          <w:rFonts w:hint="eastAsia"/>
        </w:rPr>
        <w:t>为</w:t>
      </w:r>
      <w:r w:rsidR="0034381D" w:rsidRPr="00662BAF">
        <w:t>3</w:t>
      </w:r>
      <w:r w:rsidR="002D290D" w:rsidRPr="00662BAF">
        <w:rPr>
          <w:rFonts w:hint="eastAsia"/>
        </w:rPr>
        <w:t>5</w:t>
      </w:r>
      <w:r w:rsidR="0034381D" w:rsidRPr="00662BAF">
        <w:t>550</w:t>
      </w:r>
      <w:r w:rsidR="0034381D" w:rsidRPr="00662BAF">
        <w:rPr>
          <w:spacing w:val="4"/>
        </w:rPr>
        <w:t>t</w:t>
      </w:r>
      <w:r w:rsidR="0034381D" w:rsidRPr="00662BAF">
        <w:t>/a</w:t>
      </w:r>
      <w:r w:rsidR="0034381D" w:rsidRPr="00662BAF">
        <w:rPr>
          <w:rFonts w:hint="eastAsia"/>
        </w:rPr>
        <w:t>。</w:t>
      </w:r>
      <w:r w:rsidR="008A7468" w:rsidRPr="00662BAF">
        <w:rPr>
          <w:rFonts w:hint="eastAsia"/>
        </w:rPr>
        <w:t>由于本项目蒸汽由纯水制成，冷凝后回用于冷却系统和洗涤用水，且回用于冷却系统的水还与新鲜水一起作补充水源，冷凝水的水质一般可满足该类用水水质要求，因此项目不需设回用水再生处理系统。</w:t>
      </w:r>
    </w:p>
    <w:p w:rsidR="0021776B" w:rsidRPr="00662BAF" w:rsidRDefault="00176237" w:rsidP="00B729D0">
      <w:pPr>
        <w:ind w:firstLineChars="192" w:firstLine="461"/>
      </w:pPr>
      <w:r w:rsidRPr="00662BAF">
        <w:rPr>
          <w:rFonts w:ascii="宋体" w:hAnsi="宋体" w:cs="宋体" w:hint="eastAsia"/>
        </w:rPr>
        <w:t>⑥</w:t>
      </w:r>
      <w:r w:rsidR="0021776B" w:rsidRPr="00662BAF">
        <w:rPr>
          <w:rFonts w:hint="eastAsia"/>
        </w:rPr>
        <w:t>生活用水系统：本项目共有员工</w:t>
      </w:r>
      <w:r w:rsidR="0021776B" w:rsidRPr="00662BAF">
        <w:t>800</w:t>
      </w:r>
      <w:r w:rsidR="0021776B" w:rsidRPr="00662BAF">
        <w:rPr>
          <w:rFonts w:hint="eastAsia"/>
        </w:rPr>
        <w:t>人，</w:t>
      </w:r>
      <w:r w:rsidR="0021776B" w:rsidRPr="00662BAF">
        <w:rPr>
          <w:rFonts w:hint="eastAsia"/>
          <w:szCs w:val="24"/>
        </w:rPr>
        <w:t>均在厂内食宿；项目年生产天数为</w:t>
      </w:r>
      <w:r w:rsidR="0021776B" w:rsidRPr="00662BAF">
        <w:rPr>
          <w:szCs w:val="24"/>
        </w:rPr>
        <w:t>330</w:t>
      </w:r>
      <w:r w:rsidR="0021776B" w:rsidRPr="00662BAF">
        <w:rPr>
          <w:rFonts w:hint="eastAsia"/>
          <w:szCs w:val="24"/>
        </w:rPr>
        <w:t>天。</w:t>
      </w:r>
      <w:r w:rsidR="0021776B" w:rsidRPr="00662BAF">
        <w:rPr>
          <w:rFonts w:hint="eastAsia"/>
        </w:rPr>
        <w:t>根据《广东省用水定额》（</w:t>
      </w:r>
      <w:r w:rsidR="0021776B" w:rsidRPr="00662BAF">
        <w:t>DB44/T 1461-2014</w:t>
      </w:r>
      <w:r w:rsidR="0021776B" w:rsidRPr="00662BAF">
        <w:rPr>
          <w:rFonts w:hint="eastAsia"/>
        </w:rPr>
        <w:t>），员工生活用水量约为：</w:t>
      </w:r>
      <w:r w:rsidR="0021776B" w:rsidRPr="00662BAF">
        <w:t>0.14m</w:t>
      </w:r>
      <w:r w:rsidR="0021776B" w:rsidRPr="00662BAF">
        <w:rPr>
          <w:vertAlign w:val="superscript"/>
        </w:rPr>
        <w:t>3</w:t>
      </w:r>
      <w:r w:rsidR="0021776B" w:rsidRPr="00662BAF">
        <w:t>/</w:t>
      </w:r>
      <w:r w:rsidR="0021776B" w:rsidRPr="00662BAF">
        <w:rPr>
          <w:rFonts w:hint="eastAsia"/>
        </w:rPr>
        <w:t>人</w:t>
      </w:r>
      <w:r w:rsidR="0021776B" w:rsidRPr="00662BAF">
        <w:t>·</w:t>
      </w:r>
      <w:r w:rsidR="0021776B" w:rsidRPr="00662BAF">
        <w:rPr>
          <w:rFonts w:hint="eastAsia"/>
        </w:rPr>
        <w:t>日</w:t>
      </w:r>
      <w:r w:rsidR="0021776B" w:rsidRPr="00662BAF">
        <w:t>×800</w:t>
      </w:r>
      <w:r w:rsidR="0021776B" w:rsidRPr="00662BAF">
        <w:rPr>
          <w:rFonts w:hint="eastAsia"/>
        </w:rPr>
        <w:t>人</w:t>
      </w:r>
      <w:r w:rsidR="0021776B" w:rsidRPr="00662BAF">
        <w:t>×330</w:t>
      </w:r>
      <w:r w:rsidR="0021776B" w:rsidRPr="00662BAF">
        <w:rPr>
          <w:rFonts w:hint="eastAsia"/>
        </w:rPr>
        <w:t>日＝</w:t>
      </w:r>
      <w:r w:rsidR="0021776B" w:rsidRPr="00662BAF">
        <w:t>36960m</w:t>
      </w:r>
      <w:r w:rsidR="0021776B" w:rsidRPr="00662BAF">
        <w:rPr>
          <w:vertAlign w:val="superscript"/>
        </w:rPr>
        <w:t>3</w:t>
      </w:r>
      <w:r w:rsidR="0021776B" w:rsidRPr="00662BAF">
        <w:t>/a</w:t>
      </w:r>
      <w:r w:rsidR="0021776B" w:rsidRPr="00662BAF">
        <w:rPr>
          <w:rFonts w:hint="eastAsia"/>
        </w:rPr>
        <w:t>。</w:t>
      </w:r>
    </w:p>
    <w:p w:rsidR="0021776B" w:rsidRPr="00662BAF" w:rsidRDefault="0021776B" w:rsidP="00B729D0">
      <w:pPr>
        <w:ind w:firstLineChars="192" w:firstLine="461"/>
      </w:pPr>
      <w:r w:rsidRPr="00662BAF">
        <w:rPr>
          <w:rFonts w:hint="eastAsia"/>
        </w:rPr>
        <w:t>项目全厂用水情况见表</w:t>
      </w:r>
      <w:r w:rsidRPr="00662BAF">
        <w:t>3.3-7</w:t>
      </w:r>
      <w:r w:rsidRPr="00662BAF">
        <w:rPr>
          <w:rFonts w:hint="eastAsia"/>
        </w:rPr>
        <w:t>，</w:t>
      </w:r>
      <w:r w:rsidR="0034381D" w:rsidRPr="00662BAF">
        <w:rPr>
          <w:rFonts w:hint="eastAsia"/>
        </w:rPr>
        <w:t>项目重复用水主要为冷凝水回用和循环冷却用水，</w:t>
      </w:r>
      <w:r w:rsidRPr="00662BAF">
        <w:rPr>
          <w:rFonts w:hint="eastAsia"/>
        </w:rPr>
        <w:t>可计算得项目生产过程水重复利用率约为</w:t>
      </w:r>
      <w:r w:rsidRPr="00662BAF">
        <w:t>97</w:t>
      </w:r>
      <w:r w:rsidR="002D290D" w:rsidRPr="00662BAF">
        <w:rPr>
          <w:rFonts w:hint="eastAsia"/>
        </w:rPr>
        <w:t>.7</w:t>
      </w:r>
      <w:r w:rsidRPr="00662BAF">
        <w:t>%</w:t>
      </w:r>
      <w:r w:rsidRPr="00662BAF">
        <w:rPr>
          <w:rFonts w:hint="eastAsia"/>
        </w:rPr>
        <w:t>。</w:t>
      </w:r>
    </w:p>
    <w:p w:rsidR="0021776B" w:rsidRPr="00662BAF" w:rsidRDefault="0021776B" w:rsidP="00B729D0">
      <w:pPr>
        <w:ind w:firstLineChars="192" w:firstLine="461"/>
      </w:pPr>
      <w:r w:rsidRPr="00662BAF">
        <w:rPr>
          <w:rFonts w:hint="eastAsia"/>
        </w:rPr>
        <w:t>项目内给水管网设计能力为</w:t>
      </w:r>
      <w:smartTag w:uri="urn:schemas-microsoft-com:office:smarttags" w:element="chmetcnv">
        <w:smartTagPr>
          <w:attr w:name="UnitName" w:val="m3"/>
          <w:attr w:name="SourceValue" w:val="150"/>
          <w:attr w:name="HasSpace" w:val="False"/>
          <w:attr w:name="Negative" w:val="False"/>
          <w:attr w:name="NumberType" w:val="1"/>
          <w:attr w:name="TCSC" w:val="0"/>
        </w:smartTagPr>
        <w:r w:rsidRPr="00662BAF">
          <w:t>150m</w:t>
        </w:r>
        <w:r w:rsidRPr="00662BAF">
          <w:rPr>
            <w:vertAlign w:val="superscript"/>
          </w:rPr>
          <w:t>3</w:t>
        </w:r>
      </w:smartTag>
      <w:r w:rsidRPr="00662BAF">
        <w:t>/h</w:t>
      </w:r>
      <w:r w:rsidRPr="00662BAF">
        <w:rPr>
          <w:rFonts w:hint="eastAsia"/>
        </w:rPr>
        <w:t>，可满足用水要求。</w:t>
      </w:r>
    </w:p>
    <w:p w:rsidR="0021776B" w:rsidRPr="00662BAF" w:rsidRDefault="0021776B" w:rsidP="00B729D0">
      <w:pPr>
        <w:ind w:firstLine="480"/>
        <w:jc w:val="center"/>
      </w:pPr>
      <w:r w:rsidRPr="00662BAF">
        <w:rPr>
          <w:rFonts w:hint="eastAsia"/>
        </w:rPr>
        <w:t>表</w:t>
      </w:r>
      <w:r w:rsidRPr="00662BAF">
        <w:t xml:space="preserve">3.3-7  </w:t>
      </w:r>
      <w:r w:rsidRPr="00662BAF">
        <w:rPr>
          <w:rFonts w:hint="eastAsia"/>
        </w:rPr>
        <w:t>项目用水情况一览表</w:t>
      </w:r>
      <w:r w:rsidRPr="00662BAF">
        <w:t xml:space="preserve">  </w:t>
      </w:r>
      <w:r w:rsidRPr="00662BAF">
        <w:rPr>
          <w:rFonts w:hint="eastAsia"/>
        </w:rPr>
        <w:t>单位：</w:t>
      </w:r>
      <w:r w:rsidRPr="00662BAF">
        <w:t>t/a</w:t>
      </w:r>
    </w:p>
    <w:tbl>
      <w:tblPr>
        <w:tblW w:w="5000" w:type="pct"/>
        <w:tblCellMar>
          <w:left w:w="28" w:type="dxa"/>
          <w:right w:w="28" w:type="dxa"/>
        </w:tblCellMar>
        <w:tblLook w:val="04A0"/>
      </w:tblPr>
      <w:tblGrid>
        <w:gridCol w:w="1006"/>
        <w:gridCol w:w="2001"/>
        <w:gridCol w:w="1503"/>
        <w:gridCol w:w="1503"/>
        <w:gridCol w:w="1500"/>
        <w:gridCol w:w="1500"/>
      </w:tblGrid>
      <w:tr w:rsidR="0021776B" w:rsidRPr="00662BAF" w:rsidTr="0017491F">
        <w:trPr>
          <w:trHeight w:val="227"/>
        </w:trPr>
        <w:tc>
          <w:tcPr>
            <w:tcW w:w="558" w:type="pct"/>
            <w:tcBorders>
              <w:top w:val="single" w:sz="8" w:space="0" w:color="auto"/>
              <w:left w:val="single" w:sz="8" w:space="0" w:color="auto"/>
              <w:bottom w:val="single" w:sz="8" w:space="0" w:color="auto"/>
              <w:right w:val="single" w:sz="8" w:space="0" w:color="auto"/>
            </w:tcBorders>
            <w:vAlign w:val="center"/>
          </w:tcPr>
          <w:p w:rsidR="0021776B" w:rsidRPr="00662BAF" w:rsidRDefault="0021776B" w:rsidP="00C5784F">
            <w:pPr>
              <w:pStyle w:val="a8"/>
            </w:pPr>
            <w:r w:rsidRPr="00662BAF">
              <w:rPr>
                <w:rFonts w:hint="eastAsia"/>
              </w:rPr>
              <w:t>序号</w:t>
            </w:r>
          </w:p>
        </w:tc>
        <w:tc>
          <w:tcPr>
            <w:tcW w:w="1110" w:type="pct"/>
            <w:tcBorders>
              <w:top w:val="single" w:sz="8" w:space="0" w:color="auto"/>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用水项目</w:t>
            </w:r>
          </w:p>
        </w:tc>
        <w:tc>
          <w:tcPr>
            <w:tcW w:w="834" w:type="pct"/>
            <w:tcBorders>
              <w:top w:val="single" w:sz="8" w:space="0" w:color="auto"/>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用水量</w:t>
            </w:r>
          </w:p>
        </w:tc>
        <w:tc>
          <w:tcPr>
            <w:tcW w:w="834" w:type="pct"/>
            <w:tcBorders>
              <w:top w:val="single" w:sz="8" w:space="0" w:color="auto"/>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新鲜水用量</w:t>
            </w:r>
          </w:p>
        </w:tc>
        <w:tc>
          <w:tcPr>
            <w:tcW w:w="832" w:type="pct"/>
            <w:tcBorders>
              <w:top w:val="single" w:sz="8" w:space="0" w:color="auto"/>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回用水量</w:t>
            </w:r>
          </w:p>
        </w:tc>
        <w:tc>
          <w:tcPr>
            <w:tcW w:w="832" w:type="pct"/>
            <w:tcBorders>
              <w:top w:val="single" w:sz="8" w:space="0" w:color="auto"/>
              <w:left w:val="nil"/>
              <w:bottom w:val="single" w:sz="8" w:space="0" w:color="auto"/>
              <w:right w:val="single" w:sz="8" w:space="0" w:color="auto"/>
            </w:tcBorders>
          </w:tcPr>
          <w:p w:rsidR="0021776B" w:rsidRPr="00662BAF" w:rsidRDefault="0021776B" w:rsidP="00C5784F">
            <w:pPr>
              <w:pStyle w:val="a8"/>
            </w:pPr>
            <w:r w:rsidRPr="00662BAF">
              <w:rPr>
                <w:rFonts w:hint="eastAsia"/>
              </w:rPr>
              <w:t>重复用水量</w:t>
            </w:r>
          </w:p>
        </w:tc>
      </w:tr>
      <w:tr w:rsidR="0021776B"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21776B" w:rsidRPr="00662BAF" w:rsidRDefault="0021776B" w:rsidP="00C5784F">
            <w:pPr>
              <w:pStyle w:val="a8"/>
            </w:pPr>
            <w:r w:rsidRPr="00662BAF">
              <w:t>1</w:t>
            </w:r>
          </w:p>
        </w:tc>
        <w:tc>
          <w:tcPr>
            <w:tcW w:w="1110" w:type="pct"/>
            <w:tcBorders>
              <w:top w:val="nil"/>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工艺用水</w:t>
            </w:r>
          </w:p>
        </w:tc>
        <w:tc>
          <w:tcPr>
            <w:tcW w:w="834" w:type="pct"/>
            <w:tcBorders>
              <w:top w:val="nil"/>
              <w:left w:val="nil"/>
              <w:bottom w:val="single" w:sz="8" w:space="0" w:color="auto"/>
              <w:right w:val="single" w:sz="8" w:space="0" w:color="auto"/>
            </w:tcBorders>
            <w:vAlign w:val="center"/>
          </w:tcPr>
          <w:p w:rsidR="0021776B" w:rsidRPr="00662BAF" w:rsidRDefault="00176237" w:rsidP="00C5784F">
            <w:pPr>
              <w:pStyle w:val="a8"/>
            </w:pPr>
            <w:r w:rsidRPr="00662BAF">
              <w:t>37699</w:t>
            </w:r>
          </w:p>
        </w:tc>
        <w:tc>
          <w:tcPr>
            <w:tcW w:w="834" w:type="pct"/>
            <w:tcBorders>
              <w:top w:val="nil"/>
              <w:left w:val="nil"/>
              <w:bottom w:val="single" w:sz="8" w:space="0" w:color="auto"/>
              <w:right w:val="single" w:sz="8" w:space="0" w:color="auto"/>
            </w:tcBorders>
            <w:vAlign w:val="center"/>
          </w:tcPr>
          <w:p w:rsidR="0021776B" w:rsidRPr="00662BAF" w:rsidRDefault="00176237" w:rsidP="00176237">
            <w:pPr>
              <w:pStyle w:val="a8"/>
            </w:pPr>
            <w:r w:rsidRPr="00662BAF">
              <w:rPr>
                <w:rFonts w:hint="eastAsia"/>
              </w:rPr>
              <w:t>2000</w:t>
            </w:r>
          </w:p>
        </w:tc>
        <w:tc>
          <w:tcPr>
            <w:tcW w:w="832" w:type="pct"/>
            <w:tcBorders>
              <w:top w:val="nil"/>
              <w:left w:val="nil"/>
              <w:bottom w:val="single" w:sz="8" w:space="0" w:color="auto"/>
              <w:right w:val="single" w:sz="8" w:space="0" w:color="auto"/>
            </w:tcBorders>
            <w:vAlign w:val="center"/>
          </w:tcPr>
          <w:p w:rsidR="0021776B" w:rsidRPr="00662BAF" w:rsidRDefault="0021776B" w:rsidP="00C5784F">
            <w:pPr>
              <w:pStyle w:val="a8"/>
            </w:pPr>
            <w:r w:rsidRPr="00662BAF">
              <w:t>/</w:t>
            </w:r>
            <w:r w:rsidRPr="00662BAF">
              <w:rPr>
                <w:rFonts w:hint="eastAsia"/>
              </w:rPr>
              <w:t xml:space="preserve">　</w:t>
            </w:r>
          </w:p>
        </w:tc>
        <w:tc>
          <w:tcPr>
            <w:tcW w:w="832" w:type="pct"/>
            <w:tcBorders>
              <w:top w:val="nil"/>
              <w:left w:val="nil"/>
              <w:bottom w:val="single" w:sz="8" w:space="0" w:color="auto"/>
              <w:right w:val="single" w:sz="8" w:space="0" w:color="auto"/>
            </w:tcBorders>
          </w:tcPr>
          <w:p w:rsidR="0021776B" w:rsidRPr="00662BAF" w:rsidRDefault="00176237" w:rsidP="00176237">
            <w:pPr>
              <w:pStyle w:val="a8"/>
            </w:pPr>
            <w:r w:rsidRPr="00662BAF">
              <w:t>3</w:t>
            </w:r>
            <w:r w:rsidRPr="00662BAF">
              <w:rPr>
                <w:rFonts w:hint="eastAsia"/>
              </w:rPr>
              <w:t>5</w:t>
            </w:r>
            <w:r w:rsidRPr="00662BAF">
              <w:t>699</w:t>
            </w:r>
          </w:p>
        </w:tc>
      </w:tr>
      <w:tr w:rsidR="0021776B"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21776B" w:rsidRPr="00662BAF" w:rsidRDefault="0021776B" w:rsidP="00C5784F">
            <w:pPr>
              <w:pStyle w:val="a8"/>
            </w:pPr>
            <w:r w:rsidRPr="00662BAF">
              <w:t>2</w:t>
            </w:r>
          </w:p>
        </w:tc>
        <w:tc>
          <w:tcPr>
            <w:tcW w:w="1110" w:type="pct"/>
            <w:tcBorders>
              <w:top w:val="nil"/>
              <w:left w:val="nil"/>
              <w:bottom w:val="single" w:sz="8" w:space="0" w:color="auto"/>
              <w:right w:val="single" w:sz="8" w:space="0" w:color="auto"/>
            </w:tcBorders>
            <w:vAlign w:val="center"/>
          </w:tcPr>
          <w:p w:rsidR="0021776B" w:rsidRPr="00662BAF" w:rsidRDefault="0021776B" w:rsidP="00C5784F">
            <w:pPr>
              <w:pStyle w:val="a8"/>
            </w:pPr>
            <w:r w:rsidRPr="00662BAF">
              <w:rPr>
                <w:rFonts w:hint="eastAsia"/>
              </w:rPr>
              <w:t>纯水制备装置用水</w:t>
            </w:r>
          </w:p>
        </w:tc>
        <w:tc>
          <w:tcPr>
            <w:tcW w:w="834" w:type="pct"/>
            <w:tcBorders>
              <w:top w:val="nil"/>
              <w:left w:val="nil"/>
              <w:bottom w:val="single" w:sz="8" w:space="0" w:color="auto"/>
              <w:right w:val="single" w:sz="8" w:space="0" w:color="auto"/>
            </w:tcBorders>
            <w:vAlign w:val="center"/>
          </w:tcPr>
          <w:p w:rsidR="0021776B" w:rsidRPr="00662BAF" w:rsidRDefault="0021776B" w:rsidP="00176237">
            <w:pPr>
              <w:pStyle w:val="a8"/>
            </w:pPr>
            <w:r w:rsidRPr="00662BAF">
              <w:t>1</w:t>
            </w:r>
            <w:r w:rsidR="00176237" w:rsidRPr="00662BAF">
              <w:rPr>
                <w:rFonts w:hint="eastAsia"/>
              </w:rPr>
              <w:t>45</w:t>
            </w:r>
            <w:r w:rsidRPr="00662BAF">
              <w:t>75</w:t>
            </w:r>
            <w:r w:rsidR="00176237" w:rsidRPr="00662BAF">
              <w:rPr>
                <w:rFonts w:hint="eastAsia"/>
              </w:rPr>
              <w:t>6</w:t>
            </w:r>
          </w:p>
        </w:tc>
        <w:tc>
          <w:tcPr>
            <w:tcW w:w="834" w:type="pct"/>
            <w:tcBorders>
              <w:top w:val="nil"/>
              <w:left w:val="nil"/>
              <w:bottom w:val="single" w:sz="8" w:space="0" w:color="auto"/>
              <w:right w:val="single" w:sz="8" w:space="0" w:color="auto"/>
            </w:tcBorders>
            <w:vAlign w:val="center"/>
          </w:tcPr>
          <w:p w:rsidR="0021776B" w:rsidRPr="00662BAF" w:rsidRDefault="00176237" w:rsidP="00C5784F">
            <w:pPr>
              <w:pStyle w:val="a8"/>
            </w:pPr>
            <w:r w:rsidRPr="00662BAF">
              <w:t>1</w:t>
            </w:r>
            <w:r w:rsidRPr="00662BAF">
              <w:rPr>
                <w:rFonts w:hint="eastAsia"/>
              </w:rPr>
              <w:t>45</w:t>
            </w:r>
            <w:r w:rsidRPr="00662BAF">
              <w:t>75</w:t>
            </w:r>
            <w:r w:rsidRPr="00662BAF">
              <w:rPr>
                <w:rFonts w:hint="eastAsia"/>
              </w:rPr>
              <w:t>6</w:t>
            </w:r>
          </w:p>
        </w:tc>
        <w:tc>
          <w:tcPr>
            <w:tcW w:w="832" w:type="pct"/>
            <w:tcBorders>
              <w:top w:val="nil"/>
              <w:left w:val="nil"/>
              <w:bottom w:val="single" w:sz="8" w:space="0" w:color="auto"/>
              <w:right w:val="single" w:sz="8" w:space="0" w:color="auto"/>
            </w:tcBorders>
            <w:vAlign w:val="center"/>
          </w:tcPr>
          <w:p w:rsidR="0021776B" w:rsidRPr="00662BAF" w:rsidRDefault="0021776B" w:rsidP="00C5784F">
            <w:pPr>
              <w:pStyle w:val="a8"/>
            </w:pPr>
            <w:r w:rsidRPr="00662BAF">
              <w:t>/</w:t>
            </w:r>
          </w:p>
        </w:tc>
        <w:tc>
          <w:tcPr>
            <w:tcW w:w="832" w:type="pct"/>
            <w:tcBorders>
              <w:top w:val="nil"/>
              <w:left w:val="nil"/>
              <w:bottom w:val="single" w:sz="8" w:space="0" w:color="auto"/>
              <w:right w:val="single" w:sz="8" w:space="0" w:color="auto"/>
            </w:tcBorders>
          </w:tcPr>
          <w:p w:rsidR="0021776B" w:rsidRPr="00662BAF" w:rsidRDefault="0021776B" w:rsidP="00C5784F">
            <w:pPr>
              <w:pStyle w:val="a8"/>
            </w:pPr>
            <w:r w:rsidRPr="00662BAF">
              <w:t>/</w:t>
            </w:r>
          </w:p>
        </w:tc>
      </w:tr>
      <w:tr w:rsidR="0021776B"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21776B" w:rsidRPr="00662BAF" w:rsidRDefault="0021776B" w:rsidP="00C5784F">
            <w:pPr>
              <w:pStyle w:val="a8"/>
            </w:pPr>
            <w:r w:rsidRPr="00662BAF">
              <w:t>3</w:t>
            </w:r>
          </w:p>
        </w:tc>
        <w:tc>
          <w:tcPr>
            <w:tcW w:w="1110" w:type="pct"/>
            <w:tcBorders>
              <w:top w:val="nil"/>
              <w:left w:val="nil"/>
              <w:bottom w:val="single" w:sz="8" w:space="0" w:color="auto"/>
              <w:right w:val="single" w:sz="8" w:space="0" w:color="auto"/>
            </w:tcBorders>
            <w:vAlign w:val="center"/>
          </w:tcPr>
          <w:p w:rsidR="0021776B" w:rsidRPr="00662BAF" w:rsidRDefault="00176237" w:rsidP="00C5784F">
            <w:pPr>
              <w:pStyle w:val="a8"/>
            </w:pPr>
            <w:r w:rsidRPr="00662BAF">
              <w:rPr>
                <w:rFonts w:ascii="宋体" w:hAnsi="宋体" w:cs="宋体" w:hint="eastAsia"/>
              </w:rPr>
              <w:t>研发及化验检测用水</w:t>
            </w:r>
          </w:p>
        </w:tc>
        <w:tc>
          <w:tcPr>
            <w:tcW w:w="834" w:type="pct"/>
            <w:tcBorders>
              <w:top w:val="nil"/>
              <w:left w:val="nil"/>
              <w:bottom w:val="single" w:sz="8" w:space="0" w:color="auto"/>
              <w:right w:val="single" w:sz="8" w:space="0" w:color="auto"/>
            </w:tcBorders>
            <w:vAlign w:val="center"/>
          </w:tcPr>
          <w:p w:rsidR="0021776B" w:rsidRPr="00662BAF" w:rsidRDefault="00176237" w:rsidP="00C5784F">
            <w:pPr>
              <w:pStyle w:val="a8"/>
            </w:pPr>
            <w:r w:rsidRPr="00662BAF">
              <w:rPr>
                <w:rFonts w:hint="eastAsia"/>
              </w:rPr>
              <w:t>16000</w:t>
            </w:r>
          </w:p>
        </w:tc>
        <w:tc>
          <w:tcPr>
            <w:tcW w:w="834" w:type="pct"/>
            <w:tcBorders>
              <w:top w:val="nil"/>
              <w:left w:val="nil"/>
              <w:bottom w:val="single" w:sz="8" w:space="0" w:color="auto"/>
              <w:right w:val="single" w:sz="8" w:space="0" w:color="auto"/>
            </w:tcBorders>
            <w:vAlign w:val="center"/>
          </w:tcPr>
          <w:p w:rsidR="0021776B" w:rsidRPr="00662BAF" w:rsidRDefault="00176237" w:rsidP="00176237">
            <w:pPr>
              <w:pStyle w:val="a8"/>
            </w:pPr>
            <w:r w:rsidRPr="00662BAF">
              <w:rPr>
                <w:rFonts w:hint="eastAsia"/>
              </w:rPr>
              <w:t>3000</w:t>
            </w:r>
          </w:p>
        </w:tc>
        <w:tc>
          <w:tcPr>
            <w:tcW w:w="832" w:type="pct"/>
            <w:tcBorders>
              <w:top w:val="nil"/>
              <w:left w:val="nil"/>
              <w:bottom w:val="single" w:sz="8" w:space="0" w:color="auto"/>
              <w:right w:val="single" w:sz="8" w:space="0" w:color="auto"/>
            </w:tcBorders>
            <w:vAlign w:val="center"/>
          </w:tcPr>
          <w:p w:rsidR="0021776B" w:rsidRPr="00662BAF" w:rsidRDefault="00176237" w:rsidP="00C5784F">
            <w:pPr>
              <w:pStyle w:val="a8"/>
            </w:pPr>
            <w:r w:rsidRPr="00662BAF">
              <w:rPr>
                <w:rFonts w:hint="eastAsia"/>
              </w:rPr>
              <w:t>/</w:t>
            </w:r>
          </w:p>
        </w:tc>
        <w:tc>
          <w:tcPr>
            <w:tcW w:w="832" w:type="pct"/>
            <w:tcBorders>
              <w:top w:val="nil"/>
              <w:left w:val="nil"/>
              <w:bottom w:val="single" w:sz="8" w:space="0" w:color="auto"/>
              <w:right w:val="single" w:sz="8" w:space="0" w:color="auto"/>
            </w:tcBorders>
          </w:tcPr>
          <w:p w:rsidR="0021776B" w:rsidRPr="00662BAF" w:rsidRDefault="00176237" w:rsidP="00C5784F">
            <w:pPr>
              <w:pStyle w:val="a8"/>
            </w:pPr>
            <w:r w:rsidRPr="00662BAF">
              <w:rPr>
                <w:rFonts w:hint="eastAsia"/>
              </w:rPr>
              <w:t>13000</w:t>
            </w:r>
          </w:p>
        </w:tc>
      </w:tr>
      <w:tr w:rsidR="00176237"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176237" w:rsidRPr="00662BAF" w:rsidRDefault="00176237" w:rsidP="00304601">
            <w:pPr>
              <w:pStyle w:val="a8"/>
            </w:pPr>
            <w:r w:rsidRPr="00662BAF">
              <w:t>4</w:t>
            </w:r>
          </w:p>
        </w:tc>
        <w:tc>
          <w:tcPr>
            <w:tcW w:w="1110" w:type="pct"/>
            <w:tcBorders>
              <w:top w:val="nil"/>
              <w:left w:val="nil"/>
              <w:bottom w:val="single" w:sz="8" w:space="0" w:color="auto"/>
              <w:right w:val="single" w:sz="8" w:space="0" w:color="auto"/>
            </w:tcBorders>
            <w:vAlign w:val="center"/>
          </w:tcPr>
          <w:p w:rsidR="00176237" w:rsidRPr="00662BAF" w:rsidRDefault="00176237" w:rsidP="00304601">
            <w:pPr>
              <w:pStyle w:val="a8"/>
            </w:pPr>
            <w:r w:rsidRPr="00662BAF">
              <w:rPr>
                <w:rFonts w:hint="eastAsia"/>
              </w:rPr>
              <w:t>循环冷却系统用水</w:t>
            </w:r>
          </w:p>
        </w:tc>
        <w:tc>
          <w:tcPr>
            <w:tcW w:w="834" w:type="pct"/>
            <w:tcBorders>
              <w:top w:val="nil"/>
              <w:left w:val="nil"/>
              <w:bottom w:val="single" w:sz="8" w:space="0" w:color="auto"/>
              <w:right w:val="single" w:sz="8" w:space="0" w:color="auto"/>
            </w:tcBorders>
            <w:vAlign w:val="center"/>
          </w:tcPr>
          <w:p w:rsidR="00176237" w:rsidRPr="00662BAF" w:rsidRDefault="00176237" w:rsidP="00304601">
            <w:pPr>
              <w:pStyle w:val="a8"/>
            </w:pPr>
            <w:r w:rsidRPr="00662BAF">
              <w:t>23760000</w:t>
            </w:r>
          </w:p>
        </w:tc>
        <w:tc>
          <w:tcPr>
            <w:tcW w:w="834" w:type="pct"/>
            <w:tcBorders>
              <w:top w:val="nil"/>
              <w:left w:val="nil"/>
              <w:bottom w:val="single" w:sz="8" w:space="0" w:color="auto"/>
              <w:right w:val="single" w:sz="8" w:space="0" w:color="auto"/>
            </w:tcBorders>
            <w:vAlign w:val="center"/>
          </w:tcPr>
          <w:p w:rsidR="00176237" w:rsidRPr="00662BAF" w:rsidRDefault="00176237" w:rsidP="00304601">
            <w:pPr>
              <w:pStyle w:val="a8"/>
            </w:pPr>
            <w:r w:rsidRPr="00662BAF">
              <w:t>312400</w:t>
            </w:r>
          </w:p>
        </w:tc>
        <w:tc>
          <w:tcPr>
            <w:tcW w:w="832" w:type="pct"/>
            <w:tcBorders>
              <w:top w:val="nil"/>
              <w:left w:val="nil"/>
              <w:bottom w:val="single" w:sz="8" w:space="0" w:color="auto"/>
              <w:right w:val="single" w:sz="8" w:space="0" w:color="auto"/>
            </w:tcBorders>
            <w:vAlign w:val="center"/>
          </w:tcPr>
          <w:p w:rsidR="00176237" w:rsidRPr="00662BAF" w:rsidRDefault="00176237" w:rsidP="00176237">
            <w:pPr>
              <w:pStyle w:val="a8"/>
            </w:pPr>
            <w:r w:rsidRPr="00662BAF">
              <w:t>3</w:t>
            </w:r>
            <w:r w:rsidRPr="00662BAF">
              <w:rPr>
                <w:rFonts w:hint="eastAsia"/>
              </w:rPr>
              <w:t>5</w:t>
            </w:r>
            <w:r w:rsidRPr="00662BAF">
              <w:t>550</w:t>
            </w:r>
          </w:p>
        </w:tc>
        <w:tc>
          <w:tcPr>
            <w:tcW w:w="832" w:type="pct"/>
            <w:tcBorders>
              <w:top w:val="nil"/>
              <w:left w:val="nil"/>
              <w:bottom w:val="single" w:sz="8" w:space="0" w:color="auto"/>
              <w:right w:val="single" w:sz="8" w:space="0" w:color="auto"/>
            </w:tcBorders>
          </w:tcPr>
          <w:p w:rsidR="00176237" w:rsidRPr="00662BAF" w:rsidRDefault="00176237" w:rsidP="00304601">
            <w:pPr>
              <w:pStyle w:val="a8"/>
            </w:pPr>
            <w:r w:rsidRPr="00662BAF">
              <w:t>23411050</w:t>
            </w:r>
          </w:p>
        </w:tc>
      </w:tr>
      <w:tr w:rsidR="00176237"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176237" w:rsidRPr="00662BAF" w:rsidRDefault="00176237" w:rsidP="00304601">
            <w:pPr>
              <w:pStyle w:val="a8"/>
            </w:pPr>
            <w:r w:rsidRPr="00662BAF">
              <w:t>5</w:t>
            </w:r>
          </w:p>
        </w:tc>
        <w:tc>
          <w:tcPr>
            <w:tcW w:w="1110"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rPr>
                <w:rFonts w:hint="eastAsia"/>
              </w:rPr>
              <w:t>设备地面冲洗用水</w:t>
            </w:r>
          </w:p>
        </w:tc>
        <w:tc>
          <w:tcPr>
            <w:tcW w:w="834"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3600</w:t>
            </w:r>
          </w:p>
        </w:tc>
        <w:tc>
          <w:tcPr>
            <w:tcW w:w="834"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w:t>
            </w:r>
          </w:p>
        </w:tc>
        <w:tc>
          <w:tcPr>
            <w:tcW w:w="832"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3600</w:t>
            </w:r>
          </w:p>
        </w:tc>
        <w:tc>
          <w:tcPr>
            <w:tcW w:w="832" w:type="pct"/>
            <w:tcBorders>
              <w:top w:val="nil"/>
              <w:left w:val="nil"/>
              <w:bottom w:val="single" w:sz="8" w:space="0" w:color="auto"/>
              <w:right w:val="single" w:sz="8" w:space="0" w:color="auto"/>
            </w:tcBorders>
          </w:tcPr>
          <w:p w:rsidR="00176237" w:rsidRPr="00662BAF" w:rsidRDefault="00176237" w:rsidP="00C5784F">
            <w:pPr>
              <w:pStyle w:val="a8"/>
            </w:pPr>
            <w:r w:rsidRPr="00662BAF">
              <w:t>/</w:t>
            </w:r>
          </w:p>
        </w:tc>
      </w:tr>
      <w:tr w:rsidR="00176237" w:rsidRPr="00662BAF" w:rsidTr="0017491F">
        <w:trPr>
          <w:trHeight w:val="227"/>
        </w:trPr>
        <w:tc>
          <w:tcPr>
            <w:tcW w:w="558" w:type="pct"/>
            <w:tcBorders>
              <w:top w:val="nil"/>
              <w:left w:val="single" w:sz="8" w:space="0" w:color="auto"/>
              <w:bottom w:val="single" w:sz="8" w:space="0" w:color="auto"/>
              <w:right w:val="single" w:sz="8" w:space="0" w:color="auto"/>
            </w:tcBorders>
            <w:vAlign w:val="center"/>
          </w:tcPr>
          <w:p w:rsidR="00176237" w:rsidRPr="00662BAF" w:rsidRDefault="00176237" w:rsidP="00C5784F">
            <w:pPr>
              <w:pStyle w:val="a8"/>
            </w:pPr>
            <w:r w:rsidRPr="00662BAF">
              <w:rPr>
                <w:rFonts w:hint="eastAsia"/>
              </w:rPr>
              <w:t>6</w:t>
            </w:r>
          </w:p>
        </w:tc>
        <w:tc>
          <w:tcPr>
            <w:tcW w:w="1110"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rPr>
                <w:rFonts w:hint="eastAsia"/>
              </w:rPr>
              <w:t>生活用水</w:t>
            </w:r>
          </w:p>
        </w:tc>
        <w:tc>
          <w:tcPr>
            <w:tcW w:w="834"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36960</w:t>
            </w:r>
          </w:p>
        </w:tc>
        <w:tc>
          <w:tcPr>
            <w:tcW w:w="834"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36960</w:t>
            </w:r>
          </w:p>
        </w:tc>
        <w:tc>
          <w:tcPr>
            <w:tcW w:w="832"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t>/</w:t>
            </w:r>
          </w:p>
        </w:tc>
        <w:tc>
          <w:tcPr>
            <w:tcW w:w="832" w:type="pct"/>
            <w:tcBorders>
              <w:top w:val="nil"/>
              <w:left w:val="nil"/>
              <w:bottom w:val="single" w:sz="8" w:space="0" w:color="auto"/>
              <w:right w:val="single" w:sz="8" w:space="0" w:color="auto"/>
            </w:tcBorders>
          </w:tcPr>
          <w:p w:rsidR="00176237" w:rsidRPr="00662BAF" w:rsidRDefault="00176237" w:rsidP="00C5784F">
            <w:pPr>
              <w:pStyle w:val="a8"/>
            </w:pPr>
            <w:r w:rsidRPr="00662BAF">
              <w:t>/</w:t>
            </w:r>
          </w:p>
        </w:tc>
      </w:tr>
      <w:tr w:rsidR="00176237" w:rsidRPr="00662BAF" w:rsidTr="00A25F74">
        <w:trPr>
          <w:trHeight w:val="227"/>
        </w:trPr>
        <w:tc>
          <w:tcPr>
            <w:tcW w:w="558" w:type="pct"/>
            <w:tcBorders>
              <w:top w:val="nil"/>
              <w:left w:val="single" w:sz="8" w:space="0" w:color="auto"/>
              <w:bottom w:val="single" w:sz="8" w:space="0" w:color="auto"/>
              <w:right w:val="single" w:sz="8" w:space="0" w:color="auto"/>
            </w:tcBorders>
            <w:vAlign w:val="center"/>
          </w:tcPr>
          <w:p w:rsidR="00176237" w:rsidRPr="00662BAF" w:rsidRDefault="00176237" w:rsidP="00C5784F">
            <w:pPr>
              <w:pStyle w:val="a8"/>
            </w:pPr>
            <w:r w:rsidRPr="00662BAF">
              <w:rPr>
                <w:rFonts w:hint="eastAsia"/>
              </w:rPr>
              <w:t>合计</w:t>
            </w:r>
          </w:p>
        </w:tc>
        <w:tc>
          <w:tcPr>
            <w:tcW w:w="1110" w:type="pct"/>
            <w:tcBorders>
              <w:top w:val="nil"/>
              <w:left w:val="nil"/>
              <w:bottom w:val="single" w:sz="8" w:space="0" w:color="auto"/>
              <w:right w:val="single" w:sz="8" w:space="0" w:color="auto"/>
            </w:tcBorders>
            <w:vAlign w:val="center"/>
          </w:tcPr>
          <w:p w:rsidR="00176237" w:rsidRPr="00662BAF" w:rsidRDefault="00176237" w:rsidP="00C5784F">
            <w:pPr>
              <w:pStyle w:val="a8"/>
            </w:pPr>
            <w:r w:rsidRPr="00662BAF">
              <w:rPr>
                <w:rFonts w:hint="eastAsia"/>
              </w:rPr>
              <w:t xml:space="preserve">　</w:t>
            </w:r>
          </w:p>
        </w:tc>
        <w:tc>
          <w:tcPr>
            <w:tcW w:w="834" w:type="pct"/>
            <w:tcBorders>
              <w:top w:val="nil"/>
              <w:left w:val="nil"/>
              <w:bottom w:val="single" w:sz="8" w:space="0" w:color="auto"/>
              <w:right w:val="single" w:sz="8" w:space="0" w:color="auto"/>
            </w:tcBorders>
            <w:vAlign w:val="bottom"/>
          </w:tcPr>
          <w:p w:rsidR="00176237" w:rsidRPr="00662BAF" w:rsidRDefault="00176237" w:rsidP="002D290D">
            <w:pPr>
              <w:pStyle w:val="a8"/>
            </w:pPr>
            <w:r w:rsidRPr="00662BAF">
              <w:t>2400</w:t>
            </w:r>
            <w:r w:rsidR="002D290D" w:rsidRPr="00662BAF">
              <w:rPr>
                <w:rFonts w:hint="eastAsia"/>
              </w:rPr>
              <w:t>0015</w:t>
            </w:r>
          </w:p>
        </w:tc>
        <w:tc>
          <w:tcPr>
            <w:tcW w:w="834" w:type="pct"/>
            <w:tcBorders>
              <w:top w:val="nil"/>
              <w:left w:val="nil"/>
              <w:bottom w:val="single" w:sz="8" w:space="0" w:color="auto"/>
              <w:right w:val="single" w:sz="8" w:space="0" w:color="auto"/>
            </w:tcBorders>
            <w:vAlign w:val="bottom"/>
          </w:tcPr>
          <w:p w:rsidR="00176237" w:rsidRPr="00662BAF" w:rsidRDefault="00176237" w:rsidP="00176237">
            <w:pPr>
              <w:pStyle w:val="a8"/>
            </w:pPr>
            <w:r w:rsidRPr="00662BAF">
              <w:t>5</w:t>
            </w:r>
            <w:r w:rsidRPr="00662BAF">
              <w:rPr>
                <w:rFonts w:hint="eastAsia"/>
              </w:rPr>
              <w:t>00116</w:t>
            </w:r>
          </w:p>
        </w:tc>
        <w:tc>
          <w:tcPr>
            <w:tcW w:w="832" w:type="pct"/>
            <w:tcBorders>
              <w:top w:val="nil"/>
              <w:left w:val="nil"/>
              <w:bottom w:val="single" w:sz="8" w:space="0" w:color="auto"/>
              <w:right w:val="single" w:sz="8" w:space="0" w:color="auto"/>
            </w:tcBorders>
            <w:vAlign w:val="bottom"/>
          </w:tcPr>
          <w:p w:rsidR="00176237" w:rsidRPr="00662BAF" w:rsidRDefault="00176237" w:rsidP="002725E2">
            <w:pPr>
              <w:pStyle w:val="a8"/>
            </w:pPr>
            <w:r w:rsidRPr="00662BAF">
              <w:rPr>
                <w:rFonts w:hint="eastAsia"/>
              </w:rPr>
              <w:t>39</w:t>
            </w:r>
            <w:r w:rsidRPr="00662BAF">
              <w:t>150</w:t>
            </w:r>
          </w:p>
        </w:tc>
        <w:tc>
          <w:tcPr>
            <w:tcW w:w="832" w:type="pct"/>
            <w:tcBorders>
              <w:top w:val="nil"/>
              <w:left w:val="nil"/>
              <w:bottom w:val="single" w:sz="8" w:space="0" w:color="auto"/>
              <w:right w:val="single" w:sz="8" w:space="0" w:color="auto"/>
            </w:tcBorders>
            <w:vAlign w:val="bottom"/>
          </w:tcPr>
          <w:p w:rsidR="00176237" w:rsidRPr="00662BAF" w:rsidRDefault="00176237" w:rsidP="002D290D">
            <w:pPr>
              <w:pStyle w:val="a8"/>
            </w:pPr>
            <w:r w:rsidRPr="00662BAF">
              <w:t>234</w:t>
            </w:r>
            <w:r w:rsidR="002D290D" w:rsidRPr="00662BAF">
              <w:rPr>
                <w:rFonts w:hint="eastAsia"/>
              </w:rPr>
              <w:t>59749</w:t>
            </w:r>
          </w:p>
        </w:tc>
      </w:tr>
    </w:tbl>
    <w:p w:rsidR="0021776B" w:rsidRPr="00662BAF" w:rsidRDefault="0021776B" w:rsidP="0017491F">
      <w:pPr>
        <w:pStyle w:val="a8"/>
        <w:jc w:val="left"/>
      </w:pPr>
      <w:r w:rsidRPr="00662BAF">
        <w:t>*</w:t>
      </w:r>
      <w:r w:rsidRPr="00662BAF">
        <w:rPr>
          <w:rFonts w:hint="eastAsia"/>
        </w:rPr>
        <w:t>注：</w:t>
      </w:r>
      <w:r w:rsidR="00176237" w:rsidRPr="00662BAF">
        <w:rPr>
          <w:rFonts w:hint="eastAsia"/>
        </w:rPr>
        <w:t>上表</w:t>
      </w:r>
      <w:r w:rsidRPr="00662BAF">
        <w:rPr>
          <w:rFonts w:hint="eastAsia"/>
        </w:rPr>
        <w:t>中新鲜水用量</w:t>
      </w:r>
      <w:r w:rsidR="00176237" w:rsidRPr="00662BAF">
        <w:rPr>
          <w:rFonts w:hint="eastAsia"/>
        </w:rPr>
        <w:t>指</w:t>
      </w:r>
      <w:r w:rsidRPr="00662BAF">
        <w:rPr>
          <w:rFonts w:hint="eastAsia"/>
        </w:rPr>
        <w:t>自来水用量</w:t>
      </w:r>
      <w:r w:rsidR="00176237" w:rsidRPr="00662BAF">
        <w:rPr>
          <w:rFonts w:hint="eastAsia"/>
        </w:rPr>
        <w:t>，工艺用水及</w:t>
      </w:r>
      <w:r w:rsidR="00176237" w:rsidRPr="00662BAF">
        <w:rPr>
          <w:rFonts w:ascii="宋体" w:hAnsi="宋体" w:cs="宋体" w:hint="eastAsia"/>
        </w:rPr>
        <w:t>研发及化验检测用水中的</w:t>
      </w:r>
      <w:r w:rsidR="00176237" w:rsidRPr="00662BAF">
        <w:rPr>
          <w:rFonts w:hint="eastAsia"/>
        </w:rPr>
        <w:t>重复用水指</w:t>
      </w:r>
      <w:r w:rsidRPr="00662BAF">
        <w:rPr>
          <w:rFonts w:hint="eastAsia"/>
        </w:rPr>
        <w:t>纯水用量；生活用水按</w:t>
      </w:r>
      <w:r w:rsidRPr="00662BAF">
        <w:t>1t/m</w:t>
      </w:r>
      <w:r w:rsidRPr="00662BAF">
        <w:rPr>
          <w:vertAlign w:val="superscript"/>
        </w:rPr>
        <w:t>3</w:t>
      </w:r>
      <w:r w:rsidRPr="00662BAF">
        <w:rPr>
          <w:rFonts w:hint="eastAsia"/>
        </w:rPr>
        <w:t>折算。</w:t>
      </w:r>
    </w:p>
    <w:p w:rsidR="0021776B" w:rsidRPr="00662BAF" w:rsidRDefault="0021776B" w:rsidP="00B729D0">
      <w:pPr>
        <w:ind w:firstLineChars="150" w:firstLine="360"/>
      </w:pPr>
      <w:r w:rsidRPr="00662BAF">
        <w:rPr>
          <w:rFonts w:hint="eastAsia"/>
        </w:rPr>
        <w:t>（</w:t>
      </w:r>
      <w:r w:rsidRPr="00662BAF">
        <w:t>2</w:t>
      </w:r>
      <w:r w:rsidRPr="00662BAF">
        <w:rPr>
          <w:rFonts w:hint="eastAsia"/>
        </w:rPr>
        <w:t>）排水</w:t>
      </w:r>
    </w:p>
    <w:p w:rsidR="0021776B" w:rsidRPr="00662BAF" w:rsidRDefault="0021776B" w:rsidP="00B729D0">
      <w:pPr>
        <w:ind w:firstLine="480"/>
        <w:rPr>
          <w:szCs w:val="24"/>
        </w:rPr>
      </w:pPr>
      <w:r w:rsidRPr="00662BAF">
        <w:rPr>
          <w:rFonts w:hint="eastAsia"/>
          <w:szCs w:val="24"/>
        </w:rPr>
        <w:t>项目排水按雨污分流、清污分流的原则设置排水系统。</w:t>
      </w:r>
    </w:p>
    <w:p w:rsidR="0021776B" w:rsidRPr="00662BAF" w:rsidRDefault="0021776B" w:rsidP="00B729D0">
      <w:pPr>
        <w:ind w:firstLineChars="150" w:firstLine="360"/>
        <w:rPr>
          <w:szCs w:val="24"/>
        </w:rPr>
      </w:pPr>
      <w:r w:rsidRPr="00662BAF">
        <w:rPr>
          <w:rFonts w:hint="eastAsia"/>
          <w:szCs w:val="24"/>
        </w:rPr>
        <w:t>项目外排废水包括有生产废水、</w:t>
      </w:r>
      <w:r w:rsidRPr="00662BAF">
        <w:rPr>
          <w:rFonts w:hint="eastAsia"/>
        </w:rPr>
        <w:t>设备地面冲洗废水、</w:t>
      </w:r>
      <w:r w:rsidRPr="00662BAF">
        <w:rPr>
          <w:rFonts w:ascii="宋体" w:hAnsi="宋体" w:cs="宋体" w:hint="eastAsia"/>
        </w:rPr>
        <w:t>研发及</w:t>
      </w:r>
      <w:r w:rsidRPr="00662BAF">
        <w:rPr>
          <w:rFonts w:hint="eastAsia"/>
        </w:rPr>
        <w:t>化验检测废水、</w:t>
      </w:r>
      <w:r w:rsidRPr="00662BAF">
        <w:rPr>
          <w:rFonts w:hint="eastAsia"/>
          <w:szCs w:val="24"/>
        </w:rPr>
        <w:t>初期雨水和办公生活污水；另外，纯水制备装置的浓水与冷却系统溢排水则属于清下水。</w:t>
      </w:r>
    </w:p>
    <w:p w:rsidR="0021776B" w:rsidRPr="00662BAF" w:rsidRDefault="0021776B" w:rsidP="00B729D0">
      <w:pPr>
        <w:ind w:firstLineChars="150" w:firstLine="360"/>
        <w:rPr>
          <w:szCs w:val="24"/>
        </w:rPr>
      </w:pPr>
      <w:r w:rsidRPr="00662BAF">
        <w:rPr>
          <w:rFonts w:hint="eastAsia"/>
          <w:szCs w:val="24"/>
        </w:rPr>
        <w:t>生产废水、</w:t>
      </w:r>
      <w:r w:rsidRPr="00662BAF">
        <w:rPr>
          <w:rFonts w:hint="eastAsia"/>
        </w:rPr>
        <w:t>设备地面冲洗废水、</w:t>
      </w:r>
      <w:r w:rsidRPr="00662BAF">
        <w:rPr>
          <w:rFonts w:ascii="宋体" w:hAnsi="宋体" w:cs="宋体" w:hint="eastAsia"/>
        </w:rPr>
        <w:t>研发及</w:t>
      </w:r>
      <w:r w:rsidRPr="00662BAF">
        <w:rPr>
          <w:rFonts w:hint="eastAsia"/>
        </w:rPr>
        <w:t>化验检测废水、</w:t>
      </w:r>
      <w:r w:rsidRPr="00662BAF">
        <w:rPr>
          <w:rFonts w:hint="eastAsia"/>
          <w:szCs w:val="24"/>
        </w:rPr>
        <w:t>和初期雨水厂内自建废水处理站处理，办公生活污水经三级化粪池或隔油隔渣池预处理后，接入兴合线市政污水管网，最终进入叶塘污水处理厂集中处理达标排放。</w:t>
      </w:r>
    </w:p>
    <w:p w:rsidR="0021776B" w:rsidRPr="00662BAF" w:rsidRDefault="0021776B" w:rsidP="00B729D0">
      <w:pPr>
        <w:ind w:firstLineChars="150" w:firstLine="360"/>
      </w:pPr>
      <w:r w:rsidRPr="00662BAF">
        <w:rPr>
          <w:rFonts w:hint="eastAsia"/>
        </w:rPr>
        <w:t>后期雨水、循环冷却系统更新水及纯水制造设备排水等清净下水则通过雨水管网直接排放。</w:t>
      </w:r>
    </w:p>
    <w:p w:rsidR="0021776B" w:rsidRPr="00662BAF" w:rsidRDefault="0021776B" w:rsidP="00B729D0">
      <w:pPr>
        <w:ind w:firstLineChars="150" w:firstLine="360"/>
      </w:pPr>
      <w:r w:rsidRPr="00662BAF">
        <w:rPr>
          <w:rFonts w:hint="eastAsia"/>
        </w:rPr>
        <w:lastRenderedPageBreak/>
        <w:t>各类废污水产生情况如下：</w:t>
      </w:r>
    </w:p>
    <w:p w:rsidR="0021776B" w:rsidRPr="00662BAF" w:rsidRDefault="0021776B" w:rsidP="00B729D0">
      <w:pPr>
        <w:ind w:firstLineChars="192" w:firstLine="461"/>
      </w:pPr>
      <w:r w:rsidRPr="00662BAF">
        <w:rPr>
          <w:rFonts w:ascii="宋体" w:hAnsi="宋体" w:cs="宋体" w:hint="eastAsia"/>
        </w:rPr>
        <w:t>①</w:t>
      </w:r>
      <w:r w:rsidRPr="00662BAF">
        <w:rPr>
          <w:rFonts w:hint="eastAsia"/>
        </w:rPr>
        <w:t>生产废水</w:t>
      </w:r>
    </w:p>
    <w:p w:rsidR="0021776B" w:rsidRPr="00662BAF" w:rsidRDefault="0021776B" w:rsidP="00B729D0">
      <w:pPr>
        <w:ind w:firstLineChars="192" w:firstLine="461"/>
      </w:pPr>
      <w:r w:rsidRPr="00662BAF">
        <w:rPr>
          <w:rFonts w:hint="eastAsia"/>
        </w:rPr>
        <w:t>本项目生产废水主要来自氢化油、</w:t>
      </w:r>
      <w:r w:rsidR="00AD64BF" w:rsidRPr="00662BAF">
        <w:rPr>
          <w:rFonts w:hint="eastAsia"/>
        </w:rPr>
        <w:t>抗坏血酸棕榈酸酯、</w:t>
      </w:r>
      <w:r w:rsidRPr="00662BAF">
        <w:rPr>
          <w:rFonts w:hint="eastAsia"/>
        </w:rPr>
        <w:t>其他乳化剂及精制甘油生产线，废水产生量共约</w:t>
      </w:r>
      <w:r w:rsidR="00AD64BF" w:rsidRPr="00662BAF">
        <w:rPr>
          <w:rFonts w:hint="eastAsia"/>
        </w:rPr>
        <w:t>3548</w:t>
      </w:r>
      <w:r w:rsidRPr="00662BAF">
        <w:t>t/a</w:t>
      </w:r>
      <w:r w:rsidRPr="00662BAF">
        <w:rPr>
          <w:rFonts w:hint="eastAsia"/>
        </w:rPr>
        <w:t>，主要污染物为</w:t>
      </w:r>
      <w:r w:rsidRPr="00662BAF">
        <w:t>pH</w:t>
      </w:r>
      <w:r w:rsidRPr="00662BAF">
        <w:rPr>
          <w:rFonts w:hint="eastAsia"/>
        </w:rPr>
        <w:t>、</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、动植物油等。</w:t>
      </w:r>
    </w:p>
    <w:p w:rsidR="0021776B" w:rsidRPr="00662BAF" w:rsidRDefault="0021776B" w:rsidP="00B729D0">
      <w:pPr>
        <w:ind w:firstLineChars="192" w:firstLine="461"/>
      </w:pPr>
      <w:r w:rsidRPr="00662BAF">
        <w:rPr>
          <w:rFonts w:ascii="宋体" w:hAnsi="宋体" w:cs="宋体" w:hint="eastAsia"/>
        </w:rPr>
        <w:t>②</w:t>
      </w:r>
      <w:r w:rsidRPr="00662BAF">
        <w:rPr>
          <w:rFonts w:hint="eastAsia"/>
        </w:rPr>
        <w:t>设备地面冲洗废水</w:t>
      </w:r>
    </w:p>
    <w:p w:rsidR="0021776B" w:rsidRPr="00662BAF" w:rsidRDefault="0021776B" w:rsidP="00B729D0">
      <w:pPr>
        <w:ind w:firstLineChars="192" w:firstLine="461"/>
      </w:pPr>
      <w:r w:rsidRPr="00662BAF">
        <w:rPr>
          <w:rFonts w:hint="eastAsia"/>
        </w:rPr>
        <w:t>项目生产过程中产品批次更换时对生产设备进行的冲洗，以及为了控制各储罐温度对罐区进行的洒水、冲洗，均会产生一定量的冲洗废水，冲洗用水量为</w:t>
      </w:r>
      <w:r w:rsidRPr="00662BAF">
        <w:t>3600 t/a</w:t>
      </w:r>
      <w:r w:rsidRPr="00662BAF">
        <w:rPr>
          <w:rFonts w:hint="eastAsia"/>
        </w:rPr>
        <w:t>，按排水系数</w:t>
      </w:r>
      <w:r w:rsidRPr="00662BAF">
        <w:t>0.9</w:t>
      </w:r>
      <w:r w:rsidRPr="00662BAF">
        <w:rPr>
          <w:rFonts w:hint="eastAsia"/>
        </w:rPr>
        <w:t>计，废水量为</w:t>
      </w:r>
      <w:r w:rsidR="00147F1C" w:rsidRPr="00662BAF">
        <w:t>3240</w:t>
      </w:r>
      <w:r w:rsidRPr="00662BAF">
        <w:t>t/a</w:t>
      </w:r>
      <w:r w:rsidRPr="00662BAF">
        <w:rPr>
          <w:rFonts w:hint="eastAsia"/>
        </w:rPr>
        <w:t>。该部分水主要污染物为</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、动植物油等。</w:t>
      </w:r>
    </w:p>
    <w:p w:rsidR="0021776B" w:rsidRPr="00662BAF" w:rsidRDefault="0021776B" w:rsidP="00B729D0">
      <w:pPr>
        <w:ind w:firstLineChars="192" w:firstLine="461"/>
      </w:pPr>
      <w:r w:rsidRPr="00662BAF">
        <w:rPr>
          <w:rFonts w:ascii="宋体" w:hAnsi="宋体" w:cs="宋体" w:hint="eastAsia"/>
        </w:rPr>
        <w:t>③研发及</w:t>
      </w:r>
      <w:r w:rsidRPr="00662BAF">
        <w:rPr>
          <w:rFonts w:hint="eastAsia"/>
        </w:rPr>
        <w:t>化验检测废水</w:t>
      </w:r>
    </w:p>
    <w:p w:rsidR="0021776B" w:rsidRPr="00662BAF" w:rsidRDefault="0021776B" w:rsidP="00B729D0">
      <w:pPr>
        <w:ind w:firstLineChars="192" w:firstLine="461"/>
      </w:pPr>
      <w:r w:rsidRPr="00662BAF">
        <w:rPr>
          <w:rFonts w:hint="eastAsia"/>
        </w:rPr>
        <w:t>研发及化验室进行物料检测时产生检测化验废水，废水量约为</w:t>
      </w:r>
      <w:r w:rsidRPr="00662BAF">
        <w:t>16000t/a</w:t>
      </w:r>
      <w:r w:rsidRPr="00662BAF">
        <w:rPr>
          <w:rFonts w:hint="eastAsia"/>
        </w:rPr>
        <w:t>，主要污染物为</w:t>
      </w:r>
      <w:r w:rsidRPr="00662BAF">
        <w:t>pH</w:t>
      </w:r>
      <w:r w:rsidRPr="00662BAF">
        <w:rPr>
          <w:rFonts w:hint="eastAsia"/>
        </w:rPr>
        <w:t>、</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、动植物油等。</w:t>
      </w:r>
    </w:p>
    <w:p w:rsidR="0021776B" w:rsidRPr="00662BAF" w:rsidRDefault="0021776B" w:rsidP="00B729D0">
      <w:pPr>
        <w:ind w:firstLineChars="192" w:firstLine="461"/>
      </w:pPr>
      <w:r w:rsidRPr="00662BAF">
        <w:rPr>
          <w:rFonts w:ascii="宋体" w:hAnsi="宋体" w:cs="宋体" w:hint="eastAsia"/>
        </w:rPr>
        <w:t>④</w:t>
      </w:r>
      <w:r w:rsidRPr="00662BAF">
        <w:rPr>
          <w:rFonts w:hint="eastAsia"/>
        </w:rPr>
        <w:t>初期雨水</w:t>
      </w:r>
    </w:p>
    <w:p w:rsidR="0021776B" w:rsidRPr="00662BAF" w:rsidRDefault="0021776B" w:rsidP="00B729D0">
      <w:pPr>
        <w:ind w:firstLineChars="192" w:firstLine="461"/>
        <w:rPr>
          <w:szCs w:val="24"/>
        </w:rPr>
      </w:pPr>
      <w:r w:rsidRPr="00662BAF">
        <w:rPr>
          <w:rFonts w:hint="eastAsia"/>
        </w:rPr>
        <w:t>经计算得初期雨水量约为</w:t>
      </w:r>
      <w:r w:rsidR="008A7468" w:rsidRPr="00662BAF">
        <w:rPr>
          <w:rFonts w:hint="eastAsia"/>
        </w:rPr>
        <w:t>1658t</w:t>
      </w:r>
      <w:r w:rsidRPr="00662BAF">
        <w:t>/a</w:t>
      </w:r>
      <w:r w:rsidRPr="00662BAF">
        <w:rPr>
          <w:rFonts w:hint="eastAsia"/>
        </w:rPr>
        <w:t>，主要污染物为</w:t>
      </w:r>
      <w:r w:rsidRPr="00662BAF">
        <w:t>pH</w:t>
      </w:r>
      <w:r w:rsidRPr="00662BAF">
        <w:rPr>
          <w:rFonts w:hint="eastAsia"/>
        </w:rPr>
        <w:t>、</w:t>
      </w:r>
      <w:r w:rsidRPr="00662BAF">
        <w:t>CODcr</w:t>
      </w:r>
      <w:r w:rsidRPr="00662BAF">
        <w:rPr>
          <w:rFonts w:hint="eastAsia"/>
        </w:rPr>
        <w:t>、</w:t>
      </w:r>
      <w:r w:rsidRPr="00662BAF">
        <w:t>SS</w:t>
      </w:r>
      <w:r w:rsidRPr="00662BAF">
        <w:rPr>
          <w:rFonts w:hint="eastAsia"/>
        </w:rPr>
        <w:t>、动植物油等。该废水与生产废水一起排入厂内废水站处理，后期雨水及厂区其它雨水通过雨水管网直接排放。</w:t>
      </w:r>
    </w:p>
    <w:p w:rsidR="0021776B" w:rsidRPr="00662BAF" w:rsidRDefault="0021776B" w:rsidP="00B729D0">
      <w:pPr>
        <w:ind w:firstLineChars="192" w:firstLine="461"/>
      </w:pPr>
      <w:r w:rsidRPr="00662BAF">
        <w:rPr>
          <w:rFonts w:ascii="宋体" w:hAnsi="宋体" w:cs="宋体" w:hint="eastAsia"/>
        </w:rPr>
        <w:t>⑤</w:t>
      </w:r>
      <w:r w:rsidRPr="00662BAF">
        <w:rPr>
          <w:rFonts w:hint="eastAsia"/>
        </w:rPr>
        <w:t>生活污水</w:t>
      </w:r>
    </w:p>
    <w:p w:rsidR="0021776B" w:rsidRPr="00662BAF" w:rsidRDefault="0021776B" w:rsidP="00B729D0">
      <w:pPr>
        <w:ind w:firstLineChars="192" w:firstLine="461"/>
        <w:rPr>
          <w:szCs w:val="24"/>
        </w:rPr>
      </w:pPr>
      <w:r w:rsidRPr="00662BAF">
        <w:rPr>
          <w:rFonts w:hint="eastAsia"/>
        </w:rPr>
        <w:t>项目生活用水为</w:t>
      </w:r>
      <w:r w:rsidRPr="00662BAF">
        <w:t>36960m</w:t>
      </w:r>
      <w:r w:rsidRPr="00662BAF">
        <w:rPr>
          <w:vertAlign w:val="superscript"/>
        </w:rPr>
        <w:t>3</w:t>
      </w:r>
      <w:r w:rsidRPr="00662BAF">
        <w:t>/a</w:t>
      </w:r>
      <w:r w:rsidRPr="00662BAF">
        <w:rPr>
          <w:rFonts w:hint="eastAsia"/>
        </w:rPr>
        <w:t>，</w:t>
      </w:r>
      <w:r w:rsidR="008A7468" w:rsidRPr="00662BAF">
        <w:rPr>
          <w:rFonts w:hint="eastAsia"/>
        </w:rPr>
        <w:t>按排放系数</w:t>
      </w:r>
      <w:r w:rsidRPr="00662BAF">
        <w:t>0.80</w:t>
      </w:r>
      <w:r w:rsidR="008A7468" w:rsidRPr="00662BAF">
        <w:rPr>
          <w:rFonts w:hint="eastAsia"/>
        </w:rPr>
        <w:t>、质量换算系数为</w:t>
      </w:r>
      <w:r w:rsidR="008A7468" w:rsidRPr="00662BAF">
        <w:rPr>
          <w:rFonts w:hint="eastAsia"/>
        </w:rPr>
        <w:t>1t/</w:t>
      </w:r>
      <w:r w:rsidR="008A7468" w:rsidRPr="00662BAF">
        <w:t xml:space="preserve"> m</w:t>
      </w:r>
      <w:r w:rsidR="008A7468" w:rsidRPr="00662BAF">
        <w:rPr>
          <w:vertAlign w:val="superscript"/>
        </w:rPr>
        <w:t>3</w:t>
      </w:r>
      <w:r w:rsidRPr="00662BAF">
        <w:rPr>
          <w:rFonts w:hint="eastAsia"/>
        </w:rPr>
        <w:t>计算，厂区生活污水排放量为</w:t>
      </w:r>
      <w:r w:rsidRPr="00662BAF">
        <w:t>29568</w:t>
      </w:r>
      <w:r w:rsidR="008A7468" w:rsidRPr="00662BAF">
        <w:rPr>
          <w:rFonts w:hint="eastAsia"/>
        </w:rPr>
        <w:t>t</w:t>
      </w:r>
      <w:r w:rsidRPr="00662BAF">
        <w:t>/a</w:t>
      </w:r>
      <w:r w:rsidRPr="00662BAF">
        <w:rPr>
          <w:rFonts w:hint="eastAsia"/>
        </w:rPr>
        <w:t>（</w:t>
      </w:r>
      <w:r w:rsidRPr="00662BAF">
        <w:t>89.6</w:t>
      </w:r>
      <w:r w:rsidR="008A7468" w:rsidRPr="00662BAF">
        <w:rPr>
          <w:rFonts w:hint="eastAsia"/>
        </w:rPr>
        <w:t>t</w:t>
      </w:r>
      <w:r w:rsidRPr="00662BAF">
        <w:t>/d)</w:t>
      </w:r>
      <w:r w:rsidRPr="00662BAF">
        <w:rPr>
          <w:rFonts w:hint="eastAsia"/>
        </w:rPr>
        <w:t>。主要污染物为</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、氨氮、动植物油等。</w:t>
      </w:r>
    </w:p>
    <w:p w:rsidR="0021776B" w:rsidRPr="00662BAF" w:rsidRDefault="0021776B" w:rsidP="00B729D0">
      <w:pPr>
        <w:ind w:firstLineChars="192" w:firstLine="461"/>
      </w:pPr>
      <w:r w:rsidRPr="00662BAF">
        <w:rPr>
          <w:rFonts w:ascii="宋体" w:hAnsi="宋体" w:cs="宋体" w:hint="eastAsia"/>
        </w:rPr>
        <w:t>⑥</w:t>
      </w:r>
      <w:r w:rsidRPr="00662BAF">
        <w:rPr>
          <w:rFonts w:hint="eastAsia"/>
        </w:rPr>
        <w:t>纯水制备装置排水</w:t>
      </w:r>
    </w:p>
    <w:p w:rsidR="0021776B" w:rsidRPr="00662BAF" w:rsidRDefault="0021776B" w:rsidP="00B729D0">
      <w:pPr>
        <w:ind w:firstLineChars="192" w:firstLine="461"/>
      </w:pPr>
      <w:r w:rsidRPr="00662BAF">
        <w:rPr>
          <w:rFonts w:hint="eastAsia"/>
        </w:rPr>
        <w:t>纯水制备后浓水产生量约</w:t>
      </w:r>
      <w:r w:rsidRPr="00662BAF">
        <w:t>43727</w:t>
      </w:r>
      <w:r w:rsidR="00147F1C" w:rsidRPr="00662BAF">
        <w:rPr>
          <w:rFonts w:hint="eastAsia"/>
        </w:rPr>
        <w:t>t</w:t>
      </w:r>
      <w:r w:rsidRPr="00662BAF">
        <w:t>/a</w:t>
      </w:r>
      <w:r w:rsidRPr="00662BAF">
        <w:rPr>
          <w:rFonts w:hint="eastAsia"/>
        </w:rPr>
        <w:t>，该部分水主要是水中盐度较高，其水中的</w:t>
      </w:r>
      <w:r w:rsidRPr="00662BAF">
        <w:t>COD</w:t>
      </w:r>
      <w:r w:rsidRPr="00662BAF">
        <w:rPr>
          <w:rFonts w:hint="eastAsia"/>
        </w:rPr>
        <w:t>、</w:t>
      </w:r>
      <w:r w:rsidRPr="00662BAF">
        <w:t>SS</w:t>
      </w:r>
      <w:r w:rsidRPr="00662BAF">
        <w:rPr>
          <w:rFonts w:hint="eastAsia"/>
        </w:rPr>
        <w:t>浓度较低，属于清净水。</w:t>
      </w:r>
    </w:p>
    <w:p w:rsidR="0021776B" w:rsidRPr="00662BAF" w:rsidRDefault="0021776B" w:rsidP="00B729D0">
      <w:pPr>
        <w:ind w:firstLineChars="192" w:firstLine="461"/>
      </w:pPr>
      <w:r w:rsidRPr="00662BAF">
        <w:rPr>
          <w:rFonts w:ascii="宋体" w:hAnsi="宋体" w:cs="宋体" w:hint="eastAsia"/>
        </w:rPr>
        <w:t>⑦</w:t>
      </w:r>
      <w:r w:rsidRPr="00662BAF">
        <w:rPr>
          <w:rFonts w:hint="eastAsia"/>
        </w:rPr>
        <w:t>循环冷却系统更新水</w:t>
      </w:r>
    </w:p>
    <w:p w:rsidR="0021776B" w:rsidRPr="00662BAF" w:rsidRDefault="0021776B" w:rsidP="00B729D0">
      <w:pPr>
        <w:ind w:firstLine="480"/>
      </w:pPr>
      <w:r w:rsidRPr="00662BAF">
        <w:rPr>
          <w:rFonts w:hint="eastAsia"/>
        </w:rPr>
        <w:t>项目生产过程中使用循环冷却水，为</w:t>
      </w:r>
      <w:r w:rsidR="00AA7033" w:rsidRPr="00662BAF">
        <w:rPr>
          <w:rFonts w:hint="eastAsia"/>
        </w:rPr>
        <w:t>控制循环水中钙镁盐浓度</w:t>
      </w:r>
      <w:r w:rsidRPr="00662BAF">
        <w:rPr>
          <w:rFonts w:hint="eastAsia"/>
        </w:rPr>
        <w:t>，需溢流排放约</w:t>
      </w:r>
      <w:r w:rsidRPr="00662BAF">
        <w:t>150950</w:t>
      </w:r>
      <w:r w:rsidR="00147F1C" w:rsidRPr="00662BAF">
        <w:rPr>
          <w:rFonts w:hint="eastAsia"/>
        </w:rPr>
        <w:t>t</w:t>
      </w:r>
      <w:r w:rsidRPr="00662BAF">
        <w:t>/a</w:t>
      </w:r>
      <w:r w:rsidRPr="00662BAF">
        <w:rPr>
          <w:rFonts w:hint="eastAsia"/>
        </w:rPr>
        <w:t>，其水中的</w:t>
      </w:r>
      <w:r w:rsidRPr="00662BAF">
        <w:t>COD</w:t>
      </w:r>
      <w:r w:rsidRPr="00662BAF">
        <w:rPr>
          <w:rFonts w:hint="eastAsia"/>
        </w:rPr>
        <w:t>、</w:t>
      </w:r>
      <w:r w:rsidRPr="00662BAF">
        <w:t>SS</w:t>
      </w:r>
      <w:r w:rsidRPr="00662BAF">
        <w:rPr>
          <w:rFonts w:hint="eastAsia"/>
        </w:rPr>
        <w:t>浓度较低，属于清净水。</w:t>
      </w:r>
    </w:p>
    <w:p w:rsidR="0021776B" w:rsidRPr="00662BAF" w:rsidRDefault="0021776B" w:rsidP="00D55D76">
      <w:pPr>
        <w:pStyle w:val="4"/>
      </w:pPr>
      <w:r w:rsidRPr="00662BAF">
        <w:rPr>
          <w:rFonts w:hint="eastAsia"/>
        </w:rPr>
        <w:t>消防系统</w:t>
      </w:r>
    </w:p>
    <w:p w:rsidR="0021776B" w:rsidRPr="00662BAF" w:rsidRDefault="0021776B" w:rsidP="00B729D0">
      <w:pPr>
        <w:ind w:firstLine="480"/>
      </w:pPr>
      <w:r w:rsidRPr="00662BAF">
        <w:rPr>
          <w:rFonts w:hint="eastAsia"/>
        </w:rPr>
        <w:t>根据《建筑设计防火规范》（</w:t>
      </w:r>
      <w:r w:rsidRPr="00662BAF">
        <w:t>GB50016-2006</w:t>
      </w:r>
      <w:r w:rsidRPr="00662BAF">
        <w:rPr>
          <w:rFonts w:hint="eastAsia"/>
        </w:rPr>
        <w:t>），按照生产厂房火灾危险性分类，本项目生产车间的火灾危险类别为丙类，部分为甲级，建筑物耐火等级为二级，部分为</w:t>
      </w:r>
      <w:r w:rsidRPr="00662BAF">
        <w:rPr>
          <w:rFonts w:hint="eastAsia"/>
        </w:rPr>
        <w:lastRenderedPageBreak/>
        <w:t>一级。本项目消防可依托公司新建的消防给水系统和园区的消防特勤站。</w:t>
      </w:r>
    </w:p>
    <w:p w:rsidR="0021776B" w:rsidRPr="00662BAF" w:rsidRDefault="0021776B" w:rsidP="00B729D0">
      <w:pPr>
        <w:ind w:firstLine="480"/>
      </w:pPr>
      <w:r w:rsidRPr="00662BAF">
        <w:rPr>
          <w:rFonts w:hint="eastAsia"/>
        </w:rPr>
        <w:t>（</w:t>
      </w:r>
      <w:r w:rsidRPr="00662BAF">
        <w:t>1</w:t>
      </w:r>
      <w:r w:rsidRPr="00662BAF">
        <w:rPr>
          <w:rFonts w:hint="eastAsia"/>
        </w:rPr>
        <w:t>）本项目消防水源由园区市政供水管网供给，引入项目界区内，形成消防水系统。</w:t>
      </w:r>
    </w:p>
    <w:p w:rsidR="0021776B" w:rsidRPr="00662BAF" w:rsidRDefault="0021776B" w:rsidP="00B729D0">
      <w:pPr>
        <w:ind w:firstLine="480"/>
      </w:pPr>
      <w:r w:rsidRPr="00662BAF">
        <w:rPr>
          <w:rFonts w:hint="eastAsia"/>
        </w:rPr>
        <w:t>（</w:t>
      </w:r>
      <w:r w:rsidRPr="00662BAF">
        <w:t>2</w:t>
      </w:r>
      <w:r w:rsidRPr="00662BAF">
        <w:rPr>
          <w:rFonts w:hint="eastAsia"/>
        </w:rPr>
        <w:t>）设置室内外消火栓：按《建筑设计防火规范》（</w:t>
      </w:r>
      <w:r w:rsidRPr="00662BAF">
        <w:t>GB50016-2006</w:t>
      </w:r>
      <w:r w:rsidRPr="00662BAF">
        <w:rPr>
          <w:rFonts w:hint="eastAsia"/>
        </w:rPr>
        <w:t>）规定，设置必要的消防栓。</w:t>
      </w:r>
    </w:p>
    <w:p w:rsidR="0021776B" w:rsidRPr="00662BAF" w:rsidRDefault="0021776B" w:rsidP="00B729D0">
      <w:pPr>
        <w:ind w:firstLine="480"/>
      </w:pPr>
      <w:r w:rsidRPr="00662BAF">
        <w:rPr>
          <w:rFonts w:hint="eastAsia"/>
        </w:rPr>
        <w:t>（</w:t>
      </w:r>
      <w:r w:rsidRPr="00662BAF">
        <w:t>3</w:t>
      </w:r>
      <w:r w:rsidRPr="00662BAF">
        <w:rPr>
          <w:rFonts w:hint="eastAsia"/>
        </w:rPr>
        <w:t>）根据消防法规的要求，在本项目范围内配置一定数量的移动式灭火设备和器材。</w:t>
      </w:r>
    </w:p>
    <w:p w:rsidR="0021776B" w:rsidRPr="00662BAF" w:rsidRDefault="0021776B" w:rsidP="00B729D0">
      <w:pPr>
        <w:ind w:firstLine="480"/>
      </w:pPr>
      <w:r w:rsidRPr="00662BAF">
        <w:rPr>
          <w:rFonts w:hint="eastAsia"/>
        </w:rPr>
        <w:t>（</w:t>
      </w:r>
      <w:r w:rsidRPr="00662BAF">
        <w:t>4</w:t>
      </w:r>
      <w:r w:rsidRPr="00662BAF">
        <w:rPr>
          <w:rFonts w:hint="eastAsia"/>
        </w:rPr>
        <w:t>）本项目设</w:t>
      </w:r>
      <w:r w:rsidR="00B0412D" w:rsidRPr="00662BAF">
        <w:rPr>
          <w:rFonts w:hint="eastAsia"/>
        </w:rPr>
        <w:t>1</w:t>
      </w:r>
      <w:r w:rsidRPr="00662BAF">
        <w:rPr>
          <w:rFonts w:hint="eastAsia"/>
        </w:rPr>
        <w:t>个消防水池</w:t>
      </w:r>
      <w:r w:rsidR="00B0412D" w:rsidRPr="00662BAF">
        <w:rPr>
          <w:rFonts w:hint="eastAsia"/>
        </w:rPr>
        <w:t>，</w:t>
      </w:r>
      <w:r w:rsidR="00B0412D" w:rsidRPr="00662BAF">
        <w:rPr>
          <w:rFonts w:hint="eastAsia"/>
          <w:szCs w:val="21"/>
        </w:rPr>
        <w:t>池体基底面积为</w:t>
      </w:r>
      <w:r w:rsidR="00B0412D" w:rsidRPr="00662BAF">
        <w:rPr>
          <w:rFonts w:hint="eastAsia"/>
          <w:szCs w:val="21"/>
        </w:rPr>
        <w:t>360m</w:t>
      </w:r>
      <w:r w:rsidR="00B0412D" w:rsidRPr="00662BAF">
        <w:rPr>
          <w:rFonts w:hint="eastAsia"/>
          <w:szCs w:val="21"/>
          <w:vertAlign w:val="superscript"/>
        </w:rPr>
        <w:t>2</w:t>
      </w:r>
      <w:r w:rsidRPr="00662BAF">
        <w:rPr>
          <w:rFonts w:hint="eastAsia"/>
        </w:rPr>
        <w:t>，容积</w:t>
      </w:r>
      <w:r w:rsidR="00B0412D" w:rsidRPr="00662BAF">
        <w:rPr>
          <w:rFonts w:hint="eastAsia"/>
        </w:rPr>
        <w:t>约</w:t>
      </w:r>
      <w:r w:rsidRPr="00662BAF">
        <w:rPr>
          <w:rFonts w:hint="eastAsia"/>
        </w:rPr>
        <w:t>为</w:t>
      </w:r>
      <w:r w:rsidR="00B0412D" w:rsidRPr="00662BAF">
        <w:t>1100</w:t>
      </w:r>
      <w:r w:rsidRPr="00662BAF">
        <w:t>m</w:t>
      </w:r>
      <w:r w:rsidRPr="00662BAF">
        <w:rPr>
          <w:vertAlign w:val="superscript"/>
        </w:rPr>
        <w:t>3</w:t>
      </w:r>
      <w:r w:rsidRPr="00662BAF">
        <w:rPr>
          <w:rFonts w:hint="eastAsia"/>
        </w:rPr>
        <w:t>。</w:t>
      </w:r>
    </w:p>
    <w:p w:rsidR="0021776B" w:rsidRPr="00662BAF" w:rsidRDefault="0021776B" w:rsidP="00D55D76">
      <w:pPr>
        <w:pStyle w:val="4"/>
      </w:pPr>
      <w:r w:rsidRPr="00662BAF">
        <w:rPr>
          <w:rFonts w:hint="eastAsia"/>
        </w:rPr>
        <w:t>供电系统</w:t>
      </w:r>
    </w:p>
    <w:p w:rsidR="0021776B" w:rsidRPr="00662BAF" w:rsidRDefault="0021776B" w:rsidP="00B729D0">
      <w:pPr>
        <w:ind w:firstLine="480"/>
      </w:pPr>
      <w:r w:rsidRPr="00662BAF">
        <w:rPr>
          <w:rFonts w:hint="eastAsia"/>
        </w:rPr>
        <w:t>本项目用电依托东莞石碣（兴宁）产业转移工业园区供电系统。根据工业园规划，在工业园南区和北区各新建一座</w:t>
      </w:r>
      <w:r w:rsidRPr="00662BAF">
        <w:t xml:space="preserve">110KV </w:t>
      </w:r>
      <w:r w:rsidRPr="00662BAF">
        <w:rPr>
          <w:rFonts w:hint="eastAsia"/>
        </w:rPr>
        <w:t>变电站，各工业企业用电按用电负荷情况采用</w:t>
      </w:r>
      <w:r w:rsidRPr="00662BAF">
        <w:t xml:space="preserve">10KV </w:t>
      </w:r>
      <w:r w:rsidRPr="00662BAF">
        <w:rPr>
          <w:rFonts w:hint="eastAsia"/>
        </w:rPr>
        <w:t>供电。本项目根据负荷性质和负荷大小，从变电站引进</w:t>
      </w:r>
      <w:r w:rsidRPr="00662BAF">
        <w:t xml:space="preserve">10KV </w:t>
      </w:r>
      <w:r w:rsidRPr="00662BAF">
        <w:rPr>
          <w:rFonts w:hint="eastAsia"/>
        </w:rPr>
        <w:t>电源对厂区供电。</w:t>
      </w:r>
    </w:p>
    <w:p w:rsidR="0021776B" w:rsidRPr="00662BAF" w:rsidRDefault="0021776B" w:rsidP="00D55D76">
      <w:pPr>
        <w:pStyle w:val="4"/>
      </w:pPr>
      <w:r w:rsidRPr="00662BAF">
        <w:rPr>
          <w:rFonts w:hint="eastAsia"/>
        </w:rPr>
        <w:t>供热系统</w:t>
      </w:r>
    </w:p>
    <w:p w:rsidR="0021776B" w:rsidRPr="00662BAF" w:rsidRDefault="0021776B" w:rsidP="00B729D0">
      <w:pPr>
        <w:ind w:firstLine="480"/>
        <w:rPr>
          <w:szCs w:val="24"/>
        </w:rPr>
      </w:pPr>
      <w:r w:rsidRPr="00662BAF">
        <w:rPr>
          <w:rFonts w:hint="eastAsia"/>
          <w:szCs w:val="24"/>
        </w:rPr>
        <w:t>本项目供热系统配置</w:t>
      </w:r>
      <w:r w:rsidRPr="00662BAF">
        <w:rPr>
          <w:szCs w:val="24"/>
        </w:rPr>
        <w:t>3</w:t>
      </w:r>
      <w:r w:rsidRPr="00662BAF">
        <w:rPr>
          <w:rFonts w:hint="eastAsia"/>
          <w:szCs w:val="24"/>
        </w:rPr>
        <w:t>台导热油炉（两用一备），项目生产用热由导热油炉供给，热媒为高温导热油，燃料为生物质成型燃料（产品符合广东省地方标准</w:t>
      </w:r>
      <w:r w:rsidRPr="00662BAF">
        <w:rPr>
          <w:szCs w:val="24"/>
        </w:rPr>
        <w:t xml:space="preserve"> DB44/T 1052-2012  </w:t>
      </w:r>
      <w:r w:rsidRPr="00662BAF">
        <w:rPr>
          <w:rFonts w:hint="eastAsia"/>
          <w:szCs w:val="24"/>
        </w:rPr>
        <w:t>《工业锅炉用生物质成型燃料》的要求）</w:t>
      </w:r>
      <w:r w:rsidR="00722163" w:rsidRPr="00662BAF">
        <w:rPr>
          <w:rFonts w:hint="eastAsia"/>
          <w:szCs w:val="24"/>
        </w:rPr>
        <w:t>，远期待区域供气条件成熟考虑以</w:t>
      </w:r>
      <w:r w:rsidR="00722163" w:rsidRPr="00662BAF">
        <w:rPr>
          <w:rFonts w:hint="eastAsia"/>
          <w:szCs w:val="24"/>
        </w:rPr>
        <w:t>LNG</w:t>
      </w:r>
      <w:r w:rsidR="00722163" w:rsidRPr="00662BAF">
        <w:rPr>
          <w:rFonts w:hint="eastAsia"/>
          <w:szCs w:val="24"/>
        </w:rPr>
        <w:t>为燃料</w:t>
      </w:r>
      <w:r w:rsidRPr="00662BAF">
        <w:rPr>
          <w:rFonts w:hint="eastAsia"/>
          <w:szCs w:val="24"/>
        </w:rPr>
        <w:t>；</w:t>
      </w:r>
      <w:r w:rsidRPr="00662BAF">
        <w:rPr>
          <w:rFonts w:hint="eastAsia"/>
        </w:rPr>
        <w:t>按两台</w:t>
      </w:r>
      <w:r w:rsidRPr="00662BAF">
        <w:t>800</w:t>
      </w:r>
      <w:r w:rsidRPr="00662BAF">
        <w:rPr>
          <w:rFonts w:hint="eastAsia"/>
        </w:rPr>
        <w:t>万大卡</w:t>
      </w:r>
      <w:r w:rsidRPr="00662BAF">
        <w:rPr>
          <w:rFonts w:hint="eastAsia"/>
          <w:szCs w:val="24"/>
        </w:rPr>
        <w:t>导热油炉运行，</w:t>
      </w:r>
      <w:r w:rsidRPr="00662BAF">
        <w:rPr>
          <w:rFonts w:hint="eastAsia"/>
        </w:rPr>
        <w:t>年运行时间</w:t>
      </w:r>
      <w:r w:rsidRPr="00662BAF">
        <w:t>7920h</w:t>
      </w:r>
      <w:r w:rsidRPr="00662BAF">
        <w:rPr>
          <w:rFonts w:hint="eastAsia"/>
          <w:szCs w:val="24"/>
        </w:rPr>
        <w:t>计，</w:t>
      </w:r>
      <w:r w:rsidRPr="00662BAF">
        <w:rPr>
          <w:rFonts w:hint="eastAsia"/>
        </w:rPr>
        <w:t>生物质成型燃料年使用量约</w:t>
      </w:r>
      <w:r w:rsidR="00DA64E0" w:rsidRPr="00662BAF">
        <w:rPr>
          <w:rFonts w:hint="eastAsia"/>
        </w:rPr>
        <w:t>42768</w:t>
      </w:r>
      <w:r w:rsidRPr="00662BAF">
        <w:t>t/a</w:t>
      </w:r>
      <w:r w:rsidRPr="00662BAF">
        <w:rPr>
          <w:rFonts w:hint="eastAsia"/>
        </w:rPr>
        <w:t>，</w:t>
      </w:r>
      <w:r w:rsidRPr="00662BAF">
        <w:rPr>
          <w:rFonts w:hint="eastAsia"/>
          <w:szCs w:val="24"/>
        </w:rPr>
        <w:t>具体情况见下表。</w:t>
      </w:r>
    </w:p>
    <w:p w:rsidR="0021776B" w:rsidRPr="00662BAF" w:rsidRDefault="0021776B" w:rsidP="00B729D0">
      <w:pPr>
        <w:ind w:firstLine="480"/>
        <w:jc w:val="center"/>
      </w:pPr>
      <w:r w:rsidRPr="00662BAF">
        <w:rPr>
          <w:rFonts w:hint="eastAsia"/>
        </w:rPr>
        <w:t>表</w:t>
      </w:r>
      <w:r w:rsidRPr="00662BAF">
        <w:t xml:space="preserve">3.3-8  </w:t>
      </w:r>
      <w:r w:rsidRPr="00662BAF">
        <w:rPr>
          <w:rFonts w:hint="eastAsia"/>
        </w:rPr>
        <w:t>供热系统相关参数一览表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38"/>
        <w:gridCol w:w="1285"/>
        <w:gridCol w:w="859"/>
        <w:gridCol w:w="1192"/>
        <w:gridCol w:w="1937"/>
        <w:gridCol w:w="1281"/>
        <w:gridCol w:w="1281"/>
      </w:tblGrid>
      <w:tr w:rsidR="0021776B" w:rsidRPr="00662BAF" w:rsidTr="007F66D1">
        <w:tc>
          <w:tcPr>
            <w:tcW w:w="729" w:type="pct"/>
            <w:vAlign w:val="center"/>
          </w:tcPr>
          <w:p w:rsidR="0021776B" w:rsidRPr="00662BAF" w:rsidRDefault="0021776B" w:rsidP="00D54C26">
            <w:pPr>
              <w:pStyle w:val="a8"/>
            </w:pPr>
            <w:r w:rsidRPr="00662BAF">
              <w:rPr>
                <w:rFonts w:hint="eastAsia"/>
              </w:rPr>
              <w:t>编号</w:t>
            </w:r>
          </w:p>
        </w:tc>
        <w:tc>
          <w:tcPr>
            <w:tcW w:w="700" w:type="pct"/>
            <w:vAlign w:val="center"/>
          </w:tcPr>
          <w:p w:rsidR="0021776B" w:rsidRPr="00662BAF" w:rsidRDefault="0021776B" w:rsidP="00D54C26">
            <w:pPr>
              <w:pStyle w:val="a8"/>
            </w:pPr>
            <w:r w:rsidRPr="00662BAF">
              <w:rPr>
                <w:rFonts w:hint="eastAsia"/>
              </w:rPr>
              <w:t>功热</w:t>
            </w:r>
          </w:p>
          <w:p w:rsidR="0021776B" w:rsidRPr="00662BAF" w:rsidRDefault="0021776B" w:rsidP="00D54C26">
            <w:pPr>
              <w:pStyle w:val="a8"/>
            </w:pPr>
            <w:r w:rsidRPr="00662BAF">
              <w:rPr>
                <w:rFonts w:hint="eastAsia"/>
              </w:rPr>
              <w:t>（万大卡）</w:t>
            </w:r>
          </w:p>
        </w:tc>
        <w:tc>
          <w:tcPr>
            <w:tcW w:w="468" w:type="pct"/>
            <w:vAlign w:val="center"/>
          </w:tcPr>
          <w:p w:rsidR="0021776B" w:rsidRPr="00662BAF" w:rsidRDefault="0021776B" w:rsidP="00D54C26">
            <w:pPr>
              <w:pStyle w:val="a8"/>
            </w:pPr>
            <w:r w:rsidRPr="00662BAF">
              <w:rPr>
                <w:rFonts w:hint="eastAsia"/>
              </w:rPr>
              <w:t>吨数</w:t>
            </w:r>
          </w:p>
          <w:p w:rsidR="0021776B" w:rsidRPr="00662BAF" w:rsidRDefault="0021776B" w:rsidP="00D54C26">
            <w:pPr>
              <w:pStyle w:val="a8"/>
            </w:pPr>
            <w:r w:rsidRPr="00662BAF">
              <w:rPr>
                <w:rFonts w:hint="eastAsia"/>
              </w:rPr>
              <w:t>（</w:t>
            </w:r>
            <w:r w:rsidRPr="00662BAF">
              <w:t>t/h</w:t>
            </w:r>
            <w:r w:rsidRPr="00662BAF">
              <w:rPr>
                <w:rFonts w:hint="eastAsia"/>
              </w:rPr>
              <w:t>）</w:t>
            </w:r>
          </w:p>
        </w:tc>
        <w:tc>
          <w:tcPr>
            <w:tcW w:w="650" w:type="pct"/>
            <w:vAlign w:val="center"/>
          </w:tcPr>
          <w:p w:rsidR="0021776B" w:rsidRPr="00662BAF" w:rsidRDefault="0021776B" w:rsidP="00D54C26">
            <w:pPr>
              <w:pStyle w:val="a8"/>
            </w:pPr>
            <w:r w:rsidRPr="00662BAF">
              <w:rPr>
                <w:rFonts w:hint="eastAsia"/>
              </w:rPr>
              <w:t>功率</w:t>
            </w:r>
          </w:p>
          <w:p w:rsidR="0021776B" w:rsidRPr="00662BAF" w:rsidRDefault="0021776B" w:rsidP="00D54C26">
            <w:pPr>
              <w:pStyle w:val="a8"/>
            </w:pPr>
            <w:r w:rsidRPr="00662BAF">
              <w:rPr>
                <w:rFonts w:hint="eastAsia"/>
              </w:rPr>
              <w:t>（</w:t>
            </w:r>
            <w:r w:rsidRPr="00662BAF">
              <w:t>KW</w:t>
            </w:r>
            <w:r w:rsidRPr="00662BAF">
              <w:rPr>
                <w:rFonts w:hint="eastAsia"/>
              </w:rPr>
              <w:t>）</w:t>
            </w:r>
          </w:p>
        </w:tc>
        <w:tc>
          <w:tcPr>
            <w:tcW w:w="1056" w:type="pct"/>
            <w:vAlign w:val="center"/>
          </w:tcPr>
          <w:p w:rsidR="0021776B" w:rsidRPr="00662BAF" w:rsidRDefault="0021776B" w:rsidP="00D54C26">
            <w:pPr>
              <w:pStyle w:val="a8"/>
            </w:pPr>
            <w:r w:rsidRPr="00662BAF">
              <w:rPr>
                <w:rFonts w:hint="eastAsia"/>
              </w:rPr>
              <w:t>生物质燃料消耗量</w:t>
            </w:r>
          </w:p>
          <w:p w:rsidR="0021776B" w:rsidRPr="00662BAF" w:rsidRDefault="0021776B" w:rsidP="00D54C26">
            <w:pPr>
              <w:pStyle w:val="a8"/>
            </w:pPr>
            <w:r w:rsidRPr="00662BAF">
              <w:rPr>
                <w:rFonts w:hint="eastAsia"/>
              </w:rPr>
              <w:t>（</w:t>
            </w:r>
            <w:r w:rsidRPr="00662BAF">
              <w:t>kg/h</w:t>
            </w:r>
            <w:r w:rsidRPr="00662BAF">
              <w:rPr>
                <w:rFonts w:hint="eastAsia"/>
              </w:rPr>
              <w:t>）</w:t>
            </w:r>
          </w:p>
        </w:tc>
        <w:tc>
          <w:tcPr>
            <w:tcW w:w="698" w:type="pct"/>
          </w:tcPr>
          <w:p w:rsidR="0021776B" w:rsidRPr="00662BAF" w:rsidRDefault="0021776B" w:rsidP="00D54C26">
            <w:pPr>
              <w:pStyle w:val="a8"/>
            </w:pPr>
            <w:r w:rsidRPr="00662BAF">
              <w:rPr>
                <w:rFonts w:hint="eastAsia"/>
              </w:rPr>
              <w:t>导热油使用量（</w:t>
            </w:r>
            <w:r w:rsidRPr="00662BAF">
              <w:t>t)</w:t>
            </w:r>
          </w:p>
        </w:tc>
        <w:tc>
          <w:tcPr>
            <w:tcW w:w="698" w:type="pct"/>
            <w:vAlign w:val="center"/>
          </w:tcPr>
          <w:p w:rsidR="0021776B" w:rsidRPr="00662BAF" w:rsidRDefault="0021776B" w:rsidP="00D54C26">
            <w:pPr>
              <w:pStyle w:val="a8"/>
            </w:pPr>
            <w:r w:rsidRPr="00662BAF">
              <w:rPr>
                <w:rFonts w:hint="eastAsia"/>
              </w:rPr>
              <w:t>位置</w:t>
            </w:r>
          </w:p>
        </w:tc>
      </w:tr>
      <w:tr w:rsidR="0021776B" w:rsidRPr="00662BAF" w:rsidTr="007F66D1">
        <w:tc>
          <w:tcPr>
            <w:tcW w:w="729" w:type="pct"/>
            <w:vAlign w:val="center"/>
          </w:tcPr>
          <w:p w:rsidR="0021776B" w:rsidRPr="00662BAF" w:rsidRDefault="0021776B" w:rsidP="00D54C26">
            <w:pPr>
              <w:pStyle w:val="a8"/>
            </w:pPr>
            <w:r w:rsidRPr="00662BAF">
              <w:rPr>
                <w:rFonts w:hint="eastAsia"/>
              </w:rPr>
              <w:t>导热油炉</w:t>
            </w:r>
            <w:r w:rsidRPr="00662BAF">
              <w:t>1#</w:t>
            </w:r>
          </w:p>
        </w:tc>
        <w:tc>
          <w:tcPr>
            <w:tcW w:w="700" w:type="pct"/>
            <w:vAlign w:val="center"/>
          </w:tcPr>
          <w:p w:rsidR="0021776B" w:rsidRPr="00662BAF" w:rsidRDefault="0021776B" w:rsidP="00D54C26">
            <w:pPr>
              <w:pStyle w:val="a8"/>
              <w:rPr>
                <w:szCs w:val="21"/>
              </w:rPr>
            </w:pPr>
            <w:r w:rsidRPr="00662BAF">
              <w:rPr>
                <w:szCs w:val="21"/>
              </w:rPr>
              <w:t>400</w:t>
            </w:r>
          </w:p>
        </w:tc>
        <w:tc>
          <w:tcPr>
            <w:tcW w:w="468" w:type="pct"/>
            <w:vAlign w:val="center"/>
          </w:tcPr>
          <w:p w:rsidR="0021776B" w:rsidRPr="00662BAF" w:rsidRDefault="0021776B" w:rsidP="00D54C26">
            <w:pPr>
              <w:pStyle w:val="a8"/>
              <w:rPr>
                <w:szCs w:val="21"/>
              </w:rPr>
            </w:pPr>
            <w:r w:rsidRPr="00662BAF">
              <w:rPr>
                <w:szCs w:val="21"/>
              </w:rPr>
              <w:t>7</w:t>
            </w:r>
          </w:p>
        </w:tc>
        <w:tc>
          <w:tcPr>
            <w:tcW w:w="650" w:type="pct"/>
            <w:vAlign w:val="center"/>
          </w:tcPr>
          <w:p w:rsidR="0021776B" w:rsidRPr="00662BAF" w:rsidRDefault="0021776B" w:rsidP="00D54C26">
            <w:pPr>
              <w:pStyle w:val="a8"/>
              <w:rPr>
                <w:szCs w:val="21"/>
              </w:rPr>
            </w:pPr>
            <w:r w:rsidRPr="00662BAF">
              <w:rPr>
                <w:szCs w:val="21"/>
              </w:rPr>
              <w:t>140</w:t>
            </w:r>
          </w:p>
        </w:tc>
        <w:tc>
          <w:tcPr>
            <w:tcW w:w="1056" w:type="pct"/>
            <w:vAlign w:val="center"/>
          </w:tcPr>
          <w:p w:rsidR="0021776B" w:rsidRPr="00662BAF" w:rsidRDefault="00AA7033" w:rsidP="00DB5612">
            <w:pPr>
              <w:pStyle w:val="a8"/>
            </w:pPr>
            <w:r w:rsidRPr="00662BAF">
              <w:rPr>
                <w:rFonts w:hint="eastAsia"/>
              </w:rPr>
              <w:t>1350</w:t>
            </w:r>
          </w:p>
        </w:tc>
        <w:tc>
          <w:tcPr>
            <w:tcW w:w="698" w:type="pct"/>
          </w:tcPr>
          <w:p w:rsidR="0021776B" w:rsidRPr="00662BAF" w:rsidRDefault="0021776B" w:rsidP="00D54C26">
            <w:pPr>
              <w:pStyle w:val="a8"/>
            </w:pPr>
            <w:r w:rsidRPr="00662BAF">
              <w:t>12</w:t>
            </w:r>
          </w:p>
        </w:tc>
        <w:tc>
          <w:tcPr>
            <w:tcW w:w="698" w:type="pct"/>
            <w:vAlign w:val="center"/>
          </w:tcPr>
          <w:p w:rsidR="0021776B" w:rsidRPr="00662BAF" w:rsidRDefault="0021776B" w:rsidP="00D54C26">
            <w:pPr>
              <w:pStyle w:val="a8"/>
            </w:pPr>
            <w:r w:rsidRPr="00662BAF">
              <w:rPr>
                <w:rFonts w:hint="eastAsia"/>
              </w:rPr>
              <w:t>导热油炉房</w:t>
            </w:r>
          </w:p>
        </w:tc>
      </w:tr>
      <w:tr w:rsidR="0021776B" w:rsidRPr="00662BAF" w:rsidTr="007F66D1">
        <w:tc>
          <w:tcPr>
            <w:tcW w:w="729" w:type="pct"/>
            <w:vAlign w:val="center"/>
          </w:tcPr>
          <w:p w:rsidR="0021776B" w:rsidRPr="00662BAF" w:rsidRDefault="0021776B" w:rsidP="00D54C26">
            <w:pPr>
              <w:pStyle w:val="a8"/>
            </w:pPr>
            <w:r w:rsidRPr="00662BAF">
              <w:rPr>
                <w:rFonts w:hint="eastAsia"/>
              </w:rPr>
              <w:t>导热油炉</w:t>
            </w:r>
            <w:r w:rsidRPr="00662BAF">
              <w:t>2#</w:t>
            </w:r>
          </w:p>
        </w:tc>
        <w:tc>
          <w:tcPr>
            <w:tcW w:w="700" w:type="pct"/>
            <w:vAlign w:val="center"/>
          </w:tcPr>
          <w:p w:rsidR="0021776B" w:rsidRPr="00662BAF" w:rsidRDefault="0021776B" w:rsidP="00D54C26">
            <w:pPr>
              <w:pStyle w:val="a8"/>
              <w:rPr>
                <w:szCs w:val="21"/>
              </w:rPr>
            </w:pPr>
            <w:r w:rsidRPr="00662BAF">
              <w:rPr>
                <w:szCs w:val="21"/>
              </w:rPr>
              <w:t>800</w:t>
            </w:r>
          </w:p>
        </w:tc>
        <w:tc>
          <w:tcPr>
            <w:tcW w:w="468" w:type="pct"/>
            <w:vAlign w:val="center"/>
          </w:tcPr>
          <w:p w:rsidR="0021776B" w:rsidRPr="00662BAF" w:rsidRDefault="0021776B" w:rsidP="00D54C26">
            <w:pPr>
              <w:pStyle w:val="a8"/>
              <w:rPr>
                <w:szCs w:val="21"/>
              </w:rPr>
            </w:pPr>
            <w:r w:rsidRPr="00662BAF">
              <w:rPr>
                <w:szCs w:val="21"/>
              </w:rPr>
              <w:t>14</w:t>
            </w:r>
          </w:p>
        </w:tc>
        <w:tc>
          <w:tcPr>
            <w:tcW w:w="650" w:type="pct"/>
            <w:vAlign w:val="center"/>
          </w:tcPr>
          <w:p w:rsidR="0021776B" w:rsidRPr="00662BAF" w:rsidRDefault="0021776B" w:rsidP="003C3703">
            <w:pPr>
              <w:pStyle w:val="a8"/>
              <w:rPr>
                <w:szCs w:val="21"/>
              </w:rPr>
            </w:pPr>
            <w:r w:rsidRPr="00662BAF">
              <w:rPr>
                <w:szCs w:val="21"/>
              </w:rPr>
              <w:t>280</w:t>
            </w:r>
          </w:p>
        </w:tc>
        <w:tc>
          <w:tcPr>
            <w:tcW w:w="1056" w:type="pct"/>
            <w:vAlign w:val="center"/>
          </w:tcPr>
          <w:p w:rsidR="0021776B" w:rsidRPr="00662BAF" w:rsidRDefault="00AA7033" w:rsidP="00DB5612">
            <w:pPr>
              <w:pStyle w:val="a8"/>
            </w:pPr>
            <w:r w:rsidRPr="00662BAF">
              <w:rPr>
                <w:rFonts w:hint="eastAsia"/>
              </w:rPr>
              <w:t>2700</w:t>
            </w:r>
          </w:p>
        </w:tc>
        <w:tc>
          <w:tcPr>
            <w:tcW w:w="698" w:type="pct"/>
          </w:tcPr>
          <w:p w:rsidR="0021776B" w:rsidRPr="00662BAF" w:rsidRDefault="0021776B" w:rsidP="00D54C26">
            <w:pPr>
              <w:pStyle w:val="a8"/>
            </w:pPr>
            <w:r w:rsidRPr="00662BAF">
              <w:t>24</w:t>
            </w:r>
          </w:p>
        </w:tc>
        <w:tc>
          <w:tcPr>
            <w:tcW w:w="698" w:type="pct"/>
            <w:vAlign w:val="center"/>
          </w:tcPr>
          <w:p w:rsidR="0021776B" w:rsidRPr="00662BAF" w:rsidRDefault="0021776B" w:rsidP="00D54C26">
            <w:pPr>
              <w:pStyle w:val="a8"/>
            </w:pPr>
            <w:r w:rsidRPr="00662BAF">
              <w:rPr>
                <w:rFonts w:hint="eastAsia"/>
              </w:rPr>
              <w:t>导热油炉房</w:t>
            </w:r>
          </w:p>
        </w:tc>
      </w:tr>
      <w:tr w:rsidR="0021776B" w:rsidRPr="00662BAF" w:rsidTr="007F66D1">
        <w:tc>
          <w:tcPr>
            <w:tcW w:w="729" w:type="pct"/>
            <w:vAlign w:val="center"/>
          </w:tcPr>
          <w:p w:rsidR="0021776B" w:rsidRPr="00662BAF" w:rsidRDefault="0021776B" w:rsidP="00D54C26">
            <w:pPr>
              <w:pStyle w:val="a8"/>
            </w:pPr>
            <w:r w:rsidRPr="00662BAF">
              <w:rPr>
                <w:rFonts w:hint="eastAsia"/>
              </w:rPr>
              <w:t>导热油炉</w:t>
            </w:r>
            <w:r w:rsidRPr="00662BAF">
              <w:t>3#</w:t>
            </w:r>
          </w:p>
        </w:tc>
        <w:tc>
          <w:tcPr>
            <w:tcW w:w="700" w:type="pct"/>
            <w:vAlign w:val="center"/>
          </w:tcPr>
          <w:p w:rsidR="0021776B" w:rsidRPr="00662BAF" w:rsidRDefault="0021776B" w:rsidP="00D54C26">
            <w:pPr>
              <w:pStyle w:val="a8"/>
              <w:rPr>
                <w:szCs w:val="21"/>
              </w:rPr>
            </w:pPr>
            <w:r w:rsidRPr="00662BAF">
              <w:rPr>
                <w:szCs w:val="21"/>
              </w:rPr>
              <w:t>800</w:t>
            </w:r>
          </w:p>
        </w:tc>
        <w:tc>
          <w:tcPr>
            <w:tcW w:w="468" w:type="pct"/>
            <w:vAlign w:val="center"/>
          </w:tcPr>
          <w:p w:rsidR="0021776B" w:rsidRPr="00662BAF" w:rsidRDefault="0021776B" w:rsidP="00D54C26">
            <w:pPr>
              <w:pStyle w:val="a8"/>
              <w:rPr>
                <w:szCs w:val="21"/>
              </w:rPr>
            </w:pPr>
            <w:r w:rsidRPr="00662BAF">
              <w:rPr>
                <w:szCs w:val="21"/>
              </w:rPr>
              <w:t>14</w:t>
            </w:r>
          </w:p>
        </w:tc>
        <w:tc>
          <w:tcPr>
            <w:tcW w:w="650" w:type="pct"/>
            <w:vAlign w:val="center"/>
          </w:tcPr>
          <w:p w:rsidR="0021776B" w:rsidRPr="00662BAF" w:rsidRDefault="0021776B" w:rsidP="003C3703">
            <w:pPr>
              <w:pStyle w:val="a8"/>
              <w:rPr>
                <w:szCs w:val="21"/>
              </w:rPr>
            </w:pPr>
            <w:r w:rsidRPr="00662BAF">
              <w:rPr>
                <w:szCs w:val="21"/>
              </w:rPr>
              <w:t>280</w:t>
            </w:r>
          </w:p>
        </w:tc>
        <w:tc>
          <w:tcPr>
            <w:tcW w:w="1056" w:type="pct"/>
            <w:vAlign w:val="center"/>
          </w:tcPr>
          <w:p w:rsidR="0021776B" w:rsidRPr="00662BAF" w:rsidRDefault="00AA7033" w:rsidP="00DB5612">
            <w:pPr>
              <w:pStyle w:val="a8"/>
            </w:pPr>
            <w:r w:rsidRPr="00662BAF">
              <w:rPr>
                <w:rFonts w:hint="eastAsia"/>
              </w:rPr>
              <w:t>2700</w:t>
            </w:r>
          </w:p>
        </w:tc>
        <w:tc>
          <w:tcPr>
            <w:tcW w:w="698" w:type="pct"/>
          </w:tcPr>
          <w:p w:rsidR="0021776B" w:rsidRPr="00662BAF" w:rsidRDefault="0021776B" w:rsidP="00D54C26">
            <w:pPr>
              <w:pStyle w:val="a8"/>
            </w:pPr>
            <w:r w:rsidRPr="00662BAF">
              <w:t>24</w:t>
            </w:r>
          </w:p>
        </w:tc>
        <w:tc>
          <w:tcPr>
            <w:tcW w:w="698" w:type="pct"/>
            <w:vAlign w:val="center"/>
          </w:tcPr>
          <w:p w:rsidR="0021776B" w:rsidRPr="00662BAF" w:rsidRDefault="0021776B" w:rsidP="00D54C26">
            <w:pPr>
              <w:pStyle w:val="a8"/>
            </w:pPr>
            <w:r w:rsidRPr="00662BAF">
              <w:rPr>
                <w:rFonts w:hint="eastAsia"/>
              </w:rPr>
              <w:t>导热油炉房</w:t>
            </w:r>
          </w:p>
        </w:tc>
      </w:tr>
    </w:tbl>
    <w:p w:rsidR="0021776B" w:rsidRPr="00662BAF" w:rsidRDefault="0021776B" w:rsidP="00B729D0">
      <w:pPr>
        <w:ind w:firstLine="480"/>
        <w:rPr>
          <w:szCs w:val="24"/>
        </w:rPr>
      </w:pPr>
      <w:r w:rsidRPr="00662BAF">
        <w:rPr>
          <w:rFonts w:hint="eastAsia"/>
          <w:szCs w:val="24"/>
        </w:rPr>
        <w:t>导热油炉所使用的导热油一般可使用</w:t>
      </w:r>
      <w:r w:rsidRPr="00662BAF">
        <w:rPr>
          <w:szCs w:val="24"/>
        </w:rPr>
        <w:t>5~6</w:t>
      </w:r>
      <w:r w:rsidRPr="00662BAF">
        <w:rPr>
          <w:rFonts w:hint="eastAsia"/>
          <w:szCs w:val="24"/>
        </w:rPr>
        <w:t>年，到期则根据技术质量监督部门进行的检测（检测指标包括酸值、残炭量等）结果判定是否需要更换，如检测指标出现超标，则更换新的导热油，废油则交由专业公司进行回收处理。</w:t>
      </w:r>
    </w:p>
    <w:p w:rsidR="0021776B" w:rsidRPr="00662BAF" w:rsidRDefault="0021776B" w:rsidP="00B729D0">
      <w:pPr>
        <w:ind w:firstLine="480"/>
        <w:rPr>
          <w:szCs w:val="24"/>
        </w:rPr>
      </w:pPr>
      <w:r w:rsidRPr="00662BAF">
        <w:rPr>
          <w:rFonts w:hint="eastAsia"/>
          <w:szCs w:val="24"/>
        </w:rPr>
        <w:t>导热油炉配置一套蒸汽发生器，为</w:t>
      </w:r>
      <w:r w:rsidR="005F5AA6" w:rsidRPr="00662BAF">
        <w:rPr>
          <w:rFonts w:hint="eastAsia"/>
          <w:szCs w:val="24"/>
        </w:rPr>
        <w:t>生产系统保温及直接生产</w:t>
      </w:r>
      <w:r w:rsidRPr="00662BAF">
        <w:rPr>
          <w:rFonts w:hint="eastAsia"/>
          <w:szCs w:val="24"/>
        </w:rPr>
        <w:t>提供蒸汽。本项目正常工况下蒸汽使用量为</w:t>
      </w:r>
      <w:r w:rsidRPr="00662BAF">
        <w:rPr>
          <w:szCs w:val="24"/>
        </w:rPr>
        <w:t>60600t/a</w:t>
      </w:r>
      <w:r w:rsidRPr="00662BAF">
        <w:rPr>
          <w:rFonts w:hint="eastAsia"/>
          <w:szCs w:val="24"/>
        </w:rPr>
        <w:t>，全厂蒸汽平衡图见</w:t>
      </w:r>
      <w:r w:rsidRPr="00662BAF">
        <w:rPr>
          <w:szCs w:val="24"/>
        </w:rPr>
        <w:t>3.3-1</w:t>
      </w:r>
      <w:r w:rsidRPr="00662BAF">
        <w:rPr>
          <w:rFonts w:hint="eastAsia"/>
          <w:szCs w:val="24"/>
        </w:rPr>
        <w:t>。</w:t>
      </w:r>
    </w:p>
    <w:bookmarkStart w:id="102" w:name="_MON_1491935000"/>
    <w:bookmarkStart w:id="103" w:name="_MON_1491935011"/>
    <w:bookmarkStart w:id="104" w:name="_MON_1491937609"/>
    <w:bookmarkStart w:id="105" w:name="_MON_1492350731"/>
    <w:bookmarkStart w:id="106" w:name="_MON_1492350738"/>
    <w:bookmarkStart w:id="107" w:name="_MON_1508842687"/>
    <w:bookmarkStart w:id="108" w:name="_MON_1508842795"/>
    <w:bookmarkStart w:id="109" w:name="_MON_1508843254"/>
    <w:bookmarkStart w:id="110" w:name="_MON_1508843367"/>
    <w:bookmarkStart w:id="111" w:name="_MON_1508844182"/>
    <w:bookmarkStart w:id="112" w:name="_MON_1508844259"/>
    <w:bookmarkStart w:id="113" w:name="_MON_1508844385"/>
    <w:bookmarkStart w:id="114" w:name="_MON_1508845444"/>
    <w:bookmarkStart w:id="115" w:name="_MON_1508846136"/>
    <w:bookmarkStart w:id="116" w:name="_MON_1508846235"/>
    <w:bookmarkStart w:id="117" w:name="_MON_1508846270"/>
    <w:bookmarkStart w:id="118" w:name="_MON_1508846341"/>
    <w:bookmarkStart w:id="119" w:name="_MON_1508846420"/>
    <w:bookmarkStart w:id="120" w:name="_MON_1508846548"/>
    <w:bookmarkStart w:id="121" w:name="_MON_1489295979"/>
    <w:bookmarkStart w:id="122" w:name="_MON_1489296591"/>
    <w:bookmarkStart w:id="123" w:name="_MON_1489297195"/>
    <w:bookmarkStart w:id="124" w:name="_MON_1489297844"/>
    <w:bookmarkStart w:id="125" w:name="_MON_1489298450"/>
    <w:bookmarkStart w:id="126" w:name="_MON_1489298483"/>
    <w:bookmarkStart w:id="127" w:name="_MON_1489298593"/>
    <w:bookmarkStart w:id="128" w:name="_MON_1489298837"/>
    <w:bookmarkStart w:id="129" w:name="_MON_1489563156"/>
    <w:bookmarkStart w:id="130" w:name="_MON_1489563598"/>
    <w:bookmarkStart w:id="131" w:name="_MON_1489905638"/>
    <w:bookmarkStart w:id="132" w:name="_MON_1489905963"/>
    <w:bookmarkStart w:id="133" w:name="_MON_1489905978"/>
    <w:bookmarkStart w:id="134" w:name="_MON_1489905988"/>
    <w:bookmarkStart w:id="135" w:name="_MON_1490093537"/>
    <w:bookmarkStart w:id="136" w:name="_MON_1490096258"/>
    <w:bookmarkStart w:id="137" w:name="_MON_1490096280"/>
    <w:bookmarkStart w:id="138" w:name="_MON_1491717334"/>
    <w:bookmarkStart w:id="139" w:name="_MON_1491916399"/>
    <w:bookmarkStart w:id="140" w:name="_MON_1491917502"/>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Start w:id="141" w:name="_MON_1491917539"/>
    <w:bookmarkEnd w:id="141"/>
    <w:p w:rsidR="0021776B" w:rsidRPr="00662BAF" w:rsidRDefault="005F5AA6" w:rsidP="00D54C26">
      <w:pPr>
        <w:ind w:firstLineChars="0" w:firstLine="0"/>
      </w:pPr>
      <w:r w:rsidRPr="00662BAF">
        <w:object w:dxaOrig="8340" w:dyaOrig="14709">
          <v:shape id="_x0000_i1035" type="#_x0000_t75" style="width:440.7pt;height:472.95pt" o:ole="">
            <v:imagedata r:id="rId55" o:title="" croptop="10199f" cropbottom="9548f"/>
          </v:shape>
          <o:OLEObject Type="Embed" ProgID="Word.Picture.8" ShapeID="_x0000_i1035" DrawAspect="Content" ObjectID="_1532507411" r:id="rId56"/>
        </w:object>
      </w:r>
    </w:p>
    <w:p w:rsidR="0021776B" w:rsidRPr="00662BAF" w:rsidRDefault="0021776B" w:rsidP="00D55D76">
      <w:pPr>
        <w:pStyle w:val="3"/>
      </w:pPr>
      <w:r w:rsidRPr="00662BAF">
        <w:rPr>
          <w:rFonts w:hint="eastAsia"/>
        </w:rPr>
        <w:t>贮运工程</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）储存</w:t>
      </w:r>
    </w:p>
    <w:p w:rsidR="0021776B" w:rsidRPr="00662BAF" w:rsidRDefault="0021776B" w:rsidP="00B729D0">
      <w:pPr>
        <w:ind w:firstLine="480"/>
        <w:jc w:val="center"/>
      </w:pPr>
      <w:r w:rsidRPr="00662BAF">
        <w:rPr>
          <w:rFonts w:hint="eastAsia"/>
          <w:szCs w:val="24"/>
        </w:rPr>
        <w:t>项目设有仓库和罐区，用于储存原辅材料、半成品、成品等，贮运工程内容见表</w:t>
      </w:r>
      <w:r w:rsidRPr="00662BAF">
        <w:rPr>
          <w:szCs w:val="24"/>
        </w:rPr>
        <w:t>3.3-9</w:t>
      </w:r>
      <w:r w:rsidRPr="00662BAF">
        <w:rPr>
          <w:rFonts w:hint="eastAsia"/>
          <w:szCs w:val="24"/>
        </w:rPr>
        <w:t>。项目所用原料贮存方式有桶装、袋装和罐装，分别存放于原料仓库、罐区，产品存放于成品仓库，各</w:t>
      </w:r>
      <w:r w:rsidRPr="00662BAF">
        <w:rPr>
          <w:rFonts w:hint="eastAsia"/>
        </w:rPr>
        <w:t>类物品按化工企业规范要求存放。罐区的使用情况见表</w:t>
      </w:r>
      <w:r w:rsidRPr="00662BAF">
        <w:t>3.3-10</w:t>
      </w:r>
      <w:r w:rsidRPr="00662BAF">
        <w:rPr>
          <w:rFonts w:hint="eastAsia"/>
        </w:rPr>
        <w:t>。</w:t>
      </w:r>
    </w:p>
    <w:p w:rsidR="0021776B" w:rsidRPr="00662BAF" w:rsidRDefault="0021776B" w:rsidP="00B729D0">
      <w:pPr>
        <w:ind w:firstLine="480"/>
        <w:jc w:val="center"/>
      </w:pPr>
      <w:r w:rsidRPr="00662BAF">
        <w:rPr>
          <w:rFonts w:hint="eastAsia"/>
        </w:rPr>
        <w:t>表</w:t>
      </w:r>
      <w:r w:rsidRPr="00662BAF">
        <w:t xml:space="preserve">3.3-9  </w:t>
      </w:r>
      <w:r w:rsidRPr="00662BAF">
        <w:rPr>
          <w:rFonts w:hint="eastAsia"/>
        </w:rPr>
        <w:t>贮运工程一览表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7"/>
        <w:gridCol w:w="1402"/>
        <w:gridCol w:w="6544"/>
      </w:tblGrid>
      <w:tr w:rsidR="0021776B" w:rsidRPr="00662BAF" w:rsidTr="00A94F5A">
        <w:tc>
          <w:tcPr>
            <w:tcW w:w="669" w:type="pct"/>
            <w:vAlign w:val="center"/>
          </w:tcPr>
          <w:p w:rsidR="0021776B" w:rsidRPr="00662BAF" w:rsidRDefault="0021776B" w:rsidP="00D54C26">
            <w:pPr>
              <w:pStyle w:val="a8"/>
            </w:pPr>
            <w:r w:rsidRPr="00662BAF">
              <w:rPr>
                <w:rFonts w:hint="eastAsia"/>
              </w:rPr>
              <w:t>类别</w:t>
            </w:r>
          </w:p>
        </w:tc>
        <w:tc>
          <w:tcPr>
            <w:tcW w:w="764" w:type="pct"/>
            <w:vAlign w:val="center"/>
          </w:tcPr>
          <w:p w:rsidR="0021776B" w:rsidRPr="00662BAF" w:rsidRDefault="0021776B" w:rsidP="00D54C26">
            <w:pPr>
              <w:pStyle w:val="a8"/>
            </w:pPr>
            <w:r w:rsidRPr="00662BAF">
              <w:rPr>
                <w:rFonts w:hint="eastAsia"/>
              </w:rPr>
              <w:t>项目名称</w:t>
            </w:r>
          </w:p>
        </w:tc>
        <w:tc>
          <w:tcPr>
            <w:tcW w:w="3568" w:type="pct"/>
            <w:vAlign w:val="center"/>
          </w:tcPr>
          <w:p w:rsidR="0021776B" w:rsidRPr="00662BAF" w:rsidRDefault="0021776B" w:rsidP="00D54C26">
            <w:pPr>
              <w:pStyle w:val="a8"/>
            </w:pPr>
            <w:r w:rsidRPr="00662BAF">
              <w:rPr>
                <w:rFonts w:hint="eastAsia"/>
              </w:rPr>
              <w:t>拟建工程</w:t>
            </w:r>
          </w:p>
        </w:tc>
      </w:tr>
      <w:tr w:rsidR="0021776B" w:rsidRPr="00662BAF" w:rsidTr="00A94F5A">
        <w:tc>
          <w:tcPr>
            <w:tcW w:w="669" w:type="pct"/>
            <w:vMerge w:val="restart"/>
            <w:vAlign w:val="center"/>
          </w:tcPr>
          <w:p w:rsidR="0021776B" w:rsidRPr="00662BAF" w:rsidRDefault="0021776B" w:rsidP="00D54C26">
            <w:pPr>
              <w:pStyle w:val="a8"/>
            </w:pPr>
            <w:r w:rsidRPr="00662BAF">
              <w:rPr>
                <w:rFonts w:hint="eastAsia"/>
              </w:rPr>
              <w:t>贮运工程</w:t>
            </w:r>
          </w:p>
        </w:tc>
        <w:tc>
          <w:tcPr>
            <w:tcW w:w="764" w:type="pct"/>
            <w:vAlign w:val="center"/>
          </w:tcPr>
          <w:p w:rsidR="0021776B" w:rsidRPr="00662BAF" w:rsidRDefault="0021776B" w:rsidP="00D54C26">
            <w:pPr>
              <w:pStyle w:val="a8"/>
            </w:pPr>
            <w:r w:rsidRPr="00662BAF">
              <w:rPr>
                <w:rFonts w:hint="eastAsia"/>
              </w:rPr>
              <w:t>仓库</w:t>
            </w:r>
          </w:p>
        </w:tc>
        <w:tc>
          <w:tcPr>
            <w:tcW w:w="3568" w:type="pct"/>
            <w:vAlign w:val="center"/>
          </w:tcPr>
          <w:p w:rsidR="0021776B" w:rsidRPr="00662BAF" w:rsidRDefault="0021776B" w:rsidP="00147F1C">
            <w:pPr>
              <w:pStyle w:val="a8"/>
              <w:rPr>
                <w:szCs w:val="21"/>
              </w:rPr>
            </w:pPr>
            <w:r w:rsidRPr="00662BAF">
              <w:rPr>
                <w:rFonts w:hint="eastAsia"/>
                <w:szCs w:val="21"/>
              </w:rPr>
              <w:t>二级仓库三座，总建筑面积</w:t>
            </w:r>
            <w:r w:rsidRPr="00662BAF">
              <w:rPr>
                <w:szCs w:val="21"/>
              </w:rPr>
              <w:t>18</w:t>
            </w:r>
            <w:r w:rsidR="00147F1C" w:rsidRPr="00662BAF">
              <w:rPr>
                <w:rFonts w:hint="eastAsia"/>
                <w:szCs w:val="21"/>
              </w:rPr>
              <w:t>17</w:t>
            </w:r>
            <w:r w:rsidRPr="00662BAF">
              <w:rPr>
                <w:szCs w:val="21"/>
              </w:rPr>
              <w:t>0</w:t>
            </w:r>
            <w:r w:rsidR="00147F1C" w:rsidRPr="00662BAF">
              <w:rPr>
                <w:rFonts w:hint="eastAsia"/>
                <w:szCs w:val="21"/>
              </w:rPr>
              <w:t>.82</w:t>
            </w:r>
            <w:r w:rsidRPr="00662BAF">
              <w:rPr>
                <w:bCs/>
                <w:kern w:val="0"/>
                <w:szCs w:val="21"/>
              </w:rPr>
              <w:t>m</w:t>
            </w:r>
            <w:r w:rsidRPr="00662BAF">
              <w:rPr>
                <w:bCs/>
                <w:kern w:val="0"/>
                <w:szCs w:val="21"/>
                <w:vertAlign w:val="superscript"/>
              </w:rPr>
              <w:t>2</w:t>
            </w:r>
            <w:r w:rsidRPr="00662BAF">
              <w:rPr>
                <w:rFonts w:hint="eastAsia"/>
                <w:bCs/>
                <w:kern w:val="0"/>
                <w:szCs w:val="21"/>
              </w:rPr>
              <w:t>，建筑层数均为</w:t>
            </w:r>
            <w:r w:rsidRPr="00662BAF">
              <w:rPr>
                <w:bCs/>
                <w:kern w:val="0"/>
                <w:szCs w:val="21"/>
              </w:rPr>
              <w:t>1</w:t>
            </w:r>
            <w:r w:rsidRPr="00662BAF">
              <w:rPr>
                <w:rFonts w:hint="eastAsia"/>
                <w:bCs/>
                <w:kern w:val="0"/>
                <w:szCs w:val="21"/>
              </w:rPr>
              <w:t>层</w:t>
            </w:r>
          </w:p>
        </w:tc>
      </w:tr>
      <w:tr w:rsidR="0021776B" w:rsidRPr="00662BAF" w:rsidTr="00A94F5A">
        <w:trPr>
          <w:trHeight w:val="765"/>
        </w:trPr>
        <w:tc>
          <w:tcPr>
            <w:tcW w:w="669" w:type="pct"/>
            <w:vMerge/>
            <w:vAlign w:val="center"/>
          </w:tcPr>
          <w:p w:rsidR="0021776B" w:rsidRPr="00662BAF" w:rsidRDefault="0021776B" w:rsidP="00D54C26">
            <w:pPr>
              <w:pStyle w:val="a8"/>
              <w:rPr>
                <w:szCs w:val="21"/>
              </w:rPr>
            </w:pPr>
          </w:p>
        </w:tc>
        <w:tc>
          <w:tcPr>
            <w:tcW w:w="764" w:type="pct"/>
            <w:vAlign w:val="center"/>
          </w:tcPr>
          <w:p w:rsidR="0021776B" w:rsidRPr="00662BAF" w:rsidRDefault="0021776B" w:rsidP="00D54C26">
            <w:pPr>
              <w:pStyle w:val="a8"/>
            </w:pPr>
            <w:r w:rsidRPr="00662BAF">
              <w:rPr>
                <w:rFonts w:hint="eastAsia"/>
              </w:rPr>
              <w:t>罐区</w:t>
            </w:r>
          </w:p>
        </w:tc>
        <w:tc>
          <w:tcPr>
            <w:tcW w:w="3568" w:type="pct"/>
            <w:vAlign w:val="center"/>
          </w:tcPr>
          <w:p w:rsidR="0021776B" w:rsidRPr="00662BAF" w:rsidRDefault="0021776B" w:rsidP="005F5AA6">
            <w:pPr>
              <w:pStyle w:val="a8"/>
              <w:rPr>
                <w:szCs w:val="21"/>
              </w:rPr>
            </w:pPr>
            <w:r w:rsidRPr="00662BAF">
              <w:rPr>
                <w:rFonts w:hint="eastAsia"/>
                <w:szCs w:val="21"/>
              </w:rPr>
              <w:t>包括两个油罐区、</w:t>
            </w:r>
            <w:r w:rsidRPr="00662BAF">
              <w:rPr>
                <w:szCs w:val="21"/>
              </w:rPr>
              <w:t>1</w:t>
            </w:r>
            <w:r w:rsidRPr="00662BAF">
              <w:rPr>
                <w:rFonts w:hint="eastAsia"/>
                <w:szCs w:val="21"/>
              </w:rPr>
              <w:t>个储罐区，总基底面积为</w:t>
            </w:r>
            <w:r w:rsidR="005F5AA6" w:rsidRPr="00662BAF">
              <w:rPr>
                <w:szCs w:val="21"/>
              </w:rPr>
              <w:t>4173.96</w:t>
            </w:r>
            <w:r w:rsidRPr="00662BAF">
              <w:rPr>
                <w:bCs/>
                <w:szCs w:val="21"/>
              </w:rPr>
              <w:t>m</w:t>
            </w:r>
            <w:r w:rsidRPr="00662BAF">
              <w:rPr>
                <w:bCs/>
                <w:szCs w:val="21"/>
                <w:vertAlign w:val="superscript"/>
              </w:rPr>
              <w:t>2</w:t>
            </w:r>
            <w:r w:rsidRPr="00662BAF">
              <w:rPr>
                <w:rFonts w:hint="eastAsia"/>
                <w:bCs/>
                <w:szCs w:val="21"/>
              </w:rPr>
              <w:t>；共设置大小储罐</w:t>
            </w:r>
            <w:r w:rsidRPr="00662BAF">
              <w:rPr>
                <w:bCs/>
                <w:szCs w:val="21"/>
              </w:rPr>
              <w:t>2</w:t>
            </w:r>
            <w:r w:rsidR="005F5AA6" w:rsidRPr="00662BAF">
              <w:rPr>
                <w:rFonts w:hint="eastAsia"/>
                <w:bCs/>
                <w:szCs w:val="21"/>
              </w:rPr>
              <w:t>4</w:t>
            </w:r>
            <w:r w:rsidRPr="00662BAF">
              <w:rPr>
                <w:rFonts w:hint="eastAsia"/>
                <w:bCs/>
                <w:szCs w:val="21"/>
              </w:rPr>
              <w:t>个。</w:t>
            </w:r>
          </w:p>
        </w:tc>
      </w:tr>
    </w:tbl>
    <w:p w:rsidR="0021776B" w:rsidRPr="00662BAF" w:rsidRDefault="0021776B" w:rsidP="00B729D0">
      <w:pPr>
        <w:ind w:firstLine="480"/>
        <w:jc w:val="center"/>
      </w:pPr>
      <w:r w:rsidRPr="00662BAF">
        <w:rPr>
          <w:rFonts w:hint="eastAsia"/>
        </w:rPr>
        <w:t>表</w:t>
      </w:r>
      <w:r w:rsidRPr="00662BAF">
        <w:t>3.3-10</w:t>
      </w:r>
      <w:r w:rsidRPr="00662BAF">
        <w:rPr>
          <w:rFonts w:hint="eastAsia"/>
        </w:rPr>
        <w:t>罐区情况</w:t>
      </w:r>
      <w:r w:rsidR="00167061" w:rsidRPr="00662BAF">
        <w:rPr>
          <w:rFonts w:hint="eastAsia"/>
        </w:rPr>
        <w:t>一览</w:t>
      </w:r>
      <w:r w:rsidRPr="00662BAF">
        <w:rPr>
          <w:rFonts w:hint="eastAsia"/>
        </w:rPr>
        <w:t>表</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044"/>
        <w:gridCol w:w="1285"/>
        <w:gridCol w:w="1527"/>
        <w:gridCol w:w="1276"/>
        <w:gridCol w:w="2143"/>
        <w:gridCol w:w="1738"/>
      </w:tblGrid>
      <w:tr w:rsidR="00167061" w:rsidRPr="00662BAF" w:rsidTr="00167061">
        <w:trPr>
          <w:trHeight w:val="231"/>
        </w:trPr>
        <w:tc>
          <w:tcPr>
            <w:tcW w:w="579" w:type="pct"/>
            <w:tcMar>
              <w:left w:w="28" w:type="dxa"/>
              <w:right w:w="28" w:type="dxa"/>
            </w:tcMar>
            <w:vAlign w:val="center"/>
          </w:tcPr>
          <w:p w:rsidR="00167061" w:rsidRPr="00662BAF" w:rsidRDefault="00167061" w:rsidP="00D54C26">
            <w:pPr>
              <w:pStyle w:val="a8"/>
              <w:rPr>
                <w:kern w:val="0"/>
              </w:rPr>
            </w:pPr>
            <w:r w:rsidRPr="00662BAF">
              <w:rPr>
                <w:rFonts w:hint="eastAsia"/>
                <w:kern w:val="0"/>
              </w:rPr>
              <w:t>序号</w:t>
            </w:r>
          </w:p>
        </w:tc>
        <w:tc>
          <w:tcPr>
            <w:tcW w:w="713" w:type="pct"/>
            <w:tcMar>
              <w:left w:w="28" w:type="dxa"/>
              <w:right w:w="28" w:type="dxa"/>
            </w:tcMar>
            <w:vAlign w:val="center"/>
          </w:tcPr>
          <w:p w:rsidR="00167061" w:rsidRPr="00662BAF" w:rsidRDefault="00167061" w:rsidP="00167061">
            <w:pPr>
              <w:pStyle w:val="a8"/>
              <w:rPr>
                <w:kern w:val="0"/>
              </w:rPr>
            </w:pPr>
            <w:r w:rsidRPr="00662BAF">
              <w:rPr>
                <w:rFonts w:hint="eastAsia"/>
                <w:kern w:val="0"/>
              </w:rPr>
              <w:t>贮罐规格</w:t>
            </w:r>
          </w:p>
        </w:tc>
        <w:tc>
          <w:tcPr>
            <w:tcW w:w="847" w:type="pct"/>
          </w:tcPr>
          <w:p w:rsidR="00167061" w:rsidRPr="00662BAF" w:rsidRDefault="00167061" w:rsidP="00D54C26">
            <w:pPr>
              <w:pStyle w:val="a8"/>
              <w:rPr>
                <w:kern w:val="0"/>
              </w:rPr>
            </w:pPr>
            <w:r w:rsidRPr="00662BAF">
              <w:rPr>
                <w:rFonts w:hint="eastAsia"/>
                <w:kern w:val="0"/>
              </w:rPr>
              <w:t>罐体高度（</w:t>
            </w:r>
            <w:r w:rsidRPr="00662BAF">
              <w:rPr>
                <w:rFonts w:hint="eastAsia"/>
                <w:kern w:val="0"/>
              </w:rPr>
              <w:t>m)</w:t>
            </w:r>
          </w:p>
        </w:tc>
        <w:tc>
          <w:tcPr>
            <w:tcW w:w="708" w:type="pct"/>
            <w:tcMar>
              <w:left w:w="28" w:type="dxa"/>
              <w:right w:w="28" w:type="dxa"/>
            </w:tcMar>
            <w:vAlign w:val="center"/>
          </w:tcPr>
          <w:p w:rsidR="00167061" w:rsidRPr="00662BAF" w:rsidRDefault="00167061" w:rsidP="00D54C26">
            <w:pPr>
              <w:pStyle w:val="a8"/>
              <w:rPr>
                <w:kern w:val="0"/>
              </w:rPr>
            </w:pPr>
            <w:r w:rsidRPr="00662BAF">
              <w:rPr>
                <w:rFonts w:hint="eastAsia"/>
                <w:kern w:val="0"/>
              </w:rPr>
              <w:t>数量（只）</w:t>
            </w:r>
          </w:p>
        </w:tc>
        <w:tc>
          <w:tcPr>
            <w:tcW w:w="1189" w:type="pct"/>
            <w:tcMar>
              <w:left w:w="28" w:type="dxa"/>
              <w:right w:w="28" w:type="dxa"/>
            </w:tcMar>
            <w:vAlign w:val="center"/>
          </w:tcPr>
          <w:p w:rsidR="00167061" w:rsidRPr="00662BAF" w:rsidRDefault="00167061" w:rsidP="00D54C26">
            <w:pPr>
              <w:pStyle w:val="a8"/>
              <w:rPr>
                <w:kern w:val="0"/>
              </w:rPr>
            </w:pPr>
            <w:r w:rsidRPr="00662BAF">
              <w:rPr>
                <w:rFonts w:hint="eastAsia"/>
                <w:kern w:val="0"/>
              </w:rPr>
              <w:t>贮存物料名称</w:t>
            </w:r>
          </w:p>
        </w:tc>
        <w:tc>
          <w:tcPr>
            <w:tcW w:w="964" w:type="pct"/>
            <w:tcMar>
              <w:left w:w="28" w:type="dxa"/>
              <w:right w:w="28" w:type="dxa"/>
            </w:tcMar>
            <w:vAlign w:val="center"/>
          </w:tcPr>
          <w:p w:rsidR="00167061" w:rsidRPr="00662BAF" w:rsidRDefault="00167061" w:rsidP="00167061">
            <w:pPr>
              <w:pStyle w:val="a8"/>
              <w:rPr>
                <w:kern w:val="0"/>
              </w:rPr>
            </w:pPr>
            <w:r w:rsidRPr="00662BAF">
              <w:rPr>
                <w:rFonts w:hint="eastAsia"/>
                <w:kern w:val="0"/>
              </w:rPr>
              <w:t>备注</w:t>
            </w:r>
          </w:p>
        </w:tc>
      </w:tr>
      <w:tr w:rsidR="00167061" w:rsidRPr="00662BAF" w:rsidTr="00167061">
        <w:trPr>
          <w:trHeight w:val="246"/>
        </w:trPr>
        <w:tc>
          <w:tcPr>
            <w:tcW w:w="579" w:type="pct"/>
            <w:vMerge w:val="restart"/>
            <w:tcMar>
              <w:left w:w="28" w:type="dxa"/>
              <w:right w:w="28" w:type="dxa"/>
            </w:tcMar>
            <w:vAlign w:val="center"/>
          </w:tcPr>
          <w:p w:rsidR="00167061" w:rsidRPr="00662BAF" w:rsidRDefault="00167061" w:rsidP="00D54C26">
            <w:pPr>
              <w:pStyle w:val="a8"/>
              <w:rPr>
                <w:kern w:val="0"/>
              </w:rPr>
            </w:pPr>
            <w:r w:rsidRPr="00662BAF">
              <w:rPr>
                <w:rFonts w:hint="eastAsia"/>
                <w:kern w:val="0"/>
              </w:rPr>
              <w:t>油罐区</w:t>
            </w:r>
            <w:r w:rsidRPr="00662BAF">
              <w:rPr>
                <w:rFonts w:hint="eastAsia"/>
                <w:kern w:val="0"/>
              </w:rPr>
              <w:t>1</w:t>
            </w:r>
          </w:p>
        </w:tc>
        <w:tc>
          <w:tcPr>
            <w:tcW w:w="713" w:type="pct"/>
            <w:tcMar>
              <w:left w:w="28" w:type="dxa"/>
              <w:right w:w="28" w:type="dxa"/>
            </w:tcMar>
            <w:vAlign w:val="center"/>
          </w:tcPr>
          <w:p w:rsidR="00167061" w:rsidRPr="00662BAF" w:rsidRDefault="00167061" w:rsidP="00D54C26">
            <w:pPr>
              <w:pStyle w:val="a8"/>
            </w:pPr>
            <w:r w:rsidRPr="00662BAF">
              <w:rPr>
                <w:kern w:val="0"/>
              </w:rPr>
              <w:t>5000</w:t>
            </w:r>
            <w:r w:rsidRPr="00662BAF">
              <w:t xml:space="preserve"> m</w:t>
            </w:r>
            <w:r w:rsidRPr="00662BAF">
              <w:rPr>
                <w:vertAlign w:val="superscript"/>
              </w:rPr>
              <w:t>3</w:t>
            </w:r>
          </w:p>
        </w:tc>
        <w:tc>
          <w:tcPr>
            <w:tcW w:w="847" w:type="pct"/>
          </w:tcPr>
          <w:p w:rsidR="00167061" w:rsidRPr="00662BAF" w:rsidRDefault="00167061" w:rsidP="00D54C26">
            <w:pPr>
              <w:pStyle w:val="a8"/>
              <w:rPr>
                <w:kern w:val="0"/>
              </w:rPr>
            </w:pPr>
            <w:r w:rsidRPr="00662BAF">
              <w:rPr>
                <w:rFonts w:hint="eastAsia"/>
                <w:kern w:val="0"/>
              </w:rPr>
              <w:t>22.5</w:t>
            </w:r>
          </w:p>
        </w:tc>
        <w:tc>
          <w:tcPr>
            <w:tcW w:w="708" w:type="pct"/>
            <w:tcMar>
              <w:left w:w="28" w:type="dxa"/>
              <w:right w:w="28" w:type="dxa"/>
            </w:tcMar>
            <w:vAlign w:val="center"/>
          </w:tcPr>
          <w:p w:rsidR="00167061" w:rsidRPr="00662BAF" w:rsidRDefault="00167061" w:rsidP="00D54C26">
            <w:pPr>
              <w:pStyle w:val="a8"/>
              <w:rPr>
                <w:kern w:val="0"/>
              </w:rPr>
            </w:pPr>
            <w:r w:rsidRPr="00662BAF">
              <w:rPr>
                <w:rFonts w:hint="eastAsia"/>
                <w:kern w:val="0"/>
              </w:rPr>
              <w:t>2</w:t>
            </w:r>
          </w:p>
        </w:tc>
        <w:tc>
          <w:tcPr>
            <w:tcW w:w="1189" w:type="pct"/>
            <w:tcMar>
              <w:left w:w="28" w:type="dxa"/>
              <w:right w:w="28" w:type="dxa"/>
            </w:tcMar>
            <w:vAlign w:val="center"/>
          </w:tcPr>
          <w:p w:rsidR="00167061" w:rsidRPr="00662BAF" w:rsidRDefault="00167061" w:rsidP="00D54C26">
            <w:pPr>
              <w:pStyle w:val="a8"/>
            </w:pPr>
            <w:r w:rsidRPr="00662BAF">
              <w:rPr>
                <w:rFonts w:hint="eastAsia"/>
              </w:rPr>
              <w:t>原料油、毛油</w:t>
            </w:r>
          </w:p>
        </w:tc>
        <w:tc>
          <w:tcPr>
            <w:tcW w:w="964" w:type="pct"/>
            <w:tcMar>
              <w:left w:w="28" w:type="dxa"/>
              <w:right w:w="28" w:type="dxa"/>
            </w:tcMar>
            <w:vAlign w:val="center"/>
          </w:tcPr>
          <w:p w:rsidR="00167061" w:rsidRPr="00662BAF" w:rsidRDefault="00167061" w:rsidP="00D54C26">
            <w:pPr>
              <w:pStyle w:val="a8"/>
              <w:rPr>
                <w:kern w:val="0"/>
              </w:rPr>
            </w:pPr>
            <w:r w:rsidRPr="00662BAF">
              <w:rPr>
                <w:rFonts w:hint="eastAsia"/>
                <w:kern w:val="0"/>
              </w:rPr>
              <w:t>立式</w:t>
            </w:r>
          </w:p>
        </w:tc>
      </w:tr>
      <w:tr w:rsidR="00167061" w:rsidRPr="00662BAF" w:rsidTr="00167061">
        <w:trPr>
          <w:trHeight w:val="246"/>
        </w:trPr>
        <w:tc>
          <w:tcPr>
            <w:tcW w:w="579" w:type="pct"/>
            <w:vMerge/>
            <w:tcMar>
              <w:left w:w="28" w:type="dxa"/>
              <w:right w:w="28" w:type="dxa"/>
            </w:tcMar>
            <w:vAlign w:val="center"/>
          </w:tcPr>
          <w:p w:rsidR="00167061" w:rsidRPr="00662BAF" w:rsidRDefault="00167061" w:rsidP="00D54C26">
            <w:pPr>
              <w:pStyle w:val="a8"/>
              <w:rPr>
                <w:kern w:val="0"/>
              </w:rPr>
            </w:pPr>
          </w:p>
        </w:tc>
        <w:tc>
          <w:tcPr>
            <w:tcW w:w="713" w:type="pct"/>
            <w:tcMar>
              <w:left w:w="28" w:type="dxa"/>
              <w:right w:w="28" w:type="dxa"/>
            </w:tcMar>
            <w:vAlign w:val="center"/>
          </w:tcPr>
          <w:p w:rsidR="00167061" w:rsidRPr="00662BAF" w:rsidRDefault="00167061" w:rsidP="00D54C26">
            <w:pPr>
              <w:pStyle w:val="a8"/>
            </w:pPr>
            <w:r w:rsidRPr="00662BAF">
              <w:rPr>
                <w:kern w:val="0"/>
              </w:rPr>
              <w:t>1000</w:t>
            </w:r>
            <w:r w:rsidRPr="00662BAF">
              <w:t xml:space="preserve"> m</w:t>
            </w:r>
            <w:r w:rsidRPr="00662BAF">
              <w:rPr>
                <w:vertAlign w:val="superscript"/>
              </w:rPr>
              <w:t>3</w:t>
            </w:r>
          </w:p>
        </w:tc>
        <w:tc>
          <w:tcPr>
            <w:tcW w:w="847" w:type="pct"/>
          </w:tcPr>
          <w:p w:rsidR="00167061" w:rsidRPr="00662BAF" w:rsidRDefault="00167061" w:rsidP="00D54C26">
            <w:pPr>
              <w:pStyle w:val="a8"/>
              <w:rPr>
                <w:kern w:val="0"/>
              </w:rPr>
            </w:pPr>
            <w:r w:rsidRPr="00662BAF">
              <w:rPr>
                <w:rFonts w:hint="eastAsia"/>
                <w:kern w:val="0"/>
              </w:rPr>
              <w:t>21</w:t>
            </w:r>
          </w:p>
        </w:tc>
        <w:tc>
          <w:tcPr>
            <w:tcW w:w="708" w:type="pct"/>
            <w:tcMar>
              <w:left w:w="28" w:type="dxa"/>
              <w:right w:w="28" w:type="dxa"/>
            </w:tcMar>
            <w:vAlign w:val="center"/>
          </w:tcPr>
          <w:p w:rsidR="00167061" w:rsidRPr="00662BAF" w:rsidRDefault="00167061" w:rsidP="00D54C26">
            <w:pPr>
              <w:pStyle w:val="a8"/>
              <w:rPr>
                <w:kern w:val="0"/>
              </w:rPr>
            </w:pPr>
            <w:r w:rsidRPr="00662BAF">
              <w:rPr>
                <w:rFonts w:hint="eastAsia"/>
                <w:kern w:val="0"/>
              </w:rPr>
              <w:t>8</w:t>
            </w:r>
          </w:p>
        </w:tc>
        <w:tc>
          <w:tcPr>
            <w:tcW w:w="1189" w:type="pct"/>
            <w:tcMar>
              <w:left w:w="28" w:type="dxa"/>
              <w:right w:w="28" w:type="dxa"/>
            </w:tcMar>
            <w:vAlign w:val="center"/>
          </w:tcPr>
          <w:p w:rsidR="00167061" w:rsidRPr="00662BAF" w:rsidRDefault="00167061" w:rsidP="00D54C26">
            <w:pPr>
              <w:pStyle w:val="a8"/>
            </w:pPr>
            <w:r w:rsidRPr="00662BAF">
              <w:rPr>
                <w:rFonts w:hint="eastAsia"/>
              </w:rPr>
              <w:t>粗甘油、精制甘油</w:t>
            </w:r>
          </w:p>
        </w:tc>
        <w:tc>
          <w:tcPr>
            <w:tcW w:w="964" w:type="pct"/>
            <w:tcMar>
              <w:left w:w="28" w:type="dxa"/>
              <w:right w:w="28" w:type="dxa"/>
            </w:tcMar>
            <w:vAlign w:val="center"/>
          </w:tcPr>
          <w:p w:rsidR="00167061" w:rsidRPr="00662BAF" w:rsidRDefault="00167061" w:rsidP="00D54C26">
            <w:pPr>
              <w:pStyle w:val="a8"/>
              <w:rPr>
                <w:kern w:val="0"/>
              </w:rPr>
            </w:pPr>
            <w:r w:rsidRPr="00662BAF">
              <w:rPr>
                <w:rFonts w:hint="eastAsia"/>
                <w:kern w:val="0"/>
              </w:rPr>
              <w:t>立式</w:t>
            </w:r>
          </w:p>
        </w:tc>
      </w:tr>
      <w:tr w:rsidR="00167061" w:rsidRPr="00662BAF" w:rsidTr="00167061">
        <w:trPr>
          <w:trHeight w:val="246"/>
        </w:trPr>
        <w:tc>
          <w:tcPr>
            <w:tcW w:w="579" w:type="pct"/>
            <w:tcMar>
              <w:left w:w="28" w:type="dxa"/>
              <w:right w:w="28" w:type="dxa"/>
            </w:tcMar>
            <w:vAlign w:val="center"/>
          </w:tcPr>
          <w:p w:rsidR="00167061" w:rsidRPr="00662BAF" w:rsidRDefault="00167061" w:rsidP="00167061">
            <w:pPr>
              <w:pStyle w:val="a8"/>
              <w:rPr>
                <w:kern w:val="0"/>
              </w:rPr>
            </w:pPr>
            <w:r w:rsidRPr="00662BAF">
              <w:rPr>
                <w:rFonts w:hint="eastAsia"/>
                <w:kern w:val="0"/>
              </w:rPr>
              <w:t>油罐区</w:t>
            </w:r>
            <w:r w:rsidRPr="00662BAF">
              <w:rPr>
                <w:rFonts w:hint="eastAsia"/>
                <w:kern w:val="0"/>
              </w:rPr>
              <w:t>2</w:t>
            </w:r>
          </w:p>
        </w:tc>
        <w:tc>
          <w:tcPr>
            <w:tcW w:w="713" w:type="pct"/>
            <w:tcMar>
              <w:left w:w="28" w:type="dxa"/>
              <w:right w:w="28" w:type="dxa"/>
            </w:tcMar>
            <w:vAlign w:val="center"/>
          </w:tcPr>
          <w:p w:rsidR="00167061" w:rsidRPr="00662BAF" w:rsidRDefault="00167061" w:rsidP="00D54C26">
            <w:pPr>
              <w:pStyle w:val="a8"/>
            </w:pPr>
            <w:r w:rsidRPr="00662BAF">
              <w:rPr>
                <w:rFonts w:hint="eastAsia"/>
                <w:kern w:val="0"/>
              </w:rPr>
              <w:t>6</w:t>
            </w:r>
            <w:r w:rsidRPr="00662BAF">
              <w:rPr>
                <w:kern w:val="0"/>
              </w:rPr>
              <w:t>00</w:t>
            </w:r>
            <w:r w:rsidRPr="00662BAF">
              <w:t xml:space="preserve"> m</w:t>
            </w:r>
            <w:r w:rsidRPr="00662BAF">
              <w:rPr>
                <w:vertAlign w:val="superscript"/>
              </w:rPr>
              <w:t>3</w:t>
            </w:r>
          </w:p>
        </w:tc>
        <w:tc>
          <w:tcPr>
            <w:tcW w:w="847" w:type="pct"/>
          </w:tcPr>
          <w:p w:rsidR="00167061" w:rsidRPr="00662BAF" w:rsidRDefault="00167061" w:rsidP="00D54C26">
            <w:pPr>
              <w:pStyle w:val="a8"/>
              <w:rPr>
                <w:kern w:val="0"/>
              </w:rPr>
            </w:pPr>
            <w:r w:rsidRPr="00662BAF">
              <w:rPr>
                <w:rFonts w:hint="eastAsia"/>
                <w:kern w:val="0"/>
              </w:rPr>
              <w:t>21</w:t>
            </w:r>
          </w:p>
        </w:tc>
        <w:tc>
          <w:tcPr>
            <w:tcW w:w="708" w:type="pct"/>
            <w:tcMar>
              <w:left w:w="28" w:type="dxa"/>
              <w:right w:w="28" w:type="dxa"/>
            </w:tcMar>
            <w:vAlign w:val="center"/>
          </w:tcPr>
          <w:p w:rsidR="00167061" w:rsidRPr="00662BAF" w:rsidRDefault="00167061" w:rsidP="00D54C26">
            <w:pPr>
              <w:pStyle w:val="a8"/>
              <w:rPr>
                <w:kern w:val="0"/>
              </w:rPr>
            </w:pPr>
            <w:r w:rsidRPr="00662BAF">
              <w:rPr>
                <w:rFonts w:hint="eastAsia"/>
                <w:kern w:val="0"/>
              </w:rPr>
              <w:t>8</w:t>
            </w:r>
          </w:p>
        </w:tc>
        <w:tc>
          <w:tcPr>
            <w:tcW w:w="1189" w:type="pct"/>
            <w:tcMar>
              <w:left w:w="28" w:type="dxa"/>
              <w:right w:w="28" w:type="dxa"/>
            </w:tcMar>
            <w:vAlign w:val="center"/>
          </w:tcPr>
          <w:p w:rsidR="00167061" w:rsidRPr="00662BAF" w:rsidRDefault="00167061" w:rsidP="00D54C26">
            <w:pPr>
              <w:pStyle w:val="a8"/>
            </w:pPr>
            <w:r w:rsidRPr="00662BAF">
              <w:rPr>
                <w:rFonts w:hint="eastAsia"/>
              </w:rPr>
              <w:t>氢化油</w:t>
            </w:r>
          </w:p>
        </w:tc>
        <w:tc>
          <w:tcPr>
            <w:tcW w:w="964" w:type="pct"/>
            <w:tcMar>
              <w:left w:w="28" w:type="dxa"/>
              <w:right w:w="28" w:type="dxa"/>
            </w:tcMar>
            <w:vAlign w:val="center"/>
          </w:tcPr>
          <w:p w:rsidR="00167061" w:rsidRPr="00662BAF" w:rsidRDefault="00167061" w:rsidP="00D54C26">
            <w:pPr>
              <w:pStyle w:val="a8"/>
              <w:rPr>
                <w:kern w:val="0"/>
              </w:rPr>
            </w:pPr>
            <w:r w:rsidRPr="00662BAF">
              <w:rPr>
                <w:rFonts w:hint="eastAsia"/>
                <w:kern w:val="0"/>
              </w:rPr>
              <w:t>立式</w:t>
            </w:r>
          </w:p>
        </w:tc>
      </w:tr>
      <w:tr w:rsidR="00167061" w:rsidRPr="00662BAF" w:rsidTr="00167061">
        <w:trPr>
          <w:trHeight w:val="246"/>
        </w:trPr>
        <w:tc>
          <w:tcPr>
            <w:tcW w:w="579" w:type="pct"/>
            <w:tcMar>
              <w:left w:w="28" w:type="dxa"/>
              <w:right w:w="28" w:type="dxa"/>
            </w:tcMar>
            <w:vAlign w:val="center"/>
          </w:tcPr>
          <w:p w:rsidR="00167061" w:rsidRPr="00662BAF" w:rsidRDefault="00167061" w:rsidP="00167061">
            <w:pPr>
              <w:pStyle w:val="a8"/>
              <w:rPr>
                <w:kern w:val="0"/>
              </w:rPr>
            </w:pPr>
            <w:r w:rsidRPr="00662BAF">
              <w:rPr>
                <w:rFonts w:hint="eastAsia"/>
                <w:kern w:val="0"/>
              </w:rPr>
              <w:t>储罐区</w:t>
            </w:r>
            <w:r w:rsidRPr="00662BAF">
              <w:rPr>
                <w:rFonts w:hint="eastAsia"/>
                <w:kern w:val="0"/>
              </w:rPr>
              <w:t>3</w:t>
            </w:r>
          </w:p>
        </w:tc>
        <w:tc>
          <w:tcPr>
            <w:tcW w:w="713" w:type="pct"/>
            <w:tcMar>
              <w:left w:w="28" w:type="dxa"/>
              <w:right w:w="28" w:type="dxa"/>
            </w:tcMar>
            <w:vAlign w:val="center"/>
          </w:tcPr>
          <w:p w:rsidR="00167061" w:rsidRPr="00662BAF" w:rsidRDefault="00167061" w:rsidP="00CD5366">
            <w:pPr>
              <w:pStyle w:val="a8"/>
            </w:pPr>
            <w:r w:rsidRPr="00662BAF">
              <w:t>50 m</w:t>
            </w:r>
            <w:r w:rsidRPr="00662BAF">
              <w:rPr>
                <w:vertAlign w:val="superscript"/>
              </w:rPr>
              <w:t>3</w:t>
            </w:r>
          </w:p>
        </w:tc>
        <w:tc>
          <w:tcPr>
            <w:tcW w:w="847" w:type="pct"/>
          </w:tcPr>
          <w:p w:rsidR="00167061" w:rsidRPr="00662BAF" w:rsidRDefault="00167061" w:rsidP="00CD5366">
            <w:pPr>
              <w:pStyle w:val="a8"/>
              <w:rPr>
                <w:kern w:val="0"/>
              </w:rPr>
            </w:pPr>
            <w:r w:rsidRPr="00662BAF">
              <w:rPr>
                <w:rFonts w:ascii="宋体" w:hAnsi="宋体" w:hint="eastAsia"/>
                <w:kern w:val="0"/>
                <w:sz w:val="22"/>
              </w:rPr>
              <w:t>Ø</w:t>
            </w:r>
            <w:r w:rsidRPr="00662BAF">
              <w:rPr>
                <w:rFonts w:hint="eastAsia"/>
                <w:kern w:val="0"/>
              </w:rPr>
              <w:t>3.5</w:t>
            </w:r>
          </w:p>
        </w:tc>
        <w:tc>
          <w:tcPr>
            <w:tcW w:w="708" w:type="pct"/>
            <w:tcMar>
              <w:left w:w="28" w:type="dxa"/>
              <w:right w:w="28" w:type="dxa"/>
            </w:tcMar>
            <w:vAlign w:val="center"/>
          </w:tcPr>
          <w:p w:rsidR="00167061" w:rsidRPr="00662BAF" w:rsidRDefault="00167061" w:rsidP="00CD5366">
            <w:pPr>
              <w:pStyle w:val="a8"/>
              <w:rPr>
                <w:kern w:val="0"/>
              </w:rPr>
            </w:pPr>
            <w:r w:rsidRPr="00662BAF">
              <w:rPr>
                <w:kern w:val="0"/>
              </w:rPr>
              <w:t>6</w:t>
            </w:r>
          </w:p>
        </w:tc>
        <w:tc>
          <w:tcPr>
            <w:tcW w:w="1189" w:type="pct"/>
            <w:tcMar>
              <w:left w:w="28" w:type="dxa"/>
              <w:right w:w="28" w:type="dxa"/>
            </w:tcMar>
            <w:vAlign w:val="center"/>
          </w:tcPr>
          <w:p w:rsidR="00167061" w:rsidRPr="00662BAF" w:rsidRDefault="00167061" w:rsidP="00CD5366">
            <w:pPr>
              <w:pStyle w:val="a8"/>
            </w:pPr>
            <w:r w:rsidRPr="00662BAF">
              <w:rPr>
                <w:rFonts w:hint="eastAsia"/>
              </w:rPr>
              <w:t>溶剂</w:t>
            </w:r>
          </w:p>
        </w:tc>
        <w:tc>
          <w:tcPr>
            <w:tcW w:w="964" w:type="pct"/>
            <w:tcMar>
              <w:left w:w="28" w:type="dxa"/>
              <w:right w:w="28" w:type="dxa"/>
            </w:tcMar>
            <w:vAlign w:val="center"/>
          </w:tcPr>
          <w:p w:rsidR="00167061" w:rsidRPr="00662BAF" w:rsidRDefault="00167061" w:rsidP="00CD5366">
            <w:pPr>
              <w:pStyle w:val="a8"/>
              <w:rPr>
                <w:kern w:val="0"/>
              </w:rPr>
            </w:pPr>
            <w:r w:rsidRPr="00662BAF">
              <w:rPr>
                <w:rFonts w:hint="eastAsia"/>
                <w:kern w:val="0"/>
              </w:rPr>
              <w:t>球式</w:t>
            </w:r>
          </w:p>
        </w:tc>
      </w:tr>
    </w:tbl>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）运输</w:t>
      </w:r>
    </w:p>
    <w:p w:rsidR="0021776B" w:rsidRPr="00662BAF" w:rsidRDefault="0021776B" w:rsidP="00B729D0">
      <w:pPr>
        <w:ind w:firstLine="480"/>
        <w:rPr>
          <w:kern w:val="0"/>
          <w:szCs w:val="24"/>
        </w:rPr>
      </w:pPr>
      <w:r w:rsidRPr="00662BAF">
        <w:rPr>
          <w:rFonts w:hint="eastAsia"/>
          <w:szCs w:val="24"/>
        </w:rPr>
        <w:t>兴宁市区交通非常发达，公路、铁路、运输非常便利。进出厂原料、成品可通过货车与外界直接联系。</w:t>
      </w:r>
      <w:r w:rsidRPr="00662BAF">
        <w:rPr>
          <w:rFonts w:hint="eastAsia"/>
          <w:kern w:val="0"/>
          <w:szCs w:val="24"/>
        </w:rPr>
        <w:t>本项目涉及的危险化学品运输均须委托具有危险化学品运输资质的专业危险品运输公司运输，主要采用汽车运输。</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）制冷</w:t>
      </w:r>
    </w:p>
    <w:p w:rsidR="0021776B" w:rsidRPr="00662BAF" w:rsidRDefault="0021776B" w:rsidP="00B729D0">
      <w:pPr>
        <w:ind w:firstLine="480"/>
        <w:rPr>
          <w:kern w:val="0"/>
          <w:szCs w:val="24"/>
        </w:rPr>
      </w:pPr>
      <w:r w:rsidRPr="00662BAF">
        <w:rPr>
          <w:rFonts w:hint="eastAsia"/>
          <w:kern w:val="0"/>
          <w:szCs w:val="24"/>
        </w:rPr>
        <w:t>配备螺杆盐水机组</w:t>
      </w:r>
      <w:r w:rsidRPr="00662BAF">
        <w:rPr>
          <w:kern w:val="0"/>
          <w:szCs w:val="24"/>
        </w:rPr>
        <w:t>YSLG20F</w:t>
      </w:r>
      <w:r w:rsidRPr="00662BAF">
        <w:rPr>
          <w:rFonts w:hint="eastAsia"/>
          <w:kern w:val="0"/>
          <w:szCs w:val="24"/>
        </w:rPr>
        <w:t>（</w:t>
      </w:r>
      <w:r w:rsidRPr="00662BAF">
        <w:rPr>
          <w:kern w:val="0"/>
          <w:szCs w:val="24"/>
        </w:rPr>
        <w:t>360KW/</w:t>
      </w:r>
      <w:r w:rsidRPr="00662BAF">
        <w:rPr>
          <w:rFonts w:hint="eastAsia"/>
          <w:kern w:val="0"/>
          <w:szCs w:val="24"/>
        </w:rPr>
        <w:t>台）</w:t>
      </w:r>
      <w:r w:rsidRPr="00662BAF">
        <w:rPr>
          <w:kern w:val="0"/>
          <w:szCs w:val="24"/>
        </w:rPr>
        <w:t>4</w:t>
      </w:r>
      <w:r w:rsidRPr="00662BAF">
        <w:rPr>
          <w:rFonts w:hint="eastAsia"/>
          <w:kern w:val="0"/>
          <w:szCs w:val="24"/>
        </w:rPr>
        <w:t>台，冷冻机组已冷冻盐水为冷媒，以改进的</w:t>
      </w:r>
      <w:r w:rsidRPr="00662BAF">
        <w:rPr>
          <w:kern w:val="0"/>
          <w:szCs w:val="24"/>
        </w:rPr>
        <w:t>R314</w:t>
      </w:r>
      <w:r w:rsidRPr="00662BAF">
        <w:rPr>
          <w:rFonts w:hint="eastAsia"/>
          <w:kern w:val="0"/>
          <w:szCs w:val="24"/>
        </w:rPr>
        <w:t>型氟利昂为制冷剂，设计冷能力为</w:t>
      </w:r>
      <w:r w:rsidRPr="00662BAF">
        <w:rPr>
          <w:kern w:val="0"/>
          <w:szCs w:val="24"/>
        </w:rPr>
        <w:t>124</w:t>
      </w:r>
      <w:r w:rsidRPr="00662BAF">
        <w:rPr>
          <w:rFonts w:hint="eastAsia"/>
          <w:kern w:val="0"/>
          <w:szCs w:val="24"/>
        </w:rPr>
        <w:t>万</w:t>
      </w:r>
      <w:r w:rsidRPr="00662BAF">
        <w:rPr>
          <w:kern w:val="0"/>
          <w:szCs w:val="24"/>
        </w:rPr>
        <w:t>kcae/h</w:t>
      </w:r>
      <w:r w:rsidRPr="00662BAF">
        <w:rPr>
          <w:rFonts w:hint="eastAsia"/>
          <w:kern w:val="0"/>
          <w:szCs w:val="24"/>
        </w:rPr>
        <w:t>，满足本项目需求。</w:t>
      </w:r>
    </w:p>
    <w:p w:rsidR="0021776B" w:rsidRPr="00662BAF" w:rsidRDefault="0021776B" w:rsidP="00D55D76">
      <w:pPr>
        <w:pStyle w:val="3"/>
      </w:pPr>
      <w:r w:rsidRPr="00662BAF">
        <w:rPr>
          <w:rFonts w:hint="eastAsia"/>
        </w:rPr>
        <w:t>环保工程</w:t>
      </w:r>
    </w:p>
    <w:p w:rsidR="0021776B" w:rsidRPr="00662BAF" w:rsidRDefault="0021776B" w:rsidP="00B729D0">
      <w:pPr>
        <w:ind w:firstLine="480"/>
      </w:pPr>
      <w:r w:rsidRPr="00662BAF">
        <w:rPr>
          <w:rFonts w:hint="eastAsia"/>
        </w:rPr>
        <w:t>项目环保工程包括废气处理系统、废水处理系统、降噪措施及固废处理处置措施，详见表</w:t>
      </w:r>
      <w:r w:rsidRPr="00662BAF">
        <w:t>3.3-11</w:t>
      </w:r>
      <w:r w:rsidRPr="00662BAF">
        <w:rPr>
          <w:rFonts w:hint="eastAsia"/>
        </w:rPr>
        <w:t>。</w:t>
      </w:r>
    </w:p>
    <w:p w:rsidR="0021776B" w:rsidRPr="00662BAF" w:rsidRDefault="0021776B">
      <w:pPr>
        <w:widowControl/>
        <w:spacing w:line="240" w:lineRule="auto"/>
        <w:ind w:firstLineChars="0" w:firstLine="0"/>
        <w:jc w:val="left"/>
      </w:pPr>
      <w:r w:rsidRPr="00662BAF">
        <w:br w:type="page"/>
      </w:r>
    </w:p>
    <w:p w:rsidR="0021776B" w:rsidRPr="00662BAF" w:rsidRDefault="0021776B" w:rsidP="00B729D0">
      <w:pPr>
        <w:ind w:firstLine="480"/>
        <w:jc w:val="center"/>
      </w:pPr>
      <w:r w:rsidRPr="00662BAF">
        <w:rPr>
          <w:rFonts w:hint="eastAsia"/>
        </w:rPr>
        <w:lastRenderedPageBreak/>
        <w:t>表</w:t>
      </w:r>
      <w:r w:rsidRPr="00662BAF">
        <w:t xml:space="preserve">3.3-11  </w:t>
      </w:r>
      <w:r w:rsidRPr="00662BAF">
        <w:rPr>
          <w:rFonts w:hint="eastAsia"/>
        </w:rPr>
        <w:t>环保工程一览表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730"/>
        <w:gridCol w:w="1604"/>
        <w:gridCol w:w="6679"/>
      </w:tblGrid>
      <w:tr w:rsidR="0021776B" w:rsidRPr="00662BAF" w:rsidTr="00EE142F">
        <w:tc>
          <w:tcPr>
            <w:tcW w:w="405" w:type="pct"/>
            <w:vAlign w:val="center"/>
          </w:tcPr>
          <w:p w:rsidR="0021776B" w:rsidRPr="00662BAF" w:rsidRDefault="0021776B" w:rsidP="007648B5">
            <w:pPr>
              <w:pStyle w:val="a8"/>
            </w:pPr>
            <w:r w:rsidRPr="00662BAF">
              <w:rPr>
                <w:rFonts w:hint="eastAsia"/>
              </w:rPr>
              <w:t>类别</w:t>
            </w:r>
          </w:p>
        </w:tc>
        <w:tc>
          <w:tcPr>
            <w:tcW w:w="890" w:type="pct"/>
            <w:vAlign w:val="center"/>
          </w:tcPr>
          <w:p w:rsidR="0021776B" w:rsidRPr="00662BAF" w:rsidRDefault="0021776B" w:rsidP="007648B5">
            <w:pPr>
              <w:pStyle w:val="a8"/>
            </w:pPr>
            <w:r w:rsidRPr="00662BAF">
              <w:rPr>
                <w:rFonts w:hint="eastAsia"/>
              </w:rPr>
              <w:t>项目</w:t>
            </w:r>
          </w:p>
        </w:tc>
        <w:tc>
          <w:tcPr>
            <w:tcW w:w="3705" w:type="pct"/>
            <w:vAlign w:val="center"/>
          </w:tcPr>
          <w:p w:rsidR="0021776B" w:rsidRPr="00662BAF" w:rsidRDefault="0021776B" w:rsidP="007648B5">
            <w:pPr>
              <w:pStyle w:val="a8"/>
            </w:pPr>
            <w:r w:rsidRPr="00662BAF">
              <w:rPr>
                <w:rFonts w:hint="eastAsia"/>
              </w:rPr>
              <w:t>拟建工程内容</w:t>
            </w:r>
          </w:p>
        </w:tc>
      </w:tr>
      <w:tr w:rsidR="0021776B" w:rsidRPr="00662BAF" w:rsidTr="00EE142F">
        <w:tc>
          <w:tcPr>
            <w:tcW w:w="405" w:type="pct"/>
            <w:vMerge w:val="restart"/>
            <w:vAlign w:val="center"/>
          </w:tcPr>
          <w:p w:rsidR="0021776B" w:rsidRPr="00662BAF" w:rsidRDefault="0021776B" w:rsidP="007648B5">
            <w:pPr>
              <w:pStyle w:val="a8"/>
            </w:pPr>
            <w:r w:rsidRPr="00662BAF">
              <w:rPr>
                <w:rFonts w:hint="eastAsia"/>
              </w:rPr>
              <w:t>废气处理系统</w:t>
            </w:r>
          </w:p>
        </w:tc>
        <w:tc>
          <w:tcPr>
            <w:tcW w:w="890" w:type="pct"/>
            <w:vAlign w:val="center"/>
          </w:tcPr>
          <w:p w:rsidR="0021776B" w:rsidRPr="00662BAF" w:rsidRDefault="0021776B" w:rsidP="007648B5">
            <w:pPr>
              <w:pStyle w:val="a8"/>
            </w:pPr>
            <w:r w:rsidRPr="00662BAF">
              <w:rPr>
                <w:rFonts w:hint="eastAsia"/>
              </w:rPr>
              <w:t>工艺废气治理</w:t>
            </w:r>
          </w:p>
        </w:tc>
        <w:tc>
          <w:tcPr>
            <w:tcW w:w="3705" w:type="pct"/>
            <w:vAlign w:val="center"/>
          </w:tcPr>
          <w:p w:rsidR="0021776B" w:rsidRPr="00662BAF" w:rsidRDefault="0021776B" w:rsidP="00F95846">
            <w:pPr>
              <w:pStyle w:val="a8"/>
            </w:pPr>
            <w:r w:rsidRPr="00662BAF">
              <w:rPr>
                <w:rFonts w:hint="eastAsia"/>
              </w:rPr>
              <w:t>设置</w:t>
            </w:r>
            <w:r w:rsidRPr="00662BAF">
              <w:t>1</w:t>
            </w:r>
            <w:r w:rsidRPr="00662BAF">
              <w:rPr>
                <w:rFonts w:hint="eastAsia"/>
              </w:rPr>
              <w:t>套袋式除尘装置</w:t>
            </w:r>
          </w:p>
        </w:tc>
      </w:tr>
      <w:tr w:rsidR="0021776B" w:rsidRPr="00662BAF" w:rsidTr="00EE142F">
        <w:tc>
          <w:tcPr>
            <w:tcW w:w="405" w:type="pct"/>
            <w:vMerge/>
            <w:vAlign w:val="center"/>
          </w:tcPr>
          <w:p w:rsidR="0021776B" w:rsidRPr="00662BAF" w:rsidRDefault="0021776B" w:rsidP="007648B5">
            <w:pPr>
              <w:pStyle w:val="a8"/>
            </w:pPr>
          </w:p>
        </w:tc>
        <w:tc>
          <w:tcPr>
            <w:tcW w:w="890" w:type="pct"/>
            <w:vAlign w:val="center"/>
          </w:tcPr>
          <w:p w:rsidR="0021776B" w:rsidRPr="00662BAF" w:rsidRDefault="0021776B" w:rsidP="007648B5">
            <w:pPr>
              <w:pStyle w:val="a8"/>
            </w:pPr>
            <w:r w:rsidRPr="00662BAF">
              <w:rPr>
                <w:rFonts w:hint="eastAsia"/>
              </w:rPr>
              <w:t>导热油炉废气</w:t>
            </w:r>
          </w:p>
        </w:tc>
        <w:tc>
          <w:tcPr>
            <w:tcW w:w="3705" w:type="pct"/>
            <w:vAlign w:val="center"/>
          </w:tcPr>
          <w:p w:rsidR="0021776B" w:rsidRPr="00662BAF" w:rsidRDefault="0021776B" w:rsidP="00F95846">
            <w:pPr>
              <w:pStyle w:val="a8"/>
            </w:pPr>
            <w:r w:rsidRPr="00662BAF">
              <w:rPr>
                <w:rFonts w:hint="eastAsia"/>
              </w:rPr>
              <w:t>设置</w:t>
            </w:r>
            <w:r w:rsidRPr="00662BAF">
              <w:t>1</w:t>
            </w:r>
            <w:r w:rsidRPr="00662BAF">
              <w:rPr>
                <w:rFonts w:hint="eastAsia"/>
              </w:rPr>
              <w:t>套袋式除尘装置</w:t>
            </w:r>
          </w:p>
        </w:tc>
      </w:tr>
      <w:tr w:rsidR="0021776B" w:rsidRPr="00662BAF" w:rsidTr="00EE142F">
        <w:tc>
          <w:tcPr>
            <w:tcW w:w="405" w:type="pct"/>
            <w:vMerge w:val="restart"/>
            <w:vAlign w:val="center"/>
          </w:tcPr>
          <w:p w:rsidR="0021776B" w:rsidRPr="00662BAF" w:rsidRDefault="0021776B" w:rsidP="007648B5">
            <w:pPr>
              <w:pStyle w:val="a8"/>
            </w:pPr>
            <w:r w:rsidRPr="00662BAF">
              <w:rPr>
                <w:rFonts w:hint="eastAsia"/>
              </w:rPr>
              <w:t>废水处理系统</w:t>
            </w:r>
          </w:p>
        </w:tc>
        <w:tc>
          <w:tcPr>
            <w:tcW w:w="890" w:type="pct"/>
            <w:vAlign w:val="center"/>
          </w:tcPr>
          <w:p w:rsidR="0021776B" w:rsidRPr="00662BAF" w:rsidRDefault="0021776B" w:rsidP="007648B5">
            <w:pPr>
              <w:pStyle w:val="a8"/>
            </w:pPr>
            <w:r w:rsidRPr="00662BAF">
              <w:rPr>
                <w:rFonts w:hint="eastAsia"/>
              </w:rPr>
              <w:t>生产废水处理站</w:t>
            </w:r>
          </w:p>
        </w:tc>
        <w:tc>
          <w:tcPr>
            <w:tcW w:w="3705" w:type="pct"/>
            <w:vAlign w:val="center"/>
          </w:tcPr>
          <w:p w:rsidR="0021776B" w:rsidRPr="00662BAF" w:rsidRDefault="0021776B" w:rsidP="007648B5">
            <w:pPr>
              <w:pStyle w:val="a8"/>
            </w:pPr>
            <w:r w:rsidRPr="00662BAF">
              <w:rPr>
                <w:rFonts w:hint="eastAsia"/>
              </w:rPr>
              <w:t>建设一座生产废水处理站，处理规模为</w:t>
            </w:r>
            <w:r w:rsidRPr="00662BAF">
              <w:t>250</w:t>
            </w:r>
            <w:r w:rsidRPr="00662BAF">
              <w:rPr>
                <w:rFonts w:hint="eastAsia"/>
              </w:rPr>
              <w:t>吨</w:t>
            </w:r>
            <w:r w:rsidRPr="00662BAF">
              <w:t>/</w:t>
            </w:r>
            <w:r w:rsidRPr="00662BAF">
              <w:rPr>
                <w:rFonts w:hint="eastAsia"/>
              </w:rPr>
              <w:t>日，处理全厂生产废水，采用</w:t>
            </w:r>
            <w:r w:rsidRPr="00662BAF">
              <w:t>“</w:t>
            </w:r>
            <w:r w:rsidRPr="00662BAF">
              <w:rPr>
                <w:rFonts w:hint="eastAsia"/>
              </w:rPr>
              <w:t>隔油</w:t>
            </w:r>
            <w:r w:rsidRPr="00662BAF">
              <w:t>+</w:t>
            </w:r>
            <w:r w:rsidRPr="00662BAF">
              <w:rPr>
                <w:rFonts w:hint="eastAsia"/>
              </w:rPr>
              <w:t>气浮</w:t>
            </w:r>
            <w:r w:rsidRPr="00662BAF">
              <w:t>+A/O”</w:t>
            </w:r>
            <w:r w:rsidRPr="00662BAF">
              <w:rPr>
                <w:rFonts w:hint="eastAsia"/>
              </w:rPr>
              <w:t>处理工艺</w:t>
            </w:r>
          </w:p>
        </w:tc>
      </w:tr>
      <w:tr w:rsidR="0021776B" w:rsidRPr="00662BAF" w:rsidTr="00EE142F">
        <w:tc>
          <w:tcPr>
            <w:tcW w:w="405" w:type="pct"/>
            <w:vMerge/>
            <w:vAlign w:val="center"/>
          </w:tcPr>
          <w:p w:rsidR="0021776B" w:rsidRPr="00662BAF" w:rsidRDefault="0021776B" w:rsidP="007648B5">
            <w:pPr>
              <w:pStyle w:val="a8"/>
            </w:pPr>
          </w:p>
        </w:tc>
        <w:tc>
          <w:tcPr>
            <w:tcW w:w="890" w:type="pct"/>
            <w:vAlign w:val="center"/>
          </w:tcPr>
          <w:p w:rsidR="0021776B" w:rsidRPr="00662BAF" w:rsidRDefault="0021776B" w:rsidP="007648B5">
            <w:pPr>
              <w:pStyle w:val="a8"/>
            </w:pPr>
            <w:r w:rsidRPr="00662BAF">
              <w:rPr>
                <w:rFonts w:hint="eastAsia"/>
              </w:rPr>
              <w:t>办公生活污水处理系统</w:t>
            </w:r>
          </w:p>
        </w:tc>
        <w:tc>
          <w:tcPr>
            <w:tcW w:w="3705" w:type="pct"/>
            <w:vAlign w:val="center"/>
          </w:tcPr>
          <w:p w:rsidR="0021776B" w:rsidRPr="00662BAF" w:rsidRDefault="0021776B" w:rsidP="007648B5">
            <w:pPr>
              <w:pStyle w:val="a8"/>
            </w:pPr>
            <w:r w:rsidRPr="00662BAF">
              <w:rPr>
                <w:rFonts w:hint="eastAsia"/>
              </w:rPr>
              <w:t>办公生活污水经三级化粪池预处理，厨房含油污水经三级隔油隔渣预处理</w:t>
            </w:r>
          </w:p>
        </w:tc>
      </w:tr>
      <w:tr w:rsidR="0021776B" w:rsidRPr="00662BAF" w:rsidTr="00EE142F">
        <w:tc>
          <w:tcPr>
            <w:tcW w:w="405" w:type="pct"/>
            <w:vAlign w:val="center"/>
          </w:tcPr>
          <w:p w:rsidR="0021776B" w:rsidRPr="00662BAF" w:rsidRDefault="0021776B" w:rsidP="007648B5">
            <w:pPr>
              <w:pStyle w:val="a8"/>
            </w:pPr>
            <w:r w:rsidRPr="00662BAF">
              <w:rPr>
                <w:rFonts w:hint="eastAsia"/>
              </w:rPr>
              <w:t>噪声治理</w:t>
            </w:r>
          </w:p>
        </w:tc>
        <w:tc>
          <w:tcPr>
            <w:tcW w:w="890" w:type="pct"/>
            <w:vAlign w:val="center"/>
          </w:tcPr>
          <w:p w:rsidR="0021776B" w:rsidRPr="00662BAF" w:rsidRDefault="0021776B" w:rsidP="007648B5">
            <w:pPr>
              <w:pStyle w:val="a8"/>
            </w:pPr>
            <w:r w:rsidRPr="00662BAF">
              <w:rPr>
                <w:rFonts w:hint="eastAsia"/>
              </w:rPr>
              <w:t>降噪</w:t>
            </w:r>
          </w:p>
        </w:tc>
        <w:tc>
          <w:tcPr>
            <w:tcW w:w="3705" w:type="pct"/>
            <w:vAlign w:val="center"/>
          </w:tcPr>
          <w:p w:rsidR="0021776B" w:rsidRPr="00662BAF" w:rsidRDefault="0021776B" w:rsidP="007648B5">
            <w:pPr>
              <w:pStyle w:val="a8"/>
            </w:pPr>
            <w:r w:rsidRPr="00662BAF">
              <w:rPr>
                <w:rFonts w:hint="eastAsia"/>
              </w:rPr>
              <w:t>选择低噪型设备；厂房隔音、安装减振装置、装消声器、做防声围墙等</w:t>
            </w:r>
          </w:p>
        </w:tc>
      </w:tr>
      <w:tr w:rsidR="0021776B" w:rsidRPr="00662BAF" w:rsidTr="00EE142F">
        <w:tc>
          <w:tcPr>
            <w:tcW w:w="405" w:type="pct"/>
            <w:vAlign w:val="center"/>
          </w:tcPr>
          <w:p w:rsidR="0021776B" w:rsidRPr="00662BAF" w:rsidRDefault="0021776B" w:rsidP="007648B5">
            <w:pPr>
              <w:pStyle w:val="a8"/>
            </w:pPr>
            <w:r w:rsidRPr="00662BAF">
              <w:rPr>
                <w:rFonts w:hint="eastAsia"/>
              </w:rPr>
              <w:t>固废</w:t>
            </w:r>
          </w:p>
          <w:p w:rsidR="0021776B" w:rsidRPr="00662BAF" w:rsidRDefault="0021776B" w:rsidP="007648B5">
            <w:pPr>
              <w:pStyle w:val="a8"/>
            </w:pPr>
            <w:r w:rsidRPr="00662BAF">
              <w:rPr>
                <w:rFonts w:hint="eastAsia"/>
              </w:rPr>
              <w:t>治理</w:t>
            </w:r>
          </w:p>
        </w:tc>
        <w:tc>
          <w:tcPr>
            <w:tcW w:w="890" w:type="pct"/>
            <w:vAlign w:val="center"/>
          </w:tcPr>
          <w:p w:rsidR="0021776B" w:rsidRPr="00662BAF" w:rsidRDefault="0021776B" w:rsidP="007648B5">
            <w:pPr>
              <w:pStyle w:val="a8"/>
            </w:pPr>
            <w:r w:rsidRPr="00662BAF">
              <w:rPr>
                <w:rFonts w:hint="eastAsia"/>
              </w:rPr>
              <w:t>固废减量化、无害化措施</w:t>
            </w:r>
          </w:p>
        </w:tc>
        <w:tc>
          <w:tcPr>
            <w:tcW w:w="3705" w:type="pct"/>
            <w:vAlign w:val="center"/>
          </w:tcPr>
          <w:p w:rsidR="0021776B" w:rsidRPr="00662BAF" w:rsidRDefault="0021776B" w:rsidP="005B7CAC">
            <w:pPr>
              <w:pStyle w:val="a8"/>
            </w:pPr>
            <w:r w:rsidRPr="00662BAF">
              <w:rPr>
                <w:rFonts w:hint="eastAsia"/>
              </w:rPr>
              <w:t>危险废物</w:t>
            </w:r>
            <w:r w:rsidR="005B7CAC" w:rsidRPr="00662BAF">
              <w:rPr>
                <w:rFonts w:hint="eastAsia"/>
              </w:rPr>
              <w:t>、严控废物</w:t>
            </w:r>
            <w:r w:rsidRPr="00662BAF">
              <w:rPr>
                <w:rFonts w:hint="eastAsia"/>
              </w:rPr>
              <w:t>委托有资质单位进行处理，</w:t>
            </w:r>
            <w:r w:rsidR="005B7CAC" w:rsidRPr="00662BAF">
              <w:rPr>
                <w:rFonts w:hint="eastAsia"/>
              </w:rPr>
              <w:t>一般工业固废外售；</w:t>
            </w:r>
            <w:r w:rsidRPr="00662BAF">
              <w:rPr>
                <w:rFonts w:hint="eastAsia"/>
              </w:rPr>
              <w:t>生活垃圾委托环卫部门处理</w:t>
            </w:r>
          </w:p>
        </w:tc>
      </w:tr>
    </w:tbl>
    <w:p w:rsidR="0021776B" w:rsidRPr="00662BAF" w:rsidRDefault="0021776B" w:rsidP="00D55D76">
      <w:pPr>
        <w:pStyle w:val="4"/>
      </w:pPr>
      <w:r w:rsidRPr="00662BAF">
        <w:rPr>
          <w:rFonts w:hint="eastAsia"/>
        </w:rPr>
        <w:t>废气治理工程</w:t>
      </w:r>
    </w:p>
    <w:p w:rsidR="0021776B" w:rsidRPr="00662BAF" w:rsidRDefault="0021776B" w:rsidP="00B729D0">
      <w:pPr>
        <w:ind w:firstLine="480"/>
      </w:pPr>
      <w:r w:rsidRPr="00662BAF">
        <w:rPr>
          <w:rFonts w:hint="eastAsia"/>
        </w:rPr>
        <w:t>本项目工艺废气主要产生于植脂末生产过程的粉尘废气，</w:t>
      </w:r>
      <w:r w:rsidR="005B7CAC" w:rsidRPr="00662BAF">
        <w:rPr>
          <w:rFonts w:hint="eastAsia"/>
        </w:rPr>
        <w:t>生产线配置</w:t>
      </w:r>
      <w:r w:rsidRPr="00662BAF">
        <w:rPr>
          <w:rFonts w:hint="eastAsia"/>
        </w:rPr>
        <w:t>一套</w:t>
      </w:r>
      <w:r w:rsidRPr="00662BAF">
        <w:t xml:space="preserve"> “</w:t>
      </w:r>
      <w:r w:rsidRPr="00662BAF">
        <w:rPr>
          <w:rFonts w:hint="eastAsia"/>
        </w:rPr>
        <w:t>袋式除尘器</w:t>
      </w:r>
      <w:r w:rsidRPr="00662BAF">
        <w:t>”</w:t>
      </w:r>
      <w:r w:rsidRPr="00662BAF">
        <w:rPr>
          <w:rFonts w:hint="eastAsia"/>
        </w:rPr>
        <w:t>，除尘效率可达到</w:t>
      </w:r>
      <w:r w:rsidRPr="00662BAF">
        <w:t>99%</w:t>
      </w:r>
      <w:r w:rsidRPr="00662BAF">
        <w:rPr>
          <w:rFonts w:hint="eastAsia"/>
        </w:rPr>
        <w:t>。在车间楼顶天面设置</w:t>
      </w:r>
      <w:r w:rsidRPr="00662BAF">
        <w:t>1</w:t>
      </w:r>
      <w:r w:rsidRPr="00662BAF">
        <w:rPr>
          <w:rFonts w:hint="eastAsia"/>
        </w:rPr>
        <w:t>个排气筒，排放高度约为</w:t>
      </w:r>
      <w:r w:rsidR="005B7CAC" w:rsidRPr="00662BAF">
        <w:rPr>
          <w:rFonts w:hint="eastAsia"/>
        </w:rPr>
        <w:t>2</w:t>
      </w:r>
      <w:r w:rsidR="00147F1C" w:rsidRPr="00662BAF">
        <w:rPr>
          <w:rFonts w:hint="eastAsia"/>
        </w:rPr>
        <w:t>5</w:t>
      </w:r>
      <w:r w:rsidRPr="00662BAF">
        <w:t>m</w:t>
      </w:r>
      <w:r w:rsidRPr="00662BAF">
        <w:rPr>
          <w:rFonts w:hint="eastAsia"/>
        </w:rPr>
        <w:t>。</w:t>
      </w:r>
    </w:p>
    <w:p w:rsidR="0021776B" w:rsidRPr="00662BAF" w:rsidRDefault="0021776B" w:rsidP="00B729D0">
      <w:pPr>
        <w:ind w:firstLine="480"/>
        <w:rPr>
          <w:szCs w:val="24"/>
        </w:rPr>
      </w:pPr>
      <w:r w:rsidRPr="00662BAF">
        <w:rPr>
          <w:rFonts w:hint="eastAsia"/>
        </w:rPr>
        <w:t>项目导热油炉烟气拟采用布袋除尘器处理，布袋除尘装置是一种比较成熟的烟气除尘处理方式，除尘效率取</w:t>
      </w:r>
      <w:r w:rsidR="00E05BC7" w:rsidRPr="00662BAF">
        <w:rPr>
          <w:rFonts w:hint="eastAsia"/>
        </w:rPr>
        <w:t>99</w:t>
      </w:r>
      <w:r w:rsidRPr="00662BAF">
        <w:t>%</w:t>
      </w:r>
      <w:r w:rsidRPr="00662BAF">
        <w:rPr>
          <w:rFonts w:hint="eastAsia"/>
        </w:rPr>
        <w:t>。本项目导热油炉烟气经布袋除尘装置处理后，导热油炉废气统一收集处理至</w:t>
      </w:r>
      <w:r w:rsidRPr="00662BAF">
        <w:t>1</w:t>
      </w:r>
      <w:r w:rsidRPr="00662BAF">
        <w:rPr>
          <w:rFonts w:hint="eastAsia"/>
        </w:rPr>
        <w:t>根</w:t>
      </w:r>
      <w:r w:rsidRPr="00662BAF">
        <w:t>40m</w:t>
      </w:r>
      <w:r w:rsidRPr="00662BAF">
        <w:rPr>
          <w:rFonts w:hint="eastAsia"/>
        </w:rPr>
        <w:t>高烟囱外排，出口内径</w:t>
      </w:r>
      <w:r w:rsidR="00DC70B3" w:rsidRPr="00662BAF">
        <w:rPr>
          <w:rFonts w:hint="eastAsia"/>
        </w:rPr>
        <w:t>1</w:t>
      </w:r>
      <w:r w:rsidRPr="00662BAF">
        <w:t>.</w:t>
      </w:r>
      <w:r w:rsidR="00DC70B3" w:rsidRPr="00662BAF">
        <w:rPr>
          <w:rFonts w:hint="eastAsia"/>
        </w:rPr>
        <w:t>2</w:t>
      </w:r>
      <w:r w:rsidRPr="00662BAF">
        <w:t>m</w:t>
      </w:r>
      <w:r w:rsidRPr="00662BAF">
        <w:rPr>
          <w:rFonts w:hint="eastAsia"/>
        </w:rPr>
        <w:t>，烟温</w:t>
      </w:r>
      <w:r w:rsidRPr="00662BAF">
        <w:t>150~180</w:t>
      </w:r>
      <w:r w:rsidRPr="00662BAF">
        <w:rPr>
          <w:rFonts w:ascii="宋体" w:hAnsi="宋体" w:cs="宋体" w:hint="eastAsia"/>
        </w:rPr>
        <w:t>℃</w:t>
      </w:r>
      <w:r w:rsidRPr="00662BAF">
        <w:rPr>
          <w:rFonts w:hint="eastAsia"/>
        </w:rPr>
        <w:t>。</w:t>
      </w:r>
      <w:r w:rsidRPr="00662BAF">
        <w:rPr>
          <w:rFonts w:hint="eastAsia"/>
          <w:szCs w:val="24"/>
        </w:rPr>
        <w:t>项目废气处理系统设置情况见表</w:t>
      </w:r>
      <w:r w:rsidRPr="00662BAF">
        <w:t>3.3-13</w:t>
      </w:r>
      <w:r w:rsidRPr="00662BAF">
        <w:rPr>
          <w:rFonts w:hint="eastAsia"/>
        </w:rPr>
        <w:t>。</w:t>
      </w:r>
    </w:p>
    <w:p w:rsidR="0021776B" w:rsidRPr="00662BAF" w:rsidRDefault="0021776B" w:rsidP="00B729D0">
      <w:pPr>
        <w:ind w:firstLine="480"/>
        <w:jc w:val="center"/>
      </w:pPr>
      <w:r w:rsidRPr="00662BAF">
        <w:rPr>
          <w:rFonts w:hint="eastAsia"/>
        </w:rPr>
        <w:t>表</w:t>
      </w:r>
      <w:r w:rsidRPr="00662BAF">
        <w:t xml:space="preserve">3.3-13 </w:t>
      </w:r>
      <w:r w:rsidRPr="00662BAF">
        <w:rPr>
          <w:rFonts w:hint="eastAsia"/>
        </w:rPr>
        <w:t>废气处理系统设置情况一览表</w:t>
      </w:r>
    </w:p>
    <w:tbl>
      <w:tblPr>
        <w:tblW w:w="5000" w:type="pct"/>
        <w:tblBorders>
          <w:top w:val="single" w:sz="8" w:space="0" w:color="000000"/>
          <w:left w:val="single" w:sz="8" w:space="0" w:color="000000"/>
          <w:bottom w:val="single" w:sz="8" w:space="0" w:color="000000"/>
          <w:right w:val="single" w:sz="8" w:space="0" w:color="000000"/>
          <w:insideH w:val="single" w:sz="6" w:space="0" w:color="000000"/>
          <w:insideV w:val="single" w:sz="6" w:space="0" w:color="000000"/>
        </w:tblBorders>
        <w:tblLook w:val="04A0"/>
      </w:tblPr>
      <w:tblGrid>
        <w:gridCol w:w="1668"/>
        <w:gridCol w:w="1134"/>
        <w:gridCol w:w="1055"/>
        <w:gridCol w:w="1356"/>
        <w:gridCol w:w="1559"/>
        <w:gridCol w:w="1275"/>
        <w:gridCol w:w="1126"/>
      </w:tblGrid>
      <w:tr w:rsidR="0021776B" w:rsidRPr="00662BAF" w:rsidTr="00394FBA">
        <w:trPr>
          <w:trHeight w:val="121"/>
        </w:trPr>
        <w:tc>
          <w:tcPr>
            <w:tcW w:w="909" w:type="pct"/>
            <w:tcBorders>
              <w:top w:val="single" w:sz="8" w:space="0" w:color="000000"/>
            </w:tcBorders>
            <w:vAlign w:val="center"/>
          </w:tcPr>
          <w:p w:rsidR="0021776B" w:rsidRPr="00662BAF" w:rsidRDefault="0021776B" w:rsidP="00394FBA">
            <w:pPr>
              <w:pStyle w:val="a8"/>
              <w:rPr>
                <w:sz w:val="24"/>
              </w:rPr>
            </w:pPr>
            <w:r w:rsidRPr="00662BAF">
              <w:rPr>
                <w:rFonts w:hint="eastAsia"/>
              </w:rPr>
              <w:t>污染源</w:t>
            </w:r>
          </w:p>
        </w:tc>
        <w:tc>
          <w:tcPr>
            <w:tcW w:w="618" w:type="pct"/>
            <w:tcBorders>
              <w:top w:val="single" w:sz="8" w:space="0" w:color="000000"/>
            </w:tcBorders>
            <w:vAlign w:val="center"/>
          </w:tcPr>
          <w:p w:rsidR="0021776B" w:rsidRPr="00662BAF" w:rsidRDefault="0021776B" w:rsidP="00394FBA">
            <w:pPr>
              <w:pStyle w:val="a8"/>
            </w:pPr>
            <w:r w:rsidRPr="00662BAF">
              <w:rPr>
                <w:rFonts w:hint="eastAsia"/>
              </w:rPr>
              <w:t>生产车间</w:t>
            </w:r>
          </w:p>
        </w:tc>
        <w:tc>
          <w:tcPr>
            <w:tcW w:w="575" w:type="pct"/>
            <w:tcBorders>
              <w:top w:val="single" w:sz="8" w:space="0" w:color="000000"/>
            </w:tcBorders>
            <w:vAlign w:val="center"/>
          </w:tcPr>
          <w:p w:rsidR="0021776B" w:rsidRPr="00662BAF" w:rsidRDefault="0021776B" w:rsidP="00394FBA">
            <w:pPr>
              <w:pStyle w:val="a8"/>
            </w:pPr>
            <w:r w:rsidRPr="00662BAF">
              <w:rPr>
                <w:rFonts w:hint="eastAsia"/>
              </w:rPr>
              <w:t>排气筒编号</w:t>
            </w:r>
          </w:p>
        </w:tc>
        <w:tc>
          <w:tcPr>
            <w:tcW w:w="739" w:type="pct"/>
            <w:tcBorders>
              <w:top w:val="single" w:sz="8" w:space="0" w:color="000000"/>
            </w:tcBorders>
            <w:vAlign w:val="center"/>
          </w:tcPr>
          <w:p w:rsidR="0021776B" w:rsidRPr="00662BAF" w:rsidRDefault="0021776B" w:rsidP="00394FBA">
            <w:pPr>
              <w:pStyle w:val="a8"/>
            </w:pPr>
            <w:r w:rsidRPr="00662BAF">
              <w:rPr>
                <w:rFonts w:hint="eastAsia"/>
              </w:rPr>
              <w:t>排气筒参数（高度</w:t>
            </w:r>
            <w:r w:rsidRPr="00662BAF">
              <w:t>m</w:t>
            </w:r>
            <w:r w:rsidRPr="00662BAF">
              <w:rPr>
                <w:rFonts w:hint="eastAsia"/>
              </w:rPr>
              <w:t>，内径</w:t>
            </w:r>
            <w:r w:rsidRPr="00662BAF">
              <w:t>m</w:t>
            </w:r>
            <w:r w:rsidRPr="00662BAF">
              <w:rPr>
                <w:rFonts w:hint="eastAsia"/>
              </w:rPr>
              <w:t>）</w:t>
            </w:r>
          </w:p>
        </w:tc>
        <w:tc>
          <w:tcPr>
            <w:tcW w:w="850" w:type="pct"/>
            <w:tcBorders>
              <w:top w:val="single" w:sz="8" w:space="0" w:color="000000"/>
            </w:tcBorders>
            <w:vAlign w:val="center"/>
          </w:tcPr>
          <w:p w:rsidR="0021776B" w:rsidRPr="00662BAF" w:rsidRDefault="0021776B" w:rsidP="00394FBA">
            <w:pPr>
              <w:pStyle w:val="a8"/>
            </w:pPr>
            <w:r w:rsidRPr="00662BAF">
              <w:rPr>
                <w:rFonts w:hint="eastAsia"/>
              </w:rPr>
              <w:t>风量（</w:t>
            </w:r>
            <w:r w:rsidRPr="00662BAF">
              <w:t>Nm</w:t>
            </w:r>
            <w:r w:rsidRPr="00662BAF">
              <w:rPr>
                <w:vertAlign w:val="superscript"/>
              </w:rPr>
              <w:t>3</w:t>
            </w:r>
            <w:r w:rsidRPr="00662BAF">
              <w:t>/h</w:t>
            </w:r>
            <w:r w:rsidRPr="00662BAF">
              <w:rPr>
                <w:rFonts w:hint="eastAsia"/>
              </w:rPr>
              <w:t>）</w:t>
            </w:r>
          </w:p>
        </w:tc>
        <w:tc>
          <w:tcPr>
            <w:tcW w:w="695" w:type="pct"/>
            <w:tcBorders>
              <w:top w:val="single" w:sz="8" w:space="0" w:color="000000"/>
            </w:tcBorders>
            <w:vAlign w:val="center"/>
          </w:tcPr>
          <w:p w:rsidR="0021776B" w:rsidRPr="00662BAF" w:rsidRDefault="0021776B" w:rsidP="00394FBA">
            <w:pPr>
              <w:pStyle w:val="a8"/>
            </w:pPr>
            <w:r w:rsidRPr="00662BAF">
              <w:rPr>
                <w:rFonts w:hint="eastAsia"/>
              </w:rPr>
              <w:t>年运行时数（</w:t>
            </w:r>
            <w:r w:rsidRPr="00662BAF">
              <w:t>h</w:t>
            </w:r>
            <w:r w:rsidRPr="00662BAF">
              <w:rPr>
                <w:rFonts w:hint="eastAsia"/>
              </w:rPr>
              <w:t>）</w:t>
            </w:r>
          </w:p>
        </w:tc>
        <w:tc>
          <w:tcPr>
            <w:tcW w:w="614" w:type="pct"/>
            <w:tcBorders>
              <w:top w:val="single" w:sz="8" w:space="0" w:color="000000"/>
            </w:tcBorders>
            <w:vAlign w:val="center"/>
          </w:tcPr>
          <w:p w:rsidR="0021776B" w:rsidRPr="00662BAF" w:rsidRDefault="0021776B" w:rsidP="00394FBA">
            <w:pPr>
              <w:pStyle w:val="a8"/>
            </w:pPr>
            <w:r w:rsidRPr="00662BAF">
              <w:rPr>
                <w:rFonts w:hint="eastAsia"/>
              </w:rPr>
              <w:t>处理工艺</w:t>
            </w:r>
          </w:p>
        </w:tc>
      </w:tr>
      <w:tr w:rsidR="0021776B" w:rsidRPr="00662BAF" w:rsidTr="00394FBA">
        <w:trPr>
          <w:trHeight w:val="72"/>
        </w:trPr>
        <w:tc>
          <w:tcPr>
            <w:tcW w:w="909" w:type="pct"/>
            <w:vAlign w:val="center"/>
          </w:tcPr>
          <w:p w:rsidR="0021776B" w:rsidRPr="00662BAF" w:rsidRDefault="0021776B" w:rsidP="00394FBA">
            <w:pPr>
              <w:pStyle w:val="a8"/>
            </w:pPr>
            <w:r w:rsidRPr="00662BAF">
              <w:rPr>
                <w:rFonts w:hint="eastAsia"/>
              </w:rPr>
              <w:t>植脂末生产线</w:t>
            </w:r>
          </w:p>
        </w:tc>
        <w:tc>
          <w:tcPr>
            <w:tcW w:w="618" w:type="pct"/>
            <w:vAlign w:val="center"/>
          </w:tcPr>
          <w:p w:rsidR="0021776B" w:rsidRPr="00662BAF" w:rsidRDefault="0021776B" w:rsidP="00394FBA">
            <w:pPr>
              <w:pStyle w:val="a8"/>
            </w:pPr>
            <w:r w:rsidRPr="00662BAF">
              <w:rPr>
                <w:rFonts w:hint="eastAsia"/>
              </w:rPr>
              <w:t>油脂深加工车间</w:t>
            </w:r>
          </w:p>
        </w:tc>
        <w:tc>
          <w:tcPr>
            <w:tcW w:w="575" w:type="pct"/>
            <w:vAlign w:val="center"/>
          </w:tcPr>
          <w:p w:rsidR="0021776B" w:rsidRPr="00662BAF" w:rsidRDefault="0021776B" w:rsidP="00394FBA">
            <w:pPr>
              <w:pStyle w:val="a8"/>
            </w:pPr>
            <w:r w:rsidRPr="00662BAF">
              <w:t>Q1</w:t>
            </w:r>
          </w:p>
        </w:tc>
        <w:tc>
          <w:tcPr>
            <w:tcW w:w="739" w:type="pct"/>
            <w:vAlign w:val="center"/>
          </w:tcPr>
          <w:p w:rsidR="0021776B" w:rsidRPr="00662BAF" w:rsidRDefault="005B7CAC" w:rsidP="00DA64E0">
            <w:pPr>
              <w:pStyle w:val="a8"/>
            </w:pPr>
            <w:r w:rsidRPr="00662BAF">
              <w:rPr>
                <w:rFonts w:hint="eastAsia"/>
              </w:rPr>
              <w:t>2</w:t>
            </w:r>
            <w:r w:rsidR="00E16080" w:rsidRPr="00662BAF">
              <w:rPr>
                <w:rFonts w:hint="eastAsia"/>
              </w:rPr>
              <w:t>5</w:t>
            </w:r>
            <w:r w:rsidR="0021776B" w:rsidRPr="00662BAF">
              <w:rPr>
                <w:rFonts w:hint="eastAsia"/>
              </w:rPr>
              <w:t>，</w:t>
            </w:r>
            <w:r w:rsidR="0021776B" w:rsidRPr="00662BAF">
              <w:t>0.</w:t>
            </w:r>
            <w:r w:rsidR="00DA64E0" w:rsidRPr="00662BAF">
              <w:rPr>
                <w:rFonts w:hint="eastAsia"/>
              </w:rPr>
              <w:t>8</w:t>
            </w:r>
          </w:p>
        </w:tc>
        <w:tc>
          <w:tcPr>
            <w:tcW w:w="850" w:type="pct"/>
            <w:vAlign w:val="center"/>
          </w:tcPr>
          <w:p w:rsidR="0021776B" w:rsidRPr="00662BAF" w:rsidRDefault="0021776B" w:rsidP="00394FBA">
            <w:pPr>
              <w:pStyle w:val="a8"/>
            </w:pPr>
            <w:r w:rsidRPr="00662BAF">
              <w:t>3</w:t>
            </w:r>
            <w:r w:rsidR="00DA64E0" w:rsidRPr="00662BAF">
              <w:rPr>
                <w:rFonts w:hint="eastAsia"/>
              </w:rPr>
              <w:t>8</w:t>
            </w:r>
            <w:r w:rsidRPr="00662BAF">
              <w:t>000</w:t>
            </w:r>
          </w:p>
        </w:tc>
        <w:tc>
          <w:tcPr>
            <w:tcW w:w="695" w:type="pct"/>
            <w:vAlign w:val="center"/>
          </w:tcPr>
          <w:p w:rsidR="0021776B" w:rsidRPr="00662BAF" w:rsidRDefault="0021776B" w:rsidP="00394FBA">
            <w:pPr>
              <w:pStyle w:val="a8"/>
            </w:pPr>
            <w:r w:rsidRPr="00662BAF">
              <w:t>7920</w:t>
            </w:r>
          </w:p>
        </w:tc>
        <w:tc>
          <w:tcPr>
            <w:tcW w:w="614" w:type="pct"/>
            <w:vAlign w:val="center"/>
          </w:tcPr>
          <w:p w:rsidR="0021776B" w:rsidRPr="00662BAF" w:rsidRDefault="0021776B" w:rsidP="00394FBA">
            <w:pPr>
              <w:pStyle w:val="a8"/>
            </w:pPr>
            <w:r w:rsidRPr="00662BAF">
              <w:rPr>
                <w:rFonts w:hint="eastAsia"/>
              </w:rPr>
              <w:t>袋式除尘</w:t>
            </w:r>
          </w:p>
        </w:tc>
      </w:tr>
      <w:tr w:rsidR="0021776B" w:rsidRPr="00662BAF" w:rsidTr="00394FBA">
        <w:trPr>
          <w:trHeight w:val="254"/>
        </w:trPr>
        <w:tc>
          <w:tcPr>
            <w:tcW w:w="909" w:type="pct"/>
            <w:vAlign w:val="center"/>
          </w:tcPr>
          <w:p w:rsidR="0021776B" w:rsidRPr="00662BAF" w:rsidRDefault="0021776B" w:rsidP="00394FBA">
            <w:pPr>
              <w:pStyle w:val="a8"/>
            </w:pPr>
            <w:r w:rsidRPr="00662BAF">
              <w:rPr>
                <w:rFonts w:hint="eastAsia"/>
              </w:rPr>
              <w:t>导热油炉</w:t>
            </w:r>
            <w:r w:rsidRPr="00662BAF">
              <w:t>1#</w:t>
            </w:r>
          </w:p>
        </w:tc>
        <w:tc>
          <w:tcPr>
            <w:tcW w:w="618" w:type="pct"/>
            <w:vMerge w:val="restart"/>
            <w:vAlign w:val="center"/>
          </w:tcPr>
          <w:p w:rsidR="0021776B" w:rsidRPr="00662BAF" w:rsidRDefault="0021776B" w:rsidP="00394FBA">
            <w:pPr>
              <w:pStyle w:val="a8"/>
            </w:pPr>
            <w:r w:rsidRPr="00662BAF">
              <w:rPr>
                <w:rFonts w:hint="eastAsia"/>
              </w:rPr>
              <w:t>导热油炉房</w:t>
            </w:r>
          </w:p>
        </w:tc>
        <w:tc>
          <w:tcPr>
            <w:tcW w:w="575" w:type="pct"/>
            <w:vMerge w:val="restart"/>
            <w:vAlign w:val="center"/>
          </w:tcPr>
          <w:p w:rsidR="0021776B" w:rsidRPr="00662BAF" w:rsidRDefault="0021776B" w:rsidP="00394FBA">
            <w:pPr>
              <w:pStyle w:val="a8"/>
            </w:pPr>
            <w:r w:rsidRPr="00662BAF">
              <w:t>Q2</w:t>
            </w:r>
          </w:p>
        </w:tc>
        <w:tc>
          <w:tcPr>
            <w:tcW w:w="739" w:type="pct"/>
            <w:vMerge w:val="restart"/>
            <w:vAlign w:val="center"/>
          </w:tcPr>
          <w:p w:rsidR="0021776B" w:rsidRPr="00662BAF" w:rsidRDefault="0021776B" w:rsidP="00DC70B3">
            <w:pPr>
              <w:pStyle w:val="a8"/>
            </w:pPr>
            <w:r w:rsidRPr="00662BAF">
              <w:t>40</w:t>
            </w:r>
            <w:r w:rsidRPr="00662BAF">
              <w:rPr>
                <w:rFonts w:hint="eastAsia"/>
              </w:rPr>
              <w:t>，</w:t>
            </w:r>
            <w:r w:rsidR="00DC70B3" w:rsidRPr="00662BAF">
              <w:rPr>
                <w:rFonts w:hint="eastAsia"/>
              </w:rPr>
              <w:t>1</w:t>
            </w:r>
            <w:r w:rsidRPr="00662BAF">
              <w:t>.</w:t>
            </w:r>
            <w:r w:rsidR="00DC70B3" w:rsidRPr="00662BAF">
              <w:rPr>
                <w:rFonts w:hint="eastAsia"/>
              </w:rPr>
              <w:t>2</w:t>
            </w:r>
          </w:p>
        </w:tc>
        <w:tc>
          <w:tcPr>
            <w:tcW w:w="850" w:type="pct"/>
            <w:vMerge w:val="restart"/>
            <w:vAlign w:val="center"/>
          </w:tcPr>
          <w:p w:rsidR="0021776B" w:rsidRPr="00662BAF" w:rsidRDefault="00CF0059" w:rsidP="00CF0059">
            <w:pPr>
              <w:pStyle w:val="a8"/>
            </w:pPr>
            <w:r w:rsidRPr="00662BAF">
              <w:rPr>
                <w:rFonts w:hint="eastAsia"/>
              </w:rPr>
              <w:t>300</w:t>
            </w:r>
            <w:r w:rsidR="0021776B" w:rsidRPr="00662BAF">
              <w:t>00~</w:t>
            </w:r>
            <w:r w:rsidRPr="00662BAF">
              <w:rPr>
                <w:rFonts w:hint="eastAsia"/>
              </w:rPr>
              <w:t>90</w:t>
            </w:r>
            <w:r w:rsidR="0021776B" w:rsidRPr="00662BAF">
              <w:t>000</w:t>
            </w:r>
            <w:r w:rsidR="00717561" w:rsidRPr="00662BAF">
              <w:rPr>
                <w:rFonts w:hint="eastAsia"/>
              </w:rPr>
              <w:t xml:space="preserve"> </w:t>
            </w:r>
          </w:p>
        </w:tc>
        <w:tc>
          <w:tcPr>
            <w:tcW w:w="695" w:type="pct"/>
            <w:vMerge w:val="restart"/>
            <w:vAlign w:val="center"/>
          </w:tcPr>
          <w:p w:rsidR="0021776B" w:rsidRPr="00662BAF" w:rsidRDefault="0021776B" w:rsidP="00394FBA">
            <w:pPr>
              <w:pStyle w:val="a8"/>
            </w:pPr>
            <w:r w:rsidRPr="00662BAF">
              <w:t>7920</w:t>
            </w:r>
          </w:p>
        </w:tc>
        <w:tc>
          <w:tcPr>
            <w:tcW w:w="614" w:type="pct"/>
            <w:vMerge w:val="restart"/>
            <w:vAlign w:val="center"/>
          </w:tcPr>
          <w:p w:rsidR="0021776B" w:rsidRPr="00662BAF" w:rsidRDefault="0021776B" w:rsidP="00394FBA">
            <w:pPr>
              <w:pStyle w:val="a8"/>
            </w:pPr>
            <w:r w:rsidRPr="00662BAF">
              <w:rPr>
                <w:rFonts w:hint="eastAsia"/>
              </w:rPr>
              <w:t>袋式除尘</w:t>
            </w:r>
          </w:p>
        </w:tc>
      </w:tr>
      <w:tr w:rsidR="0021776B" w:rsidRPr="00662BAF" w:rsidTr="00394FBA">
        <w:trPr>
          <w:trHeight w:val="254"/>
        </w:trPr>
        <w:tc>
          <w:tcPr>
            <w:tcW w:w="909" w:type="pct"/>
            <w:vAlign w:val="center"/>
          </w:tcPr>
          <w:p w:rsidR="0021776B" w:rsidRPr="00662BAF" w:rsidRDefault="0021776B" w:rsidP="00394FBA">
            <w:pPr>
              <w:pStyle w:val="a8"/>
            </w:pPr>
            <w:r w:rsidRPr="00662BAF">
              <w:rPr>
                <w:rFonts w:hint="eastAsia"/>
              </w:rPr>
              <w:t>导热油炉</w:t>
            </w:r>
            <w:r w:rsidRPr="00662BAF">
              <w:t>2#</w:t>
            </w:r>
          </w:p>
        </w:tc>
        <w:tc>
          <w:tcPr>
            <w:tcW w:w="618" w:type="pct"/>
            <w:vMerge/>
            <w:vAlign w:val="center"/>
          </w:tcPr>
          <w:p w:rsidR="0021776B" w:rsidRPr="00662BAF" w:rsidRDefault="0021776B" w:rsidP="00394FBA">
            <w:pPr>
              <w:pStyle w:val="a8"/>
              <w:rPr>
                <w:sz w:val="24"/>
              </w:rPr>
            </w:pPr>
          </w:p>
        </w:tc>
        <w:tc>
          <w:tcPr>
            <w:tcW w:w="575" w:type="pct"/>
            <w:vMerge/>
            <w:vAlign w:val="center"/>
          </w:tcPr>
          <w:p w:rsidR="0021776B" w:rsidRPr="00662BAF" w:rsidRDefault="0021776B" w:rsidP="00394FBA">
            <w:pPr>
              <w:pStyle w:val="a8"/>
              <w:rPr>
                <w:sz w:val="24"/>
              </w:rPr>
            </w:pPr>
          </w:p>
        </w:tc>
        <w:tc>
          <w:tcPr>
            <w:tcW w:w="739" w:type="pct"/>
            <w:vMerge/>
            <w:vAlign w:val="center"/>
          </w:tcPr>
          <w:p w:rsidR="0021776B" w:rsidRPr="00662BAF" w:rsidRDefault="0021776B" w:rsidP="00394FBA">
            <w:pPr>
              <w:pStyle w:val="a8"/>
              <w:rPr>
                <w:sz w:val="24"/>
              </w:rPr>
            </w:pPr>
          </w:p>
        </w:tc>
        <w:tc>
          <w:tcPr>
            <w:tcW w:w="850" w:type="pct"/>
            <w:vMerge/>
            <w:vAlign w:val="center"/>
          </w:tcPr>
          <w:p w:rsidR="0021776B" w:rsidRPr="00662BAF" w:rsidRDefault="0021776B" w:rsidP="00394FBA">
            <w:pPr>
              <w:pStyle w:val="a8"/>
              <w:rPr>
                <w:sz w:val="24"/>
              </w:rPr>
            </w:pPr>
          </w:p>
        </w:tc>
        <w:tc>
          <w:tcPr>
            <w:tcW w:w="695" w:type="pct"/>
            <w:vMerge/>
            <w:vAlign w:val="center"/>
          </w:tcPr>
          <w:p w:rsidR="0021776B" w:rsidRPr="00662BAF" w:rsidRDefault="0021776B" w:rsidP="00394FBA">
            <w:pPr>
              <w:pStyle w:val="a8"/>
              <w:rPr>
                <w:sz w:val="24"/>
              </w:rPr>
            </w:pPr>
          </w:p>
        </w:tc>
        <w:tc>
          <w:tcPr>
            <w:tcW w:w="614" w:type="pct"/>
            <w:vMerge/>
            <w:vAlign w:val="center"/>
          </w:tcPr>
          <w:p w:rsidR="0021776B" w:rsidRPr="00662BAF" w:rsidRDefault="0021776B" w:rsidP="00394FBA">
            <w:pPr>
              <w:pStyle w:val="a8"/>
              <w:rPr>
                <w:sz w:val="24"/>
              </w:rPr>
            </w:pPr>
          </w:p>
        </w:tc>
      </w:tr>
      <w:tr w:rsidR="0021776B" w:rsidRPr="00662BAF" w:rsidTr="00394FBA">
        <w:trPr>
          <w:trHeight w:val="254"/>
        </w:trPr>
        <w:tc>
          <w:tcPr>
            <w:tcW w:w="909" w:type="pct"/>
            <w:tcBorders>
              <w:bottom w:val="single" w:sz="8" w:space="0" w:color="000000"/>
            </w:tcBorders>
            <w:vAlign w:val="center"/>
          </w:tcPr>
          <w:p w:rsidR="0021776B" w:rsidRPr="00662BAF" w:rsidRDefault="0021776B" w:rsidP="00394FBA">
            <w:pPr>
              <w:pStyle w:val="a8"/>
            </w:pPr>
            <w:r w:rsidRPr="00662BAF">
              <w:rPr>
                <w:rFonts w:hint="eastAsia"/>
              </w:rPr>
              <w:t>导热油炉</w:t>
            </w:r>
            <w:r w:rsidRPr="00662BAF">
              <w:t>3#</w:t>
            </w:r>
          </w:p>
        </w:tc>
        <w:tc>
          <w:tcPr>
            <w:tcW w:w="618" w:type="pct"/>
            <w:vMerge/>
            <w:tcBorders>
              <w:bottom w:val="single" w:sz="8" w:space="0" w:color="000000"/>
            </w:tcBorders>
            <w:vAlign w:val="center"/>
          </w:tcPr>
          <w:p w:rsidR="0021776B" w:rsidRPr="00662BAF" w:rsidRDefault="0021776B" w:rsidP="00394FBA">
            <w:pPr>
              <w:pStyle w:val="a8"/>
              <w:rPr>
                <w:sz w:val="24"/>
              </w:rPr>
            </w:pPr>
          </w:p>
        </w:tc>
        <w:tc>
          <w:tcPr>
            <w:tcW w:w="575" w:type="pct"/>
            <w:vMerge/>
            <w:tcBorders>
              <w:bottom w:val="single" w:sz="8" w:space="0" w:color="000000"/>
            </w:tcBorders>
            <w:vAlign w:val="center"/>
          </w:tcPr>
          <w:p w:rsidR="0021776B" w:rsidRPr="00662BAF" w:rsidRDefault="0021776B" w:rsidP="00394FBA">
            <w:pPr>
              <w:pStyle w:val="a8"/>
              <w:rPr>
                <w:sz w:val="24"/>
              </w:rPr>
            </w:pPr>
          </w:p>
        </w:tc>
        <w:tc>
          <w:tcPr>
            <w:tcW w:w="739" w:type="pct"/>
            <w:vMerge/>
            <w:tcBorders>
              <w:bottom w:val="single" w:sz="8" w:space="0" w:color="000000"/>
            </w:tcBorders>
            <w:vAlign w:val="center"/>
          </w:tcPr>
          <w:p w:rsidR="0021776B" w:rsidRPr="00662BAF" w:rsidRDefault="0021776B" w:rsidP="00394FBA">
            <w:pPr>
              <w:pStyle w:val="a8"/>
              <w:rPr>
                <w:sz w:val="24"/>
              </w:rPr>
            </w:pPr>
          </w:p>
        </w:tc>
        <w:tc>
          <w:tcPr>
            <w:tcW w:w="850" w:type="pct"/>
            <w:vMerge/>
            <w:tcBorders>
              <w:bottom w:val="single" w:sz="8" w:space="0" w:color="000000"/>
            </w:tcBorders>
            <w:vAlign w:val="center"/>
          </w:tcPr>
          <w:p w:rsidR="0021776B" w:rsidRPr="00662BAF" w:rsidRDefault="0021776B" w:rsidP="00394FBA">
            <w:pPr>
              <w:pStyle w:val="a8"/>
              <w:rPr>
                <w:sz w:val="24"/>
              </w:rPr>
            </w:pPr>
          </w:p>
        </w:tc>
        <w:tc>
          <w:tcPr>
            <w:tcW w:w="695" w:type="pct"/>
            <w:vMerge/>
            <w:tcBorders>
              <w:bottom w:val="single" w:sz="8" w:space="0" w:color="000000"/>
            </w:tcBorders>
            <w:vAlign w:val="center"/>
          </w:tcPr>
          <w:p w:rsidR="0021776B" w:rsidRPr="00662BAF" w:rsidRDefault="0021776B" w:rsidP="00394FBA">
            <w:pPr>
              <w:pStyle w:val="a8"/>
              <w:rPr>
                <w:sz w:val="24"/>
              </w:rPr>
            </w:pPr>
          </w:p>
        </w:tc>
        <w:tc>
          <w:tcPr>
            <w:tcW w:w="614" w:type="pct"/>
            <w:vMerge/>
            <w:tcBorders>
              <w:bottom w:val="single" w:sz="8" w:space="0" w:color="000000"/>
            </w:tcBorders>
            <w:vAlign w:val="center"/>
          </w:tcPr>
          <w:p w:rsidR="0021776B" w:rsidRPr="00662BAF" w:rsidRDefault="0021776B" w:rsidP="00394FBA">
            <w:pPr>
              <w:pStyle w:val="a8"/>
              <w:rPr>
                <w:sz w:val="24"/>
              </w:rPr>
            </w:pPr>
          </w:p>
        </w:tc>
      </w:tr>
    </w:tbl>
    <w:p w:rsidR="0021776B" w:rsidRPr="00662BAF" w:rsidRDefault="0021776B" w:rsidP="00B729D0">
      <w:pPr>
        <w:ind w:firstLine="480"/>
        <w:jc w:val="center"/>
        <w:sectPr w:rsidR="0021776B" w:rsidRPr="00662BAF" w:rsidSect="00E61AD5">
          <w:pgSz w:w="11906" w:h="16838"/>
          <w:pgMar w:top="1440" w:right="1531" w:bottom="1440" w:left="1418" w:header="851" w:footer="851" w:gutter="0"/>
          <w:cols w:space="425"/>
          <w:docGrid w:type="lines" w:linePitch="326"/>
        </w:sectPr>
      </w:pPr>
    </w:p>
    <w:p w:rsidR="0021776B" w:rsidRPr="00662BAF" w:rsidRDefault="0021776B" w:rsidP="00D55D76">
      <w:pPr>
        <w:pStyle w:val="4"/>
      </w:pPr>
      <w:r w:rsidRPr="00662BAF">
        <w:rPr>
          <w:rFonts w:hint="eastAsia"/>
        </w:rPr>
        <w:lastRenderedPageBreak/>
        <w:t>废水处理系统</w:t>
      </w:r>
    </w:p>
    <w:p w:rsidR="0021776B" w:rsidRPr="00662BAF" w:rsidRDefault="0021776B" w:rsidP="00B729D0">
      <w:pPr>
        <w:ind w:firstLine="480"/>
      </w:pPr>
      <w:r w:rsidRPr="00662BAF">
        <w:rPr>
          <w:rFonts w:hint="eastAsia"/>
        </w:rPr>
        <w:t>建设单位拟建设一座日处理规模为</w:t>
      </w:r>
      <w:r w:rsidRPr="00662BAF">
        <w:t>250</w:t>
      </w:r>
      <w:r w:rsidRPr="00662BAF">
        <w:rPr>
          <w:rFonts w:hint="eastAsia"/>
        </w:rPr>
        <w:t>吨</w:t>
      </w:r>
      <w:r w:rsidRPr="00662BAF">
        <w:t>/</w:t>
      </w:r>
      <w:r w:rsidRPr="00662BAF">
        <w:rPr>
          <w:rFonts w:hint="eastAsia"/>
        </w:rPr>
        <w:t>日的生产废水处理站，用以处理全厂生产废水。</w:t>
      </w:r>
    </w:p>
    <w:p w:rsidR="0021776B" w:rsidRPr="00662BAF" w:rsidRDefault="0021776B" w:rsidP="002617E3">
      <w:pPr>
        <w:adjustRightInd w:val="0"/>
        <w:ind w:firstLine="480"/>
        <w:textAlignment w:val="baseline"/>
        <w:rPr>
          <w:kern w:val="24"/>
          <w:szCs w:val="24"/>
        </w:rPr>
      </w:pPr>
      <w:r w:rsidRPr="00662BAF">
        <w:rPr>
          <w:rFonts w:hint="eastAsia"/>
          <w:kern w:val="24"/>
          <w:szCs w:val="24"/>
        </w:rPr>
        <w:t>生产</w:t>
      </w:r>
      <w:r w:rsidRPr="00662BAF">
        <w:rPr>
          <w:rFonts w:hint="eastAsia"/>
          <w:kern w:val="24"/>
        </w:rPr>
        <w:t>废水处理站处理工艺</w:t>
      </w:r>
      <w:r w:rsidRPr="00662BAF">
        <w:rPr>
          <w:rFonts w:hint="eastAsia"/>
          <w:kern w:val="24"/>
          <w:szCs w:val="24"/>
        </w:rPr>
        <w:t>如下：</w:t>
      </w:r>
    </w:p>
    <w:p w:rsidR="0021776B" w:rsidRPr="00662BAF" w:rsidRDefault="0021776B" w:rsidP="00A94F5A">
      <w:pPr>
        <w:spacing w:line="240" w:lineRule="auto"/>
        <w:ind w:firstLineChars="0" w:firstLine="0"/>
        <w:rPr>
          <w:b/>
        </w:rPr>
      </w:pPr>
      <w:r w:rsidRPr="00662BAF">
        <w:rPr>
          <w:kern w:val="0"/>
        </w:rPr>
        <w:object w:dxaOrig="6716" w:dyaOrig="3598">
          <v:shape id="_x0000_i1036" type="#_x0000_t75" style="width:453.1pt;height:243.3pt" o:ole="">
            <v:imagedata r:id="rId57" o:title=""/>
          </v:shape>
          <o:OLEObject Type="Embed" ProgID="Visio.Drawing.11" ShapeID="_x0000_i1036" DrawAspect="Content" ObjectID="_1532507412" r:id="rId58"/>
        </w:object>
      </w:r>
    </w:p>
    <w:p w:rsidR="0021776B" w:rsidRPr="00662BAF" w:rsidRDefault="0021776B" w:rsidP="00A94F5A">
      <w:pPr>
        <w:spacing w:line="240" w:lineRule="auto"/>
        <w:ind w:firstLineChars="0" w:firstLine="0"/>
        <w:rPr>
          <w:b/>
        </w:rPr>
      </w:pPr>
    </w:p>
    <w:p w:rsidR="0021776B" w:rsidRPr="00662BAF" w:rsidRDefault="0021776B" w:rsidP="00B729D0">
      <w:pPr>
        <w:ind w:firstLine="480"/>
        <w:jc w:val="center"/>
      </w:pPr>
      <w:r w:rsidRPr="00662BAF">
        <w:rPr>
          <w:rFonts w:hint="eastAsia"/>
        </w:rPr>
        <w:t>图</w:t>
      </w:r>
      <w:r w:rsidRPr="00662BAF">
        <w:t xml:space="preserve">3.3-2  </w:t>
      </w:r>
      <w:r w:rsidRPr="00662BAF">
        <w:rPr>
          <w:rFonts w:hint="eastAsia"/>
        </w:rPr>
        <w:t>生产废水处理站处理工艺流程图</w:t>
      </w:r>
    </w:p>
    <w:p w:rsidR="0021776B" w:rsidRPr="00662BAF" w:rsidRDefault="0021776B" w:rsidP="00B729D0">
      <w:pPr>
        <w:ind w:firstLine="480"/>
      </w:pPr>
      <w:r w:rsidRPr="00662BAF">
        <w:rPr>
          <w:rFonts w:hint="eastAsia"/>
        </w:rPr>
        <w:t>工艺流程说明：</w:t>
      </w:r>
    </w:p>
    <w:p w:rsidR="0021776B" w:rsidRPr="00662BAF" w:rsidRDefault="0021776B" w:rsidP="00B729D0">
      <w:pPr>
        <w:snapToGrid w:val="0"/>
        <w:spacing w:line="500" w:lineRule="exact"/>
        <w:ind w:firstLine="480"/>
      </w:pPr>
      <w:r w:rsidRPr="00662BAF">
        <w:rPr>
          <w:rFonts w:hint="eastAsia"/>
        </w:rPr>
        <w:t>生产废水经管道收集，由于厂区场地较大，车间自流到生产废水处理站时管道的坡向较大，即集水池的废水来水管道埋地较深，会直接影响集水池对废水的收集，因此根据厂区污水管道标高，设置集水井将废水及时提升进入隔油隔渣池预处理后进入隔油调节池收集。废水进入隔油调节池收集，随着废水温度的降低，废水中含有较大浓度的浮油类物质，隔油调节池前段设置多级隔油段，隔出废水中的浮油类物质，定期清捞排放至脚料池进行外售或压滤处理（根据含油量而定），隔油后的废水进入调节段进行收集调节，调节水质水量，均化水质确保以均匀的负荷进入后道处理设施，废水的温度较高，并进行曝气降温处理，同时防止悬浮颗粒物质沉积在池内，在集水池废水调节降温段设置多个碱、酸投加点，用以粗调废水的</w:t>
      </w:r>
      <w:r w:rsidRPr="00662BAF">
        <w:t>pH</w:t>
      </w:r>
      <w:r w:rsidRPr="00662BAF">
        <w:rPr>
          <w:rFonts w:hint="eastAsia"/>
        </w:rPr>
        <w:t>（当废水呈酸性或碱性时使用）。根据类似废水治理经验，经过前道隔油池处理后的废水仍会有很多浮油类物质析出，若直接进入后道处理设施会造成处理负荷较大而影响处理出水水质，因此设置</w:t>
      </w:r>
      <w:r w:rsidRPr="00662BAF">
        <w:rPr>
          <w:rFonts w:hint="eastAsia"/>
        </w:rPr>
        <w:lastRenderedPageBreak/>
        <w:t>高位调节池，并安装相应的机械刮渣设施有效去除废水中析出的浮油类物质，尽可能减轻后道设施的处理负荷。</w:t>
      </w:r>
    </w:p>
    <w:p w:rsidR="0021776B" w:rsidRPr="00662BAF" w:rsidRDefault="0021776B" w:rsidP="00B729D0">
      <w:pPr>
        <w:snapToGrid w:val="0"/>
        <w:spacing w:line="500" w:lineRule="exact"/>
        <w:ind w:firstLine="480"/>
      </w:pPr>
      <w:r w:rsidRPr="00662BAF">
        <w:rPr>
          <w:rFonts w:hint="eastAsia"/>
        </w:rPr>
        <w:t>调节池经过初步调节的废水用泵提升进入一级、二级混凝气浮池，经前道混凝搅拌后进入气浮区及分离区，进行油脂及细微悬浮物质的分离处理，在气浮池去除大量油脂类物质，由于废水中浮油类物质浓度较高，一级气浮为主要气浮设施，投加</w:t>
      </w:r>
      <w:r w:rsidRPr="00662BAF">
        <w:t>PAC</w:t>
      </w:r>
      <w:r w:rsidRPr="00662BAF">
        <w:rPr>
          <w:rFonts w:hint="eastAsia"/>
        </w:rPr>
        <w:t>、氯化钙、</w:t>
      </w:r>
      <w:r w:rsidRPr="00662BAF">
        <w:t>PAM</w:t>
      </w:r>
      <w:r w:rsidRPr="00662BAF">
        <w:rPr>
          <w:rFonts w:hint="eastAsia"/>
        </w:rPr>
        <w:t>、碱四种药剂，控制</w:t>
      </w:r>
      <w:r w:rsidRPr="00662BAF">
        <w:t>pH8-9</w:t>
      </w:r>
      <w:r w:rsidRPr="00662BAF">
        <w:rPr>
          <w:rFonts w:hint="eastAsia"/>
        </w:rPr>
        <w:t>之间去除大部分浮油及废水中的主要磷酸根（根据实验小试，在生产污泥量较小的情况下，磷酸根去除率可达</w:t>
      </w:r>
      <w:r w:rsidRPr="00662BAF">
        <w:t>50-70%</w:t>
      </w:r>
      <w:r w:rsidRPr="00662BAF">
        <w:rPr>
          <w:rFonts w:hint="eastAsia"/>
        </w:rPr>
        <w:t>）；二级气浮为辅助浮设施，再次投加絮凝药剂对废水进行破乳除油处理。合格的二级气浮出水进入混合水池收集待下道处理。</w:t>
      </w:r>
    </w:p>
    <w:p w:rsidR="0021776B" w:rsidRPr="00662BAF" w:rsidRDefault="0021776B" w:rsidP="00B729D0">
      <w:pPr>
        <w:snapToGrid w:val="0"/>
        <w:ind w:firstLine="480"/>
      </w:pPr>
      <w:r w:rsidRPr="00662BAF">
        <w:rPr>
          <w:rFonts w:hint="eastAsia"/>
        </w:rPr>
        <w:t>进入混合水池，调节水质水量，并投加营养剂、调节温度，同时接受生化系统（厌氧或好氧）的回流水及生化回流污泥，以适应厌氧反应的需要；调节后的混合废水用泵提升进入厌氧反应池，在厌氧反应池有效去除有机污染物，并通过厌氧水解作用分解废水中的大分子有机物，进一步提高废水的生化性能，厌氧出水经二沉池沉淀去除厌氧污泥后进入</w:t>
      </w:r>
      <w:r w:rsidRPr="00662BAF">
        <w:t>A/O</w:t>
      </w:r>
      <w:r w:rsidRPr="00662BAF">
        <w:rPr>
          <w:rFonts w:hint="eastAsia"/>
        </w:rPr>
        <w:t>生化接触氧化池，通过调节运行模式，大幅去除水中的污染物质，生化出水进入终沉池，终沉池采用混凝式沉淀池，并根据出水带泥情况投加混凝药剂、专用除磷药剂进行沉淀，混凝后的废水排入清水池，再排入管网。</w:t>
      </w:r>
    </w:p>
    <w:p w:rsidR="0021776B" w:rsidRPr="00662BAF" w:rsidRDefault="0021776B" w:rsidP="00B729D0">
      <w:pPr>
        <w:snapToGrid w:val="0"/>
        <w:ind w:firstLine="480"/>
        <w:jc w:val="left"/>
      </w:pPr>
      <w:r w:rsidRPr="00662BAF">
        <w:rPr>
          <w:rFonts w:hint="eastAsia"/>
        </w:rPr>
        <w:t>每道处理工艺必须达到预定处理目标后方能进行下道工序处理，否则返回前道进行重新处理。特别是混凝气浮后要确保废水中油脂等悬浮物质得到有效去除，否则生化系统将受到严重的负荷冲击，甚至导致生化系统不能正常运行。</w:t>
      </w:r>
    </w:p>
    <w:p w:rsidR="0021776B" w:rsidRPr="00662BAF" w:rsidRDefault="0021776B" w:rsidP="00B729D0">
      <w:pPr>
        <w:ind w:firstLine="480"/>
      </w:pPr>
      <w:r w:rsidRPr="00662BAF">
        <w:rPr>
          <w:rFonts w:hint="eastAsia"/>
        </w:rPr>
        <w:t>隔油池、气浮池的漂浮浮油等直接排入脚料池，由厂方根据含油量进行外卖处置；格栅拦污池拦截的杂质直接作为固废外运无害化处置；生化系统产生的污泥一部分及时返回各自生化前段，满足生化段所需的污泥浓度，剩余的生化污泥及其它沉淀污泥排入污泥池、污泥浓缩池，经浓缩后用板框压滤机进行脱水处理，压滤后的干污泥外运作为固废进行无害化处理，滤液返回调节池。</w:t>
      </w:r>
    </w:p>
    <w:p w:rsidR="000B1BD8" w:rsidRPr="00662BAF" w:rsidRDefault="000B1BD8" w:rsidP="00B729D0">
      <w:pPr>
        <w:ind w:firstLine="480"/>
      </w:pPr>
      <w:r w:rsidRPr="00662BAF">
        <w:rPr>
          <w:rFonts w:hint="eastAsia"/>
        </w:rPr>
        <w:t>根据废水处理设计方案，经该处理站处理后，废水中各污染物的预期处理效果见本报告</w:t>
      </w:r>
      <w:r w:rsidRPr="00662BAF">
        <w:rPr>
          <w:rFonts w:hint="eastAsia"/>
        </w:rPr>
        <w:t>9.1.1</w:t>
      </w:r>
      <w:r w:rsidRPr="00662BAF">
        <w:rPr>
          <w:rFonts w:hint="eastAsia"/>
        </w:rPr>
        <w:t>小节。为保守计算，废水中各污染物的去除率取值为：</w:t>
      </w:r>
    </w:p>
    <w:p w:rsidR="000B1BD8" w:rsidRPr="00662BAF" w:rsidRDefault="000B1BD8" w:rsidP="00B729D0">
      <w:pPr>
        <w:ind w:firstLine="480"/>
      </w:pPr>
      <w:r w:rsidRPr="00662BAF">
        <w:rPr>
          <w:rFonts w:hint="eastAsia"/>
        </w:rPr>
        <w:t>COD</w:t>
      </w:r>
      <w:r w:rsidRPr="00662BAF">
        <w:rPr>
          <w:rFonts w:hint="eastAsia"/>
        </w:rPr>
        <w:t>：</w:t>
      </w:r>
      <w:r w:rsidRPr="00662BAF">
        <w:rPr>
          <w:rFonts w:hint="eastAsia"/>
        </w:rPr>
        <w:t>90%</w:t>
      </w:r>
      <w:r w:rsidRPr="00662BAF">
        <w:rPr>
          <w:rFonts w:hint="eastAsia"/>
        </w:rPr>
        <w:t>；</w:t>
      </w:r>
      <w:r w:rsidRPr="00662BAF">
        <w:rPr>
          <w:rFonts w:hint="eastAsia"/>
        </w:rPr>
        <w:t>BOD</w:t>
      </w:r>
      <w:r w:rsidRPr="00662BAF">
        <w:rPr>
          <w:rFonts w:hint="eastAsia"/>
          <w:vertAlign w:val="subscript"/>
        </w:rPr>
        <w:t>5</w:t>
      </w:r>
      <w:r w:rsidRPr="00662BAF">
        <w:rPr>
          <w:rFonts w:hint="eastAsia"/>
        </w:rPr>
        <w:t>：</w:t>
      </w:r>
      <w:r w:rsidRPr="00662BAF">
        <w:rPr>
          <w:rFonts w:hint="eastAsia"/>
        </w:rPr>
        <w:t>90%</w:t>
      </w:r>
      <w:r w:rsidRPr="00662BAF">
        <w:rPr>
          <w:rFonts w:hint="eastAsia"/>
        </w:rPr>
        <w:t>；动植物油：</w:t>
      </w:r>
      <w:r w:rsidRPr="00662BAF">
        <w:rPr>
          <w:rFonts w:hint="eastAsia"/>
        </w:rPr>
        <w:t>90%</w:t>
      </w:r>
      <w:r w:rsidRPr="00662BAF">
        <w:rPr>
          <w:rFonts w:hint="eastAsia"/>
        </w:rPr>
        <w:t>；</w:t>
      </w:r>
      <w:r w:rsidR="00DD1CB6" w:rsidRPr="00662BAF">
        <w:rPr>
          <w:rFonts w:hint="eastAsia"/>
        </w:rPr>
        <w:t>SS</w:t>
      </w:r>
      <w:r w:rsidR="00DD1CB6" w:rsidRPr="00662BAF">
        <w:rPr>
          <w:rFonts w:hint="eastAsia"/>
        </w:rPr>
        <w:t>：</w:t>
      </w:r>
      <w:r w:rsidR="00DD1CB6" w:rsidRPr="00662BAF">
        <w:rPr>
          <w:rFonts w:hint="eastAsia"/>
        </w:rPr>
        <w:t>97%</w:t>
      </w:r>
      <w:r w:rsidR="00DD1CB6" w:rsidRPr="00662BAF">
        <w:rPr>
          <w:rFonts w:hint="eastAsia"/>
        </w:rPr>
        <w:t>；</w:t>
      </w:r>
      <w:r w:rsidRPr="00662BAF">
        <w:rPr>
          <w:rFonts w:hint="eastAsia"/>
        </w:rPr>
        <w:t>总磷：</w:t>
      </w:r>
      <w:r w:rsidRPr="00662BAF">
        <w:rPr>
          <w:rFonts w:hint="eastAsia"/>
        </w:rPr>
        <w:t>50%</w:t>
      </w:r>
      <w:r w:rsidR="00DD1CB6" w:rsidRPr="00662BAF">
        <w:rPr>
          <w:rFonts w:hint="eastAsia"/>
        </w:rPr>
        <w:t>。</w:t>
      </w:r>
    </w:p>
    <w:p w:rsidR="000B1BD8" w:rsidRPr="00662BAF" w:rsidRDefault="000B1BD8" w:rsidP="00B729D0">
      <w:pPr>
        <w:ind w:firstLine="480"/>
      </w:pPr>
    </w:p>
    <w:p w:rsidR="0021776B" w:rsidRPr="00662BAF" w:rsidRDefault="0021776B" w:rsidP="009D582C">
      <w:pPr>
        <w:pStyle w:val="3"/>
        <w:rPr>
          <w:rFonts w:ascii="Times New Roman" w:hAnsi="Times New Roman"/>
          <w:sz w:val="28"/>
        </w:rPr>
      </w:pPr>
      <w:r w:rsidRPr="00662BAF">
        <w:rPr>
          <w:rFonts w:hint="eastAsia"/>
        </w:rPr>
        <w:lastRenderedPageBreak/>
        <w:t>依托</w:t>
      </w:r>
      <w:r w:rsidRPr="00662BAF">
        <w:rPr>
          <w:rFonts w:ascii="Times New Roman" w:hAnsi="Times New Roman" w:hint="eastAsia"/>
          <w:sz w:val="28"/>
        </w:rPr>
        <w:t>工程</w:t>
      </w:r>
    </w:p>
    <w:p w:rsidR="0021776B" w:rsidRPr="00662BAF" w:rsidRDefault="0021776B" w:rsidP="00B729D0">
      <w:pPr>
        <w:ind w:firstLine="480"/>
      </w:pPr>
      <w:r w:rsidRPr="00662BAF">
        <w:rPr>
          <w:rFonts w:hint="eastAsia"/>
        </w:rPr>
        <w:t>项目属于规划的</w:t>
      </w:r>
      <w:r w:rsidRPr="00662BAF">
        <w:rPr>
          <w:rFonts w:hint="eastAsia"/>
          <w:szCs w:val="24"/>
        </w:rPr>
        <w:t>东莞石碣（兴宁）产业转移工业园</w:t>
      </w:r>
      <w:r w:rsidRPr="00662BAF">
        <w:rPr>
          <w:rFonts w:hint="eastAsia"/>
        </w:rPr>
        <w:t>工业聚集区范围内，可依托工业园供水排水、供电运输、废水处理等配套设施。</w:t>
      </w:r>
    </w:p>
    <w:p w:rsidR="0021776B" w:rsidRPr="00662BAF" w:rsidRDefault="0021776B" w:rsidP="00B729D0">
      <w:pPr>
        <w:ind w:firstLine="480"/>
        <w:jc w:val="center"/>
      </w:pPr>
    </w:p>
    <w:p w:rsidR="0021776B" w:rsidRPr="00662BAF" w:rsidRDefault="0021776B" w:rsidP="00B729D0">
      <w:pPr>
        <w:ind w:firstLine="480"/>
        <w:jc w:val="center"/>
      </w:pPr>
      <w:r w:rsidRPr="00662BAF">
        <w:rPr>
          <w:rFonts w:hint="eastAsia"/>
        </w:rPr>
        <w:t>表</w:t>
      </w:r>
      <w:r w:rsidRPr="00662BAF">
        <w:t xml:space="preserve">3.3-14  </w:t>
      </w:r>
      <w:r w:rsidRPr="00662BAF">
        <w:rPr>
          <w:rFonts w:hint="eastAsia"/>
        </w:rPr>
        <w:t>依托工程一览表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426"/>
        <w:gridCol w:w="1524"/>
        <w:gridCol w:w="5814"/>
        <w:gridCol w:w="1409"/>
      </w:tblGrid>
      <w:tr w:rsidR="0021776B" w:rsidRPr="00662BAF" w:rsidTr="00A94F5A">
        <w:trPr>
          <w:trHeight w:val="20"/>
        </w:trPr>
        <w:tc>
          <w:tcPr>
            <w:tcW w:w="1063" w:type="pct"/>
            <w:gridSpan w:val="2"/>
            <w:vAlign w:val="center"/>
          </w:tcPr>
          <w:p w:rsidR="0021776B" w:rsidRPr="00662BAF" w:rsidRDefault="0021776B" w:rsidP="00A94F5A">
            <w:pPr>
              <w:pStyle w:val="a8"/>
            </w:pPr>
            <w:r w:rsidRPr="00662BAF">
              <w:rPr>
                <w:rFonts w:hint="eastAsia"/>
              </w:rPr>
              <w:t>工程类别</w:t>
            </w:r>
          </w:p>
        </w:tc>
        <w:tc>
          <w:tcPr>
            <w:tcW w:w="3169" w:type="pct"/>
            <w:tcBorders>
              <w:right w:val="single" w:sz="2" w:space="0" w:color="auto"/>
            </w:tcBorders>
            <w:vAlign w:val="center"/>
          </w:tcPr>
          <w:p w:rsidR="0021776B" w:rsidRPr="00662BAF" w:rsidRDefault="0021776B" w:rsidP="00A94F5A">
            <w:pPr>
              <w:pStyle w:val="a8"/>
            </w:pPr>
            <w:r w:rsidRPr="00662BAF">
              <w:rPr>
                <w:rFonts w:hint="eastAsia"/>
              </w:rPr>
              <w:t>工程内容</w:t>
            </w:r>
          </w:p>
        </w:tc>
        <w:tc>
          <w:tcPr>
            <w:tcW w:w="768" w:type="pct"/>
            <w:tcBorders>
              <w:right w:val="single" w:sz="2" w:space="0" w:color="auto"/>
            </w:tcBorders>
            <w:vAlign w:val="center"/>
          </w:tcPr>
          <w:p w:rsidR="0021776B" w:rsidRPr="00662BAF" w:rsidRDefault="0021776B" w:rsidP="00A94F5A">
            <w:pPr>
              <w:pStyle w:val="a8"/>
            </w:pPr>
            <w:r w:rsidRPr="00662BAF">
              <w:rPr>
                <w:rFonts w:hint="eastAsia"/>
              </w:rPr>
              <w:t>备注</w:t>
            </w:r>
          </w:p>
        </w:tc>
      </w:tr>
      <w:tr w:rsidR="0021776B" w:rsidRPr="00662BAF" w:rsidTr="00A94F5A">
        <w:trPr>
          <w:trHeight w:val="20"/>
        </w:trPr>
        <w:tc>
          <w:tcPr>
            <w:tcW w:w="232" w:type="pct"/>
            <w:vMerge w:val="restart"/>
            <w:vAlign w:val="center"/>
          </w:tcPr>
          <w:p w:rsidR="0021776B" w:rsidRPr="00662BAF" w:rsidRDefault="0021776B" w:rsidP="00A94F5A">
            <w:pPr>
              <w:pStyle w:val="a8"/>
            </w:pPr>
            <w:r w:rsidRPr="00662BAF">
              <w:rPr>
                <w:rFonts w:hint="eastAsia"/>
              </w:rPr>
              <w:t>依托工程</w:t>
            </w:r>
          </w:p>
        </w:tc>
        <w:tc>
          <w:tcPr>
            <w:tcW w:w="831" w:type="pct"/>
            <w:vAlign w:val="center"/>
          </w:tcPr>
          <w:p w:rsidR="0021776B" w:rsidRPr="00662BAF" w:rsidRDefault="0021776B" w:rsidP="00A94F5A">
            <w:pPr>
              <w:pStyle w:val="a8"/>
            </w:pPr>
            <w:r w:rsidRPr="00662BAF">
              <w:rPr>
                <w:rFonts w:hint="eastAsia"/>
              </w:rPr>
              <w:t>供水（新鲜水）系统</w:t>
            </w:r>
          </w:p>
        </w:tc>
        <w:tc>
          <w:tcPr>
            <w:tcW w:w="3169" w:type="pct"/>
            <w:tcBorders>
              <w:right w:val="single" w:sz="2" w:space="0" w:color="auto"/>
            </w:tcBorders>
            <w:vAlign w:val="center"/>
          </w:tcPr>
          <w:p w:rsidR="0021776B" w:rsidRPr="00662BAF" w:rsidRDefault="0021776B" w:rsidP="00A94F5A">
            <w:pPr>
              <w:pStyle w:val="a8"/>
            </w:pPr>
            <w:smartTag w:uri="urn:schemas-microsoft-com:office:smarttags" w:element="chmetcnv">
              <w:smartTagPr>
                <w:attr w:name="TCSC" w:val="0"/>
                <w:attr w:name="NumberType" w:val="1"/>
                <w:attr w:name="Negative" w:val="False"/>
                <w:attr w:name="HasSpace" w:val="False"/>
                <w:attr w:name="SourceValue" w:val="150"/>
                <w:attr w:name="UnitName" w:val="m3"/>
              </w:smartTagPr>
              <w:r w:rsidRPr="00662BAF">
                <w:t>150m</w:t>
              </w:r>
              <w:r w:rsidRPr="00662BAF">
                <w:rPr>
                  <w:vertAlign w:val="superscript"/>
                </w:rPr>
                <w:t>3</w:t>
              </w:r>
            </w:smartTag>
            <w:r w:rsidRPr="00662BAF">
              <w:t>/h</w:t>
            </w:r>
            <w:r w:rsidRPr="00662BAF">
              <w:rPr>
                <w:rFonts w:hint="eastAsia"/>
              </w:rPr>
              <w:t>，生产用水来源于工业园区供水站、生活用水来源于工业园区自来水厂</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A94F5A">
        <w:trPr>
          <w:trHeight w:val="20"/>
        </w:trPr>
        <w:tc>
          <w:tcPr>
            <w:tcW w:w="232" w:type="pct"/>
            <w:vMerge/>
            <w:vAlign w:val="center"/>
          </w:tcPr>
          <w:p w:rsidR="0021776B" w:rsidRPr="00662BAF" w:rsidRDefault="0021776B" w:rsidP="00A94F5A">
            <w:pPr>
              <w:pStyle w:val="a8"/>
            </w:pPr>
          </w:p>
        </w:tc>
        <w:tc>
          <w:tcPr>
            <w:tcW w:w="831" w:type="pct"/>
            <w:vAlign w:val="center"/>
          </w:tcPr>
          <w:p w:rsidR="0021776B" w:rsidRPr="00662BAF" w:rsidRDefault="0021776B" w:rsidP="00A94F5A">
            <w:pPr>
              <w:pStyle w:val="a8"/>
            </w:pPr>
            <w:r w:rsidRPr="00662BAF">
              <w:rPr>
                <w:rFonts w:hint="eastAsia"/>
              </w:rPr>
              <w:t>排水系统</w:t>
            </w:r>
          </w:p>
        </w:tc>
        <w:tc>
          <w:tcPr>
            <w:tcW w:w="3169" w:type="pct"/>
            <w:tcBorders>
              <w:right w:val="single" w:sz="2" w:space="0" w:color="auto"/>
            </w:tcBorders>
            <w:vAlign w:val="center"/>
          </w:tcPr>
          <w:p w:rsidR="0021776B" w:rsidRPr="00662BAF" w:rsidRDefault="0021776B" w:rsidP="00A94F5A">
            <w:pPr>
              <w:pStyle w:val="a8"/>
            </w:pPr>
            <w:r w:rsidRPr="00662BAF">
              <w:rPr>
                <w:rFonts w:hint="eastAsia"/>
              </w:rPr>
              <w:t>雨污分流，连接工业园区配套管网</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A94F5A">
        <w:trPr>
          <w:trHeight w:val="20"/>
        </w:trPr>
        <w:tc>
          <w:tcPr>
            <w:tcW w:w="232" w:type="pct"/>
            <w:vMerge/>
            <w:vAlign w:val="center"/>
          </w:tcPr>
          <w:p w:rsidR="0021776B" w:rsidRPr="00662BAF" w:rsidRDefault="0021776B" w:rsidP="00A94F5A">
            <w:pPr>
              <w:pStyle w:val="a8"/>
            </w:pPr>
          </w:p>
        </w:tc>
        <w:tc>
          <w:tcPr>
            <w:tcW w:w="831" w:type="pct"/>
            <w:vAlign w:val="center"/>
          </w:tcPr>
          <w:p w:rsidR="0021776B" w:rsidRPr="00662BAF" w:rsidRDefault="0021776B" w:rsidP="00A94F5A">
            <w:pPr>
              <w:pStyle w:val="a8"/>
            </w:pPr>
            <w:r w:rsidRPr="00662BAF">
              <w:rPr>
                <w:rFonts w:hint="eastAsia"/>
              </w:rPr>
              <w:t>供电系统</w:t>
            </w:r>
          </w:p>
        </w:tc>
        <w:tc>
          <w:tcPr>
            <w:tcW w:w="3169" w:type="pct"/>
            <w:tcBorders>
              <w:right w:val="single" w:sz="2" w:space="0" w:color="auto"/>
            </w:tcBorders>
            <w:vAlign w:val="center"/>
          </w:tcPr>
          <w:p w:rsidR="0021776B" w:rsidRPr="00662BAF" w:rsidRDefault="0021776B" w:rsidP="00A94F5A">
            <w:pPr>
              <w:pStyle w:val="a8"/>
            </w:pPr>
            <w:r w:rsidRPr="00662BAF">
              <w:rPr>
                <w:rFonts w:hint="eastAsia"/>
              </w:rPr>
              <w:t>工业园区供电系统，南区新建一座</w:t>
            </w:r>
            <w:r w:rsidRPr="00662BAF">
              <w:t xml:space="preserve">110KV </w:t>
            </w:r>
            <w:r w:rsidRPr="00662BAF">
              <w:rPr>
                <w:rFonts w:hint="eastAsia"/>
              </w:rPr>
              <w:t>变电站，用电按用电负荷情况采用</w:t>
            </w:r>
            <w:r w:rsidRPr="00662BAF">
              <w:t xml:space="preserve">10KV </w:t>
            </w:r>
            <w:r w:rsidRPr="00662BAF">
              <w:rPr>
                <w:rFonts w:hint="eastAsia"/>
              </w:rPr>
              <w:t>供电。</w:t>
            </w:r>
          </w:p>
        </w:tc>
        <w:tc>
          <w:tcPr>
            <w:tcW w:w="768" w:type="pct"/>
            <w:tcBorders>
              <w:right w:val="single" w:sz="2" w:space="0" w:color="auto"/>
            </w:tcBorders>
            <w:vAlign w:val="center"/>
          </w:tcPr>
          <w:p w:rsidR="0021776B" w:rsidRPr="00662BAF" w:rsidRDefault="0021776B" w:rsidP="00A94F5A">
            <w:pPr>
              <w:pStyle w:val="a8"/>
            </w:pPr>
          </w:p>
        </w:tc>
      </w:tr>
      <w:tr w:rsidR="0021776B" w:rsidRPr="00662BAF" w:rsidTr="00A94F5A">
        <w:trPr>
          <w:trHeight w:val="20"/>
        </w:trPr>
        <w:tc>
          <w:tcPr>
            <w:tcW w:w="232" w:type="pct"/>
            <w:vMerge/>
            <w:vAlign w:val="center"/>
          </w:tcPr>
          <w:p w:rsidR="0021776B" w:rsidRPr="00662BAF" w:rsidRDefault="0021776B" w:rsidP="00A94F5A">
            <w:pPr>
              <w:pStyle w:val="a8"/>
            </w:pPr>
          </w:p>
        </w:tc>
        <w:tc>
          <w:tcPr>
            <w:tcW w:w="831" w:type="pct"/>
            <w:tcBorders>
              <w:bottom w:val="single" w:sz="2" w:space="0" w:color="auto"/>
            </w:tcBorders>
            <w:vAlign w:val="center"/>
          </w:tcPr>
          <w:p w:rsidR="0021776B" w:rsidRPr="00662BAF" w:rsidRDefault="0021776B" w:rsidP="00A94F5A">
            <w:pPr>
              <w:pStyle w:val="a8"/>
            </w:pPr>
            <w:r w:rsidRPr="00662BAF">
              <w:rPr>
                <w:rFonts w:hint="eastAsia"/>
              </w:rPr>
              <w:t>环保工程</w:t>
            </w:r>
          </w:p>
        </w:tc>
        <w:tc>
          <w:tcPr>
            <w:tcW w:w="3169" w:type="pct"/>
            <w:tcBorders>
              <w:right w:val="single" w:sz="2" w:space="0" w:color="auto"/>
            </w:tcBorders>
            <w:vAlign w:val="center"/>
          </w:tcPr>
          <w:p w:rsidR="0021776B" w:rsidRPr="00662BAF" w:rsidRDefault="0021776B" w:rsidP="00A94F5A">
            <w:pPr>
              <w:pStyle w:val="a8"/>
            </w:pPr>
            <w:r w:rsidRPr="00662BAF">
              <w:rPr>
                <w:rFonts w:hint="eastAsia"/>
              </w:rPr>
              <w:t>连接工业园雨水管网和污水管网，废水排入叶塘镇污水厂处理</w:t>
            </w:r>
          </w:p>
        </w:tc>
        <w:tc>
          <w:tcPr>
            <w:tcW w:w="768" w:type="pct"/>
            <w:tcBorders>
              <w:right w:val="single" w:sz="2" w:space="0" w:color="auto"/>
            </w:tcBorders>
            <w:vAlign w:val="center"/>
          </w:tcPr>
          <w:p w:rsidR="0021776B" w:rsidRPr="00662BAF" w:rsidRDefault="0021776B" w:rsidP="00A94F5A">
            <w:pPr>
              <w:pStyle w:val="a8"/>
            </w:pPr>
            <w:r w:rsidRPr="00662BAF">
              <w:rPr>
                <w:rFonts w:hint="eastAsia"/>
              </w:rPr>
              <w:t>污水厂已于</w:t>
            </w:r>
            <w:r w:rsidRPr="00662BAF">
              <w:t>2015</w:t>
            </w:r>
            <w:r w:rsidRPr="00662BAF">
              <w:rPr>
                <w:rFonts w:hint="eastAsia"/>
              </w:rPr>
              <w:t>年</w:t>
            </w:r>
            <w:r w:rsidRPr="00662BAF">
              <w:t>9</w:t>
            </w:r>
            <w:r w:rsidRPr="00662BAF">
              <w:rPr>
                <w:rFonts w:hint="eastAsia"/>
              </w:rPr>
              <w:t>月投产</w:t>
            </w:r>
          </w:p>
        </w:tc>
      </w:tr>
    </w:tbl>
    <w:p w:rsidR="0021776B" w:rsidRPr="00662BAF" w:rsidRDefault="0021776B" w:rsidP="00BD48CA">
      <w:pPr>
        <w:pStyle w:val="2"/>
        <w:ind w:left="142"/>
        <w:rPr>
          <w:rFonts w:ascii="Times New Roman" w:hAnsi="Times New Roman"/>
        </w:rPr>
      </w:pPr>
      <w:bookmarkStart w:id="142" w:name="_Toc444262407"/>
      <w:bookmarkStart w:id="143" w:name="_Toc458676295"/>
      <w:r w:rsidRPr="00662BAF">
        <w:rPr>
          <w:rFonts w:ascii="Times New Roman" w:hAnsi="Times New Roman" w:hint="eastAsia"/>
        </w:rPr>
        <w:t>总平面布置</w:t>
      </w:r>
      <w:bookmarkEnd w:id="142"/>
      <w:bookmarkEnd w:id="143"/>
    </w:p>
    <w:p w:rsidR="00306CFE" w:rsidRPr="00662BAF" w:rsidRDefault="0021776B" w:rsidP="00B729D0">
      <w:pPr>
        <w:ind w:firstLine="480"/>
      </w:pPr>
      <w:r w:rsidRPr="00662BAF">
        <w:rPr>
          <w:rFonts w:hint="eastAsia"/>
        </w:rPr>
        <w:t>项目总用地面积</w:t>
      </w:r>
      <w:r w:rsidRPr="00662BAF">
        <w:t>1</w:t>
      </w:r>
      <w:r w:rsidR="00C55D97" w:rsidRPr="00662BAF">
        <w:rPr>
          <w:rFonts w:hint="eastAsia"/>
        </w:rPr>
        <w:t>82730</w:t>
      </w:r>
      <w:r w:rsidRPr="00662BAF">
        <w:t>.</w:t>
      </w:r>
      <w:r w:rsidR="00C55D97" w:rsidRPr="00662BAF">
        <w:rPr>
          <w:rFonts w:hint="eastAsia"/>
        </w:rPr>
        <w:t>2</w:t>
      </w:r>
      <w:r w:rsidRPr="00662BAF">
        <w:t>1m</w:t>
      </w:r>
      <w:r w:rsidRPr="00662BAF">
        <w:rPr>
          <w:vertAlign w:val="superscript"/>
        </w:rPr>
        <w:t>2</w:t>
      </w:r>
      <w:r w:rsidR="00C55D97" w:rsidRPr="00662BAF">
        <w:rPr>
          <w:rFonts w:hint="eastAsia"/>
        </w:rPr>
        <w:t>，</w:t>
      </w:r>
      <w:r w:rsidR="00E05BC7" w:rsidRPr="00662BAF">
        <w:rPr>
          <w:rFonts w:hint="eastAsia"/>
        </w:rPr>
        <w:t>经一条规划路划</w:t>
      </w:r>
      <w:r w:rsidR="00C55D97" w:rsidRPr="00662BAF">
        <w:rPr>
          <w:rFonts w:hint="eastAsia"/>
        </w:rPr>
        <w:t>分为南北</w:t>
      </w:r>
      <w:r w:rsidRPr="00662BAF">
        <w:rPr>
          <w:rFonts w:hint="eastAsia"/>
        </w:rPr>
        <w:t>两个地块，其中</w:t>
      </w:r>
      <w:r w:rsidR="00C55D97" w:rsidRPr="00662BAF">
        <w:rPr>
          <w:rFonts w:hint="eastAsia"/>
        </w:rPr>
        <w:t>南</w:t>
      </w:r>
      <w:r w:rsidRPr="00662BAF">
        <w:rPr>
          <w:rFonts w:hint="eastAsia"/>
        </w:rPr>
        <w:t>地块呈规则四边形形状，</w:t>
      </w:r>
      <w:r w:rsidR="00C55D97" w:rsidRPr="00662BAF">
        <w:rPr>
          <w:rFonts w:hint="eastAsia"/>
        </w:rPr>
        <w:t>北</w:t>
      </w:r>
      <w:r w:rsidRPr="00662BAF">
        <w:rPr>
          <w:rFonts w:hint="eastAsia"/>
        </w:rPr>
        <w:t>地块呈</w:t>
      </w:r>
      <w:r w:rsidRPr="00662BAF">
        <w:t>L</w:t>
      </w:r>
      <w:r w:rsidRPr="00662BAF">
        <w:rPr>
          <w:rFonts w:hint="eastAsia"/>
        </w:rPr>
        <w:t>形状。</w:t>
      </w:r>
      <w:r w:rsidR="00306CFE" w:rsidRPr="00662BAF">
        <w:rPr>
          <w:rFonts w:hint="eastAsia"/>
        </w:rPr>
        <w:t>项目</w:t>
      </w:r>
      <w:r w:rsidR="00334336" w:rsidRPr="00662BAF">
        <w:rPr>
          <w:rFonts w:hint="eastAsia"/>
        </w:rPr>
        <w:t>厂区主入</w:t>
      </w:r>
      <w:r w:rsidR="00306CFE" w:rsidRPr="00662BAF">
        <w:rPr>
          <w:rFonts w:hint="eastAsia"/>
        </w:rPr>
        <w:t>口设置在</w:t>
      </w:r>
      <w:r w:rsidR="00334336" w:rsidRPr="00662BAF">
        <w:rPr>
          <w:rFonts w:hint="eastAsia"/>
        </w:rPr>
        <w:t>新兴大道</w:t>
      </w:r>
      <w:r w:rsidR="00306CFE" w:rsidRPr="00662BAF">
        <w:rPr>
          <w:rFonts w:hint="eastAsia"/>
        </w:rPr>
        <w:t>上，</w:t>
      </w:r>
      <w:r w:rsidR="00F218C6" w:rsidRPr="00662BAF">
        <w:rPr>
          <w:rFonts w:hint="eastAsia"/>
        </w:rPr>
        <w:t>而在分隔南北地块的规划路上</w:t>
      </w:r>
      <w:r w:rsidR="00306CFE" w:rsidRPr="00662BAF">
        <w:rPr>
          <w:rFonts w:hint="eastAsia"/>
        </w:rPr>
        <w:t>设置物流出入口、生活区出入口和生产区出入口各一个。</w:t>
      </w:r>
    </w:p>
    <w:p w:rsidR="0021776B" w:rsidRPr="00662BAF" w:rsidRDefault="0021776B" w:rsidP="00B729D0">
      <w:pPr>
        <w:ind w:firstLine="480"/>
      </w:pPr>
      <w:r w:rsidRPr="00662BAF">
        <w:rPr>
          <w:rFonts w:hint="eastAsia"/>
        </w:rPr>
        <w:t>根据产品和生产工艺需要把全部建筑物划分为若干性质相近的区域，</w:t>
      </w:r>
      <w:r w:rsidR="00306CFE" w:rsidRPr="00662BAF">
        <w:rPr>
          <w:rFonts w:hint="eastAsia"/>
        </w:rPr>
        <w:t>生产车间按《化工企业总图运输设计规范》要求布置，充分考虑消防安全距离。</w:t>
      </w:r>
      <w:r w:rsidR="00E05BC7" w:rsidRPr="00662BAF">
        <w:rPr>
          <w:rFonts w:hint="eastAsia"/>
        </w:rPr>
        <w:t>北</w:t>
      </w:r>
      <w:r w:rsidRPr="00662BAF">
        <w:rPr>
          <w:rFonts w:hint="eastAsia"/>
        </w:rPr>
        <w:t>地块</w:t>
      </w:r>
      <w:r w:rsidR="00E05BC7" w:rsidRPr="00662BAF">
        <w:rPr>
          <w:rFonts w:hint="eastAsia"/>
        </w:rPr>
        <w:t>东侧</w:t>
      </w:r>
      <w:r w:rsidRPr="00662BAF">
        <w:rPr>
          <w:rFonts w:hint="eastAsia"/>
        </w:rPr>
        <w:t>布置生活区</w:t>
      </w:r>
      <w:r w:rsidR="00D55E65" w:rsidRPr="00662BAF">
        <w:rPr>
          <w:rFonts w:hint="eastAsia"/>
        </w:rPr>
        <w:t>（拟建宿舍九座，食堂一座）</w:t>
      </w:r>
      <w:r w:rsidR="00E05BC7" w:rsidRPr="00662BAF">
        <w:rPr>
          <w:rFonts w:hint="eastAsia"/>
        </w:rPr>
        <w:t>，西侧布置</w:t>
      </w:r>
      <w:r w:rsidR="00F218C6" w:rsidRPr="00662BAF">
        <w:rPr>
          <w:rFonts w:hint="eastAsia"/>
        </w:rPr>
        <w:t>仓库各一座</w:t>
      </w:r>
      <w:r w:rsidR="00E05BC7" w:rsidRPr="00662BAF">
        <w:rPr>
          <w:rFonts w:hint="eastAsia"/>
        </w:rPr>
        <w:t>和</w:t>
      </w:r>
      <w:r w:rsidR="00F218C6" w:rsidRPr="00662BAF">
        <w:rPr>
          <w:rFonts w:hint="eastAsia"/>
        </w:rPr>
        <w:t>预留发展用地（厂房）</w:t>
      </w:r>
      <w:r w:rsidRPr="00662BAF">
        <w:rPr>
          <w:rFonts w:hint="eastAsia"/>
        </w:rPr>
        <w:t>；</w:t>
      </w:r>
      <w:r w:rsidR="00E05BC7" w:rsidRPr="00662BAF">
        <w:rPr>
          <w:rFonts w:hint="eastAsia"/>
        </w:rPr>
        <w:t>南</w:t>
      </w:r>
      <w:r w:rsidRPr="00662BAF">
        <w:rPr>
          <w:rFonts w:hint="eastAsia"/>
        </w:rPr>
        <w:t>地块</w:t>
      </w:r>
      <w:r w:rsidR="00306CFE" w:rsidRPr="00662BAF">
        <w:rPr>
          <w:rFonts w:hint="eastAsia"/>
        </w:rPr>
        <w:t>包括生产区和办公区，其中地块</w:t>
      </w:r>
      <w:r w:rsidRPr="00662BAF">
        <w:rPr>
          <w:rFonts w:hint="eastAsia"/>
        </w:rPr>
        <w:t>西北部布置制氢系统</w:t>
      </w:r>
      <w:r w:rsidR="00306CFE" w:rsidRPr="00662BAF">
        <w:rPr>
          <w:rFonts w:hint="eastAsia"/>
        </w:rPr>
        <w:t>、</w:t>
      </w:r>
      <w:r w:rsidRPr="00662BAF">
        <w:rPr>
          <w:rFonts w:hint="eastAsia"/>
        </w:rPr>
        <w:t>氢化装置</w:t>
      </w:r>
      <w:r w:rsidR="00306CFE" w:rsidRPr="00662BAF">
        <w:rPr>
          <w:rFonts w:hint="eastAsia"/>
        </w:rPr>
        <w:t>及厂房一座</w:t>
      </w:r>
      <w:r w:rsidRPr="00662BAF">
        <w:rPr>
          <w:rFonts w:hint="eastAsia"/>
        </w:rPr>
        <w:t>；东北部为</w:t>
      </w:r>
      <w:r w:rsidR="00E05BC7" w:rsidRPr="00662BAF">
        <w:rPr>
          <w:rFonts w:hint="eastAsia"/>
        </w:rPr>
        <w:t>废水处理站</w:t>
      </w:r>
      <w:r w:rsidRPr="00662BAF">
        <w:rPr>
          <w:rFonts w:hint="eastAsia"/>
        </w:rPr>
        <w:t>、消防</w:t>
      </w:r>
      <w:r w:rsidR="00E05BC7" w:rsidRPr="00662BAF">
        <w:rPr>
          <w:rFonts w:hint="eastAsia"/>
        </w:rPr>
        <w:t>水池、循环水池、储罐区</w:t>
      </w:r>
      <w:r w:rsidR="00306CFE" w:rsidRPr="00662BAF">
        <w:rPr>
          <w:rFonts w:hint="eastAsia"/>
        </w:rPr>
        <w:t>、厂房一座</w:t>
      </w:r>
      <w:r w:rsidR="00E05BC7" w:rsidRPr="00662BAF">
        <w:rPr>
          <w:rFonts w:hint="eastAsia"/>
        </w:rPr>
        <w:t>及锅炉房（导热油炉）</w:t>
      </w:r>
      <w:r w:rsidR="00D55E65" w:rsidRPr="00662BAF">
        <w:rPr>
          <w:rFonts w:hint="eastAsia"/>
        </w:rPr>
        <w:t>，并预留了远期建设</w:t>
      </w:r>
      <w:r w:rsidR="00D55E65" w:rsidRPr="00662BAF">
        <w:rPr>
          <w:rFonts w:hint="eastAsia"/>
        </w:rPr>
        <w:t>LNG</w:t>
      </w:r>
      <w:r w:rsidR="00D55E65" w:rsidRPr="00662BAF">
        <w:rPr>
          <w:rFonts w:hint="eastAsia"/>
        </w:rPr>
        <w:t>气站的用地</w:t>
      </w:r>
      <w:r w:rsidRPr="00662BAF">
        <w:rPr>
          <w:rFonts w:hint="eastAsia"/>
        </w:rPr>
        <w:t>；中</w:t>
      </w:r>
      <w:r w:rsidR="00306CFE" w:rsidRPr="00662BAF">
        <w:rPr>
          <w:rFonts w:hint="eastAsia"/>
        </w:rPr>
        <w:t>间西侧</w:t>
      </w:r>
      <w:r w:rsidRPr="00662BAF">
        <w:rPr>
          <w:rFonts w:hint="eastAsia"/>
        </w:rPr>
        <w:t>布置</w:t>
      </w:r>
      <w:r w:rsidR="00306CFE" w:rsidRPr="00662BAF">
        <w:rPr>
          <w:rFonts w:hint="eastAsia"/>
        </w:rPr>
        <w:t>办公区（办公楼，研发中心），中间及东侧布置</w:t>
      </w:r>
      <w:r w:rsidRPr="00662BAF">
        <w:rPr>
          <w:rFonts w:hint="eastAsia"/>
        </w:rPr>
        <w:t>生产厂房</w:t>
      </w:r>
      <w:r w:rsidR="00306CFE" w:rsidRPr="00662BAF">
        <w:rPr>
          <w:rFonts w:hint="eastAsia"/>
        </w:rPr>
        <w:t>五座</w:t>
      </w:r>
      <w:r w:rsidRPr="00662BAF">
        <w:rPr>
          <w:rFonts w:hint="eastAsia"/>
        </w:rPr>
        <w:t>及</w:t>
      </w:r>
      <w:r w:rsidR="00306CFE" w:rsidRPr="00662BAF">
        <w:rPr>
          <w:rFonts w:hint="eastAsia"/>
        </w:rPr>
        <w:t>机修房</w:t>
      </w:r>
      <w:r w:rsidRPr="00662BAF">
        <w:rPr>
          <w:rFonts w:hint="eastAsia"/>
        </w:rPr>
        <w:t>；</w:t>
      </w:r>
      <w:r w:rsidR="00306CFE" w:rsidRPr="00662BAF">
        <w:rPr>
          <w:rFonts w:hint="eastAsia"/>
        </w:rPr>
        <w:t>西</w:t>
      </w:r>
      <w:r w:rsidRPr="00662BAF">
        <w:rPr>
          <w:rFonts w:hint="eastAsia"/>
        </w:rPr>
        <w:t>南部为仓库</w:t>
      </w:r>
      <w:r w:rsidR="00AA7A19" w:rsidRPr="00662BAF">
        <w:rPr>
          <w:rFonts w:hint="eastAsia"/>
        </w:rPr>
        <w:t>两</w:t>
      </w:r>
      <w:r w:rsidR="00306CFE" w:rsidRPr="00662BAF">
        <w:rPr>
          <w:rFonts w:hint="eastAsia"/>
        </w:rPr>
        <w:t>座，东南部为厂房</w:t>
      </w:r>
      <w:r w:rsidR="00AA7A19" w:rsidRPr="00662BAF">
        <w:rPr>
          <w:rFonts w:hint="eastAsia"/>
        </w:rPr>
        <w:t>两座</w:t>
      </w:r>
      <w:r w:rsidR="00D55E65" w:rsidRPr="00662BAF">
        <w:rPr>
          <w:rFonts w:hint="eastAsia"/>
        </w:rPr>
        <w:t>（东南角厂房为预留发展用地）</w:t>
      </w:r>
      <w:r w:rsidRPr="00662BAF">
        <w:rPr>
          <w:rFonts w:hint="eastAsia"/>
        </w:rPr>
        <w:t>。按照总图消防设计，各车间设有环道，最小宽度为</w:t>
      </w:r>
      <w:r w:rsidRPr="00662BAF">
        <w:t>6m</w:t>
      </w:r>
      <w:r w:rsidRPr="00662BAF">
        <w:rPr>
          <w:rFonts w:hint="eastAsia"/>
        </w:rPr>
        <w:t>，能方便地直接到达各车间边缘，满足消防扑救的要求。</w:t>
      </w:r>
    </w:p>
    <w:p w:rsidR="0021776B" w:rsidRPr="00662BAF" w:rsidRDefault="0021776B" w:rsidP="00B729D0">
      <w:pPr>
        <w:ind w:firstLine="480"/>
        <w:rPr>
          <w:szCs w:val="24"/>
        </w:rPr>
      </w:pPr>
      <w:r w:rsidRPr="00662BAF">
        <w:rPr>
          <w:rFonts w:hint="eastAsia"/>
          <w:szCs w:val="24"/>
        </w:rPr>
        <w:t>整个厂区采用连续化竖向设计方式，设计成一个方向或几个方向倾斜而利于排除场地雨水的平面，以满足生产的连续性、完整性的运输要求。主要建筑的地面标高高于最高洪水位</w:t>
      </w:r>
      <w:r w:rsidRPr="00662BAF">
        <w:rPr>
          <w:szCs w:val="24"/>
        </w:rPr>
        <w:t>0.5m</w:t>
      </w:r>
      <w:r w:rsidRPr="00662BAF">
        <w:rPr>
          <w:rFonts w:hint="eastAsia"/>
          <w:szCs w:val="24"/>
        </w:rPr>
        <w:t>以上。厂区雨水排出坡度采用</w:t>
      </w:r>
      <w:r w:rsidRPr="00662BAF">
        <w:rPr>
          <w:szCs w:val="24"/>
        </w:rPr>
        <w:t>0.5%</w:t>
      </w:r>
      <w:r w:rsidRPr="00662BAF">
        <w:rPr>
          <w:rFonts w:hint="eastAsia"/>
          <w:szCs w:val="24"/>
        </w:rPr>
        <w:t>～</w:t>
      </w:r>
      <w:r w:rsidRPr="00662BAF">
        <w:rPr>
          <w:szCs w:val="24"/>
        </w:rPr>
        <w:t>2%</w:t>
      </w:r>
      <w:r w:rsidRPr="00662BAF">
        <w:rPr>
          <w:rFonts w:hint="eastAsia"/>
          <w:szCs w:val="24"/>
        </w:rPr>
        <w:t>，排水方式采用明沟、暗</w:t>
      </w:r>
      <w:r w:rsidRPr="00662BAF">
        <w:rPr>
          <w:rFonts w:hint="eastAsia"/>
          <w:szCs w:val="24"/>
        </w:rPr>
        <w:lastRenderedPageBreak/>
        <w:t>沟兼用的混合方式。项目总平面布置图见图</w:t>
      </w:r>
      <w:r w:rsidRPr="00662BAF">
        <w:rPr>
          <w:szCs w:val="24"/>
        </w:rPr>
        <w:t>3.4-1</w:t>
      </w:r>
      <w:r w:rsidRPr="00662BAF">
        <w:rPr>
          <w:rFonts w:hint="eastAsia"/>
          <w:szCs w:val="24"/>
        </w:rPr>
        <w:t>。</w:t>
      </w:r>
    </w:p>
    <w:p w:rsidR="0021776B" w:rsidRPr="00662BAF" w:rsidRDefault="0021776B" w:rsidP="00B729D0">
      <w:pPr>
        <w:ind w:firstLine="480"/>
        <w:sectPr w:rsidR="0021776B" w:rsidRPr="00662BAF" w:rsidSect="00E61AD5">
          <w:pgSz w:w="11906" w:h="16838"/>
          <w:pgMar w:top="1440" w:right="1531" w:bottom="1440" w:left="1418" w:header="851" w:footer="851" w:gutter="0"/>
          <w:cols w:space="425"/>
          <w:docGrid w:type="lines" w:linePitch="326"/>
        </w:sectPr>
      </w:pPr>
    </w:p>
    <w:p w:rsidR="0021776B" w:rsidRPr="00662BAF" w:rsidRDefault="00D36F4A" w:rsidP="00D34204">
      <w:pPr>
        <w:widowControl/>
        <w:spacing w:line="240" w:lineRule="auto"/>
        <w:ind w:firstLineChars="0" w:firstLine="480"/>
        <w:jc w:val="left"/>
        <w:rPr>
          <w:kern w:val="0"/>
          <w:szCs w:val="24"/>
        </w:rPr>
      </w:pPr>
      <w:r>
        <w:rPr>
          <w:noProof/>
          <w:kern w:val="0"/>
          <w:szCs w:val="24"/>
        </w:rPr>
        <w:lastRenderedPageBreak/>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9299" type="#_x0000_t47" style="position:absolute;left:0;text-align:left;margin-left:466.75pt;margin-top:208.5pt;width:1in;height:48pt;z-index:251706368" adj="23790,42503,23400,,21795,40500,23790,42503">
            <v:textbox inset="0,0,0,0">
              <w:txbxContent>
                <w:p w:rsidR="00366FFA" w:rsidRDefault="00366FFA" w:rsidP="00207569">
                  <w:pPr>
                    <w:ind w:firstLineChars="0" w:firstLine="0"/>
                  </w:pPr>
                  <w:r>
                    <w:rPr>
                      <w:rFonts w:hint="eastAsia"/>
                    </w:rPr>
                    <w:t>食堂油烟排气筒</w:t>
                  </w:r>
                  <w:r>
                    <w:rPr>
                      <w:rFonts w:hint="eastAsia"/>
                    </w:rPr>
                    <w:t>Q3</w:t>
                  </w:r>
                </w:p>
              </w:txbxContent>
            </v:textbox>
            <o:callout v:ext="edit" minusx="t" minusy="t"/>
          </v:shape>
        </w:pict>
      </w:r>
      <w:r>
        <w:rPr>
          <w:noProof/>
          <w:kern w:val="0"/>
          <w:szCs w:val="24"/>
        </w:rPr>
        <w:pict>
          <v:oval id="_x0000_s9298" style="position:absolute;left:0;text-align:left;margin-left:538.6pt;margin-top:292.7pt;width:12.15pt;height:10.25pt;z-index:251705344" fillcolor="red"/>
        </w:pict>
      </w:r>
      <w:r>
        <w:rPr>
          <w:noProof/>
          <w:kern w:val="0"/>
          <w:szCs w:val="24"/>
        </w:rPr>
        <w:pict>
          <v:shape id="_x0000_s9297" type="#_x0000_t47" style="position:absolute;left:0;text-align:left;margin-left:431.4pt;margin-top:684.45pt;width:1in;height:48pt;z-index:251704320" adj="-15255,-4928,,,-17250,-6930,-15255,-4928">
            <v:textbox inset="0,0,0,0">
              <w:txbxContent>
                <w:p w:rsidR="00366FFA" w:rsidRDefault="00366FFA" w:rsidP="00207569">
                  <w:pPr>
                    <w:ind w:firstLineChars="0" w:firstLine="0"/>
                  </w:pPr>
                  <w:r>
                    <w:rPr>
                      <w:rFonts w:hint="eastAsia"/>
                    </w:rPr>
                    <w:t>工艺废气排气筒</w:t>
                  </w:r>
                  <w:r>
                    <w:rPr>
                      <w:rFonts w:hint="eastAsia"/>
                    </w:rPr>
                    <w:t>Q1</w:t>
                  </w:r>
                </w:p>
              </w:txbxContent>
            </v:textbox>
          </v:shape>
        </w:pict>
      </w:r>
      <w:r>
        <w:rPr>
          <w:noProof/>
          <w:kern w:val="0"/>
          <w:szCs w:val="24"/>
        </w:rPr>
        <w:pict>
          <v:shape id="_x0000_s9296" type="#_x0000_t47" style="position:absolute;left:0;text-align:left;margin-left:600.85pt;margin-top:484.7pt;width:1in;height:48pt;z-index:251703296" adj="-12180,16673,,,-14175,14670,-12180,16673">
            <v:textbox inset="0,0,0,0">
              <w:txbxContent>
                <w:p w:rsidR="00366FFA" w:rsidRDefault="00366FFA" w:rsidP="00207569">
                  <w:pPr>
                    <w:ind w:firstLineChars="0" w:firstLine="0"/>
                  </w:pPr>
                  <w:r>
                    <w:rPr>
                      <w:rFonts w:hint="eastAsia"/>
                    </w:rPr>
                    <w:t>导热油炉烟气排气筒</w:t>
                  </w:r>
                  <w:r>
                    <w:rPr>
                      <w:rFonts w:hint="eastAsia"/>
                    </w:rPr>
                    <w:t>Q2</w:t>
                  </w:r>
                </w:p>
              </w:txbxContent>
            </v:textbox>
            <o:callout v:ext="edit" minusy="t"/>
          </v:shape>
        </w:pict>
      </w:r>
      <w:r>
        <w:rPr>
          <w:noProof/>
          <w:kern w:val="0"/>
          <w:szCs w:val="24"/>
        </w:rPr>
        <w:pict>
          <v:oval id="_x0000_s9295" style="position:absolute;left:0;text-align:left;margin-left:374.95pt;margin-top:674.2pt;width:12.15pt;height:10.25pt;z-index:251702272" fillcolor="red"/>
        </w:pict>
      </w:r>
      <w:r>
        <w:rPr>
          <w:noProof/>
          <w:kern w:val="0"/>
          <w:szCs w:val="24"/>
        </w:rPr>
        <w:pict>
          <v:oval id="_x0000_s9294" style="position:absolute;left:0;text-align:left;margin-left:552.8pt;margin-top:511.5pt;width:12.15pt;height:10.25pt;z-index:251701248" fillcolor="red"/>
        </w:pict>
      </w:r>
      <w:r w:rsidR="00ED0258" w:rsidRPr="00662BAF">
        <w:rPr>
          <w:noProof/>
          <w:kern w:val="0"/>
          <w:szCs w:val="24"/>
        </w:rPr>
        <w:drawing>
          <wp:inline distT="0" distB="0" distL="0" distR="0">
            <wp:extent cx="8820150" cy="12477750"/>
            <wp:effectExtent l="19050" t="0" r="0" b="0"/>
            <wp:docPr id="3" name="图片 2" descr="兴宁市凯闻生物科技总平面图2016 0630（布局修改）_t3 Model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兴宁市凯闻生物科技总平面图2016 0630（布局修改）_t3 Model (3).jpg"/>
                    <pic:cNvPicPr/>
                  </pic:nvPicPr>
                  <pic:blipFill>
                    <a:blip r:embed="rId59" cstate="print"/>
                    <a:stretch>
                      <a:fillRect/>
                    </a:stretch>
                  </pic:blipFill>
                  <pic:spPr>
                    <a:xfrm>
                      <a:off x="0" y="0"/>
                      <a:ext cx="8820150" cy="12477750"/>
                    </a:xfrm>
                    <a:prstGeom prst="rect">
                      <a:avLst/>
                    </a:prstGeom>
                  </pic:spPr>
                </pic:pic>
              </a:graphicData>
            </a:graphic>
          </wp:inline>
        </w:drawing>
      </w:r>
    </w:p>
    <w:p w:rsidR="0021776B" w:rsidRPr="00662BAF" w:rsidRDefault="00D36F4A" w:rsidP="00B729D0">
      <w:pPr>
        <w:ind w:firstLine="480"/>
        <w:jc w:val="center"/>
      </w:pPr>
      <w:r>
        <w:rPr>
          <w:noProof/>
        </w:rPr>
        <w:pict>
          <v:rect id="_x0000_s1172" style="position:absolute;left:0;text-align:left;margin-left:480.85pt;margin-top:910.9pt;width:228.55pt;height:63.6pt;z-index:251652096" strokecolor="white"/>
        </w:pict>
      </w:r>
      <w:r w:rsidR="0021776B" w:rsidRPr="00662BAF">
        <w:rPr>
          <w:rFonts w:hint="eastAsia"/>
        </w:rPr>
        <w:t>图</w:t>
      </w:r>
      <w:r w:rsidR="0021776B" w:rsidRPr="00662BAF">
        <w:t xml:space="preserve">3.4-1  </w:t>
      </w:r>
      <w:r w:rsidR="0021776B" w:rsidRPr="00662BAF">
        <w:rPr>
          <w:rFonts w:hint="eastAsia"/>
        </w:rPr>
        <w:t>项目总平面布置图</w:t>
      </w:r>
    </w:p>
    <w:p w:rsidR="0021776B" w:rsidRPr="00662BAF" w:rsidRDefault="0021776B" w:rsidP="00B729D0">
      <w:pPr>
        <w:ind w:firstLine="480"/>
        <w:sectPr w:rsidR="0021776B" w:rsidRPr="00662BAF" w:rsidSect="00D34204">
          <w:pgSz w:w="16839" w:h="23814" w:code="8"/>
          <w:pgMar w:top="1440" w:right="1531" w:bottom="1440" w:left="1418" w:header="851" w:footer="851" w:gutter="0"/>
          <w:cols w:space="425"/>
          <w:docGrid w:type="lines" w:linePitch="326"/>
        </w:sectPr>
      </w:pPr>
    </w:p>
    <w:p w:rsidR="0021776B" w:rsidRPr="00662BAF" w:rsidRDefault="0021776B" w:rsidP="00BD48CA">
      <w:pPr>
        <w:pStyle w:val="2"/>
        <w:ind w:left="142"/>
        <w:rPr>
          <w:rFonts w:ascii="Times New Roman" w:hAnsi="Times New Roman"/>
        </w:rPr>
      </w:pPr>
      <w:bookmarkStart w:id="144" w:name="_Toc381949842"/>
      <w:bookmarkStart w:id="145" w:name="_Toc381949910"/>
      <w:bookmarkStart w:id="146" w:name="_Toc388523848"/>
      <w:bookmarkStart w:id="147" w:name="_Toc444262408"/>
      <w:bookmarkStart w:id="148" w:name="_Toc458676296"/>
      <w:r w:rsidRPr="00662BAF">
        <w:rPr>
          <w:rFonts w:ascii="Times New Roman" w:hAnsi="Times New Roman" w:hint="eastAsia"/>
        </w:rPr>
        <w:lastRenderedPageBreak/>
        <w:t>项目主要原辅材料</w:t>
      </w:r>
      <w:bookmarkEnd w:id="144"/>
      <w:bookmarkEnd w:id="145"/>
      <w:bookmarkEnd w:id="146"/>
      <w:bookmarkEnd w:id="147"/>
      <w:bookmarkEnd w:id="148"/>
    </w:p>
    <w:p w:rsidR="0021776B" w:rsidRPr="00662BAF" w:rsidRDefault="0021776B" w:rsidP="00B729D0">
      <w:pPr>
        <w:ind w:firstLine="480"/>
        <w:rPr>
          <w:szCs w:val="24"/>
        </w:rPr>
      </w:pPr>
      <w:r w:rsidRPr="00662BAF">
        <w:rPr>
          <w:rFonts w:hint="eastAsia"/>
          <w:szCs w:val="24"/>
        </w:rPr>
        <w:t>项目主要原辅料消耗情况见表</w:t>
      </w:r>
      <w:r w:rsidRPr="00662BAF">
        <w:t>3.5-1</w:t>
      </w:r>
      <w:r w:rsidRPr="00662BAF">
        <w:rPr>
          <w:rFonts w:hint="eastAsia"/>
        </w:rPr>
        <w:t>～表</w:t>
      </w:r>
      <w:r w:rsidRPr="00662BAF">
        <w:t>3.5-3</w:t>
      </w:r>
      <w:r w:rsidRPr="00662BAF">
        <w:rPr>
          <w:rFonts w:hint="eastAsia"/>
        </w:rPr>
        <w:t>，主要化学原料理化性质见表</w:t>
      </w:r>
      <w:r w:rsidRPr="00662BAF">
        <w:t>3.5-4</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3.5-1 </w:t>
      </w:r>
      <w:r w:rsidRPr="00662BAF">
        <w:rPr>
          <w:rFonts w:hint="eastAsia"/>
        </w:rPr>
        <w:t>项目主要原、辅材料一览表</w:t>
      </w:r>
    </w:p>
    <w:tbl>
      <w:tblPr>
        <w:tblW w:w="4956"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000"/>
      </w:tblPr>
      <w:tblGrid>
        <w:gridCol w:w="1446"/>
        <w:gridCol w:w="1134"/>
        <w:gridCol w:w="1276"/>
        <w:gridCol w:w="851"/>
        <w:gridCol w:w="1559"/>
        <w:gridCol w:w="1134"/>
        <w:gridCol w:w="1613"/>
      </w:tblGrid>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物料名称</w:t>
            </w:r>
          </w:p>
        </w:tc>
        <w:tc>
          <w:tcPr>
            <w:tcW w:w="629"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年消耗量（</w:t>
            </w:r>
            <w:r w:rsidRPr="00662BAF">
              <w:t>t/a</w:t>
            </w:r>
            <w:r w:rsidRPr="00662BAF">
              <w:rPr>
                <w:rFonts w:hint="eastAsia"/>
              </w:rPr>
              <w:t>）</w:t>
            </w:r>
          </w:p>
        </w:tc>
        <w:tc>
          <w:tcPr>
            <w:tcW w:w="708"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最大贮存量（</w:t>
            </w:r>
            <w:r w:rsidRPr="00662BAF">
              <w:t>t</w:t>
            </w:r>
            <w:r w:rsidRPr="00662BAF">
              <w:rPr>
                <w:rFonts w:hint="eastAsia"/>
              </w:rPr>
              <w:t>）</w:t>
            </w:r>
          </w:p>
        </w:tc>
        <w:tc>
          <w:tcPr>
            <w:tcW w:w="47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物质形态</w:t>
            </w:r>
          </w:p>
        </w:tc>
        <w:tc>
          <w:tcPr>
            <w:tcW w:w="865"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贮存规格</w:t>
            </w:r>
          </w:p>
        </w:tc>
        <w:tc>
          <w:tcPr>
            <w:tcW w:w="629"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贮存方式</w:t>
            </w:r>
          </w:p>
        </w:tc>
        <w:tc>
          <w:tcPr>
            <w:tcW w:w="895" w:type="pct"/>
            <w:vAlign w:val="center"/>
          </w:tcPr>
          <w:p w:rsidR="0021776B" w:rsidRPr="00662BAF" w:rsidRDefault="0021776B" w:rsidP="009969CA">
            <w:pPr>
              <w:pStyle w:val="a8"/>
              <w:rPr>
                <w:kern w:val="0"/>
              </w:rPr>
            </w:pPr>
            <w:r w:rsidRPr="00662BAF">
              <w:rPr>
                <w:rFonts w:hint="eastAsia"/>
                <w:kern w:val="0"/>
              </w:rPr>
              <w:t>使用工序</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原料油</w:t>
            </w:r>
            <w:r w:rsidRPr="00662BAF">
              <w:t>/</w:t>
            </w:r>
            <w:r w:rsidRPr="00662BAF">
              <w:rPr>
                <w:rFonts w:hint="eastAsia"/>
              </w:rPr>
              <w:t>毛油</w:t>
            </w:r>
          </w:p>
        </w:tc>
        <w:tc>
          <w:tcPr>
            <w:tcW w:w="629" w:type="pct"/>
            <w:noWrap/>
            <w:tcMar>
              <w:left w:w="28" w:type="dxa"/>
              <w:right w:w="28" w:type="dxa"/>
            </w:tcMar>
            <w:vAlign w:val="center"/>
          </w:tcPr>
          <w:p w:rsidR="0021776B" w:rsidRPr="00662BAF" w:rsidRDefault="0021776B" w:rsidP="009969CA">
            <w:pPr>
              <w:pStyle w:val="a8"/>
            </w:pPr>
            <w:r w:rsidRPr="00662BAF">
              <w:t>120150</w:t>
            </w:r>
          </w:p>
        </w:tc>
        <w:tc>
          <w:tcPr>
            <w:tcW w:w="708" w:type="pct"/>
            <w:noWrap/>
            <w:tcMar>
              <w:left w:w="28" w:type="dxa"/>
              <w:right w:w="28" w:type="dxa"/>
            </w:tcMar>
            <w:vAlign w:val="center"/>
          </w:tcPr>
          <w:p w:rsidR="0021776B" w:rsidRPr="00662BAF" w:rsidRDefault="0021776B" w:rsidP="009969CA">
            <w:pPr>
              <w:pStyle w:val="a8"/>
            </w:pPr>
            <w:r w:rsidRPr="00662BAF">
              <w:t>2000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5000 m</w:t>
            </w:r>
            <w:r w:rsidRPr="00662BAF">
              <w:rPr>
                <w:vertAlign w:val="superscript"/>
              </w:rPr>
              <w:t>3</w:t>
            </w:r>
            <w:r w:rsidRPr="00662BAF">
              <w:t>/</w:t>
            </w:r>
            <w:r w:rsidRPr="00662BAF">
              <w:rPr>
                <w:rFonts w:hint="eastAsia"/>
              </w:rPr>
              <w:t>罐、</w:t>
            </w:r>
            <w:r w:rsidRPr="00662BAF">
              <w:t>1000m</w:t>
            </w:r>
            <w:r w:rsidRPr="00662BAF">
              <w:rPr>
                <w:vertAlign w:val="superscript"/>
              </w:rPr>
              <w:t>3</w:t>
            </w:r>
            <w:r w:rsidRPr="00662BAF">
              <w:t>/</w:t>
            </w:r>
            <w:r w:rsidRPr="00662BAF">
              <w:rPr>
                <w:rFonts w:hint="eastAsia"/>
              </w:rPr>
              <w:t>罐</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罐区</w:t>
            </w:r>
          </w:p>
        </w:tc>
        <w:tc>
          <w:tcPr>
            <w:tcW w:w="895" w:type="pct"/>
            <w:vAlign w:val="center"/>
          </w:tcPr>
          <w:p w:rsidR="0021776B" w:rsidRPr="00662BAF" w:rsidRDefault="0021776B" w:rsidP="009969CA">
            <w:pPr>
              <w:pStyle w:val="a8"/>
            </w:pPr>
            <w:r w:rsidRPr="00662BAF">
              <w:rPr>
                <w:rFonts w:hint="eastAsia"/>
              </w:rPr>
              <w:t>氢化油生产、油脂分离、稻米油生产</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白土</w:t>
            </w:r>
          </w:p>
        </w:tc>
        <w:tc>
          <w:tcPr>
            <w:tcW w:w="629" w:type="pct"/>
            <w:noWrap/>
            <w:tcMar>
              <w:left w:w="28" w:type="dxa"/>
              <w:right w:w="28" w:type="dxa"/>
            </w:tcMar>
            <w:vAlign w:val="center"/>
          </w:tcPr>
          <w:p w:rsidR="0021776B" w:rsidRPr="00662BAF" w:rsidRDefault="0021776B" w:rsidP="009969CA">
            <w:pPr>
              <w:pStyle w:val="a8"/>
            </w:pPr>
            <w:r w:rsidRPr="00662BAF">
              <w:t>140</w:t>
            </w:r>
          </w:p>
        </w:tc>
        <w:tc>
          <w:tcPr>
            <w:tcW w:w="708" w:type="pct"/>
            <w:noWrap/>
            <w:tcMar>
              <w:left w:w="28" w:type="dxa"/>
              <w:right w:w="28" w:type="dxa"/>
            </w:tcMar>
            <w:vAlign w:val="center"/>
          </w:tcPr>
          <w:p w:rsidR="0021776B" w:rsidRPr="00662BAF" w:rsidRDefault="0021776B" w:rsidP="009969CA">
            <w:pPr>
              <w:pStyle w:val="a8"/>
            </w:pPr>
            <w:r w:rsidRPr="00662BAF">
              <w:t>10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40kg/</w:t>
            </w:r>
            <w:r w:rsidRPr="00662BAF">
              <w:rPr>
                <w:rFonts w:hint="eastAsia"/>
              </w:rPr>
              <w:t>袋装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氢化油、稻米油</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丙二醇</w:t>
            </w:r>
          </w:p>
        </w:tc>
        <w:tc>
          <w:tcPr>
            <w:tcW w:w="629" w:type="pct"/>
            <w:noWrap/>
            <w:tcMar>
              <w:left w:w="28" w:type="dxa"/>
              <w:right w:w="28" w:type="dxa"/>
            </w:tcMar>
            <w:vAlign w:val="center"/>
          </w:tcPr>
          <w:p w:rsidR="0021776B" w:rsidRPr="00662BAF" w:rsidRDefault="0021776B" w:rsidP="009969CA">
            <w:pPr>
              <w:pStyle w:val="a8"/>
            </w:pPr>
            <w:r w:rsidRPr="00662BAF">
              <w:t>1425</w:t>
            </w:r>
          </w:p>
        </w:tc>
        <w:tc>
          <w:tcPr>
            <w:tcW w:w="708" w:type="pct"/>
            <w:noWrap/>
            <w:tcMar>
              <w:left w:w="28" w:type="dxa"/>
              <w:right w:w="28" w:type="dxa"/>
            </w:tcMar>
            <w:vAlign w:val="center"/>
          </w:tcPr>
          <w:p w:rsidR="0021776B" w:rsidRPr="00662BAF" w:rsidRDefault="0021776B" w:rsidP="009969CA">
            <w:pPr>
              <w:pStyle w:val="a8"/>
            </w:pPr>
            <w:r w:rsidRPr="00662BAF">
              <w:t>360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200kg/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丙二醇酯、蛋糕油</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镍</w:t>
            </w:r>
          </w:p>
        </w:tc>
        <w:tc>
          <w:tcPr>
            <w:tcW w:w="629" w:type="pct"/>
            <w:noWrap/>
            <w:tcMar>
              <w:left w:w="28" w:type="dxa"/>
              <w:right w:w="28" w:type="dxa"/>
            </w:tcMar>
            <w:vAlign w:val="center"/>
          </w:tcPr>
          <w:p w:rsidR="0021776B" w:rsidRPr="00662BAF" w:rsidRDefault="00753D6C" w:rsidP="009969CA">
            <w:pPr>
              <w:pStyle w:val="a8"/>
            </w:pPr>
            <w:r w:rsidRPr="00662BAF">
              <w:rPr>
                <w:rFonts w:hint="eastAsia"/>
              </w:rPr>
              <w:t>13.</w:t>
            </w:r>
            <w:r w:rsidR="0021776B" w:rsidRPr="00662BAF">
              <w:t>5</w:t>
            </w:r>
          </w:p>
        </w:tc>
        <w:tc>
          <w:tcPr>
            <w:tcW w:w="708" w:type="pct"/>
            <w:noWrap/>
            <w:tcMar>
              <w:left w:w="28" w:type="dxa"/>
              <w:right w:w="28" w:type="dxa"/>
            </w:tcMar>
            <w:vAlign w:val="center"/>
          </w:tcPr>
          <w:p w:rsidR="0021776B" w:rsidRPr="00662BAF" w:rsidRDefault="0021776B" w:rsidP="009969CA">
            <w:pPr>
              <w:pStyle w:val="a8"/>
            </w:pPr>
            <w:r w:rsidRPr="00662BAF">
              <w:t>1</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25kg/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氢化油生产</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粗甘油</w:t>
            </w:r>
          </w:p>
        </w:tc>
        <w:tc>
          <w:tcPr>
            <w:tcW w:w="629" w:type="pct"/>
            <w:noWrap/>
            <w:tcMar>
              <w:left w:w="28" w:type="dxa"/>
              <w:right w:w="28" w:type="dxa"/>
            </w:tcMar>
            <w:vAlign w:val="center"/>
          </w:tcPr>
          <w:p w:rsidR="0021776B" w:rsidRPr="00662BAF" w:rsidRDefault="0021776B" w:rsidP="009969CA">
            <w:pPr>
              <w:pStyle w:val="a8"/>
            </w:pPr>
            <w:r w:rsidRPr="00662BAF">
              <w:t>12500</w:t>
            </w:r>
          </w:p>
        </w:tc>
        <w:tc>
          <w:tcPr>
            <w:tcW w:w="708" w:type="pct"/>
            <w:noWrap/>
            <w:tcMar>
              <w:left w:w="28" w:type="dxa"/>
              <w:right w:w="28" w:type="dxa"/>
            </w:tcMar>
            <w:vAlign w:val="center"/>
          </w:tcPr>
          <w:p w:rsidR="0021776B" w:rsidRPr="00662BAF" w:rsidRDefault="0021776B" w:rsidP="009969CA">
            <w:pPr>
              <w:pStyle w:val="a8"/>
            </w:pPr>
            <w:r w:rsidRPr="00662BAF">
              <w:t>2500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5000 m</w:t>
            </w:r>
            <w:r w:rsidRPr="00662BAF">
              <w:rPr>
                <w:vertAlign w:val="superscript"/>
              </w:rPr>
              <w:t>3</w:t>
            </w:r>
            <w:r w:rsidRPr="00662BAF">
              <w:t>/</w:t>
            </w:r>
            <w:r w:rsidRPr="00662BAF">
              <w:rPr>
                <w:rFonts w:hint="eastAsia"/>
              </w:rPr>
              <w:t>罐</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罐区</w:t>
            </w:r>
          </w:p>
        </w:tc>
        <w:tc>
          <w:tcPr>
            <w:tcW w:w="895" w:type="pct"/>
            <w:vAlign w:val="center"/>
          </w:tcPr>
          <w:p w:rsidR="0021776B" w:rsidRPr="00662BAF" w:rsidRDefault="0021776B" w:rsidP="009969CA">
            <w:pPr>
              <w:pStyle w:val="a8"/>
            </w:pPr>
            <w:r w:rsidRPr="00662BAF">
              <w:rPr>
                <w:rFonts w:hint="eastAsia"/>
              </w:rPr>
              <w:t>精制甘油</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硅藻土</w:t>
            </w:r>
          </w:p>
        </w:tc>
        <w:tc>
          <w:tcPr>
            <w:tcW w:w="629" w:type="pct"/>
            <w:noWrap/>
            <w:tcMar>
              <w:left w:w="28" w:type="dxa"/>
              <w:right w:w="28" w:type="dxa"/>
            </w:tcMar>
            <w:vAlign w:val="center"/>
          </w:tcPr>
          <w:p w:rsidR="0021776B" w:rsidRPr="00662BAF" w:rsidRDefault="0021776B" w:rsidP="009969CA">
            <w:pPr>
              <w:pStyle w:val="a8"/>
            </w:pPr>
            <w:r w:rsidRPr="00662BAF">
              <w:t>90</w:t>
            </w:r>
          </w:p>
        </w:tc>
        <w:tc>
          <w:tcPr>
            <w:tcW w:w="708" w:type="pct"/>
            <w:noWrap/>
            <w:tcMar>
              <w:left w:w="28" w:type="dxa"/>
              <w:right w:w="28" w:type="dxa"/>
            </w:tcMar>
            <w:vAlign w:val="center"/>
          </w:tcPr>
          <w:p w:rsidR="0021776B" w:rsidRPr="00662BAF" w:rsidRDefault="0021776B" w:rsidP="009969CA">
            <w:pPr>
              <w:pStyle w:val="a8"/>
            </w:pPr>
            <w:r w:rsidRPr="00662BAF">
              <w:t>5</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40kg/</w:t>
            </w:r>
            <w:r w:rsidRPr="00662BAF">
              <w:rPr>
                <w:rFonts w:hint="eastAsia"/>
              </w:rPr>
              <w:t>袋装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氢化油生产</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酒石酸</w:t>
            </w:r>
          </w:p>
        </w:tc>
        <w:tc>
          <w:tcPr>
            <w:tcW w:w="629" w:type="pct"/>
            <w:noWrap/>
            <w:tcMar>
              <w:left w:w="28" w:type="dxa"/>
              <w:right w:w="28" w:type="dxa"/>
            </w:tcMar>
            <w:vAlign w:val="center"/>
          </w:tcPr>
          <w:p w:rsidR="0021776B" w:rsidRPr="00662BAF" w:rsidRDefault="0021776B" w:rsidP="009969CA">
            <w:pPr>
              <w:pStyle w:val="a8"/>
            </w:pPr>
            <w:r w:rsidRPr="00662BAF">
              <w:t>540</w:t>
            </w:r>
          </w:p>
        </w:tc>
        <w:tc>
          <w:tcPr>
            <w:tcW w:w="708" w:type="pct"/>
            <w:noWrap/>
            <w:tcMar>
              <w:left w:w="28" w:type="dxa"/>
              <w:right w:w="28" w:type="dxa"/>
            </w:tcMar>
            <w:vAlign w:val="center"/>
          </w:tcPr>
          <w:p w:rsidR="0021776B" w:rsidRPr="00662BAF" w:rsidRDefault="0021776B" w:rsidP="009969CA">
            <w:pPr>
              <w:pStyle w:val="a8"/>
            </w:pPr>
            <w:r w:rsidRPr="00662BAF">
              <w:t>30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25kg/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Merge w:val="restart"/>
            <w:vAlign w:val="center"/>
          </w:tcPr>
          <w:p w:rsidR="0021776B" w:rsidRPr="00662BAF" w:rsidRDefault="0021776B" w:rsidP="009969CA">
            <w:pPr>
              <w:pStyle w:val="a8"/>
            </w:pPr>
            <w:r w:rsidRPr="00662BAF">
              <w:rPr>
                <w:rFonts w:hint="eastAsia"/>
              </w:rPr>
              <w:t>双乙酰酒石酸单双甘酯</w:t>
            </w:r>
          </w:p>
        </w:tc>
      </w:tr>
      <w:tr w:rsidR="0021776B" w:rsidRPr="00662BAF" w:rsidTr="00422E81">
        <w:trPr>
          <w:trHeight w:val="284"/>
        </w:trPr>
        <w:tc>
          <w:tcPr>
            <w:tcW w:w="802" w:type="pct"/>
            <w:tcMar>
              <w:left w:w="28" w:type="dxa"/>
              <w:right w:w="28" w:type="dxa"/>
            </w:tcMar>
            <w:vAlign w:val="center"/>
          </w:tcPr>
          <w:p w:rsidR="0021776B" w:rsidRPr="00662BAF" w:rsidRDefault="0021776B" w:rsidP="009D5ADD">
            <w:pPr>
              <w:pStyle w:val="a8"/>
              <w:rPr>
                <w:rFonts w:ascii="宋体" w:cs="宋体"/>
              </w:rPr>
            </w:pPr>
            <w:r w:rsidRPr="00662BAF">
              <w:rPr>
                <w:rFonts w:hint="eastAsia"/>
              </w:rPr>
              <w:t>乙酸酐</w:t>
            </w:r>
          </w:p>
        </w:tc>
        <w:tc>
          <w:tcPr>
            <w:tcW w:w="629" w:type="pct"/>
            <w:noWrap/>
            <w:tcMar>
              <w:left w:w="28" w:type="dxa"/>
              <w:right w:w="28" w:type="dxa"/>
            </w:tcMar>
            <w:vAlign w:val="center"/>
          </w:tcPr>
          <w:p w:rsidR="0021776B" w:rsidRPr="00662BAF" w:rsidRDefault="0021776B" w:rsidP="009D5ADD">
            <w:pPr>
              <w:pStyle w:val="a8"/>
            </w:pPr>
            <w:r w:rsidRPr="00662BAF">
              <w:t>720</w:t>
            </w:r>
          </w:p>
        </w:tc>
        <w:tc>
          <w:tcPr>
            <w:tcW w:w="708" w:type="pct"/>
            <w:noWrap/>
            <w:tcMar>
              <w:left w:w="28" w:type="dxa"/>
              <w:right w:w="28" w:type="dxa"/>
            </w:tcMar>
            <w:vAlign w:val="center"/>
          </w:tcPr>
          <w:p w:rsidR="0021776B" w:rsidRPr="00662BAF" w:rsidRDefault="0021776B" w:rsidP="009D5ADD">
            <w:pPr>
              <w:pStyle w:val="a8"/>
            </w:pPr>
            <w:r w:rsidRPr="00662BAF">
              <w:t>20</w:t>
            </w:r>
          </w:p>
        </w:tc>
        <w:tc>
          <w:tcPr>
            <w:tcW w:w="472"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D5ADD">
            <w:pPr>
              <w:pStyle w:val="a8"/>
            </w:pPr>
            <w:r w:rsidRPr="00662BAF">
              <w:t>100kg/</w:t>
            </w:r>
            <w:r w:rsidRPr="00662BAF">
              <w:rPr>
                <w:rFonts w:hint="eastAsia"/>
              </w:rPr>
              <w:t>桶装</w:t>
            </w:r>
          </w:p>
        </w:tc>
        <w:tc>
          <w:tcPr>
            <w:tcW w:w="629"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原料仓库</w:t>
            </w:r>
          </w:p>
        </w:tc>
        <w:tc>
          <w:tcPr>
            <w:tcW w:w="895" w:type="pct"/>
            <w:vMerge/>
            <w:vAlign w:val="center"/>
          </w:tcPr>
          <w:p w:rsidR="0021776B" w:rsidRPr="00662BAF" w:rsidRDefault="0021776B" w:rsidP="009969CA">
            <w:pPr>
              <w:pStyle w:val="a8"/>
            </w:pP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酪蛋白酸钠</w:t>
            </w:r>
          </w:p>
        </w:tc>
        <w:tc>
          <w:tcPr>
            <w:tcW w:w="629" w:type="pct"/>
            <w:noWrap/>
            <w:tcMar>
              <w:left w:w="28" w:type="dxa"/>
              <w:right w:w="28" w:type="dxa"/>
            </w:tcMar>
            <w:vAlign w:val="center"/>
          </w:tcPr>
          <w:p w:rsidR="0021776B" w:rsidRPr="00662BAF" w:rsidRDefault="0021776B" w:rsidP="009969CA">
            <w:pPr>
              <w:pStyle w:val="a8"/>
            </w:pPr>
            <w:r w:rsidRPr="00662BAF">
              <w:t>5880</w:t>
            </w:r>
          </w:p>
        </w:tc>
        <w:tc>
          <w:tcPr>
            <w:tcW w:w="708" w:type="pct"/>
            <w:noWrap/>
            <w:tcMar>
              <w:left w:w="28" w:type="dxa"/>
              <w:right w:w="28" w:type="dxa"/>
            </w:tcMar>
            <w:vAlign w:val="center"/>
          </w:tcPr>
          <w:p w:rsidR="0021776B" w:rsidRPr="00662BAF" w:rsidRDefault="0021776B" w:rsidP="009969CA">
            <w:pPr>
              <w:pStyle w:val="a8"/>
            </w:pPr>
            <w:r w:rsidRPr="00662BAF">
              <w:t>50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40kg/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Merge w:val="restart"/>
            <w:vAlign w:val="center"/>
          </w:tcPr>
          <w:p w:rsidR="0021776B" w:rsidRPr="00662BAF" w:rsidRDefault="0021776B" w:rsidP="000C1170">
            <w:pPr>
              <w:pStyle w:val="a8"/>
            </w:pPr>
            <w:r w:rsidRPr="00662BAF">
              <w:rPr>
                <w:rFonts w:hint="eastAsia"/>
              </w:rPr>
              <w:t>植脂末</w:t>
            </w:r>
          </w:p>
        </w:tc>
      </w:tr>
      <w:tr w:rsidR="0021776B" w:rsidRPr="00662BAF" w:rsidTr="00422E81">
        <w:trPr>
          <w:trHeight w:val="284"/>
        </w:trPr>
        <w:tc>
          <w:tcPr>
            <w:tcW w:w="802" w:type="pct"/>
            <w:tcMar>
              <w:left w:w="28" w:type="dxa"/>
              <w:right w:w="28" w:type="dxa"/>
            </w:tcMar>
            <w:vAlign w:val="center"/>
          </w:tcPr>
          <w:p w:rsidR="0021776B" w:rsidRPr="00662BAF" w:rsidRDefault="0021776B" w:rsidP="009D5ADD">
            <w:pPr>
              <w:pStyle w:val="a8"/>
              <w:rPr>
                <w:rFonts w:ascii="宋体" w:cs="宋体"/>
              </w:rPr>
            </w:pPr>
            <w:r w:rsidRPr="00662BAF">
              <w:rPr>
                <w:rFonts w:hint="eastAsia"/>
              </w:rPr>
              <w:t>葡萄糖浆</w:t>
            </w:r>
          </w:p>
        </w:tc>
        <w:tc>
          <w:tcPr>
            <w:tcW w:w="629" w:type="pct"/>
            <w:noWrap/>
            <w:tcMar>
              <w:left w:w="28" w:type="dxa"/>
              <w:right w:w="28" w:type="dxa"/>
            </w:tcMar>
            <w:vAlign w:val="center"/>
          </w:tcPr>
          <w:p w:rsidR="0021776B" w:rsidRPr="00662BAF" w:rsidRDefault="0021776B" w:rsidP="009D5ADD">
            <w:pPr>
              <w:pStyle w:val="a8"/>
            </w:pPr>
            <w:r w:rsidRPr="00662BAF">
              <w:t>59694</w:t>
            </w:r>
          </w:p>
        </w:tc>
        <w:tc>
          <w:tcPr>
            <w:tcW w:w="708" w:type="pct"/>
            <w:noWrap/>
            <w:tcMar>
              <w:left w:w="28" w:type="dxa"/>
              <w:right w:w="28" w:type="dxa"/>
            </w:tcMar>
            <w:vAlign w:val="center"/>
          </w:tcPr>
          <w:p w:rsidR="0021776B" w:rsidRPr="00662BAF" w:rsidRDefault="0021776B" w:rsidP="009D5ADD">
            <w:pPr>
              <w:pStyle w:val="a8"/>
            </w:pPr>
            <w:r w:rsidRPr="00662BAF">
              <w:t>760</w:t>
            </w:r>
          </w:p>
        </w:tc>
        <w:tc>
          <w:tcPr>
            <w:tcW w:w="472"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D5ADD">
            <w:pPr>
              <w:pStyle w:val="a8"/>
            </w:pPr>
            <w:r w:rsidRPr="00662BAF">
              <w:t>200kg/</w:t>
            </w:r>
            <w:r w:rsidRPr="00662BAF">
              <w:rPr>
                <w:rFonts w:hint="eastAsia"/>
              </w:rPr>
              <w:t>桶装</w:t>
            </w:r>
          </w:p>
        </w:tc>
        <w:tc>
          <w:tcPr>
            <w:tcW w:w="629"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原料仓库</w:t>
            </w:r>
          </w:p>
        </w:tc>
        <w:tc>
          <w:tcPr>
            <w:tcW w:w="895" w:type="pct"/>
            <w:vMerge/>
            <w:vAlign w:val="center"/>
          </w:tcPr>
          <w:p w:rsidR="0021776B" w:rsidRPr="00662BAF" w:rsidRDefault="0021776B" w:rsidP="009969CA">
            <w:pPr>
              <w:pStyle w:val="a8"/>
            </w:pP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磷酸氢二钠</w:t>
            </w:r>
          </w:p>
        </w:tc>
        <w:tc>
          <w:tcPr>
            <w:tcW w:w="629" w:type="pct"/>
            <w:noWrap/>
            <w:tcMar>
              <w:left w:w="28" w:type="dxa"/>
              <w:right w:w="28" w:type="dxa"/>
            </w:tcMar>
            <w:vAlign w:val="center"/>
          </w:tcPr>
          <w:p w:rsidR="0021776B" w:rsidRPr="00662BAF" w:rsidRDefault="0021776B" w:rsidP="009969CA">
            <w:pPr>
              <w:pStyle w:val="a8"/>
            </w:pPr>
            <w:r w:rsidRPr="00662BAF">
              <w:t>1306</w:t>
            </w:r>
          </w:p>
        </w:tc>
        <w:tc>
          <w:tcPr>
            <w:tcW w:w="708" w:type="pct"/>
            <w:noWrap/>
            <w:tcMar>
              <w:left w:w="28" w:type="dxa"/>
              <w:right w:w="28" w:type="dxa"/>
            </w:tcMar>
            <w:vAlign w:val="center"/>
          </w:tcPr>
          <w:p w:rsidR="0021776B" w:rsidRPr="00662BAF" w:rsidRDefault="0021776B" w:rsidP="009969CA">
            <w:pPr>
              <w:pStyle w:val="a8"/>
            </w:pPr>
            <w:r w:rsidRPr="00662BAF">
              <w:t>80</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40kg/</w:t>
            </w:r>
            <w:r w:rsidRPr="00662BAF">
              <w:rPr>
                <w:rFonts w:hint="eastAsia"/>
              </w:rPr>
              <w:t>袋装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Merge/>
            <w:vAlign w:val="center"/>
          </w:tcPr>
          <w:p w:rsidR="0021776B" w:rsidRPr="00662BAF" w:rsidRDefault="0021776B" w:rsidP="009969CA">
            <w:pPr>
              <w:pStyle w:val="a8"/>
            </w:pP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柠檬酸</w:t>
            </w:r>
          </w:p>
        </w:tc>
        <w:tc>
          <w:tcPr>
            <w:tcW w:w="629" w:type="pct"/>
            <w:noWrap/>
            <w:tcMar>
              <w:left w:w="28" w:type="dxa"/>
              <w:right w:w="28" w:type="dxa"/>
            </w:tcMar>
            <w:vAlign w:val="center"/>
          </w:tcPr>
          <w:p w:rsidR="0021776B" w:rsidRPr="00662BAF" w:rsidRDefault="0021776B" w:rsidP="009969CA">
            <w:pPr>
              <w:pStyle w:val="a8"/>
            </w:pPr>
            <w:r w:rsidRPr="00662BAF">
              <w:t>4.5</w:t>
            </w:r>
          </w:p>
        </w:tc>
        <w:tc>
          <w:tcPr>
            <w:tcW w:w="708" w:type="pct"/>
            <w:noWrap/>
            <w:tcMar>
              <w:left w:w="28" w:type="dxa"/>
              <w:right w:w="28" w:type="dxa"/>
            </w:tcMar>
            <w:vAlign w:val="center"/>
          </w:tcPr>
          <w:p w:rsidR="0021776B" w:rsidRPr="00662BAF" w:rsidRDefault="0021776B" w:rsidP="009969CA">
            <w:pPr>
              <w:pStyle w:val="a8"/>
            </w:pPr>
            <w:r w:rsidRPr="00662BAF">
              <w:t>0.2</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40kg/</w:t>
            </w:r>
            <w:r w:rsidRPr="00662BAF">
              <w:rPr>
                <w:rFonts w:hint="eastAsia"/>
              </w:rPr>
              <w:t>袋装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氢化油</w:t>
            </w:r>
          </w:p>
        </w:tc>
      </w:tr>
      <w:tr w:rsidR="0021776B" w:rsidRPr="00662BAF" w:rsidTr="00422E81">
        <w:trPr>
          <w:trHeight w:val="284"/>
        </w:trPr>
        <w:tc>
          <w:tcPr>
            <w:tcW w:w="802" w:type="pct"/>
            <w:tcMar>
              <w:left w:w="28" w:type="dxa"/>
              <w:right w:w="28" w:type="dxa"/>
            </w:tcMar>
            <w:vAlign w:val="center"/>
          </w:tcPr>
          <w:p w:rsidR="0021776B" w:rsidRPr="00662BAF" w:rsidRDefault="0021776B" w:rsidP="009D5ADD">
            <w:pPr>
              <w:pStyle w:val="a8"/>
              <w:rPr>
                <w:rFonts w:ascii="宋体" w:cs="宋体"/>
              </w:rPr>
            </w:pPr>
            <w:r w:rsidRPr="00662BAF">
              <w:t>85%</w:t>
            </w:r>
            <w:r w:rsidRPr="00662BAF">
              <w:rPr>
                <w:rFonts w:hint="eastAsia"/>
              </w:rPr>
              <w:t>磷酸</w:t>
            </w:r>
          </w:p>
        </w:tc>
        <w:tc>
          <w:tcPr>
            <w:tcW w:w="629" w:type="pct"/>
            <w:noWrap/>
            <w:tcMar>
              <w:left w:w="28" w:type="dxa"/>
              <w:right w:w="28" w:type="dxa"/>
            </w:tcMar>
            <w:vAlign w:val="center"/>
          </w:tcPr>
          <w:p w:rsidR="0021776B" w:rsidRPr="00662BAF" w:rsidRDefault="0021776B" w:rsidP="00422E81">
            <w:pPr>
              <w:pStyle w:val="a8"/>
            </w:pPr>
            <w:r w:rsidRPr="00662BAF">
              <w:t>3</w:t>
            </w:r>
            <w:r w:rsidR="00422E81" w:rsidRPr="00662BAF">
              <w:rPr>
                <w:rFonts w:hint="eastAsia"/>
              </w:rPr>
              <w:t>3</w:t>
            </w:r>
          </w:p>
        </w:tc>
        <w:tc>
          <w:tcPr>
            <w:tcW w:w="708" w:type="pct"/>
            <w:noWrap/>
            <w:tcMar>
              <w:left w:w="28" w:type="dxa"/>
              <w:right w:w="28" w:type="dxa"/>
            </w:tcMar>
            <w:vAlign w:val="center"/>
          </w:tcPr>
          <w:p w:rsidR="0021776B" w:rsidRPr="00662BAF" w:rsidRDefault="0021776B" w:rsidP="009D5ADD">
            <w:pPr>
              <w:pStyle w:val="a8"/>
            </w:pPr>
            <w:r w:rsidRPr="00662BAF">
              <w:t>2.8</w:t>
            </w:r>
          </w:p>
        </w:tc>
        <w:tc>
          <w:tcPr>
            <w:tcW w:w="472"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D5ADD">
            <w:pPr>
              <w:pStyle w:val="a8"/>
            </w:pPr>
            <w:r w:rsidRPr="00662BAF">
              <w:t>35kg/</w:t>
            </w:r>
            <w:r w:rsidRPr="00662BAF">
              <w:rPr>
                <w:rFonts w:hint="eastAsia"/>
              </w:rPr>
              <w:t>桶装</w:t>
            </w:r>
          </w:p>
        </w:tc>
        <w:tc>
          <w:tcPr>
            <w:tcW w:w="629"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原料仓库</w:t>
            </w:r>
          </w:p>
        </w:tc>
        <w:tc>
          <w:tcPr>
            <w:tcW w:w="895" w:type="pct"/>
            <w:vAlign w:val="center"/>
          </w:tcPr>
          <w:p w:rsidR="0021776B" w:rsidRPr="00662BAF" w:rsidRDefault="0021776B" w:rsidP="009D5ADD">
            <w:pPr>
              <w:pStyle w:val="a8"/>
            </w:pPr>
            <w:r w:rsidRPr="00662BAF">
              <w:rPr>
                <w:rFonts w:hint="eastAsia"/>
              </w:rPr>
              <w:t>丙二醇酯、稻米油</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棕榈酸</w:t>
            </w:r>
          </w:p>
        </w:tc>
        <w:tc>
          <w:tcPr>
            <w:tcW w:w="629" w:type="pct"/>
            <w:noWrap/>
            <w:tcMar>
              <w:left w:w="28" w:type="dxa"/>
              <w:right w:w="28" w:type="dxa"/>
            </w:tcMar>
            <w:vAlign w:val="center"/>
          </w:tcPr>
          <w:p w:rsidR="0021776B" w:rsidRPr="00662BAF" w:rsidRDefault="0021776B" w:rsidP="009969CA">
            <w:pPr>
              <w:pStyle w:val="a8"/>
            </w:pPr>
            <w:r w:rsidRPr="00662BAF">
              <w:t>310</w:t>
            </w:r>
          </w:p>
        </w:tc>
        <w:tc>
          <w:tcPr>
            <w:tcW w:w="708" w:type="pct"/>
            <w:noWrap/>
            <w:tcMar>
              <w:left w:w="28" w:type="dxa"/>
              <w:right w:w="28" w:type="dxa"/>
            </w:tcMar>
            <w:vAlign w:val="center"/>
          </w:tcPr>
          <w:p w:rsidR="0021776B" w:rsidRPr="00662BAF" w:rsidRDefault="0021776B" w:rsidP="009969CA">
            <w:pPr>
              <w:pStyle w:val="a8"/>
            </w:pPr>
            <w:r w:rsidRPr="00662BAF">
              <w:t>5</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969CA">
            <w:pPr>
              <w:pStyle w:val="a8"/>
            </w:pPr>
            <w:r w:rsidRPr="00662BAF">
              <w:t>200kg/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Merge w:val="restart"/>
            <w:vAlign w:val="center"/>
          </w:tcPr>
          <w:p w:rsidR="0021776B" w:rsidRPr="00662BAF" w:rsidRDefault="0021776B" w:rsidP="009969CA">
            <w:pPr>
              <w:pStyle w:val="a8"/>
            </w:pPr>
            <w:r w:rsidRPr="00662BAF">
              <w:rPr>
                <w:rFonts w:hint="eastAsia"/>
              </w:rPr>
              <w:t>抗坏血酸棕榈酸酯</w:t>
            </w:r>
          </w:p>
        </w:tc>
      </w:tr>
      <w:tr w:rsidR="0021776B" w:rsidRPr="00662BAF" w:rsidTr="00422E81">
        <w:trPr>
          <w:trHeight w:val="284"/>
        </w:trPr>
        <w:tc>
          <w:tcPr>
            <w:tcW w:w="802" w:type="pct"/>
            <w:tcMar>
              <w:left w:w="28" w:type="dxa"/>
              <w:right w:w="28" w:type="dxa"/>
            </w:tcMar>
            <w:vAlign w:val="center"/>
          </w:tcPr>
          <w:p w:rsidR="0021776B" w:rsidRPr="00662BAF" w:rsidRDefault="0021776B" w:rsidP="009D5ADD">
            <w:pPr>
              <w:pStyle w:val="a8"/>
              <w:rPr>
                <w:rFonts w:ascii="宋体" w:cs="宋体"/>
              </w:rPr>
            </w:pPr>
            <w:r w:rsidRPr="00662BAF">
              <w:rPr>
                <w:rFonts w:hint="eastAsia"/>
              </w:rPr>
              <w:t>抗坏血酸</w:t>
            </w:r>
          </w:p>
        </w:tc>
        <w:tc>
          <w:tcPr>
            <w:tcW w:w="629" w:type="pct"/>
            <w:noWrap/>
            <w:tcMar>
              <w:left w:w="28" w:type="dxa"/>
              <w:right w:w="28" w:type="dxa"/>
            </w:tcMar>
            <w:vAlign w:val="center"/>
          </w:tcPr>
          <w:p w:rsidR="0021776B" w:rsidRPr="00662BAF" w:rsidRDefault="0021776B" w:rsidP="009D5ADD">
            <w:pPr>
              <w:pStyle w:val="a8"/>
            </w:pPr>
            <w:r w:rsidRPr="00662BAF">
              <w:t>214</w:t>
            </w:r>
          </w:p>
        </w:tc>
        <w:tc>
          <w:tcPr>
            <w:tcW w:w="708" w:type="pct"/>
            <w:noWrap/>
            <w:tcMar>
              <w:left w:w="28" w:type="dxa"/>
              <w:right w:w="28" w:type="dxa"/>
            </w:tcMar>
            <w:vAlign w:val="center"/>
          </w:tcPr>
          <w:p w:rsidR="0021776B" w:rsidRPr="00662BAF" w:rsidRDefault="0021776B" w:rsidP="009D5ADD">
            <w:pPr>
              <w:pStyle w:val="a8"/>
            </w:pPr>
            <w:r w:rsidRPr="00662BAF">
              <w:t>5</w:t>
            </w:r>
          </w:p>
        </w:tc>
        <w:tc>
          <w:tcPr>
            <w:tcW w:w="472"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液</w:t>
            </w:r>
          </w:p>
        </w:tc>
        <w:tc>
          <w:tcPr>
            <w:tcW w:w="865" w:type="pct"/>
            <w:tcMar>
              <w:left w:w="28" w:type="dxa"/>
              <w:right w:w="28" w:type="dxa"/>
            </w:tcMar>
            <w:vAlign w:val="center"/>
          </w:tcPr>
          <w:p w:rsidR="0021776B" w:rsidRPr="00662BAF" w:rsidRDefault="0021776B" w:rsidP="009D5ADD">
            <w:pPr>
              <w:pStyle w:val="a8"/>
            </w:pPr>
            <w:r w:rsidRPr="00662BAF">
              <w:t>200kg/</w:t>
            </w:r>
            <w:r w:rsidRPr="00662BAF">
              <w:rPr>
                <w:rFonts w:hint="eastAsia"/>
              </w:rPr>
              <w:t>桶装</w:t>
            </w:r>
          </w:p>
        </w:tc>
        <w:tc>
          <w:tcPr>
            <w:tcW w:w="629"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原料仓库</w:t>
            </w:r>
          </w:p>
        </w:tc>
        <w:tc>
          <w:tcPr>
            <w:tcW w:w="895" w:type="pct"/>
            <w:vMerge/>
            <w:vAlign w:val="center"/>
          </w:tcPr>
          <w:p w:rsidR="0021776B" w:rsidRPr="00662BAF" w:rsidRDefault="0021776B" w:rsidP="009969CA">
            <w:pPr>
              <w:pStyle w:val="a8"/>
            </w:pPr>
          </w:p>
        </w:tc>
      </w:tr>
      <w:tr w:rsidR="0021776B" w:rsidRPr="00662BAF" w:rsidTr="00422E81">
        <w:trPr>
          <w:trHeight w:val="284"/>
        </w:trPr>
        <w:tc>
          <w:tcPr>
            <w:tcW w:w="802" w:type="pct"/>
            <w:tcMar>
              <w:left w:w="28" w:type="dxa"/>
              <w:right w:w="28" w:type="dxa"/>
            </w:tcMar>
            <w:vAlign w:val="center"/>
          </w:tcPr>
          <w:p w:rsidR="0021776B" w:rsidRPr="00662BAF" w:rsidRDefault="0021776B" w:rsidP="009D5ADD">
            <w:pPr>
              <w:pStyle w:val="a8"/>
              <w:rPr>
                <w:rFonts w:ascii="宋体" w:cs="宋体"/>
              </w:rPr>
            </w:pPr>
            <w:r w:rsidRPr="00662BAF">
              <w:rPr>
                <w:rFonts w:hint="eastAsia"/>
              </w:rPr>
              <w:t>乙酸乙酯</w:t>
            </w:r>
          </w:p>
        </w:tc>
        <w:tc>
          <w:tcPr>
            <w:tcW w:w="629" w:type="pct"/>
            <w:noWrap/>
            <w:tcMar>
              <w:left w:w="28" w:type="dxa"/>
              <w:right w:w="28" w:type="dxa"/>
            </w:tcMar>
            <w:vAlign w:val="center"/>
          </w:tcPr>
          <w:p w:rsidR="0021776B" w:rsidRPr="00662BAF" w:rsidRDefault="0021776B" w:rsidP="009D5ADD">
            <w:pPr>
              <w:pStyle w:val="a8"/>
            </w:pPr>
            <w:r w:rsidRPr="00662BAF">
              <w:t>0.5</w:t>
            </w:r>
          </w:p>
        </w:tc>
        <w:tc>
          <w:tcPr>
            <w:tcW w:w="708" w:type="pct"/>
            <w:noWrap/>
            <w:tcMar>
              <w:left w:w="28" w:type="dxa"/>
              <w:right w:w="28" w:type="dxa"/>
            </w:tcMar>
            <w:vAlign w:val="center"/>
          </w:tcPr>
          <w:p w:rsidR="0021776B" w:rsidRPr="00662BAF" w:rsidRDefault="0021776B" w:rsidP="009D5ADD">
            <w:pPr>
              <w:pStyle w:val="a8"/>
            </w:pPr>
            <w:r w:rsidRPr="00662BAF">
              <w:t>0.005</w:t>
            </w:r>
          </w:p>
        </w:tc>
        <w:tc>
          <w:tcPr>
            <w:tcW w:w="472"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D5ADD">
            <w:pPr>
              <w:pStyle w:val="a8"/>
            </w:pPr>
            <w:r w:rsidRPr="00662BAF">
              <w:t>1kg/</w:t>
            </w:r>
            <w:r w:rsidRPr="00662BAF">
              <w:rPr>
                <w:rFonts w:hint="eastAsia"/>
              </w:rPr>
              <w:t>袋装</w:t>
            </w:r>
          </w:p>
        </w:tc>
        <w:tc>
          <w:tcPr>
            <w:tcW w:w="629" w:type="pct"/>
            <w:noWrap/>
            <w:tcMar>
              <w:left w:w="28" w:type="dxa"/>
              <w:right w:w="28" w:type="dxa"/>
            </w:tcMar>
            <w:vAlign w:val="center"/>
          </w:tcPr>
          <w:p w:rsidR="0021776B" w:rsidRPr="00662BAF" w:rsidRDefault="0021776B" w:rsidP="009D5ADD">
            <w:pPr>
              <w:pStyle w:val="a8"/>
              <w:rPr>
                <w:rFonts w:ascii="宋体" w:cs="宋体"/>
              </w:rPr>
            </w:pPr>
            <w:r w:rsidRPr="00662BAF">
              <w:rPr>
                <w:rFonts w:hint="eastAsia"/>
              </w:rPr>
              <w:t>原料仓库</w:t>
            </w:r>
          </w:p>
        </w:tc>
        <w:tc>
          <w:tcPr>
            <w:tcW w:w="895" w:type="pct"/>
            <w:vMerge/>
            <w:vAlign w:val="center"/>
          </w:tcPr>
          <w:p w:rsidR="0021776B" w:rsidRPr="00662BAF" w:rsidRDefault="0021776B" w:rsidP="009969CA">
            <w:pPr>
              <w:pStyle w:val="a8"/>
            </w:pP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氢氧化钙</w:t>
            </w:r>
          </w:p>
        </w:tc>
        <w:tc>
          <w:tcPr>
            <w:tcW w:w="629" w:type="pct"/>
            <w:noWrap/>
            <w:tcMar>
              <w:left w:w="28" w:type="dxa"/>
              <w:right w:w="28" w:type="dxa"/>
            </w:tcMar>
            <w:vAlign w:val="center"/>
          </w:tcPr>
          <w:p w:rsidR="0021776B" w:rsidRPr="00662BAF" w:rsidRDefault="0021776B" w:rsidP="009969CA">
            <w:pPr>
              <w:pStyle w:val="a8"/>
            </w:pPr>
            <w:r w:rsidRPr="00662BAF">
              <w:t>15.2</w:t>
            </w:r>
          </w:p>
        </w:tc>
        <w:tc>
          <w:tcPr>
            <w:tcW w:w="708" w:type="pct"/>
            <w:noWrap/>
            <w:tcMar>
              <w:left w:w="28" w:type="dxa"/>
              <w:right w:w="28" w:type="dxa"/>
            </w:tcMar>
            <w:vAlign w:val="center"/>
          </w:tcPr>
          <w:p w:rsidR="0021776B" w:rsidRPr="00662BAF" w:rsidRDefault="0021776B" w:rsidP="009969CA">
            <w:pPr>
              <w:pStyle w:val="a8"/>
            </w:pPr>
            <w:r w:rsidRPr="00662BAF">
              <w:t>0.2</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25kg</w:t>
            </w:r>
            <w:r w:rsidRPr="00662BAF">
              <w:rPr>
                <w:rFonts w:hint="eastAsia"/>
              </w:rPr>
              <w:t>袋装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Align w:val="center"/>
          </w:tcPr>
          <w:p w:rsidR="0021776B" w:rsidRPr="00662BAF" w:rsidRDefault="0021776B" w:rsidP="009969CA">
            <w:pPr>
              <w:pStyle w:val="a8"/>
            </w:pPr>
            <w:r w:rsidRPr="00662BAF">
              <w:rPr>
                <w:rFonts w:hint="eastAsia"/>
              </w:rPr>
              <w:t>硬脂酰乳酸钙</w:t>
            </w:r>
          </w:p>
        </w:tc>
      </w:tr>
      <w:tr w:rsidR="0021776B" w:rsidRPr="00662BAF" w:rsidTr="00422E81">
        <w:trPr>
          <w:trHeight w:val="284"/>
        </w:trPr>
        <w:tc>
          <w:tcPr>
            <w:tcW w:w="802" w:type="pct"/>
            <w:tcMar>
              <w:left w:w="28" w:type="dxa"/>
              <w:right w:w="28" w:type="dxa"/>
            </w:tcMar>
            <w:vAlign w:val="center"/>
          </w:tcPr>
          <w:p w:rsidR="0021776B" w:rsidRPr="00662BAF" w:rsidRDefault="0021776B" w:rsidP="009969CA">
            <w:pPr>
              <w:pStyle w:val="a8"/>
              <w:rPr>
                <w:rFonts w:ascii="宋体" w:cs="宋体"/>
              </w:rPr>
            </w:pPr>
            <w:r w:rsidRPr="00662BAF">
              <w:rPr>
                <w:rFonts w:hint="eastAsia"/>
              </w:rPr>
              <w:t>氢氧化钠</w:t>
            </w:r>
          </w:p>
        </w:tc>
        <w:tc>
          <w:tcPr>
            <w:tcW w:w="629" w:type="pct"/>
            <w:noWrap/>
            <w:tcMar>
              <w:left w:w="28" w:type="dxa"/>
              <w:right w:w="28" w:type="dxa"/>
            </w:tcMar>
            <w:vAlign w:val="center"/>
          </w:tcPr>
          <w:p w:rsidR="0021776B" w:rsidRPr="00662BAF" w:rsidRDefault="0021776B" w:rsidP="009969CA">
            <w:pPr>
              <w:pStyle w:val="a8"/>
            </w:pPr>
            <w:r w:rsidRPr="00662BAF">
              <w:t>17</w:t>
            </w:r>
          </w:p>
        </w:tc>
        <w:tc>
          <w:tcPr>
            <w:tcW w:w="708" w:type="pct"/>
            <w:noWrap/>
            <w:tcMar>
              <w:left w:w="28" w:type="dxa"/>
              <w:right w:w="28" w:type="dxa"/>
            </w:tcMar>
            <w:vAlign w:val="center"/>
          </w:tcPr>
          <w:p w:rsidR="0021776B" w:rsidRPr="00662BAF" w:rsidRDefault="0021776B" w:rsidP="009969CA">
            <w:pPr>
              <w:pStyle w:val="a8"/>
            </w:pPr>
            <w:r w:rsidRPr="00662BAF">
              <w:t>2</w:t>
            </w:r>
          </w:p>
        </w:tc>
        <w:tc>
          <w:tcPr>
            <w:tcW w:w="472"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固</w:t>
            </w:r>
          </w:p>
        </w:tc>
        <w:tc>
          <w:tcPr>
            <w:tcW w:w="865" w:type="pct"/>
            <w:tcMar>
              <w:left w:w="28" w:type="dxa"/>
              <w:right w:w="28" w:type="dxa"/>
            </w:tcMar>
            <w:vAlign w:val="center"/>
          </w:tcPr>
          <w:p w:rsidR="0021776B" w:rsidRPr="00662BAF" w:rsidRDefault="0021776B" w:rsidP="009969CA">
            <w:pPr>
              <w:pStyle w:val="a8"/>
            </w:pPr>
            <w:r w:rsidRPr="00662BAF">
              <w:t>100kg/</w:t>
            </w:r>
            <w:r w:rsidRPr="00662BAF">
              <w:rPr>
                <w:rFonts w:hint="eastAsia"/>
              </w:rPr>
              <w:t>桶装</w:t>
            </w:r>
          </w:p>
        </w:tc>
        <w:tc>
          <w:tcPr>
            <w:tcW w:w="629" w:type="pct"/>
            <w:noWrap/>
            <w:tcMar>
              <w:left w:w="28" w:type="dxa"/>
              <w:right w:w="28" w:type="dxa"/>
            </w:tcMar>
            <w:vAlign w:val="center"/>
          </w:tcPr>
          <w:p w:rsidR="0021776B" w:rsidRPr="00662BAF" w:rsidRDefault="0021776B" w:rsidP="009969CA">
            <w:pPr>
              <w:pStyle w:val="a8"/>
              <w:rPr>
                <w:rFonts w:ascii="宋体" w:cs="宋体"/>
              </w:rPr>
            </w:pPr>
            <w:r w:rsidRPr="00662BAF">
              <w:rPr>
                <w:rFonts w:hint="eastAsia"/>
              </w:rPr>
              <w:t>原料仓库</w:t>
            </w:r>
          </w:p>
        </w:tc>
        <w:tc>
          <w:tcPr>
            <w:tcW w:w="895" w:type="pct"/>
            <w:vMerge w:val="restart"/>
            <w:vAlign w:val="center"/>
          </w:tcPr>
          <w:p w:rsidR="0021776B" w:rsidRPr="00662BAF" w:rsidRDefault="0021776B" w:rsidP="009969CA">
            <w:pPr>
              <w:pStyle w:val="a8"/>
            </w:pPr>
            <w:r w:rsidRPr="00662BAF">
              <w:rPr>
                <w:rFonts w:hint="eastAsia"/>
              </w:rPr>
              <w:t>小品种乳化剂</w:t>
            </w:r>
          </w:p>
        </w:tc>
      </w:tr>
      <w:tr w:rsidR="00753D6C" w:rsidRPr="00662BAF" w:rsidTr="00422E81">
        <w:trPr>
          <w:trHeight w:val="284"/>
        </w:trPr>
        <w:tc>
          <w:tcPr>
            <w:tcW w:w="802" w:type="pct"/>
            <w:tcMar>
              <w:left w:w="28" w:type="dxa"/>
              <w:right w:w="28" w:type="dxa"/>
            </w:tcMar>
            <w:vAlign w:val="center"/>
          </w:tcPr>
          <w:p w:rsidR="00753D6C" w:rsidRPr="00662BAF" w:rsidRDefault="00753D6C" w:rsidP="00881C9F">
            <w:pPr>
              <w:pStyle w:val="a8"/>
              <w:rPr>
                <w:rFonts w:ascii="宋体" w:cs="宋体"/>
              </w:rPr>
            </w:pPr>
            <w:r w:rsidRPr="00662BAF">
              <w:rPr>
                <w:rFonts w:hint="eastAsia"/>
              </w:rPr>
              <w:t>生物酶</w:t>
            </w:r>
          </w:p>
        </w:tc>
        <w:tc>
          <w:tcPr>
            <w:tcW w:w="629" w:type="pct"/>
            <w:noWrap/>
            <w:tcMar>
              <w:left w:w="28" w:type="dxa"/>
              <w:right w:w="28" w:type="dxa"/>
            </w:tcMar>
            <w:vAlign w:val="center"/>
          </w:tcPr>
          <w:p w:rsidR="00753D6C" w:rsidRPr="00662BAF" w:rsidRDefault="00753D6C" w:rsidP="00881C9F">
            <w:pPr>
              <w:pStyle w:val="a8"/>
            </w:pPr>
            <w:r w:rsidRPr="00662BAF">
              <w:t>0.6</w:t>
            </w:r>
          </w:p>
        </w:tc>
        <w:tc>
          <w:tcPr>
            <w:tcW w:w="708" w:type="pct"/>
            <w:noWrap/>
            <w:tcMar>
              <w:left w:w="28" w:type="dxa"/>
              <w:right w:w="28" w:type="dxa"/>
            </w:tcMar>
            <w:vAlign w:val="center"/>
          </w:tcPr>
          <w:p w:rsidR="00753D6C" w:rsidRPr="00662BAF" w:rsidRDefault="00753D6C" w:rsidP="00881C9F">
            <w:pPr>
              <w:pStyle w:val="a8"/>
            </w:pPr>
            <w:r w:rsidRPr="00662BAF">
              <w:t>0.007</w:t>
            </w:r>
          </w:p>
        </w:tc>
        <w:tc>
          <w:tcPr>
            <w:tcW w:w="472"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881C9F">
            <w:pPr>
              <w:pStyle w:val="a8"/>
            </w:pPr>
            <w:r w:rsidRPr="00662BAF">
              <w:t>1kg/</w:t>
            </w:r>
            <w:r w:rsidRPr="00662BAF">
              <w:rPr>
                <w:rFonts w:hint="eastAsia"/>
              </w:rPr>
              <w:t>袋装</w:t>
            </w:r>
          </w:p>
        </w:tc>
        <w:tc>
          <w:tcPr>
            <w:tcW w:w="629"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原料仓库</w:t>
            </w:r>
          </w:p>
        </w:tc>
        <w:tc>
          <w:tcPr>
            <w:tcW w:w="895" w:type="pct"/>
            <w:vMerge/>
            <w:vAlign w:val="center"/>
          </w:tcPr>
          <w:p w:rsidR="00753D6C" w:rsidRPr="00662BAF" w:rsidRDefault="00753D6C" w:rsidP="009969CA">
            <w:pPr>
              <w:pStyle w:val="a8"/>
            </w:pPr>
          </w:p>
        </w:tc>
      </w:tr>
      <w:tr w:rsidR="00753D6C" w:rsidRPr="00662BAF" w:rsidTr="00422E81">
        <w:trPr>
          <w:trHeight w:val="284"/>
        </w:trPr>
        <w:tc>
          <w:tcPr>
            <w:tcW w:w="802" w:type="pct"/>
            <w:tcMar>
              <w:left w:w="28" w:type="dxa"/>
              <w:right w:w="28" w:type="dxa"/>
            </w:tcMar>
            <w:vAlign w:val="center"/>
          </w:tcPr>
          <w:p w:rsidR="00753D6C" w:rsidRPr="00662BAF" w:rsidRDefault="00753D6C" w:rsidP="009D5ADD">
            <w:pPr>
              <w:pStyle w:val="a8"/>
              <w:rPr>
                <w:rFonts w:ascii="宋体" w:cs="宋体"/>
              </w:rPr>
            </w:pPr>
            <w:r w:rsidRPr="00662BAF">
              <w:rPr>
                <w:rFonts w:hint="eastAsia"/>
                <w:sz w:val="22"/>
                <w:szCs w:val="22"/>
              </w:rPr>
              <w:t>柠檬酸等其他小品种乳化剂生产原料</w:t>
            </w:r>
          </w:p>
        </w:tc>
        <w:tc>
          <w:tcPr>
            <w:tcW w:w="629" w:type="pct"/>
            <w:noWrap/>
            <w:tcMar>
              <w:left w:w="28" w:type="dxa"/>
              <w:right w:w="28" w:type="dxa"/>
            </w:tcMar>
            <w:vAlign w:val="center"/>
          </w:tcPr>
          <w:p w:rsidR="00753D6C" w:rsidRPr="00662BAF" w:rsidRDefault="00A04473" w:rsidP="009D5ADD">
            <w:pPr>
              <w:pStyle w:val="a8"/>
            </w:pPr>
            <w:r w:rsidRPr="00662BAF">
              <w:rPr>
                <w:rFonts w:hint="eastAsia"/>
              </w:rPr>
              <w:t>7200</w:t>
            </w:r>
          </w:p>
        </w:tc>
        <w:tc>
          <w:tcPr>
            <w:tcW w:w="708" w:type="pct"/>
            <w:noWrap/>
            <w:tcMar>
              <w:left w:w="28" w:type="dxa"/>
              <w:right w:w="28" w:type="dxa"/>
            </w:tcMar>
            <w:vAlign w:val="center"/>
          </w:tcPr>
          <w:p w:rsidR="00753D6C" w:rsidRPr="00662BAF" w:rsidRDefault="00A04473" w:rsidP="009D5ADD">
            <w:pPr>
              <w:pStyle w:val="a8"/>
            </w:pPr>
            <w:r w:rsidRPr="00662BAF">
              <w:rPr>
                <w:rFonts w:hint="eastAsia"/>
              </w:rPr>
              <w:t>150</w:t>
            </w:r>
          </w:p>
        </w:tc>
        <w:tc>
          <w:tcPr>
            <w:tcW w:w="472" w:type="pct"/>
            <w:noWrap/>
            <w:tcMar>
              <w:left w:w="28" w:type="dxa"/>
              <w:right w:w="28" w:type="dxa"/>
            </w:tcMar>
            <w:vAlign w:val="center"/>
          </w:tcPr>
          <w:p w:rsidR="00753D6C" w:rsidRPr="00662BAF" w:rsidRDefault="00A04473" w:rsidP="009D5ADD">
            <w:pPr>
              <w:pStyle w:val="a8"/>
              <w:rPr>
                <w:rFonts w:ascii="宋体" w:cs="宋体"/>
              </w:rPr>
            </w:pPr>
            <w:r w:rsidRPr="00662BAF">
              <w:rPr>
                <w:rFonts w:ascii="宋体" w:cs="宋体" w:hint="eastAsia"/>
              </w:rPr>
              <w:t>固、液</w:t>
            </w:r>
          </w:p>
        </w:tc>
        <w:tc>
          <w:tcPr>
            <w:tcW w:w="865" w:type="pct"/>
            <w:tcMar>
              <w:left w:w="28" w:type="dxa"/>
              <w:right w:w="28" w:type="dxa"/>
            </w:tcMar>
            <w:vAlign w:val="center"/>
          </w:tcPr>
          <w:p w:rsidR="00753D6C" w:rsidRPr="00662BAF" w:rsidRDefault="00A04473" w:rsidP="009D5ADD">
            <w:pPr>
              <w:pStyle w:val="a8"/>
            </w:pPr>
            <w:r w:rsidRPr="00662BAF">
              <w:t>100kg/</w:t>
            </w:r>
            <w:r w:rsidRPr="00662BAF">
              <w:rPr>
                <w:rFonts w:hint="eastAsia"/>
              </w:rPr>
              <w:t>桶装</w:t>
            </w:r>
          </w:p>
        </w:tc>
        <w:tc>
          <w:tcPr>
            <w:tcW w:w="629" w:type="pct"/>
            <w:noWrap/>
            <w:tcMar>
              <w:left w:w="28" w:type="dxa"/>
              <w:right w:w="28" w:type="dxa"/>
            </w:tcMar>
            <w:vAlign w:val="center"/>
          </w:tcPr>
          <w:p w:rsidR="00753D6C" w:rsidRPr="00662BAF" w:rsidRDefault="00A04473" w:rsidP="009D5ADD">
            <w:pPr>
              <w:pStyle w:val="a8"/>
              <w:rPr>
                <w:rFonts w:ascii="宋体" w:cs="宋体"/>
              </w:rPr>
            </w:pPr>
            <w:r w:rsidRPr="00662BAF">
              <w:rPr>
                <w:rFonts w:hint="eastAsia"/>
              </w:rPr>
              <w:t>原料仓库</w:t>
            </w:r>
          </w:p>
        </w:tc>
        <w:tc>
          <w:tcPr>
            <w:tcW w:w="895" w:type="pct"/>
            <w:vMerge/>
            <w:vAlign w:val="center"/>
          </w:tcPr>
          <w:p w:rsidR="00753D6C" w:rsidRPr="00662BAF" w:rsidRDefault="00753D6C" w:rsidP="009969CA">
            <w:pPr>
              <w:pStyle w:val="a8"/>
            </w:pP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乳酸</w:t>
            </w:r>
          </w:p>
        </w:tc>
        <w:tc>
          <w:tcPr>
            <w:tcW w:w="629" w:type="pct"/>
            <w:noWrap/>
            <w:tcMar>
              <w:left w:w="28" w:type="dxa"/>
              <w:right w:w="28" w:type="dxa"/>
            </w:tcMar>
            <w:vAlign w:val="center"/>
          </w:tcPr>
          <w:p w:rsidR="00753D6C" w:rsidRPr="00662BAF" w:rsidRDefault="00753D6C" w:rsidP="009969CA">
            <w:pPr>
              <w:pStyle w:val="a8"/>
            </w:pPr>
            <w:r w:rsidRPr="00662BAF">
              <w:t>2420</w:t>
            </w:r>
          </w:p>
        </w:tc>
        <w:tc>
          <w:tcPr>
            <w:tcW w:w="708" w:type="pct"/>
            <w:noWrap/>
            <w:tcMar>
              <w:left w:w="28" w:type="dxa"/>
              <w:right w:w="28" w:type="dxa"/>
            </w:tcMar>
            <w:vAlign w:val="center"/>
          </w:tcPr>
          <w:p w:rsidR="00753D6C" w:rsidRPr="00662BAF" w:rsidRDefault="00753D6C" w:rsidP="009969CA">
            <w:pPr>
              <w:pStyle w:val="a8"/>
            </w:pPr>
            <w:r w:rsidRPr="00662BAF">
              <w:t>40</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液</w:t>
            </w:r>
          </w:p>
        </w:tc>
        <w:tc>
          <w:tcPr>
            <w:tcW w:w="865" w:type="pct"/>
            <w:tcMar>
              <w:left w:w="28" w:type="dxa"/>
              <w:right w:w="28" w:type="dxa"/>
            </w:tcMar>
            <w:vAlign w:val="center"/>
          </w:tcPr>
          <w:p w:rsidR="00753D6C" w:rsidRPr="00662BAF" w:rsidRDefault="00753D6C" w:rsidP="009969CA">
            <w:pPr>
              <w:pStyle w:val="a8"/>
            </w:pPr>
            <w:r w:rsidRPr="00662BAF">
              <w:t>250kg/</w:t>
            </w:r>
            <w:r w:rsidRPr="00662BAF">
              <w:rPr>
                <w:rFonts w:hint="eastAsia"/>
              </w:rPr>
              <w:t>桶装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Align w:val="center"/>
          </w:tcPr>
          <w:p w:rsidR="00753D6C" w:rsidRPr="00662BAF" w:rsidRDefault="00753D6C" w:rsidP="009969CA">
            <w:pPr>
              <w:pStyle w:val="a8"/>
            </w:pPr>
            <w:r w:rsidRPr="00662BAF">
              <w:rPr>
                <w:rFonts w:hint="eastAsia"/>
              </w:rPr>
              <w:t>乳酸单甘酯</w:t>
            </w:r>
          </w:p>
        </w:tc>
      </w:tr>
      <w:tr w:rsidR="00753D6C" w:rsidRPr="00662BAF" w:rsidTr="00422E81">
        <w:trPr>
          <w:trHeight w:val="284"/>
        </w:trPr>
        <w:tc>
          <w:tcPr>
            <w:tcW w:w="802" w:type="pct"/>
            <w:tcMar>
              <w:left w:w="28" w:type="dxa"/>
              <w:right w:w="28" w:type="dxa"/>
            </w:tcMar>
            <w:vAlign w:val="center"/>
          </w:tcPr>
          <w:p w:rsidR="00753D6C" w:rsidRPr="00662BAF" w:rsidRDefault="00753D6C" w:rsidP="00881C9F">
            <w:pPr>
              <w:pStyle w:val="a8"/>
              <w:rPr>
                <w:rFonts w:ascii="宋体" w:cs="宋体"/>
              </w:rPr>
            </w:pPr>
            <w:r w:rsidRPr="00662BAF">
              <w:rPr>
                <w:rFonts w:hint="eastAsia"/>
              </w:rPr>
              <w:t>吐温</w:t>
            </w:r>
            <w:r w:rsidRPr="00662BAF">
              <w:t>60</w:t>
            </w:r>
          </w:p>
        </w:tc>
        <w:tc>
          <w:tcPr>
            <w:tcW w:w="629" w:type="pct"/>
            <w:noWrap/>
            <w:tcMar>
              <w:left w:w="28" w:type="dxa"/>
              <w:right w:w="28" w:type="dxa"/>
            </w:tcMar>
            <w:vAlign w:val="center"/>
          </w:tcPr>
          <w:p w:rsidR="00753D6C" w:rsidRPr="00662BAF" w:rsidRDefault="00753D6C" w:rsidP="00881C9F">
            <w:pPr>
              <w:pStyle w:val="a8"/>
            </w:pPr>
            <w:r w:rsidRPr="00662BAF">
              <w:t>200</w:t>
            </w:r>
          </w:p>
        </w:tc>
        <w:tc>
          <w:tcPr>
            <w:tcW w:w="708" w:type="pct"/>
            <w:noWrap/>
            <w:tcMar>
              <w:left w:w="28" w:type="dxa"/>
              <w:right w:w="28" w:type="dxa"/>
            </w:tcMar>
            <w:vAlign w:val="center"/>
          </w:tcPr>
          <w:p w:rsidR="00753D6C" w:rsidRPr="00662BAF" w:rsidRDefault="00753D6C" w:rsidP="00881C9F">
            <w:pPr>
              <w:pStyle w:val="a8"/>
            </w:pPr>
            <w:r w:rsidRPr="00662BAF">
              <w:t>10</w:t>
            </w:r>
          </w:p>
        </w:tc>
        <w:tc>
          <w:tcPr>
            <w:tcW w:w="472"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881C9F">
            <w:pPr>
              <w:pStyle w:val="a8"/>
            </w:pPr>
            <w:r w:rsidRPr="00662BAF">
              <w:t>25kg</w:t>
            </w:r>
            <w:r w:rsidRPr="00662BAF">
              <w:rPr>
                <w:rFonts w:hint="eastAsia"/>
              </w:rPr>
              <w:t>袋装</w:t>
            </w:r>
          </w:p>
        </w:tc>
        <w:tc>
          <w:tcPr>
            <w:tcW w:w="629"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原料仓库</w:t>
            </w:r>
          </w:p>
        </w:tc>
        <w:tc>
          <w:tcPr>
            <w:tcW w:w="895" w:type="pct"/>
            <w:vMerge w:val="restart"/>
            <w:vAlign w:val="center"/>
          </w:tcPr>
          <w:p w:rsidR="00753D6C" w:rsidRPr="00662BAF" w:rsidRDefault="00753D6C" w:rsidP="009969CA">
            <w:pPr>
              <w:pStyle w:val="a8"/>
            </w:pPr>
            <w:r w:rsidRPr="00662BAF">
              <w:rPr>
                <w:rFonts w:hint="eastAsia"/>
              </w:rPr>
              <w:t>蛋糕油</w:t>
            </w:r>
          </w:p>
        </w:tc>
      </w:tr>
      <w:tr w:rsidR="00753D6C" w:rsidRPr="00662BAF" w:rsidTr="00422E81">
        <w:trPr>
          <w:trHeight w:val="284"/>
        </w:trPr>
        <w:tc>
          <w:tcPr>
            <w:tcW w:w="802" w:type="pct"/>
            <w:tcMar>
              <w:left w:w="28" w:type="dxa"/>
              <w:right w:w="28" w:type="dxa"/>
            </w:tcMar>
            <w:vAlign w:val="center"/>
          </w:tcPr>
          <w:p w:rsidR="00753D6C" w:rsidRPr="00662BAF" w:rsidRDefault="00753D6C" w:rsidP="00881C9F">
            <w:pPr>
              <w:pStyle w:val="a8"/>
              <w:rPr>
                <w:rFonts w:ascii="宋体" w:cs="宋体"/>
              </w:rPr>
            </w:pPr>
            <w:r w:rsidRPr="00662BAF">
              <w:rPr>
                <w:rFonts w:hint="eastAsia"/>
              </w:rPr>
              <w:t>硬脂酸盐</w:t>
            </w:r>
          </w:p>
        </w:tc>
        <w:tc>
          <w:tcPr>
            <w:tcW w:w="629" w:type="pct"/>
            <w:noWrap/>
            <w:tcMar>
              <w:left w:w="28" w:type="dxa"/>
              <w:right w:w="28" w:type="dxa"/>
            </w:tcMar>
            <w:vAlign w:val="center"/>
          </w:tcPr>
          <w:p w:rsidR="00753D6C" w:rsidRPr="00662BAF" w:rsidRDefault="00753D6C" w:rsidP="00881C9F">
            <w:pPr>
              <w:pStyle w:val="a8"/>
            </w:pPr>
            <w:r w:rsidRPr="00662BAF">
              <w:t>200</w:t>
            </w:r>
          </w:p>
        </w:tc>
        <w:tc>
          <w:tcPr>
            <w:tcW w:w="708" w:type="pct"/>
            <w:noWrap/>
            <w:tcMar>
              <w:left w:w="28" w:type="dxa"/>
              <w:right w:w="28" w:type="dxa"/>
            </w:tcMar>
            <w:vAlign w:val="center"/>
          </w:tcPr>
          <w:p w:rsidR="00753D6C" w:rsidRPr="00662BAF" w:rsidRDefault="00753D6C" w:rsidP="00881C9F">
            <w:pPr>
              <w:pStyle w:val="a8"/>
            </w:pPr>
            <w:r w:rsidRPr="00662BAF">
              <w:t>1</w:t>
            </w:r>
          </w:p>
        </w:tc>
        <w:tc>
          <w:tcPr>
            <w:tcW w:w="472"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881C9F">
            <w:pPr>
              <w:pStyle w:val="a8"/>
            </w:pPr>
            <w:r w:rsidRPr="00662BAF">
              <w:t>40kg</w:t>
            </w:r>
            <w:r w:rsidRPr="00662BAF">
              <w:rPr>
                <w:rFonts w:hint="eastAsia"/>
              </w:rPr>
              <w:t>袋装</w:t>
            </w:r>
          </w:p>
        </w:tc>
        <w:tc>
          <w:tcPr>
            <w:tcW w:w="629" w:type="pct"/>
            <w:noWrap/>
            <w:tcMar>
              <w:left w:w="28" w:type="dxa"/>
              <w:right w:w="28" w:type="dxa"/>
            </w:tcMar>
            <w:vAlign w:val="center"/>
          </w:tcPr>
          <w:p w:rsidR="00753D6C" w:rsidRPr="00662BAF" w:rsidRDefault="00753D6C" w:rsidP="00881C9F">
            <w:pPr>
              <w:pStyle w:val="a8"/>
              <w:rPr>
                <w:rFonts w:ascii="宋体" w:cs="宋体"/>
              </w:rPr>
            </w:pPr>
            <w:r w:rsidRPr="00662BAF">
              <w:rPr>
                <w:rFonts w:hint="eastAsia"/>
              </w:rPr>
              <w:t>原料仓库</w:t>
            </w:r>
          </w:p>
        </w:tc>
        <w:tc>
          <w:tcPr>
            <w:tcW w:w="895" w:type="pct"/>
            <w:vMerge/>
            <w:vAlign w:val="center"/>
          </w:tcPr>
          <w:p w:rsidR="00753D6C" w:rsidRPr="00662BAF" w:rsidRDefault="00753D6C" w:rsidP="009969CA">
            <w:pPr>
              <w:pStyle w:val="a8"/>
            </w:pPr>
          </w:p>
        </w:tc>
      </w:tr>
      <w:tr w:rsidR="00753D6C" w:rsidRPr="00662BAF" w:rsidTr="00422E81">
        <w:trPr>
          <w:trHeight w:val="284"/>
        </w:trPr>
        <w:tc>
          <w:tcPr>
            <w:tcW w:w="802" w:type="pct"/>
            <w:tcMar>
              <w:left w:w="28" w:type="dxa"/>
              <w:right w:w="28" w:type="dxa"/>
            </w:tcMar>
            <w:vAlign w:val="center"/>
          </w:tcPr>
          <w:p w:rsidR="00753D6C" w:rsidRPr="00662BAF" w:rsidRDefault="00753D6C" w:rsidP="009D5ADD">
            <w:pPr>
              <w:pStyle w:val="a8"/>
              <w:rPr>
                <w:rFonts w:ascii="宋体" w:cs="宋体"/>
              </w:rPr>
            </w:pPr>
            <w:r w:rsidRPr="00662BAF">
              <w:rPr>
                <w:rFonts w:hint="eastAsia"/>
              </w:rPr>
              <w:t>山梨醇</w:t>
            </w:r>
          </w:p>
        </w:tc>
        <w:tc>
          <w:tcPr>
            <w:tcW w:w="629" w:type="pct"/>
            <w:noWrap/>
            <w:tcMar>
              <w:left w:w="28" w:type="dxa"/>
              <w:right w:w="28" w:type="dxa"/>
            </w:tcMar>
            <w:vAlign w:val="center"/>
          </w:tcPr>
          <w:p w:rsidR="00753D6C" w:rsidRPr="00662BAF" w:rsidRDefault="00753D6C" w:rsidP="009D5ADD">
            <w:pPr>
              <w:pStyle w:val="a8"/>
            </w:pPr>
            <w:r w:rsidRPr="00662BAF">
              <w:t>2507</w:t>
            </w:r>
          </w:p>
        </w:tc>
        <w:tc>
          <w:tcPr>
            <w:tcW w:w="708" w:type="pct"/>
            <w:noWrap/>
            <w:tcMar>
              <w:left w:w="28" w:type="dxa"/>
              <w:right w:w="28" w:type="dxa"/>
            </w:tcMar>
            <w:vAlign w:val="center"/>
          </w:tcPr>
          <w:p w:rsidR="00753D6C" w:rsidRPr="00662BAF" w:rsidRDefault="00753D6C" w:rsidP="009D5ADD">
            <w:pPr>
              <w:pStyle w:val="a8"/>
            </w:pPr>
            <w:r w:rsidRPr="00662BAF">
              <w:t>65</w:t>
            </w:r>
          </w:p>
        </w:tc>
        <w:tc>
          <w:tcPr>
            <w:tcW w:w="472" w:type="pct"/>
            <w:noWrap/>
            <w:tcMar>
              <w:left w:w="28" w:type="dxa"/>
              <w:right w:w="28" w:type="dxa"/>
            </w:tcMar>
            <w:vAlign w:val="center"/>
          </w:tcPr>
          <w:p w:rsidR="00753D6C" w:rsidRPr="00662BAF" w:rsidRDefault="00753D6C" w:rsidP="009D5ADD">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D5ADD">
            <w:pPr>
              <w:pStyle w:val="a8"/>
            </w:pPr>
            <w:r w:rsidRPr="00662BAF">
              <w:t>200kg/</w:t>
            </w:r>
            <w:r w:rsidRPr="00662BAF">
              <w:rPr>
                <w:rFonts w:hint="eastAsia"/>
              </w:rPr>
              <w:t>桶装</w:t>
            </w:r>
          </w:p>
        </w:tc>
        <w:tc>
          <w:tcPr>
            <w:tcW w:w="629" w:type="pct"/>
            <w:noWrap/>
            <w:tcMar>
              <w:left w:w="28" w:type="dxa"/>
              <w:right w:w="28" w:type="dxa"/>
            </w:tcMar>
            <w:vAlign w:val="center"/>
          </w:tcPr>
          <w:p w:rsidR="00753D6C" w:rsidRPr="00662BAF" w:rsidRDefault="00753D6C" w:rsidP="009D5ADD">
            <w:pPr>
              <w:pStyle w:val="a8"/>
              <w:rPr>
                <w:rFonts w:ascii="宋体" w:cs="宋体"/>
              </w:rPr>
            </w:pPr>
            <w:r w:rsidRPr="00662BAF">
              <w:rPr>
                <w:rFonts w:hint="eastAsia"/>
              </w:rPr>
              <w:t>原料仓库</w:t>
            </w:r>
          </w:p>
        </w:tc>
        <w:tc>
          <w:tcPr>
            <w:tcW w:w="895" w:type="pct"/>
            <w:vAlign w:val="center"/>
          </w:tcPr>
          <w:p w:rsidR="00753D6C" w:rsidRPr="00662BAF" w:rsidRDefault="00753D6C" w:rsidP="009969CA">
            <w:pPr>
              <w:pStyle w:val="a8"/>
            </w:pPr>
            <w:r w:rsidRPr="00662BAF">
              <w:rPr>
                <w:rFonts w:hint="eastAsia"/>
              </w:rPr>
              <w:t>蛋糕油、山梨醇酯</w:t>
            </w: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硬脂酸</w:t>
            </w:r>
          </w:p>
        </w:tc>
        <w:tc>
          <w:tcPr>
            <w:tcW w:w="629" w:type="pct"/>
            <w:noWrap/>
            <w:tcMar>
              <w:left w:w="28" w:type="dxa"/>
              <w:right w:w="28" w:type="dxa"/>
            </w:tcMar>
            <w:vAlign w:val="center"/>
          </w:tcPr>
          <w:p w:rsidR="00753D6C" w:rsidRPr="00662BAF" w:rsidRDefault="00753D6C" w:rsidP="009969CA">
            <w:pPr>
              <w:pStyle w:val="a8"/>
            </w:pPr>
            <w:r w:rsidRPr="00662BAF">
              <w:t>1384</w:t>
            </w:r>
          </w:p>
        </w:tc>
        <w:tc>
          <w:tcPr>
            <w:tcW w:w="708" w:type="pct"/>
            <w:noWrap/>
            <w:tcMar>
              <w:left w:w="28" w:type="dxa"/>
              <w:right w:w="28" w:type="dxa"/>
            </w:tcMar>
            <w:vAlign w:val="center"/>
          </w:tcPr>
          <w:p w:rsidR="00753D6C" w:rsidRPr="00662BAF" w:rsidRDefault="00753D6C" w:rsidP="009969CA">
            <w:pPr>
              <w:pStyle w:val="a8"/>
            </w:pPr>
            <w:r w:rsidRPr="00662BAF">
              <w:t>40</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969CA">
            <w:pPr>
              <w:pStyle w:val="a8"/>
            </w:pPr>
            <w:r w:rsidRPr="00662BAF">
              <w:t>40kg</w:t>
            </w:r>
            <w:r w:rsidRPr="00662BAF">
              <w:rPr>
                <w:rFonts w:hint="eastAsia"/>
              </w:rPr>
              <w:t>袋装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Align w:val="center"/>
          </w:tcPr>
          <w:p w:rsidR="00753D6C" w:rsidRPr="00662BAF" w:rsidRDefault="00753D6C" w:rsidP="00CB0D69">
            <w:pPr>
              <w:pStyle w:val="a8"/>
            </w:pPr>
            <w:r w:rsidRPr="00662BAF">
              <w:rPr>
                <w:rFonts w:hint="eastAsia"/>
              </w:rPr>
              <w:t>丙二醇酯</w:t>
            </w: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食盐（氯化钠）</w:t>
            </w:r>
          </w:p>
        </w:tc>
        <w:tc>
          <w:tcPr>
            <w:tcW w:w="629" w:type="pct"/>
            <w:noWrap/>
            <w:tcMar>
              <w:left w:w="28" w:type="dxa"/>
              <w:right w:w="28" w:type="dxa"/>
            </w:tcMar>
            <w:vAlign w:val="center"/>
          </w:tcPr>
          <w:p w:rsidR="00753D6C" w:rsidRPr="00662BAF" w:rsidRDefault="00753D6C" w:rsidP="009969CA">
            <w:pPr>
              <w:pStyle w:val="a8"/>
              <w:rPr>
                <w:sz w:val="24"/>
              </w:rPr>
            </w:pPr>
            <w:r w:rsidRPr="00662BAF">
              <w:t>40</w:t>
            </w:r>
          </w:p>
        </w:tc>
        <w:tc>
          <w:tcPr>
            <w:tcW w:w="708" w:type="pct"/>
            <w:noWrap/>
            <w:tcMar>
              <w:left w:w="28" w:type="dxa"/>
              <w:right w:w="28" w:type="dxa"/>
            </w:tcMar>
            <w:vAlign w:val="center"/>
          </w:tcPr>
          <w:p w:rsidR="00753D6C" w:rsidRPr="00662BAF" w:rsidRDefault="00753D6C" w:rsidP="009969CA">
            <w:pPr>
              <w:pStyle w:val="a8"/>
            </w:pPr>
            <w:r w:rsidRPr="00662BAF">
              <w:t>1</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969CA">
            <w:pPr>
              <w:pStyle w:val="a8"/>
            </w:pPr>
            <w:r w:rsidRPr="00662BAF">
              <w:t>25kg</w:t>
            </w:r>
            <w:r w:rsidRPr="00662BAF">
              <w:rPr>
                <w:rFonts w:hint="eastAsia"/>
              </w:rPr>
              <w:t>袋装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Align w:val="center"/>
          </w:tcPr>
          <w:p w:rsidR="00753D6C" w:rsidRPr="00662BAF" w:rsidRDefault="00753D6C" w:rsidP="009969CA">
            <w:pPr>
              <w:pStyle w:val="a8"/>
            </w:pPr>
            <w:r w:rsidRPr="00662BAF">
              <w:rPr>
                <w:rFonts w:hint="eastAsia"/>
              </w:rPr>
              <w:t>稻米油</w:t>
            </w: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lastRenderedPageBreak/>
              <w:t>胶体原料</w:t>
            </w:r>
          </w:p>
        </w:tc>
        <w:tc>
          <w:tcPr>
            <w:tcW w:w="629" w:type="pct"/>
            <w:noWrap/>
            <w:tcMar>
              <w:left w:w="28" w:type="dxa"/>
              <w:right w:w="28" w:type="dxa"/>
            </w:tcMar>
            <w:vAlign w:val="center"/>
          </w:tcPr>
          <w:p w:rsidR="00753D6C" w:rsidRPr="00662BAF" w:rsidRDefault="00753D6C" w:rsidP="009969CA">
            <w:pPr>
              <w:pStyle w:val="a8"/>
            </w:pPr>
            <w:r w:rsidRPr="00662BAF">
              <w:t>2200</w:t>
            </w:r>
          </w:p>
        </w:tc>
        <w:tc>
          <w:tcPr>
            <w:tcW w:w="708" w:type="pct"/>
            <w:noWrap/>
            <w:tcMar>
              <w:left w:w="28" w:type="dxa"/>
              <w:right w:w="28" w:type="dxa"/>
            </w:tcMar>
            <w:vAlign w:val="center"/>
          </w:tcPr>
          <w:p w:rsidR="00753D6C" w:rsidRPr="00662BAF" w:rsidRDefault="00753D6C" w:rsidP="009969CA">
            <w:pPr>
              <w:pStyle w:val="a8"/>
            </w:pPr>
            <w:r w:rsidRPr="00662BAF">
              <w:t>10</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969CA">
            <w:pPr>
              <w:pStyle w:val="a8"/>
            </w:pPr>
            <w:r w:rsidRPr="00662BAF">
              <w:t>30kg</w:t>
            </w:r>
            <w:r w:rsidRPr="00662BAF">
              <w:rPr>
                <w:rFonts w:hint="eastAsia"/>
              </w:rPr>
              <w:t>袋装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Merge w:val="restart"/>
            <w:vAlign w:val="center"/>
          </w:tcPr>
          <w:p w:rsidR="00753D6C" w:rsidRPr="00662BAF" w:rsidRDefault="00753D6C" w:rsidP="009D5ADD">
            <w:pPr>
              <w:pStyle w:val="a8"/>
            </w:pPr>
            <w:r w:rsidRPr="00662BAF">
              <w:rPr>
                <w:rFonts w:hint="eastAsia"/>
              </w:rPr>
              <w:t>其他胶体</w:t>
            </w:r>
          </w:p>
        </w:tc>
      </w:tr>
      <w:tr w:rsidR="00753D6C" w:rsidRPr="00662BAF" w:rsidTr="00422E81">
        <w:trPr>
          <w:trHeight w:val="284"/>
        </w:trPr>
        <w:tc>
          <w:tcPr>
            <w:tcW w:w="802" w:type="pct"/>
            <w:tcMar>
              <w:left w:w="28" w:type="dxa"/>
              <w:right w:w="28" w:type="dxa"/>
            </w:tcMar>
            <w:vAlign w:val="center"/>
          </w:tcPr>
          <w:p w:rsidR="00753D6C" w:rsidRPr="00662BAF" w:rsidRDefault="00753D6C" w:rsidP="009D5ADD">
            <w:pPr>
              <w:pStyle w:val="a8"/>
              <w:rPr>
                <w:rFonts w:ascii="宋体" w:cs="宋体"/>
              </w:rPr>
            </w:pPr>
            <w:r w:rsidRPr="00662BAF">
              <w:rPr>
                <w:rFonts w:hint="eastAsia"/>
              </w:rPr>
              <w:t>酒精</w:t>
            </w:r>
          </w:p>
        </w:tc>
        <w:tc>
          <w:tcPr>
            <w:tcW w:w="629" w:type="pct"/>
            <w:noWrap/>
            <w:tcMar>
              <w:left w:w="28" w:type="dxa"/>
              <w:right w:w="28" w:type="dxa"/>
            </w:tcMar>
            <w:vAlign w:val="center"/>
          </w:tcPr>
          <w:p w:rsidR="00753D6C" w:rsidRPr="00662BAF" w:rsidRDefault="00753D6C" w:rsidP="009D5ADD">
            <w:pPr>
              <w:pStyle w:val="a8"/>
            </w:pPr>
            <w:r w:rsidRPr="00662BAF">
              <w:rPr>
                <w:rFonts w:hint="eastAsia"/>
              </w:rPr>
              <w:t>5.2</w:t>
            </w:r>
          </w:p>
        </w:tc>
        <w:tc>
          <w:tcPr>
            <w:tcW w:w="708" w:type="pct"/>
            <w:noWrap/>
            <w:tcMar>
              <w:left w:w="28" w:type="dxa"/>
              <w:right w:w="28" w:type="dxa"/>
            </w:tcMar>
            <w:vAlign w:val="center"/>
          </w:tcPr>
          <w:p w:rsidR="00753D6C" w:rsidRPr="00662BAF" w:rsidRDefault="00753D6C" w:rsidP="009D5ADD">
            <w:pPr>
              <w:pStyle w:val="a8"/>
            </w:pPr>
            <w:r w:rsidRPr="00662BAF">
              <w:rPr>
                <w:rFonts w:hint="eastAsia"/>
              </w:rPr>
              <w:t>0.5</w:t>
            </w:r>
          </w:p>
        </w:tc>
        <w:tc>
          <w:tcPr>
            <w:tcW w:w="472" w:type="pct"/>
            <w:noWrap/>
            <w:tcMar>
              <w:left w:w="28" w:type="dxa"/>
              <w:right w:w="28" w:type="dxa"/>
            </w:tcMar>
            <w:vAlign w:val="center"/>
          </w:tcPr>
          <w:p w:rsidR="00753D6C" w:rsidRPr="00662BAF" w:rsidRDefault="00753D6C" w:rsidP="009D5ADD">
            <w:pPr>
              <w:pStyle w:val="a8"/>
              <w:rPr>
                <w:rFonts w:ascii="宋体" w:cs="宋体"/>
              </w:rPr>
            </w:pPr>
            <w:r w:rsidRPr="00662BAF">
              <w:rPr>
                <w:rFonts w:hint="eastAsia"/>
              </w:rPr>
              <w:t>液</w:t>
            </w:r>
          </w:p>
        </w:tc>
        <w:tc>
          <w:tcPr>
            <w:tcW w:w="865" w:type="pct"/>
            <w:tcMar>
              <w:left w:w="28" w:type="dxa"/>
              <w:right w:w="28" w:type="dxa"/>
            </w:tcMar>
            <w:vAlign w:val="center"/>
          </w:tcPr>
          <w:p w:rsidR="00753D6C" w:rsidRPr="00662BAF" w:rsidRDefault="00753D6C" w:rsidP="009D5ADD">
            <w:pPr>
              <w:pStyle w:val="a8"/>
            </w:pPr>
            <w:r w:rsidRPr="00662BAF">
              <w:t>100kg/</w:t>
            </w:r>
            <w:r w:rsidRPr="00662BAF">
              <w:rPr>
                <w:rFonts w:hint="eastAsia"/>
              </w:rPr>
              <w:t>桶装</w:t>
            </w:r>
          </w:p>
        </w:tc>
        <w:tc>
          <w:tcPr>
            <w:tcW w:w="629" w:type="pct"/>
            <w:noWrap/>
            <w:tcMar>
              <w:left w:w="28" w:type="dxa"/>
              <w:right w:w="28" w:type="dxa"/>
            </w:tcMar>
            <w:vAlign w:val="center"/>
          </w:tcPr>
          <w:p w:rsidR="00753D6C" w:rsidRPr="00662BAF" w:rsidRDefault="00753D6C" w:rsidP="009D5ADD">
            <w:pPr>
              <w:pStyle w:val="a8"/>
              <w:rPr>
                <w:rFonts w:ascii="宋体" w:cs="宋体"/>
              </w:rPr>
            </w:pPr>
            <w:r w:rsidRPr="00662BAF">
              <w:rPr>
                <w:rFonts w:hint="eastAsia"/>
              </w:rPr>
              <w:t>原料仓库</w:t>
            </w:r>
          </w:p>
        </w:tc>
        <w:tc>
          <w:tcPr>
            <w:tcW w:w="895" w:type="pct"/>
            <w:vMerge/>
            <w:vAlign w:val="center"/>
          </w:tcPr>
          <w:p w:rsidR="00753D6C" w:rsidRPr="00662BAF" w:rsidRDefault="00753D6C" w:rsidP="009D5ADD">
            <w:pPr>
              <w:pStyle w:val="a8"/>
            </w:pP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催化剂（有机盐）</w:t>
            </w:r>
          </w:p>
        </w:tc>
        <w:tc>
          <w:tcPr>
            <w:tcW w:w="629" w:type="pct"/>
            <w:noWrap/>
            <w:tcMar>
              <w:left w:w="28" w:type="dxa"/>
              <w:right w:w="28" w:type="dxa"/>
            </w:tcMar>
            <w:vAlign w:val="center"/>
          </w:tcPr>
          <w:p w:rsidR="00753D6C" w:rsidRPr="00662BAF" w:rsidRDefault="00753D6C" w:rsidP="00753D6C">
            <w:pPr>
              <w:pStyle w:val="a8"/>
              <w:rPr>
                <w:sz w:val="24"/>
              </w:rPr>
            </w:pPr>
            <w:r w:rsidRPr="00662BAF">
              <w:rPr>
                <w:rFonts w:hint="eastAsia"/>
              </w:rPr>
              <w:t>51.6</w:t>
            </w:r>
          </w:p>
        </w:tc>
        <w:tc>
          <w:tcPr>
            <w:tcW w:w="708" w:type="pct"/>
            <w:noWrap/>
            <w:tcMar>
              <w:left w:w="28" w:type="dxa"/>
              <w:right w:w="28" w:type="dxa"/>
            </w:tcMar>
            <w:vAlign w:val="center"/>
          </w:tcPr>
          <w:p w:rsidR="00753D6C" w:rsidRPr="00662BAF" w:rsidRDefault="00753D6C" w:rsidP="009969CA">
            <w:pPr>
              <w:pStyle w:val="a8"/>
            </w:pPr>
            <w:r w:rsidRPr="00662BAF">
              <w:rPr>
                <w:rFonts w:hint="eastAsia"/>
              </w:rPr>
              <w:t>1.0</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969CA">
            <w:pPr>
              <w:pStyle w:val="a8"/>
            </w:pPr>
            <w:r w:rsidRPr="00662BAF">
              <w:t>30kg</w:t>
            </w:r>
            <w:r w:rsidRPr="00662BAF">
              <w:rPr>
                <w:rFonts w:hint="eastAsia"/>
              </w:rPr>
              <w:t>袋装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Align w:val="center"/>
          </w:tcPr>
          <w:p w:rsidR="00753D6C" w:rsidRPr="00662BAF" w:rsidRDefault="00753D6C" w:rsidP="009969CA">
            <w:pPr>
              <w:pStyle w:val="a8"/>
            </w:pPr>
            <w:r w:rsidRPr="00662BAF">
              <w:rPr>
                <w:rFonts w:hint="eastAsia"/>
              </w:rPr>
              <w:t>单甘酯、单双甘酯等</w:t>
            </w: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吸附剂</w:t>
            </w:r>
          </w:p>
        </w:tc>
        <w:tc>
          <w:tcPr>
            <w:tcW w:w="629" w:type="pct"/>
            <w:noWrap/>
            <w:tcMar>
              <w:left w:w="28" w:type="dxa"/>
              <w:right w:w="28" w:type="dxa"/>
            </w:tcMar>
            <w:vAlign w:val="center"/>
          </w:tcPr>
          <w:p w:rsidR="00753D6C" w:rsidRPr="00662BAF" w:rsidRDefault="00753D6C" w:rsidP="009969CA">
            <w:pPr>
              <w:pStyle w:val="a8"/>
            </w:pPr>
            <w:r w:rsidRPr="00662BAF">
              <w:t>100</w:t>
            </w:r>
          </w:p>
        </w:tc>
        <w:tc>
          <w:tcPr>
            <w:tcW w:w="708" w:type="pct"/>
            <w:noWrap/>
            <w:tcMar>
              <w:left w:w="28" w:type="dxa"/>
              <w:right w:w="28" w:type="dxa"/>
            </w:tcMar>
            <w:vAlign w:val="center"/>
          </w:tcPr>
          <w:p w:rsidR="00753D6C" w:rsidRPr="00662BAF" w:rsidRDefault="00753D6C" w:rsidP="009969CA">
            <w:pPr>
              <w:pStyle w:val="a8"/>
            </w:pPr>
            <w:r w:rsidRPr="00662BAF">
              <w:rPr>
                <w:rFonts w:hint="eastAsia"/>
              </w:rPr>
              <w:t>2</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固</w:t>
            </w:r>
          </w:p>
        </w:tc>
        <w:tc>
          <w:tcPr>
            <w:tcW w:w="865" w:type="pct"/>
            <w:tcMar>
              <w:left w:w="28" w:type="dxa"/>
              <w:right w:w="28" w:type="dxa"/>
            </w:tcMar>
            <w:vAlign w:val="center"/>
          </w:tcPr>
          <w:p w:rsidR="00753D6C" w:rsidRPr="00662BAF" w:rsidRDefault="00753D6C" w:rsidP="009969CA">
            <w:pPr>
              <w:pStyle w:val="a8"/>
            </w:pPr>
            <w:r w:rsidRPr="00662BAF">
              <w:t>30kg</w:t>
            </w:r>
            <w:r w:rsidRPr="00662BAF">
              <w:rPr>
                <w:rFonts w:hint="eastAsia"/>
              </w:rPr>
              <w:t>袋装</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原料仓库</w:t>
            </w:r>
          </w:p>
        </w:tc>
        <w:tc>
          <w:tcPr>
            <w:tcW w:w="895" w:type="pct"/>
            <w:vAlign w:val="center"/>
          </w:tcPr>
          <w:p w:rsidR="00753D6C" w:rsidRPr="00662BAF" w:rsidRDefault="00753D6C" w:rsidP="009969CA">
            <w:pPr>
              <w:pStyle w:val="a8"/>
            </w:pPr>
            <w:r w:rsidRPr="00662BAF">
              <w:rPr>
                <w:rFonts w:hint="eastAsia"/>
              </w:rPr>
              <w:t>精制甘油</w:t>
            </w:r>
          </w:p>
        </w:tc>
      </w:tr>
      <w:tr w:rsidR="00753D6C" w:rsidRPr="00662BAF" w:rsidTr="00422E81">
        <w:trPr>
          <w:trHeight w:val="284"/>
        </w:trPr>
        <w:tc>
          <w:tcPr>
            <w:tcW w:w="802" w:type="pct"/>
            <w:tcMar>
              <w:left w:w="28" w:type="dxa"/>
              <w:right w:w="28" w:type="dxa"/>
            </w:tcMar>
            <w:vAlign w:val="center"/>
          </w:tcPr>
          <w:p w:rsidR="00753D6C" w:rsidRPr="00662BAF" w:rsidRDefault="00753D6C" w:rsidP="009969CA">
            <w:pPr>
              <w:pStyle w:val="a8"/>
              <w:rPr>
                <w:rFonts w:ascii="宋体" w:cs="宋体"/>
              </w:rPr>
            </w:pPr>
            <w:r w:rsidRPr="00662BAF">
              <w:rPr>
                <w:rFonts w:hint="eastAsia"/>
              </w:rPr>
              <w:t>氢化油</w:t>
            </w:r>
          </w:p>
        </w:tc>
        <w:tc>
          <w:tcPr>
            <w:tcW w:w="629" w:type="pct"/>
            <w:noWrap/>
            <w:tcMar>
              <w:left w:w="28" w:type="dxa"/>
              <w:right w:w="28" w:type="dxa"/>
            </w:tcMar>
            <w:vAlign w:val="center"/>
          </w:tcPr>
          <w:p w:rsidR="00753D6C" w:rsidRPr="00662BAF" w:rsidRDefault="00753D6C" w:rsidP="00753D6C">
            <w:pPr>
              <w:pStyle w:val="a8"/>
              <w:rPr>
                <w:rFonts w:ascii="宋体" w:cs="宋体"/>
                <w:sz w:val="22"/>
                <w:szCs w:val="22"/>
              </w:rPr>
            </w:pPr>
            <w:r w:rsidRPr="00662BAF">
              <w:rPr>
                <w:sz w:val="22"/>
                <w:szCs w:val="22"/>
              </w:rPr>
              <w:t>5</w:t>
            </w:r>
            <w:r w:rsidRPr="00662BAF">
              <w:rPr>
                <w:rFonts w:hint="eastAsia"/>
                <w:sz w:val="22"/>
                <w:szCs w:val="22"/>
              </w:rPr>
              <w:t>1378</w:t>
            </w:r>
          </w:p>
        </w:tc>
        <w:tc>
          <w:tcPr>
            <w:tcW w:w="708" w:type="pct"/>
            <w:noWrap/>
            <w:tcMar>
              <w:left w:w="28" w:type="dxa"/>
              <w:right w:w="28" w:type="dxa"/>
            </w:tcMar>
            <w:vAlign w:val="center"/>
          </w:tcPr>
          <w:p w:rsidR="00753D6C" w:rsidRPr="00662BAF" w:rsidRDefault="00753D6C" w:rsidP="009969CA">
            <w:pPr>
              <w:pStyle w:val="a8"/>
              <w:rPr>
                <w:rFonts w:ascii="宋体" w:cs="宋体"/>
                <w:sz w:val="22"/>
                <w:szCs w:val="22"/>
              </w:rPr>
            </w:pPr>
            <w:r w:rsidRPr="00662BAF">
              <w:rPr>
                <w:sz w:val="22"/>
                <w:szCs w:val="22"/>
              </w:rPr>
              <w:t>1200</w:t>
            </w:r>
          </w:p>
        </w:tc>
        <w:tc>
          <w:tcPr>
            <w:tcW w:w="472"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液</w:t>
            </w:r>
          </w:p>
        </w:tc>
        <w:tc>
          <w:tcPr>
            <w:tcW w:w="865" w:type="pct"/>
            <w:tcMar>
              <w:left w:w="28" w:type="dxa"/>
              <w:right w:w="28" w:type="dxa"/>
            </w:tcMar>
            <w:vAlign w:val="center"/>
          </w:tcPr>
          <w:p w:rsidR="00753D6C" w:rsidRPr="00662BAF" w:rsidRDefault="00753D6C" w:rsidP="009969CA">
            <w:pPr>
              <w:pStyle w:val="a8"/>
            </w:pPr>
            <w:r w:rsidRPr="00662BAF">
              <w:t>600 m</w:t>
            </w:r>
            <w:r w:rsidRPr="00662BAF">
              <w:rPr>
                <w:vertAlign w:val="superscript"/>
              </w:rPr>
              <w:t>3</w:t>
            </w:r>
            <w:r w:rsidRPr="00662BAF">
              <w:t>/</w:t>
            </w:r>
            <w:r w:rsidRPr="00662BAF">
              <w:rPr>
                <w:rFonts w:hint="eastAsia"/>
              </w:rPr>
              <w:t>罐</w:t>
            </w:r>
          </w:p>
        </w:tc>
        <w:tc>
          <w:tcPr>
            <w:tcW w:w="629" w:type="pct"/>
            <w:noWrap/>
            <w:tcMar>
              <w:left w:w="28" w:type="dxa"/>
              <w:right w:w="28" w:type="dxa"/>
            </w:tcMar>
            <w:vAlign w:val="center"/>
          </w:tcPr>
          <w:p w:rsidR="00753D6C" w:rsidRPr="00662BAF" w:rsidRDefault="00753D6C" w:rsidP="009969CA">
            <w:pPr>
              <w:pStyle w:val="a8"/>
              <w:rPr>
                <w:rFonts w:ascii="宋体" w:cs="宋体"/>
              </w:rPr>
            </w:pPr>
            <w:r w:rsidRPr="00662BAF">
              <w:rPr>
                <w:rFonts w:hint="eastAsia"/>
              </w:rPr>
              <w:t>罐区</w:t>
            </w:r>
          </w:p>
        </w:tc>
        <w:tc>
          <w:tcPr>
            <w:tcW w:w="895" w:type="pct"/>
            <w:vAlign w:val="center"/>
          </w:tcPr>
          <w:p w:rsidR="00753D6C" w:rsidRPr="00662BAF" w:rsidRDefault="00753D6C" w:rsidP="009969CA">
            <w:pPr>
              <w:pStyle w:val="a8"/>
            </w:pPr>
            <w:r w:rsidRPr="00662BAF">
              <w:rPr>
                <w:rFonts w:hint="eastAsia"/>
              </w:rPr>
              <w:t>一期外购，用于单甘酯、单双甘酯</w:t>
            </w:r>
          </w:p>
        </w:tc>
      </w:tr>
      <w:tr w:rsidR="00A04473" w:rsidRPr="00662BAF" w:rsidTr="00881C9F">
        <w:trPr>
          <w:trHeight w:val="284"/>
        </w:trPr>
        <w:tc>
          <w:tcPr>
            <w:tcW w:w="802" w:type="pct"/>
            <w:tcMar>
              <w:left w:w="28" w:type="dxa"/>
              <w:right w:w="28" w:type="dxa"/>
            </w:tcMar>
            <w:vAlign w:val="center"/>
          </w:tcPr>
          <w:p w:rsidR="00A04473" w:rsidRPr="00662BAF" w:rsidRDefault="00A04473" w:rsidP="00881C9F">
            <w:pPr>
              <w:pStyle w:val="a8"/>
            </w:pPr>
            <w:r w:rsidRPr="00662BAF">
              <w:rPr>
                <w:rFonts w:hint="eastAsia"/>
              </w:rPr>
              <w:t>牛油氢化油</w:t>
            </w:r>
          </w:p>
        </w:tc>
        <w:tc>
          <w:tcPr>
            <w:tcW w:w="629" w:type="pct"/>
            <w:noWrap/>
            <w:tcMar>
              <w:left w:w="28" w:type="dxa"/>
              <w:right w:w="28" w:type="dxa"/>
            </w:tcMar>
            <w:vAlign w:val="bottom"/>
          </w:tcPr>
          <w:p w:rsidR="00A04473" w:rsidRPr="00662BAF" w:rsidRDefault="00A04473" w:rsidP="00881C9F">
            <w:pPr>
              <w:pStyle w:val="a8"/>
            </w:pPr>
            <w:r w:rsidRPr="00662BAF">
              <w:rPr>
                <w:rFonts w:hint="eastAsia"/>
              </w:rPr>
              <w:t>6600</w:t>
            </w:r>
          </w:p>
        </w:tc>
        <w:tc>
          <w:tcPr>
            <w:tcW w:w="708" w:type="pct"/>
            <w:noWrap/>
            <w:tcMar>
              <w:left w:w="28" w:type="dxa"/>
              <w:right w:w="28" w:type="dxa"/>
            </w:tcMar>
            <w:vAlign w:val="center"/>
          </w:tcPr>
          <w:p w:rsidR="00A04473" w:rsidRPr="00662BAF" w:rsidRDefault="00A04473" w:rsidP="009969CA">
            <w:pPr>
              <w:pStyle w:val="a8"/>
              <w:rPr>
                <w:sz w:val="22"/>
                <w:szCs w:val="22"/>
              </w:rPr>
            </w:pPr>
            <w:r w:rsidRPr="00662BAF">
              <w:rPr>
                <w:rFonts w:hint="eastAsia"/>
                <w:sz w:val="22"/>
                <w:szCs w:val="22"/>
              </w:rPr>
              <w:t>600</w:t>
            </w:r>
          </w:p>
        </w:tc>
        <w:tc>
          <w:tcPr>
            <w:tcW w:w="472" w:type="pct"/>
            <w:noWrap/>
            <w:tcMar>
              <w:left w:w="28" w:type="dxa"/>
              <w:right w:w="28" w:type="dxa"/>
            </w:tcMar>
            <w:vAlign w:val="center"/>
          </w:tcPr>
          <w:p w:rsidR="00A04473" w:rsidRPr="00662BAF" w:rsidRDefault="00A04473" w:rsidP="009969CA">
            <w:pPr>
              <w:pStyle w:val="a8"/>
            </w:pPr>
            <w:r w:rsidRPr="00662BAF">
              <w:rPr>
                <w:rFonts w:hint="eastAsia"/>
              </w:rPr>
              <w:t>液</w:t>
            </w:r>
          </w:p>
        </w:tc>
        <w:tc>
          <w:tcPr>
            <w:tcW w:w="865" w:type="pct"/>
            <w:tcMar>
              <w:left w:w="28" w:type="dxa"/>
              <w:right w:w="28" w:type="dxa"/>
            </w:tcMar>
            <w:vAlign w:val="center"/>
          </w:tcPr>
          <w:p w:rsidR="00A04473" w:rsidRPr="00662BAF" w:rsidRDefault="00A04473" w:rsidP="009969CA">
            <w:pPr>
              <w:pStyle w:val="a8"/>
            </w:pPr>
            <w:r w:rsidRPr="00662BAF">
              <w:t>1000m</w:t>
            </w:r>
            <w:r w:rsidRPr="00662BAF">
              <w:rPr>
                <w:vertAlign w:val="superscript"/>
              </w:rPr>
              <w:t>3</w:t>
            </w:r>
            <w:r w:rsidRPr="00662BAF">
              <w:t>/</w:t>
            </w:r>
            <w:r w:rsidRPr="00662BAF">
              <w:rPr>
                <w:rFonts w:hint="eastAsia"/>
              </w:rPr>
              <w:t>罐</w:t>
            </w:r>
          </w:p>
        </w:tc>
        <w:tc>
          <w:tcPr>
            <w:tcW w:w="629" w:type="pct"/>
            <w:noWrap/>
            <w:tcMar>
              <w:left w:w="28" w:type="dxa"/>
              <w:right w:w="28" w:type="dxa"/>
            </w:tcMar>
            <w:vAlign w:val="center"/>
          </w:tcPr>
          <w:p w:rsidR="00A04473" w:rsidRPr="00662BAF" w:rsidRDefault="00A04473" w:rsidP="009969CA">
            <w:pPr>
              <w:pStyle w:val="a8"/>
            </w:pPr>
            <w:r w:rsidRPr="00662BAF">
              <w:rPr>
                <w:rFonts w:hint="eastAsia"/>
              </w:rPr>
              <w:t>罐区</w:t>
            </w:r>
          </w:p>
        </w:tc>
        <w:tc>
          <w:tcPr>
            <w:tcW w:w="895" w:type="pct"/>
            <w:vMerge w:val="restart"/>
            <w:vAlign w:val="center"/>
          </w:tcPr>
          <w:p w:rsidR="00A04473" w:rsidRPr="00662BAF" w:rsidRDefault="00A04473" w:rsidP="009969CA">
            <w:pPr>
              <w:pStyle w:val="a8"/>
            </w:pPr>
            <w:r w:rsidRPr="00662BAF">
              <w:rPr>
                <w:rFonts w:hint="eastAsia"/>
              </w:rPr>
              <w:t>人造奶油及起酥油</w:t>
            </w:r>
          </w:p>
        </w:tc>
      </w:tr>
      <w:tr w:rsidR="00A04473" w:rsidRPr="00662BAF" w:rsidTr="00881C9F">
        <w:trPr>
          <w:trHeight w:val="284"/>
        </w:trPr>
        <w:tc>
          <w:tcPr>
            <w:tcW w:w="802" w:type="pct"/>
            <w:tcMar>
              <w:left w:w="28" w:type="dxa"/>
              <w:right w:w="28" w:type="dxa"/>
            </w:tcMar>
            <w:vAlign w:val="center"/>
          </w:tcPr>
          <w:p w:rsidR="00A04473" w:rsidRPr="00662BAF" w:rsidRDefault="00A04473" w:rsidP="00881C9F">
            <w:pPr>
              <w:pStyle w:val="a8"/>
            </w:pPr>
            <w:r w:rsidRPr="00662BAF">
              <w:rPr>
                <w:rFonts w:hint="eastAsia"/>
              </w:rPr>
              <w:t>大豆氢化油</w:t>
            </w:r>
          </w:p>
        </w:tc>
        <w:tc>
          <w:tcPr>
            <w:tcW w:w="629" w:type="pct"/>
            <w:noWrap/>
            <w:tcMar>
              <w:left w:w="28" w:type="dxa"/>
              <w:right w:w="28" w:type="dxa"/>
            </w:tcMar>
            <w:vAlign w:val="bottom"/>
          </w:tcPr>
          <w:p w:rsidR="00A04473" w:rsidRPr="00662BAF" w:rsidRDefault="00A04473" w:rsidP="00881C9F">
            <w:pPr>
              <w:pStyle w:val="a8"/>
            </w:pPr>
            <w:r w:rsidRPr="00662BAF">
              <w:rPr>
                <w:rFonts w:hint="eastAsia"/>
              </w:rPr>
              <w:t>90</w:t>
            </w:r>
            <w:r w:rsidRPr="00662BAF">
              <w:t>00</w:t>
            </w:r>
          </w:p>
        </w:tc>
        <w:tc>
          <w:tcPr>
            <w:tcW w:w="708" w:type="pct"/>
            <w:noWrap/>
            <w:tcMar>
              <w:left w:w="28" w:type="dxa"/>
              <w:right w:w="28" w:type="dxa"/>
            </w:tcMar>
            <w:vAlign w:val="center"/>
          </w:tcPr>
          <w:p w:rsidR="00A04473" w:rsidRPr="00662BAF" w:rsidRDefault="00A04473" w:rsidP="009969CA">
            <w:pPr>
              <w:pStyle w:val="a8"/>
              <w:rPr>
                <w:sz w:val="22"/>
                <w:szCs w:val="22"/>
              </w:rPr>
            </w:pPr>
            <w:r w:rsidRPr="00662BAF">
              <w:rPr>
                <w:rFonts w:hint="eastAsia"/>
                <w:sz w:val="22"/>
                <w:szCs w:val="22"/>
              </w:rPr>
              <w:t>800</w:t>
            </w:r>
          </w:p>
        </w:tc>
        <w:tc>
          <w:tcPr>
            <w:tcW w:w="472" w:type="pct"/>
            <w:noWrap/>
            <w:tcMar>
              <w:left w:w="28" w:type="dxa"/>
              <w:right w:w="28" w:type="dxa"/>
            </w:tcMar>
            <w:vAlign w:val="center"/>
          </w:tcPr>
          <w:p w:rsidR="00A04473" w:rsidRPr="00662BAF" w:rsidRDefault="00A04473" w:rsidP="009969CA">
            <w:pPr>
              <w:pStyle w:val="a8"/>
            </w:pPr>
            <w:r w:rsidRPr="00662BAF">
              <w:rPr>
                <w:rFonts w:hint="eastAsia"/>
              </w:rPr>
              <w:t>液</w:t>
            </w:r>
          </w:p>
        </w:tc>
        <w:tc>
          <w:tcPr>
            <w:tcW w:w="865" w:type="pct"/>
            <w:tcMar>
              <w:left w:w="28" w:type="dxa"/>
              <w:right w:w="28" w:type="dxa"/>
            </w:tcMar>
            <w:vAlign w:val="center"/>
          </w:tcPr>
          <w:p w:rsidR="00A04473" w:rsidRPr="00662BAF" w:rsidRDefault="00A04473" w:rsidP="009969CA">
            <w:pPr>
              <w:pStyle w:val="a8"/>
            </w:pPr>
            <w:r w:rsidRPr="00662BAF">
              <w:t>1000m</w:t>
            </w:r>
            <w:r w:rsidRPr="00662BAF">
              <w:rPr>
                <w:vertAlign w:val="superscript"/>
              </w:rPr>
              <w:t>3</w:t>
            </w:r>
            <w:r w:rsidRPr="00662BAF">
              <w:t>/</w:t>
            </w:r>
            <w:r w:rsidRPr="00662BAF">
              <w:rPr>
                <w:rFonts w:hint="eastAsia"/>
              </w:rPr>
              <w:t>罐</w:t>
            </w:r>
          </w:p>
        </w:tc>
        <w:tc>
          <w:tcPr>
            <w:tcW w:w="629" w:type="pct"/>
            <w:noWrap/>
            <w:tcMar>
              <w:left w:w="28" w:type="dxa"/>
              <w:right w:w="28" w:type="dxa"/>
            </w:tcMar>
            <w:vAlign w:val="center"/>
          </w:tcPr>
          <w:p w:rsidR="00A04473" w:rsidRPr="00662BAF" w:rsidRDefault="00A04473" w:rsidP="009969CA">
            <w:pPr>
              <w:pStyle w:val="a8"/>
            </w:pPr>
            <w:r w:rsidRPr="00662BAF">
              <w:rPr>
                <w:rFonts w:hint="eastAsia"/>
              </w:rPr>
              <w:t>罐区</w:t>
            </w:r>
          </w:p>
        </w:tc>
        <w:tc>
          <w:tcPr>
            <w:tcW w:w="895" w:type="pct"/>
            <w:vMerge/>
            <w:vAlign w:val="center"/>
          </w:tcPr>
          <w:p w:rsidR="00A04473" w:rsidRPr="00662BAF" w:rsidRDefault="00A04473" w:rsidP="009969CA">
            <w:pPr>
              <w:pStyle w:val="a8"/>
            </w:pPr>
          </w:p>
        </w:tc>
      </w:tr>
      <w:tr w:rsidR="00A04473" w:rsidRPr="00662BAF" w:rsidTr="00881C9F">
        <w:trPr>
          <w:trHeight w:val="284"/>
        </w:trPr>
        <w:tc>
          <w:tcPr>
            <w:tcW w:w="802" w:type="pct"/>
            <w:tcMar>
              <w:left w:w="28" w:type="dxa"/>
              <w:right w:w="28" w:type="dxa"/>
            </w:tcMar>
            <w:vAlign w:val="center"/>
          </w:tcPr>
          <w:p w:rsidR="00A04473" w:rsidRPr="00662BAF" w:rsidRDefault="00A04473" w:rsidP="00881C9F">
            <w:pPr>
              <w:pStyle w:val="a8"/>
            </w:pPr>
            <w:r w:rsidRPr="00662BAF">
              <w:rPr>
                <w:rFonts w:hint="eastAsia"/>
              </w:rPr>
              <w:t>大豆磷脂</w:t>
            </w:r>
          </w:p>
        </w:tc>
        <w:tc>
          <w:tcPr>
            <w:tcW w:w="629" w:type="pct"/>
            <w:noWrap/>
            <w:tcMar>
              <w:left w:w="28" w:type="dxa"/>
              <w:right w:w="28" w:type="dxa"/>
            </w:tcMar>
            <w:vAlign w:val="bottom"/>
          </w:tcPr>
          <w:p w:rsidR="00A04473" w:rsidRPr="00662BAF" w:rsidRDefault="00A04473" w:rsidP="00881C9F">
            <w:pPr>
              <w:pStyle w:val="a8"/>
            </w:pPr>
            <w:r w:rsidRPr="00662BAF">
              <w:rPr>
                <w:rFonts w:hint="eastAsia"/>
              </w:rPr>
              <w:t>22</w:t>
            </w:r>
            <w:r w:rsidRPr="00662BAF">
              <w:t>0</w:t>
            </w:r>
          </w:p>
        </w:tc>
        <w:tc>
          <w:tcPr>
            <w:tcW w:w="708" w:type="pct"/>
            <w:noWrap/>
            <w:tcMar>
              <w:left w:w="28" w:type="dxa"/>
              <w:right w:w="28" w:type="dxa"/>
            </w:tcMar>
            <w:vAlign w:val="center"/>
          </w:tcPr>
          <w:p w:rsidR="00A04473" w:rsidRPr="00662BAF" w:rsidRDefault="00A04473" w:rsidP="009969CA">
            <w:pPr>
              <w:pStyle w:val="a8"/>
              <w:rPr>
                <w:sz w:val="22"/>
                <w:szCs w:val="22"/>
              </w:rPr>
            </w:pPr>
            <w:r w:rsidRPr="00662BAF">
              <w:rPr>
                <w:rFonts w:hint="eastAsia"/>
                <w:sz w:val="22"/>
                <w:szCs w:val="22"/>
              </w:rPr>
              <w:t>5</w:t>
            </w:r>
          </w:p>
        </w:tc>
        <w:tc>
          <w:tcPr>
            <w:tcW w:w="472" w:type="pct"/>
            <w:noWrap/>
            <w:tcMar>
              <w:left w:w="28" w:type="dxa"/>
              <w:right w:w="28" w:type="dxa"/>
            </w:tcMar>
            <w:vAlign w:val="center"/>
          </w:tcPr>
          <w:p w:rsidR="00A04473" w:rsidRPr="00662BAF" w:rsidRDefault="00A04473" w:rsidP="009969CA">
            <w:pPr>
              <w:pStyle w:val="a8"/>
            </w:pPr>
            <w:r w:rsidRPr="00662BAF">
              <w:rPr>
                <w:rFonts w:hint="eastAsia"/>
              </w:rPr>
              <w:t>固</w:t>
            </w:r>
          </w:p>
        </w:tc>
        <w:tc>
          <w:tcPr>
            <w:tcW w:w="865" w:type="pct"/>
            <w:tcMar>
              <w:left w:w="28" w:type="dxa"/>
              <w:right w:w="28" w:type="dxa"/>
            </w:tcMar>
            <w:vAlign w:val="center"/>
          </w:tcPr>
          <w:p w:rsidR="00A04473" w:rsidRPr="00662BAF" w:rsidRDefault="00A04473" w:rsidP="009969CA">
            <w:pPr>
              <w:pStyle w:val="a8"/>
            </w:pPr>
            <w:r w:rsidRPr="00662BAF">
              <w:t>100kg/</w:t>
            </w:r>
            <w:r w:rsidRPr="00662BAF">
              <w:rPr>
                <w:rFonts w:hint="eastAsia"/>
              </w:rPr>
              <w:t>桶装</w:t>
            </w:r>
          </w:p>
        </w:tc>
        <w:tc>
          <w:tcPr>
            <w:tcW w:w="629" w:type="pct"/>
            <w:noWrap/>
            <w:tcMar>
              <w:left w:w="28" w:type="dxa"/>
              <w:right w:w="28" w:type="dxa"/>
            </w:tcMar>
            <w:vAlign w:val="center"/>
          </w:tcPr>
          <w:p w:rsidR="00A04473" w:rsidRPr="00662BAF" w:rsidRDefault="00A04473" w:rsidP="009969CA">
            <w:pPr>
              <w:pStyle w:val="a8"/>
            </w:pPr>
            <w:r w:rsidRPr="00662BAF">
              <w:rPr>
                <w:rFonts w:hint="eastAsia"/>
              </w:rPr>
              <w:t>原料仓库</w:t>
            </w:r>
          </w:p>
        </w:tc>
        <w:tc>
          <w:tcPr>
            <w:tcW w:w="895" w:type="pct"/>
            <w:vMerge/>
            <w:vAlign w:val="center"/>
          </w:tcPr>
          <w:p w:rsidR="00A04473" w:rsidRPr="00662BAF" w:rsidRDefault="00A04473" w:rsidP="009969CA">
            <w:pPr>
              <w:pStyle w:val="a8"/>
            </w:pPr>
          </w:p>
        </w:tc>
      </w:tr>
    </w:tbl>
    <w:p w:rsidR="0021776B" w:rsidRPr="00662BAF" w:rsidRDefault="0021776B" w:rsidP="002617E3">
      <w:pPr>
        <w:ind w:firstLine="482"/>
        <w:jc w:val="center"/>
        <w:rPr>
          <w:b/>
          <w:szCs w:val="24"/>
        </w:rPr>
      </w:pPr>
      <w:r w:rsidRPr="00662BAF">
        <w:rPr>
          <w:rFonts w:hint="eastAsia"/>
          <w:b/>
          <w:szCs w:val="24"/>
        </w:rPr>
        <w:t>表</w:t>
      </w:r>
      <w:r w:rsidRPr="00662BAF">
        <w:rPr>
          <w:b/>
          <w:szCs w:val="24"/>
        </w:rPr>
        <w:t>3.5-2</w:t>
      </w:r>
      <w:r w:rsidRPr="00662BAF">
        <w:rPr>
          <w:rFonts w:hint="eastAsia"/>
          <w:b/>
          <w:szCs w:val="24"/>
        </w:rPr>
        <w:t>一期工程</w:t>
      </w:r>
      <w:r w:rsidR="000E43C0" w:rsidRPr="00662BAF">
        <w:rPr>
          <w:rFonts w:hint="eastAsia"/>
          <w:b/>
          <w:szCs w:val="24"/>
        </w:rPr>
        <w:t>生产过程</w:t>
      </w:r>
      <w:r w:rsidRPr="00662BAF">
        <w:rPr>
          <w:rFonts w:hint="eastAsia"/>
          <w:b/>
          <w:szCs w:val="24"/>
        </w:rPr>
        <w:t>主要原、辅材料一览表</w:t>
      </w:r>
    </w:p>
    <w:tbl>
      <w:tblPr>
        <w:tblW w:w="5047"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2835"/>
        <w:gridCol w:w="718"/>
        <w:gridCol w:w="1906"/>
        <w:gridCol w:w="1900"/>
        <w:gridCol w:w="1900"/>
      </w:tblGrid>
      <w:tr w:rsidR="0021776B" w:rsidRPr="00662BAF" w:rsidTr="001F6B10">
        <w:trPr>
          <w:trHeight w:val="121"/>
        </w:trPr>
        <w:tc>
          <w:tcPr>
            <w:tcW w:w="1531" w:type="pct"/>
            <w:tcBorders>
              <w:top w:val="single" w:sz="4" w:space="0" w:color="auto"/>
            </w:tcBorders>
            <w:vAlign w:val="center"/>
          </w:tcPr>
          <w:p w:rsidR="0021776B" w:rsidRPr="00662BAF" w:rsidRDefault="0021776B" w:rsidP="001F6B10">
            <w:pPr>
              <w:pStyle w:val="a8"/>
              <w:rPr>
                <w:kern w:val="0"/>
              </w:rPr>
            </w:pPr>
            <w:bookmarkStart w:id="149" w:name="OLE_LINK25"/>
            <w:bookmarkStart w:id="150" w:name="OLE_LINK27"/>
            <w:r w:rsidRPr="00662BAF">
              <w:rPr>
                <w:rFonts w:hint="eastAsia"/>
                <w:kern w:val="0"/>
              </w:rPr>
              <w:t>材料名称</w:t>
            </w:r>
          </w:p>
        </w:tc>
        <w:tc>
          <w:tcPr>
            <w:tcW w:w="388" w:type="pct"/>
            <w:tcBorders>
              <w:top w:val="single" w:sz="4" w:space="0" w:color="auto"/>
            </w:tcBorders>
            <w:vAlign w:val="center"/>
          </w:tcPr>
          <w:p w:rsidR="0021776B" w:rsidRPr="00662BAF" w:rsidRDefault="0021776B" w:rsidP="001F6B10">
            <w:pPr>
              <w:pStyle w:val="a8"/>
              <w:rPr>
                <w:kern w:val="0"/>
              </w:rPr>
            </w:pPr>
            <w:r w:rsidRPr="00662BAF">
              <w:rPr>
                <w:rFonts w:hint="eastAsia"/>
                <w:kern w:val="0"/>
              </w:rPr>
              <w:t>单位</w:t>
            </w:r>
          </w:p>
        </w:tc>
        <w:tc>
          <w:tcPr>
            <w:tcW w:w="1029" w:type="pct"/>
            <w:tcBorders>
              <w:top w:val="single" w:sz="4" w:space="0" w:color="auto"/>
            </w:tcBorders>
            <w:vAlign w:val="center"/>
          </w:tcPr>
          <w:p w:rsidR="0021776B" w:rsidRPr="00662BAF" w:rsidRDefault="0021776B" w:rsidP="001F6B10">
            <w:pPr>
              <w:pStyle w:val="a8"/>
              <w:rPr>
                <w:kern w:val="0"/>
              </w:rPr>
            </w:pPr>
            <w:r w:rsidRPr="00662BAF">
              <w:rPr>
                <w:rFonts w:hint="eastAsia"/>
                <w:kern w:val="0"/>
              </w:rPr>
              <w:t>年消耗量</w:t>
            </w:r>
          </w:p>
        </w:tc>
        <w:tc>
          <w:tcPr>
            <w:tcW w:w="1026" w:type="pct"/>
            <w:tcBorders>
              <w:top w:val="single" w:sz="4" w:space="0" w:color="auto"/>
            </w:tcBorders>
            <w:vAlign w:val="center"/>
          </w:tcPr>
          <w:p w:rsidR="0021776B" w:rsidRPr="00662BAF" w:rsidRDefault="0021776B" w:rsidP="001F6B10">
            <w:pPr>
              <w:pStyle w:val="a8"/>
              <w:rPr>
                <w:kern w:val="0"/>
              </w:rPr>
            </w:pPr>
            <w:r w:rsidRPr="00662BAF">
              <w:rPr>
                <w:rFonts w:hint="eastAsia"/>
                <w:kern w:val="0"/>
              </w:rPr>
              <w:t>生产线</w:t>
            </w:r>
            <w:r w:rsidRPr="00662BAF">
              <w:rPr>
                <w:kern w:val="0"/>
              </w:rPr>
              <w:t>/</w:t>
            </w:r>
            <w:r w:rsidRPr="00662BAF">
              <w:rPr>
                <w:rFonts w:hint="eastAsia"/>
                <w:kern w:val="0"/>
              </w:rPr>
              <w:t>生产单元</w:t>
            </w:r>
          </w:p>
        </w:tc>
        <w:tc>
          <w:tcPr>
            <w:tcW w:w="1026" w:type="pct"/>
            <w:tcBorders>
              <w:top w:val="single" w:sz="4" w:space="0" w:color="auto"/>
            </w:tcBorders>
            <w:vAlign w:val="center"/>
          </w:tcPr>
          <w:p w:rsidR="0021776B" w:rsidRPr="00662BAF" w:rsidRDefault="0021776B" w:rsidP="001F6B10">
            <w:pPr>
              <w:pStyle w:val="a8"/>
              <w:rPr>
                <w:kern w:val="0"/>
              </w:rPr>
            </w:pPr>
            <w:r w:rsidRPr="00662BAF">
              <w:rPr>
                <w:rFonts w:hint="eastAsia"/>
                <w:kern w:val="0"/>
              </w:rPr>
              <w:t>备注</w:t>
            </w:r>
          </w:p>
        </w:tc>
      </w:tr>
      <w:tr w:rsidR="0021776B" w:rsidRPr="00662BAF" w:rsidTr="001F6B10">
        <w:trPr>
          <w:trHeight w:val="70"/>
        </w:trPr>
        <w:tc>
          <w:tcPr>
            <w:tcW w:w="1531" w:type="pct"/>
            <w:vAlign w:val="center"/>
          </w:tcPr>
          <w:p w:rsidR="0021776B" w:rsidRPr="00662BAF" w:rsidRDefault="0021776B" w:rsidP="001F6B10">
            <w:pPr>
              <w:pStyle w:val="a8"/>
              <w:rPr>
                <w:kern w:val="0"/>
              </w:rPr>
            </w:pPr>
            <w:r w:rsidRPr="00662BAF">
              <w:rPr>
                <w:rFonts w:hint="eastAsia"/>
              </w:rPr>
              <w:t>氢化油</w:t>
            </w:r>
          </w:p>
        </w:tc>
        <w:tc>
          <w:tcPr>
            <w:tcW w:w="388" w:type="pct"/>
            <w:vAlign w:val="center"/>
          </w:tcPr>
          <w:p w:rsidR="0021776B" w:rsidRPr="00662BAF" w:rsidRDefault="0021776B" w:rsidP="001F6B10">
            <w:pPr>
              <w:pStyle w:val="a8"/>
              <w:rPr>
                <w:kern w:val="0"/>
              </w:rPr>
            </w:pPr>
            <w:r w:rsidRPr="00662BAF">
              <w:rPr>
                <w:rFonts w:hint="eastAsia"/>
                <w:kern w:val="0"/>
              </w:rPr>
              <w:t>吨</w:t>
            </w:r>
          </w:p>
        </w:tc>
        <w:tc>
          <w:tcPr>
            <w:tcW w:w="1029" w:type="pct"/>
            <w:noWrap/>
            <w:vAlign w:val="center"/>
          </w:tcPr>
          <w:p w:rsidR="0021776B" w:rsidRPr="00662BAF" w:rsidRDefault="00A04473" w:rsidP="001F6B10">
            <w:pPr>
              <w:pStyle w:val="a8"/>
              <w:rPr>
                <w:rFonts w:ascii="宋体" w:cs="宋体"/>
              </w:rPr>
            </w:pPr>
            <w:r w:rsidRPr="00662BAF">
              <w:t>25689</w:t>
            </w:r>
          </w:p>
        </w:tc>
        <w:tc>
          <w:tcPr>
            <w:tcW w:w="1026" w:type="pct"/>
            <w:vMerge w:val="restart"/>
            <w:vAlign w:val="center"/>
          </w:tcPr>
          <w:p w:rsidR="0021776B" w:rsidRPr="00662BAF" w:rsidRDefault="0021776B" w:rsidP="001F6B10">
            <w:pPr>
              <w:pStyle w:val="a8"/>
              <w:rPr>
                <w:kern w:val="0"/>
              </w:rPr>
            </w:pPr>
            <w:r w:rsidRPr="00662BAF">
              <w:rPr>
                <w:kern w:val="0"/>
              </w:rPr>
              <w:t>1#</w:t>
            </w:r>
            <w:r w:rsidRPr="00662BAF">
              <w:rPr>
                <w:rFonts w:hint="eastAsia"/>
                <w:kern w:val="0"/>
              </w:rPr>
              <w:t>单甘酯、</w:t>
            </w:r>
          </w:p>
          <w:p w:rsidR="0021776B" w:rsidRPr="00662BAF" w:rsidRDefault="0021776B" w:rsidP="001F6B10">
            <w:pPr>
              <w:pStyle w:val="a8"/>
              <w:rPr>
                <w:kern w:val="0"/>
              </w:rPr>
            </w:pPr>
            <w:r w:rsidRPr="00662BAF">
              <w:rPr>
                <w:kern w:val="0"/>
              </w:rPr>
              <w:t>1#</w:t>
            </w:r>
            <w:r w:rsidRPr="00662BAF">
              <w:rPr>
                <w:rFonts w:hint="eastAsia"/>
                <w:kern w:val="0"/>
              </w:rPr>
              <w:t>单双甘酯</w:t>
            </w:r>
          </w:p>
        </w:tc>
        <w:tc>
          <w:tcPr>
            <w:tcW w:w="1026" w:type="pct"/>
            <w:vMerge w:val="restart"/>
            <w:vAlign w:val="center"/>
          </w:tcPr>
          <w:p w:rsidR="0021776B" w:rsidRPr="00662BAF" w:rsidRDefault="0021776B" w:rsidP="001F6B10">
            <w:pPr>
              <w:pStyle w:val="a8"/>
            </w:pPr>
            <w:r w:rsidRPr="00662BAF">
              <w:rPr>
                <w:rFonts w:hint="eastAsia"/>
              </w:rPr>
              <w:t>部分产品用于厂内其他产品的生产</w:t>
            </w:r>
          </w:p>
        </w:tc>
      </w:tr>
      <w:tr w:rsidR="0021776B" w:rsidRPr="00662BAF" w:rsidTr="001F6B10">
        <w:trPr>
          <w:trHeight w:val="300"/>
        </w:trPr>
        <w:tc>
          <w:tcPr>
            <w:tcW w:w="1531" w:type="pct"/>
            <w:vAlign w:val="center"/>
          </w:tcPr>
          <w:p w:rsidR="0021776B" w:rsidRPr="00662BAF" w:rsidRDefault="0021776B" w:rsidP="001F6B10">
            <w:pPr>
              <w:pStyle w:val="a8"/>
              <w:rPr>
                <w:kern w:val="0"/>
              </w:rPr>
            </w:pPr>
            <w:r w:rsidRPr="00662BAF">
              <w:rPr>
                <w:rFonts w:hint="eastAsia"/>
                <w:kern w:val="0"/>
              </w:rPr>
              <w:t>催化剂（有机盐）</w:t>
            </w:r>
          </w:p>
        </w:tc>
        <w:tc>
          <w:tcPr>
            <w:tcW w:w="388" w:type="pct"/>
            <w:vAlign w:val="center"/>
          </w:tcPr>
          <w:p w:rsidR="0021776B" w:rsidRPr="00662BAF" w:rsidRDefault="0021776B" w:rsidP="001F6B10">
            <w:pPr>
              <w:pStyle w:val="a8"/>
              <w:rPr>
                <w:kern w:val="0"/>
              </w:rPr>
            </w:pPr>
            <w:r w:rsidRPr="00662BAF">
              <w:rPr>
                <w:rFonts w:hint="eastAsia"/>
                <w:kern w:val="0"/>
              </w:rPr>
              <w:t>吨</w:t>
            </w:r>
          </w:p>
        </w:tc>
        <w:tc>
          <w:tcPr>
            <w:tcW w:w="1029" w:type="pct"/>
            <w:noWrap/>
            <w:vAlign w:val="center"/>
          </w:tcPr>
          <w:p w:rsidR="0021776B" w:rsidRPr="00662BAF" w:rsidRDefault="00422E81" w:rsidP="001F6B10">
            <w:pPr>
              <w:pStyle w:val="a8"/>
            </w:pPr>
            <w:r w:rsidRPr="00662BAF">
              <w:rPr>
                <w:rFonts w:hint="eastAsia"/>
              </w:rPr>
              <w:t>25.8</w:t>
            </w:r>
          </w:p>
        </w:tc>
        <w:tc>
          <w:tcPr>
            <w:tcW w:w="1026" w:type="pct"/>
            <w:vMerge/>
            <w:vAlign w:val="center"/>
          </w:tcPr>
          <w:p w:rsidR="0021776B" w:rsidRPr="00662BAF" w:rsidRDefault="0021776B" w:rsidP="001F6B10">
            <w:pPr>
              <w:pStyle w:val="a8"/>
              <w:rPr>
                <w:kern w:val="0"/>
              </w:rPr>
            </w:pPr>
          </w:p>
        </w:tc>
        <w:tc>
          <w:tcPr>
            <w:tcW w:w="1026" w:type="pct"/>
            <w:vMerge/>
            <w:vAlign w:val="center"/>
          </w:tcPr>
          <w:p w:rsidR="0021776B" w:rsidRPr="00662BAF" w:rsidRDefault="0021776B" w:rsidP="001F6B10">
            <w:pPr>
              <w:pStyle w:val="a8"/>
            </w:pPr>
          </w:p>
        </w:tc>
      </w:tr>
      <w:tr w:rsidR="001F6B10" w:rsidRPr="00662BAF" w:rsidTr="001F6B10">
        <w:trPr>
          <w:trHeight w:val="30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乳酸</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2420</w:t>
            </w:r>
          </w:p>
        </w:tc>
        <w:tc>
          <w:tcPr>
            <w:tcW w:w="1026" w:type="pct"/>
            <w:vMerge w:val="restart"/>
            <w:vAlign w:val="center"/>
          </w:tcPr>
          <w:p w:rsidR="001F6B10" w:rsidRPr="00662BAF" w:rsidRDefault="001F6B10" w:rsidP="001F6B10">
            <w:pPr>
              <w:pStyle w:val="a8"/>
              <w:rPr>
                <w:kern w:val="0"/>
              </w:rPr>
            </w:pPr>
            <w:r w:rsidRPr="00662BAF">
              <w:rPr>
                <w:rFonts w:hint="eastAsia"/>
                <w:kern w:val="0"/>
              </w:rPr>
              <w:t>小品种乳化剂</w:t>
            </w:r>
          </w:p>
        </w:tc>
        <w:tc>
          <w:tcPr>
            <w:tcW w:w="1026" w:type="pct"/>
            <w:vMerge w:val="restart"/>
            <w:vAlign w:val="center"/>
          </w:tcPr>
          <w:p w:rsidR="001F6B10" w:rsidRPr="00662BAF" w:rsidRDefault="001F6B10" w:rsidP="001F6B10">
            <w:pPr>
              <w:pStyle w:val="a8"/>
            </w:pPr>
            <w:r w:rsidRPr="00662BAF">
              <w:rPr>
                <w:rFonts w:hint="eastAsia"/>
              </w:rPr>
              <w:t>丙二醇酯、山梨醇酯、聚甘油酯</w:t>
            </w:r>
            <w:r w:rsidR="001A16CD" w:rsidRPr="00662BAF">
              <w:rPr>
                <w:rFonts w:hint="eastAsia"/>
              </w:rPr>
              <w:t>、硬脂酰乳酸钠</w:t>
            </w:r>
            <w:r w:rsidRPr="00662BAF">
              <w:rPr>
                <w:rFonts w:hint="eastAsia"/>
              </w:rPr>
              <w:t>等产品部分在二期投产后将作为原料投入</w:t>
            </w:r>
          </w:p>
        </w:tc>
      </w:tr>
      <w:tr w:rsidR="001F6B10" w:rsidRPr="00662BAF" w:rsidTr="001F6B10">
        <w:trPr>
          <w:trHeight w:val="30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氢氧化钠</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16.7</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30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氢氧化钙</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1</w:t>
            </w:r>
            <w:r w:rsidRPr="00662BAF">
              <w:rPr>
                <w:rFonts w:hint="eastAsia"/>
              </w:rPr>
              <w:t>5</w:t>
            </w:r>
            <w:r w:rsidRPr="00662BAF">
              <w:t>.</w:t>
            </w:r>
            <w:r w:rsidRPr="00662BAF">
              <w:rPr>
                <w:rFonts w:hint="eastAsia"/>
              </w:rPr>
              <w:t>2</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7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乙酸酐</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720</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30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生物酶</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0.</w:t>
            </w:r>
            <w:r w:rsidRPr="00662BAF">
              <w:rPr>
                <w:rFonts w:hint="eastAsia"/>
              </w:rPr>
              <w:t>45</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30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酒石酸</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540</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109"/>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硬脂酸</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1670</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285"/>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氮气</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t>10</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285"/>
        </w:trPr>
        <w:tc>
          <w:tcPr>
            <w:tcW w:w="1531" w:type="pct"/>
            <w:vAlign w:val="center"/>
          </w:tcPr>
          <w:p w:rsidR="001F6B10" w:rsidRPr="00662BAF" w:rsidRDefault="001F6B10" w:rsidP="001F6B10">
            <w:pPr>
              <w:pStyle w:val="a8"/>
              <w:rPr>
                <w:rFonts w:ascii="宋体" w:cs="宋体"/>
                <w:sz w:val="24"/>
              </w:rPr>
            </w:pPr>
            <w:r w:rsidRPr="00662BAF">
              <w:rPr>
                <w:rFonts w:hint="eastAsia"/>
              </w:rPr>
              <w:t>山梨醇</w:t>
            </w:r>
            <w:r w:rsidRPr="00662BAF">
              <w:rPr>
                <w:rFonts w:hint="eastAsia"/>
                <w:sz w:val="22"/>
                <w:szCs w:val="22"/>
              </w:rPr>
              <w:t>等其他</w:t>
            </w:r>
            <w:r w:rsidRPr="00662BAF">
              <w:rPr>
                <w:rFonts w:ascii="宋体" w:cs="宋体" w:hint="eastAsia"/>
                <w:szCs w:val="21"/>
              </w:rPr>
              <w:t>物料</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rPr>
                <w:rFonts w:hint="eastAsia"/>
              </w:rPr>
              <w:t>5246</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1F6B10" w:rsidRPr="00662BAF" w:rsidTr="001F6B10">
        <w:trPr>
          <w:trHeight w:val="70"/>
        </w:trPr>
        <w:tc>
          <w:tcPr>
            <w:tcW w:w="1531" w:type="pct"/>
            <w:vAlign w:val="center"/>
          </w:tcPr>
          <w:p w:rsidR="001F6B10" w:rsidRPr="00662BAF" w:rsidRDefault="001F6B10" w:rsidP="001F6B10">
            <w:pPr>
              <w:pStyle w:val="a8"/>
              <w:rPr>
                <w:rFonts w:ascii="宋体" w:cs="宋体"/>
                <w:szCs w:val="21"/>
              </w:rPr>
            </w:pPr>
            <w:r w:rsidRPr="00662BAF">
              <w:rPr>
                <w:rFonts w:hint="eastAsia"/>
                <w:szCs w:val="21"/>
              </w:rPr>
              <w:t>磷酸</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rPr>
                <w:rFonts w:ascii="宋体" w:cs="宋体"/>
              </w:rPr>
            </w:pPr>
            <w:r w:rsidRPr="00662BAF">
              <w:rPr>
                <w:rFonts w:hint="eastAsia"/>
              </w:rPr>
              <w:t>3</w:t>
            </w:r>
          </w:p>
        </w:tc>
        <w:tc>
          <w:tcPr>
            <w:tcW w:w="1026" w:type="pct"/>
            <w:vMerge/>
            <w:vAlign w:val="center"/>
          </w:tcPr>
          <w:p w:rsidR="001F6B10" w:rsidRPr="00662BAF" w:rsidRDefault="001F6B10" w:rsidP="001F6B10">
            <w:pPr>
              <w:pStyle w:val="a8"/>
              <w:rPr>
                <w:kern w:val="0"/>
              </w:rPr>
            </w:pPr>
          </w:p>
        </w:tc>
        <w:tc>
          <w:tcPr>
            <w:tcW w:w="1026" w:type="pct"/>
            <w:vMerge/>
            <w:vAlign w:val="center"/>
          </w:tcPr>
          <w:p w:rsidR="001F6B10" w:rsidRPr="00662BAF" w:rsidRDefault="001F6B10" w:rsidP="001F6B10">
            <w:pPr>
              <w:pStyle w:val="a8"/>
            </w:pPr>
          </w:p>
        </w:tc>
      </w:tr>
      <w:tr w:rsidR="00EA7F46" w:rsidRPr="00662BAF" w:rsidTr="001F6B10">
        <w:trPr>
          <w:trHeight w:val="300"/>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棕榈酸</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310</w:t>
            </w:r>
          </w:p>
        </w:tc>
        <w:tc>
          <w:tcPr>
            <w:tcW w:w="1026" w:type="pct"/>
            <w:vMerge w:val="restart"/>
            <w:vAlign w:val="center"/>
          </w:tcPr>
          <w:p w:rsidR="00EA7F46" w:rsidRPr="00662BAF" w:rsidRDefault="00EA7F46" w:rsidP="001F6B10">
            <w:pPr>
              <w:pStyle w:val="a8"/>
              <w:rPr>
                <w:kern w:val="0"/>
              </w:rPr>
            </w:pPr>
            <w:r w:rsidRPr="00662BAF">
              <w:rPr>
                <w:rFonts w:hint="eastAsia"/>
              </w:rPr>
              <w:t>抗坏血酸棕榈酸酯</w:t>
            </w:r>
          </w:p>
        </w:tc>
        <w:tc>
          <w:tcPr>
            <w:tcW w:w="1026" w:type="pct"/>
            <w:vAlign w:val="center"/>
          </w:tcPr>
          <w:p w:rsidR="00EA7F46" w:rsidRPr="00662BAF" w:rsidRDefault="00EA7F46" w:rsidP="001F6B10">
            <w:pPr>
              <w:pStyle w:val="a8"/>
            </w:pPr>
          </w:p>
        </w:tc>
      </w:tr>
      <w:tr w:rsidR="00EA7F46" w:rsidRPr="00662BAF" w:rsidTr="001F6B10">
        <w:trPr>
          <w:trHeight w:val="300"/>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抗坏血酸</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214</w:t>
            </w:r>
          </w:p>
        </w:tc>
        <w:tc>
          <w:tcPr>
            <w:tcW w:w="1026" w:type="pct"/>
            <w:vMerge/>
            <w:vAlign w:val="center"/>
          </w:tcPr>
          <w:p w:rsidR="00EA7F46" w:rsidRPr="00662BAF" w:rsidRDefault="00EA7F46" w:rsidP="001F6B10">
            <w:pPr>
              <w:pStyle w:val="a8"/>
              <w:rPr>
                <w:kern w:val="0"/>
              </w:rPr>
            </w:pPr>
          </w:p>
        </w:tc>
        <w:tc>
          <w:tcPr>
            <w:tcW w:w="1026" w:type="pct"/>
            <w:vAlign w:val="center"/>
          </w:tcPr>
          <w:p w:rsidR="00EA7F46" w:rsidRPr="00662BAF" w:rsidRDefault="00EA7F46" w:rsidP="001F6B10">
            <w:pPr>
              <w:pStyle w:val="a8"/>
            </w:pPr>
          </w:p>
        </w:tc>
      </w:tr>
      <w:tr w:rsidR="00EA7F46" w:rsidRPr="00662BAF" w:rsidTr="001F6B10">
        <w:trPr>
          <w:trHeight w:val="300"/>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乙酸乙酯</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0.5</w:t>
            </w:r>
          </w:p>
        </w:tc>
        <w:tc>
          <w:tcPr>
            <w:tcW w:w="1026" w:type="pct"/>
            <w:vMerge/>
            <w:vAlign w:val="center"/>
          </w:tcPr>
          <w:p w:rsidR="00EA7F46" w:rsidRPr="00662BAF" w:rsidRDefault="00EA7F46" w:rsidP="001F6B10">
            <w:pPr>
              <w:pStyle w:val="a8"/>
              <w:rPr>
                <w:kern w:val="0"/>
              </w:rPr>
            </w:pPr>
          </w:p>
        </w:tc>
        <w:tc>
          <w:tcPr>
            <w:tcW w:w="1026" w:type="pct"/>
            <w:vAlign w:val="center"/>
          </w:tcPr>
          <w:p w:rsidR="00EA7F46" w:rsidRPr="00662BAF" w:rsidRDefault="00EA7F46" w:rsidP="001F6B10">
            <w:pPr>
              <w:pStyle w:val="a8"/>
            </w:pPr>
          </w:p>
        </w:tc>
      </w:tr>
      <w:tr w:rsidR="00EA7F46" w:rsidRPr="00662BAF" w:rsidTr="001F6B10">
        <w:trPr>
          <w:trHeight w:val="285"/>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生物酶</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0.15</w:t>
            </w:r>
          </w:p>
        </w:tc>
        <w:tc>
          <w:tcPr>
            <w:tcW w:w="1026" w:type="pct"/>
            <w:vMerge/>
            <w:vAlign w:val="center"/>
          </w:tcPr>
          <w:p w:rsidR="00EA7F46" w:rsidRPr="00662BAF" w:rsidRDefault="00EA7F46" w:rsidP="001F6B10">
            <w:pPr>
              <w:pStyle w:val="a8"/>
              <w:rPr>
                <w:kern w:val="0"/>
              </w:rPr>
            </w:pPr>
          </w:p>
        </w:tc>
        <w:tc>
          <w:tcPr>
            <w:tcW w:w="1026" w:type="pct"/>
            <w:vAlign w:val="center"/>
          </w:tcPr>
          <w:p w:rsidR="00EA7F46" w:rsidRPr="00662BAF" w:rsidRDefault="00EA7F46" w:rsidP="001F6B10">
            <w:pPr>
              <w:pStyle w:val="a8"/>
            </w:pPr>
          </w:p>
        </w:tc>
      </w:tr>
      <w:tr w:rsidR="00EA7F46" w:rsidRPr="00662BAF" w:rsidTr="001F6B10">
        <w:trPr>
          <w:trHeight w:val="285"/>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胶体原料</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2200</w:t>
            </w:r>
          </w:p>
        </w:tc>
        <w:tc>
          <w:tcPr>
            <w:tcW w:w="1026" w:type="pct"/>
            <w:vMerge w:val="restart"/>
            <w:vAlign w:val="center"/>
          </w:tcPr>
          <w:p w:rsidR="00EA7F46" w:rsidRPr="00662BAF" w:rsidRDefault="00EA7F46" w:rsidP="001F6B10">
            <w:pPr>
              <w:pStyle w:val="a8"/>
              <w:rPr>
                <w:kern w:val="0"/>
              </w:rPr>
            </w:pPr>
            <w:r w:rsidRPr="00662BAF">
              <w:rPr>
                <w:rFonts w:hint="eastAsia"/>
                <w:kern w:val="0"/>
              </w:rPr>
              <w:t>其他乳化剂</w:t>
            </w:r>
          </w:p>
        </w:tc>
        <w:tc>
          <w:tcPr>
            <w:tcW w:w="1026" w:type="pct"/>
            <w:vAlign w:val="center"/>
          </w:tcPr>
          <w:p w:rsidR="00EA7F46" w:rsidRPr="00662BAF" w:rsidRDefault="00EA7F46" w:rsidP="001F6B10">
            <w:pPr>
              <w:pStyle w:val="a8"/>
            </w:pPr>
          </w:p>
        </w:tc>
      </w:tr>
      <w:tr w:rsidR="00EA7F46" w:rsidRPr="00662BAF" w:rsidTr="001F6B10">
        <w:trPr>
          <w:trHeight w:val="285"/>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酒精</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rPr>
                <w:rFonts w:hint="eastAsia"/>
              </w:rPr>
              <w:t>5.2</w:t>
            </w:r>
          </w:p>
        </w:tc>
        <w:tc>
          <w:tcPr>
            <w:tcW w:w="1026" w:type="pct"/>
            <w:vMerge/>
            <w:vAlign w:val="center"/>
          </w:tcPr>
          <w:p w:rsidR="00EA7F46" w:rsidRPr="00662BAF" w:rsidRDefault="00EA7F46" w:rsidP="001F6B10">
            <w:pPr>
              <w:pStyle w:val="a8"/>
              <w:rPr>
                <w:kern w:val="0"/>
              </w:rPr>
            </w:pPr>
          </w:p>
        </w:tc>
        <w:tc>
          <w:tcPr>
            <w:tcW w:w="1026" w:type="pct"/>
            <w:vAlign w:val="center"/>
          </w:tcPr>
          <w:p w:rsidR="00EA7F46" w:rsidRPr="00662BAF" w:rsidRDefault="00EA7F46" w:rsidP="001F6B10">
            <w:pPr>
              <w:pStyle w:val="a8"/>
            </w:pPr>
          </w:p>
        </w:tc>
      </w:tr>
      <w:tr w:rsidR="00EA7F46" w:rsidRPr="00662BAF" w:rsidTr="001F6B10">
        <w:trPr>
          <w:trHeight w:val="285"/>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粗甘油</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12500</w:t>
            </w:r>
          </w:p>
        </w:tc>
        <w:tc>
          <w:tcPr>
            <w:tcW w:w="1026" w:type="pct"/>
            <w:vMerge w:val="restart"/>
            <w:vAlign w:val="center"/>
          </w:tcPr>
          <w:p w:rsidR="00EA7F46" w:rsidRPr="00662BAF" w:rsidRDefault="00EA7F46" w:rsidP="001F6B10">
            <w:pPr>
              <w:pStyle w:val="a8"/>
              <w:rPr>
                <w:kern w:val="0"/>
              </w:rPr>
            </w:pPr>
            <w:r w:rsidRPr="00662BAF">
              <w:rPr>
                <w:rFonts w:hint="eastAsia"/>
                <w:kern w:val="0"/>
              </w:rPr>
              <w:t>精制甘油</w:t>
            </w:r>
          </w:p>
        </w:tc>
        <w:tc>
          <w:tcPr>
            <w:tcW w:w="1026" w:type="pct"/>
            <w:vMerge w:val="restart"/>
            <w:vAlign w:val="center"/>
          </w:tcPr>
          <w:p w:rsidR="00EA7F46" w:rsidRPr="00662BAF" w:rsidRDefault="00EA7F46" w:rsidP="001F6B10">
            <w:pPr>
              <w:pStyle w:val="a8"/>
            </w:pPr>
            <w:r w:rsidRPr="00662BAF">
              <w:rPr>
                <w:rFonts w:hint="eastAsia"/>
              </w:rPr>
              <w:t>部分产品用作单甘酯等生产原料</w:t>
            </w:r>
          </w:p>
        </w:tc>
      </w:tr>
      <w:tr w:rsidR="00EA7F46" w:rsidRPr="00662BAF" w:rsidTr="001F6B10">
        <w:trPr>
          <w:trHeight w:val="285"/>
        </w:trPr>
        <w:tc>
          <w:tcPr>
            <w:tcW w:w="1531" w:type="pct"/>
            <w:vAlign w:val="center"/>
          </w:tcPr>
          <w:p w:rsidR="00EA7F46" w:rsidRPr="00662BAF" w:rsidRDefault="00EA7F46" w:rsidP="001F6B10">
            <w:pPr>
              <w:pStyle w:val="a8"/>
              <w:rPr>
                <w:rFonts w:ascii="宋体" w:cs="宋体"/>
                <w:szCs w:val="21"/>
              </w:rPr>
            </w:pPr>
            <w:r w:rsidRPr="00662BAF">
              <w:rPr>
                <w:rFonts w:hint="eastAsia"/>
                <w:szCs w:val="21"/>
              </w:rPr>
              <w:t>吸附剂</w:t>
            </w:r>
          </w:p>
        </w:tc>
        <w:tc>
          <w:tcPr>
            <w:tcW w:w="388" w:type="pct"/>
            <w:vAlign w:val="center"/>
          </w:tcPr>
          <w:p w:rsidR="00EA7F46" w:rsidRPr="00662BAF" w:rsidRDefault="00EA7F46" w:rsidP="001F6B10">
            <w:pPr>
              <w:pStyle w:val="a8"/>
              <w:rPr>
                <w:kern w:val="0"/>
              </w:rPr>
            </w:pPr>
            <w:r w:rsidRPr="00662BAF">
              <w:rPr>
                <w:rFonts w:hint="eastAsia"/>
                <w:kern w:val="0"/>
              </w:rPr>
              <w:t>吨</w:t>
            </w:r>
          </w:p>
        </w:tc>
        <w:tc>
          <w:tcPr>
            <w:tcW w:w="1029" w:type="pct"/>
            <w:noWrap/>
            <w:vAlign w:val="center"/>
          </w:tcPr>
          <w:p w:rsidR="00EA7F46" w:rsidRPr="00662BAF" w:rsidRDefault="00EA7F46" w:rsidP="001F6B10">
            <w:pPr>
              <w:pStyle w:val="a8"/>
              <w:rPr>
                <w:rFonts w:ascii="宋体" w:cs="宋体"/>
              </w:rPr>
            </w:pPr>
            <w:r w:rsidRPr="00662BAF">
              <w:t>100</w:t>
            </w:r>
          </w:p>
        </w:tc>
        <w:tc>
          <w:tcPr>
            <w:tcW w:w="1026" w:type="pct"/>
            <w:vMerge/>
            <w:vAlign w:val="center"/>
          </w:tcPr>
          <w:p w:rsidR="00EA7F46" w:rsidRPr="00662BAF" w:rsidRDefault="00EA7F46" w:rsidP="001F6B10">
            <w:pPr>
              <w:pStyle w:val="a8"/>
              <w:rPr>
                <w:kern w:val="0"/>
              </w:rPr>
            </w:pPr>
          </w:p>
        </w:tc>
        <w:tc>
          <w:tcPr>
            <w:tcW w:w="1026" w:type="pct"/>
            <w:vMerge/>
            <w:vAlign w:val="center"/>
          </w:tcPr>
          <w:p w:rsidR="00EA7F46" w:rsidRPr="00662BAF" w:rsidRDefault="00EA7F46" w:rsidP="001F6B10">
            <w:pPr>
              <w:pStyle w:val="a8"/>
            </w:pPr>
          </w:p>
        </w:tc>
      </w:tr>
      <w:tr w:rsidR="001F6B10" w:rsidRPr="00662BAF" w:rsidTr="001F6B10">
        <w:trPr>
          <w:trHeight w:val="285"/>
        </w:trPr>
        <w:tc>
          <w:tcPr>
            <w:tcW w:w="1531" w:type="pct"/>
            <w:vAlign w:val="center"/>
          </w:tcPr>
          <w:p w:rsidR="001F6B10" w:rsidRPr="00662BAF" w:rsidRDefault="001F6B10" w:rsidP="001F6B10">
            <w:pPr>
              <w:pStyle w:val="a8"/>
              <w:rPr>
                <w:szCs w:val="21"/>
              </w:rPr>
            </w:pPr>
            <w:r w:rsidRPr="00662BAF">
              <w:rPr>
                <w:rFonts w:hint="eastAsia"/>
                <w:szCs w:val="21"/>
              </w:rPr>
              <w:t>水</w:t>
            </w:r>
          </w:p>
        </w:tc>
        <w:tc>
          <w:tcPr>
            <w:tcW w:w="388" w:type="pct"/>
            <w:vAlign w:val="center"/>
          </w:tcPr>
          <w:p w:rsidR="001F6B10" w:rsidRPr="00662BAF" w:rsidRDefault="001F6B10" w:rsidP="001F6B10">
            <w:pPr>
              <w:pStyle w:val="a8"/>
              <w:rPr>
                <w:kern w:val="0"/>
              </w:rPr>
            </w:pPr>
            <w:r w:rsidRPr="00662BAF">
              <w:rPr>
                <w:rFonts w:hint="eastAsia"/>
                <w:kern w:val="0"/>
              </w:rPr>
              <w:t>吨</w:t>
            </w:r>
          </w:p>
        </w:tc>
        <w:tc>
          <w:tcPr>
            <w:tcW w:w="1029" w:type="pct"/>
            <w:noWrap/>
            <w:vAlign w:val="center"/>
          </w:tcPr>
          <w:p w:rsidR="001F6B10" w:rsidRPr="00662BAF" w:rsidRDefault="001F6B10" w:rsidP="001F6B10">
            <w:pPr>
              <w:pStyle w:val="a8"/>
            </w:pPr>
            <w:r w:rsidRPr="00662BAF">
              <w:rPr>
                <w:rFonts w:hint="eastAsia"/>
              </w:rPr>
              <w:t>2175</w:t>
            </w:r>
          </w:p>
        </w:tc>
        <w:tc>
          <w:tcPr>
            <w:tcW w:w="1026" w:type="pct"/>
            <w:vAlign w:val="center"/>
          </w:tcPr>
          <w:p w:rsidR="001F6B10" w:rsidRPr="00662BAF" w:rsidRDefault="001F6B10" w:rsidP="001F6B10">
            <w:pPr>
              <w:pStyle w:val="a8"/>
              <w:rPr>
                <w:kern w:val="0"/>
              </w:rPr>
            </w:pPr>
          </w:p>
        </w:tc>
        <w:tc>
          <w:tcPr>
            <w:tcW w:w="1026" w:type="pct"/>
            <w:vAlign w:val="center"/>
          </w:tcPr>
          <w:p w:rsidR="001F6B10" w:rsidRPr="00662BAF" w:rsidRDefault="001F6B10" w:rsidP="001F6B10">
            <w:pPr>
              <w:pStyle w:val="a8"/>
            </w:pPr>
          </w:p>
        </w:tc>
      </w:tr>
      <w:tr w:rsidR="00EA7F46" w:rsidRPr="00662BAF" w:rsidTr="001F6B10">
        <w:trPr>
          <w:trHeight w:val="70"/>
        </w:trPr>
        <w:tc>
          <w:tcPr>
            <w:tcW w:w="1531" w:type="pct"/>
            <w:tcBorders>
              <w:bottom w:val="single" w:sz="4" w:space="0" w:color="auto"/>
            </w:tcBorders>
            <w:vAlign w:val="center"/>
          </w:tcPr>
          <w:p w:rsidR="00EA7F46" w:rsidRPr="00662BAF" w:rsidRDefault="00EA7F46" w:rsidP="001F6B10">
            <w:pPr>
              <w:pStyle w:val="a8"/>
              <w:rPr>
                <w:kern w:val="0"/>
              </w:rPr>
            </w:pPr>
            <w:r w:rsidRPr="00662BAF">
              <w:rPr>
                <w:rFonts w:hint="eastAsia"/>
                <w:kern w:val="0"/>
              </w:rPr>
              <w:t>合计</w:t>
            </w:r>
          </w:p>
        </w:tc>
        <w:tc>
          <w:tcPr>
            <w:tcW w:w="388" w:type="pct"/>
            <w:tcBorders>
              <w:bottom w:val="single" w:sz="4" w:space="0" w:color="auto"/>
            </w:tcBorders>
            <w:vAlign w:val="center"/>
          </w:tcPr>
          <w:p w:rsidR="00EA7F46" w:rsidRPr="00662BAF" w:rsidRDefault="00EA7F46" w:rsidP="001F6B10">
            <w:pPr>
              <w:pStyle w:val="a8"/>
              <w:rPr>
                <w:kern w:val="0"/>
              </w:rPr>
            </w:pPr>
            <w:r w:rsidRPr="00662BAF">
              <w:rPr>
                <w:rFonts w:hint="eastAsia"/>
                <w:kern w:val="0"/>
              </w:rPr>
              <w:t>吨</w:t>
            </w:r>
          </w:p>
        </w:tc>
        <w:tc>
          <w:tcPr>
            <w:tcW w:w="1029" w:type="pct"/>
            <w:tcBorders>
              <w:bottom w:val="single" w:sz="4" w:space="0" w:color="auto"/>
            </w:tcBorders>
            <w:noWrap/>
            <w:vAlign w:val="center"/>
          </w:tcPr>
          <w:p w:rsidR="00EA7F46" w:rsidRPr="00662BAF" w:rsidRDefault="00EA7F46" w:rsidP="001F6B10">
            <w:pPr>
              <w:pStyle w:val="a8"/>
              <w:rPr>
                <w:kern w:val="0"/>
              </w:rPr>
            </w:pPr>
            <w:r w:rsidRPr="00662BAF">
              <w:rPr>
                <w:szCs w:val="22"/>
              </w:rPr>
              <w:t>5</w:t>
            </w:r>
            <w:r w:rsidR="001F6B10" w:rsidRPr="00662BAF">
              <w:rPr>
                <w:rFonts w:hint="eastAsia"/>
                <w:szCs w:val="22"/>
              </w:rPr>
              <w:t>3861</w:t>
            </w:r>
          </w:p>
        </w:tc>
        <w:tc>
          <w:tcPr>
            <w:tcW w:w="1026" w:type="pct"/>
            <w:tcBorders>
              <w:bottom w:val="single" w:sz="4" w:space="0" w:color="auto"/>
            </w:tcBorders>
            <w:vAlign w:val="center"/>
          </w:tcPr>
          <w:p w:rsidR="00EA7F46" w:rsidRPr="00662BAF" w:rsidRDefault="00EA7F46" w:rsidP="001F6B10">
            <w:pPr>
              <w:pStyle w:val="a8"/>
              <w:rPr>
                <w:kern w:val="0"/>
              </w:rPr>
            </w:pPr>
          </w:p>
        </w:tc>
        <w:tc>
          <w:tcPr>
            <w:tcW w:w="1026" w:type="pct"/>
            <w:tcBorders>
              <w:bottom w:val="single" w:sz="4" w:space="0" w:color="auto"/>
            </w:tcBorders>
            <w:vAlign w:val="center"/>
          </w:tcPr>
          <w:p w:rsidR="00EA7F46" w:rsidRPr="00662BAF" w:rsidRDefault="00EA7F46" w:rsidP="001F6B10">
            <w:pPr>
              <w:pStyle w:val="a8"/>
            </w:pPr>
          </w:p>
        </w:tc>
      </w:tr>
    </w:tbl>
    <w:bookmarkEnd w:id="149"/>
    <w:bookmarkEnd w:id="150"/>
    <w:p w:rsidR="0021776B" w:rsidRPr="00662BAF" w:rsidRDefault="0021776B" w:rsidP="002617E3">
      <w:pPr>
        <w:ind w:firstLine="482"/>
        <w:jc w:val="center"/>
        <w:rPr>
          <w:b/>
          <w:szCs w:val="24"/>
        </w:rPr>
      </w:pPr>
      <w:r w:rsidRPr="00662BAF">
        <w:rPr>
          <w:rFonts w:hint="eastAsia"/>
          <w:b/>
          <w:szCs w:val="24"/>
        </w:rPr>
        <w:t>表</w:t>
      </w:r>
      <w:r w:rsidRPr="00662BAF">
        <w:rPr>
          <w:b/>
          <w:szCs w:val="24"/>
        </w:rPr>
        <w:t xml:space="preserve">3.5-3 </w:t>
      </w:r>
      <w:r w:rsidRPr="00662BAF">
        <w:rPr>
          <w:rFonts w:hint="eastAsia"/>
          <w:b/>
          <w:szCs w:val="24"/>
        </w:rPr>
        <w:t>二期工程</w:t>
      </w:r>
      <w:r w:rsidR="000E43C0" w:rsidRPr="00662BAF">
        <w:rPr>
          <w:rFonts w:hint="eastAsia"/>
          <w:b/>
          <w:szCs w:val="24"/>
        </w:rPr>
        <w:t>生产过程</w:t>
      </w:r>
      <w:r w:rsidRPr="00662BAF">
        <w:rPr>
          <w:rFonts w:hint="eastAsia"/>
          <w:b/>
          <w:szCs w:val="24"/>
        </w:rPr>
        <w:t>主要原、辅材料一览表</w:t>
      </w:r>
    </w:p>
    <w:tbl>
      <w:tblPr>
        <w:tblW w:w="5047"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2836"/>
        <w:gridCol w:w="719"/>
        <w:gridCol w:w="1232"/>
        <w:gridCol w:w="2409"/>
        <w:gridCol w:w="2063"/>
      </w:tblGrid>
      <w:tr w:rsidR="0021776B" w:rsidRPr="00662BAF" w:rsidTr="000E43C0">
        <w:trPr>
          <w:trHeight w:val="121"/>
        </w:trPr>
        <w:tc>
          <w:tcPr>
            <w:tcW w:w="1531" w:type="pct"/>
            <w:tcBorders>
              <w:top w:val="single" w:sz="4" w:space="0" w:color="auto"/>
            </w:tcBorders>
            <w:vAlign w:val="center"/>
          </w:tcPr>
          <w:p w:rsidR="0021776B" w:rsidRPr="00662BAF" w:rsidRDefault="0021776B" w:rsidP="004B516D">
            <w:pPr>
              <w:pStyle w:val="a8"/>
              <w:rPr>
                <w:kern w:val="0"/>
              </w:rPr>
            </w:pPr>
            <w:r w:rsidRPr="00662BAF">
              <w:rPr>
                <w:rFonts w:hint="eastAsia"/>
                <w:kern w:val="0"/>
              </w:rPr>
              <w:t>材料名称</w:t>
            </w:r>
          </w:p>
        </w:tc>
        <w:tc>
          <w:tcPr>
            <w:tcW w:w="388" w:type="pct"/>
            <w:tcBorders>
              <w:top w:val="single" w:sz="4" w:space="0" w:color="auto"/>
            </w:tcBorders>
            <w:vAlign w:val="center"/>
          </w:tcPr>
          <w:p w:rsidR="0021776B" w:rsidRPr="00662BAF" w:rsidRDefault="0021776B" w:rsidP="004B516D">
            <w:pPr>
              <w:pStyle w:val="a8"/>
              <w:rPr>
                <w:kern w:val="0"/>
              </w:rPr>
            </w:pPr>
            <w:r w:rsidRPr="00662BAF">
              <w:rPr>
                <w:rFonts w:hint="eastAsia"/>
                <w:kern w:val="0"/>
              </w:rPr>
              <w:t>单位</w:t>
            </w:r>
          </w:p>
        </w:tc>
        <w:tc>
          <w:tcPr>
            <w:tcW w:w="665" w:type="pct"/>
            <w:tcBorders>
              <w:top w:val="single" w:sz="4" w:space="0" w:color="auto"/>
            </w:tcBorders>
            <w:vAlign w:val="center"/>
          </w:tcPr>
          <w:p w:rsidR="0021776B" w:rsidRPr="00662BAF" w:rsidRDefault="0021776B" w:rsidP="004B516D">
            <w:pPr>
              <w:pStyle w:val="a8"/>
              <w:rPr>
                <w:kern w:val="0"/>
              </w:rPr>
            </w:pPr>
            <w:r w:rsidRPr="00662BAF">
              <w:rPr>
                <w:rFonts w:hint="eastAsia"/>
                <w:kern w:val="0"/>
              </w:rPr>
              <w:t>年消耗量</w:t>
            </w:r>
          </w:p>
        </w:tc>
        <w:tc>
          <w:tcPr>
            <w:tcW w:w="1301" w:type="pct"/>
            <w:tcBorders>
              <w:top w:val="single" w:sz="4" w:space="0" w:color="auto"/>
            </w:tcBorders>
            <w:vAlign w:val="center"/>
          </w:tcPr>
          <w:p w:rsidR="0021776B" w:rsidRPr="00662BAF" w:rsidRDefault="0021776B" w:rsidP="004B516D">
            <w:pPr>
              <w:pStyle w:val="a8"/>
              <w:rPr>
                <w:kern w:val="0"/>
              </w:rPr>
            </w:pPr>
            <w:r w:rsidRPr="00662BAF">
              <w:rPr>
                <w:rFonts w:hint="eastAsia"/>
                <w:kern w:val="0"/>
              </w:rPr>
              <w:t>生产线</w:t>
            </w:r>
            <w:r w:rsidRPr="00662BAF">
              <w:rPr>
                <w:kern w:val="0"/>
              </w:rPr>
              <w:t>/</w:t>
            </w:r>
            <w:r w:rsidRPr="00662BAF">
              <w:rPr>
                <w:rFonts w:hint="eastAsia"/>
                <w:kern w:val="0"/>
              </w:rPr>
              <w:t>生产单元</w:t>
            </w:r>
          </w:p>
        </w:tc>
        <w:tc>
          <w:tcPr>
            <w:tcW w:w="1114" w:type="pct"/>
            <w:tcBorders>
              <w:top w:val="single" w:sz="4" w:space="0" w:color="auto"/>
            </w:tcBorders>
            <w:vAlign w:val="center"/>
          </w:tcPr>
          <w:p w:rsidR="0021776B" w:rsidRPr="00662BAF" w:rsidRDefault="0021776B" w:rsidP="004B516D">
            <w:pPr>
              <w:pStyle w:val="a8"/>
              <w:rPr>
                <w:kern w:val="0"/>
              </w:rPr>
            </w:pPr>
            <w:r w:rsidRPr="00662BAF">
              <w:rPr>
                <w:rFonts w:hint="eastAsia"/>
                <w:kern w:val="0"/>
              </w:rPr>
              <w:t>备注</w:t>
            </w:r>
          </w:p>
        </w:tc>
      </w:tr>
      <w:tr w:rsidR="0021776B" w:rsidRPr="00662BAF" w:rsidTr="000E43C0">
        <w:trPr>
          <w:trHeight w:val="70"/>
        </w:trPr>
        <w:tc>
          <w:tcPr>
            <w:tcW w:w="1531" w:type="pct"/>
            <w:vAlign w:val="center"/>
          </w:tcPr>
          <w:p w:rsidR="0021776B" w:rsidRPr="00662BAF" w:rsidRDefault="0021776B" w:rsidP="004B516D">
            <w:pPr>
              <w:pStyle w:val="a8"/>
              <w:rPr>
                <w:rFonts w:ascii="宋体" w:cs="宋体"/>
              </w:rPr>
            </w:pPr>
            <w:r w:rsidRPr="00662BAF">
              <w:rPr>
                <w:rFonts w:hint="eastAsia"/>
              </w:rPr>
              <w:t>原料油</w:t>
            </w:r>
          </w:p>
        </w:tc>
        <w:tc>
          <w:tcPr>
            <w:tcW w:w="388" w:type="pct"/>
            <w:vAlign w:val="center"/>
          </w:tcPr>
          <w:p w:rsidR="0021776B" w:rsidRPr="00662BAF" w:rsidRDefault="0021776B" w:rsidP="004B516D">
            <w:pPr>
              <w:pStyle w:val="a8"/>
              <w:rPr>
                <w:kern w:val="0"/>
              </w:rPr>
            </w:pPr>
            <w:r w:rsidRPr="00662BAF">
              <w:rPr>
                <w:rFonts w:hint="eastAsia"/>
                <w:kern w:val="0"/>
              </w:rPr>
              <w:t>吨</w:t>
            </w:r>
          </w:p>
        </w:tc>
        <w:tc>
          <w:tcPr>
            <w:tcW w:w="665" w:type="pct"/>
            <w:tcBorders>
              <w:bottom w:val="single" w:sz="4" w:space="0" w:color="auto"/>
            </w:tcBorders>
            <w:noWrap/>
            <w:vAlign w:val="center"/>
          </w:tcPr>
          <w:p w:rsidR="0021776B" w:rsidRPr="00662BAF" w:rsidRDefault="0021776B" w:rsidP="004B516D">
            <w:pPr>
              <w:pStyle w:val="a8"/>
              <w:rPr>
                <w:rFonts w:ascii="宋体" w:cs="宋体"/>
              </w:rPr>
            </w:pPr>
            <w:r w:rsidRPr="00662BAF">
              <w:t>120150</w:t>
            </w:r>
          </w:p>
        </w:tc>
        <w:tc>
          <w:tcPr>
            <w:tcW w:w="1301" w:type="pct"/>
            <w:tcBorders>
              <w:bottom w:val="single" w:sz="4" w:space="0" w:color="auto"/>
            </w:tcBorders>
            <w:vAlign w:val="center"/>
          </w:tcPr>
          <w:p w:rsidR="0021776B" w:rsidRPr="00662BAF" w:rsidRDefault="0021776B" w:rsidP="004B516D">
            <w:pPr>
              <w:pStyle w:val="a8"/>
              <w:rPr>
                <w:kern w:val="0"/>
              </w:rPr>
            </w:pPr>
            <w:r w:rsidRPr="00662BAF">
              <w:rPr>
                <w:rFonts w:hint="eastAsia"/>
                <w:kern w:val="0"/>
              </w:rPr>
              <w:t>氢化油、油脂分离、稻米油</w:t>
            </w:r>
          </w:p>
        </w:tc>
        <w:tc>
          <w:tcPr>
            <w:tcW w:w="1114" w:type="pct"/>
            <w:tcBorders>
              <w:bottom w:val="single" w:sz="4" w:space="0" w:color="auto"/>
            </w:tcBorders>
            <w:vAlign w:val="center"/>
          </w:tcPr>
          <w:p w:rsidR="0021776B" w:rsidRPr="00662BAF" w:rsidRDefault="0021776B"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催化剂（镍）</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t>13.5</w:t>
            </w:r>
          </w:p>
        </w:tc>
        <w:tc>
          <w:tcPr>
            <w:tcW w:w="1301" w:type="pct"/>
            <w:vMerge w:val="restart"/>
            <w:tcBorders>
              <w:top w:val="single" w:sz="4" w:space="0" w:color="auto"/>
            </w:tcBorders>
            <w:vAlign w:val="center"/>
          </w:tcPr>
          <w:p w:rsidR="001F07FA" w:rsidRPr="00662BAF" w:rsidRDefault="001F07FA" w:rsidP="00881C9F">
            <w:pPr>
              <w:pStyle w:val="a8"/>
              <w:rPr>
                <w:kern w:val="0"/>
              </w:rPr>
            </w:pPr>
            <w:r w:rsidRPr="00662BAF">
              <w:rPr>
                <w:rFonts w:hint="eastAsia"/>
                <w:kern w:val="0"/>
              </w:rPr>
              <w:t>氢化油、稻米油（白土）</w:t>
            </w:r>
          </w:p>
        </w:tc>
        <w:tc>
          <w:tcPr>
            <w:tcW w:w="1114" w:type="pct"/>
            <w:vMerge w:val="restart"/>
            <w:tcBorders>
              <w:top w:val="single" w:sz="4" w:space="0" w:color="auto"/>
            </w:tcBorders>
            <w:vAlign w:val="center"/>
          </w:tcPr>
          <w:p w:rsidR="001F07FA" w:rsidRPr="00662BAF" w:rsidRDefault="001F07FA" w:rsidP="00346FE8">
            <w:pPr>
              <w:pStyle w:val="a8"/>
            </w:pPr>
            <w:r w:rsidRPr="00662BAF">
              <w:rPr>
                <w:rFonts w:hint="eastAsia"/>
              </w:rPr>
              <w:t>氢气为厂内自制，部</w:t>
            </w:r>
            <w:r w:rsidRPr="00662BAF">
              <w:rPr>
                <w:rFonts w:hint="eastAsia"/>
              </w:rPr>
              <w:lastRenderedPageBreak/>
              <w:t>分氢化油产品用于厂内其他产品的生产</w:t>
            </w: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lastRenderedPageBreak/>
              <w:t>硅藻土</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t>90</w:t>
            </w:r>
          </w:p>
        </w:tc>
        <w:tc>
          <w:tcPr>
            <w:tcW w:w="1301" w:type="pct"/>
            <w:vMerge/>
            <w:vAlign w:val="center"/>
          </w:tcPr>
          <w:p w:rsidR="001F07FA" w:rsidRPr="00662BAF" w:rsidRDefault="001F07FA" w:rsidP="004B516D">
            <w:pPr>
              <w:pStyle w:val="a8"/>
              <w:rPr>
                <w:kern w:val="0"/>
              </w:rPr>
            </w:pPr>
          </w:p>
        </w:tc>
        <w:tc>
          <w:tcPr>
            <w:tcW w:w="1114" w:type="pct"/>
            <w:vMerge/>
            <w:tcBorders>
              <w:top w:val="single" w:sz="4" w:space="0" w:color="auto"/>
            </w:tcBorders>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lastRenderedPageBreak/>
              <w:t>白土</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140</w:t>
            </w:r>
          </w:p>
        </w:tc>
        <w:tc>
          <w:tcPr>
            <w:tcW w:w="1301" w:type="pct"/>
            <w:vMerge/>
            <w:vAlign w:val="center"/>
          </w:tcPr>
          <w:p w:rsidR="001F07FA" w:rsidRPr="00662BAF" w:rsidRDefault="001F07FA" w:rsidP="004B516D">
            <w:pPr>
              <w:pStyle w:val="a8"/>
              <w:rPr>
                <w:kern w:val="0"/>
              </w:rPr>
            </w:pPr>
          </w:p>
        </w:tc>
        <w:tc>
          <w:tcPr>
            <w:tcW w:w="1114" w:type="pct"/>
            <w:vMerge/>
            <w:tcBorders>
              <w:top w:val="single" w:sz="4" w:space="0" w:color="auto"/>
            </w:tcBorders>
            <w:vAlign w:val="center"/>
          </w:tcPr>
          <w:p w:rsidR="001F07FA" w:rsidRPr="00662BAF" w:rsidRDefault="001F07FA" w:rsidP="004B516D">
            <w:pPr>
              <w:pStyle w:val="a8"/>
            </w:pPr>
          </w:p>
        </w:tc>
      </w:tr>
      <w:tr w:rsidR="001F07FA" w:rsidRPr="00662BAF" w:rsidTr="000E43C0">
        <w:trPr>
          <w:trHeight w:val="70"/>
        </w:trPr>
        <w:tc>
          <w:tcPr>
            <w:tcW w:w="1531" w:type="pct"/>
            <w:vAlign w:val="center"/>
          </w:tcPr>
          <w:p w:rsidR="001F07FA" w:rsidRPr="00662BAF" w:rsidRDefault="001F07FA" w:rsidP="004B516D">
            <w:pPr>
              <w:pStyle w:val="a8"/>
              <w:rPr>
                <w:rFonts w:ascii="宋体" w:cs="宋体"/>
              </w:rPr>
            </w:pPr>
            <w:r w:rsidRPr="00662BAF">
              <w:rPr>
                <w:rFonts w:hint="eastAsia"/>
              </w:rPr>
              <w:t>柠檬酸</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4.5</w:t>
            </w:r>
          </w:p>
        </w:tc>
        <w:tc>
          <w:tcPr>
            <w:tcW w:w="1301" w:type="pct"/>
            <w:vMerge/>
            <w:vAlign w:val="center"/>
          </w:tcPr>
          <w:p w:rsidR="001F07FA" w:rsidRPr="00662BAF" w:rsidRDefault="001F07FA" w:rsidP="004B516D">
            <w:pPr>
              <w:pStyle w:val="a8"/>
              <w:rPr>
                <w:kern w:val="0"/>
              </w:rPr>
            </w:pPr>
          </w:p>
        </w:tc>
        <w:tc>
          <w:tcPr>
            <w:tcW w:w="1114" w:type="pct"/>
            <w:vMerge/>
            <w:tcBorders>
              <w:top w:val="single" w:sz="4" w:space="0" w:color="auto"/>
            </w:tcBorders>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催化剂（有机盐）</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25.8</w:t>
            </w:r>
          </w:p>
        </w:tc>
        <w:tc>
          <w:tcPr>
            <w:tcW w:w="1301" w:type="pct"/>
            <w:vMerge w:val="restart"/>
            <w:vAlign w:val="center"/>
          </w:tcPr>
          <w:p w:rsidR="001F07FA" w:rsidRPr="00662BAF" w:rsidRDefault="001F07FA" w:rsidP="004B516D">
            <w:pPr>
              <w:pStyle w:val="a8"/>
              <w:rPr>
                <w:kern w:val="0"/>
              </w:rPr>
            </w:pPr>
            <w:r w:rsidRPr="00662BAF">
              <w:rPr>
                <w:kern w:val="0"/>
              </w:rPr>
              <w:t>2#</w:t>
            </w:r>
            <w:r w:rsidRPr="00662BAF">
              <w:rPr>
                <w:rFonts w:hint="eastAsia"/>
                <w:kern w:val="0"/>
              </w:rPr>
              <w:t>单甘酯、</w:t>
            </w:r>
          </w:p>
          <w:p w:rsidR="001F07FA" w:rsidRPr="00662BAF" w:rsidRDefault="001F07FA" w:rsidP="004B516D">
            <w:pPr>
              <w:pStyle w:val="a8"/>
              <w:rPr>
                <w:kern w:val="0"/>
              </w:rPr>
            </w:pPr>
            <w:r w:rsidRPr="00662BAF">
              <w:rPr>
                <w:kern w:val="0"/>
              </w:rPr>
              <w:t>2#</w:t>
            </w:r>
            <w:r w:rsidRPr="00662BAF">
              <w:rPr>
                <w:rFonts w:hint="eastAsia"/>
                <w:kern w:val="0"/>
              </w:rPr>
              <w:t>单双甘酯</w:t>
            </w:r>
          </w:p>
        </w:tc>
        <w:tc>
          <w:tcPr>
            <w:tcW w:w="1114" w:type="pct"/>
            <w:vMerge w:val="restart"/>
            <w:vAlign w:val="center"/>
          </w:tcPr>
          <w:p w:rsidR="001F07FA" w:rsidRPr="00662BAF" w:rsidRDefault="001F07FA" w:rsidP="004B516D">
            <w:pPr>
              <w:pStyle w:val="a8"/>
            </w:pPr>
            <w:r w:rsidRPr="00662BAF">
              <w:rPr>
                <w:rFonts w:hint="eastAsia"/>
              </w:rPr>
              <w:t>氢化油、甘油等原料为厂内自产</w:t>
            </w:r>
          </w:p>
        </w:tc>
      </w:tr>
      <w:tr w:rsidR="001F07FA" w:rsidRPr="00662BAF" w:rsidTr="000E43C0">
        <w:trPr>
          <w:trHeight w:val="300"/>
        </w:trPr>
        <w:tc>
          <w:tcPr>
            <w:tcW w:w="1531" w:type="pct"/>
            <w:vAlign w:val="center"/>
          </w:tcPr>
          <w:p w:rsidR="001F07FA" w:rsidRPr="00662BAF" w:rsidRDefault="001F07FA" w:rsidP="004B516D">
            <w:pPr>
              <w:pStyle w:val="a8"/>
            </w:pPr>
            <w:r w:rsidRPr="00662BAF">
              <w:rPr>
                <w:rFonts w:hint="eastAsia"/>
              </w:rPr>
              <w:t>甘油</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rPr>
                <w:rFonts w:hint="eastAsia"/>
              </w:rPr>
              <w:t>4562</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催化剂</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1.2</w:t>
            </w:r>
          </w:p>
        </w:tc>
        <w:tc>
          <w:tcPr>
            <w:tcW w:w="1301" w:type="pct"/>
            <w:vAlign w:val="center"/>
          </w:tcPr>
          <w:p w:rsidR="001F07FA" w:rsidRPr="00662BAF" w:rsidRDefault="001F07FA" w:rsidP="004B516D">
            <w:pPr>
              <w:pStyle w:val="a8"/>
              <w:rPr>
                <w:kern w:val="0"/>
              </w:rPr>
            </w:pPr>
            <w:r w:rsidRPr="00662BAF">
              <w:rPr>
                <w:rFonts w:hint="eastAsia"/>
                <w:kern w:val="0"/>
              </w:rPr>
              <w:t>油脂分离</w:t>
            </w:r>
          </w:p>
        </w:tc>
        <w:tc>
          <w:tcPr>
            <w:tcW w:w="1114" w:type="pct"/>
            <w:vAlign w:val="center"/>
          </w:tcPr>
          <w:p w:rsidR="001F07FA" w:rsidRPr="00662BAF" w:rsidRDefault="001F07FA" w:rsidP="004B516D">
            <w:pPr>
              <w:pStyle w:val="a8"/>
            </w:pPr>
          </w:p>
        </w:tc>
      </w:tr>
      <w:tr w:rsidR="001F07FA" w:rsidRPr="00662BAF" w:rsidTr="000E43C0">
        <w:trPr>
          <w:trHeight w:val="109"/>
        </w:trPr>
        <w:tc>
          <w:tcPr>
            <w:tcW w:w="1531" w:type="pct"/>
            <w:vAlign w:val="center"/>
          </w:tcPr>
          <w:p w:rsidR="001F07FA" w:rsidRPr="00662BAF" w:rsidRDefault="001F07FA" w:rsidP="004B516D">
            <w:pPr>
              <w:pStyle w:val="a8"/>
              <w:rPr>
                <w:rFonts w:ascii="宋体" w:cs="宋体"/>
              </w:rPr>
            </w:pPr>
            <w:r w:rsidRPr="00662BAF">
              <w:rPr>
                <w:rFonts w:hint="eastAsia"/>
              </w:rPr>
              <w:t>葡萄糖浆</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t>59694</w:t>
            </w:r>
          </w:p>
        </w:tc>
        <w:tc>
          <w:tcPr>
            <w:tcW w:w="1301" w:type="pct"/>
            <w:vMerge w:val="restart"/>
            <w:vAlign w:val="center"/>
          </w:tcPr>
          <w:p w:rsidR="001F07FA" w:rsidRPr="00662BAF" w:rsidRDefault="001F07FA" w:rsidP="004B516D">
            <w:pPr>
              <w:pStyle w:val="a8"/>
              <w:rPr>
                <w:kern w:val="0"/>
              </w:rPr>
            </w:pPr>
            <w:r w:rsidRPr="00662BAF">
              <w:rPr>
                <w:rFonts w:hint="eastAsia"/>
                <w:kern w:val="0"/>
              </w:rPr>
              <w:t>植脂末</w:t>
            </w:r>
          </w:p>
        </w:tc>
        <w:tc>
          <w:tcPr>
            <w:tcW w:w="1114" w:type="pct"/>
            <w:vMerge w:val="restart"/>
            <w:vAlign w:val="center"/>
          </w:tcPr>
          <w:p w:rsidR="001F07FA" w:rsidRPr="00662BAF" w:rsidRDefault="001F07FA" w:rsidP="004B516D">
            <w:pPr>
              <w:pStyle w:val="a8"/>
            </w:pPr>
            <w:r w:rsidRPr="00662BAF">
              <w:rPr>
                <w:rFonts w:hint="eastAsia"/>
              </w:rPr>
              <w:t>氢化油、单甘酯、硬脂酰乳酸钠等原料为厂内自产</w:t>
            </w:r>
          </w:p>
        </w:tc>
      </w:tr>
      <w:tr w:rsidR="001F07FA" w:rsidRPr="00662BAF" w:rsidTr="000E43C0">
        <w:trPr>
          <w:trHeight w:val="285"/>
        </w:trPr>
        <w:tc>
          <w:tcPr>
            <w:tcW w:w="1531" w:type="pct"/>
            <w:vAlign w:val="center"/>
          </w:tcPr>
          <w:p w:rsidR="001F07FA" w:rsidRPr="00662BAF" w:rsidRDefault="001F07FA" w:rsidP="004B516D">
            <w:pPr>
              <w:pStyle w:val="a8"/>
              <w:rPr>
                <w:rFonts w:ascii="宋体" w:cs="宋体"/>
              </w:rPr>
            </w:pPr>
            <w:r w:rsidRPr="00662BAF">
              <w:rPr>
                <w:rFonts w:hint="eastAsia"/>
              </w:rPr>
              <w:t>磷酸氢二钠</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t>1306</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285"/>
        </w:trPr>
        <w:tc>
          <w:tcPr>
            <w:tcW w:w="1531" w:type="pct"/>
            <w:vAlign w:val="center"/>
          </w:tcPr>
          <w:p w:rsidR="001F07FA" w:rsidRPr="00662BAF" w:rsidRDefault="001F07FA" w:rsidP="004B516D">
            <w:pPr>
              <w:pStyle w:val="a8"/>
              <w:rPr>
                <w:rFonts w:ascii="宋体" w:cs="宋体"/>
              </w:rPr>
            </w:pPr>
            <w:r w:rsidRPr="00662BAF">
              <w:rPr>
                <w:rFonts w:hint="eastAsia"/>
              </w:rPr>
              <w:t>酪蛋白酸钠</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t>5880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70"/>
        </w:trPr>
        <w:tc>
          <w:tcPr>
            <w:tcW w:w="1531" w:type="pct"/>
            <w:vAlign w:val="center"/>
          </w:tcPr>
          <w:p w:rsidR="001F07FA" w:rsidRPr="00662BAF" w:rsidRDefault="001F07FA" w:rsidP="004B516D">
            <w:pPr>
              <w:pStyle w:val="a8"/>
              <w:rPr>
                <w:rFonts w:ascii="宋体" w:cs="宋体"/>
              </w:rPr>
            </w:pPr>
            <w:r w:rsidRPr="00662BAF">
              <w:rPr>
                <w:rFonts w:hint="eastAsia"/>
              </w:rPr>
              <w:t>硬脂酸盐</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200</w:t>
            </w:r>
          </w:p>
        </w:tc>
        <w:tc>
          <w:tcPr>
            <w:tcW w:w="1301" w:type="pct"/>
            <w:vMerge w:val="restart"/>
            <w:vAlign w:val="center"/>
          </w:tcPr>
          <w:p w:rsidR="001F07FA" w:rsidRPr="00662BAF" w:rsidRDefault="001F07FA" w:rsidP="004B516D">
            <w:pPr>
              <w:pStyle w:val="a8"/>
              <w:rPr>
                <w:kern w:val="0"/>
              </w:rPr>
            </w:pPr>
            <w:r w:rsidRPr="00662BAF">
              <w:rPr>
                <w:rFonts w:hint="eastAsia"/>
                <w:kern w:val="0"/>
              </w:rPr>
              <w:t>蛋糕油</w:t>
            </w:r>
          </w:p>
        </w:tc>
        <w:tc>
          <w:tcPr>
            <w:tcW w:w="1114" w:type="pct"/>
            <w:vMerge w:val="restart"/>
            <w:vAlign w:val="center"/>
          </w:tcPr>
          <w:p w:rsidR="001F07FA" w:rsidRPr="00662BAF" w:rsidRDefault="001F07FA" w:rsidP="004B516D">
            <w:pPr>
              <w:pStyle w:val="a8"/>
            </w:pPr>
            <w:r w:rsidRPr="00662BAF">
              <w:rPr>
                <w:rFonts w:hint="eastAsia"/>
              </w:rPr>
              <w:t>氢化油、单甘酯、山梨醇酯（司盘</w:t>
            </w:r>
            <w:r w:rsidRPr="00662BAF">
              <w:t>60</w:t>
            </w:r>
            <w:r w:rsidRPr="00662BAF">
              <w:rPr>
                <w:rFonts w:hint="eastAsia"/>
              </w:rPr>
              <w:t>）、丙二醇酯等原料为厂内自产</w:t>
            </w:r>
          </w:p>
        </w:tc>
      </w:tr>
      <w:tr w:rsidR="001F07FA" w:rsidRPr="00662BAF" w:rsidTr="000E43C0">
        <w:trPr>
          <w:trHeight w:val="70"/>
        </w:trPr>
        <w:tc>
          <w:tcPr>
            <w:tcW w:w="1531" w:type="pct"/>
            <w:vAlign w:val="center"/>
          </w:tcPr>
          <w:p w:rsidR="001F07FA" w:rsidRPr="00662BAF" w:rsidRDefault="001F07FA" w:rsidP="004B516D">
            <w:pPr>
              <w:pStyle w:val="a8"/>
              <w:rPr>
                <w:rFonts w:ascii="宋体" w:cs="宋体"/>
              </w:rPr>
            </w:pPr>
            <w:r w:rsidRPr="00662BAF">
              <w:rPr>
                <w:rFonts w:hint="eastAsia"/>
              </w:rPr>
              <w:t>丙二醇</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1200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70"/>
        </w:trPr>
        <w:tc>
          <w:tcPr>
            <w:tcW w:w="1531" w:type="pct"/>
            <w:vAlign w:val="center"/>
          </w:tcPr>
          <w:p w:rsidR="001F07FA" w:rsidRPr="00662BAF" w:rsidRDefault="001F07FA" w:rsidP="001F07FA">
            <w:pPr>
              <w:pStyle w:val="a8"/>
            </w:pPr>
            <w:r w:rsidRPr="00662BAF">
              <w:rPr>
                <w:rFonts w:hint="eastAsia"/>
              </w:rPr>
              <w:t>硬脂酰乳酸钠</w:t>
            </w:r>
          </w:p>
        </w:tc>
        <w:tc>
          <w:tcPr>
            <w:tcW w:w="388" w:type="pct"/>
            <w:vAlign w:val="center"/>
          </w:tcPr>
          <w:p w:rsidR="001F07FA" w:rsidRPr="00662BAF" w:rsidRDefault="001F07FA" w:rsidP="001F07FA">
            <w:pPr>
              <w:pStyle w:val="a8"/>
            </w:pPr>
            <w:r w:rsidRPr="00662BAF">
              <w:rPr>
                <w:rFonts w:hint="eastAsia"/>
              </w:rPr>
              <w:t>吨</w:t>
            </w:r>
          </w:p>
        </w:tc>
        <w:tc>
          <w:tcPr>
            <w:tcW w:w="665" w:type="pct"/>
            <w:noWrap/>
            <w:vAlign w:val="center"/>
          </w:tcPr>
          <w:p w:rsidR="001F07FA" w:rsidRPr="00662BAF" w:rsidRDefault="001F07FA" w:rsidP="001F07FA">
            <w:pPr>
              <w:pStyle w:val="a8"/>
            </w:pPr>
            <w:r w:rsidRPr="00662BAF">
              <w:t>2613</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70"/>
        </w:trPr>
        <w:tc>
          <w:tcPr>
            <w:tcW w:w="1531" w:type="pct"/>
            <w:vAlign w:val="center"/>
          </w:tcPr>
          <w:p w:rsidR="001F07FA" w:rsidRPr="00662BAF" w:rsidRDefault="001F07FA" w:rsidP="001F07FA">
            <w:pPr>
              <w:pStyle w:val="a8"/>
            </w:pPr>
            <w:r w:rsidRPr="00662BAF">
              <w:rPr>
                <w:rFonts w:hint="eastAsia"/>
              </w:rPr>
              <w:t>山梨醇酯（司盘</w:t>
            </w:r>
            <w:r w:rsidRPr="00662BAF">
              <w:t>60</w:t>
            </w:r>
            <w:r w:rsidRPr="00662BAF">
              <w:rPr>
                <w:rFonts w:hint="eastAsia"/>
              </w:rPr>
              <w:t>）</w:t>
            </w:r>
          </w:p>
        </w:tc>
        <w:tc>
          <w:tcPr>
            <w:tcW w:w="388" w:type="pct"/>
            <w:vAlign w:val="center"/>
          </w:tcPr>
          <w:p w:rsidR="001F07FA" w:rsidRPr="00662BAF" w:rsidRDefault="001F07FA" w:rsidP="001F07FA">
            <w:pPr>
              <w:pStyle w:val="a8"/>
            </w:pPr>
            <w:r w:rsidRPr="00662BAF">
              <w:rPr>
                <w:rFonts w:hint="eastAsia"/>
              </w:rPr>
              <w:t>吨</w:t>
            </w:r>
          </w:p>
        </w:tc>
        <w:tc>
          <w:tcPr>
            <w:tcW w:w="665" w:type="pct"/>
            <w:noWrap/>
            <w:vAlign w:val="center"/>
          </w:tcPr>
          <w:p w:rsidR="001F07FA" w:rsidRPr="00662BAF" w:rsidRDefault="001F07FA" w:rsidP="001F07FA">
            <w:pPr>
              <w:pStyle w:val="a8"/>
            </w:pPr>
            <w:r w:rsidRPr="00662BAF">
              <w:t>500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70"/>
        </w:trPr>
        <w:tc>
          <w:tcPr>
            <w:tcW w:w="1531" w:type="pct"/>
            <w:vAlign w:val="center"/>
          </w:tcPr>
          <w:p w:rsidR="001F07FA" w:rsidRPr="00662BAF" w:rsidRDefault="001F07FA" w:rsidP="001F07FA">
            <w:pPr>
              <w:pStyle w:val="a8"/>
            </w:pPr>
            <w:r w:rsidRPr="00662BAF">
              <w:rPr>
                <w:rFonts w:hint="eastAsia"/>
              </w:rPr>
              <w:t>丙二醇酯</w:t>
            </w:r>
          </w:p>
        </w:tc>
        <w:tc>
          <w:tcPr>
            <w:tcW w:w="388" w:type="pct"/>
            <w:vAlign w:val="center"/>
          </w:tcPr>
          <w:p w:rsidR="001F07FA" w:rsidRPr="00662BAF" w:rsidRDefault="001F07FA" w:rsidP="001F07FA">
            <w:pPr>
              <w:pStyle w:val="a8"/>
            </w:pPr>
            <w:r w:rsidRPr="00662BAF">
              <w:rPr>
                <w:rFonts w:hint="eastAsia"/>
              </w:rPr>
              <w:t>吨</w:t>
            </w:r>
          </w:p>
        </w:tc>
        <w:tc>
          <w:tcPr>
            <w:tcW w:w="665" w:type="pct"/>
            <w:noWrap/>
            <w:vAlign w:val="center"/>
          </w:tcPr>
          <w:p w:rsidR="001F07FA" w:rsidRPr="00662BAF" w:rsidRDefault="001F07FA" w:rsidP="001F07FA">
            <w:pPr>
              <w:pStyle w:val="a8"/>
            </w:pPr>
            <w:r w:rsidRPr="00662BAF">
              <w:t>500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三聚甘油酯</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300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吐温</w:t>
            </w:r>
            <w:r w:rsidRPr="00662BAF">
              <w:t>60</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200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山梨醇</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1000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300"/>
        </w:trPr>
        <w:tc>
          <w:tcPr>
            <w:tcW w:w="1531" w:type="pct"/>
            <w:vAlign w:val="center"/>
          </w:tcPr>
          <w:p w:rsidR="001F07FA" w:rsidRPr="00662BAF" w:rsidRDefault="001F07FA" w:rsidP="004B516D">
            <w:pPr>
              <w:pStyle w:val="a8"/>
              <w:rPr>
                <w:rFonts w:ascii="宋体" w:cs="宋体"/>
              </w:rPr>
            </w:pPr>
            <w:r w:rsidRPr="00662BAF">
              <w:rPr>
                <w:rFonts w:hint="eastAsia"/>
              </w:rPr>
              <w:t>磷酸</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30</w:t>
            </w:r>
          </w:p>
        </w:tc>
        <w:tc>
          <w:tcPr>
            <w:tcW w:w="1301" w:type="pct"/>
            <w:vMerge w:val="restart"/>
            <w:vAlign w:val="center"/>
          </w:tcPr>
          <w:p w:rsidR="001F07FA" w:rsidRPr="00662BAF" w:rsidRDefault="001F07FA" w:rsidP="004B516D">
            <w:pPr>
              <w:pStyle w:val="a8"/>
              <w:rPr>
                <w:kern w:val="0"/>
              </w:rPr>
            </w:pPr>
            <w:r w:rsidRPr="00662BAF">
              <w:rPr>
                <w:rFonts w:hint="eastAsia"/>
                <w:kern w:val="0"/>
              </w:rPr>
              <w:t>稻米油</w:t>
            </w:r>
          </w:p>
        </w:tc>
        <w:tc>
          <w:tcPr>
            <w:tcW w:w="1114" w:type="pct"/>
            <w:vMerge w:val="restart"/>
            <w:vAlign w:val="center"/>
          </w:tcPr>
          <w:p w:rsidR="001F07FA" w:rsidRPr="00662BAF" w:rsidRDefault="001F07FA" w:rsidP="004B516D">
            <w:pPr>
              <w:pStyle w:val="a8"/>
            </w:pPr>
          </w:p>
        </w:tc>
      </w:tr>
      <w:tr w:rsidR="001F07FA" w:rsidRPr="00662BAF" w:rsidTr="000E43C0">
        <w:trPr>
          <w:trHeight w:val="285"/>
        </w:trPr>
        <w:tc>
          <w:tcPr>
            <w:tcW w:w="1531" w:type="pct"/>
            <w:vAlign w:val="center"/>
          </w:tcPr>
          <w:p w:rsidR="001F07FA" w:rsidRPr="00662BAF" w:rsidRDefault="001F07FA" w:rsidP="004B516D">
            <w:pPr>
              <w:pStyle w:val="a8"/>
              <w:rPr>
                <w:rFonts w:ascii="宋体" w:cs="宋体"/>
              </w:rPr>
            </w:pPr>
            <w:r w:rsidRPr="00662BAF">
              <w:rPr>
                <w:rFonts w:hint="eastAsia"/>
              </w:rPr>
              <w:t>食盐（氯化钠）</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t>40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285"/>
        </w:trPr>
        <w:tc>
          <w:tcPr>
            <w:tcW w:w="1531" w:type="pct"/>
            <w:vAlign w:val="center"/>
          </w:tcPr>
          <w:p w:rsidR="001F07FA" w:rsidRPr="00662BAF" w:rsidRDefault="001F07FA" w:rsidP="004B516D">
            <w:pPr>
              <w:pStyle w:val="a8"/>
            </w:pPr>
            <w:r w:rsidRPr="00662BAF">
              <w:rPr>
                <w:rFonts w:hint="eastAsia"/>
              </w:rPr>
              <w:t>牛油氢化油</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bottom"/>
          </w:tcPr>
          <w:p w:rsidR="001F07FA" w:rsidRPr="00662BAF" w:rsidRDefault="001F07FA" w:rsidP="00881C9F">
            <w:pPr>
              <w:pStyle w:val="a8"/>
            </w:pPr>
            <w:r w:rsidRPr="00662BAF">
              <w:rPr>
                <w:rFonts w:hint="eastAsia"/>
              </w:rPr>
              <w:t>6600</w:t>
            </w:r>
          </w:p>
        </w:tc>
        <w:tc>
          <w:tcPr>
            <w:tcW w:w="1301" w:type="pct"/>
            <w:vMerge w:val="restart"/>
            <w:vAlign w:val="center"/>
          </w:tcPr>
          <w:p w:rsidR="001F07FA" w:rsidRPr="00662BAF" w:rsidRDefault="001F07FA" w:rsidP="004B516D">
            <w:pPr>
              <w:pStyle w:val="a8"/>
              <w:rPr>
                <w:kern w:val="0"/>
              </w:rPr>
            </w:pPr>
            <w:r w:rsidRPr="00662BAF">
              <w:rPr>
                <w:rFonts w:hint="eastAsia"/>
                <w:kern w:val="0"/>
              </w:rPr>
              <w:t>人造奶油、起酥油</w:t>
            </w:r>
          </w:p>
        </w:tc>
        <w:tc>
          <w:tcPr>
            <w:tcW w:w="1114" w:type="pct"/>
            <w:vMerge w:val="restart"/>
            <w:vAlign w:val="center"/>
          </w:tcPr>
          <w:p w:rsidR="001F07FA" w:rsidRPr="00662BAF" w:rsidRDefault="001F07FA" w:rsidP="001A16CD">
            <w:pPr>
              <w:pStyle w:val="a8"/>
            </w:pPr>
            <w:r w:rsidRPr="00662BAF">
              <w:rPr>
                <w:rFonts w:hint="eastAsia"/>
              </w:rPr>
              <w:t>棕榈油氢化油、单甘酯等原料为厂内自产</w:t>
            </w:r>
          </w:p>
        </w:tc>
      </w:tr>
      <w:tr w:rsidR="001F07FA" w:rsidRPr="00662BAF" w:rsidTr="000E43C0">
        <w:trPr>
          <w:trHeight w:val="285"/>
        </w:trPr>
        <w:tc>
          <w:tcPr>
            <w:tcW w:w="1531" w:type="pct"/>
            <w:vAlign w:val="center"/>
          </w:tcPr>
          <w:p w:rsidR="001F07FA" w:rsidRPr="00662BAF" w:rsidRDefault="001F07FA" w:rsidP="004B516D">
            <w:pPr>
              <w:pStyle w:val="a8"/>
            </w:pPr>
            <w:r w:rsidRPr="00662BAF">
              <w:rPr>
                <w:rFonts w:hint="eastAsia"/>
              </w:rPr>
              <w:t>大豆氢化油</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bottom"/>
          </w:tcPr>
          <w:p w:rsidR="001F07FA" w:rsidRPr="00662BAF" w:rsidRDefault="001F07FA" w:rsidP="00881C9F">
            <w:pPr>
              <w:pStyle w:val="a8"/>
            </w:pPr>
            <w:r w:rsidRPr="00662BAF">
              <w:rPr>
                <w:rFonts w:hint="eastAsia"/>
              </w:rPr>
              <w:t>90</w:t>
            </w:r>
            <w:r w:rsidRPr="00662BAF">
              <w:t>00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285"/>
        </w:trPr>
        <w:tc>
          <w:tcPr>
            <w:tcW w:w="1531" w:type="pct"/>
            <w:vAlign w:val="center"/>
          </w:tcPr>
          <w:p w:rsidR="001F07FA" w:rsidRPr="00662BAF" w:rsidRDefault="001F07FA" w:rsidP="004B516D">
            <w:pPr>
              <w:pStyle w:val="a8"/>
            </w:pPr>
            <w:r w:rsidRPr="00662BAF">
              <w:rPr>
                <w:rFonts w:hint="eastAsia"/>
              </w:rPr>
              <w:t>大豆磷脂</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rPr>
                <w:rFonts w:ascii="宋体" w:cs="宋体"/>
              </w:rPr>
            </w:pPr>
            <w:r w:rsidRPr="00662BAF">
              <w:rPr>
                <w:rFonts w:hint="eastAsia"/>
              </w:rPr>
              <w:t>22</w:t>
            </w:r>
            <w:r w:rsidRPr="00662BAF">
              <w:t>0</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pPr>
          </w:p>
        </w:tc>
      </w:tr>
      <w:tr w:rsidR="001F07FA" w:rsidRPr="00662BAF" w:rsidTr="000E43C0">
        <w:trPr>
          <w:trHeight w:val="285"/>
        </w:trPr>
        <w:tc>
          <w:tcPr>
            <w:tcW w:w="1531" w:type="pct"/>
            <w:vAlign w:val="center"/>
          </w:tcPr>
          <w:p w:rsidR="001F07FA" w:rsidRPr="00662BAF" w:rsidRDefault="001F07FA" w:rsidP="004B516D">
            <w:pPr>
              <w:pStyle w:val="a8"/>
              <w:rPr>
                <w:rFonts w:ascii="宋体" w:cs="宋体"/>
                <w:szCs w:val="21"/>
              </w:rPr>
            </w:pPr>
            <w:r w:rsidRPr="00662BAF">
              <w:rPr>
                <w:rFonts w:hint="eastAsia"/>
                <w:szCs w:val="21"/>
              </w:rPr>
              <w:t>水</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1A16CD">
            <w:pPr>
              <w:pStyle w:val="a8"/>
              <w:rPr>
                <w:rFonts w:ascii="宋体" w:cs="宋体"/>
              </w:rPr>
            </w:pPr>
            <w:r w:rsidRPr="00662BAF">
              <w:t>3</w:t>
            </w:r>
            <w:r w:rsidRPr="00662BAF">
              <w:rPr>
                <w:rFonts w:hint="eastAsia"/>
              </w:rPr>
              <w:t>8222</w:t>
            </w:r>
          </w:p>
        </w:tc>
        <w:tc>
          <w:tcPr>
            <w:tcW w:w="1301" w:type="pct"/>
            <w:vAlign w:val="center"/>
          </w:tcPr>
          <w:p w:rsidR="001F07FA" w:rsidRPr="00662BAF" w:rsidRDefault="001F07FA" w:rsidP="004B516D">
            <w:pPr>
              <w:pStyle w:val="a8"/>
              <w:rPr>
                <w:kern w:val="0"/>
              </w:rPr>
            </w:pPr>
            <w:r w:rsidRPr="00662BAF">
              <w:rPr>
                <w:rFonts w:hint="eastAsia"/>
                <w:kern w:val="0"/>
              </w:rPr>
              <w:t>氢化油、植脂末、蛋糕油、稻米油、制氢等</w:t>
            </w:r>
          </w:p>
        </w:tc>
        <w:tc>
          <w:tcPr>
            <w:tcW w:w="1114" w:type="pct"/>
            <w:vAlign w:val="center"/>
          </w:tcPr>
          <w:p w:rsidR="001F07FA" w:rsidRPr="00662BAF" w:rsidRDefault="001F07FA" w:rsidP="004B516D">
            <w:pPr>
              <w:pStyle w:val="a8"/>
            </w:pPr>
            <w:r w:rsidRPr="00662BAF">
              <w:rPr>
                <w:rFonts w:hint="eastAsia"/>
                <w:kern w:val="0"/>
              </w:rPr>
              <w:t>稻米油</w:t>
            </w:r>
            <w:r w:rsidRPr="00662BAF">
              <w:rPr>
                <w:rFonts w:hint="eastAsia"/>
              </w:rPr>
              <w:t>水化脱胶所加入的为热水</w:t>
            </w:r>
          </w:p>
        </w:tc>
      </w:tr>
      <w:tr w:rsidR="001F07FA" w:rsidRPr="00662BAF" w:rsidTr="000E43C0">
        <w:trPr>
          <w:trHeight w:val="285"/>
        </w:trPr>
        <w:tc>
          <w:tcPr>
            <w:tcW w:w="1531" w:type="pct"/>
            <w:vAlign w:val="center"/>
          </w:tcPr>
          <w:p w:rsidR="001F07FA" w:rsidRPr="00662BAF" w:rsidRDefault="001F07FA" w:rsidP="004B516D">
            <w:pPr>
              <w:pStyle w:val="a8"/>
              <w:rPr>
                <w:szCs w:val="21"/>
              </w:rPr>
            </w:pPr>
            <w:r w:rsidRPr="00662BAF">
              <w:rPr>
                <w:rFonts w:hint="eastAsia"/>
                <w:szCs w:val="21"/>
              </w:rPr>
              <w:t>蒸汽</w:t>
            </w:r>
          </w:p>
        </w:tc>
        <w:tc>
          <w:tcPr>
            <w:tcW w:w="388" w:type="pct"/>
            <w:vAlign w:val="center"/>
          </w:tcPr>
          <w:p w:rsidR="001F07FA" w:rsidRPr="00662BAF" w:rsidRDefault="001F07FA" w:rsidP="004B516D">
            <w:pPr>
              <w:pStyle w:val="a8"/>
              <w:rPr>
                <w:kern w:val="0"/>
              </w:rPr>
            </w:pPr>
            <w:r w:rsidRPr="00662BAF">
              <w:rPr>
                <w:rFonts w:hint="eastAsia"/>
                <w:kern w:val="0"/>
              </w:rPr>
              <w:t>吨</w:t>
            </w:r>
          </w:p>
        </w:tc>
        <w:tc>
          <w:tcPr>
            <w:tcW w:w="665" w:type="pct"/>
            <w:noWrap/>
            <w:vAlign w:val="center"/>
          </w:tcPr>
          <w:p w:rsidR="001F07FA" w:rsidRPr="00662BAF" w:rsidRDefault="001F07FA" w:rsidP="004B516D">
            <w:pPr>
              <w:pStyle w:val="a8"/>
            </w:pPr>
            <w:r w:rsidRPr="00662BAF">
              <w:rPr>
                <w:rFonts w:hint="eastAsia"/>
              </w:rPr>
              <w:t>1300</w:t>
            </w:r>
          </w:p>
        </w:tc>
        <w:tc>
          <w:tcPr>
            <w:tcW w:w="1301" w:type="pct"/>
            <w:vAlign w:val="center"/>
          </w:tcPr>
          <w:p w:rsidR="001F07FA" w:rsidRPr="00662BAF" w:rsidRDefault="001F07FA" w:rsidP="004B516D">
            <w:pPr>
              <w:pStyle w:val="a8"/>
              <w:rPr>
                <w:kern w:val="0"/>
              </w:rPr>
            </w:pPr>
            <w:r w:rsidRPr="00662BAF">
              <w:rPr>
                <w:rFonts w:hint="eastAsia"/>
                <w:kern w:val="0"/>
              </w:rPr>
              <w:t>氢化油</w:t>
            </w:r>
          </w:p>
        </w:tc>
        <w:tc>
          <w:tcPr>
            <w:tcW w:w="1114" w:type="pct"/>
            <w:vAlign w:val="center"/>
          </w:tcPr>
          <w:p w:rsidR="001F07FA" w:rsidRPr="00662BAF" w:rsidRDefault="001F07FA" w:rsidP="004B516D">
            <w:pPr>
              <w:pStyle w:val="a8"/>
              <w:rPr>
                <w:kern w:val="0"/>
              </w:rPr>
            </w:pPr>
          </w:p>
        </w:tc>
      </w:tr>
      <w:tr w:rsidR="001F07FA" w:rsidRPr="00662BAF" w:rsidTr="000E43C0">
        <w:trPr>
          <w:trHeight w:val="285"/>
        </w:trPr>
        <w:tc>
          <w:tcPr>
            <w:tcW w:w="1531" w:type="pct"/>
            <w:vAlign w:val="center"/>
          </w:tcPr>
          <w:p w:rsidR="001F07FA" w:rsidRPr="00662BAF" w:rsidRDefault="001F07FA" w:rsidP="001A16CD">
            <w:pPr>
              <w:ind w:firstLineChars="0" w:firstLine="0"/>
              <w:jc w:val="center"/>
              <w:rPr>
                <w:rFonts w:ascii="宋体" w:hAnsi="宋体" w:cs="宋体"/>
                <w:sz w:val="21"/>
                <w:szCs w:val="21"/>
              </w:rPr>
            </w:pPr>
            <w:r w:rsidRPr="00662BAF">
              <w:rPr>
                <w:rFonts w:hint="eastAsia"/>
                <w:sz w:val="21"/>
                <w:szCs w:val="21"/>
              </w:rPr>
              <w:t>氢氧化钾</w:t>
            </w:r>
          </w:p>
        </w:tc>
        <w:tc>
          <w:tcPr>
            <w:tcW w:w="388" w:type="pct"/>
            <w:vAlign w:val="center"/>
          </w:tcPr>
          <w:p w:rsidR="001F07FA" w:rsidRPr="00662BAF" w:rsidRDefault="001F07FA" w:rsidP="00881C9F">
            <w:pPr>
              <w:pStyle w:val="a8"/>
              <w:rPr>
                <w:kern w:val="0"/>
              </w:rPr>
            </w:pPr>
            <w:r w:rsidRPr="00662BAF">
              <w:rPr>
                <w:rFonts w:hint="eastAsia"/>
                <w:kern w:val="0"/>
              </w:rPr>
              <w:t>吨</w:t>
            </w:r>
          </w:p>
        </w:tc>
        <w:tc>
          <w:tcPr>
            <w:tcW w:w="665" w:type="pct"/>
            <w:noWrap/>
            <w:vAlign w:val="center"/>
          </w:tcPr>
          <w:p w:rsidR="001F07FA" w:rsidRPr="00662BAF" w:rsidRDefault="001F07FA" w:rsidP="001A16CD">
            <w:pPr>
              <w:ind w:firstLineChars="0" w:firstLine="0"/>
              <w:jc w:val="center"/>
              <w:rPr>
                <w:sz w:val="21"/>
                <w:szCs w:val="21"/>
              </w:rPr>
            </w:pPr>
            <w:r w:rsidRPr="00662BAF">
              <w:rPr>
                <w:sz w:val="21"/>
                <w:szCs w:val="21"/>
              </w:rPr>
              <w:t>8</w:t>
            </w:r>
          </w:p>
        </w:tc>
        <w:tc>
          <w:tcPr>
            <w:tcW w:w="1301" w:type="pct"/>
            <w:vMerge w:val="restart"/>
            <w:vAlign w:val="center"/>
          </w:tcPr>
          <w:p w:rsidR="001F07FA" w:rsidRPr="00662BAF" w:rsidRDefault="001F07FA" w:rsidP="004B516D">
            <w:pPr>
              <w:pStyle w:val="a8"/>
              <w:rPr>
                <w:kern w:val="0"/>
              </w:rPr>
            </w:pPr>
            <w:r w:rsidRPr="00662BAF">
              <w:rPr>
                <w:rFonts w:hint="eastAsia"/>
                <w:kern w:val="0"/>
              </w:rPr>
              <w:t>制氢工程</w:t>
            </w:r>
          </w:p>
        </w:tc>
        <w:tc>
          <w:tcPr>
            <w:tcW w:w="1114" w:type="pct"/>
            <w:vMerge w:val="restart"/>
            <w:vAlign w:val="center"/>
          </w:tcPr>
          <w:p w:rsidR="001F07FA" w:rsidRPr="00662BAF" w:rsidRDefault="001F07FA" w:rsidP="004B516D">
            <w:pPr>
              <w:pStyle w:val="a8"/>
              <w:rPr>
                <w:kern w:val="0"/>
              </w:rPr>
            </w:pPr>
            <w:r w:rsidRPr="00662BAF">
              <w:rPr>
                <w:rFonts w:hint="eastAsia"/>
                <w:kern w:val="0"/>
              </w:rPr>
              <w:t>制得</w:t>
            </w:r>
            <w:r w:rsidR="000E43C0" w:rsidRPr="00662BAF">
              <w:rPr>
                <w:rFonts w:hint="eastAsia"/>
                <w:kern w:val="0"/>
              </w:rPr>
              <w:t>的氢气直接用于氢化油生产，氧气作为产品装瓶出售</w:t>
            </w:r>
          </w:p>
        </w:tc>
      </w:tr>
      <w:tr w:rsidR="001F07FA" w:rsidRPr="00662BAF" w:rsidTr="000E43C0">
        <w:trPr>
          <w:trHeight w:val="285"/>
        </w:trPr>
        <w:tc>
          <w:tcPr>
            <w:tcW w:w="1531" w:type="pct"/>
            <w:vAlign w:val="center"/>
          </w:tcPr>
          <w:p w:rsidR="001F07FA" w:rsidRPr="00662BAF" w:rsidRDefault="001F07FA" w:rsidP="001A16CD">
            <w:pPr>
              <w:ind w:firstLineChars="0" w:firstLine="0"/>
              <w:jc w:val="center"/>
              <w:rPr>
                <w:rFonts w:ascii="宋体" w:hAnsi="宋体" w:cs="宋体"/>
                <w:sz w:val="21"/>
                <w:szCs w:val="21"/>
              </w:rPr>
            </w:pPr>
            <w:r w:rsidRPr="00662BAF">
              <w:rPr>
                <w:rFonts w:hint="eastAsia"/>
                <w:sz w:val="21"/>
                <w:szCs w:val="21"/>
              </w:rPr>
              <w:t>五氧化二钒</w:t>
            </w:r>
          </w:p>
        </w:tc>
        <w:tc>
          <w:tcPr>
            <w:tcW w:w="388" w:type="pct"/>
            <w:vAlign w:val="center"/>
          </w:tcPr>
          <w:p w:rsidR="001F07FA" w:rsidRPr="00662BAF" w:rsidRDefault="001F07FA" w:rsidP="00881C9F">
            <w:pPr>
              <w:pStyle w:val="a8"/>
              <w:rPr>
                <w:kern w:val="0"/>
              </w:rPr>
            </w:pPr>
            <w:r w:rsidRPr="00662BAF">
              <w:rPr>
                <w:rFonts w:hint="eastAsia"/>
                <w:kern w:val="0"/>
              </w:rPr>
              <w:t>吨</w:t>
            </w:r>
          </w:p>
        </w:tc>
        <w:tc>
          <w:tcPr>
            <w:tcW w:w="665" w:type="pct"/>
            <w:noWrap/>
            <w:vAlign w:val="center"/>
          </w:tcPr>
          <w:p w:rsidR="001F07FA" w:rsidRPr="00662BAF" w:rsidRDefault="001F07FA" w:rsidP="001A16CD">
            <w:pPr>
              <w:ind w:firstLineChars="0" w:firstLine="0"/>
              <w:jc w:val="center"/>
              <w:rPr>
                <w:sz w:val="21"/>
                <w:szCs w:val="21"/>
              </w:rPr>
            </w:pPr>
            <w:r w:rsidRPr="00662BAF">
              <w:rPr>
                <w:sz w:val="21"/>
                <w:szCs w:val="21"/>
              </w:rPr>
              <w:t>0.035</w:t>
            </w:r>
          </w:p>
        </w:tc>
        <w:tc>
          <w:tcPr>
            <w:tcW w:w="1301" w:type="pct"/>
            <w:vMerge/>
            <w:vAlign w:val="center"/>
          </w:tcPr>
          <w:p w:rsidR="001F07FA" w:rsidRPr="00662BAF" w:rsidRDefault="001F07FA" w:rsidP="004B516D">
            <w:pPr>
              <w:pStyle w:val="a8"/>
              <w:rPr>
                <w:kern w:val="0"/>
              </w:rPr>
            </w:pPr>
          </w:p>
        </w:tc>
        <w:tc>
          <w:tcPr>
            <w:tcW w:w="1114" w:type="pct"/>
            <w:vMerge/>
            <w:vAlign w:val="center"/>
          </w:tcPr>
          <w:p w:rsidR="001F07FA" w:rsidRPr="00662BAF" w:rsidRDefault="001F07FA" w:rsidP="004B516D">
            <w:pPr>
              <w:pStyle w:val="a8"/>
              <w:rPr>
                <w:kern w:val="0"/>
              </w:rPr>
            </w:pPr>
          </w:p>
        </w:tc>
      </w:tr>
      <w:tr w:rsidR="001F07FA" w:rsidRPr="00662BAF" w:rsidTr="000E43C0">
        <w:trPr>
          <w:trHeight w:val="70"/>
        </w:trPr>
        <w:tc>
          <w:tcPr>
            <w:tcW w:w="1531" w:type="pct"/>
            <w:tcBorders>
              <w:bottom w:val="single" w:sz="4" w:space="0" w:color="auto"/>
            </w:tcBorders>
            <w:vAlign w:val="center"/>
          </w:tcPr>
          <w:p w:rsidR="001F07FA" w:rsidRPr="00662BAF" w:rsidRDefault="001F07FA" w:rsidP="004B516D">
            <w:pPr>
              <w:pStyle w:val="a8"/>
              <w:rPr>
                <w:kern w:val="0"/>
              </w:rPr>
            </w:pPr>
            <w:r w:rsidRPr="00662BAF">
              <w:rPr>
                <w:rFonts w:hint="eastAsia"/>
                <w:kern w:val="0"/>
              </w:rPr>
              <w:t>合计</w:t>
            </w:r>
          </w:p>
        </w:tc>
        <w:tc>
          <w:tcPr>
            <w:tcW w:w="388" w:type="pct"/>
            <w:tcBorders>
              <w:bottom w:val="single" w:sz="4" w:space="0" w:color="auto"/>
            </w:tcBorders>
            <w:vAlign w:val="center"/>
          </w:tcPr>
          <w:p w:rsidR="001F07FA" w:rsidRPr="00662BAF" w:rsidRDefault="001F07FA" w:rsidP="004B516D">
            <w:pPr>
              <w:pStyle w:val="a8"/>
              <w:rPr>
                <w:kern w:val="0"/>
              </w:rPr>
            </w:pPr>
            <w:r w:rsidRPr="00662BAF">
              <w:rPr>
                <w:rFonts w:hint="eastAsia"/>
                <w:kern w:val="0"/>
              </w:rPr>
              <w:t>吨</w:t>
            </w:r>
          </w:p>
        </w:tc>
        <w:tc>
          <w:tcPr>
            <w:tcW w:w="665" w:type="pct"/>
            <w:tcBorders>
              <w:bottom w:val="single" w:sz="4" w:space="0" w:color="auto"/>
            </w:tcBorders>
            <w:noWrap/>
            <w:vAlign w:val="center"/>
          </w:tcPr>
          <w:p w:rsidR="001F07FA" w:rsidRPr="00662BAF" w:rsidRDefault="000E43C0" w:rsidP="004B516D">
            <w:pPr>
              <w:pStyle w:val="a8"/>
              <w:rPr>
                <w:kern w:val="0"/>
              </w:rPr>
            </w:pPr>
            <w:r w:rsidRPr="00662BAF">
              <w:rPr>
                <w:kern w:val="0"/>
              </w:rPr>
              <w:t>253800.035</w:t>
            </w:r>
          </w:p>
        </w:tc>
        <w:tc>
          <w:tcPr>
            <w:tcW w:w="1301" w:type="pct"/>
            <w:tcBorders>
              <w:bottom w:val="single" w:sz="4" w:space="0" w:color="auto"/>
            </w:tcBorders>
            <w:vAlign w:val="center"/>
          </w:tcPr>
          <w:p w:rsidR="001F07FA" w:rsidRPr="00662BAF" w:rsidRDefault="001F07FA" w:rsidP="004B516D">
            <w:pPr>
              <w:pStyle w:val="a8"/>
              <w:rPr>
                <w:kern w:val="0"/>
              </w:rPr>
            </w:pPr>
          </w:p>
        </w:tc>
        <w:tc>
          <w:tcPr>
            <w:tcW w:w="1114" w:type="pct"/>
            <w:tcBorders>
              <w:bottom w:val="single" w:sz="4" w:space="0" w:color="auto"/>
            </w:tcBorders>
            <w:vAlign w:val="center"/>
          </w:tcPr>
          <w:p w:rsidR="001F07FA" w:rsidRPr="00662BAF" w:rsidRDefault="001F07FA" w:rsidP="004B516D">
            <w:pPr>
              <w:pStyle w:val="a8"/>
            </w:pPr>
          </w:p>
        </w:tc>
      </w:tr>
    </w:tbl>
    <w:p w:rsidR="0021776B" w:rsidRPr="00662BAF" w:rsidRDefault="0021776B" w:rsidP="00B729D0">
      <w:pPr>
        <w:ind w:firstLine="480"/>
        <w:sectPr w:rsidR="0021776B" w:rsidRPr="00662BAF" w:rsidSect="00E61AD5">
          <w:pgSz w:w="11906" w:h="16838"/>
          <w:pgMar w:top="1440" w:right="1531" w:bottom="1440" w:left="1418" w:header="851" w:footer="851" w:gutter="0"/>
          <w:cols w:space="425"/>
          <w:docGrid w:type="lines" w:linePitch="326"/>
        </w:sectPr>
      </w:pPr>
    </w:p>
    <w:p w:rsidR="0021776B" w:rsidRPr="00662BAF" w:rsidRDefault="0021776B" w:rsidP="00B729D0">
      <w:pPr>
        <w:ind w:firstLine="480"/>
        <w:jc w:val="center"/>
      </w:pPr>
      <w:r w:rsidRPr="00662BAF">
        <w:rPr>
          <w:rFonts w:hint="eastAsia"/>
        </w:rPr>
        <w:lastRenderedPageBreak/>
        <w:t>表</w:t>
      </w:r>
      <w:r w:rsidRPr="00662BAF">
        <w:t xml:space="preserve">3.5-4 </w:t>
      </w:r>
      <w:r w:rsidRPr="00662BAF">
        <w:rPr>
          <w:rFonts w:hint="eastAsia"/>
        </w:rPr>
        <w:t>主要原辅料及产品的理化性质和毒理毒性</w:t>
      </w:r>
    </w:p>
    <w:tbl>
      <w:tblPr>
        <w:tblW w:w="14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tblPr>
      <w:tblGrid>
        <w:gridCol w:w="534"/>
        <w:gridCol w:w="1134"/>
        <w:gridCol w:w="2409"/>
        <w:gridCol w:w="4820"/>
        <w:gridCol w:w="2835"/>
        <w:gridCol w:w="1559"/>
        <w:gridCol w:w="927"/>
      </w:tblGrid>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rPr>
                <w:rFonts w:hint="eastAsia"/>
              </w:rPr>
              <w:t>序号</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物质名称</w:t>
            </w:r>
          </w:p>
        </w:tc>
        <w:tc>
          <w:tcPr>
            <w:tcW w:w="2409" w:type="dxa"/>
            <w:tcMar>
              <w:top w:w="57" w:type="dxa"/>
              <w:bottom w:w="57" w:type="dxa"/>
            </w:tcMar>
            <w:vAlign w:val="center"/>
          </w:tcPr>
          <w:p w:rsidR="0021776B" w:rsidRPr="00662BAF" w:rsidRDefault="0021776B" w:rsidP="00C33E74">
            <w:pPr>
              <w:pStyle w:val="a8"/>
              <w:snapToGrid w:val="0"/>
            </w:pPr>
            <w:r w:rsidRPr="00662BAF">
              <w:rPr>
                <w:rFonts w:hint="eastAsia"/>
              </w:rPr>
              <w:t>分子式及分子量</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理化性质</w:t>
            </w:r>
          </w:p>
        </w:tc>
        <w:tc>
          <w:tcPr>
            <w:tcW w:w="2835" w:type="dxa"/>
            <w:vAlign w:val="center"/>
          </w:tcPr>
          <w:p w:rsidR="0021776B" w:rsidRPr="00662BAF" w:rsidRDefault="0021776B" w:rsidP="00C33E74">
            <w:pPr>
              <w:pStyle w:val="a8"/>
              <w:snapToGrid w:val="0"/>
            </w:pPr>
            <w:r w:rsidRPr="00662BAF">
              <w:rPr>
                <w:rFonts w:hint="eastAsia"/>
              </w:rPr>
              <w:t>危险特性</w:t>
            </w:r>
          </w:p>
        </w:tc>
        <w:tc>
          <w:tcPr>
            <w:tcW w:w="1559" w:type="dxa"/>
            <w:tcMar>
              <w:top w:w="57" w:type="dxa"/>
              <w:bottom w:w="57" w:type="dxa"/>
            </w:tcMar>
            <w:vAlign w:val="center"/>
          </w:tcPr>
          <w:p w:rsidR="0021776B" w:rsidRPr="00662BAF" w:rsidRDefault="0021776B" w:rsidP="00C33E74">
            <w:pPr>
              <w:pStyle w:val="a8"/>
              <w:snapToGrid w:val="0"/>
            </w:pPr>
            <w:r w:rsidRPr="00662BAF">
              <w:rPr>
                <w:rFonts w:hint="eastAsia"/>
              </w:rPr>
              <w:t>毒理毒性</w:t>
            </w:r>
          </w:p>
        </w:tc>
        <w:tc>
          <w:tcPr>
            <w:tcW w:w="927" w:type="dxa"/>
            <w:vAlign w:val="center"/>
          </w:tcPr>
          <w:p w:rsidR="0021776B" w:rsidRPr="00662BAF" w:rsidRDefault="0021776B" w:rsidP="00C33E74">
            <w:pPr>
              <w:pStyle w:val="a8"/>
              <w:snapToGrid w:val="0"/>
            </w:pPr>
            <w:r w:rsidRPr="00662BAF">
              <w:rPr>
                <w:rFonts w:hint="eastAsia"/>
              </w:rPr>
              <w:t>环境危害</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硅藻土</w:t>
            </w:r>
          </w:p>
        </w:tc>
        <w:tc>
          <w:tcPr>
            <w:tcW w:w="2409" w:type="dxa"/>
            <w:tcMar>
              <w:top w:w="57" w:type="dxa"/>
              <w:bottom w:w="57" w:type="dxa"/>
            </w:tcMar>
            <w:vAlign w:val="center"/>
          </w:tcPr>
          <w:p w:rsidR="0021776B" w:rsidRPr="00662BAF" w:rsidRDefault="0021776B" w:rsidP="00C33E74">
            <w:pPr>
              <w:pStyle w:val="a8"/>
              <w:snapToGrid w:val="0"/>
            </w:pPr>
            <w:r w:rsidRPr="00662BAF">
              <w:t>SiO</w:t>
            </w:r>
            <w:r w:rsidRPr="00662BAF">
              <w:rPr>
                <w:vertAlign w:val="subscript"/>
              </w:rPr>
              <w:t>2</w:t>
            </w:r>
          </w:p>
          <w:p w:rsidR="0021776B" w:rsidRPr="00662BAF" w:rsidRDefault="0021776B" w:rsidP="00C33E74">
            <w:pPr>
              <w:pStyle w:val="a8"/>
              <w:snapToGrid w:val="0"/>
            </w:pPr>
            <w:r w:rsidRPr="00662BAF">
              <w:t>60.08</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相对密度</w:t>
            </w:r>
            <w:r w:rsidRPr="00662BAF">
              <w:t>1.9~2.3g/cm</w:t>
            </w:r>
            <w:r w:rsidRPr="00662BAF">
              <w:rPr>
                <w:vertAlign w:val="superscript"/>
              </w:rPr>
              <w:t>3</w:t>
            </w:r>
            <w:r w:rsidRPr="00662BAF">
              <w:t>,</w:t>
            </w:r>
            <w:hyperlink r:id="rId60" w:tgtFrame="_blank" w:history="1">
              <w:r w:rsidRPr="00662BAF">
                <w:rPr>
                  <w:rFonts w:hint="eastAsia"/>
                </w:rPr>
                <w:t>堆密度</w:t>
              </w:r>
            </w:hyperlink>
            <w:r w:rsidRPr="00662BAF">
              <w:t>0.34—0.65g/ cm</w:t>
            </w:r>
            <w:r w:rsidRPr="00662BAF">
              <w:rPr>
                <w:vertAlign w:val="superscript"/>
              </w:rPr>
              <w:t>3</w:t>
            </w:r>
            <w:r w:rsidRPr="00662BAF">
              <w:t>,</w:t>
            </w:r>
            <w:hyperlink r:id="rId61" w:tgtFrame="_blank" w:history="1">
              <w:r w:rsidRPr="00662BAF">
                <w:rPr>
                  <w:rFonts w:hint="eastAsia"/>
                </w:rPr>
                <w:t>比表面积</w:t>
              </w:r>
            </w:hyperlink>
            <w:r w:rsidRPr="00662BAF">
              <w:t>40—65m/g,</w:t>
            </w:r>
            <w:r w:rsidRPr="00662BAF">
              <w:rPr>
                <w:rFonts w:hint="eastAsia"/>
              </w:rPr>
              <w:t>孔体积</w:t>
            </w:r>
            <w:r w:rsidRPr="00662BAF">
              <w:t>0.45—0.98m,</w:t>
            </w:r>
            <w:hyperlink r:id="rId62" w:tgtFrame="_blank" w:history="1">
              <w:r w:rsidRPr="00662BAF">
                <w:rPr>
                  <w:rFonts w:hint="eastAsia"/>
                </w:rPr>
                <w:t>吸水率</w:t>
              </w:r>
            </w:hyperlink>
            <w:r w:rsidRPr="00662BAF">
              <w:rPr>
                <w:rFonts w:hint="eastAsia"/>
              </w:rPr>
              <w:t>是自身体积的</w:t>
            </w:r>
            <w:r w:rsidRPr="00662BAF">
              <w:t>2—4</w:t>
            </w:r>
            <w:r w:rsidRPr="00662BAF">
              <w:rPr>
                <w:rFonts w:hint="eastAsia"/>
              </w:rPr>
              <w:t>倍，熔点</w:t>
            </w:r>
            <w:r w:rsidRPr="00662BAF">
              <w:t>1400C—1650C</w:t>
            </w:r>
            <w:r w:rsidRPr="00662BAF">
              <w:rPr>
                <w:rFonts w:hint="eastAsia"/>
              </w:rPr>
              <w:t>，易溶于碱，不溶于除氢氟酸外的任何酸</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氢气</w:t>
            </w:r>
          </w:p>
        </w:tc>
        <w:tc>
          <w:tcPr>
            <w:tcW w:w="2409" w:type="dxa"/>
            <w:tcMar>
              <w:top w:w="57" w:type="dxa"/>
              <w:bottom w:w="57" w:type="dxa"/>
            </w:tcMar>
            <w:vAlign w:val="center"/>
          </w:tcPr>
          <w:p w:rsidR="0021776B" w:rsidRPr="00662BAF" w:rsidRDefault="0021776B" w:rsidP="00C33E74">
            <w:pPr>
              <w:pStyle w:val="a8"/>
              <w:snapToGrid w:val="0"/>
            </w:pPr>
            <w:r w:rsidRPr="00662BAF">
              <w:t>H</w:t>
            </w:r>
            <w:r w:rsidRPr="00662BAF">
              <w:rPr>
                <w:vertAlign w:val="subscript"/>
              </w:rPr>
              <w:t>2</w:t>
            </w:r>
          </w:p>
          <w:p w:rsidR="0021776B" w:rsidRPr="00662BAF" w:rsidRDefault="0021776B" w:rsidP="00C33E74">
            <w:pPr>
              <w:pStyle w:val="a8"/>
              <w:snapToGrid w:val="0"/>
            </w:pPr>
            <w:r w:rsidRPr="00662BAF">
              <w:t>2</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饱和蒸气压（</w:t>
            </w:r>
            <w:r w:rsidRPr="00662BAF">
              <w:t>kPa</w:t>
            </w:r>
            <w:r w:rsidRPr="00662BAF">
              <w:rPr>
                <w:rFonts w:hint="eastAsia"/>
              </w:rPr>
              <w:t>）：</w:t>
            </w:r>
            <w:r w:rsidRPr="00662BAF">
              <w:t>13.33(-257.9</w:t>
            </w:r>
            <w:r w:rsidRPr="00662BAF">
              <w:rPr>
                <w:rFonts w:ascii="宋体" w:hAnsi="宋体" w:cs="宋体" w:hint="eastAsia"/>
              </w:rPr>
              <w:t>℃</w:t>
            </w:r>
            <w:r w:rsidRPr="00662BAF">
              <w:t>)</w:t>
            </w:r>
            <w:r w:rsidRPr="00662BAF">
              <w:rPr>
                <w:rFonts w:hint="eastAsia"/>
              </w:rPr>
              <w:t>；相对密度</w:t>
            </w:r>
            <w:r w:rsidRPr="00662BAF">
              <w:t>(</w:t>
            </w:r>
            <w:r w:rsidRPr="00662BAF">
              <w:rPr>
                <w:rFonts w:hint="eastAsia"/>
              </w:rPr>
              <w:t>水＝</w:t>
            </w:r>
            <w:r w:rsidRPr="00662BAF">
              <w:t>1)</w:t>
            </w:r>
            <w:r w:rsidRPr="00662BAF">
              <w:rPr>
                <w:rFonts w:hint="eastAsia"/>
              </w:rPr>
              <w:t>：</w:t>
            </w:r>
            <w:r w:rsidRPr="00662BAF">
              <w:t>0.07(-257.9</w:t>
            </w:r>
            <w:r w:rsidRPr="00662BAF">
              <w:rPr>
                <w:rFonts w:ascii="宋体" w:hAnsi="宋体" w:cs="宋体" w:hint="eastAsia"/>
              </w:rPr>
              <w:t>℃</w:t>
            </w:r>
            <w:r w:rsidRPr="00662BAF">
              <w:t>) (</w:t>
            </w:r>
            <w:r w:rsidRPr="00662BAF">
              <w:rPr>
                <w:rFonts w:hint="eastAsia"/>
              </w:rPr>
              <w:t>空气＝</w:t>
            </w:r>
            <w:r w:rsidRPr="00662BAF">
              <w:t>1)</w:t>
            </w:r>
            <w:r w:rsidRPr="00662BAF">
              <w:rPr>
                <w:rFonts w:hint="eastAsia"/>
              </w:rPr>
              <w:t>：</w:t>
            </w:r>
            <w:r w:rsidRPr="00662BAF">
              <w:t>0.07</w:t>
            </w:r>
          </w:p>
          <w:p w:rsidR="0021776B" w:rsidRPr="00662BAF" w:rsidRDefault="0021776B" w:rsidP="00C33E74">
            <w:pPr>
              <w:pStyle w:val="a8"/>
              <w:snapToGrid w:val="0"/>
            </w:pPr>
            <w:r w:rsidRPr="00662BAF">
              <w:rPr>
                <w:rFonts w:hint="eastAsia"/>
              </w:rPr>
              <w:t>熔点（</w:t>
            </w:r>
            <w:r w:rsidRPr="00662BAF">
              <w:rPr>
                <w:rFonts w:ascii="宋体" w:hAnsi="宋体" w:cs="宋体" w:hint="eastAsia"/>
              </w:rPr>
              <w:t>℃</w:t>
            </w:r>
            <w:r w:rsidRPr="00662BAF">
              <w:rPr>
                <w:rFonts w:hint="eastAsia"/>
              </w:rPr>
              <w:t>）：</w:t>
            </w:r>
            <w:r w:rsidRPr="00662BAF">
              <w:t>-259.2</w:t>
            </w:r>
            <w:r w:rsidRPr="00662BAF">
              <w:rPr>
                <w:rFonts w:hint="eastAsia"/>
              </w:rPr>
              <w:t>沸点（</w:t>
            </w:r>
            <w:r w:rsidRPr="00662BAF">
              <w:rPr>
                <w:rFonts w:ascii="宋体" w:hAnsi="宋体" w:cs="宋体" w:hint="eastAsia"/>
              </w:rPr>
              <w:t>℃</w:t>
            </w:r>
            <w:r w:rsidRPr="00662BAF">
              <w:rPr>
                <w:rFonts w:hint="eastAsia"/>
              </w:rPr>
              <w:t>）：</w:t>
            </w:r>
            <w:r w:rsidRPr="00662BAF">
              <w:t>-252.8</w:t>
            </w:r>
          </w:p>
        </w:tc>
        <w:tc>
          <w:tcPr>
            <w:tcW w:w="2835" w:type="dxa"/>
            <w:vAlign w:val="center"/>
          </w:tcPr>
          <w:p w:rsidR="0021776B" w:rsidRPr="00662BAF" w:rsidRDefault="0021776B" w:rsidP="00346FE8">
            <w:pPr>
              <w:pStyle w:val="a8"/>
              <w:snapToGrid w:val="0"/>
            </w:pPr>
            <w:r w:rsidRPr="00662BAF">
              <w:rPr>
                <w:rFonts w:hint="eastAsia"/>
              </w:rPr>
              <w:t>与空气混合能形成爆炸性混合物，遇热或明火即爆炸。气体比空气轻。在室内使用和储存时，漏气上升滞留屋顶不易排出，遇火星会引起爆炸。氢气与氟、氯、溴等卤素会剧烈反应。</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3</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镍</w:t>
            </w:r>
          </w:p>
        </w:tc>
        <w:tc>
          <w:tcPr>
            <w:tcW w:w="2409" w:type="dxa"/>
            <w:tcMar>
              <w:top w:w="57" w:type="dxa"/>
              <w:bottom w:w="57" w:type="dxa"/>
            </w:tcMar>
            <w:vAlign w:val="center"/>
          </w:tcPr>
          <w:p w:rsidR="0021776B" w:rsidRPr="00662BAF" w:rsidRDefault="0021776B" w:rsidP="00C33E74">
            <w:pPr>
              <w:pStyle w:val="a8"/>
              <w:snapToGrid w:val="0"/>
            </w:pPr>
            <w:r w:rsidRPr="00662BAF">
              <w:t>Ni</w:t>
            </w:r>
          </w:p>
          <w:p w:rsidR="0021776B" w:rsidRPr="00662BAF" w:rsidRDefault="0021776B" w:rsidP="00C33E74">
            <w:pPr>
              <w:pStyle w:val="a8"/>
              <w:snapToGrid w:val="0"/>
            </w:pPr>
            <w:r w:rsidRPr="00662BAF">
              <w:t>58.69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熔点（</w:t>
            </w:r>
            <w:r w:rsidRPr="00662BAF">
              <w:rPr>
                <w:rFonts w:ascii="宋体" w:hAnsi="宋体" w:cs="宋体" w:hint="eastAsia"/>
              </w:rPr>
              <w:t>℃</w:t>
            </w:r>
            <w:r w:rsidRPr="00662BAF">
              <w:rPr>
                <w:rFonts w:hint="eastAsia"/>
              </w:rPr>
              <w:t>）：</w:t>
            </w:r>
            <w:r w:rsidRPr="00662BAF">
              <w:t>1453</w:t>
            </w:r>
          </w:p>
          <w:p w:rsidR="0021776B" w:rsidRPr="00662BAF" w:rsidRDefault="0021776B" w:rsidP="00C33E74">
            <w:pPr>
              <w:pStyle w:val="a8"/>
              <w:snapToGrid w:val="0"/>
            </w:pPr>
            <w:r w:rsidRPr="00662BAF">
              <w:rPr>
                <w:rFonts w:hint="eastAsia"/>
              </w:rPr>
              <w:t>沸点（</w:t>
            </w:r>
            <w:r w:rsidRPr="00662BAF">
              <w:rPr>
                <w:rFonts w:ascii="宋体" w:hAnsi="宋体" w:cs="宋体" w:hint="eastAsia"/>
              </w:rPr>
              <w:t>℃</w:t>
            </w:r>
            <w:r w:rsidRPr="00662BAF">
              <w:rPr>
                <w:rFonts w:hint="eastAsia"/>
              </w:rPr>
              <w:t>）：</w:t>
            </w:r>
            <w:r w:rsidRPr="00662BAF">
              <w:t>2732 </w:t>
            </w:r>
            <w:r w:rsidRPr="00662BAF">
              <w:rPr>
                <w:rFonts w:hint="eastAsia"/>
              </w:rPr>
              <w:t>相对密度（水＝</w:t>
            </w:r>
            <w:r w:rsidRPr="00662BAF">
              <w:t>1</w:t>
            </w:r>
            <w:r w:rsidRPr="00662BAF">
              <w:rPr>
                <w:rFonts w:hint="eastAsia"/>
              </w:rPr>
              <w:t>）：</w:t>
            </w:r>
            <w:r w:rsidRPr="00662BAF">
              <w:t>8.90 </w:t>
            </w:r>
            <w:r w:rsidRPr="00662BAF">
              <w:rPr>
                <w:rFonts w:hint="eastAsia"/>
              </w:rPr>
              <w:t>饱和蒸气压（</w:t>
            </w:r>
            <w:r w:rsidRPr="00662BAF">
              <w:t>kPa</w:t>
            </w:r>
            <w:r w:rsidRPr="00662BAF">
              <w:rPr>
                <w:rFonts w:hint="eastAsia"/>
              </w:rPr>
              <w:t>）：</w:t>
            </w:r>
            <w:r w:rsidRPr="00662BAF">
              <w:t>0.13</w:t>
            </w:r>
            <w:r w:rsidRPr="00662BAF">
              <w:rPr>
                <w:rFonts w:hint="eastAsia"/>
              </w:rPr>
              <w:t>（</w:t>
            </w:r>
            <w:r w:rsidRPr="00662BAF">
              <w:t>1810</w:t>
            </w:r>
            <w:r w:rsidRPr="00662BAF">
              <w:rPr>
                <w:rFonts w:ascii="宋体" w:hAnsi="宋体" w:cs="宋体" w:hint="eastAsia"/>
              </w:rPr>
              <w:t>℃</w:t>
            </w:r>
            <w:r w:rsidRPr="00662BAF">
              <w:rPr>
                <w:rFonts w:hint="eastAsia"/>
              </w:rPr>
              <w:t>）</w:t>
            </w:r>
          </w:p>
        </w:tc>
        <w:tc>
          <w:tcPr>
            <w:tcW w:w="2835" w:type="dxa"/>
            <w:vAlign w:val="center"/>
          </w:tcPr>
          <w:p w:rsidR="0021776B" w:rsidRPr="00662BAF" w:rsidRDefault="0021776B" w:rsidP="00C33E74">
            <w:pPr>
              <w:pStyle w:val="a8"/>
              <w:snapToGrid w:val="0"/>
            </w:pPr>
            <w:r w:rsidRPr="00662BAF">
              <w:rPr>
                <w:rFonts w:hint="eastAsia"/>
              </w:rPr>
              <w:t>其粉体化学活性较高，暴露在空气中会发生氧化反应，甚至自然。遇强酸反应，放出氢气。粉尘可燃，能与空气形成爆炸性混合物。</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4</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白土</w:t>
            </w:r>
          </w:p>
        </w:tc>
        <w:tc>
          <w:tcPr>
            <w:tcW w:w="2409" w:type="dxa"/>
            <w:tcMar>
              <w:top w:w="57" w:type="dxa"/>
              <w:bottom w:w="57" w:type="dxa"/>
            </w:tcMar>
            <w:vAlign w:val="center"/>
          </w:tcPr>
          <w:p w:rsidR="0021776B" w:rsidRPr="00662BAF" w:rsidRDefault="0021776B" w:rsidP="00C33E74">
            <w:pPr>
              <w:pStyle w:val="a8"/>
              <w:snapToGrid w:val="0"/>
            </w:pPr>
            <w:r w:rsidRPr="00662BAF">
              <w:t>Al</w:t>
            </w:r>
            <w:r w:rsidRPr="00662BAF">
              <w:rPr>
                <w:vertAlign w:val="subscript"/>
              </w:rPr>
              <w:t>2</w:t>
            </w:r>
            <w:r w:rsidRPr="00662BAF">
              <w:t>O</w:t>
            </w:r>
            <w:r w:rsidRPr="00662BAF">
              <w:rPr>
                <w:vertAlign w:val="subscript"/>
              </w:rPr>
              <w:t>3</w:t>
            </w:r>
            <w:r w:rsidRPr="00662BAF">
              <w:t>·2SiO</w:t>
            </w:r>
            <w:r w:rsidRPr="00662BAF">
              <w:rPr>
                <w:vertAlign w:val="subscript"/>
              </w:rPr>
              <w:t>2</w:t>
            </w:r>
            <w:r w:rsidRPr="00662BAF">
              <w:t>·2H</w:t>
            </w:r>
            <w:r w:rsidRPr="00662BAF">
              <w:rPr>
                <w:vertAlign w:val="subscript"/>
              </w:rPr>
              <w:t>2</w:t>
            </w:r>
            <w:r w:rsidRPr="00662BAF">
              <w:t>O</w:t>
            </w:r>
          </w:p>
          <w:p w:rsidR="0021776B" w:rsidRPr="00662BAF" w:rsidRDefault="0021776B" w:rsidP="00C33E74">
            <w:pPr>
              <w:pStyle w:val="a8"/>
              <w:snapToGrid w:val="0"/>
            </w:pPr>
            <w:r w:rsidRPr="00662BAF">
              <w:t>261.96</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有珍珠光泽，颜色纯白或淡灰，如含杂质较多时则呈黄、褐等色。大部分是致密状态或松散的土块状。容易分散于水或其他液体中，有滑腻感，泥土味。密度</w:t>
            </w:r>
            <w:r w:rsidRPr="00662BAF">
              <w:t>2.54~2.60 g</w:t>
            </w:r>
            <w:r w:rsidRPr="00662BAF">
              <w:rPr>
                <w:rFonts w:hint="eastAsia"/>
              </w:rPr>
              <w:t>／</w:t>
            </w:r>
            <w:r w:rsidRPr="00662BAF">
              <w:t>cm</w:t>
            </w:r>
            <w:r w:rsidRPr="00662BAF">
              <w:rPr>
                <w:vertAlign w:val="superscript"/>
              </w:rPr>
              <w:t>3</w:t>
            </w:r>
            <w:r w:rsidRPr="00662BAF">
              <w:rPr>
                <w:rFonts w:hint="eastAsia"/>
              </w:rPr>
              <w:t>。熔点约</w:t>
            </w:r>
            <w:r w:rsidRPr="00662BAF">
              <w:t>1785</w:t>
            </w:r>
            <w:r w:rsidRPr="00662BAF">
              <w:rPr>
                <w:rFonts w:ascii="宋体" w:hAnsi="宋体" w:cs="宋体" w:hint="eastAsia"/>
              </w:rPr>
              <w:t>℃</w:t>
            </w:r>
            <w:r w:rsidRPr="00662BAF">
              <w:rPr>
                <w:rFonts w:hint="eastAsia"/>
              </w:rPr>
              <w:t>。具有可塑性，湿土能塑成各种形状而不致破碎，并能长期保持不变。</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5</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柠檬酸</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6</w:t>
            </w:r>
            <w:r w:rsidRPr="00662BAF">
              <w:t>H</w:t>
            </w:r>
            <w:r w:rsidRPr="00662BAF">
              <w:rPr>
                <w:vertAlign w:val="subscript"/>
              </w:rPr>
              <w:t>8</w:t>
            </w:r>
            <w:r w:rsidRPr="00662BAF">
              <w:t>O</w:t>
            </w:r>
            <w:r w:rsidRPr="00662BAF">
              <w:rPr>
                <w:vertAlign w:val="subscript"/>
              </w:rPr>
              <w:t>7</w:t>
            </w:r>
          </w:p>
          <w:p w:rsidR="0021776B" w:rsidRPr="00662BAF" w:rsidRDefault="0021776B" w:rsidP="00C33E74">
            <w:pPr>
              <w:pStyle w:val="a8"/>
              <w:snapToGrid w:val="0"/>
            </w:pPr>
            <w:r w:rsidRPr="00662BAF">
              <w:t>192.122</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熔点</w:t>
            </w:r>
            <w:r w:rsidRPr="00662BAF">
              <w:t xml:space="preserve"> 153~154.5</w:t>
            </w:r>
            <w:r w:rsidRPr="00662BAF">
              <w:rPr>
                <w:rFonts w:ascii="宋体" w:hAnsi="宋体" w:cs="宋体" w:hint="eastAsia"/>
              </w:rPr>
              <w:t>℃</w:t>
            </w:r>
            <w:r w:rsidRPr="00662BAF">
              <w:rPr>
                <w:rFonts w:hint="eastAsia"/>
              </w:rPr>
              <w:t>，沸点</w:t>
            </w:r>
            <w:r w:rsidRPr="00662BAF">
              <w:t>309.6</w:t>
            </w:r>
            <w:r w:rsidRPr="00662BAF">
              <w:rPr>
                <w:rFonts w:ascii="宋体" w:hAnsi="宋体" w:cs="宋体" w:hint="eastAsia"/>
              </w:rPr>
              <w:t>℃</w:t>
            </w:r>
            <w:r w:rsidRPr="00662BAF">
              <w:rPr>
                <w:rFonts w:hint="eastAsia"/>
              </w:rPr>
              <w:t>，闪点</w:t>
            </w:r>
            <w:r w:rsidRPr="00662BAF">
              <w:t>155.2</w:t>
            </w:r>
            <w:r w:rsidRPr="00662BAF">
              <w:rPr>
                <w:rFonts w:ascii="宋体" w:hAnsi="宋体" w:cs="宋体" w:hint="eastAsia"/>
              </w:rPr>
              <w:t>℃</w:t>
            </w:r>
            <w:r w:rsidRPr="00662BAF">
              <w:rPr>
                <w:rFonts w:hint="eastAsia"/>
              </w:rPr>
              <w:t>，水溶性</w:t>
            </w:r>
            <w:r w:rsidRPr="00662BAF">
              <w:t>750g/L</w:t>
            </w:r>
            <w:r w:rsidRPr="00662BAF">
              <w:rPr>
                <w:rFonts w:hint="eastAsia"/>
              </w:rPr>
              <w:t>（</w:t>
            </w:r>
            <w:r w:rsidRPr="00662BAF">
              <w:t>20</w:t>
            </w:r>
            <w:r w:rsidRPr="00662BAF">
              <w:rPr>
                <w:rFonts w:ascii="宋体" w:hAnsi="宋体" w:cs="宋体" w:hint="eastAsia"/>
              </w:rPr>
              <w:t>℃</w:t>
            </w:r>
            <w:r w:rsidRPr="00662BAF">
              <w:rPr>
                <w:rFonts w:hint="eastAsia"/>
              </w:rPr>
              <w:t>），无色半透明的结晶或白色的颗粒</w:t>
            </w:r>
            <w:r w:rsidRPr="00662BAF">
              <w:t>,</w:t>
            </w:r>
            <w:r w:rsidRPr="00662BAF">
              <w:rPr>
                <w:rFonts w:hint="eastAsia"/>
              </w:rPr>
              <w:t>或白色结晶状粉末，常含一分子结晶水，无臭，味极酸，溶于水、醇和乙醚。其钙盐在冷水中比热水中易溶解，此性质常用来鉴定和分离柠檬酸。结晶时控制适宜的温度可获得无水柠檬酸。水溶液呈酸性。在干燥空气中微有风化性，在潮湿空气中有潮解性。</w:t>
            </w:r>
            <w:r w:rsidRPr="00662BAF">
              <w:t>175</w:t>
            </w:r>
            <w:r w:rsidRPr="00662BAF">
              <w:rPr>
                <w:rFonts w:ascii="宋体" w:hAnsi="宋体" w:cs="宋体" w:hint="eastAsia"/>
              </w:rPr>
              <w:t>℃</w:t>
            </w:r>
            <w:r w:rsidRPr="00662BAF">
              <w:rPr>
                <w:rFonts w:hint="eastAsia"/>
              </w:rPr>
              <w:t>以上分解放出水及二氧化碳。</w:t>
            </w:r>
          </w:p>
        </w:tc>
        <w:tc>
          <w:tcPr>
            <w:tcW w:w="2835" w:type="dxa"/>
            <w:vAlign w:val="center"/>
          </w:tcPr>
          <w:p w:rsidR="0021776B" w:rsidRPr="00662BAF" w:rsidRDefault="0021776B" w:rsidP="00C33E74">
            <w:pPr>
              <w:pStyle w:val="a8"/>
              <w:snapToGrid w:val="0"/>
            </w:pPr>
            <w:r w:rsidRPr="00662BAF">
              <w:rPr>
                <w:rFonts w:hint="eastAsia"/>
              </w:rPr>
              <w:t>健康危害：柠檬酸浓溶液对黏膜有刺激作用。在工业使用中，接触者可能引起湿疹；</w:t>
            </w:r>
          </w:p>
          <w:p w:rsidR="0021776B" w:rsidRPr="00662BAF" w:rsidRDefault="0021776B" w:rsidP="00C33E74">
            <w:pPr>
              <w:pStyle w:val="a8"/>
              <w:snapToGrid w:val="0"/>
            </w:pPr>
            <w:r w:rsidRPr="00662BAF">
              <w:rPr>
                <w:rFonts w:hint="eastAsia"/>
              </w:rPr>
              <w:t>燃爆危险：柠檬酸可燃。粉体与空气可形成</w:t>
            </w:r>
            <w:hyperlink r:id="rId63" w:tgtFrame="_blank" w:history="1">
              <w:r w:rsidRPr="00662BAF">
                <w:rPr>
                  <w:rFonts w:hint="eastAsia"/>
                </w:rPr>
                <w:t>爆炸性混合物</w:t>
              </w:r>
            </w:hyperlink>
            <w:r w:rsidRPr="00662BAF">
              <w:rPr>
                <w:rFonts w:hint="eastAsia"/>
              </w:rPr>
              <w:t>，遇明火、高热或与氧化剂接触，有引起燃烧爆炸的危险。</w:t>
            </w:r>
          </w:p>
          <w:p w:rsidR="0021776B" w:rsidRPr="00662BAF" w:rsidRDefault="0021776B" w:rsidP="00C33E74">
            <w:pPr>
              <w:pStyle w:val="a8"/>
              <w:snapToGrid w:val="0"/>
            </w:pP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6</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甘油</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3</w:t>
            </w:r>
            <w:r w:rsidRPr="00662BAF">
              <w:t>H</w:t>
            </w:r>
            <w:r w:rsidRPr="00662BAF">
              <w:rPr>
                <w:vertAlign w:val="subscript"/>
              </w:rPr>
              <w:t>8</w:t>
            </w:r>
            <w:r w:rsidRPr="00662BAF">
              <w:t>O</w:t>
            </w:r>
            <w:r w:rsidRPr="00662BAF">
              <w:rPr>
                <w:vertAlign w:val="subscript"/>
              </w:rPr>
              <w:t>3</w:t>
            </w:r>
          </w:p>
          <w:p w:rsidR="0021776B" w:rsidRPr="00662BAF" w:rsidRDefault="0021776B" w:rsidP="00C33E74">
            <w:pPr>
              <w:pStyle w:val="a8"/>
              <w:snapToGrid w:val="0"/>
            </w:pPr>
            <w:r w:rsidRPr="00662BAF">
              <w:t>92.09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无色粘稠液体</w:t>
            </w:r>
            <w:r w:rsidRPr="00662BAF">
              <w:t xml:space="preserve">, </w:t>
            </w:r>
            <w:r w:rsidRPr="00662BAF">
              <w:rPr>
                <w:rFonts w:hint="eastAsia"/>
              </w:rPr>
              <w:t>无气味</w:t>
            </w:r>
            <w:r w:rsidRPr="00662BAF">
              <w:t xml:space="preserve">, </w:t>
            </w:r>
            <w:r w:rsidRPr="00662BAF">
              <w:rPr>
                <w:rFonts w:hint="eastAsia"/>
              </w:rPr>
              <w:t>有暖甜味</w:t>
            </w:r>
            <w:r w:rsidRPr="00662BAF">
              <w:t xml:space="preserve">, </w:t>
            </w:r>
            <w:r w:rsidRPr="00662BAF">
              <w:rPr>
                <w:rFonts w:hint="eastAsia"/>
              </w:rPr>
              <w:t>能吸潮。熔点</w:t>
            </w:r>
            <w:r w:rsidRPr="00662BAF">
              <w:t>(</w:t>
            </w:r>
            <w:r w:rsidRPr="00662BAF">
              <w:rPr>
                <w:rFonts w:ascii="宋体" w:hAnsi="宋体" w:cs="宋体" w:hint="eastAsia"/>
              </w:rPr>
              <w:t>℃</w:t>
            </w:r>
            <w:r w:rsidRPr="00662BAF">
              <w:t>)</w:t>
            </w:r>
            <w:r w:rsidRPr="00662BAF">
              <w:rPr>
                <w:rFonts w:hint="eastAsia"/>
              </w:rPr>
              <w:t>：</w:t>
            </w:r>
            <w:r w:rsidRPr="00662BAF">
              <w:t xml:space="preserve"> 20 </w:t>
            </w:r>
            <w:r w:rsidRPr="00662BAF">
              <w:rPr>
                <w:rFonts w:hint="eastAsia"/>
              </w:rPr>
              <w:t>相对密度</w:t>
            </w:r>
            <w:r w:rsidRPr="00662BAF">
              <w:t>(</w:t>
            </w:r>
            <w:r w:rsidRPr="00662BAF">
              <w:rPr>
                <w:rFonts w:hint="eastAsia"/>
              </w:rPr>
              <w:t>水</w:t>
            </w:r>
            <w:r w:rsidRPr="00662BAF">
              <w:t>=1)</w:t>
            </w:r>
            <w:r w:rsidRPr="00662BAF">
              <w:rPr>
                <w:rFonts w:hint="eastAsia"/>
              </w:rPr>
              <w:t>：</w:t>
            </w:r>
            <w:r w:rsidRPr="00662BAF">
              <w:t xml:space="preserve"> 1.26(20</w:t>
            </w:r>
            <w:r w:rsidRPr="00662BAF">
              <w:rPr>
                <w:rFonts w:ascii="宋体" w:hAnsi="宋体" w:cs="宋体" w:hint="eastAsia"/>
              </w:rPr>
              <w:t>℃</w:t>
            </w:r>
            <w:r w:rsidRPr="00662BAF">
              <w:t>)</w:t>
            </w:r>
          </w:p>
          <w:p w:rsidR="0021776B" w:rsidRPr="00662BAF" w:rsidRDefault="0021776B" w:rsidP="00C33E74">
            <w:pPr>
              <w:pStyle w:val="a8"/>
              <w:snapToGrid w:val="0"/>
            </w:pPr>
            <w:r w:rsidRPr="00662BAF">
              <w:rPr>
                <w:rFonts w:hint="eastAsia"/>
              </w:rPr>
              <w:t>沸点</w:t>
            </w:r>
            <w:r w:rsidRPr="00662BAF">
              <w:t>(</w:t>
            </w:r>
            <w:r w:rsidRPr="00662BAF">
              <w:rPr>
                <w:rFonts w:ascii="宋体" w:hAnsi="宋体" w:cs="宋体" w:hint="eastAsia"/>
              </w:rPr>
              <w:t>℃</w:t>
            </w:r>
            <w:r w:rsidRPr="00662BAF">
              <w:t>)</w:t>
            </w:r>
            <w:r w:rsidRPr="00662BAF">
              <w:rPr>
                <w:rFonts w:hint="eastAsia"/>
              </w:rPr>
              <w:t>：</w:t>
            </w:r>
            <w:r w:rsidRPr="00662BAF">
              <w:t xml:space="preserve"> 182(2.7KPa) </w:t>
            </w:r>
            <w:r w:rsidRPr="00662BAF">
              <w:rPr>
                <w:rFonts w:hint="eastAsia"/>
              </w:rPr>
              <w:t>相对蒸气密度</w:t>
            </w:r>
            <w:r w:rsidRPr="00662BAF">
              <w:t>(</w:t>
            </w:r>
            <w:r w:rsidRPr="00662BAF">
              <w:rPr>
                <w:rFonts w:hint="eastAsia"/>
              </w:rPr>
              <w:t>空气</w:t>
            </w:r>
            <w:r w:rsidRPr="00662BAF">
              <w:t>=1)</w:t>
            </w:r>
            <w:r w:rsidRPr="00662BAF">
              <w:rPr>
                <w:rFonts w:hint="eastAsia"/>
              </w:rPr>
              <w:t>：</w:t>
            </w:r>
            <w:r w:rsidRPr="00662BAF">
              <w:t xml:space="preserve"> 3.1</w:t>
            </w:r>
          </w:p>
          <w:p w:rsidR="0021776B" w:rsidRPr="00662BAF" w:rsidRDefault="0021776B" w:rsidP="00C33E74">
            <w:pPr>
              <w:pStyle w:val="a8"/>
              <w:snapToGrid w:val="0"/>
            </w:pPr>
            <w:r w:rsidRPr="00662BAF">
              <w:rPr>
                <w:rFonts w:hint="eastAsia"/>
              </w:rPr>
              <w:t>饱和蒸气压</w:t>
            </w:r>
            <w:r w:rsidRPr="00662BAF">
              <w:t>(kPa)</w:t>
            </w:r>
            <w:r w:rsidRPr="00662BAF">
              <w:rPr>
                <w:rFonts w:hint="eastAsia"/>
              </w:rPr>
              <w:t>：</w:t>
            </w:r>
            <w:r w:rsidRPr="00662BAF">
              <w:t xml:space="preserve"> 0.4(20</w:t>
            </w:r>
            <w:r w:rsidRPr="00662BAF">
              <w:rPr>
                <w:rFonts w:ascii="宋体" w:hAnsi="宋体" w:cs="宋体" w:hint="eastAsia"/>
              </w:rPr>
              <w:t>℃</w:t>
            </w:r>
            <w:r w:rsidRPr="00662BAF">
              <w:t xml:space="preserve">) </w:t>
            </w:r>
            <w:r w:rsidRPr="00662BAF">
              <w:rPr>
                <w:rFonts w:hint="eastAsia"/>
              </w:rPr>
              <w:t>；闪点</w:t>
            </w:r>
            <w:r w:rsidRPr="00662BAF">
              <w:t>(</w:t>
            </w:r>
            <w:r w:rsidRPr="00662BAF">
              <w:rPr>
                <w:rFonts w:ascii="宋体" w:hAnsi="宋体" w:cs="宋体" w:hint="eastAsia"/>
              </w:rPr>
              <w:t>℃</w:t>
            </w:r>
            <w:r w:rsidRPr="00662BAF">
              <w:t>)</w:t>
            </w:r>
            <w:r w:rsidRPr="00662BAF">
              <w:rPr>
                <w:rFonts w:hint="eastAsia"/>
              </w:rPr>
              <w:t>：</w:t>
            </w:r>
            <w:r w:rsidRPr="00662BAF">
              <w:t xml:space="preserve"> 160 </w:t>
            </w:r>
          </w:p>
          <w:p w:rsidR="0021776B" w:rsidRPr="00662BAF" w:rsidRDefault="0021776B" w:rsidP="00C33E74">
            <w:pPr>
              <w:pStyle w:val="a8"/>
              <w:snapToGrid w:val="0"/>
            </w:pPr>
            <w:r w:rsidRPr="00662BAF">
              <w:rPr>
                <w:rFonts w:hint="eastAsia"/>
              </w:rPr>
              <w:t>引燃温度</w:t>
            </w:r>
            <w:r w:rsidRPr="00662BAF">
              <w:t>(</w:t>
            </w:r>
            <w:r w:rsidRPr="00662BAF">
              <w:rPr>
                <w:rFonts w:ascii="宋体" w:hAnsi="宋体" w:cs="宋体" w:hint="eastAsia"/>
              </w:rPr>
              <w:t>℃</w:t>
            </w:r>
            <w:r w:rsidRPr="00662BAF">
              <w:t>)</w:t>
            </w:r>
            <w:r w:rsidRPr="00662BAF">
              <w:rPr>
                <w:rFonts w:hint="eastAsia"/>
              </w:rPr>
              <w:t>：</w:t>
            </w:r>
            <w:r w:rsidRPr="00662BAF">
              <w:t xml:space="preserve"> 370 </w:t>
            </w:r>
          </w:p>
          <w:p w:rsidR="0021776B" w:rsidRPr="00662BAF" w:rsidRDefault="0021776B" w:rsidP="00C33E74">
            <w:pPr>
              <w:pStyle w:val="a8"/>
              <w:snapToGrid w:val="0"/>
            </w:pPr>
            <w:r w:rsidRPr="00662BAF">
              <w:rPr>
                <w:rFonts w:hint="eastAsia"/>
              </w:rPr>
              <w:t>溶解性：可混溶于醇，与水混溶，不溶于氯仿、醚、油类。</w:t>
            </w:r>
          </w:p>
        </w:tc>
        <w:tc>
          <w:tcPr>
            <w:tcW w:w="2835" w:type="dxa"/>
            <w:vAlign w:val="center"/>
          </w:tcPr>
          <w:p w:rsidR="0021776B" w:rsidRPr="00662BAF" w:rsidRDefault="0021776B" w:rsidP="00C33E74">
            <w:pPr>
              <w:pStyle w:val="a8"/>
              <w:snapToGrid w:val="0"/>
            </w:pPr>
            <w:r w:rsidRPr="00662BAF">
              <w:rPr>
                <w:rFonts w:hint="eastAsia"/>
              </w:rPr>
              <w:t>遇明火、高热可燃，具刺激性。</w:t>
            </w:r>
          </w:p>
        </w:tc>
        <w:tc>
          <w:tcPr>
            <w:tcW w:w="1559" w:type="dxa"/>
            <w:tcMar>
              <w:top w:w="57" w:type="dxa"/>
              <w:bottom w:w="57" w:type="dxa"/>
            </w:tcMar>
            <w:vAlign w:val="center"/>
          </w:tcPr>
          <w:p w:rsidR="0021776B" w:rsidRPr="00662BAF" w:rsidRDefault="0021776B" w:rsidP="00C33E74">
            <w:pPr>
              <w:pStyle w:val="a8"/>
              <w:snapToGrid w:val="0"/>
            </w:pPr>
            <w:r w:rsidRPr="00662BAF">
              <w:t>LD50</w:t>
            </w:r>
            <w:r w:rsidRPr="00662BAF">
              <w:rPr>
                <w:rFonts w:hint="eastAsia"/>
              </w:rPr>
              <w:t>：</w:t>
            </w:r>
            <w:r w:rsidRPr="00662BAF">
              <w:t>12600 mg/kg(</w:t>
            </w:r>
            <w:r w:rsidRPr="00662BAF">
              <w:rPr>
                <w:rFonts w:hint="eastAsia"/>
              </w:rPr>
              <w:t>大鼠经口</w:t>
            </w:r>
            <w:r w:rsidRPr="00662BAF">
              <w:t>) LC50</w:t>
            </w:r>
            <w:r w:rsidRPr="00662BAF">
              <w:rPr>
                <w:rFonts w:hint="eastAsia"/>
              </w:rPr>
              <w:t>：无资料</w:t>
            </w:r>
          </w:p>
        </w:tc>
        <w:tc>
          <w:tcPr>
            <w:tcW w:w="927" w:type="dxa"/>
            <w:vAlign w:val="center"/>
          </w:tcPr>
          <w:p w:rsidR="0021776B" w:rsidRPr="00662BAF" w:rsidRDefault="0021776B" w:rsidP="00C33E74">
            <w:pPr>
              <w:pStyle w:val="a8"/>
              <w:snapToGrid w:val="0"/>
            </w:pP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7</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磷酸</w:t>
            </w:r>
          </w:p>
        </w:tc>
        <w:tc>
          <w:tcPr>
            <w:tcW w:w="2409" w:type="dxa"/>
            <w:tcMar>
              <w:top w:w="57" w:type="dxa"/>
              <w:bottom w:w="57" w:type="dxa"/>
            </w:tcMar>
            <w:vAlign w:val="center"/>
          </w:tcPr>
          <w:p w:rsidR="0021776B" w:rsidRPr="00662BAF" w:rsidRDefault="0021776B" w:rsidP="00C33E74">
            <w:pPr>
              <w:pStyle w:val="a8"/>
              <w:snapToGrid w:val="0"/>
            </w:pPr>
            <w:r w:rsidRPr="00662BAF">
              <w:t>H</w:t>
            </w:r>
            <w:r w:rsidRPr="00662BAF">
              <w:rPr>
                <w:vertAlign w:val="subscript"/>
              </w:rPr>
              <w:t>3</w:t>
            </w:r>
            <w:r w:rsidRPr="00662BAF">
              <w:t>PO</w:t>
            </w:r>
            <w:r w:rsidRPr="00662BAF">
              <w:rPr>
                <w:vertAlign w:val="subscript"/>
              </w:rPr>
              <w:t>4</w:t>
            </w:r>
          </w:p>
          <w:p w:rsidR="0021776B" w:rsidRPr="00662BAF" w:rsidRDefault="0021776B" w:rsidP="00C33E74">
            <w:pPr>
              <w:pStyle w:val="a8"/>
              <w:snapToGrid w:val="0"/>
            </w:pPr>
            <w:r w:rsidRPr="00662BAF">
              <w:t>98</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外观与性状：无色透明或略带浅色稠状液体</w:t>
            </w:r>
            <w:r w:rsidRPr="00662BAF">
              <w:t>,</w:t>
            </w:r>
            <w:r w:rsidRPr="00662BAF">
              <w:rPr>
                <w:rFonts w:hint="eastAsia"/>
              </w:rPr>
              <w:t>纯磷酸为无色结晶，无臭，具有酸味。</w:t>
            </w:r>
            <w:r w:rsidRPr="00662BAF">
              <w:t> </w:t>
            </w:r>
            <w:r w:rsidRPr="00662BAF">
              <w:rPr>
                <w:rFonts w:hint="eastAsia"/>
              </w:rPr>
              <w:t>熔点</w:t>
            </w:r>
            <w:r w:rsidRPr="00662BAF">
              <w:t>(</w:t>
            </w:r>
            <w:r w:rsidRPr="00662BAF">
              <w:rPr>
                <w:rFonts w:ascii="宋体" w:hAnsi="宋体" w:cs="宋体" w:hint="eastAsia"/>
              </w:rPr>
              <w:t>℃</w:t>
            </w:r>
            <w:r w:rsidRPr="00662BAF">
              <w:t>)</w:t>
            </w:r>
            <w:r w:rsidRPr="00662BAF">
              <w:rPr>
                <w:rFonts w:hint="eastAsia"/>
              </w:rPr>
              <w:t>：</w:t>
            </w:r>
            <w:r w:rsidRPr="00662BAF">
              <w:t xml:space="preserve"> 42.35(</w:t>
            </w:r>
            <w:r w:rsidRPr="00662BAF">
              <w:rPr>
                <w:rFonts w:hint="eastAsia"/>
              </w:rPr>
              <w:t>纯品</w:t>
            </w:r>
            <w:r w:rsidRPr="00662BAF">
              <w:t>)</w:t>
            </w:r>
            <w:r w:rsidRPr="00662BAF">
              <w:rPr>
                <w:rFonts w:hint="eastAsia"/>
              </w:rPr>
              <w:t>沸点</w:t>
            </w:r>
            <w:r w:rsidRPr="00662BAF">
              <w:t>(</w:t>
            </w:r>
            <w:r w:rsidRPr="00662BAF">
              <w:rPr>
                <w:rFonts w:ascii="宋体" w:hAnsi="宋体" w:cs="宋体" w:hint="eastAsia"/>
              </w:rPr>
              <w:t>℃</w:t>
            </w:r>
            <w:r w:rsidRPr="00662BAF">
              <w:t>)</w:t>
            </w:r>
            <w:r w:rsidRPr="00662BAF">
              <w:rPr>
                <w:rFonts w:hint="eastAsia"/>
              </w:rPr>
              <w:t>：</w:t>
            </w:r>
            <w:r w:rsidRPr="00662BAF">
              <w:t xml:space="preserve"> 261</w:t>
            </w:r>
            <w:r w:rsidRPr="00662BAF">
              <w:rPr>
                <w:rFonts w:hint="eastAsia"/>
              </w:rPr>
              <w:t>相对密度</w:t>
            </w:r>
            <w:r w:rsidRPr="00662BAF">
              <w:t xml:space="preserve"> 1.70</w:t>
            </w:r>
            <w:r w:rsidRPr="00662BAF">
              <w:rPr>
                <w:rFonts w:hint="eastAsia"/>
              </w:rPr>
              <w:t>相对密度</w:t>
            </w:r>
            <w:r w:rsidRPr="00662BAF">
              <w:t>(</w:t>
            </w:r>
            <w:r w:rsidRPr="00662BAF">
              <w:rPr>
                <w:rFonts w:hint="eastAsia"/>
              </w:rPr>
              <w:t>水</w:t>
            </w:r>
            <w:r w:rsidRPr="00662BAF">
              <w:t>=1)</w:t>
            </w:r>
            <w:r w:rsidRPr="00662BAF">
              <w:rPr>
                <w:rFonts w:hint="eastAsia"/>
              </w:rPr>
              <w:t>：</w:t>
            </w:r>
            <w:r w:rsidRPr="00662BAF">
              <w:t xml:space="preserve"> 1.87(</w:t>
            </w:r>
            <w:r w:rsidRPr="00662BAF">
              <w:rPr>
                <w:rFonts w:hint="eastAsia"/>
              </w:rPr>
              <w:t>纯品</w:t>
            </w:r>
            <w:r w:rsidRPr="00662BAF">
              <w:t xml:space="preserve">) </w:t>
            </w:r>
            <w:r w:rsidRPr="00662BAF">
              <w:rPr>
                <w:rFonts w:hint="eastAsia"/>
              </w:rPr>
              <w:t>相对蒸气密度</w:t>
            </w:r>
            <w:r w:rsidRPr="00662BAF">
              <w:t>(</w:t>
            </w:r>
            <w:r w:rsidRPr="00662BAF">
              <w:rPr>
                <w:rFonts w:hint="eastAsia"/>
              </w:rPr>
              <w:t>空气</w:t>
            </w:r>
            <w:r w:rsidRPr="00662BAF">
              <w:t>=1)</w:t>
            </w:r>
            <w:r w:rsidRPr="00662BAF">
              <w:rPr>
                <w:rFonts w:hint="eastAsia"/>
              </w:rPr>
              <w:t>：</w:t>
            </w:r>
            <w:r w:rsidRPr="00662BAF">
              <w:t xml:space="preserve"> 3.38</w:t>
            </w:r>
            <w:r w:rsidRPr="00662BAF">
              <w:rPr>
                <w:rFonts w:hint="eastAsia"/>
              </w:rPr>
              <w:t>饱和蒸气压</w:t>
            </w:r>
            <w:r w:rsidRPr="00662BAF">
              <w:t>(kPa)</w:t>
            </w:r>
            <w:r w:rsidRPr="00662BAF">
              <w:rPr>
                <w:rFonts w:hint="eastAsia"/>
              </w:rPr>
              <w:t>：</w:t>
            </w:r>
            <w:r w:rsidRPr="00662BAF">
              <w:t xml:space="preserve"> 0.67(25</w:t>
            </w:r>
            <w:r w:rsidRPr="00662BAF">
              <w:rPr>
                <w:rFonts w:ascii="宋体" w:hAnsi="宋体" w:cs="宋体" w:hint="eastAsia"/>
              </w:rPr>
              <w:t>℃</w:t>
            </w:r>
            <w:r w:rsidRPr="00662BAF">
              <w:rPr>
                <w:rFonts w:hint="eastAsia"/>
              </w:rPr>
              <w:t>，纯品</w:t>
            </w:r>
            <w:r w:rsidRPr="00662BAF">
              <w:t>)</w:t>
            </w:r>
            <w:r w:rsidRPr="00662BAF">
              <w:rPr>
                <w:rFonts w:hint="eastAsia"/>
              </w:rPr>
              <w:t>溶解性：与水混溶，可混溶于乙醇</w:t>
            </w:r>
            <w:r w:rsidRPr="00662BAF">
              <w:t>.</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LD50</w:t>
            </w:r>
            <w:r w:rsidRPr="00662BAF">
              <w:rPr>
                <w:rFonts w:hint="eastAsia"/>
              </w:rPr>
              <w:t>：</w:t>
            </w:r>
            <w:r w:rsidRPr="00662BAF">
              <w:t>1530mg/kg</w:t>
            </w:r>
            <w:r w:rsidRPr="00662BAF">
              <w:rPr>
                <w:rFonts w:hint="eastAsia"/>
              </w:rPr>
              <w:t>（大鼠经口）；</w:t>
            </w:r>
            <w:r w:rsidRPr="00662BAF">
              <w:t>2740mg/kg</w:t>
            </w:r>
            <w:r w:rsidRPr="00662BAF">
              <w:rPr>
                <w:rFonts w:hint="eastAsia"/>
              </w:rPr>
              <w:t>（兔经皮）</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8</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氢氧化钠</w:t>
            </w:r>
          </w:p>
        </w:tc>
        <w:tc>
          <w:tcPr>
            <w:tcW w:w="2409" w:type="dxa"/>
            <w:tcMar>
              <w:top w:w="57" w:type="dxa"/>
              <w:bottom w:w="57" w:type="dxa"/>
            </w:tcMar>
            <w:vAlign w:val="center"/>
          </w:tcPr>
          <w:p w:rsidR="0021776B" w:rsidRPr="00662BAF" w:rsidRDefault="0021776B" w:rsidP="00C33E74">
            <w:pPr>
              <w:pStyle w:val="a8"/>
              <w:snapToGrid w:val="0"/>
            </w:pPr>
            <w:r w:rsidRPr="00662BAF">
              <w:t>NaOH</w:t>
            </w:r>
          </w:p>
          <w:p w:rsidR="0021776B" w:rsidRPr="00662BAF" w:rsidRDefault="0021776B" w:rsidP="00C33E74">
            <w:pPr>
              <w:pStyle w:val="a8"/>
              <w:snapToGrid w:val="0"/>
            </w:pPr>
            <w:r w:rsidRPr="00662BAF">
              <w:t>40</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 xml:space="preserve">　性状纯品是无色透明的晶体。　熔点</w:t>
            </w:r>
            <w:r w:rsidRPr="00662BAF">
              <w:t xml:space="preserve"> 318.4</w:t>
            </w:r>
            <w:r w:rsidRPr="00662BAF">
              <w:rPr>
                <w:rFonts w:ascii="宋体" w:hAnsi="宋体" w:cs="宋体" w:hint="eastAsia"/>
              </w:rPr>
              <w:t>℃</w:t>
            </w:r>
            <w:r w:rsidRPr="00662BAF">
              <w:rPr>
                <w:rFonts w:hint="eastAsia"/>
              </w:rPr>
              <w:t xml:space="preserve">　沸点</w:t>
            </w:r>
            <w:r w:rsidRPr="00662BAF">
              <w:t xml:space="preserve"> 1390</w:t>
            </w:r>
            <w:r w:rsidRPr="00662BAF">
              <w:rPr>
                <w:rFonts w:ascii="宋体" w:hAnsi="宋体" w:cs="宋体" w:hint="eastAsia"/>
              </w:rPr>
              <w:t>℃</w:t>
            </w:r>
            <w:r w:rsidRPr="00662BAF">
              <w:rPr>
                <w:rFonts w:hint="eastAsia"/>
              </w:rPr>
              <w:t xml:space="preserve">　相对密度</w:t>
            </w:r>
            <w:r w:rsidRPr="00662BAF">
              <w:t xml:space="preserve"> 2.130</w:t>
            </w:r>
            <w:r w:rsidRPr="00662BAF">
              <w:rPr>
                <w:rFonts w:hint="eastAsia"/>
              </w:rPr>
              <w:t xml:space="preserve">　溶解性易溶于水，同时强烈放热。并溶于乙醇和甘油；不溶于丙酮、乙醚。露放在空气中，最后会完全溶解成溶液。性能特点：固体主体为白色，有光泽，允许带颜色，具有吸湿性，易溶于水。</w:t>
            </w:r>
          </w:p>
        </w:tc>
        <w:tc>
          <w:tcPr>
            <w:tcW w:w="2835" w:type="dxa"/>
            <w:vAlign w:val="center"/>
          </w:tcPr>
          <w:p w:rsidR="0021776B" w:rsidRPr="00662BAF" w:rsidRDefault="0021776B" w:rsidP="00C33E74">
            <w:pPr>
              <w:pStyle w:val="a8"/>
              <w:snapToGrid w:val="0"/>
            </w:pPr>
            <w:r w:rsidRPr="00662BAF">
              <w:rPr>
                <w:rFonts w:hint="eastAsia"/>
              </w:rPr>
              <w:t>危险特性：该品不会燃烧，遇水和水蒸气大量放热，形成腐蚀性溶液。与酸发生中和反应并放热。具有强腐蚀性。</w:t>
            </w:r>
          </w:p>
          <w:p w:rsidR="0021776B" w:rsidRPr="00662BAF" w:rsidRDefault="0021776B" w:rsidP="00C33E74">
            <w:pPr>
              <w:pStyle w:val="a8"/>
              <w:snapToGrid w:val="0"/>
            </w:pPr>
            <w:r w:rsidRPr="00662BAF">
              <w:rPr>
                <w:rFonts w:hint="eastAsia"/>
              </w:rPr>
              <w:t>燃烧（分解）产物：可能产生有害的毒性烟雾。</w:t>
            </w:r>
          </w:p>
          <w:p w:rsidR="0021776B" w:rsidRPr="00662BAF" w:rsidRDefault="0021776B" w:rsidP="00C33E74">
            <w:pPr>
              <w:pStyle w:val="a8"/>
              <w:snapToGrid w:val="0"/>
            </w:pP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rPr>
                <w:rFonts w:hint="eastAsia"/>
              </w:rPr>
              <w:t>对环境有危害，对水体可造成污染。</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9</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乳酸</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3</w:t>
            </w:r>
            <w:r w:rsidRPr="00662BAF">
              <w:t>H</w:t>
            </w:r>
            <w:r w:rsidRPr="00662BAF">
              <w:rPr>
                <w:vertAlign w:val="subscript"/>
              </w:rPr>
              <w:t>6</w:t>
            </w:r>
            <w:r w:rsidRPr="00662BAF">
              <w:t>O</w:t>
            </w:r>
            <w:r w:rsidRPr="00662BAF">
              <w:rPr>
                <w:vertAlign w:val="subscript"/>
              </w:rPr>
              <w:t>3</w:t>
            </w:r>
          </w:p>
          <w:p w:rsidR="0021776B" w:rsidRPr="00662BAF" w:rsidRDefault="0021776B" w:rsidP="00C33E74">
            <w:pPr>
              <w:pStyle w:val="a8"/>
              <w:snapToGrid w:val="0"/>
            </w:pPr>
            <w:r w:rsidRPr="00662BAF">
              <w:t>90</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纯品为无色液体，工业品为无色到浅黄色液体。无气味，具有吸湿性。相对密度</w:t>
            </w:r>
            <w:r w:rsidRPr="00662BAF">
              <w:t>1.2060(25/4</w:t>
            </w:r>
            <w:r w:rsidRPr="00662BAF">
              <w:rPr>
                <w:rFonts w:ascii="宋体" w:hAnsi="宋体" w:cs="宋体" w:hint="eastAsia"/>
              </w:rPr>
              <w:t>℃</w:t>
            </w:r>
            <w:r w:rsidRPr="00662BAF">
              <w:t>)</w:t>
            </w:r>
            <w:r w:rsidRPr="00662BAF">
              <w:rPr>
                <w:rFonts w:hint="eastAsia"/>
              </w:rPr>
              <w:t>。熔点</w:t>
            </w:r>
            <w:r w:rsidRPr="00662BAF">
              <w:t>18</w:t>
            </w:r>
            <w:r w:rsidRPr="00662BAF">
              <w:rPr>
                <w:rFonts w:ascii="宋体" w:hAnsi="宋体" w:cs="宋体" w:hint="eastAsia"/>
              </w:rPr>
              <w:t>℃</w:t>
            </w:r>
            <w:r w:rsidRPr="00662BAF">
              <w:rPr>
                <w:rFonts w:hint="eastAsia"/>
              </w:rPr>
              <w:t>。沸点</w:t>
            </w:r>
            <w:r w:rsidRPr="00662BAF">
              <w:t>122</w:t>
            </w:r>
            <w:r w:rsidRPr="00662BAF">
              <w:rPr>
                <w:rFonts w:ascii="宋体" w:hAnsi="宋体" w:cs="宋体" w:hint="eastAsia"/>
              </w:rPr>
              <w:t>℃</w:t>
            </w:r>
            <w:r w:rsidRPr="00662BAF">
              <w:rPr>
                <w:rFonts w:hint="eastAsia"/>
              </w:rPr>
              <w:t>（</w:t>
            </w:r>
            <w:r w:rsidRPr="00662BAF">
              <w:t>2kPa)</w:t>
            </w:r>
            <w:r w:rsidRPr="00662BAF">
              <w:rPr>
                <w:rFonts w:hint="eastAsia"/>
              </w:rPr>
              <w:t>。折射率</w:t>
            </w:r>
            <w:r w:rsidRPr="00662BAF">
              <w:t>nD(20</w:t>
            </w:r>
            <w:r w:rsidRPr="00662BAF">
              <w:rPr>
                <w:rFonts w:ascii="宋体" w:hAnsi="宋体" w:cs="宋体" w:hint="eastAsia"/>
              </w:rPr>
              <w:t>℃</w:t>
            </w:r>
            <w:r w:rsidRPr="00662BAF">
              <w:t>)1.4392</w:t>
            </w:r>
            <w:r w:rsidRPr="00662BAF">
              <w:rPr>
                <w:rFonts w:hint="eastAsia"/>
              </w:rPr>
              <w:t>。能与水、乙醇、甘油混溶，不溶于氯仿、二硫化碳和石油醚。在常压下加热分解，浓缩至</w:t>
            </w:r>
            <w:r w:rsidRPr="00662BAF">
              <w:t>50%</w:t>
            </w:r>
            <w:r w:rsidRPr="00662BAF">
              <w:rPr>
                <w:rFonts w:hint="eastAsia"/>
              </w:rPr>
              <w:t>时，部分变成乳酸酐，因此产品中常含有</w:t>
            </w:r>
            <w:r w:rsidRPr="00662BAF">
              <w:t>10%</w:t>
            </w:r>
            <w:r w:rsidRPr="00662BAF">
              <w:rPr>
                <w:rFonts w:hint="eastAsia"/>
              </w:rPr>
              <w:t>～</w:t>
            </w:r>
            <w:r w:rsidRPr="00662BAF">
              <w:t>15%</w:t>
            </w:r>
            <w:r w:rsidRPr="00662BAF">
              <w:rPr>
                <w:rFonts w:hint="eastAsia"/>
              </w:rPr>
              <w:t>的乳酸酐。</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rPr>
                <w:rFonts w:hint="eastAsia"/>
              </w:rPr>
              <w:t>大鼠经口</w:t>
            </w:r>
            <w:r w:rsidRPr="00662BAF">
              <w:t>LD50</w:t>
            </w:r>
            <w:r w:rsidRPr="00662BAF">
              <w:rPr>
                <w:rFonts w:hint="eastAsia"/>
              </w:rPr>
              <w:t>为</w:t>
            </w:r>
            <w:r w:rsidRPr="00662BAF">
              <w:t>3.73g/kg</w:t>
            </w:r>
            <w:r w:rsidRPr="00662BAF">
              <w:rPr>
                <w:rFonts w:hint="eastAsia"/>
              </w:rPr>
              <w:t>体重；</w:t>
            </w:r>
            <w:r w:rsidRPr="00662BAF">
              <w:t>ADI</w:t>
            </w:r>
            <w:r w:rsidRPr="00662BAF">
              <w:rPr>
                <w:rFonts w:hint="eastAsia"/>
              </w:rPr>
              <w:t>无限制规定。</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10</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山梨醇</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6</w:t>
            </w:r>
            <w:r w:rsidRPr="00662BAF">
              <w:t>H</w:t>
            </w:r>
            <w:r w:rsidRPr="00662BAF">
              <w:rPr>
                <w:vertAlign w:val="subscript"/>
              </w:rPr>
              <w:t>14</w:t>
            </w:r>
            <w:r w:rsidRPr="00662BAF">
              <w:t>O</w:t>
            </w:r>
            <w:r w:rsidRPr="00662BAF">
              <w:rPr>
                <w:vertAlign w:val="subscript"/>
              </w:rPr>
              <w:t>6</w:t>
            </w:r>
          </w:p>
          <w:p w:rsidR="0021776B" w:rsidRPr="00662BAF" w:rsidRDefault="0021776B" w:rsidP="00C33E74">
            <w:pPr>
              <w:pStyle w:val="a8"/>
              <w:snapToGrid w:val="0"/>
            </w:pPr>
            <w:r w:rsidRPr="00662BAF">
              <w:t>182.17</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山梨糖醇，别名山梨醇。为白色吸湿性粉末或晶状粉末、片状或颗粒，无臭。依结晶条件不同，</w:t>
            </w:r>
            <w:hyperlink r:id="rId64" w:tgtFrame="_blank" w:history="1">
              <w:r w:rsidRPr="00662BAF">
                <w:rPr>
                  <w:rFonts w:hint="eastAsia"/>
                </w:rPr>
                <w:t>熔点</w:t>
              </w:r>
            </w:hyperlink>
            <w:r w:rsidRPr="00662BAF">
              <w:rPr>
                <w:rFonts w:hint="eastAsia"/>
              </w:rPr>
              <w:t>在</w:t>
            </w:r>
            <w:r w:rsidRPr="00662BAF">
              <w:t>88</w:t>
            </w:r>
            <w:r w:rsidRPr="00662BAF">
              <w:rPr>
                <w:rFonts w:hint="eastAsia"/>
              </w:rPr>
              <w:t>～</w:t>
            </w:r>
            <w:r w:rsidRPr="00662BAF">
              <w:t>102</w:t>
            </w:r>
            <w:r w:rsidRPr="00662BAF">
              <w:rPr>
                <w:rFonts w:ascii="宋体" w:hAnsi="宋体" w:cs="宋体" w:hint="eastAsia"/>
              </w:rPr>
              <w:t>℃</w:t>
            </w:r>
            <w:r w:rsidRPr="00662BAF">
              <w:rPr>
                <w:rFonts w:hint="eastAsia"/>
              </w:rPr>
              <w:t>范围内变化，相对密度约</w:t>
            </w:r>
            <w:r w:rsidRPr="00662BAF">
              <w:t>1.49</w:t>
            </w:r>
            <w:r w:rsidRPr="00662BAF">
              <w:rPr>
                <w:rFonts w:hint="eastAsia"/>
              </w:rPr>
              <w:t>。易溶于水（</w:t>
            </w:r>
            <w:r w:rsidRPr="00662BAF">
              <w:t xml:space="preserve">1g </w:t>
            </w:r>
            <w:r w:rsidRPr="00662BAF">
              <w:rPr>
                <w:rFonts w:hint="eastAsia"/>
              </w:rPr>
              <w:t>溶于约</w:t>
            </w:r>
            <w:r w:rsidRPr="00662BAF">
              <w:t>0.45mL</w:t>
            </w:r>
            <w:r w:rsidRPr="00662BAF">
              <w:rPr>
                <w:rFonts w:hint="eastAsia"/>
              </w:rPr>
              <w:t>水中），微溶于</w:t>
            </w:r>
            <w:hyperlink r:id="rId65" w:tgtFrame="_blank" w:history="1">
              <w:r w:rsidRPr="00662BAF">
                <w:rPr>
                  <w:rFonts w:hint="eastAsia"/>
                </w:rPr>
                <w:t>乙醇</w:t>
              </w:r>
            </w:hyperlink>
            <w:r w:rsidRPr="00662BAF">
              <w:rPr>
                <w:rFonts w:hint="eastAsia"/>
              </w:rPr>
              <w:t>和</w:t>
            </w:r>
            <w:hyperlink r:id="rId66" w:tgtFrame="_blank" w:history="1">
              <w:r w:rsidRPr="00662BAF">
                <w:rPr>
                  <w:rFonts w:hint="eastAsia"/>
                </w:rPr>
                <w:t>乙酸</w:t>
              </w:r>
            </w:hyperlink>
            <w:r w:rsidRPr="00662BAF">
              <w:rPr>
                <w:rFonts w:hint="eastAsia"/>
              </w:rPr>
              <w:t>。熔点</w:t>
            </w:r>
            <w:r w:rsidRPr="00662BAF">
              <w:t>95~99</w:t>
            </w:r>
            <w:r w:rsidRPr="00662BAF">
              <w:rPr>
                <w:rFonts w:ascii="宋体" w:hAnsi="宋体" w:cs="宋体" w:hint="eastAsia"/>
              </w:rPr>
              <w:t>℃</w:t>
            </w:r>
            <w:r w:rsidRPr="00662BAF">
              <w:rPr>
                <w:rFonts w:hint="eastAsia"/>
              </w:rPr>
              <w:t>，沸点</w:t>
            </w:r>
            <w:r w:rsidRPr="00662BAF">
              <w:t>494.9</w:t>
            </w:r>
            <w:r w:rsidRPr="00662BAF">
              <w:rPr>
                <w:rFonts w:ascii="宋体" w:hAnsi="宋体" w:cs="宋体" w:hint="eastAsia"/>
              </w:rPr>
              <w:t>℃</w:t>
            </w:r>
            <w:r w:rsidRPr="00662BAF">
              <w:rPr>
                <w:rFonts w:hint="eastAsia"/>
              </w:rPr>
              <w:t>、闪点</w:t>
            </w:r>
            <w:r w:rsidRPr="00662BAF">
              <w:t>292.5</w:t>
            </w:r>
            <w:r w:rsidRPr="00662BAF">
              <w:rPr>
                <w:rFonts w:ascii="宋体" w:hAnsi="宋体" w:cs="宋体" w:hint="eastAsia"/>
              </w:rPr>
              <w:t>℃</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rPr>
                <w:rFonts w:hint="eastAsia"/>
              </w:rPr>
              <w:t>大鼠经口</w:t>
            </w:r>
            <w:r w:rsidRPr="00662BAF">
              <w:t>LD50</w:t>
            </w:r>
            <w:r w:rsidRPr="00662BAF">
              <w:rPr>
                <w:rFonts w:hint="eastAsia"/>
              </w:rPr>
              <w:t>：</w:t>
            </w:r>
            <w:r w:rsidRPr="00662BAF">
              <w:t>12g/kg</w:t>
            </w:r>
            <w:r w:rsidRPr="00662BAF">
              <w:rPr>
                <w:rFonts w:hint="eastAsia"/>
              </w:rPr>
              <w:t>；小鼠静脉</w:t>
            </w:r>
            <w:r w:rsidRPr="00662BAF">
              <w:t>LC50</w:t>
            </w:r>
            <w:r w:rsidRPr="00662BAF">
              <w:rPr>
                <w:rFonts w:hint="eastAsia"/>
              </w:rPr>
              <w:t>：</w:t>
            </w:r>
            <w:r w:rsidRPr="00662BAF">
              <w:t>131mg/kg</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11</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硬脂酸</w:t>
            </w:r>
          </w:p>
        </w:tc>
        <w:tc>
          <w:tcPr>
            <w:tcW w:w="2409" w:type="dxa"/>
            <w:tcMar>
              <w:top w:w="57" w:type="dxa"/>
              <w:bottom w:w="57" w:type="dxa"/>
            </w:tcMar>
            <w:vAlign w:val="center"/>
          </w:tcPr>
          <w:p w:rsidR="0021776B" w:rsidRPr="00662BAF" w:rsidRDefault="0021776B" w:rsidP="00C33E74">
            <w:pPr>
              <w:pStyle w:val="a8"/>
              <w:snapToGrid w:val="0"/>
            </w:pPr>
            <w:r w:rsidRPr="00662BAF">
              <w:t>CH</w:t>
            </w:r>
            <w:r w:rsidRPr="00662BAF">
              <w:rPr>
                <w:vertAlign w:val="subscript"/>
              </w:rPr>
              <w:t>3</w:t>
            </w:r>
            <w:r w:rsidRPr="00662BAF">
              <w:t>(CH</w:t>
            </w:r>
            <w:r w:rsidRPr="00662BAF">
              <w:rPr>
                <w:vertAlign w:val="subscript"/>
              </w:rPr>
              <w:t>2</w:t>
            </w:r>
            <w:r w:rsidRPr="00662BAF">
              <w:t>)</w:t>
            </w:r>
            <w:r w:rsidRPr="00662BAF">
              <w:rPr>
                <w:vertAlign w:val="subscript"/>
              </w:rPr>
              <w:t>16</w:t>
            </w:r>
            <w:r w:rsidRPr="00662BAF">
              <w:t>COOH</w:t>
            </w:r>
          </w:p>
          <w:p w:rsidR="0021776B" w:rsidRPr="00662BAF" w:rsidRDefault="0021776B" w:rsidP="00C33E74">
            <w:pPr>
              <w:pStyle w:val="a8"/>
              <w:snapToGrid w:val="0"/>
            </w:pPr>
            <w:r w:rsidRPr="00662BAF">
              <w:t>284.48</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熔点：</w:t>
            </w:r>
            <w:r w:rsidRPr="00662BAF">
              <w:t>70</w:t>
            </w:r>
            <w:r w:rsidRPr="00662BAF">
              <w:rPr>
                <w:rFonts w:ascii="宋体" w:hAnsi="宋体" w:cs="宋体" w:hint="eastAsia"/>
              </w:rPr>
              <w:t>℃</w:t>
            </w:r>
            <w:r w:rsidRPr="00662BAF">
              <w:t xml:space="preserve"> -71</w:t>
            </w:r>
            <w:r w:rsidRPr="00662BAF">
              <w:rPr>
                <w:rFonts w:ascii="宋体" w:hAnsi="宋体" w:cs="宋体" w:hint="eastAsia"/>
              </w:rPr>
              <w:t>℃</w:t>
            </w:r>
            <w:r w:rsidRPr="00662BAF">
              <w:rPr>
                <w:rFonts w:hint="eastAsia"/>
              </w:rPr>
              <w:t>沸点：</w:t>
            </w:r>
            <w:r w:rsidRPr="00662BAF">
              <w:t>383</w:t>
            </w:r>
            <w:r w:rsidRPr="00662BAF">
              <w:rPr>
                <w:rFonts w:ascii="宋体" w:hAnsi="宋体" w:cs="宋体" w:hint="eastAsia"/>
              </w:rPr>
              <w:t>℃</w:t>
            </w:r>
            <w:r w:rsidRPr="00662BAF">
              <w:rPr>
                <w:rFonts w:hint="eastAsia"/>
              </w:rPr>
              <w:t>（</w:t>
            </w:r>
            <w:r w:rsidRPr="00662BAF">
              <w:t>2.0kPa</w:t>
            </w:r>
            <w:r w:rsidRPr="00662BAF">
              <w:rPr>
                <w:rFonts w:hint="eastAsia"/>
              </w:rPr>
              <w:t>）</w:t>
            </w:r>
          </w:p>
          <w:p w:rsidR="0021776B" w:rsidRPr="00662BAF" w:rsidRDefault="00D36F4A" w:rsidP="00C33E74">
            <w:pPr>
              <w:pStyle w:val="a8"/>
              <w:snapToGrid w:val="0"/>
            </w:pPr>
            <w:hyperlink r:id="rId67" w:tgtFrame="_blank" w:history="1">
              <w:r w:rsidR="0021776B" w:rsidRPr="00662BAF">
                <w:rPr>
                  <w:rFonts w:hint="eastAsia"/>
                </w:rPr>
                <w:t>闪点</w:t>
              </w:r>
            </w:hyperlink>
            <w:r w:rsidR="0021776B" w:rsidRPr="00662BAF">
              <w:rPr>
                <w:rFonts w:hint="eastAsia"/>
              </w:rPr>
              <w:t>：</w:t>
            </w:r>
            <w:r w:rsidR="0021776B" w:rsidRPr="00662BAF">
              <w:t>196</w:t>
            </w:r>
            <w:r w:rsidR="0021776B" w:rsidRPr="00662BAF">
              <w:rPr>
                <w:rFonts w:ascii="宋体" w:hAnsi="宋体" w:cs="宋体" w:hint="eastAsia"/>
              </w:rPr>
              <w:t>℃</w:t>
            </w:r>
            <w:r w:rsidR="0021776B" w:rsidRPr="00662BAF">
              <w:rPr>
                <w:rFonts w:hint="eastAsia"/>
              </w:rPr>
              <w:t>自燃点：</w:t>
            </w:r>
            <w:r w:rsidR="0021776B" w:rsidRPr="00662BAF">
              <w:t>444</w:t>
            </w:r>
            <w:r w:rsidR="0021776B" w:rsidRPr="00662BAF">
              <w:rPr>
                <w:rFonts w:hint="eastAsia"/>
              </w:rPr>
              <w:t>．</w:t>
            </w:r>
            <w:r w:rsidR="0021776B" w:rsidRPr="00662BAF">
              <w:t>3</w:t>
            </w:r>
            <w:r w:rsidR="0021776B" w:rsidRPr="00662BAF">
              <w:rPr>
                <w:rFonts w:ascii="宋体" w:hAnsi="宋体" w:cs="宋体" w:hint="eastAsia"/>
              </w:rPr>
              <w:t>℃</w:t>
            </w:r>
            <w:r w:rsidR="0021776B" w:rsidRPr="00662BAF">
              <w:rPr>
                <w:rFonts w:hint="eastAsia"/>
              </w:rPr>
              <w:t>相对密度：</w:t>
            </w:r>
            <w:r w:rsidR="0021776B" w:rsidRPr="00662BAF">
              <w:t>0.87</w:t>
            </w:r>
          </w:p>
        </w:tc>
        <w:tc>
          <w:tcPr>
            <w:tcW w:w="2835" w:type="dxa"/>
            <w:vAlign w:val="center"/>
          </w:tcPr>
          <w:p w:rsidR="0021776B" w:rsidRPr="00662BAF" w:rsidRDefault="0021776B" w:rsidP="00C33E74">
            <w:pPr>
              <w:pStyle w:val="a8"/>
              <w:snapToGrid w:val="0"/>
            </w:pPr>
            <w:r w:rsidRPr="00662BAF">
              <w:rPr>
                <w:rFonts w:hint="eastAsia"/>
              </w:rPr>
              <w:t>侵入途径：吸入食入</w:t>
            </w:r>
            <w:r w:rsidRPr="00662BAF">
              <w:t>  </w:t>
            </w:r>
          </w:p>
          <w:p w:rsidR="0021776B" w:rsidRPr="00662BAF" w:rsidRDefault="0021776B" w:rsidP="00C33E74">
            <w:pPr>
              <w:pStyle w:val="a8"/>
              <w:snapToGrid w:val="0"/>
            </w:pPr>
            <w:r w:rsidRPr="00662BAF">
              <w:rPr>
                <w:rFonts w:hint="eastAsia"/>
              </w:rPr>
              <w:t>健康危害：工业上广泛使用未见有危害。有个别资料报道，对眼睛、皮肤、粘膜和上呼吸道有刺激作用。对环境有危害，对水体和大气可造成污染。</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rPr>
                <w:rFonts w:hint="eastAsia"/>
              </w:rPr>
              <w:t>对环境有危害，对水体和大气可造成污染。</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12</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乙酸酐</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4</w:t>
            </w:r>
            <w:r w:rsidRPr="00662BAF">
              <w:t>H</w:t>
            </w:r>
            <w:r w:rsidRPr="00662BAF">
              <w:rPr>
                <w:vertAlign w:val="subscript"/>
              </w:rPr>
              <w:t>6</w:t>
            </w:r>
            <w:r w:rsidRPr="00662BAF">
              <w:t>O</w:t>
            </w:r>
            <w:r w:rsidRPr="00662BAF">
              <w:rPr>
                <w:vertAlign w:val="subscript"/>
              </w:rPr>
              <w:t>3</w:t>
            </w:r>
          </w:p>
          <w:p w:rsidR="0021776B" w:rsidRPr="00662BAF" w:rsidRDefault="0021776B" w:rsidP="00C33E74">
            <w:pPr>
              <w:pStyle w:val="a8"/>
              <w:snapToGrid w:val="0"/>
            </w:pPr>
            <w:r w:rsidRPr="00662BAF">
              <w:t>102.09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外观与性状：无色透明液体，有刺激气味，其蒸气为催泪毒气。</w:t>
            </w:r>
            <w:r w:rsidRPr="00662BAF">
              <w:t> </w:t>
            </w:r>
            <w:r w:rsidRPr="00662BAF">
              <w:rPr>
                <w:rFonts w:hint="eastAsia"/>
              </w:rPr>
              <w:t>熔点</w:t>
            </w:r>
            <w:r w:rsidRPr="00662BAF">
              <w:t>(</w:t>
            </w:r>
            <w:r w:rsidRPr="00662BAF">
              <w:rPr>
                <w:rFonts w:ascii="宋体" w:hAnsi="宋体" w:cs="宋体" w:hint="eastAsia"/>
              </w:rPr>
              <w:t>℃</w:t>
            </w:r>
            <w:r w:rsidRPr="00662BAF">
              <w:t>)</w:t>
            </w:r>
            <w:r w:rsidRPr="00662BAF">
              <w:rPr>
                <w:rFonts w:hint="eastAsia"/>
              </w:rPr>
              <w:t>：</w:t>
            </w:r>
            <w:r w:rsidRPr="00662BAF">
              <w:t>-73.1 </w:t>
            </w:r>
            <w:r w:rsidRPr="00662BAF">
              <w:rPr>
                <w:rFonts w:hint="eastAsia"/>
              </w:rPr>
              <w:t>沸点</w:t>
            </w:r>
            <w:r w:rsidRPr="00662BAF">
              <w:t>(</w:t>
            </w:r>
            <w:r w:rsidRPr="00662BAF">
              <w:rPr>
                <w:rFonts w:ascii="宋体" w:hAnsi="宋体" w:cs="宋体" w:hint="eastAsia"/>
              </w:rPr>
              <w:t>℃</w:t>
            </w:r>
            <w:r w:rsidRPr="00662BAF">
              <w:t>)</w:t>
            </w:r>
            <w:r w:rsidRPr="00662BAF">
              <w:rPr>
                <w:rFonts w:hint="eastAsia"/>
              </w:rPr>
              <w:t>：</w:t>
            </w:r>
            <w:r w:rsidRPr="00662BAF">
              <w:t>138.6 </w:t>
            </w:r>
          </w:p>
          <w:p w:rsidR="0021776B" w:rsidRPr="00662BAF" w:rsidRDefault="0021776B" w:rsidP="00C33E74">
            <w:pPr>
              <w:pStyle w:val="a8"/>
              <w:snapToGrid w:val="0"/>
            </w:pPr>
            <w:r w:rsidRPr="00662BAF">
              <w:rPr>
                <w:rFonts w:hint="eastAsia"/>
              </w:rPr>
              <w:t>相对密度</w:t>
            </w:r>
            <w:r w:rsidRPr="00662BAF">
              <w:t>(</w:t>
            </w:r>
            <w:r w:rsidRPr="00662BAF">
              <w:rPr>
                <w:rFonts w:hint="eastAsia"/>
              </w:rPr>
              <w:t>水</w:t>
            </w:r>
            <w:r w:rsidRPr="00662BAF">
              <w:t>=1)</w:t>
            </w:r>
            <w:r w:rsidRPr="00662BAF">
              <w:rPr>
                <w:rFonts w:hint="eastAsia"/>
              </w:rPr>
              <w:t>：</w:t>
            </w:r>
            <w:r w:rsidRPr="00662BAF">
              <w:t>1.08 </w:t>
            </w:r>
            <w:r w:rsidRPr="00662BAF">
              <w:rPr>
                <w:rFonts w:hint="eastAsia"/>
              </w:rPr>
              <w:t>相对蒸气密度</w:t>
            </w:r>
            <w:r w:rsidRPr="00662BAF">
              <w:t>(</w:t>
            </w:r>
            <w:r w:rsidRPr="00662BAF">
              <w:rPr>
                <w:rFonts w:hint="eastAsia"/>
              </w:rPr>
              <w:t>空气</w:t>
            </w:r>
            <w:r w:rsidRPr="00662BAF">
              <w:t>=1)</w:t>
            </w:r>
            <w:r w:rsidRPr="00662BAF">
              <w:rPr>
                <w:rFonts w:hint="eastAsia"/>
              </w:rPr>
              <w:t>：</w:t>
            </w:r>
            <w:r w:rsidRPr="00662BAF">
              <w:t>3.52 </w:t>
            </w:r>
            <w:r w:rsidRPr="00662BAF">
              <w:rPr>
                <w:rFonts w:hint="eastAsia"/>
              </w:rPr>
              <w:t>饱和蒸气压</w:t>
            </w:r>
            <w:r w:rsidRPr="00662BAF">
              <w:t>(kPa)</w:t>
            </w:r>
            <w:r w:rsidRPr="00662BAF">
              <w:rPr>
                <w:rFonts w:hint="eastAsia"/>
              </w:rPr>
              <w:t>：</w:t>
            </w:r>
            <w:r w:rsidRPr="00662BAF">
              <w:t>1.33(36</w:t>
            </w:r>
            <w:r w:rsidRPr="00662BAF">
              <w:rPr>
                <w:rFonts w:ascii="宋体" w:hAnsi="宋体" w:cs="宋体" w:hint="eastAsia"/>
              </w:rPr>
              <w:t>℃</w:t>
            </w:r>
            <w:r w:rsidRPr="00662BAF">
              <w:t>) </w:t>
            </w:r>
            <w:r w:rsidRPr="00662BAF">
              <w:rPr>
                <w:rFonts w:hint="eastAsia"/>
              </w:rPr>
              <w:t>燃烧热</w:t>
            </w:r>
            <w:r w:rsidRPr="00662BAF">
              <w:t>(kJ/mol)</w:t>
            </w:r>
            <w:r w:rsidRPr="00662BAF">
              <w:rPr>
                <w:rFonts w:hint="eastAsia"/>
              </w:rPr>
              <w:t>：</w:t>
            </w:r>
            <w:r w:rsidRPr="00662BAF">
              <w:t>1804.5 </w:t>
            </w:r>
            <w:r w:rsidRPr="00662BAF">
              <w:rPr>
                <w:rFonts w:hint="eastAsia"/>
              </w:rPr>
              <w:t>临界温度</w:t>
            </w:r>
            <w:r w:rsidRPr="00662BAF">
              <w:t>(</w:t>
            </w:r>
            <w:r w:rsidRPr="00662BAF">
              <w:rPr>
                <w:rFonts w:ascii="宋体" w:hAnsi="宋体" w:cs="宋体" w:hint="eastAsia"/>
              </w:rPr>
              <w:t>℃</w:t>
            </w:r>
            <w:r w:rsidRPr="00662BAF">
              <w:t>)</w:t>
            </w:r>
            <w:r w:rsidRPr="00662BAF">
              <w:rPr>
                <w:rFonts w:hint="eastAsia"/>
              </w:rPr>
              <w:t>：</w:t>
            </w:r>
            <w:r w:rsidRPr="00662BAF">
              <w:t>326 </w:t>
            </w:r>
            <w:r w:rsidRPr="00662BAF">
              <w:rPr>
                <w:rFonts w:hint="eastAsia"/>
              </w:rPr>
              <w:t>临界压力</w:t>
            </w:r>
            <w:r w:rsidRPr="00662BAF">
              <w:t>(MPa)</w:t>
            </w:r>
            <w:r w:rsidRPr="00662BAF">
              <w:rPr>
                <w:rFonts w:hint="eastAsia"/>
              </w:rPr>
              <w:t>：</w:t>
            </w:r>
            <w:r w:rsidRPr="00662BAF">
              <w:t>4.36</w:t>
            </w:r>
            <w:r w:rsidRPr="00662BAF">
              <w:rPr>
                <w:rFonts w:hint="eastAsia"/>
              </w:rPr>
              <w:t>辛醇</w:t>
            </w:r>
            <w:r w:rsidRPr="00662BAF">
              <w:t>/</w:t>
            </w:r>
            <w:r w:rsidRPr="00662BAF">
              <w:rPr>
                <w:rFonts w:hint="eastAsia"/>
              </w:rPr>
              <w:t>水分配系数的对数值：无资料</w:t>
            </w:r>
            <w:r w:rsidRPr="00662BAF">
              <w:t> </w:t>
            </w:r>
            <w:r w:rsidRPr="00662BAF">
              <w:rPr>
                <w:rFonts w:hint="eastAsia"/>
              </w:rPr>
              <w:t>闪点</w:t>
            </w:r>
            <w:r w:rsidRPr="00662BAF">
              <w:t>(</w:t>
            </w:r>
            <w:r w:rsidRPr="00662BAF">
              <w:rPr>
                <w:rFonts w:ascii="宋体" w:hAnsi="宋体" w:cs="宋体" w:hint="eastAsia"/>
              </w:rPr>
              <w:t>℃</w:t>
            </w:r>
            <w:r w:rsidRPr="00662BAF">
              <w:t>)</w:t>
            </w:r>
            <w:r w:rsidRPr="00662BAF">
              <w:rPr>
                <w:rFonts w:hint="eastAsia"/>
              </w:rPr>
              <w:t>：</w:t>
            </w:r>
            <w:r w:rsidRPr="00662BAF">
              <w:t>49 </w:t>
            </w:r>
            <w:r w:rsidRPr="00662BAF">
              <w:rPr>
                <w:rFonts w:hint="eastAsia"/>
              </w:rPr>
              <w:t>引燃温度</w:t>
            </w:r>
            <w:r w:rsidRPr="00662BAF">
              <w:t>(</w:t>
            </w:r>
            <w:r w:rsidRPr="00662BAF">
              <w:rPr>
                <w:rFonts w:ascii="宋体" w:hAnsi="宋体" w:cs="宋体" w:hint="eastAsia"/>
              </w:rPr>
              <w:t>℃</w:t>
            </w:r>
            <w:r w:rsidRPr="00662BAF">
              <w:t>)</w:t>
            </w:r>
            <w:r w:rsidRPr="00662BAF">
              <w:rPr>
                <w:rFonts w:hint="eastAsia"/>
              </w:rPr>
              <w:t>：</w:t>
            </w:r>
            <w:r w:rsidRPr="00662BAF">
              <w:t>316 </w:t>
            </w:r>
            <w:r w:rsidRPr="00662BAF">
              <w:rPr>
                <w:rFonts w:hint="eastAsia"/>
              </w:rPr>
              <w:t>爆炸上限</w:t>
            </w:r>
            <w:r w:rsidRPr="00662BAF">
              <w:t>%(V/V)</w:t>
            </w:r>
            <w:r w:rsidRPr="00662BAF">
              <w:rPr>
                <w:rFonts w:hint="eastAsia"/>
              </w:rPr>
              <w:t>：</w:t>
            </w:r>
            <w:r w:rsidRPr="00662BAF">
              <w:t>10.3 </w:t>
            </w:r>
            <w:r w:rsidRPr="00662BAF">
              <w:rPr>
                <w:rFonts w:hint="eastAsia"/>
              </w:rPr>
              <w:t>爆炸下限</w:t>
            </w:r>
            <w:r w:rsidRPr="00662BAF">
              <w:t>%(V/V)</w:t>
            </w:r>
            <w:r w:rsidRPr="00662BAF">
              <w:rPr>
                <w:rFonts w:hint="eastAsia"/>
              </w:rPr>
              <w:t>：</w:t>
            </w:r>
            <w:r w:rsidRPr="00662BAF">
              <w:t>2.0 </w:t>
            </w:r>
            <w:r w:rsidRPr="00662BAF">
              <w:rPr>
                <w:rFonts w:hint="eastAsia"/>
              </w:rPr>
              <w:t>溶解性：溶于乙醇、乙醚、苯。</w:t>
            </w:r>
          </w:p>
        </w:tc>
        <w:tc>
          <w:tcPr>
            <w:tcW w:w="2835" w:type="dxa"/>
            <w:vAlign w:val="center"/>
          </w:tcPr>
          <w:p w:rsidR="0021776B" w:rsidRPr="00662BAF" w:rsidRDefault="0021776B" w:rsidP="00C33E74">
            <w:pPr>
              <w:pStyle w:val="a8"/>
              <w:snapToGrid w:val="0"/>
            </w:pPr>
            <w:r w:rsidRPr="00662BAF">
              <w:rPr>
                <w:rFonts w:hint="eastAsia"/>
              </w:rPr>
              <w:t>健康危害：吸入后对呼吸道有刺激作用，引起咳嗽、胸痛、呼吸困难。蒸气对眼有刺激性。</w:t>
            </w:r>
          </w:p>
          <w:p w:rsidR="0021776B" w:rsidRPr="00662BAF" w:rsidRDefault="0021776B" w:rsidP="00C33E74">
            <w:pPr>
              <w:pStyle w:val="a8"/>
              <w:snapToGrid w:val="0"/>
            </w:pPr>
            <w:r w:rsidRPr="00662BAF">
              <w:rPr>
                <w:rFonts w:hint="eastAsia"/>
              </w:rPr>
              <w:t>眼和皮肤直接接触液体可致灼伤。口服灼伤口腔和消化道，出现腹痛、恶心、呕吐和休克等。慢性影响：受本品蒸气慢性作用的工人，可有结膜炎、畏光、上呼吸道刺激等</w:t>
            </w:r>
            <w:r w:rsidRPr="00662BAF">
              <w:t xml:space="preserve">; </w:t>
            </w:r>
            <w:r w:rsidRPr="00662BAF">
              <w:rPr>
                <w:rFonts w:hint="eastAsia"/>
              </w:rPr>
              <w:t>燃爆危险：本品易燃，具腐蚀性、刺激性，可致人体灼伤。</w:t>
            </w:r>
          </w:p>
        </w:tc>
        <w:tc>
          <w:tcPr>
            <w:tcW w:w="1559" w:type="dxa"/>
            <w:tcMar>
              <w:top w:w="57" w:type="dxa"/>
              <w:bottom w:w="57" w:type="dxa"/>
            </w:tcMar>
            <w:vAlign w:val="center"/>
          </w:tcPr>
          <w:p w:rsidR="0021776B" w:rsidRPr="00662BAF" w:rsidRDefault="0021776B" w:rsidP="00C33E74">
            <w:pPr>
              <w:pStyle w:val="a8"/>
              <w:snapToGrid w:val="0"/>
            </w:pPr>
            <w:r w:rsidRPr="00662BAF">
              <w:t>D50</w:t>
            </w:r>
            <w:r w:rsidRPr="00662BAF">
              <w:rPr>
                <w:rFonts w:hint="eastAsia"/>
              </w:rPr>
              <w:t>：</w:t>
            </w:r>
            <w:r w:rsidRPr="00662BAF">
              <w:t>1780 mg/kg(</w:t>
            </w:r>
            <w:r w:rsidRPr="00662BAF">
              <w:rPr>
                <w:rFonts w:hint="eastAsia"/>
              </w:rPr>
              <w:t>大鼠经口</w:t>
            </w:r>
            <w:r w:rsidRPr="00662BAF">
              <w:t>)</w:t>
            </w:r>
            <w:r w:rsidRPr="00662BAF">
              <w:rPr>
                <w:rFonts w:hint="eastAsia"/>
              </w:rPr>
              <w:t>；</w:t>
            </w:r>
            <w:r w:rsidRPr="00662BAF">
              <w:t>4000 mg/kg(</w:t>
            </w:r>
            <w:r w:rsidRPr="00662BAF">
              <w:rPr>
                <w:rFonts w:hint="eastAsia"/>
              </w:rPr>
              <w:t>兔经皮</w:t>
            </w:r>
            <w:r w:rsidRPr="00662BAF">
              <w:t>) LC50</w:t>
            </w:r>
            <w:r w:rsidRPr="00662BAF">
              <w:rPr>
                <w:rFonts w:hint="eastAsia"/>
              </w:rPr>
              <w:t>：</w:t>
            </w:r>
            <w:r w:rsidRPr="00662BAF">
              <w:t>4170mg/m3</w:t>
            </w:r>
            <w:r w:rsidRPr="00662BAF">
              <w:rPr>
                <w:rFonts w:hint="eastAsia"/>
              </w:rPr>
              <w:t>，</w:t>
            </w:r>
            <w:r w:rsidRPr="00662BAF">
              <w:t>4</w:t>
            </w:r>
            <w:r w:rsidRPr="00662BAF">
              <w:rPr>
                <w:rFonts w:hint="eastAsia"/>
              </w:rPr>
              <w:t>小时</w:t>
            </w:r>
            <w:r w:rsidRPr="00662BAF">
              <w:t>(</w:t>
            </w:r>
            <w:r w:rsidRPr="00662BAF">
              <w:rPr>
                <w:rFonts w:hint="eastAsia"/>
              </w:rPr>
              <w:t>大鼠吸入</w:t>
            </w:r>
            <w:r w:rsidRPr="00662BAF">
              <w:t>)</w:t>
            </w:r>
          </w:p>
        </w:tc>
        <w:tc>
          <w:tcPr>
            <w:tcW w:w="927" w:type="dxa"/>
            <w:vAlign w:val="center"/>
          </w:tcPr>
          <w:p w:rsidR="0021776B" w:rsidRPr="00662BAF" w:rsidRDefault="0021776B" w:rsidP="00C33E74">
            <w:pPr>
              <w:pStyle w:val="a8"/>
              <w:snapToGrid w:val="0"/>
            </w:pPr>
            <w:r w:rsidRPr="00662BAF">
              <w:rPr>
                <w:rFonts w:hint="eastAsia"/>
              </w:rPr>
              <w:t>对水体可造成污染</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13</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酒石酸</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4</w:t>
            </w:r>
            <w:r w:rsidRPr="00662BAF">
              <w:t>H</w:t>
            </w:r>
            <w:r w:rsidRPr="00662BAF">
              <w:rPr>
                <w:vertAlign w:val="subscript"/>
              </w:rPr>
              <w:t>6</w:t>
            </w:r>
            <w:r w:rsidRPr="00662BAF">
              <w:t>O</w:t>
            </w:r>
            <w:r w:rsidRPr="00662BAF">
              <w:rPr>
                <w:vertAlign w:val="subscript"/>
              </w:rPr>
              <w:t>6</w:t>
            </w:r>
          </w:p>
          <w:p w:rsidR="0021776B" w:rsidRPr="00662BAF" w:rsidRDefault="0021776B" w:rsidP="00C33E74">
            <w:pPr>
              <w:pStyle w:val="a8"/>
              <w:snapToGrid w:val="0"/>
            </w:pPr>
            <w:r w:rsidRPr="00662BAF">
              <w:t>150.09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外观与性状：白色无味的固体</w:t>
            </w:r>
            <w:r w:rsidRPr="00662BAF">
              <w:t xml:space="preserve">  pH</w:t>
            </w:r>
            <w:r w:rsidRPr="00662BAF">
              <w:rPr>
                <w:rFonts w:hint="eastAsia"/>
              </w:rPr>
              <w:t>值：约</w:t>
            </w:r>
            <w:r w:rsidRPr="00662BAF">
              <w:t>1.6 </w:t>
            </w:r>
            <w:r w:rsidRPr="00662BAF">
              <w:rPr>
                <w:rFonts w:hint="eastAsia"/>
              </w:rPr>
              <w:t>在</w:t>
            </w:r>
            <w:r w:rsidRPr="00662BAF">
              <w:t>100mg/l H20(@25</w:t>
            </w:r>
            <w:r w:rsidRPr="00662BAF">
              <w:rPr>
                <w:rFonts w:ascii="宋体" w:hAnsi="宋体" w:cs="宋体" w:hint="eastAsia"/>
              </w:rPr>
              <w:t>℃</w:t>
            </w:r>
            <w:r w:rsidRPr="00662BAF">
              <w:t xml:space="preserve">)  </w:t>
            </w:r>
            <w:r w:rsidRPr="00662BAF">
              <w:rPr>
                <w:rFonts w:hint="eastAsia"/>
              </w:rPr>
              <w:t>熔点（</w:t>
            </w:r>
            <w:r w:rsidRPr="00662BAF">
              <w:rPr>
                <w:rFonts w:ascii="宋体" w:hAnsi="宋体" w:cs="宋体" w:hint="eastAsia"/>
              </w:rPr>
              <w:t>℃</w:t>
            </w:r>
            <w:r w:rsidRPr="00662BAF">
              <w:rPr>
                <w:rFonts w:hint="eastAsia"/>
              </w:rPr>
              <w:t>）：</w:t>
            </w:r>
            <w:r w:rsidRPr="00662BAF">
              <w:t>170</w:t>
            </w:r>
            <w:r w:rsidRPr="00662BAF">
              <w:rPr>
                <w:rFonts w:ascii="宋体" w:hAnsi="宋体" w:cs="宋体" w:hint="eastAsia"/>
              </w:rPr>
              <w:t>℃</w:t>
            </w:r>
            <w:r w:rsidRPr="00662BAF">
              <w:t>  </w:t>
            </w:r>
          </w:p>
          <w:p w:rsidR="0021776B" w:rsidRPr="00662BAF" w:rsidRDefault="0021776B" w:rsidP="00C33E74">
            <w:pPr>
              <w:pStyle w:val="a8"/>
              <w:snapToGrid w:val="0"/>
            </w:pPr>
            <w:r w:rsidRPr="00662BAF">
              <w:rPr>
                <w:rFonts w:hint="eastAsia"/>
              </w:rPr>
              <w:t>相对密度（水</w:t>
            </w:r>
            <w:r w:rsidRPr="00662BAF">
              <w:t>=1</w:t>
            </w:r>
            <w:r w:rsidRPr="00662BAF">
              <w:rPr>
                <w:rFonts w:hint="eastAsia"/>
              </w:rPr>
              <w:t>）：</w:t>
            </w:r>
            <w:r w:rsidRPr="00662BAF">
              <w:t>1.76 g/cm</w:t>
            </w:r>
            <w:r w:rsidRPr="00662BAF">
              <w:rPr>
                <w:vertAlign w:val="superscript"/>
              </w:rPr>
              <w:t>3</w:t>
            </w:r>
            <w:r w:rsidRPr="00662BAF">
              <w:t>(20</w:t>
            </w:r>
            <w:r w:rsidRPr="00662BAF">
              <w:rPr>
                <w:rFonts w:ascii="宋体" w:hAnsi="宋体" w:cs="宋体" w:hint="eastAsia"/>
              </w:rPr>
              <w:t>℃</w:t>
            </w:r>
            <w:r w:rsidRPr="00662BAF">
              <w:t xml:space="preserve">)  </w:t>
            </w:r>
            <w:r w:rsidRPr="00662BAF">
              <w:rPr>
                <w:rFonts w:hint="eastAsia"/>
              </w:rPr>
              <w:t>闪点（</w:t>
            </w:r>
            <w:r w:rsidRPr="00662BAF">
              <w:rPr>
                <w:rFonts w:ascii="宋体" w:hAnsi="宋体" w:cs="宋体" w:hint="eastAsia"/>
              </w:rPr>
              <w:t>℃</w:t>
            </w:r>
            <w:r w:rsidRPr="00662BAF">
              <w:rPr>
                <w:rFonts w:hint="eastAsia"/>
              </w:rPr>
              <w:t>）：</w:t>
            </w:r>
            <w:r w:rsidRPr="00662BAF">
              <w:t>&lt;60</w:t>
            </w:r>
            <w:r w:rsidRPr="00662BAF">
              <w:rPr>
                <w:rFonts w:ascii="宋体" w:hAnsi="宋体" w:cs="宋体" w:hint="eastAsia"/>
              </w:rPr>
              <w:t>℃</w:t>
            </w:r>
            <w:r w:rsidRPr="00662BAF">
              <w:t xml:space="preserve">   </w:t>
            </w:r>
            <w:r w:rsidRPr="00662BAF">
              <w:rPr>
                <w:rFonts w:hint="eastAsia"/>
              </w:rPr>
              <w:t>溶解性：可溶于水</w:t>
            </w:r>
            <w:r w:rsidRPr="00662BAF">
              <w:t>  1390g/l 20</w:t>
            </w:r>
            <w:r w:rsidRPr="00662BAF">
              <w:rPr>
                <w:rFonts w:ascii="宋体" w:hAnsi="宋体" w:cs="宋体" w:hint="eastAsia"/>
              </w:rPr>
              <w:t>℃</w:t>
            </w:r>
            <w:r w:rsidRPr="00662BAF">
              <w:t>     3430g/l 100</w:t>
            </w:r>
            <w:r w:rsidRPr="00662BAF">
              <w:rPr>
                <w:rFonts w:ascii="宋体" w:hAnsi="宋体" w:cs="宋体" w:hint="eastAsia"/>
              </w:rPr>
              <w:t>℃</w:t>
            </w:r>
          </w:p>
        </w:tc>
        <w:tc>
          <w:tcPr>
            <w:tcW w:w="2835" w:type="dxa"/>
            <w:vAlign w:val="center"/>
          </w:tcPr>
          <w:p w:rsidR="0021776B" w:rsidRPr="00662BAF" w:rsidRDefault="0021776B" w:rsidP="00C33E74">
            <w:pPr>
              <w:pStyle w:val="a8"/>
              <w:snapToGrid w:val="0"/>
            </w:pPr>
            <w:r w:rsidRPr="00662BAF">
              <w:rPr>
                <w:rFonts w:hint="eastAsia"/>
              </w:rPr>
              <w:t>危险性类别：可燃物质</w:t>
            </w:r>
            <w:r w:rsidRPr="00662BAF">
              <w:t> </w:t>
            </w:r>
          </w:p>
          <w:p w:rsidR="0021776B" w:rsidRPr="00662BAF" w:rsidRDefault="0021776B" w:rsidP="00C33E74">
            <w:pPr>
              <w:pStyle w:val="a8"/>
              <w:snapToGrid w:val="0"/>
            </w:pPr>
            <w:r w:rsidRPr="00662BAF">
              <w:rPr>
                <w:rFonts w:hint="eastAsia"/>
              </w:rPr>
              <w:t>健康危害：会对眼睛造成刺激感</w:t>
            </w:r>
          </w:p>
          <w:p w:rsidR="0021776B" w:rsidRPr="00662BAF" w:rsidRDefault="0021776B" w:rsidP="00C33E74">
            <w:pPr>
              <w:pStyle w:val="a8"/>
              <w:snapToGrid w:val="0"/>
            </w:pPr>
            <w:r w:rsidRPr="00662BAF">
              <w:rPr>
                <w:rFonts w:hint="eastAsia"/>
              </w:rPr>
              <w:t>燃爆危险：可燃</w:t>
            </w:r>
          </w:p>
        </w:tc>
        <w:tc>
          <w:tcPr>
            <w:tcW w:w="1559" w:type="dxa"/>
            <w:tcMar>
              <w:top w:w="57" w:type="dxa"/>
              <w:bottom w:w="57" w:type="dxa"/>
            </w:tcMar>
            <w:vAlign w:val="center"/>
          </w:tcPr>
          <w:p w:rsidR="0021776B" w:rsidRPr="00662BAF" w:rsidRDefault="0021776B" w:rsidP="00C33E74">
            <w:pPr>
              <w:pStyle w:val="a8"/>
              <w:snapToGrid w:val="0"/>
            </w:pPr>
          </w:p>
        </w:tc>
        <w:tc>
          <w:tcPr>
            <w:tcW w:w="927" w:type="dxa"/>
            <w:vAlign w:val="center"/>
          </w:tcPr>
          <w:p w:rsidR="0021776B" w:rsidRPr="00662BAF" w:rsidRDefault="0021776B" w:rsidP="00C33E74">
            <w:pPr>
              <w:pStyle w:val="a8"/>
              <w:snapToGrid w:val="0"/>
            </w:pPr>
            <w:r w:rsidRPr="00662BAF">
              <w:rPr>
                <w:rFonts w:hint="eastAsia"/>
              </w:rPr>
              <w:t>轻微水污染物质</w:t>
            </w:r>
          </w:p>
          <w:p w:rsidR="0021776B" w:rsidRPr="00662BAF" w:rsidRDefault="0021776B" w:rsidP="00C33E74">
            <w:pPr>
              <w:pStyle w:val="a8"/>
              <w:snapToGrid w:val="0"/>
            </w:pP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14</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氮气</w:t>
            </w:r>
          </w:p>
        </w:tc>
        <w:tc>
          <w:tcPr>
            <w:tcW w:w="2409" w:type="dxa"/>
            <w:tcMar>
              <w:top w:w="57" w:type="dxa"/>
              <w:bottom w:w="57" w:type="dxa"/>
            </w:tcMar>
            <w:vAlign w:val="center"/>
          </w:tcPr>
          <w:p w:rsidR="0021776B" w:rsidRPr="00662BAF" w:rsidRDefault="0021776B" w:rsidP="00C33E74">
            <w:pPr>
              <w:pStyle w:val="a8"/>
              <w:snapToGrid w:val="0"/>
            </w:pPr>
            <w:r w:rsidRPr="00662BAF">
              <w:t>N</w:t>
            </w:r>
            <w:r w:rsidRPr="00662BAF">
              <w:rPr>
                <w:vertAlign w:val="subscript"/>
              </w:rPr>
              <w:t>2</w:t>
            </w:r>
          </w:p>
          <w:p w:rsidR="0021776B" w:rsidRPr="00662BAF" w:rsidRDefault="0021776B" w:rsidP="00C33E74">
            <w:pPr>
              <w:pStyle w:val="a8"/>
              <w:snapToGrid w:val="0"/>
            </w:pPr>
            <w:r w:rsidRPr="00662BAF">
              <w:t>28.013</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外观与性状：无色无臭气体，不燃烧。低温液化成无色液体</w:t>
            </w:r>
            <w:r w:rsidRPr="00662BAF">
              <w:t> </w:t>
            </w:r>
            <w:r w:rsidRPr="00662BAF">
              <w:rPr>
                <w:rFonts w:hint="eastAsia"/>
              </w:rPr>
              <w:t>。</w:t>
            </w:r>
            <w:r w:rsidRPr="00662BAF">
              <w:t> </w:t>
            </w:r>
            <w:r w:rsidRPr="00662BAF">
              <w:rPr>
                <w:rFonts w:hint="eastAsia"/>
              </w:rPr>
              <w:t>熔点</w:t>
            </w:r>
            <w:r w:rsidRPr="00662BAF">
              <w:t>(</w:t>
            </w:r>
            <w:r w:rsidRPr="00662BAF">
              <w:rPr>
                <w:rFonts w:ascii="宋体" w:hAnsi="宋体" w:cs="宋体" w:hint="eastAsia"/>
              </w:rPr>
              <w:t>℃</w:t>
            </w:r>
            <w:r w:rsidRPr="00662BAF">
              <w:t>): -209.8 </w:t>
            </w:r>
            <w:r w:rsidRPr="00662BAF">
              <w:rPr>
                <w:rFonts w:hint="eastAsia"/>
              </w:rPr>
              <w:t>沸点</w:t>
            </w:r>
            <w:r w:rsidRPr="00662BAF">
              <w:t>(</w:t>
            </w:r>
            <w:r w:rsidRPr="00662BAF">
              <w:rPr>
                <w:rFonts w:ascii="宋体" w:hAnsi="宋体" w:cs="宋体" w:hint="eastAsia"/>
              </w:rPr>
              <w:t>℃</w:t>
            </w:r>
            <w:r w:rsidRPr="00662BAF">
              <w:t>): -195.6 </w:t>
            </w:r>
            <w:r w:rsidRPr="00662BAF">
              <w:rPr>
                <w:rFonts w:hint="eastAsia"/>
              </w:rPr>
              <w:t>相对密度</w:t>
            </w:r>
            <w:r w:rsidRPr="00662BAF">
              <w:t>( </w:t>
            </w:r>
            <w:r w:rsidRPr="00662BAF">
              <w:rPr>
                <w:rFonts w:hint="eastAsia"/>
              </w:rPr>
              <w:t>水</w:t>
            </w:r>
            <w:r w:rsidRPr="00662BAF">
              <w:t>=1 ): 0.81(-196</w:t>
            </w:r>
            <w:r w:rsidRPr="00662BAF">
              <w:rPr>
                <w:rFonts w:ascii="宋体" w:hAnsi="宋体" w:cs="宋体" w:hint="eastAsia"/>
              </w:rPr>
              <w:t>℃</w:t>
            </w:r>
            <w:r w:rsidRPr="00662BAF">
              <w:t>) </w:t>
            </w:r>
            <w:r w:rsidRPr="00662BAF">
              <w:rPr>
                <w:rFonts w:hint="eastAsia"/>
              </w:rPr>
              <w:t>相对密度</w:t>
            </w:r>
            <w:r w:rsidRPr="00662BAF">
              <w:t>(</w:t>
            </w:r>
            <w:r w:rsidRPr="00662BAF">
              <w:rPr>
                <w:rFonts w:hint="eastAsia"/>
              </w:rPr>
              <w:t>空气</w:t>
            </w:r>
            <w:r w:rsidRPr="00662BAF">
              <w:t>=1): 0.97 </w:t>
            </w:r>
            <w:r w:rsidRPr="00662BAF">
              <w:rPr>
                <w:rFonts w:hint="eastAsia"/>
              </w:rPr>
              <w:t>饱和蒸气压</w:t>
            </w:r>
            <w:r w:rsidRPr="00662BAF">
              <w:t>(kPa): 1026.42(-173</w:t>
            </w:r>
            <w:r w:rsidRPr="00662BAF">
              <w:rPr>
                <w:rFonts w:ascii="宋体" w:hAnsi="宋体" w:cs="宋体" w:hint="eastAsia"/>
              </w:rPr>
              <w:t>℃</w:t>
            </w:r>
            <w:r w:rsidRPr="00662BAF">
              <w:t>) </w:t>
            </w:r>
            <w:r w:rsidRPr="00662BAF">
              <w:rPr>
                <w:rFonts w:hint="eastAsia"/>
              </w:rPr>
              <w:t>燃烧热</w:t>
            </w:r>
            <w:r w:rsidRPr="00662BAF">
              <w:t>(KJ/mol): 241.0 </w:t>
            </w:r>
            <w:r w:rsidRPr="00662BAF">
              <w:rPr>
                <w:rFonts w:hint="eastAsia"/>
              </w:rPr>
              <w:t>临界温度</w:t>
            </w:r>
            <w:r w:rsidRPr="00662BAF">
              <w:t>(</w:t>
            </w:r>
            <w:r w:rsidRPr="00662BAF">
              <w:rPr>
                <w:rFonts w:ascii="宋体" w:hAnsi="宋体" w:cs="宋体" w:hint="eastAsia"/>
              </w:rPr>
              <w:t>℃</w:t>
            </w:r>
            <w:r w:rsidRPr="00662BAF">
              <w:t>): -147 </w:t>
            </w:r>
            <w:r w:rsidRPr="00662BAF">
              <w:rPr>
                <w:rFonts w:hint="eastAsia"/>
              </w:rPr>
              <w:t>临界压力</w:t>
            </w:r>
            <w:r w:rsidRPr="00662BAF">
              <w:t>(MPa): 3.40 </w:t>
            </w:r>
            <w:r w:rsidRPr="00662BAF">
              <w:rPr>
                <w:rFonts w:hint="eastAsia"/>
              </w:rPr>
              <w:t>辛醇</w:t>
            </w:r>
            <w:r w:rsidRPr="00662BAF">
              <w:t>/</w:t>
            </w:r>
            <w:r w:rsidRPr="00662BAF">
              <w:rPr>
                <w:rFonts w:hint="eastAsia"/>
              </w:rPr>
              <w:t>水分配系数</w:t>
            </w:r>
            <w:r w:rsidRPr="00662BAF">
              <w:t>: </w:t>
            </w:r>
            <w:r w:rsidRPr="00662BAF">
              <w:rPr>
                <w:rFonts w:hint="eastAsia"/>
              </w:rPr>
              <w:t>无资料</w:t>
            </w:r>
            <w:r w:rsidRPr="00662BAF">
              <w:t> </w:t>
            </w:r>
            <w:r w:rsidRPr="00662BAF">
              <w:rPr>
                <w:rFonts w:hint="eastAsia"/>
              </w:rPr>
              <w:t>闪点</w:t>
            </w:r>
            <w:r w:rsidRPr="00662BAF">
              <w:t>(</w:t>
            </w:r>
            <w:r w:rsidRPr="00662BAF">
              <w:rPr>
                <w:rFonts w:ascii="宋体" w:hAnsi="宋体" w:cs="宋体" w:hint="eastAsia"/>
              </w:rPr>
              <w:t>℃</w:t>
            </w:r>
            <w:r w:rsidRPr="00662BAF">
              <w:t>): </w:t>
            </w:r>
            <w:r w:rsidRPr="00662BAF">
              <w:rPr>
                <w:rFonts w:hint="eastAsia"/>
              </w:rPr>
              <w:t>无意义</w:t>
            </w:r>
            <w:r w:rsidRPr="00662BAF">
              <w:t> </w:t>
            </w:r>
            <w:r w:rsidRPr="00662BAF">
              <w:rPr>
                <w:rFonts w:hint="eastAsia"/>
              </w:rPr>
              <w:t>引燃温度</w:t>
            </w:r>
            <w:r w:rsidRPr="00662BAF">
              <w:t>(</w:t>
            </w:r>
            <w:r w:rsidRPr="00662BAF">
              <w:rPr>
                <w:rFonts w:ascii="宋体" w:hAnsi="宋体" w:cs="宋体" w:hint="eastAsia"/>
              </w:rPr>
              <w:t>℃</w:t>
            </w:r>
            <w:r w:rsidRPr="00662BAF">
              <w:t>): </w:t>
            </w:r>
            <w:r w:rsidRPr="00662BAF">
              <w:rPr>
                <w:rFonts w:hint="eastAsia"/>
              </w:rPr>
              <w:t>无意义</w:t>
            </w:r>
            <w:r w:rsidRPr="00662BAF">
              <w:t> </w:t>
            </w:r>
            <w:r w:rsidRPr="00662BAF">
              <w:rPr>
                <w:rFonts w:hint="eastAsia"/>
              </w:rPr>
              <w:t>爆炸下限</w:t>
            </w:r>
            <w:r w:rsidRPr="00662BAF">
              <w:t>[%</w:t>
            </w:r>
            <w:r w:rsidRPr="00662BAF">
              <w:rPr>
                <w:rFonts w:hint="eastAsia"/>
              </w:rPr>
              <w:t>（</w:t>
            </w:r>
            <w:r w:rsidRPr="00662BAF">
              <w:t>V/V</w:t>
            </w:r>
            <w:r w:rsidRPr="00662BAF">
              <w:rPr>
                <w:rFonts w:hint="eastAsia"/>
              </w:rPr>
              <w:t>）</w:t>
            </w:r>
            <w:r w:rsidRPr="00662BAF">
              <w:t>]</w:t>
            </w:r>
            <w:r w:rsidRPr="00662BAF">
              <w:rPr>
                <w:rFonts w:hint="eastAsia"/>
              </w:rPr>
              <w:t>：</w:t>
            </w:r>
            <w:r w:rsidRPr="00662BAF">
              <w:t> </w:t>
            </w:r>
            <w:r w:rsidRPr="00662BAF">
              <w:rPr>
                <w:rFonts w:hint="eastAsia"/>
              </w:rPr>
              <w:t>无意义</w:t>
            </w:r>
            <w:r w:rsidRPr="00662BAF">
              <w:t> </w:t>
            </w:r>
            <w:r w:rsidRPr="00662BAF">
              <w:rPr>
                <w:rFonts w:hint="eastAsia"/>
              </w:rPr>
              <w:t>爆炸上限</w:t>
            </w:r>
            <w:r w:rsidRPr="00662BAF">
              <w:t>[%</w:t>
            </w:r>
            <w:r w:rsidRPr="00662BAF">
              <w:rPr>
                <w:rFonts w:hint="eastAsia"/>
              </w:rPr>
              <w:t>（</w:t>
            </w:r>
            <w:r w:rsidRPr="00662BAF">
              <w:t>V/V</w:t>
            </w:r>
            <w:r w:rsidRPr="00662BAF">
              <w:rPr>
                <w:rFonts w:hint="eastAsia"/>
              </w:rPr>
              <w:t>）</w:t>
            </w:r>
            <w:r w:rsidRPr="00662BAF">
              <w:t>]</w:t>
            </w:r>
            <w:r w:rsidRPr="00662BAF">
              <w:rPr>
                <w:rFonts w:hint="eastAsia"/>
              </w:rPr>
              <w:t>：</w:t>
            </w:r>
            <w:r w:rsidRPr="00662BAF">
              <w:t> </w:t>
            </w:r>
            <w:r w:rsidRPr="00662BAF">
              <w:rPr>
                <w:rFonts w:hint="eastAsia"/>
              </w:rPr>
              <w:t>无意义</w:t>
            </w:r>
            <w:r w:rsidRPr="00662BAF">
              <w:t>  </w:t>
            </w:r>
            <w:r w:rsidRPr="00662BAF">
              <w:rPr>
                <w:rFonts w:hint="eastAsia"/>
              </w:rPr>
              <w:t>溶解性：微溶于水、乙醇</w:t>
            </w:r>
          </w:p>
        </w:tc>
        <w:tc>
          <w:tcPr>
            <w:tcW w:w="2835" w:type="dxa"/>
            <w:vAlign w:val="center"/>
          </w:tcPr>
          <w:p w:rsidR="0021776B" w:rsidRPr="00662BAF" w:rsidRDefault="0021776B" w:rsidP="00C33E74">
            <w:pPr>
              <w:pStyle w:val="a8"/>
              <w:snapToGrid w:val="0"/>
            </w:pPr>
            <w:r w:rsidRPr="00662BAF">
              <w:rPr>
                <w:rFonts w:hint="eastAsia"/>
              </w:rPr>
              <w:t>空气中氮气含量过高，使吸入气</w:t>
            </w:r>
            <w:hyperlink r:id="rId68" w:tgtFrame="_blank" w:history="1">
              <w:r w:rsidRPr="00662BAF">
                <w:rPr>
                  <w:rFonts w:hint="eastAsia"/>
                </w:rPr>
                <w:t>氧分压</w:t>
              </w:r>
            </w:hyperlink>
            <w:r w:rsidRPr="00662BAF">
              <w:rPr>
                <w:rFonts w:hint="eastAsia"/>
              </w:rPr>
              <w:t>下降，引起缺氧窒息。吸入氮气浓度不太高时，患者最初感胸闷、气短、疲软无力；继而有烦躁不安、极度兴奋、乱跑、叫喊、神情恍惚、步态不稳，称之为</w:t>
            </w:r>
            <w:r w:rsidRPr="00662BAF">
              <w:t>“</w:t>
            </w:r>
            <w:r w:rsidRPr="00662BAF">
              <w:rPr>
                <w:rFonts w:hint="eastAsia"/>
              </w:rPr>
              <w:t>氮酩酊</w:t>
            </w:r>
            <w:r w:rsidRPr="00662BAF">
              <w:t>”</w:t>
            </w:r>
            <w:r w:rsidRPr="00662BAF">
              <w:rPr>
                <w:rFonts w:hint="eastAsia"/>
              </w:rPr>
              <w:t>，可进入昏睡或昏迷状态。吸入高浓度，患者可迅速昏迷、因呼吸和心跳停止而死亡。</w:t>
            </w:r>
            <w:hyperlink r:id="rId69" w:tgtFrame="_blank" w:history="1">
              <w:r w:rsidRPr="00662BAF">
                <w:rPr>
                  <w:rFonts w:hint="eastAsia"/>
                </w:rPr>
                <w:t>潜水员</w:t>
              </w:r>
            </w:hyperlink>
            <w:r w:rsidRPr="00662BAF">
              <w:rPr>
                <w:rFonts w:hint="eastAsia"/>
              </w:rPr>
              <w:t>深潜时，可发生氮的麻醉作用；若从高压环境下过快转入常压环境，体内会形成氮气</w:t>
            </w:r>
            <w:hyperlink r:id="rId70" w:tgtFrame="_blank" w:history="1">
              <w:r w:rsidRPr="00662BAF">
                <w:rPr>
                  <w:rFonts w:hint="eastAsia"/>
                </w:rPr>
                <w:t>气泡</w:t>
              </w:r>
            </w:hyperlink>
            <w:r w:rsidRPr="00662BAF">
              <w:rPr>
                <w:rFonts w:hint="eastAsia"/>
              </w:rPr>
              <w:t>，压迫神经、血管或造成徽血管阻塞，发生</w:t>
            </w:r>
            <w:r w:rsidRPr="00662BAF">
              <w:t>“</w:t>
            </w:r>
            <w:hyperlink r:id="rId71" w:tgtFrame="_blank" w:history="1">
              <w:r w:rsidRPr="00662BAF">
                <w:rPr>
                  <w:rFonts w:hint="eastAsia"/>
                </w:rPr>
                <w:t>减压病</w:t>
              </w:r>
            </w:hyperlink>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15</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丙二醇</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3</w:t>
            </w:r>
            <w:r w:rsidRPr="00662BAF">
              <w:t>H</w:t>
            </w:r>
            <w:r w:rsidRPr="00662BAF">
              <w:rPr>
                <w:vertAlign w:val="subscript"/>
              </w:rPr>
              <w:t>8</w:t>
            </w:r>
            <w:r w:rsidRPr="00662BAF">
              <w:t>O</w:t>
            </w:r>
            <w:r w:rsidRPr="00662BAF">
              <w:rPr>
                <w:vertAlign w:val="subscript"/>
              </w:rPr>
              <w:t>2</w:t>
            </w:r>
          </w:p>
          <w:p w:rsidR="0021776B" w:rsidRPr="00662BAF" w:rsidRDefault="0021776B" w:rsidP="00C33E74">
            <w:pPr>
              <w:pStyle w:val="a8"/>
              <w:snapToGrid w:val="0"/>
            </w:pPr>
            <w:r w:rsidRPr="00662BAF">
              <w:t>76.1</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主要成分：</w:t>
            </w:r>
            <w:r w:rsidRPr="00662BAF">
              <w:t> </w:t>
            </w:r>
            <w:r w:rsidRPr="00662BAF">
              <w:rPr>
                <w:rFonts w:hint="eastAsia"/>
              </w:rPr>
              <w:t>纯品</w:t>
            </w:r>
            <w:r w:rsidRPr="00662BAF">
              <w:t>  </w:t>
            </w:r>
          </w:p>
          <w:p w:rsidR="0021776B" w:rsidRPr="00662BAF" w:rsidRDefault="0021776B" w:rsidP="00C33E74">
            <w:pPr>
              <w:pStyle w:val="a8"/>
              <w:snapToGrid w:val="0"/>
            </w:pPr>
            <w:r w:rsidRPr="00662BAF">
              <w:rPr>
                <w:rFonts w:hint="eastAsia"/>
              </w:rPr>
              <w:t>外观与性状：</w:t>
            </w:r>
            <w:r w:rsidRPr="00662BAF">
              <w:t> </w:t>
            </w:r>
            <w:r w:rsidRPr="00662BAF">
              <w:rPr>
                <w:rFonts w:hint="eastAsia"/>
              </w:rPr>
              <w:t>无色、有苦味、略粘稠吸湿的液体。熔点</w:t>
            </w:r>
            <w:r w:rsidRPr="00662BAF">
              <w:t>(</w:t>
            </w:r>
            <w:r w:rsidRPr="00662BAF">
              <w:rPr>
                <w:rFonts w:ascii="宋体" w:hAnsi="宋体" w:cs="宋体" w:hint="eastAsia"/>
              </w:rPr>
              <w:t>℃</w:t>
            </w:r>
            <w:r w:rsidRPr="00662BAF">
              <w:t>)</w:t>
            </w:r>
            <w:r w:rsidRPr="00662BAF">
              <w:rPr>
                <w:rFonts w:hint="eastAsia"/>
              </w:rPr>
              <w:t>：</w:t>
            </w:r>
            <w:r w:rsidRPr="00662BAF">
              <w:t> -59  </w:t>
            </w:r>
            <w:r w:rsidRPr="00662BAF">
              <w:rPr>
                <w:rFonts w:hint="eastAsia"/>
              </w:rPr>
              <w:t>沸点</w:t>
            </w:r>
            <w:r w:rsidRPr="00662BAF">
              <w:t>(</w:t>
            </w:r>
            <w:r w:rsidRPr="00662BAF">
              <w:rPr>
                <w:rFonts w:ascii="宋体" w:hAnsi="宋体" w:cs="宋体" w:hint="eastAsia"/>
              </w:rPr>
              <w:t>℃</w:t>
            </w:r>
            <w:r w:rsidRPr="00662BAF">
              <w:t>)</w:t>
            </w:r>
            <w:r w:rsidRPr="00662BAF">
              <w:rPr>
                <w:rFonts w:hint="eastAsia"/>
              </w:rPr>
              <w:t>：</w:t>
            </w:r>
            <w:r w:rsidRPr="00662BAF">
              <w:t> 187.2  </w:t>
            </w:r>
          </w:p>
          <w:p w:rsidR="0021776B" w:rsidRPr="00662BAF" w:rsidRDefault="0021776B" w:rsidP="00C33E74">
            <w:pPr>
              <w:pStyle w:val="a8"/>
              <w:snapToGrid w:val="0"/>
            </w:pPr>
            <w:r w:rsidRPr="00662BAF">
              <w:rPr>
                <w:rFonts w:hint="eastAsia"/>
              </w:rPr>
              <w:t>相对密度</w:t>
            </w:r>
            <w:r w:rsidRPr="00662BAF">
              <w:t>(</w:t>
            </w:r>
            <w:r w:rsidRPr="00662BAF">
              <w:rPr>
                <w:rFonts w:hint="eastAsia"/>
              </w:rPr>
              <w:t>水</w:t>
            </w:r>
            <w:r w:rsidRPr="00662BAF">
              <w:t>=1)</w:t>
            </w:r>
            <w:r w:rsidRPr="00662BAF">
              <w:rPr>
                <w:rFonts w:hint="eastAsia"/>
              </w:rPr>
              <w:t>：</w:t>
            </w:r>
            <w:r w:rsidRPr="00662BAF">
              <w:t> 1.04(25</w:t>
            </w:r>
            <w:r w:rsidRPr="00662BAF">
              <w:rPr>
                <w:rFonts w:ascii="宋体" w:hAnsi="宋体" w:cs="宋体" w:hint="eastAsia"/>
              </w:rPr>
              <w:t>℃</w:t>
            </w:r>
            <w:r w:rsidRPr="00662BAF">
              <w:t>)  </w:t>
            </w:r>
            <w:r w:rsidRPr="00662BAF">
              <w:rPr>
                <w:rFonts w:hint="eastAsia"/>
              </w:rPr>
              <w:t>相对蒸气密度</w:t>
            </w:r>
            <w:r w:rsidRPr="00662BAF">
              <w:t>(</w:t>
            </w:r>
            <w:r w:rsidRPr="00662BAF">
              <w:rPr>
                <w:rFonts w:hint="eastAsia"/>
              </w:rPr>
              <w:t>空气</w:t>
            </w:r>
            <w:r w:rsidRPr="00662BAF">
              <w:t>=1)</w:t>
            </w:r>
            <w:r w:rsidRPr="00662BAF">
              <w:rPr>
                <w:rFonts w:hint="eastAsia"/>
              </w:rPr>
              <w:t>：</w:t>
            </w:r>
            <w:r w:rsidRPr="00662BAF">
              <w:t> 2.62  </w:t>
            </w:r>
            <w:r w:rsidRPr="00662BAF">
              <w:rPr>
                <w:rFonts w:hint="eastAsia"/>
              </w:rPr>
              <w:t>饱和蒸气压</w:t>
            </w:r>
            <w:r w:rsidRPr="00662BAF">
              <w:t>(kPa)</w:t>
            </w:r>
            <w:r w:rsidRPr="00662BAF">
              <w:rPr>
                <w:rFonts w:hint="eastAsia"/>
              </w:rPr>
              <w:t>：</w:t>
            </w:r>
            <w:r w:rsidRPr="00662BAF">
              <w:t> 0.02(25</w:t>
            </w:r>
            <w:r w:rsidRPr="00662BAF">
              <w:rPr>
                <w:rFonts w:ascii="宋体" w:hAnsi="宋体" w:cs="宋体" w:hint="eastAsia"/>
              </w:rPr>
              <w:t>℃</w:t>
            </w:r>
            <w:r w:rsidRPr="00662BAF">
              <w:t>)  </w:t>
            </w:r>
            <w:r w:rsidRPr="00662BAF">
              <w:rPr>
                <w:rFonts w:hint="eastAsia"/>
              </w:rPr>
              <w:t>燃烧热</w:t>
            </w:r>
            <w:r w:rsidRPr="00662BAF">
              <w:t>(kJ/mol)</w:t>
            </w:r>
            <w:r w:rsidRPr="00662BAF">
              <w:rPr>
                <w:rFonts w:hint="eastAsia"/>
              </w:rPr>
              <w:t>：</w:t>
            </w:r>
            <w:r w:rsidRPr="00662BAF">
              <w:t> </w:t>
            </w:r>
            <w:r w:rsidRPr="00662BAF">
              <w:rPr>
                <w:rFonts w:hint="eastAsia"/>
              </w:rPr>
              <w:t>无资料</w:t>
            </w:r>
            <w:r w:rsidRPr="00662BAF">
              <w:t>  </w:t>
            </w:r>
            <w:r w:rsidRPr="00662BAF">
              <w:rPr>
                <w:rFonts w:hint="eastAsia"/>
              </w:rPr>
              <w:t>临界温度</w:t>
            </w:r>
            <w:r w:rsidRPr="00662BAF">
              <w:t>(</w:t>
            </w:r>
            <w:r w:rsidRPr="00662BAF">
              <w:rPr>
                <w:rFonts w:ascii="宋体" w:hAnsi="宋体" w:cs="宋体" w:hint="eastAsia"/>
              </w:rPr>
              <w:t>℃</w:t>
            </w:r>
            <w:r w:rsidRPr="00662BAF">
              <w:t>)</w:t>
            </w:r>
            <w:r w:rsidRPr="00662BAF">
              <w:rPr>
                <w:rFonts w:hint="eastAsia"/>
              </w:rPr>
              <w:t>：</w:t>
            </w:r>
            <w:r w:rsidRPr="00662BAF">
              <w:t> </w:t>
            </w:r>
            <w:r w:rsidRPr="00662BAF">
              <w:rPr>
                <w:rFonts w:hint="eastAsia"/>
              </w:rPr>
              <w:t>无资料</w:t>
            </w:r>
            <w:r w:rsidRPr="00662BAF">
              <w:t>  </w:t>
            </w:r>
            <w:r w:rsidRPr="00662BAF">
              <w:rPr>
                <w:rFonts w:hint="eastAsia"/>
              </w:rPr>
              <w:t>临界压力</w:t>
            </w:r>
            <w:r w:rsidRPr="00662BAF">
              <w:t>(MPa)</w:t>
            </w:r>
            <w:r w:rsidRPr="00662BAF">
              <w:rPr>
                <w:rFonts w:hint="eastAsia"/>
              </w:rPr>
              <w:t>：</w:t>
            </w:r>
            <w:r w:rsidRPr="00662BAF">
              <w:t> </w:t>
            </w:r>
            <w:r w:rsidRPr="00662BAF">
              <w:rPr>
                <w:rFonts w:hint="eastAsia"/>
              </w:rPr>
              <w:t>无资料</w:t>
            </w:r>
            <w:r w:rsidRPr="00662BAF">
              <w:t>  </w:t>
            </w:r>
            <w:r w:rsidRPr="00662BAF">
              <w:rPr>
                <w:rFonts w:hint="eastAsia"/>
              </w:rPr>
              <w:t>辛醇</w:t>
            </w:r>
            <w:r w:rsidRPr="00662BAF">
              <w:t>/</w:t>
            </w:r>
            <w:r w:rsidRPr="00662BAF">
              <w:rPr>
                <w:rFonts w:hint="eastAsia"/>
              </w:rPr>
              <w:t>水分配系数的对数值：</w:t>
            </w:r>
            <w:r w:rsidRPr="00662BAF">
              <w:t> </w:t>
            </w:r>
            <w:r w:rsidRPr="00662BAF">
              <w:rPr>
                <w:rFonts w:hint="eastAsia"/>
              </w:rPr>
              <w:t>无资料</w:t>
            </w:r>
            <w:r w:rsidRPr="00662BAF">
              <w:t>  </w:t>
            </w:r>
            <w:r w:rsidRPr="00662BAF">
              <w:rPr>
                <w:rFonts w:hint="eastAsia"/>
              </w:rPr>
              <w:t>闪点</w:t>
            </w:r>
            <w:r w:rsidRPr="00662BAF">
              <w:t>(</w:t>
            </w:r>
            <w:r w:rsidRPr="00662BAF">
              <w:rPr>
                <w:rFonts w:ascii="宋体" w:hAnsi="宋体" w:cs="宋体" w:hint="eastAsia"/>
              </w:rPr>
              <w:t>℃</w:t>
            </w:r>
            <w:r w:rsidRPr="00662BAF">
              <w:t>)</w:t>
            </w:r>
            <w:r w:rsidRPr="00662BAF">
              <w:rPr>
                <w:rFonts w:hint="eastAsia"/>
              </w:rPr>
              <w:t>：</w:t>
            </w:r>
            <w:r w:rsidRPr="00662BAF">
              <w:t> 99  </w:t>
            </w:r>
            <w:r w:rsidRPr="00662BAF">
              <w:rPr>
                <w:rFonts w:hint="eastAsia"/>
              </w:rPr>
              <w:t>引燃温度</w:t>
            </w:r>
            <w:r w:rsidRPr="00662BAF">
              <w:t>(</w:t>
            </w:r>
            <w:r w:rsidRPr="00662BAF">
              <w:rPr>
                <w:rFonts w:ascii="宋体" w:hAnsi="宋体" w:cs="宋体" w:hint="eastAsia"/>
              </w:rPr>
              <w:t>℃</w:t>
            </w:r>
            <w:r w:rsidRPr="00662BAF">
              <w:t>)</w:t>
            </w:r>
            <w:r w:rsidRPr="00662BAF">
              <w:rPr>
                <w:rFonts w:hint="eastAsia"/>
              </w:rPr>
              <w:t>：</w:t>
            </w:r>
            <w:r w:rsidRPr="00662BAF">
              <w:t> 371  </w:t>
            </w:r>
            <w:r w:rsidRPr="00662BAF">
              <w:rPr>
                <w:rFonts w:hint="eastAsia"/>
              </w:rPr>
              <w:t>爆炸上限</w:t>
            </w:r>
            <w:r w:rsidRPr="00662BAF">
              <w:t>%(V/V)</w:t>
            </w:r>
            <w:r w:rsidRPr="00662BAF">
              <w:rPr>
                <w:rFonts w:hint="eastAsia"/>
              </w:rPr>
              <w:t>：</w:t>
            </w:r>
            <w:r w:rsidRPr="00662BAF">
              <w:t> 12.6  </w:t>
            </w:r>
            <w:r w:rsidRPr="00662BAF">
              <w:rPr>
                <w:rFonts w:hint="eastAsia"/>
              </w:rPr>
              <w:t>爆炸下限</w:t>
            </w:r>
            <w:r w:rsidRPr="00662BAF">
              <w:t>%(V/V)</w:t>
            </w:r>
            <w:r w:rsidRPr="00662BAF">
              <w:rPr>
                <w:rFonts w:hint="eastAsia"/>
              </w:rPr>
              <w:t>：</w:t>
            </w:r>
            <w:r w:rsidRPr="00662BAF">
              <w:t> 2.6  </w:t>
            </w:r>
            <w:r w:rsidRPr="00662BAF">
              <w:rPr>
                <w:rFonts w:hint="eastAsia"/>
              </w:rPr>
              <w:t>溶解性：</w:t>
            </w:r>
            <w:r w:rsidRPr="00662BAF">
              <w:t> </w:t>
            </w:r>
            <w:r w:rsidRPr="00662BAF">
              <w:rPr>
                <w:rFonts w:hint="eastAsia"/>
              </w:rPr>
              <w:t>与水混溶，可混溶于乙醇、乙醚、多数有机溶剂</w:t>
            </w:r>
          </w:p>
        </w:tc>
        <w:tc>
          <w:tcPr>
            <w:tcW w:w="2835" w:type="dxa"/>
            <w:vAlign w:val="center"/>
          </w:tcPr>
          <w:p w:rsidR="0021776B" w:rsidRPr="00662BAF" w:rsidRDefault="0021776B" w:rsidP="00C33E74">
            <w:pPr>
              <w:pStyle w:val="a8"/>
              <w:snapToGrid w:val="0"/>
            </w:pPr>
            <w:r w:rsidRPr="00662BAF">
              <w:rPr>
                <w:rFonts w:hint="eastAsia"/>
              </w:rPr>
              <w:t>可燃，具刺激性。</w:t>
            </w:r>
          </w:p>
        </w:tc>
        <w:tc>
          <w:tcPr>
            <w:tcW w:w="1559" w:type="dxa"/>
            <w:tcMar>
              <w:top w:w="57" w:type="dxa"/>
              <w:bottom w:w="57" w:type="dxa"/>
            </w:tcMar>
            <w:vAlign w:val="center"/>
          </w:tcPr>
          <w:p w:rsidR="0021776B" w:rsidRPr="00662BAF" w:rsidRDefault="0021776B" w:rsidP="00C33E74">
            <w:pPr>
              <w:pStyle w:val="a8"/>
              <w:snapToGrid w:val="0"/>
            </w:pPr>
            <w:r w:rsidRPr="00662BAF">
              <w:t>LD50</w:t>
            </w:r>
            <w:r w:rsidRPr="00662BAF">
              <w:rPr>
                <w:rFonts w:hint="eastAsia"/>
              </w:rPr>
              <w:t>：</w:t>
            </w:r>
            <w:r w:rsidRPr="00662BAF">
              <w:t>21000</w:t>
            </w:r>
            <w:r w:rsidRPr="00662BAF">
              <w:rPr>
                <w:rFonts w:hint="eastAsia"/>
              </w:rPr>
              <w:t>～</w:t>
            </w:r>
            <w:r w:rsidRPr="00662BAF">
              <w:t>32200 mg/kg(</w:t>
            </w:r>
            <w:r w:rsidRPr="00662BAF">
              <w:rPr>
                <w:rFonts w:hint="eastAsia"/>
              </w:rPr>
              <w:t>大鼠经口</w:t>
            </w:r>
            <w:r w:rsidRPr="00662BAF">
              <w:t>)</w:t>
            </w:r>
            <w:r w:rsidRPr="00662BAF">
              <w:rPr>
                <w:rFonts w:hint="eastAsia"/>
              </w:rPr>
              <w:t>；</w:t>
            </w:r>
            <w:r w:rsidRPr="00662BAF">
              <w:t>22000 mg/kg(</w:t>
            </w:r>
            <w:r w:rsidRPr="00662BAF">
              <w:rPr>
                <w:rFonts w:hint="eastAsia"/>
              </w:rPr>
              <w:t>小鼠经口</w:t>
            </w:r>
            <w:r w:rsidRPr="00662BAF">
              <w:t>)</w:t>
            </w:r>
          </w:p>
          <w:p w:rsidR="0021776B" w:rsidRPr="00662BAF" w:rsidRDefault="0021776B" w:rsidP="00C33E74">
            <w:pPr>
              <w:pStyle w:val="a8"/>
              <w:snapToGrid w:val="0"/>
            </w:pPr>
            <w:r w:rsidRPr="00662BAF">
              <w:t>LC50</w:t>
            </w:r>
            <w:r w:rsidRPr="00662BAF">
              <w:rPr>
                <w:rFonts w:hint="eastAsia"/>
              </w:rPr>
              <w:t>：无资料</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16</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氢氧化钙</w:t>
            </w:r>
          </w:p>
        </w:tc>
        <w:tc>
          <w:tcPr>
            <w:tcW w:w="2409" w:type="dxa"/>
            <w:tcMar>
              <w:top w:w="57" w:type="dxa"/>
              <w:bottom w:w="57" w:type="dxa"/>
            </w:tcMar>
            <w:vAlign w:val="center"/>
          </w:tcPr>
          <w:p w:rsidR="0021776B" w:rsidRPr="00662BAF" w:rsidRDefault="0021776B" w:rsidP="00C33E74">
            <w:pPr>
              <w:pStyle w:val="a8"/>
              <w:snapToGrid w:val="0"/>
            </w:pPr>
            <w:r w:rsidRPr="00662BAF">
              <w:t>Ca(OH)</w:t>
            </w:r>
            <w:r w:rsidRPr="00662BAF">
              <w:rPr>
                <w:vertAlign w:val="subscript"/>
              </w:rPr>
              <w:t>2</w:t>
            </w:r>
          </w:p>
          <w:p w:rsidR="0021776B" w:rsidRPr="00662BAF" w:rsidRDefault="0021776B" w:rsidP="00C33E74">
            <w:pPr>
              <w:pStyle w:val="a8"/>
              <w:snapToGrid w:val="0"/>
            </w:pPr>
            <w:r w:rsidRPr="00662BAF">
              <w:t>74.09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熔点</w:t>
            </w:r>
            <w:r w:rsidRPr="00662BAF">
              <w:t>(</w:t>
            </w:r>
            <w:r w:rsidRPr="00662BAF">
              <w:rPr>
                <w:rFonts w:ascii="宋体" w:hAnsi="宋体" w:cs="宋体" w:hint="eastAsia"/>
              </w:rPr>
              <w:t>℃</w:t>
            </w:r>
            <w:r w:rsidRPr="00662BAF">
              <w:t>)</w:t>
            </w:r>
            <w:r w:rsidRPr="00662BAF">
              <w:rPr>
                <w:rFonts w:hint="eastAsia"/>
              </w:rPr>
              <w:t>：</w:t>
            </w:r>
            <w:r w:rsidRPr="00662BAF">
              <w:t xml:space="preserve"> 582(</w:t>
            </w:r>
            <w:r w:rsidRPr="00662BAF">
              <w:rPr>
                <w:rFonts w:hint="eastAsia"/>
              </w:rPr>
              <w:t>失水</w:t>
            </w:r>
            <w:r w:rsidRPr="00662BAF">
              <w:t xml:space="preserve">) </w:t>
            </w:r>
            <w:r w:rsidRPr="00662BAF">
              <w:rPr>
                <w:rFonts w:hint="eastAsia"/>
              </w:rPr>
              <w:t>相对密度</w:t>
            </w:r>
            <w:r w:rsidRPr="00662BAF">
              <w:t>(</w:t>
            </w:r>
            <w:r w:rsidRPr="00662BAF">
              <w:rPr>
                <w:rFonts w:hint="eastAsia"/>
              </w:rPr>
              <w:t>水</w:t>
            </w:r>
            <w:r w:rsidRPr="00662BAF">
              <w:t>=1)</w:t>
            </w:r>
            <w:r w:rsidRPr="00662BAF">
              <w:rPr>
                <w:rFonts w:hint="eastAsia"/>
              </w:rPr>
              <w:t>：</w:t>
            </w:r>
            <w:r w:rsidRPr="00662BAF">
              <w:t xml:space="preserve"> 2.24</w:t>
            </w:r>
          </w:p>
          <w:p w:rsidR="0021776B" w:rsidRPr="00662BAF" w:rsidRDefault="0021776B" w:rsidP="00C33E74">
            <w:pPr>
              <w:pStyle w:val="a8"/>
              <w:snapToGrid w:val="0"/>
            </w:pPr>
            <w:r w:rsidRPr="00662BAF">
              <w:rPr>
                <w:rFonts w:hint="eastAsia"/>
              </w:rPr>
              <w:t>不溶于水，溶于酸、甘油，不溶于醇</w:t>
            </w:r>
          </w:p>
        </w:tc>
        <w:tc>
          <w:tcPr>
            <w:tcW w:w="2835" w:type="dxa"/>
            <w:vAlign w:val="center"/>
          </w:tcPr>
          <w:p w:rsidR="0021776B" w:rsidRPr="00662BAF" w:rsidRDefault="0021776B" w:rsidP="00C33E74">
            <w:pPr>
              <w:pStyle w:val="a8"/>
              <w:snapToGrid w:val="0"/>
            </w:pPr>
            <w:r w:rsidRPr="00662BAF">
              <w:rPr>
                <w:rFonts w:hint="eastAsia"/>
              </w:rPr>
              <w:t>健康危害：本品属强碱性物质，有刺激和腐蚀作用。吸入本品粉尘，对呼吸道有强烈刺激性。可引起化学性肺炎。眼接触有强烈刺激性，可致灼伤。误落入消石灰池中，能造成大面积腐蚀灼伤，如不及时处理可致死亡。长期接触可致皮炎和皮炎溃疡。</w:t>
            </w:r>
          </w:p>
        </w:tc>
        <w:tc>
          <w:tcPr>
            <w:tcW w:w="1559" w:type="dxa"/>
            <w:tcMar>
              <w:top w:w="57" w:type="dxa"/>
              <w:bottom w:w="57" w:type="dxa"/>
            </w:tcMar>
            <w:vAlign w:val="center"/>
          </w:tcPr>
          <w:p w:rsidR="0021776B" w:rsidRPr="00662BAF" w:rsidRDefault="0021776B" w:rsidP="00C33E74">
            <w:pPr>
              <w:pStyle w:val="a8"/>
              <w:snapToGrid w:val="0"/>
            </w:pPr>
            <w:r w:rsidRPr="00662BAF">
              <w:t>LD50</w:t>
            </w:r>
            <w:r w:rsidRPr="00662BAF">
              <w:rPr>
                <w:rFonts w:hint="eastAsia"/>
              </w:rPr>
              <w:t>：</w:t>
            </w:r>
            <w:r w:rsidRPr="00662BAF">
              <w:t>7340 mg/kg(</w:t>
            </w:r>
            <w:r w:rsidRPr="00662BAF">
              <w:rPr>
                <w:rFonts w:hint="eastAsia"/>
              </w:rPr>
              <w:t>大鼠经口</w:t>
            </w:r>
            <w:r w:rsidRPr="00662BAF">
              <w:t>)</w:t>
            </w:r>
          </w:p>
          <w:p w:rsidR="0021776B" w:rsidRPr="00662BAF" w:rsidRDefault="0021776B" w:rsidP="00C33E74">
            <w:pPr>
              <w:pStyle w:val="a8"/>
              <w:snapToGrid w:val="0"/>
            </w:pPr>
            <w:r w:rsidRPr="00662BAF">
              <w:t>LC50</w:t>
            </w:r>
            <w:r w:rsidRPr="00662BAF">
              <w:rPr>
                <w:rFonts w:hint="eastAsia"/>
              </w:rPr>
              <w:t>：无资料</w:t>
            </w:r>
          </w:p>
        </w:tc>
        <w:tc>
          <w:tcPr>
            <w:tcW w:w="927" w:type="dxa"/>
            <w:vAlign w:val="center"/>
          </w:tcPr>
          <w:p w:rsidR="0021776B" w:rsidRPr="00662BAF" w:rsidRDefault="0021776B" w:rsidP="00C33E74">
            <w:pPr>
              <w:pStyle w:val="a8"/>
              <w:snapToGrid w:val="0"/>
            </w:pPr>
            <w:r w:rsidRPr="00662BAF">
              <w:rPr>
                <w:rFonts w:hint="eastAsia"/>
              </w:rPr>
              <w:t>对环境有危害，对水体可造成污染</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17</w:t>
            </w:r>
          </w:p>
        </w:tc>
        <w:tc>
          <w:tcPr>
            <w:tcW w:w="1134" w:type="dxa"/>
            <w:tcMar>
              <w:top w:w="57" w:type="dxa"/>
              <w:bottom w:w="57" w:type="dxa"/>
            </w:tcMar>
            <w:vAlign w:val="center"/>
          </w:tcPr>
          <w:p w:rsidR="0021776B" w:rsidRPr="00662BAF" w:rsidRDefault="0021776B" w:rsidP="00346FE8">
            <w:pPr>
              <w:pStyle w:val="a8"/>
              <w:snapToGrid w:val="0"/>
            </w:pPr>
            <w:r w:rsidRPr="00662BAF">
              <w:rPr>
                <w:rFonts w:hint="eastAsia"/>
              </w:rPr>
              <w:t>单硬脂酸甘油酯</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21</w:t>
            </w:r>
            <w:r w:rsidRPr="00662BAF">
              <w:t>H</w:t>
            </w:r>
            <w:r w:rsidRPr="00662BAF">
              <w:rPr>
                <w:vertAlign w:val="subscript"/>
              </w:rPr>
              <w:t>42</w:t>
            </w:r>
            <w:r w:rsidRPr="00662BAF">
              <w:t>O</w:t>
            </w:r>
            <w:r w:rsidRPr="00662BAF">
              <w:rPr>
                <w:vertAlign w:val="subscript"/>
              </w:rPr>
              <w:t>4</w:t>
            </w:r>
          </w:p>
          <w:p w:rsidR="0021776B" w:rsidRPr="00662BAF" w:rsidRDefault="0021776B" w:rsidP="00C33E74">
            <w:pPr>
              <w:pStyle w:val="a8"/>
              <w:snapToGrid w:val="0"/>
            </w:pPr>
            <w:r w:rsidRPr="00662BAF">
              <w:t>358.56</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熔点</w:t>
            </w:r>
            <w:r w:rsidRPr="00662BAF">
              <w:t>56~58</w:t>
            </w:r>
            <w:r w:rsidRPr="00662BAF">
              <w:rPr>
                <w:rFonts w:ascii="宋体" w:hAnsi="宋体" w:cs="宋体" w:hint="eastAsia"/>
              </w:rPr>
              <w:t>℃</w:t>
            </w:r>
            <w:r w:rsidRPr="00662BAF">
              <w:rPr>
                <w:rFonts w:hint="eastAsia"/>
              </w:rPr>
              <w:t>，相对密度</w:t>
            </w:r>
            <w:r w:rsidRPr="00662BAF">
              <w:t xml:space="preserve">0.97  </w:t>
            </w:r>
            <w:r w:rsidRPr="00662BAF">
              <w:rPr>
                <w:rFonts w:hint="eastAsia"/>
              </w:rPr>
              <w:t>乳白色或浅黄色蜡状或粉状固体，无臭无味。不溶于水，与热水经强烈振荡混合可分散于水中，为油包水型乳化剂</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18</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葡萄糖浆</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6</w:t>
            </w:r>
            <w:r w:rsidRPr="00662BAF">
              <w:t>H</w:t>
            </w:r>
            <w:r w:rsidRPr="00662BAF">
              <w:rPr>
                <w:vertAlign w:val="subscript"/>
              </w:rPr>
              <w:t>12</w:t>
            </w:r>
            <w:r w:rsidRPr="00662BAF">
              <w:t>O</w:t>
            </w:r>
            <w:r w:rsidRPr="00662BAF">
              <w:rPr>
                <w:vertAlign w:val="subscript"/>
              </w:rPr>
              <w:t>6</w:t>
            </w:r>
          </w:p>
          <w:p w:rsidR="0021776B" w:rsidRPr="00662BAF" w:rsidRDefault="0021776B" w:rsidP="00C33E74">
            <w:pPr>
              <w:pStyle w:val="a8"/>
              <w:snapToGrid w:val="0"/>
            </w:pPr>
            <w:r w:rsidRPr="00662BAF">
              <w:t>180.09</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密度</w:t>
            </w:r>
            <w:r w:rsidRPr="00662BAF">
              <w:t>1.732g/cm</w:t>
            </w:r>
            <w:r w:rsidRPr="00662BAF">
              <w:rPr>
                <w:vertAlign w:val="superscript"/>
              </w:rPr>
              <w:t>3</w:t>
            </w:r>
            <w:r w:rsidRPr="00662BAF">
              <w:t>,</w:t>
            </w:r>
            <w:r w:rsidRPr="00662BAF">
              <w:rPr>
                <w:rFonts w:hint="eastAsia"/>
              </w:rPr>
              <w:t>，熔点</w:t>
            </w:r>
            <w:r w:rsidRPr="00662BAF">
              <w:t>156~158</w:t>
            </w:r>
            <w:r w:rsidRPr="00662BAF">
              <w:rPr>
                <w:rFonts w:ascii="宋体" w:hAnsi="宋体" w:cs="宋体" w:hint="eastAsia"/>
              </w:rPr>
              <w:t>℃</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19</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磷酸氢二钠</w:t>
            </w:r>
          </w:p>
        </w:tc>
        <w:tc>
          <w:tcPr>
            <w:tcW w:w="2409" w:type="dxa"/>
            <w:tcMar>
              <w:top w:w="57" w:type="dxa"/>
              <w:bottom w:w="57" w:type="dxa"/>
            </w:tcMar>
            <w:vAlign w:val="center"/>
          </w:tcPr>
          <w:p w:rsidR="0021776B" w:rsidRPr="00662BAF" w:rsidRDefault="0021776B" w:rsidP="00C33E74">
            <w:pPr>
              <w:pStyle w:val="a8"/>
              <w:snapToGrid w:val="0"/>
            </w:pPr>
            <w:r w:rsidRPr="00662BAF">
              <w:t>Na</w:t>
            </w:r>
            <w:r w:rsidRPr="00662BAF">
              <w:rPr>
                <w:vertAlign w:val="subscript"/>
              </w:rPr>
              <w:t>2</w:t>
            </w:r>
            <w:r w:rsidRPr="00662BAF">
              <w:t>HPO</w:t>
            </w:r>
            <w:r w:rsidRPr="00662BAF">
              <w:rPr>
                <w:vertAlign w:val="subscript"/>
              </w:rPr>
              <w:t>4</w:t>
            </w:r>
          </w:p>
          <w:p w:rsidR="0021776B" w:rsidRPr="00662BAF" w:rsidRDefault="0021776B" w:rsidP="00C33E74">
            <w:pPr>
              <w:pStyle w:val="a8"/>
              <w:snapToGrid w:val="0"/>
            </w:pPr>
            <w:r w:rsidRPr="00662BAF">
              <w:t>11.958</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密度</w:t>
            </w:r>
            <w:r w:rsidRPr="00662BAF">
              <w:t>1.52g/cm</w:t>
            </w:r>
            <w:r w:rsidRPr="00662BAF">
              <w:rPr>
                <w:vertAlign w:val="superscript"/>
              </w:rPr>
              <w:t>3</w:t>
            </w:r>
            <w:r w:rsidRPr="00662BAF">
              <w:rPr>
                <w:rFonts w:hint="eastAsia"/>
              </w:rPr>
              <w:t>，熔点</w:t>
            </w:r>
            <w:r w:rsidRPr="00662BAF">
              <w:t>34.6</w:t>
            </w:r>
            <w:r w:rsidRPr="00662BAF">
              <w:rPr>
                <w:rFonts w:ascii="宋体" w:hAnsi="宋体" w:cs="宋体" w:hint="eastAsia"/>
              </w:rPr>
              <w:t>℃</w:t>
            </w:r>
          </w:p>
        </w:tc>
        <w:tc>
          <w:tcPr>
            <w:tcW w:w="2835" w:type="dxa"/>
            <w:vAlign w:val="center"/>
          </w:tcPr>
          <w:p w:rsidR="0021776B" w:rsidRPr="00662BAF" w:rsidRDefault="0021776B" w:rsidP="00C33E74">
            <w:pPr>
              <w:pStyle w:val="a8"/>
              <w:snapToGrid w:val="0"/>
            </w:pPr>
            <w:r w:rsidRPr="00662BAF">
              <w:rPr>
                <w:rFonts w:hint="eastAsia"/>
              </w:rPr>
              <w:t>侵入途径：吸入、食入、经皮吸收。</w:t>
            </w:r>
            <w:r w:rsidRPr="00662BAF">
              <w:t> </w:t>
            </w:r>
            <w:r w:rsidRPr="00662BAF">
              <w:rPr>
                <w:rFonts w:hint="eastAsia"/>
              </w:rPr>
              <w:t>健康危害：无资料。</w:t>
            </w:r>
            <w:r w:rsidRPr="00662BAF">
              <w:t> </w:t>
            </w:r>
          </w:p>
          <w:p w:rsidR="0021776B" w:rsidRPr="00662BAF" w:rsidRDefault="0021776B" w:rsidP="00C33E74">
            <w:pPr>
              <w:pStyle w:val="a8"/>
              <w:snapToGrid w:val="0"/>
            </w:pPr>
            <w:r w:rsidRPr="00662BAF">
              <w:rPr>
                <w:rFonts w:hint="eastAsia"/>
              </w:rPr>
              <w:t>环境危害：磷化物可造成水体的富营养化。</w:t>
            </w:r>
            <w:r w:rsidRPr="00662BAF">
              <w:t> </w:t>
            </w:r>
            <w:r w:rsidRPr="00662BAF">
              <w:rPr>
                <w:rFonts w:hint="eastAsia"/>
              </w:rPr>
              <w:t>燃爆危险：不燃</w:t>
            </w:r>
          </w:p>
        </w:tc>
        <w:tc>
          <w:tcPr>
            <w:tcW w:w="1559" w:type="dxa"/>
            <w:tcMar>
              <w:top w:w="57" w:type="dxa"/>
              <w:bottom w:w="57" w:type="dxa"/>
            </w:tcMar>
            <w:vAlign w:val="center"/>
          </w:tcPr>
          <w:p w:rsidR="0021776B" w:rsidRPr="00662BAF" w:rsidRDefault="0021776B" w:rsidP="00C33E74">
            <w:pPr>
              <w:pStyle w:val="a8"/>
              <w:snapToGrid w:val="0"/>
            </w:pPr>
            <w:r w:rsidRPr="00662BAF">
              <w:t>LD50: 17000 mg/kg. (</w:t>
            </w:r>
            <w:r w:rsidRPr="00662BAF">
              <w:rPr>
                <w:rFonts w:hint="eastAsia"/>
              </w:rPr>
              <w:t>大鼠经口</w:t>
            </w:r>
            <w:r w:rsidRPr="00662BAF">
              <w:t>) </w:t>
            </w:r>
          </w:p>
        </w:tc>
        <w:tc>
          <w:tcPr>
            <w:tcW w:w="927" w:type="dxa"/>
            <w:vAlign w:val="center"/>
          </w:tcPr>
          <w:p w:rsidR="0021776B" w:rsidRPr="00662BAF" w:rsidRDefault="0021776B" w:rsidP="00C33E74">
            <w:pPr>
              <w:pStyle w:val="a8"/>
              <w:snapToGrid w:val="0"/>
            </w:pPr>
            <w:r w:rsidRPr="00662BAF">
              <w:rPr>
                <w:rFonts w:hint="eastAsia"/>
              </w:rPr>
              <w:t>造成水体的富营养化。</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20</w:t>
            </w:r>
          </w:p>
        </w:tc>
        <w:tc>
          <w:tcPr>
            <w:tcW w:w="1134" w:type="dxa"/>
            <w:tcMar>
              <w:top w:w="57" w:type="dxa"/>
              <w:bottom w:w="57" w:type="dxa"/>
            </w:tcMar>
            <w:vAlign w:val="center"/>
          </w:tcPr>
          <w:p w:rsidR="0021776B" w:rsidRPr="00662BAF" w:rsidRDefault="0021776B" w:rsidP="00346FE8">
            <w:pPr>
              <w:pStyle w:val="a8"/>
              <w:snapToGrid w:val="0"/>
            </w:pPr>
            <w:r w:rsidRPr="00662BAF">
              <w:rPr>
                <w:rFonts w:hint="eastAsia"/>
              </w:rPr>
              <w:t>聚甘油酯</w:t>
            </w:r>
          </w:p>
        </w:tc>
        <w:tc>
          <w:tcPr>
            <w:tcW w:w="2409" w:type="dxa"/>
            <w:tcMar>
              <w:top w:w="57" w:type="dxa"/>
              <w:bottom w:w="57" w:type="dxa"/>
            </w:tcMar>
            <w:vAlign w:val="center"/>
          </w:tcPr>
          <w:p w:rsidR="0021776B" w:rsidRPr="00662BAF" w:rsidRDefault="0021776B" w:rsidP="00C33E74">
            <w:pPr>
              <w:pStyle w:val="a8"/>
              <w:snapToGrid w:val="0"/>
              <w:rPr>
                <w:vertAlign w:val="subscript"/>
              </w:rPr>
            </w:pPr>
            <w:r w:rsidRPr="00662BAF">
              <w:t>OR</w:t>
            </w:r>
            <w:r w:rsidRPr="00662BAF">
              <w:rPr>
                <w:vertAlign w:val="subscript"/>
              </w:rPr>
              <w:t>2</w:t>
            </w:r>
          </w:p>
          <w:p w:rsidR="0021776B" w:rsidRPr="00662BAF" w:rsidRDefault="00D36F4A" w:rsidP="00C33E74">
            <w:pPr>
              <w:pStyle w:val="a8"/>
              <w:snapToGrid w:val="0"/>
            </w:pPr>
            <w:r>
              <w:rPr>
                <w:noProof/>
              </w:rPr>
              <w:pict>
                <v:line id="_x0000_s1173" style="position:absolute;left:0;text-align:left;flip:x y;z-index:251689984" from="56.5pt,1.15pt" to="56.55pt,6.15pt"/>
              </w:pict>
            </w:r>
          </w:p>
          <w:p w:rsidR="0021776B" w:rsidRPr="00662BAF" w:rsidRDefault="0021776B" w:rsidP="00C33E74">
            <w:pPr>
              <w:pStyle w:val="a8"/>
              <w:snapToGrid w:val="0"/>
            </w:pPr>
            <w:r w:rsidRPr="00662BAF">
              <w:t>R1O-(CH</w:t>
            </w:r>
            <w:r w:rsidRPr="00662BAF">
              <w:rPr>
                <w:vertAlign w:val="subscript"/>
              </w:rPr>
              <w:t>2</w:t>
            </w:r>
            <w:r w:rsidRPr="00662BAF">
              <w:t>-CH-CH</w:t>
            </w:r>
            <w:r w:rsidRPr="00662BAF">
              <w:rPr>
                <w:vertAlign w:val="subscript"/>
              </w:rPr>
              <w:t>2</w:t>
            </w:r>
            <w:r w:rsidRPr="00662BAF">
              <w:t>O)n-R3</w:t>
            </w:r>
          </w:p>
          <w:p w:rsidR="0021776B" w:rsidRPr="00662BAF" w:rsidRDefault="0021776B" w:rsidP="00C33E74">
            <w:pPr>
              <w:pStyle w:val="a8"/>
              <w:snapToGrid w:val="0"/>
            </w:pPr>
            <w:r w:rsidRPr="00662BAF">
              <w:t>n</w:t>
            </w:r>
            <w:r w:rsidRPr="00662BAF">
              <w:rPr>
                <w:rFonts w:hint="eastAsia"/>
              </w:rPr>
              <w:t>的平均值约为</w:t>
            </w:r>
            <w:r w:rsidRPr="00662BAF">
              <w:t>3</w:t>
            </w:r>
            <w:r w:rsidRPr="00662BAF">
              <w:rPr>
                <w:rFonts w:hint="eastAsia"/>
              </w:rPr>
              <w:t>，且</w:t>
            </w:r>
            <w:r w:rsidRPr="00662BAF">
              <w:t>R1</w:t>
            </w:r>
            <w:r w:rsidRPr="00662BAF">
              <w:rPr>
                <w:rFonts w:hint="eastAsia"/>
              </w:rPr>
              <w:t>，</w:t>
            </w:r>
            <w:r w:rsidRPr="00662BAF">
              <w:t>R2</w:t>
            </w:r>
            <w:r w:rsidRPr="00662BAF">
              <w:rPr>
                <w:rFonts w:hint="eastAsia"/>
              </w:rPr>
              <w:t>，</w:t>
            </w:r>
            <w:r w:rsidRPr="00662BAF">
              <w:t>R3</w:t>
            </w:r>
            <w:r w:rsidRPr="00662BAF">
              <w:rPr>
                <w:rFonts w:hint="eastAsia"/>
              </w:rPr>
              <w:t>每个可为一脂肪酸或氢</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浅黄色至琥珀色油状至极黏稠液体、浅棕黄色至棕色的塑性或柔软固体以及浅棕黄色至棕色硬性蜡状固体。所含酯类从极端亲水性到极端亲油性。能分散于水中，能溶于溶剂和油类。</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21</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吐温</w:t>
            </w:r>
            <w:r w:rsidRPr="00662BAF">
              <w:t>60</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18</w:t>
            </w:r>
            <w:r w:rsidRPr="00662BAF">
              <w:t>H</w:t>
            </w:r>
            <w:r w:rsidRPr="00662BAF">
              <w:rPr>
                <w:vertAlign w:val="subscript"/>
              </w:rPr>
              <w:t>35</w:t>
            </w:r>
            <w:r w:rsidRPr="00662BAF">
              <w:t>O</w:t>
            </w:r>
            <w:r w:rsidRPr="00662BAF">
              <w:rPr>
                <w:vertAlign w:val="subscript"/>
              </w:rPr>
              <w:t>2</w:t>
            </w:r>
            <w:r w:rsidRPr="00662BAF">
              <w:t>·(C</w:t>
            </w:r>
            <w:r w:rsidRPr="00662BAF">
              <w:rPr>
                <w:vertAlign w:val="subscript"/>
              </w:rPr>
              <w:t>2</w:t>
            </w:r>
            <w:r w:rsidRPr="00662BAF">
              <w:t>H</w:t>
            </w:r>
            <w:r w:rsidRPr="00662BAF">
              <w:rPr>
                <w:vertAlign w:val="subscript"/>
              </w:rPr>
              <w:t>4</w:t>
            </w:r>
            <w:r w:rsidRPr="00662BAF">
              <w:t>O)n·H</w:t>
            </w:r>
          </w:p>
          <w:p w:rsidR="0021776B" w:rsidRPr="00662BAF" w:rsidRDefault="0021776B" w:rsidP="00C33E74">
            <w:pPr>
              <w:pStyle w:val="a8"/>
              <w:snapToGrid w:val="0"/>
            </w:pPr>
            <w:r w:rsidRPr="00662BAF">
              <w:t>328.53</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黄色至琥珀色油状液体或膏状物</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22</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氢化油</w:t>
            </w:r>
          </w:p>
        </w:tc>
        <w:tc>
          <w:tcPr>
            <w:tcW w:w="2409" w:type="dxa"/>
            <w:tcMar>
              <w:top w:w="57" w:type="dxa"/>
              <w:bottom w:w="57" w:type="dxa"/>
            </w:tcMar>
            <w:vAlign w:val="center"/>
          </w:tcPr>
          <w:p w:rsidR="0021776B" w:rsidRPr="00662BAF" w:rsidRDefault="0021776B" w:rsidP="00C33E74">
            <w:pPr>
              <w:pStyle w:val="a8"/>
              <w:snapToGrid w:val="0"/>
            </w:pPr>
            <w:r w:rsidRPr="00662BAF">
              <w:t>/</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氢化油，油脂的氢化产物，俗称硬化油。常温下外观为白色或微黄色蜡状固体，不溶于水，难溶于乙醇，可溶于丙酮，乙醚，氯仿，苯等有机溶剂，化学性质稳定</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23</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代可可脂</w:t>
            </w:r>
          </w:p>
        </w:tc>
        <w:tc>
          <w:tcPr>
            <w:tcW w:w="2409" w:type="dxa"/>
            <w:tcMar>
              <w:top w:w="57" w:type="dxa"/>
              <w:bottom w:w="57" w:type="dxa"/>
            </w:tcMar>
            <w:vAlign w:val="center"/>
          </w:tcPr>
          <w:p w:rsidR="0021776B" w:rsidRPr="00662BAF" w:rsidRDefault="0021776B" w:rsidP="00C33E74">
            <w:pPr>
              <w:pStyle w:val="a8"/>
              <w:snapToGrid w:val="0"/>
            </w:pPr>
            <w:r w:rsidRPr="00662BAF">
              <w:t>/</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碘值为</w:t>
            </w:r>
            <w:r w:rsidRPr="00662BAF">
              <w:t>52-67</w:t>
            </w:r>
            <w:r w:rsidRPr="00662BAF">
              <w:rPr>
                <w:rFonts w:hint="eastAsia"/>
              </w:rPr>
              <w:t>，皂化值为</w:t>
            </w:r>
            <w:r w:rsidRPr="00662BAF">
              <w:t>186-200</w:t>
            </w:r>
            <w:r w:rsidRPr="00662BAF">
              <w:rPr>
                <w:rFonts w:hint="eastAsia"/>
              </w:rPr>
              <w:t>，熔点</w:t>
            </w:r>
            <w:r w:rsidRPr="00662BAF">
              <w:t>34-40</w:t>
            </w:r>
            <w:r w:rsidRPr="00662BAF">
              <w:rPr>
                <w:rFonts w:ascii="宋体" w:hAnsi="宋体" w:cs="宋体" w:hint="eastAsia"/>
              </w:rPr>
              <w:t>℃</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24</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单甘酯</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21</w:t>
            </w:r>
            <w:r w:rsidRPr="00662BAF">
              <w:t>H</w:t>
            </w:r>
            <w:r w:rsidRPr="00662BAF">
              <w:rPr>
                <w:vertAlign w:val="subscript"/>
              </w:rPr>
              <w:t>42</w:t>
            </w:r>
            <w:r w:rsidRPr="00662BAF">
              <w:t>O</w:t>
            </w:r>
            <w:r w:rsidRPr="00662BAF">
              <w:rPr>
                <w:vertAlign w:val="subscript"/>
              </w:rPr>
              <w:t>4</w:t>
            </w:r>
          </w:p>
          <w:p w:rsidR="0021776B" w:rsidRPr="00662BAF" w:rsidRDefault="0021776B" w:rsidP="00C33E74">
            <w:pPr>
              <w:pStyle w:val="a8"/>
              <w:snapToGrid w:val="0"/>
            </w:pPr>
            <w:r w:rsidRPr="00662BAF">
              <w:t>127</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乳白色或浅黄色蜡状或粉状固体，无臭无味。不溶于水，与热水经强烈振荡混合可分散于水中，为油包水型乳化剂</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25</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单双甘酯</w:t>
            </w:r>
          </w:p>
        </w:tc>
        <w:tc>
          <w:tcPr>
            <w:tcW w:w="2409" w:type="dxa"/>
            <w:tcMar>
              <w:top w:w="57" w:type="dxa"/>
              <w:bottom w:w="57" w:type="dxa"/>
            </w:tcMar>
            <w:vAlign w:val="center"/>
          </w:tcPr>
          <w:p w:rsidR="0021776B" w:rsidRPr="00662BAF" w:rsidRDefault="0021776B" w:rsidP="00C33E74">
            <w:pPr>
              <w:pStyle w:val="a8"/>
              <w:snapToGrid w:val="0"/>
            </w:pPr>
            <w:r w:rsidRPr="00662BAF">
              <w:t>-</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乳白色或浅黄色蜡状固体，无杂质无臭无味。</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26</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乳酸单甘酯</w:t>
            </w:r>
          </w:p>
        </w:tc>
        <w:tc>
          <w:tcPr>
            <w:tcW w:w="2409" w:type="dxa"/>
            <w:tcMar>
              <w:top w:w="57" w:type="dxa"/>
              <w:bottom w:w="57" w:type="dxa"/>
            </w:tcMar>
            <w:vAlign w:val="center"/>
          </w:tcPr>
          <w:p w:rsidR="0021776B" w:rsidRPr="00662BAF" w:rsidRDefault="00D36F4A" w:rsidP="00C33E74">
            <w:pPr>
              <w:pStyle w:val="a8"/>
              <w:snapToGrid w:val="0"/>
            </w:pPr>
            <w:r>
              <w:rPr>
                <w:noProof/>
              </w:rPr>
              <w:pict>
                <v:line id="_x0000_s1174" style="position:absolute;left:0;text-align:left;flip:x y;z-index:251691008;mso-position-horizontal-relative:text;mso-position-vertical-relative:text" from="53.25pt,9.05pt" to="53.3pt,17.05pt"/>
              </w:pict>
            </w:r>
            <w:r w:rsidR="0021776B" w:rsidRPr="00662BAF">
              <w:t>CH</w:t>
            </w:r>
            <w:r w:rsidR="0021776B" w:rsidRPr="00662BAF">
              <w:rPr>
                <w:vertAlign w:val="subscript"/>
              </w:rPr>
              <w:t>2</w:t>
            </w:r>
            <w:r w:rsidR="0021776B" w:rsidRPr="00662BAF">
              <w:t>OCOR</w:t>
            </w:r>
          </w:p>
          <w:p w:rsidR="0021776B" w:rsidRPr="00662BAF" w:rsidRDefault="0021776B" w:rsidP="00C33E74">
            <w:pPr>
              <w:pStyle w:val="a8"/>
              <w:snapToGrid w:val="0"/>
            </w:pPr>
          </w:p>
          <w:p w:rsidR="0021776B" w:rsidRPr="00662BAF" w:rsidRDefault="0021776B" w:rsidP="00C33E74">
            <w:pPr>
              <w:pStyle w:val="a8"/>
              <w:snapToGrid w:val="0"/>
            </w:pPr>
            <w:r w:rsidRPr="00662BAF">
              <w:t>CHOH</w:t>
            </w:r>
          </w:p>
          <w:p w:rsidR="0021776B" w:rsidRPr="00662BAF" w:rsidRDefault="00D36F4A" w:rsidP="00C33E74">
            <w:pPr>
              <w:pStyle w:val="a8"/>
              <w:snapToGrid w:val="0"/>
            </w:pPr>
            <w:r>
              <w:rPr>
                <w:noProof/>
              </w:rPr>
              <w:pict>
                <v:line id="_x0000_s1175" style="position:absolute;left:0;text-align:left;flip:x y;z-index:251692032" from="55.9pt,-.05pt" to="55.95pt,7.95pt"/>
              </w:pict>
            </w:r>
          </w:p>
          <w:p w:rsidR="0021776B" w:rsidRPr="00662BAF" w:rsidRDefault="0021776B" w:rsidP="00C33E74">
            <w:pPr>
              <w:pStyle w:val="a8"/>
              <w:snapToGrid w:val="0"/>
            </w:pPr>
            <w:r w:rsidRPr="00662BAF">
              <w:t>CH</w:t>
            </w:r>
            <w:r w:rsidRPr="00662BAF">
              <w:rPr>
                <w:vertAlign w:val="subscript"/>
              </w:rPr>
              <w:t>2</w:t>
            </w:r>
            <w:r w:rsidRPr="00662BAF">
              <w:t>OCOC(OH)HCH</w:t>
            </w:r>
            <w:r w:rsidRPr="00662BAF">
              <w:rPr>
                <w:vertAlign w:val="subscript"/>
              </w:rPr>
              <w:t>3</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乳白色粉末或片状固体，熔点约</w:t>
            </w:r>
            <w:r w:rsidRPr="00662BAF">
              <w:t>40-45</w:t>
            </w:r>
            <w:r w:rsidRPr="00662BAF">
              <w:rPr>
                <w:rFonts w:ascii="宋体" w:hAnsi="宋体" w:cs="宋体" w:hint="eastAsia"/>
              </w:rPr>
              <w:t>℃</w:t>
            </w:r>
            <w:r w:rsidRPr="00662BAF">
              <w:rPr>
                <w:rFonts w:hint="eastAsia"/>
              </w:rPr>
              <w:t>，不溶于冷水，可溶于热油中，属</w:t>
            </w:r>
            <w:r w:rsidRPr="00662BAF">
              <w:t>W/O</w:t>
            </w:r>
            <w:r w:rsidRPr="00662BAF">
              <w:rPr>
                <w:rFonts w:hint="eastAsia"/>
              </w:rPr>
              <w:t>型乳化剂，</w:t>
            </w:r>
            <w:r w:rsidRPr="00662BAF">
              <w:t>HLB</w:t>
            </w:r>
            <w:r w:rsidRPr="00662BAF">
              <w:rPr>
                <w:rFonts w:hint="eastAsia"/>
              </w:rPr>
              <w:t>值</w:t>
            </w:r>
            <w:r w:rsidRPr="00662BAF">
              <w:t>3-4</w:t>
            </w:r>
            <w:r w:rsidRPr="00662BAF">
              <w:rPr>
                <w:rFonts w:hint="eastAsia"/>
              </w:rPr>
              <w:t>，代码为</w:t>
            </w:r>
            <w:r w:rsidRPr="00662BAF">
              <w:t>E472b</w:t>
            </w:r>
            <w:r w:rsidRPr="00662BAF">
              <w:rPr>
                <w:rFonts w:hint="eastAsia"/>
              </w:rPr>
              <w:t>，毒性：</w:t>
            </w:r>
            <w:r w:rsidRPr="00662BAF">
              <w:t>ADI</w:t>
            </w:r>
            <w:r w:rsidRPr="00662BAF">
              <w:rPr>
                <w:rFonts w:hint="eastAsia"/>
              </w:rPr>
              <w:t>不限，被美国</w:t>
            </w:r>
            <w:r w:rsidRPr="00662BAF">
              <w:t>FDA</w:t>
            </w:r>
            <w:r w:rsidRPr="00662BAF">
              <w:rPr>
                <w:rFonts w:hint="eastAsia"/>
              </w:rPr>
              <w:t>列为</w:t>
            </w:r>
            <w:r w:rsidRPr="00662BAF">
              <w:t>GRAS</w:t>
            </w:r>
            <w:r w:rsidRPr="00662BAF">
              <w:rPr>
                <w:rFonts w:hint="eastAsia"/>
              </w:rPr>
              <w:t>物质。</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p>
        </w:tc>
      </w:tr>
      <w:tr w:rsidR="0021776B" w:rsidRPr="00662BAF" w:rsidTr="00C33E74">
        <w:trPr>
          <w:trHeight w:val="284"/>
          <w:tblHeader/>
          <w:jc w:val="center"/>
        </w:trPr>
        <w:tc>
          <w:tcPr>
            <w:tcW w:w="534" w:type="dxa"/>
            <w:tcMar>
              <w:top w:w="57" w:type="dxa"/>
              <w:bottom w:w="57" w:type="dxa"/>
            </w:tcMar>
            <w:vAlign w:val="center"/>
          </w:tcPr>
          <w:p w:rsidR="0021776B" w:rsidRPr="00662BAF" w:rsidRDefault="0021776B" w:rsidP="00C33E74">
            <w:pPr>
              <w:pStyle w:val="a8"/>
              <w:snapToGrid w:val="0"/>
            </w:pPr>
            <w:r w:rsidRPr="00662BAF">
              <w:t>27</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山梨酸酐单油酸酯</w:t>
            </w:r>
          </w:p>
        </w:tc>
        <w:tc>
          <w:tcPr>
            <w:tcW w:w="2409" w:type="dxa"/>
            <w:tcMar>
              <w:top w:w="57" w:type="dxa"/>
              <w:bottom w:w="57" w:type="dxa"/>
            </w:tcMar>
            <w:vAlign w:val="center"/>
          </w:tcPr>
          <w:p w:rsidR="0021776B" w:rsidRPr="00662BAF" w:rsidRDefault="0021776B" w:rsidP="00C33E74">
            <w:pPr>
              <w:pStyle w:val="a8"/>
              <w:snapToGrid w:val="0"/>
            </w:pPr>
            <w:r w:rsidRPr="00662BAF">
              <w:t>C</w:t>
            </w:r>
            <w:r w:rsidRPr="00662BAF">
              <w:rPr>
                <w:vertAlign w:val="subscript"/>
              </w:rPr>
              <w:t>24</w:t>
            </w:r>
            <w:r w:rsidRPr="00662BAF">
              <w:t>H</w:t>
            </w:r>
            <w:r w:rsidRPr="00662BAF">
              <w:rPr>
                <w:vertAlign w:val="subscript"/>
              </w:rPr>
              <w:t>44</w:t>
            </w:r>
            <w:r w:rsidRPr="00662BAF">
              <w:t>O</w:t>
            </w:r>
            <w:r w:rsidRPr="00662BAF">
              <w:rPr>
                <w:vertAlign w:val="subscript"/>
              </w:rPr>
              <w:t>4</w:t>
            </w:r>
          </w:p>
          <w:p w:rsidR="0021776B" w:rsidRPr="00662BAF" w:rsidRDefault="0021776B" w:rsidP="00C33E74">
            <w:pPr>
              <w:pStyle w:val="a8"/>
              <w:snapToGrid w:val="0"/>
            </w:pPr>
            <w:r w:rsidRPr="00662BAF">
              <w:t>396</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又称司盘</w:t>
            </w:r>
            <w:r w:rsidRPr="00662BAF">
              <w:t>60</w:t>
            </w:r>
            <w:r w:rsidRPr="00662BAF">
              <w:rPr>
                <w:rFonts w:hint="eastAsia"/>
              </w:rPr>
              <w:t>，琥珀色黏稠液体或浅黄色至棕黄色小珠状或片状硬质蜡状固体，有特殊异味，味柔和。可溶于热乙醇、甲苯、四氯化碳等有机溶剂，不溶于水，但在热水中分散即成乳状溶液。</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 xml:space="preserve">LD50 </w:t>
            </w:r>
            <w:r w:rsidRPr="00662BAF">
              <w:rPr>
                <w:rFonts w:hint="eastAsia"/>
              </w:rPr>
              <w:t>大鼠口服</w:t>
            </w:r>
            <w:r w:rsidRPr="00662BAF">
              <w:t>≥10g/kg(bw)</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28</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硬脂酰乳酸钙</w:t>
            </w:r>
          </w:p>
        </w:tc>
        <w:tc>
          <w:tcPr>
            <w:tcW w:w="2409" w:type="dxa"/>
            <w:tcMar>
              <w:top w:w="57" w:type="dxa"/>
              <w:bottom w:w="57" w:type="dxa"/>
            </w:tcMar>
            <w:vAlign w:val="center"/>
          </w:tcPr>
          <w:p w:rsidR="0021776B" w:rsidRPr="00662BAF" w:rsidRDefault="0021776B" w:rsidP="00C33E74">
            <w:pPr>
              <w:pStyle w:val="a8"/>
              <w:snapToGrid w:val="0"/>
            </w:pPr>
            <w:r w:rsidRPr="00662BAF">
              <w:t>{R-COO-[-CH(CH</w:t>
            </w:r>
            <w:r w:rsidRPr="00662BAF">
              <w:rPr>
                <w:vertAlign w:val="subscript"/>
              </w:rPr>
              <w:t>3</w:t>
            </w:r>
            <w:r w:rsidRPr="00662BAF">
              <w:t>)COO-]-n}2CaR=C</w:t>
            </w:r>
            <w:r w:rsidRPr="00662BAF">
              <w:rPr>
                <w:vertAlign w:val="subscript"/>
              </w:rPr>
              <w:t>17</w:t>
            </w:r>
            <w:r w:rsidRPr="00662BAF">
              <w:t>H</w:t>
            </w:r>
            <w:r w:rsidRPr="00662BAF">
              <w:rPr>
                <w:vertAlign w:val="subscript"/>
              </w:rPr>
              <w:t>35</w:t>
            </w:r>
            <w:r w:rsidRPr="00662BAF">
              <w:rPr>
                <w:rFonts w:hint="eastAsia"/>
              </w:rPr>
              <w:t>或</w:t>
            </w:r>
            <w:r w:rsidRPr="00662BAF">
              <w:t>C</w:t>
            </w:r>
            <w:r w:rsidRPr="00662BAF">
              <w:rPr>
                <w:vertAlign w:val="subscript"/>
              </w:rPr>
              <w:t>15</w:t>
            </w:r>
            <w:r w:rsidRPr="00662BAF">
              <w:t>H</w:t>
            </w:r>
            <w:r w:rsidRPr="00662BAF">
              <w:rPr>
                <w:vertAlign w:val="subscript"/>
              </w:rPr>
              <w:t>31</w:t>
            </w:r>
            <w:r w:rsidRPr="00662BAF">
              <w:rPr>
                <w:rFonts w:hint="eastAsia"/>
              </w:rPr>
              <w:t>；</w:t>
            </w:r>
            <w:r w:rsidRPr="00662BAF">
              <w:t>n</w:t>
            </w:r>
            <w:r w:rsidRPr="00662BAF">
              <w:rPr>
                <w:rFonts w:hint="eastAsia"/>
              </w:rPr>
              <w:t>平均值取决于其中乳酸聚合性质</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白色至淡黄色的粉末或薄片状、块状固体，无臭、有焦糖样气味。难溶于冷水，稍溶于热水，加热强烈搅拌混合可完全溶解。易溶于热的油脂中，冷却则成分散状态析出。</w:t>
            </w:r>
          </w:p>
        </w:tc>
        <w:tc>
          <w:tcPr>
            <w:tcW w:w="2835" w:type="dxa"/>
            <w:vAlign w:val="center"/>
          </w:tcPr>
          <w:p w:rsidR="0021776B" w:rsidRPr="00662BAF" w:rsidRDefault="0021776B" w:rsidP="00C33E74">
            <w:pPr>
              <w:pStyle w:val="a8"/>
              <w:snapToGrid w:val="0"/>
            </w:pPr>
          </w:p>
        </w:tc>
        <w:tc>
          <w:tcPr>
            <w:tcW w:w="1559" w:type="dxa"/>
            <w:tcMar>
              <w:top w:w="57" w:type="dxa"/>
              <w:bottom w:w="57" w:type="dxa"/>
            </w:tcMar>
            <w:vAlign w:val="center"/>
          </w:tcPr>
          <w:p w:rsidR="0021776B" w:rsidRPr="00662BAF" w:rsidRDefault="0021776B" w:rsidP="00C33E74">
            <w:pPr>
              <w:pStyle w:val="a8"/>
              <w:snapToGrid w:val="0"/>
            </w:pPr>
          </w:p>
        </w:tc>
        <w:tc>
          <w:tcPr>
            <w:tcW w:w="927" w:type="dxa"/>
            <w:vAlign w:val="center"/>
          </w:tcPr>
          <w:p w:rsidR="0021776B" w:rsidRPr="00662BAF" w:rsidRDefault="0021776B" w:rsidP="00C33E74">
            <w:pPr>
              <w:pStyle w:val="a8"/>
              <w:snapToGrid w:val="0"/>
            </w:pP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29</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硬脂酰乳酸钠</w:t>
            </w:r>
          </w:p>
        </w:tc>
        <w:tc>
          <w:tcPr>
            <w:tcW w:w="2409" w:type="dxa"/>
            <w:tcMar>
              <w:top w:w="57" w:type="dxa"/>
              <w:bottom w:w="57" w:type="dxa"/>
            </w:tcMar>
            <w:vAlign w:val="center"/>
          </w:tcPr>
          <w:p w:rsidR="0021776B" w:rsidRPr="00662BAF" w:rsidRDefault="0021776B" w:rsidP="00C33E74">
            <w:pPr>
              <w:pStyle w:val="a8"/>
              <w:snapToGrid w:val="0"/>
              <w:rPr>
                <w:vertAlign w:val="subscript"/>
              </w:rPr>
            </w:pPr>
            <w:r w:rsidRPr="00662BAF">
              <w:t>CH</w:t>
            </w:r>
            <w:r w:rsidRPr="00662BAF">
              <w:rPr>
                <w:vertAlign w:val="subscript"/>
              </w:rPr>
              <w:t>3</w:t>
            </w:r>
          </w:p>
          <w:p w:rsidR="0021776B" w:rsidRPr="00662BAF" w:rsidRDefault="00D36F4A" w:rsidP="00C33E74">
            <w:pPr>
              <w:pStyle w:val="a8"/>
              <w:snapToGrid w:val="0"/>
            </w:pPr>
            <w:r>
              <w:rPr>
                <w:noProof/>
              </w:rPr>
              <w:pict>
                <v:line id="_x0000_s1176" style="position:absolute;left:0;text-align:left;flip:x y;z-index:251693056" from="53.95pt,1.35pt" to="54pt,9.35pt"/>
              </w:pict>
            </w:r>
          </w:p>
          <w:p w:rsidR="0021776B" w:rsidRPr="00662BAF" w:rsidRDefault="0021776B" w:rsidP="00C33E74">
            <w:pPr>
              <w:pStyle w:val="a8"/>
              <w:snapToGrid w:val="0"/>
            </w:pPr>
            <w:r w:rsidRPr="00662BAF">
              <w:t>RCOO-[-CHCOO-]-nNa</w:t>
            </w:r>
          </w:p>
          <w:p w:rsidR="0021776B" w:rsidRPr="00662BAF" w:rsidRDefault="0021776B" w:rsidP="00C33E74">
            <w:pPr>
              <w:pStyle w:val="a8"/>
              <w:snapToGrid w:val="0"/>
            </w:pPr>
            <w:r w:rsidRPr="00662BAF">
              <w:t>R</w:t>
            </w:r>
            <w:r w:rsidRPr="00662BAF">
              <w:rPr>
                <w:rFonts w:hint="eastAsia"/>
              </w:rPr>
              <w:t>为</w:t>
            </w:r>
            <w:r w:rsidRPr="00662BAF">
              <w:t>C</w:t>
            </w:r>
            <w:r w:rsidRPr="00662BAF">
              <w:rPr>
                <w:vertAlign w:val="subscript"/>
              </w:rPr>
              <w:t>17</w:t>
            </w:r>
            <w:r w:rsidRPr="00662BAF">
              <w:t>H</w:t>
            </w:r>
            <w:r w:rsidRPr="00662BAF">
              <w:rPr>
                <w:vertAlign w:val="subscript"/>
              </w:rPr>
              <w:t>25</w:t>
            </w:r>
            <w:r w:rsidRPr="00662BAF">
              <w:rPr>
                <w:rFonts w:hint="eastAsia"/>
              </w:rPr>
              <w:t>或</w:t>
            </w:r>
            <w:r w:rsidRPr="00662BAF">
              <w:t>C</w:t>
            </w:r>
            <w:r w:rsidRPr="00662BAF">
              <w:rPr>
                <w:vertAlign w:val="subscript"/>
              </w:rPr>
              <w:t>15</w:t>
            </w:r>
            <w:r w:rsidRPr="00662BAF">
              <w:t>H</w:t>
            </w:r>
            <w:r w:rsidRPr="00662BAF">
              <w:rPr>
                <w:vertAlign w:val="subscript"/>
              </w:rPr>
              <w:t>31</w:t>
            </w:r>
            <w:r w:rsidRPr="00662BAF">
              <w:rPr>
                <w:rFonts w:hint="eastAsia"/>
              </w:rPr>
              <w:t>，</w:t>
            </w:r>
            <w:r w:rsidRPr="00662BAF">
              <w:t>n</w:t>
            </w:r>
            <w:r w:rsidRPr="00662BAF">
              <w:rPr>
                <w:rFonts w:hint="eastAsia"/>
              </w:rPr>
              <w:t>为平均值，标准为</w:t>
            </w:r>
            <w:r w:rsidRPr="00662BAF">
              <w:t>2</w:t>
            </w:r>
            <w:r w:rsidRPr="00662BAF">
              <w:rPr>
                <w:rFonts w:hint="eastAsia"/>
              </w:rPr>
              <w:t>。</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乳白色或微黄色粉末或脆性固体，略有焦糖味。吸湿性强，易吸湿结块。在水中不溶解，但能分散于热水中，可溶于热的乙醇和油脂中，冷却则成分散状态析出。</w:t>
            </w:r>
          </w:p>
        </w:tc>
        <w:tc>
          <w:tcPr>
            <w:tcW w:w="2835" w:type="dxa"/>
            <w:vAlign w:val="center"/>
          </w:tcPr>
          <w:p w:rsidR="0021776B" w:rsidRPr="00662BAF" w:rsidRDefault="0021776B" w:rsidP="00C33E74">
            <w:pPr>
              <w:pStyle w:val="a8"/>
              <w:snapToGrid w:val="0"/>
            </w:pPr>
          </w:p>
        </w:tc>
        <w:tc>
          <w:tcPr>
            <w:tcW w:w="1559" w:type="dxa"/>
            <w:tcMar>
              <w:top w:w="57" w:type="dxa"/>
              <w:bottom w:w="57" w:type="dxa"/>
            </w:tcMar>
            <w:vAlign w:val="center"/>
          </w:tcPr>
          <w:p w:rsidR="0021776B" w:rsidRPr="00662BAF" w:rsidRDefault="0021776B" w:rsidP="00C33E74">
            <w:pPr>
              <w:pStyle w:val="a8"/>
              <w:snapToGrid w:val="0"/>
            </w:pPr>
            <w:r w:rsidRPr="00662BAF">
              <w:rPr>
                <w:rFonts w:hint="eastAsia"/>
              </w:rPr>
              <w:t>大鼠经口</w:t>
            </w:r>
            <w:r w:rsidRPr="00662BAF">
              <w:t xml:space="preserve">LD50 </w:t>
            </w:r>
            <w:r w:rsidRPr="00662BAF">
              <w:rPr>
                <w:rFonts w:hint="eastAsia"/>
              </w:rPr>
              <w:t xml:space="preserve">　</w:t>
            </w:r>
            <w:r w:rsidRPr="00662BAF">
              <w:t>25000 mg/kg</w:t>
            </w:r>
          </w:p>
        </w:tc>
        <w:tc>
          <w:tcPr>
            <w:tcW w:w="927" w:type="dxa"/>
            <w:vAlign w:val="center"/>
          </w:tcPr>
          <w:p w:rsidR="0021776B" w:rsidRPr="00662BAF" w:rsidRDefault="0021776B" w:rsidP="00C33E74">
            <w:pPr>
              <w:pStyle w:val="a8"/>
              <w:snapToGrid w:val="0"/>
            </w:pP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30</w:t>
            </w:r>
          </w:p>
        </w:tc>
        <w:tc>
          <w:tcPr>
            <w:tcW w:w="1134" w:type="dxa"/>
            <w:tcMar>
              <w:top w:w="57" w:type="dxa"/>
              <w:bottom w:w="57" w:type="dxa"/>
            </w:tcMar>
            <w:vAlign w:val="center"/>
          </w:tcPr>
          <w:p w:rsidR="0021776B" w:rsidRPr="00662BAF" w:rsidRDefault="0021776B" w:rsidP="00346FE8">
            <w:pPr>
              <w:pStyle w:val="a8"/>
              <w:snapToGrid w:val="0"/>
            </w:pPr>
            <w:r w:rsidRPr="00662BAF">
              <w:rPr>
                <w:rFonts w:hint="eastAsia"/>
              </w:rPr>
              <w:t>丙二醇酯</w:t>
            </w:r>
          </w:p>
        </w:tc>
        <w:tc>
          <w:tcPr>
            <w:tcW w:w="2409" w:type="dxa"/>
            <w:tcMar>
              <w:top w:w="57" w:type="dxa"/>
              <w:bottom w:w="57" w:type="dxa"/>
            </w:tcMar>
            <w:vAlign w:val="center"/>
          </w:tcPr>
          <w:p w:rsidR="0021776B" w:rsidRPr="00662BAF" w:rsidRDefault="0021776B" w:rsidP="00C33E74">
            <w:pPr>
              <w:pStyle w:val="a8"/>
              <w:snapToGrid w:val="0"/>
            </w:pPr>
            <w:r w:rsidRPr="00662BAF">
              <w:t>H</w:t>
            </w:r>
            <w:r w:rsidRPr="00662BAF">
              <w:rPr>
                <w:vertAlign w:val="subscript"/>
              </w:rPr>
              <w:t>3</w:t>
            </w:r>
            <w:r w:rsidRPr="00662BAF">
              <w:t>C-CH-OR2</w:t>
            </w:r>
          </w:p>
          <w:p w:rsidR="0021776B" w:rsidRPr="00662BAF" w:rsidRDefault="00D36F4A" w:rsidP="00C33E74">
            <w:pPr>
              <w:pStyle w:val="a8"/>
              <w:snapToGrid w:val="0"/>
            </w:pPr>
            <w:r>
              <w:rPr>
                <w:noProof/>
              </w:rPr>
              <w:pict>
                <v:line id="_x0000_s1177" style="position:absolute;left:0;text-align:left;flip:x y;z-index:251694080" from="53.85pt,2.3pt" to="53.9pt,10.3pt"/>
              </w:pict>
            </w:r>
          </w:p>
          <w:p w:rsidR="0021776B" w:rsidRPr="00662BAF" w:rsidRDefault="0021776B" w:rsidP="00C33E74">
            <w:pPr>
              <w:pStyle w:val="a8"/>
              <w:snapToGrid w:val="0"/>
            </w:pPr>
            <w:r w:rsidRPr="00662BAF">
              <w:t>CH</w:t>
            </w:r>
            <w:r w:rsidRPr="00662BAF">
              <w:rPr>
                <w:vertAlign w:val="subscript"/>
              </w:rPr>
              <w:t>2</w:t>
            </w:r>
            <w:r w:rsidRPr="00662BAF">
              <w:t>-OR1</w:t>
            </w:r>
          </w:p>
          <w:p w:rsidR="0021776B" w:rsidRPr="00662BAF" w:rsidRDefault="0021776B" w:rsidP="00C33E74">
            <w:pPr>
              <w:pStyle w:val="a8"/>
              <w:snapToGrid w:val="0"/>
            </w:pPr>
            <w:r w:rsidRPr="00662BAF">
              <w:t>R1</w:t>
            </w:r>
            <w:r w:rsidRPr="00662BAF">
              <w:rPr>
                <w:rFonts w:hint="eastAsia"/>
              </w:rPr>
              <w:t>和</w:t>
            </w:r>
            <w:r w:rsidRPr="00662BAF">
              <w:t>R2</w:t>
            </w:r>
            <w:r w:rsidRPr="00662BAF">
              <w:rPr>
                <w:rFonts w:hint="eastAsia"/>
              </w:rPr>
              <w:t>代表一个脂肪酸基团和氢（单酯时），以及两个脂肪酸基团（双酯时）。</w:t>
            </w:r>
          </w:p>
          <w:p w:rsidR="0021776B" w:rsidRPr="00662BAF" w:rsidRDefault="0021776B" w:rsidP="00C33E74">
            <w:pPr>
              <w:pStyle w:val="a8"/>
              <w:snapToGrid w:val="0"/>
            </w:pP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lastRenderedPageBreak/>
              <w:t>可因脂肪酸的种类不同而异，清澈液体或白色至黄色的珠状、片剂固体或黏稠液体，无臭味。丙二醇的硬脂酸和软脂酸酯多数为白色固体。以油酸、亚油酸等不饱和酸制得的产品为淡黄色液体。此外，还有粉状、粒状和蜡状。属亲油性乳化剂，不溶于水，可溶于乙醇、乙酸乙酯、氯仿等其他氯化烃类。</w:t>
            </w:r>
          </w:p>
        </w:tc>
        <w:tc>
          <w:tcPr>
            <w:tcW w:w="2835" w:type="dxa"/>
            <w:vAlign w:val="center"/>
          </w:tcPr>
          <w:p w:rsidR="0021776B" w:rsidRPr="00662BAF" w:rsidRDefault="0021776B" w:rsidP="00C33E74">
            <w:pPr>
              <w:pStyle w:val="a8"/>
              <w:snapToGrid w:val="0"/>
            </w:pPr>
          </w:p>
        </w:tc>
        <w:tc>
          <w:tcPr>
            <w:tcW w:w="1559" w:type="dxa"/>
            <w:tcMar>
              <w:top w:w="57" w:type="dxa"/>
              <w:bottom w:w="57" w:type="dxa"/>
            </w:tcMar>
            <w:vAlign w:val="center"/>
          </w:tcPr>
          <w:p w:rsidR="0021776B" w:rsidRPr="00662BAF" w:rsidRDefault="0021776B" w:rsidP="00C33E74">
            <w:pPr>
              <w:pStyle w:val="a8"/>
              <w:snapToGrid w:val="0"/>
            </w:pPr>
          </w:p>
        </w:tc>
        <w:tc>
          <w:tcPr>
            <w:tcW w:w="927" w:type="dxa"/>
            <w:vAlign w:val="center"/>
          </w:tcPr>
          <w:p w:rsidR="0021776B" w:rsidRPr="00662BAF" w:rsidRDefault="0021776B" w:rsidP="00C33E74">
            <w:pPr>
              <w:pStyle w:val="a8"/>
              <w:snapToGrid w:val="0"/>
            </w:pP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lastRenderedPageBreak/>
              <w:t>31</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双乙酰酒石酸单双甘酯（</w:t>
            </w:r>
            <w:r w:rsidRPr="00662BAF">
              <w:t>DATEM</w:t>
            </w:r>
            <w:r w:rsidRPr="00662BAF">
              <w:rPr>
                <w:rFonts w:hint="eastAsia"/>
              </w:rPr>
              <w:t>）</w:t>
            </w:r>
          </w:p>
        </w:tc>
        <w:tc>
          <w:tcPr>
            <w:tcW w:w="2409" w:type="dxa"/>
            <w:tcMar>
              <w:top w:w="57" w:type="dxa"/>
              <w:bottom w:w="57" w:type="dxa"/>
            </w:tcMar>
            <w:vAlign w:val="center"/>
          </w:tcPr>
          <w:p w:rsidR="0021776B" w:rsidRPr="00662BAF" w:rsidRDefault="0021776B" w:rsidP="00C33E74">
            <w:pPr>
              <w:pStyle w:val="a8"/>
              <w:snapToGrid w:val="0"/>
            </w:pPr>
            <w:r w:rsidRPr="00662BAF">
              <w:t>CH</w:t>
            </w:r>
            <w:r w:rsidRPr="00662BAF">
              <w:rPr>
                <w:vertAlign w:val="subscript"/>
              </w:rPr>
              <w:t>2</w:t>
            </w:r>
            <w:r w:rsidRPr="00662BAF">
              <w:t>—OR1</w:t>
            </w:r>
          </w:p>
          <w:p w:rsidR="0021776B" w:rsidRPr="00662BAF" w:rsidRDefault="00D36F4A" w:rsidP="00C33E74">
            <w:pPr>
              <w:pStyle w:val="a8"/>
              <w:snapToGrid w:val="0"/>
            </w:pPr>
            <w:r>
              <w:rPr>
                <w:noProof/>
              </w:rPr>
              <w:pict>
                <v:line id="_x0000_s1178" style="position:absolute;left:0;text-align:left;flip:x y;z-index:251695104" from="37.3pt,-.55pt" to="37.35pt,10.8pt"/>
              </w:pict>
            </w:r>
          </w:p>
          <w:p w:rsidR="0021776B" w:rsidRPr="00662BAF" w:rsidRDefault="00D36F4A" w:rsidP="00C33E74">
            <w:pPr>
              <w:pStyle w:val="a8"/>
              <w:snapToGrid w:val="0"/>
            </w:pPr>
            <w:r>
              <w:rPr>
                <w:noProof/>
              </w:rPr>
              <w:pict>
                <v:line id="_x0000_s1179" style="position:absolute;left:0;text-align:left;flip:x y;z-index:251697152" from="38pt,9.25pt" to="38.05pt,20.6pt"/>
              </w:pict>
            </w:r>
            <w:r w:rsidR="0021776B" w:rsidRPr="00662BAF">
              <w:t>CH—OR2</w:t>
            </w:r>
          </w:p>
          <w:p w:rsidR="0021776B" w:rsidRPr="00662BAF" w:rsidRDefault="0021776B" w:rsidP="00C33E74">
            <w:pPr>
              <w:pStyle w:val="a8"/>
              <w:snapToGrid w:val="0"/>
            </w:pPr>
          </w:p>
          <w:p w:rsidR="0021776B" w:rsidRPr="00662BAF" w:rsidRDefault="0021776B" w:rsidP="00C33E74">
            <w:pPr>
              <w:pStyle w:val="a8"/>
              <w:snapToGrid w:val="0"/>
            </w:pPr>
            <w:r w:rsidRPr="00662BAF">
              <w:t>CH</w:t>
            </w:r>
            <w:r w:rsidRPr="00662BAF">
              <w:rPr>
                <w:vertAlign w:val="subscript"/>
              </w:rPr>
              <w:t>2</w:t>
            </w:r>
            <w:r w:rsidRPr="00662BAF">
              <w:t>—OR3</w:t>
            </w:r>
          </w:p>
          <w:p w:rsidR="0021776B" w:rsidRPr="00662BAF" w:rsidRDefault="0021776B" w:rsidP="00A2269C">
            <w:pPr>
              <w:pStyle w:val="a8"/>
              <w:snapToGrid w:val="0"/>
            </w:pPr>
            <w:r w:rsidRPr="00662BAF">
              <w:t>1.</w:t>
            </w:r>
            <w:r w:rsidRPr="00662BAF">
              <w:rPr>
                <w:rFonts w:hint="eastAsia"/>
              </w:rPr>
              <w:t>一个或两个</w:t>
            </w:r>
            <w:r w:rsidRPr="00662BAF">
              <w:t>R</w:t>
            </w:r>
            <w:r w:rsidRPr="00662BAF">
              <w:rPr>
                <w:rFonts w:hint="eastAsia"/>
              </w:rPr>
              <w:t>为脂肪酸基团；</w:t>
            </w:r>
            <w:r w:rsidRPr="00662BAF">
              <w:t>2.</w:t>
            </w:r>
            <w:r w:rsidRPr="00662BAF">
              <w:rPr>
                <w:rFonts w:hint="eastAsia"/>
              </w:rPr>
              <w:t>另一</w:t>
            </w:r>
            <w:r w:rsidRPr="00662BAF">
              <w:t>R</w:t>
            </w:r>
            <w:r w:rsidRPr="00662BAF">
              <w:rPr>
                <w:rFonts w:hint="eastAsia"/>
              </w:rPr>
              <w:t>可为：双乙酰酒石酸基；单乙酰酒石酸基；酒石酸基；乙酸基；氢</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乳白色粉状或颗粒状固体，能够分散于热水中，能与油脂混溶，溶于乙醇、丙二醇等有机溶剂。</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32</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乙酸</w:t>
            </w:r>
          </w:p>
        </w:tc>
        <w:tc>
          <w:tcPr>
            <w:tcW w:w="2409" w:type="dxa"/>
            <w:tcMar>
              <w:top w:w="57" w:type="dxa"/>
              <w:bottom w:w="57" w:type="dxa"/>
            </w:tcMar>
            <w:vAlign w:val="center"/>
          </w:tcPr>
          <w:p w:rsidR="0021776B" w:rsidRPr="00662BAF" w:rsidRDefault="00D36F4A" w:rsidP="00C33E74">
            <w:pPr>
              <w:pStyle w:val="a8"/>
              <w:snapToGrid w:val="0"/>
            </w:pPr>
            <w:hyperlink r:id="rId72" w:tgtFrame="_blank" w:history="1">
              <w:r w:rsidR="0021776B" w:rsidRPr="00662BAF">
                <w:t>CH</w:t>
              </w:r>
              <w:r w:rsidR="0021776B" w:rsidRPr="00662BAF">
                <w:rPr>
                  <w:vertAlign w:val="subscript"/>
                </w:rPr>
                <w:t>3</w:t>
              </w:r>
              <w:r w:rsidR="0021776B" w:rsidRPr="00662BAF">
                <w:t>COOH</w:t>
              </w:r>
            </w:hyperlink>
          </w:p>
          <w:p w:rsidR="0021776B" w:rsidRPr="00662BAF" w:rsidRDefault="0021776B" w:rsidP="00C33E74">
            <w:pPr>
              <w:pStyle w:val="a8"/>
              <w:snapToGrid w:val="0"/>
            </w:pPr>
            <w:r w:rsidRPr="00662BAF">
              <w:t>60.05</w:t>
            </w: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凝固点（</w:t>
            </w:r>
            <w:r w:rsidRPr="00662BAF">
              <w:rPr>
                <w:rFonts w:ascii="宋体" w:hAnsi="宋体" w:cs="宋体" w:hint="eastAsia"/>
              </w:rPr>
              <w:t>℃</w:t>
            </w:r>
            <w:r w:rsidRPr="00662BAF">
              <w:rPr>
                <w:rFonts w:hint="eastAsia"/>
              </w:rPr>
              <w:t>）：</w:t>
            </w:r>
            <w:r w:rsidRPr="00662BAF">
              <w:t>16.7</w:t>
            </w:r>
            <w:r w:rsidRPr="00662BAF">
              <w:rPr>
                <w:rFonts w:hint="eastAsia"/>
              </w:rPr>
              <w:t>沸点（</w:t>
            </w:r>
            <w:r w:rsidRPr="00662BAF">
              <w:rPr>
                <w:rFonts w:ascii="宋体" w:hAnsi="宋体" w:cs="宋体" w:hint="eastAsia"/>
              </w:rPr>
              <w:t>℃</w:t>
            </w:r>
            <w:r w:rsidRPr="00662BAF">
              <w:rPr>
                <w:rFonts w:hint="eastAsia"/>
              </w:rPr>
              <w:t>）：</w:t>
            </w:r>
            <w:r w:rsidRPr="00662BAF">
              <w:t>118</w:t>
            </w:r>
            <w:r w:rsidRPr="00662BAF">
              <w:rPr>
                <w:rFonts w:hint="eastAsia"/>
              </w:rPr>
              <w:t>．</w:t>
            </w:r>
            <w:r w:rsidRPr="00662BAF">
              <w:t>3</w:t>
            </w:r>
          </w:p>
          <w:p w:rsidR="0021776B" w:rsidRPr="00662BAF" w:rsidRDefault="0021776B" w:rsidP="00C33E74">
            <w:pPr>
              <w:pStyle w:val="a8"/>
              <w:snapToGrid w:val="0"/>
            </w:pPr>
            <w:r w:rsidRPr="00662BAF">
              <w:rPr>
                <w:rFonts w:hint="eastAsia"/>
              </w:rPr>
              <w:t>粘度</w:t>
            </w:r>
            <w:r w:rsidRPr="00662BAF">
              <w:t>(mPa.s</w:t>
            </w:r>
            <w:r w:rsidRPr="00662BAF">
              <w:rPr>
                <w:rFonts w:hint="eastAsia"/>
              </w:rPr>
              <w:t>）：</w:t>
            </w:r>
            <w:r w:rsidRPr="00662BAF">
              <w:t>1</w:t>
            </w:r>
            <w:r w:rsidRPr="00662BAF">
              <w:rPr>
                <w:rFonts w:hint="eastAsia"/>
              </w:rPr>
              <w:t>．</w:t>
            </w:r>
            <w:r w:rsidRPr="00662BAF">
              <w:t>22(20</w:t>
            </w:r>
            <w:r w:rsidRPr="00662BAF">
              <w:rPr>
                <w:rFonts w:ascii="宋体" w:hAnsi="宋体" w:cs="宋体" w:hint="eastAsia"/>
              </w:rPr>
              <w:t>℃</w:t>
            </w:r>
            <w:r w:rsidRPr="00662BAF">
              <w:rPr>
                <w:rFonts w:hint="eastAsia"/>
              </w:rPr>
              <w:t>）</w:t>
            </w:r>
            <w:r w:rsidRPr="00662BAF">
              <w:t>20</w:t>
            </w:r>
            <w:r w:rsidRPr="00662BAF">
              <w:rPr>
                <w:rFonts w:ascii="宋体" w:hAnsi="宋体" w:cs="宋体" w:hint="eastAsia"/>
              </w:rPr>
              <w:t>℃</w:t>
            </w:r>
            <w:r w:rsidRPr="00662BAF">
              <w:rPr>
                <w:rFonts w:hint="eastAsia"/>
              </w:rPr>
              <w:t>时</w:t>
            </w:r>
            <w:hyperlink r:id="rId73" w:tgtFrame="_blank" w:history="1">
              <w:r w:rsidRPr="00662BAF">
                <w:rPr>
                  <w:rFonts w:hint="eastAsia"/>
                </w:rPr>
                <w:t>蒸气压</w:t>
              </w:r>
            </w:hyperlink>
            <w:r w:rsidRPr="00662BAF">
              <w:rPr>
                <w:rFonts w:hint="eastAsia"/>
              </w:rPr>
              <w:t>（</w:t>
            </w:r>
            <w:r w:rsidRPr="00662BAF">
              <w:t>KPa</w:t>
            </w:r>
            <w:r w:rsidRPr="00662BAF">
              <w:rPr>
                <w:rFonts w:hint="eastAsia"/>
              </w:rPr>
              <w:t>）：</w:t>
            </w:r>
            <w:r w:rsidRPr="00662BAF">
              <w:t>1.5</w:t>
            </w:r>
            <w:r w:rsidRPr="00662BAF">
              <w:rPr>
                <w:rFonts w:hint="eastAsia"/>
              </w:rPr>
              <w:t>乙酸的熔点为</w:t>
            </w:r>
            <w:r w:rsidRPr="00662BAF">
              <w:t>16.6</w:t>
            </w:r>
            <w:r w:rsidRPr="00662BAF">
              <w:rPr>
                <w:rFonts w:ascii="宋体" w:hAnsi="宋体" w:cs="宋体" w:hint="eastAsia"/>
              </w:rPr>
              <w:t>℃</w:t>
            </w:r>
            <w:r w:rsidRPr="00662BAF">
              <w:rPr>
                <w:rFonts w:hint="eastAsia"/>
              </w:rPr>
              <w:t>（</w:t>
            </w:r>
            <w:r w:rsidRPr="00662BAF">
              <w:t>289.6 K</w:t>
            </w:r>
            <w:r w:rsidRPr="00662BAF">
              <w:rPr>
                <w:rFonts w:hint="eastAsia"/>
              </w:rPr>
              <w:t>）。沸点</w:t>
            </w:r>
            <w:r w:rsidRPr="00662BAF">
              <w:t>117.9</w:t>
            </w:r>
            <w:r w:rsidRPr="00662BAF">
              <w:rPr>
                <w:rFonts w:ascii="宋体" w:hAnsi="宋体" w:cs="宋体" w:hint="eastAsia"/>
              </w:rPr>
              <w:t>℃</w:t>
            </w:r>
            <w:r w:rsidRPr="00662BAF">
              <w:t xml:space="preserve"> (391.2 K</w:t>
            </w:r>
            <w:r w:rsidRPr="00662BAF">
              <w:rPr>
                <w:rFonts w:hint="eastAsia"/>
              </w:rPr>
              <w:t>）。相对密度</w:t>
            </w:r>
            <w:r w:rsidRPr="00662BAF">
              <w:t>1.05</w:t>
            </w:r>
            <w:r w:rsidRPr="00662BAF">
              <w:rPr>
                <w:rFonts w:hint="eastAsia"/>
              </w:rPr>
              <w:t>，闪点</w:t>
            </w:r>
            <w:r w:rsidRPr="00662BAF">
              <w:t>39</w:t>
            </w:r>
            <w:r w:rsidRPr="00662BAF">
              <w:rPr>
                <w:rFonts w:ascii="宋体" w:hAnsi="宋体" w:cs="宋体" w:hint="eastAsia"/>
              </w:rPr>
              <w:t>℃</w:t>
            </w:r>
            <w:r w:rsidRPr="00662BAF">
              <w:rPr>
                <w:rFonts w:hint="eastAsia"/>
              </w:rPr>
              <w:t>，</w:t>
            </w:r>
            <w:hyperlink r:id="rId74" w:tgtFrame="_blank" w:history="1">
              <w:r w:rsidRPr="00662BAF">
                <w:rPr>
                  <w:rFonts w:hint="eastAsia"/>
                </w:rPr>
                <w:t>爆炸极限</w:t>
              </w:r>
            </w:hyperlink>
            <w:r w:rsidRPr="00662BAF">
              <w:t>4%</w:t>
            </w:r>
            <w:r w:rsidRPr="00662BAF">
              <w:rPr>
                <w:rFonts w:hint="eastAsia"/>
              </w:rPr>
              <w:t>～</w:t>
            </w:r>
            <w:r w:rsidRPr="00662BAF">
              <w:t>17%</w:t>
            </w:r>
            <w:r w:rsidRPr="00662BAF">
              <w:rPr>
                <w:rFonts w:hint="eastAsia"/>
              </w:rPr>
              <w:t>（体积）。纯的乙酸在低于熔点时会冻结成冰状晶体，所以</w:t>
            </w:r>
            <w:hyperlink r:id="rId75" w:tgtFrame="_blank" w:history="1">
              <w:r w:rsidRPr="00662BAF">
                <w:rPr>
                  <w:rFonts w:hint="eastAsia"/>
                </w:rPr>
                <w:t>无水乙酸</w:t>
              </w:r>
            </w:hyperlink>
            <w:r w:rsidRPr="00662BAF">
              <w:rPr>
                <w:rFonts w:hint="eastAsia"/>
              </w:rPr>
              <w:t>又称为冰醋酸。乙酸易溶于水和乙醇，其水溶液呈弱酸性。乙酸盐也易溶于水</w:t>
            </w:r>
          </w:p>
        </w:tc>
        <w:tc>
          <w:tcPr>
            <w:tcW w:w="2835" w:type="dxa"/>
            <w:vAlign w:val="center"/>
          </w:tcPr>
          <w:p w:rsidR="0021776B" w:rsidRPr="00662BAF" w:rsidRDefault="0021776B" w:rsidP="00C33E74">
            <w:pPr>
              <w:pStyle w:val="a8"/>
              <w:snapToGrid w:val="0"/>
            </w:pPr>
            <w:r w:rsidRPr="00662BAF">
              <w:rPr>
                <w:rFonts w:hint="eastAsia"/>
              </w:rPr>
              <w:t>其蒸气与空气形成</w:t>
            </w:r>
            <w:hyperlink r:id="rId76" w:tgtFrame="_blank" w:history="1">
              <w:r w:rsidRPr="00662BAF">
                <w:rPr>
                  <w:rFonts w:hint="eastAsia"/>
                </w:rPr>
                <w:t>爆炸性混合物</w:t>
              </w:r>
            </w:hyperlink>
            <w:r w:rsidRPr="00662BAF">
              <w:rPr>
                <w:rFonts w:hint="eastAsia"/>
              </w:rPr>
              <w:t>，遇明火、高热能引起燃烧爆炸。与</w:t>
            </w:r>
            <w:hyperlink r:id="rId77" w:tgtFrame="_blank" w:history="1">
              <w:r w:rsidRPr="00662BAF">
                <w:rPr>
                  <w:rFonts w:hint="eastAsia"/>
                </w:rPr>
                <w:t>铬酸</w:t>
              </w:r>
            </w:hyperlink>
            <w:r w:rsidRPr="00662BAF">
              <w:rPr>
                <w:rFonts w:hint="eastAsia"/>
              </w:rPr>
              <w:t>、</w:t>
            </w:r>
            <w:hyperlink r:id="rId78" w:tgtFrame="_blank" w:history="1">
              <w:r w:rsidRPr="00662BAF">
                <w:rPr>
                  <w:rFonts w:hint="eastAsia"/>
                </w:rPr>
                <w:t>过氧化钠</w:t>
              </w:r>
            </w:hyperlink>
            <w:r w:rsidRPr="00662BAF">
              <w:rPr>
                <w:rFonts w:hint="eastAsia"/>
              </w:rPr>
              <w:t>、硝酸或其它氧化剂接触，有爆炸危险。具有腐蚀性</w:t>
            </w:r>
          </w:p>
        </w:tc>
        <w:tc>
          <w:tcPr>
            <w:tcW w:w="1559" w:type="dxa"/>
            <w:tcMar>
              <w:top w:w="57" w:type="dxa"/>
              <w:bottom w:w="57" w:type="dxa"/>
            </w:tcMar>
            <w:vAlign w:val="center"/>
          </w:tcPr>
          <w:p w:rsidR="0021776B" w:rsidRPr="00662BAF" w:rsidRDefault="0021776B" w:rsidP="00C33E74">
            <w:pPr>
              <w:pStyle w:val="a8"/>
              <w:snapToGrid w:val="0"/>
            </w:pPr>
            <w:r w:rsidRPr="00662BAF">
              <w:rPr>
                <w:rFonts w:hint="eastAsia"/>
              </w:rPr>
              <w:t>大鼠经口</w:t>
            </w:r>
            <w:r w:rsidRPr="00662BAF">
              <w:t>LD50</w:t>
            </w:r>
            <w:r w:rsidRPr="00662BAF">
              <w:rPr>
                <w:rFonts w:hint="eastAsia"/>
              </w:rPr>
              <w:t>：</w:t>
            </w:r>
            <w:r w:rsidRPr="00662BAF">
              <w:t>3530</w:t>
            </w:r>
            <w:r w:rsidRPr="00662BAF">
              <w:rPr>
                <w:rFonts w:hint="eastAsia"/>
              </w:rPr>
              <w:t>（</w:t>
            </w:r>
            <w:r w:rsidRPr="00662BAF">
              <w:t>mg/kg</w:t>
            </w:r>
            <w:r w:rsidRPr="00662BAF">
              <w:rPr>
                <w:rFonts w:hint="eastAsia"/>
              </w:rPr>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33</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人造奶油</w:t>
            </w:r>
          </w:p>
        </w:tc>
        <w:tc>
          <w:tcPr>
            <w:tcW w:w="2409" w:type="dxa"/>
            <w:tcMar>
              <w:top w:w="57" w:type="dxa"/>
              <w:bottom w:w="57" w:type="dxa"/>
            </w:tcMar>
            <w:vAlign w:val="center"/>
          </w:tcPr>
          <w:p w:rsidR="0021776B" w:rsidRPr="00662BAF" w:rsidRDefault="0021776B" w:rsidP="00C33E74">
            <w:pPr>
              <w:pStyle w:val="a8"/>
              <w:snapToGrid w:val="0"/>
            </w:pPr>
          </w:p>
        </w:tc>
        <w:tc>
          <w:tcPr>
            <w:tcW w:w="4820" w:type="dxa"/>
            <w:tcMar>
              <w:top w:w="57" w:type="dxa"/>
              <w:bottom w:w="57" w:type="dxa"/>
            </w:tcMar>
            <w:vAlign w:val="center"/>
          </w:tcPr>
          <w:p w:rsidR="0021776B" w:rsidRPr="00662BAF" w:rsidRDefault="0021776B" w:rsidP="00C33E74">
            <w:pPr>
              <w:pStyle w:val="a8"/>
              <w:snapToGrid w:val="0"/>
            </w:pPr>
            <w:r w:rsidRPr="00662BAF">
              <w:rPr>
                <w:rFonts w:hint="eastAsia"/>
              </w:rPr>
              <w:t>人造奶油是指精制食用油添加水及其它辅料，经乳化、急冷、捏合而成具有天然奶油特色的可塑性制品。</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r w:rsidR="0021776B" w:rsidRPr="00662BAF" w:rsidTr="00C33E74">
        <w:trPr>
          <w:trHeight w:val="284"/>
          <w:jc w:val="center"/>
        </w:trPr>
        <w:tc>
          <w:tcPr>
            <w:tcW w:w="534" w:type="dxa"/>
            <w:tcMar>
              <w:top w:w="57" w:type="dxa"/>
              <w:bottom w:w="57" w:type="dxa"/>
            </w:tcMar>
            <w:vAlign w:val="center"/>
          </w:tcPr>
          <w:p w:rsidR="0021776B" w:rsidRPr="00662BAF" w:rsidRDefault="0021776B" w:rsidP="00C33E74">
            <w:pPr>
              <w:pStyle w:val="a8"/>
              <w:snapToGrid w:val="0"/>
            </w:pPr>
            <w:r w:rsidRPr="00662BAF">
              <w:t>34</w:t>
            </w:r>
          </w:p>
        </w:tc>
        <w:tc>
          <w:tcPr>
            <w:tcW w:w="1134" w:type="dxa"/>
            <w:tcMar>
              <w:top w:w="57" w:type="dxa"/>
              <w:bottom w:w="57" w:type="dxa"/>
            </w:tcMar>
            <w:vAlign w:val="center"/>
          </w:tcPr>
          <w:p w:rsidR="0021776B" w:rsidRPr="00662BAF" w:rsidRDefault="0021776B" w:rsidP="00C33E74">
            <w:pPr>
              <w:pStyle w:val="a8"/>
              <w:snapToGrid w:val="0"/>
            </w:pPr>
            <w:r w:rsidRPr="00662BAF">
              <w:rPr>
                <w:rFonts w:hint="eastAsia"/>
              </w:rPr>
              <w:t>起酥油</w:t>
            </w:r>
          </w:p>
        </w:tc>
        <w:tc>
          <w:tcPr>
            <w:tcW w:w="2409" w:type="dxa"/>
            <w:tcMar>
              <w:top w:w="57" w:type="dxa"/>
              <w:bottom w:w="57" w:type="dxa"/>
            </w:tcMar>
            <w:vAlign w:val="center"/>
          </w:tcPr>
          <w:p w:rsidR="0021776B" w:rsidRPr="00662BAF" w:rsidRDefault="0021776B" w:rsidP="00C33E74">
            <w:pPr>
              <w:pStyle w:val="a8"/>
              <w:snapToGrid w:val="0"/>
            </w:pPr>
          </w:p>
        </w:tc>
        <w:tc>
          <w:tcPr>
            <w:tcW w:w="4820" w:type="dxa"/>
            <w:tcMar>
              <w:top w:w="57" w:type="dxa"/>
              <w:bottom w:w="57" w:type="dxa"/>
            </w:tcMar>
            <w:vAlign w:val="center"/>
          </w:tcPr>
          <w:p w:rsidR="0021776B" w:rsidRPr="00662BAF" w:rsidRDefault="0021776B" w:rsidP="00964381">
            <w:pPr>
              <w:pStyle w:val="a8"/>
              <w:snapToGrid w:val="0"/>
            </w:pPr>
            <w:r w:rsidRPr="00662BAF">
              <w:rPr>
                <w:rFonts w:hint="eastAsia"/>
              </w:rPr>
              <w:t>指经精炼的动植物油脂、</w:t>
            </w:r>
            <w:hyperlink r:id="rId79" w:tgtFrame="_blank" w:history="1">
              <w:r w:rsidRPr="00662BAF">
                <w:rPr>
                  <w:rFonts w:hint="eastAsia"/>
                </w:rPr>
                <w:t>氢化油</w:t>
              </w:r>
            </w:hyperlink>
            <w:r w:rsidRPr="00662BAF">
              <w:rPr>
                <w:rFonts w:hint="eastAsia"/>
              </w:rPr>
              <w:t>或上述油脂的混合物，经急冷、捏合而成的固态油脂，或不经急冷、捏合而成的固态或流动态的油脂产品。</w:t>
            </w:r>
            <w:hyperlink r:id="rId80" w:tgtFrame="_blank" w:history="1">
              <w:r w:rsidRPr="00662BAF">
                <w:rPr>
                  <w:rFonts w:hint="eastAsia"/>
                </w:rPr>
                <w:t>起酥油</w:t>
              </w:r>
            </w:hyperlink>
            <w:r w:rsidRPr="00662BAF">
              <w:rPr>
                <w:rFonts w:hint="eastAsia"/>
              </w:rPr>
              <w:t>具有</w:t>
            </w:r>
            <w:hyperlink r:id="rId81" w:tgtFrame="_blank" w:history="1">
              <w:r w:rsidRPr="00662BAF">
                <w:rPr>
                  <w:rFonts w:hint="eastAsia"/>
                </w:rPr>
                <w:t>可塑性</w:t>
              </w:r>
            </w:hyperlink>
            <w:r w:rsidRPr="00662BAF">
              <w:rPr>
                <w:rFonts w:hint="eastAsia"/>
              </w:rPr>
              <w:t>和乳化性等加工性能，一般不宜直接食用，而是用于加工糕点、面包或煎炸食品。</w:t>
            </w:r>
          </w:p>
        </w:tc>
        <w:tc>
          <w:tcPr>
            <w:tcW w:w="2835" w:type="dxa"/>
            <w:vAlign w:val="center"/>
          </w:tcPr>
          <w:p w:rsidR="0021776B" w:rsidRPr="00662BAF" w:rsidRDefault="0021776B" w:rsidP="00C33E74">
            <w:pPr>
              <w:pStyle w:val="a8"/>
              <w:snapToGrid w:val="0"/>
            </w:pPr>
            <w:r w:rsidRPr="00662BAF">
              <w:t>/</w:t>
            </w:r>
          </w:p>
        </w:tc>
        <w:tc>
          <w:tcPr>
            <w:tcW w:w="1559" w:type="dxa"/>
            <w:tcMar>
              <w:top w:w="57" w:type="dxa"/>
              <w:bottom w:w="57" w:type="dxa"/>
            </w:tcMar>
            <w:vAlign w:val="center"/>
          </w:tcPr>
          <w:p w:rsidR="0021776B" w:rsidRPr="00662BAF" w:rsidRDefault="0021776B" w:rsidP="00C33E74">
            <w:pPr>
              <w:pStyle w:val="a8"/>
              <w:snapToGrid w:val="0"/>
            </w:pPr>
            <w:r w:rsidRPr="00662BAF">
              <w:t>/</w:t>
            </w:r>
          </w:p>
        </w:tc>
        <w:tc>
          <w:tcPr>
            <w:tcW w:w="927" w:type="dxa"/>
            <w:vAlign w:val="center"/>
          </w:tcPr>
          <w:p w:rsidR="0021776B" w:rsidRPr="00662BAF" w:rsidRDefault="0021776B" w:rsidP="00C33E74">
            <w:pPr>
              <w:pStyle w:val="a8"/>
              <w:snapToGrid w:val="0"/>
            </w:pPr>
            <w:r w:rsidRPr="00662BAF">
              <w:t>/</w:t>
            </w:r>
          </w:p>
        </w:tc>
      </w:tr>
    </w:tbl>
    <w:p w:rsidR="0021776B" w:rsidRPr="00662BAF" w:rsidRDefault="0021776B" w:rsidP="00B729D0">
      <w:pPr>
        <w:ind w:firstLine="480"/>
        <w:sectPr w:rsidR="0021776B" w:rsidRPr="00662BAF" w:rsidSect="00976185">
          <w:pgSz w:w="16838" w:h="11906" w:orient="landscape"/>
          <w:pgMar w:top="1531" w:right="1440" w:bottom="1418" w:left="1440" w:header="851" w:footer="851" w:gutter="0"/>
          <w:cols w:space="425"/>
          <w:docGrid w:type="lines" w:linePitch="326"/>
        </w:sectPr>
      </w:pPr>
    </w:p>
    <w:p w:rsidR="0021776B" w:rsidRPr="00662BAF" w:rsidRDefault="0021776B" w:rsidP="00084948">
      <w:pPr>
        <w:pStyle w:val="1"/>
      </w:pPr>
      <w:bookmarkStart w:id="151" w:name="_Toc381949844"/>
      <w:bookmarkStart w:id="152" w:name="_Toc381949912"/>
      <w:bookmarkStart w:id="153" w:name="_Toc388523851"/>
      <w:bookmarkStart w:id="154" w:name="_Toc444262409"/>
      <w:bookmarkStart w:id="155" w:name="_Toc458676297"/>
      <w:r w:rsidRPr="00662BAF">
        <w:rPr>
          <w:rFonts w:hint="eastAsia"/>
        </w:rPr>
        <w:lastRenderedPageBreak/>
        <w:t>工程分析</w:t>
      </w:r>
      <w:bookmarkEnd w:id="151"/>
      <w:bookmarkEnd w:id="152"/>
      <w:bookmarkEnd w:id="153"/>
      <w:bookmarkEnd w:id="154"/>
      <w:bookmarkEnd w:id="155"/>
    </w:p>
    <w:p w:rsidR="0021776B" w:rsidRPr="00662BAF" w:rsidRDefault="0021776B" w:rsidP="009471C2">
      <w:pPr>
        <w:pStyle w:val="2"/>
        <w:rPr>
          <w:rFonts w:ascii="Times New Roman" w:hAnsi="Times New Roman"/>
        </w:rPr>
      </w:pPr>
      <w:bookmarkStart w:id="156" w:name="_Toc381949845"/>
      <w:bookmarkStart w:id="157" w:name="_Toc381949913"/>
      <w:bookmarkStart w:id="158" w:name="_Toc388523852"/>
      <w:bookmarkStart w:id="159" w:name="_Toc444262410"/>
      <w:bookmarkStart w:id="160" w:name="_Toc458676298"/>
      <w:r w:rsidRPr="00662BAF">
        <w:rPr>
          <w:rFonts w:ascii="Times New Roman" w:hAnsi="Times New Roman" w:hint="eastAsia"/>
        </w:rPr>
        <w:t>施工期工程分析</w:t>
      </w:r>
      <w:bookmarkEnd w:id="156"/>
      <w:bookmarkEnd w:id="157"/>
      <w:bookmarkEnd w:id="158"/>
      <w:bookmarkEnd w:id="159"/>
      <w:bookmarkEnd w:id="160"/>
    </w:p>
    <w:p w:rsidR="0021776B" w:rsidRPr="00662BAF" w:rsidRDefault="0021776B" w:rsidP="00861A8F">
      <w:pPr>
        <w:pStyle w:val="3"/>
        <w:rPr>
          <w:rFonts w:ascii="Times New Roman" w:hAnsi="Times New Roman"/>
          <w:sz w:val="28"/>
        </w:rPr>
      </w:pPr>
      <w:r w:rsidRPr="00662BAF">
        <w:rPr>
          <w:rFonts w:ascii="Times New Roman" w:hAnsi="Times New Roman" w:hint="eastAsia"/>
          <w:sz w:val="28"/>
        </w:rPr>
        <w:t>施工安排</w:t>
      </w:r>
    </w:p>
    <w:p w:rsidR="0021776B" w:rsidRPr="00662BAF" w:rsidRDefault="0021776B" w:rsidP="00B729D0">
      <w:pPr>
        <w:ind w:firstLine="480"/>
      </w:pPr>
      <w:r w:rsidRPr="00662BAF">
        <w:rPr>
          <w:rFonts w:hint="eastAsia"/>
        </w:rPr>
        <w:t>本项目计划总工期</w:t>
      </w:r>
      <w:r w:rsidRPr="00662BAF">
        <w:t>60</w:t>
      </w:r>
      <w:r w:rsidRPr="00662BAF">
        <w:rPr>
          <w:rFonts w:hint="eastAsia"/>
        </w:rPr>
        <w:t>个月。</w:t>
      </w:r>
    </w:p>
    <w:p w:rsidR="0021776B" w:rsidRPr="00662BAF" w:rsidRDefault="0021776B" w:rsidP="00B729D0">
      <w:pPr>
        <w:ind w:firstLine="480"/>
        <w:rPr>
          <w:bCs/>
        </w:rPr>
      </w:pPr>
      <w:r w:rsidRPr="00662BAF">
        <w:rPr>
          <w:rFonts w:hint="eastAsia"/>
          <w:bCs/>
        </w:rPr>
        <w:t>项目不设施工便道，材料和施工机械通过项目所在工业园东面的兴合线运送到达。项目施工人员约</w:t>
      </w:r>
      <w:r w:rsidRPr="00662BAF">
        <w:rPr>
          <w:bCs/>
        </w:rPr>
        <w:t>40</w:t>
      </w:r>
      <w:r w:rsidRPr="00662BAF">
        <w:rPr>
          <w:rFonts w:hint="eastAsia"/>
          <w:bCs/>
        </w:rPr>
        <w:t>人，项目在靠工业园一侧设施工营地，施工人员均在施工营地内食宿。</w:t>
      </w:r>
    </w:p>
    <w:p w:rsidR="0021776B" w:rsidRPr="00662BAF" w:rsidRDefault="0021776B" w:rsidP="00F24EAD">
      <w:pPr>
        <w:pStyle w:val="3"/>
        <w:rPr>
          <w:rFonts w:ascii="Times New Roman" w:hAnsi="Times New Roman"/>
          <w:sz w:val="28"/>
        </w:rPr>
      </w:pPr>
      <w:r w:rsidRPr="00662BAF">
        <w:rPr>
          <w:rFonts w:ascii="Times New Roman" w:hAnsi="Times New Roman" w:hint="eastAsia"/>
          <w:sz w:val="28"/>
        </w:rPr>
        <w:t>施工期污染源分析</w:t>
      </w:r>
    </w:p>
    <w:p w:rsidR="0021776B" w:rsidRPr="00662BAF" w:rsidRDefault="0021776B" w:rsidP="00D55D76">
      <w:pPr>
        <w:pStyle w:val="4"/>
      </w:pPr>
      <w:r w:rsidRPr="00662BAF">
        <w:rPr>
          <w:rFonts w:hint="eastAsia"/>
        </w:rPr>
        <w:t>水污染源分析</w:t>
      </w:r>
    </w:p>
    <w:p w:rsidR="0021776B" w:rsidRPr="00662BAF" w:rsidRDefault="0021776B" w:rsidP="00B729D0">
      <w:pPr>
        <w:ind w:firstLine="480"/>
        <w:rPr>
          <w:szCs w:val="24"/>
        </w:rPr>
      </w:pPr>
      <w:r w:rsidRPr="00662BAF">
        <w:rPr>
          <w:rFonts w:hint="eastAsia"/>
          <w:szCs w:val="24"/>
        </w:rPr>
        <w:t>施工期废水主要是来自暴雨的地表径流，基础开挖可能排泄的地下水，施工废水及生活污水。其中：施工废水包括泥浆水、设备的冷却水、车辆和机械设备冲洗水等。</w:t>
      </w:r>
    </w:p>
    <w:p w:rsidR="0021776B" w:rsidRPr="00662BAF" w:rsidRDefault="0021776B" w:rsidP="00B729D0">
      <w:pPr>
        <w:ind w:firstLine="480"/>
        <w:rPr>
          <w:szCs w:val="24"/>
        </w:rPr>
      </w:pPr>
      <w:r w:rsidRPr="00662BAF">
        <w:rPr>
          <w:rFonts w:hint="eastAsia"/>
          <w:szCs w:val="24"/>
        </w:rPr>
        <w:t>施工废水类别较多，某些水污染物的浓度可能还比较高，处置不当会对施工场地周围的水环境产生短时间的不良影响，除此之外，若施工废水横流，还会影响施工场地周围的视觉景观及散发臭气。因此，必须采取有效措施杜绝施工废水的环境影响问题。</w:t>
      </w:r>
    </w:p>
    <w:p w:rsidR="0021776B" w:rsidRPr="00662BAF" w:rsidRDefault="0021776B" w:rsidP="00D55D76">
      <w:pPr>
        <w:pStyle w:val="4"/>
      </w:pPr>
      <w:r w:rsidRPr="00662BAF">
        <w:rPr>
          <w:rFonts w:hint="eastAsia"/>
        </w:rPr>
        <w:t>大气污染源分析</w:t>
      </w:r>
    </w:p>
    <w:p w:rsidR="0021776B" w:rsidRPr="00662BAF" w:rsidRDefault="0021776B" w:rsidP="00B729D0">
      <w:pPr>
        <w:ind w:firstLine="480"/>
        <w:rPr>
          <w:szCs w:val="24"/>
        </w:rPr>
      </w:pPr>
      <w:r w:rsidRPr="00662BAF">
        <w:rPr>
          <w:rFonts w:hint="eastAsia"/>
          <w:szCs w:val="24"/>
        </w:rPr>
        <w:t>施工期大气污染的产生源主要有：平整场地、开挖基础、运输车辆和施工机械等产生扬尘；建筑材料（水泥、石灰、砂石料）的运输、装卸、储存和使用过程产生扬尘；各类施工机械和运输车辆所排放的废气等。</w:t>
      </w:r>
    </w:p>
    <w:p w:rsidR="0021776B" w:rsidRPr="00662BAF" w:rsidRDefault="0021776B" w:rsidP="00B729D0">
      <w:pPr>
        <w:ind w:firstLine="480"/>
        <w:rPr>
          <w:szCs w:val="24"/>
        </w:rPr>
      </w:pPr>
      <w:r w:rsidRPr="00662BAF">
        <w:rPr>
          <w:rFonts w:hint="eastAsia"/>
          <w:szCs w:val="24"/>
        </w:rPr>
        <w:t>平整场地、开挖基础时，若土壤含水率较低，空气湿度较小，日照强烈，则在施工过程因土壤被扰动而较易产生扬尘，其起尘量视施工场地情况不同而不同，一般来说距施工场地</w:t>
      </w:r>
      <w:r w:rsidRPr="00662BAF">
        <w:rPr>
          <w:szCs w:val="24"/>
        </w:rPr>
        <w:t>200m</w:t>
      </w:r>
      <w:r w:rsidRPr="00662BAF">
        <w:rPr>
          <w:rFonts w:hint="eastAsia"/>
          <w:szCs w:val="24"/>
        </w:rPr>
        <w:t>范围内贴地环境空气中</w:t>
      </w:r>
      <w:r w:rsidRPr="00662BAF">
        <w:rPr>
          <w:szCs w:val="24"/>
        </w:rPr>
        <w:t>TSP</w:t>
      </w:r>
      <w:r w:rsidRPr="00662BAF">
        <w:rPr>
          <w:rFonts w:hint="eastAsia"/>
          <w:szCs w:val="24"/>
        </w:rPr>
        <w:t>浓度可达</w:t>
      </w:r>
      <w:r w:rsidRPr="00662BAF">
        <w:rPr>
          <w:szCs w:val="24"/>
        </w:rPr>
        <w:t>5</w:t>
      </w:r>
      <w:r w:rsidRPr="00662BAF">
        <w:rPr>
          <w:rFonts w:hint="eastAsia"/>
          <w:szCs w:val="24"/>
        </w:rPr>
        <w:t>～</w:t>
      </w:r>
      <w:r w:rsidRPr="00662BAF">
        <w:rPr>
          <w:szCs w:val="24"/>
        </w:rPr>
        <w:t>20mg/m</w:t>
      </w:r>
      <w:r w:rsidRPr="00662BAF">
        <w:rPr>
          <w:szCs w:val="24"/>
          <w:vertAlign w:val="superscript"/>
        </w:rPr>
        <w:t>3</w:t>
      </w:r>
      <w:r w:rsidRPr="00662BAF">
        <w:rPr>
          <w:rFonts w:hint="eastAsia"/>
          <w:szCs w:val="24"/>
        </w:rPr>
        <w:t>，当施工区起风并且风速较大时，扬尘可以影响到距施工场地</w:t>
      </w:r>
      <w:r w:rsidRPr="00662BAF">
        <w:rPr>
          <w:szCs w:val="24"/>
        </w:rPr>
        <w:t>500m</w:t>
      </w:r>
      <w:r w:rsidRPr="00662BAF">
        <w:rPr>
          <w:rFonts w:hint="eastAsia"/>
          <w:szCs w:val="24"/>
        </w:rPr>
        <w:t>左右的范围；车辆运输土方过程中，无防护措施则会导致土方漏洒及风吹扬尘；漏洒在运输路线上的土覆盖路面，晒干后又因车辆的作用和风吹再次扬尘；粉状建筑材料运输、装卸、储存和使用过程也会产生扬尘。</w:t>
      </w:r>
    </w:p>
    <w:p w:rsidR="0021776B" w:rsidRPr="00662BAF" w:rsidRDefault="0021776B" w:rsidP="00D55D76">
      <w:pPr>
        <w:pStyle w:val="4"/>
      </w:pPr>
      <w:r w:rsidRPr="00662BAF">
        <w:rPr>
          <w:rFonts w:hint="eastAsia"/>
        </w:rPr>
        <w:lastRenderedPageBreak/>
        <w:t>噪声分析</w:t>
      </w:r>
    </w:p>
    <w:p w:rsidR="0021776B" w:rsidRPr="00662BAF" w:rsidRDefault="0021776B" w:rsidP="00B729D0">
      <w:pPr>
        <w:ind w:firstLine="480"/>
        <w:rPr>
          <w:szCs w:val="24"/>
        </w:rPr>
      </w:pPr>
      <w:r w:rsidRPr="00662BAF">
        <w:rPr>
          <w:rFonts w:hint="eastAsia"/>
          <w:szCs w:val="24"/>
        </w:rPr>
        <w:t>施工噪声主要有设备噪声、机械噪声等。施工设备噪声主要是铲车、装载车等设备的发动机噪声及电锯噪声等；机械噪声主要是机械挖掘土石噪声、搅拌机的材料捶击声、装卸材料的碰击声、拆除模板及清除模板上附着物的敲击声。工程噪声源可近似作为点声源处理，根据点声源噪声衰减模式，可估算施工期间项目四周</w:t>
      </w:r>
      <w:r w:rsidRPr="00662BAF">
        <w:rPr>
          <w:szCs w:val="24"/>
        </w:rPr>
        <w:t>50m</w:t>
      </w:r>
      <w:r w:rsidRPr="00662BAF">
        <w:rPr>
          <w:rFonts w:hint="eastAsia"/>
          <w:szCs w:val="24"/>
        </w:rPr>
        <w:t>的噪声值，如下表：</w:t>
      </w:r>
    </w:p>
    <w:p w:rsidR="0021776B" w:rsidRPr="00662BAF" w:rsidRDefault="0021776B" w:rsidP="00B729D0">
      <w:pPr>
        <w:ind w:firstLine="480"/>
        <w:jc w:val="center"/>
      </w:pPr>
      <w:r w:rsidRPr="00662BAF">
        <w:rPr>
          <w:rFonts w:hint="eastAsia"/>
        </w:rPr>
        <w:t>表</w:t>
      </w:r>
      <w:r w:rsidRPr="00662BAF">
        <w:t xml:space="preserve">4.1-1 </w:t>
      </w:r>
      <w:r w:rsidRPr="00662BAF">
        <w:rPr>
          <w:rFonts w:hint="eastAsia"/>
        </w:rPr>
        <w:t>主要施工设备的噪声值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60"/>
        <w:gridCol w:w="2289"/>
        <w:gridCol w:w="2731"/>
        <w:gridCol w:w="2867"/>
      </w:tblGrid>
      <w:tr w:rsidR="0021776B" w:rsidRPr="00662BAF" w:rsidTr="000B47F4">
        <w:trPr>
          <w:trHeight w:val="340"/>
          <w:jc w:val="center"/>
        </w:trPr>
        <w:tc>
          <w:tcPr>
            <w:tcW w:w="593" w:type="pct"/>
            <w:vAlign w:val="center"/>
          </w:tcPr>
          <w:p w:rsidR="0021776B" w:rsidRPr="00662BAF" w:rsidRDefault="0021776B" w:rsidP="00A2269C">
            <w:pPr>
              <w:pStyle w:val="a8"/>
            </w:pPr>
            <w:r w:rsidRPr="00662BAF">
              <w:rPr>
                <w:rFonts w:hint="eastAsia"/>
              </w:rPr>
              <w:t>序号</w:t>
            </w:r>
          </w:p>
        </w:tc>
        <w:tc>
          <w:tcPr>
            <w:tcW w:w="1279" w:type="pct"/>
            <w:vAlign w:val="center"/>
          </w:tcPr>
          <w:p w:rsidR="0021776B" w:rsidRPr="00662BAF" w:rsidRDefault="0021776B" w:rsidP="00A2269C">
            <w:pPr>
              <w:pStyle w:val="a8"/>
            </w:pPr>
            <w:r w:rsidRPr="00662BAF">
              <w:rPr>
                <w:rFonts w:hint="eastAsia"/>
              </w:rPr>
              <w:t>机械设备名称</w:t>
            </w:r>
          </w:p>
        </w:tc>
        <w:tc>
          <w:tcPr>
            <w:tcW w:w="1526" w:type="pct"/>
            <w:vAlign w:val="center"/>
          </w:tcPr>
          <w:p w:rsidR="0021776B" w:rsidRPr="00662BAF" w:rsidRDefault="0021776B" w:rsidP="00A2269C">
            <w:pPr>
              <w:pStyle w:val="a8"/>
            </w:pPr>
            <w:r w:rsidRPr="00662BAF">
              <w:rPr>
                <w:rFonts w:hint="eastAsia"/>
              </w:rPr>
              <w:t>测点距施工设备距离</w:t>
            </w:r>
            <w:r w:rsidRPr="00662BAF">
              <w:t>(m)</w:t>
            </w:r>
          </w:p>
        </w:tc>
        <w:tc>
          <w:tcPr>
            <w:tcW w:w="1602" w:type="pct"/>
            <w:vAlign w:val="center"/>
          </w:tcPr>
          <w:p w:rsidR="0021776B" w:rsidRPr="00662BAF" w:rsidRDefault="0021776B" w:rsidP="00A2269C">
            <w:pPr>
              <w:pStyle w:val="a8"/>
            </w:pPr>
            <w:r w:rsidRPr="00662BAF">
              <w:rPr>
                <w:rFonts w:hint="eastAsia"/>
              </w:rPr>
              <w:t>最高噪声声级别值</w:t>
            </w:r>
            <w:r w:rsidRPr="00662BAF">
              <w:t>dB</w:t>
            </w:r>
            <w:r w:rsidRPr="00662BAF">
              <w:rPr>
                <w:rFonts w:hint="eastAsia"/>
              </w:rPr>
              <w:t>（</w:t>
            </w:r>
            <w:r w:rsidRPr="00662BAF">
              <w:t>A</w:t>
            </w:r>
            <w:r w:rsidRPr="00662BAF">
              <w:rPr>
                <w:rFonts w:hint="eastAsia"/>
              </w:rPr>
              <w:t>）</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1</w:t>
            </w:r>
          </w:p>
        </w:tc>
        <w:tc>
          <w:tcPr>
            <w:tcW w:w="1279" w:type="pct"/>
            <w:vAlign w:val="center"/>
          </w:tcPr>
          <w:p w:rsidR="0021776B" w:rsidRPr="00662BAF" w:rsidRDefault="0021776B" w:rsidP="00A2269C">
            <w:pPr>
              <w:pStyle w:val="a8"/>
            </w:pPr>
            <w:r w:rsidRPr="00662BAF">
              <w:rPr>
                <w:rFonts w:hint="eastAsia"/>
              </w:rPr>
              <w:t>电锯、电刨</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95</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2</w:t>
            </w:r>
          </w:p>
        </w:tc>
        <w:tc>
          <w:tcPr>
            <w:tcW w:w="1279" w:type="pct"/>
            <w:vAlign w:val="center"/>
          </w:tcPr>
          <w:p w:rsidR="0021776B" w:rsidRPr="00662BAF" w:rsidRDefault="0021776B" w:rsidP="00A2269C">
            <w:pPr>
              <w:pStyle w:val="a8"/>
            </w:pPr>
            <w:r w:rsidRPr="00662BAF">
              <w:rPr>
                <w:rFonts w:hint="eastAsia"/>
              </w:rPr>
              <w:t>振捣棒</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95</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3</w:t>
            </w:r>
          </w:p>
        </w:tc>
        <w:tc>
          <w:tcPr>
            <w:tcW w:w="1279" w:type="pct"/>
            <w:vAlign w:val="center"/>
          </w:tcPr>
          <w:p w:rsidR="0021776B" w:rsidRPr="00662BAF" w:rsidRDefault="0021776B" w:rsidP="00A2269C">
            <w:pPr>
              <w:pStyle w:val="a8"/>
            </w:pPr>
            <w:r w:rsidRPr="00662BAF">
              <w:rPr>
                <w:rFonts w:hint="eastAsia"/>
              </w:rPr>
              <w:t>振荡器</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95</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4</w:t>
            </w:r>
          </w:p>
        </w:tc>
        <w:tc>
          <w:tcPr>
            <w:tcW w:w="1279" w:type="pct"/>
            <w:vAlign w:val="center"/>
          </w:tcPr>
          <w:p w:rsidR="0021776B" w:rsidRPr="00662BAF" w:rsidRDefault="0021776B" w:rsidP="00A2269C">
            <w:pPr>
              <w:pStyle w:val="a8"/>
            </w:pPr>
            <w:r w:rsidRPr="00662BAF">
              <w:rPr>
                <w:rFonts w:hint="eastAsia"/>
              </w:rPr>
              <w:t>液压桩</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90</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5</w:t>
            </w:r>
          </w:p>
        </w:tc>
        <w:tc>
          <w:tcPr>
            <w:tcW w:w="1279" w:type="pct"/>
            <w:vAlign w:val="center"/>
          </w:tcPr>
          <w:p w:rsidR="0021776B" w:rsidRPr="00662BAF" w:rsidRDefault="0021776B" w:rsidP="00A2269C">
            <w:pPr>
              <w:pStyle w:val="a8"/>
            </w:pPr>
            <w:r w:rsidRPr="00662BAF">
              <w:rPr>
                <w:rFonts w:hint="eastAsia"/>
              </w:rPr>
              <w:t>钻孔机</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95</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6</w:t>
            </w:r>
          </w:p>
        </w:tc>
        <w:tc>
          <w:tcPr>
            <w:tcW w:w="1279" w:type="pct"/>
            <w:vAlign w:val="center"/>
          </w:tcPr>
          <w:p w:rsidR="0021776B" w:rsidRPr="00662BAF" w:rsidRDefault="0021776B" w:rsidP="00A2269C">
            <w:pPr>
              <w:pStyle w:val="a8"/>
            </w:pPr>
            <w:r w:rsidRPr="00662BAF">
              <w:rPr>
                <w:rFonts w:hint="eastAsia"/>
              </w:rPr>
              <w:t>装载机</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90</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7</w:t>
            </w:r>
          </w:p>
        </w:tc>
        <w:tc>
          <w:tcPr>
            <w:tcW w:w="1279" w:type="pct"/>
            <w:vAlign w:val="center"/>
          </w:tcPr>
          <w:p w:rsidR="0021776B" w:rsidRPr="00662BAF" w:rsidRDefault="0021776B" w:rsidP="00A2269C">
            <w:pPr>
              <w:pStyle w:val="a8"/>
            </w:pPr>
            <w:r w:rsidRPr="00662BAF">
              <w:rPr>
                <w:rFonts w:hint="eastAsia"/>
              </w:rPr>
              <w:t>挖掘机</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95</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8</w:t>
            </w:r>
          </w:p>
        </w:tc>
        <w:tc>
          <w:tcPr>
            <w:tcW w:w="1279" w:type="pct"/>
            <w:vAlign w:val="center"/>
          </w:tcPr>
          <w:p w:rsidR="0021776B" w:rsidRPr="00662BAF" w:rsidRDefault="0021776B" w:rsidP="00A2269C">
            <w:pPr>
              <w:pStyle w:val="a8"/>
            </w:pPr>
            <w:r w:rsidRPr="00662BAF">
              <w:rPr>
                <w:rFonts w:hint="eastAsia"/>
              </w:rPr>
              <w:t>风动机具</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80</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9</w:t>
            </w:r>
          </w:p>
        </w:tc>
        <w:tc>
          <w:tcPr>
            <w:tcW w:w="1279" w:type="pct"/>
            <w:vAlign w:val="center"/>
          </w:tcPr>
          <w:p w:rsidR="0021776B" w:rsidRPr="00662BAF" w:rsidRDefault="0021776B" w:rsidP="00A2269C">
            <w:pPr>
              <w:pStyle w:val="a8"/>
            </w:pPr>
            <w:r w:rsidRPr="00662BAF">
              <w:rPr>
                <w:rFonts w:hint="eastAsia"/>
              </w:rPr>
              <w:t>卷扬机</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80</w:t>
            </w:r>
          </w:p>
        </w:tc>
      </w:tr>
      <w:tr w:rsidR="0021776B" w:rsidRPr="00662BAF" w:rsidTr="000B47F4">
        <w:trPr>
          <w:trHeight w:val="340"/>
          <w:jc w:val="center"/>
        </w:trPr>
        <w:tc>
          <w:tcPr>
            <w:tcW w:w="593" w:type="pct"/>
            <w:vAlign w:val="center"/>
          </w:tcPr>
          <w:p w:rsidR="0021776B" w:rsidRPr="00662BAF" w:rsidRDefault="0021776B" w:rsidP="00A2269C">
            <w:pPr>
              <w:pStyle w:val="a8"/>
              <w:rPr>
                <w:szCs w:val="21"/>
              </w:rPr>
            </w:pPr>
            <w:r w:rsidRPr="00662BAF">
              <w:rPr>
                <w:szCs w:val="21"/>
              </w:rPr>
              <w:t>10</w:t>
            </w:r>
          </w:p>
        </w:tc>
        <w:tc>
          <w:tcPr>
            <w:tcW w:w="1279" w:type="pct"/>
            <w:vAlign w:val="center"/>
          </w:tcPr>
          <w:p w:rsidR="0021776B" w:rsidRPr="00662BAF" w:rsidRDefault="0021776B" w:rsidP="00A2269C">
            <w:pPr>
              <w:pStyle w:val="a8"/>
            </w:pPr>
            <w:r w:rsidRPr="00662BAF">
              <w:rPr>
                <w:rFonts w:hint="eastAsia"/>
              </w:rPr>
              <w:t>卡车</w:t>
            </w:r>
          </w:p>
        </w:tc>
        <w:tc>
          <w:tcPr>
            <w:tcW w:w="1526" w:type="pct"/>
            <w:vAlign w:val="center"/>
          </w:tcPr>
          <w:p w:rsidR="0021776B" w:rsidRPr="00662BAF" w:rsidRDefault="0021776B" w:rsidP="00A2269C">
            <w:pPr>
              <w:pStyle w:val="a8"/>
              <w:rPr>
                <w:szCs w:val="21"/>
              </w:rPr>
            </w:pPr>
            <w:r w:rsidRPr="00662BAF">
              <w:rPr>
                <w:szCs w:val="21"/>
              </w:rPr>
              <w:t>5</w:t>
            </w:r>
          </w:p>
        </w:tc>
        <w:tc>
          <w:tcPr>
            <w:tcW w:w="1602" w:type="pct"/>
            <w:vAlign w:val="center"/>
          </w:tcPr>
          <w:p w:rsidR="0021776B" w:rsidRPr="00662BAF" w:rsidRDefault="0021776B" w:rsidP="00A2269C">
            <w:pPr>
              <w:pStyle w:val="a8"/>
              <w:rPr>
                <w:szCs w:val="21"/>
              </w:rPr>
            </w:pPr>
            <w:r w:rsidRPr="00662BAF">
              <w:rPr>
                <w:szCs w:val="21"/>
              </w:rPr>
              <w:t>85</w:t>
            </w:r>
          </w:p>
        </w:tc>
      </w:tr>
    </w:tbl>
    <w:p w:rsidR="0021776B" w:rsidRPr="00662BAF" w:rsidRDefault="0021776B" w:rsidP="00D55D76">
      <w:pPr>
        <w:pStyle w:val="4"/>
      </w:pPr>
      <w:r w:rsidRPr="00662BAF">
        <w:rPr>
          <w:rFonts w:hint="eastAsia"/>
        </w:rPr>
        <w:t>固体废物分析</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）建筑垃圾</w:t>
      </w:r>
    </w:p>
    <w:p w:rsidR="0021776B" w:rsidRPr="00662BAF" w:rsidRDefault="0021776B" w:rsidP="00B729D0">
      <w:pPr>
        <w:ind w:firstLine="480"/>
        <w:rPr>
          <w:b/>
          <w:szCs w:val="24"/>
        </w:rPr>
      </w:pPr>
      <w:r w:rsidRPr="00662BAF">
        <w:rPr>
          <w:rFonts w:hint="eastAsia"/>
          <w:szCs w:val="24"/>
        </w:rPr>
        <w:t>建设项目总建筑面积约</w:t>
      </w:r>
      <w:r w:rsidR="001358A6" w:rsidRPr="00662BAF">
        <w:rPr>
          <w:rFonts w:hint="eastAsia"/>
        </w:rPr>
        <w:t>22</w:t>
      </w:r>
      <w:r w:rsidR="001358A6" w:rsidRPr="00662BAF">
        <w:t>86</w:t>
      </w:r>
      <w:r w:rsidR="001358A6" w:rsidRPr="00662BAF">
        <w:rPr>
          <w:rFonts w:hint="eastAsia"/>
        </w:rPr>
        <w:t>3</w:t>
      </w:r>
      <w:r w:rsidR="001358A6" w:rsidRPr="00662BAF">
        <w:t>0.</w:t>
      </w:r>
      <w:r w:rsidR="001358A6" w:rsidRPr="00662BAF">
        <w:rPr>
          <w:rFonts w:hint="eastAsia"/>
        </w:rPr>
        <w:t>7</w:t>
      </w:r>
      <w:r w:rsidRPr="00662BAF">
        <w:rPr>
          <w:szCs w:val="24"/>
        </w:rPr>
        <w:t>m</w:t>
      </w:r>
      <w:r w:rsidRPr="00662BAF">
        <w:rPr>
          <w:szCs w:val="24"/>
          <w:vertAlign w:val="superscript"/>
        </w:rPr>
        <w:t>2</w:t>
      </w:r>
      <w:r w:rsidRPr="00662BAF">
        <w:rPr>
          <w:rFonts w:hint="eastAsia"/>
          <w:szCs w:val="24"/>
        </w:rPr>
        <w:t>，建筑垃圾产生量按</w:t>
      </w:r>
      <w:r w:rsidRPr="00662BAF">
        <w:rPr>
          <w:szCs w:val="24"/>
        </w:rPr>
        <w:t>100m</w:t>
      </w:r>
      <w:r w:rsidRPr="00662BAF">
        <w:rPr>
          <w:szCs w:val="24"/>
          <w:vertAlign w:val="superscript"/>
        </w:rPr>
        <w:t>2</w:t>
      </w:r>
      <w:r w:rsidRPr="00662BAF">
        <w:rPr>
          <w:rFonts w:hint="eastAsia"/>
          <w:szCs w:val="24"/>
        </w:rPr>
        <w:t>产生</w:t>
      </w:r>
      <w:r w:rsidRPr="00662BAF">
        <w:rPr>
          <w:szCs w:val="24"/>
        </w:rPr>
        <w:t>4t</w:t>
      </w:r>
      <w:r w:rsidRPr="00662BAF">
        <w:rPr>
          <w:rFonts w:hint="eastAsia"/>
          <w:szCs w:val="24"/>
        </w:rPr>
        <w:t>建筑垃圾计，故本项目在建设期将产生约</w:t>
      </w:r>
      <w:r w:rsidR="001358A6" w:rsidRPr="00662BAF">
        <w:rPr>
          <w:rFonts w:hint="eastAsia"/>
          <w:szCs w:val="24"/>
        </w:rPr>
        <w:t>914</w:t>
      </w:r>
      <w:r w:rsidRPr="00662BAF">
        <w:rPr>
          <w:szCs w:val="24"/>
        </w:rPr>
        <w:t>5t</w:t>
      </w:r>
      <w:r w:rsidRPr="00662BAF">
        <w:rPr>
          <w:rFonts w:hint="eastAsia"/>
          <w:szCs w:val="24"/>
        </w:rPr>
        <w:t>的建筑垃圾。其主要成份为：废弃的沙土石、水泥、木屑、碎木块、弃砖、水泥袋、纤维、塑料泡沫、碎玻璃、废瓷砖等。目前项目场地已平整，挖填土方量较小，其中部分弃土可作为厂区绿化堆填处理，其余应严格执行当地的</w:t>
      </w:r>
      <w:r w:rsidRPr="00662BAF">
        <w:rPr>
          <w:rFonts w:hint="eastAsia"/>
          <w:iCs/>
          <w:szCs w:val="24"/>
        </w:rPr>
        <w:t>余泥渣土</w:t>
      </w:r>
      <w:r w:rsidRPr="00662BAF">
        <w:rPr>
          <w:rFonts w:hint="eastAsia"/>
          <w:szCs w:val="24"/>
        </w:rPr>
        <w:t>排放</w:t>
      </w:r>
      <w:r w:rsidRPr="00662BAF">
        <w:rPr>
          <w:rFonts w:hint="eastAsia"/>
          <w:iCs/>
          <w:szCs w:val="24"/>
        </w:rPr>
        <w:t>管理</w:t>
      </w:r>
      <w:r w:rsidRPr="00662BAF">
        <w:rPr>
          <w:rFonts w:hint="eastAsia"/>
          <w:szCs w:val="24"/>
        </w:rPr>
        <w:t>办法，运至指定地点进行处置。</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）生活垃圾</w:t>
      </w:r>
    </w:p>
    <w:p w:rsidR="0021776B" w:rsidRPr="00662BAF" w:rsidRDefault="0021776B" w:rsidP="00B729D0">
      <w:pPr>
        <w:ind w:firstLine="480"/>
        <w:rPr>
          <w:b/>
          <w:szCs w:val="24"/>
        </w:rPr>
      </w:pPr>
      <w:r w:rsidRPr="00662BAF">
        <w:rPr>
          <w:rFonts w:hint="eastAsia"/>
          <w:szCs w:val="24"/>
        </w:rPr>
        <w:t>本项目施工人员约</w:t>
      </w:r>
      <w:r w:rsidRPr="00662BAF">
        <w:rPr>
          <w:szCs w:val="24"/>
        </w:rPr>
        <w:t>40</w:t>
      </w:r>
      <w:r w:rsidRPr="00662BAF">
        <w:rPr>
          <w:rFonts w:hint="eastAsia"/>
          <w:szCs w:val="24"/>
        </w:rPr>
        <w:t>人，按每人每天产生</w:t>
      </w:r>
      <w:r w:rsidRPr="00662BAF">
        <w:rPr>
          <w:szCs w:val="24"/>
        </w:rPr>
        <w:t>1kg</w:t>
      </w:r>
      <w:r w:rsidRPr="00662BAF">
        <w:rPr>
          <w:rFonts w:hint="eastAsia"/>
          <w:szCs w:val="24"/>
        </w:rPr>
        <w:t>垃圾估算，则建设期生活垃圾产生量为</w:t>
      </w:r>
      <w:r w:rsidRPr="00662BAF">
        <w:rPr>
          <w:szCs w:val="24"/>
        </w:rPr>
        <w:t>0.04t/d</w:t>
      </w:r>
      <w:r w:rsidRPr="00662BAF">
        <w:rPr>
          <w:rFonts w:hint="eastAsia"/>
          <w:szCs w:val="24"/>
        </w:rPr>
        <w:t>。生活垃圾则包括残剩食物、塑料、废纸等。</w:t>
      </w:r>
    </w:p>
    <w:p w:rsidR="0021776B" w:rsidRPr="00662BAF" w:rsidRDefault="0021776B" w:rsidP="00B729D0">
      <w:pPr>
        <w:ind w:firstLine="480"/>
        <w:rPr>
          <w:szCs w:val="24"/>
        </w:rPr>
      </w:pPr>
      <w:r w:rsidRPr="00662BAF">
        <w:rPr>
          <w:rFonts w:hint="eastAsia"/>
          <w:szCs w:val="24"/>
        </w:rPr>
        <w:t>上述固体废物如果处置不当将会影响景观，污染土壤和水体，生活垃圾还会散发恶臭。因此，根据《中华人民共和国固体废弃物污染环境防治法》第十六条和第十七条的规定，必须对这些固废妥善收集、合理处置。</w:t>
      </w:r>
    </w:p>
    <w:p w:rsidR="0021776B" w:rsidRPr="00662BAF" w:rsidRDefault="0021776B" w:rsidP="00BD48CA">
      <w:pPr>
        <w:pStyle w:val="2"/>
        <w:ind w:left="142"/>
        <w:rPr>
          <w:rFonts w:ascii="Times New Roman" w:hAnsi="Times New Roman"/>
        </w:rPr>
      </w:pPr>
      <w:bookmarkStart w:id="161" w:name="_Toc444262411"/>
      <w:bookmarkStart w:id="162" w:name="_Toc458676299"/>
      <w:r w:rsidRPr="00662BAF">
        <w:rPr>
          <w:rFonts w:ascii="Times New Roman" w:hAnsi="Times New Roman" w:hint="eastAsia"/>
        </w:rPr>
        <w:lastRenderedPageBreak/>
        <w:t>营运期工程分析</w:t>
      </w:r>
      <w:bookmarkEnd w:id="161"/>
      <w:bookmarkEnd w:id="162"/>
    </w:p>
    <w:p w:rsidR="0021776B" w:rsidRPr="00662BAF" w:rsidRDefault="0021776B" w:rsidP="00B729D0">
      <w:pPr>
        <w:ind w:firstLine="480"/>
      </w:pPr>
      <w:r w:rsidRPr="00662BAF">
        <w:rPr>
          <w:rFonts w:hint="eastAsia"/>
        </w:rPr>
        <w:t>本项目产品分类较多，主要分为油脂深加工产品和表面活性剂产品两大类。其中氢化油、单甘酯、单双甘酯、精制甘油等产品同时会作为其他产品的原料。本次环评根据产品的特性分类，选择具有代表的产品生产线进行工程分析，具体见下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1921"/>
        <w:gridCol w:w="2928"/>
        <w:gridCol w:w="3938"/>
      </w:tblGrid>
      <w:tr w:rsidR="0021776B" w:rsidRPr="00662BAF" w:rsidTr="00547F49">
        <w:trPr>
          <w:trHeight w:val="20"/>
        </w:trPr>
        <w:tc>
          <w:tcPr>
            <w:tcW w:w="1093" w:type="pct"/>
            <w:tcBorders>
              <w:bottom w:val="single" w:sz="2" w:space="0" w:color="auto"/>
            </w:tcBorders>
            <w:vAlign w:val="center"/>
          </w:tcPr>
          <w:p w:rsidR="0021776B" w:rsidRPr="00662BAF" w:rsidRDefault="0021776B" w:rsidP="00547F49">
            <w:pPr>
              <w:pStyle w:val="a8"/>
            </w:pPr>
            <w:r w:rsidRPr="00662BAF">
              <w:rPr>
                <w:rFonts w:hint="eastAsia"/>
              </w:rPr>
              <w:t>工程名称</w:t>
            </w:r>
          </w:p>
        </w:tc>
        <w:tc>
          <w:tcPr>
            <w:tcW w:w="1666" w:type="pct"/>
            <w:tcBorders>
              <w:bottom w:val="single" w:sz="2" w:space="0" w:color="auto"/>
              <w:right w:val="single" w:sz="2" w:space="0" w:color="auto"/>
            </w:tcBorders>
            <w:vAlign w:val="center"/>
          </w:tcPr>
          <w:p w:rsidR="0021776B" w:rsidRPr="00662BAF" w:rsidRDefault="0021776B" w:rsidP="00547F49">
            <w:pPr>
              <w:pStyle w:val="a8"/>
            </w:pPr>
            <w:r w:rsidRPr="00662BAF">
              <w:rPr>
                <w:rFonts w:hint="eastAsia"/>
              </w:rPr>
              <w:t>生产线名称</w:t>
            </w:r>
          </w:p>
        </w:tc>
        <w:tc>
          <w:tcPr>
            <w:tcW w:w="2241" w:type="pct"/>
            <w:tcBorders>
              <w:left w:val="single" w:sz="2" w:space="0" w:color="auto"/>
              <w:bottom w:val="single" w:sz="2" w:space="0" w:color="auto"/>
            </w:tcBorders>
            <w:vAlign w:val="center"/>
          </w:tcPr>
          <w:p w:rsidR="0021776B" w:rsidRPr="00662BAF" w:rsidRDefault="0021776B" w:rsidP="00547F49">
            <w:pPr>
              <w:pStyle w:val="a8"/>
            </w:pPr>
            <w:r w:rsidRPr="00662BAF">
              <w:rPr>
                <w:rFonts w:hint="eastAsia"/>
              </w:rPr>
              <w:t>代表性产品名称</w:t>
            </w:r>
          </w:p>
        </w:tc>
      </w:tr>
      <w:tr w:rsidR="0021776B" w:rsidRPr="00662BAF" w:rsidTr="00547F49">
        <w:trPr>
          <w:trHeight w:val="20"/>
        </w:trPr>
        <w:tc>
          <w:tcPr>
            <w:tcW w:w="1093" w:type="pct"/>
            <w:tcBorders>
              <w:bottom w:val="single" w:sz="2" w:space="0" w:color="auto"/>
            </w:tcBorders>
            <w:vAlign w:val="center"/>
          </w:tcPr>
          <w:p w:rsidR="0021776B" w:rsidRPr="00662BAF" w:rsidRDefault="0021776B" w:rsidP="00547F49">
            <w:pPr>
              <w:pStyle w:val="a8"/>
            </w:pPr>
            <w:r w:rsidRPr="00662BAF">
              <w:rPr>
                <w:rFonts w:hint="eastAsia"/>
              </w:rPr>
              <w:t>氢化项目</w:t>
            </w:r>
          </w:p>
        </w:tc>
        <w:tc>
          <w:tcPr>
            <w:tcW w:w="1666" w:type="pct"/>
            <w:tcBorders>
              <w:bottom w:val="single" w:sz="2" w:space="0" w:color="auto"/>
              <w:right w:val="single" w:sz="2" w:space="0" w:color="auto"/>
            </w:tcBorders>
            <w:vAlign w:val="center"/>
          </w:tcPr>
          <w:p w:rsidR="0021776B" w:rsidRPr="00662BAF" w:rsidRDefault="0021776B" w:rsidP="00547F49">
            <w:pPr>
              <w:pStyle w:val="a8"/>
            </w:pPr>
            <w:r w:rsidRPr="00662BAF">
              <w:rPr>
                <w:rFonts w:hint="eastAsia"/>
              </w:rPr>
              <w:t>氢化油生产系统</w:t>
            </w:r>
          </w:p>
        </w:tc>
        <w:tc>
          <w:tcPr>
            <w:tcW w:w="2241" w:type="pct"/>
            <w:tcBorders>
              <w:left w:val="single" w:sz="2" w:space="0" w:color="auto"/>
              <w:bottom w:val="single" w:sz="2" w:space="0" w:color="auto"/>
            </w:tcBorders>
            <w:vAlign w:val="center"/>
          </w:tcPr>
          <w:p w:rsidR="0021776B" w:rsidRPr="00662BAF" w:rsidRDefault="0021776B" w:rsidP="00547F49">
            <w:pPr>
              <w:pStyle w:val="a8"/>
            </w:pPr>
            <w:r w:rsidRPr="00662BAF">
              <w:rPr>
                <w:rFonts w:hint="eastAsia"/>
              </w:rPr>
              <w:t>氢化油</w:t>
            </w:r>
          </w:p>
        </w:tc>
      </w:tr>
      <w:tr w:rsidR="0021776B" w:rsidRPr="00662BAF" w:rsidTr="00547F49">
        <w:trPr>
          <w:trHeight w:val="20"/>
        </w:trPr>
        <w:tc>
          <w:tcPr>
            <w:tcW w:w="1093" w:type="pct"/>
            <w:vMerge w:val="restart"/>
            <w:vAlign w:val="center"/>
          </w:tcPr>
          <w:p w:rsidR="0021776B" w:rsidRPr="00662BAF" w:rsidRDefault="0021776B" w:rsidP="00547F49">
            <w:pPr>
              <w:pStyle w:val="a8"/>
            </w:pPr>
            <w:r w:rsidRPr="00662BAF">
              <w:rPr>
                <w:rFonts w:hint="eastAsia"/>
              </w:rPr>
              <w:t>表面活性剂项目</w:t>
            </w: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单甘酯生产线</w:t>
            </w:r>
            <w:r w:rsidRPr="00662BAF">
              <w:t>1#</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单甘酯</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单双甘酯生产线</w:t>
            </w:r>
            <w:r w:rsidRPr="00662BAF">
              <w:t>1#</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单双甘酯</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小品种乳化剂生产线</w:t>
            </w:r>
          </w:p>
        </w:tc>
        <w:tc>
          <w:tcPr>
            <w:tcW w:w="2241" w:type="pct"/>
            <w:tcBorders>
              <w:left w:val="single" w:sz="2" w:space="0" w:color="auto"/>
            </w:tcBorders>
            <w:vAlign w:val="center"/>
          </w:tcPr>
          <w:p w:rsidR="0021776B" w:rsidRPr="00662BAF" w:rsidRDefault="0021776B" w:rsidP="003C1AF4">
            <w:pPr>
              <w:pStyle w:val="a8"/>
            </w:pPr>
            <w:r w:rsidRPr="00662BAF">
              <w:rPr>
                <w:rFonts w:hint="eastAsia"/>
              </w:rPr>
              <w:t>不使用甘油为原料的：乳酸单甘酯；</w:t>
            </w:r>
          </w:p>
          <w:p w:rsidR="0021776B" w:rsidRPr="00662BAF" w:rsidRDefault="0021776B" w:rsidP="003C1AF4">
            <w:pPr>
              <w:pStyle w:val="a8"/>
            </w:pPr>
            <w:r w:rsidRPr="00662BAF">
              <w:rPr>
                <w:rFonts w:hint="eastAsia"/>
              </w:rPr>
              <w:t>使用甘油为原料的：聚甘油酯；</w:t>
            </w:r>
          </w:p>
          <w:p w:rsidR="0021776B" w:rsidRPr="00662BAF" w:rsidRDefault="0021776B" w:rsidP="003C1AF4">
            <w:pPr>
              <w:pStyle w:val="a8"/>
            </w:pPr>
            <w:r w:rsidRPr="00662BAF">
              <w:rPr>
                <w:rFonts w:hint="eastAsia"/>
              </w:rPr>
              <w:t>有副产物产生的：二乙酰酒石酸单双甘酯</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kern w:val="0"/>
                <w:shd w:val="clear" w:color="auto" w:fill="FFFFFF"/>
              </w:rPr>
              <w:t>抗坏血酸棕榈酸酯生产线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kern w:val="0"/>
                <w:shd w:val="clear" w:color="auto" w:fill="FFFFFF"/>
              </w:rPr>
              <w:t>抗坏血酸棕榈酸酯</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bottom w:val="single" w:sz="2" w:space="0" w:color="auto"/>
              <w:right w:val="single" w:sz="2" w:space="0" w:color="auto"/>
            </w:tcBorders>
            <w:vAlign w:val="center"/>
          </w:tcPr>
          <w:p w:rsidR="0021776B" w:rsidRPr="00662BAF" w:rsidRDefault="0021776B" w:rsidP="00547F49">
            <w:pPr>
              <w:pStyle w:val="a8"/>
            </w:pPr>
            <w:r w:rsidRPr="00662BAF">
              <w:rPr>
                <w:rFonts w:hint="eastAsia"/>
              </w:rPr>
              <w:t>其它乳化剂生产线</w:t>
            </w:r>
          </w:p>
        </w:tc>
        <w:tc>
          <w:tcPr>
            <w:tcW w:w="2241" w:type="pct"/>
            <w:tcBorders>
              <w:left w:val="single" w:sz="2" w:space="0" w:color="auto"/>
            </w:tcBorders>
            <w:vAlign w:val="center"/>
          </w:tcPr>
          <w:p w:rsidR="0021776B" w:rsidRPr="00662BAF" w:rsidRDefault="00DA64E0" w:rsidP="00547F49">
            <w:pPr>
              <w:pStyle w:val="a8"/>
            </w:pPr>
            <w:r w:rsidRPr="00662BAF">
              <w:rPr>
                <w:rFonts w:hint="eastAsia"/>
              </w:rPr>
              <w:t>琼脂</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bottom w:val="single" w:sz="2" w:space="0" w:color="auto"/>
              <w:right w:val="single" w:sz="2" w:space="0" w:color="auto"/>
            </w:tcBorders>
            <w:vAlign w:val="center"/>
          </w:tcPr>
          <w:p w:rsidR="0021776B" w:rsidRPr="00662BAF" w:rsidRDefault="0021776B" w:rsidP="00547F49">
            <w:pPr>
              <w:pStyle w:val="a8"/>
            </w:pPr>
            <w:r w:rsidRPr="00662BAF">
              <w:rPr>
                <w:rFonts w:hint="eastAsia"/>
              </w:rPr>
              <w:t>精制甘油生产线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精制甘油</w:t>
            </w:r>
          </w:p>
        </w:tc>
      </w:tr>
      <w:tr w:rsidR="0021776B" w:rsidRPr="00662BAF" w:rsidTr="003C1AF4">
        <w:trPr>
          <w:trHeight w:val="281"/>
        </w:trPr>
        <w:tc>
          <w:tcPr>
            <w:tcW w:w="1093" w:type="pct"/>
            <w:tcBorders>
              <w:bottom w:val="single" w:sz="2" w:space="0" w:color="auto"/>
            </w:tcBorders>
            <w:vAlign w:val="center"/>
          </w:tcPr>
          <w:p w:rsidR="0021776B" w:rsidRPr="00662BAF" w:rsidRDefault="0021776B" w:rsidP="00547F49">
            <w:pPr>
              <w:pStyle w:val="a8"/>
            </w:pPr>
            <w:r w:rsidRPr="00662BAF">
              <w:rPr>
                <w:rFonts w:hint="eastAsia"/>
              </w:rPr>
              <w:t>油脂分离项目</w:t>
            </w:r>
          </w:p>
        </w:tc>
        <w:tc>
          <w:tcPr>
            <w:tcW w:w="1666" w:type="pct"/>
            <w:tcBorders>
              <w:bottom w:val="single" w:sz="2" w:space="0" w:color="auto"/>
              <w:right w:val="single" w:sz="2" w:space="0" w:color="auto"/>
            </w:tcBorders>
            <w:vAlign w:val="center"/>
          </w:tcPr>
          <w:p w:rsidR="0021776B" w:rsidRPr="00662BAF" w:rsidRDefault="0021776B" w:rsidP="00547F49">
            <w:pPr>
              <w:pStyle w:val="a8"/>
            </w:pPr>
            <w:r w:rsidRPr="00662BAF">
              <w:rPr>
                <w:rFonts w:hint="eastAsia"/>
              </w:rPr>
              <w:t>油脂分离系统</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食用油、代可可脂生产原料油脂</w:t>
            </w:r>
          </w:p>
        </w:tc>
      </w:tr>
      <w:tr w:rsidR="0021776B" w:rsidRPr="00662BAF" w:rsidTr="00547F49">
        <w:trPr>
          <w:trHeight w:val="20"/>
        </w:trPr>
        <w:tc>
          <w:tcPr>
            <w:tcW w:w="1093" w:type="pct"/>
            <w:vMerge w:val="restart"/>
            <w:vAlign w:val="center"/>
          </w:tcPr>
          <w:p w:rsidR="0021776B" w:rsidRPr="00662BAF" w:rsidRDefault="0021776B" w:rsidP="00547F49">
            <w:pPr>
              <w:pStyle w:val="a8"/>
            </w:pPr>
            <w:r w:rsidRPr="00662BAF">
              <w:rPr>
                <w:rFonts w:hint="eastAsia"/>
              </w:rPr>
              <w:t>油脂深加工项目</w:t>
            </w: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植脂末生产线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植脂末</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稻米油加工生产线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稻米油</w:t>
            </w:r>
          </w:p>
        </w:tc>
      </w:tr>
      <w:tr w:rsidR="0021776B" w:rsidRPr="00662BAF" w:rsidTr="00547F49">
        <w:trPr>
          <w:trHeight w:val="20"/>
        </w:trPr>
        <w:tc>
          <w:tcPr>
            <w:tcW w:w="1093" w:type="pct"/>
            <w:vMerge/>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蛋糕油生产线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蛋糕油</w:t>
            </w:r>
          </w:p>
        </w:tc>
      </w:tr>
      <w:tr w:rsidR="0021776B" w:rsidRPr="00662BAF" w:rsidTr="00547F49">
        <w:trPr>
          <w:trHeight w:val="20"/>
        </w:trPr>
        <w:tc>
          <w:tcPr>
            <w:tcW w:w="1093" w:type="pct"/>
            <w:vMerge/>
            <w:tcBorders>
              <w:bottom w:val="single" w:sz="2" w:space="0" w:color="auto"/>
            </w:tcBorders>
            <w:vAlign w:val="center"/>
          </w:tcPr>
          <w:p w:rsidR="0021776B" w:rsidRPr="00662BAF" w:rsidRDefault="0021776B" w:rsidP="00547F49">
            <w:pPr>
              <w:pStyle w:val="a8"/>
            </w:pPr>
          </w:p>
        </w:tc>
        <w:tc>
          <w:tcPr>
            <w:tcW w:w="1666" w:type="pct"/>
            <w:tcBorders>
              <w:right w:val="single" w:sz="2" w:space="0" w:color="auto"/>
            </w:tcBorders>
            <w:vAlign w:val="center"/>
          </w:tcPr>
          <w:p w:rsidR="0021776B" w:rsidRPr="00662BAF" w:rsidRDefault="0021776B" w:rsidP="00547F49">
            <w:pPr>
              <w:pStyle w:val="a8"/>
            </w:pPr>
            <w:r w:rsidRPr="00662BAF">
              <w:rPr>
                <w:rFonts w:hint="eastAsia"/>
              </w:rPr>
              <w:t>人造奶油、起酥油生产线</w:t>
            </w:r>
          </w:p>
        </w:tc>
        <w:tc>
          <w:tcPr>
            <w:tcW w:w="2241" w:type="pct"/>
            <w:tcBorders>
              <w:left w:val="single" w:sz="2" w:space="0" w:color="auto"/>
            </w:tcBorders>
            <w:vAlign w:val="center"/>
          </w:tcPr>
          <w:p w:rsidR="0021776B" w:rsidRPr="00662BAF" w:rsidRDefault="0021776B" w:rsidP="00547F49">
            <w:pPr>
              <w:pStyle w:val="a8"/>
            </w:pPr>
            <w:r w:rsidRPr="00662BAF">
              <w:rPr>
                <w:rFonts w:hint="eastAsia"/>
              </w:rPr>
              <w:t>人造奶油</w:t>
            </w:r>
          </w:p>
        </w:tc>
      </w:tr>
    </w:tbl>
    <w:p w:rsidR="0021776B" w:rsidRPr="00662BAF" w:rsidRDefault="0021776B" w:rsidP="00F24EAD">
      <w:pPr>
        <w:pStyle w:val="3"/>
        <w:rPr>
          <w:rFonts w:ascii="Times New Roman" w:hAnsi="Times New Roman"/>
          <w:sz w:val="28"/>
        </w:rPr>
      </w:pPr>
      <w:r w:rsidRPr="00662BAF">
        <w:rPr>
          <w:rFonts w:ascii="Times New Roman" w:hAnsi="Times New Roman" w:hint="eastAsia"/>
          <w:sz w:val="28"/>
        </w:rPr>
        <w:t>氢化项目工程分析（氢化油生产）</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在食用油脂工业中，氢化是指油脂在催化剂存在的条件下，使油脂不饱和双键加氢得以饱和的工艺过程，经过氢化的油脂称为氢化油。油脂氢化的目的都是为了降低油脂的不饱和度，使油脂的熔点上升，固态脂量增加；提高油脂的抗氧化性、热稳定性，改善油脂的色泽、气味和滋味。</w:t>
      </w:r>
    </w:p>
    <w:p w:rsidR="0021776B" w:rsidRPr="00662BAF" w:rsidRDefault="0021776B" w:rsidP="00B729D0">
      <w:pPr>
        <w:ind w:firstLine="480"/>
      </w:pPr>
      <w:r w:rsidRPr="00662BAF">
        <w:rPr>
          <w:rFonts w:hint="eastAsia"/>
        </w:rPr>
        <w:t>主要反应机理如下：</w:t>
      </w:r>
    </w:p>
    <w:p w:rsidR="0021776B" w:rsidRPr="00662BAF" w:rsidRDefault="0021776B" w:rsidP="00B729D0">
      <w:pPr>
        <w:ind w:firstLine="480"/>
        <w:jc w:val="center"/>
      </w:pPr>
      <w:r w:rsidRPr="00662BAF">
        <w:rPr>
          <w:position w:val="-14"/>
        </w:rPr>
        <w:object w:dxaOrig="4380" w:dyaOrig="420">
          <v:shape id="_x0000_i1037" type="#_x0000_t75" style="width:258.2pt;height:19.85pt" o:ole="">
            <v:imagedata r:id="rId82" o:title=""/>
          </v:shape>
          <o:OLEObject Type="Embed" ProgID="Equation.DSMT4" ShapeID="_x0000_i1037" DrawAspect="Content" ObjectID="_1532507413" r:id="rId83"/>
        </w:objec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项目氢化油生产主要包括原料油的脱氧脱水、氢化、脱色、除臭等主要工段，工艺流程及产污环节见图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-1</w:t>
      </w:r>
      <w:r w:rsidRPr="00662BAF">
        <w:rPr>
          <w:rFonts w:hint="eastAsia"/>
        </w:rPr>
        <w:t>。</w:t>
      </w:r>
    </w:p>
    <w:p w:rsidR="0021776B" w:rsidRPr="00662BAF" w:rsidRDefault="0021776B" w:rsidP="00B729D0">
      <w:pPr>
        <w:ind w:firstLineChars="171" w:firstLine="410"/>
      </w:pPr>
      <w:r w:rsidRPr="00662BAF">
        <w:rPr>
          <w:rFonts w:hint="eastAsia"/>
        </w:rPr>
        <w:t>（</w:t>
      </w:r>
      <w:r w:rsidRPr="00662BAF">
        <w:t>1</w:t>
      </w:r>
      <w:r w:rsidRPr="00662BAF">
        <w:rPr>
          <w:rFonts w:hint="eastAsia"/>
        </w:rPr>
        <w:t>）脱氧脱水：水分的存在会占据催化剂的活化中心，氧会在高温和催化剂的作用下与油脂起氧化反应，故油脂在氢化之前，必须先经脱氧脱水。脱水在脱气罐中进行。采用列式换热器进行预热和脱气罐盘管加热；除氧脱水的真空度为</w:t>
      </w:r>
      <w:r w:rsidRPr="00662BAF">
        <w:t>94.7 kPa(710 mmHg)</w:t>
      </w:r>
      <w:r w:rsidRPr="00662BAF">
        <w:rPr>
          <w:rFonts w:hint="eastAsia"/>
        </w:rPr>
        <w:t>，温度为</w:t>
      </w:r>
      <w:r w:rsidRPr="00662BAF">
        <w:t>140</w:t>
      </w:r>
      <w:r w:rsidRPr="00662BAF">
        <w:rPr>
          <w:rFonts w:hint="eastAsia"/>
        </w:rPr>
        <w:t>～</w:t>
      </w:r>
      <w:r w:rsidRPr="00662BAF">
        <w:t>150</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）氢化：催化剂事先与部分原料油脂混匀，借真空将催化剂浆液吸入氢化反</w:t>
      </w:r>
      <w:r w:rsidRPr="00662BAF">
        <w:rPr>
          <w:rFonts w:hint="eastAsia"/>
        </w:rPr>
        <w:lastRenderedPageBreak/>
        <w:t>应罐，其余原料油脂直接加入氢化反应罐，充分搅拌混合。通入一定压力的氢气，这时反应开始进行。反应条件根据油脂的品种及氢化油产品质量的要求而定，一般情况下，温度</w:t>
      </w:r>
      <w:r w:rsidRPr="00662BAF">
        <w:t>150</w:t>
      </w:r>
      <w:r w:rsidRPr="00662BAF">
        <w:rPr>
          <w:rFonts w:hint="eastAsia"/>
        </w:rPr>
        <w:t>～</w:t>
      </w:r>
      <w:r w:rsidRPr="00662BAF">
        <w:t>200</w:t>
      </w:r>
      <w:r w:rsidRPr="00662BAF">
        <w:rPr>
          <w:rFonts w:ascii="宋体" w:hAnsi="宋体" w:cs="宋体" w:hint="eastAsia"/>
        </w:rPr>
        <w:t>℃</w:t>
      </w:r>
      <w:r w:rsidRPr="00662BAF">
        <w:rPr>
          <w:rFonts w:hint="eastAsia"/>
        </w:rPr>
        <w:t>，氢气在</w:t>
      </w:r>
      <w:r w:rsidRPr="00662BAF">
        <w:t>140</w:t>
      </w:r>
      <w:r w:rsidRPr="00662BAF">
        <w:rPr>
          <w:rFonts w:hint="eastAsia"/>
        </w:rPr>
        <w:t>～</w:t>
      </w:r>
      <w:r w:rsidRPr="00662BAF">
        <w:t>150</w:t>
      </w:r>
      <w:r w:rsidRPr="00662BAF">
        <w:rPr>
          <w:rFonts w:ascii="宋体" w:hAnsi="宋体" w:cs="宋体" w:hint="eastAsia"/>
        </w:rPr>
        <w:t>℃</w:t>
      </w:r>
      <w:r w:rsidRPr="00662BAF">
        <w:rPr>
          <w:rFonts w:hint="eastAsia"/>
        </w:rPr>
        <w:t>时开始加人，压力为</w:t>
      </w:r>
      <w:r w:rsidRPr="00662BAF">
        <w:t>0.1</w:t>
      </w:r>
      <w:r w:rsidRPr="00662BAF">
        <w:rPr>
          <w:rFonts w:hint="eastAsia"/>
        </w:rPr>
        <w:t>～</w:t>
      </w:r>
      <w:r w:rsidRPr="00662BAF">
        <w:t>0.5 MPa</w:t>
      </w:r>
      <w:r w:rsidRPr="00662BAF">
        <w:rPr>
          <w:rFonts w:hint="eastAsia"/>
        </w:rPr>
        <w:t>，催化剂用量</w:t>
      </w:r>
      <w:r w:rsidRPr="00662BAF">
        <w:t>0.01</w:t>
      </w:r>
      <w:r w:rsidRPr="00662BAF">
        <w:rPr>
          <w:rFonts w:hint="eastAsia"/>
        </w:rPr>
        <w:t>％～</w:t>
      </w:r>
      <w:r w:rsidRPr="00662BAF">
        <w:t>0.5</w:t>
      </w:r>
      <w:r w:rsidRPr="00662BAF">
        <w:rPr>
          <w:rFonts w:hint="eastAsia"/>
        </w:rPr>
        <w:t>％</w:t>
      </w:r>
      <w:r w:rsidRPr="00662BAF">
        <w:t>(</w:t>
      </w:r>
      <w:r w:rsidRPr="00662BAF">
        <w:rPr>
          <w:rFonts w:hint="eastAsia"/>
        </w:rPr>
        <w:t>镍</w:t>
      </w:r>
      <w:r w:rsidRPr="00662BAF">
        <w:t>/</w:t>
      </w:r>
      <w:r w:rsidRPr="00662BAF">
        <w:rPr>
          <w:rFonts w:hint="eastAsia"/>
        </w:rPr>
        <w:t>油</w:t>
      </w:r>
      <w:r w:rsidRPr="00662BAF">
        <w:t>)</w:t>
      </w:r>
      <w:r w:rsidRPr="00662BAF">
        <w:rPr>
          <w:rFonts w:hint="eastAsia"/>
        </w:rPr>
        <w:t>，搅拌速度</w:t>
      </w:r>
      <w:r w:rsidRPr="00662BAF">
        <w:t>84~245r/min</w:t>
      </w:r>
      <w:r w:rsidRPr="00662BAF">
        <w:rPr>
          <w:rFonts w:hint="eastAsia"/>
        </w:rPr>
        <w:t>范围变频可调。</w:t>
      </w:r>
    </w:p>
    <w:p w:rsidR="0021776B" w:rsidRPr="00662BAF" w:rsidRDefault="0021776B" w:rsidP="00B729D0">
      <w:pPr>
        <w:ind w:firstLine="480"/>
      </w:pPr>
      <w:r w:rsidRPr="00662BAF">
        <w:rPr>
          <w:rFonts w:hint="eastAsia"/>
        </w:rPr>
        <w:t>（</w:t>
      </w:r>
      <w:r w:rsidRPr="00662BAF">
        <w:t>3</w:t>
      </w:r>
      <w:r w:rsidRPr="00662BAF">
        <w:rPr>
          <w:rFonts w:hint="eastAsia"/>
        </w:rPr>
        <w:t>）过滤：加入助滤剂硅藻土，过滤的目的是将氢化油与催化剂分离。过滤前，油及催化剂混合必须先在真空下冷却至</w:t>
      </w:r>
      <w:r w:rsidRPr="00662BAF">
        <w:t>70</w:t>
      </w:r>
      <w:r w:rsidRPr="00662BAF">
        <w:rPr>
          <w:rFonts w:ascii="宋体" w:hAnsi="宋体" w:cs="宋体" w:hint="eastAsia"/>
        </w:rPr>
        <w:t>℃</w:t>
      </w:r>
      <w:r w:rsidRPr="00662BAF">
        <w:rPr>
          <w:rFonts w:hint="eastAsia"/>
        </w:rPr>
        <w:t>，然后进入过滤机进行过滤。</w:t>
      </w:r>
    </w:p>
    <w:p w:rsidR="0021776B" w:rsidRPr="00662BAF" w:rsidRDefault="0021776B" w:rsidP="00B729D0">
      <w:pPr>
        <w:ind w:firstLine="480"/>
      </w:pPr>
      <w:r w:rsidRPr="00662BAF">
        <w:rPr>
          <w:rFonts w:hint="eastAsia"/>
        </w:rPr>
        <w:t>（</w:t>
      </w:r>
      <w:r w:rsidRPr="00662BAF">
        <w:t>4</w:t>
      </w:r>
      <w:r w:rsidRPr="00662BAF">
        <w:rPr>
          <w:rFonts w:hint="eastAsia"/>
        </w:rPr>
        <w:t>）脱色：油中的催化剂残留量只通过过滤还达不到食用标准，必须借白土吸附和借加入柠檬酸钝化镍的办法进一步加以去除。柠檬酸与镍形成络合物胶体，有助于胶体的进一步去除；脱色的目的是去除油中残留的镍。后脱色时，白土加入量</w:t>
      </w:r>
      <w:r w:rsidRPr="00662BAF">
        <w:t>0.4</w:t>
      </w:r>
      <w:r w:rsidRPr="00662BAF">
        <w:rPr>
          <w:rFonts w:hint="eastAsia"/>
        </w:rPr>
        <w:t>％～</w:t>
      </w:r>
      <w:r w:rsidRPr="00662BAF">
        <w:t>0.8</w:t>
      </w:r>
      <w:r w:rsidRPr="00662BAF">
        <w:rPr>
          <w:rFonts w:hint="eastAsia"/>
        </w:rPr>
        <w:t>％，反应温度</w:t>
      </w:r>
      <w:r w:rsidRPr="00662BAF">
        <w:t>100</w:t>
      </w:r>
      <w:r w:rsidRPr="00662BAF">
        <w:rPr>
          <w:rFonts w:hint="eastAsia"/>
        </w:rPr>
        <w:t>～</w:t>
      </w:r>
      <w:r w:rsidRPr="00662BAF">
        <w:t>110</w:t>
      </w:r>
      <w:r w:rsidRPr="00662BAF">
        <w:rPr>
          <w:rFonts w:ascii="宋体" w:hAnsi="宋体" w:cs="宋体" w:hint="eastAsia"/>
        </w:rPr>
        <w:t>℃</w:t>
      </w:r>
      <w:r w:rsidRPr="00662BAF">
        <w:rPr>
          <w:rFonts w:hint="eastAsia"/>
        </w:rPr>
        <w:t>，时间</w:t>
      </w:r>
      <w:r w:rsidRPr="00662BAF">
        <w:t>10</w:t>
      </w:r>
      <w:r w:rsidRPr="00662BAF">
        <w:rPr>
          <w:rFonts w:hint="eastAsia"/>
        </w:rPr>
        <w:t>～</w:t>
      </w:r>
      <w:r w:rsidRPr="00662BAF">
        <w:t>15 min</w:t>
      </w:r>
      <w:r w:rsidRPr="00662BAF">
        <w:rPr>
          <w:rFonts w:hint="eastAsia"/>
        </w:rPr>
        <w:t>，压力</w:t>
      </w:r>
      <w:r w:rsidRPr="00662BAF">
        <w:t>6.7 kPa</w:t>
      </w:r>
      <w:r w:rsidRPr="00662BAF">
        <w:rPr>
          <w:rFonts w:hint="eastAsia"/>
        </w:rPr>
        <w:t>，脱色后对油脂进行过滤，去除废白土和柠檬酸镍。</w:t>
      </w:r>
    </w:p>
    <w:p w:rsidR="0021776B" w:rsidRPr="00662BAF" w:rsidRDefault="0021776B" w:rsidP="00B729D0">
      <w:pPr>
        <w:ind w:firstLine="480"/>
      </w:pPr>
      <w:r w:rsidRPr="00662BAF">
        <w:rPr>
          <w:rFonts w:hint="eastAsia"/>
        </w:rPr>
        <w:t>（</w:t>
      </w:r>
      <w:r w:rsidRPr="00662BAF">
        <w:t>5</w:t>
      </w:r>
      <w:r w:rsidRPr="00662BAF">
        <w:rPr>
          <w:rFonts w:hint="eastAsia"/>
        </w:rPr>
        <w:t>）脱臭：氢化过程中会出现少量的断链、醛酮化、环化等反应，因而氢化油具有异味，称为氢化臭。油脂脱臭是利用油脂中的脂肪酸等物质与油脂在不同的蒸气压和温度上挥发度的差异，在高温和真空的条件下借助水蒸汽蒸馏脱除臭味的过程。油在</w:t>
      </w:r>
      <w:r w:rsidRPr="00662BAF">
        <w:t>600Pa</w:t>
      </w:r>
      <w:r w:rsidRPr="00662BAF">
        <w:rPr>
          <w:rFonts w:hint="eastAsia"/>
        </w:rPr>
        <w:t>左右的高真空脱臭塔中，脱臭时油从脱臭塔上部进入，经均匀分布后沿填料段流下进行脱脂肪酸，之后进入塔板段进行热脱色及继续脱脂肪酸，塔板层中油沿每层溢流而下，每层塔板都通有直接蒸汽，油在高温高真空下除去臭味物质，在直接蒸汽的作用下，经过</w:t>
      </w:r>
      <w:r w:rsidRPr="00662BAF">
        <w:t>1.5</w:t>
      </w:r>
      <w:r w:rsidRPr="00662BAF">
        <w:rPr>
          <w:rFonts w:hint="eastAsia"/>
        </w:rPr>
        <w:t>～</w:t>
      </w:r>
      <w:r w:rsidRPr="00662BAF">
        <w:t>2</w:t>
      </w:r>
      <w:r w:rsidRPr="00662BAF">
        <w:rPr>
          <w:rFonts w:hint="eastAsia"/>
        </w:rPr>
        <w:t>个小时的汽提、蒸馏，油中的脂肪酸等物质被蒸发出去。脱臭完毕在油中加入</w:t>
      </w:r>
      <w:r w:rsidRPr="00662BAF">
        <w:t>0.02</w:t>
      </w:r>
      <w:r w:rsidRPr="00662BAF">
        <w:rPr>
          <w:rFonts w:hint="eastAsia"/>
        </w:rPr>
        <w:t>％柠檬酸作抗氧化剂。</w:t>
      </w:r>
    </w:p>
    <w:p w:rsidR="0021776B" w:rsidRPr="00662BAF" w:rsidRDefault="0021776B" w:rsidP="00B729D0">
      <w:pPr>
        <w:adjustRightInd w:val="0"/>
        <w:snapToGrid w:val="0"/>
        <w:ind w:firstLine="480"/>
      </w:pPr>
      <w:r w:rsidRPr="00662BAF">
        <w:rPr>
          <w:rFonts w:hint="eastAsia"/>
        </w:rPr>
        <w:t>油脂精炼脱臭过程中蒸出的气体中主要成分为脂肪酸和水汽等，建设单位利用脂肪酸捕集器进行捕集，水汽经螺杆真空泵后排放。</w:t>
      </w:r>
    </w:p>
    <w:p w:rsidR="0021776B" w:rsidRPr="00662BAF" w:rsidRDefault="0021776B" w:rsidP="00B729D0">
      <w:pPr>
        <w:ind w:firstLine="480"/>
      </w:pPr>
      <w:r w:rsidRPr="00662BAF">
        <w:rPr>
          <w:rFonts w:hint="eastAsia"/>
        </w:rPr>
        <w:t>（</w:t>
      </w:r>
      <w:r w:rsidRPr="00662BAF">
        <w:t>6</w:t>
      </w:r>
      <w:r w:rsidRPr="00662BAF">
        <w:rPr>
          <w:rFonts w:hint="eastAsia"/>
        </w:rPr>
        <w:t>）包装：脱色脱臭后，利用换热器对油脂进行冷却，即为成品氢化油。其中固体氢化油经刮片机刮片后进行包装贮存待售；液态氢化油进入贮罐，一部分作为部分表面活性剂产品的生产原料，富余部分作为产品外售。</w:t>
      </w:r>
    </w:p>
    <w:p w:rsidR="0021776B" w:rsidRPr="00662BAF" w:rsidRDefault="0021776B" w:rsidP="00B729D0">
      <w:pPr>
        <w:ind w:firstLine="480"/>
      </w:pPr>
      <w:r w:rsidRPr="00662BAF">
        <w:rPr>
          <w:rFonts w:hint="eastAsia"/>
        </w:rPr>
        <w:t>氢化油生产主要产污环节：</w:t>
      </w:r>
    </w:p>
    <w:p w:rsidR="0021776B" w:rsidRPr="00662BAF" w:rsidRDefault="0021776B" w:rsidP="00B729D0">
      <w:pPr>
        <w:ind w:firstLine="480"/>
      </w:pPr>
      <w:r w:rsidRPr="00662BAF">
        <w:rPr>
          <w:rFonts w:ascii="宋体" w:hAnsi="宋体" w:cs="宋体" w:hint="eastAsia"/>
        </w:rPr>
        <w:t>①氢化后过滤工序产生的废催化剂</w:t>
      </w:r>
      <w:r w:rsidRPr="00662BAF">
        <w:t>S</w:t>
      </w:r>
      <w:r w:rsidRPr="00662BAF">
        <w:rPr>
          <w:vertAlign w:val="subscript"/>
        </w:rPr>
        <w:t>1-1</w:t>
      </w:r>
      <w:r w:rsidRPr="00662BAF">
        <w:rPr>
          <w:rFonts w:ascii="宋体" w:hAnsi="宋体" w:cs="宋体" w:hint="eastAsia"/>
        </w:rPr>
        <w:t>，主</w:t>
      </w:r>
      <w:r w:rsidRPr="00662BAF">
        <w:rPr>
          <w:rFonts w:hint="eastAsia"/>
        </w:rPr>
        <w:t>要成分为镍、硅藻土和油脂；</w:t>
      </w:r>
    </w:p>
    <w:p w:rsidR="0021776B" w:rsidRPr="00662BAF" w:rsidRDefault="0021776B" w:rsidP="00B729D0">
      <w:pPr>
        <w:ind w:firstLine="480"/>
      </w:pPr>
      <w:r w:rsidRPr="00662BAF">
        <w:rPr>
          <w:rFonts w:ascii="宋体" w:hAnsi="宋体" w:cs="宋体" w:hint="eastAsia"/>
        </w:rPr>
        <w:t>②</w:t>
      </w:r>
      <w:r w:rsidRPr="00662BAF">
        <w:rPr>
          <w:rFonts w:hint="eastAsia"/>
        </w:rPr>
        <w:t>脱色工序水环真空泵产生的含油脂废水</w:t>
      </w:r>
      <w:r w:rsidRPr="00662BAF">
        <w:t>W</w:t>
      </w:r>
      <w:r w:rsidRPr="00662BAF">
        <w:rPr>
          <w:vertAlign w:val="subscript"/>
        </w:rPr>
        <w:t>1-2</w:t>
      </w:r>
      <w:r w:rsidRPr="00662BAF">
        <w:rPr>
          <w:rFonts w:hint="eastAsia"/>
        </w:rPr>
        <w:t>，主要成分是油脂；</w:t>
      </w:r>
    </w:p>
    <w:p w:rsidR="0021776B" w:rsidRPr="00662BAF" w:rsidRDefault="0021776B" w:rsidP="00B729D0">
      <w:pPr>
        <w:ind w:firstLine="480"/>
      </w:pPr>
      <w:r w:rsidRPr="00662BAF">
        <w:rPr>
          <w:rFonts w:ascii="宋体" w:hAnsi="宋体" w:cs="宋体" w:hint="eastAsia"/>
        </w:rPr>
        <w:t>③</w:t>
      </w:r>
      <w:r w:rsidRPr="00662BAF">
        <w:rPr>
          <w:rFonts w:hint="eastAsia"/>
        </w:rPr>
        <w:t>脱色后过滤工段产生的废渣</w:t>
      </w:r>
      <w:r w:rsidRPr="00662BAF">
        <w:t>S</w:t>
      </w:r>
      <w:r w:rsidRPr="00662BAF">
        <w:rPr>
          <w:vertAlign w:val="subscript"/>
        </w:rPr>
        <w:t>1-2</w:t>
      </w:r>
      <w:r w:rsidRPr="00662BAF">
        <w:rPr>
          <w:rFonts w:hint="eastAsia"/>
        </w:rPr>
        <w:t>，主要成分为柠檬酸镍络合物、白土、油脂；</w:t>
      </w:r>
    </w:p>
    <w:p w:rsidR="0021776B" w:rsidRPr="00662BAF" w:rsidRDefault="0021776B" w:rsidP="00B729D0">
      <w:pPr>
        <w:ind w:firstLine="480"/>
      </w:pPr>
      <w:r w:rsidRPr="00662BAF">
        <w:rPr>
          <w:rFonts w:ascii="宋体" w:hAnsi="宋体" w:cs="宋体" w:hint="eastAsia"/>
        </w:rPr>
        <w:t>④脱臭工序</w:t>
      </w:r>
      <w:r w:rsidRPr="00662BAF">
        <w:rPr>
          <w:rFonts w:hint="eastAsia"/>
        </w:rPr>
        <w:t>脂肪酸捕集器捕集的废脂肪酸</w:t>
      </w:r>
      <w:r w:rsidRPr="00662BAF">
        <w:t>S</w:t>
      </w:r>
      <w:r w:rsidRPr="00662BAF">
        <w:rPr>
          <w:vertAlign w:val="subscript"/>
        </w:rPr>
        <w:t>1-3</w:t>
      </w:r>
      <w:r w:rsidRPr="00662BAF">
        <w:rPr>
          <w:rFonts w:hint="eastAsia"/>
        </w:rPr>
        <w:t>，主要成分为游离脂肪酸。</w:t>
      </w:r>
    </w:p>
    <w:bookmarkStart w:id="163" w:name="_MON_1526309636"/>
    <w:bookmarkEnd w:id="163"/>
    <w:p w:rsidR="0021776B" w:rsidRPr="00662BAF" w:rsidRDefault="0021776B" w:rsidP="00E04F0E">
      <w:pPr>
        <w:ind w:firstLineChars="0" w:firstLine="0"/>
      </w:pPr>
      <w:r w:rsidRPr="00662BAF">
        <w:object w:dxaOrig="8160" w:dyaOrig="10273">
          <v:shape id="_x0000_i1038" type="#_x0000_t75" style="width:6in;height:464.3pt" o:ole="" o:bordertopcolor="this" o:borderleftcolor="this" o:borderbottomcolor="this" o:borderrightcolor="this">
            <v:imagedata r:id="rId84" o:title="" croptop="-3100f" cropbottom="8644f"/>
            <w10:bordertop type="single" width="4"/>
            <w10:borderleft type="single" width="4"/>
            <w10:borderbottom type="single" width="4"/>
            <w10:borderright type="single" width="4"/>
          </v:shape>
          <o:OLEObject Type="Embed" ProgID="Word.Picture.8" ShapeID="_x0000_i1038" DrawAspect="Content" ObjectID="_1532507414" r:id="rId85"/>
        </w:object>
      </w:r>
    </w:p>
    <w:p w:rsidR="0021776B" w:rsidRPr="00662BAF" w:rsidRDefault="0021776B" w:rsidP="00D55D76">
      <w:pPr>
        <w:pStyle w:val="4"/>
      </w:pPr>
      <w:r w:rsidRPr="00662BAF">
        <w:rPr>
          <w:rFonts w:hint="eastAsia"/>
        </w:rPr>
        <w:t>物料消耗</w:t>
      </w:r>
    </w:p>
    <w:p w:rsidR="0021776B" w:rsidRPr="00662BAF" w:rsidRDefault="0021776B" w:rsidP="00B729D0">
      <w:pPr>
        <w:ind w:firstLine="480"/>
      </w:pPr>
      <w:r w:rsidRPr="00662BAF">
        <w:rPr>
          <w:rFonts w:hint="eastAsia"/>
        </w:rPr>
        <w:t>氢化油生产线的物料消耗情况见表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-1</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w:t>
        </w:r>
      </w:smartTag>
      <w:r w:rsidRPr="00662BAF">
        <w:rPr>
          <w:bCs/>
        </w:rPr>
        <w:t xml:space="preserve">-1  </w:t>
      </w:r>
      <w:r w:rsidRPr="00662BAF">
        <w:rPr>
          <w:rFonts w:hint="eastAsia"/>
        </w:rPr>
        <w:t>氢化油生产物料消耗情况表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6"/>
        <w:gridCol w:w="1845"/>
        <w:gridCol w:w="1369"/>
        <w:gridCol w:w="1149"/>
        <w:gridCol w:w="1369"/>
        <w:gridCol w:w="2299"/>
      </w:tblGrid>
      <w:tr w:rsidR="0021776B" w:rsidRPr="00662BAF" w:rsidTr="007D49C6">
        <w:trPr>
          <w:trHeight w:val="20"/>
        </w:trPr>
        <w:tc>
          <w:tcPr>
            <w:tcW w:w="512" w:type="pct"/>
            <w:vAlign w:val="center"/>
          </w:tcPr>
          <w:p w:rsidR="0021776B" w:rsidRPr="00662BAF" w:rsidRDefault="0021776B" w:rsidP="00E04F0E">
            <w:pPr>
              <w:pStyle w:val="a8"/>
            </w:pPr>
            <w:r w:rsidRPr="00662BAF">
              <w:rPr>
                <w:rFonts w:hint="eastAsia"/>
              </w:rPr>
              <w:t>序号</w:t>
            </w:r>
          </w:p>
        </w:tc>
        <w:tc>
          <w:tcPr>
            <w:tcW w:w="1031" w:type="pct"/>
            <w:vAlign w:val="center"/>
          </w:tcPr>
          <w:p w:rsidR="0021776B" w:rsidRPr="00662BAF" w:rsidRDefault="0021776B" w:rsidP="00E04F0E">
            <w:pPr>
              <w:pStyle w:val="a8"/>
            </w:pPr>
            <w:r w:rsidRPr="00662BAF">
              <w:rPr>
                <w:rFonts w:hint="eastAsia"/>
              </w:rPr>
              <w:t>名称</w:t>
            </w:r>
          </w:p>
        </w:tc>
        <w:tc>
          <w:tcPr>
            <w:tcW w:w="765" w:type="pct"/>
            <w:vAlign w:val="center"/>
          </w:tcPr>
          <w:p w:rsidR="0021776B" w:rsidRPr="00662BAF" w:rsidRDefault="0021776B" w:rsidP="00E04F0E">
            <w:pPr>
              <w:pStyle w:val="a8"/>
            </w:pPr>
            <w:r w:rsidRPr="00662BAF">
              <w:rPr>
                <w:rFonts w:hint="eastAsia"/>
              </w:rPr>
              <w:t>规格</w:t>
            </w:r>
          </w:p>
        </w:tc>
        <w:tc>
          <w:tcPr>
            <w:tcW w:w="642" w:type="pct"/>
            <w:vAlign w:val="center"/>
          </w:tcPr>
          <w:p w:rsidR="0021776B" w:rsidRPr="00662BAF" w:rsidRDefault="0021776B" w:rsidP="00E04F0E">
            <w:pPr>
              <w:pStyle w:val="a8"/>
            </w:pPr>
            <w:r w:rsidRPr="00662BAF">
              <w:rPr>
                <w:rFonts w:hint="eastAsia"/>
              </w:rPr>
              <w:t>单位</w:t>
            </w:r>
          </w:p>
        </w:tc>
        <w:tc>
          <w:tcPr>
            <w:tcW w:w="765" w:type="pct"/>
            <w:vAlign w:val="center"/>
          </w:tcPr>
          <w:p w:rsidR="0021776B" w:rsidRPr="00662BAF" w:rsidRDefault="0021776B" w:rsidP="00E04F0E">
            <w:pPr>
              <w:pStyle w:val="a8"/>
            </w:pPr>
            <w:r w:rsidRPr="00662BAF">
              <w:rPr>
                <w:rFonts w:hint="eastAsia"/>
              </w:rPr>
              <w:t>数量</w:t>
            </w:r>
          </w:p>
        </w:tc>
        <w:tc>
          <w:tcPr>
            <w:tcW w:w="1285" w:type="pct"/>
            <w:vAlign w:val="center"/>
          </w:tcPr>
          <w:p w:rsidR="0021776B" w:rsidRPr="00662BAF" w:rsidRDefault="0021776B" w:rsidP="00E04F0E">
            <w:pPr>
              <w:pStyle w:val="a8"/>
            </w:pPr>
            <w:r w:rsidRPr="00662BAF">
              <w:rPr>
                <w:rFonts w:hint="eastAsia"/>
              </w:rPr>
              <w:t>来源</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1</w:t>
            </w:r>
          </w:p>
        </w:tc>
        <w:tc>
          <w:tcPr>
            <w:tcW w:w="1031" w:type="pct"/>
            <w:vAlign w:val="center"/>
          </w:tcPr>
          <w:p w:rsidR="0021776B" w:rsidRPr="00662BAF" w:rsidRDefault="0021776B" w:rsidP="00E04F0E">
            <w:pPr>
              <w:pStyle w:val="a8"/>
            </w:pPr>
            <w:r w:rsidRPr="00662BAF">
              <w:rPr>
                <w:rFonts w:hint="eastAsia"/>
              </w:rPr>
              <w:t>原料油</w:t>
            </w:r>
          </w:p>
        </w:tc>
        <w:tc>
          <w:tcPr>
            <w:tcW w:w="765" w:type="pct"/>
            <w:vAlign w:val="center"/>
          </w:tcPr>
          <w:p w:rsidR="0021776B" w:rsidRPr="00662BAF" w:rsidRDefault="0021776B" w:rsidP="00E04F0E">
            <w:pPr>
              <w:pStyle w:val="a8"/>
            </w:pPr>
            <w:r w:rsidRPr="00662BAF">
              <w:rPr>
                <w:rFonts w:hint="eastAsia"/>
              </w:rPr>
              <w:t>精炼</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center"/>
          </w:tcPr>
          <w:p w:rsidR="0021776B" w:rsidRPr="00662BAF" w:rsidRDefault="0021776B" w:rsidP="006F0827">
            <w:pPr>
              <w:pStyle w:val="a8"/>
              <w:rPr>
                <w:szCs w:val="21"/>
              </w:rPr>
            </w:pPr>
            <w:r w:rsidRPr="00662BAF">
              <w:rPr>
                <w:szCs w:val="21"/>
              </w:rPr>
              <w:t>90150</w:t>
            </w:r>
          </w:p>
        </w:tc>
        <w:tc>
          <w:tcPr>
            <w:tcW w:w="1285" w:type="pct"/>
            <w:vAlign w:val="center"/>
          </w:tcPr>
          <w:p w:rsidR="0021776B" w:rsidRPr="00662BAF" w:rsidRDefault="0021776B" w:rsidP="00E04F0E">
            <w:pPr>
              <w:pStyle w:val="a8"/>
            </w:pPr>
            <w:r w:rsidRPr="00662BAF">
              <w:rPr>
                <w:rFonts w:hint="eastAsia"/>
              </w:rPr>
              <w:t>外购</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2</w:t>
            </w:r>
          </w:p>
        </w:tc>
        <w:tc>
          <w:tcPr>
            <w:tcW w:w="1031" w:type="pct"/>
            <w:vAlign w:val="center"/>
          </w:tcPr>
          <w:p w:rsidR="0021776B" w:rsidRPr="00662BAF" w:rsidRDefault="0021776B" w:rsidP="00E04F0E">
            <w:pPr>
              <w:pStyle w:val="a8"/>
            </w:pPr>
            <w:r w:rsidRPr="00662BAF">
              <w:rPr>
                <w:rFonts w:hint="eastAsia"/>
              </w:rPr>
              <w:t>氢气</w:t>
            </w:r>
          </w:p>
        </w:tc>
        <w:tc>
          <w:tcPr>
            <w:tcW w:w="765" w:type="pct"/>
            <w:vAlign w:val="center"/>
          </w:tcPr>
          <w:p w:rsidR="0021776B" w:rsidRPr="00662BAF" w:rsidRDefault="0021776B" w:rsidP="00E04F0E">
            <w:pPr>
              <w:pStyle w:val="a8"/>
              <w:rPr>
                <w:szCs w:val="21"/>
              </w:rPr>
            </w:pPr>
            <w:r w:rsidRPr="00662BAF">
              <w:rPr>
                <w:szCs w:val="21"/>
              </w:rPr>
              <w:t>99.99%</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7E59">
            <w:pPr>
              <w:pStyle w:val="a8"/>
              <w:rPr>
                <w:szCs w:val="21"/>
              </w:rPr>
            </w:pPr>
            <w:r w:rsidRPr="00662BAF">
              <w:rPr>
                <w:szCs w:val="21"/>
              </w:rPr>
              <w:t>292</w:t>
            </w:r>
          </w:p>
        </w:tc>
        <w:tc>
          <w:tcPr>
            <w:tcW w:w="1285" w:type="pct"/>
            <w:vAlign w:val="center"/>
          </w:tcPr>
          <w:p w:rsidR="0021776B" w:rsidRPr="00662BAF" w:rsidRDefault="0021776B" w:rsidP="007D49C6">
            <w:pPr>
              <w:pStyle w:val="a8"/>
            </w:pPr>
            <w:r w:rsidRPr="00662BAF">
              <w:rPr>
                <w:rFonts w:hint="eastAsia"/>
              </w:rPr>
              <w:t>厂内制氢</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3</w:t>
            </w:r>
          </w:p>
        </w:tc>
        <w:tc>
          <w:tcPr>
            <w:tcW w:w="1031" w:type="pct"/>
            <w:vAlign w:val="center"/>
          </w:tcPr>
          <w:p w:rsidR="0021776B" w:rsidRPr="00662BAF" w:rsidRDefault="0021776B" w:rsidP="00E04F0E">
            <w:pPr>
              <w:pStyle w:val="a8"/>
            </w:pPr>
            <w:r w:rsidRPr="00662BAF">
              <w:rPr>
                <w:rFonts w:hint="eastAsia"/>
              </w:rPr>
              <w:t>催化剂（镍）</w:t>
            </w:r>
          </w:p>
        </w:tc>
        <w:tc>
          <w:tcPr>
            <w:tcW w:w="765" w:type="pct"/>
            <w:vAlign w:val="center"/>
          </w:tcPr>
          <w:p w:rsidR="0021776B" w:rsidRPr="00662BAF" w:rsidRDefault="0021776B" w:rsidP="00E04F0E">
            <w:pPr>
              <w:pStyle w:val="a8"/>
              <w:rPr>
                <w:szCs w:val="21"/>
              </w:rPr>
            </w:pPr>
            <w:r w:rsidRPr="00662BAF">
              <w:rPr>
                <w:szCs w:val="21"/>
              </w:rPr>
              <w:t>99%</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49C6">
            <w:pPr>
              <w:pStyle w:val="a8"/>
              <w:rPr>
                <w:szCs w:val="21"/>
              </w:rPr>
            </w:pPr>
            <w:r w:rsidRPr="00662BAF">
              <w:rPr>
                <w:szCs w:val="21"/>
              </w:rPr>
              <w:t>13.5</w:t>
            </w:r>
          </w:p>
        </w:tc>
        <w:tc>
          <w:tcPr>
            <w:tcW w:w="1285" w:type="pct"/>
            <w:vAlign w:val="center"/>
          </w:tcPr>
          <w:p w:rsidR="0021776B" w:rsidRPr="00662BAF" w:rsidRDefault="0021776B" w:rsidP="00E04F0E">
            <w:pPr>
              <w:pStyle w:val="a8"/>
            </w:pPr>
            <w:r w:rsidRPr="00662BAF">
              <w:rPr>
                <w:rFonts w:hint="eastAsia"/>
              </w:rPr>
              <w:t>外购</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4</w:t>
            </w:r>
          </w:p>
        </w:tc>
        <w:tc>
          <w:tcPr>
            <w:tcW w:w="1031" w:type="pct"/>
            <w:vAlign w:val="center"/>
          </w:tcPr>
          <w:p w:rsidR="0021776B" w:rsidRPr="00662BAF" w:rsidRDefault="0021776B" w:rsidP="00E04F0E">
            <w:pPr>
              <w:pStyle w:val="a8"/>
            </w:pPr>
            <w:r w:rsidRPr="00662BAF">
              <w:rPr>
                <w:rFonts w:hint="eastAsia"/>
              </w:rPr>
              <w:t>硅藻土</w:t>
            </w:r>
          </w:p>
        </w:tc>
        <w:tc>
          <w:tcPr>
            <w:tcW w:w="765" w:type="pct"/>
            <w:vAlign w:val="center"/>
          </w:tcPr>
          <w:p w:rsidR="0021776B" w:rsidRPr="00662BAF" w:rsidRDefault="0021776B" w:rsidP="00E04F0E">
            <w:pPr>
              <w:pStyle w:val="a8"/>
            </w:pPr>
            <w:r w:rsidRPr="00662BAF">
              <w:rPr>
                <w:rFonts w:hint="eastAsia"/>
              </w:rPr>
              <w:t>工业级</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7E59">
            <w:pPr>
              <w:pStyle w:val="a8"/>
              <w:rPr>
                <w:szCs w:val="21"/>
              </w:rPr>
            </w:pPr>
            <w:r w:rsidRPr="00662BAF">
              <w:rPr>
                <w:szCs w:val="21"/>
              </w:rPr>
              <w:t>90</w:t>
            </w:r>
          </w:p>
        </w:tc>
        <w:tc>
          <w:tcPr>
            <w:tcW w:w="1285" w:type="pct"/>
            <w:vAlign w:val="center"/>
          </w:tcPr>
          <w:p w:rsidR="0021776B" w:rsidRPr="00662BAF" w:rsidRDefault="0021776B" w:rsidP="00E04F0E">
            <w:pPr>
              <w:pStyle w:val="a8"/>
              <w:rPr>
                <w:kern w:val="0"/>
                <w:szCs w:val="21"/>
              </w:rPr>
            </w:pPr>
            <w:r w:rsidRPr="00662BAF">
              <w:rPr>
                <w:rFonts w:hint="eastAsia"/>
                <w:szCs w:val="21"/>
              </w:rPr>
              <w:t>外购</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5</w:t>
            </w:r>
          </w:p>
        </w:tc>
        <w:tc>
          <w:tcPr>
            <w:tcW w:w="1031" w:type="pct"/>
            <w:vAlign w:val="center"/>
          </w:tcPr>
          <w:p w:rsidR="0021776B" w:rsidRPr="00662BAF" w:rsidRDefault="0021776B" w:rsidP="00E04F0E">
            <w:pPr>
              <w:pStyle w:val="a8"/>
            </w:pPr>
            <w:r w:rsidRPr="00662BAF">
              <w:rPr>
                <w:rFonts w:hint="eastAsia"/>
              </w:rPr>
              <w:t>白土</w:t>
            </w:r>
          </w:p>
        </w:tc>
        <w:tc>
          <w:tcPr>
            <w:tcW w:w="765" w:type="pct"/>
            <w:vAlign w:val="center"/>
          </w:tcPr>
          <w:p w:rsidR="0021776B" w:rsidRPr="00662BAF" w:rsidRDefault="0021776B" w:rsidP="00E04F0E">
            <w:pPr>
              <w:pStyle w:val="a8"/>
            </w:pPr>
            <w:r w:rsidRPr="00662BAF">
              <w:rPr>
                <w:rFonts w:hint="eastAsia"/>
              </w:rPr>
              <w:t>工业级</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7E59">
            <w:pPr>
              <w:pStyle w:val="a8"/>
              <w:rPr>
                <w:szCs w:val="21"/>
              </w:rPr>
            </w:pPr>
            <w:r w:rsidRPr="00662BAF">
              <w:rPr>
                <w:szCs w:val="21"/>
              </w:rPr>
              <w:t>90</w:t>
            </w:r>
          </w:p>
        </w:tc>
        <w:tc>
          <w:tcPr>
            <w:tcW w:w="1285" w:type="pct"/>
            <w:vAlign w:val="center"/>
          </w:tcPr>
          <w:p w:rsidR="0021776B" w:rsidRPr="00662BAF" w:rsidRDefault="0021776B" w:rsidP="00E04F0E">
            <w:pPr>
              <w:pStyle w:val="a8"/>
              <w:rPr>
                <w:kern w:val="0"/>
                <w:szCs w:val="21"/>
              </w:rPr>
            </w:pPr>
            <w:r w:rsidRPr="00662BAF">
              <w:rPr>
                <w:rFonts w:hint="eastAsia"/>
                <w:szCs w:val="21"/>
              </w:rPr>
              <w:t>外购</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6</w:t>
            </w:r>
          </w:p>
        </w:tc>
        <w:tc>
          <w:tcPr>
            <w:tcW w:w="1031" w:type="pct"/>
            <w:vAlign w:val="center"/>
          </w:tcPr>
          <w:p w:rsidR="0021776B" w:rsidRPr="00662BAF" w:rsidRDefault="0021776B" w:rsidP="00E04F0E">
            <w:pPr>
              <w:pStyle w:val="a8"/>
            </w:pPr>
            <w:r w:rsidRPr="00662BAF">
              <w:rPr>
                <w:rFonts w:hint="eastAsia"/>
              </w:rPr>
              <w:t>柠檬酸</w:t>
            </w:r>
          </w:p>
        </w:tc>
        <w:tc>
          <w:tcPr>
            <w:tcW w:w="765" w:type="pct"/>
            <w:vAlign w:val="center"/>
          </w:tcPr>
          <w:p w:rsidR="0021776B" w:rsidRPr="00662BAF" w:rsidRDefault="0021776B" w:rsidP="00E04F0E">
            <w:pPr>
              <w:pStyle w:val="a8"/>
            </w:pPr>
            <w:r w:rsidRPr="00662BAF">
              <w:rPr>
                <w:rFonts w:hint="eastAsia"/>
              </w:rPr>
              <w:t>工业级</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49C6">
            <w:pPr>
              <w:pStyle w:val="a8"/>
              <w:rPr>
                <w:szCs w:val="21"/>
              </w:rPr>
            </w:pPr>
            <w:r w:rsidRPr="00662BAF">
              <w:rPr>
                <w:szCs w:val="21"/>
              </w:rPr>
              <w:t>4.5</w:t>
            </w:r>
          </w:p>
        </w:tc>
        <w:tc>
          <w:tcPr>
            <w:tcW w:w="1285" w:type="pct"/>
            <w:vAlign w:val="center"/>
          </w:tcPr>
          <w:p w:rsidR="0021776B" w:rsidRPr="00662BAF" w:rsidRDefault="0021776B" w:rsidP="00E04F0E">
            <w:pPr>
              <w:pStyle w:val="a8"/>
              <w:rPr>
                <w:szCs w:val="21"/>
              </w:rPr>
            </w:pPr>
            <w:r w:rsidRPr="00662BAF">
              <w:rPr>
                <w:rFonts w:hint="eastAsia"/>
                <w:szCs w:val="21"/>
              </w:rPr>
              <w:t>外购</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7</w:t>
            </w:r>
          </w:p>
        </w:tc>
        <w:tc>
          <w:tcPr>
            <w:tcW w:w="1031" w:type="pct"/>
            <w:vAlign w:val="center"/>
          </w:tcPr>
          <w:p w:rsidR="0021776B" w:rsidRPr="00662BAF" w:rsidRDefault="0021776B" w:rsidP="009471C2">
            <w:pPr>
              <w:pStyle w:val="a8"/>
            </w:pPr>
            <w:r w:rsidRPr="00662BAF">
              <w:rPr>
                <w:rFonts w:hint="eastAsia"/>
              </w:rPr>
              <w:t>蒸汽</w:t>
            </w:r>
          </w:p>
        </w:tc>
        <w:tc>
          <w:tcPr>
            <w:tcW w:w="765" w:type="pct"/>
            <w:vAlign w:val="center"/>
          </w:tcPr>
          <w:p w:rsidR="0021776B" w:rsidRPr="00662BAF" w:rsidRDefault="0021776B" w:rsidP="00E04F0E">
            <w:pPr>
              <w:pStyle w:val="a8"/>
              <w:rPr>
                <w:sz w:val="24"/>
              </w:rPr>
            </w:pPr>
            <w:r w:rsidRPr="00662BAF">
              <w:rPr>
                <w:sz w:val="24"/>
              </w:rPr>
              <w:t>-</w:t>
            </w:r>
          </w:p>
        </w:tc>
        <w:tc>
          <w:tcPr>
            <w:tcW w:w="642" w:type="pct"/>
            <w:vAlign w:val="center"/>
          </w:tcPr>
          <w:p w:rsidR="0021776B" w:rsidRPr="00662BAF" w:rsidRDefault="0021776B" w:rsidP="00E04F0E">
            <w:pPr>
              <w:pStyle w:val="a8"/>
              <w:rPr>
                <w:sz w:val="24"/>
              </w:rPr>
            </w:pPr>
            <w:r w:rsidRPr="00662BAF">
              <w:rPr>
                <w:sz w:val="24"/>
              </w:rPr>
              <w:t>t/a</w:t>
            </w:r>
          </w:p>
        </w:tc>
        <w:tc>
          <w:tcPr>
            <w:tcW w:w="765" w:type="pct"/>
            <w:vAlign w:val="bottom"/>
          </w:tcPr>
          <w:p w:rsidR="0021776B" w:rsidRPr="00662BAF" w:rsidRDefault="0021776B" w:rsidP="0087699B">
            <w:pPr>
              <w:pStyle w:val="a8"/>
              <w:rPr>
                <w:szCs w:val="21"/>
              </w:rPr>
            </w:pPr>
            <w:r w:rsidRPr="00662BAF">
              <w:rPr>
                <w:szCs w:val="21"/>
              </w:rPr>
              <w:t>1300</w:t>
            </w:r>
          </w:p>
        </w:tc>
        <w:tc>
          <w:tcPr>
            <w:tcW w:w="1285" w:type="pct"/>
            <w:vAlign w:val="bottom"/>
          </w:tcPr>
          <w:p w:rsidR="0021776B" w:rsidRPr="00662BAF" w:rsidRDefault="0021776B" w:rsidP="00E04F0E">
            <w:pPr>
              <w:pStyle w:val="a8"/>
            </w:pPr>
            <w:r w:rsidRPr="00662BAF">
              <w:rPr>
                <w:rFonts w:hint="eastAsia"/>
              </w:rPr>
              <w:t>自制</w:t>
            </w:r>
          </w:p>
        </w:tc>
      </w:tr>
      <w:tr w:rsidR="0021776B" w:rsidRPr="00662BAF" w:rsidTr="007D49C6">
        <w:trPr>
          <w:trHeight w:val="20"/>
        </w:trPr>
        <w:tc>
          <w:tcPr>
            <w:tcW w:w="512" w:type="pct"/>
            <w:vAlign w:val="center"/>
          </w:tcPr>
          <w:p w:rsidR="0021776B" w:rsidRPr="00662BAF" w:rsidRDefault="0021776B" w:rsidP="00E04F0E">
            <w:pPr>
              <w:pStyle w:val="a8"/>
              <w:rPr>
                <w:szCs w:val="21"/>
              </w:rPr>
            </w:pPr>
            <w:r w:rsidRPr="00662BAF">
              <w:rPr>
                <w:szCs w:val="21"/>
              </w:rPr>
              <w:t>8</w:t>
            </w:r>
          </w:p>
        </w:tc>
        <w:tc>
          <w:tcPr>
            <w:tcW w:w="1031" w:type="pct"/>
            <w:vAlign w:val="center"/>
          </w:tcPr>
          <w:p w:rsidR="0021776B" w:rsidRPr="00662BAF" w:rsidRDefault="0021776B" w:rsidP="00E04F0E">
            <w:pPr>
              <w:pStyle w:val="a8"/>
            </w:pPr>
            <w:r w:rsidRPr="00662BAF">
              <w:rPr>
                <w:rFonts w:hint="eastAsia"/>
              </w:rPr>
              <w:t>水环泵补充水</w:t>
            </w:r>
          </w:p>
        </w:tc>
        <w:tc>
          <w:tcPr>
            <w:tcW w:w="765" w:type="pct"/>
            <w:vAlign w:val="center"/>
          </w:tcPr>
          <w:p w:rsidR="0021776B" w:rsidRPr="00662BAF" w:rsidRDefault="0021776B" w:rsidP="00E04F0E">
            <w:pPr>
              <w:pStyle w:val="a8"/>
              <w:rPr>
                <w:szCs w:val="21"/>
              </w:rPr>
            </w:pPr>
            <w:r w:rsidRPr="00662BAF">
              <w:rPr>
                <w:szCs w:val="21"/>
              </w:rPr>
              <w:t>-</w:t>
            </w:r>
          </w:p>
        </w:tc>
        <w:tc>
          <w:tcPr>
            <w:tcW w:w="642" w:type="pct"/>
            <w:vAlign w:val="center"/>
          </w:tcPr>
          <w:p w:rsidR="0021776B" w:rsidRPr="00662BAF" w:rsidRDefault="0021776B" w:rsidP="00E04F0E">
            <w:pPr>
              <w:pStyle w:val="a8"/>
              <w:rPr>
                <w:szCs w:val="21"/>
              </w:rPr>
            </w:pPr>
            <w:r w:rsidRPr="00662BAF">
              <w:rPr>
                <w:szCs w:val="21"/>
              </w:rPr>
              <w:t>t/a</w:t>
            </w:r>
          </w:p>
        </w:tc>
        <w:tc>
          <w:tcPr>
            <w:tcW w:w="765" w:type="pct"/>
            <w:vAlign w:val="bottom"/>
          </w:tcPr>
          <w:p w:rsidR="0021776B" w:rsidRPr="00662BAF" w:rsidRDefault="0021776B" w:rsidP="007D7E59">
            <w:pPr>
              <w:pStyle w:val="a8"/>
              <w:rPr>
                <w:szCs w:val="21"/>
              </w:rPr>
            </w:pPr>
            <w:r w:rsidRPr="00662BAF">
              <w:rPr>
                <w:szCs w:val="21"/>
              </w:rPr>
              <w:t>33</w:t>
            </w:r>
          </w:p>
        </w:tc>
        <w:tc>
          <w:tcPr>
            <w:tcW w:w="1285" w:type="pct"/>
            <w:vAlign w:val="center"/>
          </w:tcPr>
          <w:p w:rsidR="0021776B" w:rsidRPr="00662BAF" w:rsidRDefault="0021776B" w:rsidP="00E04F0E">
            <w:pPr>
              <w:pStyle w:val="a8"/>
              <w:rPr>
                <w:szCs w:val="21"/>
              </w:rPr>
            </w:pPr>
            <w:r w:rsidRPr="00662BAF">
              <w:rPr>
                <w:rFonts w:hint="eastAsia"/>
                <w:kern w:val="0"/>
                <w:szCs w:val="21"/>
              </w:rPr>
              <w:t>园区管网</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氢化油生产线主要设备见表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-2</w:t>
      </w:r>
      <w:r w:rsidRPr="00662BAF">
        <w:rPr>
          <w:rFonts w:hint="eastAsia"/>
        </w:rPr>
        <w:t>。</w:t>
      </w: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lastRenderedPageBreak/>
          <w:t>4.2.1</w:t>
        </w:r>
      </w:smartTag>
      <w:r w:rsidRPr="00662BAF">
        <w:t xml:space="preserve">-2 </w:t>
      </w:r>
      <w:r w:rsidRPr="00662BAF">
        <w:rPr>
          <w:rFonts w:hint="eastAsia"/>
        </w:rPr>
        <w:t>氢化油生产线主要设备表</w:t>
      </w: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803"/>
        <w:gridCol w:w="2094"/>
        <w:gridCol w:w="2667"/>
        <w:gridCol w:w="1374"/>
        <w:gridCol w:w="1687"/>
      </w:tblGrid>
      <w:tr w:rsidR="0021776B" w:rsidRPr="00662BAF" w:rsidTr="000B47F4">
        <w:tc>
          <w:tcPr>
            <w:tcW w:w="803" w:type="dxa"/>
            <w:tcBorders>
              <w:top w:val="single" w:sz="4" w:space="0" w:color="auto"/>
            </w:tcBorders>
            <w:vAlign w:val="center"/>
          </w:tcPr>
          <w:p w:rsidR="0021776B" w:rsidRPr="00662BAF" w:rsidRDefault="0021776B" w:rsidP="00E04F0E">
            <w:pPr>
              <w:pStyle w:val="a8"/>
            </w:pPr>
            <w:r w:rsidRPr="00662BAF">
              <w:rPr>
                <w:rFonts w:hint="eastAsia"/>
              </w:rPr>
              <w:t>序号</w:t>
            </w:r>
          </w:p>
        </w:tc>
        <w:tc>
          <w:tcPr>
            <w:tcW w:w="2094" w:type="dxa"/>
            <w:tcBorders>
              <w:top w:val="single" w:sz="4" w:space="0" w:color="auto"/>
            </w:tcBorders>
            <w:vAlign w:val="center"/>
          </w:tcPr>
          <w:p w:rsidR="0021776B" w:rsidRPr="00662BAF" w:rsidRDefault="0021776B" w:rsidP="00E04F0E">
            <w:pPr>
              <w:pStyle w:val="a8"/>
            </w:pPr>
            <w:r w:rsidRPr="00662BAF">
              <w:rPr>
                <w:rFonts w:hint="eastAsia"/>
              </w:rPr>
              <w:t>名称</w:t>
            </w:r>
          </w:p>
        </w:tc>
        <w:tc>
          <w:tcPr>
            <w:tcW w:w="2667" w:type="dxa"/>
            <w:tcBorders>
              <w:top w:val="single" w:sz="4" w:space="0" w:color="auto"/>
            </w:tcBorders>
            <w:vAlign w:val="center"/>
          </w:tcPr>
          <w:p w:rsidR="0021776B" w:rsidRPr="00662BAF" w:rsidRDefault="0021776B" w:rsidP="00E04F0E">
            <w:pPr>
              <w:pStyle w:val="a8"/>
            </w:pPr>
            <w:r w:rsidRPr="00662BAF">
              <w:rPr>
                <w:rFonts w:hint="eastAsia"/>
              </w:rPr>
              <w:t>规格、型号</w:t>
            </w:r>
          </w:p>
        </w:tc>
        <w:tc>
          <w:tcPr>
            <w:tcW w:w="1374" w:type="dxa"/>
            <w:tcBorders>
              <w:top w:val="single" w:sz="4" w:space="0" w:color="auto"/>
            </w:tcBorders>
            <w:vAlign w:val="center"/>
          </w:tcPr>
          <w:p w:rsidR="0021776B" w:rsidRPr="00662BAF" w:rsidRDefault="0021776B" w:rsidP="00E04F0E">
            <w:pPr>
              <w:pStyle w:val="a8"/>
            </w:pPr>
            <w:r w:rsidRPr="00662BAF">
              <w:rPr>
                <w:rFonts w:hint="eastAsia"/>
              </w:rPr>
              <w:t>数量</w:t>
            </w:r>
          </w:p>
        </w:tc>
        <w:tc>
          <w:tcPr>
            <w:tcW w:w="1687" w:type="dxa"/>
            <w:tcBorders>
              <w:top w:val="single" w:sz="4" w:space="0" w:color="auto"/>
            </w:tcBorders>
            <w:vAlign w:val="center"/>
          </w:tcPr>
          <w:p w:rsidR="0021776B" w:rsidRPr="00662BAF" w:rsidRDefault="0021776B" w:rsidP="00E04F0E">
            <w:pPr>
              <w:pStyle w:val="a8"/>
            </w:pPr>
            <w:r w:rsidRPr="00662BAF">
              <w:rPr>
                <w:rFonts w:hint="eastAsia"/>
              </w:rPr>
              <w:t>功率（</w:t>
            </w:r>
            <w:r w:rsidRPr="00662BAF">
              <w:t>KW</w:t>
            </w:r>
            <w:r w:rsidRPr="00662BAF">
              <w:rPr>
                <w:rFonts w:hint="eastAsia"/>
              </w:rPr>
              <w:t>）</w:t>
            </w:r>
          </w:p>
        </w:tc>
      </w:tr>
      <w:tr w:rsidR="0021776B" w:rsidRPr="00662BAF" w:rsidTr="000B47F4">
        <w:tc>
          <w:tcPr>
            <w:tcW w:w="803" w:type="dxa"/>
          </w:tcPr>
          <w:p w:rsidR="0021776B" w:rsidRPr="00662BAF" w:rsidRDefault="0021776B" w:rsidP="00E04F0E">
            <w:pPr>
              <w:pStyle w:val="a8"/>
              <w:rPr>
                <w:szCs w:val="21"/>
              </w:rPr>
            </w:pPr>
            <w:r w:rsidRPr="00662BAF">
              <w:rPr>
                <w:szCs w:val="21"/>
              </w:rPr>
              <w:t>1</w:t>
            </w:r>
          </w:p>
        </w:tc>
        <w:tc>
          <w:tcPr>
            <w:tcW w:w="2094" w:type="dxa"/>
            <w:vAlign w:val="center"/>
          </w:tcPr>
          <w:p w:rsidR="0021776B" w:rsidRPr="00662BAF" w:rsidRDefault="0021776B" w:rsidP="00E04F0E">
            <w:pPr>
              <w:pStyle w:val="a8"/>
            </w:pPr>
            <w:r w:rsidRPr="00662BAF">
              <w:rPr>
                <w:rFonts w:hint="eastAsia"/>
              </w:rPr>
              <w:t>油脂中间贮罐</w:t>
            </w:r>
          </w:p>
        </w:tc>
        <w:tc>
          <w:tcPr>
            <w:tcW w:w="2667" w:type="dxa"/>
          </w:tcPr>
          <w:p w:rsidR="0021776B" w:rsidRPr="00662BAF" w:rsidRDefault="0021776B" w:rsidP="00E04F0E">
            <w:pPr>
              <w:pStyle w:val="a8"/>
              <w:rPr>
                <w:szCs w:val="21"/>
              </w:rPr>
            </w:pPr>
            <w:r w:rsidRPr="00662BAF">
              <w:rPr>
                <w:szCs w:val="21"/>
              </w:rPr>
              <w:t>Φ2000×3000</w:t>
            </w:r>
          </w:p>
        </w:tc>
        <w:tc>
          <w:tcPr>
            <w:tcW w:w="1374" w:type="dxa"/>
          </w:tcPr>
          <w:p w:rsidR="0021776B" w:rsidRPr="00662BAF" w:rsidRDefault="0021776B" w:rsidP="00E04F0E">
            <w:pPr>
              <w:pStyle w:val="a8"/>
              <w:rPr>
                <w:szCs w:val="21"/>
              </w:rPr>
            </w:pPr>
            <w:r w:rsidRPr="00662BAF">
              <w:rPr>
                <w:szCs w:val="21"/>
              </w:rPr>
              <w:t>1</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w:t>
            </w:r>
          </w:p>
        </w:tc>
        <w:tc>
          <w:tcPr>
            <w:tcW w:w="2094" w:type="dxa"/>
            <w:vAlign w:val="center"/>
          </w:tcPr>
          <w:p w:rsidR="0021776B" w:rsidRPr="00662BAF" w:rsidRDefault="0021776B" w:rsidP="00E04F0E">
            <w:pPr>
              <w:pStyle w:val="a8"/>
            </w:pPr>
            <w:r w:rsidRPr="00662BAF">
              <w:rPr>
                <w:rFonts w:hint="eastAsia"/>
              </w:rPr>
              <w:t>进料泵</w:t>
            </w:r>
          </w:p>
        </w:tc>
        <w:tc>
          <w:tcPr>
            <w:tcW w:w="2667" w:type="dxa"/>
          </w:tcPr>
          <w:p w:rsidR="0021776B" w:rsidRPr="00662BAF" w:rsidRDefault="0021776B" w:rsidP="00E04F0E">
            <w:pPr>
              <w:pStyle w:val="a8"/>
              <w:rPr>
                <w:szCs w:val="21"/>
              </w:rPr>
            </w:pPr>
            <w:r w:rsidRPr="00662BAF">
              <w:rPr>
                <w:szCs w:val="21"/>
              </w:rPr>
              <w:t>RY100-65-200B</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60</w:t>
            </w:r>
          </w:p>
        </w:tc>
      </w:tr>
      <w:tr w:rsidR="0021776B" w:rsidRPr="00662BAF" w:rsidTr="000B47F4">
        <w:tc>
          <w:tcPr>
            <w:tcW w:w="803" w:type="dxa"/>
          </w:tcPr>
          <w:p w:rsidR="0021776B" w:rsidRPr="00662BAF" w:rsidRDefault="0021776B" w:rsidP="00E04F0E">
            <w:pPr>
              <w:pStyle w:val="a8"/>
              <w:rPr>
                <w:szCs w:val="21"/>
              </w:rPr>
            </w:pPr>
            <w:r w:rsidRPr="00662BAF">
              <w:rPr>
                <w:szCs w:val="21"/>
              </w:rPr>
              <w:t>3</w:t>
            </w:r>
          </w:p>
        </w:tc>
        <w:tc>
          <w:tcPr>
            <w:tcW w:w="2094" w:type="dxa"/>
            <w:vAlign w:val="center"/>
          </w:tcPr>
          <w:p w:rsidR="0021776B" w:rsidRPr="00662BAF" w:rsidRDefault="0021776B" w:rsidP="00E04F0E">
            <w:pPr>
              <w:pStyle w:val="a8"/>
            </w:pPr>
            <w:r w:rsidRPr="00662BAF">
              <w:rPr>
                <w:rFonts w:hint="eastAsia"/>
              </w:rPr>
              <w:t>加热器</w:t>
            </w:r>
          </w:p>
        </w:tc>
        <w:tc>
          <w:tcPr>
            <w:tcW w:w="2667" w:type="dxa"/>
          </w:tcPr>
          <w:p w:rsidR="0021776B" w:rsidRPr="00662BAF" w:rsidRDefault="0021776B" w:rsidP="00E04F0E">
            <w:pPr>
              <w:pStyle w:val="a8"/>
              <w:rPr>
                <w:szCs w:val="21"/>
              </w:rPr>
            </w:pPr>
            <w:r w:rsidRPr="00662BAF">
              <w:rPr>
                <w:szCs w:val="21"/>
              </w:rPr>
              <w:t>S=40m</w:t>
            </w:r>
            <w:r w:rsidRPr="00662BAF">
              <w:rPr>
                <w:szCs w:val="21"/>
                <w:vertAlign w:val="superscript"/>
              </w:rPr>
              <w:t>2</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4</w:t>
            </w:r>
          </w:p>
        </w:tc>
        <w:tc>
          <w:tcPr>
            <w:tcW w:w="2094" w:type="dxa"/>
            <w:vAlign w:val="center"/>
          </w:tcPr>
          <w:p w:rsidR="0021776B" w:rsidRPr="00662BAF" w:rsidRDefault="0021776B" w:rsidP="00E04F0E">
            <w:pPr>
              <w:pStyle w:val="a8"/>
            </w:pPr>
            <w:r w:rsidRPr="00662BAF">
              <w:rPr>
                <w:rFonts w:hint="eastAsia"/>
              </w:rPr>
              <w:t>脱气罐</w:t>
            </w:r>
          </w:p>
        </w:tc>
        <w:tc>
          <w:tcPr>
            <w:tcW w:w="2667" w:type="dxa"/>
          </w:tcPr>
          <w:p w:rsidR="0021776B" w:rsidRPr="00662BAF" w:rsidRDefault="0021776B" w:rsidP="00E04F0E">
            <w:pPr>
              <w:pStyle w:val="a8"/>
              <w:rPr>
                <w:szCs w:val="21"/>
              </w:rPr>
            </w:pPr>
            <w:r w:rsidRPr="00662BAF">
              <w:rPr>
                <w:szCs w:val="21"/>
              </w:rPr>
              <w:t>Φ2200×10000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5</w:t>
            </w:r>
          </w:p>
        </w:tc>
        <w:tc>
          <w:tcPr>
            <w:tcW w:w="2094" w:type="dxa"/>
            <w:vAlign w:val="center"/>
          </w:tcPr>
          <w:p w:rsidR="0021776B" w:rsidRPr="00662BAF" w:rsidRDefault="0021776B" w:rsidP="00E04F0E">
            <w:pPr>
              <w:pStyle w:val="a8"/>
            </w:pPr>
            <w:r w:rsidRPr="00662BAF">
              <w:rPr>
                <w:rFonts w:hint="eastAsia"/>
              </w:rPr>
              <w:t>催化剂罐</w:t>
            </w:r>
          </w:p>
        </w:tc>
        <w:tc>
          <w:tcPr>
            <w:tcW w:w="2667" w:type="dxa"/>
          </w:tcPr>
          <w:p w:rsidR="0021776B" w:rsidRPr="00662BAF" w:rsidRDefault="0021776B" w:rsidP="00E04F0E">
            <w:pPr>
              <w:pStyle w:val="a8"/>
              <w:rPr>
                <w:szCs w:val="21"/>
              </w:rPr>
            </w:pPr>
            <w:r w:rsidRPr="00662BAF">
              <w:rPr>
                <w:szCs w:val="21"/>
              </w:rPr>
              <w:t>Φ1000×1500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6</w:t>
            </w:r>
          </w:p>
        </w:tc>
        <w:tc>
          <w:tcPr>
            <w:tcW w:w="2094" w:type="dxa"/>
            <w:vAlign w:val="center"/>
          </w:tcPr>
          <w:p w:rsidR="0021776B" w:rsidRPr="00662BAF" w:rsidRDefault="0021776B" w:rsidP="00E04F0E">
            <w:pPr>
              <w:pStyle w:val="a8"/>
            </w:pPr>
            <w:r w:rsidRPr="00662BAF">
              <w:rPr>
                <w:rFonts w:hint="eastAsia"/>
              </w:rPr>
              <w:t>催化剂混合罐</w:t>
            </w:r>
          </w:p>
        </w:tc>
        <w:tc>
          <w:tcPr>
            <w:tcW w:w="2667" w:type="dxa"/>
          </w:tcPr>
          <w:p w:rsidR="0021776B" w:rsidRPr="00662BAF" w:rsidRDefault="0021776B" w:rsidP="00E04F0E">
            <w:pPr>
              <w:pStyle w:val="a8"/>
              <w:rPr>
                <w:szCs w:val="21"/>
              </w:rPr>
            </w:pPr>
            <w:r w:rsidRPr="00662BAF">
              <w:rPr>
                <w:szCs w:val="21"/>
              </w:rPr>
              <w:t>Φ1000×1500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2.2×4=8.8</w:t>
            </w:r>
          </w:p>
        </w:tc>
      </w:tr>
      <w:tr w:rsidR="0021776B" w:rsidRPr="00662BAF" w:rsidTr="000B47F4">
        <w:tc>
          <w:tcPr>
            <w:tcW w:w="803" w:type="dxa"/>
          </w:tcPr>
          <w:p w:rsidR="0021776B" w:rsidRPr="00662BAF" w:rsidRDefault="0021776B" w:rsidP="00E04F0E">
            <w:pPr>
              <w:pStyle w:val="a8"/>
              <w:rPr>
                <w:szCs w:val="21"/>
              </w:rPr>
            </w:pPr>
            <w:r w:rsidRPr="00662BAF">
              <w:rPr>
                <w:szCs w:val="21"/>
              </w:rPr>
              <w:t>7</w:t>
            </w:r>
          </w:p>
        </w:tc>
        <w:tc>
          <w:tcPr>
            <w:tcW w:w="2094" w:type="dxa"/>
            <w:vAlign w:val="center"/>
          </w:tcPr>
          <w:p w:rsidR="0021776B" w:rsidRPr="00662BAF" w:rsidRDefault="0021776B" w:rsidP="00E04F0E">
            <w:pPr>
              <w:pStyle w:val="a8"/>
            </w:pPr>
            <w:r w:rsidRPr="00662BAF">
              <w:rPr>
                <w:rFonts w:hint="eastAsia"/>
              </w:rPr>
              <w:t>催化剂进料泵</w:t>
            </w:r>
          </w:p>
        </w:tc>
        <w:tc>
          <w:tcPr>
            <w:tcW w:w="2667" w:type="dxa"/>
          </w:tcPr>
          <w:p w:rsidR="0021776B" w:rsidRPr="00662BAF" w:rsidRDefault="0021776B" w:rsidP="00E04F0E">
            <w:pPr>
              <w:pStyle w:val="a8"/>
              <w:rPr>
                <w:szCs w:val="21"/>
              </w:rPr>
            </w:pPr>
            <w:r w:rsidRPr="00662BAF">
              <w:rPr>
                <w:szCs w:val="21"/>
              </w:rPr>
              <w:t>IH50-32-125</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2.2×4=8.8</w:t>
            </w:r>
          </w:p>
        </w:tc>
      </w:tr>
      <w:tr w:rsidR="0021776B" w:rsidRPr="00662BAF" w:rsidTr="000B47F4">
        <w:tc>
          <w:tcPr>
            <w:tcW w:w="803" w:type="dxa"/>
          </w:tcPr>
          <w:p w:rsidR="0021776B" w:rsidRPr="00662BAF" w:rsidRDefault="0021776B" w:rsidP="00E04F0E">
            <w:pPr>
              <w:pStyle w:val="a8"/>
              <w:rPr>
                <w:szCs w:val="21"/>
              </w:rPr>
            </w:pPr>
            <w:r w:rsidRPr="00662BAF">
              <w:rPr>
                <w:szCs w:val="21"/>
              </w:rPr>
              <w:t>8</w:t>
            </w:r>
          </w:p>
        </w:tc>
        <w:tc>
          <w:tcPr>
            <w:tcW w:w="2094" w:type="dxa"/>
            <w:vAlign w:val="center"/>
          </w:tcPr>
          <w:p w:rsidR="0021776B" w:rsidRPr="00662BAF" w:rsidRDefault="0021776B" w:rsidP="00E04F0E">
            <w:pPr>
              <w:pStyle w:val="a8"/>
            </w:pPr>
            <w:r w:rsidRPr="00662BAF">
              <w:rPr>
                <w:rFonts w:hint="eastAsia"/>
              </w:rPr>
              <w:t>助滤剂进料罐</w:t>
            </w:r>
          </w:p>
        </w:tc>
        <w:tc>
          <w:tcPr>
            <w:tcW w:w="2667" w:type="dxa"/>
          </w:tcPr>
          <w:p w:rsidR="0021776B" w:rsidRPr="00662BAF" w:rsidRDefault="0021776B" w:rsidP="00E04F0E">
            <w:pPr>
              <w:pStyle w:val="a8"/>
              <w:rPr>
                <w:szCs w:val="21"/>
              </w:rPr>
            </w:pPr>
            <w:r w:rsidRPr="00662BAF">
              <w:rPr>
                <w:szCs w:val="21"/>
              </w:rPr>
              <w:t>Φ1500×2000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3×4=12</w:t>
            </w:r>
          </w:p>
        </w:tc>
      </w:tr>
      <w:tr w:rsidR="0021776B" w:rsidRPr="00662BAF" w:rsidTr="000B47F4">
        <w:tc>
          <w:tcPr>
            <w:tcW w:w="803" w:type="dxa"/>
          </w:tcPr>
          <w:p w:rsidR="0021776B" w:rsidRPr="00662BAF" w:rsidRDefault="0021776B" w:rsidP="00E04F0E">
            <w:pPr>
              <w:pStyle w:val="a8"/>
              <w:rPr>
                <w:szCs w:val="21"/>
              </w:rPr>
            </w:pPr>
            <w:r w:rsidRPr="00662BAF">
              <w:rPr>
                <w:szCs w:val="21"/>
              </w:rPr>
              <w:t>9</w:t>
            </w:r>
          </w:p>
        </w:tc>
        <w:tc>
          <w:tcPr>
            <w:tcW w:w="2094" w:type="dxa"/>
            <w:vAlign w:val="center"/>
          </w:tcPr>
          <w:p w:rsidR="0021776B" w:rsidRPr="00662BAF" w:rsidRDefault="0021776B" w:rsidP="00E04F0E">
            <w:pPr>
              <w:pStyle w:val="a8"/>
            </w:pPr>
            <w:r w:rsidRPr="00662BAF">
              <w:rPr>
                <w:rFonts w:hint="eastAsia"/>
              </w:rPr>
              <w:t>氢化反应罐</w:t>
            </w:r>
          </w:p>
        </w:tc>
        <w:tc>
          <w:tcPr>
            <w:tcW w:w="2667" w:type="dxa"/>
          </w:tcPr>
          <w:p w:rsidR="0021776B" w:rsidRPr="00662BAF" w:rsidRDefault="0021776B" w:rsidP="00E04F0E">
            <w:pPr>
              <w:pStyle w:val="a8"/>
              <w:rPr>
                <w:szCs w:val="21"/>
              </w:rPr>
            </w:pPr>
            <w:r w:rsidRPr="00662BAF">
              <w:rPr>
                <w:szCs w:val="21"/>
              </w:rPr>
              <w:t>Φ2400×5500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45×4=220</w:t>
            </w:r>
          </w:p>
        </w:tc>
      </w:tr>
      <w:tr w:rsidR="0021776B" w:rsidRPr="00662BAF" w:rsidTr="000B47F4">
        <w:tc>
          <w:tcPr>
            <w:tcW w:w="803" w:type="dxa"/>
          </w:tcPr>
          <w:p w:rsidR="0021776B" w:rsidRPr="00662BAF" w:rsidRDefault="0021776B" w:rsidP="00E04F0E">
            <w:pPr>
              <w:pStyle w:val="a8"/>
              <w:rPr>
                <w:szCs w:val="21"/>
              </w:rPr>
            </w:pPr>
            <w:r w:rsidRPr="00662BAF">
              <w:rPr>
                <w:szCs w:val="21"/>
              </w:rPr>
              <w:t>10</w:t>
            </w:r>
          </w:p>
        </w:tc>
        <w:tc>
          <w:tcPr>
            <w:tcW w:w="2094" w:type="dxa"/>
            <w:vAlign w:val="center"/>
          </w:tcPr>
          <w:p w:rsidR="0021776B" w:rsidRPr="00662BAF" w:rsidRDefault="0021776B" w:rsidP="00E04F0E">
            <w:pPr>
              <w:pStyle w:val="a8"/>
            </w:pPr>
            <w:r w:rsidRPr="00662BAF">
              <w:rPr>
                <w:rFonts w:hint="eastAsia"/>
              </w:rPr>
              <w:t>自来水罐</w:t>
            </w:r>
          </w:p>
        </w:tc>
        <w:tc>
          <w:tcPr>
            <w:tcW w:w="2667" w:type="dxa"/>
          </w:tcPr>
          <w:p w:rsidR="0021776B" w:rsidRPr="00662BAF" w:rsidRDefault="0021776B" w:rsidP="00E04F0E">
            <w:pPr>
              <w:pStyle w:val="a8"/>
              <w:rPr>
                <w:szCs w:val="21"/>
              </w:rPr>
            </w:pPr>
            <w:r w:rsidRPr="00662BAF">
              <w:rPr>
                <w:szCs w:val="21"/>
              </w:rPr>
              <w:t>Φ2000×2500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11</w:t>
            </w:r>
          </w:p>
        </w:tc>
        <w:tc>
          <w:tcPr>
            <w:tcW w:w="2094" w:type="dxa"/>
            <w:vAlign w:val="center"/>
          </w:tcPr>
          <w:p w:rsidR="0021776B" w:rsidRPr="00662BAF" w:rsidRDefault="0021776B" w:rsidP="00E04F0E">
            <w:pPr>
              <w:pStyle w:val="a8"/>
            </w:pPr>
            <w:r w:rsidRPr="00662BAF">
              <w:rPr>
                <w:rFonts w:hint="eastAsia"/>
              </w:rPr>
              <w:t>自来水循环泵</w:t>
            </w:r>
          </w:p>
        </w:tc>
        <w:tc>
          <w:tcPr>
            <w:tcW w:w="2667" w:type="dxa"/>
          </w:tcPr>
          <w:p w:rsidR="0021776B" w:rsidRPr="00662BAF" w:rsidRDefault="0021776B" w:rsidP="00E04F0E">
            <w:pPr>
              <w:pStyle w:val="a8"/>
              <w:rPr>
                <w:szCs w:val="21"/>
              </w:rPr>
            </w:pPr>
            <w:r w:rsidRPr="00662BAF">
              <w:rPr>
                <w:szCs w:val="21"/>
              </w:rPr>
              <w:t>IS65-50-200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5.5×4=22</w:t>
            </w:r>
          </w:p>
        </w:tc>
      </w:tr>
      <w:tr w:rsidR="0021776B" w:rsidRPr="00662BAF" w:rsidTr="000B47F4">
        <w:tc>
          <w:tcPr>
            <w:tcW w:w="803" w:type="dxa"/>
          </w:tcPr>
          <w:p w:rsidR="0021776B" w:rsidRPr="00662BAF" w:rsidRDefault="0021776B" w:rsidP="00E04F0E">
            <w:pPr>
              <w:pStyle w:val="a8"/>
              <w:rPr>
                <w:szCs w:val="21"/>
              </w:rPr>
            </w:pPr>
            <w:r w:rsidRPr="00662BAF">
              <w:rPr>
                <w:szCs w:val="21"/>
              </w:rPr>
              <w:t>12</w:t>
            </w:r>
          </w:p>
        </w:tc>
        <w:tc>
          <w:tcPr>
            <w:tcW w:w="2094" w:type="dxa"/>
            <w:vAlign w:val="center"/>
          </w:tcPr>
          <w:p w:rsidR="0021776B" w:rsidRPr="00662BAF" w:rsidRDefault="0021776B" w:rsidP="00E04F0E">
            <w:pPr>
              <w:pStyle w:val="a8"/>
            </w:pPr>
            <w:r w:rsidRPr="00662BAF">
              <w:rPr>
                <w:rFonts w:hint="eastAsia"/>
              </w:rPr>
              <w:t>水</w:t>
            </w:r>
            <w:r w:rsidRPr="00662BAF">
              <w:t>/</w:t>
            </w:r>
            <w:r w:rsidRPr="00662BAF">
              <w:rPr>
                <w:rFonts w:hint="eastAsia"/>
              </w:rPr>
              <w:t>水热交换器</w:t>
            </w:r>
          </w:p>
        </w:tc>
        <w:tc>
          <w:tcPr>
            <w:tcW w:w="2667" w:type="dxa"/>
          </w:tcPr>
          <w:p w:rsidR="0021776B" w:rsidRPr="00662BAF" w:rsidRDefault="0021776B" w:rsidP="00E04F0E">
            <w:pPr>
              <w:pStyle w:val="a8"/>
              <w:rPr>
                <w:szCs w:val="21"/>
              </w:rPr>
            </w:pPr>
            <w:r w:rsidRPr="00662BAF">
              <w:rPr>
                <w:szCs w:val="21"/>
              </w:rPr>
              <w:t>S=30m</w:t>
            </w:r>
            <w:r w:rsidRPr="00662BAF">
              <w:rPr>
                <w:szCs w:val="21"/>
                <w:vertAlign w:val="superscript"/>
              </w:rPr>
              <w:t>2</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13</w:t>
            </w:r>
          </w:p>
        </w:tc>
        <w:tc>
          <w:tcPr>
            <w:tcW w:w="2094" w:type="dxa"/>
            <w:vAlign w:val="center"/>
          </w:tcPr>
          <w:p w:rsidR="0021776B" w:rsidRPr="00662BAF" w:rsidRDefault="0021776B" w:rsidP="00E04F0E">
            <w:pPr>
              <w:pStyle w:val="a8"/>
            </w:pPr>
            <w:r w:rsidRPr="00662BAF">
              <w:rPr>
                <w:rFonts w:hint="eastAsia"/>
              </w:rPr>
              <w:t>反应器排油罐</w:t>
            </w:r>
          </w:p>
        </w:tc>
        <w:tc>
          <w:tcPr>
            <w:tcW w:w="2667" w:type="dxa"/>
          </w:tcPr>
          <w:p w:rsidR="0021776B" w:rsidRPr="00662BAF" w:rsidRDefault="0021776B" w:rsidP="00E04F0E">
            <w:pPr>
              <w:pStyle w:val="a8"/>
              <w:rPr>
                <w:szCs w:val="21"/>
              </w:rPr>
            </w:pPr>
            <w:r w:rsidRPr="00662BAF">
              <w:rPr>
                <w:szCs w:val="21"/>
              </w:rPr>
              <w:t>Φ2000×3000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15×4=60</w:t>
            </w:r>
          </w:p>
        </w:tc>
      </w:tr>
      <w:tr w:rsidR="0021776B" w:rsidRPr="00662BAF" w:rsidTr="000B47F4">
        <w:tc>
          <w:tcPr>
            <w:tcW w:w="803" w:type="dxa"/>
          </w:tcPr>
          <w:p w:rsidR="0021776B" w:rsidRPr="00662BAF" w:rsidRDefault="0021776B" w:rsidP="00E04F0E">
            <w:pPr>
              <w:pStyle w:val="a8"/>
              <w:rPr>
                <w:szCs w:val="21"/>
              </w:rPr>
            </w:pPr>
            <w:r w:rsidRPr="00662BAF">
              <w:rPr>
                <w:szCs w:val="21"/>
              </w:rPr>
              <w:t>14</w:t>
            </w:r>
          </w:p>
        </w:tc>
        <w:tc>
          <w:tcPr>
            <w:tcW w:w="2094" w:type="dxa"/>
            <w:vAlign w:val="center"/>
          </w:tcPr>
          <w:p w:rsidR="0021776B" w:rsidRPr="00662BAF" w:rsidRDefault="0021776B" w:rsidP="00E04F0E">
            <w:pPr>
              <w:pStyle w:val="a8"/>
            </w:pPr>
            <w:r w:rsidRPr="00662BAF">
              <w:rPr>
                <w:rFonts w:hint="eastAsia"/>
              </w:rPr>
              <w:t>反应器排油泵</w:t>
            </w:r>
          </w:p>
        </w:tc>
        <w:tc>
          <w:tcPr>
            <w:tcW w:w="2667" w:type="dxa"/>
          </w:tcPr>
          <w:p w:rsidR="0021776B" w:rsidRPr="00662BAF" w:rsidRDefault="0021776B" w:rsidP="00E04F0E">
            <w:pPr>
              <w:pStyle w:val="a8"/>
              <w:rPr>
                <w:szCs w:val="21"/>
              </w:rPr>
            </w:pPr>
            <w:r w:rsidRPr="00662BAF">
              <w:rPr>
                <w:szCs w:val="21"/>
              </w:rPr>
              <w:t>RY100-65-200B</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15×4=60</w:t>
            </w:r>
          </w:p>
        </w:tc>
      </w:tr>
      <w:tr w:rsidR="0021776B" w:rsidRPr="00662BAF" w:rsidTr="000B47F4">
        <w:tc>
          <w:tcPr>
            <w:tcW w:w="803" w:type="dxa"/>
          </w:tcPr>
          <w:p w:rsidR="0021776B" w:rsidRPr="00662BAF" w:rsidRDefault="0021776B" w:rsidP="00E04F0E">
            <w:pPr>
              <w:pStyle w:val="a8"/>
              <w:rPr>
                <w:szCs w:val="21"/>
              </w:rPr>
            </w:pPr>
            <w:r w:rsidRPr="00662BAF">
              <w:rPr>
                <w:szCs w:val="21"/>
              </w:rPr>
              <w:t>15</w:t>
            </w:r>
          </w:p>
        </w:tc>
        <w:tc>
          <w:tcPr>
            <w:tcW w:w="2094" w:type="dxa"/>
            <w:vAlign w:val="center"/>
          </w:tcPr>
          <w:p w:rsidR="0021776B" w:rsidRPr="00662BAF" w:rsidRDefault="0021776B" w:rsidP="00E04F0E">
            <w:pPr>
              <w:pStyle w:val="a8"/>
            </w:pPr>
            <w:r w:rsidRPr="00662BAF">
              <w:rPr>
                <w:rFonts w:hint="eastAsia"/>
              </w:rPr>
              <w:t>油冷却器</w:t>
            </w:r>
          </w:p>
        </w:tc>
        <w:tc>
          <w:tcPr>
            <w:tcW w:w="2667" w:type="dxa"/>
          </w:tcPr>
          <w:p w:rsidR="0021776B" w:rsidRPr="00662BAF" w:rsidRDefault="0021776B" w:rsidP="00E04F0E">
            <w:pPr>
              <w:pStyle w:val="a8"/>
              <w:rPr>
                <w:szCs w:val="21"/>
              </w:rPr>
            </w:pPr>
            <w:r w:rsidRPr="00662BAF">
              <w:rPr>
                <w:szCs w:val="21"/>
              </w:rPr>
              <w:t>S=30m</w:t>
            </w:r>
            <w:r w:rsidRPr="00662BAF">
              <w:rPr>
                <w:szCs w:val="21"/>
                <w:vertAlign w:val="superscript"/>
              </w:rPr>
              <w:t>2</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16</w:t>
            </w:r>
          </w:p>
        </w:tc>
        <w:tc>
          <w:tcPr>
            <w:tcW w:w="2094" w:type="dxa"/>
            <w:vAlign w:val="center"/>
          </w:tcPr>
          <w:p w:rsidR="0021776B" w:rsidRPr="00662BAF" w:rsidRDefault="0021776B" w:rsidP="00E04F0E">
            <w:pPr>
              <w:pStyle w:val="a8"/>
            </w:pPr>
            <w:r w:rsidRPr="00662BAF">
              <w:rPr>
                <w:rFonts w:hint="eastAsia"/>
              </w:rPr>
              <w:t>氢化油缓冲罐</w:t>
            </w:r>
          </w:p>
        </w:tc>
        <w:tc>
          <w:tcPr>
            <w:tcW w:w="2667" w:type="dxa"/>
          </w:tcPr>
          <w:p w:rsidR="0021776B" w:rsidRPr="00662BAF" w:rsidRDefault="0021776B" w:rsidP="00E04F0E">
            <w:pPr>
              <w:pStyle w:val="a8"/>
              <w:rPr>
                <w:szCs w:val="21"/>
              </w:rPr>
            </w:pPr>
            <w:r w:rsidRPr="00662BAF">
              <w:rPr>
                <w:szCs w:val="21"/>
              </w:rPr>
              <w:t>Φ1000×2000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5.5×4=22</w:t>
            </w:r>
          </w:p>
        </w:tc>
      </w:tr>
      <w:tr w:rsidR="0021776B" w:rsidRPr="00662BAF" w:rsidTr="000B47F4">
        <w:tc>
          <w:tcPr>
            <w:tcW w:w="803" w:type="dxa"/>
          </w:tcPr>
          <w:p w:rsidR="0021776B" w:rsidRPr="00662BAF" w:rsidRDefault="0021776B" w:rsidP="00E04F0E">
            <w:pPr>
              <w:pStyle w:val="a8"/>
              <w:rPr>
                <w:szCs w:val="21"/>
              </w:rPr>
            </w:pPr>
            <w:r w:rsidRPr="00662BAF">
              <w:rPr>
                <w:szCs w:val="21"/>
              </w:rPr>
              <w:t>17</w:t>
            </w:r>
          </w:p>
        </w:tc>
        <w:tc>
          <w:tcPr>
            <w:tcW w:w="2094" w:type="dxa"/>
            <w:vAlign w:val="center"/>
          </w:tcPr>
          <w:p w:rsidR="0021776B" w:rsidRPr="00662BAF" w:rsidRDefault="0021776B" w:rsidP="00E04F0E">
            <w:pPr>
              <w:pStyle w:val="a8"/>
            </w:pPr>
            <w:r w:rsidRPr="00662BAF">
              <w:rPr>
                <w:rFonts w:hint="eastAsia"/>
              </w:rPr>
              <w:t>过滤机进油泵</w:t>
            </w:r>
          </w:p>
        </w:tc>
        <w:tc>
          <w:tcPr>
            <w:tcW w:w="2667" w:type="dxa"/>
          </w:tcPr>
          <w:p w:rsidR="0021776B" w:rsidRPr="00662BAF" w:rsidRDefault="0021776B" w:rsidP="00E04F0E">
            <w:pPr>
              <w:pStyle w:val="a8"/>
              <w:rPr>
                <w:szCs w:val="21"/>
              </w:rPr>
            </w:pPr>
            <w:r w:rsidRPr="00662BAF">
              <w:rPr>
                <w:szCs w:val="21"/>
              </w:rPr>
              <w:t>RY100-65-200B</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15×4=60</w:t>
            </w:r>
          </w:p>
        </w:tc>
      </w:tr>
      <w:tr w:rsidR="0021776B" w:rsidRPr="00662BAF" w:rsidTr="000B47F4">
        <w:tc>
          <w:tcPr>
            <w:tcW w:w="803" w:type="dxa"/>
          </w:tcPr>
          <w:p w:rsidR="0021776B" w:rsidRPr="00662BAF" w:rsidRDefault="0021776B" w:rsidP="00E04F0E">
            <w:pPr>
              <w:pStyle w:val="a8"/>
              <w:rPr>
                <w:szCs w:val="21"/>
              </w:rPr>
            </w:pPr>
            <w:r w:rsidRPr="00662BAF">
              <w:rPr>
                <w:szCs w:val="21"/>
              </w:rPr>
              <w:t>18</w:t>
            </w:r>
          </w:p>
        </w:tc>
        <w:tc>
          <w:tcPr>
            <w:tcW w:w="2094" w:type="dxa"/>
            <w:vAlign w:val="center"/>
          </w:tcPr>
          <w:p w:rsidR="0021776B" w:rsidRPr="00662BAF" w:rsidRDefault="0021776B" w:rsidP="00E04F0E">
            <w:pPr>
              <w:pStyle w:val="a8"/>
            </w:pPr>
            <w:r w:rsidRPr="00662BAF">
              <w:rPr>
                <w:rFonts w:hint="eastAsia"/>
              </w:rPr>
              <w:t>催化剂主过滤器</w:t>
            </w:r>
          </w:p>
        </w:tc>
        <w:tc>
          <w:tcPr>
            <w:tcW w:w="2667" w:type="dxa"/>
          </w:tcPr>
          <w:p w:rsidR="0021776B" w:rsidRPr="00662BAF" w:rsidRDefault="0021776B" w:rsidP="00E04F0E">
            <w:pPr>
              <w:pStyle w:val="a8"/>
              <w:rPr>
                <w:szCs w:val="21"/>
              </w:rPr>
            </w:pPr>
            <w:r w:rsidRPr="00662BAF">
              <w:rPr>
                <w:szCs w:val="21"/>
              </w:rPr>
              <w:t>YWZ-30</w:t>
            </w:r>
          </w:p>
        </w:tc>
        <w:tc>
          <w:tcPr>
            <w:tcW w:w="1374" w:type="dxa"/>
          </w:tcPr>
          <w:p w:rsidR="0021776B" w:rsidRPr="00662BAF" w:rsidRDefault="0021776B" w:rsidP="00E04F0E">
            <w:pPr>
              <w:pStyle w:val="a8"/>
              <w:rPr>
                <w:szCs w:val="21"/>
              </w:rPr>
            </w:pPr>
            <w:r w:rsidRPr="00662BAF">
              <w:rPr>
                <w:szCs w:val="21"/>
              </w:rPr>
              <w:t>8</w:t>
            </w:r>
          </w:p>
        </w:tc>
        <w:tc>
          <w:tcPr>
            <w:tcW w:w="1687" w:type="dxa"/>
          </w:tcPr>
          <w:p w:rsidR="0021776B" w:rsidRPr="00662BAF" w:rsidRDefault="0021776B" w:rsidP="00E04F0E">
            <w:pPr>
              <w:pStyle w:val="a8"/>
              <w:rPr>
                <w:szCs w:val="21"/>
              </w:rPr>
            </w:pPr>
            <w:r w:rsidRPr="00662BAF">
              <w:rPr>
                <w:szCs w:val="21"/>
              </w:rPr>
              <w:t>7.5×8=60</w:t>
            </w:r>
          </w:p>
        </w:tc>
      </w:tr>
      <w:tr w:rsidR="0021776B" w:rsidRPr="00662BAF" w:rsidTr="000B47F4">
        <w:tc>
          <w:tcPr>
            <w:tcW w:w="803" w:type="dxa"/>
          </w:tcPr>
          <w:p w:rsidR="0021776B" w:rsidRPr="00662BAF" w:rsidRDefault="0021776B" w:rsidP="00E04F0E">
            <w:pPr>
              <w:pStyle w:val="a8"/>
              <w:rPr>
                <w:szCs w:val="21"/>
              </w:rPr>
            </w:pPr>
            <w:r w:rsidRPr="00662BAF">
              <w:rPr>
                <w:szCs w:val="21"/>
              </w:rPr>
              <w:t>19</w:t>
            </w:r>
          </w:p>
        </w:tc>
        <w:tc>
          <w:tcPr>
            <w:tcW w:w="2094" w:type="dxa"/>
            <w:vAlign w:val="center"/>
          </w:tcPr>
          <w:p w:rsidR="0021776B" w:rsidRPr="00662BAF" w:rsidRDefault="0021776B" w:rsidP="00E04F0E">
            <w:pPr>
              <w:pStyle w:val="a8"/>
            </w:pPr>
            <w:r w:rsidRPr="00662BAF">
              <w:rPr>
                <w:rFonts w:hint="eastAsia"/>
              </w:rPr>
              <w:t>废催化剂收集斗</w:t>
            </w:r>
          </w:p>
        </w:tc>
        <w:tc>
          <w:tcPr>
            <w:tcW w:w="2667" w:type="dxa"/>
          </w:tcPr>
          <w:p w:rsidR="0021776B" w:rsidRPr="00662BAF" w:rsidRDefault="0021776B" w:rsidP="00E04F0E">
            <w:pPr>
              <w:pStyle w:val="a8"/>
              <w:rPr>
                <w:szCs w:val="21"/>
              </w:rPr>
            </w:pPr>
            <w:r w:rsidRPr="00662BAF">
              <w:rPr>
                <w:szCs w:val="21"/>
              </w:rPr>
              <w:t>Φ600×1000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rPr>
          <w:trHeight w:val="65"/>
        </w:trPr>
        <w:tc>
          <w:tcPr>
            <w:tcW w:w="803" w:type="dxa"/>
          </w:tcPr>
          <w:p w:rsidR="0021776B" w:rsidRPr="00662BAF" w:rsidRDefault="0021776B" w:rsidP="00E04F0E">
            <w:pPr>
              <w:pStyle w:val="a8"/>
              <w:rPr>
                <w:szCs w:val="21"/>
              </w:rPr>
            </w:pPr>
            <w:r w:rsidRPr="00662BAF">
              <w:rPr>
                <w:szCs w:val="21"/>
              </w:rPr>
              <w:t>20</w:t>
            </w:r>
          </w:p>
        </w:tc>
        <w:tc>
          <w:tcPr>
            <w:tcW w:w="2094" w:type="dxa"/>
            <w:vAlign w:val="center"/>
          </w:tcPr>
          <w:p w:rsidR="0021776B" w:rsidRPr="00662BAF" w:rsidRDefault="0021776B" w:rsidP="00E04F0E">
            <w:pPr>
              <w:pStyle w:val="a8"/>
            </w:pPr>
            <w:r w:rsidRPr="00662BAF">
              <w:rPr>
                <w:rFonts w:hint="eastAsia"/>
              </w:rPr>
              <w:t>过滤油泵</w:t>
            </w:r>
          </w:p>
        </w:tc>
        <w:tc>
          <w:tcPr>
            <w:tcW w:w="2667" w:type="dxa"/>
          </w:tcPr>
          <w:p w:rsidR="0021776B" w:rsidRPr="00662BAF" w:rsidRDefault="0021776B" w:rsidP="00E04F0E">
            <w:pPr>
              <w:pStyle w:val="a8"/>
              <w:rPr>
                <w:szCs w:val="21"/>
              </w:rPr>
            </w:pPr>
            <w:r w:rsidRPr="00662BAF">
              <w:rPr>
                <w:szCs w:val="21"/>
              </w:rPr>
              <w:t>RY100-65-200B</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15×4=60</w:t>
            </w:r>
          </w:p>
        </w:tc>
      </w:tr>
      <w:tr w:rsidR="0021776B" w:rsidRPr="00662BAF" w:rsidTr="000B47F4">
        <w:tc>
          <w:tcPr>
            <w:tcW w:w="803" w:type="dxa"/>
          </w:tcPr>
          <w:p w:rsidR="0021776B" w:rsidRPr="00662BAF" w:rsidRDefault="0021776B" w:rsidP="00E04F0E">
            <w:pPr>
              <w:pStyle w:val="a8"/>
              <w:rPr>
                <w:szCs w:val="21"/>
              </w:rPr>
            </w:pPr>
            <w:r w:rsidRPr="00662BAF">
              <w:rPr>
                <w:szCs w:val="21"/>
              </w:rPr>
              <w:t>21</w:t>
            </w:r>
          </w:p>
        </w:tc>
        <w:tc>
          <w:tcPr>
            <w:tcW w:w="2094" w:type="dxa"/>
            <w:vAlign w:val="center"/>
          </w:tcPr>
          <w:p w:rsidR="0021776B" w:rsidRPr="00662BAF" w:rsidRDefault="0021776B" w:rsidP="00E04F0E">
            <w:pPr>
              <w:pStyle w:val="a8"/>
            </w:pPr>
            <w:r w:rsidRPr="00662BAF">
              <w:rPr>
                <w:rFonts w:hint="eastAsia"/>
              </w:rPr>
              <w:t>精细过滤器</w:t>
            </w:r>
          </w:p>
        </w:tc>
        <w:tc>
          <w:tcPr>
            <w:tcW w:w="2667" w:type="dxa"/>
          </w:tcPr>
          <w:p w:rsidR="0021776B" w:rsidRPr="00662BAF" w:rsidRDefault="0021776B" w:rsidP="00E04F0E">
            <w:pPr>
              <w:pStyle w:val="a8"/>
              <w:rPr>
                <w:szCs w:val="21"/>
              </w:rPr>
            </w:pPr>
            <w:r w:rsidRPr="00662BAF">
              <w:rPr>
                <w:szCs w:val="21"/>
              </w:rPr>
              <w:t>JL-600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22</w:t>
            </w:r>
          </w:p>
        </w:tc>
        <w:tc>
          <w:tcPr>
            <w:tcW w:w="2094" w:type="dxa"/>
            <w:vAlign w:val="center"/>
          </w:tcPr>
          <w:p w:rsidR="0021776B" w:rsidRPr="00662BAF" w:rsidRDefault="0021776B" w:rsidP="00E04F0E">
            <w:pPr>
              <w:pStyle w:val="a8"/>
            </w:pPr>
            <w:r w:rsidRPr="00662BAF">
              <w:rPr>
                <w:rFonts w:hint="eastAsia"/>
              </w:rPr>
              <w:t>安全过滤器</w:t>
            </w:r>
          </w:p>
        </w:tc>
        <w:tc>
          <w:tcPr>
            <w:tcW w:w="2667" w:type="dxa"/>
          </w:tcPr>
          <w:p w:rsidR="0021776B" w:rsidRPr="00662BAF" w:rsidRDefault="0021776B" w:rsidP="00E04F0E">
            <w:pPr>
              <w:pStyle w:val="a8"/>
              <w:rPr>
                <w:szCs w:val="21"/>
              </w:rPr>
            </w:pPr>
            <w:r w:rsidRPr="00662BAF">
              <w:rPr>
                <w:szCs w:val="21"/>
              </w:rPr>
              <w:t>BL-400</w:t>
            </w:r>
          </w:p>
        </w:tc>
        <w:tc>
          <w:tcPr>
            <w:tcW w:w="1374" w:type="dxa"/>
          </w:tcPr>
          <w:p w:rsidR="0021776B" w:rsidRPr="00662BAF" w:rsidRDefault="0021776B" w:rsidP="00E04F0E">
            <w:pPr>
              <w:pStyle w:val="a8"/>
              <w:rPr>
                <w:szCs w:val="21"/>
              </w:rPr>
            </w:pPr>
            <w:r w:rsidRPr="00662BAF">
              <w:rPr>
                <w:szCs w:val="21"/>
              </w:rPr>
              <w:t>8</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23</w:t>
            </w:r>
          </w:p>
        </w:tc>
        <w:tc>
          <w:tcPr>
            <w:tcW w:w="2094" w:type="dxa"/>
            <w:vAlign w:val="center"/>
          </w:tcPr>
          <w:p w:rsidR="0021776B" w:rsidRPr="00662BAF" w:rsidRDefault="0021776B" w:rsidP="00E04F0E">
            <w:pPr>
              <w:pStyle w:val="a8"/>
            </w:pPr>
            <w:r w:rsidRPr="00662BAF">
              <w:rPr>
                <w:rFonts w:hint="eastAsia"/>
              </w:rPr>
              <w:t>最终油冷却器</w:t>
            </w:r>
          </w:p>
        </w:tc>
        <w:tc>
          <w:tcPr>
            <w:tcW w:w="2667" w:type="dxa"/>
          </w:tcPr>
          <w:p w:rsidR="0021776B" w:rsidRPr="00662BAF" w:rsidRDefault="0021776B" w:rsidP="00E04F0E">
            <w:pPr>
              <w:pStyle w:val="a8"/>
              <w:rPr>
                <w:szCs w:val="21"/>
              </w:rPr>
            </w:pPr>
            <w:r w:rsidRPr="00662BAF">
              <w:rPr>
                <w:szCs w:val="21"/>
              </w:rPr>
              <w:t>BL-400</w:t>
            </w:r>
          </w:p>
        </w:tc>
        <w:tc>
          <w:tcPr>
            <w:tcW w:w="1374" w:type="dxa"/>
          </w:tcPr>
          <w:p w:rsidR="0021776B" w:rsidRPr="00662BAF" w:rsidRDefault="0021776B" w:rsidP="00E04F0E">
            <w:pPr>
              <w:pStyle w:val="a8"/>
              <w:rPr>
                <w:szCs w:val="21"/>
              </w:rPr>
            </w:pPr>
            <w:r w:rsidRPr="00662BAF">
              <w:rPr>
                <w:szCs w:val="21"/>
              </w:rPr>
              <w:t>8</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24</w:t>
            </w:r>
          </w:p>
        </w:tc>
        <w:tc>
          <w:tcPr>
            <w:tcW w:w="2094" w:type="dxa"/>
            <w:vAlign w:val="center"/>
          </w:tcPr>
          <w:p w:rsidR="0021776B" w:rsidRPr="00662BAF" w:rsidRDefault="0021776B" w:rsidP="00E04F0E">
            <w:pPr>
              <w:pStyle w:val="a8"/>
            </w:pPr>
            <w:r w:rsidRPr="00662BAF">
              <w:rPr>
                <w:rFonts w:hint="eastAsia"/>
              </w:rPr>
              <w:t>油捕集器</w:t>
            </w:r>
          </w:p>
        </w:tc>
        <w:tc>
          <w:tcPr>
            <w:tcW w:w="2667" w:type="dxa"/>
          </w:tcPr>
          <w:p w:rsidR="0021776B" w:rsidRPr="00662BAF" w:rsidRDefault="0021776B" w:rsidP="00E04F0E">
            <w:pPr>
              <w:pStyle w:val="a8"/>
              <w:rPr>
                <w:szCs w:val="21"/>
              </w:rPr>
            </w:pPr>
            <w:r w:rsidRPr="00662BAF">
              <w:rPr>
                <w:szCs w:val="21"/>
              </w:rPr>
              <w:t>Φ1500×2000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25</w:t>
            </w:r>
          </w:p>
        </w:tc>
        <w:tc>
          <w:tcPr>
            <w:tcW w:w="2094" w:type="dxa"/>
            <w:vAlign w:val="center"/>
          </w:tcPr>
          <w:p w:rsidR="0021776B" w:rsidRPr="00662BAF" w:rsidRDefault="0021776B" w:rsidP="00E04F0E">
            <w:pPr>
              <w:pStyle w:val="a8"/>
            </w:pPr>
            <w:r w:rsidRPr="00662BAF">
              <w:rPr>
                <w:rFonts w:hint="eastAsia"/>
              </w:rPr>
              <w:t>冷却水循环泵</w:t>
            </w:r>
          </w:p>
        </w:tc>
        <w:tc>
          <w:tcPr>
            <w:tcW w:w="2667" w:type="dxa"/>
          </w:tcPr>
          <w:p w:rsidR="0021776B" w:rsidRPr="00662BAF" w:rsidRDefault="0021776B" w:rsidP="00E04F0E">
            <w:pPr>
              <w:pStyle w:val="a8"/>
              <w:rPr>
                <w:szCs w:val="21"/>
              </w:rPr>
            </w:pPr>
            <w:r w:rsidRPr="00662BAF">
              <w:rPr>
                <w:szCs w:val="21"/>
              </w:rPr>
              <w:t>IS65-50-200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5.5×4=22</w:t>
            </w:r>
          </w:p>
        </w:tc>
      </w:tr>
      <w:tr w:rsidR="0021776B" w:rsidRPr="00662BAF" w:rsidTr="000B47F4">
        <w:tc>
          <w:tcPr>
            <w:tcW w:w="803" w:type="dxa"/>
          </w:tcPr>
          <w:p w:rsidR="0021776B" w:rsidRPr="00662BAF" w:rsidRDefault="0021776B" w:rsidP="00E04F0E">
            <w:pPr>
              <w:pStyle w:val="a8"/>
              <w:rPr>
                <w:szCs w:val="21"/>
              </w:rPr>
            </w:pPr>
            <w:r w:rsidRPr="00662BAF">
              <w:rPr>
                <w:szCs w:val="21"/>
              </w:rPr>
              <w:t>26</w:t>
            </w:r>
          </w:p>
        </w:tc>
        <w:tc>
          <w:tcPr>
            <w:tcW w:w="2094" w:type="dxa"/>
            <w:vAlign w:val="center"/>
          </w:tcPr>
          <w:p w:rsidR="0021776B" w:rsidRPr="00662BAF" w:rsidRDefault="0021776B" w:rsidP="00E04F0E">
            <w:pPr>
              <w:pStyle w:val="a8"/>
            </w:pPr>
            <w:r w:rsidRPr="00662BAF">
              <w:rPr>
                <w:rFonts w:hint="eastAsia"/>
              </w:rPr>
              <w:t>水环真空泵</w:t>
            </w:r>
          </w:p>
        </w:tc>
        <w:tc>
          <w:tcPr>
            <w:tcW w:w="2667" w:type="dxa"/>
          </w:tcPr>
          <w:p w:rsidR="0021776B" w:rsidRPr="00662BAF" w:rsidRDefault="0021776B" w:rsidP="00E04F0E">
            <w:pPr>
              <w:pStyle w:val="a8"/>
              <w:rPr>
                <w:szCs w:val="21"/>
              </w:rPr>
            </w:pPr>
            <w:r w:rsidRPr="00662BAF">
              <w:rPr>
                <w:szCs w:val="21"/>
              </w:rPr>
              <w:t>——</w:t>
            </w:r>
          </w:p>
        </w:tc>
        <w:tc>
          <w:tcPr>
            <w:tcW w:w="1374" w:type="dxa"/>
          </w:tcPr>
          <w:p w:rsidR="0021776B" w:rsidRPr="00662BAF" w:rsidRDefault="0021776B" w:rsidP="00E04F0E">
            <w:pPr>
              <w:pStyle w:val="a8"/>
              <w:rPr>
                <w:szCs w:val="21"/>
              </w:rPr>
            </w:pPr>
            <w:r w:rsidRPr="00662BAF">
              <w:rPr>
                <w:szCs w:val="21"/>
              </w:rPr>
              <w:t>1</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27</w:t>
            </w:r>
          </w:p>
        </w:tc>
        <w:tc>
          <w:tcPr>
            <w:tcW w:w="2094" w:type="dxa"/>
            <w:vAlign w:val="center"/>
          </w:tcPr>
          <w:p w:rsidR="0021776B" w:rsidRPr="00662BAF" w:rsidRDefault="0021776B" w:rsidP="00E04F0E">
            <w:pPr>
              <w:pStyle w:val="a8"/>
            </w:pPr>
            <w:r w:rsidRPr="00662BAF">
              <w:rPr>
                <w:rFonts w:hint="eastAsia"/>
              </w:rPr>
              <w:t>螺杆真空泵</w:t>
            </w:r>
          </w:p>
        </w:tc>
        <w:tc>
          <w:tcPr>
            <w:tcW w:w="2667" w:type="dxa"/>
          </w:tcPr>
          <w:p w:rsidR="0021776B" w:rsidRPr="00662BAF" w:rsidRDefault="0021776B" w:rsidP="00E04F0E">
            <w:pPr>
              <w:pStyle w:val="a8"/>
              <w:rPr>
                <w:szCs w:val="21"/>
              </w:rPr>
            </w:pPr>
            <w:r w:rsidRPr="00662BAF">
              <w:rPr>
                <w:szCs w:val="21"/>
              </w:rPr>
              <w:t>——</w:t>
            </w:r>
          </w:p>
        </w:tc>
        <w:tc>
          <w:tcPr>
            <w:tcW w:w="1374" w:type="dxa"/>
          </w:tcPr>
          <w:p w:rsidR="0021776B" w:rsidRPr="00662BAF" w:rsidRDefault="0021776B" w:rsidP="00E04F0E">
            <w:pPr>
              <w:pStyle w:val="a8"/>
              <w:rPr>
                <w:szCs w:val="21"/>
              </w:rPr>
            </w:pPr>
            <w:r w:rsidRPr="00662BAF">
              <w:rPr>
                <w:szCs w:val="21"/>
              </w:rPr>
              <w:t>2</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Pr>
          <w:p w:rsidR="0021776B" w:rsidRPr="00662BAF" w:rsidRDefault="0021776B" w:rsidP="00E04F0E">
            <w:pPr>
              <w:pStyle w:val="a8"/>
              <w:rPr>
                <w:szCs w:val="21"/>
              </w:rPr>
            </w:pPr>
            <w:r w:rsidRPr="00662BAF">
              <w:rPr>
                <w:szCs w:val="21"/>
              </w:rPr>
              <w:t>28</w:t>
            </w:r>
          </w:p>
        </w:tc>
        <w:tc>
          <w:tcPr>
            <w:tcW w:w="2094" w:type="dxa"/>
            <w:vAlign w:val="center"/>
          </w:tcPr>
          <w:p w:rsidR="0021776B" w:rsidRPr="00662BAF" w:rsidRDefault="0021776B" w:rsidP="00E04F0E">
            <w:pPr>
              <w:pStyle w:val="a8"/>
            </w:pPr>
            <w:r w:rsidRPr="00662BAF">
              <w:rPr>
                <w:rFonts w:hint="eastAsia"/>
              </w:rPr>
              <w:t>酸混合器</w:t>
            </w:r>
          </w:p>
        </w:tc>
        <w:tc>
          <w:tcPr>
            <w:tcW w:w="2667" w:type="dxa"/>
          </w:tcPr>
          <w:p w:rsidR="0021776B" w:rsidRPr="00662BAF" w:rsidRDefault="0021776B" w:rsidP="00E04F0E">
            <w:pPr>
              <w:pStyle w:val="a8"/>
              <w:rPr>
                <w:szCs w:val="21"/>
              </w:rPr>
            </w:pPr>
            <w:r w:rsidRPr="00662BAF">
              <w:rPr>
                <w:szCs w:val="21"/>
              </w:rPr>
              <w:t>SV2.3-20</w:t>
            </w:r>
          </w:p>
        </w:tc>
        <w:tc>
          <w:tcPr>
            <w:tcW w:w="1374" w:type="dxa"/>
          </w:tcPr>
          <w:p w:rsidR="0021776B" w:rsidRPr="00662BAF" w:rsidRDefault="0021776B" w:rsidP="00E04F0E">
            <w:pPr>
              <w:pStyle w:val="a8"/>
              <w:rPr>
                <w:szCs w:val="21"/>
              </w:rPr>
            </w:pPr>
            <w:r w:rsidRPr="00662BAF">
              <w:rPr>
                <w:szCs w:val="21"/>
              </w:rPr>
              <w:t>4</w:t>
            </w:r>
          </w:p>
        </w:tc>
        <w:tc>
          <w:tcPr>
            <w:tcW w:w="1687" w:type="dxa"/>
          </w:tcPr>
          <w:p w:rsidR="0021776B" w:rsidRPr="00662BAF" w:rsidRDefault="0021776B" w:rsidP="00E04F0E">
            <w:pPr>
              <w:pStyle w:val="a8"/>
              <w:rPr>
                <w:szCs w:val="21"/>
              </w:rPr>
            </w:pPr>
            <w:r w:rsidRPr="00662BAF">
              <w:rPr>
                <w:szCs w:val="21"/>
              </w:rPr>
              <w:t>——</w:t>
            </w:r>
          </w:p>
        </w:tc>
      </w:tr>
      <w:tr w:rsidR="0021776B" w:rsidRPr="00662BAF" w:rsidTr="000B47F4">
        <w:tc>
          <w:tcPr>
            <w:tcW w:w="803" w:type="dxa"/>
            <w:tcBorders>
              <w:bottom w:val="single" w:sz="4" w:space="0" w:color="auto"/>
            </w:tcBorders>
          </w:tcPr>
          <w:p w:rsidR="0021776B" w:rsidRPr="00662BAF" w:rsidRDefault="0021776B" w:rsidP="00E04F0E">
            <w:pPr>
              <w:pStyle w:val="a8"/>
              <w:rPr>
                <w:szCs w:val="21"/>
              </w:rPr>
            </w:pPr>
            <w:r w:rsidRPr="00662BAF">
              <w:rPr>
                <w:szCs w:val="21"/>
              </w:rPr>
              <w:t>29</w:t>
            </w:r>
          </w:p>
        </w:tc>
        <w:tc>
          <w:tcPr>
            <w:tcW w:w="2094" w:type="dxa"/>
            <w:tcBorders>
              <w:bottom w:val="single" w:sz="4" w:space="0" w:color="auto"/>
            </w:tcBorders>
            <w:vAlign w:val="center"/>
          </w:tcPr>
          <w:p w:rsidR="0021776B" w:rsidRPr="00662BAF" w:rsidRDefault="0021776B" w:rsidP="00E04F0E">
            <w:pPr>
              <w:pStyle w:val="a8"/>
            </w:pPr>
            <w:r w:rsidRPr="00662BAF">
              <w:rPr>
                <w:rFonts w:hint="eastAsia"/>
              </w:rPr>
              <w:t>自动控制系统</w:t>
            </w:r>
          </w:p>
        </w:tc>
        <w:tc>
          <w:tcPr>
            <w:tcW w:w="2667" w:type="dxa"/>
            <w:tcBorders>
              <w:bottom w:val="single" w:sz="4" w:space="0" w:color="auto"/>
            </w:tcBorders>
          </w:tcPr>
          <w:p w:rsidR="0021776B" w:rsidRPr="00662BAF" w:rsidRDefault="0021776B" w:rsidP="00E04F0E">
            <w:pPr>
              <w:pStyle w:val="a8"/>
              <w:rPr>
                <w:szCs w:val="21"/>
              </w:rPr>
            </w:pPr>
            <w:r w:rsidRPr="00662BAF">
              <w:rPr>
                <w:szCs w:val="21"/>
              </w:rPr>
              <w:t>PLC</w:t>
            </w:r>
            <w:r w:rsidRPr="00662BAF">
              <w:rPr>
                <w:rFonts w:hint="eastAsia"/>
                <w:szCs w:val="21"/>
              </w:rPr>
              <w:t>系统</w:t>
            </w:r>
          </w:p>
        </w:tc>
        <w:tc>
          <w:tcPr>
            <w:tcW w:w="1374" w:type="dxa"/>
            <w:tcBorders>
              <w:bottom w:val="single" w:sz="4" w:space="0" w:color="auto"/>
            </w:tcBorders>
          </w:tcPr>
          <w:p w:rsidR="0021776B" w:rsidRPr="00662BAF" w:rsidRDefault="0021776B" w:rsidP="00E04F0E">
            <w:pPr>
              <w:pStyle w:val="a8"/>
              <w:rPr>
                <w:szCs w:val="21"/>
              </w:rPr>
            </w:pPr>
            <w:r w:rsidRPr="00662BAF">
              <w:rPr>
                <w:szCs w:val="21"/>
              </w:rPr>
              <w:t>1</w:t>
            </w:r>
            <w:r w:rsidRPr="00662BAF">
              <w:rPr>
                <w:rFonts w:hint="eastAsia"/>
                <w:szCs w:val="21"/>
              </w:rPr>
              <w:t>套</w:t>
            </w:r>
          </w:p>
        </w:tc>
        <w:tc>
          <w:tcPr>
            <w:tcW w:w="1687" w:type="dxa"/>
            <w:tcBorders>
              <w:bottom w:val="single" w:sz="4" w:space="0" w:color="auto"/>
            </w:tcBorders>
          </w:tcPr>
          <w:p w:rsidR="0021776B" w:rsidRPr="00662BAF" w:rsidRDefault="0021776B" w:rsidP="00E04F0E">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氢化油生产装置物料平衡见表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-3</w:t>
      </w:r>
      <w:r w:rsidRPr="00662BAF">
        <w:rPr>
          <w:rFonts w:hint="eastAsia"/>
        </w:rPr>
        <w:t>及图</w:t>
      </w:r>
      <w:r w:rsidRPr="00662BAF">
        <w:t>4.2.1-2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w:t>
        </w:r>
      </w:smartTag>
      <w:r w:rsidRPr="00662BAF">
        <w:rPr>
          <w:b/>
          <w:bCs/>
        </w:rPr>
        <w:t xml:space="preserve">-3  </w:t>
      </w:r>
      <w:r w:rsidRPr="00662BAF">
        <w:rPr>
          <w:rFonts w:hint="eastAsia"/>
          <w:b/>
        </w:rPr>
        <w:t>氢化油生产物料平衡表</w:t>
      </w:r>
    </w:p>
    <w:tbl>
      <w:tblPr>
        <w:tblW w:w="5000" w:type="pct"/>
        <w:tblLook w:val="04A0"/>
      </w:tblPr>
      <w:tblGrid>
        <w:gridCol w:w="1671"/>
        <w:gridCol w:w="1673"/>
        <w:gridCol w:w="1269"/>
        <w:gridCol w:w="2663"/>
        <w:gridCol w:w="1671"/>
      </w:tblGrid>
      <w:tr w:rsidR="0021776B" w:rsidRPr="00662BAF" w:rsidTr="00F46008">
        <w:trPr>
          <w:trHeight w:val="285"/>
        </w:trPr>
        <w:tc>
          <w:tcPr>
            <w:tcW w:w="1869"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420"/>
              <w:jc w:val="center"/>
              <w:rPr>
                <w:rFonts w:ascii="宋体" w:cs="宋体"/>
                <w:kern w:val="0"/>
                <w:sz w:val="21"/>
                <w:szCs w:val="21"/>
              </w:rPr>
            </w:pPr>
            <w:bookmarkStart w:id="164" w:name="RANGE!A2"/>
            <w:bookmarkEnd w:id="164"/>
            <w:r w:rsidRPr="00662BAF">
              <w:rPr>
                <w:rFonts w:ascii="宋体" w:hAnsi="宋体" w:cs="宋体" w:hint="eastAsia"/>
                <w:kern w:val="0"/>
                <w:sz w:val="21"/>
                <w:szCs w:val="21"/>
              </w:rPr>
              <w:t>入方</w:t>
            </w:r>
          </w:p>
        </w:tc>
        <w:tc>
          <w:tcPr>
            <w:tcW w:w="3131" w:type="pct"/>
            <w:gridSpan w:val="3"/>
            <w:tcBorders>
              <w:top w:val="single" w:sz="4" w:space="0" w:color="auto"/>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出方</w:t>
            </w:r>
          </w:p>
        </w:tc>
      </w:tr>
      <w:tr w:rsidR="0021776B" w:rsidRPr="00662BAF" w:rsidTr="009471C2">
        <w:trPr>
          <w:trHeight w:val="257"/>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c>
          <w:tcPr>
            <w:tcW w:w="2197" w:type="pct"/>
            <w:gridSpan w:val="2"/>
            <w:tcBorders>
              <w:top w:val="single" w:sz="4" w:space="0" w:color="auto"/>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r>
      <w:tr w:rsidR="0021776B" w:rsidRPr="00662BAF" w:rsidTr="009471C2">
        <w:trPr>
          <w:trHeight w:val="31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原料油</w:t>
            </w: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90150</w:t>
            </w:r>
          </w:p>
        </w:tc>
        <w:tc>
          <w:tcPr>
            <w:tcW w:w="2197" w:type="pct"/>
            <w:gridSpan w:val="2"/>
            <w:tcBorders>
              <w:top w:val="single" w:sz="4" w:space="0" w:color="auto"/>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氢化油</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90000</w:t>
            </w:r>
          </w:p>
        </w:tc>
      </w:tr>
      <w:tr w:rsidR="0021776B" w:rsidRPr="00662BAF" w:rsidTr="009471C2">
        <w:trPr>
          <w:trHeight w:val="171"/>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氢气</w:t>
            </w: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292</w:t>
            </w:r>
          </w:p>
        </w:tc>
        <w:tc>
          <w:tcPr>
            <w:tcW w:w="709"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1-1</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空气</w:t>
            </w:r>
          </w:p>
        </w:tc>
        <w:tc>
          <w:tcPr>
            <w:tcW w:w="934" w:type="pct"/>
            <w:tcBorders>
              <w:top w:val="nil"/>
              <w:left w:val="nil"/>
              <w:bottom w:val="single" w:sz="4" w:space="0" w:color="auto"/>
              <w:right w:val="single" w:sz="4" w:space="0" w:color="auto"/>
            </w:tcBorders>
            <w:vAlign w:val="center"/>
          </w:tcPr>
          <w:p w:rsidR="0021776B" w:rsidRPr="00662BAF" w:rsidRDefault="0021776B" w:rsidP="00B65C07">
            <w:pPr>
              <w:widowControl/>
              <w:spacing w:line="240" w:lineRule="auto"/>
              <w:ind w:firstLineChars="0" w:firstLine="0"/>
              <w:jc w:val="center"/>
              <w:rPr>
                <w:kern w:val="0"/>
                <w:sz w:val="21"/>
                <w:szCs w:val="21"/>
              </w:rPr>
            </w:pPr>
            <w:r w:rsidRPr="00662BAF">
              <w:rPr>
                <w:kern w:val="0"/>
                <w:sz w:val="21"/>
                <w:szCs w:val="21"/>
              </w:rPr>
              <w:t>1</w:t>
            </w:r>
          </w:p>
        </w:tc>
      </w:tr>
      <w:tr w:rsidR="0021776B" w:rsidRPr="00662BAF" w:rsidTr="009471C2">
        <w:trPr>
          <w:trHeight w:val="207"/>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催化剂（镍）</w:t>
            </w: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13.5</w:t>
            </w:r>
          </w:p>
        </w:tc>
        <w:tc>
          <w:tcPr>
            <w:tcW w:w="709" w:type="pct"/>
            <w:vMerge/>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水蒸汽</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179</w:t>
            </w:r>
          </w:p>
        </w:tc>
      </w:tr>
      <w:tr w:rsidR="0021776B" w:rsidRPr="00662BAF" w:rsidTr="009471C2">
        <w:trPr>
          <w:trHeight w:val="187"/>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硅藻土</w:t>
            </w: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90</w:t>
            </w:r>
          </w:p>
        </w:tc>
        <w:tc>
          <w:tcPr>
            <w:tcW w:w="709"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1-2</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水蒸汽</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200</w:t>
            </w:r>
          </w:p>
        </w:tc>
      </w:tr>
      <w:tr w:rsidR="0021776B" w:rsidRPr="00662BAF" w:rsidTr="009471C2">
        <w:trPr>
          <w:trHeight w:val="31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ED73DF">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白土</w:t>
            </w:r>
          </w:p>
        </w:tc>
        <w:tc>
          <w:tcPr>
            <w:tcW w:w="935" w:type="pct"/>
            <w:tcBorders>
              <w:top w:val="nil"/>
              <w:left w:val="nil"/>
              <w:bottom w:val="single" w:sz="4" w:space="0" w:color="auto"/>
              <w:right w:val="single" w:sz="4" w:space="0" w:color="auto"/>
            </w:tcBorders>
            <w:vAlign w:val="center"/>
          </w:tcPr>
          <w:p w:rsidR="0021776B" w:rsidRPr="00662BAF" w:rsidRDefault="0021776B" w:rsidP="00ED73DF">
            <w:pPr>
              <w:widowControl/>
              <w:spacing w:line="240" w:lineRule="auto"/>
              <w:ind w:firstLineChars="0" w:firstLine="0"/>
              <w:jc w:val="center"/>
              <w:rPr>
                <w:kern w:val="0"/>
                <w:sz w:val="21"/>
                <w:szCs w:val="21"/>
              </w:rPr>
            </w:pPr>
            <w:r w:rsidRPr="00662BAF">
              <w:rPr>
                <w:kern w:val="0"/>
                <w:sz w:val="21"/>
                <w:szCs w:val="21"/>
              </w:rPr>
              <w:t>90</w:t>
            </w:r>
          </w:p>
        </w:tc>
        <w:tc>
          <w:tcPr>
            <w:tcW w:w="709" w:type="pct"/>
            <w:tcBorders>
              <w:top w:val="nil"/>
              <w:left w:val="nil"/>
              <w:bottom w:val="single" w:sz="4" w:space="0" w:color="auto"/>
              <w:right w:val="single" w:sz="4" w:space="0" w:color="auto"/>
            </w:tcBorders>
            <w:vAlign w:val="center"/>
          </w:tcPr>
          <w:p w:rsidR="0021776B" w:rsidRPr="00662BAF" w:rsidRDefault="0021776B" w:rsidP="00FD58E1">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1-1</w:t>
            </w:r>
          </w:p>
        </w:tc>
        <w:tc>
          <w:tcPr>
            <w:tcW w:w="1488" w:type="pct"/>
            <w:tcBorders>
              <w:top w:val="nil"/>
              <w:left w:val="nil"/>
              <w:bottom w:val="single" w:sz="4" w:space="0" w:color="auto"/>
              <w:right w:val="single" w:sz="4" w:space="0" w:color="auto"/>
            </w:tcBorders>
            <w:vAlign w:val="center"/>
          </w:tcPr>
          <w:p w:rsidR="0021776B" w:rsidRPr="00662BAF" w:rsidRDefault="0021776B" w:rsidP="00FD58E1">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冷凝水</w:t>
            </w:r>
          </w:p>
        </w:tc>
        <w:tc>
          <w:tcPr>
            <w:tcW w:w="934" w:type="pct"/>
            <w:tcBorders>
              <w:top w:val="nil"/>
              <w:left w:val="nil"/>
              <w:bottom w:val="single" w:sz="4" w:space="0" w:color="auto"/>
              <w:right w:val="single" w:sz="4" w:space="0" w:color="auto"/>
            </w:tcBorders>
            <w:vAlign w:val="center"/>
          </w:tcPr>
          <w:p w:rsidR="0021776B" w:rsidRPr="00662BAF" w:rsidRDefault="0021776B" w:rsidP="00FD58E1">
            <w:pPr>
              <w:widowControl/>
              <w:spacing w:line="240" w:lineRule="auto"/>
              <w:ind w:firstLineChars="0" w:firstLine="0"/>
              <w:jc w:val="center"/>
              <w:rPr>
                <w:kern w:val="0"/>
                <w:sz w:val="21"/>
                <w:szCs w:val="21"/>
              </w:rPr>
            </w:pPr>
            <w:r w:rsidRPr="00662BAF">
              <w:rPr>
                <w:kern w:val="0"/>
                <w:sz w:val="21"/>
                <w:szCs w:val="21"/>
              </w:rPr>
              <w:t>1000</w:t>
            </w:r>
          </w:p>
        </w:tc>
      </w:tr>
      <w:tr w:rsidR="00153FED" w:rsidRPr="00662BAF" w:rsidTr="00D55D5F">
        <w:trPr>
          <w:trHeight w:val="285"/>
        </w:trPr>
        <w:tc>
          <w:tcPr>
            <w:tcW w:w="934" w:type="pct"/>
            <w:tcBorders>
              <w:top w:val="nil"/>
              <w:left w:val="single" w:sz="4" w:space="0" w:color="auto"/>
              <w:bottom w:val="single" w:sz="4" w:space="0" w:color="auto"/>
              <w:right w:val="single" w:sz="4" w:space="0" w:color="auto"/>
            </w:tcBorders>
            <w:vAlign w:val="center"/>
          </w:tcPr>
          <w:p w:rsidR="00153FED" w:rsidRPr="00662BAF" w:rsidRDefault="00153FED" w:rsidP="00ED73DF">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柠檬酸</w:t>
            </w:r>
          </w:p>
        </w:tc>
        <w:tc>
          <w:tcPr>
            <w:tcW w:w="935" w:type="pct"/>
            <w:tcBorders>
              <w:top w:val="nil"/>
              <w:left w:val="nil"/>
              <w:bottom w:val="single" w:sz="4" w:space="0" w:color="auto"/>
              <w:right w:val="single" w:sz="4" w:space="0" w:color="auto"/>
            </w:tcBorders>
            <w:vAlign w:val="center"/>
          </w:tcPr>
          <w:p w:rsidR="00153FED" w:rsidRPr="00662BAF" w:rsidRDefault="00153FED" w:rsidP="00ED73DF">
            <w:pPr>
              <w:widowControl/>
              <w:spacing w:line="240" w:lineRule="auto"/>
              <w:ind w:firstLineChars="0" w:firstLine="0"/>
              <w:jc w:val="center"/>
              <w:rPr>
                <w:kern w:val="0"/>
                <w:sz w:val="21"/>
                <w:szCs w:val="21"/>
              </w:rPr>
            </w:pPr>
            <w:r w:rsidRPr="00662BAF">
              <w:rPr>
                <w:kern w:val="0"/>
                <w:sz w:val="21"/>
                <w:szCs w:val="21"/>
              </w:rPr>
              <w:t>4.5</w:t>
            </w:r>
          </w:p>
        </w:tc>
        <w:tc>
          <w:tcPr>
            <w:tcW w:w="709" w:type="pct"/>
            <w:vMerge w:val="restart"/>
            <w:tcBorders>
              <w:top w:val="nil"/>
              <w:left w:val="nil"/>
              <w:right w:val="single" w:sz="4" w:space="0" w:color="auto"/>
            </w:tcBorders>
            <w:vAlign w:val="center"/>
          </w:tcPr>
          <w:p w:rsidR="00153FED" w:rsidRPr="00662BAF" w:rsidRDefault="00153FED" w:rsidP="00FD58E1">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1-2</w:t>
            </w:r>
          </w:p>
        </w:tc>
        <w:tc>
          <w:tcPr>
            <w:tcW w:w="1488" w:type="pct"/>
            <w:tcBorders>
              <w:top w:val="nil"/>
              <w:left w:val="nil"/>
              <w:bottom w:val="single" w:sz="4" w:space="0" w:color="auto"/>
              <w:right w:val="single" w:sz="4" w:space="0" w:color="auto"/>
            </w:tcBorders>
            <w:vAlign w:val="center"/>
          </w:tcPr>
          <w:p w:rsidR="00153FED" w:rsidRPr="00662BAF" w:rsidRDefault="00153FED" w:rsidP="005E727B">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废水</w:t>
            </w:r>
          </w:p>
        </w:tc>
        <w:tc>
          <w:tcPr>
            <w:tcW w:w="934" w:type="pct"/>
            <w:tcBorders>
              <w:top w:val="nil"/>
              <w:left w:val="nil"/>
              <w:bottom w:val="single" w:sz="4" w:space="0" w:color="auto"/>
              <w:right w:val="single" w:sz="4" w:space="0" w:color="auto"/>
            </w:tcBorders>
            <w:vAlign w:val="center"/>
          </w:tcPr>
          <w:p w:rsidR="00153FED" w:rsidRPr="00662BAF" w:rsidRDefault="00153FED" w:rsidP="00B65C07">
            <w:pPr>
              <w:widowControl/>
              <w:spacing w:line="240" w:lineRule="auto"/>
              <w:ind w:firstLineChars="0" w:firstLine="0"/>
              <w:jc w:val="center"/>
              <w:rPr>
                <w:kern w:val="0"/>
                <w:sz w:val="21"/>
                <w:szCs w:val="21"/>
              </w:rPr>
            </w:pPr>
            <w:r w:rsidRPr="00662BAF">
              <w:rPr>
                <w:kern w:val="0"/>
                <w:sz w:val="21"/>
                <w:szCs w:val="21"/>
              </w:rPr>
              <w:t>33</w:t>
            </w:r>
          </w:p>
        </w:tc>
      </w:tr>
      <w:tr w:rsidR="00153FED" w:rsidRPr="00662BAF" w:rsidTr="00D55D5F">
        <w:trPr>
          <w:trHeight w:val="285"/>
        </w:trPr>
        <w:tc>
          <w:tcPr>
            <w:tcW w:w="934" w:type="pct"/>
            <w:tcBorders>
              <w:top w:val="nil"/>
              <w:left w:val="single" w:sz="4" w:space="0" w:color="auto"/>
              <w:bottom w:val="single" w:sz="4" w:space="0" w:color="auto"/>
              <w:right w:val="single" w:sz="4" w:space="0" w:color="auto"/>
            </w:tcBorders>
            <w:vAlign w:val="center"/>
          </w:tcPr>
          <w:p w:rsidR="00153FED" w:rsidRPr="00662BAF" w:rsidRDefault="00153FED" w:rsidP="009471C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蒸汽</w:t>
            </w:r>
          </w:p>
        </w:tc>
        <w:tc>
          <w:tcPr>
            <w:tcW w:w="935" w:type="pct"/>
            <w:tcBorders>
              <w:top w:val="nil"/>
              <w:left w:val="nil"/>
              <w:bottom w:val="single" w:sz="4" w:space="0" w:color="auto"/>
              <w:right w:val="single" w:sz="4" w:space="0" w:color="auto"/>
            </w:tcBorders>
            <w:vAlign w:val="center"/>
          </w:tcPr>
          <w:p w:rsidR="00153FED" w:rsidRPr="00662BAF" w:rsidRDefault="00153FED" w:rsidP="009471C2">
            <w:pPr>
              <w:widowControl/>
              <w:spacing w:line="240" w:lineRule="auto"/>
              <w:ind w:firstLineChars="0" w:firstLine="0"/>
              <w:jc w:val="center"/>
              <w:rPr>
                <w:kern w:val="0"/>
                <w:sz w:val="21"/>
                <w:szCs w:val="21"/>
              </w:rPr>
            </w:pPr>
            <w:r w:rsidRPr="00662BAF">
              <w:rPr>
                <w:kern w:val="0"/>
                <w:sz w:val="21"/>
                <w:szCs w:val="21"/>
              </w:rPr>
              <w:t>1300</w:t>
            </w:r>
          </w:p>
        </w:tc>
        <w:tc>
          <w:tcPr>
            <w:tcW w:w="709" w:type="pct"/>
            <w:vMerge/>
            <w:tcBorders>
              <w:left w:val="single" w:sz="4" w:space="0" w:color="auto"/>
              <w:bottom w:val="single" w:sz="4" w:space="0" w:color="auto"/>
              <w:right w:val="single" w:sz="4" w:space="0" w:color="auto"/>
            </w:tcBorders>
            <w:vAlign w:val="center"/>
          </w:tcPr>
          <w:p w:rsidR="00153FED" w:rsidRPr="00662BAF" w:rsidRDefault="00153FED" w:rsidP="00FD58E1">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153FED" w:rsidRPr="00662BAF" w:rsidRDefault="00153FED" w:rsidP="00FD58E1">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油脂（含杂质）</w:t>
            </w:r>
          </w:p>
        </w:tc>
        <w:tc>
          <w:tcPr>
            <w:tcW w:w="934" w:type="pct"/>
            <w:tcBorders>
              <w:top w:val="nil"/>
              <w:left w:val="nil"/>
              <w:bottom w:val="single" w:sz="4" w:space="0" w:color="auto"/>
              <w:right w:val="single" w:sz="4" w:space="0" w:color="auto"/>
            </w:tcBorders>
            <w:vAlign w:val="center"/>
          </w:tcPr>
          <w:p w:rsidR="00153FED" w:rsidRPr="00662BAF" w:rsidRDefault="00153FED" w:rsidP="00C0403D">
            <w:pPr>
              <w:widowControl/>
              <w:spacing w:line="240" w:lineRule="auto"/>
              <w:ind w:firstLineChars="0" w:firstLine="0"/>
              <w:jc w:val="center"/>
              <w:rPr>
                <w:kern w:val="0"/>
                <w:sz w:val="21"/>
                <w:szCs w:val="21"/>
              </w:rPr>
            </w:pPr>
            <w:r w:rsidRPr="00662BAF">
              <w:rPr>
                <w:kern w:val="0"/>
                <w:sz w:val="21"/>
                <w:szCs w:val="21"/>
              </w:rPr>
              <w:t>0.</w:t>
            </w:r>
            <w:r w:rsidRPr="00662BAF">
              <w:rPr>
                <w:rFonts w:hint="eastAsia"/>
                <w:kern w:val="0"/>
                <w:sz w:val="21"/>
                <w:szCs w:val="21"/>
              </w:rPr>
              <w:t>1</w:t>
            </w:r>
          </w:p>
        </w:tc>
      </w:tr>
      <w:tr w:rsidR="0021776B" w:rsidRPr="00662BAF" w:rsidTr="00B65C07">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ED73DF">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水环泵补充水</w:t>
            </w:r>
          </w:p>
        </w:tc>
        <w:tc>
          <w:tcPr>
            <w:tcW w:w="935" w:type="pct"/>
            <w:tcBorders>
              <w:top w:val="nil"/>
              <w:left w:val="nil"/>
              <w:bottom w:val="single" w:sz="4" w:space="0" w:color="auto"/>
              <w:right w:val="single" w:sz="4" w:space="0" w:color="auto"/>
            </w:tcBorders>
            <w:vAlign w:val="center"/>
          </w:tcPr>
          <w:p w:rsidR="0021776B" w:rsidRPr="00662BAF" w:rsidRDefault="0021776B" w:rsidP="00ED73DF">
            <w:pPr>
              <w:widowControl/>
              <w:spacing w:line="240" w:lineRule="auto"/>
              <w:ind w:firstLineChars="0" w:firstLine="0"/>
              <w:jc w:val="center"/>
              <w:rPr>
                <w:kern w:val="0"/>
                <w:sz w:val="21"/>
                <w:szCs w:val="21"/>
              </w:rPr>
            </w:pPr>
            <w:r w:rsidRPr="00662BAF">
              <w:rPr>
                <w:kern w:val="0"/>
                <w:sz w:val="21"/>
                <w:szCs w:val="21"/>
              </w:rPr>
              <w:t>33</w:t>
            </w:r>
          </w:p>
        </w:tc>
        <w:tc>
          <w:tcPr>
            <w:tcW w:w="7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65C07">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1-3</w:t>
            </w:r>
          </w:p>
        </w:tc>
        <w:tc>
          <w:tcPr>
            <w:tcW w:w="1488" w:type="pct"/>
            <w:tcBorders>
              <w:top w:val="nil"/>
              <w:left w:val="nil"/>
              <w:bottom w:val="single" w:sz="4" w:space="0" w:color="auto"/>
              <w:right w:val="single" w:sz="4" w:space="0" w:color="auto"/>
            </w:tcBorders>
            <w:vAlign w:val="center"/>
          </w:tcPr>
          <w:p w:rsidR="0021776B" w:rsidRPr="00662BAF" w:rsidRDefault="0021776B" w:rsidP="00FD58E1">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冷凝水</w:t>
            </w:r>
          </w:p>
        </w:tc>
        <w:tc>
          <w:tcPr>
            <w:tcW w:w="934" w:type="pct"/>
            <w:tcBorders>
              <w:top w:val="nil"/>
              <w:left w:val="nil"/>
              <w:bottom w:val="single" w:sz="4" w:space="0" w:color="auto"/>
              <w:right w:val="single" w:sz="4" w:space="0" w:color="auto"/>
            </w:tcBorders>
            <w:vAlign w:val="center"/>
          </w:tcPr>
          <w:p w:rsidR="0021776B" w:rsidRPr="00662BAF" w:rsidRDefault="0021776B" w:rsidP="00B65C07">
            <w:pPr>
              <w:widowControl/>
              <w:spacing w:line="240" w:lineRule="auto"/>
              <w:ind w:firstLineChars="0" w:firstLine="0"/>
              <w:jc w:val="center"/>
              <w:rPr>
                <w:kern w:val="0"/>
                <w:sz w:val="21"/>
                <w:szCs w:val="21"/>
              </w:rPr>
            </w:pPr>
            <w:r w:rsidRPr="00662BAF">
              <w:rPr>
                <w:kern w:val="0"/>
                <w:sz w:val="21"/>
                <w:szCs w:val="21"/>
              </w:rPr>
              <w:t>100</w:t>
            </w:r>
          </w:p>
        </w:tc>
      </w:tr>
      <w:tr w:rsidR="0021776B" w:rsidRPr="00662BAF" w:rsidTr="009471C2">
        <w:trPr>
          <w:trHeight w:val="257"/>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S</w:t>
            </w:r>
            <w:r w:rsidRPr="00662BAF">
              <w:rPr>
                <w:kern w:val="0"/>
                <w:sz w:val="21"/>
                <w:szCs w:val="21"/>
                <w:vertAlign w:val="subscript"/>
              </w:rPr>
              <w:t>1-1</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硅藻土</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90</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noWrap/>
            <w:vAlign w:val="center"/>
          </w:tcPr>
          <w:p w:rsidR="0021776B" w:rsidRPr="00662BAF" w:rsidRDefault="0021776B" w:rsidP="00F46008">
            <w:pPr>
              <w:widowControl/>
              <w:spacing w:line="240" w:lineRule="auto"/>
              <w:ind w:firstLineChars="0" w:firstLine="0"/>
              <w:jc w:val="center"/>
              <w:rPr>
                <w:rFonts w:ascii="宋体" w:cs="宋体"/>
                <w:kern w:val="0"/>
                <w:sz w:val="22"/>
                <w:szCs w:val="22"/>
              </w:rPr>
            </w:pPr>
          </w:p>
        </w:tc>
        <w:tc>
          <w:tcPr>
            <w:tcW w:w="935" w:type="pct"/>
            <w:tcBorders>
              <w:top w:val="nil"/>
              <w:left w:val="nil"/>
              <w:bottom w:val="single" w:sz="4" w:space="0" w:color="auto"/>
              <w:right w:val="single" w:sz="4" w:space="0" w:color="auto"/>
            </w:tcBorders>
            <w:noWrap/>
            <w:vAlign w:val="center"/>
          </w:tcPr>
          <w:p w:rsidR="0021776B" w:rsidRPr="00662BAF" w:rsidRDefault="0021776B" w:rsidP="00F46008">
            <w:pPr>
              <w:widowControl/>
              <w:spacing w:line="240" w:lineRule="auto"/>
              <w:ind w:firstLineChars="0" w:firstLine="0"/>
              <w:jc w:val="center"/>
              <w:rPr>
                <w:rFonts w:ascii="宋体" w:cs="宋体"/>
                <w:kern w:val="0"/>
                <w:sz w:val="22"/>
                <w:szCs w:val="22"/>
              </w:rPr>
            </w:pPr>
          </w:p>
        </w:tc>
        <w:tc>
          <w:tcPr>
            <w:tcW w:w="709" w:type="pct"/>
            <w:vMerge/>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镍</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13</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vMerge/>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油脂</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47</w:t>
            </w:r>
          </w:p>
        </w:tc>
      </w:tr>
      <w:tr w:rsidR="0021776B" w:rsidRPr="00662BAF" w:rsidTr="009471C2">
        <w:trPr>
          <w:trHeight w:val="31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S</w:t>
            </w:r>
            <w:r w:rsidRPr="00662BAF">
              <w:rPr>
                <w:kern w:val="0"/>
                <w:sz w:val="21"/>
                <w:szCs w:val="21"/>
                <w:vertAlign w:val="subscript"/>
              </w:rPr>
              <w:t>1-2</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白土</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90</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vMerge/>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柠檬酸镍</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5</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vMerge/>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油脂</w:t>
            </w:r>
          </w:p>
        </w:tc>
        <w:tc>
          <w:tcPr>
            <w:tcW w:w="934" w:type="pct"/>
            <w:tcBorders>
              <w:top w:val="nil"/>
              <w:left w:val="nil"/>
              <w:bottom w:val="single" w:sz="4" w:space="0" w:color="auto"/>
              <w:right w:val="single" w:sz="4" w:space="0" w:color="auto"/>
            </w:tcBorders>
            <w:vAlign w:val="center"/>
          </w:tcPr>
          <w:p w:rsidR="0021776B" w:rsidRPr="00662BAF" w:rsidRDefault="0021776B" w:rsidP="00C0403D">
            <w:pPr>
              <w:widowControl/>
              <w:spacing w:line="240" w:lineRule="auto"/>
              <w:ind w:firstLineChars="0" w:firstLine="0"/>
              <w:jc w:val="center"/>
              <w:rPr>
                <w:kern w:val="0"/>
                <w:sz w:val="21"/>
                <w:szCs w:val="21"/>
              </w:rPr>
            </w:pPr>
            <w:r w:rsidRPr="00662BAF">
              <w:rPr>
                <w:kern w:val="0"/>
                <w:sz w:val="21"/>
                <w:szCs w:val="21"/>
              </w:rPr>
              <w:t>35.</w:t>
            </w:r>
            <w:r w:rsidR="00C0403D" w:rsidRPr="00662BAF">
              <w:rPr>
                <w:rFonts w:hint="eastAsia"/>
                <w:kern w:val="0"/>
                <w:sz w:val="21"/>
                <w:szCs w:val="21"/>
              </w:rPr>
              <w:t>9</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935"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p>
        </w:tc>
        <w:tc>
          <w:tcPr>
            <w:tcW w:w="709"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S</w:t>
            </w:r>
            <w:r w:rsidRPr="00662BAF">
              <w:rPr>
                <w:kern w:val="0"/>
                <w:sz w:val="21"/>
                <w:szCs w:val="21"/>
                <w:vertAlign w:val="subscript"/>
              </w:rPr>
              <w:t>1-3</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脂肪酸</w:t>
            </w: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179</w:t>
            </w:r>
          </w:p>
        </w:tc>
      </w:tr>
      <w:tr w:rsidR="0021776B" w:rsidRPr="00662BAF" w:rsidTr="009471C2">
        <w:trPr>
          <w:trHeight w:val="285"/>
        </w:trPr>
        <w:tc>
          <w:tcPr>
            <w:tcW w:w="934" w:type="pct"/>
            <w:tcBorders>
              <w:top w:val="nil"/>
              <w:left w:val="single" w:sz="4" w:space="0" w:color="auto"/>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935" w:type="pct"/>
            <w:tcBorders>
              <w:top w:val="nil"/>
              <w:left w:val="nil"/>
              <w:bottom w:val="single" w:sz="4" w:space="0" w:color="auto"/>
              <w:right w:val="single" w:sz="4" w:space="0" w:color="auto"/>
            </w:tcBorders>
            <w:vAlign w:val="center"/>
          </w:tcPr>
          <w:p w:rsidR="0021776B" w:rsidRPr="00662BAF" w:rsidRDefault="0021776B" w:rsidP="007523C5">
            <w:pPr>
              <w:widowControl/>
              <w:spacing w:line="240" w:lineRule="auto"/>
              <w:ind w:firstLineChars="0" w:firstLine="0"/>
              <w:jc w:val="center"/>
              <w:rPr>
                <w:kern w:val="0"/>
                <w:sz w:val="21"/>
                <w:szCs w:val="21"/>
              </w:rPr>
            </w:pPr>
            <w:r w:rsidRPr="00662BAF">
              <w:rPr>
                <w:kern w:val="0"/>
                <w:sz w:val="21"/>
                <w:szCs w:val="21"/>
              </w:rPr>
              <w:t>91973</w:t>
            </w:r>
          </w:p>
        </w:tc>
        <w:tc>
          <w:tcPr>
            <w:tcW w:w="709"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1488"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rFonts w:ascii="宋体" w:cs="宋体"/>
                <w:kern w:val="0"/>
                <w:sz w:val="21"/>
                <w:szCs w:val="21"/>
              </w:rPr>
            </w:pPr>
          </w:p>
        </w:tc>
        <w:tc>
          <w:tcPr>
            <w:tcW w:w="934"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91973</w:t>
            </w:r>
          </w:p>
        </w:tc>
      </w:tr>
    </w:tbl>
    <w:bookmarkStart w:id="165" w:name="_MON_1509020674"/>
    <w:bookmarkEnd w:id="165"/>
    <w:p w:rsidR="0021776B" w:rsidRPr="00662BAF" w:rsidRDefault="00C0403D" w:rsidP="00E52A84">
      <w:pPr>
        <w:ind w:firstLineChars="0" w:firstLine="0"/>
      </w:pPr>
      <w:r w:rsidRPr="00662BAF">
        <w:object w:dxaOrig="8160" w:dyaOrig="10273">
          <v:shape id="_x0000_i1039" type="#_x0000_t75" style="width:428.3pt;height:526.35pt" o:ole="">
            <v:imagedata r:id="rId86" o:title="" cropbottom="8906f" cropright="1831f"/>
          </v:shape>
          <o:OLEObject Type="Embed" ProgID="Word.Picture.8" ShapeID="_x0000_i1039" DrawAspect="Content" ObjectID="_1532507415" r:id="rId87"/>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氢化油生产线水平衡图见表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-4</w:t>
      </w:r>
      <w:r w:rsidRPr="00662BAF">
        <w:rPr>
          <w:rFonts w:hint="eastAsia"/>
        </w:rPr>
        <w:t>及图</w:t>
      </w:r>
      <w:r w:rsidRPr="00662BAF">
        <w:t>4.2.1-3</w:t>
      </w:r>
      <w:r w:rsidRPr="00662BAF">
        <w:rPr>
          <w:rFonts w:hint="eastAsia"/>
        </w:rPr>
        <w:t>。</w:t>
      </w:r>
    </w:p>
    <w:p w:rsidR="00163446" w:rsidRDefault="00163446" w:rsidP="00B729D0">
      <w:pPr>
        <w:ind w:firstLine="480"/>
        <w:jc w:val="center"/>
      </w:pPr>
    </w:p>
    <w:p w:rsidR="0021776B" w:rsidRPr="00662BAF" w:rsidRDefault="0021776B" w:rsidP="00B729D0">
      <w:pPr>
        <w:ind w:firstLine="480"/>
        <w:jc w:val="center"/>
      </w:pPr>
      <w:r w:rsidRPr="00662BAF">
        <w:rPr>
          <w:rFonts w:hint="eastAsia"/>
        </w:rPr>
        <w:lastRenderedPageBreak/>
        <w:t>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 xml:space="preserve">-4  </w:t>
      </w:r>
      <w:r w:rsidRPr="00662BAF">
        <w:rPr>
          <w:rFonts w:hint="eastAsia"/>
        </w:rPr>
        <w:t>氢化油生产水平衡表</w:t>
      </w:r>
    </w:p>
    <w:tbl>
      <w:tblPr>
        <w:tblW w:w="5000" w:type="pct"/>
        <w:tblLook w:val="04A0"/>
      </w:tblPr>
      <w:tblGrid>
        <w:gridCol w:w="1790"/>
        <w:gridCol w:w="1790"/>
        <w:gridCol w:w="1789"/>
        <w:gridCol w:w="1789"/>
        <w:gridCol w:w="1789"/>
      </w:tblGrid>
      <w:tr w:rsidR="0021776B" w:rsidRPr="00662BAF" w:rsidTr="00A50C2E">
        <w:trPr>
          <w:trHeight w:val="285"/>
        </w:trPr>
        <w:tc>
          <w:tcPr>
            <w:tcW w:w="1000"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生产过程</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入方</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出方</w:t>
            </w:r>
          </w:p>
        </w:tc>
      </w:tr>
      <w:tr w:rsidR="0021776B" w:rsidRPr="00662BAF" w:rsidTr="00A50C2E">
        <w:trPr>
          <w:trHeight w:val="147"/>
        </w:trPr>
        <w:tc>
          <w:tcPr>
            <w:tcW w:w="1000"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9D354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含水量（</w:t>
            </w:r>
            <w:r w:rsidRPr="00662BAF">
              <w:rPr>
                <w:kern w:val="0"/>
                <w:sz w:val="21"/>
                <w:szCs w:val="21"/>
              </w:rPr>
              <w:t>t/a</w:t>
            </w:r>
            <w:r w:rsidRPr="00662BAF">
              <w:rPr>
                <w:rFonts w:ascii="宋体" w:hAnsi="宋体" w:cs="宋体" w:hint="eastAsia"/>
                <w:kern w:val="0"/>
                <w:sz w:val="21"/>
                <w:szCs w:val="21"/>
              </w:rPr>
              <w:t>）</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9D354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含水量（</w:t>
            </w:r>
            <w:r w:rsidRPr="00662BAF">
              <w:rPr>
                <w:kern w:val="0"/>
                <w:sz w:val="21"/>
                <w:szCs w:val="21"/>
              </w:rPr>
              <w:t>t/a</w:t>
            </w:r>
            <w:r w:rsidRPr="00662BAF">
              <w:rPr>
                <w:rFonts w:ascii="宋体" w:hAnsi="宋体" w:cs="宋体" w:hint="eastAsia"/>
                <w:kern w:val="0"/>
                <w:sz w:val="21"/>
                <w:szCs w:val="21"/>
              </w:rPr>
              <w:t>）</w:t>
            </w:r>
          </w:p>
        </w:tc>
      </w:tr>
      <w:tr w:rsidR="0021776B" w:rsidRPr="00662BAF" w:rsidTr="00A50C2E">
        <w:trPr>
          <w:trHeight w:val="315"/>
        </w:trPr>
        <w:tc>
          <w:tcPr>
            <w:tcW w:w="1000"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氢化油</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原料带入</w:t>
            </w:r>
          </w:p>
        </w:tc>
        <w:tc>
          <w:tcPr>
            <w:tcW w:w="1000" w:type="pct"/>
            <w:tcBorders>
              <w:top w:val="nil"/>
              <w:left w:val="nil"/>
              <w:bottom w:val="single" w:sz="4" w:space="0" w:color="auto"/>
              <w:right w:val="single" w:sz="4" w:space="0" w:color="auto"/>
            </w:tcBorders>
            <w:vAlign w:val="center"/>
          </w:tcPr>
          <w:p w:rsidR="0021776B" w:rsidRPr="00662BAF" w:rsidRDefault="0021776B" w:rsidP="009471C2">
            <w:pPr>
              <w:widowControl/>
              <w:spacing w:line="240" w:lineRule="auto"/>
              <w:ind w:firstLineChars="0" w:firstLine="0"/>
              <w:jc w:val="center"/>
              <w:rPr>
                <w:kern w:val="0"/>
                <w:sz w:val="21"/>
                <w:szCs w:val="21"/>
              </w:rPr>
            </w:pPr>
            <w:r w:rsidRPr="00662BAF">
              <w:rPr>
                <w:kern w:val="0"/>
                <w:sz w:val="21"/>
                <w:szCs w:val="21"/>
              </w:rPr>
              <w:t>179</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1-1</w:t>
            </w:r>
            <w:r w:rsidRPr="00662BAF">
              <w:rPr>
                <w:rFonts w:ascii="宋体" w:hAnsi="宋体" w:hint="eastAsia"/>
                <w:kern w:val="0"/>
                <w:sz w:val="21"/>
                <w:szCs w:val="21"/>
              </w:rPr>
              <w:t>水蒸汽</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179</w:t>
            </w:r>
          </w:p>
        </w:tc>
      </w:tr>
      <w:tr w:rsidR="0021776B" w:rsidRPr="00662BAF" w:rsidTr="00A50C2E">
        <w:trPr>
          <w:trHeight w:val="229"/>
        </w:trPr>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水环泵补充水</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33</w:t>
            </w:r>
          </w:p>
        </w:tc>
        <w:tc>
          <w:tcPr>
            <w:tcW w:w="1000" w:type="pct"/>
            <w:tcBorders>
              <w:top w:val="nil"/>
              <w:left w:val="nil"/>
              <w:bottom w:val="single" w:sz="4" w:space="0" w:color="auto"/>
              <w:right w:val="single" w:sz="4" w:space="0" w:color="auto"/>
            </w:tcBorders>
            <w:vAlign w:val="center"/>
          </w:tcPr>
          <w:p w:rsidR="0021776B" w:rsidRPr="00662BAF" w:rsidRDefault="0021776B" w:rsidP="00F46008">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1-2</w:t>
            </w:r>
            <w:r w:rsidRPr="00662BAF">
              <w:rPr>
                <w:rFonts w:ascii="宋体" w:hAnsi="宋体" w:hint="eastAsia"/>
                <w:kern w:val="0"/>
                <w:sz w:val="21"/>
                <w:szCs w:val="21"/>
              </w:rPr>
              <w:t>水蒸汽</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200</w:t>
            </w:r>
          </w:p>
        </w:tc>
      </w:tr>
      <w:tr w:rsidR="0021776B" w:rsidRPr="00662BAF" w:rsidTr="00A50C2E">
        <w:trPr>
          <w:trHeight w:val="229"/>
        </w:trPr>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蒸汽带入</w:t>
            </w: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1300</w:t>
            </w:r>
          </w:p>
        </w:tc>
        <w:tc>
          <w:tcPr>
            <w:tcW w:w="1000" w:type="pct"/>
            <w:tcBorders>
              <w:top w:val="nil"/>
              <w:left w:val="nil"/>
              <w:bottom w:val="single" w:sz="4" w:space="0" w:color="auto"/>
              <w:right w:val="single" w:sz="4" w:space="0" w:color="auto"/>
            </w:tcBorders>
            <w:vAlign w:val="center"/>
          </w:tcPr>
          <w:p w:rsidR="0021776B" w:rsidRPr="00662BAF" w:rsidRDefault="0021776B" w:rsidP="005E727B">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1-1</w:t>
            </w:r>
            <w:r w:rsidRPr="00662BAF">
              <w:rPr>
                <w:rFonts w:ascii="宋体" w:hAnsi="宋体" w:hint="eastAsia"/>
                <w:kern w:val="0"/>
                <w:sz w:val="21"/>
                <w:szCs w:val="21"/>
              </w:rPr>
              <w:t>冷凝水</w:t>
            </w:r>
          </w:p>
        </w:tc>
        <w:tc>
          <w:tcPr>
            <w:tcW w:w="1000" w:type="pct"/>
            <w:tcBorders>
              <w:top w:val="nil"/>
              <w:left w:val="nil"/>
              <w:bottom w:val="single" w:sz="4" w:space="0" w:color="auto"/>
              <w:right w:val="single" w:sz="4" w:space="0" w:color="auto"/>
            </w:tcBorders>
            <w:vAlign w:val="center"/>
          </w:tcPr>
          <w:p w:rsidR="0021776B" w:rsidRPr="00662BAF" w:rsidRDefault="0021776B" w:rsidP="005E727B">
            <w:pPr>
              <w:widowControl/>
              <w:spacing w:line="240" w:lineRule="auto"/>
              <w:ind w:firstLineChars="0" w:firstLine="0"/>
              <w:jc w:val="center"/>
              <w:rPr>
                <w:kern w:val="0"/>
                <w:sz w:val="21"/>
                <w:szCs w:val="21"/>
              </w:rPr>
            </w:pPr>
            <w:r w:rsidRPr="00662BAF">
              <w:rPr>
                <w:kern w:val="0"/>
                <w:sz w:val="21"/>
                <w:szCs w:val="21"/>
              </w:rPr>
              <w:t>1000</w:t>
            </w:r>
          </w:p>
        </w:tc>
      </w:tr>
      <w:tr w:rsidR="0021776B" w:rsidRPr="00662BAF" w:rsidTr="00A50C2E">
        <w:trPr>
          <w:trHeight w:val="233"/>
        </w:trPr>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5E727B">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1-2</w:t>
            </w:r>
            <w:r w:rsidRPr="00662BAF">
              <w:rPr>
                <w:rFonts w:ascii="宋体" w:hAnsi="宋体" w:hint="eastAsia"/>
                <w:kern w:val="0"/>
                <w:sz w:val="21"/>
                <w:szCs w:val="21"/>
              </w:rPr>
              <w:t>含油脂废水</w:t>
            </w:r>
          </w:p>
        </w:tc>
        <w:tc>
          <w:tcPr>
            <w:tcW w:w="1000" w:type="pct"/>
            <w:tcBorders>
              <w:top w:val="nil"/>
              <w:left w:val="nil"/>
              <w:bottom w:val="single" w:sz="4" w:space="0" w:color="auto"/>
              <w:right w:val="single" w:sz="4" w:space="0" w:color="auto"/>
            </w:tcBorders>
            <w:vAlign w:val="center"/>
          </w:tcPr>
          <w:p w:rsidR="0021776B" w:rsidRPr="00662BAF" w:rsidRDefault="0021776B" w:rsidP="005E727B">
            <w:pPr>
              <w:widowControl/>
              <w:spacing w:line="240" w:lineRule="auto"/>
              <w:ind w:firstLineChars="0" w:firstLine="0"/>
              <w:jc w:val="center"/>
              <w:rPr>
                <w:kern w:val="0"/>
                <w:sz w:val="21"/>
                <w:szCs w:val="21"/>
              </w:rPr>
            </w:pPr>
            <w:r w:rsidRPr="00662BAF">
              <w:rPr>
                <w:kern w:val="0"/>
                <w:sz w:val="21"/>
                <w:szCs w:val="21"/>
              </w:rPr>
              <w:t>33</w:t>
            </w:r>
          </w:p>
        </w:tc>
      </w:tr>
      <w:tr w:rsidR="0021776B" w:rsidRPr="00662BAF" w:rsidTr="00A50C2E">
        <w:trPr>
          <w:trHeight w:val="233"/>
        </w:trPr>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7523C5">
            <w:pPr>
              <w:widowControl/>
              <w:spacing w:line="240" w:lineRule="auto"/>
              <w:ind w:firstLineChars="0" w:firstLine="0"/>
              <w:jc w:val="center"/>
              <w:rPr>
                <w:kern w:val="0"/>
                <w:sz w:val="21"/>
                <w:szCs w:val="21"/>
              </w:rPr>
            </w:pPr>
            <w:r w:rsidRPr="00662BAF">
              <w:rPr>
                <w:kern w:val="0"/>
                <w:sz w:val="21"/>
                <w:szCs w:val="21"/>
              </w:rPr>
              <w:t>W</w:t>
            </w:r>
            <w:r w:rsidRPr="00662BAF">
              <w:rPr>
                <w:kern w:val="0"/>
                <w:sz w:val="21"/>
                <w:szCs w:val="21"/>
                <w:vertAlign w:val="subscript"/>
              </w:rPr>
              <w:t>1-3</w:t>
            </w:r>
            <w:r w:rsidRPr="00662BAF">
              <w:rPr>
                <w:rFonts w:ascii="宋体" w:hAnsi="宋体" w:hint="eastAsia"/>
                <w:kern w:val="0"/>
                <w:sz w:val="21"/>
                <w:szCs w:val="21"/>
              </w:rPr>
              <w:t>冷凝水</w:t>
            </w:r>
          </w:p>
        </w:tc>
        <w:tc>
          <w:tcPr>
            <w:tcW w:w="1000" w:type="pct"/>
            <w:tcBorders>
              <w:top w:val="nil"/>
              <w:left w:val="nil"/>
              <w:bottom w:val="single" w:sz="4" w:space="0" w:color="auto"/>
              <w:right w:val="single" w:sz="4" w:space="0" w:color="auto"/>
            </w:tcBorders>
            <w:vAlign w:val="center"/>
          </w:tcPr>
          <w:p w:rsidR="0021776B" w:rsidRPr="00662BAF" w:rsidRDefault="0021776B" w:rsidP="005E727B">
            <w:pPr>
              <w:widowControl/>
              <w:spacing w:line="240" w:lineRule="auto"/>
              <w:ind w:firstLineChars="0" w:firstLine="0"/>
              <w:jc w:val="center"/>
              <w:rPr>
                <w:kern w:val="0"/>
                <w:sz w:val="21"/>
                <w:szCs w:val="21"/>
              </w:rPr>
            </w:pPr>
            <w:r w:rsidRPr="00662BAF">
              <w:rPr>
                <w:kern w:val="0"/>
                <w:sz w:val="21"/>
                <w:szCs w:val="21"/>
              </w:rPr>
              <w:t>100</w:t>
            </w:r>
          </w:p>
        </w:tc>
      </w:tr>
      <w:tr w:rsidR="0021776B" w:rsidRPr="00662BAF" w:rsidTr="00A50C2E">
        <w:trPr>
          <w:trHeight w:val="285"/>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1512</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A50C2E">
            <w:pPr>
              <w:widowControl/>
              <w:spacing w:line="240" w:lineRule="auto"/>
              <w:ind w:firstLineChars="0" w:firstLine="0"/>
              <w:jc w:val="center"/>
              <w:rPr>
                <w:kern w:val="0"/>
                <w:sz w:val="21"/>
                <w:szCs w:val="21"/>
              </w:rPr>
            </w:pPr>
            <w:r w:rsidRPr="00662BAF">
              <w:rPr>
                <w:kern w:val="0"/>
                <w:sz w:val="21"/>
                <w:szCs w:val="21"/>
              </w:rPr>
              <w:t>1512</w:t>
            </w:r>
          </w:p>
        </w:tc>
      </w:tr>
    </w:tbl>
    <w:bookmarkStart w:id="166" w:name="_MON_1526317902"/>
    <w:bookmarkEnd w:id="166"/>
    <w:p w:rsidR="0021776B" w:rsidRPr="00662BAF" w:rsidRDefault="0021776B" w:rsidP="00E04F0E">
      <w:pPr>
        <w:ind w:firstLineChars="0" w:firstLine="0"/>
      </w:pPr>
      <w:r w:rsidRPr="00662BAF">
        <w:object w:dxaOrig="8160" w:dyaOrig="10273">
          <v:shape id="_x0000_i1040" type="#_x0000_t75" style="width:448.15pt;height:404.7pt" o:ole="">
            <v:imagedata r:id="rId88" o:title="" croptop="1040f" cropbottom="17939f" cropright="1076f"/>
          </v:shape>
          <o:OLEObject Type="Embed" ProgID="Word.Picture.8" ShapeID="_x0000_i1040" DrawAspect="Content" ObjectID="_1532507416" r:id="rId89"/>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氢化油生产线</w:t>
      </w:r>
      <w:r w:rsidR="00163446" w:rsidRPr="00662BAF">
        <w:rPr>
          <w:rFonts w:hint="eastAsia"/>
        </w:rPr>
        <w:t>主要污染物</w:t>
      </w:r>
      <w:r w:rsidR="00163446">
        <w:rPr>
          <w:rFonts w:hint="eastAsia"/>
        </w:rPr>
        <w:t>来自</w:t>
      </w:r>
      <w:r w:rsidR="00163446" w:rsidRPr="00662BAF">
        <w:rPr>
          <w:rFonts w:hint="eastAsia"/>
        </w:rPr>
        <w:t>脱色工序水环真空泵产生的含油脂废水</w:t>
      </w:r>
      <w:r w:rsidR="00163446" w:rsidRPr="00662BAF">
        <w:t>W</w:t>
      </w:r>
      <w:r w:rsidR="00163446" w:rsidRPr="00662BAF">
        <w:rPr>
          <w:vertAlign w:val="subscript"/>
        </w:rPr>
        <w:t>1-2</w:t>
      </w:r>
      <w:r w:rsidR="00163446">
        <w:rPr>
          <w:rFonts w:hint="eastAsia"/>
        </w:rPr>
        <w:t>及各工序产生的固废，其中废水中的</w:t>
      </w:r>
      <w:r w:rsidR="00F95643">
        <w:rPr>
          <w:rFonts w:hint="eastAsia"/>
        </w:rPr>
        <w:t>主要</w:t>
      </w:r>
      <w:r w:rsidR="00163446">
        <w:rPr>
          <w:rFonts w:hint="eastAsia"/>
        </w:rPr>
        <w:t>污染物为</w:t>
      </w:r>
      <w:r w:rsidR="00F95643" w:rsidRPr="00662BAF">
        <w:t>COD</w:t>
      </w:r>
      <w:r w:rsidR="00F95643" w:rsidRPr="00662BAF">
        <w:rPr>
          <w:vertAlign w:val="subscript"/>
        </w:rPr>
        <w:t>Cr</w:t>
      </w:r>
      <w:r w:rsidR="00F95643">
        <w:rPr>
          <w:rFonts w:hint="eastAsia"/>
        </w:rPr>
        <w:t>、</w:t>
      </w:r>
      <w:r w:rsidR="00F95643">
        <w:rPr>
          <w:rFonts w:hint="eastAsia"/>
        </w:rPr>
        <w:t>SS</w:t>
      </w:r>
      <w:r w:rsidR="00F95643">
        <w:rPr>
          <w:rFonts w:hint="eastAsia"/>
        </w:rPr>
        <w:t>、</w:t>
      </w:r>
      <w:r w:rsidR="00F95643" w:rsidRPr="00662BAF">
        <w:rPr>
          <w:rFonts w:hint="eastAsia"/>
        </w:rPr>
        <w:t>动植物油</w:t>
      </w:r>
      <w:r w:rsidR="00F95643">
        <w:rPr>
          <w:rFonts w:hint="eastAsia"/>
        </w:rPr>
        <w:t>等，类比同类项目的运行数据，废水中的</w:t>
      </w:r>
      <w:r w:rsidR="00F95643" w:rsidRPr="00662BAF">
        <w:t>COD</w:t>
      </w:r>
      <w:r w:rsidR="00F95643" w:rsidRPr="00662BAF">
        <w:rPr>
          <w:vertAlign w:val="subscript"/>
        </w:rPr>
        <w:t>Cr</w:t>
      </w:r>
      <w:r w:rsidR="00F95643">
        <w:rPr>
          <w:rFonts w:hint="eastAsia"/>
        </w:rPr>
        <w:t>浓度为</w:t>
      </w:r>
      <w:r w:rsidR="00F95643">
        <w:rPr>
          <w:rFonts w:hint="eastAsia"/>
        </w:rPr>
        <w:t>1000~1500</w:t>
      </w:r>
      <w:r w:rsidR="00F95643" w:rsidRPr="00662BAF">
        <w:t>mg/L</w:t>
      </w:r>
      <w:r w:rsidR="00F95643">
        <w:rPr>
          <w:rFonts w:hint="eastAsia"/>
        </w:rPr>
        <w:t>，动植物油浓度为</w:t>
      </w:r>
      <w:r w:rsidR="00F95643">
        <w:rPr>
          <w:rFonts w:hint="eastAsia"/>
        </w:rPr>
        <w:t>200~500</w:t>
      </w:r>
      <w:r w:rsidR="00F95643" w:rsidRPr="00F95643">
        <w:t xml:space="preserve"> </w:t>
      </w:r>
      <w:r w:rsidR="00F95643" w:rsidRPr="00662BAF">
        <w:t>mg/L</w:t>
      </w:r>
      <w:r w:rsidR="00F95643">
        <w:rPr>
          <w:rFonts w:hint="eastAsia"/>
        </w:rPr>
        <w:t>，本项目取中间值</w:t>
      </w:r>
      <w:r w:rsidR="00F95643" w:rsidRPr="00662BAF">
        <w:t>COD</w:t>
      </w:r>
      <w:r w:rsidR="00F95643" w:rsidRPr="00662BAF">
        <w:rPr>
          <w:vertAlign w:val="subscript"/>
        </w:rPr>
        <w:t>Cr</w:t>
      </w:r>
      <w:r w:rsidR="00F95643">
        <w:rPr>
          <w:rFonts w:hint="eastAsia"/>
        </w:rPr>
        <w:t>：</w:t>
      </w:r>
      <w:r w:rsidR="00F95643">
        <w:rPr>
          <w:rFonts w:hint="eastAsia"/>
        </w:rPr>
        <w:t>1200</w:t>
      </w:r>
      <w:r w:rsidR="00F95643" w:rsidRPr="00F95643">
        <w:t xml:space="preserve"> </w:t>
      </w:r>
      <w:r w:rsidR="00F95643" w:rsidRPr="00662BAF">
        <w:t>mg/L</w:t>
      </w:r>
      <w:r w:rsidR="00F95643">
        <w:rPr>
          <w:rFonts w:hint="eastAsia"/>
        </w:rPr>
        <w:t>，动植物油：</w:t>
      </w:r>
      <w:r w:rsidR="00F95643">
        <w:rPr>
          <w:rFonts w:hint="eastAsia"/>
        </w:rPr>
        <w:t>300</w:t>
      </w:r>
      <w:r w:rsidR="00F95643" w:rsidRPr="00F95643">
        <w:t xml:space="preserve"> </w:t>
      </w:r>
      <w:r w:rsidR="00F95643" w:rsidRPr="00662BAF">
        <w:t>mg/L</w:t>
      </w:r>
      <w:r w:rsidR="00F95643">
        <w:rPr>
          <w:rFonts w:hint="eastAsia"/>
        </w:rPr>
        <w:t>；而脱色等工序产生的含油废渣中，含油量在</w:t>
      </w:r>
      <w:r w:rsidR="00F95643">
        <w:rPr>
          <w:rFonts w:hint="eastAsia"/>
        </w:rPr>
        <w:t>20~35%</w:t>
      </w:r>
      <w:r w:rsidR="00F95643">
        <w:rPr>
          <w:rFonts w:hint="eastAsia"/>
        </w:rPr>
        <w:t>之间。</w:t>
      </w:r>
      <w:r w:rsidR="00F95643" w:rsidRPr="00662BAF">
        <w:rPr>
          <w:rFonts w:hint="eastAsia"/>
        </w:rPr>
        <w:t>氢化油生产线</w:t>
      </w:r>
      <w:r w:rsidR="00F95643">
        <w:rPr>
          <w:rFonts w:hint="eastAsia"/>
        </w:rPr>
        <w:t>各污染物</w:t>
      </w:r>
      <w:r w:rsidRPr="00662BAF">
        <w:rPr>
          <w:rFonts w:hint="eastAsia"/>
        </w:rPr>
        <w:t>产生情况</w:t>
      </w:r>
      <w:r w:rsidR="00F95643">
        <w:rPr>
          <w:rFonts w:hint="eastAsia"/>
        </w:rPr>
        <w:t>详</w:t>
      </w:r>
      <w:r w:rsidRPr="00662BAF">
        <w:rPr>
          <w:rFonts w:hint="eastAsia"/>
        </w:rPr>
        <w:t>见表</w:t>
      </w:r>
      <w:smartTag w:uri="urn:schemas-microsoft-com:office:smarttags" w:element="chsdate">
        <w:smartTagPr>
          <w:attr w:name="Year" w:val="1899"/>
          <w:attr w:name="Month" w:val="12"/>
          <w:attr w:name="Day" w:val="30"/>
          <w:attr w:name="IsLunarDate" w:val="False"/>
          <w:attr w:name="IsROCDate" w:val="False"/>
        </w:smartTagPr>
        <w:r w:rsidRPr="00662BAF">
          <w:lastRenderedPageBreak/>
          <w:t>4.2.1</w:t>
        </w:r>
      </w:smartTag>
      <w:r w:rsidRPr="00662BAF">
        <w:t>-5~4.2.1-6</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 xml:space="preserve">-5  </w:t>
      </w:r>
      <w:r w:rsidRPr="00662BAF">
        <w:rPr>
          <w:rFonts w:hint="eastAsia"/>
        </w:rPr>
        <w:t>氢化油生产线废水产生源强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02"/>
        <w:gridCol w:w="555"/>
        <w:gridCol w:w="556"/>
        <w:gridCol w:w="652"/>
        <w:gridCol w:w="699"/>
        <w:gridCol w:w="584"/>
        <w:gridCol w:w="465"/>
        <w:gridCol w:w="519"/>
        <w:gridCol w:w="738"/>
        <w:gridCol w:w="729"/>
        <w:gridCol w:w="897"/>
        <w:gridCol w:w="643"/>
        <w:gridCol w:w="1002"/>
      </w:tblGrid>
      <w:tr w:rsidR="0021776B" w:rsidRPr="00662BAF" w:rsidTr="00A539CE">
        <w:trPr>
          <w:cantSplit/>
          <w:trHeight w:val="20"/>
          <w:jc w:val="center"/>
        </w:trPr>
        <w:tc>
          <w:tcPr>
            <w:tcW w:w="401" w:type="pct"/>
            <w:vMerge w:val="restart"/>
            <w:vAlign w:val="center"/>
          </w:tcPr>
          <w:p w:rsidR="0021776B" w:rsidRPr="00662BAF" w:rsidRDefault="0021776B" w:rsidP="007B3F95">
            <w:pPr>
              <w:pStyle w:val="a8"/>
              <w:adjustRightInd w:val="0"/>
              <w:snapToGrid w:val="0"/>
            </w:pPr>
            <w:r w:rsidRPr="00662BAF">
              <w:rPr>
                <w:rFonts w:hint="eastAsia"/>
              </w:rPr>
              <w:t>废水来源</w:t>
            </w:r>
          </w:p>
        </w:tc>
        <w:tc>
          <w:tcPr>
            <w:tcW w:w="317" w:type="pct"/>
            <w:vMerge w:val="restart"/>
            <w:vAlign w:val="center"/>
          </w:tcPr>
          <w:p w:rsidR="0021776B" w:rsidRPr="00662BAF" w:rsidRDefault="0021776B" w:rsidP="007B3F95">
            <w:pPr>
              <w:pStyle w:val="a8"/>
              <w:adjustRightInd w:val="0"/>
              <w:snapToGrid w:val="0"/>
            </w:pPr>
            <w:r w:rsidRPr="00662BAF">
              <w:rPr>
                <w:rFonts w:hint="eastAsia"/>
              </w:rPr>
              <w:t>编号</w:t>
            </w:r>
          </w:p>
        </w:tc>
        <w:tc>
          <w:tcPr>
            <w:tcW w:w="318" w:type="pct"/>
            <w:vMerge w:val="restart"/>
            <w:vAlign w:val="center"/>
          </w:tcPr>
          <w:p w:rsidR="0021776B" w:rsidRPr="00662BAF" w:rsidRDefault="0021776B" w:rsidP="007B3F95">
            <w:pPr>
              <w:pStyle w:val="a8"/>
              <w:adjustRightInd w:val="0"/>
              <w:snapToGrid w:val="0"/>
            </w:pPr>
            <w:r w:rsidRPr="00662BAF">
              <w:rPr>
                <w:rFonts w:hint="eastAsia"/>
              </w:rPr>
              <w:t>废水量</w:t>
            </w:r>
          </w:p>
          <w:p w:rsidR="0021776B" w:rsidRPr="00662BAF" w:rsidRDefault="0021776B" w:rsidP="007B3F95">
            <w:pPr>
              <w:pStyle w:val="a8"/>
              <w:adjustRightInd w:val="0"/>
              <w:snapToGrid w:val="0"/>
            </w:pPr>
            <w:r w:rsidRPr="00662BAF">
              <w:t>t/a</w:t>
            </w:r>
          </w:p>
        </w:tc>
        <w:tc>
          <w:tcPr>
            <w:tcW w:w="3390" w:type="pct"/>
            <w:gridSpan w:val="9"/>
            <w:vAlign w:val="center"/>
          </w:tcPr>
          <w:p w:rsidR="0021776B" w:rsidRPr="00662BAF" w:rsidRDefault="0021776B" w:rsidP="00E52A84">
            <w:pPr>
              <w:pStyle w:val="a8"/>
              <w:adjustRightInd w:val="0"/>
              <w:snapToGrid w:val="0"/>
            </w:pPr>
            <w:r w:rsidRPr="00662BAF">
              <w:rPr>
                <w:rFonts w:hint="eastAsia"/>
              </w:rPr>
              <w:t>污染物产生情况</w:t>
            </w:r>
          </w:p>
        </w:tc>
        <w:tc>
          <w:tcPr>
            <w:tcW w:w="573" w:type="pct"/>
            <w:vMerge w:val="restart"/>
            <w:vAlign w:val="center"/>
          </w:tcPr>
          <w:p w:rsidR="0021776B" w:rsidRPr="00662BAF" w:rsidRDefault="0021776B" w:rsidP="007B3F95">
            <w:pPr>
              <w:pStyle w:val="a8"/>
              <w:adjustRightInd w:val="0"/>
              <w:snapToGrid w:val="0"/>
            </w:pPr>
            <w:r w:rsidRPr="00662BAF">
              <w:rPr>
                <w:rFonts w:hint="eastAsia"/>
              </w:rPr>
              <w:t>拟采取的处理方式</w:t>
            </w:r>
          </w:p>
        </w:tc>
      </w:tr>
      <w:tr w:rsidR="0021776B" w:rsidRPr="00662BAF" w:rsidTr="00A539CE">
        <w:trPr>
          <w:cantSplit/>
          <w:trHeight w:val="20"/>
          <w:jc w:val="center"/>
        </w:trPr>
        <w:tc>
          <w:tcPr>
            <w:tcW w:w="401" w:type="pct"/>
            <w:vMerge/>
            <w:vAlign w:val="center"/>
          </w:tcPr>
          <w:p w:rsidR="0021776B" w:rsidRPr="00662BAF" w:rsidRDefault="0021776B" w:rsidP="007B3F95">
            <w:pPr>
              <w:pStyle w:val="a8"/>
              <w:adjustRightInd w:val="0"/>
              <w:snapToGrid w:val="0"/>
            </w:pPr>
          </w:p>
        </w:tc>
        <w:tc>
          <w:tcPr>
            <w:tcW w:w="317" w:type="pct"/>
            <w:vMerge/>
            <w:vAlign w:val="center"/>
          </w:tcPr>
          <w:p w:rsidR="0021776B" w:rsidRPr="00662BAF" w:rsidRDefault="0021776B" w:rsidP="007B3F95">
            <w:pPr>
              <w:pStyle w:val="a8"/>
              <w:adjustRightInd w:val="0"/>
              <w:snapToGrid w:val="0"/>
            </w:pPr>
          </w:p>
        </w:tc>
        <w:tc>
          <w:tcPr>
            <w:tcW w:w="318" w:type="pct"/>
            <w:vMerge/>
            <w:vAlign w:val="center"/>
          </w:tcPr>
          <w:p w:rsidR="0021776B" w:rsidRPr="00662BAF" w:rsidRDefault="0021776B" w:rsidP="007B3F95">
            <w:pPr>
              <w:pStyle w:val="a8"/>
              <w:adjustRightInd w:val="0"/>
              <w:snapToGrid w:val="0"/>
            </w:pPr>
          </w:p>
        </w:tc>
        <w:tc>
          <w:tcPr>
            <w:tcW w:w="373" w:type="pct"/>
            <w:vMerge w:val="restart"/>
            <w:vAlign w:val="center"/>
          </w:tcPr>
          <w:p w:rsidR="0021776B" w:rsidRPr="00662BAF" w:rsidRDefault="0021776B" w:rsidP="00E52A84">
            <w:pPr>
              <w:pStyle w:val="a8"/>
              <w:adjustRightInd w:val="0"/>
              <w:snapToGrid w:val="0"/>
            </w:pPr>
            <w:r w:rsidRPr="00662BAF">
              <w:t xml:space="preserve">pH( </w:t>
            </w:r>
            <w:r w:rsidRPr="00662BAF">
              <w:rPr>
                <w:rFonts w:hint="eastAsia"/>
              </w:rPr>
              <w:t>无量纲）</w:t>
            </w:r>
          </w:p>
        </w:tc>
        <w:tc>
          <w:tcPr>
            <w:tcW w:w="734" w:type="pct"/>
            <w:gridSpan w:val="2"/>
            <w:vAlign w:val="center"/>
          </w:tcPr>
          <w:p w:rsidR="0021776B" w:rsidRPr="00662BAF" w:rsidRDefault="0021776B" w:rsidP="007B3F95">
            <w:pPr>
              <w:pStyle w:val="a8"/>
              <w:adjustRightInd w:val="0"/>
              <w:snapToGrid w:val="0"/>
            </w:pPr>
            <w:r w:rsidRPr="00662BAF">
              <w:t>COD</w:t>
            </w:r>
            <w:r w:rsidRPr="00662BAF">
              <w:rPr>
                <w:vertAlign w:val="subscript"/>
              </w:rPr>
              <w:t>Cr</w:t>
            </w:r>
          </w:p>
        </w:tc>
        <w:tc>
          <w:tcPr>
            <w:tcW w:w="563" w:type="pct"/>
            <w:gridSpan w:val="2"/>
            <w:vAlign w:val="center"/>
          </w:tcPr>
          <w:p w:rsidR="0021776B" w:rsidRPr="00662BAF" w:rsidRDefault="0021776B" w:rsidP="00E52A84">
            <w:pPr>
              <w:pStyle w:val="a8"/>
              <w:adjustRightInd w:val="0"/>
              <w:snapToGrid w:val="0"/>
            </w:pPr>
            <w:r w:rsidRPr="00662BAF">
              <w:t>BOD</w:t>
            </w:r>
            <w:r w:rsidRPr="00662BAF">
              <w:rPr>
                <w:vertAlign w:val="subscript"/>
              </w:rPr>
              <w:t>5</w:t>
            </w:r>
          </w:p>
        </w:tc>
        <w:tc>
          <w:tcPr>
            <w:tcW w:w="839" w:type="pct"/>
            <w:gridSpan w:val="2"/>
            <w:vAlign w:val="center"/>
          </w:tcPr>
          <w:p w:rsidR="0021776B" w:rsidRPr="00662BAF" w:rsidRDefault="0021776B" w:rsidP="007B3F95">
            <w:pPr>
              <w:pStyle w:val="a8"/>
              <w:adjustRightInd w:val="0"/>
              <w:snapToGrid w:val="0"/>
            </w:pPr>
            <w:r w:rsidRPr="00662BAF">
              <w:t>SS</w:t>
            </w:r>
          </w:p>
        </w:tc>
        <w:tc>
          <w:tcPr>
            <w:tcW w:w="880" w:type="pct"/>
            <w:gridSpan w:val="2"/>
            <w:vAlign w:val="center"/>
          </w:tcPr>
          <w:p w:rsidR="0021776B" w:rsidRPr="00662BAF" w:rsidRDefault="0021776B" w:rsidP="007B3F95">
            <w:pPr>
              <w:pStyle w:val="a8"/>
              <w:adjustRightInd w:val="0"/>
              <w:snapToGrid w:val="0"/>
            </w:pPr>
            <w:r w:rsidRPr="00662BAF">
              <w:rPr>
                <w:rFonts w:hint="eastAsia"/>
              </w:rPr>
              <w:t>动植物油</w:t>
            </w:r>
          </w:p>
        </w:tc>
        <w:tc>
          <w:tcPr>
            <w:tcW w:w="573" w:type="pct"/>
            <w:vMerge/>
            <w:vAlign w:val="center"/>
          </w:tcPr>
          <w:p w:rsidR="0021776B" w:rsidRPr="00662BAF" w:rsidRDefault="0021776B" w:rsidP="007B3F95">
            <w:pPr>
              <w:pStyle w:val="a8"/>
              <w:adjustRightInd w:val="0"/>
              <w:snapToGrid w:val="0"/>
            </w:pPr>
          </w:p>
        </w:tc>
      </w:tr>
      <w:tr w:rsidR="0021776B" w:rsidRPr="00662BAF" w:rsidTr="00A539CE">
        <w:trPr>
          <w:cantSplit/>
          <w:trHeight w:val="20"/>
          <w:jc w:val="center"/>
        </w:trPr>
        <w:tc>
          <w:tcPr>
            <w:tcW w:w="401" w:type="pct"/>
            <w:vMerge/>
            <w:vAlign w:val="center"/>
          </w:tcPr>
          <w:p w:rsidR="0021776B" w:rsidRPr="00662BAF" w:rsidRDefault="0021776B" w:rsidP="007B3F95">
            <w:pPr>
              <w:pStyle w:val="a8"/>
              <w:adjustRightInd w:val="0"/>
              <w:snapToGrid w:val="0"/>
            </w:pPr>
          </w:p>
        </w:tc>
        <w:tc>
          <w:tcPr>
            <w:tcW w:w="317" w:type="pct"/>
            <w:vMerge/>
            <w:vAlign w:val="center"/>
          </w:tcPr>
          <w:p w:rsidR="0021776B" w:rsidRPr="00662BAF" w:rsidRDefault="0021776B" w:rsidP="007B3F95">
            <w:pPr>
              <w:pStyle w:val="a8"/>
              <w:adjustRightInd w:val="0"/>
              <w:snapToGrid w:val="0"/>
            </w:pPr>
          </w:p>
        </w:tc>
        <w:tc>
          <w:tcPr>
            <w:tcW w:w="318" w:type="pct"/>
            <w:vMerge/>
            <w:vAlign w:val="center"/>
          </w:tcPr>
          <w:p w:rsidR="0021776B" w:rsidRPr="00662BAF" w:rsidRDefault="0021776B" w:rsidP="007B3F95">
            <w:pPr>
              <w:pStyle w:val="a8"/>
              <w:adjustRightInd w:val="0"/>
              <w:snapToGrid w:val="0"/>
            </w:pPr>
          </w:p>
        </w:tc>
        <w:tc>
          <w:tcPr>
            <w:tcW w:w="373" w:type="pct"/>
            <w:vMerge/>
            <w:vAlign w:val="center"/>
          </w:tcPr>
          <w:p w:rsidR="0021776B" w:rsidRPr="00662BAF" w:rsidRDefault="0021776B" w:rsidP="007B3F95">
            <w:pPr>
              <w:pStyle w:val="a8"/>
              <w:adjustRightInd w:val="0"/>
              <w:snapToGrid w:val="0"/>
            </w:pPr>
          </w:p>
        </w:tc>
        <w:tc>
          <w:tcPr>
            <w:tcW w:w="400" w:type="pct"/>
            <w:vAlign w:val="center"/>
          </w:tcPr>
          <w:p w:rsidR="0021776B" w:rsidRPr="00662BAF" w:rsidRDefault="0021776B" w:rsidP="007B3F95">
            <w:pPr>
              <w:pStyle w:val="a8"/>
              <w:adjustRightInd w:val="0"/>
              <w:snapToGrid w:val="0"/>
            </w:pPr>
            <w:r w:rsidRPr="00662BAF">
              <w:rPr>
                <w:rFonts w:hint="eastAsia"/>
              </w:rPr>
              <w:t>产生浓度</w:t>
            </w:r>
            <w:r w:rsidRPr="00662BAF">
              <w:t>mg/L</w:t>
            </w:r>
          </w:p>
        </w:tc>
        <w:tc>
          <w:tcPr>
            <w:tcW w:w="334" w:type="pct"/>
            <w:vAlign w:val="center"/>
          </w:tcPr>
          <w:p w:rsidR="0021776B" w:rsidRPr="00662BAF" w:rsidRDefault="0021776B" w:rsidP="007B3F95">
            <w:pPr>
              <w:pStyle w:val="a8"/>
              <w:adjustRightInd w:val="0"/>
              <w:snapToGrid w:val="0"/>
            </w:pPr>
            <w:r w:rsidRPr="00662BAF">
              <w:rPr>
                <w:rFonts w:hint="eastAsia"/>
              </w:rPr>
              <w:t>产生量</w:t>
            </w:r>
          </w:p>
          <w:p w:rsidR="0021776B" w:rsidRPr="00662BAF" w:rsidRDefault="0021776B" w:rsidP="007B3F95">
            <w:pPr>
              <w:pStyle w:val="a8"/>
              <w:adjustRightInd w:val="0"/>
              <w:snapToGrid w:val="0"/>
              <w:rPr>
                <w:bCs/>
              </w:rPr>
            </w:pPr>
            <w:r w:rsidRPr="00662BAF">
              <w:rPr>
                <w:bCs/>
              </w:rPr>
              <w:t>t/a</w:t>
            </w:r>
          </w:p>
        </w:tc>
        <w:tc>
          <w:tcPr>
            <w:tcW w:w="266" w:type="pct"/>
            <w:vAlign w:val="center"/>
          </w:tcPr>
          <w:p w:rsidR="0021776B" w:rsidRPr="00662BAF" w:rsidRDefault="0021776B" w:rsidP="009B306E">
            <w:pPr>
              <w:pStyle w:val="a8"/>
              <w:adjustRightInd w:val="0"/>
              <w:snapToGrid w:val="0"/>
            </w:pPr>
            <w:r w:rsidRPr="00662BAF">
              <w:rPr>
                <w:rFonts w:hint="eastAsia"/>
              </w:rPr>
              <w:t>产生浓度</w:t>
            </w:r>
            <w:r w:rsidRPr="00662BAF">
              <w:t>mg/L</w:t>
            </w:r>
          </w:p>
        </w:tc>
        <w:tc>
          <w:tcPr>
            <w:tcW w:w="297" w:type="pct"/>
            <w:vAlign w:val="center"/>
          </w:tcPr>
          <w:p w:rsidR="0021776B" w:rsidRPr="00662BAF" w:rsidRDefault="0021776B" w:rsidP="009B306E">
            <w:pPr>
              <w:pStyle w:val="a8"/>
              <w:adjustRightInd w:val="0"/>
              <w:snapToGrid w:val="0"/>
            </w:pPr>
            <w:r w:rsidRPr="00662BAF">
              <w:rPr>
                <w:rFonts w:hint="eastAsia"/>
              </w:rPr>
              <w:t>产生量</w:t>
            </w:r>
          </w:p>
          <w:p w:rsidR="0021776B" w:rsidRPr="00662BAF" w:rsidRDefault="0021776B" w:rsidP="009B306E">
            <w:pPr>
              <w:pStyle w:val="a8"/>
              <w:adjustRightInd w:val="0"/>
              <w:snapToGrid w:val="0"/>
              <w:rPr>
                <w:bCs/>
              </w:rPr>
            </w:pPr>
            <w:r w:rsidRPr="00662BAF">
              <w:rPr>
                <w:bCs/>
              </w:rPr>
              <w:t>t/a</w:t>
            </w:r>
          </w:p>
        </w:tc>
        <w:tc>
          <w:tcPr>
            <w:tcW w:w="422" w:type="pct"/>
            <w:vAlign w:val="center"/>
          </w:tcPr>
          <w:p w:rsidR="0021776B" w:rsidRPr="00662BAF" w:rsidRDefault="0021776B" w:rsidP="007B3F95">
            <w:pPr>
              <w:pStyle w:val="a8"/>
              <w:adjustRightInd w:val="0"/>
              <w:snapToGrid w:val="0"/>
            </w:pPr>
            <w:r w:rsidRPr="00662BAF">
              <w:rPr>
                <w:rFonts w:hint="eastAsia"/>
              </w:rPr>
              <w:t>产生浓度</w:t>
            </w:r>
          </w:p>
          <w:p w:rsidR="0021776B" w:rsidRPr="00662BAF" w:rsidRDefault="0021776B" w:rsidP="007B3F95">
            <w:pPr>
              <w:pStyle w:val="a8"/>
              <w:adjustRightInd w:val="0"/>
              <w:snapToGrid w:val="0"/>
            </w:pPr>
            <w:r w:rsidRPr="00662BAF">
              <w:t>mg/L</w:t>
            </w:r>
          </w:p>
        </w:tc>
        <w:tc>
          <w:tcPr>
            <w:tcW w:w="417" w:type="pct"/>
            <w:vAlign w:val="center"/>
          </w:tcPr>
          <w:p w:rsidR="0021776B" w:rsidRPr="00662BAF" w:rsidRDefault="0021776B" w:rsidP="007B3F95">
            <w:pPr>
              <w:pStyle w:val="a8"/>
              <w:adjustRightInd w:val="0"/>
              <w:snapToGrid w:val="0"/>
            </w:pPr>
            <w:r w:rsidRPr="00662BAF">
              <w:rPr>
                <w:rFonts w:hint="eastAsia"/>
              </w:rPr>
              <w:t>产生量</w:t>
            </w:r>
          </w:p>
          <w:p w:rsidR="0021776B" w:rsidRPr="00662BAF" w:rsidRDefault="0021776B" w:rsidP="007B3F95">
            <w:pPr>
              <w:pStyle w:val="a8"/>
              <w:adjustRightInd w:val="0"/>
              <w:snapToGrid w:val="0"/>
            </w:pPr>
            <w:r w:rsidRPr="00662BAF">
              <w:t>t/a</w:t>
            </w:r>
          </w:p>
        </w:tc>
        <w:tc>
          <w:tcPr>
            <w:tcW w:w="513" w:type="pct"/>
            <w:vAlign w:val="center"/>
          </w:tcPr>
          <w:p w:rsidR="0021776B" w:rsidRPr="00662BAF" w:rsidRDefault="0021776B" w:rsidP="007B3F95">
            <w:pPr>
              <w:pStyle w:val="a8"/>
              <w:adjustRightInd w:val="0"/>
              <w:snapToGrid w:val="0"/>
            </w:pPr>
            <w:r w:rsidRPr="00662BAF">
              <w:rPr>
                <w:rFonts w:hint="eastAsia"/>
              </w:rPr>
              <w:t>产生浓度</w:t>
            </w:r>
            <w:r w:rsidRPr="00662BAF">
              <w:t>mg/L</w:t>
            </w:r>
          </w:p>
        </w:tc>
        <w:tc>
          <w:tcPr>
            <w:tcW w:w="367" w:type="pct"/>
            <w:vAlign w:val="center"/>
          </w:tcPr>
          <w:p w:rsidR="0021776B" w:rsidRPr="00662BAF" w:rsidRDefault="0021776B" w:rsidP="007B3F95">
            <w:pPr>
              <w:pStyle w:val="a8"/>
              <w:adjustRightInd w:val="0"/>
              <w:snapToGrid w:val="0"/>
            </w:pPr>
            <w:r w:rsidRPr="00662BAF">
              <w:rPr>
                <w:rFonts w:hint="eastAsia"/>
              </w:rPr>
              <w:t>产生量</w:t>
            </w:r>
          </w:p>
          <w:p w:rsidR="0021776B" w:rsidRPr="00662BAF" w:rsidRDefault="0021776B" w:rsidP="007B3F95">
            <w:pPr>
              <w:pStyle w:val="a8"/>
              <w:adjustRightInd w:val="0"/>
              <w:snapToGrid w:val="0"/>
            </w:pPr>
            <w:r w:rsidRPr="00662BAF">
              <w:t>t/a</w:t>
            </w:r>
          </w:p>
        </w:tc>
        <w:tc>
          <w:tcPr>
            <w:tcW w:w="573" w:type="pct"/>
            <w:vMerge/>
            <w:vAlign w:val="center"/>
          </w:tcPr>
          <w:p w:rsidR="0021776B" w:rsidRPr="00662BAF" w:rsidRDefault="0021776B" w:rsidP="007B3F95">
            <w:pPr>
              <w:pStyle w:val="a8"/>
              <w:adjustRightInd w:val="0"/>
              <w:snapToGrid w:val="0"/>
            </w:pPr>
          </w:p>
        </w:tc>
      </w:tr>
      <w:tr w:rsidR="0021776B" w:rsidRPr="00662BAF" w:rsidTr="00A539CE">
        <w:trPr>
          <w:cantSplit/>
          <w:trHeight w:val="20"/>
          <w:jc w:val="center"/>
        </w:trPr>
        <w:tc>
          <w:tcPr>
            <w:tcW w:w="401" w:type="pct"/>
            <w:vAlign w:val="center"/>
          </w:tcPr>
          <w:p w:rsidR="0021776B" w:rsidRPr="00662BAF" w:rsidRDefault="0021776B" w:rsidP="00EE0DF6">
            <w:pPr>
              <w:pStyle w:val="a8"/>
              <w:adjustRightInd w:val="0"/>
              <w:snapToGrid w:val="0"/>
            </w:pPr>
            <w:r w:rsidRPr="00662BAF">
              <w:rPr>
                <w:rFonts w:hint="eastAsia"/>
              </w:rPr>
              <w:t>水环真空泵含油脂废水</w:t>
            </w:r>
          </w:p>
        </w:tc>
        <w:tc>
          <w:tcPr>
            <w:tcW w:w="317" w:type="pct"/>
            <w:vAlign w:val="center"/>
          </w:tcPr>
          <w:p w:rsidR="0021776B" w:rsidRPr="00662BAF" w:rsidRDefault="0021776B" w:rsidP="00EE0DF6">
            <w:pPr>
              <w:pStyle w:val="a8"/>
              <w:adjustRightInd w:val="0"/>
              <w:snapToGrid w:val="0"/>
            </w:pPr>
            <w:r w:rsidRPr="00662BAF">
              <w:t>W</w:t>
            </w:r>
            <w:r w:rsidRPr="00662BAF">
              <w:rPr>
                <w:vertAlign w:val="subscript"/>
              </w:rPr>
              <w:t>1-2</w:t>
            </w:r>
          </w:p>
        </w:tc>
        <w:tc>
          <w:tcPr>
            <w:tcW w:w="318" w:type="pct"/>
            <w:vAlign w:val="center"/>
          </w:tcPr>
          <w:p w:rsidR="0021776B" w:rsidRPr="00662BAF" w:rsidRDefault="0021776B" w:rsidP="00E52A84">
            <w:pPr>
              <w:pStyle w:val="a8"/>
              <w:adjustRightInd w:val="0"/>
              <w:snapToGrid w:val="0"/>
            </w:pPr>
            <w:r w:rsidRPr="00662BAF">
              <w:t>33.1</w:t>
            </w:r>
          </w:p>
        </w:tc>
        <w:tc>
          <w:tcPr>
            <w:tcW w:w="373" w:type="pct"/>
            <w:vAlign w:val="center"/>
          </w:tcPr>
          <w:p w:rsidR="0021776B" w:rsidRPr="00662BAF" w:rsidRDefault="0021776B" w:rsidP="00E52A84">
            <w:pPr>
              <w:pStyle w:val="a8"/>
              <w:adjustRightInd w:val="0"/>
              <w:snapToGrid w:val="0"/>
            </w:pPr>
            <w:r w:rsidRPr="00662BAF">
              <w:t>6.5~7.5</w:t>
            </w:r>
          </w:p>
        </w:tc>
        <w:tc>
          <w:tcPr>
            <w:tcW w:w="400" w:type="pct"/>
            <w:vAlign w:val="center"/>
          </w:tcPr>
          <w:p w:rsidR="0021776B" w:rsidRPr="00662BAF" w:rsidRDefault="0021776B" w:rsidP="00A539CE">
            <w:pPr>
              <w:pStyle w:val="a8"/>
              <w:adjustRightInd w:val="0"/>
              <w:snapToGrid w:val="0"/>
            </w:pPr>
            <w:r w:rsidRPr="00662BAF">
              <w:t xml:space="preserve">1200 </w:t>
            </w:r>
          </w:p>
        </w:tc>
        <w:tc>
          <w:tcPr>
            <w:tcW w:w="334" w:type="pct"/>
            <w:vAlign w:val="center"/>
          </w:tcPr>
          <w:p w:rsidR="0021776B" w:rsidRPr="00662BAF" w:rsidRDefault="0021776B" w:rsidP="00A539CE">
            <w:pPr>
              <w:pStyle w:val="a8"/>
              <w:adjustRightInd w:val="0"/>
              <w:snapToGrid w:val="0"/>
            </w:pPr>
            <w:r w:rsidRPr="00662BAF">
              <w:t>0.04</w:t>
            </w:r>
          </w:p>
        </w:tc>
        <w:tc>
          <w:tcPr>
            <w:tcW w:w="266" w:type="pct"/>
            <w:vAlign w:val="center"/>
          </w:tcPr>
          <w:p w:rsidR="0021776B" w:rsidRPr="00662BAF" w:rsidRDefault="0021776B" w:rsidP="00A25F74">
            <w:pPr>
              <w:pStyle w:val="a8"/>
              <w:adjustRightInd w:val="0"/>
              <w:snapToGrid w:val="0"/>
            </w:pPr>
            <w:r w:rsidRPr="00662BAF">
              <w:t>600</w:t>
            </w:r>
          </w:p>
        </w:tc>
        <w:tc>
          <w:tcPr>
            <w:tcW w:w="297" w:type="pct"/>
            <w:vAlign w:val="center"/>
          </w:tcPr>
          <w:p w:rsidR="0021776B" w:rsidRPr="00662BAF" w:rsidRDefault="0021776B" w:rsidP="00A539CE">
            <w:pPr>
              <w:pStyle w:val="a8"/>
              <w:adjustRightInd w:val="0"/>
              <w:snapToGrid w:val="0"/>
            </w:pPr>
            <w:r w:rsidRPr="00662BAF">
              <w:t xml:space="preserve">0.02 </w:t>
            </w:r>
          </w:p>
        </w:tc>
        <w:tc>
          <w:tcPr>
            <w:tcW w:w="422" w:type="pct"/>
            <w:vAlign w:val="center"/>
          </w:tcPr>
          <w:p w:rsidR="0021776B" w:rsidRPr="00662BAF" w:rsidRDefault="0021776B" w:rsidP="00E52A84">
            <w:pPr>
              <w:pStyle w:val="a8"/>
              <w:adjustRightInd w:val="0"/>
              <w:snapToGrid w:val="0"/>
            </w:pPr>
            <w:r w:rsidRPr="00662BAF">
              <w:t>1000</w:t>
            </w:r>
          </w:p>
        </w:tc>
        <w:tc>
          <w:tcPr>
            <w:tcW w:w="417" w:type="pct"/>
            <w:vAlign w:val="center"/>
          </w:tcPr>
          <w:p w:rsidR="0021776B" w:rsidRPr="00662BAF" w:rsidRDefault="0021776B" w:rsidP="00E52A84">
            <w:pPr>
              <w:pStyle w:val="a8"/>
              <w:adjustRightInd w:val="0"/>
              <w:snapToGrid w:val="0"/>
            </w:pPr>
            <w:r w:rsidRPr="00662BAF">
              <w:t xml:space="preserve">0.03 </w:t>
            </w:r>
          </w:p>
        </w:tc>
        <w:tc>
          <w:tcPr>
            <w:tcW w:w="513" w:type="pct"/>
            <w:vAlign w:val="center"/>
          </w:tcPr>
          <w:p w:rsidR="0021776B" w:rsidRPr="00662BAF" w:rsidRDefault="0021776B" w:rsidP="00E52A84">
            <w:pPr>
              <w:pStyle w:val="a8"/>
              <w:adjustRightInd w:val="0"/>
              <w:snapToGrid w:val="0"/>
            </w:pPr>
            <w:r w:rsidRPr="00662BAF">
              <w:t>300</w:t>
            </w:r>
          </w:p>
        </w:tc>
        <w:tc>
          <w:tcPr>
            <w:tcW w:w="367" w:type="pct"/>
            <w:vAlign w:val="center"/>
          </w:tcPr>
          <w:p w:rsidR="0021776B" w:rsidRPr="00662BAF" w:rsidRDefault="0021776B" w:rsidP="0090578C">
            <w:pPr>
              <w:pStyle w:val="a8"/>
              <w:adjustRightInd w:val="0"/>
              <w:snapToGrid w:val="0"/>
            </w:pPr>
            <w:r w:rsidRPr="00662BAF">
              <w:t xml:space="preserve">0.01 </w:t>
            </w:r>
          </w:p>
        </w:tc>
        <w:tc>
          <w:tcPr>
            <w:tcW w:w="573" w:type="pct"/>
            <w:vAlign w:val="center"/>
          </w:tcPr>
          <w:p w:rsidR="0021776B" w:rsidRPr="00662BAF" w:rsidRDefault="0021776B" w:rsidP="007B3F95">
            <w:pPr>
              <w:pStyle w:val="a8"/>
              <w:adjustRightInd w:val="0"/>
              <w:snapToGrid w:val="0"/>
              <w:rPr>
                <w:bCs/>
              </w:rPr>
            </w:pPr>
            <w:r w:rsidRPr="00662BAF">
              <w:rPr>
                <w:rFonts w:hint="eastAsia"/>
                <w:bCs/>
              </w:rPr>
              <w:t>厂区污水站</w:t>
            </w:r>
          </w:p>
        </w:tc>
      </w:tr>
    </w:tbl>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w:t>
        </w:r>
      </w:smartTag>
      <w:r w:rsidRPr="00662BAF">
        <w:t>-6</w:t>
      </w:r>
      <w:r w:rsidRPr="00662BAF">
        <w:rPr>
          <w:rFonts w:hint="eastAsia"/>
        </w:rPr>
        <w:t>固废产生源强</w:t>
      </w:r>
    </w:p>
    <w:tbl>
      <w:tblPr>
        <w:tblW w:w="500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58"/>
        <w:gridCol w:w="1435"/>
        <w:gridCol w:w="1701"/>
        <w:gridCol w:w="1134"/>
        <w:gridCol w:w="1347"/>
        <w:gridCol w:w="1051"/>
        <w:gridCol w:w="1628"/>
      </w:tblGrid>
      <w:tr w:rsidR="0021776B" w:rsidRPr="00662BAF" w:rsidTr="00432FAC">
        <w:tc>
          <w:tcPr>
            <w:tcW w:w="367" w:type="pct"/>
            <w:vAlign w:val="center"/>
          </w:tcPr>
          <w:p w:rsidR="0021776B" w:rsidRPr="00662BAF" w:rsidRDefault="0021776B" w:rsidP="007B3F95">
            <w:pPr>
              <w:pStyle w:val="a8"/>
            </w:pPr>
            <w:r w:rsidRPr="00662BAF">
              <w:rPr>
                <w:rFonts w:hint="eastAsia"/>
              </w:rPr>
              <w:t>编号</w:t>
            </w:r>
          </w:p>
        </w:tc>
        <w:tc>
          <w:tcPr>
            <w:tcW w:w="801" w:type="pct"/>
            <w:vAlign w:val="center"/>
          </w:tcPr>
          <w:p w:rsidR="0021776B" w:rsidRPr="00662BAF" w:rsidRDefault="0021776B" w:rsidP="007B3F95">
            <w:pPr>
              <w:pStyle w:val="a8"/>
              <w:rPr>
                <w:bCs/>
                <w:szCs w:val="21"/>
              </w:rPr>
            </w:pPr>
            <w:r w:rsidRPr="00662BAF">
              <w:rPr>
                <w:rFonts w:hint="eastAsia"/>
                <w:bCs/>
                <w:szCs w:val="21"/>
              </w:rPr>
              <w:t>名称</w:t>
            </w:r>
          </w:p>
        </w:tc>
        <w:tc>
          <w:tcPr>
            <w:tcW w:w="950" w:type="pct"/>
            <w:vAlign w:val="center"/>
          </w:tcPr>
          <w:p w:rsidR="0021776B" w:rsidRPr="00662BAF" w:rsidRDefault="0021776B" w:rsidP="007B3F95">
            <w:pPr>
              <w:pStyle w:val="a8"/>
            </w:pPr>
            <w:r w:rsidRPr="00662BAF">
              <w:rPr>
                <w:rFonts w:hint="eastAsia"/>
              </w:rPr>
              <w:t>主要污染成分</w:t>
            </w:r>
          </w:p>
        </w:tc>
        <w:tc>
          <w:tcPr>
            <w:tcW w:w="633" w:type="pct"/>
            <w:vAlign w:val="center"/>
          </w:tcPr>
          <w:p w:rsidR="0021776B" w:rsidRPr="00662BAF" w:rsidRDefault="0021776B" w:rsidP="007B3F95">
            <w:pPr>
              <w:pStyle w:val="a8"/>
              <w:rPr>
                <w:bCs/>
                <w:szCs w:val="21"/>
              </w:rPr>
            </w:pPr>
            <w:r w:rsidRPr="00662BAF">
              <w:rPr>
                <w:rFonts w:hint="eastAsia"/>
                <w:bCs/>
                <w:szCs w:val="21"/>
              </w:rPr>
              <w:t>性质</w:t>
            </w:r>
          </w:p>
        </w:tc>
        <w:tc>
          <w:tcPr>
            <w:tcW w:w="752" w:type="pct"/>
            <w:vAlign w:val="center"/>
          </w:tcPr>
          <w:p w:rsidR="0021776B" w:rsidRPr="00662BAF" w:rsidRDefault="0021776B" w:rsidP="007B3F95">
            <w:pPr>
              <w:pStyle w:val="a8"/>
              <w:rPr>
                <w:bCs/>
                <w:szCs w:val="21"/>
              </w:rPr>
            </w:pPr>
            <w:r w:rsidRPr="00662BAF">
              <w:rPr>
                <w:rFonts w:hint="eastAsia"/>
                <w:bCs/>
                <w:szCs w:val="21"/>
              </w:rPr>
              <w:t>废物代码</w:t>
            </w:r>
          </w:p>
        </w:tc>
        <w:tc>
          <w:tcPr>
            <w:tcW w:w="587" w:type="pct"/>
            <w:vAlign w:val="center"/>
          </w:tcPr>
          <w:p w:rsidR="0021776B" w:rsidRPr="00662BAF" w:rsidRDefault="0021776B" w:rsidP="007B3F95">
            <w:pPr>
              <w:pStyle w:val="a8"/>
            </w:pPr>
            <w:r w:rsidRPr="00662BAF">
              <w:rPr>
                <w:rFonts w:hint="eastAsia"/>
              </w:rPr>
              <w:t>产生量（</w:t>
            </w:r>
            <w:r w:rsidRPr="00662BAF">
              <w:t>t/a</w:t>
            </w:r>
            <w:r w:rsidRPr="00662BAF">
              <w:rPr>
                <w:rFonts w:hint="eastAsia"/>
              </w:rPr>
              <w:t>）</w:t>
            </w:r>
          </w:p>
        </w:tc>
        <w:tc>
          <w:tcPr>
            <w:tcW w:w="909" w:type="pct"/>
            <w:vAlign w:val="center"/>
          </w:tcPr>
          <w:p w:rsidR="0021776B" w:rsidRPr="00662BAF" w:rsidRDefault="0021776B" w:rsidP="007B3F95">
            <w:pPr>
              <w:pStyle w:val="a8"/>
            </w:pPr>
            <w:r w:rsidRPr="00662BAF">
              <w:rPr>
                <w:rFonts w:hint="eastAsia"/>
              </w:rPr>
              <w:t>拟采取的处理处置方式</w:t>
            </w:r>
          </w:p>
        </w:tc>
      </w:tr>
      <w:tr w:rsidR="0021776B" w:rsidRPr="00662BAF" w:rsidTr="00432FAC">
        <w:tc>
          <w:tcPr>
            <w:tcW w:w="367" w:type="pct"/>
            <w:vAlign w:val="center"/>
          </w:tcPr>
          <w:p w:rsidR="0021776B" w:rsidRPr="00662BAF" w:rsidRDefault="0021776B" w:rsidP="007B3F95">
            <w:pPr>
              <w:pStyle w:val="a8"/>
              <w:rPr>
                <w:szCs w:val="21"/>
              </w:rPr>
            </w:pPr>
            <w:r w:rsidRPr="00662BAF">
              <w:rPr>
                <w:szCs w:val="21"/>
              </w:rPr>
              <w:t>S</w:t>
            </w:r>
            <w:r w:rsidRPr="00662BAF">
              <w:rPr>
                <w:szCs w:val="21"/>
                <w:vertAlign w:val="subscript"/>
              </w:rPr>
              <w:t>1-1</w:t>
            </w:r>
          </w:p>
        </w:tc>
        <w:tc>
          <w:tcPr>
            <w:tcW w:w="801" w:type="pct"/>
            <w:vAlign w:val="center"/>
          </w:tcPr>
          <w:p w:rsidR="0021776B" w:rsidRPr="00662BAF" w:rsidRDefault="0021776B" w:rsidP="007B3F95">
            <w:pPr>
              <w:pStyle w:val="a8"/>
              <w:rPr>
                <w:bCs/>
                <w:szCs w:val="21"/>
              </w:rPr>
            </w:pPr>
            <w:r w:rsidRPr="00662BAF">
              <w:rPr>
                <w:rFonts w:hint="eastAsia"/>
                <w:bCs/>
                <w:szCs w:val="21"/>
              </w:rPr>
              <w:t>废催化剂（含镍废物）</w:t>
            </w:r>
          </w:p>
        </w:tc>
        <w:tc>
          <w:tcPr>
            <w:tcW w:w="950" w:type="pct"/>
            <w:vAlign w:val="center"/>
          </w:tcPr>
          <w:p w:rsidR="0021776B" w:rsidRPr="00662BAF" w:rsidRDefault="0021776B" w:rsidP="007B3F95">
            <w:pPr>
              <w:pStyle w:val="a8"/>
              <w:rPr>
                <w:szCs w:val="21"/>
              </w:rPr>
            </w:pPr>
            <w:r w:rsidRPr="00662BAF">
              <w:rPr>
                <w:rFonts w:hint="eastAsia"/>
                <w:szCs w:val="21"/>
              </w:rPr>
              <w:t>镍、硅藻土、油脂</w:t>
            </w:r>
          </w:p>
        </w:tc>
        <w:tc>
          <w:tcPr>
            <w:tcW w:w="633" w:type="pct"/>
            <w:vAlign w:val="center"/>
          </w:tcPr>
          <w:p w:rsidR="0021776B" w:rsidRPr="00662BAF" w:rsidRDefault="0021776B" w:rsidP="00432FAC">
            <w:pPr>
              <w:pStyle w:val="a8"/>
              <w:rPr>
                <w:bCs/>
                <w:szCs w:val="21"/>
              </w:rPr>
            </w:pPr>
            <w:r w:rsidRPr="00662BAF">
              <w:rPr>
                <w:rFonts w:hint="eastAsia"/>
                <w:bCs/>
                <w:szCs w:val="21"/>
              </w:rPr>
              <w:t>危险废物（</w:t>
            </w:r>
            <w:r w:rsidRPr="00662BAF">
              <w:rPr>
                <w:bCs/>
                <w:szCs w:val="21"/>
              </w:rPr>
              <w:t>HW46</w:t>
            </w:r>
            <w:r w:rsidRPr="00662BAF">
              <w:rPr>
                <w:rFonts w:hint="eastAsia"/>
                <w:bCs/>
                <w:szCs w:val="21"/>
              </w:rPr>
              <w:t>）</w:t>
            </w:r>
          </w:p>
        </w:tc>
        <w:tc>
          <w:tcPr>
            <w:tcW w:w="752" w:type="pct"/>
            <w:vAlign w:val="center"/>
          </w:tcPr>
          <w:p w:rsidR="0021776B" w:rsidRPr="00662BAF" w:rsidRDefault="0021776B" w:rsidP="007B3F95">
            <w:pPr>
              <w:pStyle w:val="a8"/>
              <w:rPr>
                <w:szCs w:val="21"/>
              </w:rPr>
            </w:pPr>
            <w:r w:rsidRPr="00662BAF">
              <w:rPr>
                <w:szCs w:val="21"/>
              </w:rPr>
              <w:t>900-037-46</w:t>
            </w:r>
          </w:p>
        </w:tc>
        <w:tc>
          <w:tcPr>
            <w:tcW w:w="587" w:type="pct"/>
            <w:vAlign w:val="center"/>
          </w:tcPr>
          <w:p w:rsidR="0021776B" w:rsidRPr="00662BAF" w:rsidRDefault="0021776B" w:rsidP="009B3899">
            <w:pPr>
              <w:pStyle w:val="a8"/>
              <w:rPr>
                <w:szCs w:val="21"/>
              </w:rPr>
            </w:pPr>
            <w:r w:rsidRPr="00662BAF">
              <w:rPr>
                <w:szCs w:val="21"/>
              </w:rPr>
              <w:t>150</w:t>
            </w:r>
          </w:p>
        </w:tc>
        <w:tc>
          <w:tcPr>
            <w:tcW w:w="909" w:type="pct"/>
            <w:vAlign w:val="center"/>
          </w:tcPr>
          <w:p w:rsidR="0021776B" w:rsidRPr="00662BAF" w:rsidRDefault="0021776B" w:rsidP="007B3F95">
            <w:pPr>
              <w:pStyle w:val="a8"/>
            </w:pPr>
            <w:r w:rsidRPr="00662BAF">
              <w:rPr>
                <w:rFonts w:hint="eastAsia"/>
              </w:rPr>
              <w:t>委托处理</w:t>
            </w:r>
          </w:p>
        </w:tc>
      </w:tr>
      <w:tr w:rsidR="0021776B" w:rsidRPr="00662BAF" w:rsidTr="00432FAC">
        <w:tc>
          <w:tcPr>
            <w:tcW w:w="367" w:type="pct"/>
            <w:vAlign w:val="center"/>
          </w:tcPr>
          <w:p w:rsidR="0021776B" w:rsidRPr="00662BAF" w:rsidRDefault="0021776B" w:rsidP="007B3F95">
            <w:pPr>
              <w:pStyle w:val="a8"/>
              <w:rPr>
                <w:szCs w:val="21"/>
              </w:rPr>
            </w:pPr>
            <w:r w:rsidRPr="00662BAF">
              <w:rPr>
                <w:szCs w:val="21"/>
              </w:rPr>
              <w:t>S</w:t>
            </w:r>
            <w:r w:rsidRPr="00662BAF">
              <w:rPr>
                <w:szCs w:val="21"/>
                <w:vertAlign w:val="subscript"/>
              </w:rPr>
              <w:t>1-2</w:t>
            </w:r>
          </w:p>
        </w:tc>
        <w:tc>
          <w:tcPr>
            <w:tcW w:w="801" w:type="pct"/>
            <w:vAlign w:val="center"/>
          </w:tcPr>
          <w:p w:rsidR="0021776B" w:rsidRPr="00662BAF" w:rsidRDefault="0021776B" w:rsidP="007B3F95">
            <w:pPr>
              <w:pStyle w:val="a8"/>
            </w:pPr>
            <w:r w:rsidRPr="00662BAF">
              <w:rPr>
                <w:rFonts w:hint="eastAsia"/>
              </w:rPr>
              <w:t>废吸附剂</w:t>
            </w:r>
            <w:r w:rsidRPr="00662BAF">
              <w:rPr>
                <w:rFonts w:hint="eastAsia"/>
                <w:bCs/>
                <w:szCs w:val="21"/>
              </w:rPr>
              <w:t>（含镍废物）</w:t>
            </w:r>
          </w:p>
        </w:tc>
        <w:tc>
          <w:tcPr>
            <w:tcW w:w="950" w:type="pct"/>
            <w:vAlign w:val="center"/>
          </w:tcPr>
          <w:p w:rsidR="0021776B" w:rsidRPr="00662BAF" w:rsidRDefault="0021776B" w:rsidP="007B3F95">
            <w:pPr>
              <w:pStyle w:val="a8"/>
              <w:rPr>
                <w:bCs/>
                <w:szCs w:val="21"/>
              </w:rPr>
            </w:pPr>
            <w:r w:rsidRPr="00662BAF">
              <w:rPr>
                <w:rFonts w:hint="eastAsia"/>
                <w:szCs w:val="21"/>
              </w:rPr>
              <w:t>白土</w:t>
            </w:r>
            <w:r w:rsidRPr="00662BAF">
              <w:rPr>
                <w:rFonts w:hint="eastAsia"/>
                <w:bCs/>
                <w:szCs w:val="21"/>
              </w:rPr>
              <w:t>、柠檬酸镍络合物、</w:t>
            </w:r>
            <w:r w:rsidRPr="00662BAF">
              <w:rPr>
                <w:rFonts w:hint="eastAsia"/>
                <w:szCs w:val="21"/>
              </w:rPr>
              <w:t>油脂</w:t>
            </w:r>
          </w:p>
        </w:tc>
        <w:tc>
          <w:tcPr>
            <w:tcW w:w="633" w:type="pct"/>
            <w:vAlign w:val="center"/>
          </w:tcPr>
          <w:p w:rsidR="0021776B" w:rsidRPr="00662BAF" w:rsidRDefault="0021776B" w:rsidP="007B3F95">
            <w:pPr>
              <w:pStyle w:val="a8"/>
            </w:pPr>
            <w:r w:rsidRPr="00662BAF">
              <w:rPr>
                <w:rFonts w:hint="eastAsia"/>
              </w:rPr>
              <w:t>危险废物</w:t>
            </w:r>
            <w:r w:rsidRPr="00662BAF">
              <w:rPr>
                <w:rFonts w:hint="eastAsia"/>
                <w:bCs/>
                <w:szCs w:val="21"/>
              </w:rPr>
              <w:t>（</w:t>
            </w:r>
            <w:r w:rsidRPr="00662BAF">
              <w:rPr>
                <w:bCs/>
                <w:szCs w:val="21"/>
              </w:rPr>
              <w:t>HW46</w:t>
            </w:r>
            <w:r w:rsidRPr="00662BAF">
              <w:rPr>
                <w:rFonts w:hint="eastAsia"/>
                <w:bCs/>
                <w:szCs w:val="21"/>
              </w:rPr>
              <w:t>）</w:t>
            </w:r>
          </w:p>
        </w:tc>
        <w:tc>
          <w:tcPr>
            <w:tcW w:w="752" w:type="pct"/>
            <w:vAlign w:val="center"/>
          </w:tcPr>
          <w:p w:rsidR="0021776B" w:rsidRPr="00662BAF" w:rsidRDefault="0021776B" w:rsidP="007B3F95">
            <w:pPr>
              <w:pStyle w:val="a8"/>
              <w:rPr>
                <w:szCs w:val="21"/>
              </w:rPr>
            </w:pPr>
            <w:r w:rsidRPr="00662BAF">
              <w:rPr>
                <w:szCs w:val="21"/>
              </w:rPr>
              <w:t>900-037-46</w:t>
            </w:r>
          </w:p>
        </w:tc>
        <w:tc>
          <w:tcPr>
            <w:tcW w:w="587" w:type="pct"/>
            <w:vAlign w:val="center"/>
          </w:tcPr>
          <w:p w:rsidR="0021776B" w:rsidRPr="00662BAF" w:rsidRDefault="0021776B" w:rsidP="00E52A84">
            <w:pPr>
              <w:pStyle w:val="a8"/>
              <w:rPr>
                <w:szCs w:val="21"/>
              </w:rPr>
            </w:pPr>
            <w:r w:rsidRPr="00662BAF">
              <w:rPr>
                <w:szCs w:val="21"/>
              </w:rPr>
              <w:t>130.9</w:t>
            </w:r>
          </w:p>
        </w:tc>
        <w:tc>
          <w:tcPr>
            <w:tcW w:w="909" w:type="pct"/>
            <w:vAlign w:val="center"/>
          </w:tcPr>
          <w:p w:rsidR="0021776B" w:rsidRPr="00662BAF" w:rsidRDefault="0021776B" w:rsidP="007B3F95">
            <w:pPr>
              <w:pStyle w:val="a8"/>
            </w:pPr>
            <w:r w:rsidRPr="00662BAF">
              <w:rPr>
                <w:rFonts w:hint="eastAsia"/>
              </w:rPr>
              <w:t>委托处理</w:t>
            </w:r>
          </w:p>
        </w:tc>
      </w:tr>
      <w:tr w:rsidR="0021776B" w:rsidRPr="00662BAF" w:rsidTr="00432FAC">
        <w:tc>
          <w:tcPr>
            <w:tcW w:w="367" w:type="pct"/>
            <w:vAlign w:val="center"/>
          </w:tcPr>
          <w:p w:rsidR="0021776B" w:rsidRPr="00662BAF" w:rsidRDefault="0021776B" w:rsidP="007B3F95">
            <w:pPr>
              <w:pStyle w:val="a8"/>
              <w:rPr>
                <w:szCs w:val="21"/>
              </w:rPr>
            </w:pPr>
            <w:r w:rsidRPr="00662BAF">
              <w:rPr>
                <w:szCs w:val="21"/>
              </w:rPr>
              <w:t>S</w:t>
            </w:r>
            <w:r w:rsidRPr="00662BAF">
              <w:rPr>
                <w:szCs w:val="21"/>
                <w:vertAlign w:val="subscript"/>
              </w:rPr>
              <w:t>1-3</w:t>
            </w:r>
          </w:p>
        </w:tc>
        <w:tc>
          <w:tcPr>
            <w:tcW w:w="801" w:type="pct"/>
            <w:vAlign w:val="center"/>
          </w:tcPr>
          <w:p w:rsidR="0021776B" w:rsidRPr="00662BAF" w:rsidRDefault="0021776B" w:rsidP="007B3F95">
            <w:pPr>
              <w:pStyle w:val="a8"/>
            </w:pPr>
            <w:r w:rsidRPr="00662BAF">
              <w:rPr>
                <w:rFonts w:hint="eastAsia"/>
              </w:rPr>
              <w:t>脂肪酸</w:t>
            </w:r>
          </w:p>
        </w:tc>
        <w:tc>
          <w:tcPr>
            <w:tcW w:w="950" w:type="pct"/>
            <w:vAlign w:val="center"/>
          </w:tcPr>
          <w:p w:rsidR="0021776B" w:rsidRPr="00662BAF" w:rsidRDefault="0021776B" w:rsidP="007B3F95">
            <w:pPr>
              <w:pStyle w:val="a8"/>
              <w:rPr>
                <w:bCs/>
                <w:szCs w:val="21"/>
              </w:rPr>
            </w:pPr>
            <w:r w:rsidRPr="00662BAF">
              <w:rPr>
                <w:rFonts w:hint="eastAsia"/>
                <w:bCs/>
                <w:szCs w:val="21"/>
              </w:rPr>
              <w:t>游离脂肪酸</w:t>
            </w:r>
          </w:p>
        </w:tc>
        <w:tc>
          <w:tcPr>
            <w:tcW w:w="633" w:type="pct"/>
            <w:vAlign w:val="center"/>
          </w:tcPr>
          <w:p w:rsidR="0021776B" w:rsidRPr="00662BAF" w:rsidRDefault="0069212D" w:rsidP="007B3F95">
            <w:pPr>
              <w:pStyle w:val="a8"/>
            </w:pPr>
            <w:r w:rsidRPr="00662BAF">
              <w:rPr>
                <w:rFonts w:hint="eastAsia"/>
              </w:rPr>
              <w:t>严控</w:t>
            </w:r>
            <w:r w:rsidR="0021776B" w:rsidRPr="00662BAF">
              <w:rPr>
                <w:rFonts w:hint="eastAsia"/>
              </w:rPr>
              <w:t>废</w:t>
            </w:r>
            <w:r w:rsidRPr="00662BAF">
              <w:rPr>
                <w:rFonts w:hint="eastAsia"/>
              </w:rPr>
              <w:t>物（</w:t>
            </w:r>
            <w:r w:rsidRPr="00662BAF">
              <w:rPr>
                <w:rFonts w:hint="eastAsia"/>
              </w:rPr>
              <w:t>HY05</w:t>
            </w:r>
            <w:r w:rsidRPr="00662BAF">
              <w:rPr>
                <w:rFonts w:hint="eastAsia"/>
              </w:rPr>
              <w:t>）</w:t>
            </w:r>
          </w:p>
        </w:tc>
        <w:tc>
          <w:tcPr>
            <w:tcW w:w="752" w:type="pct"/>
            <w:vAlign w:val="center"/>
          </w:tcPr>
          <w:p w:rsidR="0021776B" w:rsidRPr="00662BAF" w:rsidRDefault="0021776B" w:rsidP="007B3F95">
            <w:pPr>
              <w:pStyle w:val="a8"/>
              <w:rPr>
                <w:szCs w:val="21"/>
              </w:rPr>
            </w:pPr>
            <w:r w:rsidRPr="00662BAF">
              <w:rPr>
                <w:szCs w:val="21"/>
              </w:rPr>
              <w:t>——</w:t>
            </w:r>
          </w:p>
        </w:tc>
        <w:tc>
          <w:tcPr>
            <w:tcW w:w="587" w:type="pct"/>
            <w:vAlign w:val="center"/>
          </w:tcPr>
          <w:p w:rsidR="0021776B" w:rsidRPr="00662BAF" w:rsidRDefault="0021776B" w:rsidP="007B3F95">
            <w:pPr>
              <w:pStyle w:val="a8"/>
              <w:rPr>
                <w:szCs w:val="21"/>
              </w:rPr>
            </w:pPr>
            <w:r w:rsidRPr="00662BAF">
              <w:rPr>
                <w:szCs w:val="21"/>
              </w:rPr>
              <w:t>179</w:t>
            </w:r>
          </w:p>
        </w:tc>
        <w:tc>
          <w:tcPr>
            <w:tcW w:w="909" w:type="pct"/>
            <w:vAlign w:val="center"/>
          </w:tcPr>
          <w:p w:rsidR="0021776B" w:rsidRPr="00662BAF" w:rsidRDefault="0069212D" w:rsidP="007B3F95">
            <w:pPr>
              <w:pStyle w:val="a8"/>
            </w:pPr>
            <w:r w:rsidRPr="00662BAF">
              <w:rPr>
                <w:rFonts w:hint="eastAsia"/>
              </w:rPr>
              <w:t>委托处理</w:t>
            </w:r>
          </w:p>
        </w:tc>
      </w:tr>
    </w:tbl>
    <w:p w:rsidR="0021776B" w:rsidRPr="00662BAF" w:rsidRDefault="0021776B" w:rsidP="00F24EAD">
      <w:pPr>
        <w:pStyle w:val="3"/>
        <w:rPr>
          <w:rFonts w:ascii="Times New Roman" w:hAnsi="Times New Roman"/>
          <w:sz w:val="28"/>
        </w:rPr>
      </w:pPr>
      <w:r w:rsidRPr="00662BAF">
        <w:rPr>
          <w:rFonts w:ascii="Times New Roman" w:hAnsi="Times New Roman" w:hint="eastAsia"/>
          <w:sz w:val="28"/>
        </w:rPr>
        <w:t>蒸馏单甘酯生产线</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）工艺原理</w:t>
      </w:r>
    </w:p>
    <w:p w:rsidR="0021776B" w:rsidRPr="00662BAF" w:rsidRDefault="0021776B" w:rsidP="00B729D0">
      <w:pPr>
        <w:ind w:firstLine="480"/>
      </w:pPr>
      <w:r w:rsidRPr="00662BAF">
        <w:rPr>
          <w:rFonts w:hint="eastAsia"/>
        </w:rPr>
        <w:t>甘油与氢化油</w:t>
      </w:r>
      <w:r w:rsidRPr="00662BAF">
        <w:t>(</w:t>
      </w:r>
      <w:r w:rsidRPr="00662BAF">
        <w:rPr>
          <w:rFonts w:hint="eastAsia"/>
        </w:rPr>
        <w:t>甘油三酯</w:t>
      </w:r>
      <w:r w:rsidRPr="00662BAF">
        <w:t>)</w:t>
      </w:r>
      <w:r w:rsidRPr="00662BAF">
        <w:rPr>
          <w:rFonts w:hint="eastAsia"/>
        </w:rPr>
        <w:t>进行酯交换反应，生成单甘酯与甘油二酯，利用甘油、氢化油、甘油二酯、单甘酯在相同条件下运动速度不同，在分子蒸馏柱中进行分离出蒸馏单甘酯。</w:t>
      </w:r>
    </w:p>
    <w:p w:rsidR="0021776B" w:rsidRPr="00662BAF" w:rsidRDefault="0021776B" w:rsidP="00B729D0">
      <w:pPr>
        <w:ind w:firstLine="480"/>
      </w:pPr>
      <w:r w:rsidRPr="00662BAF">
        <w:rPr>
          <w:rFonts w:hint="eastAsia"/>
        </w:rPr>
        <w:t>（</w:t>
      </w:r>
      <w:r w:rsidRPr="00662BAF">
        <w:t>2</w:t>
      </w:r>
      <w:r w:rsidRPr="00662BAF">
        <w:rPr>
          <w:rFonts w:hint="eastAsia"/>
        </w:rPr>
        <w:t>）反应方程式</w:t>
      </w:r>
    </w:p>
    <w:p w:rsidR="0021776B" w:rsidRPr="00662BAF" w:rsidRDefault="00D36F4A" w:rsidP="007B3F95">
      <w:pPr>
        <w:ind w:firstLineChars="0" w:firstLine="0"/>
      </w:pPr>
      <w:r>
        <w:rPr>
          <w:noProof/>
        </w:rPr>
        <w:pict>
          <v:group id="_x0000_s1180" editas="canvas" style="position:absolute;margin-left:0;margin-top:-.05pt;width:446.25pt;height:109.5pt;z-index:251653120;mso-position-horizontal-relative:char;mso-position-vertical-relative:line" coordorigin="3162,2328" coordsize="7312,1792">
            <o:lock v:ext="edit" aspectratio="t"/>
            <v:shape id="_x0000_s1181" type="#_x0000_t75" style="position:absolute;left:3162;top:2328;width:7312;height:1792" o:preferrelative="f">
              <v:fill o:detectmouseclick="t"/>
              <v:path o:extrusionok="t" o:connecttype="none"/>
              <o:lock v:ext="edit" text="t"/>
            </v:shape>
            <v:shape id="_x0000_s1182" type="#_x0000_t202" style="position:absolute;left:3334;top:2583;width:945;height:383" filled="f" stroked="f">
              <v:textbox style="mso-next-textbox:#_x0000_s1182">
                <w:txbxContent>
                  <w:p w:rsidR="00366FFA" w:rsidRDefault="00366FFA" w:rsidP="00EE0DF6">
                    <w:pPr>
                      <w:pStyle w:val="a8"/>
                    </w:pPr>
                    <w:r>
                      <w:t>CH</w:t>
                    </w:r>
                    <w:r w:rsidRPr="00072D01">
                      <w:rPr>
                        <w:vertAlign w:val="subscript"/>
                      </w:rPr>
                      <w:t>2</w:t>
                    </w:r>
                    <w:r>
                      <w:t>-OH</w:t>
                    </w:r>
                  </w:p>
                </w:txbxContent>
              </v:textbox>
            </v:shape>
            <v:line id="_x0000_s1183" style="position:absolute" from="3506,2838" to="3507,2966"/>
            <v:shape id="_x0000_s1184" type="#_x0000_t202" style="position:absolute;left:3248;top:2966;width:1291;height:381" filled="f" stroked="f">
              <v:textbox style="mso-next-textbox:#_x0000_s1184">
                <w:txbxContent>
                  <w:p w:rsidR="00366FFA" w:rsidRPr="00AA6CA4" w:rsidRDefault="00366FFA" w:rsidP="00EE0DF6">
                    <w:pPr>
                      <w:pStyle w:val="a8"/>
                      <w:rPr>
                        <w:b/>
                        <w:sz w:val="28"/>
                        <w:szCs w:val="28"/>
                      </w:rPr>
                    </w:pPr>
                    <w:r>
                      <w:t>2CH</w:t>
                    </w:r>
                    <w:r w:rsidRPr="00072D01">
                      <w:rPr>
                        <w:vertAlign w:val="subscript"/>
                      </w:rPr>
                      <w:t>2</w:t>
                    </w:r>
                    <w:r>
                      <w:t xml:space="preserve">-OH </w:t>
                    </w:r>
                    <w:r w:rsidRPr="00AA6CA4">
                      <w:rPr>
                        <w:b/>
                        <w:sz w:val="28"/>
                        <w:szCs w:val="28"/>
                      </w:rPr>
                      <w:t>+</w:t>
                    </w:r>
                  </w:p>
                </w:txbxContent>
              </v:textbox>
            </v:shape>
            <v:line id="_x0000_s1185" style="position:absolute" from="3506,3221" to="3507,3353"/>
            <v:shape id="_x0000_s1186" type="#_x0000_t202" style="position:absolute;left:3334;top:3348;width:946;height:387" filled="f" stroked="f">
              <v:textbox style="mso-next-textbox:#_x0000_s1186">
                <w:txbxContent>
                  <w:p w:rsidR="00366FFA" w:rsidRDefault="00366FFA" w:rsidP="00EE0DF6">
                    <w:pPr>
                      <w:pStyle w:val="a8"/>
                    </w:pPr>
                    <w:r>
                      <w:t>CH</w:t>
                    </w:r>
                    <w:r w:rsidRPr="00072D01">
                      <w:rPr>
                        <w:vertAlign w:val="subscript"/>
                      </w:rPr>
                      <w:t>2</w:t>
                    </w:r>
                    <w:r>
                      <w:t>-OH</w:t>
                    </w:r>
                  </w:p>
                </w:txbxContent>
              </v:textbox>
            </v:shape>
            <v:shape id="_x0000_s1187" type="#_x0000_t202" style="position:absolute;left:4366;top:2583;width:945;height:383" filled="f" stroked="f">
              <v:textbox style="mso-next-textbox:#_x0000_s1187">
                <w:txbxContent>
                  <w:p w:rsidR="00366FFA" w:rsidRDefault="00366FFA" w:rsidP="00EE0DF6">
                    <w:pPr>
                      <w:pStyle w:val="a8"/>
                    </w:pPr>
                    <w:r>
                      <w:t>CH</w:t>
                    </w:r>
                    <w:r w:rsidRPr="00072D01">
                      <w:rPr>
                        <w:vertAlign w:val="subscript"/>
                      </w:rPr>
                      <w:t>2</w:t>
                    </w:r>
                    <w:r>
                      <w:t>-O-R</w:t>
                    </w:r>
                  </w:p>
                </w:txbxContent>
              </v:textbox>
            </v:shape>
            <v:line id="_x0000_s1188" style="position:absolute" from="4538,2838" to="4539,2966"/>
            <v:shape id="_x0000_s1189" type="#_x0000_t202" style="position:absolute;left:4366;top:2966;width:1033;height:378" filled="f" stroked="f">
              <v:textbox style="mso-next-textbox:#_x0000_s1189">
                <w:txbxContent>
                  <w:p w:rsidR="00366FFA" w:rsidRPr="00AA6CA4" w:rsidRDefault="00366FFA" w:rsidP="00EE0DF6">
                    <w:pPr>
                      <w:pStyle w:val="a8"/>
                      <w:rPr>
                        <w:b/>
                        <w:sz w:val="28"/>
                        <w:szCs w:val="28"/>
                      </w:rPr>
                    </w:pPr>
                    <w:r>
                      <w:t>2CH</w:t>
                    </w:r>
                    <w:r w:rsidRPr="00072D01">
                      <w:rPr>
                        <w:vertAlign w:val="subscript"/>
                      </w:rPr>
                      <w:t>2</w:t>
                    </w:r>
                    <w:r>
                      <w:t xml:space="preserve">-O-R </w:t>
                    </w:r>
                    <w:r w:rsidRPr="00AA6CA4">
                      <w:rPr>
                        <w:b/>
                        <w:sz w:val="28"/>
                        <w:szCs w:val="28"/>
                      </w:rPr>
                      <w:t xml:space="preserve"> +</w:t>
                    </w:r>
                  </w:p>
                </w:txbxContent>
              </v:textbox>
            </v:shape>
            <v:line id="_x0000_s1190" style="position:absolute" from="4538,3221" to="4539,3349"/>
            <v:shape id="_x0000_s1191" type="#_x0000_t202" style="position:absolute;left:4366;top:3348;width:943;height:387" filled="f" stroked="f">
              <v:textbox style="mso-next-textbox:#_x0000_s1191">
                <w:txbxContent>
                  <w:p w:rsidR="00366FFA" w:rsidRDefault="00366FFA" w:rsidP="00EE0DF6">
                    <w:pPr>
                      <w:pStyle w:val="a8"/>
                    </w:pPr>
                    <w:r>
                      <w:t>CH</w:t>
                    </w:r>
                    <w:r w:rsidRPr="00072D01">
                      <w:rPr>
                        <w:vertAlign w:val="subscript"/>
                      </w:rPr>
                      <w:t>2</w:t>
                    </w:r>
                    <w:r>
                      <w:t>-O-R</w:t>
                    </w:r>
                  </w:p>
                </w:txbxContent>
              </v:textbox>
            </v:shape>
            <v:line id="_x0000_s1192" style="position:absolute" from="5313,3093" to="6173,3094">
              <v:stroke endarrow="block"/>
            </v:line>
            <v:shape id="_x0000_s1193" type="#_x0000_t202" style="position:absolute;left:6173;top:2584;width:945;height:383" filled="f" stroked="f">
              <v:textbox style="mso-next-textbox:#_x0000_s1193">
                <w:txbxContent>
                  <w:p w:rsidR="00366FFA" w:rsidRDefault="00366FFA" w:rsidP="00EE0DF6">
                    <w:pPr>
                      <w:pStyle w:val="a8"/>
                    </w:pPr>
                    <w:r>
                      <w:t>CH</w:t>
                    </w:r>
                    <w:r w:rsidRPr="00072D01">
                      <w:rPr>
                        <w:vertAlign w:val="subscript"/>
                      </w:rPr>
                      <w:t>2</w:t>
                    </w:r>
                    <w:r>
                      <w:t>-O-R</w:t>
                    </w:r>
                  </w:p>
                </w:txbxContent>
              </v:textbox>
            </v:shape>
            <v:line id="_x0000_s1194" style="position:absolute" from="6345,2839" to="6347,2967"/>
            <v:shape id="_x0000_s1195" type="#_x0000_t202" style="position:absolute;left:6173;top:2839;width:1119;height:380" filled="f" stroked="f">
              <v:textbox style="mso-next-textbox:#_x0000_s1195">
                <w:txbxContent>
                  <w:p w:rsidR="00366FFA" w:rsidRDefault="00366FFA" w:rsidP="00EE0DF6">
                    <w:pPr>
                      <w:pStyle w:val="a8"/>
                    </w:pPr>
                    <w:r>
                      <w:t>CH</w:t>
                    </w:r>
                    <w:r w:rsidRPr="00072D01">
                      <w:rPr>
                        <w:vertAlign w:val="subscript"/>
                      </w:rPr>
                      <w:t>2</w:t>
                    </w:r>
                    <w:r>
                      <w:t xml:space="preserve">-OH </w:t>
                    </w:r>
                    <w:r w:rsidRPr="009E3FD4">
                      <w:rPr>
                        <w:sz w:val="28"/>
                        <w:szCs w:val="28"/>
                      </w:rPr>
                      <w:t>+</w:t>
                    </w:r>
                  </w:p>
                </w:txbxContent>
              </v:textbox>
            </v:shape>
            <v:line id="_x0000_s1196" style="position:absolute" from="6345,3221" to="6347,3349"/>
            <v:shape id="_x0000_s1197" type="#_x0000_t202" style="position:absolute;left:6173;top:3349;width:945;height:385" filled="f" stroked="f">
              <v:textbox style="mso-next-textbox:#_x0000_s1197">
                <w:txbxContent>
                  <w:p w:rsidR="00366FFA" w:rsidRDefault="00366FFA" w:rsidP="00EE0DF6">
                    <w:pPr>
                      <w:pStyle w:val="a8"/>
                    </w:pPr>
                    <w:r>
                      <w:t>CH</w:t>
                    </w:r>
                    <w:r w:rsidRPr="00072D01">
                      <w:rPr>
                        <w:vertAlign w:val="subscript"/>
                      </w:rPr>
                      <w:t>2</w:t>
                    </w:r>
                    <w:r>
                      <w:t>-OH</w:t>
                    </w:r>
                  </w:p>
                </w:txbxContent>
              </v:textbox>
            </v:shape>
            <v:shape id="_x0000_s1198" type="#_x0000_t202" style="position:absolute;left:7033;top:2584;width:945;height:385" filled="f" stroked="f">
              <v:textbox style="mso-next-textbox:#_x0000_s1198">
                <w:txbxContent>
                  <w:p w:rsidR="00366FFA" w:rsidRDefault="00366FFA" w:rsidP="00EE0DF6">
                    <w:pPr>
                      <w:pStyle w:val="a8"/>
                    </w:pPr>
                    <w:r>
                      <w:t>CH</w:t>
                    </w:r>
                    <w:r w:rsidRPr="00072D01">
                      <w:rPr>
                        <w:vertAlign w:val="subscript"/>
                      </w:rPr>
                      <w:t>2</w:t>
                    </w:r>
                    <w:r>
                      <w:t>-OH</w:t>
                    </w:r>
                  </w:p>
                </w:txbxContent>
              </v:textbox>
            </v:shape>
            <v:line id="_x0000_s1199" style="position:absolute" from="7205,2839" to="7206,2967"/>
            <v:shape id="_x0000_s1200" type="#_x0000_t202" style="position:absolute;left:7033;top:2967;width:1118;height:380" filled="f" stroked="f">
              <v:textbox style="mso-next-textbox:#_x0000_s1200">
                <w:txbxContent>
                  <w:p w:rsidR="00366FFA" w:rsidRDefault="00366FFA" w:rsidP="00EE0DF6">
                    <w:pPr>
                      <w:pStyle w:val="a8"/>
                    </w:pPr>
                    <w:r>
                      <w:t>CH</w:t>
                    </w:r>
                    <w:r w:rsidRPr="00072D01">
                      <w:rPr>
                        <w:vertAlign w:val="subscript"/>
                      </w:rPr>
                      <w:t>2</w:t>
                    </w:r>
                    <w:r>
                      <w:t>-O-R</w:t>
                    </w:r>
                    <w:r w:rsidRPr="009E3FD4">
                      <w:rPr>
                        <w:b/>
                        <w:sz w:val="28"/>
                        <w:szCs w:val="28"/>
                      </w:rPr>
                      <w:t>+</w:t>
                    </w:r>
                  </w:p>
                </w:txbxContent>
              </v:textbox>
            </v:shape>
            <v:line id="_x0000_s1201" style="position:absolute" from="7205,3221" to="7206,3349"/>
            <v:shape id="_x0000_s1202" type="#_x0000_t202" style="position:absolute;left:7033;top:3349;width:945;height:387" filled="f" stroked="f">
              <v:textbox style="mso-next-textbox:#_x0000_s1202">
                <w:txbxContent>
                  <w:p w:rsidR="00366FFA" w:rsidRDefault="00366FFA" w:rsidP="00EE0DF6">
                    <w:pPr>
                      <w:pStyle w:val="a8"/>
                    </w:pPr>
                    <w:r>
                      <w:t>CH</w:t>
                    </w:r>
                    <w:r w:rsidRPr="00072D01">
                      <w:rPr>
                        <w:vertAlign w:val="subscript"/>
                      </w:rPr>
                      <w:t>2</w:t>
                    </w:r>
                    <w:r>
                      <w:t>-OH</w:t>
                    </w:r>
                  </w:p>
                </w:txbxContent>
              </v:textbox>
            </v:shape>
            <v:shape id="_x0000_s1203" type="#_x0000_t202" style="position:absolute;left:8065;top:2584;width:946;height:379" filled="f" stroked="f">
              <v:textbox style="mso-next-textbox:#_x0000_s1203">
                <w:txbxContent>
                  <w:p w:rsidR="00366FFA" w:rsidRDefault="00366FFA" w:rsidP="00EE0DF6">
                    <w:pPr>
                      <w:pStyle w:val="a8"/>
                    </w:pPr>
                    <w:r>
                      <w:t>CH</w:t>
                    </w:r>
                    <w:r w:rsidRPr="00072D01">
                      <w:rPr>
                        <w:vertAlign w:val="subscript"/>
                      </w:rPr>
                      <w:t>2</w:t>
                    </w:r>
                    <w:r>
                      <w:t>-O-R</w:t>
                    </w:r>
                  </w:p>
                </w:txbxContent>
              </v:textbox>
            </v:shape>
            <v:shape id="_x0000_s1204" type="#_x0000_t202" style="position:absolute;left:8065;top:2967;width:1119;height:378" filled="f" stroked="f">
              <v:textbox style="mso-next-textbox:#_x0000_s1204">
                <w:txbxContent>
                  <w:p w:rsidR="00366FFA" w:rsidRDefault="00366FFA" w:rsidP="00EE0DF6">
                    <w:pPr>
                      <w:pStyle w:val="a8"/>
                    </w:pPr>
                    <w:r>
                      <w:t>CH</w:t>
                    </w:r>
                    <w:r w:rsidRPr="00072D01">
                      <w:rPr>
                        <w:vertAlign w:val="subscript"/>
                      </w:rPr>
                      <w:t>2</w:t>
                    </w:r>
                    <w:r>
                      <w:t xml:space="preserve">-O-R </w:t>
                    </w:r>
                    <w:r w:rsidRPr="009E3FD4">
                      <w:rPr>
                        <w:b/>
                        <w:sz w:val="28"/>
                        <w:szCs w:val="28"/>
                      </w:rPr>
                      <w:t>+</w:t>
                    </w:r>
                  </w:p>
                </w:txbxContent>
              </v:textbox>
            </v:shape>
            <v:shape id="_x0000_s1205" type="#_x0000_t202" style="position:absolute;left:9184;top:2967;width:944;height:387" filled="f" stroked="f">
              <v:textbox style="mso-next-textbox:#_x0000_s1205">
                <w:txbxContent>
                  <w:p w:rsidR="00366FFA" w:rsidRDefault="00366FFA" w:rsidP="00EE0DF6">
                    <w:pPr>
                      <w:pStyle w:val="a8"/>
                    </w:pPr>
                    <w:r>
                      <w:t>CH</w:t>
                    </w:r>
                    <w:r w:rsidRPr="00072D01">
                      <w:rPr>
                        <w:vertAlign w:val="subscript"/>
                      </w:rPr>
                      <w:t>2</w:t>
                    </w:r>
                    <w:r>
                      <w:t>-OH</w:t>
                    </w:r>
                  </w:p>
                </w:txbxContent>
              </v:textbox>
            </v:shape>
            <v:line id="_x0000_s1206" style="position:absolute" from="8237,2839" to="8238,2967"/>
            <v:line id="_x0000_s1207" style="position:absolute" from="8237,3221" to="8238,3349"/>
            <v:shape id="_x0000_s1208" type="#_x0000_t202" style="position:absolute;left:9184;top:2584;width:944;height:379" filled="f" stroked="f">
              <v:textbox style="mso-next-textbox:#_x0000_s1208">
                <w:txbxContent>
                  <w:p w:rsidR="00366FFA" w:rsidRDefault="00366FFA" w:rsidP="00EE0DF6">
                    <w:pPr>
                      <w:pStyle w:val="a8"/>
                    </w:pPr>
                    <w:r>
                      <w:t>CH</w:t>
                    </w:r>
                    <w:r w:rsidRPr="00072D01">
                      <w:rPr>
                        <w:vertAlign w:val="subscript"/>
                      </w:rPr>
                      <w:t>2</w:t>
                    </w:r>
                    <w:r>
                      <w:t>-O-R</w:t>
                    </w:r>
                  </w:p>
                </w:txbxContent>
              </v:textbox>
            </v:shape>
            <v:shape id="_x0000_s1209" type="#_x0000_t202" style="position:absolute;left:9184;top:3349;width:943;height:379" filled="f" stroked="f">
              <v:textbox style="mso-next-textbox:#_x0000_s1209">
                <w:txbxContent>
                  <w:p w:rsidR="00366FFA" w:rsidRDefault="00366FFA" w:rsidP="00EE0DF6">
                    <w:pPr>
                      <w:pStyle w:val="a8"/>
                    </w:pPr>
                    <w:r>
                      <w:t>CH</w:t>
                    </w:r>
                    <w:r w:rsidRPr="00072D01">
                      <w:rPr>
                        <w:vertAlign w:val="subscript"/>
                      </w:rPr>
                      <w:t>2</w:t>
                    </w:r>
                    <w:r>
                      <w:t>-O-R</w:t>
                    </w:r>
                  </w:p>
                </w:txbxContent>
              </v:textbox>
            </v:shape>
            <v:shape id="_x0000_s1210" type="#_x0000_t202" style="position:absolute;left:8065;top:3349;width:944;height:387" filled="f" stroked="f">
              <v:textbox style="mso-next-textbox:#_x0000_s1210">
                <w:txbxContent>
                  <w:p w:rsidR="00366FFA" w:rsidRDefault="00366FFA" w:rsidP="00EE0DF6">
                    <w:pPr>
                      <w:pStyle w:val="a8"/>
                    </w:pPr>
                    <w:r>
                      <w:t>CH</w:t>
                    </w:r>
                    <w:r w:rsidRPr="00072D01">
                      <w:rPr>
                        <w:vertAlign w:val="subscript"/>
                      </w:rPr>
                      <w:t>2</w:t>
                    </w:r>
                    <w:r>
                      <w:t>-OH</w:t>
                    </w:r>
                  </w:p>
                </w:txbxContent>
              </v:textbox>
            </v:shape>
            <v:line id="_x0000_s1211" style="position:absolute" from="9357,2839" to="9358,2967"/>
            <v:line id="_x0000_s1212" style="position:absolute" from="9357,3221" to="9358,3349"/>
            <v:shape id="_x0000_s1213" type="#_x0000_t202" style="position:absolute;left:4538;top:3732;width:943;height:387" filled="f" stroked="f">
              <v:textbox style="mso-next-textbox:#_x0000_s1213">
                <w:txbxContent>
                  <w:p w:rsidR="00366FFA" w:rsidRDefault="00366FFA" w:rsidP="00EE0DF6">
                    <w:pPr>
                      <w:pStyle w:val="a8"/>
                    </w:pPr>
                    <w:r>
                      <w:rPr>
                        <w:rFonts w:hint="eastAsia"/>
                      </w:rPr>
                      <w:t>氢化油</w:t>
                    </w:r>
                  </w:p>
                </w:txbxContent>
              </v:textbox>
            </v:shape>
            <v:shape id="_x0000_s1214" type="#_x0000_t202" style="position:absolute;left:3420;top:3732;width:943;height:387" filled="f" stroked="f">
              <v:textbox style="mso-next-textbox:#_x0000_s1214">
                <w:txbxContent>
                  <w:p w:rsidR="00366FFA" w:rsidRDefault="00366FFA" w:rsidP="00EE0DF6">
                    <w:pPr>
                      <w:pStyle w:val="a8"/>
                    </w:pPr>
                    <w:r>
                      <w:rPr>
                        <w:rFonts w:hint="eastAsia"/>
                      </w:rPr>
                      <w:t>甘油</w:t>
                    </w:r>
                  </w:p>
                </w:txbxContent>
              </v:textbox>
            </v:shape>
            <v:shape id="_x0000_s1215" type="#_x0000_t202" style="position:absolute;left:6689;top:3733;width:943;height:387" filled="f" stroked="f">
              <v:textbox style="mso-next-textbox:#_x0000_s1215">
                <w:txbxContent>
                  <w:p w:rsidR="00366FFA" w:rsidRDefault="00366FFA" w:rsidP="00EE0DF6">
                    <w:pPr>
                      <w:pStyle w:val="a8"/>
                    </w:pPr>
                    <w:r>
                      <w:rPr>
                        <w:rFonts w:hint="eastAsia"/>
                      </w:rPr>
                      <w:t>单甘酯</w:t>
                    </w:r>
                  </w:p>
                </w:txbxContent>
              </v:textbox>
            </v:shape>
            <v:shape id="_x0000_s1216" type="#_x0000_t202" style="position:absolute;left:8581;top:3733;width:943;height:387" filled="f" stroked="f">
              <v:textbox style="mso-next-textbox:#_x0000_s1216">
                <w:txbxContent>
                  <w:p w:rsidR="00366FFA" w:rsidRDefault="00366FFA" w:rsidP="00EE0DF6">
                    <w:pPr>
                      <w:pStyle w:val="a8"/>
                    </w:pPr>
                    <w:r>
                      <w:rPr>
                        <w:rFonts w:hint="eastAsia"/>
                      </w:rPr>
                      <w:t>甘油二酯</w:t>
                    </w:r>
                  </w:p>
                </w:txbxContent>
              </v:textbox>
            </v:shape>
            <v:shape id="_x0000_s1217" type="#_x0000_t202" style="position:absolute;left:5227;top:2711;width:1116;height:383" filled="f" stroked="f">
              <v:textbox style="mso-next-textbox:#_x0000_s1217">
                <w:txbxContent>
                  <w:p w:rsidR="00366FFA" w:rsidRPr="00065912" w:rsidRDefault="00366FFA" w:rsidP="00EE0DF6">
                    <w:pPr>
                      <w:pStyle w:val="a8"/>
                    </w:pPr>
                    <w:r w:rsidRPr="00065912">
                      <w:t>130~160</w:t>
                    </w:r>
                    <w:r w:rsidRPr="00065912">
                      <w:rPr>
                        <w:rFonts w:hint="eastAsia"/>
                      </w:rPr>
                      <w:t>℃</w:t>
                    </w:r>
                  </w:p>
                </w:txbxContent>
              </v:textbox>
            </v:shape>
            <v:shape id="_x0000_s1218" type="#_x0000_t202" style="position:absolute;left:5227;top:3094;width:1115;height:383" filled="f" stroked="f">
              <v:textbox style="mso-next-textbox:#_x0000_s1218">
                <w:txbxContent>
                  <w:p w:rsidR="00366FFA" w:rsidRPr="00065912" w:rsidRDefault="00366FFA" w:rsidP="00EE0DF6">
                    <w:pPr>
                      <w:pStyle w:val="a8"/>
                    </w:pPr>
                    <w:r>
                      <w:t>5kPa</w:t>
                    </w:r>
                  </w:p>
                </w:txbxContent>
              </v:textbox>
            </v:shape>
            <v:shape id="_x0000_s1219" type="#_x0000_t202" style="position:absolute;left:5309;top:2451;width:943;height:387" filled="f" stroked="f">
              <v:textbox style="mso-next-textbox:#_x0000_s1219">
                <w:txbxContent>
                  <w:p w:rsidR="00366FFA" w:rsidRDefault="00366FFA" w:rsidP="00EE0DF6">
                    <w:pPr>
                      <w:pStyle w:val="a8"/>
                    </w:pPr>
                    <w:r>
                      <w:rPr>
                        <w:rFonts w:hint="eastAsia"/>
                      </w:rPr>
                      <w:t>催化剂</w:t>
                    </w:r>
                  </w:p>
                </w:txbxContent>
              </v:textbox>
            </v:shape>
          </v:group>
        </w:pict>
      </w:r>
      <w:r w:rsidR="00FF1058" w:rsidRPr="00662BAF">
        <w:rPr>
          <w:noProof/>
        </w:rPr>
        <w:drawing>
          <wp:inline distT="0" distB="0" distL="0" distR="0">
            <wp:extent cx="5645785" cy="1371600"/>
            <wp:effectExtent l="0" t="0" r="0" b="0"/>
            <wp:docPr id="2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90" cstate="print"/>
                    <a:srcRect t="-99977" b="99977"/>
                    <a:stretch>
                      <a:fillRect/>
                    </a:stretch>
                  </pic:blipFill>
                  <pic:spPr bwMode="auto">
                    <a:xfrm>
                      <a:off x="0" y="0"/>
                      <a:ext cx="5645785" cy="1371600"/>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）新进甘油与系统套用的甘油连续加热约</w:t>
      </w:r>
      <w:r w:rsidRPr="00662BAF">
        <w:t>120~150</w:t>
      </w:r>
      <w:r w:rsidRPr="00662BAF">
        <w:rPr>
          <w:rFonts w:ascii="宋体" w:hAnsi="宋体" w:cs="宋体" w:hint="eastAsia"/>
        </w:rPr>
        <w:t>℃</w:t>
      </w:r>
      <w:r w:rsidRPr="00662BAF">
        <w:rPr>
          <w:rFonts w:hint="eastAsia"/>
        </w:rPr>
        <w:t>进行真空脱水，并在脱水前连续加入催化剂（主要为有机盐）。脱水压力控制在</w:t>
      </w:r>
      <w:r w:rsidRPr="00662BAF">
        <w:t>5kPa</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）氢化油与系统套用的甘油二酯、氢化油进行混合，并预热至</w:t>
      </w:r>
      <w:r w:rsidRPr="00662BAF">
        <w:t>130~160</w:t>
      </w:r>
      <w:r w:rsidRPr="00662BAF">
        <w:rPr>
          <w:rFonts w:ascii="宋体" w:hAnsi="宋体" w:cs="宋体" w:hint="eastAsia"/>
        </w:rPr>
        <w:t>℃</w:t>
      </w:r>
      <w:r w:rsidRPr="00662BAF">
        <w:rPr>
          <w:rFonts w:hint="eastAsia"/>
        </w:rPr>
        <w:t>进行真空脱水，压力为</w:t>
      </w:r>
      <w:r w:rsidRPr="00662BAF">
        <w:t>5kP a</w:t>
      </w:r>
      <w:r w:rsidRPr="00662BAF">
        <w:rPr>
          <w:rFonts w:hint="eastAsia"/>
        </w:rPr>
        <w:t>。</w:t>
      </w:r>
    </w:p>
    <w:p w:rsidR="0021776B" w:rsidRPr="00662BAF" w:rsidRDefault="0021776B" w:rsidP="00B729D0">
      <w:pPr>
        <w:ind w:firstLine="480"/>
      </w:pPr>
      <w:r w:rsidRPr="00662BAF">
        <w:rPr>
          <w:rFonts w:hint="eastAsia"/>
        </w:rPr>
        <w:lastRenderedPageBreak/>
        <w:t>（</w:t>
      </w:r>
      <w:r w:rsidRPr="00662BAF">
        <w:t>3</w:t>
      </w:r>
      <w:r w:rsidRPr="00662BAF">
        <w:rPr>
          <w:rFonts w:hint="eastAsia"/>
        </w:rPr>
        <w:t>）脱水的甘油与氢化油及甘油二酯、氢化油混合后进入混合反应罐，在</w:t>
      </w:r>
      <w:r w:rsidRPr="00662BAF">
        <w:t>1~10KPa</w:t>
      </w:r>
      <w:r w:rsidRPr="00662BAF">
        <w:rPr>
          <w:rFonts w:hint="eastAsia"/>
        </w:rPr>
        <w:t>的压力下进行反应，温度控制在</w:t>
      </w:r>
      <w:r w:rsidRPr="00662BAF">
        <w:t>180~250</w:t>
      </w:r>
      <w:r w:rsidRPr="00662BAF">
        <w:rPr>
          <w:rFonts w:ascii="宋体" w:hAnsi="宋体" w:cs="宋体" w:hint="eastAsia"/>
        </w:rPr>
        <w:t>℃</w:t>
      </w:r>
      <w:r w:rsidRPr="00662BAF">
        <w:rPr>
          <w:rFonts w:hint="eastAsia"/>
        </w:rPr>
        <w:t>，反应时间控制在</w:t>
      </w:r>
      <w:r w:rsidRPr="00662BAF">
        <w:t>30~60min</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）反应完成后的物料进行蒸馏分离，轻相进入酯相贮罐等待进入分子蒸馏柱进行蒸馏分离，重相（即底甘油）进入待回收甘油贮罐。</w:t>
      </w:r>
    </w:p>
    <w:p w:rsidR="0021776B" w:rsidRPr="00662BAF" w:rsidRDefault="0021776B" w:rsidP="00B729D0">
      <w:pPr>
        <w:ind w:firstLine="480"/>
      </w:pPr>
      <w:r w:rsidRPr="00662BAF">
        <w:rPr>
          <w:rFonts w:hint="eastAsia"/>
        </w:rPr>
        <w:t>（</w:t>
      </w:r>
      <w:r w:rsidRPr="00662BAF">
        <w:t>5</w:t>
      </w:r>
      <w:r w:rsidRPr="00662BAF">
        <w:rPr>
          <w:rFonts w:hint="eastAsia"/>
        </w:rPr>
        <w:t>）轻相进入一级蒸馏柱，在</w:t>
      </w:r>
      <w:r w:rsidRPr="00662BAF">
        <w:t>100~200</w:t>
      </w:r>
      <w:r w:rsidRPr="00662BAF">
        <w:rPr>
          <w:rFonts w:ascii="宋体" w:hAnsi="宋体" w:cs="宋体" w:hint="eastAsia"/>
        </w:rPr>
        <w:t>℃</w:t>
      </w:r>
      <w:r w:rsidRPr="00662BAF">
        <w:rPr>
          <w:rFonts w:hint="eastAsia"/>
        </w:rPr>
        <w:t>，</w:t>
      </w:r>
      <w:r w:rsidRPr="00662BAF">
        <w:t>100~300Pa</w:t>
      </w:r>
      <w:r w:rsidRPr="00662BAF">
        <w:rPr>
          <w:rFonts w:hint="eastAsia"/>
        </w:rPr>
        <w:t>条件下蒸去残留的甘油，剩余的物料进入二级蒸馏柱蒸；在</w:t>
      </w:r>
      <w:r w:rsidRPr="00662BAF">
        <w:t>100~200</w:t>
      </w:r>
      <w:r w:rsidRPr="00662BAF">
        <w:rPr>
          <w:rFonts w:ascii="宋体" w:hAnsi="宋体" w:cs="宋体" w:hint="eastAsia"/>
        </w:rPr>
        <w:t>℃</w:t>
      </w:r>
      <w:r w:rsidRPr="00662BAF">
        <w:rPr>
          <w:rFonts w:hint="eastAsia"/>
        </w:rPr>
        <w:t>，</w:t>
      </w:r>
      <w:r w:rsidRPr="00662BAF">
        <w:t>10~50Pa</w:t>
      </w:r>
      <w:r w:rsidRPr="00662BAF">
        <w:rPr>
          <w:rFonts w:hint="eastAsia"/>
        </w:rPr>
        <w:t>条件下在二级蒸馏柱蒸去出未反应的氢化油，氢化油回到反应系统，剩余的物料进入三级蒸馏柱；在</w:t>
      </w:r>
      <w:r w:rsidRPr="00662BAF">
        <w:t>100~200</w:t>
      </w:r>
      <w:r w:rsidRPr="00662BAF">
        <w:rPr>
          <w:rFonts w:ascii="宋体" w:hAnsi="宋体" w:cs="宋体" w:hint="eastAsia"/>
        </w:rPr>
        <w:t>℃</w:t>
      </w:r>
      <w:r w:rsidRPr="00662BAF">
        <w:rPr>
          <w:rFonts w:hint="eastAsia"/>
        </w:rPr>
        <w:t>，</w:t>
      </w:r>
      <w:r w:rsidRPr="00662BAF">
        <w:t>10~50Pa</w:t>
      </w:r>
      <w:r w:rsidRPr="00662BAF">
        <w:rPr>
          <w:rFonts w:hint="eastAsia"/>
        </w:rPr>
        <w:t>条件下在三级蒸馏柱继续将未蒸馏出的氢化油进一步蒸馏，氢化油进入反应系统与甘油进行酯化反应，剩余的物料进入四级蒸馏柱蒸馏；在</w:t>
      </w:r>
      <w:r w:rsidRPr="00662BAF">
        <w:t>180~220</w:t>
      </w:r>
      <w:r w:rsidRPr="00662BAF">
        <w:rPr>
          <w:rFonts w:ascii="宋体" w:hAnsi="宋体" w:cs="宋体" w:hint="eastAsia"/>
        </w:rPr>
        <w:t>℃</w:t>
      </w:r>
      <w:r w:rsidRPr="00662BAF">
        <w:rPr>
          <w:rFonts w:hint="eastAsia"/>
        </w:rPr>
        <w:t>，</w:t>
      </w:r>
      <w:r w:rsidRPr="00662BAF">
        <w:t>0.1-5Pa</w:t>
      </w:r>
      <w:r w:rsidRPr="00662BAF">
        <w:rPr>
          <w:rFonts w:hint="eastAsia"/>
        </w:rPr>
        <w:t>条件下分离出单甘酯（产品），剩余的主要是甘油二酯、氢化油，回到混合反应系统。</w:t>
      </w:r>
    </w:p>
    <w:p w:rsidR="0021776B" w:rsidRPr="00662BAF" w:rsidRDefault="0021776B" w:rsidP="00B729D0">
      <w:pPr>
        <w:ind w:firstLine="480"/>
      </w:pPr>
      <w:r w:rsidRPr="00662BAF">
        <w:rPr>
          <w:rFonts w:hint="eastAsia"/>
        </w:rPr>
        <w:t>（</w:t>
      </w:r>
      <w:r w:rsidRPr="00662BAF">
        <w:t>6</w:t>
      </w:r>
      <w:r w:rsidRPr="00662BAF">
        <w:rPr>
          <w:rFonts w:hint="eastAsia"/>
        </w:rPr>
        <w:t>）在四级蒸馏柱蒸馏出的单甘酯贮存在待喷粉酯贮罐，经泵进入单甘酯喷雾塔喷成粉（珠）状成为产品。喷粉塔为密闭循环系统，自带有布袋除尘器，防止喷粉过程中产生粉尘污染；所收集的粉末亦为产品，一并包装外售。</w:t>
      </w:r>
    </w:p>
    <w:p w:rsidR="0021776B" w:rsidRPr="00662BAF" w:rsidRDefault="0021776B" w:rsidP="00B729D0">
      <w:pPr>
        <w:ind w:firstLine="480"/>
      </w:pPr>
      <w:r w:rsidRPr="00662BAF">
        <w:rPr>
          <w:rFonts w:hint="eastAsia"/>
        </w:rPr>
        <w:t>（</w:t>
      </w:r>
      <w:r w:rsidRPr="00662BAF">
        <w:t>7</w:t>
      </w:r>
      <w:r w:rsidRPr="00662BAF">
        <w:rPr>
          <w:rFonts w:hint="eastAsia"/>
        </w:rPr>
        <w:t>）底甘油回收。通过减压蒸馏将甘油蒸馏出来，蒸馏出的甘油经冷凝回收进入反应系统。蒸馏中残存的是甘油渣，主要成分是催化剂并含少量的甘油。甘油渣定期排放，装桶后委托处理。</w:t>
      </w:r>
    </w:p>
    <w:p w:rsidR="0021776B" w:rsidRPr="00662BAF" w:rsidRDefault="0021776B" w:rsidP="00B729D0">
      <w:pPr>
        <w:ind w:firstLine="480"/>
      </w:pPr>
      <w:r w:rsidRPr="00662BAF">
        <w:rPr>
          <w:rFonts w:hint="eastAsia"/>
        </w:rPr>
        <w:t>蒸馏单甘酯生产主要污染物为甘油蒸馏回收过程产生的甘油渣</w:t>
      </w:r>
      <w:r w:rsidRPr="00662BAF">
        <w:t>S</w:t>
      </w:r>
      <w:r w:rsidRPr="00662BAF">
        <w:rPr>
          <w:vertAlign w:val="subscript"/>
        </w:rPr>
        <w:t>2-1</w:t>
      </w:r>
      <w:r w:rsidRPr="00662BAF">
        <w:rPr>
          <w:rFonts w:hint="eastAsia"/>
        </w:rPr>
        <w:t>，主要成分为催化剂并含少量的甘油。</w:t>
      </w:r>
    </w:p>
    <w:p w:rsidR="0021776B" w:rsidRPr="00662BAF" w:rsidRDefault="0021776B" w:rsidP="00B729D0">
      <w:pPr>
        <w:ind w:firstLine="480"/>
      </w:pPr>
      <w:r w:rsidRPr="00662BAF">
        <w:rPr>
          <w:rFonts w:hint="eastAsia"/>
        </w:rPr>
        <w:t>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-1</w:t>
      </w:r>
      <w:r w:rsidRPr="00662BAF">
        <w:rPr>
          <w:rFonts w:hint="eastAsia"/>
        </w:rPr>
        <w:t>。</w:t>
      </w:r>
    </w:p>
    <w:bookmarkStart w:id="167" w:name="_MON_1508779385"/>
    <w:bookmarkEnd w:id="167"/>
    <w:bookmarkStart w:id="168" w:name="_MON_1509454451"/>
    <w:bookmarkEnd w:id="168"/>
    <w:p w:rsidR="0021776B" w:rsidRPr="00662BAF" w:rsidRDefault="0021776B" w:rsidP="007B3F95">
      <w:pPr>
        <w:ind w:firstLineChars="0" w:firstLine="0"/>
      </w:pPr>
      <w:r w:rsidRPr="00662BAF">
        <w:object w:dxaOrig="8460" w:dyaOrig="15112">
          <v:shape id="_x0000_i1041" type="#_x0000_t75" style="width:438.2pt;height:669.1pt" o:ole="">
            <v:imagedata r:id="rId91" o:title="" cropbottom="1899f" cropright="-1092f" blacklevel="-1966f"/>
          </v:shape>
          <o:OLEObject Type="Embed" ProgID="Word.Picture.8" ShapeID="_x0000_i1041" DrawAspect="Content" ObjectID="_1532507417" r:id="rId92"/>
        </w:object>
      </w:r>
    </w:p>
    <w:p w:rsidR="0021776B" w:rsidRPr="00662BAF" w:rsidRDefault="0021776B" w:rsidP="00D55D76">
      <w:pPr>
        <w:pStyle w:val="4"/>
      </w:pPr>
      <w:r w:rsidRPr="00662BAF">
        <w:rPr>
          <w:rFonts w:hint="eastAsia"/>
        </w:rPr>
        <w:lastRenderedPageBreak/>
        <w:t>物料消耗</w:t>
      </w:r>
    </w:p>
    <w:p w:rsidR="0021776B" w:rsidRPr="00662BAF" w:rsidRDefault="007E01C3" w:rsidP="00B729D0">
      <w:pPr>
        <w:ind w:firstLine="480"/>
      </w:pPr>
      <w:r w:rsidRPr="00662BAF">
        <w:rPr>
          <w:rFonts w:hint="eastAsia"/>
        </w:rPr>
        <w:t>单条</w:t>
      </w:r>
      <w:r w:rsidR="0021776B" w:rsidRPr="00662BAF">
        <w:rPr>
          <w:rFonts w:hint="eastAsia"/>
        </w:rPr>
        <w:t>蒸馏单甘酯</w:t>
      </w:r>
      <w:r w:rsidRPr="00662BAF">
        <w:rPr>
          <w:rFonts w:hint="eastAsia"/>
        </w:rPr>
        <w:t>生产线</w:t>
      </w:r>
      <w:r w:rsidR="0021776B"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0021776B" w:rsidRPr="00662BAF">
          <w:rPr>
            <w:spacing w:val="10"/>
          </w:rPr>
          <w:t>4.2.2</w:t>
        </w:r>
      </w:smartTag>
      <w:r w:rsidR="0021776B" w:rsidRPr="00662BAF">
        <w:rPr>
          <w:spacing w:val="10"/>
        </w:rPr>
        <w:t>-1</w:t>
      </w:r>
      <w:r w:rsidR="0021776B" w:rsidRPr="00662BAF">
        <w:rPr>
          <w:rFonts w:hint="eastAsia"/>
          <w:spacing w:val="10"/>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4.2.2</w:t>
        </w:r>
      </w:smartTag>
      <w:r w:rsidRPr="00662BAF">
        <w:rPr>
          <w:bCs/>
        </w:rPr>
        <w:t xml:space="preserve">-1  </w:t>
      </w:r>
      <w:r w:rsidRPr="00662BAF">
        <w:rPr>
          <w:rFonts w:hint="eastAsia"/>
        </w:rPr>
        <w:t>蒸馏单甘酯生产物料消耗情况表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3"/>
        <w:gridCol w:w="2190"/>
        <w:gridCol w:w="1040"/>
        <w:gridCol w:w="1156"/>
        <w:gridCol w:w="1328"/>
        <w:gridCol w:w="2310"/>
      </w:tblGrid>
      <w:tr w:rsidR="0021776B" w:rsidRPr="00662BAF" w:rsidTr="009D354C">
        <w:trPr>
          <w:trHeight w:val="20"/>
        </w:trPr>
        <w:tc>
          <w:tcPr>
            <w:tcW w:w="516" w:type="pct"/>
            <w:vAlign w:val="center"/>
          </w:tcPr>
          <w:p w:rsidR="0021776B" w:rsidRPr="00662BAF" w:rsidRDefault="0021776B" w:rsidP="000B47F4">
            <w:pPr>
              <w:pStyle w:val="a8"/>
            </w:pPr>
            <w:r w:rsidRPr="00662BAF">
              <w:rPr>
                <w:rFonts w:hint="eastAsia"/>
              </w:rPr>
              <w:t>序号</w:t>
            </w:r>
          </w:p>
        </w:tc>
        <w:tc>
          <w:tcPr>
            <w:tcW w:w="1224" w:type="pct"/>
            <w:vAlign w:val="center"/>
          </w:tcPr>
          <w:p w:rsidR="0021776B" w:rsidRPr="00662BAF" w:rsidRDefault="0021776B" w:rsidP="000B47F4">
            <w:pPr>
              <w:pStyle w:val="a8"/>
            </w:pPr>
            <w:r w:rsidRPr="00662BAF">
              <w:rPr>
                <w:rFonts w:hint="eastAsia"/>
              </w:rPr>
              <w:t>名称</w:t>
            </w:r>
          </w:p>
        </w:tc>
        <w:tc>
          <w:tcPr>
            <w:tcW w:w="581" w:type="pct"/>
            <w:vAlign w:val="center"/>
          </w:tcPr>
          <w:p w:rsidR="0021776B" w:rsidRPr="00662BAF" w:rsidRDefault="0021776B" w:rsidP="000B47F4">
            <w:pPr>
              <w:pStyle w:val="a8"/>
            </w:pPr>
            <w:r w:rsidRPr="00662BAF">
              <w:rPr>
                <w:rFonts w:hint="eastAsia"/>
              </w:rPr>
              <w:t>规格</w:t>
            </w:r>
          </w:p>
        </w:tc>
        <w:tc>
          <w:tcPr>
            <w:tcW w:w="646" w:type="pct"/>
            <w:vAlign w:val="center"/>
          </w:tcPr>
          <w:p w:rsidR="0021776B" w:rsidRPr="00662BAF" w:rsidRDefault="0021776B" w:rsidP="000B47F4">
            <w:pPr>
              <w:pStyle w:val="a8"/>
            </w:pPr>
            <w:r w:rsidRPr="00662BAF">
              <w:rPr>
                <w:rFonts w:hint="eastAsia"/>
              </w:rPr>
              <w:t>单位</w:t>
            </w:r>
          </w:p>
        </w:tc>
        <w:tc>
          <w:tcPr>
            <w:tcW w:w="742" w:type="pct"/>
            <w:vAlign w:val="center"/>
          </w:tcPr>
          <w:p w:rsidR="0021776B" w:rsidRPr="00662BAF" w:rsidRDefault="0021776B" w:rsidP="000B47F4">
            <w:pPr>
              <w:pStyle w:val="a8"/>
            </w:pPr>
            <w:r w:rsidRPr="00662BAF">
              <w:rPr>
                <w:rFonts w:hint="eastAsia"/>
              </w:rPr>
              <w:t>数量</w:t>
            </w:r>
          </w:p>
        </w:tc>
        <w:tc>
          <w:tcPr>
            <w:tcW w:w="1291" w:type="pct"/>
            <w:vAlign w:val="center"/>
          </w:tcPr>
          <w:p w:rsidR="0021776B" w:rsidRPr="00662BAF" w:rsidRDefault="0021776B" w:rsidP="000B47F4">
            <w:pPr>
              <w:pStyle w:val="a8"/>
            </w:pPr>
            <w:r w:rsidRPr="00662BAF">
              <w:rPr>
                <w:rFonts w:hint="eastAsia"/>
              </w:rPr>
              <w:t>来源</w:t>
            </w:r>
          </w:p>
        </w:tc>
      </w:tr>
      <w:tr w:rsidR="0021776B" w:rsidRPr="00662BAF" w:rsidTr="009D354C">
        <w:trPr>
          <w:trHeight w:val="20"/>
        </w:trPr>
        <w:tc>
          <w:tcPr>
            <w:tcW w:w="516" w:type="pct"/>
            <w:vAlign w:val="center"/>
          </w:tcPr>
          <w:p w:rsidR="0021776B" w:rsidRPr="00662BAF" w:rsidRDefault="0021776B" w:rsidP="000B47F4">
            <w:pPr>
              <w:pStyle w:val="a8"/>
              <w:rPr>
                <w:szCs w:val="21"/>
              </w:rPr>
            </w:pPr>
            <w:r w:rsidRPr="00662BAF">
              <w:rPr>
                <w:szCs w:val="21"/>
              </w:rPr>
              <w:t>1</w:t>
            </w:r>
          </w:p>
        </w:tc>
        <w:tc>
          <w:tcPr>
            <w:tcW w:w="1224" w:type="pct"/>
            <w:vAlign w:val="center"/>
          </w:tcPr>
          <w:p w:rsidR="0021776B" w:rsidRPr="00662BAF" w:rsidRDefault="0021776B" w:rsidP="000B47F4">
            <w:pPr>
              <w:pStyle w:val="a8"/>
            </w:pPr>
            <w:r w:rsidRPr="00662BAF">
              <w:rPr>
                <w:rFonts w:hint="eastAsia"/>
              </w:rPr>
              <w:t>催化剂（有机盐）</w:t>
            </w:r>
          </w:p>
        </w:tc>
        <w:tc>
          <w:tcPr>
            <w:tcW w:w="581" w:type="pct"/>
            <w:vAlign w:val="center"/>
          </w:tcPr>
          <w:p w:rsidR="0021776B" w:rsidRPr="00662BAF" w:rsidRDefault="0021776B" w:rsidP="000B47F4">
            <w:pPr>
              <w:pStyle w:val="a8"/>
              <w:rPr>
                <w:szCs w:val="21"/>
              </w:rPr>
            </w:pPr>
            <w:r w:rsidRPr="00662BAF">
              <w:rPr>
                <w:szCs w:val="21"/>
              </w:rPr>
              <w:t>-</w:t>
            </w:r>
          </w:p>
        </w:tc>
        <w:tc>
          <w:tcPr>
            <w:tcW w:w="646" w:type="pct"/>
            <w:vAlign w:val="center"/>
          </w:tcPr>
          <w:p w:rsidR="0021776B" w:rsidRPr="00662BAF" w:rsidRDefault="0021776B" w:rsidP="000B47F4">
            <w:pPr>
              <w:pStyle w:val="a8"/>
              <w:rPr>
                <w:szCs w:val="21"/>
              </w:rPr>
            </w:pPr>
            <w:r w:rsidRPr="00662BAF">
              <w:rPr>
                <w:szCs w:val="21"/>
              </w:rPr>
              <w:t>t/a</w:t>
            </w:r>
          </w:p>
        </w:tc>
        <w:tc>
          <w:tcPr>
            <w:tcW w:w="742" w:type="pct"/>
            <w:vAlign w:val="center"/>
          </w:tcPr>
          <w:p w:rsidR="0021776B" w:rsidRPr="00662BAF" w:rsidRDefault="007E01C3" w:rsidP="007E01C3">
            <w:pPr>
              <w:pStyle w:val="a8"/>
            </w:pPr>
            <w:r w:rsidRPr="00662BAF">
              <w:rPr>
                <w:rFonts w:hint="eastAsia"/>
              </w:rPr>
              <w:t>14</w:t>
            </w:r>
            <w:r w:rsidR="0021776B" w:rsidRPr="00662BAF">
              <w:t>.</w:t>
            </w:r>
            <w:r w:rsidRPr="00662BAF">
              <w:rPr>
                <w:rFonts w:hint="eastAsia"/>
              </w:rPr>
              <w:t>3</w:t>
            </w:r>
          </w:p>
        </w:tc>
        <w:tc>
          <w:tcPr>
            <w:tcW w:w="1291" w:type="pct"/>
            <w:vAlign w:val="center"/>
          </w:tcPr>
          <w:p w:rsidR="0021776B" w:rsidRPr="00662BAF" w:rsidRDefault="0021776B" w:rsidP="000B47F4">
            <w:pPr>
              <w:pStyle w:val="a8"/>
            </w:pPr>
            <w:r w:rsidRPr="00662BAF">
              <w:rPr>
                <w:rFonts w:hint="eastAsia"/>
              </w:rPr>
              <w:t>外购</w:t>
            </w:r>
          </w:p>
        </w:tc>
      </w:tr>
      <w:tr w:rsidR="0021776B" w:rsidRPr="00662BAF" w:rsidTr="009D354C">
        <w:trPr>
          <w:trHeight w:val="20"/>
        </w:trPr>
        <w:tc>
          <w:tcPr>
            <w:tcW w:w="516" w:type="pct"/>
            <w:vAlign w:val="center"/>
          </w:tcPr>
          <w:p w:rsidR="0021776B" w:rsidRPr="00662BAF" w:rsidRDefault="0021776B" w:rsidP="000B47F4">
            <w:pPr>
              <w:pStyle w:val="a8"/>
              <w:rPr>
                <w:szCs w:val="21"/>
              </w:rPr>
            </w:pPr>
            <w:r w:rsidRPr="00662BAF">
              <w:rPr>
                <w:szCs w:val="21"/>
              </w:rPr>
              <w:t>2</w:t>
            </w:r>
          </w:p>
        </w:tc>
        <w:tc>
          <w:tcPr>
            <w:tcW w:w="1224" w:type="pct"/>
            <w:vAlign w:val="center"/>
          </w:tcPr>
          <w:p w:rsidR="0021776B" w:rsidRPr="00662BAF" w:rsidRDefault="0021776B" w:rsidP="000B47F4">
            <w:pPr>
              <w:pStyle w:val="a8"/>
            </w:pPr>
            <w:r w:rsidRPr="00662BAF">
              <w:rPr>
                <w:rFonts w:hint="eastAsia"/>
              </w:rPr>
              <w:t>甘油</w:t>
            </w:r>
          </w:p>
        </w:tc>
        <w:tc>
          <w:tcPr>
            <w:tcW w:w="581" w:type="pct"/>
            <w:vAlign w:val="center"/>
          </w:tcPr>
          <w:p w:rsidR="0021776B" w:rsidRPr="00662BAF" w:rsidRDefault="0021776B" w:rsidP="000B47F4">
            <w:pPr>
              <w:pStyle w:val="a8"/>
              <w:rPr>
                <w:szCs w:val="21"/>
              </w:rPr>
            </w:pPr>
            <w:r w:rsidRPr="00662BAF">
              <w:rPr>
                <w:rFonts w:hint="eastAsia"/>
              </w:rPr>
              <w:t>精炼</w:t>
            </w:r>
          </w:p>
        </w:tc>
        <w:tc>
          <w:tcPr>
            <w:tcW w:w="646" w:type="pct"/>
            <w:vAlign w:val="center"/>
          </w:tcPr>
          <w:p w:rsidR="0021776B" w:rsidRPr="00662BAF" w:rsidRDefault="0021776B" w:rsidP="000B47F4">
            <w:pPr>
              <w:pStyle w:val="a8"/>
              <w:rPr>
                <w:szCs w:val="21"/>
              </w:rPr>
            </w:pPr>
            <w:r w:rsidRPr="00662BAF">
              <w:rPr>
                <w:szCs w:val="21"/>
              </w:rPr>
              <w:t>t/a</w:t>
            </w:r>
          </w:p>
        </w:tc>
        <w:tc>
          <w:tcPr>
            <w:tcW w:w="742" w:type="pct"/>
            <w:vAlign w:val="center"/>
          </w:tcPr>
          <w:p w:rsidR="0021776B" w:rsidRPr="00662BAF" w:rsidRDefault="007E01C3" w:rsidP="00A8459C">
            <w:pPr>
              <w:pStyle w:val="a8"/>
            </w:pPr>
            <w:r w:rsidRPr="00662BAF">
              <w:rPr>
                <w:rFonts w:hint="eastAsia"/>
              </w:rPr>
              <w:t>3475</w:t>
            </w:r>
          </w:p>
        </w:tc>
        <w:tc>
          <w:tcPr>
            <w:tcW w:w="1291" w:type="pct"/>
            <w:vAlign w:val="center"/>
          </w:tcPr>
          <w:p w:rsidR="0021776B" w:rsidRPr="00662BAF" w:rsidRDefault="0021776B" w:rsidP="00547F49">
            <w:pPr>
              <w:pStyle w:val="a8"/>
            </w:pPr>
            <w:r w:rsidRPr="00662BAF">
              <w:rPr>
                <w:rFonts w:hint="eastAsia"/>
                <w:szCs w:val="21"/>
              </w:rPr>
              <w:t>自产</w:t>
            </w:r>
          </w:p>
        </w:tc>
      </w:tr>
      <w:tr w:rsidR="0021776B" w:rsidRPr="00662BAF" w:rsidTr="009D354C">
        <w:trPr>
          <w:trHeight w:val="20"/>
        </w:trPr>
        <w:tc>
          <w:tcPr>
            <w:tcW w:w="516" w:type="pct"/>
            <w:vAlign w:val="center"/>
          </w:tcPr>
          <w:p w:rsidR="0021776B" w:rsidRPr="00662BAF" w:rsidRDefault="0021776B" w:rsidP="000B47F4">
            <w:pPr>
              <w:pStyle w:val="a8"/>
              <w:rPr>
                <w:szCs w:val="21"/>
              </w:rPr>
            </w:pPr>
            <w:r w:rsidRPr="00662BAF">
              <w:rPr>
                <w:szCs w:val="21"/>
              </w:rPr>
              <w:t>3</w:t>
            </w:r>
          </w:p>
        </w:tc>
        <w:tc>
          <w:tcPr>
            <w:tcW w:w="1224" w:type="pct"/>
            <w:vAlign w:val="center"/>
          </w:tcPr>
          <w:p w:rsidR="0021776B" w:rsidRPr="00662BAF" w:rsidRDefault="0021776B" w:rsidP="00547F49">
            <w:pPr>
              <w:pStyle w:val="a8"/>
            </w:pPr>
            <w:r w:rsidRPr="00662BAF">
              <w:rPr>
                <w:rFonts w:hint="eastAsia"/>
              </w:rPr>
              <w:t>氢化油</w:t>
            </w:r>
          </w:p>
        </w:tc>
        <w:tc>
          <w:tcPr>
            <w:tcW w:w="581" w:type="pct"/>
            <w:vAlign w:val="center"/>
          </w:tcPr>
          <w:p w:rsidR="0021776B" w:rsidRPr="00662BAF" w:rsidRDefault="0021776B" w:rsidP="00547F49">
            <w:pPr>
              <w:pStyle w:val="a8"/>
            </w:pPr>
            <w:r w:rsidRPr="00662BAF">
              <w:rPr>
                <w:rFonts w:hint="eastAsia"/>
              </w:rPr>
              <w:t>精炼</w:t>
            </w:r>
          </w:p>
        </w:tc>
        <w:tc>
          <w:tcPr>
            <w:tcW w:w="646" w:type="pct"/>
            <w:vAlign w:val="center"/>
          </w:tcPr>
          <w:p w:rsidR="0021776B" w:rsidRPr="00662BAF" w:rsidRDefault="0021776B" w:rsidP="00547F49">
            <w:pPr>
              <w:pStyle w:val="a8"/>
              <w:rPr>
                <w:szCs w:val="21"/>
              </w:rPr>
            </w:pPr>
            <w:r w:rsidRPr="00662BAF">
              <w:rPr>
                <w:szCs w:val="21"/>
              </w:rPr>
              <w:t>t/a</w:t>
            </w:r>
          </w:p>
        </w:tc>
        <w:tc>
          <w:tcPr>
            <w:tcW w:w="742" w:type="pct"/>
            <w:vAlign w:val="center"/>
          </w:tcPr>
          <w:p w:rsidR="0021776B" w:rsidRPr="00662BAF" w:rsidRDefault="007E01C3" w:rsidP="008365A5">
            <w:pPr>
              <w:pStyle w:val="a8"/>
            </w:pPr>
            <w:r w:rsidRPr="00662BAF">
              <w:rPr>
                <w:rFonts w:hint="eastAsia"/>
              </w:rPr>
              <w:t>26705</w:t>
            </w:r>
          </w:p>
        </w:tc>
        <w:tc>
          <w:tcPr>
            <w:tcW w:w="1291" w:type="pct"/>
            <w:vAlign w:val="center"/>
          </w:tcPr>
          <w:p w:rsidR="0021776B" w:rsidRPr="00662BAF" w:rsidRDefault="0021776B" w:rsidP="00547F49">
            <w:pPr>
              <w:pStyle w:val="a8"/>
              <w:rPr>
                <w:kern w:val="0"/>
                <w:szCs w:val="21"/>
              </w:rPr>
            </w:pPr>
            <w:r w:rsidRPr="00662BAF">
              <w:rPr>
                <w:rFonts w:hint="eastAsia"/>
                <w:szCs w:val="21"/>
              </w:rPr>
              <w:t>一期外购，二期投产后为自产</w:t>
            </w:r>
          </w:p>
        </w:tc>
      </w:tr>
    </w:tbl>
    <w:p w:rsidR="0021776B" w:rsidRPr="00662BAF" w:rsidRDefault="002617E3" w:rsidP="00D55D76">
      <w:pPr>
        <w:pStyle w:val="4"/>
      </w:pPr>
      <w:r w:rsidRPr="00662BAF">
        <w:rPr>
          <w:rFonts w:hint="eastAsia"/>
        </w:rPr>
        <w:t>生产</w:t>
      </w:r>
      <w:r w:rsidR="0021776B" w:rsidRPr="00662BAF">
        <w:rPr>
          <w:rFonts w:hint="eastAsia"/>
        </w:rPr>
        <w:t>设备</w:t>
      </w:r>
    </w:p>
    <w:p w:rsidR="0021776B" w:rsidRPr="00662BAF" w:rsidRDefault="0021776B" w:rsidP="00B729D0">
      <w:pPr>
        <w:ind w:firstLine="480"/>
      </w:pPr>
      <w:r w:rsidRPr="00662BAF">
        <w:rPr>
          <w:rFonts w:hint="eastAsia"/>
        </w:rPr>
        <w:t>蒸馏单甘酯生产装置主要设备见表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-2</w:t>
      </w:r>
      <w:r w:rsidRPr="00662BAF">
        <w:rPr>
          <w:rFonts w:hint="eastAsia"/>
        </w:rPr>
        <w:t>。</w:t>
      </w: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-2</w:t>
      </w:r>
      <w:r w:rsidRPr="00662BAF">
        <w:rPr>
          <w:rFonts w:hint="eastAsia"/>
        </w:rPr>
        <w:t>蒸馏单甘酯生产装置主要设备表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80"/>
        <w:gridCol w:w="2825"/>
        <w:gridCol w:w="2648"/>
        <w:gridCol w:w="973"/>
        <w:gridCol w:w="1621"/>
      </w:tblGrid>
      <w:tr w:rsidR="0021776B" w:rsidRPr="00662BAF" w:rsidTr="001976CA">
        <w:trPr>
          <w:trHeight w:val="340"/>
          <w:jc w:val="center"/>
        </w:trPr>
        <w:tc>
          <w:tcPr>
            <w:tcW w:w="491" w:type="pct"/>
            <w:vAlign w:val="center"/>
          </w:tcPr>
          <w:p w:rsidR="0021776B" w:rsidRPr="00662BAF" w:rsidRDefault="0021776B" w:rsidP="000B47F4">
            <w:pPr>
              <w:pStyle w:val="a8"/>
            </w:pPr>
            <w:r w:rsidRPr="00662BAF">
              <w:rPr>
                <w:rFonts w:hint="eastAsia"/>
              </w:rPr>
              <w:t>序号</w:t>
            </w:r>
          </w:p>
        </w:tc>
        <w:tc>
          <w:tcPr>
            <w:tcW w:w="1579" w:type="pct"/>
            <w:vAlign w:val="center"/>
          </w:tcPr>
          <w:p w:rsidR="0021776B" w:rsidRPr="00662BAF" w:rsidRDefault="0021776B" w:rsidP="000B47F4">
            <w:pPr>
              <w:pStyle w:val="a8"/>
            </w:pPr>
            <w:r w:rsidRPr="00662BAF">
              <w:rPr>
                <w:rFonts w:hint="eastAsia"/>
              </w:rPr>
              <w:t>名称</w:t>
            </w:r>
          </w:p>
        </w:tc>
        <w:tc>
          <w:tcPr>
            <w:tcW w:w="1480" w:type="pct"/>
            <w:vAlign w:val="center"/>
          </w:tcPr>
          <w:p w:rsidR="0021776B" w:rsidRPr="00662BAF" w:rsidRDefault="0021776B" w:rsidP="000B47F4">
            <w:pPr>
              <w:pStyle w:val="a8"/>
            </w:pPr>
            <w:r w:rsidRPr="00662BAF">
              <w:rPr>
                <w:rFonts w:hint="eastAsia"/>
              </w:rPr>
              <w:t>规格、型号</w:t>
            </w:r>
          </w:p>
        </w:tc>
        <w:tc>
          <w:tcPr>
            <w:tcW w:w="544" w:type="pct"/>
            <w:vAlign w:val="center"/>
          </w:tcPr>
          <w:p w:rsidR="0021776B" w:rsidRPr="00662BAF" w:rsidRDefault="0021776B" w:rsidP="000B47F4">
            <w:pPr>
              <w:pStyle w:val="a8"/>
            </w:pPr>
            <w:r w:rsidRPr="00662BAF">
              <w:rPr>
                <w:rFonts w:hint="eastAsia"/>
              </w:rPr>
              <w:t>数量</w:t>
            </w:r>
          </w:p>
        </w:tc>
        <w:tc>
          <w:tcPr>
            <w:tcW w:w="907" w:type="pct"/>
            <w:vAlign w:val="center"/>
          </w:tcPr>
          <w:p w:rsidR="0021776B" w:rsidRPr="00662BAF" w:rsidRDefault="0021776B" w:rsidP="000B47F4">
            <w:pPr>
              <w:pStyle w:val="a8"/>
            </w:pPr>
            <w:r w:rsidRPr="00662BAF">
              <w:rPr>
                <w:rFonts w:hint="eastAsia"/>
              </w:rPr>
              <w:t>功率（</w:t>
            </w:r>
            <w:r w:rsidRPr="00662BAF">
              <w:t>KW</w:t>
            </w:r>
            <w:r w:rsidRPr="00662BAF">
              <w:rPr>
                <w:rFonts w:hint="eastAsia"/>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w:t>
            </w:r>
          </w:p>
        </w:tc>
        <w:tc>
          <w:tcPr>
            <w:tcW w:w="1579" w:type="pct"/>
            <w:vAlign w:val="center"/>
          </w:tcPr>
          <w:p w:rsidR="0021776B" w:rsidRPr="00662BAF" w:rsidRDefault="0021776B" w:rsidP="000B47F4">
            <w:pPr>
              <w:pStyle w:val="a8"/>
            </w:pPr>
            <w:r w:rsidRPr="00662BAF">
              <w:rPr>
                <w:rFonts w:hint="eastAsia"/>
              </w:rPr>
              <w:t>甘油贮罐</w:t>
            </w:r>
          </w:p>
        </w:tc>
        <w:tc>
          <w:tcPr>
            <w:tcW w:w="1480" w:type="pct"/>
            <w:vAlign w:val="center"/>
          </w:tcPr>
          <w:p w:rsidR="0021776B" w:rsidRPr="00662BAF" w:rsidRDefault="0021776B" w:rsidP="000B47F4">
            <w:pPr>
              <w:pStyle w:val="a8"/>
              <w:rPr>
                <w:szCs w:val="21"/>
              </w:rPr>
            </w:pPr>
            <w:r w:rsidRPr="00662BAF">
              <w:rPr>
                <w:szCs w:val="21"/>
              </w:rPr>
              <w:t>Φ2000×3000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w:t>
            </w:r>
          </w:p>
        </w:tc>
        <w:tc>
          <w:tcPr>
            <w:tcW w:w="1579" w:type="pct"/>
            <w:vAlign w:val="center"/>
          </w:tcPr>
          <w:p w:rsidR="0021776B" w:rsidRPr="00662BAF" w:rsidRDefault="0021776B" w:rsidP="000B47F4">
            <w:pPr>
              <w:pStyle w:val="a8"/>
            </w:pPr>
            <w:r w:rsidRPr="00662BAF">
              <w:rPr>
                <w:rFonts w:hint="eastAsia"/>
              </w:rPr>
              <w:t>甘油脱水罐</w:t>
            </w:r>
          </w:p>
        </w:tc>
        <w:tc>
          <w:tcPr>
            <w:tcW w:w="1480" w:type="pct"/>
            <w:vAlign w:val="center"/>
          </w:tcPr>
          <w:p w:rsidR="0021776B" w:rsidRPr="00662BAF" w:rsidRDefault="0021776B" w:rsidP="000B47F4">
            <w:pPr>
              <w:pStyle w:val="a8"/>
              <w:rPr>
                <w:szCs w:val="21"/>
              </w:rPr>
            </w:pPr>
            <w:r w:rsidRPr="00662BAF">
              <w:rPr>
                <w:szCs w:val="21"/>
              </w:rPr>
              <w:t>Φ1500×2500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w:t>
            </w:r>
          </w:p>
        </w:tc>
        <w:tc>
          <w:tcPr>
            <w:tcW w:w="1579" w:type="pct"/>
            <w:vAlign w:val="center"/>
          </w:tcPr>
          <w:p w:rsidR="0021776B" w:rsidRPr="00662BAF" w:rsidRDefault="0021776B" w:rsidP="000B47F4">
            <w:pPr>
              <w:pStyle w:val="a8"/>
            </w:pPr>
            <w:r w:rsidRPr="00662BAF">
              <w:rPr>
                <w:rFonts w:hint="eastAsia"/>
              </w:rPr>
              <w:t>碱液贮罐</w:t>
            </w:r>
          </w:p>
        </w:tc>
        <w:tc>
          <w:tcPr>
            <w:tcW w:w="1480" w:type="pct"/>
            <w:vAlign w:val="center"/>
          </w:tcPr>
          <w:p w:rsidR="0021776B" w:rsidRPr="00662BAF" w:rsidRDefault="0021776B" w:rsidP="000B47F4">
            <w:pPr>
              <w:pStyle w:val="a8"/>
              <w:rPr>
                <w:szCs w:val="21"/>
              </w:rPr>
            </w:pPr>
            <w:r w:rsidRPr="00662BAF">
              <w:rPr>
                <w:szCs w:val="21"/>
              </w:rPr>
              <w:t>Φ1200×1500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4</w:t>
            </w:r>
          </w:p>
        </w:tc>
        <w:tc>
          <w:tcPr>
            <w:tcW w:w="1579" w:type="pct"/>
            <w:vAlign w:val="center"/>
          </w:tcPr>
          <w:p w:rsidR="0021776B" w:rsidRPr="00662BAF" w:rsidRDefault="0021776B" w:rsidP="000B47F4">
            <w:pPr>
              <w:pStyle w:val="a8"/>
            </w:pPr>
            <w:r w:rsidRPr="00662BAF">
              <w:rPr>
                <w:rFonts w:hint="eastAsia"/>
              </w:rPr>
              <w:t>酯中间贮罐</w:t>
            </w:r>
          </w:p>
        </w:tc>
        <w:tc>
          <w:tcPr>
            <w:tcW w:w="1480" w:type="pct"/>
            <w:vAlign w:val="center"/>
          </w:tcPr>
          <w:p w:rsidR="0021776B" w:rsidRPr="00662BAF" w:rsidRDefault="0021776B" w:rsidP="000B47F4">
            <w:pPr>
              <w:pStyle w:val="a8"/>
              <w:rPr>
                <w:szCs w:val="21"/>
              </w:rPr>
            </w:pPr>
            <w:r w:rsidRPr="00662BAF">
              <w:rPr>
                <w:szCs w:val="21"/>
              </w:rPr>
              <w:t>Φ3000×4500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5</w:t>
            </w:r>
          </w:p>
        </w:tc>
        <w:tc>
          <w:tcPr>
            <w:tcW w:w="1579" w:type="pct"/>
            <w:vAlign w:val="center"/>
          </w:tcPr>
          <w:p w:rsidR="0021776B" w:rsidRPr="00662BAF" w:rsidRDefault="0021776B" w:rsidP="000B47F4">
            <w:pPr>
              <w:pStyle w:val="a8"/>
            </w:pPr>
            <w:r w:rsidRPr="00662BAF">
              <w:rPr>
                <w:rFonts w:hint="eastAsia"/>
              </w:rPr>
              <w:t>酯</w:t>
            </w:r>
            <w:r w:rsidRPr="00662BAF">
              <w:t>+</w:t>
            </w:r>
            <w:r w:rsidRPr="00662BAF">
              <w:rPr>
                <w:rFonts w:hint="eastAsia"/>
              </w:rPr>
              <w:t>氢化油脱水罐</w:t>
            </w:r>
          </w:p>
        </w:tc>
        <w:tc>
          <w:tcPr>
            <w:tcW w:w="1480" w:type="pct"/>
            <w:vAlign w:val="center"/>
          </w:tcPr>
          <w:p w:rsidR="0021776B" w:rsidRPr="00662BAF" w:rsidRDefault="0021776B" w:rsidP="000B47F4">
            <w:pPr>
              <w:pStyle w:val="a8"/>
              <w:rPr>
                <w:szCs w:val="21"/>
              </w:rPr>
            </w:pPr>
            <w:r w:rsidRPr="00662BAF">
              <w:rPr>
                <w:szCs w:val="21"/>
              </w:rPr>
              <w:t>Φ1500×2500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6</w:t>
            </w:r>
          </w:p>
        </w:tc>
        <w:tc>
          <w:tcPr>
            <w:tcW w:w="1579" w:type="pct"/>
            <w:vAlign w:val="center"/>
          </w:tcPr>
          <w:p w:rsidR="0021776B" w:rsidRPr="00662BAF" w:rsidRDefault="0021776B" w:rsidP="000B47F4">
            <w:pPr>
              <w:pStyle w:val="a8"/>
            </w:pPr>
            <w:r w:rsidRPr="00662BAF">
              <w:rPr>
                <w:rFonts w:hint="eastAsia"/>
              </w:rPr>
              <w:t>连续酯交换柱</w:t>
            </w:r>
          </w:p>
        </w:tc>
        <w:tc>
          <w:tcPr>
            <w:tcW w:w="1480" w:type="pct"/>
            <w:vAlign w:val="center"/>
          </w:tcPr>
          <w:p w:rsidR="0021776B" w:rsidRPr="00662BAF" w:rsidRDefault="0021776B" w:rsidP="000B47F4">
            <w:pPr>
              <w:pStyle w:val="a8"/>
              <w:rPr>
                <w:szCs w:val="21"/>
              </w:rPr>
            </w:pPr>
            <w:r w:rsidRPr="00662BAF">
              <w:rPr>
                <w:szCs w:val="21"/>
              </w:rPr>
              <w:t>Φ1200×3000</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11×3=33</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7</w:t>
            </w:r>
          </w:p>
        </w:tc>
        <w:tc>
          <w:tcPr>
            <w:tcW w:w="1579" w:type="pct"/>
            <w:vAlign w:val="center"/>
          </w:tcPr>
          <w:p w:rsidR="0021776B" w:rsidRPr="00662BAF" w:rsidRDefault="0021776B" w:rsidP="000B47F4">
            <w:pPr>
              <w:pStyle w:val="a8"/>
            </w:pPr>
            <w:r w:rsidRPr="00662BAF">
              <w:rPr>
                <w:rFonts w:hint="eastAsia"/>
              </w:rPr>
              <w:t>换热器</w:t>
            </w:r>
          </w:p>
        </w:tc>
        <w:tc>
          <w:tcPr>
            <w:tcW w:w="1480" w:type="pct"/>
            <w:vAlign w:val="center"/>
          </w:tcPr>
          <w:p w:rsidR="0021776B" w:rsidRPr="00662BAF" w:rsidRDefault="0021776B" w:rsidP="000B47F4">
            <w:pPr>
              <w:pStyle w:val="a8"/>
              <w:rPr>
                <w:szCs w:val="21"/>
              </w:rPr>
            </w:pPr>
            <w:r w:rsidRPr="00662BAF">
              <w:rPr>
                <w:szCs w:val="21"/>
              </w:rPr>
              <w:t>S=30m</w:t>
            </w:r>
            <w:r w:rsidRPr="00662BAF">
              <w:rPr>
                <w:szCs w:val="21"/>
                <w:vertAlign w:val="superscript"/>
              </w:rPr>
              <w:t>2</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8</w:t>
            </w:r>
          </w:p>
        </w:tc>
        <w:tc>
          <w:tcPr>
            <w:tcW w:w="1579" w:type="pct"/>
            <w:vAlign w:val="center"/>
          </w:tcPr>
          <w:p w:rsidR="0021776B" w:rsidRPr="00662BAF" w:rsidRDefault="0021776B" w:rsidP="000B47F4">
            <w:pPr>
              <w:pStyle w:val="a8"/>
            </w:pPr>
            <w:r w:rsidRPr="00662BAF">
              <w:rPr>
                <w:rFonts w:hint="eastAsia"/>
              </w:rPr>
              <w:t>预热器</w:t>
            </w:r>
          </w:p>
        </w:tc>
        <w:tc>
          <w:tcPr>
            <w:tcW w:w="1480" w:type="pct"/>
            <w:vAlign w:val="center"/>
          </w:tcPr>
          <w:p w:rsidR="0021776B" w:rsidRPr="00662BAF" w:rsidRDefault="0021776B" w:rsidP="000B47F4">
            <w:pPr>
              <w:pStyle w:val="a8"/>
              <w:rPr>
                <w:szCs w:val="21"/>
              </w:rPr>
            </w:pPr>
            <w:r w:rsidRPr="00662BAF">
              <w:rPr>
                <w:szCs w:val="21"/>
              </w:rPr>
              <w:t>S=35m</w:t>
            </w:r>
            <w:r w:rsidRPr="00662BAF">
              <w:rPr>
                <w:szCs w:val="21"/>
                <w:vertAlign w:val="superscript"/>
              </w:rPr>
              <w:t>2</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9</w:t>
            </w:r>
          </w:p>
        </w:tc>
        <w:tc>
          <w:tcPr>
            <w:tcW w:w="1579" w:type="pct"/>
            <w:vAlign w:val="center"/>
          </w:tcPr>
          <w:p w:rsidR="0021776B" w:rsidRPr="00662BAF" w:rsidRDefault="0021776B" w:rsidP="000B47F4">
            <w:pPr>
              <w:pStyle w:val="a8"/>
            </w:pPr>
            <w:r w:rsidRPr="00662BAF">
              <w:rPr>
                <w:rFonts w:hint="eastAsia"/>
              </w:rPr>
              <w:t>输送泵</w:t>
            </w:r>
          </w:p>
        </w:tc>
        <w:tc>
          <w:tcPr>
            <w:tcW w:w="1480" w:type="pct"/>
            <w:vAlign w:val="center"/>
          </w:tcPr>
          <w:p w:rsidR="0021776B" w:rsidRPr="00662BAF" w:rsidRDefault="0021776B" w:rsidP="000B47F4">
            <w:pPr>
              <w:pStyle w:val="a8"/>
              <w:rPr>
                <w:szCs w:val="21"/>
              </w:rPr>
            </w:pPr>
            <w:r w:rsidRPr="00662BAF">
              <w:rPr>
                <w:szCs w:val="21"/>
              </w:rPr>
              <w:t>KCB-200</w:t>
            </w:r>
          </w:p>
        </w:tc>
        <w:tc>
          <w:tcPr>
            <w:tcW w:w="544" w:type="pct"/>
            <w:vAlign w:val="center"/>
          </w:tcPr>
          <w:p w:rsidR="0021776B" w:rsidRPr="00662BAF" w:rsidRDefault="0021776B" w:rsidP="000B47F4">
            <w:pPr>
              <w:pStyle w:val="a8"/>
              <w:rPr>
                <w:szCs w:val="21"/>
              </w:rPr>
            </w:pPr>
            <w:r w:rsidRPr="00662BAF">
              <w:rPr>
                <w:szCs w:val="21"/>
              </w:rPr>
              <w:t>26</w:t>
            </w:r>
          </w:p>
        </w:tc>
        <w:tc>
          <w:tcPr>
            <w:tcW w:w="907" w:type="pct"/>
            <w:vAlign w:val="center"/>
          </w:tcPr>
          <w:p w:rsidR="0021776B" w:rsidRPr="00662BAF" w:rsidRDefault="0021776B" w:rsidP="000B47F4">
            <w:pPr>
              <w:pStyle w:val="a8"/>
              <w:rPr>
                <w:szCs w:val="21"/>
              </w:rPr>
            </w:pPr>
            <w:r w:rsidRPr="00662BAF">
              <w:rPr>
                <w:szCs w:val="21"/>
              </w:rPr>
              <w:t>26×4=104</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10</w:t>
            </w:r>
          </w:p>
        </w:tc>
        <w:tc>
          <w:tcPr>
            <w:tcW w:w="1579" w:type="pct"/>
            <w:vAlign w:val="center"/>
          </w:tcPr>
          <w:p w:rsidR="0021776B" w:rsidRPr="00662BAF" w:rsidRDefault="0021776B" w:rsidP="000B47F4">
            <w:pPr>
              <w:pStyle w:val="a8"/>
            </w:pPr>
            <w:r w:rsidRPr="00662BAF">
              <w:rPr>
                <w:rFonts w:hint="eastAsia"/>
              </w:rPr>
              <w:t>磷酸贮罐</w:t>
            </w:r>
          </w:p>
        </w:tc>
        <w:tc>
          <w:tcPr>
            <w:tcW w:w="1480" w:type="pct"/>
            <w:vAlign w:val="center"/>
          </w:tcPr>
          <w:p w:rsidR="0021776B" w:rsidRPr="00662BAF" w:rsidRDefault="0021776B" w:rsidP="000B47F4">
            <w:pPr>
              <w:pStyle w:val="a8"/>
              <w:rPr>
                <w:szCs w:val="21"/>
              </w:rPr>
            </w:pPr>
            <w:r w:rsidRPr="00662BAF">
              <w:rPr>
                <w:szCs w:val="21"/>
              </w:rPr>
              <w:t>Φ1200×1500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11</w:t>
            </w:r>
          </w:p>
        </w:tc>
        <w:tc>
          <w:tcPr>
            <w:tcW w:w="1579" w:type="pct"/>
            <w:vAlign w:val="center"/>
          </w:tcPr>
          <w:p w:rsidR="0021776B" w:rsidRPr="00662BAF" w:rsidRDefault="0021776B" w:rsidP="000B47F4">
            <w:pPr>
              <w:pStyle w:val="a8"/>
            </w:pPr>
            <w:r w:rsidRPr="00662BAF">
              <w:rPr>
                <w:rFonts w:hint="eastAsia"/>
              </w:rPr>
              <w:t>计量泵</w:t>
            </w:r>
          </w:p>
        </w:tc>
        <w:tc>
          <w:tcPr>
            <w:tcW w:w="1480" w:type="pct"/>
            <w:vAlign w:val="center"/>
          </w:tcPr>
          <w:p w:rsidR="0021776B" w:rsidRPr="00662BAF" w:rsidRDefault="0021776B" w:rsidP="000B47F4">
            <w:pPr>
              <w:pStyle w:val="a8"/>
              <w:rPr>
                <w:szCs w:val="21"/>
              </w:rPr>
            </w:pPr>
            <w:r w:rsidRPr="00662BAF">
              <w:rPr>
                <w:szCs w:val="21"/>
              </w:rPr>
              <w:t>BCB10/1.6</w:t>
            </w:r>
          </w:p>
        </w:tc>
        <w:tc>
          <w:tcPr>
            <w:tcW w:w="544" w:type="pct"/>
            <w:vAlign w:val="center"/>
          </w:tcPr>
          <w:p w:rsidR="0021776B" w:rsidRPr="00662BAF" w:rsidRDefault="0021776B" w:rsidP="000B47F4">
            <w:pPr>
              <w:pStyle w:val="a8"/>
              <w:rPr>
                <w:szCs w:val="21"/>
              </w:rPr>
            </w:pPr>
            <w:r w:rsidRPr="00662BAF">
              <w:rPr>
                <w:szCs w:val="21"/>
              </w:rPr>
              <w:t>2</w:t>
            </w:r>
          </w:p>
        </w:tc>
        <w:tc>
          <w:tcPr>
            <w:tcW w:w="907" w:type="pct"/>
            <w:vAlign w:val="center"/>
          </w:tcPr>
          <w:p w:rsidR="0021776B" w:rsidRPr="00662BAF" w:rsidRDefault="0021776B" w:rsidP="000B47F4">
            <w:pPr>
              <w:pStyle w:val="a8"/>
              <w:rPr>
                <w:szCs w:val="21"/>
              </w:rPr>
            </w:pPr>
            <w:r w:rsidRPr="00662BAF">
              <w:rPr>
                <w:szCs w:val="21"/>
              </w:rPr>
              <w:t>0.55×2=1.1</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12</w:t>
            </w:r>
          </w:p>
        </w:tc>
        <w:tc>
          <w:tcPr>
            <w:tcW w:w="1579" w:type="pct"/>
            <w:vAlign w:val="center"/>
          </w:tcPr>
          <w:p w:rsidR="0021776B" w:rsidRPr="00662BAF" w:rsidRDefault="0021776B" w:rsidP="000B47F4">
            <w:pPr>
              <w:pStyle w:val="a8"/>
            </w:pPr>
            <w:r w:rsidRPr="00662BAF">
              <w:rPr>
                <w:rFonts w:hint="eastAsia"/>
              </w:rPr>
              <w:t>中和罐</w:t>
            </w:r>
          </w:p>
        </w:tc>
        <w:tc>
          <w:tcPr>
            <w:tcW w:w="1480" w:type="pct"/>
            <w:vAlign w:val="center"/>
          </w:tcPr>
          <w:p w:rsidR="0021776B" w:rsidRPr="00662BAF" w:rsidRDefault="0021776B" w:rsidP="000B47F4">
            <w:pPr>
              <w:pStyle w:val="a8"/>
              <w:rPr>
                <w:szCs w:val="21"/>
              </w:rPr>
            </w:pPr>
            <w:r w:rsidRPr="00662BAF">
              <w:rPr>
                <w:szCs w:val="21"/>
              </w:rPr>
              <w:t>Φ1200×1800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5.5</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13</w:t>
            </w:r>
          </w:p>
        </w:tc>
        <w:tc>
          <w:tcPr>
            <w:tcW w:w="1579" w:type="pct"/>
            <w:vAlign w:val="center"/>
          </w:tcPr>
          <w:p w:rsidR="0021776B" w:rsidRPr="00662BAF" w:rsidRDefault="0021776B" w:rsidP="000B47F4">
            <w:pPr>
              <w:pStyle w:val="a8"/>
            </w:pPr>
            <w:r w:rsidRPr="00662BAF">
              <w:rPr>
                <w:rFonts w:hint="eastAsia"/>
              </w:rPr>
              <w:t>分酯罐</w:t>
            </w:r>
          </w:p>
        </w:tc>
        <w:tc>
          <w:tcPr>
            <w:tcW w:w="1480" w:type="pct"/>
            <w:vAlign w:val="center"/>
          </w:tcPr>
          <w:p w:rsidR="0021776B" w:rsidRPr="00662BAF" w:rsidRDefault="0021776B" w:rsidP="000B47F4">
            <w:pPr>
              <w:pStyle w:val="a8"/>
              <w:rPr>
                <w:szCs w:val="21"/>
              </w:rPr>
            </w:pPr>
            <w:r w:rsidRPr="00662BAF">
              <w:rPr>
                <w:szCs w:val="21"/>
              </w:rPr>
              <w:t>Φ1500×3000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14</w:t>
            </w:r>
          </w:p>
        </w:tc>
        <w:tc>
          <w:tcPr>
            <w:tcW w:w="1579" w:type="pct"/>
            <w:vAlign w:val="center"/>
          </w:tcPr>
          <w:p w:rsidR="0021776B" w:rsidRPr="00662BAF" w:rsidRDefault="0021776B" w:rsidP="000B47F4">
            <w:pPr>
              <w:pStyle w:val="a8"/>
            </w:pPr>
            <w:r w:rsidRPr="00662BAF">
              <w:rPr>
                <w:rFonts w:hint="eastAsia"/>
              </w:rPr>
              <w:t>酯贮罐</w:t>
            </w:r>
          </w:p>
        </w:tc>
        <w:tc>
          <w:tcPr>
            <w:tcW w:w="1480" w:type="pct"/>
            <w:vAlign w:val="center"/>
          </w:tcPr>
          <w:p w:rsidR="0021776B" w:rsidRPr="00662BAF" w:rsidRDefault="0021776B" w:rsidP="000B47F4">
            <w:pPr>
              <w:pStyle w:val="a8"/>
              <w:rPr>
                <w:szCs w:val="21"/>
              </w:rPr>
            </w:pPr>
            <w:r w:rsidRPr="00662BAF">
              <w:rPr>
                <w:szCs w:val="21"/>
              </w:rPr>
              <w:t>Φ1500×1800</w:t>
            </w:r>
          </w:p>
        </w:tc>
        <w:tc>
          <w:tcPr>
            <w:tcW w:w="544" w:type="pct"/>
            <w:vAlign w:val="center"/>
          </w:tcPr>
          <w:p w:rsidR="0021776B" w:rsidRPr="00662BAF" w:rsidRDefault="0021776B" w:rsidP="000B47F4">
            <w:pPr>
              <w:pStyle w:val="a8"/>
              <w:rPr>
                <w:szCs w:val="21"/>
              </w:rPr>
            </w:pPr>
            <w:r w:rsidRPr="00662BAF">
              <w:rPr>
                <w:szCs w:val="21"/>
              </w:rPr>
              <w:t>2</w:t>
            </w:r>
          </w:p>
        </w:tc>
        <w:tc>
          <w:tcPr>
            <w:tcW w:w="907" w:type="pct"/>
            <w:vAlign w:val="center"/>
          </w:tcPr>
          <w:p w:rsidR="0021776B" w:rsidRPr="00662BAF" w:rsidRDefault="0021776B" w:rsidP="000B47F4">
            <w:pPr>
              <w:pStyle w:val="a8"/>
              <w:rPr>
                <w:szCs w:val="21"/>
              </w:rPr>
            </w:pPr>
            <w:r w:rsidRPr="00662BAF">
              <w:rPr>
                <w:szCs w:val="21"/>
              </w:rPr>
              <w:t>5.5×2=11</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15</w:t>
            </w:r>
          </w:p>
        </w:tc>
        <w:tc>
          <w:tcPr>
            <w:tcW w:w="1579" w:type="pct"/>
            <w:vAlign w:val="center"/>
          </w:tcPr>
          <w:p w:rsidR="0021776B" w:rsidRPr="00662BAF" w:rsidRDefault="0021776B" w:rsidP="000B47F4">
            <w:pPr>
              <w:pStyle w:val="a8"/>
            </w:pPr>
            <w:r w:rsidRPr="00662BAF">
              <w:rPr>
                <w:rFonts w:hint="eastAsia"/>
              </w:rPr>
              <w:t>底甘油贮罐</w:t>
            </w:r>
          </w:p>
        </w:tc>
        <w:tc>
          <w:tcPr>
            <w:tcW w:w="1480" w:type="pct"/>
            <w:vAlign w:val="center"/>
          </w:tcPr>
          <w:p w:rsidR="0021776B" w:rsidRPr="00662BAF" w:rsidRDefault="0021776B" w:rsidP="000B47F4">
            <w:pPr>
              <w:pStyle w:val="a8"/>
              <w:rPr>
                <w:szCs w:val="21"/>
              </w:rPr>
            </w:pPr>
            <w:r w:rsidRPr="00662BAF">
              <w:rPr>
                <w:szCs w:val="21"/>
              </w:rPr>
              <w:t>Φ2000×3000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16</w:t>
            </w:r>
          </w:p>
        </w:tc>
        <w:tc>
          <w:tcPr>
            <w:tcW w:w="1579" w:type="pct"/>
            <w:vAlign w:val="center"/>
          </w:tcPr>
          <w:p w:rsidR="0021776B" w:rsidRPr="00662BAF" w:rsidRDefault="0021776B" w:rsidP="000B47F4">
            <w:pPr>
              <w:pStyle w:val="a8"/>
            </w:pPr>
            <w:r w:rsidRPr="00662BAF">
              <w:rPr>
                <w:rFonts w:hint="eastAsia"/>
              </w:rPr>
              <w:t>底甘油蒸馏釜</w:t>
            </w:r>
          </w:p>
        </w:tc>
        <w:tc>
          <w:tcPr>
            <w:tcW w:w="1480" w:type="pct"/>
            <w:vAlign w:val="center"/>
          </w:tcPr>
          <w:p w:rsidR="0021776B" w:rsidRPr="00662BAF" w:rsidRDefault="0021776B" w:rsidP="000B47F4">
            <w:pPr>
              <w:pStyle w:val="a8"/>
              <w:rPr>
                <w:szCs w:val="21"/>
              </w:rPr>
            </w:pPr>
            <w:r w:rsidRPr="00662BAF">
              <w:rPr>
                <w:szCs w:val="21"/>
              </w:rPr>
              <w:t>Φ1500×5000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17</w:t>
            </w:r>
          </w:p>
        </w:tc>
        <w:tc>
          <w:tcPr>
            <w:tcW w:w="1579" w:type="pct"/>
            <w:vAlign w:val="center"/>
          </w:tcPr>
          <w:p w:rsidR="0021776B" w:rsidRPr="00662BAF" w:rsidRDefault="0021776B" w:rsidP="000B47F4">
            <w:pPr>
              <w:pStyle w:val="a8"/>
            </w:pPr>
            <w:r w:rsidRPr="00662BAF">
              <w:rPr>
                <w:rFonts w:hint="eastAsia"/>
              </w:rPr>
              <w:t>刮板蒸发器</w:t>
            </w:r>
          </w:p>
        </w:tc>
        <w:tc>
          <w:tcPr>
            <w:tcW w:w="1480" w:type="pct"/>
            <w:vAlign w:val="center"/>
          </w:tcPr>
          <w:p w:rsidR="0021776B" w:rsidRPr="00662BAF" w:rsidRDefault="0021776B" w:rsidP="000B47F4">
            <w:pPr>
              <w:pStyle w:val="a8"/>
              <w:rPr>
                <w:szCs w:val="21"/>
              </w:rPr>
            </w:pPr>
            <w:r w:rsidRPr="00662BAF">
              <w:rPr>
                <w:szCs w:val="21"/>
              </w:rPr>
              <w:t>Φ1000×2500</w:t>
            </w:r>
          </w:p>
        </w:tc>
        <w:tc>
          <w:tcPr>
            <w:tcW w:w="544" w:type="pct"/>
            <w:vAlign w:val="center"/>
          </w:tcPr>
          <w:p w:rsidR="0021776B" w:rsidRPr="00662BAF" w:rsidRDefault="0021776B" w:rsidP="000B47F4">
            <w:pPr>
              <w:pStyle w:val="a8"/>
              <w:rPr>
                <w:szCs w:val="21"/>
              </w:rPr>
            </w:pPr>
            <w:r w:rsidRPr="00662BAF">
              <w:rPr>
                <w:szCs w:val="21"/>
              </w:rPr>
              <w:t>4</w:t>
            </w:r>
          </w:p>
        </w:tc>
        <w:tc>
          <w:tcPr>
            <w:tcW w:w="907" w:type="pct"/>
            <w:vAlign w:val="center"/>
          </w:tcPr>
          <w:p w:rsidR="0021776B" w:rsidRPr="00662BAF" w:rsidRDefault="0021776B" w:rsidP="000B47F4">
            <w:pPr>
              <w:pStyle w:val="a8"/>
              <w:rPr>
                <w:szCs w:val="21"/>
              </w:rPr>
            </w:pPr>
            <w:r w:rsidRPr="00662BAF">
              <w:rPr>
                <w:szCs w:val="21"/>
              </w:rPr>
              <w:t>7.5×4=30</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18</w:t>
            </w:r>
          </w:p>
        </w:tc>
        <w:tc>
          <w:tcPr>
            <w:tcW w:w="1579" w:type="pct"/>
            <w:vAlign w:val="center"/>
          </w:tcPr>
          <w:p w:rsidR="0021776B" w:rsidRPr="00662BAF" w:rsidRDefault="0021776B" w:rsidP="000B47F4">
            <w:pPr>
              <w:pStyle w:val="a8"/>
            </w:pPr>
            <w:r w:rsidRPr="00662BAF">
              <w:rPr>
                <w:rFonts w:hint="eastAsia"/>
              </w:rPr>
              <w:t>分子蒸馏柱</w:t>
            </w:r>
          </w:p>
        </w:tc>
        <w:tc>
          <w:tcPr>
            <w:tcW w:w="1480" w:type="pct"/>
            <w:vAlign w:val="center"/>
          </w:tcPr>
          <w:p w:rsidR="0021776B" w:rsidRPr="00662BAF" w:rsidRDefault="0021776B" w:rsidP="000B47F4">
            <w:pPr>
              <w:pStyle w:val="a8"/>
              <w:rPr>
                <w:szCs w:val="21"/>
              </w:rPr>
            </w:pPr>
            <w:r w:rsidRPr="00662BAF">
              <w:rPr>
                <w:szCs w:val="21"/>
              </w:rPr>
              <w:t>Φ10000×2500</w:t>
            </w:r>
          </w:p>
        </w:tc>
        <w:tc>
          <w:tcPr>
            <w:tcW w:w="544" w:type="pct"/>
            <w:vAlign w:val="center"/>
          </w:tcPr>
          <w:p w:rsidR="0021776B" w:rsidRPr="00662BAF" w:rsidRDefault="0021776B" w:rsidP="000B47F4">
            <w:pPr>
              <w:pStyle w:val="a8"/>
              <w:rPr>
                <w:szCs w:val="21"/>
              </w:rPr>
            </w:pPr>
            <w:r w:rsidRPr="00662BAF">
              <w:rPr>
                <w:szCs w:val="21"/>
              </w:rPr>
              <w:t>24</w:t>
            </w:r>
          </w:p>
        </w:tc>
        <w:tc>
          <w:tcPr>
            <w:tcW w:w="907" w:type="pct"/>
            <w:vAlign w:val="center"/>
          </w:tcPr>
          <w:p w:rsidR="0021776B" w:rsidRPr="00662BAF" w:rsidRDefault="0021776B" w:rsidP="000B47F4">
            <w:pPr>
              <w:pStyle w:val="a8"/>
              <w:rPr>
                <w:szCs w:val="21"/>
              </w:rPr>
            </w:pPr>
            <w:r w:rsidRPr="00662BAF">
              <w:rPr>
                <w:szCs w:val="21"/>
              </w:rPr>
              <w:t>7.5×24=180</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19</w:t>
            </w:r>
          </w:p>
        </w:tc>
        <w:tc>
          <w:tcPr>
            <w:tcW w:w="1579" w:type="pct"/>
            <w:vAlign w:val="center"/>
          </w:tcPr>
          <w:p w:rsidR="0021776B" w:rsidRPr="00662BAF" w:rsidRDefault="0021776B" w:rsidP="000B47F4">
            <w:pPr>
              <w:pStyle w:val="a8"/>
            </w:pPr>
            <w:r w:rsidRPr="00662BAF">
              <w:rPr>
                <w:rFonts w:hint="eastAsia"/>
              </w:rPr>
              <w:t>单甘酯贮罐</w:t>
            </w:r>
          </w:p>
        </w:tc>
        <w:tc>
          <w:tcPr>
            <w:tcW w:w="1480" w:type="pct"/>
            <w:vAlign w:val="center"/>
          </w:tcPr>
          <w:p w:rsidR="0021776B" w:rsidRPr="00662BAF" w:rsidRDefault="0021776B" w:rsidP="000B47F4">
            <w:pPr>
              <w:pStyle w:val="a8"/>
              <w:rPr>
                <w:szCs w:val="21"/>
              </w:rPr>
            </w:pPr>
            <w:r w:rsidRPr="00662BAF">
              <w:rPr>
                <w:szCs w:val="21"/>
              </w:rPr>
              <w:t>Φ1500×1500</w:t>
            </w:r>
          </w:p>
        </w:tc>
        <w:tc>
          <w:tcPr>
            <w:tcW w:w="544" w:type="pct"/>
            <w:vAlign w:val="center"/>
          </w:tcPr>
          <w:p w:rsidR="0021776B" w:rsidRPr="00662BAF" w:rsidRDefault="0021776B" w:rsidP="000B47F4">
            <w:pPr>
              <w:pStyle w:val="a8"/>
              <w:rPr>
                <w:szCs w:val="21"/>
              </w:rPr>
            </w:pPr>
            <w:r w:rsidRPr="00662BAF">
              <w:rPr>
                <w:szCs w:val="21"/>
              </w:rPr>
              <w:t>2</w:t>
            </w:r>
          </w:p>
        </w:tc>
        <w:tc>
          <w:tcPr>
            <w:tcW w:w="907" w:type="pct"/>
            <w:vAlign w:val="center"/>
          </w:tcPr>
          <w:p w:rsidR="0021776B" w:rsidRPr="00662BAF" w:rsidRDefault="0021776B" w:rsidP="000B47F4">
            <w:pPr>
              <w:pStyle w:val="a8"/>
              <w:rPr>
                <w:szCs w:val="21"/>
              </w:rPr>
            </w:pPr>
            <w:r w:rsidRPr="00662BAF">
              <w:rPr>
                <w:szCs w:val="21"/>
              </w:rPr>
              <w:t>4×2=8</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20</w:t>
            </w:r>
          </w:p>
        </w:tc>
        <w:tc>
          <w:tcPr>
            <w:tcW w:w="1579" w:type="pct"/>
            <w:vAlign w:val="center"/>
          </w:tcPr>
          <w:p w:rsidR="0021776B" w:rsidRPr="00662BAF" w:rsidRDefault="0021776B" w:rsidP="000B47F4">
            <w:pPr>
              <w:pStyle w:val="a8"/>
            </w:pPr>
            <w:r w:rsidRPr="00662BAF">
              <w:rPr>
                <w:rFonts w:hint="eastAsia"/>
              </w:rPr>
              <w:t>单甘酯喷雾塔</w:t>
            </w:r>
          </w:p>
        </w:tc>
        <w:tc>
          <w:tcPr>
            <w:tcW w:w="1480" w:type="pct"/>
            <w:vAlign w:val="center"/>
          </w:tcPr>
          <w:p w:rsidR="0021776B" w:rsidRPr="00662BAF" w:rsidRDefault="0021776B" w:rsidP="000B47F4">
            <w:pPr>
              <w:pStyle w:val="a8"/>
              <w:rPr>
                <w:szCs w:val="21"/>
              </w:rPr>
            </w:pPr>
            <w:r w:rsidRPr="00662BAF">
              <w:rPr>
                <w:szCs w:val="21"/>
              </w:rPr>
              <w:t>Φ5200×15000</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21</w:t>
            </w:r>
          </w:p>
        </w:tc>
        <w:tc>
          <w:tcPr>
            <w:tcW w:w="1579" w:type="pct"/>
            <w:vAlign w:val="center"/>
          </w:tcPr>
          <w:p w:rsidR="0021776B" w:rsidRPr="00662BAF" w:rsidRDefault="0021776B" w:rsidP="000B47F4">
            <w:pPr>
              <w:pStyle w:val="a8"/>
            </w:pPr>
            <w:r w:rsidRPr="00662BAF">
              <w:rPr>
                <w:rFonts w:hint="eastAsia"/>
              </w:rPr>
              <w:t>震动筛</w:t>
            </w:r>
          </w:p>
        </w:tc>
        <w:tc>
          <w:tcPr>
            <w:tcW w:w="1480" w:type="pct"/>
            <w:vAlign w:val="center"/>
          </w:tcPr>
          <w:p w:rsidR="0021776B" w:rsidRPr="00662BAF" w:rsidRDefault="0021776B" w:rsidP="000B47F4">
            <w:pPr>
              <w:pStyle w:val="a8"/>
              <w:rPr>
                <w:szCs w:val="21"/>
              </w:rPr>
            </w:pPr>
            <w:r w:rsidRPr="00662BAF">
              <w:rPr>
                <w:szCs w:val="21"/>
              </w:rPr>
              <w:t>XZS-P-1000</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3×2.2=6.6</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22</w:t>
            </w:r>
          </w:p>
        </w:tc>
        <w:tc>
          <w:tcPr>
            <w:tcW w:w="1579" w:type="pct"/>
            <w:vAlign w:val="center"/>
          </w:tcPr>
          <w:p w:rsidR="0021776B" w:rsidRPr="00662BAF" w:rsidRDefault="0021776B" w:rsidP="000B47F4">
            <w:pPr>
              <w:pStyle w:val="a8"/>
            </w:pPr>
            <w:r w:rsidRPr="00662BAF">
              <w:rPr>
                <w:rFonts w:hint="eastAsia"/>
              </w:rPr>
              <w:t>包装机</w:t>
            </w:r>
          </w:p>
        </w:tc>
        <w:tc>
          <w:tcPr>
            <w:tcW w:w="1480" w:type="pct"/>
            <w:vAlign w:val="center"/>
          </w:tcPr>
          <w:p w:rsidR="0021776B" w:rsidRPr="00662BAF" w:rsidRDefault="0021776B" w:rsidP="000B47F4">
            <w:pPr>
              <w:pStyle w:val="a8"/>
              <w:rPr>
                <w:szCs w:val="21"/>
              </w:rPr>
            </w:pP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3×3=9</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23</w:t>
            </w:r>
          </w:p>
        </w:tc>
        <w:tc>
          <w:tcPr>
            <w:tcW w:w="1579" w:type="pct"/>
            <w:vAlign w:val="center"/>
          </w:tcPr>
          <w:p w:rsidR="0021776B" w:rsidRPr="00662BAF" w:rsidRDefault="0021776B" w:rsidP="000B47F4">
            <w:pPr>
              <w:pStyle w:val="a8"/>
            </w:pPr>
            <w:r w:rsidRPr="00662BAF">
              <w:rPr>
                <w:rFonts w:hint="eastAsia"/>
              </w:rPr>
              <w:t>扩散油泵</w:t>
            </w:r>
          </w:p>
        </w:tc>
        <w:tc>
          <w:tcPr>
            <w:tcW w:w="1480" w:type="pct"/>
            <w:vAlign w:val="center"/>
          </w:tcPr>
          <w:p w:rsidR="0021776B" w:rsidRPr="00662BAF" w:rsidRDefault="0021776B" w:rsidP="000B47F4">
            <w:pPr>
              <w:pStyle w:val="a8"/>
              <w:rPr>
                <w:szCs w:val="21"/>
              </w:rPr>
            </w:pPr>
            <w:r w:rsidRPr="00662BAF">
              <w:rPr>
                <w:szCs w:val="21"/>
              </w:rPr>
              <w:t>K-630</w:t>
            </w:r>
          </w:p>
        </w:tc>
        <w:tc>
          <w:tcPr>
            <w:tcW w:w="544" w:type="pct"/>
            <w:vAlign w:val="center"/>
          </w:tcPr>
          <w:p w:rsidR="0021776B" w:rsidRPr="00662BAF" w:rsidRDefault="0021776B" w:rsidP="000B47F4">
            <w:pPr>
              <w:pStyle w:val="a8"/>
              <w:rPr>
                <w:szCs w:val="21"/>
              </w:rPr>
            </w:pPr>
            <w:r w:rsidRPr="00662BAF">
              <w:rPr>
                <w:szCs w:val="21"/>
              </w:rPr>
              <w:t>4</w:t>
            </w:r>
          </w:p>
        </w:tc>
        <w:tc>
          <w:tcPr>
            <w:tcW w:w="907" w:type="pct"/>
            <w:vAlign w:val="center"/>
          </w:tcPr>
          <w:p w:rsidR="0021776B" w:rsidRPr="00662BAF" w:rsidRDefault="0021776B" w:rsidP="000B47F4">
            <w:pPr>
              <w:pStyle w:val="a8"/>
              <w:rPr>
                <w:szCs w:val="21"/>
              </w:rPr>
            </w:pPr>
            <w:r w:rsidRPr="00662BAF">
              <w:rPr>
                <w:szCs w:val="21"/>
              </w:rPr>
              <w:t>5×4=20</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24</w:t>
            </w:r>
          </w:p>
        </w:tc>
        <w:tc>
          <w:tcPr>
            <w:tcW w:w="1579" w:type="pct"/>
            <w:vAlign w:val="center"/>
          </w:tcPr>
          <w:p w:rsidR="0021776B" w:rsidRPr="00662BAF" w:rsidRDefault="0021776B" w:rsidP="000B47F4">
            <w:pPr>
              <w:pStyle w:val="a8"/>
            </w:pPr>
            <w:r w:rsidRPr="00662BAF">
              <w:rPr>
                <w:rFonts w:hint="eastAsia"/>
              </w:rPr>
              <w:t>罗茨真空泵</w:t>
            </w:r>
          </w:p>
        </w:tc>
        <w:tc>
          <w:tcPr>
            <w:tcW w:w="1480" w:type="pct"/>
            <w:vAlign w:val="center"/>
          </w:tcPr>
          <w:p w:rsidR="0021776B" w:rsidRPr="00662BAF" w:rsidRDefault="0021776B" w:rsidP="000B47F4">
            <w:pPr>
              <w:pStyle w:val="a8"/>
              <w:rPr>
                <w:szCs w:val="21"/>
              </w:rPr>
            </w:pPr>
            <w:r w:rsidRPr="00662BAF">
              <w:rPr>
                <w:szCs w:val="21"/>
              </w:rPr>
              <w:t>ZJH-1200</w:t>
            </w:r>
          </w:p>
        </w:tc>
        <w:tc>
          <w:tcPr>
            <w:tcW w:w="544" w:type="pct"/>
            <w:vAlign w:val="center"/>
          </w:tcPr>
          <w:p w:rsidR="0021776B" w:rsidRPr="00662BAF" w:rsidRDefault="0021776B" w:rsidP="000B47F4">
            <w:pPr>
              <w:pStyle w:val="a8"/>
              <w:rPr>
                <w:szCs w:val="21"/>
              </w:rPr>
            </w:pPr>
            <w:r w:rsidRPr="00662BAF">
              <w:rPr>
                <w:szCs w:val="21"/>
              </w:rPr>
              <w:t>6</w:t>
            </w:r>
          </w:p>
        </w:tc>
        <w:tc>
          <w:tcPr>
            <w:tcW w:w="907" w:type="pct"/>
            <w:vAlign w:val="center"/>
          </w:tcPr>
          <w:p w:rsidR="0021776B" w:rsidRPr="00662BAF" w:rsidRDefault="0021776B" w:rsidP="000B47F4">
            <w:pPr>
              <w:pStyle w:val="a8"/>
              <w:rPr>
                <w:szCs w:val="21"/>
              </w:rPr>
            </w:pP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25</w:t>
            </w:r>
          </w:p>
        </w:tc>
        <w:tc>
          <w:tcPr>
            <w:tcW w:w="1579" w:type="pct"/>
            <w:vAlign w:val="center"/>
          </w:tcPr>
          <w:p w:rsidR="0021776B" w:rsidRPr="00662BAF" w:rsidRDefault="0021776B" w:rsidP="000B47F4">
            <w:pPr>
              <w:pStyle w:val="a8"/>
            </w:pPr>
            <w:r w:rsidRPr="00662BAF">
              <w:rPr>
                <w:rFonts w:hint="eastAsia"/>
              </w:rPr>
              <w:t>热水罐</w:t>
            </w:r>
          </w:p>
        </w:tc>
        <w:tc>
          <w:tcPr>
            <w:tcW w:w="1480" w:type="pct"/>
            <w:vAlign w:val="center"/>
          </w:tcPr>
          <w:p w:rsidR="0021776B" w:rsidRPr="00662BAF" w:rsidRDefault="0021776B" w:rsidP="000B47F4">
            <w:pPr>
              <w:pStyle w:val="a8"/>
              <w:rPr>
                <w:szCs w:val="21"/>
              </w:rPr>
            </w:pPr>
            <w:r w:rsidRPr="00662BAF">
              <w:rPr>
                <w:szCs w:val="21"/>
              </w:rPr>
              <w:t>Φ1500×2000</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26</w:t>
            </w:r>
          </w:p>
        </w:tc>
        <w:tc>
          <w:tcPr>
            <w:tcW w:w="1579" w:type="pct"/>
            <w:vAlign w:val="center"/>
          </w:tcPr>
          <w:p w:rsidR="0021776B" w:rsidRPr="00662BAF" w:rsidRDefault="0021776B" w:rsidP="000B47F4">
            <w:pPr>
              <w:pStyle w:val="a8"/>
            </w:pPr>
            <w:r w:rsidRPr="00662BAF">
              <w:rPr>
                <w:rFonts w:hint="eastAsia"/>
              </w:rPr>
              <w:t>导热油泵</w:t>
            </w:r>
          </w:p>
        </w:tc>
        <w:tc>
          <w:tcPr>
            <w:tcW w:w="1480" w:type="pct"/>
            <w:vAlign w:val="center"/>
          </w:tcPr>
          <w:p w:rsidR="0021776B" w:rsidRPr="00662BAF" w:rsidRDefault="0021776B" w:rsidP="000B47F4">
            <w:pPr>
              <w:pStyle w:val="a8"/>
              <w:rPr>
                <w:szCs w:val="21"/>
              </w:rPr>
            </w:pPr>
            <w:r w:rsidRPr="00662BAF">
              <w:rPr>
                <w:szCs w:val="21"/>
              </w:rPr>
              <w:t>RY50-32-160</w:t>
            </w:r>
          </w:p>
        </w:tc>
        <w:tc>
          <w:tcPr>
            <w:tcW w:w="544" w:type="pct"/>
            <w:vAlign w:val="center"/>
          </w:tcPr>
          <w:p w:rsidR="0021776B" w:rsidRPr="00662BAF" w:rsidRDefault="0021776B" w:rsidP="000B47F4">
            <w:pPr>
              <w:pStyle w:val="a8"/>
              <w:rPr>
                <w:szCs w:val="21"/>
              </w:rPr>
            </w:pPr>
            <w:r w:rsidRPr="00662BAF">
              <w:rPr>
                <w:szCs w:val="21"/>
              </w:rPr>
              <w:t>6</w:t>
            </w:r>
          </w:p>
        </w:tc>
        <w:tc>
          <w:tcPr>
            <w:tcW w:w="907" w:type="pct"/>
            <w:vAlign w:val="center"/>
          </w:tcPr>
          <w:p w:rsidR="0021776B" w:rsidRPr="00662BAF" w:rsidRDefault="0021776B" w:rsidP="000B47F4">
            <w:pPr>
              <w:pStyle w:val="a8"/>
              <w:rPr>
                <w:szCs w:val="21"/>
              </w:rPr>
            </w:pPr>
            <w:r w:rsidRPr="00662BAF">
              <w:rPr>
                <w:szCs w:val="21"/>
              </w:rPr>
              <w:t>3×6=18</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27</w:t>
            </w:r>
          </w:p>
        </w:tc>
        <w:tc>
          <w:tcPr>
            <w:tcW w:w="1579" w:type="pct"/>
            <w:vAlign w:val="center"/>
          </w:tcPr>
          <w:p w:rsidR="0021776B" w:rsidRPr="00662BAF" w:rsidRDefault="0021776B" w:rsidP="000B47F4">
            <w:pPr>
              <w:pStyle w:val="a8"/>
            </w:pPr>
            <w:r w:rsidRPr="00662BAF">
              <w:rPr>
                <w:rFonts w:hint="eastAsia"/>
              </w:rPr>
              <w:t>热水循环泵</w:t>
            </w:r>
          </w:p>
        </w:tc>
        <w:tc>
          <w:tcPr>
            <w:tcW w:w="1480" w:type="pct"/>
            <w:vAlign w:val="center"/>
          </w:tcPr>
          <w:p w:rsidR="0021776B" w:rsidRPr="00662BAF" w:rsidRDefault="0021776B" w:rsidP="000B47F4">
            <w:pPr>
              <w:pStyle w:val="a8"/>
              <w:rPr>
                <w:szCs w:val="21"/>
              </w:rPr>
            </w:pPr>
            <w:r w:rsidRPr="00662BAF">
              <w:rPr>
                <w:szCs w:val="21"/>
              </w:rPr>
              <w:t>IS80-65-125</w:t>
            </w:r>
          </w:p>
        </w:tc>
        <w:tc>
          <w:tcPr>
            <w:tcW w:w="544" w:type="pct"/>
            <w:vAlign w:val="center"/>
          </w:tcPr>
          <w:p w:rsidR="0021776B" w:rsidRPr="00662BAF" w:rsidRDefault="0021776B" w:rsidP="000B47F4">
            <w:pPr>
              <w:pStyle w:val="a8"/>
              <w:rPr>
                <w:szCs w:val="21"/>
              </w:rPr>
            </w:pPr>
            <w:r w:rsidRPr="00662BAF">
              <w:rPr>
                <w:szCs w:val="21"/>
              </w:rPr>
              <w:t>5</w:t>
            </w:r>
          </w:p>
        </w:tc>
        <w:tc>
          <w:tcPr>
            <w:tcW w:w="907" w:type="pct"/>
            <w:vAlign w:val="center"/>
          </w:tcPr>
          <w:p w:rsidR="0021776B" w:rsidRPr="00662BAF" w:rsidRDefault="0021776B" w:rsidP="000B47F4">
            <w:pPr>
              <w:pStyle w:val="a8"/>
              <w:rPr>
                <w:szCs w:val="21"/>
              </w:rPr>
            </w:pPr>
            <w:r w:rsidRPr="00662BAF">
              <w:rPr>
                <w:szCs w:val="21"/>
              </w:rPr>
              <w:t>5.5×5=27.5</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lastRenderedPageBreak/>
              <w:t>28</w:t>
            </w:r>
          </w:p>
        </w:tc>
        <w:tc>
          <w:tcPr>
            <w:tcW w:w="1579" w:type="pct"/>
            <w:vAlign w:val="center"/>
          </w:tcPr>
          <w:p w:rsidR="0021776B" w:rsidRPr="00662BAF" w:rsidRDefault="0021776B" w:rsidP="000B47F4">
            <w:pPr>
              <w:pStyle w:val="a8"/>
            </w:pPr>
            <w:r w:rsidRPr="00662BAF">
              <w:rPr>
                <w:rFonts w:hint="eastAsia"/>
              </w:rPr>
              <w:t>凉水塔</w:t>
            </w:r>
          </w:p>
        </w:tc>
        <w:tc>
          <w:tcPr>
            <w:tcW w:w="1480" w:type="pct"/>
            <w:vAlign w:val="center"/>
          </w:tcPr>
          <w:p w:rsidR="0021776B" w:rsidRPr="00662BAF" w:rsidRDefault="0021776B" w:rsidP="000B47F4">
            <w:pPr>
              <w:pStyle w:val="a8"/>
              <w:rPr>
                <w:szCs w:val="21"/>
              </w:rPr>
            </w:pPr>
            <w:r w:rsidRPr="00662BAF">
              <w:rPr>
                <w:szCs w:val="21"/>
              </w:rPr>
              <w:t>Q=600</w:t>
            </w:r>
            <w:r w:rsidRPr="00662BAF">
              <w:rPr>
                <w:rFonts w:hint="eastAsia"/>
                <w:szCs w:val="21"/>
              </w:rPr>
              <w:t>吨</w:t>
            </w:r>
            <w:r w:rsidRPr="00662BAF">
              <w:rPr>
                <w:szCs w:val="21"/>
              </w:rPr>
              <w:t>/</w:t>
            </w:r>
            <w:r w:rsidRPr="00662BAF">
              <w:rPr>
                <w:rFonts w:hint="eastAsia"/>
                <w:szCs w:val="21"/>
              </w:rPr>
              <w:t>小时</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18.5</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29</w:t>
            </w:r>
          </w:p>
        </w:tc>
        <w:tc>
          <w:tcPr>
            <w:tcW w:w="1579" w:type="pct"/>
            <w:vAlign w:val="center"/>
          </w:tcPr>
          <w:p w:rsidR="0021776B" w:rsidRPr="00662BAF" w:rsidRDefault="0021776B" w:rsidP="000B47F4">
            <w:pPr>
              <w:pStyle w:val="a8"/>
            </w:pPr>
            <w:r w:rsidRPr="00662BAF">
              <w:rPr>
                <w:rFonts w:hint="eastAsia"/>
              </w:rPr>
              <w:t>制冷机</w:t>
            </w:r>
          </w:p>
        </w:tc>
        <w:tc>
          <w:tcPr>
            <w:tcW w:w="1480" w:type="pct"/>
            <w:vAlign w:val="center"/>
          </w:tcPr>
          <w:p w:rsidR="0021776B" w:rsidRPr="00662BAF" w:rsidRDefault="0021776B" w:rsidP="000B47F4">
            <w:pPr>
              <w:pStyle w:val="a8"/>
              <w:rPr>
                <w:szCs w:val="21"/>
              </w:rPr>
            </w:pPr>
            <w:r w:rsidRPr="00662BAF">
              <w:rPr>
                <w:szCs w:val="21"/>
              </w:rPr>
              <w:t>Q=400000Kcal/h</w:t>
            </w:r>
          </w:p>
        </w:tc>
        <w:tc>
          <w:tcPr>
            <w:tcW w:w="544" w:type="pct"/>
            <w:vAlign w:val="center"/>
          </w:tcPr>
          <w:p w:rsidR="0021776B" w:rsidRPr="00662BAF" w:rsidRDefault="0021776B" w:rsidP="000B47F4">
            <w:pPr>
              <w:pStyle w:val="a8"/>
              <w:rPr>
                <w:szCs w:val="21"/>
              </w:rPr>
            </w:pPr>
            <w:r w:rsidRPr="00662BAF">
              <w:rPr>
                <w:szCs w:val="21"/>
              </w:rPr>
              <w:t>1</w:t>
            </w:r>
          </w:p>
        </w:tc>
        <w:tc>
          <w:tcPr>
            <w:tcW w:w="907" w:type="pct"/>
            <w:vAlign w:val="center"/>
          </w:tcPr>
          <w:p w:rsidR="0021776B" w:rsidRPr="00662BAF" w:rsidRDefault="0021776B" w:rsidP="000B47F4">
            <w:pPr>
              <w:pStyle w:val="a8"/>
              <w:rPr>
                <w:szCs w:val="21"/>
              </w:rPr>
            </w:pPr>
            <w:r w:rsidRPr="00662BAF">
              <w:rPr>
                <w:szCs w:val="21"/>
              </w:rPr>
              <w:t>150</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30</w:t>
            </w:r>
          </w:p>
        </w:tc>
        <w:tc>
          <w:tcPr>
            <w:tcW w:w="1579" w:type="pct"/>
            <w:vAlign w:val="center"/>
          </w:tcPr>
          <w:p w:rsidR="0021776B" w:rsidRPr="00662BAF" w:rsidRDefault="0021776B" w:rsidP="000B47F4">
            <w:pPr>
              <w:pStyle w:val="a8"/>
            </w:pPr>
            <w:r w:rsidRPr="00662BAF">
              <w:rPr>
                <w:rFonts w:hint="eastAsia"/>
              </w:rPr>
              <w:t>除尘器</w:t>
            </w:r>
          </w:p>
        </w:tc>
        <w:tc>
          <w:tcPr>
            <w:tcW w:w="1480" w:type="pct"/>
            <w:vAlign w:val="center"/>
          </w:tcPr>
          <w:p w:rsidR="0021776B" w:rsidRPr="00662BAF" w:rsidRDefault="0021776B" w:rsidP="000B47F4">
            <w:pPr>
              <w:pStyle w:val="a8"/>
              <w:rPr>
                <w:szCs w:val="21"/>
              </w:rPr>
            </w:pPr>
            <w:r w:rsidRPr="00662BAF">
              <w:rPr>
                <w:szCs w:val="21"/>
              </w:rPr>
              <w:t>Q=30000m</w:t>
            </w:r>
            <w:r w:rsidRPr="00662BAF">
              <w:rPr>
                <w:szCs w:val="21"/>
                <w:vertAlign w:val="superscript"/>
              </w:rPr>
              <w:t>3</w:t>
            </w:r>
            <w:r w:rsidRPr="00662BAF">
              <w:rPr>
                <w:szCs w:val="21"/>
              </w:rPr>
              <w:t>/h</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0.5×2=1</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31</w:t>
            </w:r>
          </w:p>
        </w:tc>
        <w:tc>
          <w:tcPr>
            <w:tcW w:w="1579" w:type="pct"/>
            <w:vAlign w:val="center"/>
          </w:tcPr>
          <w:p w:rsidR="0021776B" w:rsidRPr="00662BAF" w:rsidRDefault="0021776B" w:rsidP="000B47F4">
            <w:pPr>
              <w:pStyle w:val="a8"/>
            </w:pPr>
            <w:r w:rsidRPr="00662BAF">
              <w:rPr>
                <w:rFonts w:hint="eastAsia"/>
              </w:rPr>
              <w:t>空气换热器</w:t>
            </w:r>
          </w:p>
        </w:tc>
        <w:tc>
          <w:tcPr>
            <w:tcW w:w="1480" w:type="pct"/>
            <w:vAlign w:val="center"/>
          </w:tcPr>
          <w:p w:rsidR="0021776B" w:rsidRPr="00662BAF" w:rsidRDefault="0021776B" w:rsidP="000B47F4">
            <w:pPr>
              <w:pStyle w:val="a8"/>
              <w:rPr>
                <w:szCs w:val="21"/>
              </w:rPr>
            </w:pPr>
            <w:r w:rsidRPr="00662BAF">
              <w:rPr>
                <w:szCs w:val="21"/>
              </w:rPr>
              <w:t>S=1000m</w:t>
            </w:r>
            <w:r w:rsidRPr="00662BAF">
              <w:rPr>
                <w:szCs w:val="21"/>
                <w:vertAlign w:val="superscript"/>
              </w:rPr>
              <w:t>2</w:t>
            </w:r>
            <w:r w:rsidRPr="00662BAF">
              <w:rPr>
                <w:szCs w:val="21"/>
              </w:rPr>
              <w:t>/h</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32</w:t>
            </w:r>
          </w:p>
        </w:tc>
        <w:tc>
          <w:tcPr>
            <w:tcW w:w="1579" w:type="pct"/>
            <w:vAlign w:val="center"/>
          </w:tcPr>
          <w:p w:rsidR="0021776B" w:rsidRPr="00662BAF" w:rsidRDefault="0021776B" w:rsidP="000B47F4">
            <w:pPr>
              <w:pStyle w:val="a8"/>
            </w:pPr>
            <w:r w:rsidRPr="00662BAF">
              <w:rPr>
                <w:rFonts w:hint="eastAsia"/>
              </w:rPr>
              <w:t>螺杆真空泵</w:t>
            </w:r>
          </w:p>
        </w:tc>
        <w:tc>
          <w:tcPr>
            <w:tcW w:w="1480" w:type="pct"/>
            <w:vAlign w:val="center"/>
          </w:tcPr>
          <w:p w:rsidR="0021776B" w:rsidRPr="00662BAF" w:rsidRDefault="0021776B" w:rsidP="000B47F4">
            <w:pPr>
              <w:pStyle w:val="a8"/>
              <w:rPr>
                <w:szCs w:val="21"/>
              </w:rPr>
            </w:pPr>
            <w:r w:rsidRPr="00662BAF">
              <w:rPr>
                <w:szCs w:val="21"/>
              </w:rPr>
              <w:t>/</w:t>
            </w:r>
          </w:p>
        </w:tc>
        <w:tc>
          <w:tcPr>
            <w:tcW w:w="544" w:type="pct"/>
            <w:vAlign w:val="center"/>
          </w:tcPr>
          <w:p w:rsidR="0021776B" w:rsidRPr="00662BAF" w:rsidRDefault="0021776B" w:rsidP="000B47F4">
            <w:pPr>
              <w:pStyle w:val="a8"/>
              <w:rPr>
                <w:szCs w:val="21"/>
              </w:rPr>
            </w:pPr>
            <w:r w:rsidRPr="00662BAF">
              <w:rPr>
                <w:szCs w:val="21"/>
              </w:rPr>
              <w:t>8</w:t>
            </w:r>
          </w:p>
        </w:tc>
        <w:tc>
          <w:tcPr>
            <w:tcW w:w="907" w:type="pct"/>
            <w:vAlign w:val="center"/>
          </w:tcPr>
          <w:p w:rsidR="0021776B" w:rsidRPr="00662BAF" w:rsidRDefault="0021776B" w:rsidP="000B47F4">
            <w:pPr>
              <w:pStyle w:val="a8"/>
              <w:rPr>
                <w:szCs w:val="21"/>
              </w:rPr>
            </w:pP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33</w:t>
            </w:r>
          </w:p>
        </w:tc>
        <w:tc>
          <w:tcPr>
            <w:tcW w:w="1579" w:type="pct"/>
            <w:vAlign w:val="center"/>
          </w:tcPr>
          <w:p w:rsidR="0021776B" w:rsidRPr="00662BAF" w:rsidRDefault="0021776B" w:rsidP="000B47F4">
            <w:pPr>
              <w:pStyle w:val="a8"/>
            </w:pPr>
            <w:r w:rsidRPr="00662BAF">
              <w:rPr>
                <w:rFonts w:hint="eastAsia"/>
              </w:rPr>
              <w:t>风机</w:t>
            </w:r>
          </w:p>
        </w:tc>
        <w:tc>
          <w:tcPr>
            <w:tcW w:w="1480" w:type="pct"/>
            <w:vAlign w:val="center"/>
          </w:tcPr>
          <w:p w:rsidR="0021776B" w:rsidRPr="00662BAF" w:rsidRDefault="0021776B" w:rsidP="000B47F4">
            <w:pPr>
              <w:pStyle w:val="a8"/>
              <w:rPr>
                <w:szCs w:val="21"/>
              </w:rPr>
            </w:pPr>
            <w:r w:rsidRPr="00662BAF">
              <w:rPr>
                <w:szCs w:val="21"/>
              </w:rPr>
              <w:t>Q=30000m</w:t>
            </w:r>
            <w:r w:rsidRPr="00662BAF">
              <w:rPr>
                <w:szCs w:val="21"/>
                <w:vertAlign w:val="superscript"/>
              </w:rPr>
              <w:t>3</w:t>
            </w:r>
            <w:r w:rsidRPr="00662BAF">
              <w:rPr>
                <w:szCs w:val="21"/>
              </w:rPr>
              <w:t>/h,P=4000Pa</w:t>
            </w:r>
          </w:p>
        </w:tc>
        <w:tc>
          <w:tcPr>
            <w:tcW w:w="544" w:type="pct"/>
            <w:vAlign w:val="center"/>
          </w:tcPr>
          <w:p w:rsidR="0021776B" w:rsidRPr="00662BAF" w:rsidRDefault="0021776B" w:rsidP="000B47F4">
            <w:pPr>
              <w:pStyle w:val="a8"/>
              <w:rPr>
                <w:szCs w:val="21"/>
              </w:rPr>
            </w:pPr>
            <w:r w:rsidRPr="00662BAF">
              <w:rPr>
                <w:szCs w:val="21"/>
              </w:rPr>
              <w:t>3</w:t>
            </w:r>
          </w:p>
        </w:tc>
        <w:tc>
          <w:tcPr>
            <w:tcW w:w="907" w:type="pct"/>
            <w:vAlign w:val="center"/>
          </w:tcPr>
          <w:p w:rsidR="0021776B" w:rsidRPr="00662BAF" w:rsidRDefault="0021776B" w:rsidP="000B47F4">
            <w:pPr>
              <w:pStyle w:val="a8"/>
              <w:rPr>
                <w:szCs w:val="21"/>
              </w:rPr>
            </w:pPr>
            <w:r w:rsidRPr="00662BAF">
              <w:rPr>
                <w:szCs w:val="21"/>
              </w:rPr>
              <w:t>3×75=225</w:t>
            </w:r>
          </w:p>
        </w:tc>
      </w:tr>
      <w:tr w:rsidR="0021776B" w:rsidRPr="00662BAF" w:rsidTr="001976CA">
        <w:trPr>
          <w:trHeight w:val="340"/>
          <w:jc w:val="center"/>
        </w:trPr>
        <w:tc>
          <w:tcPr>
            <w:tcW w:w="491" w:type="pct"/>
            <w:vAlign w:val="center"/>
          </w:tcPr>
          <w:p w:rsidR="0021776B" w:rsidRPr="00662BAF" w:rsidRDefault="0021776B" w:rsidP="000B47F4">
            <w:pPr>
              <w:pStyle w:val="a8"/>
              <w:rPr>
                <w:szCs w:val="21"/>
              </w:rPr>
            </w:pPr>
            <w:r w:rsidRPr="00662BAF">
              <w:rPr>
                <w:szCs w:val="21"/>
              </w:rPr>
              <w:t>34</w:t>
            </w:r>
          </w:p>
        </w:tc>
        <w:tc>
          <w:tcPr>
            <w:tcW w:w="1579" w:type="pct"/>
            <w:vAlign w:val="center"/>
          </w:tcPr>
          <w:p w:rsidR="0021776B" w:rsidRPr="00662BAF" w:rsidRDefault="0021776B" w:rsidP="000B47F4">
            <w:pPr>
              <w:pStyle w:val="a8"/>
            </w:pPr>
            <w:r w:rsidRPr="00662BAF">
              <w:rPr>
                <w:rFonts w:hint="eastAsia"/>
              </w:rPr>
              <w:t>自动控制系统</w:t>
            </w:r>
          </w:p>
        </w:tc>
        <w:tc>
          <w:tcPr>
            <w:tcW w:w="1480" w:type="pct"/>
            <w:vAlign w:val="center"/>
          </w:tcPr>
          <w:p w:rsidR="0021776B" w:rsidRPr="00662BAF" w:rsidRDefault="0021776B" w:rsidP="000B47F4">
            <w:pPr>
              <w:pStyle w:val="a8"/>
              <w:rPr>
                <w:szCs w:val="21"/>
              </w:rPr>
            </w:pPr>
            <w:r w:rsidRPr="00662BAF">
              <w:rPr>
                <w:szCs w:val="21"/>
              </w:rPr>
              <w:t>DCS</w:t>
            </w:r>
            <w:r w:rsidRPr="00662BAF">
              <w:rPr>
                <w:rFonts w:hint="eastAsia"/>
                <w:szCs w:val="21"/>
              </w:rPr>
              <w:t>控制系统</w:t>
            </w:r>
          </w:p>
        </w:tc>
        <w:tc>
          <w:tcPr>
            <w:tcW w:w="544" w:type="pct"/>
            <w:vAlign w:val="center"/>
          </w:tcPr>
          <w:p w:rsidR="0021776B" w:rsidRPr="00662BAF" w:rsidRDefault="0021776B" w:rsidP="000B47F4">
            <w:pPr>
              <w:pStyle w:val="a8"/>
              <w:rPr>
                <w:szCs w:val="21"/>
              </w:rPr>
            </w:pPr>
            <w:r w:rsidRPr="00662BAF">
              <w:rPr>
                <w:szCs w:val="21"/>
              </w:rPr>
              <w:t>1</w:t>
            </w:r>
            <w:r w:rsidRPr="00662BAF">
              <w:rPr>
                <w:rFonts w:hint="eastAsia"/>
                <w:szCs w:val="21"/>
              </w:rPr>
              <w:t>套</w:t>
            </w:r>
          </w:p>
        </w:tc>
        <w:tc>
          <w:tcPr>
            <w:tcW w:w="907" w:type="pct"/>
            <w:vAlign w:val="center"/>
          </w:tcPr>
          <w:p w:rsidR="0021776B" w:rsidRPr="00662BAF" w:rsidRDefault="0021776B" w:rsidP="000B47F4">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蒸馏单甘酯生产装置物料平衡见表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-3</w:t>
      </w:r>
      <w:r w:rsidRPr="00662BAF">
        <w:rPr>
          <w:rFonts w:hint="eastAsia"/>
        </w:rPr>
        <w:t>及图</w:t>
      </w:r>
      <w:r w:rsidRPr="00662BAF">
        <w:t>4.2.2-2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4.2.2</w:t>
        </w:r>
      </w:smartTag>
      <w:r w:rsidRPr="00662BAF">
        <w:rPr>
          <w:bCs/>
        </w:rPr>
        <w:t>-3</w:t>
      </w:r>
      <w:r w:rsidRPr="00662BAF">
        <w:rPr>
          <w:rFonts w:hint="eastAsia"/>
          <w:bCs/>
        </w:rPr>
        <w:t>蒸馏</w:t>
      </w:r>
      <w:r w:rsidRPr="00662BAF">
        <w:rPr>
          <w:rFonts w:hint="eastAsia"/>
        </w:rPr>
        <w:t>单甘酯生产物料平衡表</w:t>
      </w:r>
    </w:p>
    <w:tbl>
      <w:tblPr>
        <w:tblW w:w="5000" w:type="pct"/>
        <w:tblLook w:val="04A0"/>
      </w:tblPr>
      <w:tblGrid>
        <w:gridCol w:w="2096"/>
        <w:gridCol w:w="1714"/>
        <w:gridCol w:w="1712"/>
        <w:gridCol w:w="1714"/>
        <w:gridCol w:w="1711"/>
      </w:tblGrid>
      <w:tr w:rsidR="0021776B" w:rsidRPr="00662BAF" w:rsidTr="00C6118E">
        <w:trPr>
          <w:trHeight w:val="284"/>
        </w:trPr>
        <w:tc>
          <w:tcPr>
            <w:tcW w:w="2129"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入方</w:t>
            </w:r>
          </w:p>
        </w:tc>
        <w:tc>
          <w:tcPr>
            <w:tcW w:w="2871" w:type="pct"/>
            <w:gridSpan w:val="3"/>
            <w:tcBorders>
              <w:top w:val="single" w:sz="4" w:space="0" w:color="auto"/>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出方</w:t>
            </w:r>
          </w:p>
        </w:tc>
      </w:tr>
      <w:tr w:rsidR="0021776B" w:rsidRPr="00662BAF" w:rsidTr="00035B18">
        <w:trPr>
          <w:trHeight w:val="284"/>
        </w:trPr>
        <w:tc>
          <w:tcPr>
            <w:tcW w:w="1171" w:type="pct"/>
            <w:tcBorders>
              <w:top w:val="nil"/>
              <w:left w:val="single" w:sz="4" w:space="0" w:color="auto"/>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物料</w:t>
            </w:r>
          </w:p>
        </w:tc>
        <w:tc>
          <w:tcPr>
            <w:tcW w:w="958" w:type="pct"/>
            <w:tcBorders>
              <w:top w:val="nil"/>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数量（</w:t>
            </w:r>
            <w:r w:rsidRPr="00662BAF">
              <w:rPr>
                <w:kern w:val="0"/>
              </w:rPr>
              <w:t>t/a</w:t>
            </w:r>
            <w:r w:rsidRPr="00662BAF">
              <w:rPr>
                <w:rFonts w:hint="eastAsia"/>
                <w:kern w:val="0"/>
              </w:rPr>
              <w:t>）</w:t>
            </w:r>
          </w:p>
        </w:tc>
        <w:tc>
          <w:tcPr>
            <w:tcW w:w="1915" w:type="pct"/>
            <w:gridSpan w:val="2"/>
            <w:tcBorders>
              <w:top w:val="single" w:sz="4" w:space="0" w:color="auto"/>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物料</w:t>
            </w:r>
          </w:p>
        </w:tc>
        <w:tc>
          <w:tcPr>
            <w:tcW w:w="956" w:type="pct"/>
            <w:tcBorders>
              <w:top w:val="nil"/>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数量（</w:t>
            </w:r>
            <w:r w:rsidRPr="00662BAF">
              <w:rPr>
                <w:kern w:val="0"/>
              </w:rPr>
              <w:t>t/a</w:t>
            </w:r>
            <w:r w:rsidRPr="00662BAF">
              <w:rPr>
                <w:rFonts w:hint="eastAsia"/>
                <w:kern w:val="0"/>
              </w:rPr>
              <w:t>）</w:t>
            </w:r>
          </w:p>
        </w:tc>
      </w:tr>
      <w:tr w:rsidR="007E01C3" w:rsidRPr="00662BAF" w:rsidTr="00035B18">
        <w:trPr>
          <w:trHeight w:val="284"/>
        </w:trPr>
        <w:tc>
          <w:tcPr>
            <w:tcW w:w="1171" w:type="pct"/>
            <w:tcBorders>
              <w:top w:val="nil"/>
              <w:left w:val="single" w:sz="4" w:space="0" w:color="auto"/>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催化剂（有机盐）</w:t>
            </w:r>
          </w:p>
        </w:tc>
        <w:tc>
          <w:tcPr>
            <w:tcW w:w="958" w:type="pct"/>
            <w:tcBorders>
              <w:top w:val="nil"/>
              <w:left w:val="nil"/>
              <w:bottom w:val="single" w:sz="4" w:space="0" w:color="auto"/>
              <w:right w:val="single" w:sz="4" w:space="0" w:color="auto"/>
            </w:tcBorders>
            <w:vAlign w:val="center"/>
          </w:tcPr>
          <w:p w:rsidR="007E01C3" w:rsidRPr="00662BAF" w:rsidRDefault="007E01C3" w:rsidP="007E01C3">
            <w:pPr>
              <w:pStyle w:val="a8"/>
            </w:pPr>
            <w:r w:rsidRPr="00662BAF">
              <w:rPr>
                <w:rFonts w:hint="eastAsia"/>
              </w:rPr>
              <w:t>14</w:t>
            </w:r>
            <w:r w:rsidRPr="00662BAF">
              <w:t>.</w:t>
            </w:r>
            <w:r w:rsidRPr="00662BAF">
              <w:rPr>
                <w:rFonts w:hint="eastAsia"/>
              </w:rPr>
              <w:t>3</w:t>
            </w:r>
          </w:p>
        </w:tc>
        <w:tc>
          <w:tcPr>
            <w:tcW w:w="1915" w:type="pct"/>
            <w:gridSpan w:val="2"/>
            <w:tcBorders>
              <w:top w:val="single" w:sz="4" w:space="0" w:color="auto"/>
              <w:left w:val="nil"/>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单甘酯</w:t>
            </w:r>
          </w:p>
        </w:tc>
        <w:tc>
          <w:tcPr>
            <w:tcW w:w="956" w:type="pct"/>
            <w:tcBorders>
              <w:top w:val="nil"/>
              <w:left w:val="nil"/>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2</w:t>
            </w:r>
            <w:r w:rsidRPr="00662BAF">
              <w:rPr>
                <w:kern w:val="0"/>
              </w:rPr>
              <w:t>0000</w:t>
            </w:r>
          </w:p>
        </w:tc>
      </w:tr>
      <w:tr w:rsidR="007E01C3" w:rsidRPr="00662BAF" w:rsidTr="00035B18">
        <w:trPr>
          <w:trHeight w:val="284"/>
        </w:trPr>
        <w:tc>
          <w:tcPr>
            <w:tcW w:w="1171" w:type="pct"/>
            <w:tcBorders>
              <w:top w:val="nil"/>
              <w:left w:val="single" w:sz="4" w:space="0" w:color="auto"/>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甘油</w:t>
            </w:r>
          </w:p>
        </w:tc>
        <w:tc>
          <w:tcPr>
            <w:tcW w:w="958" w:type="pct"/>
            <w:tcBorders>
              <w:top w:val="nil"/>
              <w:left w:val="nil"/>
              <w:bottom w:val="single" w:sz="4" w:space="0" w:color="auto"/>
              <w:right w:val="single" w:sz="4" w:space="0" w:color="auto"/>
            </w:tcBorders>
            <w:vAlign w:val="center"/>
          </w:tcPr>
          <w:p w:rsidR="007E01C3" w:rsidRPr="00662BAF" w:rsidRDefault="007E01C3" w:rsidP="007E01C3">
            <w:pPr>
              <w:pStyle w:val="a8"/>
            </w:pPr>
            <w:r w:rsidRPr="00662BAF">
              <w:rPr>
                <w:rFonts w:hint="eastAsia"/>
              </w:rPr>
              <w:t>3475</w:t>
            </w:r>
          </w:p>
        </w:tc>
        <w:tc>
          <w:tcPr>
            <w:tcW w:w="957" w:type="pct"/>
            <w:tcBorders>
              <w:top w:val="nil"/>
              <w:left w:val="nil"/>
              <w:bottom w:val="single" w:sz="4" w:space="0" w:color="auto"/>
              <w:right w:val="single" w:sz="4" w:space="0" w:color="auto"/>
            </w:tcBorders>
            <w:vAlign w:val="center"/>
          </w:tcPr>
          <w:p w:rsidR="007E01C3" w:rsidRPr="00662BAF" w:rsidRDefault="007E01C3" w:rsidP="00F301CB">
            <w:pPr>
              <w:pStyle w:val="a8"/>
              <w:rPr>
                <w:kern w:val="0"/>
              </w:rPr>
            </w:pPr>
            <w:r w:rsidRPr="00662BAF">
              <w:rPr>
                <w:kern w:val="0"/>
              </w:rPr>
              <w:t>G</w:t>
            </w:r>
            <w:r w:rsidRPr="00662BAF">
              <w:rPr>
                <w:kern w:val="0"/>
                <w:vertAlign w:val="subscript"/>
              </w:rPr>
              <w:t>2-1</w:t>
            </w:r>
          </w:p>
        </w:tc>
        <w:tc>
          <w:tcPr>
            <w:tcW w:w="958" w:type="pct"/>
            <w:tcBorders>
              <w:top w:val="nil"/>
              <w:left w:val="nil"/>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水蒸汽</w:t>
            </w:r>
          </w:p>
        </w:tc>
        <w:tc>
          <w:tcPr>
            <w:tcW w:w="956" w:type="pct"/>
            <w:tcBorders>
              <w:top w:val="nil"/>
              <w:left w:val="nil"/>
              <w:bottom w:val="single" w:sz="4" w:space="0" w:color="auto"/>
              <w:right w:val="single" w:sz="4" w:space="0" w:color="auto"/>
            </w:tcBorders>
            <w:vAlign w:val="bottom"/>
          </w:tcPr>
          <w:p w:rsidR="007E01C3" w:rsidRPr="00662BAF" w:rsidRDefault="007E01C3" w:rsidP="007E01C3">
            <w:pPr>
              <w:pStyle w:val="a8"/>
              <w:rPr>
                <w:kern w:val="0"/>
              </w:rPr>
            </w:pPr>
            <w:r w:rsidRPr="00662BAF">
              <w:rPr>
                <w:rFonts w:hint="eastAsia"/>
                <w:kern w:val="0"/>
              </w:rPr>
              <w:t>169</w:t>
            </w:r>
            <w:r w:rsidRPr="00662BAF">
              <w:rPr>
                <w:kern w:val="0"/>
              </w:rPr>
              <w:t>.</w:t>
            </w:r>
            <w:r w:rsidRPr="00662BAF">
              <w:rPr>
                <w:rFonts w:hint="eastAsia"/>
                <w:kern w:val="0"/>
              </w:rPr>
              <w:t>8</w:t>
            </w:r>
          </w:p>
        </w:tc>
      </w:tr>
      <w:tr w:rsidR="007E01C3" w:rsidRPr="00662BAF" w:rsidTr="002B345F">
        <w:trPr>
          <w:trHeight w:val="284"/>
        </w:trPr>
        <w:tc>
          <w:tcPr>
            <w:tcW w:w="1171" w:type="pct"/>
            <w:tcBorders>
              <w:top w:val="nil"/>
              <w:left w:val="single" w:sz="4" w:space="0" w:color="auto"/>
              <w:bottom w:val="single" w:sz="4" w:space="0" w:color="auto"/>
              <w:right w:val="single" w:sz="4" w:space="0" w:color="auto"/>
            </w:tcBorders>
            <w:vAlign w:val="center"/>
          </w:tcPr>
          <w:p w:rsidR="007E01C3" w:rsidRPr="00662BAF" w:rsidRDefault="007E01C3" w:rsidP="00F301CB">
            <w:pPr>
              <w:pStyle w:val="a8"/>
              <w:rPr>
                <w:kern w:val="0"/>
              </w:rPr>
            </w:pPr>
            <w:r w:rsidRPr="00662BAF">
              <w:rPr>
                <w:rFonts w:hint="eastAsia"/>
                <w:kern w:val="0"/>
              </w:rPr>
              <w:t>氢化油</w:t>
            </w:r>
          </w:p>
        </w:tc>
        <w:tc>
          <w:tcPr>
            <w:tcW w:w="958" w:type="pct"/>
            <w:tcBorders>
              <w:top w:val="nil"/>
              <w:left w:val="nil"/>
              <w:bottom w:val="single" w:sz="4" w:space="0" w:color="auto"/>
              <w:right w:val="single" w:sz="4" w:space="0" w:color="auto"/>
            </w:tcBorders>
            <w:vAlign w:val="center"/>
          </w:tcPr>
          <w:p w:rsidR="007E01C3" w:rsidRPr="00662BAF" w:rsidRDefault="007E01C3" w:rsidP="007E01C3">
            <w:pPr>
              <w:pStyle w:val="a8"/>
            </w:pPr>
            <w:r w:rsidRPr="00662BAF">
              <w:rPr>
                <w:rFonts w:hint="eastAsia"/>
              </w:rPr>
              <w:t>16705</w:t>
            </w:r>
          </w:p>
        </w:tc>
        <w:tc>
          <w:tcPr>
            <w:tcW w:w="957" w:type="pct"/>
            <w:tcBorders>
              <w:top w:val="nil"/>
              <w:left w:val="nil"/>
              <w:bottom w:val="single" w:sz="4" w:space="0" w:color="auto"/>
              <w:right w:val="single" w:sz="4" w:space="0" w:color="auto"/>
            </w:tcBorders>
            <w:vAlign w:val="center"/>
          </w:tcPr>
          <w:p w:rsidR="007E01C3" w:rsidRPr="00662BAF" w:rsidRDefault="007E01C3" w:rsidP="002B345F">
            <w:pPr>
              <w:pStyle w:val="a8"/>
              <w:rPr>
                <w:kern w:val="0"/>
              </w:rPr>
            </w:pPr>
            <w:r w:rsidRPr="00662BAF">
              <w:rPr>
                <w:kern w:val="0"/>
              </w:rPr>
              <w:t>S</w:t>
            </w:r>
            <w:r w:rsidRPr="00662BAF">
              <w:rPr>
                <w:kern w:val="0"/>
                <w:vertAlign w:val="subscript"/>
              </w:rPr>
              <w:t>2-1</w:t>
            </w:r>
          </w:p>
        </w:tc>
        <w:tc>
          <w:tcPr>
            <w:tcW w:w="958" w:type="pct"/>
            <w:tcBorders>
              <w:top w:val="nil"/>
              <w:left w:val="nil"/>
              <w:bottom w:val="single" w:sz="4" w:space="0" w:color="auto"/>
              <w:right w:val="single" w:sz="4" w:space="0" w:color="auto"/>
            </w:tcBorders>
            <w:vAlign w:val="center"/>
          </w:tcPr>
          <w:p w:rsidR="007E01C3" w:rsidRPr="00662BAF" w:rsidRDefault="007E01C3" w:rsidP="002B345F">
            <w:pPr>
              <w:pStyle w:val="a8"/>
              <w:rPr>
                <w:kern w:val="0"/>
              </w:rPr>
            </w:pPr>
            <w:r w:rsidRPr="00662BAF">
              <w:rPr>
                <w:rFonts w:hint="eastAsia"/>
                <w:kern w:val="0"/>
              </w:rPr>
              <w:t>甘油渣</w:t>
            </w:r>
          </w:p>
        </w:tc>
        <w:tc>
          <w:tcPr>
            <w:tcW w:w="956" w:type="pct"/>
            <w:tcBorders>
              <w:top w:val="nil"/>
              <w:left w:val="nil"/>
              <w:bottom w:val="single" w:sz="4" w:space="0" w:color="auto"/>
              <w:right w:val="single" w:sz="4" w:space="0" w:color="auto"/>
            </w:tcBorders>
            <w:vAlign w:val="center"/>
          </w:tcPr>
          <w:p w:rsidR="007E01C3" w:rsidRPr="00662BAF" w:rsidRDefault="007E01C3" w:rsidP="002B345F">
            <w:pPr>
              <w:pStyle w:val="a8"/>
              <w:rPr>
                <w:kern w:val="0"/>
                <w:sz w:val="22"/>
                <w:szCs w:val="22"/>
              </w:rPr>
            </w:pPr>
            <w:r w:rsidRPr="00662BAF">
              <w:rPr>
                <w:rFonts w:hint="eastAsia"/>
                <w:kern w:val="0"/>
                <w:szCs w:val="22"/>
              </w:rPr>
              <w:t>24.5</w:t>
            </w:r>
          </w:p>
        </w:tc>
      </w:tr>
      <w:tr w:rsidR="0021776B" w:rsidRPr="00662BAF" w:rsidTr="00035B18">
        <w:trPr>
          <w:trHeight w:val="284"/>
        </w:trPr>
        <w:tc>
          <w:tcPr>
            <w:tcW w:w="1171" w:type="pct"/>
            <w:tcBorders>
              <w:top w:val="nil"/>
              <w:left w:val="single" w:sz="4" w:space="0" w:color="auto"/>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合计</w:t>
            </w:r>
          </w:p>
        </w:tc>
        <w:tc>
          <w:tcPr>
            <w:tcW w:w="958" w:type="pct"/>
            <w:tcBorders>
              <w:top w:val="nil"/>
              <w:left w:val="nil"/>
              <w:bottom w:val="single" w:sz="4" w:space="0" w:color="auto"/>
              <w:right w:val="single" w:sz="4" w:space="0" w:color="auto"/>
            </w:tcBorders>
            <w:vAlign w:val="center"/>
          </w:tcPr>
          <w:p w:rsidR="0021776B" w:rsidRPr="00662BAF" w:rsidRDefault="007E01C3" w:rsidP="008365A5">
            <w:pPr>
              <w:pStyle w:val="a8"/>
              <w:rPr>
                <w:kern w:val="0"/>
              </w:rPr>
            </w:pPr>
            <w:r w:rsidRPr="00662BAF">
              <w:rPr>
                <w:rFonts w:hint="eastAsia"/>
                <w:kern w:val="0"/>
              </w:rPr>
              <w:t>2</w:t>
            </w:r>
            <w:r w:rsidRPr="00662BAF">
              <w:rPr>
                <w:kern w:val="0"/>
              </w:rPr>
              <w:t>0194.3</w:t>
            </w:r>
          </w:p>
        </w:tc>
        <w:tc>
          <w:tcPr>
            <w:tcW w:w="957" w:type="pct"/>
            <w:tcBorders>
              <w:top w:val="nil"/>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合计</w:t>
            </w:r>
          </w:p>
        </w:tc>
        <w:tc>
          <w:tcPr>
            <w:tcW w:w="958" w:type="pct"/>
            <w:tcBorders>
              <w:top w:val="nil"/>
              <w:left w:val="nil"/>
              <w:bottom w:val="single" w:sz="4" w:space="0" w:color="auto"/>
              <w:right w:val="single" w:sz="4" w:space="0" w:color="auto"/>
            </w:tcBorders>
            <w:vAlign w:val="center"/>
          </w:tcPr>
          <w:p w:rsidR="0021776B" w:rsidRPr="00662BAF" w:rsidRDefault="0021776B" w:rsidP="00F301CB">
            <w:pPr>
              <w:pStyle w:val="a8"/>
              <w:rPr>
                <w:kern w:val="0"/>
              </w:rPr>
            </w:pPr>
            <w:r w:rsidRPr="00662BAF">
              <w:rPr>
                <w:rFonts w:hint="eastAsia"/>
                <w:kern w:val="0"/>
              </w:rPr>
              <w:t xml:space="preserve">　</w:t>
            </w:r>
          </w:p>
        </w:tc>
        <w:tc>
          <w:tcPr>
            <w:tcW w:w="956" w:type="pct"/>
            <w:tcBorders>
              <w:top w:val="nil"/>
              <w:left w:val="nil"/>
              <w:bottom w:val="single" w:sz="4" w:space="0" w:color="auto"/>
              <w:right w:val="single" w:sz="4" w:space="0" w:color="auto"/>
            </w:tcBorders>
            <w:vAlign w:val="bottom"/>
          </w:tcPr>
          <w:p w:rsidR="0021776B" w:rsidRPr="00662BAF" w:rsidRDefault="007E01C3" w:rsidP="00035B18">
            <w:pPr>
              <w:pStyle w:val="a8"/>
              <w:rPr>
                <w:kern w:val="0"/>
              </w:rPr>
            </w:pPr>
            <w:r w:rsidRPr="00662BAF">
              <w:rPr>
                <w:rFonts w:hint="eastAsia"/>
                <w:kern w:val="0"/>
              </w:rPr>
              <w:t>2</w:t>
            </w:r>
            <w:r w:rsidRPr="00662BAF">
              <w:rPr>
                <w:kern w:val="0"/>
              </w:rPr>
              <w:t>0194.3</w:t>
            </w:r>
          </w:p>
        </w:tc>
      </w:tr>
    </w:tbl>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蒸馏单甘酯项目水平衡图见表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-4</w:t>
      </w:r>
      <w:r w:rsidRPr="00662BAF">
        <w:rPr>
          <w:rFonts w:hint="eastAsia"/>
        </w:rPr>
        <w:t>及图</w:t>
      </w:r>
      <w:r w:rsidRPr="00662BAF">
        <w:t>4.2.2-3</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 xml:space="preserve">-4  </w:t>
      </w:r>
      <w:r w:rsidRPr="00662BAF">
        <w:rPr>
          <w:rFonts w:hint="eastAsia"/>
        </w:rPr>
        <w:t>蒸馏单甘酯生产水平衡表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1956"/>
        <w:gridCol w:w="1958"/>
        <w:gridCol w:w="1399"/>
        <w:gridCol w:w="1956"/>
      </w:tblGrid>
      <w:tr w:rsidR="0021776B" w:rsidRPr="00662BAF" w:rsidTr="00547F49">
        <w:trPr>
          <w:trHeight w:val="20"/>
          <w:jc w:val="center"/>
        </w:trPr>
        <w:tc>
          <w:tcPr>
            <w:tcW w:w="938" w:type="pct"/>
            <w:vMerge w:val="restart"/>
            <w:vAlign w:val="center"/>
          </w:tcPr>
          <w:p w:rsidR="0021776B" w:rsidRPr="00662BAF" w:rsidRDefault="0021776B" w:rsidP="00547F49">
            <w:pPr>
              <w:pStyle w:val="a8"/>
            </w:pPr>
            <w:r w:rsidRPr="00662BAF">
              <w:rPr>
                <w:rFonts w:hint="eastAsia"/>
              </w:rPr>
              <w:t>生产过程</w:t>
            </w:r>
          </w:p>
        </w:tc>
        <w:tc>
          <w:tcPr>
            <w:tcW w:w="2187" w:type="pct"/>
            <w:gridSpan w:val="2"/>
            <w:vAlign w:val="center"/>
          </w:tcPr>
          <w:p w:rsidR="0021776B" w:rsidRPr="00662BAF" w:rsidRDefault="0021776B" w:rsidP="00547F49">
            <w:pPr>
              <w:pStyle w:val="a8"/>
            </w:pPr>
            <w:r w:rsidRPr="00662BAF">
              <w:rPr>
                <w:rFonts w:hint="eastAsia"/>
              </w:rPr>
              <w:t>入方</w:t>
            </w:r>
          </w:p>
        </w:tc>
        <w:tc>
          <w:tcPr>
            <w:tcW w:w="1875" w:type="pct"/>
            <w:gridSpan w:val="2"/>
            <w:vAlign w:val="center"/>
          </w:tcPr>
          <w:p w:rsidR="0021776B" w:rsidRPr="00662BAF" w:rsidRDefault="0021776B" w:rsidP="00547F49">
            <w:pPr>
              <w:pStyle w:val="a8"/>
            </w:pPr>
            <w:r w:rsidRPr="00662BAF">
              <w:rPr>
                <w:rFonts w:hint="eastAsia"/>
              </w:rPr>
              <w:t>出方</w:t>
            </w:r>
          </w:p>
        </w:tc>
      </w:tr>
      <w:tr w:rsidR="0021776B" w:rsidRPr="00662BAF" w:rsidTr="00547F49">
        <w:trPr>
          <w:trHeight w:val="20"/>
          <w:jc w:val="center"/>
        </w:trPr>
        <w:tc>
          <w:tcPr>
            <w:tcW w:w="938" w:type="pct"/>
            <w:vMerge/>
            <w:vAlign w:val="center"/>
          </w:tcPr>
          <w:p w:rsidR="0021776B" w:rsidRPr="00662BAF" w:rsidRDefault="0021776B" w:rsidP="00547F49">
            <w:pPr>
              <w:pStyle w:val="a8"/>
              <w:rPr>
                <w:szCs w:val="21"/>
              </w:rPr>
            </w:pPr>
          </w:p>
        </w:tc>
        <w:tc>
          <w:tcPr>
            <w:tcW w:w="1093" w:type="pct"/>
            <w:vAlign w:val="center"/>
          </w:tcPr>
          <w:p w:rsidR="0021776B" w:rsidRPr="00662BAF" w:rsidRDefault="0021776B" w:rsidP="00547F49">
            <w:pPr>
              <w:pStyle w:val="a8"/>
            </w:pPr>
            <w:r w:rsidRPr="00662BAF">
              <w:rPr>
                <w:rFonts w:hint="eastAsia"/>
              </w:rPr>
              <w:t>物料</w:t>
            </w:r>
          </w:p>
        </w:tc>
        <w:tc>
          <w:tcPr>
            <w:tcW w:w="1094" w:type="pct"/>
            <w:vAlign w:val="center"/>
          </w:tcPr>
          <w:p w:rsidR="0021776B" w:rsidRPr="00662BAF" w:rsidRDefault="0021776B" w:rsidP="00547F49">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782" w:type="pct"/>
            <w:vAlign w:val="center"/>
          </w:tcPr>
          <w:p w:rsidR="0021776B" w:rsidRPr="00662BAF" w:rsidRDefault="0021776B" w:rsidP="00547F49">
            <w:pPr>
              <w:pStyle w:val="a8"/>
            </w:pPr>
            <w:r w:rsidRPr="00662BAF">
              <w:rPr>
                <w:rFonts w:hint="eastAsia"/>
              </w:rPr>
              <w:t>物料</w:t>
            </w:r>
          </w:p>
        </w:tc>
        <w:tc>
          <w:tcPr>
            <w:tcW w:w="1093" w:type="pct"/>
            <w:vAlign w:val="center"/>
          </w:tcPr>
          <w:p w:rsidR="0021776B" w:rsidRPr="00662BAF" w:rsidRDefault="0021776B" w:rsidP="00547F49">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547F49">
        <w:trPr>
          <w:trHeight w:val="20"/>
          <w:jc w:val="center"/>
        </w:trPr>
        <w:tc>
          <w:tcPr>
            <w:tcW w:w="938" w:type="pct"/>
            <w:vMerge w:val="restart"/>
            <w:vAlign w:val="center"/>
          </w:tcPr>
          <w:p w:rsidR="0021776B" w:rsidRPr="00662BAF" w:rsidRDefault="0021776B" w:rsidP="00B506FE">
            <w:pPr>
              <w:pStyle w:val="a8"/>
            </w:pPr>
            <w:r w:rsidRPr="00662BAF">
              <w:rPr>
                <w:rFonts w:hint="eastAsia"/>
              </w:rPr>
              <w:t>蒸馏单甘酯</w:t>
            </w:r>
          </w:p>
        </w:tc>
        <w:tc>
          <w:tcPr>
            <w:tcW w:w="1093" w:type="pct"/>
            <w:vAlign w:val="center"/>
          </w:tcPr>
          <w:p w:rsidR="0021776B" w:rsidRPr="00662BAF" w:rsidRDefault="0021776B" w:rsidP="00547F49">
            <w:pPr>
              <w:pStyle w:val="a8"/>
              <w:rPr>
                <w:rFonts w:ascii="宋体" w:cs="宋体"/>
              </w:rPr>
            </w:pPr>
            <w:r w:rsidRPr="00662BAF">
              <w:rPr>
                <w:rFonts w:hint="eastAsia"/>
              </w:rPr>
              <w:t>甘油带入</w:t>
            </w:r>
          </w:p>
        </w:tc>
        <w:tc>
          <w:tcPr>
            <w:tcW w:w="1094" w:type="pct"/>
            <w:vAlign w:val="center"/>
          </w:tcPr>
          <w:p w:rsidR="0021776B" w:rsidRPr="00662BAF" w:rsidRDefault="007E01C3" w:rsidP="007E01C3">
            <w:pPr>
              <w:pStyle w:val="a8"/>
            </w:pPr>
            <w:r w:rsidRPr="00662BAF">
              <w:rPr>
                <w:rFonts w:hint="eastAsia"/>
              </w:rPr>
              <w:t>89</w:t>
            </w:r>
            <w:r w:rsidR="0021776B" w:rsidRPr="00662BAF">
              <w:t>.</w:t>
            </w:r>
            <w:r w:rsidRPr="00662BAF">
              <w:rPr>
                <w:rFonts w:hint="eastAsia"/>
              </w:rPr>
              <w:t>8</w:t>
            </w:r>
          </w:p>
        </w:tc>
        <w:tc>
          <w:tcPr>
            <w:tcW w:w="782" w:type="pct"/>
            <w:vAlign w:val="center"/>
          </w:tcPr>
          <w:p w:rsidR="0021776B" w:rsidRPr="00662BAF" w:rsidRDefault="0021776B" w:rsidP="00547F49">
            <w:pPr>
              <w:pStyle w:val="a8"/>
            </w:pPr>
            <w:r w:rsidRPr="00662BAF">
              <w:t>G</w:t>
            </w:r>
            <w:r w:rsidRPr="00662BAF">
              <w:rPr>
                <w:vertAlign w:val="subscript"/>
              </w:rPr>
              <w:t>2-1</w:t>
            </w:r>
            <w:r w:rsidRPr="00662BAF">
              <w:rPr>
                <w:rFonts w:hint="eastAsia"/>
              </w:rPr>
              <w:t>水蒸汽</w:t>
            </w:r>
          </w:p>
        </w:tc>
        <w:tc>
          <w:tcPr>
            <w:tcW w:w="1093" w:type="pct"/>
            <w:vAlign w:val="bottom"/>
          </w:tcPr>
          <w:p w:rsidR="0021776B" w:rsidRPr="00662BAF" w:rsidRDefault="007E01C3" w:rsidP="007E01C3">
            <w:pPr>
              <w:pStyle w:val="a8"/>
            </w:pPr>
            <w:r w:rsidRPr="00662BAF">
              <w:rPr>
                <w:rFonts w:hint="eastAsia"/>
              </w:rPr>
              <w:t>169</w:t>
            </w:r>
            <w:r w:rsidR="0021776B" w:rsidRPr="00662BAF">
              <w:t>.</w:t>
            </w:r>
            <w:r w:rsidRPr="00662BAF">
              <w:rPr>
                <w:rFonts w:hint="eastAsia"/>
              </w:rPr>
              <w:t>8</w:t>
            </w:r>
          </w:p>
        </w:tc>
      </w:tr>
      <w:tr w:rsidR="0021776B" w:rsidRPr="00662BAF" w:rsidTr="00547F49">
        <w:trPr>
          <w:trHeight w:val="20"/>
          <w:jc w:val="center"/>
        </w:trPr>
        <w:tc>
          <w:tcPr>
            <w:tcW w:w="938" w:type="pct"/>
            <w:vMerge/>
            <w:vAlign w:val="center"/>
          </w:tcPr>
          <w:p w:rsidR="0021776B" w:rsidRPr="00662BAF" w:rsidRDefault="0021776B" w:rsidP="00547F49">
            <w:pPr>
              <w:pStyle w:val="a8"/>
              <w:rPr>
                <w:szCs w:val="21"/>
              </w:rPr>
            </w:pPr>
          </w:p>
        </w:tc>
        <w:tc>
          <w:tcPr>
            <w:tcW w:w="1093" w:type="pct"/>
            <w:vAlign w:val="center"/>
          </w:tcPr>
          <w:p w:rsidR="0021776B" w:rsidRPr="00662BAF" w:rsidRDefault="0021776B" w:rsidP="00BF3FEB">
            <w:pPr>
              <w:pStyle w:val="a8"/>
              <w:rPr>
                <w:rFonts w:ascii="宋体" w:cs="宋体"/>
              </w:rPr>
            </w:pPr>
            <w:r w:rsidRPr="00662BAF">
              <w:rPr>
                <w:rFonts w:hint="eastAsia"/>
              </w:rPr>
              <w:t>氢化油</w:t>
            </w:r>
            <w:r w:rsidR="00BF3FEB" w:rsidRPr="00662BAF">
              <w:rPr>
                <w:rFonts w:hint="eastAsia"/>
              </w:rPr>
              <w:t>带入</w:t>
            </w:r>
          </w:p>
        </w:tc>
        <w:tc>
          <w:tcPr>
            <w:tcW w:w="1094" w:type="pct"/>
            <w:vAlign w:val="center"/>
          </w:tcPr>
          <w:p w:rsidR="0021776B" w:rsidRPr="00662BAF" w:rsidRDefault="007E01C3" w:rsidP="00547F49">
            <w:pPr>
              <w:pStyle w:val="a8"/>
            </w:pPr>
            <w:r w:rsidRPr="00662BAF">
              <w:rPr>
                <w:rFonts w:hint="eastAsia"/>
              </w:rPr>
              <w:t>8</w:t>
            </w:r>
            <w:r w:rsidR="0021776B" w:rsidRPr="00662BAF">
              <w:t>0</w:t>
            </w:r>
          </w:p>
        </w:tc>
        <w:tc>
          <w:tcPr>
            <w:tcW w:w="782" w:type="pct"/>
            <w:vAlign w:val="center"/>
          </w:tcPr>
          <w:p w:rsidR="0021776B" w:rsidRPr="00662BAF" w:rsidRDefault="0021776B" w:rsidP="00547F49">
            <w:pPr>
              <w:pStyle w:val="a8"/>
            </w:pPr>
          </w:p>
        </w:tc>
        <w:tc>
          <w:tcPr>
            <w:tcW w:w="1093" w:type="pct"/>
            <w:vAlign w:val="bottom"/>
          </w:tcPr>
          <w:p w:rsidR="0021776B" w:rsidRPr="00662BAF" w:rsidRDefault="0021776B" w:rsidP="00547F49">
            <w:pPr>
              <w:pStyle w:val="a8"/>
            </w:pPr>
          </w:p>
        </w:tc>
      </w:tr>
      <w:tr w:rsidR="0021776B" w:rsidRPr="00662BAF" w:rsidTr="00547F49">
        <w:trPr>
          <w:trHeight w:val="20"/>
          <w:jc w:val="center"/>
        </w:trPr>
        <w:tc>
          <w:tcPr>
            <w:tcW w:w="938" w:type="pct"/>
            <w:vAlign w:val="center"/>
          </w:tcPr>
          <w:p w:rsidR="0021776B" w:rsidRPr="00662BAF" w:rsidRDefault="0021776B" w:rsidP="00547F49">
            <w:pPr>
              <w:pStyle w:val="a8"/>
            </w:pPr>
            <w:r w:rsidRPr="00662BAF">
              <w:rPr>
                <w:rFonts w:hint="eastAsia"/>
              </w:rPr>
              <w:t>合计</w:t>
            </w:r>
          </w:p>
        </w:tc>
        <w:tc>
          <w:tcPr>
            <w:tcW w:w="2187" w:type="pct"/>
            <w:gridSpan w:val="2"/>
            <w:vAlign w:val="center"/>
          </w:tcPr>
          <w:p w:rsidR="0021776B" w:rsidRPr="00662BAF" w:rsidRDefault="007E01C3" w:rsidP="00547F49">
            <w:pPr>
              <w:pStyle w:val="a8"/>
            </w:pPr>
            <w:r w:rsidRPr="00662BAF">
              <w:rPr>
                <w:rFonts w:hint="eastAsia"/>
              </w:rPr>
              <w:t>169</w:t>
            </w:r>
            <w:r w:rsidRPr="00662BAF">
              <w:t>.</w:t>
            </w:r>
            <w:r w:rsidRPr="00662BAF">
              <w:rPr>
                <w:rFonts w:hint="eastAsia"/>
              </w:rPr>
              <w:t>8</w:t>
            </w:r>
          </w:p>
        </w:tc>
        <w:tc>
          <w:tcPr>
            <w:tcW w:w="1875" w:type="pct"/>
            <w:gridSpan w:val="2"/>
            <w:vAlign w:val="center"/>
          </w:tcPr>
          <w:p w:rsidR="0021776B" w:rsidRPr="00662BAF" w:rsidRDefault="007E01C3" w:rsidP="00547F49">
            <w:pPr>
              <w:pStyle w:val="a8"/>
            </w:pPr>
            <w:r w:rsidRPr="00662BAF">
              <w:rPr>
                <w:rFonts w:hint="eastAsia"/>
              </w:rPr>
              <w:t>169</w:t>
            </w:r>
            <w:r w:rsidRPr="00662BAF">
              <w:t>.</w:t>
            </w:r>
            <w:r w:rsidRPr="00662BAF">
              <w:rPr>
                <w:rFonts w:hint="eastAsia"/>
              </w:rPr>
              <w:t>8</w:t>
            </w:r>
          </w:p>
        </w:tc>
      </w:tr>
    </w:tbl>
    <w:p w:rsidR="0021776B" w:rsidRPr="00662BAF" w:rsidRDefault="0021776B" w:rsidP="00B729D0">
      <w:pPr>
        <w:ind w:firstLine="480"/>
        <w:jc w:val="center"/>
      </w:pPr>
    </w:p>
    <w:bookmarkStart w:id="169" w:name="_MON_1508570502"/>
    <w:bookmarkStart w:id="170" w:name="_MON_1526383144"/>
    <w:bookmarkEnd w:id="169"/>
    <w:bookmarkEnd w:id="170"/>
    <w:bookmarkStart w:id="171" w:name="_MON_1509454737"/>
    <w:bookmarkEnd w:id="171"/>
    <w:p w:rsidR="0021776B" w:rsidRPr="00662BAF" w:rsidRDefault="004B3895" w:rsidP="000B47F4">
      <w:pPr>
        <w:ind w:firstLineChars="0" w:firstLine="0"/>
      </w:pPr>
      <w:r w:rsidRPr="00662BAF">
        <w:object w:dxaOrig="8460" w:dyaOrig="15112">
          <v:shape id="_x0000_i1042" type="#_x0000_t75" style="width:438.2pt;height:609.5pt" o:ole="">
            <v:imagedata r:id="rId93" o:title="" cropbottom="6830f" cropright="-1092f" blacklevel="-1966f"/>
          </v:shape>
          <o:OLEObject Type="Embed" ProgID="Word.Picture.8" ShapeID="_x0000_i1042" DrawAspect="Content" ObjectID="_1532507418" r:id="rId94"/>
        </w:object>
      </w:r>
    </w:p>
    <w:bookmarkStart w:id="172" w:name="_MON_1508779484"/>
    <w:bookmarkEnd w:id="172"/>
    <w:bookmarkStart w:id="173" w:name="_MON_1526405272"/>
    <w:bookmarkEnd w:id="173"/>
    <w:p w:rsidR="0021776B" w:rsidRPr="00662BAF" w:rsidRDefault="004B3895" w:rsidP="000B47F4">
      <w:pPr>
        <w:ind w:firstLineChars="0" w:firstLine="0"/>
      </w:pPr>
      <w:r w:rsidRPr="00662BAF">
        <w:object w:dxaOrig="8460" w:dyaOrig="15112">
          <v:shape id="_x0000_i1043" type="#_x0000_t75" style="width:438.2pt;height:609.5pt" o:ole="">
            <v:imagedata r:id="rId95" o:title="" cropbottom="6830f" cropright="-1092f" blacklevel="-1966f"/>
          </v:shape>
          <o:OLEObject Type="Embed" ProgID="Word.Picture.8" ShapeID="_x0000_i1043" DrawAspect="Content" ObjectID="_1532507419" r:id="rId96"/>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蒸馏单甘酯生产线主要污染物为甘油蒸馏回收过程产生的甘油渣</w:t>
      </w:r>
      <w:r w:rsidRPr="00662BAF">
        <w:t>S</w:t>
      </w:r>
      <w:r w:rsidRPr="00662BAF">
        <w:rPr>
          <w:vertAlign w:val="subscript"/>
        </w:rPr>
        <w:t>2-1</w:t>
      </w:r>
      <w:r w:rsidRPr="00662BAF">
        <w:rPr>
          <w:rFonts w:hint="eastAsia"/>
        </w:rPr>
        <w:t>，</w:t>
      </w:r>
      <w:r w:rsidR="00F320D8">
        <w:rPr>
          <w:rFonts w:hint="eastAsia"/>
        </w:rPr>
        <w:t>根据经验数据，甘油含量在</w:t>
      </w:r>
      <w:r w:rsidR="00F320D8">
        <w:rPr>
          <w:rFonts w:hint="eastAsia"/>
        </w:rPr>
        <w:t>0.5%</w:t>
      </w:r>
      <w:r w:rsidR="00F320D8">
        <w:rPr>
          <w:rFonts w:hint="eastAsia"/>
        </w:rPr>
        <w:t>左右，</w:t>
      </w:r>
      <w:r w:rsidRPr="00662BAF">
        <w:rPr>
          <w:rFonts w:hint="eastAsia"/>
        </w:rPr>
        <w:t>详见表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-5</w:t>
      </w:r>
      <w:r w:rsidRPr="00662BAF">
        <w:rPr>
          <w:rFonts w:hint="eastAsia"/>
        </w:rPr>
        <w:t>。</w:t>
      </w:r>
    </w:p>
    <w:p w:rsidR="0021776B" w:rsidRPr="00662BAF" w:rsidRDefault="0021776B" w:rsidP="00B729D0">
      <w:pPr>
        <w:ind w:firstLine="480"/>
        <w:jc w:val="center"/>
        <w:rPr>
          <w:bCs/>
        </w:rPr>
      </w:pPr>
      <w:r w:rsidRPr="00662BAF">
        <w:rPr>
          <w:rFonts w:hint="eastAsia"/>
        </w:rPr>
        <w:lastRenderedPageBreak/>
        <w:t>表</w:t>
      </w:r>
      <w:smartTag w:uri="urn:schemas-microsoft-com:office:smarttags" w:element="chsdate">
        <w:smartTagPr>
          <w:attr w:name="Year" w:val="1899"/>
          <w:attr w:name="Month" w:val="12"/>
          <w:attr w:name="Day" w:val="30"/>
          <w:attr w:name="IsLunarDate" w:val="False"/>
          <w:attr w:name="IsROCDate" w:val="False"/>
        </w:smartTagPr>
        <w:r w:rsidRPr="00662BAF">
          <w:t>4.2.2</w:t>
        </w:r>
      </w:smartTag>
      <w:r w:rsidRPr="00662BAF">
        <w:t>-5</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2"/>
        <w:gridCol w:w="1197"/>
        <w:gridCol w:w="1924"/>
        <w:gridCol w:w="1217"/>
        <w:gridCol w:w="1265"/>
        <w:gridCol w:w="950"/>
        <w:gridCol w:w="1682"/>
      </w:tblGrid>
      <w:tr w:rsidR="0021776B" w:rsidRPr="00662BAF" w:rsidTr="00746248">
        <w:tc>
          <w:tcPr>
            <w:tcW w:w="398" w:type="pct"/>
            <w:vAlign w:val="center"/>
          </w:tcPr>
          <w:p w:rsidR="0021776B" w:rsidRPr="00662BAF" w:rsidRDefault="0021776B" w:rsidP="00746248">
            <w:pPr>
              <w:pStyle w:val="a8"/>
            </w:pPr>
            <w:r w:rsidRPr="00662BAF">
              <w:rPr>
                <w:rFonts w:hint="eastAsia"/>
              </w:rPr>
              <w:t>编号</w:t>
            </w:r>
          </w:p>
        </w:tc>
        <w:tc>
          <w:tcPr>
            <w:tcW w:w="669" w:type="pct"/>
            <w:vAlign w:val="center"/>
          </w:tcPr>
          <w:p w:rsidR="0021776B" w:rsidRPr="00662BAF" w:rsidRDefault="0021776B" w:rsidP="00746248">
            <w:pPr>
              <w:pStyle w:val="a8"/>
              <w:rPr>
                <w:bCs/>
                <w:szCs w:val="21"/>
              </w:rPr>
            </w:pPr>
            <w:r w:rsidRPr="00662BAF">
              <w:rPr>
                <w:rFonts w:hint="eastAsia"/>
                <w:bCs/>
                <w:szCs w:val="21"/>
              </w:rPr>
              <w:t>名称</w:t>
            </w:r>
          </w:p>
        </w:tc>
        <w:tc>
          <w:tcPr>
            <w:tcW w:w="1075" w:type="pct"/>
            <w:vAlign w:val="center"/>
          </w:tcPr>
          <w:p w:rsidR="0021776B" w:rsidRPr="00662BAF" w:rsidRDefault="0021776B" w:rsidP="00746248">
            <w:pPr>
              <w:pStyle w:val="a8"/>
            </w:pPr>
            <w:r w:rsidRPr="00662BAF">
              <w:rPr>
                <w:rFonts w:hint="eastAsia"/>
              </w:rPr>
              <w:t>主要污染成分</w:t>
            </w:r>
          </w:p>
        </w:tc>
        <w:tc>
          <w:tcPr>
            <w:tcW w:w="680" w:type="pct"/>
            <w:vAlign w:val="center"/>
          </w:tcPr>
          <w:p w:rsidR="0021776B" w:rsidRPr="00662BAF" w:rsidRDefault="0021776B" w:rsidP="00746248">
            <w:pPr>
              <w:pStyle w:val="a8"/>
              <w:rPr>
                <w:bCs/>
                <w:szCs w:val="21"/>
              </w:rPr>
            </w:pPr>
            <w:r w:rsidRPr="00662BAF">
              <w:rPr>
                <w:rFonts w:hint="eastAsia"/>
                <w:bCs/>
                <w:szCs w:val="21"/>
              </w:rPr>
              <w:t>性质</w:t>
            </w:r>
          </w:p>
        </w:tc>
        <w:tc>
          <w:tcPr>
            <w:tcW w:w="707" w:type="pct"/>
            <w:vAlign w:val="center"/>
          </w:tcPr>
          <w:p w:rsidR="0021776B" w:rsidRPr="00662BAF" w:rsidRDefault="0021776B" w:rsidP="00746248">
            <w:pPr>
              <w:pStyle w:val="a8"/>
              <w:rPr>
                <w:bCs/>
                <w:szCs w:val="21"/>
              </w:rPr>
            </w:pPr>
            <w:r w:rsidRPr="00662BAF">
              <w:rPr>
                <w:rFonts w:hint="eastAsia"/>
                <w:bCs/>
                <w:szCs w:val="21"/>
              </w:rPr>
              <w:t>废物代码</w:t>
            </w:r>
          </w:p>
        </w:tc>
        <w:tc>
          <w:tcPr>
            <w:tcW w:w="531" w:type="pct"/>
            <w:vAlign w:val="center"/>
          </w:tcPr>
          <w:p w:rsidR="0021776B" w:rsidRPr="00662BAF" w:rsidRDefault="0021776B" w:rsidP="00746248">
            <w:pPr>
              <w:pStyle w:val="a8"/>
            </w:pPr>
            <w:r w:rsidRPr="00662BAF">
              <w:rPr>
                <w:rFonts w:hint="eastAsia"/>
              </w:rPr>
              <w:t>产生量（</w:t>
            </w:r>
            <w:r w:rsidRPr="00662BAF">
              <w:t>t/a</w:t>
            </w:r>
            <w:r w:rsidRPr="00662BAF">
              <w:rPr>
                <w:rFonts w:hint="eastAsia"/>
              </w:rPr>
              <w:t>）</w:t>
            </w:r>
          </w:p>
        </w:tc>
        <w:tc>
          <w:tcPr>
            <w:tcW w:w="940" w:type="pct"/>
            <w:vAlign w:val="center"/>
          </w:tcPr>
          <w:p w:rsidR="0021776B" w:rsidRPr="00662BAF" w:rsidRDefault="0021776B" w:rsidP="00746248">
            <w:pPr>
              <w:pStyle w:val="a8"/>
            </w:pPr>
            <w:r w:rsidRPr="00662BAF">
              <w:rPr>
                <w:rFonts w:hint="eastAsia"/>
              </w:rPr>
              <w:t>拟采取的处理处置方式</w:t>
            </w:r>
          </w:p>
        </w:tc>
      </w:tr>
      <w:tr w:rsidR="0021776B" w:rsidRPr="00662BAF" w:rsidTr="00746248">
        <w:tc>
          <w:tcPr>
            <w:tcW w:w="398" w:type="pct"/>
            <w:vAlign w:val="center"/>
          </w:tcPr>
          <w:p w:rsidR="0021776B" w:rsidRPr="00662BAF" w:rsidRDefault="0021776B" w:rsidP="00746248">
            <w:pPr>
              <w:pStyle w:val="a8"/>
              <w:rPr>
                <w:szCs w:val="21"/>
              </w:rPr>
            </w:pPr>
            <w:r w:rsidRPr="00662BAF">
              <w:rPr>
                <w:szCs w:val="21"/>
              </w:rPr>
              <w:t>S</w:t>
            </w:r>
            <w:r w:rsidRPr="00662BAF">
              <w:rPr>
                <w:szCs w:val="21"/>
                <w:vertAlign w:val="subscript"/>
              </w:rPr>
              <w:t>2-1</w:t>
            </w:r>
          </w:p>
        </w:tc>
        <w:tc>
          <w:tcPr>
            <w:tcW w:w="669" w:type="pct"/>
            <w:vAlign w:val="center"/>
          </w:tcPr>
          <w:p w:rsidR="0021776B" w:rsidRPr="00662BAF" w:rsidRDefault="0021776B" w:rsidP="00746248">
            <w:pPr>
              <w:pStyle w:val="a8"/>
              <w:rPr>
                <w:bCs/>
                <w:szCs w:val="21"/>
              </w:rPr>
            </w:pPr>
            <w:r w:rsidRPr="00662BAF">
              <w:rPr>
                <w:rFonts w:hint="eastAsia"/>
                <w:bCs/>
                <w:szCs w:val="21"/>
              </w:rPr>
              <w:t>甘油渣</w:t>
            </w:r>
          </w:p>
        </w:tc>
        <w:tc>
          <w:tcPr>
            <w:tcW w:w="1075" w:type="pct"/>
            <w:vAlign w:val="center"/>
          </w:tcPr>
          <w:p w:rsidR="0021776B" w:rsidRPr="00662BAF" w:rsidRDefault="0021776B" w:rsidP="00746248">
            <w:pPr>
              <w:pStyle w:val="a8"/>
              <w:rPr>
                <w:szCs w:val="21"/>
              </w:rPr>
            </w:pPr>
            <w:r w:rsidRPr="00662BAF">
              <w:rPr>
                <w:rFonts w:hint="eastAsia"/>
                <w:szCs w:val="21"/>
              </w:rPr>
              <w:t>废催化剂（有机盐）、甘油</w:t>
            </w:r>
          </w:p>
        </w:tc>
        <w:tc>
          <w:tcPr>
            <w:tcW w:w="680" w:type="pct"/>
            <w:vAlign w:val="center"/>
          </w:tcPr>
          <w:p w:rsidR="0021776B" w:rsidRPr="00662BAF" w:rsidRDefault="0021776B" w:rsidP="00CD7F1E">
            <w:pPr>
              <w:pStyle w:val="a8"/>
              <w:rPr>
                <w:bCs/>
                <w:szCs w:val="21"/>
              </w:rPr>
            </w:pPr>
            <w:r w:rsidRPr="00662BAF">
              <w:rPr>
                <w:rFonts w:hint="eastAsia"/>
                <w:bCs/>
                <w:szCs w:val="21"/>
              </w:rPr>
              <w:t>危险废物（</w:t>
            </w:r>
            <w:r w:rsidRPr="00662BAF">
              <w:rPr>
                <w:bCs/>
                <w:szCs w:val="21"/>
              </w:rPr>
              <w:t>HW50</w:t>
            </w:r>
            <w:r w:rsidRPr="00662BAF">
              <w:rPr>
                <w:rFonts w:hint="eastAsia"/>
                <w:bCs/>
                <w:szCs w:val="21"/>
              </w:rPr>
              <w:t>）</w:t>
            </w:r>
          </w:p>
        </w:tc>
        <w:tc>
          <w:tcPr>
            <w:tcW w:w="707" w:type="pct"/>
            <w:vAlign w:val="center"/>
          </w:tcPr>
          <w:p w:rsidR="0021776B" w:rsidRPr="00662BAF" w:rsidRDefault="0021776B" w:rsidP="00CD7F1E">
            <w:pPr>
              <w:pStyle w:val="a8"/>
              <w:rPr>
                <w:szCs w:val="21"/>
              </w:rPr>
            </w:pPr>
            <w:r w:rsidRPr="00662BAF">
              <w:rPr>
                <w:szCs w:val="21"/>
              </w:rPr>
              <w:t>900-048-50</w:t>
            </w:r>
          </w:p>
        </w:tc>
        <w:tc>
          <w:tcPr>
            <w:tcW w:w="531" w:type="pct"/>
            <w:vAlign w:val="center"/>
          </w:tcPr>
          <w:p w:rsidR="0021776B" w:rsidRPr="00662BAF" w:rsidRDefault="004B3895" w:rsidP="00746248">
            <w:pPr>
              <w:pStyle w:val="a8"/>
              <w:rPr>
                <w:szCs w:val="21"/>
              </w:rPr>
            </w:pPr>
            <w:r w:rsidRPr="00662BAF">
              <w:rPr>
                <w:rFonts w:hint="eastAsia"/>
                <w:szCs w:val="21"/>
              </w:rPr>
              <w:t>24.5</w:t>
            </w:r>
          </w:p>
        </w:tc>
        <w:tc>
          <w:tcPr>
            <w:tcW w:w="940" w:type="pct"/>
            <w:vAlign w:val="center"/>
          </w:tcPr>
          <w:p w:rsidR="0021776B" w:rsidRPr="00662BAF" w:rsidRDefault="0021776B" w:rsidP="00746248">
            <w:pPr>
              <w:pStyle w:val="a8"/>
            </w:pPr>
            <w:r w:rsidRPr="00662BAF">
              <w:rPr>
                <w:rFonts w:hint="eastAsia"/>
              </w:rPr>
              <w:t>委托处理</w:t>
            </w:r>
          </w:p>
        </w:tc>
      </w:tr>
    </w:tbl>
    <w:p w:rsidR="0021776B" w:rsidRPr="00662BAF" w:rsidRDefault="0021776B" w:rsidP="00F24EAD">
      <w:pPr>
        <w:pStyle w:val="3"/>
        <w:rPr>
          <w:rFonts w:ascii="Times New Roman" w:hAnsi="Times New Roman"/>
          <w:sz w:val="28"/>
        </w:rPr>
      </w:pPr>
      <w:r w:rsidRPr="00662BAF">
        <w:rPr>
          <w:rFonts w:ascii="Times New Roman" w:hAnsi="Times New Roman" w:hint="eastAsia"/>
          <w:sz w:val="28"/>
        </w:rPr>
        <w:t>蒸馏单双甘酯生产线</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）工艺原理</w:t>
      </w:r>
    </w:p>
    <w:p w:rsidR="0021776B" w:rsidRPr="00662BAF" w:rsidRDefault="0021776B" w:rsidP="00B729D0">
      <w:pPr>
        <w:ind w:firstLine="480"/>
      </w:pPr>
      <w:r w:rsidRPr="00662BAF">
        <w:rPr>
          <w:rFonts w:hint="eastAsia"/>
        </w:rPr>
        <w:t>甘油与氢化油</w:t>
      </w:r>
      <w:r w:rsidRPr="00662BAF">
        <w:t>(</w:t>
      </w:r>
      <w:r w:rsidRPr="00662BAF">
        <w:rPr>
          <w:rFonts w:hint="eastAsia"/>
        </w:rPr>
        <w:t>甘油三酯</w:t>
      </w:r>
      <w:r w:rsidRPr="00662BAF">
        <w:t>)</w:t>
      </w:r>
      <w:r w:rsidRPr="00662BAF">
        <w:rPr>
          <w:rFonts w:hint="eastAsia"/>
        </w:rPr>
        <w:t>进行酯交换反应，生成单甘酯与甘油二酯，利用甘油、氢化油、甘油二酯、单甘酯在相同条件下运动速度不同，在分子蒸馏柱中进行分离出蒸馏单双甘酯的方法。</w:t>
      </w:r>
    </w:p>
    <w:p w:rsidR="0021776B" w:rsidRPr="00662BAF" w:rsidRDefault="0021776B" w:rsidP="00B729D0">
      <w:pPr>
        <w:ind w:firstLine="480"/>
      </w:pPr>
      <w:r w:rsidRPr="00662BAF">
        <w:rPr>
          <w:rFonts w:hint="eastAsia"/>
        </w:rPr>
        <w:t>（</w:t>
      </w:r>
      <w:r w:rsidRPr="00662BAF">
        <w:t>2</w:t>
      </w:r>
      <w:r w:rsidRPr="00662BAF">
        <w:rPr>
          <w:rFonts w:hint="eastAsia"/>
        </w:rPr>
        <w:t>）反应方程式</w:t>
      </w:r>
    </w:p>
    <w:p w:rsidR="0021776B" w:rsidRPr="00662BAF" w:rsidRDefault="00D36F4A" w:rsidP="000B47F4">
      <w:pPr>
        <w:ind w:firstLineChars="0" w:firstLine="0"/>
      </w:pPr>
      <w:r>
        <w:rPr>
          <w:noProof/>
        </w:rPr>
        <w:pict>
          <v:group id="_x0000_s1220" editas="canvas" style="position:absolute;margin-left:0;margin-top:0;width:446.25pt;height:101.6pt;z-index:251654144;mso-position-horizontal-relative:char;mso-position-vertical-relative:line" coordorigin="3162,2455" coordsize="7312,1663">
            <o:lock v:ext="edit" aspectratio="t"/>
            <v:shape id="_x0000_s1221" type="#_x0000_t75" style="position:absolute;left:3162;top:2455;width:7312;height:1663" o:preferrelative="f">
              <v:fill o:detectmouseclick="t"/>
              <v:path o:extrusionok="t" o:connecttype="none"/>
              <o:lock v:ext="edit" text="t"/>
            </v:shape>
            <v:shape id="_x0000_s1222" type="#_x0000_t202" style="position:absolute;left:3334;top:2583;width:945;height:383" filled="f" stroked="f">
              <v:textbox style="mso-next-textbox:#_x0000_s1222">
                <w:txbxContent>
                  <w:p w:rsidR="00366FFA" w:rsidRDefault="00366FFA" w:rsidP="000B47F4">
                    <w:pPr>
                      <w:pStyle w:val="a8"/>
                    </w:pPr>
                    <w:r>
                      <w:t>CH</w:t>
                    </w:r>
                    <w:r w:rsidRPr="00CA3EF9">
                      <w:rPr>
                        <w:vertAlign w:val="subscript"/>
                      </w:rPr>
                      <w:t>2</w:t>
                    </w:r>
                    <w:r>
                      <w:t>-OH</w:t>
                    </w:r>
                  </w:p>
                </w:txbxContent>
              </v:textbox>
            </v:shape>
            <v:line id="_x0000_s1223" style="position:absolute" from="3506,2838" to="3507,2966"/>
            <v:shape id="_x0000_s1224" type="#_x0000_t202" style="position:absolute;left:3248;top:2966;width:1291;height:381" filled="f" stroked="f">
              <v:textbox style="mso-next-textbox:#_x0000_s1224">
                <w:txbxContent>
                  <w:p w:rsidR="00366FFA" w:rsidRPr="00E838DB" w:rsidRDefault="00366FFA" w:rsidP="000B47F4">
                    <w:pPr>
                      <w:pStyle w:val="a8"/>
                      <w:rPr>
                        <w:sz w:val="18"/>
                        <w:szCs w:val="18"/>
                      </w:rPr>
                    </w:pPr>
                    <w:r>
                      <w:t>2CH</w:t>
                    </w:r>
                  </w:p>
                  <w:p w:rsidR="00366FFA" w:rsidRPr="00AA6CA4" w:rsidRDefault="00366FFA" w:rsidP="000B47F4">
                    <w:pPr>
                      <w:pStyle w:val="a8"/>
                      <w:rPr>
                        <w:b/>
                        <w:sz w:val="28"/>
                        <w:szCs w:val="28"/>
                      </w:rPr>
                    </w:pPr>
                  </w:p>
                </w:txbxContent>
              </v:textbox>
            </v:shape>
            <v:line id="_x0000_s1225" style="position:absolute" from="3506,3221" to="3507,3353"/>
            <v:shape id="_x0000_s1226" type="#_x0000_t202" style="position:absolute;left:3334;top:3348;width:946;height:387" filled="f" stroked="f">
              <v:textbox style="mso-next-textbox:#_x0000_s1226">
                <w:txbxContent>
                  <w:p w:rsidR="00366FFA" w:rsidRDefault="00366FFA" w:rsidP="000B47F4">
                    <w:pPr>
                      <w:pStyle w:val="a8"/>
                    </w:pPr>
                    <w:r>
                      <w:t>CH</w:t>
                    </w:r>
                    <w:r w:rsidRPr="00902EFE">
                      <w:rPr>
                        <w:vertAlign w:val="subscript"/>
                      </w:rPr>
                      <w:t>2</w:t>
                    </w:r>
                    <w:r>
                      <w:t>-OH</w:t>
                    </w:r>
                  </w:p>
                </w:txbxContent>
              </v:textbox>
            </v:shape>
            <v:shape id="_x0000_s1227" type="#_x0000_t202" style="position:absolute;left:4366;top:2583;width:945;height:383" filled="f" stroked="f">
              <v:textbox style="mso-next-textbox:#_x0000_s1227">
                <w:txbxContent>
                  <w:p w:rsidR="00366FFA" w:rsidRDefault="00366FFA" w:rsidP="000B47F4">
                    <w:pPr>
                      <w:pStyle w:val="a8"/>
                    </w:pPr>
                    <w:r>
                      <w:t>CH</w:t>
                    </w:r>
                    <w:r w:rsidRPr="00CA3EF9">
                      <w:rPr>
                        <w:vertAlign w:val="subscript"/>
                      </w:rPr>
                      <w:t>2</w:t>
                    </w:r>
                    <w:r>
                      <w:t>-O-R</w:t>
                    </w:r>
                  </w:p>
                </w:txbxContent>
              </v:textbox>
            </v:shape>
            <v:line id="_x0000_s1228" style="position:absolute" from="4538,2838" to="4539,2966"/>
            <v:shape id="_x0000_s1229" type="#_x0000_t202" style="position:absolute;left:4366;top:2966;width:1033;height:378" filled="f" stroked="f">
              <v:textbox style="mso-next-textbox:#_x0000_s1229">
                <w:txbxContent>
                  <w:p w:rsidR="00366FFA" w:rsidRPr="00AA6CA4" w:rsidRDefault="00366FFA" w:rsidP="000B47F4">
                    <w:pPr>
                      <w:pStyle w:val="a8"/>
                      <w:rPr>
                        <w:b/>
                        <w:sz w:val="28"/>
                        <w:szCs w:val="28"/>
                      </w:rPr>
                    </w:pPr>
                    <w:r>
                      <w:t>2CH</w:t>
                    </w:r>
                    <w:r w:rsidRPr="00CA3EF9">
                      <w:rPr>
                        <w:vertAlign w:val="subscript"/>
                      </w:rPr>
                      <w:t>2</w:t>
                    </w:r>
                    <w:r>
                      <w:t xml:space="preserve">-O-R </w:t>
                    </w:r>
                    <w:r w:rsidRPr="00AA6CA4">
                      <w:rPr>
                        <w:b/>
                        <w:sz w:val="28"/>
                        <w:szCs w:val="28"/>
                      </w:rPr>
                      <w:t xml:space="preserve"> +</w:t>
                    </w:r>
                  </w:p>
                </w:txbxContent>
              </v:textbox>
            </v:shape>
            <v:line id="_x0000_s1230" style="position:absolute" from="4538,3221" to="4539,3349"/>
            <v:shape id="_x0000_s1231" type="#_x0000_t202" style="position:absolute;left:4366;top:3348;width:943;height:387" filled="f" stroked="f">
              <v:textbox style="mso-next-textbox:#_x0000_s1231">
                <w:txbxContent>
                  <w:p w:rsidR="00366FFA" w:rsidRDefault="00366FFA" w:rsidP="000B47F4">
                    <w:pPr>
                      <w:pStyle w:val="a8"/>
                    </w:pPr>
                    <w:r>
                      <w:t>CH</w:t>
                    </w:r>
                    <w:r w:rsidRPr="00902EFE">
                      <w:rPr>
                        <w:vertAlign w:val="subscript"/>
                      </w:rPr>
                      <w:t>2</w:t>
                    </w:r>
                    <w:r>
                      <w:t>-O-R</w:t>
                    </w:r>
                  </w:p>
                </w:txbxContent>
              </v:textbox>
            </v:shape>
            <v:line id="_x0000_s1232" style="position:absolute" from="5313,3093" to="6431,3094">
              <v:stroke endarrow="block"/>
            </v:line>
            <v:shape id="_x0000_s1233" type="#_x0000_t202" style="position:absolute;left:6431;top:2583;width:945;height:384" filled="f" stroked="f">
              <v:textbox style="mso-next-textbox:#_x0000_s1233">
                <w:txbxContent>
                  <w:p w:rsidR="00366FFA" w:rsidRDefault="00366FFA" w:rsidP="000B47F4">
                    <w:pPr>
                      <w:pStyle w:val="a8"/>
                    </w:pPr>
                    <w:r>
                      <w:t>CH</w:t>
                    </w:r>
                    <w:r w:rsidRPr="00CA3EF9">
                      <w:rPr>
                        <w:vertAlign w:val="subscript"/>
                      </w:rPr>
                      <w:t>2</w:t>
                    </w:r>
                    <w:r>
                      <w:t>-O-R</w:t>
                    </w:r>
                  </w:p>
                </w:txbxContent>
              </v:textbox>
            </v:shape>
            <v:line id="_x0000_s1234" style="position:absolute" from="6603,2839" to="6605,2967"/>
            <v:shape id="_x0000_s1235" type="#_x0000_t202" style="position:absolute;left:6431;top:2967;width:1118;height:380" filled="f" stroked="f">
              <v:textbox style="mso-next-textbox:#_x0000_s1235">
                <w:txbxContent>
                  <w:p w:rsidR="00366FFA" w:rsidRDefault="00366FFA" w:rsidP="000B47F4">
                    <w:pPr>
                      <w:pStyle w:val="a8"/>
                    </w:pPr>
                    <w:r>
                      <w:t>CH</w:t>
                    </w:r>
                    <w:r w:rsidRPr="00CA3EF9">
                      <w:rPr>
                        <w:vertAlign w:val="subscript"/>
                      </w:rPr>
                      <w:t>2</w:t>
                    </w:r>
                    <w:r>
                      <w:t xml:space="preserve">-OH </w:t>
                    </w:r>
                    <w:r w:rsidRPr="009E3FD4">
                      <w:rPr>
                        <w:sz w:val="28"/>
                        <w:szCs w:val="28"/>
                      </w:rPr>
                      <w:t>+</w:t>
                    </w:r>
                  </w:p>
                </w:txbxContent>
              </v:textbox>
            </v:shape>
            <v:line id="_x0000_s1236" style="position:absolute" from="6603,3222" to="6605,3349"/>
            <v:shape id="_x0000_s1237" type="#_x0000_t202" style="position:absolute;left:6431;top:3349;width:945;height:386" filled="f" stroked="f">
              <v:textbox style="mso-next-textbox:#_x0000_s1237">
                <w:txbxContent>
                  <w:p w:rsidR="00366FFA" w:rsidRDefault="00366FFA" w:rsidP="000B47F4">
                    <w:pPr>
                      <w:pStyle w:val="a8"/>
                    </w:pPr>
                    <w:r>
                      <w:t>CH</w:t>
                    </w:r>
                    <w:r w:rsidRPr="00902EFE">
                      <w:rPr>
                        <w:vertAlign w:val="subscript"/>
                      </w:rPr>
                      <w:t>2</w:t>
                    </w:r>
                    <w:r>
                      <w:t>-OH</w:t>
                    </w:r>
                  </w:p>
                </w:txbxContent>
              </v:textbox>
            </v:shape>
            <v:shape id="_x0000_s1238" type="#_x0000_t202" style="position:absolute;left:7291;top:2583;width:946;height:386" filled="f" stroked="f">
              <v:textbox style="mso-next-textbox:#_x0000_s1238">
                <w:txbxContent>
                  <w:p w:rsidR="00366FFA" w:rsidRDefault="00366FFA" w:rsidP="000B47F4">
                    <w:pPr>
                      <w:pStyle w:val="a8"/>
                    </w:pPr>
                    <w:r>
                      <w:t>CH</w:t>
                    </w:r>
                    <w:r w:rsidRPr="00CA3EF9">
                      <w:rPr>
                        <w:vertAlign w:val="subscript"/>
                      </w:rPr>
                      <w:t>2</w:t>
                    </w:r>
                    <w:r>
                      <w:t>-OH</w:t>
                    </w:r>
                  </w:p>
                </w:txbxContent>
              </v:textbox>
            </v:shape>
            <v:line id="_x0000_s1239" style="position:absolute" from="7463,2839" to="7464,2967"/>
            <v:shape id="_x0000_s1240" type="#_x0000_t202" style="position:absolute;left:7291;top:2967;width:1118;height:380" filled="f" stroked="f">
              <v:textbox style="mso-next-textbox:#_x0000_s1240">
                <w:txbxContent>
                  <w:p w:rsidR="00366FFA" w:rsidRDefault="00366FFA" w:rsidP="000B47F4">
                    <w:pPr>
                      <w:pStyle w:val="a8"/>
                    </w:pPr>
                    <w:r>
                      <w:t>CH</w:t>
                    </w:r>
                    <w:r w:rsidRPr="00CA3EF9">
                      <w:rPr>
                        <w:vertAlign w:val="subscript"/>
                      </w:rPr>
                      <w:t>2</w:t>
                    </w:r>
                    <w:r>
                      <w:t>-O-R</w:t>
                    </w:r>
                    <w:r w:rsidRPr="009E3FD4">
                      <w:rPr>
                        <w:b/>
                        <w:sz w:val="28"/>
                        <w:szCs w:val="28"/>
                      </w:rPr>
                      <w:t>+</w:t>
                    </w:r>
                  </w:p>
                </w:txbxContent>
              </v:textbox>
            </v:shape>
            <v:line id="_x0000_s1241" style="position:absolute" from="7463,3222" to="7464,3349"/>
            <v:shape id="_x0000_s1242" type="#_x0000_t202" style="position:absolute;left:7291;top:3349;width:946;height:387" filled="f" stroked="f">
              <v:textbox style="mso-next-textbox:#_x0000_s1242">
                <w:txbxContent>
                  <w:p w:rsidR="00366FFA" w:rsidRDefault="00366FFA" w:rsidP="000B47F4">
                    <w:pPr>
                      <w:pStyle w:val="a8"/>
                    </w:pPr>
                    <w:r>
                      <w:t>CH</w:t>
                    </w:r>
                    <w:r w:rsidRPr="00902EFE">
                      <w:rPr>
                        <w:vertAlign w:val="subscript"/>
                      </w:rPr>
                      <w:t>2</w:t>
                    </w:r>
                    <w:r>
                      <w:t>-OH</w:t>
                    </w:r>
                  </w:p>
                </w:txbxContent>
              </v:textbox>
            </v:shape>
            <v:shape id="_x0000_s1243" type="#_x0000_t202" style="position:absolute;left:8323;top:2583;width:946;height:379" filled="f" stroked="f">
              <v:textbox style="mso-next-textbox:#_x0000_s1243">
                <w:txbxContent>
                  <w:p w:rsidR="00366FFA" w:rsidRDefault="00366FFA" w:rsidP="000B47F4">
                    <w:pPr>
                      <w:pStyle w:val="a8"/>
                    </w:pPr>
                    <w:r>
                      <w:t>CH</w:t>
                    </w:r>
                    <w:r w:rsidRPr="00CA3EF9">
                      <w:rPr>
                        <w:vertAlign w:val="subscript"/>
                      </w:rPr>
                      <w:t>2</w:t>
                    </w:r>
                    <w:r>
                      <w:t>-O-R</w:t>
                    </w:r>
                  </w:p>
                </w:txbxContent>
              </v:textbox>
            </v:shape>
            <v:shape id="_x0000_s1244" type="#_x0000_t202" style="position:absolute;left:8323;top:2967;width:1120;height:378" filled="f" stroked="f">
              <v:textbox style="mso-next-textbox:#_x0000_s1244">
                <w:txbxContent>
                  <w:p w:rsidR="00366FFA" w:rsidRDefault="00366FFA" w:rsidP="000B47F4">
                    <w:pPr>
                      <w:pStyle w:val="a8"/>
                    </w:pPr>
                    <w:r>
                      <w:t>CH</w:t>
                    </w:r>
                    <w:r w:rsidRPr="00CA3EF9">
                      <w:rPr>
                        <w:vertAlign w:val="subscript"/>
                      </w:rPr>
                      <w:t>2</w:t>
                    </w:r>
                    <w:r>
                      <w:t xml:space="preserve">-O-R </w:t>
                    </w:r>
                    <w:r w:rsidRPr="009E3FD4">
                      <w:rPr>
                        <w:b/>
                        <w:sz w:val="28"/>
                        <w:szCs w:val="28"/>
                      </w:rPr>
                      <w:t>+</w:t>
                    </w:r>
                  </w:p>
                </w:txbxContent>
              </v:textbox>
            </v:shape>
            <v:shape id="_x0000_s1245" type="#_x0000_t202" style="position:absolute;left:9443;top:2967;width:943;height:387" filled="f" stroked="f">
              <v:textbox style="mso-next-textbox:#_x0000_s1245">
                <w:txbxContent>
                  <w:p w:rsidR="00366FFA" w:rsidRDefault="00366FFA" w:rsidP="000B47F4">
                    <w:pPr>
                      <w:pStyle w:val="a8"/>
                    </w:pPr>
                    <w:r>
                      <w:t>CH</w:t>
                    </w:r>
                    <w:r w:rsidRPr="00902EFE">
                      <w:rPr>
                        <w:vertAlign w:val="subscript"/>
                      </w:rPr>
                      <w:t>2</w:t>
                    </w:r>
                    <w:r>
                      <w:t>-OH</w:t>
                    </w:r>
                  </w:p>
                </w:txbxContent>
              </v:textbox>
            </v:shape>
            <v:line id="_x0000_s1246" style="position:absolute" from="8495,2839" to="8496,2967"/>
            <v:line id="_x0000_s1247" style="position:absolute" from="8495,3222" to="8496,3349"/>
            <v:shape id="_x0000_s1248" type="#_x0000_t202" style="position:absolute;left:9443;top:2583;width:943;height:379" filled="f" stroked="f">
              <v:textbox style="mso-next-textbox:#_x0000_s1248">
                <w:txbxContent>
                  <w:p w:rsidR="00366FFA" w:rsidRDefault="00366FFA" w:rsidP="000B47F4">
                    <w:pPr>
                      <w:pStyle w:val="a8"/>
                    </w:pPr>
                    <w:r>
                      <w:t>CH</w:t>
                    </w:r>
                    <w:r w:rsidRPr="00CA3EF9">
                      <w:rPr>
                        <w:vertAlign w:val="subscript"/>
                      </w:rPr>
                      <w:t>2</w:t>
                    </w:r>
                    <w:r>
                      <w:t>-O-R</w:t>
                    </w:r>
                  </w:p>
                </w:txbxContent>
              </v:textbox>
            </v:shape>
            <v:shape id="_x0000_s1249" type="#_x0000_t202" style="position:absolute;left:9443;top:3349;width:943;height:379" filled="f" stroked="f">
              <v:textbox style="mso-next-textbox:#_x0000_s1249">
                <w:txbxContent>
                  <w:p w:rsidR="00366FFA" w:rsidRDefault="00366FFA" w:rsidP="000B47F4">
                    <w:pPr>
                      <w:pStyle w:val="a8"/>
                    </w:pPr>
                    <w:r>
                      <w:t>CH</w:t>
                    </w:r>
                    <w:r w:rsidRPr="00902EFE">
                      <w:rPr>
                        <w:vertAlign w:val="subscript"/>
                      </w:rPr>
                      <w:t>2</w:t>
                    </w:r>
                    <w:r>
                      <w:t>-O-R</w:t>
                    </w:r>
                  </w:p>
                </w:txbxContent>
              </v:textbox>
            </v:shape>
            <v:shape id="_x0000_s1250" type="#_x0000_t202" style="position:absolute;left:8323;top:3349;width:944;height:387" filled="f" stroked="f">
              <v:textbox style="mso-next-textbox:#_x0000_s1250">
                <w:txbxContent>
                  <w:p w:rsidR="00366FFA" w:rsidRPr="00E838DB" w:rsidRDefault="00366FFA" w:rsidP="000B47F4">
                    <w:pPr>
                      <w:pStyle w:val="a8"/>
                    </w:pPr>
                    <w:r>
                      <w:t>CH</w:t>
                    </w:r>
                    <w:r w:rsidRPr="007109CB">
                      <w:rPr>
                        <w:vertAlign w:val="subscript"/>
                      </w:rPr>
                      <w:t>2</w:t>
                    </w:r>
                    <w:r>
                      <w:t>-OH</w:t>
                    </w:r>
                  </w:p>
                </w:txbxContent>
              </v:textbox>
            </v:shape>
            <v:line id="_x0000_s1251" style="position:absolute" from="9615,2839" to="9616,2967"/>
            <v:line id="_x0000_s1252" style="position:absolute" from="9615,3222" to="9616,3349"/>
            <v:shape id="_x0000_s1253" type="#_x0000_t202" style="position:absolute;left:3334;top:3731;width:3441;height:387" filled="f" stroked="f">
              <v:textbox style="mso-next-textbox:#_x0000_s1253">
                <w:txbxContent>
                  <w:p w:rsidR="00366FFA" w:rsidRDefault="00366FFA" w:rsidP="000B47F4">
                    <w:pPr>
                      <w:pStyle w:val="a8"/>
                    </w:pPr>
                    <w:r>
                      <w:rPr>
                        <w:rFonts w:hint="eastAsia"/>
                      </w:rPr>
                      <w:t>（其中</w:t>
                    </w:r>
                    <w:r>
                      <w:t>R</w:t>
                    </w:r>
                    <w:r>
                      <w:rPr>
                        <w:rFonts w:hint="eastAsia"/>
                      </w:rPr>
                      <w:t>可为不同或相同的脂肪酸）</w:t>
                    </w:r>
                  </w:p>
                </w:txbxContent>
              </v:textbox>
            </v:shape>
            <v:shape id="_x0000_s1254" type="#_x0000_t202" style="position:absolute;left:5227;top:2838;width:1115;height:383" filled="f" stroked="f">
              <v:textbox style="mso-next-textbox:#_x0000_s1254">
                <w:txbxContent>
                  <w:p w:rsidR="00366FFA" w:rsidRPr="00065912" w:rsidRDefault="00366FFA" w:rsidP="000B47F4">
                    <w:pPr>
                      <w:pStyle w:val="a8"/>
                    </w:pPr>
                    <w:r w:rsidRPr="00065912">
                      <w:t>130~160</w:t>
                    </w:r>
                    <w:r w:rsidRPr="00065912">
                      <w:rPr>
                        <w:rFonts w:hint="eastAsia"/>
                      </w:rPr>
                      <w:t>℃</w:t>
                    </w:r>
                  </w:p>
                </w:txbxContent>
              </v:textbox>
            </v:shape>
            <v:shape id="_x0000_s1255" type="#_x0000_t202" style="position:absolute;left:5227;top:3093;width:1113;height:383" filled="f" stroked="f">
              <v:textbox style="mso-next-textbox:#_x0000_s1255">
                <w:txbxContent>
                  <w:p w:rsidR="00366FFA" w:rsidRPr="00065912" w:rsidRDefault="00366FFA" w:rsidP="000B47F4">
                    <w:pPr>
                      <w:pStyle w:val="a8"/>
                    </w:pPr>
                    <w:r>
                      <w:t>5KPa</w:t>
                    </w:r>
                  </w:p>
                </w:txbxContent>
              </v:textbox>
            </v:shape>
          </v:group>
        </w:pict>
      </w:r>
      <w:r w:rsidR="00FF1058" w:rsidRPr="00662BAF">
        <w:rPr>
          <w:noProof/>
        </w:rPr>
        <w:drawing>
          <wp:inline distT="0" distB="0" distL="0" distR="0">
            <wp:extent cx="5645785" cy="1286510"/>
            <wp:effectExtent l="0" t="0" r="0" b="0"/>
            <wp:docPr id="31"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7" cstate="print"/>
                    <a:srcRect t="-99977" b="99977"/>
                    <a:stretch>
                      <a:fillRect/>
                    </a:stretch>
                  </pic:blipFill>
                  <pic:spPr bwMode="auto">
                    <a:xfrm>
                      <a:off x="0" y="0"/>
                      <a:ext cx="5645785" cy="1286510"/>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）新进甘油与系统套用的甘油连续加热约</w:t>
      </w:r>
      <w:r w:rsidRPr="00662BAF">
        <w:t>120~150</w:t>
      </w:r>
      <w:r w:rsidRPr="00662BAF">
        <w:rPr>
          <w:rFonts w:ascii="宋体" w:hAnsi="宋体" w:cs="宋体" w:hint="eastAsia"/>
        </w:rPr>
        <w:t>℃</w:t>
      </w:r>
      <w:r w:rsidRPr="00662BAF">
        <w:rPr>
          <w:rFonts w:hint="eastAsia"/>
        </w:rPr>
        <w:t>进行真空脱水，并在脱水前连续加入催化剂（主要为有机盐）。脱水压力控制在</w:t>
      </w:r>
      <w:r w:rsidRPr="00662BAF">
        <w:t>5KP a</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）氢化油预热至</w:t>
      </w:r>
      <w:r w:rsidRPr="00662BAF">
        <w:t>130~160</w:t>
      </w:r>
      <w:r w:rsidRPr="00662BAF">
        <w:rPr>
          <w:rFonts w:ascii="宋体" w:hAnsi="宋体" w:cs="宋体" w:hint="eastAsia"/>
        </w:rPr>
        <w:t>℃</w:t>
      </w:r>
      <w:r w:rsidRPr="00662BAF">
        <w:rPr>
          <w:rFonts w:hint="eastAsia"/>
        </w:rPr>
        <w:t>进行真空脱水，压力为</w:t>
      </w:r>
      <w:r w:rsidRPr="00662BAF">
        <w:t>5KP a</w:t>
      </w:r>
      <w:r w:rsidRPr="00662BAF">
        <w:rPr>
          <w:rFonts w:hint="eastAsia"/>
        </w:rPr>
        <w:t>。</w:t>
      </w:r>
    </w:p>
    <w:p w:rsidR="0021776B" w:rsidRPr="00662BAF" w:rsidRDefault="0021776B" w:rsidP="00B729D0">
      <w:pPr>
        <w:ind w:firstLine="480"/>
      </w:pPr>
      <w:r w:rsidRPr="00662BAF">
        <w:rPr>
          <w:rFonts w:hint="eastAsia"/>
        </w:rPr>
        <w:t>（</w:t>
      </w:r>
      <w:r w:rsidRPr="00662BAF">
        <w:t>3</w:t>
      </w:r>
      <w:r w:rsidRPr="00662BAF">
        <w:rPr>
          <w:rFonts w:hint="eastAsia"/>
        </w:rPr>
        <w:t>）脱水的甘油与氢化油进入混合反应罐，在</w:t>
      </w:r>
      <w:r w:rsidRPr="00662BAF">
        <w:t>1~10KPa</w:t>
      </w:r>
      <w:r w:rsidRPr="00662BAF">
        <w:rPr>
          <w:rFonts w:hint="eastAsia"/>
        </w:rPr>
        <w:t>的压力下进行反应，温度控制在</w:t>
      </w:r>
      <w:r w:rsidRPr="00662BAF">
        <w:t>180~250</w:t>
      </w:r>
      <w:r w:rsidRPr="00662BAF">
        <w:rPr>
          <w:rFonts w:ascii="宋体" w:hAnsi="宋体" w:cs="宋体" w:hint="eastAsia"/>
        </w:rPr>
        <w:t>℃</w:t>
      </w:r>
      <w:r w:rsidRPr="00662BAF">
        <w:rPr>
          <w:rFonts w:hint="eastAsia"/>
        </w:rPr>
        <w:t>，反应时间控制在</w:t>
      </w:r>
      <w:r w:rsidRPr="00662BAF">
        <w:t>30~60min</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）反应完成后的物料进行蒸馏分离，轻相进入酯相贮罐等待进入分子蒸馏柱进行蒸馏分离，重相（即底甘油）进入待回收甘油贮罐。</w:t>
      </w:r>
    </w:p>
    <w:p w:rsidR="0021776B" w:rsidRPr="00662BAF" w:rsidRDefault="0021776B" w:rsidP="00B729D0">
      <w:pPr>
        <w:ind w:firstLine="480"/>
      </w:pPr>
      <w:r w:rsidRPr="00662BAF">
        <w:rPr>
          <w:rFonts w:hint="eastAsia"/>
        </w:rPr>
        <w:t>（</w:t>
      </w:r>
      <w:r w:rsidRPr="00662BAF">
        <w:t>5</w:t>
      </w:r>
      <w:r w:rsidRPr="00662BAF">
        <w:rPr>
          <w:rFonts w:hint="eastAsia"/>
        </w:rPr>
        <w:t>）轻相进入一级蒸馏柱，在</w:t>
      </w:r>
      <w:r w:rsidRPr="00662BAF">
        <w:t>100~200</w:t>
      </w:r>
      <w:r w:rsidRPr="00662BAF">
        <w:rPr>
          <w:rFonts w:ascii="宋体" w:hAnsi="宋体" w:cs="宋体" w:hint="eastAsia"/>
        </w:rPr>
        <w:t>℃</w:t>
      </w:r>
      <w:r w:rsidRPr="00662BAF">
        <w:rPr>
          <w:rFonts w:hint="eastAsia"/>
        </w:rPr>
        <w:t>，</w:t>
      </w:r>
      <w:r w:rsidRPr="00662BAF">
        <w:t>100~300Pa</w:t>
      </w:r>
      <w:r w:rsidRPr="00662BAF">
        <w:rPr>
          <w:rFonts w:hint="eastAsia"/>
        </w:rPr>
        <w:t>条件下蒸去残留的甘油，剩余的物料进入二级蒸馏柱蒸，在</w:t>
      </w:r>
      <w:r w:rsidRPr="00662BAF">
        <w:t>100~200</w:t>
      </w:r>
      <w:r w:rsidRPr="00662BAF">
        <w:rPr>
          <w:rFonts w:ascii="宋体" w:hAnsi="宋体" w:cs="宋体" w:hint="eastAsia"/>
        </w:rPr>
        <w:t>℃</w:t>
      </w:r>
      <w:r w:rsidRPr="00662BAF">
        <w:rPr>
          <w:rFonts w:hint="eastAsia"/>
        </w:rPr>
        <w:t>，</w:t>
      </w:r>
      <w:r w:rsidRPr="00662BAF">
        <w:t>10~50Pa</w:t>
      </w:r>
      <w:r w:rsidRPr="00662BAF">
        <w:rPr>
          <w:rFonts w:hint="eastAsia"/>
        </w:rPr>
        <w:t>条件下在二级蒸馏柱蒸去剩余甘油，蒸出的甘油回用，余液进酯待喷粉罐。</w:t>
      </w:r>
    </w:p>
    <w:p w:rsidR="0021776B" w:rsidRPr="00662BAF" w:rsidRDefault="0021776B" w:rsidP="00B729D0">
      <w:pPr>
        <w:ind w:firstLine="480"/>
      </w:pPr>
      <w:r w:rsidRPr="00662BAF">
        <w:rPr>
          <w:rFonts w:hint="eastAsia"/>
        </w:rPr>
        <w:t>（</w:t>
      </w:r>
      <w:r w:rsidRPr="00662BAF">
        <w:t>6</w:t>
      </w:r>
      <w:r w:rsidRPr="00662BAF">
        <w:rPr>
          <w:rFonts w:hint="eastAsia"/>
        </w:rPr>
        <w:t>）经泵进入喷雾塔塔喷成粉（珠）状成为产品，喷粉塔为密闭循环系统，自带有布袋除尘器，防止喷粉过程中产生粉尘污染；所收集的粉末亦为产品，一并包装外售。</w:t>
      </w:r>
    </w:p>
    <w:p w:rsidR="0021776B" w:rsidRPr="00662BAF" w:rsidRDefault="0021776B" w:rsidP="00B729D0">
      <w:pPr>
        <w:ind w:firstLine="480"/>
      </w:pPr>
      <w:r w:rsidRPr="00662BAF">
        <w:rPr>
          <w:rFonts w:hint="eastAsia"/>
        </w:rPr>
        <w:t>（</w:t>
      </w:r>
      <w:r w:rsidRPr="00662BAF">
        <w:t>7</w:t>
      </w:r>
      <w:r w:rsidRPr="00662BAF">
        <w:rPr>
          <w:rFonts w:hint="eastAsia"/>
        </w:rPr>
        <w:t>）底甘油回收。通过减压蒸馏将甘油蒸馏出来，蒸馏出的甘油经冷凝回收进</w:t>
      </w:r>
      <w:r w:rsidRPr="00662BAF">
        <w:rPr>
          <w:rFonts w:hint="eastAsia"/>
        </w:rPr>
        <w:lastRenderedPageBreak/>
        <w:t>入反应系统。蒸馏中残存的是甘油渣，主要成分是催化剂并含少量的甘油。甘油渣定期排放排放，装桶后委托处理。</w:t>
      </w:r>
    </w:p>
    <w:p w:rsidR="0021776B" w:rsidRPr="00662BAF" w:rsidRDefault="0021776B" w:rsidP="00B729D0">
      <w:pPr>
        <w:ind w:firstLine="480"/>
      </w:pPr>
      <w:r w:rsidRPr="00662BAF">
        <w:rPr>
          <w:rFonts w:hint="eastAsia"/>
        </w:rPr>
        <w:t>蒸馏单双甘酯生产主要污染物为甘油蒸馏回收过程产生的甘油渣</w:t>
      </w:r>
      <w:r w:rsidRPr="00662BAF">
        <w:t>S</w:t>
      </w:r>
      <w:r w:rsidRPr="00662BAF">
        <w:rPr>
          <w:vertAlign w:val="subscript"/>
        </w:rPr>
        <w:t>2-1</w:t>
      </w:r>
      <w:r w:rsidRPr="00662BAF">
        <w:rPr>
          <w:rFonts w:hint="eastAsia"/>
        </w:rPr>
        <w:t>，主要成分为催化剂并含少量的甘油。</w:t>
      </w:r>
    </w:p>
    <w:p w:rsidR="0021776B" w:rsidRPr="00662BAF" w:rsidRDefault="0021776B" w:rsidP="00B729D0">
      <w:pPr>
        <w:ind w:firstLine="480"/>
      </w:pPr>
      <w:r w:rsidRPr="00662BAF">
        <w:rPr>
          <w:rFonts w:hint="eastAsia"/>
        </w:rPr>
        <w:t>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-1</w:t>
      </w:r>
      <w:r w:rsidRPr="00662BAF">
        <w:rPr>
          <w:rFonts w:hint="eastAsia"/>
        </w:rPr>
        <w:t>。</w:t>
      </w:r>
    </w:p>
    <w:p w:rsidR="0021776B" w:rsidRPr="00662BAF" w:rsidRDefault="0021776B" w:rsidP="00D55D76">
      <w:pPr>
        <w:pStyle w:val="4"/>
      </w:pPr>
      <w:r w:rsidRPr="00662BAF">
        <w:rPr>
          <w:rFonts w:hint="eastAsia"/>
        </w:rPr>
        <w:t>物料消耗</w:t>
      </w:r>
    </w:p>
    <w:p w:rsidR="0021776B" w:rsidRPr="00662BAF" w:rsidRDefault="004B3895" w:rsidP="00B729D0">
      <w:pPr>
        <w:ind w:firstLine="480"/>
      </w:pPr>
      <w:r w:rsidRPr="00662BAF">
        <w:rPr>
          <w:rFonts w:hint="eastAsia"/>
        </w:rPr>
        <w:t>单条</w:t>
      </w:r>
      <w:r w:rsidR="0021776B" w:rsidRPr="00662BAF">
        <w:rPr>
          <w:rFonts w:hint="eastAsia"/>
        </w:rPr>
        <w:t>蒸馏单双甘酯</w:t>
      </w:r>
      <w:r w:rsidRPr="00662BAF">
        <w:rPr>
          <w:rFonts w:hint="eastAsia"/>
        </w:rPr>
        <w:t>线</w:t>
      </w:r>
      <w:r w:rsidR="0021776B" w:rsidRPr="00662BAF">
        <w:rPr>
          <w:rFonts w:hint="eastAsia"/>
        </w:rPr>
        <w:t>的物料消耗情况见表</w:t>
      </w:r>
      <w:smartTag w:uri="urn:schemas-microsoft-com:office:smarttags" w:element="chsdate">
        <w:smartTagPr>
          <w:attr w:name="Year" w:val="1899"/>
          <w:attr w:name="Month" w:val="12"/>
          <w:attr w:name="Day" w:val="30"/>
          <w:attr w:name="IsLunarDate" w:val="False"/>
          <w:attr w:name="IsROCDate" w:val="False"/>
        </w:smartTagPr>
        <w:r w:rsidR="0021776B" w:rsidRPr="00662BAF">
          <w:t>4.2.3</w:t>
        </w:r>
      </w:smartTag>
      <w:r w:rsidR="0021776B" w:rsidRPr="00662BAF">
        <w:t>-1</w:t>
      </w:r>
      <w:r w:rsidR="0021776B"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4.2.3</w:t>
        </w:r>
      </w:smartTag>
      <w:r w:rsidRPr="00662BAF">
        <w:rPr>
          <w:bCs/>
        </w:rPr>
        <w:t xml:space="preserve">-1 </w:t>
      </w:r>
      <w:r w:rsidRPr="00662BAF">
        <w:rPr>
          <w:rFonts w:hint="eastAsia"/>
        </w:rPr>
        <w:t>蒸馏单双甘酯生产物料及能源消耗情况表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3"/>
        <w:gridCol w:w="2190"/>
        <w:gridCol w:w="1040"/>
        <w:gridCol w:w="1156"/>
        <w:gridCol w:w="1328"/>
        <w:gridCol w:w="2310"/>
      </w:tblGrid>
      <w:tr w:rsidR="0021776B" w:rsidRPr="00662BAF" w:rsidTr="009D354C">
        <w:trPr>
          <w:trHeight w:val="20"/>
        </w:trPr>
        <w:tc>
          <w:tcPr>
            <w:tcW w:w="516" w:type="pct"/>
            <w:vAlign w:val="center"/>
          </w:tcPr>
          <w:p w:rsidR="0021776B" w:rsidRPr="00662BAF" w:rsidRDefault="0021776B" w:rsidP="00547F49">
            <w:pPr>
              <w:pStyle w:val="a8"/>
            </w:pPr>
            <w:r w:rsidRPr="00662BAF">
              <w:rPr>
                <w:rFonts w:hint="eastAsia"/>
              </w:rPr>
              <w:t>序号</w:t>
            </w:r>
          </w:p>
        </w:tc>
        <w:tc>
          <w:tcPr>
            <w:tcW w:w="1224" w:type="pct"/>
            <w:vAlign w:val="center"/>
          </w:tcPr>
          <w:p w:rsidR="0021776B" w:rsidRPr="00662BAF" w:rsidRDefault="0021776B" w:rsidP="00547F49">
            <w:pPr>
              <w:pStyle w:val="a8"/>
            </w:pPr>
            <w:r w:rsidRPr="00662BAF">
              <w:rPr>
                <w:rFonts w:hint="eastAsia"/>
              </w:rPr>
              <w:t>名称</w:t>
            </w:r>
          </w:p>
        </w:tc>
        <w:tc>
          <w:tcPr>
            <w:tcW w:w="581" w:type="pct"/>
            <w:vAlign w:val="center"/>
          </w:tcPr>
          <w:p w:rsidR="0021776B" w:rsidRPr="00662BAF" w:rsidRDefault="0021776B" w:rsidP="00547F49">
            <w:pPr>
              <w:pStyle w:val="a8"/>
            </w:pPr>
            <w:r w:rsidRPr="00662BAF">
              <w:rPr>
                <w:rFonts w:hint="eastAsia"/>
              </w:rPr>
              <w:t>规格</w:t>
            </w:r>
          </w:p>
        </w:tc>
        <w:tc>
          <w:tcPr>
            <w:tcW w:w="646" w:type="pct"/>
            <w:vAlign w:val="center"/>
          </w:tcPr>
          <w:p w:rsidR="0021776B" w:rsidRPr="00662BAF" w:rsidRDefault="0021776B" w:rsidP="00547F49">
            <w:pPr>
              <w:pStyle w:val="a8"/>
            </w:pPr>
            <w:r w:rsidRPr="00662BAF">
              <w:rPr>
                <w:rFonts w:hint="eastAsia"/>
              </w:rPr>
              <w:t>单位</w:t>
            </w:r>
          </w:p>
        </w:tc>
        <w:tc>
          <w:tcPr>
            <w:tcW w:w="742" w:type="pct"/>
            <w:vAlign w:val="center"/>
          </w:tcPr>
          <w:p w:rsidR="0021776B" w:rsidRPr="00662BAF" w:rsidRDefault="0021776B" w:rsidP="00547F49">
            <w:pPr>
              <w:pStyle w:val="a8"/>
            </w:pPr>
            <w:r w:rsidRPr="00662BAF">
              <w:rPr>
                <w:rFonts w:hint="eastAsia"/>
              </w:rPr>
              <w:t>数量</w:t>
            </w:r>
          </w:p>
        </w:tc>
        <w:tc>
          <w:tcPr>
            <w:tcW w:w="1291" w:type="pct"/>
            <w:vAlign w:val="center"/>
          </w:tcPr>
          <w:p w:rsidR="0021776B" w:rsidRPr="00662BAF" w:rsidRDefault="0021776B" w:rsidP="00547F49">
            <w:pPr>
              <w:pStyle w:val="a8"/>
            </w:pPr>
            <w:r w:rsidRPr="00662BAF">
              <w:rPr>
                <w:rFonts w:hint="eastAsia"/>
              </w:rPr>
              <w:t>来源</w:t>
            </w:r>
          </w:p>
        </w:tc>
      </w:tr>
      <w:tr w:rsidR="0021776B" w:rsidRPr="00662BAF" w:rsidTr="009D354C">
        <w:trPr>
          <w:trHeight w:val="20"/>
        </w:trPr>
        <w:tc>
          <w:tcPr>
            <w:tcW w:w="516" w:type="pct"/>
            <w:vAlign w:val="center"/>
          </w:tcPr>
          <w:p w:rsidR="0021776B" w:rsidRPr="00662BAF" w:rsidRDefault="0021776B" w:rsidP="00547F49">
            <w:pPr>
              <w:pStyle w:val="a8"/>
              <w:rPr>
                <w:szCs w:val="21"/>
              </w:rPr>
            </w:pPr>
            <w:r w:rsidRPr="00662BAF">
              <w:rPr>
                <w:szCs w:val="21"/>
              </w:rPr>
              <w:t>1</w:t>
            </w:r>
          </w:p>
        </w:tc>
        <w:tc>
          <w:tcPr>
            <w:tcW w:w="1224" w:type="pct"/>
            <w:vAlign w:val="center"/>
          </w:tcPr>
          <w:p w:rsidR="0021776B" w:rsidRPr="00662BAF" w:rsidRDefault="0021776B" w:rsidP="00547F49">
            <w:pPr>
              <w:pStyle w:val="a8"/>
            </w:pPr>
            <w:r w:rsidRPr="00662BAF">
              <w:rPr>
                <w:rFonts w:hint="eastAsia"/>
              </w:rPr>
              <w:t>催化剂（有机盐）</w:t>
            </w:r>
          </w:p>
        </w:tc>
        <w:tc>
          <w:tcPr>
            <w:tcW w:w="581" w:type="pct"/>
            <w:vAlign w:val="center"/>
          </w:tcPr>
          <w:p w:rsidR="0021776B" w:rsidRPr="00662BAF" w:rsidRDefault="0021776B" w:rsidP="00547F49">
            <w:pPr>
              <w:pStyle w:val="a8"/>
              <w:rPr>
                <w:szCs w:val="21"/>
              </w:rPr>
            </w:pPr>
            <w:r w:rsidRPr="00662BAF">
              <w:rPr>
                <w:szCs w:val="21"/>
              </w:rPr>
              <w:t>-</w:t>
            </w:r>
          </w:p>
        </w:tc>
        <w:tc>
          <w:tcPr>
            <w:tcW w:w="646" w:type="pct"/>
            <w:vAlign w:val="center"/>
          </w:tcPr>
          <w:p w:rsidR="0021776B" w:rsidRPr="00662BAF" w:rsidRDefault="0021776B" w:rsidP="00547F49">
            <w:pPr>
              <w:pStyle w:val="a8"/>
              <w:rPr>
                <w:szCs w:val="21"/>
              </w:rPr>
            </w:pPr>
            <w:r w:rsidRPr="00662BAF">
              <w:rPr>
                <w:szCs w:val="21"/>
              </w:rPr>
              <w:t>t/a</w:t>
            </w:r>
          </w:p>
        </w:tc>
        <w:tc>
          <w:tcPr>
            <w:tcW w:w="742" w:type="pct"/>
            <w:vAlign w:val="center"/>
          </w:tcPr>
          <w:p w:rsidR="0021776B" w:rsidRPr="00662BAF" w:rsidRDefault="004B3895" w:rsidP="00547F49">
            <w:pPr>
              <w:pStyle w:val="a8"/>
            </w:pPr>
            <w:r w:rsidRPr="00662BAF">
              <w:rPr>
                <w:rFonts w:hint="eastAsia"/>
              </w:rPr>
              <w:t>11.3</w:t>
            </w:r>
          </w:p>
        </w:tc>
        <w:tc>
          <w:tcPr>
            <w:tcW w:w="1291" w:type="pct"/>
            <w:vAlign w:val="center"/>
          </w:tcPr>
          <w:p w:rsidR="0021776B" w:rsidRPr="00662BAF" w:rsidRDefault="0021776B" w:rsidP="00547F49">
            <w:pPr>
              <w:pStyle w:val="a8"/>
            </w:pPr>
            <w:r w:rsidRPr="00662BAF">
              <w:rPr>
                <w:rFonts w:hint="eastAsia"/>
              </w:rPr>
              <w:t>外购</w:t>
            </w:r>
          </w:p>
        </w:tc>
      </w:tr>
      <w:tr w:rsidR="0021776B" w:rsidRPr="00662BAF" w:rsidTr="009D354C">
        <w:trPr>
          <w:trHeight w:val="20"/>
        </w:trPr>
        <w:tc>
          <w:tcPr>
            <w:tcW w:w="516" w:type="pct"/>
            <w:vAlign w:val="center"/>
          </w:tcPr>
          <w:p w:rsidR="0021776B" w:rsidRPr="00662BAF" w:rsidRDefault="0021776B" w:rsidP="00547F49">
            <w:pPr>
              <w:pStyle w:val="a8"/>
              <w:rPr>
                <w:szCs w:val="21"/>
              </w:rPr>
            </w:pPr>
            <w:r w:rsidRPr="00662BAF">
              <w:rPr>
                <w:szCs w:val="21"/>
              </w:rPr>
              <w:t>2</w:t>
            </w:r>
          </w:p>
        </w:tc>
        <w:tc>
          <w:tcPr>
            <w:tcW w:w="1224" w:type="pct"/>
            <w:vAlign w:val="center"/>
          </w:tcPr>
          <w:p w:rsidR="0021776B" w:rsidRPr="00662BAF" w:rsidRDefault="0021776B" w:rsidP="00547F49">
            <w:pPr>
              <w:pStyle w:val="a8"/>
            </w:pPr>
            <w:r w:rsidRPr="00662BAF">
              <w:rPr>
                <w:rFonts w:hint="eastAsia"/>
              </w:rPr>
              <w:t>甘油</w:t>
            </w:r>
          </w:p>
        </w:tc>
        <w:tc>
          <w:tcPr>
            <w:tcW w:w="581" w:type="pct"/>
            <w:vAlign w:val="center"/>
          </w:tcPr>
          <w:p w:rsidR="0021776B" w:rsidRPr="00662BAF" w:rsidRDefault="0021776B" w:rsidP="00547F49">
            <w:pPr>
              <w:pStyle w:val="a8"/>
              <w:rPr>
                <w:szCs w:val="21"/>
              </w:rPr>
            </w:pPr>
            <w:r w:rsidRPr="00662BAF">
              <w:rPr>
                <w:rFonts w:hint="eastAsia"/>
              </w:rPr>
              <w:t>精炼</w:t>
            </w:r>
          </w:p>
        </w:tc>
        <w:tc>
          <w:tcPr>
            <w:tcW w:w="646" w:type="pct"/>
            <w:vAlign w:val="center"/>
          </w:tcPr>
          <w:p w:rsidR="0021776B" w:rsidRPr="00662BAF" w:rsidRDefault="0021776B" w:rsidP="00547F49">
            <w:pPr>
              <w:pStyle w:val="a8"/>
              <w:rPr>
                <w:szCs w:val="21"/>
              </w:rPr>
            </w:pPr>
            <w:r w:rsidRPr="00662BAF">
              <w:rPr>
                <w:szCs w:val="21"/>
              </w:rPr>
              <w:t>t/a</w:t>
            </w:r>
          </w:p>
        </w:tc>
        <w:tc>
          <w:tcPr>
            <w:tcW w:w="742" w:type="pct"/>
            <w:vAlign w:val="center"/>
          </w:tcPr>
          <w:p w:rsidR="0021776B" w:rsidRPr="00662BAF" w:rsidRDefault="004B3895" w:rsidP="00547F49">
            <w:pPr>
              <w:pStyle w:val="a8"/>
            </w:pPr>
            <w:r w:rsidRPr="00662BAF">
              <w:rPr>
                <w:rFonts w:hint="eastAsia"/>
              </w:rPr>
              <w:t>1087</w:t>
            </w:r>
          </w:p>
        </w:tc>
        <w:tc>
          <w:tcPr>
            <w:tcW w:w="1291" w:type="pct"/>
            <w:vAlign w:val="center"/>
          </w:tcPr>
          <w:p w:rsidR="0021776B" w:rsidRPr="00662BAF" w:rsidRDefault="0021776B" w:rsidP="00547F49">
            <w:pPr>
              <w:pStyle w:val="a8"/>
            </w:pPr>
            <w:r w:rsidRPr="00662BAF">
              <w:rPr>
                <w:rFonts w:hint="eastAsia"/>
              </w:rPr>
              <w:t>自产</w:t>
            </w:r>
          </w:p>
        </w:tc>
      </w:tr>
      <w:tr w:rsidR="0021776B" w:rsidRPr="00662BAF" w:rsidTr="009D354C">
        <w:trPr>
          <w:trHeight w:val="20"/>
        </w:trPr>
        <w:tc>
          <w:tcPr>
            <w:tcW w:w="516" w:type="pct"/>
            <w:vAlign w:val="center"/>
          </w:tcPr>
          <w:p w:rsidR="0021776B" w:rsidRPr="00662BAF" w:rsidRDefault="0021776B" w:rsidP="00547F49">
            <w:pPr>
              <w:pStyle w:val="a8"/>
              <w:rPr>
                <w:szCs w:val="21"/>
              </w:rPr>
            </w:pPr>
            <w:r w:rsidRPr="00662BAF">
              <w:rPr>
                <w:szCs w:val="21"/>
              </w:rPr>
              <w:t>3</w:t>
            </w:r>
          </w:p>
        </w:tc>
        <w:tc>
          <w:tcPr>
            <w:tcW w:w="1224" w:type="pct"/>
            <w:vAlign w:val="center"/>
          </w:tcPr>
          <w:p w:rsidR="0021776B" w:rsidRPr="00662BAF" w:rsidRDefault="0021776B" w:rsidP="00547F49">
            <w:pPr>
              <w:pStyle w:val="a8"/>
            </w:pPr>
            <w:r w:rsidRPr="00662BAF">
              <w:rPr>
                <w:rFonts w:hint="eastAsia"/>
              </w:rPr>
              <w:t>氢化油</w:t>
            </w:r>
          </w:p>
        </w:tc>
        <w:tc>
          <w:tcPr>
            <w:tcW w:w="581" w:type="pct"/>
            <w:vAlign w:val="center"/>
          </w:tcPr>
          <w:p w:rsidR="0021776B" w:rsidRPr="00662BAF" w:rsidRDefault="0021776B" w:rsidP="00547F49">
            <w:pPr>
              <w:pStyle w:val="a8"/>
            </w:pPr>
            <w:r w:rsidRPr="00662BAF">
              <w:rPr>
                <w:rFonts w:hint="eastAsia"/>
              </w:rPr>
              <w:t>精炼</w:t>
            </w:r>
          </w:p>
        </w:tc>
        <w:tc>
          <w:tcPr>
            <w:tcW w:w="646" w:type="pct"/>
            <w:vAlign w:val="center"/>
          </w:tcPr>
          <w:p w:rsidR="0021776B" w:rsidRPr="00662BAF" w:rsidRDefault="0021776B" w:rsidP="00547F49">
            <w:pPr>
              <w:pStyle w:val="a8"/>
              <w:rPr>
                <w:szCs w:val="21"/>
              </w:rPr>
            </w:pPr>
            <w:r w:rsidRPr="00662BAF">
              <w:rPr>
                <w:szCs w:val="21"/>
              </w:rPr>
              <w:t>t/a</w:t>
            </w:r>
          </w:p>
        </w:tc>
        <w:tc>
          <w:tcPr>
            <w:tcW w:w="742" w:type="pct"/>
            <w:vAlign w:val="center"/>
          </w:tcPr>
          <w:p w:rsidR="0021776B" w:rsidRPr="00662BAF" w:rsidRDefault="004B3895" w:rsidP="00B84C97">
            <w:pPr>
              <w:pStyle w:val="a8"/>
            </w:pPr>
            <w:r w:rsidRPr="00662BAF">
              <w:rPr>
                <w:rFonts w:hint="eastAsia"/>
              </w:rPr>
              <w:t>8984</w:t>
            </w:r>
          </w:p>
        </w:tc>
        <w:tc>
          <w:tcPr>
            <w:tcW w:w="1291" w:type="pct"/>
            <w:vAlign w:val="center"/>
          </w:tcPr>
          <w:p w:rsidR="0021776B" w:rsidRPr="00662BAF" w:rsidRDefault="0021776B" w:rsidP="0064263D">
            <w:pPr>
              <w:pStyle w:val="a8"/>
            </w:pPr>
            <w:r w:rsidRPr="00662BAF">
              <w:rPr>
                <w:rFonts w:hint="eastAsia"/>
                <w:szCs w:val="21"/>
              </w:rPr>
              <w:t>一期外购，二期投产后为自产</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蒸馏单双甘酯生产装置主要设备见表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-2</w:t>
      </w:r>
      <w:r w:rsidRPr="00662BAF">
        <w:rPr>
          <w:rFonts w:hint="eastAsia"/>
        </w:rPr>
        <w:t>。</w:t>
      </w: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-2</w:t>
      </w:r>
      <w:r w:rsidRPr="00662BAF">
        <w:rPr>
          <w:rFonts w:hint="eastAsia"/>
        </w:rPr>
        <w:t>蒸馏单双甘酯生产装置主要设备表</w:t>
      </w:r>
    </w:p>
    <w:tbl>
      <w:tblPr>
        <w:tblW w:w="0" w:type="auto"/>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Look w:val="0000"/>
      </w:tblPr>
      <w:tblGrid>
        <w:gridCol w:w="843"/>
        <w:gridCol w:w="2723"/>
        <w:gridCol w:w="2553"/>
        <w:gridCol w:w="938"/>
        <w:gridCol w:w="1568"/>
      </w:tblGrid>
      <w:tr w:rsidR="0021776B" w:rsidRPr="00662BAF" w:rsidTr="00547F49">
        <w:trPr>
          <w:jc w:val="center"/>
        </w:trPr>
        <w:tc>
          <w:tcPr>
            <w:tcW w:w="843" w:type="dxa"/>
            <w:vAlign w:val="center"/>
          </w:tcPr>
          <w:p w:rsidR="0021776B" w:rsidRPr="00662BAF" w:rsidRDefault="0021776B" w:rsidP="00547F49">
            <w:pPr>
              <w:pStyle w:val="a8"/>
            </w:pPr>
            <w:r w:rsidRPr="00662BAF">
              <w:rPr>
                <w:rFonts w:hint="eastAsia"/>
              </w:rPr>
              <w:t>序号</w:t>
            </w:r>
          </w:p>
        </w:tc>
        <w:tc>
          <w:tcPr>
            <w:tcW w:w="2723" w:type="dxa"/>
            <w:vAlign w:val="center"/>
          </w:tcPr>
          <w:p w:rsidR="0021776B" w:rsidRPr="00662BAF" w:rsidRDefault="0021776B" w:rsidP="00547F49">
            <w:pPr>
              <w:pStyle w:val="a8"/>
            </w:pPr>
            <w:r w:rsidRPr="00662BAF">
              <w:rPr>
                <w:rFonts w:hint="eastAsia"/>
              </w:rPr>
              <w:t>名称</w:t>
            </w:r>
          </w:p>
        </w:tc>
        <w:tc>
          <w:tcPr>
            <w:tcW w:w="2553" w:type="dxa"/>
            <w:vAlign w:val="center"/>
          </w:tcPr>
          <w:p w:rsidR="0021776B" w:rsidRPr="00662BAF" w:rsidRDefault="0021776B" w:rsidP="00547F49">
            <w:pPr>
              <w:pStyle w:val="a8"/>
            </w:pPr>
            <w:r w:rsidRPr="00662BAF">
              <w:rPr>
                <w:rFonts w:hint="eastAsia"/>
              </w:rPr>
              <w:t>规格、型号</w:t>
            </w:r>
          </w:p>
        </w:tc>
        <w:tc>
          <w:tcPr>
            <w:tcW w:w="938" w:type="dxa"/>
            <w:vAlign w:val="center"/>
          </w:tcPr>
          <w:p w:rsidR="0021776B" w:rsidRPr="00662BAF" w:rsidRDefault="0021776B" w:rsidP="00547F49">
            <w:pPr>
              <w:pStyle w:val="a8"/>
            </w:pPr>
            <w:r w:rsidRPr="00662BAF">
              <w:rPr>
                <w:rFonts w:hint="eastAsia"/>
              </w:rPr>
              <w:t>数量</w:t>
            </w:r>
          </w:p>
        </w:tc>
        <w:tc>
          <w:tcPr>
            <w:tcW w:w="1568" w:type="dxa"/>
            <w:vAlign w:val="center"/>
          </w:tcPr>
          <w:p w:rsidR="0021776B" w:rsidRPr="00662BAF" w:rsidRDefault="0021776B" w:rsidP="00547F49">
            <w:pPr>
              <w:pStyle w:val="a8"/>
            </w:pPr>
            <w:r w:rsidRPr="00662BAF">
              <w:rPr>
                <w:rFonts w:hint="eastAsia"/>
              </w:rPr>
              <w:t>功率（</w:t>
            </w:r>
            <w:r w:rsidRPr="00662BAF">
              <w:t>KW</w:t>
            </w:r>
            <w:r w:rsidRPr="00662BAF">
              <w:rPr>
                <w:rFonts w:hint="eastAsia"/>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w:t>
            </w:r>
          </w:p>
        </w:tc>
        <w:tc>
          <w:tcPr>
            <w:tcW w:w="2723" w:type="dxa"/>
            <w:vAlign w:val="center"/>
          </w:tcPr>
          <w:p w:rsidR="0021776B" w:rsidRPr="00662BAF" w:rsidRDefault="0021776B" w:rsidP="00547F49">
            <w:pPr>
              <w:pStyle w:val="a8"/>
            </w:pPr>
            <w:r w:rsidRPr="00662BAF">
              <w:rPr>
                <w:rFonts w:hint="eastAsia"/>
              </w:rPr>
              <w:t>甘油贮罐</w:t>
            </w:r>
          </w:p>
        </w:tc>
        <w:tc>
          <w:tcPr>
            <w:tcW w:w="2553" w:type="dxa"/>
            <w:vAlign w:val="center"/>
          </w:tcPr>
          <w:p w:rsidR="0021776B" w:rsidRPr="00662BAF" w:rsidRDefault="0021776B" w:rsidP="00547F49">
            <w:pPr>
              <w:pStyle w:val="a8"/>
              <w:rPr>
                <w:szCs w:val="21"/>
              </w:rPr>
            </w:pPr>
            <w:r w:rsidRPr="00662BAF">
              <w:rPr>
                <w:szCs w:val="21"/>
              </w:rPr>
              <w:t>Φ2000×3000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w:t>
            </w:r>
          </w:p>
        </w:tc>
        <w:tc>
          <w:tcPr>
            <w:tcW w:w="2723" w:type="dxa"/>
            <w:vAlign w:val="center"/>
          </w:tcPr>
          <w:p w:rsidR="0021776B" w:rsidRPr="00662BAF" w:rsidRDefault="0021776B" w:rsidP="00547F49">
            <w:pPr>
              <w:pStyle w:val="a8"/>
            </w:pPr>
            <w:r w:rsidRPr="00662BAF">
              <w:rPr>
                <w:rFonts w:hint="eastAsia"/>
              </w:rPr>
              <w:t>甘油脱水罐</w:t>
            </w:r>
          </w:p>
        </w:tc>
        <w:tc>
          <w:tcPr>
            <w:tcW w:w="2553" w:type="dxa"/>
            <w:vAlign w:val="center"/>
          </w:tcPr>
          <w:p w:rsidR="0021776B" w:rsidRPr="00662BAF" w:rsidRDefault="0021776B" w:rsidP="00547F49">
            <w:pPr>
              <w:pStyle w:val="a8"/>
              <w:rPr>
                <w:szCs w:val="21"/>
              </w:rPr>
            </w:pPr>
            <w:r w:rsidRPr="00662BAF">
              <w:rPr>
                <w:szCs w:val="21"/>
              </w:rPr>
              <w:t>Φ1500×2500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3</w:t>
            </w:r>
          </w:p>
        </w:tc>
        <w:tc>
          <w:tcPr>
            <w:tcW w:w="2723" w:type="dxa"/>
            <w:vAlign w:val="center"/>
          </w:tcPr>
          <w:p w:rsidR="0021776B" w:rsidRPr="00662BAF" w:rsidRDefault="0021776B" w:rsidP="00547F49">
            <w:pPr>
              <w:pStyle w:val="a8"/>
            </w:pPr>
            <w:r w:rsidRPr="00662BAF">
              <w:rPr>
                <w:rFonts w:hint="eastAsia"/>
              </w:rPr>
              <w:t>碱液贮罐</w:t>
            </w:r>
          </w:p>
        </w:tc>
        <w:tc>
          <w:tcPr>
            <w:tcW w:w="2553" w:type="dxa"/>
            <w:vAlign w:val="center"/>
          </w:tcPr>
          <w:p w:rsidR="0021776B" w:rsidRPr="00662BAF" w:rsidRDefault="0021776B" w:rsidP="00547F49">
            <w:pPr>
              <w:pStyle w:val="a8"/>
              <w:rPr>
                <w:szCs w:val="21"/>
              </w:rPr>
            </w:pPr>
            <w:r w:rsidRPr="00662BAF">
              <w:rPr>
                <w:szCs w:val="21"/>
              </w:rPr>
              <w:t>Φ1200×1500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4</w:t>
            </w:r>
          </w:p>
        </w:tc>
        <w:tc>
          <w:tcPr>
            <w:tcW w:w="2723" w:type="dxa"/>
            <w:vAlign w:val="center"/>
          </w:tcPr>
          <w:p w:rsidR="0021776B" w:rsidRPr="00662BAF" w:rsidRDefault="0021776B" w:rsidP="00547F49">
            <w:pPr>
              <w:pStyle w:val="a8"/>
            </w:pPr>
            <w:r w:rsidRPr="00662BAF">
              <w:rPr>
                <w:rFonts w:hint="eastAsia"/>
              </w:rPr>
              <w:t>酯中间贮罐</w:t>
            </w:r>
          </w:p>
        </w:tc>
        <w:tc>
          <w:tcPr>
            <w:tcW w:w="2553" w:type="dxa"/>
            <w:vAlign w:val="center"/>
          </w:tcPr>
          <w:p w:rsidR="0021776B" w:rsidRPr="00662BAF" w:rsidRDefault="0021776B" w:rsidP="00547F49">
            <w:pPr>
              <w:pStyle w:val="a8"/>
              <w:rPr>
                <w:szCs w:val="21"/>
              </w:rPr>
            </w:pPr>
            <w:r w:rsidRPr="00662BAF">
              <w:rPr>
                <w:szCs w:val="21"/>
              </w:rPr>
              <w:t>Φ3000×4500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5</w:t>
            </w:r>
          </w:p>
        </w:tc>
        <w:tc>
          <w:tcPr>
            <w:tcW w:w="2723" w:type="dxa"/>
            <w:vAlign w:val="center"/>
          </w:tcPr>
          <w:p w:rsidR="0021776B" w:rsidRPr="00662BAF" w:rsidRDefault="0021776B" w:rsidP="00547F49">
            <w:pPr>
              <w:pStyle w:val="a8"/>
            </w:pPr>
            <w:r w:rsidRPr="00662BAF">
              <w:rPr>
                <w:rFonts w:hint="eastAsia"/>
              </w:rPr>
              <w:t>酯</w:t>
            </w:r>
            <w:r w:rsidRPr="00662BAF">
              <w:t>+</w:t>
            </w:r>
            <w:r w:rsidRPr="00662BAF">
              <w:rPr>
                <w:rFonts w:hint="eastAsia"/>
              </w:rPr>
              <w:t>氢化油脱水罐</w:t>
            </w:r>
          </w:p>
        </w:tc>
        <w:tc>
          <w:tcPr>
            <w:tcW w:w="2553" w:type="dxa"/>
            <w:vAlign w:val="center"/>
          </w:tcPr>
          <w:p w:rsidR="0021776B" w:rsidRPr="00662BAF" w:rsidRDefault="0021776B" w:rsidP="00547F49">
            <w:pPr>
              <w:pStyle w:val="a8"/>
              <w:rPr>
                <w:szCs w:val="21"/>
              </w:rPr>
            </w:pPr>
            <w:r w:rsidRPr="00662BAF">
              <w:rPr>
                <w:szCs w:val="21"/>
              </w:rPr>
              <w:t>Φ1500×2500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6</w:t>
            </w:r>
          </w:p>
        </w:tc>
        <w:tc>
          <w:tcPr>
            <w:tcW w:w="2723" w:type="dxa"/>
            <w:vAlign w:val="center"/>
          </w:tcPr>
          <w:p w:rsidR="0021776B" w:rsidRPr="00662BAF" w:rsidRDefault="0021776B" w:rsidP="00547F49">
            <w:pPr>
              <w:pStyle w:val="a8"/>
            </w:pPr>
            <w:r w:rsidRPr="00662BAF">
              <w:rPr>
                <w:rFonts w:hint="eastAsia"/>
              </w:rPr>
              <w:t>连续酯交换柱</w:t>
            </w:r>
          </w:p>
        </w:tc>
        <w:tc>
          <w:tcPr>
            <w:tcW w:w="2553" w:type="dxa"/>
            <w:vAlign w:val="center"/>
          </w:tcPr>
          <w:p w:rsidR="0021776B" w:rsidRPr="00662BAF" w:rsidRDefault="0021776B" w:rsidP="00547F49">
            <w:pPr>
              <w:pStyle w:val="a8"/>
              <w:rPr>
                <w:szCs w:val="21"/>
              </w:rPr>
            </w:pPr>
            <w:r w:rsidRPr="00662BAF">
              <w:rPr>
                <w:szCs w:val="21"/>
              </w:rPr>
              <w:t>Φ1200×3000</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11×6=66</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7</w:t>
            </w:r>
          </w:p>
        </w:tc>
        <w:tc>
          <w:tcPr>
            <w:tcW w:w="2723" w:type="dxa"/>
            <w:vAlign w:val="center"/>
          </w:tcPr>
          <w:p w:rsidR="0021776B" w:rsidRPr="00662BAF" w:rsidRDefault="0021776B" w:rsidP="00547F49">
            <w:pPr>
              <w:pStyle w:val="a8"/>
            </w:pPr>
            <w:r w:rsidRPr="00662BAF">
              <w:rPr>
                <w:rFonts w:hint="eastAsia"/>
              </w:rPr>
              <w:t>换热器</w:t>
            </w:r>
          </w:p>
        </w:tc>
        <w:tc>
          <w:tcPr>
            <w:tcW w:w="2553" w:type="dxa"/>
            <w:vAlign w:val="center"/>
          </w:tcPr>
          <w:p w:rsidR="0021776B" w:rsidRPr="00662BAF" w:rsidRDefault="0021776B" w:rsidP="00547F49">
            <w:pPr>
              <w:pStyle w:val="a8"/>
              <w:rPr>
                <w:szCs w:val="21"/>
              </w:rPr>
            </w:pPr>
            <w:r w:rsidRPr="00662BAF">
              <w:rPr>
                <w:szCs w:val="21"/>
              </w:rPr>
              <w:t>S=30m</w:t>
            </w:r>
            <w:r w:rsidRPr="00662BAF">
              <w:rPr>
                <w:szCs w:val="21"/>
                <w:vertAlign w:val="superscript"/>
              </w:rPr>
              <w:t>2</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8</w:t>
            </w:r>
          </w:p>
        </w:tc>
        <w:tc>
          <w:tcPr>
            <w:tcW w:w="2723" w:type="dxa"/>
            <w:vAlign w:val="center"/>
          </w:tcPr>
          <w:p w:rsidR="0021776B" w:rsidRPr="00662BAF" w:rsidRDefault="0021776B" w:rsidP="00547F49">
            <w:pPr>
              <w:pStyle w:val="a8"/>
            </w:pPr>
            <w:r w:rsidRPr="00662BAF">
              <w:rPr>
                <w:rFonts w:hint="eastAsia"/>
              </w:rPr>
              <w:t>预热器</w:t>
            </w:r>
          </w:p>
        </w:tc>
        <w:tc>
          <w:tcPr>
            <w:tcW w:w="2553" w:type="dxa"/>
            <w:vAlign w:val="center"/>
          </w:tcPr>
          <w:p w:rsidR="0021776B" w:rsidRPr="00662BAF" w:rsidRDefault="0021776B" w:rsidP="00547F49">
            <w:pPr>
              <w:pStyle w:val="a8"/>
              <w:rPr>
                <w:szCs w:val="21"/>
              </w:rPr>
            </w:pPr>
            <w:r w:rsidRPr="00662BAF">
              <w:rPr>
                <w:szCs w:val="21"/>
              </w:rPr>
              <w:t>S=35m</w:t>
            </w:r>
            <w:r w:rsidRPr="00662BAF">
              <w:rPr>
                <w:szCs w:val="21"/>
                <w:vertAlign w:val="superscript"/>
              </w:rPr>
              <w:t>2</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9</w:t>
            </w:r>
          </w:p>
        </w:tc>
        <w:tc>
          <w:tcPr>
            <w:tcW w:w="2723" w:type="dxa"/>
            <w:vAlign w:val="center"/>
          </w:tcPr>
          <w:p w:rsidR="0021776B" w:rsidRPr="00662BAF" w:rsidRDefault="0021776B" w:rsidP="00547F49">
            <w:pPr>
              <w:pStyle w:val="a8"/>
            </w:pPr>
            <w:r w:rsidRPr="00662BAF">
              <w:rPr>
                <w:rFonts w:hint="eastAsia"/>
              </w:rPr>
              <w:t>输送泵</w:t>
            </w:r>
          </w:p>
        </w:tc>
        <w:tc>
          <w:tcPr>
            <w:tcW w:w="2553" w:type="dxa"/>
            <w:vAlign w:val="center"/>
          </w:tcPr>
          <w:p w:rsidR="0021776B" w:rsidRPr="00662BAF" w:rsidRDefault="0021776B" w:rsidP="00547F49">
            <w:pPr>
              <w:pStyle w:val="a8"/>
              <w:rPr>
                <w:szCs w:val="21"/>
              </w:rPr>
            </w:pPr>
            <w:r w:rsidRPr="00662BAF">
              <w:rPr>
                <w:szCs w:val="21"/>
              </w:rPr>
              <w:t>KCB-200</w:t>
            </w:r>
          </w:p>
        </w:tc>
        <w:tc>
          <w:tcPr>
            <w:tcW w:w="938" w:type="dxa"/>
            <w:vAlign w:val="center"/>
          </w:tcPr>
          <w:p w:rsidR="0021776B" w:rsidRPr="00662BAF" w:rsidRDefault="0021776B" w:rsidP="00547F49">
            <w:pPr>
              <w:pStyle w:val="a8"/>
              <w:rPr>
                <w:szCs w:val="21"/>
              </w:rPr>
            </w:pPr>
            <w:r w:rsidRPr="00662BAF">
              <w:rPr>
                <w:szCs w:val="21"/>
              </w:rPr>
              <w:t>52</w:t>
            </w:r>
          </w:p>
        </w:tc>
        <w:tc>
          <w:tcPr>
            <w:tcW w:w="1568" w:type="dxa"/>
            <w:vAlign w:val="center"/>
          </w:tcPr>
          <w:p w:rsidR="0021776B" w:rsidRPr="00662BAF" w:rsidRDefault="0021776B" w:rsidP="00547F49">
            <w:pPr>
              <w:pStyle w:val="a8"/>
              <w:rPr>
                <w:szCs w:val="21"/>
              </w:rPr>
            </w:pPr>
            <w:r w:rsidRPr="00662BAF">
              <w:rPr>
                <w:szCs w:val="21"/>
              </w:rPr>
              <w:t>52×4=208</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10</w:t>
            </w:r>
          </w:p>
        </w:tc>
        <w:tc>
          <w:tcPr>
            <w:tcW w:w="2723" w:type="dxa"/>
            <w:vAlign w:val="center"/>
          </w:tcPr>
          <w:p w:rsidR="0021776B" w:rsidRPr="00662BAF" w:rsidRDefault="0021776B" w:rsidP="00547F49">
            <w:pPr>
              <w:pStyle w:val="a8"/>
            </w:pPr>
            <w:r w:rsidRPr="00662BAF">
              <w:rPr>
                <w:rFonts w:hint="eastAsia"/>
              </w:rPr>
              <w:t>磷酸贮罐</w:t>
            </w:r>
          </w:p>
        </w:tc>
        <w:tc>
          <w:tcPr>
            <w:tcW w:w="2553" w:type="dxa"/>
            <w:vAlign w:val="center"/>
          </w:tcPr>
          <w:p w:rsidR="0021776B" w:rsidRPr="00662BAF" w:rsidRDefault="0021776B" w:rsidP="00547F49">
            <w:pPr>
              <w:pStyle w:val="a8"/>
              <w:rPr>
                <w:szCs w:val="21"/>
              </w:rPr>
            </w:pPr>
            <w:r w:rsidRPr="00662BAF">
              <w:rPr>
                <w:szCs w:val="21"/>
              </w:rPr>
              <w:t>Φ1200×1500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11</w:t>
            </w:r>
          </w:p>
        </w:tc>
        <w:tc>
          <w:tcPr>
            <w:tcW w:w="2723" w:type="dxa"/>
            <w:vAlign w:val="center"/>
          </w:tcPr>
          <w:p w:rsidR="0021776B" w:rsidRPr="00662BAF" w:rsidRDefault="0021776B" w:rsidP="00547F49">
            <w:pPr>
              <w:pStyle w:val="a8"/>
            </w:pPr>
            <w:r w:rsidRPr="00662BAF">
              <w:rPr>
                <w:rFonts w:hint="eastAsia"/>
              </w:rPr>
              <w:t>计量泵</w:t>
            </w:r>
          </w:p>
        </w:tc>
        <w:tc>
          <w:tcPr>
            <w:tcW w:w="2553" w:type="dxa"/>
            <w:vAlign w:val="center"/>
          </w:tcPr>
          <w:p w:rsidR="0021776B" w:rsidRPr="00662BAF" w:rsidRDefault="0021776B" w:rsidP="00547F49">
            <w:pPr>
              <w:pStyle w:val="a8"/>
              <w:rPr>
                <w:szCs w:val="21"/>
              </w:rPr>
            </w:pPr>
            <w:r w:rsidRPr="00662BAF">
              <w:rPr>
                <w:szCs w:val="21"/>
              </w:rPr>
              <w:t>BCB10/1.6</w:t>
            </w:r>
          </w:p>
        </w:tc>
        <w:tc>
          <w:tcPr>
            <w:tcW w:w="938" w:type="dxa"/>
            <w:vAlign w:val="center"/>
          </w:tcPr>
          <w:p w:rsidR="0021776B" w:rsidRPr="00662BAF" w:rsidRDefault="0021776B" w:rsidP="00547F49">
            <w:pPr>
              <w:pStyle w:val="a8"/>
              <w:rPr>
                <w:szCs w:val="21"/>
              </w:rPr>
            </w:pPr>
            <w:r w:rsidRPr="00662BAF">
              <w:rPr>
                <w:szCs w:val="21"/>
              </w:rPr>
              <w:t>4</w:t>
            </w:r>
          </w:p>
        </w:tc>
        <w:tc>
          <w:tcPr>
            <w:tcW w:w="1568" w:type="dxa"/>
            <w:vAlign w:val="center"/>
          </w:tcPr>
          <w:p w:rsidR="0021776B" w:rsidRPr="00662BAF" w:rsidRDefault="0021776B" w:rsidP="00547F49">
            <w:pPr>
              <w:pStyle w:val="a8"/>
              <w:rPr>
                <w:szCs w:val="21"/>
              </w:rPr>
            </w:pPr>
            <w:r w:rsidRPr="00662BAF">
              <w:rPr>
                <w:szCs w:val="21"/>
              </w:rPr>
              <w:t>0.55×4=2.2</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12</w:t>
            </w:r>
          </w:p>
        </w:tc>
        <w:tc>
          <w:tcPr>
            <w:tcW w:w="2723" w:type="dxa"/>
            <w:vAlign w:val="center"/>
          </w:tcPr>
          <w:p w:rsidR="0021776B" w:rsidRPr="00662BAF" w:rsidRDefault="0021776B" w:rsidP="00547F49">
            <w:pPr>
              <w:pStyle w:val="a8"/>
            </w:pPr>
            <w:r w:rsidRPr="00662BAF">
              <w:rPr>
                <w:rFonts w:hint="eastAsia"/>
              </w:rPr>
              <w:t>分酯罐</w:t>
            </w:r>
          </w:p>
        </w:tc>
        <w:tc>
          <w:tcPr>
            <w:tcW w:w="2553" w:type="dxa"/>
            <w:vAlign w:val="center"/>
          </w:tcPr>
          <w:p w:rsidR="0021776B" w:rsidRPr="00662BAF" w:rsidRDefault="0021776B" w:rsidP="00547F49">
            <w:pPr>
              <w:pStyle w:val="a8"/>
              <w:rPr>
                <w:szCs w:val="21"/>
              </w:rPr>
            </w:pPr>
            <w:r w:rsidRPr="00662BAF">
              <w:rPr>
                <w:szCs w:val="21"/>
              </w:rPr>
              <w:t>Φ1500×3000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13</w:t>
            </w:r>
          </w:p>
        </w:tc>
        <w:tc>
          <w:tcPr>
            <w:tcW w:w="2723" w:type="dxa"/>
            <w:vAlign w:val="center"/>
          </w:tcPr>
          <w:p w:rsidR="0021776B" w:rsidRPr="00662BAF" w:rsidRDefault="0021776B" w:rsidP="00547F49">
            <w:pPr>
              <w:pStyle w:val="a8"/>
            </w:pPr>
            <w:r w:rsidRPr="00662BAF">
              <w:rPr>
                <w:rFonts w:hint="eastAsia"/>
              </w:rPr>
              <w:t>酯贮罐</w:t>
            </w:r>
          </w:p>
        </w:tc>
        <w:tc>
          <w:tcPr>
            <w:tcW w:w="2553" w:type="dxa"/>
            <w:vAlign w:val="center"/>
          </w:tcPr>
          <w:p w:rsidR="0021776B" w:rsidRPr="00662BAF" w:rsidRDefault="0021776B" w:rsidP="00547F49">
            <w:pPr>
              <w:pStyle w:val="a8"/>
              <w:rPr>
                <w:szCs w:val="21"/>
              </w:rPr>
            </w:pPr>
            <w:r w:rsidRPr="00662BAF">
              <w:rPr>
                <w:szCs w:val="21"/>
              </w:rPr>
              <w:t>Φ1500×1800</w:t>
            </w:r>
          </w:p>
        </w:tc>
        <w:tc>
          <w:tcPr>
            <w:tcW w:w="938" w:type="dxa"/>
            <w:vAlign w:val="center"/>
          </w:tcPr>
          <w:p w:rsidR="0021776B" w:rsidRPr="00662BAF" w:rsidRDefault="0021776B" w:rsidP="00547F49">
            <w:pPr>
              <w:pStyle w:val="a8"/>
              <w:rPr>
                <w:szCs w:val="21"/>
              </w:rPr>
            </w:pPr>
            <w:r w:rsidRPr="00662BAF">
              <w:rPr>
                <w:szCs w:val="21"/>
              </w:rPr>
              <w:t>4</w:t>
            </w:r>
          </w:p>
        </w:tc>
        <w:tc>
          <w:tcPr>
            <w:tcW w:w="1568" w:type="dxa"/>
            <w:vAlign w:val="center"/>
          </w:tcPr>
          <w:p w:rsidR="0021776B" w:rsidRPr="00662BAF" w:rsidRDefault="0021776B" w:rsidP="00547F49">
            <w:pPr>
              <w:pStyle w:val="a8"/>
              <w:rPr>
                <w:szCs w:val="21"/>
              </w:rPr>
            </w:pPr>
            <w:r w:rsidRPr="00662BAF">
              <w:rPr>
                <w:szCs w:val="21"/>
              </w:rPr>
              <w:t>5.5×4=22</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14</w:t>
            </w:r>
          </w:p>
        </w:tc>
        <w:tc>
          <w:tcPr>
            <w:tcW w:w="2723" w:type="dxa"/>
            <w:vAlign w:val="center"/>
          </w:tcPr>
          <w:p w:rsidR="0021776B" w:rsidRPr="00662BAF" w:rsidRDefault="0021776B" w:rsidP="00547F49">
            <w:pPr>
              <w:pStyle w:val="a8"/>
            </w:pPr>
            <w:r w:rsidRPr="00662BAF">
              <w:rPr>
                <w:rFonts w:hint="eastAsia"/>
              </w:rPr>
              <w:t>底甘油贮罐</w:t>
            </w:r>
          </w:p>
        </w:tc>
        <w:tc>
          <w:tcPr>
            <w:tcW w:w="2553" w:type="dxa"/>
            <w:vAlign w:val="center"/>
          </w:tcPr>
          <w:p w:rsidR="0021776B" w:rsidRPr="00662BAF" w:rsidRDefault="0021776B" w:rsidP="00547F49">
            <w:pPr>
              <w:pStyle w:val="a8"/>
              <w:rPr>
                <w:szCs w:val="21"/>
              </w:rPr>
            </w:pPr>
            <w:r w:rsidRPr="00662BAF">
              <w:rPr>
                <w:szCs w:val="21"/>
              </w:rPr>
              <w:t>Φ2000×3000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15</w:t>
            </w:r>
          </w:p>
        </w:tc>
        <w:tc>
          <w:tcPr>
            <w:tcW w:w="2723" w:type="dxa"/>
            <w:vAlign w:val="center"/>
          </w:tcPr>
          <w:p w:rsidR="0021776B" w:rsidRPr="00662BAF" w:rsidRDefault="0021776B" w:rsidP="00547F49">
            <w:pPr>
              <w:pStyle w:val="a8"/>
            </w:pPr>
            <w:r w:rsidRPr="00662BAF">
              <w:rPr>
                <w:rFonts w:hint="eastAsia"/>
              </w:rPr>
              <w:t>底甘油蒸馏釜</w:t>
            </w:r>
          </w:p>
        </w:tc>
        <w:tc>
          <w:tcPr>
            <w:tcW w:w="2553" w:type="dxa"/>
            <w:vAlign w:val="center"/>
          </w:tcPr>
          <w:p w:rsidR="0021776B" w:rsidRPr="00662BAF" w:rsidRDefault="0021776B" w:rsidP="00547F49">
            <w:pPr>
              <w:pStyle w:val="a8"/>
              <w:rPr>
                <w:szCs w:val="21"/>
              </w:rPr>
            </w:pPr>
            <w:r w:rsidRPr="00662BAF">
              <w:rPr>
                <w:szCs w:val="21"/>
              </w:rPr>
              <w:t>Φ1500×5000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16</w:t>
            </w:r>
          </w:p>
        </w:tc>
        <w:tc>
          <w:tcPr>
            <w:tcW w:w="2723" w:type="dxa"/>
            <w:vAlign w:val="center"/>
          </w:tcPr>
          <w:p w:rsidR="0021776B" w:rsidRPr="00662BAF" w:rsidRDefault="0021776B" w:rsidP="00547F49">
            <w:pPr>
              <w:pStyle w:val="a8"/>
            </w:pPr>
            <w:r w:rsidRPr="00662BAF">
              <w:rPr>
                <w:rFonts w:hint="eastAsia"/>
              </w:rPr>
              <w:t>刮板蒸发器</w:t>
            </w:r>
          </w:p>
        </w:tc>
        <w:tc>
          <w:tcPr>
            <w:tcW w:w="2553" w:type="dxa"/>
            <w:vAlign w:val="center"/>
          </w:tcPr>
          <w:p w:rsidR="0021776B" w:rsidRPr="00662BAF" w:rsidRDefault="0021776B" w:rsidP="00547F49">
            <w:pPr>
              <w:pStyle w:val="a8"/>
              <w:rPr>
                <w:szCs w:val="21"/>
              </w:rPr>
            </w:pPr>
            <w:r w:rsidRPr="00662BAF">
              <w:rPr>
                <w:szCs w:val="21"/>
              </w:rPr>
              <w:t>Φ1000×2500</w:t>
            </w:r>
          </w:p>
        </w:tc>
        <w:tc>
          <w:tcPr>
            <w:tcW w:w="938" w:type="dxa"/>
            <w:vAlign w:val="center"/>
          </w:tcPr>
          <w:p w:rsidR="0021776B" w:rsidRPr="00662BAF" w:rsidRDefault="0021776B" w:rsidP="00547F49">
            <w:pPr>
              <w:pStyle w:val="a8"/>
              <w:rPr>
                <w:szCs w:val="21"/>
              </w:rPr>
            </w:pPr>
            <w:r w:rsidRPr="00662BAF">
              <w:rPr>
                <w:szCs w:val="21"/>
              </w:rPr>
              <w:t>8</w:t>
            </w:r>
          </w:p>
        </w:tc>
        <w:tc>
          <w:tcPr>
            <w:tcW w:w="1568" w:type="dxa"/>
            <w:vAlign w:val="center"/>
          </w:tcPr>
          <w:p w:rsidR="0021776B" w:rsidRPr="00662BAF" w:rsidRDefault="0021776B" w:rsidP="00547F49">
            <w:pPr>
              <w:pStyle w:val="a8"/>
              <w:rPr>
                <w:szCs w:val="21"/>
              </w:rPr>
            </w:pPr>
            <w:r w:rsidRPr="00662BAF">
              <w:rPr>
                <w:szCs w:val="21"/>
              </w:rPr>
              <w:t>7.5×8=60</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17</w:t>
            </w:r>
          </w:p>
        </w:tc>
        <w:tc>
          <w:tcPr>
            <w:tcW w:w="2723" w:type="dxa"/>
            <w:vAlign w:val="center"/>
          </w:tcPr>
          <w:p w:rsidR="0021776B" w:rsidRPr="00662BAF" w:rsidRDefault="0021776B" w:rsidP="00547F49">
            <w:pPr>
              <w:pStyle w:val="a8"/>
            </w:pPr>
            <w:r w:rsidRPr="00662BAF">
              <w:rPr>
                <w:rFonts w:hint="eastAsia"/>
              </w:rPr>
              <w:t>分子蒸馏柱</w:t>
            </w:r>
          </w:p>
        </w:tc>
        <w:tc>
          <w:tcPr>
            <w:tcW w:w="2553" w:type="dxa"/>
            <w:vAlign w:val="center"/>
          </w:tcPr>
          <w:p w:rsidR="0021776B" w:rsidRPr="00662BAF" w:rsidRDefault="0021776B" w:rsidP="00547F49">
            <w:pPr>
              <w:pStyle w:val="a8"/>
              <w:rPr>
                <w:szCs w:val="21"/>
              </w:rPr>
            </w:pPr>
            <w:r w:rsidRPr="00662BAF">
              <w:rPr>
                <w:szCs w:val="21"/>
              </w:rPr>
              <w:t>Φ10000×2500</w:t>
            </w:r>
          </w:p>
        </w:tc>
        <w:tc>
          <w:tcPr>
            <w:tcW w:w="938" w:type="dxa"/>
            <w:vAlign w:val="center"/>
          </w:tcPr>
          <w:p w:rsidR="0021776B" w:rsidRPr="00662BAF" w:rsidRDefault="0021776B" w:rsidP="00547F49">
            <w:pPr>
              <w:pStyle w:val="a8"/>
              <w:rPr>
                <w:szCs w:val="21"/>
              </w:rPr>
            </w:pPr>
            <w:r w:rsidRPr="00662BAF">
              <w:rPr>
                <w:szCs w:val="21"/>
              </w:rPr>
              <w:t>48</w:t>
            </w:r>
          </w:p>
        </w:tc>
        <w:tc>
          <w:tcPr>
            <w:tcW w:w="1568" w:type="dxa"/>
            <w:vAlign w:val="center"/>
          </w:tcPr>
          <w:p w:rsidR="0021776B" w:rsidRPr="00662BAF" w:rsidRDefault="0021776B" w:rsidP="00547F49">
            <w:pPr>
              <w:pStyle w:val="a8"/>
              <w:rPr>
                <w:szCs w:val="21"/>
              </w:rPr>
            </w:pPr>
            <w:r w:rsidRPr="00662BAF">
              <w:rPr>
                <w:szCs w:val="21"/>
              </w:rPr>
              <w:t>7.5×48=360</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18</w:t>
            </w:r>
          </w:p>
        </w:tc>
        <w:tc>
          <w:tcPr>
            <w:tcW w:w="2723" w:type="dxa"/>
            <w:vAlign w:val="center"/>
          </w:tcPr>
          <w:p w:rsidR="0021776B" w:rsidRPr="00662BAF" w:rsidRDefault="0021776B" w:rsidP="00547F49">
            <w:pPr>
              <w:pStyle w:val="a8"/>
            </w:pPr>
            <w:r w:rsidRPr="00662BAF">
              <w:rPr>
                <w:rFonts w:hint="eastAsia"/>
              </w:rPr>
              <w:t>单双甘酯贮罐</w:t>
            </w:r>
          </w:p>
        </w:tc>
        <w:tc>
          <w:tcPr>
            <w:tcW w:w="2553" w:type="dxa"/>
            <w:vAlign w:val="center"/>
          </w:tcPr>
          <w:p w:rsidR="0021776B" w:rsidRPr="00662BAF" w:rsidRDefault="0021776B" w:rsidP="00547F49">
            <w:pPr>
              <w:pStyle w:val="a8"/>
              <w:rPr>
                <w:szCs w:val="21"/>
              </w:rPr>
            </w:pPr>
            <w:r w:rsidRPr="00662BAF">
              <w:rPr>
                <w:szCs w:val="21"/>
              </w:rPr>
              <w:t>Φ1500×1500</w:t>
            </w:r>
          </w:p>
        </w:tc>
        <w:tc>
          <w:tcPr>
            <w:tcW w:w="938" w:type="dxa"/>
            <w:vAlign w:val="center"/>
          </w:tcPr>
          <w:p w:rsidR="0021776B" w:rsidRPr="00662BAF" w:rsidRDefault="0021776B" w:rsidP="00547F49">
            <w:pPr>
              <w:pStyle w:val="a8"/>
              <w:rPr>
                <w:szCs w:val="21"/>
              </w:rPr>
            </w:pPr>
            <w:r w:rsidRPr="00662BAF">
              <w:rPr>
                <w:szCs w:val="21"/>
              </w:rPr>
              <w:t>4</w:t>
            </w:r>
          </w:p>
        </w:tc>
        <w:tc>
          <w:tcPr>
            <w:tcW w:w="1568" w:type="dxa"/>
            <w:vAlign w:val="center"/>
          </w:tcPr>
          <w:p w:rsidR="0021776B" w:rsidRPr="00662BAF" w:rsidRDefault="0021776B" w:rsidP="00547F49">
            <w:pPr>
              <w:pStyle w:val="a8"/>
              <w:rPr>
                <w:szCs w:val="21"/>
              </w:rPr>
            </w:pPr>
            <w:r w:rsidRPr="00662BAF">
              <w:rPr>
                <w:szCs w:val="21"/>
              </w:rPr>
              <w:t>4×4=16</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19</w:t>
            </w:r>
          </w:p>
        </w:tc>
        <w:tc>
          <w:tcPr>
            <w:tcW w:w="2723" w:type="dxa"/>
            <w:vAlign w:val="center"/>
          </w:tcPr>
          <w:p w:rsidR="0021776B" w:rsidRPr="00662BAF" w:rsidRDefault="0021776B" w:rsidP="00547F49">
            <w:pPr>
              <w:pStyle w:val="a8"/>
            </w:pPr>
            <w:r w:rsidRPr="00662BAF">
              <w:rPr>
                <w:rFonts w:hint="eastAsia"/>
              </w:rPr>
              <w:t>单双甘酯喷雾塔</w:t>
            </w:r>
          </w:p>
        </w:tc>
        <w:tc>
          <w:tcPr>
            <w:tcW w:w="2553" w:type="dxa"/>
            <w:vAlign w:val="center"/>
          </w:tcPr>
          <w:p w:rsidR="0021776B" w:rsidRPr="00662BAF" w:rsidRDefault="0021776B" w:rsidP="00547F49">
            <w:pPr>
              <w:pStyle w:val="a8"/>
              <w:rPr>
                <w:szCs w:val="21"/>
              </w:rPr>
            </w:pPr>
            <w:r w:rsidRPr="00662BAF">
              <w:rPr>
                <w:szCs w:val="21"/>
              </w:rPr>
              <w:t>Φ5200×15000</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20</w:t>
            </w:r>
          </w:p>
        </w:tc>
        <w:tc>
          <w:tcPr>
            <w:tcW w:w="2723" w:type="dxa"/>
            <w:vAlign w:val="center"/>
          </w:tcPr>
          <w:p w:rsidR="0021776B" w:rsidRPr="00662BAF" w:rsidRDefault="0021776B" w:rsidP="00547F49">
            <w:pPr>
              <w:pStyle w:val="a8"/>
            </w:pPr>
            <w:r w:rsidRPr="00662BAF">
              <w:rPr>
                <w:rFonts w:hint="eastAsia"/>
              </w:rPr>
              <w:t>震动筛</w:t>
            </w:r>
          </w:p>
        </w:tc>
        <w:tc>
          <w:tcPr>
            <w:tcW w:w="2553" w:type="dxa"/>
            <w:vAlign w:val="center"/>
          </w:tcPr>
          <w:p w:rsidR="0021776B" w:rsidRPr="00662BAF" w:rsidRDefault="0021776B" w:rsidP="00547F49">
            <w:pPr>
              <w:pStyle w:val="a8"/>
              <w:rPr>
                <w:szCs w:val="21"/>
              </w:rPr>
            </w:pPr>
            <w:r w:rsidRPr="00662BAF">
              <w:rPr>
                <w:szCs w:val="21"/>
              </w:rPr>
              <w:t>XZS-P-1000</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6×2.2=13.2</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21</w:t>
            </w:r>
          </w:p>
        </w:tc>
        <w:tc>
          <w:tcPr>
            <w:tcW w:w="2723" w:type="dxa"/>
            <w:vAlign w:val="center"/>
          </w:tcPr>
          <w:p w:rsidR="0021776B" w:rsidRPr="00662BAF" w:rsidRDefault="0021776B" w:rsidP="00547F49">
            <w:pPr>
              <w:pStyle w:val="a8"/>
            </w:pPr>
            <w:r w:rsidRPr="00662BAF">
              <w:rPr>
                <w:rFonts w:hint="eastAsia"/>
              </w:rPr>
              <w:t>包装机</w:t>
            </w:r>
          </w:p>
        </w:tc>
        <w:tc>
          <w:tcPr>
            <w:tcW w:w="2553" w:type="dxa"/>
            <w:vAlign w:val="center"/>
          </w:tcPr>
          <w:p w:rsidR="0021776B" w:rsidRPr="00662BAF" w:rsidRDefault="0021776B" w:rsidP="00547F49">
            <w:pPr>
              <w:pStyle w:val="a8"/>
              <w:rPr>
                <w:szCs w:val="21"/>
              </w:rPr>
            </w:pP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3×6=18</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22</w:t>
            </w:r>
          </w:p>
        </w:tc>
        <w:tc>
          <w:tcPr>
            <w:tcW w:w="2723" w:type="dxa"/>
            <w:vAlign w:val="center"/>
          </w:tcPr>
          <w:p w:rsidR="0021776B" w:rsidRPr="00662BAF" w:rsidRDefault="0021776B" w:rsidP="00547F49">
            <w:pPr>
              <w:pStyle w:val="a8"/>
            </w:pPr>
            <w:r w:rsidRPr="00662BAF">
              <w:rPr>
                <w:rFonts w:hint="eastAsia"/>
              </w:rPr>
              <w:t>扩散油泵</w:t>
            </w:r>
          </w:p>
        </w:tc>
        <w:tc>
          <w:tcPr>
            <w:tcW w:w="2553" w:type="dxa"/>
            <w:vAlign w:val="center"/>
          </w:tcPr>
          <w:p w:rsidR="0021776B" w:rsidRPr="00662BAF" w:rsidRDefault="0021776B" w:rsidP="00547F49">
            <w:pPr>
              <w:pStyle w:val="a8"/>
              <w:rPr>
                <w:szCs w:val="21"/>
              </w:rPr>
            </w:pPr>
            <w:r w:rsidRPr="00662BAF">
              <w:rPr>
                <w:szCs w:val="21"/>
              </w:rPr>
              <w:t>K-630</w:t>
            </w:r>
          </w:p>
        </w:tc>
        <w:tc>
          <w:tcPr>
            <w:tcW w:w="938" w:type="dxa"/>
            <w:vAlign w:val="center"/>
          </w:tcPr>
          <w:p w:rsidR="0021776B" w:rsidRPr="00662BAF" w:rsidRDefault="0021776B" w:rsidP="00547F49">
            <w:pPr>
              <w:pStyle w:val="a8"/>
              <w:rPr>
                <w:szCs w:val="21"/>
              </w:rPr>
            </w:pPr>
            <w:r w:rsidRPr="00662BAF">
              <w:rPr>
                <w:szCs w:val="21"/>
              </w:rPr>
              <w:t>8</w:t>
            </w:r>
          </w:p>
        </w:tc>
        <w:tc>
          <w:tcPr>
            <w:tcW w:w="1568" w:type="dxa"/>
            <w:vAlign w:val="center"/>
          </w:tcPr>
          <w:p w:rsidR="0021776B" w:rsidRPr="00662BAF" w:rsidRDefault="0021776B" w:rsidP="00547F49">
            <w:pPr>
              <w:pStyle w:val="a8"/>
              <w:rPr>
                <w:szCs w:val="21"/>
              </w:rPr>
            </w:pPr>
            <w:r w:rsidRPr="00662BAF">
              <w:rPr>
                <w:szCs w:val="21"/>
              </w:rPr>
              <w:t>15×8=120</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23</w:t>
            </w:r>
          </w:p>
        </w:tc>
        <w:tc>
          <w:tcPr>
            <w:tcW w:w="2723" w:type="dxa"/>
            <w:vAlign w:val="center"/>
          </w:tcPr>
          <w:p w:rsidR="0021776B" w:rsidRPr="00662BAF" w:rsidRDefault="0021776B" w:rsidP="00547F49">
            <w:pPr>
              <w:pStyle w:val="a8"/>
            </w:pPr>
            <w:r w:rsidRPr="00662BAF">
              <w:rPr>
                <w:rFonts w:hint="eastAsia"/>
              </w:rPr>
              <w:t>罗茨真空泵</w:t>
            </w:r>
          </w:p>
        </w:tc>
        <w:tc>
          <w:tcPr>
            <w:tcW w:w="2553" w:type="dxa"/>
            <w:vAlign w:val="center"/>
          </w:tcPr>
          <w:p w:rsidR="0021776B" w:rsidRPr="00662BAF" w:rsidRDefault="0021776B" w:rsidP="00547F49">
            <w:pPr>
              <w:pStyle w:val="a8"/>
              <w:rPr>
                <w:szCs w:val="21"/>
              </w:rPr>
            </w:pPr>
            <w:r w:rsidRPr="00662BAF">
              <w:rPr>
                <w:szCs w:val="21"/>
              </w:rPr>
              <w:t>ZJH-1200</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11×12=132</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24</w:t>
            </w:r>
          </w:p>
        </w:tc>
        <w:tc>
          <w:tcPr>
            <w:tcW w:w="2723" w:type="dxa"/>
            <w:vAlign w:val="center"/>
          </w:tcPr>
          <w:p w:rsidR="0021776B" w:rsidRPr="00662BAF" w:rsidRDefault="0021776B" w:rsidP="00547F49">
            <w:pPr>
              <w:pStyle w:val="a8"/>
            </w:pPr>
            <w:r w:rsidRPr="00662BAF">
              <w:rPr>
                <w:rFonts w:hint="eastAsia"/>
              </w:rPr>
              <w:t>热水罐</w:t>
            </w:r>
          </w:p>
        </w:tc>
        <w:tc>
          <w:tcPr>
            <w:tcW w:w="2553" w:type="dxa"/>
            <w:vAlign w:val="center"/>
          </w:tcPr>
          <w:p w:rsidR="0021776B" w:rsidRPr="00662BAF" w:rsidRDefault="0021776B" w:rsidP="00547F49">
            <w:pPr>
              <w:pStyle w:val="a8"/>
              <w:rPr>
                <w:szCs w:val="21"/>
              </w:rPr>
            </w:pPr>
            <w:r w:rsidRPr="00662BAF">
              <w:rPr>
                <w:szCs w:val="21"/>
              </w:rPr>
              <w:t>Φ1500×2000</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25</w:t>
            </w:r>
          </w:p>
        </w:tc>
        <w:tc>
          <w:tcPr>
            <w:tcW w:w="2723" w:type="dxa"/>
            <w:vAlign w:val="center"/>
          </w:tcPr>
          <w:p w:rsidR="0021776B" w:rsidRPr="00662BAF" w:rsidRDefault="0021776B" w:rsidP="00547F49">
            <w:pPr>
              <w:pStyle w:val="a8"/>
            </w:pPr>
            <w:r w:rsidRPr="00662BAF">
              <w:rPr>
                <w:rFonts w:hint="eastAsia"/>
              </w:rPr>
              <w:t>导热油泵</w:t>
            </w:r>
          </w:p>
        </w:tc>
        <w:tc>
          <w:tcPr>
            <w:tcW w:w="2553" w:type="dxa"/>
            <w:vAlign w:val="center"/>
          </w:tcPr>
          <w:p w:rsidR="0021776B" w:rsidRPr="00662BAF" w:rsidRDefault="0021776B" w:rsidP="00547F49">
            <w:pPr>
              <w:pStyle w:val="a8"/>
              <w:rPr>
                <w:szCs w:val="21"/>
              </w:rPr>
            </w:pPr>
            <w:r w:rsidRPr="00662BAF">
              <w:rPr>
                <w:szCs w:val="21"/>
              </w:rPr>
              <w:t>RY50-32-160</w:t>
            </w:r>
          </w:p>
        </w:tc>
        <w:tc>
          <w:tcPr>
            <w:tcW w:w="938" w:type="dxa"/>
            <w:vAlign w:val="center"/>
          </w:tcPr>
          <w:p w:rsidR="0021776B" w:rsidRPr="00662BAF" w:rsidRDefault="0021776B" w:rsidP="00547F49">
            <w:pPr>
              <w:pStyle w:val="a8"/>
              <w:rPr>
                <w:szCs w:val="21"/>
              </w:rPr>
            </w:pPr>
            <w:r w:rsidRPr="00662BAF">
              <w:rPr>
                <w:szCs w:val="21"/>
              </w:rPr>
              <w:t>12</w:t>
            </w:r>
          </w:p>
        </w:tc>
        <w:tc>
          <w:tcPr>
            <w:tcW w:w="1568" w:type="dxa"/>
            <w:vAlign w:val="center"/>
          </w:tcPr>
          <w:p w:rsidR="0021776B" w:rsidRPr="00662BAF" w:rsidRDefault="0021776B" w:rsidP="00547F49">
            <w:pPr>
              <w:pStyle w:val="a8"/>
              <w:rPr>
                <w:szCs w:val="21"/>
              </w:rPr>
            </w:pPr>
            <w:r w:rsidRPr="00662BAF">
              <w:rPr>
                <w:szCs w:val="21"/>
              </w:rPr>
              <w:t>3×12=36</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lastRenderedPageBreak/>
              <w:t>26</w:t>
            </w:r>
          </w:p>
        </w:tc>
        <w:tc>
          <w:tcPr>
            <w:tcW w:w="2723" w:type="dxa"/>
            <w:vAlign w:val="center"/>
          </w:tcPr>
          <w:p w:rsidR="0021776B" w:rsidRPr="00662BAF" w:rsidRDefault="0021776B" w:rsidP="00547F49">
            <w:pPr>
              <w:pStyle w:val="a8"/>
            </w:pPr>
            <w:r w:rsidRPr="00662BAF">
              <w:rPr>
                <w:rFonts w:hint="eastAsia"/>
              </w:rPr>
              <w:t>热水循环泵</w:t>
            </w:r>
          </w:p>
        </w:tc>
        <w:tc>
          <w:tcPr>
            <w:tcW w:w="2553" w:type="dxa"/>
            <w:vAlign w:val="center"/>
          </w:tcPr>
          <w:p w:rsidR="0021776B" w:rsidRPr="00662BAF" w:rsidRDefault="0021776B" w:rsidP="00547F49">
            <w:pPr>
              <w:pStyle w:val="a8"/>
              <w:rPr>
                <w:szCs w:val="21"/>
              </w:rPr>
            </w:pPr>
            <w:r w:rsidRPr="00662BAF">
              <w:rPr>
                <w:szCs w:val="21"/>
              </w:rPr>
              <w:t>IS80-65-125</w:t>
            </w:r>
          </w:p>
        </w:tc>
        <w:tc>
          <w:tcPr>
            <w:tcW w:w="938" w:type="dxa"/>
            <w:vAlign w:val="center"/>
          </w:tcPr>
          <w:p w:rsidR="0021776B" w:rsidRPr="00662BAF" w:rsidRDefault="0021776B" w:rsidP="00547F49">
            <w:pPr>
              <w:pStyle w:val="a8"/>
              <w:rPr>
                <w:szCs w:val="21"/>
              </w:rPr>
            </w:pPr>
            <w:r w:rsidRPr="00662BAF">
              <w:rPr>
                <w:szCs w:val="21"/>
              </w:rPr>
              <w:t>10</w:t>
            </w:r>
          </w:p>
        </w:tc>
        <w:tc>
          <w:tcPr>
            <w:tcW w:w="1568" w:type="dxa"/>
            <w:vAlign w:val="center"/>
          </w:tcPr>
          <w:p w:rsidR="0021776B" w:rsidRPr="00662BAF" w:rsidRDefault="0021776B" w:rsidP="00547F49">
            <w:pPr>
              <w:pStyle w:val="a8"/>
              <w:rPr>
                <w:szCs w:val="21"/>
              </w:rPr>
            </w:pPr>
            <w:r w:rsidRPr="00662BAF">
              <w:rPr>
                <w:szCs w:val="21"/>
              </w:rPr>
              <w:t>5.5×10=55</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27</w:t>
            </w:r>
          </w:p>
        </w:tc>
        <w:tc>
          <w:tcPr>
            <w:tcW w:w="2723" w:type="dxa"/>
            <w:vAlign w:val="center"/>
          </w:tcPr>
          <w:p w:rsidR="0021776B" w:rsidRPr="00662BAF" w:rsidRDefault="0021776B" w:rsidP="00547F49">
            <w:pPr>
              <w:pStyle w:val="a8"/>
            </w:pPr>
            <w:r w:rsidRPr="00662BAF">
              <w:rPr>
                <w:rFonts w:hint="eastAsia"/>
              </w:rPr>
              <w:t>凉水塔</w:t>
            </w:r>
          </w:p>
        </w:tc>
        <w:tc>
          <w:tcPr>
            <w:tcW w:w="2553" w:type="dxa"/>
            <w:vAlign w:val="center"/>
          </w:tcPr>
          <w:p w:rsidR="0021776B" w:rsidRPr="00662BAF" w:rsidRDefault="0021776B" w:rsidP="00547F49">
            <w:pPr>
              <w:pStyle w:val="a8"/>
              <w:rPr>
                <w:szCs w:val="21"/>
              </w:rPr>
            </w:pPr>
            <w:r w:rsidRPr="00662BAF">
              <w:rPr>
                <w:szCs w:val="21"/>
              </w:rPr>
              <w:t>Q=600</w:t>
            </w:r>
            <w:r w:rsidRPr="00662BAF">
              <w:rPr>
                <w:rFonts w:hint="eastAsia"/>
                <w:szCs w:val="21"/>
              </w:rPr>
              <w:t>吨</w:t>
            </w:r>
            <w:r w:rsidRPr="00662BAF">
              <w:rPr>
                <w:szCs w:val="21"/>
              </w:rPr>
              <w:t>/</w:t>
            </w:r>
            <w:r w:rsidRPr="00662BAF">
              <w:rPr>
                <w:rFonts w:hint="eastAsia"/>
                <w:szCs w:val="21"/>
              </w:rPr>
              <w:t>小时</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36</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28</w:t>
            </w:r>
          </w:p>
        </w:tc>
        <w:tc>
          <w:tcPr>
            <w:tcW w:w="2723" w:type="dxa"/>
            <w:vAlign w:val="center"/>
          </w:tcPr>
          <w:p w:rsidR="0021776B" w:rsidRPr="00662BAF" w:rsidRDefault="0021776B" w:rsidP="00547F49">
            <w:pPr>
              <w:pStyle w:val="a8"/>
            </w:pPr>
            <w:r w:rsidRPr="00662BAF">
              <w:rPr>
                <w:rFonts w:hint="eastAsia"/>
              </w:rPr>
              <w:t>制冷机</w:t>
            </w:r>
          </w:p>
        </w:tc>
        <w:tc>
          <w:tcPr>
            <w:tcW w:w="2553" w:type="dxa"/>
            <w:vAlign w:val="center"/>
          </w:tcPr>
          <w:p w:rsidR="0021776B" w:rsidRPr="00662BAF" w:rsidRDefault="0021776B" w:rsidP="00547F49">
            <w:pPr>
              <w:pStyle w:val="a8"/>
              <w:rPr>
                <w:szCs w:val="21"/>
              </w:rPr>
            </w:pPr>
            <w:r w:rsidRPr="00662BAF">
              <w:rPr>
                <w:szCs w:val="21"/>
              </w:rPr>
              <w:t>Q=400000Kcal/h</w:t>
            </w:r>
          </w:p>
        </w:tc>
        <w:tc>
          <w:tcPr>
            <w:tcW w:w="938" w:type="dxa"/>
            <w:vAlign w:val="center"/>
          </w:tcPr>
          <w:p w:rsidR="0021776B" w:rsidRPr="00662BAF" w:rsidRDefault="0021776B" w:rsidP="00547F49">
            <w:pPr>
              <w:pStyle w:val="a8"/>
              <w:rPr>
                <w:szCs w:val="21"/>
              </w:rPr>
            </w:pPr>
            <w:r w:rsidRPr="00662BAF">
              <w:rPr>
                <w:szCs w:val="21"/>
              </w:rPr>
              <w:t>2</w:t>
            </w:r>
          </w:p>
        </w:tc>
        <w:tc>
          <w:tcPr>
            <w:tcW w:w="1568" w:type="dxa"/>
            <w:vAlign w:val="center"/>
          </w:tcPr>
          <w:p w:rsidR="0021776B" w:rsidRPr="00662BAF" w:rsidRDefault="0021776B" w:rsidP="00547F49">
            <w:pPr>
              <w:pStyle w:val="a8"/>
              <w:rPr>
                <w:szCs w:val="21"/>
              </w:rPr>
            </w:pPr>
            <w:r w:rsidRPr="00662BAF">
              <w:rPr>
                <w:szCs w:val="21"/>
              </w:rPr>
              <w:t>300</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29</w:t>
            </w:r>
          </w:p>
        </w:tc>
        <w:tc>
          <w:tcPr>
            <w:tcW w:w="2723" w:type="dxa"/>
            <w:vAlign w:val="center"/>
          </w:tcPr>
          <w:p w:rsidR="0021776B" w:rsidRPr="00662BAF" w:rsidRDefault="0021776B" w:rsidP="00547F49">
            <w:pPr>
              <w:pStyle w:val="a8"/>
            </w:pPr>
            <w:r w:rsidRPr="00662BAF">
              <w:rPr>
                <w:rFonts w:hint="eastAsia"/>
              </w:rPr>
              <w:t>除尘器</w:t>
            </w:r>
          </w:p>
        </w:tc>
        <w:tc>
          <w:tcPr>
            <w:tcW w:w="2553" w:type="dxa"/>
            <w:vAlign w:val="center"/>
          </w:tcPr>
          <w:p w:rsidR="0021776B" w:rsidRPr="00662BAF" w:rsidRDefault="0021776B" w:rsidP="00547F49">
            <w:pPr>
              <w:pStyle w:val="a8"/>
              <w:rPr>
                <w:szCs w:val="21"/>
              </w:rPr>
            </w:pPr>
            <w:r w:rsidRPr="00662BAF">
              <w:rPr>
                <w:szCs w:val="21"/>
              </w:rPr>
              <w:t>Q=30000m</w:t>
            </w:r>
            <w:r w:rsidRPr="00662BAF">
              <w:rPr>
                <w:szCs w:val="21"/>
                <w:vertAlign w:val="superscript"/>
              </w:rPr>
              <w:t>3</w:t>
            </w:r>
            <w:r w:rsidRPr="00662BAF">
              <w:rPr>
                <w:szCs w:val="21"/>
              </w:rPr>
              <w:t>/h</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0.5×6=3</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30</w:t>
            </w:r>
          </w:p>
        </w:tc>
        <w:tc>
          <w:tcPr>
            <w:tcW w:w="2723" w:type="dxa"/>
            <w:vAlign w:val="center"/>
          </w:tcPr>
          <w:p w:rsidR="0021776B" w:rsidRPr="00662BAF" w:rsidRDefault="0021776B" w:rsidP="00547F49">
            <w:pPr>
              <w:pStyle w:val="a8"/>
            </w:pPr>
            <w:r w:rsidRPr="00662BAF">
              <w:rPr>
                <w:rFonts w:hint="eastAsia"/>
              </w:rPr>
              <w:t>空气换热器</w:t>
            </w:r>
          </w:p>
        </w:tc>
        <w:tc>
          <w:tcPr>
            <w:tcW w:w="2553" w:type="dxa"/>
            <w:vAlign w:val="center"/>
          </w:tcPr>
          <w:p w:rsidR="0021776B" w:rsidRPr="00662BAF" w:rsidRDefault="0021776B" w:rsidP="00547F49">
            <w:pPr>
              <w:pStyle w:val="a8"/>
              <w:rPr>
                <w:szCs w:val="21"/>
              </w:rPr>
            </w:pPr>
            <w:r w:rsidRPr="00662BAF">
              <w:rPr>
                <w:szCs w:val="21"/>
              </w:rPr>
              <w:t>S=1000m</w:t>
            </w:r>
            <w:r w:rsidRPr="00662BAF">
              <w:rPr>
                <w:szCs w:val="21"/>
                <w:vertAlign w:val="superscript"/>
              </w:rPr>
              <w:t>2</w:t>
            </w:r>
            <w:r w:rsidRPr="00662BAF">
              <w:rPr>
                <w:szCs w:val="21"/>
              </w:rPr>
              <w:t>/h</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31</w:t>
            </w:r>
          </w:p>
        </w:tc>
        <w:tc>
          <w:tcPr>
            <w:tcW w:w="2723" w:type="dxa"/>
            <w:vAlign w:val="center"/>
          </w:tcPr>
          <w:p w:rsidR="0021776B" w:rsidRPr="00662BAF" w:rsidRDefault="0021776B" w:rsidP="00547F49">
            <w:pPr>
              <w:pStyle w:val="a8"/>
            </w:pPr>
            <w:r w:rsidRPr="00662BAF">
              <w:rPr>
                <w:rFonts w:hint="eastAsia"/>
              </w:rPr>
              <w:t>螺杆真空泵</w:t>
            </w:r>
          </w:p>
        </w:tc>
        <w:tc>
          <w:tcPr>
            <w:tcW w:w="2553" w:type="dxa"/>
            <w:vAlign w:val="center"/>
          </w:tcPr>
          <w:p w:rsidR="0021776B" w:rsidRPr="00662BAF" w:rsidRDefault="0021776B" w:rsidP="00547F49">
            <w:pPr>
              <w:pStyle w:val="a8"/>
              <w:rPr>
                <w:szCs w:val="21"/>
              </w:rPr>
            </w:pPr>
            <w:r w:rsidRPr="00662BAF">
              <w:rPr>
                <w:szCs w:val="21"/>
              </w:rPr>
              <w:t>P=2KPa,</w:t>
            </w:r>
            <w:r w:rsidRPr="00662BAF">
              <w:rPr>
                <w:rFonts w:hint="eastAsia"/>
                <w:szCs w:val="21"/>
              </w:rPr>
              <w:t>抽气量</w:t>
            </w:r>
            <w:r w:rsidRPr="00662BAF">
              <w:rPr>
                <w:szCs w:val="21"/>
              </w:rPr>
              <w:t>10kg/h</w:t>
            </w:r>
          </w:p>
        </w:tc>
        <w:tc>
          <w:tcPr>
            <w:tcW w:w="938" w:type="dxa"/>
            <w:vAlign w:val="center"/>
          </w:tcPr>
          <w:p w:rsidR="0021776B" w:rsidRPr="00662BAF" w:rsidRDefault="0021776B" w:rsidP="00547F49">
            <w:pPr>
              <w:pStyle w:val="a8"/>
              <w:rPr>
                <w:szCs w:val="21"/>
              </w:rPr>
            </w:pPr>
            <w:r w:rsidRPr="00662BAF">
              <w:rPr>
                <w:szCs w:val="21"/>
              </w:rPr>
              <w:t>8</w:t>
            </w:r>
          </w:p>
        </w:tc>
        <w:tc>
          <w:tcPr>
            <w:tcW w:w="1568" w:type="dxa"/>
            <w:vAlign w:val="center"/>
          </w:tcPr>
          <w:p w:rsidR="0021776B" w:rsidRPr="00662BAF" w:rsidRDefault="0021776B" w:rsidP="00547F49">
            <w:pPr>
              <w:pStyle w:val="a8"/>
              <w:rPr>
                <w:szCs w:val="21"/>
              </w:rPr>
            </w:pPr>
            <w:r w:rsidRPr="00662BAF">
              <w:rPr>
                <w:szCs w:val="21"/>
              </w:rPr>
              <w:t>4×8=32</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32</w:t>
            </w:r>
          </w:p>
        </w:tc>
        <w:tc>
          <w:tcPr>
            <w:tcW w:w="2723" w:type="dxa"/>
            <w:vAlign w:val="center"/>
          </w:tcPr>
          <w:p w:rsidR="0021776B" w:rsidRPr="00662BAF" w:rsidRDefault="0021776B" w:rsidP="00547F49">
            <w:pPr>
              <w:pStyle w:val="a8"/>
            </w:pPr>
            <w:r w:rsidRPr="00662BAF">
              <w:rPr>
                <w:rFonts w:hint="eastAsia"/>
              </w:rPr>
              <w:t>风机</w:t>
            </w:r>
          </w:p>
        </w:tc>
        <w:tc>
          <w:tcPr>
            <w:tcW w:w="2553" w:type="dxa"/>
            <w:vAlign w:val="center"/>
          </w:tcPr>
          <w:p w:rsidR="0021776B" w:rsidRPr="00662BAF" w:rsidRDefault="0021776B" w:rsidP="00547F49">
            <w:pPr>
              <w:pStyle w:val="a8"/>
              <w:rPr>
                <w:szCs w:val="21"/>
              </w:rPr>
            </w:pPr>
            <w:r w:rsidRPr="00662BAF">
              <w:rPr>
                <w:szCs w:val="21"/>
              </w:rPr>
              <w:t>Q=30000m</w:t>
            </w:r>
            <w:r w:rsidRPr="00662BAF">
              <w:rPr>
                <w:szCs w:val="21"/>
                <w:vertAlign w:val="superscript"/>
              </w:rPr>
              <w:t>3</w:t>
            </w:r>
            <w:r w:rsidRPr="00662BAF">
              <w:rPr>
                <w:szCs w:val="21"/>
              </w:rPr>
              <w:t>/h,P=4000Pa</w:t>
            </w:r>
          </w:p>
        </w:tc>
        <w:tc>
          <w:tcPr>
            <w:tcW w:w="938" w:type="dxa"/>
            <w:vAlign w:val="center"/>
          </w:tcPr>
          <w:p w:rsidR="0021776B" w:rsidRPr="00662BAF" w:rsidRDefault="0021776B" w:rsidP="00547F49">
            <w:pPr>
              <w:pStyle w:val="a8"/>
              <w:rPr>
                <w:szCs w:val="21"/>
              </w:rPr>
            </w:pPr>
            <w:r w:rsidRPr="00662BAF">
              <w:rPr>
                <w:szCs w:val="21"/>
              </w:rPr>
              <w:t>6</w:t>
            </w:r>
          </w:p>
        </w:tc>
        <w:tc>
          <w:tcPr>
            <w:tcW w:w="1568" w:type="dxa"/>
            <w:vAlign w:val="center"/>
          </w:tcPr>
          <w:p w:rsidR="0021776B" w:rsidRPr="00662BAF" w:rsidRDefault="0021776B" w:rsidP="00547F49">
            <w:pPr>
              <w:pStyle w:val="a8"/>
              <w:rPr>
                <w:szCs w:val="21"/>
              </w:rPr>
            </w:pPr>
            <w:r w:rsidRPr="00662BAF">
              <w:rPr>
                <w:szCs w:val="21"/>
              </w:rPr>
              <w:t>6×75=450</w:t>
            </w:r>
          </w:p>
        </w:tc>
      </w:tr>
      <w:tr w:rsidR="0021776B" w:rsidRPr="00662BAF" w:rsidTr="00547F49">
        <w:trPr>
          <w:jc w:val="center"/>
        </w:trPr>
        <w:tc>
          <w:tcPr>
            <w:tcW w:w="843" w:type="dxa"/>
            <w:vAlign w:val="center"/>
          </w:tcPr>
          <w:p w:rsidR="0021776B" w:rsidRPr="00662BAF" w:rsidRDefault="0021776B" w:rsidP="00547F49">
            <w:pPr>
              <w:pStyle w:val="a8"/>
              <w:rPr>
                <w:szCs w:val="21"/>
              </w:rPr>
            </w:pPr>
            <w:r w:rsidRPr="00662BAF">
              <w:rPr>
                <w:szCs w:val="21"/>
              </w:rPr>
              <w:t>33</w:t>
            </w:r>
          </w:p>
        </w:tc>
        <w:tc>
          <w:tcPr>
            <w:tcW w:w="2723" w:type="dxa"/>
            <w:vAlign w:val="center"/>
          </w:tcPr>
          <w:p w:rsidR="0021776B" w:rsidRPr="00662BAF" w:rsidRDefault="0021776B" w:rsidP="00547F49">
            <w:pPr>
              <w:pStyle w:val="a8"/>
            </w:pPr>
            <w:r w:rsidRPr="00662BAF">
              <w:rPr>
                <w:rFonts w:hint="eastAsia"/>
              </w:rPr>
              <w:t>自动控制系统</w:t>
            </w:r>
          </w:p>
        </w:tc>
        <w:tc>
          <w:tcPr>
            <w:tcW w:w="2553" w:type="dxa"/>
            <w:vAlign w:val="center"/>
          </w:tcPr>
          <w:p w:rsidR="0021776B" w:rsidRPr="00662BAF" w:rsidRDefault="0021776B" w:rsidP="00547F49">
            <w:pPr>
              <w:pStyle w:val="a8"/>
              <w:rPr>
                <w:szCs w:val="21"/>
              </w:rPr>
            </w:pPr>
            <w:r w:rsidRPr="00662BAF">
              <w:rPr>
                <w:szCs w:val="21"/>
              </w:rPr>
              <w:t>DCS</w:t>
            </w:r>
            <w:r w:rsidRPr="00662BAF">
              <w:rPr>
                <w:rFonts w:hint="eastAsia"/>
                <w:szCs w:val="21"/>
              </w:rPr>
              <w:t>控制系统</w:t>
            </w:r>
          </w:p>
        </w:tc>
        <w:tc>
          <w:tcPr>
            <w:tcW w:w="938" w:type="dxa"/>
            <w:vAlign w:val="center"/>
          </w:tcPr>
          <w:p w:rsidR="0021776B" w:rsidRPr="00662BAF" w:rsidRDefault="0021776B" w:rsidP="00547F49">
            <w:pPr>
              <w:pStyle w:val="a8"/>
              <w:rPr>
                <w:szCs w:val="21"/>
              </w:rPr>
            </w:pPr>
            <w:r w:rsidRPr="00662BAF">
              <w:rPr>
                <w:szCs w:val="21"/>
              </w:rPr>
              <w:t>1</w:t>
            </w:r>
            <w:r w:rsidRPr="00662BAF">
              <w:rPr>
                <w:rFonts w:hint="eastAsia"/>
                <w:szCs w:val="21"/>
              </w:rPr>
              <w:t>套</w:t>
            </w:r>
          </w:p>
        </w:tc>
        <w:tc>
          <w:tcPr>
            <w:tcW w:w="1568" w:type="dxa"/>
            <w:vAlign w:val="center"/>
          </w:tcPr>
          <w:p w:rsidR="0021776B" w:rsidRPr="00662BAF" w:rsidRDefault="0021776B" w:rsidP="00547F49">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单双甘酯生产物料平衡见表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-3</w:t>
      </w:r>
      <w:r w:rsidRPr="00662BAF">
        <w:rPr>
          <w:rFonts w:hint="eastAsia"/>
        </w:rPr>
        <w:t>及图</w:t>
      </w:r>
      <w:r w:rsidRPr="00662BAF">
        <w:t>4.2.3-2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4.2.3</w:t>
        </w:r>
      </w:smartTag>
      <w:r w:rsidRPr="00662BAF">
        <w:rPr>
          <w:bCs/>
        </w:rPr>
        <w:t>-3</w:t>
      </w:r>
      <w:r w:rsidRPr="00662BAF">
        <w:rPr>
          <w:rFonts w:hint="eastAsia"/>
        </w:rPr>
        <w:t>单双甘酯生产物料平衡表</w:t>
      </w:r>
    </w:p>
    <w:tbl>
      <w:tblPr>
        <w:tblW w:w="5000" w:type="pct"/>
        <w:tblLook w:val="04A0"/>
      </w:tblPr>
      <w:tblGrid>
        <w:gridCol w:w="2096"/>
        <w:gridCol w:w="1714"/>
        <w:gridCol w:w="1712"/>
        <w:gridCol w:w="1714"/>
        <w:gridCol w:w="1711"/>
      </w:tblGrid>
      <w:tr w:rsidR="0021776B" w:rsidRPr="00662BAF" w:rsidTr="00547F49">
        <w:trPr>
          <w:trHeight w:val="284"/>
        </w:trPr>
        <w:tc>
          <w:tcPr>
            <w:tcW w:w="2129"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547F49">
            <w:pPr>
              <w:pStyle w:val="a8"/>
              <w:rPr>
                <w:kern w:val="0"/>
              </w:rPr>
            </w:pPr>
            <w:bookmarkStart w:id="174" w:name="_MON_1508779568"/>
            <w:bookmarkEnd w:id="174"/>
            <w:r w:rsidRPr="00662BAF">
              <w:rPr>
                <w:rFonts w:hint="eastAsia"/>
                <w:kern w:val="0"/>
              </w:rPr>
              <w:t>入方</w:t>
            </w:r>
          </w:p>
        </w:tc>
        <w:tc>
          <w:tcPr>
            <w:tcW w:w="2871" w:type="pct"/>
            <w:gridSpan w:val="3"/>
            <w:tcBorders>
              <w:top w:val="single" w:sz="4" w:space="0" w:color="auto"/>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出方</w:t>
            </w:r>
          </w:p>
        </w:tc>
      </w:tr>
      <w:tr w:rsidR="0021776B" w:rsidRPr="00662BAF" w:rsidTr="00547F49">
        <w:trPr>
          <w:trHeight w:val="284"/>
        </w:trPr>
        <w:tc>
          <w:tcPr>
            <w:tcW w:w="1171" w:type="pct"/>
            <w:tcBorders>
              <w:top w:val="nil"/>
              <w:left w:val="single" w:sz="4" w:space="0" w:color="auto"/>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物料</w:t>
            </w:r>
          </w:p>
        </w:tc>
        <w:tc>
          <w:tcPr>
            <w:tcW w:w="958" w:type="pct"/>
            <w:tcBorders>
              <w:top w:val="nil"/>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数量（</w:t>
            </w:r>
            <w:r w:rsidRPr="00662BAF">
              <w:rPr>
                <w:kern w:val="0"/>
              </w:rPr>
              <w:t>t/a</w:t>
            </w:r>
            <w:r w:rsidRPr="00662BAF">
              <w:rPr>
                <w:rFonts w:hint="eastAsia"/>
                <w:kern w:val="0"/>
              </w:rPr>
              <w:t>）</w:t>
            </w:r>
          </w:p>
        </w:tc>
        <w:tc>
          <w:tcPr>
            <w:tcW w:w="1915" w:type="pct"/>
            <w:gridSpan w:val="2"/>
            <w:tcBorders>
              <w:top w:val="single" w:sz="4" w:space="0" w:color="auto"/>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物料</w:t>
            </w:r>
          </w:p>
        </w:tc>
        <w:tc>
          <w:tcPr>
            <w:tcW w:w="956" w:type="pct"/>
            <w:tcBorders>
              <w:top w:val="nil"/>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数量（</w:t>
            </w:r>
            <w:r w:rsidRPr="00662BAF">
              <w:rPr>
                <w:kern w:val="0"/>
              </w:rPr>
              <w:t>t/a</w:t>
            </w:r>
            <w:r w:rsidRPr="00662BAF">
              <w:rPr>
                <w:rFonts w:hint="eastAsia"/>
                <w:kern w:val="0"/>
              </w:rPr>
              <w:t>）</w:t>
            </w:r>
          </w:p>
        </w:tc>
      </w:tr>
      <w:tr w:rsidR="004B3895" w:rsidRPr="00662BAF" w:rsidTr="00547F49">
        <w:trPr>
          <w:trHeight w:val="284"/>
        </w:trPr>
        <w:tc>
          <w:tcPr>
            <w:tcW w:w="1171" w:type="pct"/>
            <w:tcBorders>
              <w:top w:val="nil"/>
              <w:left w:val="single" w:sz="4" w:space="0" w:color="auto"/>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催化剂（有机盐）</w:t>
            </w:r>
          </w:p>
        </w:tc>
        <w:tc>
          <w:tcPr>
            <w:tcW w:w="958" w:type="pct"/>
            <w:tcBorders>
              <w:top w:val="nil"/>
              <w:left w:val="nil"/>
              <w:bottom w:val="single" w:sz="4" w:space="0" w:color="auto"/>
              <w:right w:val="single" w:sz="4" w:space="0" w:color="auto"/>
            </w:tcBorders>
            <w:vAlign w:val="center"/>
          </w:tcPr>
          <w:p w:rsidR="004B3895" w:rsidRPr="00662BAF" w:rsidRDefault="004B3895" w:rsidP="004B3895">
            <w:pPr>
              <w:pStyle w:val="a8"/>
            </w:pPr>
            <w:r w:rsidRPr="00662BAF">
              <w:rPr>
                <w:rFonts w:hint="eastAsia"/>
              </w:rPr>
              <w:t>11.5</w:t>
            </w:r>
          </w:p>
        </w:tc>
        <w:tc>
          <w:tcPr>
            <w:tcW w:w="1915" w:type="pct"/>
            <w:gridSpan w:val="2"/>
            <w:tcBorders>
              <w:top w:val="single" w:sz="4" w:space="0" w:color="auto"/>
              <w:left w:val="nil"/>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单双甘酯</w:t>
            </w:r>
          </w:p>
        </w:tc>
        <w:tc>
          <w:tcPr>
            <w:tcW w:w="956" w:type="pct"/>
            <w:tcBorders>
              <w:top w:val="nil"/>
              <w:left w:val="nil"/>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1</w:t>
            </w:r>
            <w:r w:rsidRPr="00662BAF">
              <w:rPr>
                <w:kern w:val="0"/>
              </w:rPr>
              <w:t>0000</w:t>
            </w:r>
          </w:p>
        </w:tc>
      </w:tr>
      <w:tr w:rsidR="004B3895" w:rsidRPr="00662BAF" w:rsidTr="00547F49">
        <w:trPr>
          <w:trHeight w:val="284"/>
        </w:trPr>
        <w:tc>
          <w:tcPr>
            <w:tcW w:w="1171" w:type="pct"/>
            <w:tcBorders>
              <w:top w:val="nil"/>
              <w:left w:val="single" w:sz="4" w:space="0" w:color="auto"/>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甘油</w:t>
            </w:r>
          </w:p>
        </w:tc>
        <w:tc>
          <w:tcPr>
            <w:tcW w:w="958" w:type="pct"/>
            <w:tcBorders>
              <w:top w:val="nil"/>
              <w:left w:val="nil"/>
              <w:bottom w:val="single" w:sz="4" w:space="0" w:color="auto"/>
              <w:right w:val="single" w:sz="4" w:space="0" w:color="auto"/>
            </w:tcBorders>
            <w:vAlign w:val="center"/>
          </w:tcPr>
          <w:p w:rsidR="004B3895" w:rsidRPr="00662BAF" w:rsidRDefault="004B3895" w:rsidP="00D64AC8">
            <w:pPr>
              <w:pStyle w:val="a8"/>
            </w:pPr>
            <w:r w:rsidRPr="00662BAF">
              <w:rPr>
                <w:rFonts w:hint="eastAsia"/>
              </w:rPr>
              <w:t>1087</w:t>
            </w:r>
          </w:p>
        </w:tc>
        <w:tc>
          <w:tcPr>
            <w:tcW w:w="957" w:type="pct"/>
            <w:tcBorders>
              <w:top w:val="nil"/>
              <w:left w:val="nil"/>
              <w:bottom w:val="single" w:sz="4" w:space="0" w:color="auto"/>
              <w:right w:val="single" w:sz="4" w:space="0" w:color="auto"/>
            </w:tcBorders>
            <w:vAlign w:val="center"/>
          </w:tcPr>
          <w:p w:rsidR="004B3895" w:rsidRPr="00662BAF" w:rsidRDefault="004B3895" w:rsidP="001A7F8A">
            <w:pPr>
              <w:pStyle w:val="a8"/>
              <w:rPr>
                <w:kern w:val="0"/>
              </w:rPr>
            </w:pPr>
            <w:r w:rsidRPr="00662BAF">
              <w:rPr>
                <w:kern w:val="0"/>
              </w:rPr>
              <w:t>G</w:t>
            </w:r>
            <w:r w:rsidRPr="00662BAF">
              <w:rPr>
                <w:kern w:val="0"/>
                <w:vertAlign w:val="subscript"/>
              </w:rPr>
              <w:t>3-1</w:t>
            </w:r>
          </w:p>
        </w:tc>
        <w:tc>
          <w:tcPr>
            <w:tcW w:w="958" w:type="pct"/>
            <w:tcBorders>
              <w:top w:val="nil"/>
              <w:left w:val="nil"/>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水蒸汽</w:t>
            </w:r>
          </w:p>
        </w:tc>
        <w:tc>
          <w:tcPr>
            <w:tcW w:w="956" w:type="pct"/>
            <w:tcBorders>
              <w:top w:val="nil"/>
              <w:left w:val="nil"/>
              <w:bottom w:val="single" w:sz="4" w:space="0" w:color="auto"/>
              <w:right w:val="single" w:sz="4" w:space="0" w:color="auto"/>
            </w:tcBorders>
            <w:vAlign w:val="center"/>
          </w:tcPr>
          <w:p w:rsidR="004B3895" w:rsidRPr="00662BAF" w:rsidRDefault="004B3895" w:rsidP="00547F49">
            <w:pPr>
              <w:pStyle w:val="a8"/>
            </w:pPr>
            <w:r w:rsidRPr="00662BAF">
              <w:rPr>
                <w:rFonts w:hint="eastAsia"/>
              </w:rPr>
              <w:t>7</w:t>
            </w:r>
            <w:r w:rsidRPr="00662BAF">
              <w:t xml:space="preserve">0 </w:t>
            </w:r>
          </w:p>
        </w:tc>
      </w:tr>
      <w:tr w:rsidR="004B3895" w:rsidRPr="00662BAF" w:rsidTr="00547F49">
        <w:trPr>
          <w:trHeight w:val="284"/>
        </w:trPr>
        <w:tc>
          <w:tcPr>
            <w:tcW w:w="1171" w:type="pct"/>
            <w:tcBorders>
              <w:top w:val="nil"/>
              <w:left w:val="single" w:sz="4" w:space="0" w:color="auto"/>
              <w:bottom w:val="single" w:sz="4" w:space="0" w:color="auto"/>
              <w:right w:val="single" w:sz="4" w:space="0" w:color="auto"/>
            </w:tcBorders>
            <w:vAlign w:val="center"/>
          </w:tcPr>
          <w:p w:rsidR="004B3895" w:rsidRPr="00662BAF" w:rsidRDefault="004B3895" w:rsidP="00547F49">
            <w:pPr>
              <w:pStyle w:val="a8"/>
              <w:rPr>
                <w:kern w:val="0"/>
              </w:rPr>
            </w:pPr>
            <w:r w:rsidRPr="00662BAF">
              <w:rPr>
                <w:rFonts w:hint="eastAsia"/>
                <w:kern w:val="0"/>
              </w:rPr>
              <w:t>氢化油</w:t>
            </w:r>
          </w:p>
        </w:tc>
        <w:tc>
          <w:tcPr>
            <w:tcW w:w="958" w:type="pct"/>
            <w:tcBorders>
              <w:top w:val="nil"/>
              <w:left w:val="nil"/>
              <w:bottom w:val="single" w:sz="4" w:space="0" w:color="auto"/>
              <w:right w:val="single" w:sz="4" w:space="0" w:color="auto"/>
            </w:tcBorders>
            <w:vAlign w:val="center"/>
          </w:tcPr>
          <w:p w:rsidR="004B3895" w:rsidRPr="00662BAF" w:rsidRDefault="004B3895" w:rsidP="00D64AC8">
            <w:pPr>
              <w:pStyle w:val="a8"/>
            </w:pPr>
            <w:r w:rsidRPr="00662BAF">
              <w:rPr>
                <w:rFonts w:hint="eastAsia"/>
              </w:rPr>
              <w:t>8984</w:t>
            </w:r>
          </w:p>
        </w:tc>
        <w:tc>
          <w:tcPr>
            <w:tcW w:w="957" w:type="pct"/>
            <w:tcBorders>
              <w:top w:val="nil"/>
              <w:left w:val="nil"/>
              <w:bottom w:val="single" w:sz="4" w:space="0" w:color="auto"/>
              <w:right w:val="single" w:sz="4" w:space="0" w:color="auto"/>
            </w:tcBorders>
            <w:vAlign w:val="center"/>
          </w:tcPr>
          <w:p w:rsidR="004B3895" w:rsidRPr="00662BAF" w:rsidRDefault="004B3895" w:rsidP="002B345F">
            <w:pPr>
              <w:pStyle w:val="a8"/>
              <w:rPr>
                <w:kern w:val="0"/>
              </w:rPr>
            </w:pPr>
            <w:r w:rsidRPr="00662BAF">
              <w:rPr>
                <w:kern w:val="0"/>
              </w:rPr>
              <w:t>S</w:t>
            </w:r>
            <w:r w:rsidRPr="00662BAF">
              <w:rPr>
                <w:kern w:val="0"/>
                <w:vertAlign w:val="subscript"/>
              </w:rPr>
              <w:t>3-1</w:t>
            </w:r>
          </w:p>
        </w:tc>
        <w:tc>
          <w:tcPr>
            <w:tcW w:w="958" w:type="pct"/>
            <w:tcBorders>
              <w:top w:val="nil"/>
              <w:left w:val="nil"/>
              <w:bottom w:val="single" w:sz="4" w:space="0" w:color="auto"/>
              <w:right w:val="single" w:sz="4" w:space="0" w:color="auto"/>
            </w:tcBorders>
            <w:vAlign w:val="center"/>
          </w:tcPr>
          <w:p w:rsidR="004B3895" w:rsidRPr="00662BAF" w:rsidRDefault="004B3895" w:rsidP="002B345F">
            <w:pPr>
              <w:pStyle w:val="a8"/>
              <w:rPr>
                <w:kern w:val="0"/>
              </w:rPr>
            </w:pPr>
            <w:r w:rsidRPr="00662BAF">
              <w:rPr>
                <w:rFonts w:hint="eastAsia"/>
                <w:kern w:val="0"/>
              </w:rPr>
              <w:t>甘油渣</w:t>
            </w:r>
          </w:p>
        </w:tc>
        <w:tc>
          <w:tcPr>
            <w:tcW w:w="956" w:type="pct"/>
            <w:tcBorders>
              <w:top w:val="nil"/>
              <w:left w:val="nil"/>
              <w:bottom w:val="single" w:sz="4" w:space="0" w:color="auto"/>
              <w:right w:val="single" w:sz="4" w:space="0" w:color="auto"/>
            </w:tcBorders>
            <w:vAlign w:val="center"/>
          </w:tcPr>
          <w:p w:rsidR="004B3895" w:rsidRPr="00662BAF" w:rsidRDefault="004B3895" w:rsidP="002B345F">
            <w:pPr>
              <w:pStyle w:val="a8"/>
            </w:pPr>
            <w:r w:rsidRPr="00662BAF">
              <w:rPr>
                <w:rFonts w:hint="eastAsia"/>
              </w:rPr>
              <w:t>12.5</w:t>
            </w:r>
            <w:r w:rsidRPr="00662BAF">
              <w:t xml:space="preserve"> </w:t>
            </w:r>
          </w:p>
        </w:tc>
      </w:tr>
      <w:tr w:rsidR="0021776B" w:rsidRPr="00662BAF" w:rsidTr="00547F49">
        <w:trPr>
          <w:trHeight w:val="284"/>
        </w:trPr>
        <w:tc>
          <w:tcPr>
            <w:tcW w:w="1171" w:type="pct"/>
            <w:tcBorders>
              <w:top w:val="nil"/>
              <w:left w:val="single" w:sz="4" w:space="0" w:color="auto"/>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合计</w:t>
            </w:r>
          </w:p>
        </w:tc>
        <w:tc>
          <w:tcPr>
            <w:tcW w:w="958" w:type="pct"/>
            <w:tcBorders>
              <w:top w:val="nil"/>
              <w:left w:val="nil"/>
              <w:bottom w:val="single" w:sz="4" w:space="0" w:color="auto"/>
              <w:right w:val="single" w:sz="4" w:space="0" w:color="auto"/>
            </w:tcBorders>
            <w:vAlign w:val="center"/>
          </w:tcPr>
          <w:p w:rsidR="0021776B" w:rsidRPr="00662BAF" w:rsidRDefault="004B3895" w:rsidP="00B84C97">
            <w:pPr>
              <w:pStyle w:val="a8"/>
              <w:rPr>
                <w:rStyle w:val="ae"/>
                <w:i w:val="0"/>
                <w:iCs w:val="0"/>
              </w:rPr>
            </w:pPr>
            <w:r w:rsidRPr="00662BAF">
              <w:rPr>
                <w:rStyle w:val="ae"/>
                <w:rFonts w:hint="eastAsia"/>
                <w:i w:val="0"/>
                <w:iCs w:val="0"/>
              </w:rPr>
              <w:t>10082.5</w:t>
            </w:r>
          </w:p>
        </w:tc>
        <w:tc>
          <w:tcPr>
            <w:tcW w:w="957" w:type="pct"/>
            <w:tcBorders>
              <w:top w:val="nil"/>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合计</w:t>
            </w:r>
          </w:p>
        </w:tc>
        <w:tc>
          <w:tcPr>
            <w:tcW w:w="958" w:type="pct"/>
            <w:tcBorders>
              <w:top w:val="nil"/>
              <w:left w:val="nil"/>
              <w:bottom w:val="single" w:sz="4" w:space="0" w:color="auto"/>
              <w:right w:val="single" w:sz="4" w:space="0" w:color="auto"/>
            </w:tcBorders>
            <w:vAlign w:val="center"/>
          </w:tcPr>
          <w:p w:rsidR="0021776B" w:rsidRPr="00662BAF" w:rsidRDefault="0021776B" w:rsidP="00547F49">
            <w:pPr>
              <w:pStyle w:val="a8"/>
              <w:rPr>
                <w:kern w:val="0"/>
              </w:rPr>
            </w:pPr>
            <w:r w:rsidRPr="00662BAF">
              <w:rPr>
                <w:rFonts w:hint="eastAsia"/>
                <w:kern w:val="0"/>
              </w:rPr>
              <w:t xml:space="preserve">　</w:t>
            </w:r>
          </w:p>
        </w:tc>
        <w:tc>
          <w:tcPr>
            <w:tcW w:w="956" w:type="pct"/>
            <w:tcBorders>
              <w:top w:val="nil"/>
              <w:left w:val="nil"/>
              <w:bottom w:val="single" w:sz="4" w:space="0" w:color="auto"/>
              <w:right w:val="single" w:sz="4" w:space="0" w:color="auto"/>
            </w:tcBorders>
            <w:vAlign w:val="center"/>
          </w:tcPr>
          <w:p w:rsidR="0021776B" w:rsidRPr="00662BAF" w:rsidRDefault="004B3895" w:rsidP="00547F49">
            <w:pPr>
              <w:pStyle w:val="a8"/>
            </w:pPr>
            <w:r w:rsidRPr="00662BAF">
              <w:rPr>
                <w:rStyle w:val="ae"/>
                <w:rFonts w:hint="eastAsia"/>
                <w:i w:val="0"/>
                <w:iCs w:val="0"/>
              </w:rPr>
              <w:t>10082.5</w:t>
            </w:r>
          </w:p>
        </w:tc>
      </w:tr>
    </w:tbl>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蒸馏单双甘酯项目水平衡图见表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-4</w:t>
      </w:r>
      <w:r w:rsidRPr="00662BAF">
        <w:rPr>
          <w:rFonts w:hint="eastAsia"/>
        </w:rPr>
        <w:t>及图</w:t>
      </w:r>
      <w:r w:rsidRPr="00662BAF">
        <w:t>4.2.3-3</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 xml:space="preserve">-4  </w:t>
      </w:r>
      <w:r w:rsidRPr="00662BAF">
        <w:rPr>
          <w:rFonts w:hint="eastAsia"/>
        </w:rPr>
        <w:t>蒸馏单双甘酯生产水平衡表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1956"/>
        <w:gridCol w:w="1958"/>
        <w:gridCol w:w="1399"/>
        <w:gridCol w:w="1956"/>
      </w:tblGrid>
      <w:tr w:rsidR="0021776B" w:rsidRPr="00662BAF" w:rsidTr="00547F49">
        <w:trPr>
          <w:trHeight w:val="20"/>
          <w:jc w:val="center"/>
        </w:trPr>
        <w:tc>
          <w:tcPr>
            <w:tcW w:w="938" w:type="pct"/>
            <w:vMerge w:val="restart"/>
            <w:vAlign w:val="center"/>
          </w:tcPr>
          <w:p w:rsidR="0021776B" w:rsidRPr="00662BAF" w:rsidRDefault="0021776B" w:rsidP="00547F49">
            <w:pPr>
              <w:pStyle w:val="a8"/>
            </w:pPr>
            <w:r w:rsidRPr="00662BAF">
              <w:rPr>
                <w:rFonts w:hint="eastAsia"/>
              </w:rPr>
              <w:t>生产过程</w:t>
            </w:r>
          </w:p>
        </w:tc>
        <w:tc>
          <w:tcPr>
            <w:tcW w:w="2187" w:type="pct"/>
            <w:gridSpan w:val="2"/>
            <w:vAlign w:val="center"/>
          </w:tcPr>
          <w:p w:rsidR="0021776B" w:rsidRPr="00662BAF" w:rsidRDefault="0021776B" w:rsidP="00547F49">
            <w:pPr>
              <w:pStyle w:val="a8"/>
            </w:pPr>
            <w:r w:rsidRPr="00662BAF">
              <w:rPr>
                <w:rFonts w:hint="eastAsia"/>
              </w:rPr>
              <w:t>入方</w:t>
            </w:r>
          </w:p>
        </w:tc>
        <w:tc>
          <w:tcPr>
            <w:tcW w:w="1875" w:type="pct"/>
            <w:gridSpan w:val="2"/>
            <w:vAlign w:val="center"/>
          </w:tcPr>
          <w:p w:rsidR="0021776B" w:rsidRPr="00662BAF" w:rsidRDefault="0021776B" w:rsidP="00547F49">
            <w:pPr>
              <w:pStyle w:val="a8"/>
            </w:pPr>
            <w:r w:rsidRPr="00662BAF">
              <w:rPr>
                <w:rFonts w:hint="eastAsia"/>
              </w:rPr>
              <w:t>出方</w:t>
            </w:r>
          </w:p>
        </w:tc>
      </w:tr>
      <w:tr w:rsidR="0021776B" w:rsidRPr="00662BAF" w:rsidTr="00547F49">
        <w:trPr>
          <w:trHeight w:val="20"/>
          <w:jc w:val="center"/>
        </w:trPr>
        <w:tc>
          <w:tcPr>
            <w:tcW w:w="938" w:type="pct"/>
            <w:vMerge/>
            <w:vAlign w:val="center"/>
          </w:tcPr>
          <w:p w:rsidR="0021776B" w:rsidRPr="00662BAF" w:rsidRDefault="0021776B" w:rsidP="00547F49">
            <w:pPr>
              <w:pStyle w:val="a8"/>
              <w:rPr>
                <w:szCs w:val="21"/>
              </w:rPr>
            </w:pPr>
          </w:p>
        </w:tc>
        <w:tc>
          <w:tcPr>
            <w:tcW w:w="1093" w:type="pct"/>
            <w:vAlign w:val="center"/>
          </w:tcPr>
          <w:p w:rsidR="0021776B" w:rsidRPr="00662BAF" w:rsidRDefault="0021776B" w:rsidP="00547F49">
            <w:pPr>
              <w:pStyle w:val="a8"/>
            </w:pPr>
            <w:r w:rsidRPr="00662BAF">
              <w:rPr>
                <w:rFonts w:hint="eastAsia"/>
              </w:rPr>
              <w:t>物料</w:t>
            </w:r>
          </w:p>
        </w:tc>
        <w:tc>
          <w:tcPr>
            <w:tcW w:w="1094" w:type="pct"/>
            <w:vAlign w:val="center"/>
          </w:tcPr>
          <w:p w:rsidR="0021776B" w:rsidRPr="00662BAF" w:rsidRDefault="0021776B" w:rsidP="00547F49">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782" w:type="pct"/>
            <w:vAlign w:val="center"/>
          </w:tcPr>
          <w:p w:rsidR="0021776B" w:rsidRPr="00662BAF" w:rsidRDefault="0021776B" w:rsidP="00547F49">
            <w:pPr>
              <w:pStyle w:val="a8"/>
            </w:pPr>
            <w:r w:rsidRPr="00662BAF">
              <w:rPr>
                <w:rFonts w:hint="eastAsia"/>
              </w:rPr>
              <w:t>物料</w:t>
            </w:r>
          </w:p>
        </w:tc>
        <w:tc>
          <w:tcPr>
            <w:tcW w:w="1093" w:type="pct"/>
            <w:vAlign w:val="center"/>
          </w:tcPr>
          <w:p w:rsidR="0021776B" w:rsidRPr="00662BAF" w:rsidRDefault="0021776B" w:rsidP="00547F49">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547F49">
        <w:trPr>
          <w:trHeight w:val="20"/>
          <w:jc w:val="center"/>
        </w:trPr>
        <w:tc>
          <w:tcPr>
            <w:tcW w:w="938" w:type="pct"/>
            <w:vMerge w:val="restart"/>
            <w:vAlign w:val="center"/>
          </w:tcPr>
          <w:p w:rsidR="0021776B" w:rsidRPr="00662BAF" w:rsidRDefault="0021776B" w:rsidP="00B506FE">
            <w:pPr>
              <w:pStyle w:val="a8"/>
            </w:pPr>
            <w:r w:rsidRPr="00662BAF">
              <w:rPr>
                <w:rFonts w:hint="eastAsia"/>
              </w:rPr>
              <w:t>蒸馏单双甘酯</w:t>
            </w:r>
          </w:p>
        </w:tc>
        <w:tc>
          <w:tcPr>
            <w:tcW w:w="1093" w:type="pct"/>
            <w:vAlign w:val="center"/>
          </w:tcPr>
          <w:p w:rsidR="0021776B" w:rsidRPr="00662BAF" w:rsidRDefault="0021776B" w:rsidP="00547F49">
            <w:pPr>
              <w:pStyle w:val="a8"/>
              <w:rPr>
                <w:rFonts w:ascii="宋体" w:cs="宋体"/>
              </w:rPr>
            </w:pPr>
            <w:r w:rsidRPr="00662BAF">
              <w:rPr>
                <w:rFonts w:hint="eastAsia"/>
              </w:rPr>
              <w:t>甘油带入</w:t>
            </w:r>
          </w:p>
        </w:tc>
        <w:tc>
          <w:tcPr>
            <w:tcW w:w="1094" w:type="pct"/>
            <w:vAlign w:val="center"/>
          </w:tcPr>
          <w:p w:rsidR="0021776B" w:rsidRPr="00662BAF" w:rsidRDefault="004B3895" w:rsidP="00B84C97">
            <w:pPr>
              <w:pStyle w:val="a8"/>
            </w:pPr>
            <w:r w:rsidRPr="00662BAF">
              <w:rPr>
                <w:rFonts w:hint="eastAsia"/>
              </w:rPr>
              <w:t>27</w:t>
            </w:r>
            <w:r w:rsidR="0021776B" w:rsidRPr="00662BAF">
              <w:t xml:space="preserve"> </w:t>
            </w:r>
          </w:p>
        </w:tc>
        <w:tc>
          <w:tcPr>
            <w:tcW w:w="782" w:type="pct"/>
            <w:vAlign w:val="center"/>
          </w:tcPr>
          <w:p w:rsidR="0021776B" w:rsidRPr="00662BAF" w:rsidRDefault="0021776B" w:rsidP="001A7F8A">
            <w:pPr>
              <w:pStyle w:val="a8"/>
            </w:pPr>
            <w:r w:rsidRPr="00662BAF">
              <w:t>G</w:t>
            </w:r>
            <w:r w:rsidRPr="00662BAF">
              <w:rPr>
                <w:vertAlign w:val="subscript"/>
              </w:rPr>
              <w:t>3-1</w:t>
            </w:r>
            <w:r w:rsidRPr="00662BAF">
              <w:rPr>
                <w:rFonts w:hint="eastAsia"/>
              </w:rPr>
              <w:t>水蒸汽</w:t>
            </w:r>
          </w:p>
        </w:tc>
        <w:tc>
          <w:tcPr>
            <w:tcW w:w="1093" w:type="pct"/>
            <w:vAlign w:val="center"/>
          </w:tcPr>
          <w:p w:rsidR="0021776B" w:rsidRPr="00662BAF" w:rsidRDefault="004B3895" w:rsidP="00547F49">
            <w:pPr>
              <w:pStyle w:val="a8"/>
            </w:pPr>
            <w:r w:rsidRPr="00662BAF">
              <w:rPr>
                <w:rFonts w:hint="eastAsia"/>
              </w:rPr>
              <w:t>7</w:t>
            </w:r>
            <w:r w:rsidR="0021776B" w:rsidRPr="00662BAF">
              <w:t>0</w:t>
            </w:r>
          </w:p>
        </w:tc>
      </w:tr>
      <w:tr w:rsidR="0021776B" w:rsidRPr="00662BAF" w:rsidTr="00547F49">
        <w:trPr>
          <w:trHeight w:val="20"/>
          <w:jc w:val="center"/>
        </w:trPr>
        <w:tc>
          <w:tcPr>
            <w:tcW w:w="938" w:type="pct"/>
            <w:vMerge/>
            <w:vAlign w:val="center"/>
          </w:tcPr>
          <w:p w:rsidR="0021776B" w:rsidRPr="00662BAF" w:rsidRDefault="0021776B" w:rsidP="00547F49">
            <w:pPr>
              <w:pStyle w:val="a8"/>
              <w:rPr>
                <w:szCs w:val="21"/>
              </w:rPr>
            </w:pPr>
          </w:p>
        </w:tc>
        <w:tc>
          <w:tcPr>
            <w:tcW w:w="1093" w:type="pct"/>
            <w:vAlign w:val="center"/>
          </w:tcPr>
          <w:p w:rsidR="0021776B" w:rsidRPr="00662BAF" w:rsidRDefault="0021776B" w:rsidP="00547F49">
            <w:pPr>
              <w:pStyle w:val="a8"/>
              <w:rPr>
                <w:rFonts w:ascii="宋体" w:cs="宋体"/>
              </w:rPr>
            </w:pPr>
            <w:r w:rsidRPr="00662BAF">
              <w:rPr>
                <w:rFonts w:hint="eastAsia"/>
              </w:rPr>
              <w:t>氢化油带入</w:t>
            </w:r>
          </w:p>
        </w:tc>
        <w:tc>
          <w:tcPr>
            <w:tcW w:w="1094" w:type="pct"/>
            <w:vAlign w:val="center"/>
          </w:tcPr>
          <w:p w:rsidR="0021776B" w:rsidRPr="00662BAF" w:rsidRDefault="004B3895" w:rsidP="00547F49">
            <w:pPr>
              <w:pStyle w:val="a8"/>
            </w:pPr>
            <w:r w:rsidRPr="00662BAF">
              <w:rPr>
                <w:rFonts w:hint="eastAsia"/>
              </w:rPr>
              <w:t>43</w:t>
            </w:r>
          </w:p>
        </w:tc>
        <w:tc>
          <w:tcPr>
            <w:tcW w:w="782" w:type="pct"/>
            <w:vAlign w:val="center"/>
          </w:tcPr>
          <w:p w:rsidR="0021776B" w:rsidRPr="00662BAF" w:rsidRDefault="0021776B" w:rsidP="001A7F8A">
            <w:pPr>
              <w:pStyle w:val="a8"/>
            </w:pPr>
          </w:p>
        </w:tc>
        <w:tc>
          <w:tcPr>
            <w:tcW w:w="1093" w:type="pct"/>
            <w:vAlign w:val="center"/>
          </w:tcPr>
          <w:p w:rsidR="0021776B" w:rsidRPr="00662BAF" w:rsidRDefault="0021776B" w:rsidP="00547F49">
            <w:pPr>
              <w:pStyle w:val="a8"/>
            </w:pPr>
          </w:p>
        </w:tc>
      </w:tr>
      <w:tr w:rsidR="0021776B" w:rsidRPr="00662BAF" w:rsidTr="00547F49">
        <w:trPr>
          <w:trHeight w:val="20"/>
          <w:jc w:val="center"/>
        </w:trPr>
        <w:tc>
          <w:tcPr>
            <w:tcW w:w="938" w:type="pct"/>
            <w:vAlign w:val="center"/>
          </w:tcPr>
          <w:p w:rsidR="0021776B" w:rsidRPr="00662BAF" w:rsidRDefault="0021776B" w:rsidP="00547F49">
            <w:pPr>
              <w:pStyle w:val="a8"/>
            </w:pPr>
            <w:r w:rsidRPr="00662BAF">
              <w:rPr>
                <w:rFonts w:hint="eastAsia"/>
              </w:rPr>
              <w:t>合计</w:t>
            </w:r>
          </w:p>
        </w:tc>
        <w:tc>
          <w:tcPr>
            <w:tcW w:w="2187" w:type="pct"/>
            <w:gridSpan w:val="2"/>
            <w:vAlign w:val="center"/>
          </w:tcPr>
          <w:p w:rsidR="0021776B" w:rsidRPr="00662BAF" w:rsidRDefault="004B3895" w:rsidP="00547F49">
            <w:pPr>
              <w:pStyle w:val="a8"/>
            </w:pPr>
            <w:r w:rsidRPr="00662BAF">
              <w:rPr>
                <w:rFonts w:hint="eastAsia"/>
              </w:rPr>
              <w:t>7</w:t>
            </w:r>
            <w:r w:rsidR="0021776B" w:rsidRPr="00662BAF">
              <w:t>0</w:t>
            </w:r>
          </w:p>
        </w:tc>
        <w:tc>
          <w:tcPr>
            <w:tcW w:w="1875" w:type="pct"/>
            <w:gridSpan w:val="2"/>
            <w:vAlign w:val="center"/>
          </w:tcPr>
          <w:p w:rsidR="0021776B" w:rsidRPr="00662BAF" w:rsidRDefault="004B3895" w:rsidP="00547F49">
            <w:pPr>
              <w:pStyle w:val="a8"/>
            </w:pPr>
            <w:r w:rsidRPr="00662BAF">
              <w:rPr>
                <w:rFonts w:hint="eastAsia"/>
              </w:rPr>
              <w:t>7</w:t>
            </w:r>
            <w:r w:rsidR="0021776B" w:rsidRPr="00662BAF">
              <w:t>0</w:t>
            </w:r>
          </w:p>
        </w:tc>
      </w:tr>
    </w:tbl>
    <w:p w:rsidR="0021776B" w:rsidRPr="00662BAF" w:rsidRDefault="0021776B" w:rsidP="00B729D0">
      <w:pPr>
        <w:ind w:firstLine="480"/>
        <w:jc w:val="center"/>
      </w:pPr>
    </w:p>
    <w:p w:rsidR="0021776B" w:rsidRPr="00662BAF" w:rsidRDefault="0021776B" w:rsidP="00B729D0">
      <w:pPr>
        <w:ind w:firstLine="480"/>
      </w:pPr>
    </w:p>
    <w:bookmarkStart w:id="175" w:name="_MON_1508779520"/>
    <w:bookmarkEnd w:id="175"/>
    <w:bookmarkStart w:id="176" w:name="_MON_1526404679"/>
    <w:bookmarkEnd w:id="176"/>
    <w:p w:rsidR="0021776B" w:rsidRPr="00662BAF" w:rsidRDefault="0021776B" w:rsidP="000B47F4">
      <w:pPr>
        <w:ind w:firstLineChars="0" w:firstLine="0"/>
      </w:pPr>
      <w:r w:rsidRPr="00662BAF">
        <w:object w:dxaOrig="8460" w:dyaOrig="15112">
          <v:shape id="_x0000_i1044" type="#_x0000_t75" style="width:438.2pt;height:588.4pt" o:ole="">
            <v:imagedata r:id="rId98" o:title="" cropbottom="9454f" cropright="-1092f" blacklevel="-1966f"/>
          </v:shape>
          <o:OLEObject Type="Embed" ProgID="Word.Picture.8" ShapeID="_x0000_i1044" DrawAspect="Content" ObjectID="_1532507420" r:id="rId99"/>
        </w:object>
      </w:r>
    </w:p>
    <w:bookmarkStart w:id="177" w:name="_MON_1526406579"/>
    <w:bookmarkEnd w:id="177"/>
    <w:p w:rsidR="0021776B" w:rsidRPr="00662BAF" w:rsidRDefault="004B3895" w:rsidP="00CF4C52">
      <w:pPr>
        <w:ind w:firstLineChars="0" w:firstLine="0"/>
      </w:pPr>
      <w:r w:rsidRPr="00662BAF">
        <w:object w:dxaOrig="8460" w:dyaOrig="15112">
          <v:shape id="_x0000_i1045" type="#_x0000_t75" style="width:438.2pt;height:583.45pt" o:ole="">
            <v:imagedata r:id="rId100" o:title="" cropbottom="9931f" cropright="-1092f" blacklevel="-1966f"/>
          </v:shape>
          <o:OLEObject Type="Embed" ProgID="Word.Picture.8" ShapeID="_x0000_i1045" DrawAspect="Content" ObjectID="_1532507421" r:id="rId101"/>
        </w:object>
      </w:r>
    </w:p>
    <w:bookmarkStart w:id="178" w:name="_MON_1508779598"/>
    <w:bookmarkEnd w:id="178"/>
    <w:bookmarkStart w:id="179" w:name="_MON_1526407848"/>
    <w:bookmarkEnd w:id="179"/>
    <w:p w:rsidR="0021776B" w:rsidRPr="00662BAF" w:rsidRDefault="004B3895" w:rsidP="00B729D0">
      <w:pPr>
        <w:ind w:firstLine="480"/>
      </w:pPr>
      <w:r w:rsidRPr="00662BAF">
        <w:object w:dxaOrig="8460" w:dyaOrig="15112">
          <v:shape id="_x0000_i1046" type="#_x0000_t75" style="width:438.2pt;height:510.2pt" o:ole="">
            <v:imagedata r:id="rId102" o:title="" cropbottom="16293f" cropright="-1092f" blacklevel="-1966f"/>
          </v:shape>
          <o:OLEObject Type="Embed" ProgID="Word.Picture.8" ShapeID="_x0000_i1046" DrawAspect="Content" ObjectID="_1532507422" r:id="rId103"/>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蒸馏单双甘酯生产线主要污染物为甘油蒸馏回收过程产生的甘油渣</w:t>
      </w:r>
      <w:r w:rsidRPr="00662BAF">
        <w:t>S</w:t>
      </w:r>
      <w:r w:rsidRPr="00662BAF">
        <w:rPr>
          <w:vertAlign w:val="subscript"/>
        </w:rPr>
        <w:t>3-1</w:t>
      </w:r>
      <w:r w:rsidRPr="00662BAF">
        <w:rPr>
          <w:rFonts w:hint="eastAsia"/>
        </w:rPr>
        <w:t>，</w:t>
      </w:r>
      <w:r w:rsidR="00F320D8">
        <w:rPr>
          <w:rFonts w:hint="eastAsia"/>
        </w:rPr>
        <w:t>根据经验数据，甘油含量在</w:t>
      </w:r>
      <w:r w:rsidR="00F320D8">
        <w:rPr>
          <w:rFonts w:hint="eastAsia"/>
        </w:rPr>
        <w:t>0.8%</w:t>
      </w:r>
      <w:r w:rsidR="00F320D8">
        <w:rPr>
          <w:rFonts w:hint="eastAsia"/>
        </w:rPr>
        <w:t>左右，</w:t>
      </w:r>
      <w:r w:rsidRPr="00662BAF">
        <w:rPr>
          <w:rFonts w:hint="eastAsia"/>
        </w:rPr>
        <w:t>详见表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-5</w:t>
      </w:r>
      <w:r w:rsidRPr="00662BAF">
        <w:rPr>
          <w:rFonts w:hint="eastAsia"/>
        </w:rPr>
        <w:t>。</w:t>
      </w:r>
    </w:p>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4.2.3</w:t>
        </w:r>
      </w:smartTag>
      <w:r w:rsidRPr="00662BAF">
        <w:t>-5</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12"/>
        <w:gridCol w:w="1197"/>
        <w:gridCol w:w="1924"/>
        <w:gridCol w:w="1217"/>
        <w:gridCol w:w="1265"/>
        <w:gridCol w:w="950"/>
        <w:gridCol w:w="1682"/>
      </w:tblGrid>
      <w:tr w:rsidR="0021776B" w:rsidRPr="00662BAF" w:rsidTr="00547F49">
        <w:tc>
          <w:tcPr>
            <w:tcW w:w="398" w:type="pct"/>
            <w:vAlign w:val="center"/>
          </w:tcPr>
          <w:p w:rsidR="0021776B" w:rsidRPr="00662BAF" w:rsidRDefault="0021776B" w:rsidP="00547F49">
            <w:pPr>
              <w:pStyle w:val="a8"/>
            </w:pPr>
            <w:r w:rsidRPr="00662BAF">
              <w:rPr>
                <w:rFonts w:hint="eastAsia"/>
              </w:rPr>
              <w:t>编号</w:t>
            </w:r>
          </w:p>
        </w:tc>
        <w:tc>
          <w:tcPr>
            <w:tcW w:w="669" w:type="pct"/>
            <w:vAlign w:val="center"/>
          </w:tcPr>
          <w:p w:rsidR="0021776B" w:rsidRPr="00662BAF" w:rsidRDefault="0021776B" w:rsidP="00547F49">
            <w:pPr>
              <w:pStyle w:val="a8"/>
              <w:rPr>
                <w:bCs/>
                <w:szCs w:val="21"/>
              </w:rPr>
            </w:pPr>
            <w:r w:rsidRPr="00662BAF">
              <w:rPr>
                <w:rFonts w:hint="eastAsia"/>
                <w:bCs/>
                <w:szCs w:val="21"/>
              </w:rPr>
              <w:t>名称</w:t>
            </w:r>
          </w:p>
        </w:tc>
        <w:tc>
          <w:tcPr>
            <w:tcW w:w="1075" w:type="pct"/>
            <w:vAlign w:val="center"/>
          </w:tcPr>
          <w:p w:rsidR="0021776B" w:rsidRPr="00662BAF" w:rsidRDefault="0021776B" w:rsidP="00547F49">
            <w:pPr>
              <w:pStyle w:val="a8"/>
            </w:pPr>
            <w:r w:rsidRPr="00662BAF">
              <w:rPr>
                <w:rFonts w:hint="eastAsia"/>
              </w:rPr>
              <w:t>主要污染成分</w:t>
            </w:r>
          </w:p>
        </w:tc>
        <w:tc>
          <w:tcPr>
            <w:tcW w:w="680" w:type="pct"/>
            <w:vAlign w:val="center"/>
          </w:tcPr>
          <w:p w:rsidR="0021776B" w:rsidRPr="00662BAF" w:rsidRDefault="0021776B" w:rsidP="00547F49">
            <w:pPr>
              <w:pStyle w:val="a8"/>
              <w:rPr>
                <w:bCs/>
                <w:szCs w:val="21"/>
              </w:rPr>
            </w:pPr>
            <w:r w:rsidRPr="00662BAF">
              <w:rPr>
                <w:rFonts w:hint="eastAsia"/>
                <w:bCs/>
                <w:szCs w:val="21"/>
              </w:rPr>
              <w:t>性质</w:t>
            </w:r>
          </w:p>
        </w:tc>
        <w:tc>
          <w:tcPr>
            <w:tcW w:w="707" w:type="pct"/>
            <w:vAlign w:val="center"/>
          </w:tcPr>
          <w:p w:rsidR="0021776B" w:rsidRPr="00662BAF" w:rsidRDefault="0021776B" w:rsidP="00547F49">
            <w:pPr>
              <w:pStyle w:val="a8"/>
              <w:rPr>
                <w:bCs/>
                <w:szCs w:val="21"/>
              </w:rPr>
            </w:pPr>
            <w:r w:rsidRPr="00662BAF">
              <w:rPr>
                <w:rFonts w:hint="eastAsia"/>
                <w:bCs/>
                <w:szCs w:val="21"/>
              </w:rPr>
              <w:t>废物代码</w:t>
            </w:r>
          </w:p>
        </w:tc>
        <w:tc>
          <w:tcPr>
            <w:tcW w:w="531" w:type="pct"/>
            <w:vAlign w:val="center"/>
          </w:tcPr>
          <w:p w:rsidR="0021776B" w:rsidRPr="00662BAF" w:rsidRDefault="0021776B" w:rsidP="00547F49">
            <w:pPr>
              <w:pStyle w:val="a8"/>
            </w:pPr>
            <w:r w:rsidRPr="00662BAF">
              <w:rPr>
                <w:rFonts w:hint="eastAsia"/>
              </w:rPr>
              <w:t>产生量（</w:t>
            </w:r>
            <w:r w:rsidRPr="00662BAF">
              <w:t>t/a</w:t>
            </w:r>
            <w:r w:rsidRPr="00662BAF">
              <w:rPr>
                <w:rFonts w:hint="eastAsia"/>
              </w:rPr>
              <w:t>）</w:t>
            </w:r>
          </w:p>
        </w:tc>
        <w:tc>
          <w:tcPr>
            <w:tcW w:w="940" w:type="pct"/>
            <w:vAlign w:val="center"/>
          </w:tcPr>
          <w:p w:rsidR="0021776B" w:rsidRPr="00662BAF" w:rsidRDefault="0021776B" w:rsidP="00547F49">
            <w:pPr>
              <w:pStyle w:val="a8"/>
            </w:pPr>
            <w:r w:rsidRPr="00662BAF">
              <w:rPr>
                <w:rFonts w:hint="eastAsia"/>
              </w:rPr>
              <w:t>拟采取的处理处置方式</w:t>
            </w:r>
          </w:p>
        </w:tc>
      </w:tr>
      <w:tr w:rsidR="0021776B" w:rsidRPr="00662BAF" w:rsidTr="00547F49">
        <w:tc>
          <w:tcPr>
            <w:tcW w:w="398" w:type="pct"/>
            <w:vAlign w:val="center"/>
          </w:tcPr>
          <w:p w:rsidR="0021776B" w:rsidRPr="00662BAF" w:rsidRDefault="0021776B" w:rsidP="00547F49">
            <w:pPr>
              <w:pStyle w:val="a8"/>
              <w:rPr>
                <w:szCs w:val="21"/>
              </w:rPr>
            </w:pPr>
            <w:r w:rsidRPr="00662BAF">
              <w:rPr>
                <w:szCs w:val="21"/>
              </w:rPr>
              <w:t>S</w:t>
            </w:r>
            <w:r w:rsidRPr="00662BAF">
              <w:rPr>
                <w:szCs w:val="21"/>
                <w:vertAlign w:val="subscript"/>
              </w:rPr>
              <w:t>3-1</w:t>
            </w:r>
          </w:p>
        </w:tc>
        <w:tc>
          <w:tcPr>
            <w:tcW w:w="669" w:type="pct"/>
            <w:vAlign w:val="center"/>
          </w:tcPr>
          <w:p w:rsidR="0021776B" w:rsidRPr="00662BAF" w:rsidRDefault="0021776B" w:rsidP="00547F49">
            <w:pPr>
              <w:pStyle w:val="a8"/>
              <w:rPr>
                <w:bCs/>
                <w:szCs w:val="21"/>
              </w:rPr>
            </w:pPr>
            <w:r w:rsidRPr="00662BAF">
              <w:rPr>
                <w:rFonts w:hint="eastAsia"/>
                <w:bCs/>
                <w:szCs w:val="21"/>
              </w:rPr>
              <w:t>甘油渣</w:t>
            </w:r>
          </w:p>
        </w:tc>
        <w:tc>
          <w:tcPr>
            <w:tcW w:w="1075" w:type="pct"/>
            <w:vAlign w:val="center"/>
          </w:tcPr>
          <w:p w:rsidR="0021776B" w:rsidRPr="00662BAF" w:rsidRDefault="0021776B" w:rsidP="00547F49">
            <w:pPr>
              <w:pStyle w:val="a8"/>
              <w:rPr>
                <w:szCs w:val="21"/>
              </w:rPr>
            </w:pPr>
            <w:r w:rsidRPr="00662BAF">
              <w:rPr>
                <w:rFonts w:hint="eastAsia"/>
                <w:szCs w:val="21"/>
              </w:rPr>
              <w:t>废催化剂（有机盐）、甘油</w:t>
            </w:r>
          </w:p>
        </w:tc>
        <w:tc>
          <w:tcPr>
            <w:tcW w:w="680" w:type="pct"/>
            <w:vAlign w:val="center"/>
          </w:tcPr>
          <w:p w:rsidR="0021776B" w:rsidRPr="00662BAF" w:rsidRDefault="0021776B" w:rsidP="00491DED">
            <w:pPr>
              <w:pStyle w:val="a8"/>
              <w:rPr>
                <w:bCs/>
                <w:szCs w:val="21"/>
              </w:rPr>
            </w:pPr>
            <w:r w:rsidRPr="00662BAF">
              <w:rPr>
                <w:rFonts w:hint="eastAsia"/>
                <w:bCs/>
                <w:szCs w:val="21"/>
              </w:rPr>
              <w:t>危险废物（</w:t>
            </w:r>
            <w:r w:rsidRPr="00662BAF">
              <w:rPr>
                <w:bCs/>
                <w:szCs w:val="21"/>
              </w:rPr>
              <w:t>HW50</w:t>
            </w:r>
            <w:r w:rsidRPr="00662BAF">
              <w:rPr>
                <w:rFonts w:hint="eastAsia"/>
                <w:bCs/>
                <w:szCs w:val="21"/>
              </w:rPr>
              <w:t>）</w:t>
            </w:r>
          </w:p>
        </w:tc>
        <w:tc>
          <w:tcPr>
            <w:tcW w:w="707" w:type="pct"/>
            <w:vAlign w:val="center"/>
          </w:tcPr>
          <w:p w:rsidR="0021776B" w:rsidRPr="00662BAF" w:rsidRDefault="0021776B" w:rsidP="00491DED">
            <w:pPr>
              <w:pStyle w:val="a8"/>
              <w:rPr>
                <w:szCs w:val="21"/>
              </w:rPr>
            </w:pPr>
            <w:r w:rsidRPr="00662BAF">
              <w:rPr>
                <w:szCs w:val="21"/>
              </w:rPr>
              <w:t>900-048-50</w:t>
            </w:r>
          </w:p>
        </w:tc>
        <w:tc>
          <w:tcPr>
            <w:tcW w:w="531" w:type="pct"/>
            <w:vAlign w:val="center"/>
          </w:tcPr>
          <w:p w:rsidR="0021776B" w:rsidRPr="00662BAF" w:rsidRDefault="004B3895" w:rsidP="00547F49">
            <w:pPr>
              <w:pStyle w:val="a8"/>
              <w:rPr>
                <w:szCs w:val="21"/>
              </w:rPr>
            </w:pPr>
            <w:r w:rsidRPr="00662BAF">
              <w:rPr>
                <w:rFonts w:hint="eastAsia"/>
                <w:szCs w:val="21"/>
              </w:rPr>
              <w:t>1</w:t>
            </w:r>
            <w:r w:rsidR="0021776B" w:rsidRPr="00662BAF">
              <w:rPr>
                <w:szCs w:val="21"/>
              </w:rPr>
              <w:t>2</w:t>
            </w:r>
            <w:r w:rsidRPr="00662BAF">
              <w:rPr>
                <w:rFonts w:hint="eastAsia"/>
                <w:szCs w:val="21"/>
              </w:rPr>
              <w:t>.</w:t>
            </w:r>
            <w:r w:rsidR="0021776B" w:rsidRPr="00662BAF">
              <w:rPr>
                <w:szCs w:val="21"/>
              </w:rPr>
              <w:t>5</w:t>
            </w:r>
          </w:p>
        </w:tc>
        <w:tc>
          <w:tcPr>
            <w:tcW w:w="940" w:type="pct"/>
            <w:vAlign w:val="center"/>
          </w:tcPr>
          <w:p w:rsidR="0021776B" w:rsidRPr="00662BAF" w:rsidRDefault="0021776B" w:rsidP="00547F49">
            <w:pPr>
              <w:pStyle w:val="a8"/>
            </w:pPr>
            <w:r w:rsidRPr="00662BAF">
              <w:rPr>
                <w:rFonts w:hint="eastAsia"/>
              </w:rPr>
              <w:t>委托处理</w:t>
            </w:r>
          </w:p>
        </w:tc>
      </w:tr>
    </w:tbl>
    <w:p w:rsidR="0021776B" w:rsidRPr="00662BAF" w:rsidRDefault="0021776B" w:rsidP="00F24EAD">
      <w:pPr>
        <w:pStyle w:val="3"/>
        <w:rPr>
          <w:rFonts w:ascii="Times New Roman" w:hAnsi="Times New Roman"/>
          <w:sz w:val="28"/>
        </w:rPr>
      </w:pPr>
      <w:r w:rsidRPr="00662BAF">
        <w:rPr>
          <w:rFonts w:ascii="Times New Roman" w:hAnsi="Times New Roman" w:hint="eastAsia"/>
          <w:sz w:val="28"/>
        </w:rPr>
        <w:lastRenderedPageBreak/>
        <w:t>小品种乳化剂生产线工程分析（乳酸单甘酯）</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）反应原理</w:t>
      </w:r>
    </w:p>
    <w:p w:rsidR="0021776B" w:rsidRPr="00662BAF" w:rsidRDefault="0021776B" w:rsidP="00B729D0">
      <w:pPr>
        <w:ind w:firstLine="480"/>
      </w:pPr>
      <w:r w:rsidRPr="00662BAF">
        <w:rPr>
          <w:rFonts w:hint="eastAsia"/>
        </w:rPr>
        <w:t>乳酸和单甘酯在一定的条件下，利用羟基和羧基发生酯化反应，生产乳酸单甘酯。</w:t>
      </w:r>
    </w:p>
    <w:p w:rsidR="0021776B" w:rsidRPr="00662BAF" w:rsidRDefault="0021776B" w:rsidP="00B729D0">
      <w:pPr>
        <w:ind w:firstLine="480"/>
      </w:pPr>
      <w:r w:rsidRPr="00662BAF">
        <w:rPr>
          <w:rFonts w:hint="eastAsia"/>
        </w:rPr>
        <w:t>（</w:t>
      </w:r>
      <w:r w:rsidRPr="00662BAF">
        <w:t>2</w:t>
      </w:r>
      <w:r w:rsidRPr="00662BAF">
        <w:rPr>
          <w:rFonts w:hint="eastAsia"/>
        </w:rPr>
        <w:t>）反应方程式</w:t>
      </w:r>
    </w:p>
    <w:p w:rsidR="0021776B" w:rsidRPr="00662BAF" w:rsidRDefault="0021776B" w:rsidP="00B729D0">
      <w:pPr>
        <w:ind w:firstLine="480"/>
      </w:pPr>
      <w:r w:rsidRPr="00662BAF">
        <w:rPr>
          <w:rFonts w:ascii="宋体" w:hAnsi="宋体" w:cs="宋体" w:hint="eastAsia"/>
        </w:rPr>
        <w:t>①</w:t>
      </w:r>
      <w:r w:rsidRPr="00662BAF">
        <w:rPr>
          <w:rFonts w:hint="eastAsia"/>
        </w:rPr>
        <w:t>酯交换反应方程式</w:t>
      </w:r>
    </w:p>
    <w:p w:rsidR="0021776B" w:rsidRPr="00662BAF" w:rsidRDefault="00D36F4A" w:rsidP="00CD71B5">
      <w:pPr>
        <w:ind w:firstLineChars="0" w:firstLine="0"/>
      </w:pPr>
      <w:r>
        <w:rPr>
          <w:noProof/>
        </w:rPr>
        <w:pict>
          <v:group id="_x0000_s1256" editas="canvas" style="position:absolute;margin-left:0;margin-top:0;width:435.75pt;height:117pt;z-index:251657216;mso-position-horizontal-relative:char;mso-position-vertical-relative:line" coordorigin="3694,13003" coordsize="7140,1915">
            <v:shape id="_x0000_s1257" type="#_x0000_t75" style="position:absolute;left:3694;top:13003;width:7140;height:1915" o:preferrelative="f">
              <v:fill o:detectmouseclick="t"/>
              <v:path o:extrusionok="t" o:connecttype="none"/>
              <o:lock v:ext="edit" aspectratio="f" text="t"/>
            </v:shape>
            <v:shape id="_x0000_s1258" type="#_x0000_t202" style="position:absolute;left:3952;top:13259;width:516;height:383" filled="f" stroked="f">
              <v:textbox style="mso-next-textbox:#_x0000_s1258">
                <w:txbxContent>
                  <w:p w:rsidR="00366FFA" w:rsidRPr="00B12743" w:rsidRDefault="00366FFA" w:rsidP="00CD71B5">
                    <w:pPr>
                      <w:pStyle w:val="a8"/>
                    </w:pPr>
                    <w:r>
                      <w:t>a.</w:t>
                    </w:r>
                  </w:p>
                </w:txbxContent>
              </v:textbox>
            </v:shape>
            <v:shape id="_x0000_s1259" type="#_x0000_t202" style="position:absolute;left:4382;top:13259;width:3269;height:383" filled="f" stroked="f">
              <v:textbox style="mso-next-textbox:#_x0000_s1259">
                <w:txbxContent>
                  <w:p w:rsidR="00366FFA" w:rsidRDefault="00366FFA" w:rsidP="00CD71B5">
                    <w:pPr>
                      <w:pStyle w:val="a8"/>
                    </w:pPr>
                    <w:r>
                      <w:t>CH</w:t>
                    </w:r>
                    <w:r w:rsidRPr="00313CA4">
                      <w:rPr>
                        <w:vertAlign w:val="subscript"/>
                      </w:rPr>
                      <w:t>2</w:t>
                    </w:r>
                    <w:r>
                      <w:t>OHCHOHCH</w:t>
                    </w:r>
                    <w:r w:rsidRPr="00313CA4">
                      <w:rPr>
                        <w:vertAlign w:val="subscript"/>
                      </w:rPr>
                      <w:t>2</w:t>
                    </w:r>
                    <w:r>
                      <w:t>OR+CH</w:t>
                    </w:r>
                    <w:r w:rsidRPr="00313CA4">
                      <w:rPr>
                        <w:vertAlign w:val="subscript"/>
                      </w:rPr>
                      <w:t>3</w:t>
                    </w:r>
                    <w:r>
                      <w:t>CHOHCOOH</w:t>
                    </w:r>
                  </w:p>
                </w:txbxContent>
              </v:textbox>
            </v:shape>
            <v:line id="_x0000_s1260" style="position:absolute" from="7565,13386" to="8081,13386">
              <v:stroke endarrow="block"/>
            </v:line>
            <v:shape id="_x0000_s1261" type="#_x0000_t202" style="position:absolute;left:8081;top:13259;width:2753;height:383" filled="f" stroked="f">
              <v:textbox style="mso-next-textbox:#_x0000_s1261">
                <w:txbxContent>
                  <w:p w:rsidR="00366FFA" w:rsidRPr="0071731F" w:rsidRDefault="00366FFA" w:rsidP="00CD71B5">
                    <w:pPr>
                      <w:pStyle w:val="a8"/>
                    </w:pPr>
                    <w:r>
                      <w:t>CH</w:t>
                    </w:r>
                    <w:r w:rsidRPr="00313CA4">
                      <w:rPr>
                        <w:vertAlign w:val="subscript"/>
                      </w:rPr>
                      <w:t>2</w:t>
                    </w:r>
                    <w:r>
                      <w:t>CHOHCH</w:t>
                    </w:r>
                    <w:r w:rsidRPr="00313CA4">
                      <w:rPr>
                        <w:vertAlign w:val="subscript"/>
                      </w:rPr>
                      <w:t>2</w:t>
                    </w:r>
                    <w:r>
                      <w:t>OR+H</w:t>
                    </w:r>
                    <w:r w:rsidRPr="00313CA4">
                      <w:rPr>
                        <w:vertAlign w:val="subscript"/>
                      </w:rPr>
                      <w:t>2</w:t>
                    </w:r>
                    <w:r>
                      <w:t>O</w:t>
                    </w:r>
                  </w:p>
                </w:txbxContent>
              </v:textbox>
            </v:shape>
            <v:line id="_x0000_s1262" style="position:absolute" from="8253,13514" to="8253,13642"/>
            <v:shape id="_x0000_s1263" type="#_x0000_t202" style="position:absolute;left:7049;top:13642;width:1463;height:383" filled="f" stroked="f">
              <v:textbox style="mso-next-textbox:#_x0000_s1263">
                <w:txbxContent>
                  <w:p w:rsidR="00366FFA" w:rsidRPr="0071731F" w:rsidRDefault="00366FFA" w:rsidP="00CD71B5">
                    <w:pPr>
                      <w:pStyle w:val="a8"/>
                    </w:pPr>
                    <w:r>
                      <w:t>CH</w:t>
                    </w:r>
                    <w:r w:rsidRPr="00313CA4">
                      <w:rPr>
                        <w:vertAlign w:val="subscript"/>
                      </w:rPr>
                      <w:t>3</w:t>
                    </w:r>
                    <w:r>
                      <w:t>CHOHCOO</w:t>
                    </w:r>
                  </w:p>
                </w:txbxContent>
              </v:textbox>
            </v:shape>
            <v:shape id="_x0000_s1264" type="#_x0000_t202" style="position:absolute;left:3952;top:14152;width:430;height:385" filled="f" stroked="f">
              <v:textbox style="mso-next-textbox:#_x0000_s1264">
                <w:txbxContent>
                  <w:p w:rsidR="00366FFA" w:rsidRPr="00B12743" w:rsidRDefault="00366FFA" w:rsidP="00CD71B5">
                    <w:pPr>
                      <w:pStyle w:val="a8"/>
                    </w:pPr>
                    <w:r>
                      <w:t>b.</w:t>
                    </w:r>
                  </w:p>
                </w:txbxContent>
              </v:textbox>
            </v:shape>
            <v:shape id="_x0000_s1265" type="#_x0000_t202" style="position:absolute;left:4382;top:14152;width:3269;height:385" filled="f" stroked="f">
              <v:textbox style="mso-next-textbox:#_x0000_s1265">
                <w:txbxContent>
                  <w:p w:rsidR="00366FFA" w:rsidRDefault="00366FFA" w:rsidP="00CD71B5">
                    <w:pPr>
                      <w:pStyle w:val="a8"/>
                    </w:pPr>
                    <w:r>
                      <w:t>CH</w:t>
                    </w:r>
                    <w:r w:rsidRPr="00313CA4">
                      <w:rPr>
                        <w:vertAlign w:val="subscript"/>
                      </w:rPr>
                      <w:t>2</w:t>
                    </w:r>
                    <w:r>
                      <w:t>OHCHOHCH</w:t>
                    </w:r>
                    <w:r w:rsidRPr="00313CA4">
                      <w:rPr>
                        <w:vertAlign w:val="subscript"/>
                      </w:rPr>
                      <w:t>2</w:t>
                    </w:r>
                    <w:r>
                      <w:t>OR+CH</w:t>
                    </w:r>
                    <w:r w:rsidRPr="00313CA4">
                      <w:rPr>
                        <w:vertAlign w:val="subscript"/>
                      </w:rPr>
                      <w:t>3</w:t>
                    </w:r>
                    <w:r>
                      <w:t>CHOHCOOH</w:t>
                    </w:r>
                  </w:p>
                </w:txbxContent>
              </v:textbox>
            </v:shape>
            <v:line id="_x0000_s1266" style="position:absolute" from="7479,14280" to="7995,14281">
              <v:stroke endarrow="block"/>
            </v:line>
            <v:shape id="_x0000_s1267" type="#_x0000_t202" style="position:absolute;left:7995;top:14152;width:1979;height:385" filled="f" stroked="f">
              <v:textbox style="mso-next-textbox:#_x0000_s1267">
                <w:txbxContent>
                  <w:p w:rsidR="00366FFA" w:rsidRPr="0071731F" w:rsidRDefault="00366FFA" w:rsidP="00CD71B5">
                    <w:pPr>
                      <w:pStyle w:val="a8"/>
                    </w:pPr>
                    <w:r>
                      <w:t>CH</w:t>
                    </w:r>
                    <w:r w:rsidRPr="00313CA4">
                      <w:rPr>
                        <w:vertAlign w:val="subscript"/>
                      </w:rPr>
                      <w:t>2</w:t>
                    </w:r>
                    <w:r>
                      <w:t>CHOHCH</w:t>
                    </w:r>
                    <w:r w:rsidRPr="00313CA4">
                      <w:rPr>
                        <w:vertAlign w:val="subscript"/>
                      </w:rPr>
                      <w:t>2</w:t>
                    </w:r>
                    <w:r>
                      <w:t>OR+H</w:t>
                    </w:r>
                    <w:r w:rsidRPr="00313CA4">
                      <w:rPr>
                        <w:vertAlign w:val="subscript"/>
                      </w:rPr>
                      <w:t>2</w:t>
                    </w:r>
                    <w:r>
                      <w:t>O</w:t>
                    </w:r>
                  </w:p>
                </w:txbxContent>
              </v:textbox>
            </v:shape>
            <v:line id="_x0000_s1268" style="position:absolute" from="8941,14407" to="8942,14535"/>
            <v:shape id="_x0000_s1269" type="#_x0000_t202" style="position:absolute;left:7737;top:14535;width:1462;height:383" filled="f" stroked="f">
              <v:textbox style="mso-next-textbox:#_x0000_s1269">
                <w:txbxContent>
                  <w:p w:rsidR="00366FFA" w:rsidRPr="0071731F" w:rsidRDefault="00366FFA" w:rsidP="00CD71B5">
                    <w:pPr>
                      <w:pStyle w:val="a8"/>
                    </w:pPr>
                    <w:r>
                      <w:t>CH</w:t>
                    </w:r>
                    <w:r w:rsidRPr="00313CA4">
                      <w:rPr>
                        <w:vertAlign w:val="subscript"/>
                      </w:rPr>
                      <w:t>3</w:t>
                    </w:r>
                    <w:r>
                      <w:t>CHOHCOO</w:t>
                    </w:r>
                  </w:p>
                </w:txbxContent>
              </v:textbox>
            </v:shape>
            <v:shape id="_x0000_s1270" type="#_x0000_t202" style="position:absolute;left:7393;top:13003;width:688;height:383" filled="f" stroked="f">
              <v:textbox style="mso-next-textbox:#_x0000_s1270">
                <w:txbxContent>
                  <w:p w:rsidR="00366FFA" w:rsidRPr="00F26DB6" w:rsidRDefault="00366FFA" w:rsidP="00CD71B5">
                    <w:pPr>
                      <w:pStyle w:val="a8"/>
                    </w:pPr>
                    <w:r>
                      <w:t>80</w:t>
                    </w:r>
                    <w:r w:rsidRPr="00F26DB6">
                      <w:rPr>
                        <w:rFonts w:hint="eastAsia"/>
                        <w:szCs w:val="21"/>
                      </w:rPr>
                      <w:t>℃</w:t>
                    </w:r>
                  </w:p>
                </w:txbxContent>
              </v:textbox>
            </v:shape>
            <v:shape id="_x0000_s1271" type="#_x0000_t202" style="position:absolute;left:7479;top:13386;width:774;height:383" filled="f" stroked="f">
              <v:textbox style="mso-next-textbox:#_x0000_s1271">
                <w:txbxContent>
                  <w:p w:rsidR="00366FFA" w:rsidRPr="00F26DB6" w:rsidRDefault="00366FFA" w:rsidP="00CD71B5">
                    <w:pPr>
                      <w:pStyle w:val="a8"/>
                    </w:pPr>
                    <w:r>
                      <w:t>1~2KPa</w:t>
                    </w:r>
                  </w:p>
                </w:txbxContent>
              </v:textbox>
            </v:shape>
            <v:shape id="_x0000_s1272" type="#_x0000_t202" style="position:absolute;left:7479;top:14024;width:688;height:383" filled="f" stroked="f">
              <v:textbox style="mso-next-textbox:#_x0000_s1272">
                <w:txbxContent>
                  <w:p w:rsidR="00366FFA" w:rsidRPr="00F26DB6" w:rsidRDefault="00366FFA" w:rsidP="00CD71B5">
                    <w:pPr>
                      <w:pStyle w:val="a8"/>
                    </w:pPr>
                    <w:r>
                      <w:t>80</w:t>
                    </w:r>
                    <w:r w:rsidRPr="00F26DB6">
                      <w:rPr>
                        <w:rFonts w:hint="eastAsia"/>
                        <w:szCs w:val="21"/>
                      </w:rPr>
                      <w:t>℃</w:t>
                    </w:r>
                  </w:p>
                </w:txbxContent>
              </v:textbox>
            </v:shape>
            <v:shape id="_x0000_s1273" type="#_x0000_t202" style="position:absolute;left:7393;top:14280;width:774;height:383" filled="f" stroked="f">
              <v:textbox style="mso-next-textbox:#_x0000_s1273">
                <w:txbxContent>
                  <w:p w:rsidR="00366FFA" w:rsidRPr="00F26DB6" w:rsidRDefault="00366FFA" w:rsidP="00CD71B5">
                    <w:pPr>
                      <w:pStyle w:val="a8"/>
                    </w:pPr>
                    <w:r>
                      <w:t>1~2KPa</w:t>
                    </w:r>
                  </w:p>
                </w:txbxContent>
              </v:textbox>
            </v:shape>
          </v:group>
        </w:pict>
      </w:r>
      <w:r w:rsidR="00FF1058" w:rsidRPr="00662BAF">
        <w:rPr>
          <w:noProof/>
        </w:rPr>
        <w:drawing>
          <wp:inline distT="0" distB="0" distL="0" distR="0">
            <wp:extent cx="5518150" cy="1477645"/>
            <wp:effectExtent l="0" t="0" r="0" b="0"/>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04" cstate="print"/>
                    <a:srcRect t="-99977" b="99977"/>
                    <a:stretch>
                      <a:fillRect/>
                    </a:stretch>
                  </pic:blipFill>
                  <pic:spPr bwMode="auto">
                    <a:xfrm>
                      <a:off x="0" y="0"/>
                      <a:ext cx="5518150" cy="1477645"/>
                    </a:xfrm>
                    <a:prstGeom prst="rect">
                      <a:avLst/>
                    </a:prstGeom>
                    <a:noFill/>
                    <a:ln w="9525">
                      <a:noFill/>
                      <a:miter lim="800000"/>
                      <a:headEnd/>
                      <a:tailEnd/>
                    </a:ln>
                  </pic:spPr>
                </pic:pic>
              </a:graphicData>
            </a:graphic>
          </wp:inline>
        </w:drawing>
      </w:r>
    </w:p>
    <w:p w:rsidR="0021776B" w:rsidRPr="00662BAF" w:rsidRDefault="00D36F4A" w:rsidP="00CD71B5">
      <w:pPr>
        <w:ind w:firstLineChars="0" w:firstLine="0"/>
      </w:pPr>
      <w:r>
        <w:rPr>
          <w:noProof/>
        </w:rPr>
        <w:pict>
          <v:group id="_x0000_s1274" editas="canvas" style="position:absolute;margin-left:0;margin-top:0;width:435.75pt;height:70.25pt;z-index:251655168;mso-position-horizontal-relative:char;mso-position-vertical-relative:line" coordorigin="3694,12875" coordsize="7140,1150">
            <v:shape id="_x0000_s1275" type="#_x0000_t75" style="position:absolute;left:3694;top:12875;width:7140;height:1150" o:preferrelative="f">
              <v:fill o:detectmouseclick="t"/>
              <v:path o:extrusionok="t" o:connecttype="none"/>
              <o:lock v:ext="edit" aspectratio="f" text="t"/>
            </v:shape>
            <v:shape id="_x0000_s1276" type="#_x0000_t202" style="position:absolute;left:4038;top:13259;width:430;height:383" filled="f" stroked="f">
              <v:textbox style="mso-next-textbox:#_x0000_s1276">
                <w:txbxContent>
                  <w:p w:rsidR="00366FFA" w:rsidRPr="00B12743" w:rsidRDefault="00366FFA" w:rsidP="00CD71B5">
                    <w:pPr>
                      <w:pStyle w:val="a8"/>
                    </w:pPr>
                    <w:r>
                      <w:t>c.</w:t>
                    </w:r>
                  </w:p>
                </w:txbxContent>
              </v:textbox>
            </v:shape>
            <v:shape id="_x0000_s1277" type="#_x0000_t202" style="position:absolute;left:4382;top:13259;width:3269;height:383" filled="f" stroked="f">
              <v:textbox style="mso-next-textbox:#_x0000_s1277">
                <w:txbxContent>
                  <w:p w:rsidR="00366FFA" w:rsidRDefault="00366FFA" w:rsidP="00CD71B5">
                    <w:pPr>
                      <w:pStyle w:val="a8"/>
                    </w:pPr>
                    <w:r>
                      <w:t>CH</w:t>
                    </w:r>
                    <w:r w:rsidRPr="00313CA4">
                      <w:rPr>
                        <w:vertAlign w:val="subscript"/>
                      </w:rPr>
                      <w:t>2</w:t>
                    </w:r>
                    <w:r>
                      <w:t>OHCHOHCH</w:t>
                    </w:r>
                    <w:r w:rsidRPr="00313CA4">
                      <w:rPr>
                        <w:vertAlign w:val="subscript"/>
                      </w:rPr>
                      <w:t>2</w:t>
                    </w:r>
                    <w:r>
                      <w:t>OR+CH</w:t>
                    </w:r>
                    <w:r w:rsidRPr="00313CA4">
                      <w:rPr>
                        <w:vertAlign w:val="subscript"/>
                      </w:rPr>
                      <w:t>3</w:t>
                    </w:r>
                    <w:r>
                      <w:t>CHOHCOOH</w:t>
                    </w:r>
                  </w:p>
                </w:txbxContent>
              </v:textbox>
            </v:shape>
            <v:line id="_x0000_s1278" style="position:absolute" from="7565,13386" to="8081,13386">
              <v:stroke endarrow="block"/>
            </v:line>
            <v:shape id="_x0000_s1279" type="#_x0000_t202" style="position:absolute;left:8167;top:13258;width:2667;height:383" filled="f" stroked="f">
              <v:textbox style="mso-next-textbox:#_x0000_s1279">
                <w:txbxContent>
                  <w:p w:rsidR="00366FFA" w:rsidRPr="0071731F" w:rsidRDefault="00366FFA" w:rsidP="00CD71B5">
                    <w:pPr>
                      <w:pStyle w:val="a8"/>
                    </w:pPr>
                    <w:r>
                      <w:t>CH</w:t>
                    </w:r>
                    <w:r w:rsidRPr="00313CA4">
                      <w:rPr>
                        <w:vertAlign w:val="subscript"/>
                      </w:rPr>
                      <w:t>2</w:t>
                    </w:r>
                    <w:r>
                      <w:t>CHOHCH</w:t>
                    </w:r>
                    <w:r w:rsidRPr="00313CA4">
                      <w:rPr>
                        <w:vertAlign w:val="subscript"/>
                      </w:rPr>
                      <w:t>2</w:t>
                    </w:r>
                    <w:r>
                      <w:t>OR+H</w:t>
                    </w:r>
                    <w:r w:rsidRPr="00313CA4">
                      <w:rPr>
                        <w:vertAlign w:val="subscript"/>
                      </w:rPr>
                      <w:t>2</w:t>
                    </w:r>
                    <w:r>
                      <w:t>O</w:t>
                    </w:r>
                  </w:p>
                </w:txbxContent>
              </v:textbox>
            </v:shape>
            <v:line id="_x0000_s1280" style="position:absolute" from="8339,13513" to="8340,13641"/>
            <v:shape id="_x0000_s1281" type="#_x0000_t202" style="position:absolute;left:7135;top:13641;width:1463;height:383" filled="f" stroked="f">
              <v:textbox style="mso-next-textbox:#_x0000_s1281">
                <w:txbxContent>
                  <w:p w:rsidR="00366FFA" w:rsidRPr="0071731F" w:rsidRDefault="00366FFA" w:rsidP="00CD71B5">
                    <w:pPr>
                      <w:pStyle w:val="a8"/>
                    </w:pPr>
                    <w:r>
                      <w:t>CH</w:t>
                    </w:r>
                    <w:r w:rsidRPr="00313CA4">
                      <w:rPr>
                        <w:vertAlign w:val="subscript"/>
                      </w:rPr>
                      <w:t>3</w:t>
                    </w:r>
                    <w:r>
                      <w:t>CHOHCOO</w:t>
                    </w:r>
                  </w:p>
                </w:txbxContent>
              </v:textbox>
            </v:shape>
            <v:line id="_x0000_s1282" style="position:absolute;flip:y" from="8597,13131" to="8598,13259"/>
            <v:shape id="_x0000_s1283" type="#_x0000_t202" style="position:absolute;left:7393;top:12875;width:1462;height:383" filled="f" stroked="f">
              <v:textbox style="mso-next-textbox:#_x0000_s1283">
                <w:txbxContent>
                  <w:p w:rsidR="00366FFA" w:rsidRPr="0071731F" w:rsidRDefault="00366FFA" w:rsidP="00CD71B5">
                    <w:pPr>
                      <w:pStyle w:val="a8"/>
                    </w:pPr>
                    <w:r>
                      <w:t>CH</w:t>
                    </w:r>
                    <w:r w:rsidRPr="00313CA4">
                      <w:rPr>
                        <w:vertAlign w:val="subscript"/>
                      </w:rPr>
                      <w:t>3</w:t>
                    </w:r>
                    <w:r>
                      <w:t>CHOHCOO</w:t>
                    </w:r>
                  </w:p>
                </w:txbxContent>
              </v:textbox>
            </v:shape>
            <v:shape id="_x0000_s1284" type="#_x0000_t202" style="position:absolute;left:7479;top:13130;width:689;height:383" filled="f" stroked="f">
              <v:textbox style="mso-next-textbox:#_x0000_s1284">
                <w:txbxContent>
                  <w:p w:rsidR="00366FFA" w:rsidRPr="00F26DB6" w:rsidRDefault="00366FFA" w:rsidP="00CD71B5">
                    <w:pPr>
                      <w:pStyle w:val="a8"/>
                    </w:pPr>
                    <w:r>
                      <w:t>80</w:t>
                    </w:r>
                    <w:r w:rsidRPr="00F26DB6">
                      <w:rPr>
                        <w:rFonts w:hint="eastAsia"/>
                        <w:szCs w:val="21"/>
                      </w:rPr>
                      <w:t>℃</w:t>
                    </w:r>
                  </w:p>
                </w:txbxContent>
              </v:textbox>
            </v:shape>
            <v:shape id="_x0000_s1285" type="#_x0000_t202" style="position:absolute;left:7479;top:13386;width:774;height:383" filled="f" stroked="f">
              <v:textbox style="mso-next-textbox:#_x0000_s1285">
                <w:txbxContent>
                  <w:p w:rsidR="00366FFA" w:rsidRPr="00F26DB6" w:rsidRDefault="00366FFA" w:rsidP="00CD71B5">
                    <w:pPr>
                      <w:pStyle w:val="a8"/>
                    </w:pPr>
                    <w:r>
                      <w:t>1~2KPa</w:t>
                    </w:r>
                  </w:p>
                </w:txbxContent>
              </v:textbox>
            </v:shape>
          </v:group>
        </w:pict>
      </w:r>
      <w:r w:rsidR="00FF1058" w:rsidRPr="00662BAF">
        <w:rPr>
          <w:noProof/>
        </w:rPr>
        <w:drawing>
          <wp:inline distT="0" distB="0" distL="0" distR="0">
            <wp:extent cx="5518150" cy="882650"/>
            <wp:effectExtent l="0" t="0" r="0" b="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05" cstate="print"/>
                    <a:srcRect t="-99977" b="99977"/>
                    <a:stretch>
                      <a:fillRect/>
                    </a:stretch>
                  </pic:blipFill>
                  <pic:spPr bwMode="auto">
                    <a:xfrm>
                      <a:off x="0" y="0"/>
                      <a:ext cx="5518150" cy="882650"/>
                    </a:xfrm>
                    <a:prstGeom prst="rect">
                      <a:avLst/>
                    </a:prstGeom>
                    <a:noFill/>
                    <a:ln w="9525">
                      <a:noFill/>
                      <a:miter lim="800000"/>
                      <a:headEnd/>
                      <a:tailEnd/>
                    </a:ln>
                  </pic:spPr>
                </pic:pic>
              </a:graphicData>
            </a:graphic>
          </wp:inline>
        </w:drawing>
      </w:r>
    </w:p>
    <w:p w:rsidR="0021776B" w:rsidRPr="00662BAF" w:rsidRDefault="00D36F4A" w:rsidP="00B729D0">
      <w:pPr>
        <w:ind w:firstLine="480"/>
      </w:pPr>
      <w:r>
        <w:rPr>
          <w:noProof/>
        </w:rPr>
        <w:pict>
          <v:shape id="_x0000_s1286" type="#_x0000_t202" style="position:absolute;left:0;text-align:left;margin-left:152.25pt;margin-top:15.25pt;width:42.05pt;height:23.35pt;z-index:251658240" filled="f" stroked="f">
            <v:textbox style="mso-next-textbox:#_x0000_s1286">
              <w:txbxContent>
                <w:p w:rsidR="00366FFA" w:rsidRPr="00F26DB6" w:rsidRDefault="00366FFA" w:rsidP="00CD71B5">
                  <w:pPr>
                    <w:pStyle w:val="a8"/>
                  </w:pPr>
                  <w:r>
                    <w:t>80</w:t>
                  </w:r>
                  <w:r w:rsidRPr="00F26DB6">
                    <w:rPr>
                      <w:rFonts w:hint="eastAsia"/>
                      <w:szCs w:val="21"/>
                    </w:rPr>
                    <w:t>℃</w:t>
                  </w:r>
                </w:p>
              </w:txbxContent>
            </v:textbox>
          </v:shape>
        </w:pict>
      </w:r>
      <w:r w:rsidR="0021776B" w:rsidRPr="00662BAF">
        <w:rPr>
          <w:rFonts w:ascii="宋体" w:hAnsi="宋体" w:cs="宋体" w:hint="eastAsia"/>
        </w:rPr>
        <w:t>②</w:t>
      </w:r>
      <w:r w:rsidR="0021776B" w:rsidRPr="00662BAF">
        <w:rPr>
          <w:rFonts w:hint="eastAsia"/>
        </w:rPr>
        <w:t>中和反应</w:t>
      </w:r>
    </w:p>
    <w:p w:rsidR="0021776B" w:rsidRPr="00662BAF" w:rsidRDefault="00D36F4A" w:rsidP="00CD71B5">
      <w:pPr>
        <w:ind w:firstLineChars="0" w:firstLine="0"/>
      </w:pPr>
      <w:r>
        <w:rPr>
          <w:noProof/>
        </w:rPr>
        <w:pict>
          <v:shape id="_x0000_s1287" type="#_x0000_t202" style="position:absolute;left:0;text-align:left;margin-left:152.25pt;margin-top:5.85pt;width:47.25pt;height:23.4pt;z-index:251659264" filled="f" stroked="f">
            <v:textbox style="mso-next-textbox:#_x0000_s1287">
              <w:txbxContent>
                <w:p w:rsidR="00366FFA" w:rsidRPr="00F26DB6" w:rsidRDefault="00366FFA" w:rsidP="00CD71B5">
                  <w:pPr>
                    <w:pStyle w:val="a8"/>
                  </w:pPr>
                  <w:r>
                    <w:t>1~2KPa</w:t>
                  </w:r>
                </w:p>
              </w:txbxContent>
            </v:textbox>
          </v:shape>
        </w:pict>
      </w:r>
      <w:r>
        <w:rPr>
          <w:noProof/>
        </w:rPr>
        <w:pict>
          <v:group id="_x0000_s1288" editas="canvas" style="position:absolute;margin-left:0;margin-top:0;width:435.75pt;height:23.45pt;z-index:251656192;mso-position-horizontal-relative:char;mso-position-vertical-relative:line" coordorigin="3694,13004" coordsize="7140,383">
            <v:shape id="_x0000_s1289" type="#_x0000_t75" style="position:absolute;left:3694;top:13004;width:7140;height:383" o:preferrelative="f">
              <v:fill o:detectmouseclick="t"/>
              <v:path o:extrusionok="t" o:connecttype="none"/>
              <o:lock v:ext="edit" aspectratio="f" text="t"/>
            </v:shape>
            <v:shape id="_x0000_s1290" type="#_x0000_t202" style="position:absolute;left:4296;top:13004;width:2151;height:383" filled="f" stroked="f">
              <v:textbox style="mso-next-textbox:#_x0000_s1290">
                <w:txbxContent>
                  <w:p w:rsidR="00366FFA" w:rsidRDefault="00366FFA" w:rsidP="00CD71B5">
                    <w:pPr>
                      <w:pStyle w:val="a8"/>
                    </w:pPr>
                    <w:r>
                      <w:t>CH</w:t>
                    </w:r>
                    <w:r w:rsidRPr="00B12743">
                      <w:rPr>
                        <w:vertAlign w:val="subscript"/>
                      </w:rPr>
                      <w:t>3</w:t>
                    </w:r>
                    <w:r>
                      <w:t>CHOHCOOH+NaOH</w:t>
                    </w:r>
                  </w:p>
                </w:txbxContent>
              </v:textbox>
            </v:shape>
            <v:line id="_x0000_s1291" style="position:absolute" from="6361,13131" to="6877,13132">
              <v:stroke endarrow="block"/>
            </v:line>
            <v:shape id="_x0000_s1292" type="#_x0000_t202" style="position:absolute;left:6963;top:13004;width:2151;height:383" filled="f" stroked="f">
              <v:textbox style="mso-next-textbox:#_x0000_s1292">
                <w:txbxContent>
                  <w:p w:rsidR="00366FFA" w:rsidRDefault="00366FFA" w:rsidP="00CD71B5">
                    <w:pPr>
                      <w:pStyle w:val="a8"/>
                    </w:pPr>
                    <w:r>
                      <w:t>CH</w:t>
                    </w:r>
                    <w:r w:rsidRPr="00B12743">
                      <w:rPr>
                        <w:vertAlign w:val="subscript"/>
                      </w:rPr>
                      <w:t>3</w:t>
                    </w:r>
                    <w:r>
                      <w:t>CHOHCOONa+H</w:t>
                    </w:r>
                    <w:r w:rsidRPr="00B12743">
                      <w:rPr>
                        <w:vertAlign w:val="subscript"/>
                      </w:rPr>
                      <w:t>2</w:t>
                    </w:r>
                    <w:r>
                      <w:t>O</w:t>
                    </w:r>
                  </w:p>
                </w:txbxContent>
              </v:textbox>
            </v:shape>
          </v:group>
        </w:pict>
      </w:r>
      <w:r w:rsidR="00FF1058" w:rsidRPr="00662BAF">
        <w:rPr>
          <w:noProof/>
        </w:rPr>
        <w:drawing>
          <wp:inline distT="0" distB="0" distL="0" distR="0">
            <wp:extent cx="5518150" cy="297815"/>
            <wp:effectExtent l="0" t="0" r="0" b="0"/>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06" cstate="print"/>
                    <a:srcRect t="-99977" b="99977"/>
                    <a:stretch>
                      <a:fillRect/>
                    </a:stretch>
                  </pic:blipFill>
                  <pic:spPr bwMode="auto">
                    <a:xfrm>
                      <a:off x="0" y="0"/>
                      <a:ext cx="5518150" cy="297815"/>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）将</w:t>
      </w:r>
      <w:r w:rsidRPr="00662BAF">
        <w:t>80%</w:t>
      </w:r>
      <w:r w:rsidRPr="00662BAF">
        <w:rPr>
          <w:rFonts w:hint="eastAsia"/>
        </w:rPr>
        <w:t>的乳酸与回收套用的乳酸一起加入酯化反应罐，在</w:t>
      </w:r>
      <w:r w:rsidRPr="00662BAF">
        <w:t>1~2KPa</w:t>
      </w:r>
      <w:r w:rsidRPr="00662BAF">
        <w:rPr>
          <w:rFonts w:hint="eastAsia"/>
        </w:rPr>
        <w:t>压力下加热约</w:t>
      </w:r>
      <w:r w:rsidRPr="00662BAF">
        <w:t>80</w:t>
      </w:r>
      <w:r w:rsidRPr="00662BAF">
        <w:rPr>
          <w:rFonts w:ascii="宋体" w:hAnsi="宋体" w:cs="宋体" w:hint="eastAsia"/>
        </w:rPr>
        <w:t>℃</w:t>
      </w:r>
      <w:r w:rsidRPr="00662BAF">
        <w:rPr>
          <w:rFonts w:hint="eastAsia"/>
        </w:rPr>
        <w:t>，并进行脱水</w:t>
      </w:r>
      <w:r w:rsidRPr="00662BAF">
        <w:t>30min</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）将单甘酯加入反应罐中，在搅拌的作用下与乳酸混合加热</w:t>
      </w:r>
      <w:r w:rsidRPr="00662BAF">
        <w:t>20min</w:t>
      </w:r>
      <w:r w:rsidRPr="00662BAF">
        <w:rPr>
          <w:rFonts w:hint="eastAsia"/>
        </w:rPr>
        <w:t>钟，将温度升高至</w:t>
      </w:r>
      <w:r w:rsidRPr="00662BAF">
        <w:t>110~140</w:t>
      </w:r>
      <w:r w:rsidRPr="00662BAF">
        <w:rPr>
          <w:rFonts w:ascii="宋体" w:hAnsi="宋体" w:cs="宋体" w:hint="eastAsia"/>
        </w:rPr>
        <w:t>℃</w:t>
      </w:r>
      <w:r w:rsidRPr="00662BAF">
        <w:rPr>
          <w:rFonts w:hint="eastAsia"/>
        </w:rPr>
        <w:t>后，加入催化剂氢氧化钠并保持压力</w:t>
      </w:r>
      <w:r w:rsidRPr="00662BAF">
        <w:t>1~2KPa</w:t>
      </w:r>
      <w:r w:rsidRPr="00662BAF">
        <w:rPr>
          <w:rFonts w:hint="eastAsia"/>
        </w:rPr>
        <w:t>的条件下反应</w:t>
      </w:r>
      <w:r w:rsidRPr="00662BAF">
        <w:t>3</w:t>
      </w:r>
      <w:r w:rsidRPr="00662BAF">
        <w:rPr>
          <w:rFonts w:hint="eastAsia"/>
        </w:rPr>
        <w:t>小时。反应达到终点后将温度降至</w:t>
      </w:r>
      <w:r w:rsidRPr="00662BAF">
        <w:t>80</w:t>
      </w:r>
      <w:r w:rsidRPr="00662BAF">
        <w:rPr>
          <w:rFonts w:ascii="宋体" w:hAnsi="宋体" w:cs="宋体" w:hint="eastAsia"/>
        </w:rPr>
        <w:t>℃</w:t>
      </w:r>
      <w:r w:rsidRPr="00662BAF">
        <w:rPr>
          <w:rFonts w:hint="eastAsia"/>
        </w:rPr>
        <w:t>，放入分层罐。</w:t>
      </w:r>
    </w:p>
    <w:p w:rsidR="0021776B" w:rsidRPr="00662BAF" w:rsidRDefault="0021776B" w:rsidP="00B729D0">
      <w:pPr>
        <w:ind w:firstLine="480"/>
      </w:pPr>
      <w:r w:rsidRPr="00662BAF">
        <w:rPr>
          <w:rFonts w:hint="eastAsia"/>
        </w:rPr>
        <w:t>（</w:t>
      </w:r>
      <w:r w:rsidRPr="00662BAF">
        <w:t>3</w:t>
      </w:r>
      <w:r w:rsidRPr="00662BAF">
        <w:rPr>
          <w:rFonts w:hint="eastAsia"/>
        </w:rPr>
        <w:t>）物料在分液罐内进行分离，上层轻相为酯相进入酯贮罐，下层重相为乳酸相，放入乳酸待蒸馏罐，经泵输入蒸馏系统进行蒸馏分离，在温度小于</w:t>
      </w:r>
      <w:r w:rsidRPr="00662BAF">
        <w:t>120</w:t>
      </w:r>
      <w:r w:rsidRPr="00662BAF">
        <w:rPr>
          <w:rFonts w:ascii="宋体" w:hAnsi="宋体" w:cs="宋体" w:hint="eastAsia"/>
        </w:rPr>
        <w:t>℃</w:t>
      </w:r>
      <w:r w:rsidRPr="00662BAF">
        <w:rPr>
          <w:rFonts w:hint="eastAsia"/>
        </w:rPr>
        <w:t>、压力小于</w:t>
      </w:r>
      <w:r w:rsidRPr="00662BAF">
        <w:t>1KPa</w:t>
      </w:r>
      <w:r w:rsidRPr="00662BAF">
        <w:rPr>
          <w:rFonts w:hint="eastAsia"/>
        </w:rPr>
        <w:t>的条件下，蒸出的乳酸回反应罐回用，蒸馏残液收集后委托处理。</w:t>
      </w:r>
    </w:p>
    <w:p w:rsidR="0021776B" w:rsidRPr="00662BAF" w:rsidRDefault="0021776B" w:rsidP="00B729D0">
      <w:pPr>
        <w:ind w:firstLine="480"/>
      </w:pPr>
      <w:r w:rsidRPr="00662BAF">
        <w:rPr>
          <w:rFonts w:hint="eastAsia"/>
        </w:rPr>
        <w:t>（</w:t>
      </w:r>
      <w:r w:rsidRPr="00662BAF">
        <w:t>4</w:t>
      </w:r>
      <w:r w:rsidRPr="00662BAF">
        <w:rPr>
          <w:rFonts w:hint="eastAsia"/>
        </w:rPr>
        <w:t>）从酯相贮罐出来的物料进入喷雾塔喷成粉状成产品，喷粉塔为密闭循环系统，自带有布袋除尘器，防止喷粉过程中产生粉尘污染；所收集的粉末亦为产品，一并包装外售。</w:t>
      </w:r>
    </w:p>
    <w:p w:rsidR="0021776B" w:rsidRPr="00662BAF" w:rsidRDefault="0021776B" w:rsidP="00B729D0">
      <w:pPr>
        <w:ind w:firstLine="480"/>
      </w:pPr>
      <w:r w:rsidRPr="00662BAF">
        <w:rPr>
          <w:rFonts w:hint="eastAsia"/>
        </w:rPr>
        <w:lastRenderedPageBreak/>
        <w:t>乳酸单甘酯生产主要产污环节：</w:t>
      </w:r>
    </w:p>
    <w:p w:rsidR="0021776B" w:rsidRPr="00662BAF" w:rsidRDefault="0021776B" w:rsidP="00B729D0">
      <w:pPr>
        <w:ind w:firstLine="480"/>
      </w:pPr>
      <w:r w:rsidRPr="00662BAF">
        <w:rPr>
          <w:rFonts w:ascii="宋体" w:hAnsi="宋体" w:cs="宋体" w:hint="eastAsia"/>
        </w:rPr>
        <w:t>①重相</w:t>
      </w:r>
      <w:r w:rsidRPr="00662BAF">
        <w:rPr>
          <w:rFonts w:hint="eastAsia"/>
        </w:rPr>
        <w:t>蒸馏过程产生的釜底残液</w:t>
      </w:r>
      <w:r w:rsidRPr="00662BAF">
        <w:t>S</w:t>
      </w:r>
      <w:r w:rsidRPr="00662BAF">
        <w:rPr>
          <w:vertAlign w:val="subscript"/>
        </w:rPr>
        <w:t>4-1</w:t>
      </w:r>
      <w:r w:rsidRPr="00662BAF">
        <w:rPr>
          <w:rFonts w:hint="eastAsia"/>
        </w:rPr>
        <w:t>，主要成分是乳酸及乳酸钠。</w:t>
      </w:r>
    </w:p>
    <w:bookmarkStart w:id="180" w:name="_MON_1508585065"/>
    <w:bookmarkStart w:id="181" w:name="_MON_1508589834"/>
    <w:bookmarkStart w:id="182" w:name="_MON_1509455436"/>
    <w:bookmarkEnd w:id="180"/>
    <w:bookmarkEnd w:id="181"/>
    <w:bookmarkEnd w:id="182"/>
    <w:bookmarkStart w:id="183" w:name="_MON_1509455463"/>
    <w:bookmarkEnd w:id="183"/>
    <w:p w:rsidR="0021776B" w:rsidRPr="00662BAF" w:rsidRDefault="0021776B" w:rsidP="0076594C">
      <w:pPr>
        <w:ind w:firstLineChars="0" w:firstLine="0"/>
      </w:pPr>
      <w:r w:rsidRPr="00662BAF">
        <w:object w:dxaOrig="8460" w:dyaOrig="8410">
          <v:shape id="_x0000_i1047" type="#_x0000_t75" style="width:448.15pt;height:304.15pt" o:ole="">
            <v:imagedata r:id="rId107" o:title="" cropbottom="18243f"/>
          </v:shape>
          <o:OLEObject Type="Embed" ProgID="Word.Picture.8" ShapeID="_x0000_i1047" DrawAspect="Content" ObjectID="_1532507423" r:id="rId108"/>
        </w:objec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rPr>
      </w:pPr>
      <w:r w:rsidRPr="00662BAF">
        <w:rPr>
          <w:rFonts w:hint="eastAsia"/>
        </w:rPr>
        <w:t>乳酸单甘酯装置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4.2.4</w:t>
        </w:r>
      </w:smartTag>
      <w:r w:rsidRPr="00662BAF">
        <w:rPr>
          <w:spacing w:val="10"/>
        </w:rPr>
        <w:t>-1</w:t>
      </w:r>
      <w:r w:rsidRPr="00662BAF">
        <w:rPr>
          <w:rFonts w:hint="eastAsia"/>
          <w:spacing w:val="10"/>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4.2.4</w:t>
        </w:r>
      </w:smartTag>
      <w:r w:rsidRPr="00662BAF">
        <w:rPr>
          <w:bCs/>
        </w:rPr>
        <w:t xml:space="preserve">-1 </w:t>
      </w:r>
      <w:r w:rsidRPr="00662BAF">
        <w:rPr>
          <w:rFonts w:hint="eastAsia"/>
        </w:rPr>
        <w:t>乳酸单甘酯生产物料及能源消耗情况表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26"/>
        <w:gridCol w:w="818"/>
        <w:gridCol w:w="1639"/>
        <w:gridCol w:w="1219"/>
        <w:gridCol w:w="1024"/>
        <w:gridCol w:w="1176"/>
        <w:gridCol w:w="2045"/>
      </w:tblGrid>
      <w:tr w:rsidR="0021776B" w:rsidRPr="00662BAF" w:rsidTr="00C93945">
        <w:trPr>
          <w:trHeight w:val="20"/>
        </w:trPr>
        <w:tc>
          <w:tcPr>
            <w:tcW w:w="573" w:type="pct"/>
            <w:vAlign w:val="center"/>
          </w:tcPr>
          <w:p w:rsidR="0021776B" w:rsidRPr="00662BAF" w:rsidRDefault="0021776B" w:rsidP="00CD71B5">
            <w:pPr>
              <w:pStyle w:val="a8"/>
            </w:pPr>
            <w:r w:rsidRPr="00662BAF">
              <w:rPr>
                <w:rFonts w:hint="eastAsia"/>
              </w:rPr>
              <w:t>类别</w:t>
            </w:r>
          </w:p>
        </w:tc>
        <w:tc>
          <w:tcPr>
            <w:tcW w:w="457" w:type="pct"/>
            <w:vAlign w:val="center"/>
          </w:tcPr>
          <w:p w:rsidR="0021776B" w:rsidRPr="00662BAF" w:rsidRDefault="0021776B" w:rsidP="00CD71B5">
            <w:pPr>
              <w:pStyle w:val="a8"/>
            </w:pPr>
            <w:r w:rsidRPr="00662BAF">
              <w:rPr>
                <w:rFonts w:hint="eastAsia"/>
              </w:rPr>
              <w:t>序号</w:t>
            </w:r>
          </w:p>
        </w:tc>
        <w:tc>
          <w:tcPr>
            <w:tcW w:w="916" w:type="pct"/>
            <w:vAlign w:val="center"/>
          </w:tcPr>
          <w:p w:rsidR="0021776B" w:rsidRPr="00662BAF" w:rsidRDefault="0021776B" w:rsidP="00CD71B5">
            <w:pPr>
              <w:pStyle w:val="a8"/>
            </w:pPr>
            <w:r w:rsidRPr="00662BAF">
              <w:rPr>
                <w:rFonts w:hint="eastAsia"/>
              </w:rPr>
              <w:t>名称</w:t>
            </w:r>
          </w:p>
        </w:tc>
        <w:tc>
          <w:tcPr>
            <w:tcW w:w="681" w:type="pct"/>
            <w:vAlign w:val="center"/>
          </w:tcPr>
          <w:p w:rsidR="0021776B" w:rsidRPr="00662BAF" w:rsidRDefault="0021776B" w:rsidP="00CD71B5">
            <w:pPr>
              <w:pStyle w:val="a8"/>
            </w:pPr>
            <w:r w:rsidRPr="00662BAF">
              <w:rPr>
                <w:rFonts w:hint="eastAsia"/>
              </w:rPr>
              <w:t>规格</w:t>
            </w:r>
          </w:p>
        </w:tc>
        <w:tc>
          <w:tcPr>
            <w:tcW w:w="572" w:type="pct"/>
            <w:vAlign w:val="center"/>
          </w:tcPr>
          <w:p w:rsidR="0021776B" w:rsidRPr="00662BAF" w:rsidRDefault="0021776B" w:rsidP="00CD71B5">
            <w:pPr>
              <w:pStyle w:val="a8"/>
            </w:pPr>
            <w:r w:rsidRPr="00662BAF">
              <w:rPr>
                <w:rFonts w:hint="eastAsia"/>
              </w:rPr>
              <w:t>单位</w:t>
            </w:r>
          </w:p>
        </w:tc>
        <w:tc>
          <w:tcPr>
            <w:tcW w:w="657" w:type="pct"/>
            <w:vAlign w:val="center"/>
          </w:tcPr>
          <w:p w:rsidR="0021776B" w:rsidRPr="00662BAF" w:rsidRDefault="0021776B" w:rsidP="00CD71B5">
            <w:pPr>
              <w:pStyle w:val="a8"/>
            </w:pPr>
            <w:r w:rsidRPr="00662BAF">
              <w:rPr>
                <w:rFonts w:hint="eastAsia"/>
              </w:rPr>
              <w:t>数量</w:t>
            </w:r>
          </w:p>
        </w:tc>
        <w:tc>
          <w:tcPr>
            <w:tcW w:w="1143" w:type="pct"/>
            <w:vAlign w:val="center"/>
          </w:tcPr>
          <w:p w:rsidR="0021776B" w:rsidRPr="00662BAF" w:rsidRDefault="0021776B" w:rsidP="00CD71B5">
            <w:pPr>
              <w:pStyle w:val="a8"/>
            </w:pPr>
            <w:r w:rsidRPr="00662BAF">
              <w:rPr>
                <w:rFonts w:hint="eastAsia"/>
              </w:rPr>
              <w:t>来源</w:t>
            </w:r>
          </w:p>
        </w:tc>
      </w:tr>
      <w:tr w:rsidR="0021776B" w:rsidRPr="00662BAF" w:rsidTr="007D7E59">
        <w:trPr>
          <w:trHeight w:val="20"/>
        </w:trPr>
        <w:tc>
          <w:tcPr>
            <w:tcW w:w="573" w:type="pct"/>
            <w:vMerge w:val="restart"/>
            <w:vAlign w:val="center"/>
          </w:tcPr>
          <w:p w:rsidR="0021776B" w:rsidRPr="00662BAF" w:rsidRDefault="0021776B" w:rsidP="00CD71B5">
            <w:pPr>
              <w:pStyle w:val="a8"/>
            </w:pPr>
            <w:r w:rsidRPr="00662BAF">
              <w:rPr>
                <w:rFonts w:hint="eastAsia"/>
              </w:rPr>
              <w:t>原辅料</w:t>
            </w:r>
          </w:p>
        </w:tc>
        <w:tc>
          <w:tcPr>
            <w:tcW w:w="457" w:type="pct"/>
            <w:vAlign w:val="center"/>
          </w:tcPr>
          <w:p w:rsidR="0021776B" w:rsidRPr="00662BAF" w:rsidRDefault="0021776B" w:rsidP="00CD71B5">
            <w:pPr>
              <w:pStyle w:val="a8"/>
              <w:rPr>
                <w:szCs w:val="21"/>
              </w:rPr>
            </w:pPr>
            <w:r w:rsidRPr="00662BAF">
              <w:rPr>
                <w:szCs w:val="21"/>
              </w:rPr>
              <w:t>1</w:t>
            </w:r>
          </w:p>
        </w:tc>
        <w:tc>
          <w:tcPr>
            <w:tcW w:w="916" w:type="pct"/>
            <w:vAlign w:val="center"/>
          </w:tcPr>
          <w:p w:rsidR="0021776B" w:rsidRPr="00662BAF" w:rsidRDefault="0021776B" w:rsidP="00CD71B5">
            <w:pPr>
              <w:pStyle w:val="a8"/>
            </w:pPr>
            <w:r w:rsidRPr="00662BAF">
              <w:rPr>
                <w:rFonts w:hint="eastAsia"/>
              </w:rPr>
              <w:t>乳酸</w:t>
            </w:r>
          </w:p>
        </w:tc>
        <w:tc>
          <w:tcPr>
            <w:tcW w:w="681" w:type="pct"/>
            <w:vAlign w:val="center"/>
          </w:tcPr>
          <w:p w:rsidR="0021776B" w:rsidRPr="00662BAF" w:rsidRDefault="0021776B" w:rsidP="00CD71B5">
            <w:pPr>
              <w:pStyle w:val="a8"/>
              <w:rPr>
                <w:szCs w:val="21"/>
              </w:rPr>
            </w:pPr>
            <w:r w:rsidRPr="00662BAF">
              <w:rPr>
                <w:szCs w:val="21"/>
              </w:rPr>
              <w:t>80%</w:t>
            </w:r>
          </w:p>
        </w:tc>
        <w:tc>
          <w:tcPr>
            <w:tcW w:w="572" w:type="pct"/>
            <w:vAlign w:val="center"/>
          </w:tcPr>
          <w:p w:rsidR="0021776B" w:rsidRPr="00662BAF" w:rsidRDefault="0021776B" w:rsidP="00CD71B5">
            <w:pPr>
              <w:pStyle w:val="a8"/>
              <w:rPr>
                <w:szCs w:val="21"/>
              </w:rPr>
            </w:pPr>
            <w:r w:rsidRPr="00662BAF">
              <w:rPr>
                <w:szCs w:val="21"/>
              </w:rPr>
              <w:t>t/a</w:t>
            </w:r>
          </w:p>
        </w:tc>
        <w:tc>
          <w:tcPr>
            <w:tcW w:w="657" w:type="pct"/>
            <w:vAlign w:val="center"/>
          </w:tcPr>
          <w:p w:rsidR="0021776B" w:rsidRPr="00662BAF" w:rsidRDefault="0021776B" w:rsidP="006D1A70">
            <w:pPr>
              <w:pStyle w:val="a8"/>
              <w:adjustRightInd w:val="0"/>
              <w:snapToGrid w:val="0"/>
              <w:rPr>
                <w:szCs w:val="21"/>
              </w:rPr>
            </w:pPr>
            <w:r w:rsidRPr="00662BAF">
              <w:rPr>
                <w:szCs w:val="21"/>
              </w:rPr>
              <w:t>530</w:t>
            </w:r>
          </w:p>
        </w:tc>
        <w:tc>
          <w:tcPr>
            <w:tcW w:w="1143" w:type="pct"/>
            <w:vAlign w:val="center"/>
          </w:tcPr>
          <w:p w:rsidR="0021776B" w:rsidRPr="00662BAF" w:rsidRDefault="0021776B" w:rsidP="00CD71B5">
            <w:pPr>
              <w:pStyle w:val="a8"/>
            </w:pPr>
            <w:r w:rsidRPr="00662BAF">
              <w:rPr>
                <w:rFonts w:hint="eastAsia"/>
              </w:rPr>
              <w:t>外购</w:t>
            </w:r>
          </w:p>
        </w:tc>
      </w:tr>
      <w:tr w:rsidR="0021776B" w:rsidRPr="00662BAF" w:rsidTr="007D7E59">
        <w:trPr>
          <w:trHeight w:val="20"/>
        </w:trPr>
        <w:tc>
          <w:tcPr>
            <w:tcW w:w="573" w:type="pct"/>
            <w:vMerge/>
            <w:vAlign w:val="center"/>
          </w:tcPr>
          <w:p w:rsidR="0021776B" w:rsidRPr="00662BAF" w:rsidRDefault="0021776B" w:rsidP="00CD71B5">
            <w:pPr>
              <w:pStyle w:val="a8"/>
              <w:rPr>
                <w:szCs w:val="21"/>
              </w:rPr>
            </w:pPr>
          </w:p>
        </w:tc>
        <w:tc>
          <w:tcPr>
            <w:tcW w:w="457" w:type="pct"/>
            <w:vAlign w:val="center"/>
          </w:tcPr>
          <w:p w:rsidR="0021776B" w:rsidRPr="00662BAF" w:rsidRDefault="0021776B" w:rsidP="00CD71B5">
            <w:pPr>
              <w:pStyle w:val="a8"/>
              <w:rPr>
                <w:szCs w:val="21"/>
              </w:rPr>
            </w:pPr>
            <w:r w:rsidRPr="00662BAF">
              <w:rPr>
                <w:szCs w:val="21"/>
              </w:rPr>
              <w:t>2</w:t>
            </w:r>
          </w:p>
        </w:tc>
        <w:tc>
          <w:tcPr>
            <w:tcW w:w="916" w:type="pct"/>
            <w:vAlign w:val="center"/>
          </w:tcPr>
          <w:p w:rsidR="0021776B" w:rsidRPr="00662BAF" w:rsidRDefault="0021776B" w:rsidP="00781387">
            <w:pPr>
              <w:pStyle w:val="a8"/>
            </w:pPr>
            <w:r w:rsidRPr="00662BAF">
              <w:rPr>
                <w:rFonts w:hint="eastAsia"/>
              </w:rPr>
              <w:t>氢氧化钠</w:t>
            </w:r>
          </w:p>
        </w:tc>
        <w:tc>
          <w:tcPr>
            <w:tcW w:w="681" w:type="pct"/>
            <w:vAlign w:val="center"/>
          </w:tcPr>
          <w:p w:rsidR="0021776B" w:rsidRPr="00662BAF" w:rsidRDefault="0021776B" w:rsidP="00CD71B5">
            <w:pPr>
              <w:pStyle w:val="a8"/>
              <w:rPr>
                <w:szCs w:val="21"/>
              </w:rPr>
            </w:pPr>
            <w:r w:rsidRPr="00662BAF">
              <w:rPr>
                <w:szCs w:val="21"/>
              </w:rPr>
              <w:t>99%</w:t>
            </w:r>
          </w:p>
        </w:tc>
        <w:tc>
          <w:tcPr>
            <w:tcW w:w="572" w:type="pct"/>
            <w:vAlign w:val="center"/>
          </w:tcPr>
          <w:p w:rsidR="0021776B" w:rsidRPr="00662BAF" w:rsidRDefault="0021776B" w:rsidP="00CD71B5">
            <w:pPr>
              <w:pStyle w:val="a8"/>
              <w:rPr>
                <w:szCs w:val="21"/>
              </w:rPr>
            </w:pPr>
            <w:r w:rsidRPr="00662BAF">
              <w:rPr>
                <w:szCs w:val="21"/>
              </w:rPr>
              <w:t>t/a</w:t>
            </w:r>
          </w:p>
        </w:tc>
        <w:tc>
          <w:tcPr>
            <w:tcW w:w="657" w:type="pct"/>
            <w:vAlign w:val="center"/>
          </w:tcPr>
          <w:p w:rsidR="0021776B" w:rsidRPr="00662BAF" w:rsidRDefault="0021776B" w:rsidP="006D1A70">
            <w:pPr>
              <w:pStyle w:val="a8"/>
              <w:adjustRightInd w:val="0"/>
              <w:snapToGrid w:val="0"/>
              <w:rPr>
                <w:szCs w:val="21"/>
              </w:rPr>
            </w:pPr>
            <w:r w:rsidRPr="00662BAF">
              <w:rPr>
                <w:szCs w:val="21"/>
              </w:rPr>
              <w:t>0.8</w:t>
            </w:r>
          </w:p>
        </w:tc>
        <w:tc>
          <w:tcPr>
            <w:tcW w:w="1143" w:type="pct"/>
            <w:vAlign w:val="center"/>
          </w:tcPr>
          <w:p w:rsidR="0021776B" w:rsidRPr="00662BAF" w:rsidRDefault="0021776B" w:rsidP="00CD71B5">
            <w:pPr>
              <w:pStyle w:val="a8"/>
            </w:pPr>
            <w:r w:rsidRPr="00662BAF">
              <w:rPr>
                <w:rFonts w:hint="eastAsia"/>
              </w:rPr>
              <w:t>外购</w:t>
            </w:r>
          </w:p>
        </w:tc>
      </w:tr>
      <w:tr w:rsidR="0021776B" w:rsidRPr="00662BAF" w:rsidTr="007D7E59">
        <w:trPr>
          <w:trHeight w:val="20"/>
        </w:trPr>
        <w:tc>
          <w:tcPr>
            <w:tcW w:w="573" w:type="pct"/>
            <w:vMerge/>
            <w:vAlign w:val="center"/>
          </w:tcPr>
          <w:p w:rsidR="0021776B" w:rsidRPr="00662BAF" w:rsidRDefault="0021776B" w:rsidP="00CD71B5">
            <w:pPr>
              <w:pStyle w:val="a8"/>
              <w:rPr>
                <w:szCs w:val="21"/>
              </w:rPr>
            </w:pPr>
          </w:p>
        </w:tc>
        <w:tc>
          <w:tcPr>
            <w:tcW w:w="457" w:type="pct"/>
            <w:vAlign w:val="center"/>
          </w:tcPr>
          <w:p w:rsidR="0021776B" w:rsidRPr="00662BAF" w:rsidRDefault="0021776B" w:rsidP="00CD71B5">
            <w:pPr>
              <w:pStyle w:val="a8"/>
              <w:rPr>
                <w:szCs w:val="21"/>
              </w:rPr>
            </w:pPr>
            <w:r w:rsidRPr="00662BAF">
              <w:rPr>
                <w:szCs w:val="21"/>
              </w:rPr>
              <w:t>3</w:t>
            </w:r>
          </w:p>
        </w:tc>
        <w:tc>
          <w:tcPr>
            <w:tcW w:w="916" w:type="pct"/>
            <w:vAlign w:val="center"/>
          </w:tcPr>
          <w:p w:rsidR="0021776B" w:rsidRPr="00662BAF" w:rsidRDefault="0021776B" w:rsidP="00CD71B5">
            <w:pPr>
              <w:pStyle w:val="a8"/>
            </w:pPr>
            <w:r w:rsidRPr="00662BAF">
              <w:rPr>
                <w:rFonts w:hint="eastAsia"/>
              </w:rPr>
              <w:t>单甘酯</w:t>
            </w:r>
          </w:p>
        </w:tc>
        <w:tc>
          <w:tcPr>
            <w:tcW w:w="681" w:type="pct"/>
            <w:vAlign w:val="center"/>
          </w:tcPr>
          <w:p w:rsidR="0021776B" w:rsidRPr="00662BAF" w:rsidRDefault="0021776B" w:rsidP="00CD71B5">
            <w:pPr>
              <w:pStyle w:val="a8"/>
            </w:pPr>
            <w:r w:rsidRPr="00662BAF">
              <w:rPr>
                <w:rFonts w:hint="eastAsia"/>
              </w:rPr>
              <w:t>精炼</w:t>
            </w:r>
          </w:p>
        </w:tc>
        <w:tc>
          <w:tcPr>
            <w:tcW w:w="572" w:type="pct"/>
            <w:vAlign w:val="center"/>
          </w:tcPr>
          <w:p w:rsidR="0021776B" w:rsidRPr="00662BAF" w:rsidRDefault="0021776B" w:rsidP="00CD71B5">
            <w:pPr>
              <w:pStyle w:val="a8"/>
              <w:rPr>
                <w:szCs w:val="21"/>
              </w:rPr>
            </w:pPr>
            <w:r w:rsidRPr="00662BAF">
              <w:rPr>
                <w:szCs w:val="21"/>
              </w:rPr>
              <w:t>t/a</w:t>
            </w:r>
          </w:p>
        </w:tc>
        <w:tc>
          <w:tcPr>
            <w:tcW w:w="657" w:type="pct"/>
            <w:vAlign w:val="center"/>
          </w:tcPr>
          <w:p w:rsidR="0021776B" w:rsidRPr="00662BAF" w:rsidRDefault="0021776B" w:rsidP="006D1A70">
            <w:pPr>
              <w:pStyle w:val="a8"/>
              <w:adjustRightInd w:val="0"/>
              <w:snapToGrid w:val="0"/>
              <w:rPr>
                <w:szCs w:val="21"/>
              </w:rPr>
            </w:pPr>
            <w:r w:rsidRPr="00662BAF">
              <w:rPr>
                <w:szCs w:val="21"/>
              </w:rPr>
              <w:t>1665</w:t>
            </w:r>
          </w:p>
        </w:tc>
        <w:tc>
          <w:tcPr>
            <w:tcW w:w="1143" w:type="pct"/>
            <w:vAlign w:val="center"/>
          </w:tcPr>
          <w:p w:rsidR="0021776B" w:rsidRPr="00662BAF" w:rsidRDefault="0021776B" w:rsidP="00CD71B5">
            <w:pPr>
              <w:pStyle w:val="a8"/>
            </w:pPr>
            <w:r w:rsidRPr="00662BAF">
              <w:rPr>
                <w:rFonts w:hint="eastAsia"/>
              </w:rPr>
              <w:t>自产</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小品种乳化剂生产线主要设备见表</w:t>
      </w: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-2</w:t>
      </w:r>
      <w:r w:rsidRPr="00662BAF">
        <w:rPr>
          <w:rFonts w:hint="eastAsia"/>
        </w:rPr>
        <w:t>；</w:t>
      </w:r>
      <w:r w:rsidR="00553488" w:rsidRPr="00662BAF">
        <w:rPr>
          <w:rFonts w:hint="eastAsia"/>
        </w:rPr>
        <w:t>除聚甘油酯外，</w:t>
      </w:r>
      <w:r w:rsidRPr="00662BAF">
        <w:rPr>
          <w:rFonts w:hint="eastAsia"/>
        </w:rPr>
        <w:t>该生产线其他产品生产与乳酸单甘酯所用生产设备基本一致，下文不再赘述。</w:t>
      </w: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-2</w:t>
      </w:r>
      <w:r w:rsidRPr="00662BAF">
        <w:rPr>
          <w:rFonts w:hint="eastAsia"/>
        </w:rPr>
        <w:t>小品种乳化剂生产线主要设备表</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893"/>
        <w:gridCol w:w="2877"/>
        <w:gridCol w:w="2697"/>
        <w:gridCol w:w="825"/>
        <w:gridCol w:w="1655"/>
      </w:tblGrid>
      <w:tr w:rsidR="0021776B" w:rsidRPr="00662BAF" w:rsidTr="0076594C">
        <w:tc>
          <w:tcPr>
            <w:tcW w:w="499" w:type="pct"/>
            <w:tcBorders>
              <w:top w:val="single" w:sz="4" w:space="0" w:color="auto"/>
            </w:tcBorders>
            <w:vAlign w:val="center"/>
          </w:tcPr>
          <w:p w:rsidR="0021776B" w:rsidRPr="00662BAF" w:rsidRDefault="0021776B" w:rsidP="00CD71B5">
            <w:pPr>
              <w:pStyle w:val="a8"/>
            </w:pPr>
            <w:r w:rsidRPr="00662BAF">
              <w:rPr>
                <w:rFonts w:hint="eastAsia"/>
              </w:rPr>
              <w:t>序号</w:t>
            </w:r>
          </w:p>
        </w:tc>
        <w:tc>
          <w:tcPr>
            <w:tcW w:w="1608" w:type="pct"/>
            <w:tcBorders>
              <w:top w:val="single" w:sz="4" w:space="0" w:color="auto"/>
            </w:tcBorders>
            <w:vAlign w:val="center"/>
          </w:tcPr>
          <w:p w:rsidR="0021776B" w:rsidRPr="00662BAF" w:rsidRDefault="0021776B" w:rsidP="00CD71B5">
            <w:pPr>
              <w:pStyle w:val="a8"/>
            </w:pPr>
            <w:r w:rsidRPr="00662BAF">
              <w:rPr>
                <w:rFonts w:hint="eastAsia"/>
              </w:rPr>
              <w:t>名称</w:t>
            </w:r>
          </w:p>
        </w:tc>
        <w:tc>
          <w:tcPr>
            <w:tcW w:w="1507" w:type="pct"/>
            <w:tcBorders>
              <w:top w:val="single" w:sz="4" w:space="0" w:color="auto"/>
            </w:tcBorders>
            <w:vAlign w:val="center"/>
          </w:tcPr>
          <w:p w:rsidR="0021776B" w:rsidRPr="00662BAF" w:rsidRDefault="0021776B" w:rsidP="00CD71B5">
            <w:pPr>
              <w:pStyle w:val="a8"/>
            </w:pPr>
            <w:r w:rsidRPr="00662BAF">
              <w:rPr>
                <w:rFonts w:hint="eastAsia"/>
              </w:rPr>
              <w:t>规格、型号</w:t>
            </w:r>
          </w:p>
        </w:tc>
        <w:tc>
          <w:tcPr>
            <w:tcW w:w="461" w:type="pct"/>
            <w:tcBorders>
              <w:top w:val="single" w:sz="4" w:space="0" w:color="auto"/>
            </w:tcBorders>
            <w:vAlign w:val="center"/>
          </w:tcPr>
          <w:p w:rsidR="0021776B" w:rsidRPr="00662BAF" w:rsidRDefault="0021776B" w:rsidP="00CD71B5">
            <w:pPr>
              <w:pStyle w:val="a8"/>
            </w:pPr>
            <w:r w:rsidRPr="00662BAF">
              <w:rPr>
                <w:rFonts w:hint="eastAsia"/>
              </w:rPr>
              <w:t>数量</w:t>
            </w:r>
          </w:p>
        </w:tc>
        <w:tc>
          <w:tcPr>
            <w:tcW w:w="925" w:type="pct"/>
            <w:tcBorders>
              <w:top w:val="single" w:sz="4" w:space="0" w:color="auto"/>
            </w:tcBorders>
            <w:vAlign w:val="center"/>
          </w:tcPr>
          <w:p w:rsidR="0021776B" w:rsidRPr="00662BAF" w:rsidRDefault="0021776B" w:rsidP="00CD71B5">
            <w:pPr>
              <w:pStyle w:val="a8"/>
            </w:pPr>
            <w:r w:rsidRPr="00662BAF">
              <w:rPr>
                <w:rFonts w:hint="eastAsia"/>
              </w:rPr>
              <w:t>功率（</w:t>
            </w:r>
            <w:r w:rsidRPr="00662BAF">
              <w:t>KW</w:t>
            </w:r>
            <w:r w:rsidRPr="00662BAF">
              <w:rPr>
                <w:rFonts w:hint="eastAsia"/>
              </w:rPr>
              <w:t>）</w:t>
            </w:r>
          </w:p>
        </w:tc>
      </w:tr>
      <w:tr w:rsidR="0021776B" w:rsidRPr="00662BAF" w:rsidTr="0076594C">
        <w:tc>
          <w:tcPr>
            <w:tcW w:w="499" w:type="pct"/>
          </w:tcPr>
          <w:p w:rsidR="0021776B" w:rsidRPr="00662BAF" w:rsidRDefault="0021776B" w:rsidP="00CD71B5">
            <w:pPr>
              <w:pStyle w:val="a8"/>
              <w:rPr>
                <w:szCs w:val="21"/>
              </w:rPr>
            </w:pPr>
            <w:r w:rsidRPr="00662BAF">
              <w:rPr>
                <w:szCs w:val="21"/>
              </w:rPr>
              <w:t>1</w:t>
            </w:r>
          </w:p>
        </w:tc>
        <w:tc>
          <w:tcPr>
            <w:tcW w:w="1608" w:type="pct"/>
            <w:vAlign w:val="center"/>
          </w:tcPr>
          <w:p w:rsidR="0021776B" w:rsidRPr="00662BAF" w:rsidRDefault="0021776B" w:rsidP="00CD71B5">
            <w:pPr>
              <w:pStyle w:val="a8"/>
            </w:pPr>
            <w:r w:rsidRPr="00662BAF">
              <w:rPr>
                <w:rFonts w:hint="eastAsia"/>
              </w:rPr>
              <w:t>原料贮罐</w:t>
            </w:r>
          </w:p>
        </w:tc>
        <w:tc>
          <w:tcPr>
            <w:tcW w:w="1507" w:type="pct"/>
          </w:tcPr>
          <w:p w:rsidR="0021776B" w:rsidRPr="00662BAF" w:rsidRDefault="0021776B" w:rsidP="00CD71B5">
            <w:pPr>
              <w:pStyle w:val="a8"/>
              <w:rPr>
                <w:szCs w:val="21"/>
              </w:rPr>
            </w:pPr>
            <w:r w:rsidRPr="00662BAF">
              <w:rPr>
                <w:szCs w:val="21"/>
              </w:rPr>
              <w:t>Φ2000×3000</w:t>
            </w:r>
          </w:p>
        </w:tc>
        <w:tc>
          <w:tcPr>
            <w:tcW w:w="461" w:type="pct"/>
          </w:tcPr>
          <w:p w:rsidR="0021776B" w:rsidRPr="00662BAF" w:rsidRDefault="0021776B" w:rsidP="00CD71B5">
            <w:pPr>
              <w:pStyle w:val="a8"/>
              <w:rPr>
                <w:szCs w:val="21"/>
              </w:rPr>
            </w:pPr>
            <w:r w:rsidRPr="00662BAF">
              <w:rPr>
                <w:szCs w:val="21"/>
              </w:rPr>
              <w:t>3</w:t>
            </w:r>
          </w:p>
        </w:tc>
        <w:tc>
          <w:tcPr>
            <w:tcW w:w="925" w:type="pct"/>
          </w:tcPr>
          <w:p w:rsidR="0021776B" w:rsidRPr="00662BAF" w:rsidRDefault="0021776B" w:rsidP="00CD71B5">
            <w:pPr>
              <w:pStyle w:val="a8"/>
              <w:rPr>
                <w:szCs w:val="21"/>
              </w:rPr>
            </w:pPr>
            <w:r w:rsidRPr="00662BAF">
              <w:rPr>
                <w:szCs w:val="21"/>
              </w:rPr>
              <w:t>——</w:t>
            </w:r>
          </w:p>
        </w:tc>
      </w:tr>
      <w:tr w:rsidR="0021776B" w:rsidRPr="00662BAF" w:rsidTr="0076594C">
        <w:tc>
          <w:tcPr>
            <w:tcW w:w="499" w:type="pct"/>
          </w:tcPr>
          <w:p w:rsidR="0021776B" w:rsidRPr="00662BAF" w:rsidRDefault="0021776B" w:rsidP="00CD71B5">
            <w:pPr>
              <w:pStyle w:val="a8"/>
              <w:rPr>
                <w:szCs w:val="21"/>
              </w:rPr>
            </w:pPr>
            <w:r w:rsidRPr="00662BAF">
              <w:rPr>
                <w:szCs w:val="21"/>
              </w:rPr>
              <w:t>2</w:t>
            </w:r>
          </w:p>
        </w:tc>
        <w:tc>
          <w:tcPr>
            <w:tcW w:w="1608" w:type="pct"/>
            <w:vAlign w:val="center"/>
          </w:tcPr>
          <w:p w:rsidR="0021776B" w:rsidRPr="00662BAF" w:rsidRDefault="0021776B" w:rsidP="00CD71B5">
            <w:pPr>
              <w:pStyle w:val="a8"/>
            </w:pPr>
            <w:r w:rsidRPr="00662BAF">
              <w:rPr>
                <w:rFonts w:hint="eastAsia"/>
              </w:rPr>
              <w:t>反应罐</w:t>
            </w:r>
          </w:p>
        </w:tc>
        <w:tc>
          <w:tcPr>
            <w:tcW w:w="1507" w:type="pct"/>
          </w:tcPr>
          <w:p w:rsidR="0021776B" w:rsidRPr="00662BAF" w:rsidRDefault="0021776B" w:rsidP="00CD71B5">
            <w:pPr>
              <w:pStyle w:val="a8"/>
              <w:rPr>
                <w:szCs w:val="21"/>
              </w:rPr>
            </w:pPr>
            <w:r w:rsidRPr="00662BAF">
              <w:rPr>
                <w:szCs w:val="21"/>
              </w:rPr>
              <w:t>Φ1500×2000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7.5</w:t>
            </w:r>
          </w:p>
        </w:tc>
      </w:tr>
      <w:tr w:rsidR="0021776B" w:rsidRPr="00662BAF" w:rsidTr="0076594C">
        <w:tc>
          <w:tcPr>
            <w:tcW w:w="499" w:type="pct"/>
          </w:tcPr>
          <w:p w:rsidR="0021776B" w:rsidRPr="00662BAF" w:rsidRDefault="0021776B" w:rsidP="00CD71B5">
            <w:pPr>
              <w:pStyle w:val="a8"/>
              <w:rPr>
                <w:szCs w:val="21"/>
              </w:rPr>
            </w:pPr>
            <w:r w:rsidRPr="00662BAF">
              <w:rPr>
                <w:szCs w:val="21"/>
              </w:rPr>
              <w:t>3</w:t>
            </w:r>
          </w:p>
        </w:tc>
        <w:tc>
          <w:tcPr>
            <w:tcW w:w="1608" w:type="pct"/>
            <w:vAlign w:val="center"/>
          </w:tcPr>
          <w:p w:rsidR="0021776B" w:rsidRPr="00662BAF" w:rsidRDefault="0021776B" w:rsidP="00CD71B5">
            <w:pPr>
              <w:pStyle w:val="a8"/>
            </w:pPr>
            <w:r w:rsidRPr="00662BAF">
              <w:rPr>
                <w:rFonts w:hint="eastAsia"/>
              </w:rPr>
              <w:t>碱液贮罐</w:t>
            </w:r>
          </w:p>
        </w:tc>
        <w:tc>
          <w:tcPr>
            <w:tcW w:w="1507" w:type="pct"/>
          </w:tcPr>
          <w:p w:rsidR="0021776B" w:rsidRPr="00662BAF" w:rsidRDefault="0021776B" w:rsidP="00CD71B5">
            <w:pPr>
              <w:pStyle w:val="a8"/>
              <w:rPr>
                <w:szCs w:val="21"/>
              </w:rPr>
            </w:pPr>
            <w:r w:rsidRPr="00662BAF">
              <w:rPr>
                <w:szCs w:val="21"/>
              </w:rPr>
              <w:t>Φ1000×1500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w:t>
            </w:r>
          </w:p>
        </w:tc>
      </w:tr>
      <w:tr w:rsidR="0021776B" w:rsidRPr="00662BAF" w:rsidTr="0076594C">
        <w:tc>
          <w:tcPr>
            <w:tcW w:w="499" w:type="pct"/>
          </w:tcPr>
          <w:p w:rsidR="0021776B" w:rsidRPr="00662BAF" w:rsidRDefault="0021776B" w:rsidP="00CD71B5">
            <w:pPr>
              <w:pStyle w:val="a8"/>
              <w:rPr>
                <w:szCs w:val="21"/>
              </w:rPr>
            </w:pPr>
            <w:r w:rsidRPr="00662BAF">
              <w:rPr>
                <w:szCs w:val="21"/>
              </w:rPr>
              <w:t>4</w:t>
            </w:r>
          </w:p>
        </w:tc>
        <w:tc>
          <w:tcPr>
            <w:tcW w:w="1608" w:type="pct"/>
            <w:vAlign w:val="center"/>
          </w:tcPr>
          <w:p w:rsidR="0021776B" w:rsidRPr="00662BAF" w:rsidRDefault="0021776B" w:rsidP="00CD71B5">
            <w:pPr>
              <w:pStyle w:val="a8"/>
            </w:pPr>
            <w:r w:rsidRPr="00662BAF">
              <w:rPr>
                <w:rFonts w:hint="eastAsia"/>
              </w:rPr>
              <w:t>分液罐</w:t>
            </w:r>
          </w:p>
        </w:tc>
        <w:tc>
          <w:tcPr>
            <w:tcW w:w="1507" w:type="pct"/>
          </w:tcPr>
          <w:p w:rsidR="0021776B" w:rsidRPr="00662BAF" w:rsidRDefault="0021776B" w:rsidP="00CD71B5">
            <w:pPr>
              <w:pStyle w:val="a8"/>
              <w:rPr>
                <w:szCs w:val="21"/>
              </w:rPr>
            </w:pPr>
            <w:r w:rsidRPr="00662BAF">
              <w:rPr>
                <w:szCs w:val="21"/>
              </w:rPr>
              <w:t>Φ1000×2000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w:t>
            </w:r>
          </w:p>
        </w:tc>
      </w:tr>
      <w:tr w:rsidR="0021776B" w:rsidRPr="00662BAF" w:rsidTr="0076594C">
        <w:tc>
          <w:tcPr>
            <w:tcW w:w="499" w:type="pct"/>
          </w:tcPr>
          <w:p w:rsidR="0021776B" w:rsidRPr="00662BAF" w:rsidRDefault="0021776B" w:rsidP="00CD71B5">
            <w:pPr>
              <w:pStyle w:val="a8"/>
              <w:rPr>
                <w:szCs w:val="21"/>
              </w:rPr>
            </w:pPr>
            <w:r w:rsidRPr="00662BAF">
              <w:rPr>
                <w:szCs w:val="21"/>
              </w:rPr>
              <w:t>5</w:t>
            </w:r>
          </w:p>
        </w:tc>
        <w:tc>
          <w:tcPr>
            <w:tcW w:w="1608" w:type="pct"/>
          </w:tcPr>
          <w:p w:rsidR="0021776B" w:rsidRPr="00662BAF" w:rsidRDefault="0021776B" w:rsidP="00CD71B5">
            <w:pPr>
              <w:pStyle w:val="a8"/>
            </w:pPr>
            <w:r w:rsidRPr="00662BAF">
              <w:rPr>
                <w:rFonts w:hint="eastAsia"/>
              </w:rPr>
              <w:t>酯贮罐</w:t>
            </w:r>
          </w:p>
        </w:tc>
        <w:tc>
          <w:tcPr>
            <w:tcW w:w="1507" w:type="pct"/>
          </w:tcPr>
          <w:p w:rsidR="0021776B" w:rsidRPr="00662BAF" w:rsidRDefault="0021776B" w:rsidP="00CD71B5">
            <w:pPr>
              <w:pStyle w:val="a8"/>
              <w:rPr>
                <w:szCs w:val="21"/>
              </w:rPr>
            </w:pPr>
            <w:r w:rsidRPr="00662BAF">
              <w:rPr>
                <w:szCs w:val="21"/>
              </w:rPr>
              <w:t>Φ1200×2000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3</w:t>
            </w:r>
          </w:p>
        </w:tc>
      </w:tr>
      <w:tr w:rsidR="0021776B" w:rsidRPr="00662BAF" w:rsidTr="0076594C">
        <w:tc>
          <w:tcPr>
            <w:tcW w:w="499" w:type="pct"/>
          </w:tcPr>
          <w:p w:rsidR="0021776B" w:rsidRPr="00662BAF" w:rsidRDefault="0021776B" w:rsidP="00CD71B5">
            <w:pPr>
              <w:pStyle w:val="a8"/>
              <w:rPr>
                <w:szCs w:val="21"/>
              </w:rPr>
            </w:pPr>
            <w:r w:rsidRPr="00662BAF">
              <w:rPr>
                <w:szCs w:val="21"/>
              </w:rPr>
              <w:t>6</w:t>
            </w:r>
          </w:p>
        </w:tc>
        <w:tc>
          <w:tcPr>
            <w:tcW w:w="1608" w:type="pct"/>
          </w:tcPr>
          <w:p w:rsidR="0021776B" w:rsidRPr="00662BAF" w:rsidRDefault="0021776B" w:rsidP="00CD71B5">
            <w:pPr>
              <w:pStyle w:val="a8"/>
            </w:pPr>
            <w:r w:rsidRPr="00662BAF">
              <w:rPr>
                <w:rFonts w:hint="eastAsia"/>
              </w:rPr>
              <w:t>喷雾塔</w:t>
            </w:r>
          </w:p>
        </w:tc>
        <w:tc>
          <w:tcPr>
            <w:tcW w:w="1507" w:type="pct"/>
          </w:tcPr>
          <w:p w:rsidR="0021776B" w:rsidRPr="00662BAF" w:rsidRDefault="0021776B" w:rsidP="00CD71B5">
            <w:pPr>
              <w:pStyle w:val="a8"/>
              <w:rPr>
                <w:szCs w:val="21"/>
              </w:rPr>
            </w:pPr>
            <w:r w:rsidRPr="00662BAF">
              <w:rPr>
                <w:szCs w:val="21"/>
              </w:rPr>
              <w:t>Φ3000×10000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w:t>
            </w:r>
          </w:p>
        </w:tc>
      </w:tr>
      <w:tr w:rsidR="0021776B" w:rsidRPr="00662BAF" w:rsidTr="0076594C">
        <w:tc>
          <w:tcPr>
            <w:tcW w:w="499" w:type="pct"/>
          </w:tcPr>
          <w:p w:rsidR="0021776B" w:rsidRPr="00662BAF" w:rsidRDefault="0021776B" w:rsidP="00CD71B5">
            <w:pPr>
              <w:pStyle w:val="a8"/>
              <w:rPr>
                <w:szCs w:val="21"/>
              </w:rPr>
            </w:pPr>
            <w:r w:rsidRPr="00662BAF">
              <w:rPr>
                <w:szCs w:val="21"/>
              </w:rPr>
              <w:t>7</w:t>
            </w:r>
          </w:p>
        </w:tc>
        <w:tc>
          <w:tcPr>
            <w:tcW w:w="1608" w:type="pct"/>
          </w:tcPr>
          <w:p w:rsidR="0021776B" w:rsidRPr="00662BAF" w:rsidRDefault="0021776B" w:rsidP="00CD71B5">
            <w:pPr>
              <w:pStyle w:val="a8"/>
            </w:pPr>
            <w:r w:rsidRPr="00662BAF">
              <w:rPr>
                <w:rFonts w:hint="eastAsia"/>
              </w:rPr>
              <w:t>输送泵</w:t>
            </w:r>
          </w:p>
        </w:tc>
        <w:tc>
          <w:tcPr>
            <w:tcW w:w="1507" w:type="pct"/>
          </w:tcPr>
          <w:p w:rsidR="0021776B" w:rsidRPr="00662BAF" w:rsidRDefault="0021776B" w:rsidP="00CD71B5">
            <w:pPr>
              <w:pStyle w:val="a8"/>
              <w:rPr>
                <w:szCs w:val="21"/>
              </w:rPr>
            </w:pPr>
            <w:r w:rsidRPr="00662BAF">
              <w:rPr>
                <w:szCs w:val="21"/>
              </w:rPr>
              <w:t>KCB-200</w:t>
            </w:r>
          </w:p>
        </w:tc>
        <w:tc>
          <w:tcPr>
            <w:tcW w:w="461" w:type="pct"/>
          </w:tcPr>
          <w:p w:rsidR="0021776B" w:rsidRPr="00662BAF" w:rsidRDefault="0021776B" w:rsidP="00CD71B5">
            <w:pPr>
              <w:pStyle w:val="a8"/>
              <w:rPr>
                <w:szCs w:val="21"/>
              </w:rPr>
            </w:pPr>
            <w:r w:rsidRPr="00662BAF">
              <w:rPr>
                <w:szCs w:val="21"/>
              </w:rPr>
              <w:t>4</w:t>
            </w:r>
          </w:p>
        </w:tc>
        <w:tc>
          <w:tcPr>
            <w:tcW w:w="925" w:type="pct"/>
          </w:tcPr>
          <w:p w:rsidR="0021776B" w:rsidRPr="00662BAF" w:rsidRDefault="0021776B" w:rsidP="00CD71B5">
            <w:pPr>
              <w:pStyle w:val="a8"/>
              <w:rPr>
                <w:szCs w:val="21"/>
              </w:rPr>
            </w:pPr>
            <w:r w:rsidRPr="00662BAF">
              <w:rPr>
                <w:szCs w:val="21"/>
              </w:rPr>
              <w:t>3×4=12</w:t>
            </w:r>
          </w:p>
        </w:tc>
      </w:tr>
      <w:tr w:rsidR="0021776B" w:rsidRPr="00662BAF" w:rsidTr="0076594C">
        <w:tc>
          <w:tcPr>
            <w:tcW w:w="499" w:type="pct"/>
          </w:tcPr>
          <w:p w:rsidR="0021776B" w:rsidRPr="00662BAF" w:rsidRDefault="0021776B" w:rsidP="00CD71B5">
            <w:pPr>
              <w:pStyle w:val="a8"/>
              <w:rPr>
                <w:szCs w:val="21"/>
              </w:rPr>
            </w:pPr>
            <w:r w:rsidRPr="00662BAF">
              <w:rPr>
                <w:szCs w:val="21"/>
              </w:rPr>
              <w:lastRenderedPageBreak/>
              <w:t>8</w:t>
            </w:r>
          </w:p>
        </w:tc>
        <w:tc>
          <w:tcPr>
            <w:tcW w:w="1608" w:type="pct"/>
          </w:tcPr>
          <w:p w:rsidR="0021776B" w:rsidRPr="00662BAF" w:rsidRDefault="0021776B" w:rsidP="00CD71B5">
            <w:pPr>
              <w:pStyle w:val="a8"/>
            </w:pPr>
            <w:r w:rsidRPr="00662BAF">
              <w:rPr>
                <w:rFonts w:hint="eastAsia"/>
              </w:rPr>
              <w:t>导热油泵</w:t>
            </w:r>
          </w:p>
        </w:tc>
        <w:tc>
          <w:tcPr>
            <w:tcW w:w="1507" w:type="pct"/>
          </w:tcPr>
          <w:p w:rsidR="0021776B" w:rsidRPr="00662BAF" w:rsidRDefault="0021776B" w:rsidP="00CD71B5">
            <w:pPr>
              <w:pStyle w:val="a8"/>
              <w:rPr>
                <w:szCs w:val="21"/>
              </w:rPr>
            </w:pPr>
            <w:r w:rsidRPr="00662BAF">
              <w:rPr>
                <w:szCs w:val="21"/>
              </w:rPr>
              <w:t>RY50-32-160</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3</w:t>
            </w:r>
          </w:p>
        </w:tc>
      </w:tr>
      <w:tr w:rsidR="0021776B" w:rsidRPr="00662BAF" w:rsidTr="0076594C">
        <w:tc>
          <w:tcPr>
            <w:tcW w:w="499" w:type="pct"/>
          </w:tcPr>
          <w:p w:rsidR="0021776B" w:rsidRPr="00662BAF" w:rsidRDefault="0021776B" w:rsidP="00CD71B5">
            <w:pPr>
              <w:pStyle w:val="a8"/>
              <w:rPr>
                <w:szCs w:val="21"/>
              </w:rPr>
            </w:pPr>
            <w:r w:rsidRPr="00662BAF">
              <w:rPr>
                <w:szCs w:val="21"/>
              </w:rPr>
              <w:t>9</w:t>
            </w:r>
          </w:p>
        </w:tc>
        <w:tc>
          <w:tcPr>
            <w:tcW w:w="1608" w:type="pct"/>
          </w:tcPr>
          <w:p w:rsidR="0021776B" w:rsidRPr="00662BAF" w:rsidRDefault="0021776B" w:rsidP="00CD71B5">
            <w:pPr>
              <w:pStyle w:val="a8"/>
            </w:pPr>
            <w:r w:rsidRPr="00662BAF">
              <w:rPr>
                <w:rFonts w:hint="eastAsia"/>
              </w:rPr>
              <w:t>风机</w:t>
            </w:r>
          </w:p>
        </w:tc>
        <w:tc>
          <w:tcPr>
            <w:tcW w:w="1507" w:type="pct"/>
          </w:tcPr>
          <w:p w:rsidR="0021776B" w:rsidRPr="00662BAF" w:rsidRDefault="0021776B" w:rsidP="00CD71B5">
            <w:pPr>
              <w:pStyle w:val="a8"/>
              <w:rPr>
                <w:szCs w:val="21"/>
              </w:rPr>
            </w:pPr>
            <w:r w:rsidRPr="00662BAF">
              <w:rPr>
                <w:szCs w:val="21"/>
              </w:rPr>
              <w:t>Q=10000m</w:t>
            </w:r>
            <w:r w:rsidRPr="00662BAF">
              <w:rPr>
                <w:szCs w:val="21"/>
                <w:vertAlign w:val="superscript"/>
              </w:rPr>
              <w:t>3</w:t>
            </w:r>
            <w:r w:rsidRPr="00662BAF">
              <w:rPr>
                <w:szCs w:val="21"/>
              </w:rPr>
              <w:t>/h,P=4000Pa</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30</w:t>
            </w:r>
          </w:p>
        </w:tc>
      </w:tr>
      <w:tr w:rsidR="0021776B" w:rsidRPr="00662BAF" w:rsidTr="0076594C">
        <w:tc>
          <w:tcPr>
            <w:tcW w:w="499" w:type="pct"/>
          </w:tcPr>
          <w:p w:rsidR="0021776B" w:rsidRPr="00662BAF" w:rsidRDefault="0021776B" w:rsidP="00CD71B5">
            <w:pPr>
              <w:pStyle w:val="a8"/>
              <w:rPr>
                <w:szCs w:val="21"/>
              </w:rPr>
            </w:pPr>
            <w:r w:rsidRPr="00662BAF">
              <w:rPr>
                <w:szCs w:val="21"/>
              </w:rPr>
              <w:t>10</w:t>
            </w:r>
          </w:p>
        </w:tc>
        <w:tc>
          <w:tcPr>
            <w:tcW w:w="1608" w:type="pct"/>
          </w:tcPr>
          <w:p w:rsidR="0021776B" w:rsidRPr="00662BAF" w:rsidRDefault="0021776B" w:rsidP="00CD71B5">
            <w:pPr>
              <w:pStyle w:val="a8"/>
            </w:pPr>
            <w:r w:rsidRPr="00662BAF">
              <w:rPr>
                <w:rFonts w:hint="eastAsia"/>
              </w:rPr>
              <w:t>空气换热器</w:t>
            </w:r>
          </w:p>
        </w:tc>
        <w:tc>
          <w:tcPr>
            <w:tcW w:w="1507" w:type="pct"/>
          </w:tcPr>
          <w:p w:rsidR="0021776B" w:rsidRPr="00662BAF" w:rsidRDefault="0021776B" w:rsidP="00CD71B5">
            <w:pPr>
              <w:pStyle w:val="a8"/>
              <w:rPr>
                <w:szCs w:val="21"/>
              </w:rPr>
            </w:pPr>
            <w:r w:rsidRPr="00662BAF">
              <w:rPr>
                <w:szCs w:val="21"/>
              </w:rPr>
              <w:t>S=360m</w:t>
            </w:r>
            <w:r w:rsidRPr="00662BAF">
              <w:rPr>
                <w:szCs w:val="21"/>
                <w:vertAlign w:val="superscript"/>
              </w:rPr>
              <w:t>2</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w:t>
            </w:r>
          </w:p>
        </w:tc>
      </w:tr>
      <w:tr w:rsidR="0021776B" w:rsidRPr="00662BAF" w:rsidTr="0076594C">
        <w:tc>
          <w:tcPr>
            <w:tcW w:w="499" w:type="pct"/>
          </w:tcPr>
          <w:p w:rsidR="0021776B" w:rsidRPr="00662BAF" w:rsidRDefault="0021776B" w:rsidP="00CD71B5">
            <w:pPr>
              <w:pStyle w:val="a8"/>
              <w:rPr>
                <w:szCs w:val="21"/>
              </w:rPr>
            </w:pPr>
            <w:r w:rsidRPr="00662BAF">
              <w:rPr>
                <w:szCs w:val="21"/>
              </w:rPr>
              <w:t>11</w:t>
            </w:r>
          </w:p>
        </w:tc>
        <w:tc>
          <w:tcPr>
            <w:tcW w:w="1608" w:type="pct"/>
          </w:tcPr>
          <w:p w:rsidR="0021776B" w:rsidRPr="00662BAF" w:rsidRDefault="0021776B" w:rsidP="00CD71B5">
            <w:pPr>
              <w:pStyle w:val="a8"/>
            </w:pPr>
            <w:r w:rsidRPr="00662BAF">
              <w:rPr>
                <w:rFonts w:hint="eastAsia"/>
              </w:rPr>
              <w:t>除尘器</w:t>
            </w:r>
          </w:p>
        </w:tc>
        <w:tc>
          <w:tcPr>
            <w:tcW w:w="1507" w:type="pct"/>
          </w:tcPr>
          <w:p w:rsidR="0021776B" w:rsidRPr="00662BAF" w:rsidRDefault="0021776B" w:rsidP="00CD71B5">
            <w:pPr>
              <w:pStyle w:val="a8"/>
              <w:rPr>
                <w:szCs w:val="21"/>
              </w:rPr>
            </w:pPr>
            <w:r w:rsidRPr="00662BAF">
              <w:rPr>
                <w:szCs w:val="21"/>
              </w:rPr>
              <w:t>Q=10000m</w:t>
            </w:r>
            <w:r w:rsidRPr="00662BAF">
              <w:rPr>
                <w:szCs w:val="21"/>
                <w:vertAlign w:val="superscript"/>
              </w:rPr>
              <w:t>3</w:t>
            </w:r>
            <w:r w:rsidRPr="00662BAF">
              <w:rPr>
                <w:szCs w:val="21"/>
              </w:rPr>
              <w:t>/h</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0.55×2=1.1</w:t>
            </w:r>
          </w:p>
        </w:tc>
      </w:tr>
      <w:tr w:rsidR="0021776B" w:rsidRPr="00662BAF" w:rsidTr="0076594C">
        <w:tc>
          <w:tcPr>
            <w:tcW w:w="499" w:type="pct"/>
          </w:tcPr>
          <w:p w:rsidR="0021776B" w:rsidRPr="00662BAF" w:rsidRDefault="0021776B" w:rsidP="00CD71B5">
            <w:pPr>
              <w:pStyle w:val="a8"/>
              <w:rPr>
                <w:szCs w:val="21"/>
              </w:rPr>
            </w:pPr>
            <w:r w:rsidRPr="00662BAF">
              <w:rPr>
                <w:szCs w:val="21"/>
              </w:rPr>
              <w:t>12</w:t>
            </w:r>
          </w:p>
        </w:tc>
        <w:tc>
          <w:tcPr>
            <w:tcW w:w="1608" w:type="pct"/>
          </w:tcPr>
          <w:p w:rsidR="0021776B" w:rsidRPr="00662BAF" w:rsidRDefault="0021776B" w:rsidP="00CD71B5">
            <w:pPr>
              <w:pStyle w:val="a8"/>
            </w:pPr>
            <w:r w:rsidRPr="00662BAF">
              <w:rPr>
                <w:rFonts w:hint="eastAsia"/>
              </w:rPr>
              <w:t>螺杆真空泵</w:t>
            </w:r>
          </w:p>
        </w:tc>
        <w:tc>
          <w:tcPr>
            <w:tcW w:w="1507" w:type="pct"/>
          </w:tcPr>
          <w:p w:rsidR="0021776B" w:rsidRPr="00662BAF" w:rsidRDefault="0021776B" w:rsidP="00CD71B5">
            <w:pPr>
              <w:pStyle w:val="a8"/>
              <w:rPr>
                <w:szCs w:val="21"/>
              </w:rPr>
            </w:pPr>
            <w:r w:rsidRPr="00662BAF">
              <w:rPr>
                <w:szCs w:val="21"/>
              </w:rPr>
              <w:t>P=2KPa,</w:t>
            </w:r>
            <w:r w:rsidRPr="00662BAF">
              <w:rPr>
                <w:rFonts w:hint="eastAsia"/>
                <w:szCs w:val="21"/>
              </w:rPr>
              <w:t>抽气量</w:t>
            </w:r>
            <w:r w:rsidRPr="00662BAF">
              <w:rPr>
                <w:szCs w:val="21"/>
              </w:rPr>
              <w:t>10kg/h</w:t>
            </w: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4</w:t>
            </w:r>
          </w:p>
        </w:tc>
      </w:tr>
      <w:tr w:rsidR="0021776B" w:rsidRPr="00662BAF" w:rsidTr="0076594C">
        <w:tc>
          <w:tcPr>
            <w:tcW w:w="499" w:type="pct"/>
          </w:tcPr>
          <w:p w:rsidR="0021776B" w:rsidRPr="00662BAF" w:rsidRDefault="0021776B" w:rsidP="00CD71B5">
            <w:pPr>
              <w:pStyle w:val="a8"/>
              <w:rPr>
                <w:szCs w:val="21"/>
              </w:rPr>
            </w:pPr>
            <w:r w:rsidRPr="00662BAF">
              <w:rPr>
                <w:szCs w:val="21"/>
              </w:rPr>
              <w:t>13</w:t>
            </w:r>
          </w:p>
        </w:tc>
        <w:tc>
          <w:tcPr>
            <w:tcW w:w="1608" w:type="pct"/>
          </w:tcPr>
          <w:p w:rsidR="0021776B" w:rsidRPr="00662BAF" w:rsidRDefault="0021776B" w:rsidP="00CD71B5">
            <w:pPr>
              <w:pStyle w:val="a8"/>
            </w:pPr>
            <w:r w:rsidRPr="00662BAF">
              <w:rPr>
                <w:rFonts w:hint="eastAsia"/>
              </w:rPr>
              <w:t>包装机</w:t>
            </w:r>
          </w:p>
        </w:tc>
        <w:tc>
          <w:tcPr>
            <w:tcW w:w="1507" w:type="pct"/>
          </w:tcPr>
          <w:p w:rsidR="0021776B" w:rsidRPr="00662BAF" w:rsidRDefault="0021776B" w:rsidP="00CD71B5">
            <w:pPr>
              <w:pStyle w:val="a8"/>
              <w:rPr>
                <w:szCs w:val="21"/>
              </w:rPr>
            </w:pPr>
          </w:p>
        </w:tc>
        <w:tc>
          <w:tcPr>
            <w:tcW w:w="461" w:type="pct"/>
          </w:tcPr>
          <w:p w:rsidR="0021776B" w:rsidRPr="00662BAF" w:rsidRDefault="0021776B" w:rsidP="00CD71B5">
            <w:pPr>
              <w:pStyle w:val="a8"/>
              <w:rPr>
                <w:szCs w:val="21"/>
              </w:rPr>
            </w:pPr>
            <w:r w:rsidRPr="00662BAF">
              <w:rPr>
                <w:szCs w:val="21"/>
              </w:rPr>
              <w:t>1</w:t>
            </w:r>
          </w:p>
        </w:tc>
        <w:tc>
          <w:tcPr>
            <w:tcW w:w="925" w:type="pct"/>
          </w:tcPr>
          <w:p w:rsidR="0021776B" w:rsidRPr="00662BAF" w:rsidRDefault="0021776B" w:rsidP="00CD71B5">
            <w:pPr>
              <w:pStyle w:val="a8"/>
              <w:rPr>
                <w:szCs w:val="21"/>
              </w:rPr>
            </w:pPr>
            <w:r w:rsidRPr="00662BAF">
              <w:rPr>
                <w:szCs w:val="21"/>
              </w:rPr>
              <w:t>3</w:t>
            </w:r>
          </w:p>
        </w:tc>
      </w:tr>
      <w:tr w:rsidR="0021776B" w:rsidRPr="00662BAF" w:rsidTr="0076594C">
        <w:tc>
          <w:tcPr>
            <w:tcW w:w="499" w:type="pct"/>
            <w:tcBorders>
              <w:bottom w:val="single" w:sz="4" w:space="0" w:color="auto"/>
            </w:tcBorders>
          </w:tcPr>
          <w:p w:rsidR="0021776B" w:rsidRPr="00662BAF" w:rsidRDefault="0021776B" w:rsidP="00CD71B5">
            <w:pPr>
              <w:pStyle w:val="a8"/>
              <w:rPr>
                <w:szCs w:val="21"/>
              </w:rPr>
            </w:pPr>
            <w:r w:rsidRPr="00662BAF">
              <w:rPr>
                <w:szCs w:val="21"/>
              </w:rPr>
              <w:t>14</w:t>
            </w:r>
          </w:p>
        </w:tc>
        <w:tc>
          <w:tcPr>
            <w:tcW w:w="1608" w:type="pct"/>
            <w:tcBorders>
              <w:bottom w:val="single" w:sz="4" w:space="0" w:color="auto"/>
            </w:tcBorders>
          </w:tcPr>
          <w:p w:rsidR="0021776B" w:rsidRPr="00662BAF" w:rsidRDefault="0021776B" w:rsidP="00CD71B5">
            <w:pPr>
              <w:pStyle w:val="a8"/>
            </w:pPr>
            <w:r w:rsidRPr="00662BAF">
              <w:rPr>
                <w:rFonts w:hint="eastAsia"/>
              </w:rPr>
              <w:t>控制系统</w:t>
            </w:r>
          </w:p>
        </w:tc>
        <w:tc>
          <w:tcPr>
            <w:tcW w:w="1507" w:type="pct"/>
            <w:tcBorders>
              <w:bottom w:val="single" w:sz="4" w:space="0" w:color="auto"/>
            </w:tcBorders>
          </w:tcPr>
          <w:p w:rsidR="0021776B" w:rsidRPr="00662BAF" w:rsidRDefault="0021776B" w:rsidP="00CD71B5">
            <w:pPr>
              <w:pStyle w:val="a8"/>
              <w:rPr>
                <w:szCs w:val="21"/>
              </w:rPr>
            </w:pPr>
            <w:r w:rsidRPr="00662BAF">
              <w:rPr>
                <w:szCs w:val="21"/>
              </w:rPr>
              <w:t>PLC</w:t>
            </w:r>
            <w:r w:rsidRPr="00662BAF">
              <w:rPr>
                <w:rFonts w:hint="eastAsia"/>
                <w:szCs w:val="21"/>
              </w:rPr>
              <w:t>系统</w:t>
            </w:r>
          </w:p>
        </w:tc>
        <w:tc>
          <w:tcPr>
            <w:tcW w:w="461" w:type="pct"/>
            <w:tcBorders>
              <w:bottom w:val="single" w:sz="4" w:space="0" w:color="auto"/>
            </w:tcBorders>
          </w:tcPr>
          <w:p w:rsidR="0021776B" w:rsidRPr="00662BAF" w:rsidRDefault="0021776B" w:rsidP="00CD71B5">
            <w:pPr>
              <w:pStyle w:val="a8"/>
              <w:rPr>
                <w:szCs w:val="21"/>
              </w:rPr>
            </w:pPr>
            <w:r w:rsidRPr="00662BAF">
              <w:rPr>
                <w:szCs w:val="21"/>
              </w:rPr>
              <w:t>1</w:t>
            </w:r>
            <w:r w:rsidRPr="00662BAF">
              <w:rPr>
                <w:rFonts w:hint="eastAsia"/>
                <w:szCs w:val="21"/>
              </w:rPr>
              <w:t>套</w:t>
            </w:r>
          </w:p>
        </w:tc>
        <w:tc>
          <w:tcPr>
            <w:tcW w:w="925" w:type="pct"/>
            <w:tcBorders>
              <w:bottom w:val="single" w:sz="4" w:space="0" w:color="auto"/>
            </w:tcBorders>
          </w:tcPr>
          <w:p w:rsidR="0021776B" w:rsidRPr="00662BAF" w:rsidRDefault="0021776B" w:rsidP="00CD71B5">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乳酸单甘酯生产装置物料平衡见表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-3</w:t>
      </w:r>
      <w:r w:rsidRPr="00662BAF">
        <w:rPr>
          <w:rFonts w:hint="eastAsia"/>
        </w:rPr>
        <w:t>及图</w:t>
      </w:r>
      <w:r w:rsidRPr="00662BAF">
        <w:t>4.2.4-2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4.2.4</w:t>
        </w:r>
      </w:smartTag>
      <w:r w:rsidRPr="00662BAF">
        <w:rPr>
          <w:bCs/>
        </w:rPr>
        <w:t>-3</w:t>
      </w:r>
      <w:r w:rsidRPr="00662BAF">
        <w:rPr>
          <w:rFonts w:hint="eastAsia"/>
        </w:rPr>
        <w:t>乳酸单甘酯生产物料平衡表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552"/>
        <w:gridCol w:w="1918"/>
        <w:gridCol w:w="1204"/>
        <w:gridCol w:w="1566"/>
        <w:gridCol w:w="1707"/>
      </w:tblGrid>
      <w:tr w:rsidR="0021776B" w:rsidRPr="00662BAF" w:rsidTr="00CD71B5">
        <w:trPr>
          <w:trHeight w:val="124"/>
          <w:jc w:val="center"/>
        </w:trPr>
        <w:tc>
          <w:tcPr>
            <w:tcW w:w="2498" w:type="pct"/>
            <w:gridSpan w:val="2"/>
            <w:vAlign w:val="center"/>
          </w:tcPr>
          <w:p w:rsidR="0021776B" w:rsidRPr="00662BAF" w:rsidRDefault="0021776B" w:rsidP="00CD71B5">
            <w:pPr>
              <w:pStyle w:val="a8"/>
              <w:adjustRightInd w:val="0"/>
              <w:snapToGrid w:val="0"/>
            </w:pPr>
            <w:r w:rsidRPr="00662BAF">
              <w:rPr>
                <w:rFonts w:hint="eastAsia"/>
              </w:rPr>
              <w:t>入方</w:t>
            </w:r>
          </w:p>
        </w:tc>
        <w:tc>
          <w:tcPr>
            <w:tcW w:w="2502" w:type="pct"/>
            <w:gridSpan w:val="3"/>
            <w:vAlign w:val="center"/>
          </w:tcPr>
          <w:p w:rsidR="0021776B" w:rsidRPr="00662BAF" w:rsidRDefault="0021776B" w:rsidP="00CD71B5">
            <w:pPr>
              <w:pStyle w:val="a8"/>
              <w:adjustRightInd w:val="0"/>
              <w:snapToGrid w:val="0"/>
            </w:pPr>
            <w:r w:rsidRPr="00662BAF">
              <w:rPr>
                <w:rFonts w:hint="eastAsia"/>
              </w:rPr>
              <w:t>出方</w:t>
            </w:r>
          </w:p>
        </w:tc>
      </w:tr>
      <w:tr w:rsidR="0021776B" w:rsidRPr="00662BAF" w:rsidTr="00CD71B5">
        <w:trPr>
          <w:trHeight w:val="124"/>
          <w:jc w:val="center"/>
        </w:trPr>
        <w:tc>
          <w:tcPr>
            <w:tcW w:w="1426" w:type="pct"/>
            <w:vAlign w:val="center"/>
          </w:tcPr>
          <w:p w:rsidR="0021776B" w:rsidRPr="00662BAF" w:rsidRDefault="0021776B" w:rsidP="00CD71B5">
            <w:pPr>
              <w:pStyle w:val="a8"/>
              <w:adjustRightInd w:val="0"/>
              <w:snapToGrid w:val="0"/>
            </w:pPr>
            <w:r w:rsidRPr="00662BAF">
              <w:rPr>
                <w:rFonts w:hint="eastAsia"/>
              </w:rPr>
              <w:t>物料</w:t>
            </w:r>
          </w:p>
        </w:tc>
        <w:tc>
          <w:tcPr>
            <w:tcW w:w="1072" w:type="pct"/>
            <w:vAlign w:val="center"/>
          </w:tcPr>
          <w:p w:rsidR="0021776B" w:rsidRPr="00662BAF" w:rsidRDefault="0021776B" w:rsidP="00CD71B5">
            <w:pPr>
              <w:pStyle w:val="a8"/>
              <w:adjustRightInd w:val="0"/>
              <w:snapToGrid w:val="0"/>
            </w:pPr>
            <w:r w:rsidRPr="00662BAF">
              <w:rPr>
                <w:rFonts w:hint="eastAsia"/>
              </w:rPr>
              <w:t>数量（</w:t>
            </w:r>
            <w:r w:rsidRPr="00662BAF">
              <w:t>t/a</w:t>
            </w:r>
            <w:r w:rsidRPr="00662BAF">
              <w:rPr>
                <w:rFonts w:hint="eastAsia"/>
              </w:rPr>
              <w:t>）</w:t>
            </w:r>
          </w:p>
        </w:tc>
        <w:tc>
          <w:tcPr>
            <w:tcW w:w="1548" w:type="pct"/>
            <w:gridSpan w:val="2"/>
            <w:vAlign w:val="center"/>
          </w:tcPr>
          <w:p w:rsidR="0021776B" w:rsidRPr="00662BAF" w:rsidRDefault="0021776B" w:rsidP="00CD71B5">
            <w:pPr>
              <w:pStyle w:val="a8"/>
              <w:adjustRightInd w:val="0"/>
              <w:snapToGrid w:val="0"/>
            </w:pPr>
            <w:r w:rsidRPr="00662BAF">
              <w:rPr>
                <w:rFonts w:hint="eastAsia"/>
              </w:rPr>
              <w:t>物料</w:t>
            </w:r>
          </w:p>
        </w:tc>
        <w:tc>
          <w:tcPr>
            <w:tcW w:w="954" w:type="pct"/>
            <w:vAlign w:val="center"/>
          </w:tcPr>
          <w:p w:rsidR="0021776B" w:rsidRPr="00662BAF" w:rsidRDefault="0021776B" w:rsidP="00CD71B5">
            <w:pPr>
              <w:pStyle w:val="a8"/>
              <w:adjustRightInd w:val="0"/>
              <w:snapToGrid w:val="0"/>
            </w:pPr>
            <w:r w:rsidRPr="00662BAF">
              <w:rPr>
                <w:rFonts w:hint="eastAsia"/>
              </w:rPr>
              <w:t>数量（</w:t>
            </w:r>
            <w:r w:rsidRPr="00662BAF">
              <w:t>t/a</w:t>
            </w:r>
            <w:r w:rsidRPr="00662BAF">
              <w:rPr>
                <w:rFonts w:hint="eastAsia"/>
              </w:rPr>
              <w:t>）</w:t>
            </w:r>
          </w:p>
        </w:tc>
      </w:tr>
      <w:tr w:rsidR="0021776B" w:rsidRPr="00662BAF" w:rsidTr="00CD71B5">
        <w:trPr>
          <w:trHeight w:val="239"/>
          <w:jc w:val="center"/>
        </w:trPr>
        <w:tc>
          <w:tcPr>
            <w:tcW w:w="1426" w:type="pct"/>
            <w:vAlign w:val="center"/>
          </w:tcPr>
          <w:p w:rsidR="0021776B" w:rsidRPr="00662BAF" w:rsidRDefault="0021776B" w:rsidP="00C76134">
            <w:pPr>
              <w:pStyle w:val="a8"/>
              <w:adjustRightInd w:val="0"/>
              <w:snapToGrid w:val="0"/>
            </w:pPr>
            <w:r w:rsidRPr="00662BAF">
              <w:rPr>
                <w:rFonts w:hint="eastAsia"/>
              </w:rPr>
              <w:t>乳酸</w:t>
            </w:r>
          </w:p>
        </w:tc>
        <w:tc>
          <w:tcPr>
            <w:tcW w:w="1072" w:type="pct"/>
            <w:vAlign w:val="center"/>
          </w:tcPr>
          <w:p w:rsidR="0021776B" w:rsidRPr="00662BAF" w:rsidRDefault="0021776B" w:rsidP="00C76134">
            <w:pPr>
              <w:pStyle w:val="a8"/>
              <w:adjustRightInd w:val="0"/>
              <w:snapToGrid w:val="0"/>
              <w:rPr>
                <w:szCs w:val="21"/>
              </w:rPr>
            </w:pPr>
            <w:r w:rsidRPr="00662BAF">
              <w:rPr>
                <w:szCs w:val="21"/>
              </w:rPr>
              <w:t>530</w:t>
            </w:r>
          </w:p>
        </w:tc>
        <w:tc>
          <w:tcPr>
            <w:tcW w:w="673" w:type="pct"/>
            <w:vAlign w:val="center"/>
          </w:tcPr>
          <w:p w:rsidR="0021776B" w:rsidRPr="00662BAF" w:rsidRDefault="0021776B" w:rsidP="00CD71B5">
            <w:pPr>
              <w:pStyle w:val="a8"/>
              <w:adjustRightInd w:val="0"/>
              <w:snapToGrid w:val="0"/>
              <w:rPr>
                <w:szCs w:val="21"/>
              </w:rPr>
            </w:pPr>
            <w:r w:rsidRPr="00662BAF">
              <w:rPr>
                <w:szCs w:val="21"/>
              </w:rPr>
              <w:t>G</w:t>
            </w:r>
            <w:r w:rsidRPr="00662BAF">
              <w:rPr>
                <w:szCs w:val="21"/>
                <w:vertAlign w:val="subscript"/>
              </w:rPr>
              <w:t>4-1</w:t>
            </w:r>
          </w:p>
        </w:tc>
        <w:tc>
          <w:tcPr>
            <w:tcW w:w="875" w:type="pct"/>
            <w:vAlign w:val="center"/>
          </w:tcPr>
          <w:p w:rsidR="0021776B" w:rsidRPr="00662BAF" w:rsidRDefault="0021776B" w:rsidP="00CD71B5">
            <w:pPr>
              <w:pStyle w:val="a8"/>
              <w:adjustRightInd w:val="0"/>
              <w:snapToGrid w:val="0"/>
            </w:pPr>
            <w:r w:rsidRPr="00662BAF">
              <w:rPr>
                <w:rFonts w:hint="eastAsia"/>
              </w:rPr>
              <w:t>水蒸汽</w:t>
            </w:r>
          </w:p>
        </w:tc>
        <w:tc>
          <w:tcPr>
            <w:tcW w:w="954" w:type="pct"/>
            <w:vAlign w:val="center"/>
          </w:tcPr>
          <w:p w:rsidR="0021776B" w:rsidRPr="00662BAF" w:rsidRDefault="0021776B" w:rsidP="007E699F">
            <w:pPr>
              <w:pStyle w:val="a8"/>
              <w:adjustRightInd w:val="0"/>
              <w:snapToGrid w:val="0"/>
              <w:rPr>
                <w:kern w:val="0"/>
                <w:szCs w:val="21"/>
              </w:rPr>
            </w:pPr>
            <w:r w:rsidRPr="00662BAF">
              <w:rPr>
                <w:kern w:val="0"/>
                <w:szCs w:val="21"/>
              </w:rPr>
              <w:t>192</w:t>
            </w:r>
          </w:p>
        </w:tc>
      </w:tr>
      <w:tr w:rsidR="0021776B" w:rsidRPr="00662BAF" w:rsidTr="00CD71B5">
        <w:trPr>
          <w:trHeight w:val="64"/>
          <w:jc w:val="center"/>
        </w:trPr>
        <w:tc>
          <w:tcPr>
            <w:tcW w:w="1426" w:type="pct"/>
            <w:vAlign w:val="center"/>
          </w:tcPr>
          <w:p w:rsidR="0021776B" w:rsidRPr="00662BAF" w:rsidRDefault="0021776B" w:rsidP="00C76134">
            <w:pPr>
              <w:pStyle w:val="a8"/>
              <w:adjustRightInd w:val="0"/>
              <w:snapToGrid w:val="0"/>
            </w:pPr>
            <w:r w:rsidRPr="00662BAF">
              <w:rPr>
                <w:rFonts w:hint="eastAsia"/>
              </w:rPr>
              <w:t>氢氧化钠</w:t>
            </w:r>
          </w:p>
        </w:tc>
        <w:tc>
          <w:tcPr>
            <w:tcW w:w="1072" w:type="pct"/>
            <w:vAlign w:val="center"/>
          </w:tcPr>
          <w:p w:rsidR="0021776B" w:rsidRPr="00662BAF" w:rsidRDefault="0021776B" w:rsidP="00C76134">
            <w:pPr>
              <w:pStyle w:val="a8"/>
              <w:adjustRightInd w:val="0"/>
              <w:snapToGrid w:val="0"/>
              <w:rPr>
                <w:szCs w:val="21"/>
              </w:rPr>
            </w:pPr>
            <w:r w:rsidRPr="00662BAF">
              <w:rPr>
                <w:szCs w:val="21"/>
              </w:rPr>
              <w:t>0.8</w:t>
            </w:r>
          </w:p>
        </w:tc>
        <w:tc>
          <w:tcPr>
            <w:tcW w:w="673" w:type="pct"/>
            <w:vMerge w:val="restart"/>
            <w:vAlign w:val="center"/>
          </w:tcPr>
          <w:p w:rsidR="0021776B" w:rsidRPr="00662BAF" w:rsidRDefault="0021776B" w:rsidP="00C76134">
            <w:pPr>
              <w:pStyle w:val="a8"/>
              <w:adjustRightInd w:val="0"/>
              <w:snapToGrid w:val="0"/>
              <w:rPr>
                <w:szCs w:val="21"/>
              </w:rPr>
            </w:pPr>
            <w:r w:rsidRPr="00662BAF">
              <w:rPr>
                <w:szCs w:val="21"/>
              </w:rPr>
              <w:t>S</w:t>
            </w:r>
            <w:r w:rsidRPr="00662BAF">
              <w:rPr>
                <w:szCs w:val="21"/>
                <w:vertAlign w:val="subscript"/>
              </w:rPr>
              <w:t>4-1</w:t>
            </w:r>
          </w:p>
        </w:tc>
        <w:tc>
          <w:tcPr>
            <w:tcW w:w="875" w:type="pct"/>
            <w:vAlign w:val="center"/>
          </w:tcPr>
          <w:p w:rsidR="0021776B" w:rsidRPr="00662BAF" w:rsidRDefault="0021776B" w:rsidP="00C76134">
            <w:pPr>
              <w:pStyle w:val="a8"/>
              <w:adjustRightInd w:val="0"/>
              <w:snapToGrid w:val="0"/>
              <w:rPr>
                <w:szCs w:val="21"/>
              </w:rPr>
            </w:pPr>
            <w:r w:rsidRPr="00662BAF">
              <w:rPr>
                <w:rFonts w:hint="eastAsia"/>
                <w:szCs w:val="21"/>
              </w:rPr>
              <w:t>乳酸钠</w:t>
            </w:r>
          </w:p>
        </w:tc>
        <w:tc>
          <w:tcPr>
            <w:tcW w:w="954" w:type="pct"/>
            <w:vAlign w:val="center"/>
          </w:tcPr>
          <w:p w:rsidR="0021776B" w:rsidRPr="00662BAF" w:rsidRDefault="0021776B" w:rsidP="00C76134">
            <w:pPr>
              <w:pStyle w:val="a8"/>
              <w:adjustRightInd w:val="0"/>
              <w:snapToGrid w:val="0"/>
              <w:rPr>
                <w:kern w:val="0"/>
                <w:szCs w:val="21"/>
              </w:rPr>
            </w:pPr>
            <w:r w:rsidRPr="00662BAF">
              <w:rPr>
                <w:kern w:val="0"/>
                <w:szCs w:val="21"/>
              </w:rPr>
              <w:t>2.2</w:t>
            </w:r>
          </w:p>
        </w:tc>
      </w:tr>
      <w:tr w:rsidR="0021776B" w:rsidRPr="00662BAF" w:rsidTr="00CD71B5">
        <w:trPr>
          <w:trHeight w:val="64"/>
          <w:jc w:val="center"/>
        </w:trPr>
        <w:tc>
          <w:tcPr>
            <w:tcW w:w="1426" w:type="pct"/>
            <w:vAlign w:val="center"/>
          </w:tcPr>
          <w:p w:rsidR="0021776B" w:rsidRPr="00662BAF" w:rsidRDefault="0021776B" w:rsidP="00C76134">
            <w:pPr>
              <w:pStyle w:val="a8"/>
              <w:adjustRightInd w:val="0"/>
              <w:snapToGrid w:val="0"/>
            </w:pPr>
            <w:r w:rsidRPr="00662BAF">
              <w:rPr>
                <w:rFonts w:hint="eastAsia"/>
              </w:rPr>
              <w:t>单甘酯</w:t>
            </w:r>
          </w:p>
        </w:tc>
        <w:tc>
          <w:tcPr>
            <w:tcW w:w="1072" w:type="pct"/>
            <w:vAlign w:val="center"/>
          </w:tcPr>
          <w:p w:rsidR="0021776B" w:rsidRPr="00662BAF" w:rsidRDefault="0021776B" w:rsidP="00C76134">
            <w:pPr>
              <w:pStyle w:val="a8"/>
              <w:adjustRightInd w:val="0"/>
              <w:snapToGrid w:val="0"/>
              <w:rPr>
                <w:szCs w:val="21"/>
              </w:rPr>
            </w:pPr>
            <w:r w:rsidRPr="00662BAF">
              <w:rPr>
                <w:szCs w:val="21"/>
              </w:rPr>
              <w:t>1665</w:t>
            </w:r>
          </w:p>
        </w:tc>
        <w:tc>
          <w:tcPr>
            <w:tcW w:w="673" w:type="pct"/>
            <w:vMerge/>
            <w:vAlign w:val="center"/>
          </w:tcPr>
          <w:p w:rsidR="0021776B" w:rsidRPr="00662BAF" w:rsidRDefault="0021776B" w:rsidP="00C76134">
            <w:pPr>
              <w:pStyle w:val="a8"/>
              <w:adjustRightInd w:val="0"/>
              <w:snapToGrid w:val="0"/>
              <w:rPr>
                <w:bCs/>
                <w:kern w:val="0"/>
                <w:szCs w:val="21"/>
              </w:rPr>
            </w:pPr>
          </w:p>
        </w:tc>
        <w:tc>
          <w:tcPr>
            <w:tcW w:w="875" w:type="pct"/>
            <w:vAlign w:val="center"/>
          </w:tcPr>
          <w:p w:rsidR="0021776B" w:rsidRPr="00662BAF" w:rsidRDefault="0021776B" w:rsidP="00C76134">
            <w:pPr>
              <w:pStyle w:val="a8"/>
              <w:adjustRightInd w:val="0"/>
              <w:snapToGrid w:val="0"/>
              <w:rPr>
                <w:bCs/>
                <w:kern w:val="0"/>
                <w:szCs w:val="21"/>
              </w:rPr>
            </w:pPr>
            <w:r w:rsidRPr="00662BAF">
              <w:rPr>
                <w:rFonts w:hint="eastAsia"/>
                <w:szCs w:val="21"/>
              </w:rPr>
              <w:t>乳酸</w:t>
            </w:r>
          </w:p>
        </w:tc>
        <w:tc>
          <w:tcPr>
            <w:tcW w:w="954" w:type="pct"/>
            <w:vAlign w:val="center"/>
          </w:tcPr>
          <w:p w:rsidR="0021776B" w:rsidRPr="00662BAF" w:rsidRDefault="0021776B" w:rsidP="00C76134">
            <w:pPr>
              <w:pStyle w:val="a8"/>
              <w:adjustRightInd w:val="0"/>
              <w:snapToGrid w:val="0"/>
              <w:rPr>
                <w:szCs w:val="21"/>
              </w:rPr>
            </w:pPr>
            <w:r w:rsidRPr="00662BAF">
              <w:rPr>
                <w:kern w:val="0"/>
                <w:szCs w:val="21"/>
              </w:rPr>
              <w:t>1.6</w:t>
            </w:r>
          </w:p>
        </w:tc>
      </w:tr>
      <w:tr w:rsidR="0021776B" w:rsidRPr="00662BAF" w:rsidTr="00CD71B5">
        <w:trPr>
          <w:trHeight w:val="64"/>
          <w:jc w:val="center"/>
        </w:trPr>
        <w:tc>
          <w:tcPr>
            <w:tcW w:w="1426" w:type="pct"/>
            <w:vAlign w:val="center"/>
          </w:tcPr>
          <w:p w:rsidR="0021776B" w:rsidRPr="00662BAF" w:rsidRDefault="0021776B" w:rsidP="00CD71B5">
            <w:pPr>
              <w:pStyle w:val="a8"/>
              <w:adjustRightInd w:val="0"/>
              <w:snapToGrid w:val="0"/>
              <w:rPr>
                <w:kern w:val="0"/>
                <w:szCs w:val="21"/>
              </w:rPr>
            </w:pPr>
          </w:p>
        </w:tc>
        <w:tc>
          <w:tcPr>
            <w:tcW w:w="1072" w:type="pct"/>
            <w:vAlign w:val="center"/>
          </w:tcPr>
          <w:p w:rsidR="0021776B" w:rsidRPr="00662BAF" w:rsidRDefault="0021776B" w:rsidP="00CD71B5">
            <w:pPr>
              <w:pStyle w:val="a8"/>
              <w:adjustRightInd w:val="0"/>
              <w:snapToGrid w:val="0"/>
              <w:rPr>
                <w:kern w:val="0"/>
                <w:szCs w:val="21"/>
              </w:rPr>
            </w:pPr>
          </w:p>
        </w:tc>
        <w:tc>
          <w:tcPr>
            <w:tcW w:w="1548" w:type="pct"/>
            <w:gridSpan w:val="2"/>
            <w:vAlign w:val="center"/>
          </w:tcPr>
          <w:p w:rsidR="0021776B" w:rsidRPr="00662BAF" w:rsidRDefault="0021776B" w:rsidP="00CD71B5">
            <w:pPr>
              <w:pStyle w:val="a8"/>
              <w:adjustRightInd w:val="0"/>
              <w:snapToGrid w:val="0"/>
              <w:rPr>
                <w:bCs/>
                <w:kern w:val="0"/>
                <w:szCs w:val="21"/>
              </w:rPr>
            </w:pPr>
            <w:r w:rsidRPr="00662BAF">
              <w:rPr>
                <w:rFonts w:hint="eastAsia"/>
                <w:bCs/>
                <w:kern w:val="0"/>
                <w:szCs w:val="21"/>
              </w:rPr>
              <w:t>乳酸单甘酯</w:t>
            </w:r>
          </w:p>
        </w:tc>
        <w:tc>
          <w:tcPr>
            <w:tcW w:w="954" w:type="pct"/>
            <w:vAlign w:val="center"/>
          </w:tcPr>
          <w:p w:rsidR="0021776B" w:rsidRPr="00662BAF" w:rsidRDefault="0021776B" w:rsidP="00CD71B5">
            <w:pPr>
              <w:pStyle w:val="a8"/>
              <w:adjustRightInd w:val="0"/>
              <w:snapToGrid w:val="0"/>
              <w:rPr>
                <w:kern w:val="0"/>
                <w:szCs w:val="21"/>
              </w:rPr>
            </w:pPr>
            <w:r w:rsidRPr="00662BAF">
              <w:rPr>
                <w:kern w:val="0"/>
                <w:szCs w:val="21"/>
              </w:rPr>
              <w:t>2000</w:t>
            </w:r>
          </w:p>
        </w:tc>
      </w:tr>
      <w:tr w:rsidR="0021776B" w:rsidRPr="00662BAF" w:rsidTr="00CD71B5">
        <w:trPr>
          <w:trHeight w:val="64"/>
          <w:jc w:val="center"/>
        </w:trPr>
        <w:tc>
          <w:tcPr>
            <w:tcW w:w="1426" w:type="pct"/>
            <w:vAlign w:val="center"/>
          </w:tcPr>
          <w:p w:rsidR="0021776B" w:rsidRPr="00662BAF" w:rsidRDefault="0021776B" w:rsidP="00CD71B5">
            <w:pPr>
              <w:pStyle w:val="a8"/>
              <w:adjustRightInd w:val="0"/>
              <w:snapToGrid w:val="0"/>
              <w:rPr>
                <w:kern w:val="0"/>
                <w:szCs w:val="21"/>
              </w:rPr>
            </w:pPr>
            <w:r w:rsidRPr="00662BAF">
              <w:rPr>
                <w:rFonts w:hint="eastAsia"/>
                <w:kern w:val="0"/>
                <w:szCs w:val="21"/>
              </w:rPr>
              <w:t>合计</w:t>
            </w:r>
          </w:p>
        </w:tc>
        <w:tc>
          <w:tcPr>
            <w:tcW w:w="1072" w:type="pct"/>
            <w:vAlign w:val="center"/>
          </w:tcPr>
          <w:p w:rsidR="0021776B" w:rsidRPr="00662BAF" w:rsidRDefault="0021776B" w:rsidP="00C76134">
            <w:pPr>
              <w:pStyle w:val="a8"/>
              <w:adjustRightInd w:val="0"/>
              <w:snapToGrid w:val="0"/>
              <w:rPr>
                <w:kern w:val="0"/>
                <w:szCs w:val="21"/>
              </w:rPr>
            </w:pPr>
            <w:r w:rsidRPr="00662BAF">
              <w:rPr>
                <w:kern w:val="0"/>
                <w:szCs w:val="21"/>
              </w:rPr>
              <w:t>2195.8</w:t>
            </w:r>
          </w:p>
        </w:tc>
        <w:tc>
          <w:tcPr>
            <w:tcW w:w="1548" w:type="pct"/>
            <w:gridSpan w:val="2"/>
            <w:vAlign w:val="center"/>
          </w:tcPr>
          <w:p w:rsidR="0021776B" w:rsidRPr="00662BAF" w:rsidRDefault="0021776B" w:rsidP="00CD71B5">
            <w:pPr>
              <w:pStyle w:val="a8"/>
              <w:adjustRightInd w:val="0"/>
              <w:snapToGrid w:val="0"/>
              <w:rPr>
                <w:bCs/>
                <w:kern w:val="0"/>
                <w:szCs w:val="21"/>
              </w:rPr>
            </w:pPr>
            <w:r w:rsidRPr="00662BAF">
              <w:rPr>
                <w:rFonts w:hint="eastAsia"/>
                <w:kern w:val="0"/>
                <w:szCs w:val="21"/>
              </w:rPr>
              <w:t>合计</w:t>
            </w:r>
          </w:p>
        </w:tc>
        <w:tc>
          <w:tcPr>
            <w:tcW w:w="954" w:type="pct"/>
            <w:vAlign w:val="center"/>
          </w:tcPr>
          <w:p w:rsidR="0021776B" w:rsidRPr="00662BAF" w:rsidRDefault="0021776B" w:rsidP="00284588">
            <w:pPr>
              <w:pStyle w:val="a8"/>
              <w:adjustRightInd w:val="0"/>
              <w:snapToGrid w:val="0"/>
              <w:rPr>
                <w:kern w:val="0"/>
                <w:szCs w:val="21"/>
              </w:rPr>
            </w:pPr>
            <w:r w:rsidRPr="00662BAF">
              <w:rPr>
                <w:kern w:val="0"/>
                <w:szCs w:val="21"/>
              </w:rPr>
              <w:t>2195.8</w:t>
            </w:r>
          </w:p>
        </w:tc>
      </w:tr>
    </w:tbl>
    <w:bookmarkStart w:id="184" w:name="_MON_1508585096"/>
    <w:bookmarkStart w:id="185" w:name="_MON_1508589835"/>
    <w:bookmarkStart w:id="186" w:name="_MON_1509455565"/>
    <w:bookmarkEnd w:id="184"/>
    <w:bookmarkEnd w:id="185"/>
    <w:bookmarkEnd w:id="186"/>
    <w:bookmarkStart w:id="187" w:name="_MON_1509455609"/>
    <w:bookmarkEnd w:id="187"/>
    <w:p w:rsidR="0021776B" w:rsidRPr="00662BAF" w:rsidRDefault="0021776B" w:rsidP="00C76134">
      <w:pPr>
        <w:ind w:firstLineChars="0" w:firstLine="0"/>
      </w:pPr>
      <w:r w:rsidRPr="00662BAF">
        <w:object w:dxaOrig="8820" w:dyaOrig="8410">
          <v:shape id="_x0000_i1048" type="#_x0000_t75" style="width:423.3pt;height:296.7pt" o:ole="">
            <v:imagedata r:id="rId109" o:title="" cropbottom="19154f" cropright="6190f"/>
          </v:shape>
          <o:OLEObject Type="Embed" ProgID="Word.Picture.8" ShapeID="_x0000_i1048" DrawAspect="Content" ObjectID="_1532507424" r:id="rId110"/>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乳酸单甘酯项目水平衡图见表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-4</w:t>
      </w:r>
      <w:r w:rsidRPr="00662BAF">
        <w:rPr>
          <w:rFonts w:hint="eastAsia"/>
        </w:rPr>
        <w:t>及图</w:t>
      </w:r>
      <w:r w:rsidRPr="00662BAF">
        <w:t>4.2.4-3</w:t>
      </w:r>
      <w:r w:rsidRPr="00662BAF">
        <w:rPr>
          <w:rFonts w:hint="eastAsia"/>
        </w:rPr>
        <w:t>。</w:t>
      </w:r>
    </w:p>
    <w:p w:rsidR="0021776B" w:rsidRPr="00662BAF" w:rsidRDefault="0021776B" w:rsidP="002617E3">
      <w:pPr>
        <w:ind w:firstLine="482"/>
        <w:jc w:val="center"/>
        <w:rPr>
          <w:b/>
        </w:rPr>
      </w:pPr>
      <w:r w:rsidRPr="00662BAF">
        <w:rPr>
          <w:rFonts w:hint="eastAsia"/>
          <w:b/>
        </w:rPr>
        <w:t>表</w:t>
      </w:r>
      <w:smartTag w:uri="urn:schemas-microsoft-com:office:smarttags" w:element="chsdate">
        <w:smartTagPr>
          <w:attr w:name="Year" w:val="1899"/>
          <w:attr w:name="Month" w:val="12"/>
          <w:attr w:name="Day" w:val="30"/>
          <w:attr w:name="IsLunarDate" w:val="False"/>
          <w:attr w:name="IsROCDate" w:val="False"/>
        </w:smartTagPr>
        <w:r w:rsidRPr="00662BAF">
          <w:rPr>
            <w:b/>
          </w:rPr>
          <w:t>4.2.4</w:t>
        </w:r>
      </w:smartTag>
      <w:r w:rsidRPr="00662BAF">
        <w:rPr>
          <w:b/>
        </w:rPr>
        <w:t xml:space="preserve">-4  </w:t>
      </w:r>
      <w:r w:rsidRPr="00662BAF">
        <w:rPr>
          <w:rFonts w:hint="eastAsia"/>
          <w:b/>
        </w:rPr>
        <w:t>乳酸单甘酯生产水平衡表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1956"/>
        <w:gridCol w:w="1958"/>
        <w:gridCol w:w="1399"/>
        <w:gridCol w:w="1956"/>
      </w:tblGrid>
      <w:tr w:rsidR="0021776B" w:rsidRPr="00662BAF" w:rsidTr="00C93945">
        <w:trPr>
          <w:trHeight w:val="20"/>
          <w:jc w:val="center"/>
        </w:trPr>
        <w:tc>
          <w:tcPr>
            <w:tcW w:w="938" w:type="pct"/>
            <w:vMerge w:val="restart"/>
            <w:vAlign w:val="center"/>
          </w:tcPr>
          <w:p w:rsidR="0021776B" w:rsidRPr="00662BAF" w:rsidRDefault="0021776B" w:rsidP="00CD71B5">
            <w:pPr>
              <w:pStyle w:val="a8"/>
            </w:pPr>
            <w:r w:rsidRPr="00662BAF">
              <w:rPr>
                <w:rFonts w:hint="eastAsia"/>
              </w:rPr>
              <w:t>生产过程</w:t>
            </w:r>
          </w:p>
        </w:tc>
        <w:tc>
          <w:tcPr>
            <w:tcW w:w="2187" w:type="pct"/>
            <w:gridSpan w:val="2"/>
            <w:vAlign w:val="center"/>
          </w:tcPr>
          <w:p w:rsidR="0021776B" w:rsidRPr="00662BAF" w:rsidRDefault="0021776B" w:rsidP="00CD71B5">
            <w:pPr>
              <w:pStyle w:val="a8"/>
            </w:pPr>
            <w:r w:rsidRPr="00662BAF">
              <w:rPr>
                <w:rFonts w:hint="eastAsia"/>
              </w:rPr>
              <w:t>入方</w:t>
            </w:r>
          </w:p>
        </w:tc>
        <w:tc>
          <w:tcPr>
            <w:tcW w:w="1875" w:type="pct"/>
            <w:gridSpan w:val="2"/>
            <w:vAlign w:val="center"/>
          </w:tcPr>
          <w:p w:rsidR="0021776B" w:rsidRPr="00662BAF" w:rsidRDefault="0021776B" w:rsidP="00CD71B5">
            <w:pPr>
              <w:pStyle w:val="a8"/>
            </w:pPr>
            <w:r w:rsidRPr="00662BAF">
              <w:rPr>
                <w:rFonts w:hint="eastAsia"/>
              </w:rPr>
              <w:t>出方</w:t>
            </w:r>
          </w:p>
        </w:tc>
      </w:tr>
      <w:tr w:rsidR="0021776B" w:rsidRPr="00662BAF" w:rsidTr="00C93945">
        <w:trPr>
          <w:trHeight w:val="20"/>
          <w:jc w:val="center"/>
        </w:trPr>
        <w:tc>
          <w:tcPr>
            <w:tcW w:w="938" w:type="pct"/>
            <w:vMerge/>
            <w:vAlign w:val="center"/>
          </w:tcPr>
          <w:p w:rsidR="0021776B" w:rsidRPr="00662BAF" w:rsidRDefault="0021776B" w:rsidP="00CD71B5">
            <w:pPr>
              <w:pStyle w:val="a8"/>
              <w:rPr>
                <w:szCs w:val="21"/>
              </w:rPr>
            </w:pPr>
          </w:p>
        </w:tc>
        <w:tc>
          <w:tcPr>
            <w:tcW w:w="1093" w:type="pct"/>
            <w:vAlign w:val="center"/>
          </w:tcPr>
          <w:p w:rsidR="0021776B" w:rsidRPr="00662BAF" w:rsidRDefault="0021776B" w:rsidP="00CD71B5">
            <w:pPr>
              <w:pStyle w:val="a8"/>
            </w:pPr>
            <w:r w:rsidRPr="00662BAF">
              <w:rPr>
                <w:rFonts w:hint="eastAsia"/>
              </w:rPr>
              <w:t>物料</w:t>
            </w:r>
          </w:p>
        </w:tc>
        <w:tc>
          <w:tcPr>
            <w:tcW w:w="1094" w:type="pct"/>
            <w:vAlign w:val="center"/>
          </w:tcPr>
          <w:p w:rsidR="0021776B" w:rsidRPr="00662BAF" w:rsidRDefault="0021776B" w:rsidP="00CD71B5">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782" w:type="pct"/>
            <w:vAlign w:val="center"/>
          </w:tcPr>
          <w:p w:rsidR="0021776B" w:rsidRPr="00662BAF" w:rsidRDefault="0021776B" w:rsidP="00CD71B5">
            <w:pPr>
              <w:pStyle w:val="a8"/>
            </w:pPr>
            <w:r w:rsidRPr="00662BAF">
              <w:rPr>
                <w:rFonts w:hint="eastAsia"/>
              </w:rPr>
              <w:t>物料</w:t>
            </w:r>
          </w:p>
        </w:tc>
        <w:tc>
          <w:tcPr>
            <w:tcW w:w="1093" w:type="pct"/>
            <w:vAlign w:val="center"/>
          </w:tcPr>
          <w:p w:rsidR="0021776B" w:rsidRPr="00662BAF" w:rsidRDefault="0021776B" w:rsidP="00CD71B5">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C93945">
        <w:trPr>
          <w:trHeight w:val="20"/>
          <w:jc w:val="center"/>
        </w:trPr>
        <w:tc>
          <w:tcPr>
            <w:tcW w:w="938" w:type="pct"/>
            <w:vMerge w:val="restart"/>
            <w:vAlign w:val="center"/>
          </w:tcPr>
          <w:p w:rsidR="0021776B" w:rsidRPr="00662BAF" w:rsidRDefault="0021776B" w:rsidP="00B506FE">
            <w:pPr>
              <w:pStyle w:val="a8"/>
            </w:pPr>
            <w:r w:rsidRPr="00662BAF">
              <w:rPr>
                <w:rFonts w:hint="eastAsia"/>
              </w:rPr>
              <w:t>乳酸单甘酯</w:t>
            </w:r>
          </w:p>
        </w:tc>
        <w:tc>
          <w:tcPr>
            <w:tcW w:w="1093" w:type="pct"/>
            <w:vAlign w:val="center"/>
          </w:tcPr>
          <w:p w:rsidR="0021776B" w:rsidRPr="00662BAF" w:rsidRDefault="0021776B" w:rsidP="00CD71B5">
            <w:pPr>
              <w:pStyle w:val="a8"/>
            </w:pPr>
            <w:r w:rsidRPr="00662BAF">
              <w:rPr>
                <w:rFonts w:hint="eastAsia"/>
              </w:rPr>
              <w:t>乳酸带入</w:t>
            </w:r>
          </w:p>
        </w:tc>
        <w:tc>
          <w:tcPr>
            <w:tcW w:w="1094" w:type="pct"/>
            <w:vAlign w:val="center"/>
          </w:tcPr>
          <w:p w:rsidR="0021776B" w:rsidRPr="00662BAF" w:rsidRDefault="0021776B" w:rsidP="00C76134">
            <w:pPr>
              <w:pStyle w:val="a8"/>
              <w:rPr>
                <w:szCs w:val="21"/>
              </w:rPr>
            </w:pPr>
            <w:r w:rsidRPr="00662BAF">
              <w:rPr>
                <w:szCs w:val="21"/>
              </w:rPr>
              <w:t>106</w:t>
            </w:r>
          </w:p>
        </w:tc>
        <w:tc>
          <w:tcPr>
            <w:tcW w:w="782" w:type="pct"/>
            <w:vAlign w:val="center"/>
          </w:tcPr>
          <w:p w:rsidR="0021776B" w:rsidRPr="00662BAF" w:rsidRDefault="0021776B" w:rsidP="00CD71B5">
            <w:pPr>
              <w:pStyle w:val="a8"/>
              <w:rPr>
                <w:szCs w:val="21"/>
              </w:rPr>
            </w:pPr>
            <w:r w:rsidRPr="00662BAF">
              <w:rPr>
                <w:szCs w:val="21"/>
              </w:rPr>
              <w:t>G</w:t>
            </w:r>
            <w:r w:rsidRPr="00662BAF">
              <w:rPr>
                <w:szCs w:val="21"/>
                <w:vertAlign w:val="subscript"/>
              </w:rPr>
              <w:t>4-1</w:t>
            </w:r>
            <w:r w:rsidRPr="00662BAF">
              <w:rPr>
                <w:rFonts w:hint="eastAsia"/>
                <w:szCs w:val="21"/>
              </w:rPr>
              <w:t>水蒸汽</w:t>
            </w:r>
          </w:p>
        </w:tc>
        <w:tc>
          <w:tcPr>
            <w:tcW w:w="1093" w:type="pct"/>
            <w:vAlign w:val="center"/>
          </w:tcPr>
          <w:p w:rsidR="0021776B" w:rsidRPr="00662BAF" w:rsidRDefault="0021776B" w:rsidP="007E699F">
            <w:pPr>
              <w:pStyle w:val="a8"/>
              <w:rPr>
                <w:szCs w:val="21"/>
              </w:rPr>
            </w:pPr>
            <w:r w:rsidRPr="00662BAF">
              <w:rPr>
                <w:szCs w:val="21"/>
              </w:rPr>
              <w:t>192</w:t>
            </w:r>
          </w:p>
        </w:tc>
      </w:tr>
      <w:tr w:rsidR="0021776B" w:rsidRPr="00662BAF" w:rsidTr="00C93945">
        <w:trPr>
          <w:trHeight w:val="20"/>
          <w:jc w:val="center"/>
        </w:trPr>
        <w:tc>
          <w:tcPr>
            <w:tcW w:w="938" w:type="pct"/>
            <w:vMerge/>
            <w:vAlign w:val="center"/>
          </w:tcPr>
          <w:p w:rsidR="0021776B" w:rsidRPr="00662BAF" w:rsidRDefault="0021776B" w:rsidP="00CD71B5">
            <w:pPr>
              <w:pStyle w:val="a8"/>
              <w:rPr>
                <w:szCs w:val="21"/>
              </w:rPr>
            </w:pPr>
          </w:p>
        </w:tc>
        <w:tc>
          <w:tcPr>
            <w:tcW w:w="1093" w:type="pct"/>
            <w:vAlign w:val="center"/>
          </w:tcPr>
          <w:p w:rsidR="0021776B" w:rsidRPr="00662BAF" w:rsidRDefault="0021776B" w:rsidP="00C76134">
            <w:pPr>
              <w:pStyle w:val="a8"/>
            </w:pPr>
            <w:r w:rsidRPr="00662BAF">
              <w:rPr>
                <w:rFonts w:hint="eastAsia"/>
              </w:rPr>
              <w:t>酯化反应生成</w:t>
            </w:r>
          </w:p>
        </w:tc>
        <w:tc>
          <w:tcPr>
            <w:tcW w:w="1094" w:type="pct"/>
            <w:vAlign w:val="center"/>
          </w:tcPr>
          <w:p w:rsidR="0021776B" w:rsidRPr="00662BAF" w:rsidRDefault="0021776B" w:rsidP="007E699F">
            <w:pPr>
              <w:pStyle w:val="a8"/>
              <w:rPr>
                <w:szCs w:val="21"/>
              </w:rPr>
            </w:pPr>
            <w:r w:rsidRPr="00662BAF">
              <w:rPr>
                <w:szCs w:val="21"/>
              </w:rPr>
              <w:t>86</w:t>
            </w:r>
          </w:p>
        </w:tc>
        <w:tc>
          <w:tcPr>
            <w:tcW w:w="782" w:type="pct"/>
            <w:vAlign w:val="center"/>
          </w:tcPr>
          <w:p w:rsidR="0021776B" w:rsidRPr="00662BAF" w:rsidRDefault="0021776B" w:rsidP="00CD71B5">
            <w:pPr>
              <w:pStyle w:val="a8"/>
              <w:rPr>
                <w:szCs w:val="21"/>
              </w:rPr>
            </w:pPr>
          </w:p>
        </w:tc>
        <w:tc>
          <w:tcPr>
            <w:tcW w:w="1093" w:type="pct"/>
            <w:vAlign w:val="center"/>
          </w:tcPr>
          <w:p w:rsidR="0021776B" w:rsidRPr="00662BAF" w:rsidRDefault="0021776B" w:rsidP="00CD71B5">
            <w:pPr>
              <w:pStyle w:val="a8"/>
              <w:rPr>
                <w:szCs w:val="21"/>
              </w:rPr>
            </w:pPr>
          </w:p>
        </w:tc>
      </w:tr>
      <w:tr w:rsidR="0021776B" w:rsidRPr="00662BAF" w:rsidTr="00C93945">
        <w:trPr>
          <w:trHeight w:val="20"/>
          <w:jc w:val="center"/>
        </w:trPr>
        <w:tc>
          <w:tcPr>
            <w:tcW w:w="938" w:type="pct"/>
            <w:vAlign w:val="center"/>
          </w:tcPr>
          <w:p w:rsidR="0021776B" w:rsidRPr="00662BAF" w:rsidRDefault="0021776B" w:rsidP="00CD71B5">
            <w:pPr>
              <w:pStyle w:val="a8"/>
            </w:pPr>
            <w:r w:rsidRPr="00662BAF">
              <w:rPr>
                <w:rFonts w:hint="eastAsia"/>
              </w:rPr>
              <w:lastRenderedPageBreak/>
              <w:t>合计</w:t>
            </w:r>
          </w:p>
        </w:tc>
        <w:tc>
          <w:tcPr>
            <w:tcW w:w="2187" w:type="pct"/>
            <w:gridSpan w:val="2"/>
            <w:vAlign w:val="center"/>
          </w:tcPr>
          <w:p w:rsidR="0021776B" w:rsidRPr="00662BAF" w:rsidRDefault="0021776B" w:rsidP="007E699F">
            <w:pPr>
              <w:pStyle w:val="a8"/>
              <w:rPr>
                <w:szCs w:val="21"/>
              </w:rPr>
            </w:pPr>
            <w:r w:rsidRPr="00662BAF">
              <w:rPr>
                <w:szCs w:val="21"/>
              </w:rPr>
              <w:t>192</w:t>
            </w:r>
          </w:p>
        </w:tc>
        <w:tc>
          <w:tcPr>
            <w:tcW w:w="1875" w:type="pct"/>
            <w:gridSpan w:val="2"/>
            <w:vAlign w:val="center"/>
          </w:tcPr>
          <w:p w:rsidR="0021776B" w:rsidRPr="00662BAF" w:rsidRDefault="0021776B" w:rsidP="007E699F">
            <w:pPr>
              <w:pStyle w:val="a8"/>
              <w:rPr>
                <w:szCs w:val="21"/>
              </w:rPr>
            </w:pPr>
            <w:r w:rsidRPr="00662BAF">
              <w:rPr>
                <w:szCs w:val="21"/>
              </w:rPr>
              <w:t>192</w:t>
            </w:r>
          </w:p>
        </w:tc>
      </w:tr>
    </w:tbl>
    <w:bookmarkStart w:id="188" w:name="_MON_1508585149"/>
    <w:bookmarkStart w:id="189" w:name="_MON_1508589837"/>
    <w:bookmarkEnd w:id="188"/>
    <w:bookmarkEnd w:id="189"/>
    <w:bookmarkStart w:id="190" w:name="_MON_1509455632"/>
    <w:bookmarkEnd w:id="190"/>
    <w:p w:rsidR="0021776B" w:rsidRPr="00662BAF" w:rsidRDefault="0021776B" w:rsidP="0013348B">
      <w:pPr>
        <w:ind w:firstLineChars="0" w:firstLine="0"/>
      </w:pPr>
      <w:r w:rsidRPr="00662BAF">
        <w:object w:dxaOrig="8280" w:dyaOrig="8410">
          <v:shape id="_x0000_i1049" type="#_x0000_t75" style="width:439.45pt;height:302.9pt" o:ole="">
            <v:imagedata r:id="rId111" o:title="" cropbottom="17837f"/>
          </v:shape>
          <o:OLEObject Type="Embed" ProgID="Word.Picture.8" ShapeID="_x0000_i1049" DrawAspect="Content" ObjectID="_1532507425" r:id="rId112"/>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乳酸单甘酯生产主要污染物为</w:t>
      </w:r>
      <w:r w:rsidRPr="00662BAF">
        <w:rPr>
          <w:rFonts w:ascii="宋体" w:hAnsi="宋体" w:cs="宋体" w:hint="eastAsia"/>
        </w:rPr>
        <w:t>重相</w:t>
      </w:r>
      <w:r w:rsidRPr="00662BAF">
        <w:rPr>
          <w:rFonts w:hint="eastAsia"/>
        </w:rPr>
        <w:t>蒸馏过程产生的釜底残液</w:t>
      </w:r>
      <w:r w:rsidRPr="00662BAF">
        <w:t>S</w:t>
      </w:r>
      <w:r w:rsidRPr="00662BAF">
        <w:rPr>
          <w:vertAlign w:val="subscript"/>
        </w:rPr>
        <w:t>4-1</w:t>
      </w:r>
      <w:r w:rsidRPr="00662BAF">
        <w:rPr>
          <w:rFonts w:hint="eastAsia"/>
        </w:rPr>
        <w:t>，主要成分是乳酸及乳酸钠，</w:t>
      </w:r>
      <w:r w:rsidR="00F320D8">
        <w:rPr>
          <w:rFonts w:hint="eastAsia"/>
        </w:rPr>
        <w:t>根据物料平衡计算其产生量，</w:t>
      </w:r>
      <w:r w:rsidRPr="00662BAF">
        <w:rPr>
          <w:rFonts w:hint="eastAsia"/>
        </w:rPr>
        <w:t>产生情况见表</w:t>
      </w: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-5</w:t>
      </w:r>
      <w:r w:rsidRPr="00662BAF">
        <w:rPr>
          <w:rFonts w:hint="eastAsia"/>
        </w:rPr>
        <w:t>。</w:t>
      </w:r>
    </w:p>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4.2.4</w:t>
        </w:r>
      </w:smartTag>
      <w:r w:rsidRPr="00662BAF">
        <w:t xml:space="preserve">-5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2"/>
        <w:gridCol w:w="1200"/>
        <w:gridCol w:w="1951"/>
        <w:gridCol w:w="1220"/>
        <w:gridCol w:w="1294"/>
        <w:gridCol w:w="882"/>
        <w:gridCol w:w="1698"/>
      </w:tblGrid>
      <w:tr w:rsidR="0021776B" w:rsidRPr="00662BAF" w:rsidTr="00C819B2">
        <w:tc>
          <w:tcPr>
            <w:tcW w:w="402" w:type="pct"/>
            <w:vAlign w:val="center"/>
          </w:tcPr>
          <w:p w:rsidR="0021776B" w:rsidRPr="00662BAF" w:rsidRDefault="0021776B" w:rsidP="00555632">
            <w:pPr>
              <w:pStyle w:val="a8"/>
            </w:pPr>
            <w:r w:rsidRPr="00662BAF">
              <w:rPr>
                <w:rFonts w:hint="eastAsia"/>
              </w:rPr>
              <w:t>编号</w:t>
            </w:r>
          </w:p>
        </w:tc>
        <w:tc>
          <w:tcPr>
            <w:tcW w:w="680" w:type="pct"/>
            <w:vAlign w:val="center"/>
          </w:tcPr>
          <w:p w:rsidR="0021776B" w:rsidRPr="00662BAF" w:rsidRDefault="0021776B" w:rsidP="00555632">
            <w:pPr>
              <w:pStyle w:val="a8"/>
              <w:rPr>
                <w:bCs/>
                <w:szCs w:val="21"/>
              </w:rPr>
            </w:pPr>
            <w:r w:rsidRPr="00662BAF">
              <w:rPr>
                <w:rFonts w:hint="eastAsia"/>
                <w:bCs/>
                <w:szCs w:val="21"/>
              </w:rPr>
              <w:t>名称</w:t>
            </w:r>
          </w:p>
        </w:tc>
        <w:tc>
          <w:tcPr>
            <w:tcW w:w="1099" w:type="pct"/>
            <w:vAlign w:val="center"/>
          </w:tcPr>
          <w:p w:rsidR="0021776B" w:rsidRPr="00662BAF" w:rsidRDefault="0021776B" w:rsidP="00555632">
            <w:pPr>
              <w:pStyle w:val="a8"/>
            </w:pPr>
            <w:r w:rsidRPr="00662BAF">
              <w:rPr>
                <w:rFonts w:hint="eastAsia"/>
              </w:rPr>
              <w:t>主要污染成分</w:t>
            </w:r>
          </w:p>
        </w:tc>
        <w:tc>
          <w:tcPr>
            <w:tcW w:w="691" w:type="pct"/>
            <w:vAlign w:val="center"/>
          </w:tcPr>
          <w:p w:rsidR="0021776B" w:rsidRPr="00662BAF" w:rsidRDefault="0021776B" w:rsidP="00555632">
            <w:pPr>
              <w:pStyle w:val="a8"/>
              <w:rPr>
                <w:bCs/>
                <w:szCs w:val="21"/>
              </w:rPr>
            </w:pPr>
            <w:r w:rsidRPr="00662BAF">
              <w:rPr>
                <w:rFonts w:hint="eastAsia"/>
                <w:bCs/>
                <w:szCs w:val="21"/>
              </w:rPr>
              <w:t>性质</w:t>
            </w:r>
          </w:p>
        </w:tc>
        <w:tc>
          <w:tcPr>
            <w:tcW w:w="668" w:type="pct"/>
            <w:vAlign w:val="center"/>
          </w:tcPr>
          <w:p w:rsidR="0021776B" w:rsidRPr="00662BAF" w:rsidRDefault="0021776B" w:rsidP="00555632">
            <w:pPr>
              <w:pStyle w:val="a8"/>
            </w:pPr>
            <w:r w:rsidRPr="00662BAF">
              <w:rPr>
                <w:rFonts w:hint="eastAsia"/>
              </w:rPr>
              <w:t>废物代码</w:t>
            </w:r>
          </w:p>
        </w:tc>
        <w:tc>
          <w:tcPr>
            <w:tcW w:w="502" w:type="pct"/>
            <w:vAlign w:val="center"/>
          </w:tcPr>
          <w:p w:rsidR="0021776B" w:rsidRPr="00662BAF" w:rsidRDefault="0021776B" w:rsidP="00555632">
            <w:pPr>
              <w:pStyle w:val="a8"/>
            </w:pPr>
            <w:r w:rsidRPr="00662BAF">
              <w:rPr>
                <w:rFonts w:hint="eastAsia"/>
              </w:rPr>
              <w:t>产生量（</w:t>
            </w:r>
            <w:r w:rsidRPr="00662BAF">
              <w:t>t/a</w:t>
            </w:r>
            <w:r w:rsidRPr="00662BAF">
              <w:rPr>
                <w:rFonts w:hint="eastAsia"/>
              </w:rPr>
              <w:t>）</w:t>
            </w:r>
          </w:p>
        </w:tc>
        <w:tc>
          <w:tcPr>
            <w:tcW w:w="958" w:type="pct"/>
            <w:vAlign w:val="center"/>
          </w:tcPr>
          <w:p w:rsidR="0021776B" w:rsidRPr="00662BAF" w:rsidRDefault="0021776B" w:rsidP="00555632">
            <w:pPr>
              <w:pStyle w:val="a8"/>
            </w:pPr>
            <w:r w:rsidRPr="00662BAF">
              <w:rPr>
                <w:rFonts w:hint="eastAsia"/>
              </w:rPr>
              <w:t>拟采取的处理处置方式</w:t>
            </w:r>
          </w:p>
        </w:tc>
      </w:tr>
      <w:tr w:rsidR="0021776B" w:rsidRPr="00662BAF" w:rsidTr="00C819B2">
        <w:tc>
          <w:tcPr>
            <w:tcW w:w="402" w:type="pct"/>
            <w:vAlign w:val="center"/>
          </w:tcPr>
          <w:p w:rsidR="0021776B" w:rsidRPr="00662BAF" w:rsidRDefault="0021776B" w:rsidP="00555632">
            <w:pPr>
              <w:pStyle w:val="a8"/>
              <w:rPr>
                <w:szCs w:val="21"/>
              </w:rPr>
            </w:pPr>
            <w:r w:rsidRPr="00662BAF">
              <w:rPr>
                <w:szCs w:val="21"/>
              </w:rPr>
              <w:t>S</w:t>
            </w:r>
            <w:r w:rsidRPr="00662BAF">
              <w:rPr>
                <w:szCs w:val="21"/>
                <w:vertAlign w:val="subscript"/>
              </w:rPr>
              <w:t>4-1</w:t>
            </w:r>
          </w:p>
        </w:tc>
        <w:tc>
          <w:tcPr>
            <w:tcW w:w="680" w:type="pct"/>
            <w:vAlign w:val="center"/>
          </w:tcPr>
          <w:p w:rsidR="0021776B" w:rsidRPr="00662BAF" w:rsidRDefault="0021776B" w:rsidP="00555632">
            <w:pPr>
              <w:pStyle w:val="a8"/>
              <w:rPr>
                <w:bCs/>
                <w:szCs w:val="21"/>
              </w:rPr>
            </w:pPr>
            <w:r w:rsidRPr="00662BAF">
              <w:rPr>
                <w:rFonts w:hint="eastAsia"/>
                <w:bCs/>
                <w:szCs w:val="21"/>
              </w:rPr>
              <w:t>蒸馏残液</w:t>
            </w:r>
          </w:p>
        </w:tc>
        <w:tc>
          <w:tcPr>
            <w:tcW w:w="1099" w:type="pct"/>
            <w:vAlign w:val="center"/>
          </w:tcPr>
          <w:p w:rsidR="0021776B" w:rsidRPr="00662BAF" w:rsidRDefault="0021776B" w:rsidP="00555632">
            <w:pPr>
              <w:pStyle w:val="a8"/>
              <w:rPr>
                <w:szCs w:val="21"/>
              </w:rPr>
            </w:pPr>
            <w:r w:rsidRPr="00662BAF">
              <w:rPr>
                <w:rFonts w:hint="eastAsia"/>
                <w:szCs w:val="21"/>
              </w:rPr>
              <w:t>乳酸钠、乳酸</w:t>
            </w:r>
          </w:p>
        </w:tc>
        <w:tc>
          <w:tcPr>
            <w:tcW w:w="691" w:type="pct"/>
            <w:vAlign w:val="center"/>
          </w:tcPr>
          <w:p w:rsidR="0021776B" w:rsidRPr="00662BAF" w:rsidRDefault="0021776B" w:rsidP="00C819B2">
            <w:pPr>
              <w:pStyle w:val="a8"/>
              <w:rPr>
                <w:bCs/>
                <w:szCs w:val="21"/>
              </w:rPr>
            </w:pPr>
            <w:r w:rsidRPr="00662BAF">
              <w:rPr>
                <w:rFonts w:hint="eastAsia"/>
                <w:szCs w:val="21"/>
              </w:rPr>
              <w:t>危险固废（</w:t>
            </w:r>
            <w:r w:rsidRPr="00662BAF">
              <w:rPr>
                <w:szCs w:val="21"/>
              </w:rPr>
              <w:t>HW11</w:t>
            </w:r>
            <w:r w:rsidRPr="00662BAF">
              <w:rPr>
                <w:rFonts w:hint="eastAsia"/>
                <w:szCs w:val="21"/>
              </w:rPr>
              <w:t>）</w:t>
            </w:r>
          </w:p>
        </w:tc>
        <w:tc>
          <w:tcPr>
            <w:tcW w:w="668" w:type="pct"/>
            <w:vAlign w:val="center"/>
          </w:tcPr>
          <w:p w:rsidR="0021776B" w:rsidRPr="00662BAF" w:rsidRDefault="0021776B" w:rsidP="00C819B2">
            <w:pPr>
              <w:pStyle w:val="a8"/>
            </w:pPr>
            <w:r w:rsidRPr="00662BAF">
              <w:t>900-013-011</w:t>
            </w:r>
          </w:p>
        </w:tc>
        <w:tc>
          <w:tcPr>
            <w:tcW w:w="502" w:type="pct"/>
            <w:vAlign w:val="center"/>
          </w:tcPr>
          <w:p w:rsidR="0021776B" w:rsidRPr="00662BAF" w:rsidRDefault="0021776B" w:rsidP="00555632">
            <w:pPr>
              <w:pStyle w:val="a8"/>
              <w:rPr>
                <w:kern w:val="0"/>
                <w:szCs w:val="21"/>
              </w:rPr>
            </w:pPr>
            <w:r w:rsidRPr="00662BAF">
              <w:rPr>
                <w:kern w:val="0"/>
                <w:szCs w:val="21"/>
              </w:rPr>
              <w:t>3.8</w:t>
            </w:r>
          </w:p>
        </w:tc>
        <w:tc>
          <w:tcPr>
            <w:tcW w:w="958" w:type="pct"/>
            <w:vAlign w:val="center"/>
          </w:tcPr>
          <w:p w:rsidR="0021776B" w:rsidRPr="00662BAF" w:rsidRDefault="0021776B" w:rsidP="00555632">
            <w:pPr>
              <w:pStyle w:val="a8"/>
            </w:pPr>
            <w:r w:rsidRPr="00662BAF">
              <w:rPr>
                <w:rFonts w:hint="eastAsia"/>
              </w:rPr>
              <w:t>委托处理</w:t>
            </w:r>
          </w:p>
        </w:tc>
      </w:tr>
    </w:tbl>
    <w:p w:rsidR="0021776B" w:rsidRPr="00662BAF" w:rsidRDefault="0021776B" w:rsidP="00F24EAD">
      <w:pPr>
        <w:pStyle w:val="3"/>
        <w:rPr>
          <w:rFonts w:ascii="Times New Roman" w:hAnsi="Times New Roman"/>
          <w:sz w:val="28"/>
        </w:rPr>
      </w:pPr>
      <w:r w:rsidRPr="00662BAF">
        <w:rPr>
          <w:rFonts w:ascii="Times New Roman" w:hAnsi="Times New Roman" w:hint="eastAsia"/>
          <w:sz w:val="28"/>
        </w:rPr>
        <w:t>小品种乳化剂生产线工程分析（双乙酰酒石酸单双甘酯）</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）反应原理</w:t>
      </w:r>
    </w:p>
    <w:p w:rsidR="0021776B" w:rsidRPr="00662BAF" w:rsidRDefault="0021776B" w:rsidP="00B729D0">
      <w:pPr>
        <w:ind w:firstLine="480"/>
      </w:pPr>
      <w:r w:rsidRPr="00662BAF">
        <w:rPr>
          <w:rFonts w:hint="eastAsia"/>
        </w:rPr>
        <w:t>酒石酸和乙酸酐在一定条件下发生酰化反应，生成二乙酰酒石酸和乙酸，将乙酸蒸馏出作为副产物外售，二乙酰酒石酸与单双甘酯在一定条件下发生酯化反应，生成酒石酸单双甘酯。</w:t>
      </w:r>
    </w:p>
    <w:p w:rsidR="0021776B" w:rsidRPr="00662BAF" w:rsidRDefault="0021776B" w:rsidP="00B729D0">
      <w:pPr>
        <w:ind w:firstLine="480"/>
      </w:pPr>
      <w:r w:rsidRPr="00662BAF">
        <w:rPr>
          <w:rFonts w:hint="eastAsia"/>
        </w:rPr>
        <w:t>（</w:t>
      </w:r>
      <w:r w:rsidRPr="00662BAF">
        <w:t>2</w:t>
      </w:r>
      <w:r w:rsidRPr="00662BAF">
        <w:rPr>
          <w:rFonts w:hint="eastAsia"/>
        </w:rPr>
        <w:t>）反应方程</w:t>
      </w:r>
    </w:p>
    <w:p w:rsidR="0021776B" w:rsidRPr="00662BAF" w:rsidRDefault="0021776B" w:rsidP="00B729D0">
      <w:pPr>
        <w:ind w:firstLine="480"/>
      </w:pPr>
      <w:r w:rsidRPr="00662BAF">
        <w:rPr>
          <w:rFonts w:ascii="宋体" w:hAnsi="宋体" w:cs="宋体" w:hint="eastAsia"/>
        </w:rPr>
        <w:t>①</w:t>
      </w:r>
      <w:r w:rsidRPr="00662BAF">
        <w:rPr>
          <w:rFonts w:hint="eastAsia"/>
        </w:rPr>
        <w:t>酰化反应</w:t>
      </w:r>
    </w:p>
    <w:p w:rsidR="0021776B" w:rsidRPr="00662BAF" w:rsidRDefault="00D36F4A" w:rsidP="000F7316">
      <w:pPr>
        <w:ind w:firstLineChars="0" w:firstLine="0"/>
      </w:pPr>
      <w:r>
        <w:pict>
          <v:group id="_x0000_s1293" editas="canvas" style="width:436.5pt;height:150.25pt;mso-position-horizontal-relative:char;mso-position-vertical-relative:line" coordorigin="3162,11313" coordsize="7055,2426">
            <o:lock v:ext="edit" aspectratio="t"/>
            <v:shape id="_x0000_s1294" type="#_x0000_t75" style="position:absolute;left:3162;top:11313;width:7055;height:2426" o:preferrelative="f">
              <v:fill o:detectmouseclick="t"/>
              <v:path o:extrusionok="t" o:connecttype="none"/>
              <o:lock v:ext="edit" text="t"/>
            </v:shape>
            <v:shape id="_x0000_s1295" type="#_x0000_t202" style="position:absolute;left:3506;top:11569;width:774;height:383" filled="f" stroked="f">
              <v:textbox style="mso-next-textbox:#_x0000_s1295">
                <w:txbxContent>
                  <w:p w:rsidR="00366FFA" w:rsidRDefault="00366FFA" w:rsidP="000A2846">
                    <w:pPr>
                      <w:pStyle w:val="a8"/>
                    </w:pPr>
                    <w:r>
                      <w:t>C—OH</w:t>
                    </w:r>
                  </w:p>
                </w:txbxContent>
              </v:textbox>
            </v:shape>
            <v:line id="_x0000_s1296" style="position:absolute;flip:y" from="3678,11441" to="3850,11569" strokeweight="3pt">
              <v:stroke linestyle="thinThin"/>
            </v:line>
            <v:shape id="_x0000_s1297" type="#_x0000_t202" style="position:absolute;left:3850;top:11313;width:774;height:384" filled="f" stroked="f">
              <v:textbox style="mso-next-textbox:#_x0000_s1297">
                <w:txbxContent>
                  <w:p w:rsidR="00366FFA" w:rsidRDefault="00366FFA" w:rsidP="000A2846">
                    <w:pPr>
                      <w:pStyle w:val="a8"/>
                    </w:pPr>
                    <w:r>
                      <w:t>O</w:t>
                    </w:r>
                  </w:p>
                </w:txbxContent>
              </v:textbox>
            </v:shape>
            <v:line id="_x0000_s1298" style="position:absolute" from="3678,11824" to="3678,11952"/>
            <v:shape id="_x0000_s1299" type="#_x0000_t202" style="position:absolute;left:3248;top:11952;width:1204;height:383" filled="f" stroked="f">
              <v:textbox style="mso-next-textbox:#_x0000_s1299">
                <w:txbxContent>
                  <w:p w:rsidR="00366FFA" w:rsidRDefault="00366FFA" w:rsidP="000A2846">
                    <w:pPr>
                      <w:pStyle w:val="a8"/>
                    </w:pPr>
                    <w:r>
                      <w:t>H</w:t>
                    </w:r>
                    <w:r>
                      <w:softHyphen/>
                    </w:r>
                    <w:r>
                      <w:softHyphen/>
                    </w:r>
                    <w:r>
                      <w:softHyphen/>
                    </w:r>
                    <w:r>
                      <w:softHyphen/>
                    </w:r>
                    <w:r>
                      <w:softHyphen/>
                    </w:r>
                    <w:r>
                      <w:softHyphen/>
                    </w:r>
                    <w:r>
                      <w:softHyphen/>
                      <w:t>—C—OH</w:t>
                    </w:r>
                  </w:p>
                </w:txbxContent>
              </v:textbox>
            </v:shape>
            <v:line id="_x0000_s1300" style="position:absolute" from="3678,12207" to="3679,12335"/>
            <v:shape id="_x0000_s1301" type="#_x0000_t202" style="position:absolute;left:3248;top:12335;width:1204;height:383" filled="f" stroked="f">
              <v:textbox style="mso-next-textbox:#_x0000_s1301">
                <w:txbxContent>
                  <w:p w:rsidR="00366FFA" w:rsidRDefault="00366FFA" w:rsidP="000A2846">
                    <w:pPr>
                      <w:pStyle w:val="a8"/>
                    </w:pPr>
                    <w:r>
                      <w:t>H</w:t>
                    </w:r>
                    <w:r>
                      <w:softHyphen/>
                    </w:r>
                    <w:r>
                      <w:softHyphen/>
                    </w:r>
                    <w:r>
                      <w:softHyphen/>
                    </w:r>
                    <w:r>
                      <w:softHyphen/>
                    </w:r>
                    <w:r>
                      <w:softHyphen/>
                    </w:r>
                    <w:r>
                      <w:softHyphen/>
                    </w:r>
                    <w:r>
                      <w:softHyphen/>
                      <w:t>—C—OH</w:t>
                    </w:r>
                  </w:p>
                </w:txbxContent>
              </v:textbox>
            </v:shape>
            <v:line id="_x0000_s1302" style="position:absolute" from="3678,12590" to="3678,12718"/>
            <v:shape id="_x0000_s1303" type="#_x0000_t202" style="position:absolute;left:3506;top:12718;width:430;height:378" filled="f" stroked="f">
              <v:textbox style="mso-next-textbox:#_x0000_s1303">
                <w:txbxContent>
                  <w:p w:rsidR="00366FFA" w:rsidRDefault="00366FFA" w:rsidP="000A2846">
                    <w:pPr>
                      <w:pStyle w:val="a8"/>
                    </w:pPr>
                    <w:r>
                      <w:t>C</w:t>
                    </w:r>
                  </w:p>
                </w:txbxContent>
              </v:textbox>
            </v:shape>
            <v:line id="_x0000_s1304" style="position:absolute;flip:y" from="3764,12718" to="3936,12844" strokeweight="3pt">
              <v:stroke linestyle="thinThin"/>
            </v:line>
            <v:shape id="_x0000_s1305" type="#_x0000_t202" style="position:absolute;left:3850;top:12590;width:775;height:383" filled="f" stroked="f">
              <v:textbox style="mso-next-textbox:#_x0000_s1305">
                <w:txbxContent>
                  <w:p w:rsidR="00366FFA" w:rsidRDefault="00366FFA" w:rsidP="000A2846">
                    <w:pPr>
                      <w:pStyle w:val="a8"/>
                    </w:pPr>
                    <w:r>
                      <w:t>O</w:t>
                    </w:r>
                  </w:p>
                </w:txbxContent>
              </v:textbox>
            </v:shape>
            <v:line id="_x0000_s1306" style="position:absolute" from="3764,12845" to="3936,12972"/>
            <v:shape id="_x0000_s1307" type="#_x0000_t202" style="position:absolute;left:3850;top:12845;width:774;height:383" filled="f" stroked="f">
              <v:textbox style="mso-next-textbox:#_x0000_s1307">
                <w:txbxContent>
                  <w:p w:rsidR="00366FFA" w:rsidRDefault="00366FFA" w:rsidP="000A2846">
                    <w:pPr>
                      <w:pStyle w:val="a8"/>
                    </w:pPr>
                    <w:r>
                      <w:t>OH</w:t>
                    </w:r>
                  </w:p>
                </w:txbxContent>
              </v:textbox>
            </v:shape>
            <v:shape id="_x0000_s1308" type="#_x0000_t202" style="position:absolute;left:4452;top:12207;width:1549;height:383" filled="f" stroked="f">
              <v:textbox style="mso-next-textbox:#_x0000_s1308">
                <w:txbxContent>
                  <w:p w:rsidR="00366FFA" w:rsidRDefault="00366FFA" w:rsidP="000A2846">
                    <w:pPr>
                      <w:pStyle w:val="a8"/>
                    </w:pPr>
                    <w:r>
                      <w:t>+2</w:t>
                    </w:r>
                    <w:r>
                      <w:rPr>
                        <w:rFonts w:hint="eastAsia"/>
                      </w:rPr>
                      <w:t>（</w:t>
                    </w:r>
                    <w:r>
                      <w:t>CH</w:t>
                    </w:r>
                    <w:r w:rsidRPr="00E61F31">
                      <w:rPr>
                        <w:vertAlign w:val="subscript"/>
                      </w:rPr>
                      <w:t>3</w:t>
                    </w:r>
                    <w:r>
                      <w:t>CO</w:t>
                    </w:r>
                    <w:r>
                      <w:rPr>
                        <w:rFonts w:hint="eastAsia"/>
                      </w:rPr>
                      <w:t>）</w:t>
                    </w:r>
                    <w:r w:rsidRPr="00E61F31">
                      <w:rPr>
                        <w:vertAlign w:val="subscript"/>
                      </w:rPr>
                      <w:t>2</w:t>
                    </w:r>
                    <w:r>
                      <w:t>O</w:t>
                    </w:r>
                  </w:p>
                </w:txbxContent>
              </v:textbox>
            </v:shape>
            <v:line id="_x0000_s1309" style="position:absolute" from="5915,12335" to="6603,12336"/>
            <v:shape id="_x0000_s1310" type="#_x0000_t202" style="position:absolute;left:6517;top:11952;width:1806;height:383" filled="f" stroked="f">
              <v:textbox style="mso-next-textbox:#_x0000_s1310">
                <w:txbxContent>
                  <w:p w:rsidR="00366FFA" w:rsidRDefault="00366FFA" w:rsidP="000A2846">
                    <w:pPr>
                      <w:pStyle w:val="a8"/>
                    </w:pPr>
                    <w:r>
                      <w:t>H</w:t>
                    </w:r>
                    <w:r>
                      <w:softHyphen/>
                    </w:r>
                    <w:r>
                      <w:softHyphen/>
                    </w:r>
                    <w:r>
                      <w:softHyphen/>
                    </w:r>
                    <w:r>
                      <w:softHyphen/>
                    </w:r>
                    <w:r>
                      <w:softHyphen/>
                    </w:r>
                    <w:r>
                      <w:softHyphen/>
                    </w:r>
                    <w:r>
                      <w:softHyphen/>
                      <w:t>—C—O</w:t>
                    </w:r>
                    <w:r>
                      <w:softHyphen/>
                      <w:t>—C—CH</w:t>
                    </w:r>
                    <w:r w:rsidRPr="00E61F31">
                      <w:rPr>
                        <w:vertAlign w:val="subscript"/>
                      </w:rPr>
                      <w:t>3</w:t>
                    </w:r>
                  </w:p>
                </w:txbxContent>
              </v:textbox>
            </v:shape>
            <v:line id="_x0000_s1311" style="position:absolute" from="6947,11824" to="6948,11948"/>
            <v:shape id="_x0000_s1312" type="#_x0000_t202" style="position:absolute;left:6775;top:11569;width:1118;height:383" filled="f" stroked="f">
              <v:textbox style="mso-next-textbox:#_x0000_s1312">
                <w:txbxContent>
                  <w:p w:rsidR="00366FFA" w:rsidRDefault="00366FFA" w:rsidP="000A2846">
                    <w:pPr>
                      <w:pStyle w:val="a8"/>
                    </w:pPr>
                    <w:r>
                      <w:t>C—OH</w:t>
                    </w:r>
                    <w:r>
                      <w:softHyphen/>
                    </w:r>
                  </w:p>
                </w:txbxContent>
              </v:textbox>
            </v:shape>
            <v:line id="_x0000_s1313" style="position:absolute;flip:y" from="6947,11569" to="7033,11696" strokeweight="3pt">
              <v:stroke linestyle="thinThin"/>
            </v:line>
            <v:shape id="_x0000_s1314" type="#_x0000_t202" style="position:absolute;left:6861;top:11313;width:774;height:383" filled="f" stroked="f">
              <v:textbox style="mso-next-textbox:#_x0000_s1314">
                <w:txbxContent>
                  <w:p w:rsidR="00366FFA" w:rsidRDefault="00366FFA" w:rsidP="000A2846">
                    <w:pPr>
                      <w:pStyle w:val="a8"/>
                    </w:pPr>
                    <w:r>
                      <w:t>O</w:t>
                    </w:r>
                  </w:p>
                </w:txbxContent>
              </v:textbox>
            </v:shape>
            <v:line id="_x0000_s1315" style="position:absolute" from="6947,12207" to="6947,12335"/>
            <v:shape id="_x0000_s1316" type="#_x0000_t202" style="position:absolute;left:6517;top:12335;width:1805;height:383" filled="f" stroked="f">
              <v:textbox style="mso-next-textbox:#_x0000_s1316">
                <w:txbxContent>
                  <w:p w:rsidR="00366FFA" w:rsidRDefault="00366FFA" w:rsidP="000A2846">
                    <w:pPr>
                      <w:pStyle w:val="a8"/>
                    </w:pPr>
                    <w:r>
                      <w:t>H</w:t>
                    </w:r>
                    <w:r>
                      <w:softHyphen/>
                    </w:r>
                    <w:r>
                      <w:softHyphen/>
                    </w:r>
                    <w:r>
                      <w:softHyphen/>
                    </w:r>
                    <w:r>
                      <w:softHyphen/>
                    </w:r>
                    <w:r>
                      <w:softHyphen/>
                    </w:r>
                    <w:r>
                      <w:softHyphen/>
                    </w:r>
                    <w:r>
                      <w:softHyphen/>
                      <w:t>—C—O</w:t>
                    </w:r>
                    <w:r>
                      <w:softHyphen/>
                      <w:t>—C—CH</w:t>
                    </w:r>
                    <w:r w:rsidRPr="00E61F31">
                      <w:rPr>
                        <w:vertAlign w:val="subscript"/>
                      </w:rPr>
                      <w:t>3</w:t>
                    </w:r>
                  </w:p>
                </w:txbxContent>
              </v:textbox>
            </v:shape>
            <v:line id="_x0000_s1317" style="position:absolute;flip:y" from="7549,11952" to="7721,12079" strokeweight="3pt">
              <v:stroke linestyle="thinThin"/>
            </v:line>
            <v:shape id="_x0000_s1318" type="#_x0000_t202" style="position:absolute;left:7635;top:11696;width:774;height:384" filled="f" stroked="f">
              <v:textbox style="mso-next-textbox:#_x0000_s1318">
                <w:txbxContent>
                  <w:p w:rsidR="00366FFA" w:rsidRDefault="00366FFA" w:rsidP="000A2846">
                    <w:pPr>
                      <w:pStyle w:val="a8"/>
                    </w:pPr>
                    <w:r>
                      <w:t>O</w:t>
                    </w:r>
                  </w:p>
                </w:txbxContent>
              </v:textbox>
            </v:shape>
            <v:line id="_x0000_s1319" style="position:absolute" from="6947,12590" to="6948,12845"/>
            <v:line id="_x0000_s1320" style="position:absolute;flip:y" from="7033,12845" to="7205,12971" strokeweight="3pt">
              <v:stroke linestyle="thinThin"/>
            </v:line>
            <v:line id="_x0000_s1321" style="position:absolute" from="7033,12973" to="7205,13099"/>
            <v:shape id="_x0000_s1322" type="#_x0000_t202" style="position:absolute;left:6775;top:12845;width:430;height:372" filled="f" stroked="f">
              <v:textbox style="mso-next-textbox:#_x0000_s1322">
                <w:txbxContent>
                  <w:p w:rsidR="00366FFA" w:rsidRDefault="00366FFA" w:rsidP="000A2846">
                    <w:pPr>
                      <w:pStyle w:val="a8"/>
                    </w:pPr>
                    <w:r>
                      <w:t>C</w:t>
                    </w:r>
                  </w:p>
                </w:txbxContent>
              </v:textbox>
            </v:shape>
            <v:shape id="_x0000_s1323" type="#_x0000_t202" style="position:absolute;left:7119;top:12590;width:775;height:383" filled="f" stroked="f">
              <v:textbox style="mso-next-textbox:#_x0000_s1323">
                <w:txbxContent>
                  <w:p w:rsidR="00366FFA" w:rsidRDefault="00366FFA" w:rsidP="000A2846">
                    <w:pPr>
                      <w:pStyle w:val="a8"/>
                    </w:pPr>
                    <w:r>
                      <w:t>O</w:t>
                    </w:r>
                  </w:p>
                </w:txbxContent>
              </v:textbox>
            </v:shape>
            <v:shape id="_x0000_s1324" type="#_x0000_t202" style="position:absolute;left:7119;top:12973;width:774;height:383" filled="f" stroked="f">
              <v:textbox style="mso-next-textbox:#_x0000_s1324">
                <w:txbxContent>
                  <w:p w:rsidR="00366FFA" w:rsidRDefault="00366FFA" w:rsidP="000A2846">
                    <w:pPr>
                      <w:pStyle w:val="a8"/>
                    </w:pPr>
                    <w:r>
                      <w:t>OH</w:t>
                    </w:r>
                  </w:p>
                </w:txbxContent>
              </v:textbox>
            </v:shape>
            <v:shape id="_x0000_s1325" type="#_x0000_t202" style="position:absolute;left:8324;top:12207;width:1549;height:383" filled="f" stroked="f">
              <v:textbox style="mso-next-textbox:#_x0000_s1325">
                <w:txbxContent>
                  <w:p w:rsidR="00366FFA" w:rsidRDefault="00366FFA" w:rsidP="000A2846">
                    <w:pPr>
                      <w:pStyle w:val="a8"/>
                    </w:pPr>
                    <w:r>
                      <w:t>+2CH</w:t>
                    </w:r>
                    <w:r w:rsidRPr="00A63072">
                      <w:rPr>
                        <w:vertAlign w:val="subscript"/>
                      </w:rPr>
                      <w:t>3</w:t>
                    </w:r>
                    <w:r>
                      <w:t>COOH</w:t>
                    </w:r>
                  </w:p>
                </w:txbxContent>
              </v:textbox>
            </v:shape>
            <v:shape id="_x0000_s1326" type="#_x0000_t202" style="position:absolute;left:3420;top:13356;width:946;height:383" filled="f" stroked="f">
              <v:textbox style="mso-next-textbox:#_x0000_s1326">
                <w:txbxContent>
                  <w:p w:rsidR="00366FFA" w:rsidRPr="00A63072" w:rsidRDefault="00366FFA" w:rsidP="000A2846">
                    <w:pPr>
                      <w:pStyle w:val="a8"/>
                    </w:pPr>
                    <w:r>
                      <w:rPr>
                        <w:rFonts w:hint="eastAsia"/>
                      </w:rPr>
                      <w:t>酒石酸</w:t>
                    </w:r>
                  </w:p>
                </w:txbxContent>
              </v:textbox>
            </v:shape>
            <v:shape id="_x0000_s1327" type="#_x0000_t202" style="position:absolute;left:4797;top:13356;width:945;height:383" filled="f" stroked="f">
              <v:textbox style="mso-next-textbox:#_x0000_s1327">
                <w:txbxContent>
                  <w:p w:rsidR="00366FFA" w:rsidRPr="00A63072" w:rsidRDefault="00366FFA" w:rsidP="000A2846">
                    <w:pPr>
                      <w:pStyle w:val="a8"/>
                    </w:pPr>
                    <w:r>
                      <w:rPr>
                        <w:rFonts w:hint="eastAsia"/>
                      </w:rPr>
                      <w:t>乙酸酐</w:t>
                    </w:r>
                  </w:p>
                </w:txbxContent>
              </v:textbox>
            </v:shape>
            <v:shape id="_x0000_s1328" type="#_x0000_t202" style="position:absolute;left:6862;top:13356;width:1290;height:383" filled="f" stroked="f">
              <v:textbox style="mso-next-textbox:#_x0000_s1328">
                <w:txbxContent>
                  <w:p w:rsidR="00366FFA" w:rsidRPr="00A63072" w:rsidRDefault="00366FFA" w:rsidP="000A2846">
                    <w:pPr>
                      <w:pStyle w:val="a8"/>
                    </w:pPr>
                    <w:r>
                      <w:rPr>
                        <w:rFonts w:hint="eastAsia"/>
                      </w:rPr>
                      <w:t>二乙酰酒石酸</w:t>
                    </w:r>
                  </w:p>
                </w:txbxContent>
              </v:textbox>
            </v:shape>
            <v:shape id="_x0000_s1329" type="#_x0000_t202" style="position:absolute;left:8668;top:12718;width:1290;height:383" filled="f" stroked="f">
              <v:textbox style="mso-next-textbox:#_x0000_s1329">
                <w:txbxContent>
                  <w:p w:rsidR="00366FFA" w:rsidRPr="00A63072" w:rsidRDefault="00366FFA" w:rsidP="000A2846">
                    <w:pPr>
                      <w:pStyle w:val="a8"/>
                    </w:pPr>
                    <w:r>
                      <w:rPr>
                        <w:rFonts w:hint="eastAsia"/>
                      </w:rPr>
                      <w:t>乙酸</w:t>
                    </w:r>
                  </w:p>
                </w:txbxContent>
              </v:textbox>
            </v:shape>
            <v:line id="_x0000_s1330" style="position:absolute" from="7550,12590" to="7722,12718" strokeweight="3pt">
              <v:stroke linestyle="thinThin"/>
            </v:line>
            <v:shape id="_x0000_s1331" type="#_x0000_t202" style="position:absolute;left:7722;top:12590;width:773;height:385" filled="f" stroked="f">
              <v:textbox style="mso-next-textbox:#_x0000_s1331">
                <w:txbxContent>
                  <w:p w:rsidR="00366FFA" w:rsidRDefault="00366FFA" w:rsidP="000A2846">
                    <w:pPr>
                      <w:pStyle w:val="a8"/>
                    </w:pPr>
                    <w:r>
                      <w:t>O</w:t>
                    </w:r>
                  </w:p>
                </w:txbxContent>
              </v:textbox>
            </v:shape>
            <v:shape id="_x0000_s1332" type="#_x0000_t202" style="position:absolute;left:5743;top:11952;width:946;height:383" filled="f" stroked="f">
              <v:textbox style="mso-next-textbox:#_x0000_s1332">
                <w:txbxContent>
                  <w:p w:rsidR="00366FFA" w:rsidRPr="00A63072" w:rsidRDefault="00366FFA" w:rsidP="000A2846">
                    <w:pPr>
                      <w:pStyle w:val="a8"/>
                    </w:pPr>
                    <w:r>
                      <w:t>50~120</w:t>
                    </w:r>
                    <w:r w:rsidRPr="00A252B7">
                      <w:rPr>
                        <w:rFonts w:hint="eastAsia"/>
                        <w:szCs w:val="21"/>
                      </w:rPr>
                      <w:t>℃</w:t>
                    </w:r>
                  </w:p>
                </w:txbxContent>
              </v:textbox>
            </v:shape>
            <v:shape id="_x0000_s1333" type="#_x0000_t202" style="position:absolute;left:5743;top:12335;width:946;height:383" filled="f" stroked="f">
              <v:textbox style="mso-next-textbox:#_x0000_s1333">
                <w:txbxContent>
                  <w:p w:rsidR="00366FFA" w:rsidRPr="00A63072" w:rsidRDefault="00366FFA" w:rsidP="000A2846">
                    <w:pPr>
                      <w:pStyle w:val="a8"/>
                    </w:pPr>
                    <w:r>
                      <w:t>1~10KPa</w:t>
                    </w:r>
                  </w:p>
                </w:txbxContent>
              </v:textbox>
            </v:shape>
            <w10:wrap type="none"/>
            <w10:anchorlock/>
          </v:group>
        </w:pict>
      </w:r>
    </w:p>
    <w:p w:rsidR="0021776B" w:rsidRPr="00662BAF" w:rsidRDefault="0021776B" w:rsidP="00B729D0">
      <w:pPr>
        <w:ind w:firstLineChars="250" w:firstLine="600"/>
      </w:pPr>
      <w:r w:rsidRPr="00662BAF">
        <w:rPr>
          <w:rFonts w:ascii="宋体" w:hAnsi="宋体" w:cs="宋体" w:hint="eastAsia"/>
        </w:rPr>
        <w:t>②</w:t>
      </w:r>
      <w:r w:rsidRPr="00662BAF">
        <w:rPr>
          <w:rFonts w:hint="eastAsia"/>
        </w:rPr>
        <w:t>酯化反应</w:t>
      </w:r>
    </w:p>
    <w:p w:rsidR="0021776B" w:rsidRPr="00662BAF" w:rsidRDefault="00D36F4A" w:rsidP="000A2846">
      <w:pPr>
        <w:ind w:firstLineChars="0" w:firstLine="0"/>
      </w:pPr>
      <w:r>
        <w:rPr>
          <w:noProof/>
        </w:rPr>
        <w:pict>
          <v:group id="_x0000_s1334" editas="canvas" style="position:absolute;margin-left:0;margin-top:23.55pt;width:425.15pt;height:366.3pt;z-index:251660288;mso-position-horizontal-relative:char;mso-position-vertical-relative:line" coordorigin="1758,5521" coordsize="8503,7326">
            <o:lock v:ext="edit" aspectratio="t"/>
            <v:shape id="_x0000_s1335" type="#_x0000_t75" style="position:absolute;left:1758;top:5521;width:8503;height:7326" o:preferrelative="f">
              <v:fill o:detectmouseclick="t"/>
              <v:path o:extrusionok="t" o:connecttype="none"/>
              <o:lock v:ext="edit" text="t"/>
            </v:shape>
            <v:shape id="_x0000_s1336" type="#_x0000_t202" style="position:absolute;left:2388;top:6301;width:525;height:464" filled="f" stroked="f">
              <v:textbox style="mso-next-textbox:#_x0000_s1336">
                <w:txbxContent>
                  <w:p w:rsidR="00366FFA" w:rsidRDefault="00366FFA" w:rsidP="000A2846">
                    <w:pPr>
                      <w:pStyle w:val="a8"/>
                    </w:pPr>
                    <w:r>
                      <w:t>C</w:t>
                    </w:r>
                  </w:p>
                </w:txbxContent>
              </v:textbox>
            </v:shape>
            <v:line id="_x0000_s1337" style="position:absolute;flip:y" from="2703,6301" to="2913,6457" strokeweight="3pt">
              <v:stroke linestyle="thinThin"/>
            </v:line>
            <v:shape id="_x0000_s1338" type="#_x0000_t202" style="position:absolute;left:2808;top:5989;width:525;height:462" filled="f" stroked="f">
              <v:textbox style="mso-next-textbox:#_x0000_s1338">
                <w:txbxContent>
                  <w:p w:rsidR="00366FFA" w:rsidRDefault="00366FFA" w:rsidP="000A2846">
                    <w:pPr>
                      <w:pStyle w:val="a8"/>
                    </w:pPr>
                    <w:r>
                      <w:t>O</w:t>
                    </w:r>
                  </w:p>
                </w:txbxContent>
              </v:textbox>
            </v:shape>
            <v:line id="_x0000_s1339" style="position:absolute" from="2703,6457" to="2913,6614"/>
            <v:shape id="_x0000_s1340" type="#_x0000_t202" style="position:absolute;left:2808;top:6457;width:630;height:462" filled="f" stroked="f">
              <v:textbox style="mso-next-textbox:#_x0000_s1340">
                <w:txbxContent>
                  <w:p w:rsidR="00366FFA" w:rsidRDefault="00366FFA" w:rsidP="000A2846">
                    <w:pPr>
                      <w:pStyle w:val="a8"/>
                    </w:pPr>
                    <w:r>
                      <w:t>OH</w:t>
                    </w:r>
                  </w:p>
                </w:txbxContent>
              </v:textbox>
            </v:shape>
            <v:line id="_x0000_s1341" style="position:absolute" from="2598,6612" to="2599,6925"/>
            <v:shape id="_x0000_s1342" type="#_x0000_t202" style="position:absolute;left:2388;top:6925;width:525;height:464" filled="f" stroked="f">
              <v:textbox style="mso-next-textbox:#_x0000_s1342">
                <w:txbxContent>
                  <w:p w:rsidR="00366FFA" w:rsidRDefault="00366FFA" w:rsidP="000A2846">
                    <w:pPr>
                      <w:pStyle w:val="a8"/>
                    </w:pPr>
                    <w:r>
                      <w:t>C</w:t>
                    </w:r>
                  </w:p>
                </w:txbxContent>
              </v:textbox>
            </v:shape>
            <v:line id="_x0000_s1343" style="position:absolute" from="2703,7081" to="2913,7081"/>
            <v:shape id="_x0000_s1344" type="#_x0000_t202" style="position:absolute;left:2808;top:6925;width:525;height:462" filled="f" stroked="f">
              <v:textbox style="mso-next-textbox:#_x0000_s1344">
                <w:txbxContent>
                  <w:p w:rsidR="00366FFA" w:rsidRDefault="00366FFA" w:rsidP="000A2846">
                    <w:pPr>
                      <w:pStyle w:val="a8"/>
                    </w:pPr>
                    <w:r>
                      <w:t>O</w:t>
                    </w:r>
                  </w:p>
                </w:txbxContent>
              </v:textbox>
            </v:shape>
            <v:line id="_x0000_s1345" style="position:absolute" from="3123,7081" to="3333,7081"/>
            <v:shape id="_x0000_s1346" type="#_x0000_t202" style="position:absolute;left:3228;top:6925;width:525;height:464" filled="f" stroked="f">
              <v:textbox style="mso-next-textbox:#_x0000_s1346">
                <w:txbxContent>
                  <w:p w:rsidR="00366FFA" w:rsidRDefault="00366FFA" w:rsidP="000A2846">
                    <w:pPr>
                      <w:pStyle w:val="a8"/>
                    </w:pPr>
                    <w:r>
                      <w:t>C</w:t>
                    </w:r>
                  </w:p>
                </w:txbxContent>
              </v:textbox>
            </v:shape>
            <v:line id="_x0000_s1347" style="position:absolute;flip:y" from="3543,6925" to="3753,7079" strokeweight="3pt">
              <v:stroke linestyle="thinThin"/>
            </v:line>
            <v:shape id="_x0000_s1348" type="#_x0000_t202" style="position:absolute;left:3753;top:6612;width:526;height:462" filled="f" stroked="f">
              <v:textbox style="mso-next-textbox:#_x0000_s1348">
                <w:txbxContent>
                  <w:p w:rsidR="00366FFA" w:rsidRDefault="00366FFA" w:rsidP="000A2846">
                    <w:pPr>
                      <w:pStyle w:val="a8"/>
                    </w:pPr>
                    <w:r>
                      <w:t>O</w:t>
                    </w:r>
                  </w:p>
                </w:txbxContent>
              </v:textbox>
            </v:shape>
            <v:line id="_x0000_s1349" style="position:absolute" from="3543,7081" to="3858,7081"/>
            <v:shape id="_x0000_s1350" type="#_x0000_t202" style="position:absolute;left:3753;top:6925;width:736;height:464" filled="f" stroked="f">
              <v:textbox style="mso-next-textbox:#_x0000_s1350">
                <w:txbxContent>
                  <w:p w:rsidR="00366FFA" w:rsidRDefault="00366FFA" w:rsidP="000A2846">
                    <w:pPr>
                      <w:pStyle w:val="a8"/>
                    </w:pPr>
                    <w:r>
                      <w:t>CH</w:t>
                    </w:r>
                    <w:r w:rsidRPr="000D41A8">
                      <w:rPr>
                        <w:vertAlign w:val="subscript"/>
                      </w:rPr>
                      <w:t>3</w:t>
                    </w:r>
                  </w:p>
                </w:txbxContent>
              </v:textbox>
            </v:shape>
            <v:line id="_x0000_s1351" style="position:absolute;flip:x" from="2388,7081" to="2493,7081"/>
            <v:shape id="_x0000_s1352" type="#_x0000_t202" style="position:absolute;left:1968;top:6925;width:630;height:462" filled="f" stroked="f">
              <v:textbox style="mso-next-textbox:#_x0000_s1352">
                <w:txbxContent>
                  <w:p w:rsidR="00366FFA" w:rsidRDefault="00366FFA" w:rsidP="000A2846">
                    <w:pPr>
                      <w:pStyle w:val="a8"/>
                    </w:pPr>
                    <w:r>
                      <w:t>H</w:t>
                    </w:r>
                  </w:p>
                </w:txbxContent>
              </v:textbox>
            </v:shape>
            <v:line id="_x0000_s1353" style="position:absolute" from="2598,7237" to="2599,7549"/>
            <v:shape id="_x0000_s1354" type="#_x0000_t202" style="position:absolute;left:1968;top:7549;width:630;height:462" filled="f" stroked="f">
              <v:textbox style="mso-next-textbox:#_x0000_s1354">
                <w:txbxContent>
                  <w:p w:rsidR="00366FFA" w:rsidRDefault="00366FFA" w:rsidP="000A2846">
                    <w:pPr>
                      <w:pStyle w:val="a8"/>
                    </w:pPr>
                    <w:r>
                      <w:t>H</w:t>
                    </w:r>
                  </w:p>
                </w:txbxContent>
              </v:textbox>
            </v:shape>
            <v:line id="_x0000_s1355" style="position:absolute" from="2283,7705" to="2493,7705"/>
            <v:shape id="_x0000_s1356" type="#_x0000_t202" style="position:absolute;left:2388;top:7549;width:525;height:464" filled="f" stroked="f">
              <v:textbox style="mso-next-textbox:#_x0000_s1356">
                <w:txbxContent>
                  <w:p w:rsidR="00366FFA" w:rsidRDefault="00366FFA" w:rsidP="000A2846">
                    <w:pPr>
                      <w:pStyle w:val="a8"/>
                    </w:pPr>
                    <w:r>
                      <w:t>C</w:t>
                    </w:r>
                  </w:p>
                </w:txbxContent>
              </v:textbox>
            </v:shape>
            <v:line id="_x0000_s1357" style="position:absolute" from="2703,7705" to="2913,7705"/>
            <v:shape id="_x0000_s1358" type="#_x0000_t202" style="position:absolute;left:2808;top:7549;width:525;height:462" filled="f" stroked="f">
              <v:textbox style="mso-next-textbox:#_x0000_s1358">
                <w:txbxContent>
                  <w:p w:rsidR="00366FFA" w:rsidRDefault="00366FFA" w:rsidP="000A2846">
                    <w:pPr>
                      <w:pStyle w:val="a8"/>
                    </w:pPr>
                    <w:r>
                      <w:t>O</w:t>
                    </w:r>
                  </w:p>
                </w:txbxContent>
              </v:textbox>
            </v:shape>
            <v:line id="_x0000_s1359" style="position:absolute" from="3228,7705" to="3438,7706"/>
            <v:shape id="_x0000_s1360" type="#_x0000_t202" style="position:absolute;left:3333;top:7549;width:525;height:464" filled="f" stroked="f">
              <v:textbox style="mso-next-textbox:#_x0000_s1360">
                <w:txbxContent>
                  <w:p w:rsidR="00366FFA" w:rsidRDefault="00366FFA" w:rsidP="000A2846">
                    <w:pPr>
                      <w:pStyle w:val="a8"/>
                    </w:pPr>
                    <w:r>
                      <w:t>C</w:t>
                    </w:r>
                  </w:p>
                </w:txbxContent>
              </v:textbox>
            </v:shape>
            <v:line id="_x0000_s1361" style="position:absolute;flip:y" from="3648,7393" to="3858,7547" strokeweight="3pt">
              <v:stroke linestyle="thinThin"/>
            </v:line>
            <v:line id="_x0000_s1362" style="position:absolute" from="3648,7705" to="3858,7705"/>
            <v:shape id="_x0000_s1363" type="#_x0000_t202" style="position:absolute;left:3858;top:7237;width:526;height:462" filled="f" stroked="f">
              <v:textbox style="mso-next-textbox:#_x0000_s1363">
                <w:txbxContent>
                  <w:p w:rsidR="00366FFA" w:rsidRDefault="00366FFA" w:rsidP="000A2846">
                    <w:pPr>
                      <w:pStyle w:val="a8"/>
                    </w:pPr>
                    <w:r>
                      <w:t>O</w:t>
                    </w:r>
                  </w:p>
                </w:txbxContent>
              </v:textbox>
            </v:shape>
            <v:shape id="_x0000_s1364" type="#_x0000_t202" style="position:absolute;left:3753;top:7549;width:736;height:464" filled="f" stroked="f">
              <v:textbox style="mso-next-textbox:#_x0000_s1364">
                <w:txbxContent>
                  <w:p w:rsidR="00366FFA" w:rsidRDefault="00366FFA" w:rsidP="000A2846">
                    <w:pPr>
                      <w:pStyle w:val="a8"/>
                    </w:pPr>
                    <w:r>
                      <w:t>CH</w:t>
                    </w:r>
                    <w:r w:rsidRPr="000D41A8">
                      <w:rPr>
                        <w:vertAlign w:val="subscript"/>
                      </w:rPr>
                      <w:t>3</w:t>
                    </w:r>
                  </w:p>
                </w:txbxContent>
              </v:textbox>
            </v:shape>
            <v:line id="_x0000_s1365" style="position:absolute" from="2598,7861" to="2598,8173"/>
            <v:line id="_x0000_s1366" style="position:absolute;flip:y" from="2703,8173" to="2913,8327" strokeweight="3pt">
              <v:stroke linestyle="thinThin"/>
            </v:line>
            <v:shape id="_x0000_s1367" type="#_x0000_t202" style="position:absolute;left:2388;top:8173;width:525;height:463" filled="f" stroked="f">
              <v:textbox style="mso-next-textbox:#_x0000_s1367">
                <w:txbxContent>
                  <w:p w:rsidR="00366FFA" w:rsidRDefault="00366FFA" w:rsidP="000A2846">
                    <w:pPr>
                      <w:pStyle w:val="a8"/>
                    </w:pPr>
                    <w:r>
                      <w:t>C</w:t>
                    </w:r>
                  </w:p>
                </w:txbxContent>
              </v:textbox>
            </v:shape>
            <v:line id="_x0000_s1368" style="position:absolute" from="2703,8328" to="2913,8486"/>
            <v:shape id="_x0000_s1369" type="#_x0000_t202" style="position:absolute;left:2913;top:8017;width:525;height:462" filled="f" stroked="f">
              <v:textbox style="mso-next-textbox:#_x0000_s1369">
                <w:txbxContent>
                  <w:p w:rsidR="00366FFA" w:rsidRDefault="00366FFA" w:rsidP="000A2846">
                    <w:pPr>
                      <w:pStyle w:val="a8"/>
                    </w:pPr>
                    <w:r>
                      <w:t>O</w:t>
                    </w:r>
                  </w:p>
                </w:txbxContent>
              </v:textbox>
            </v:shape>
            <v:shape id="_x0000_s1370" type="#_x0000_t202" style="position:absolute;left:2913;top:8328;width:631;height:462" filled="f" stroked="f">
              <v:textbox style="mso-next-textbox:#_x0000_s1370">
                <w:txbxContent>
                  <w:p w:rsidR="00366FFA" w:rsidRDefault="00366FFA" w:rsidP="000A2846">
                    <w:pPr>
                      <w:pStyle w:val="a8"/>
                    </w:pPr>
                    <w:r>
                      <w:t>OH</w:t>
                    </w:r>
                  </w:p>
                </w:txbxContent>
              </v:textbox>
            </v:shape>
            <v:shape id="_x0000_s1371" type="#_x0000_t202" style="position:absolute;left:4277;top:7237;width:1260;height:464" filled="f" stroked="f">
              <v:textbox style="mso-next-textbox:#_x0000_s1371">
                <w:txbxContent>
                  <w:p w:rsidR="00366FFA" w:rsidRDefault="00366FFA" w:rsidP="000A2846">
                    <w:pPr>
                      <w:pStyle w:val="a8"/>
                    </w:pPr>
                    <w:r>
                      <w:t>+ CH-OH</w:t>
                    </w:r>
                  </w:p>
                </w:txbxContent>
              </v:textbox>
            </v:shape>
            <v:line id="_x0000_s1372" style="position:absolute" from="4699,7081" to="4700,7237"/>
            <v:shape id="_x0000_s1373" type="#_x0000_t202" style="position:absolute;left:4489;top:6769;width:1259;height:464" filled="f" stroked="f">
              <v:textbox style="mso-next-textbox:#_x0000_s1373">
                <w:txbxContent>
                  <w:p w:rsidR="00366FFA" w:rsidRDefault="00366FFA" w:rsidP="000A2846">
                    <w:pPr>
                      <w:pStyle w:val="a8"/>
                    </w:pPr>
                    <w:r>
                      <w:t>CH</w:t>
                    </w:r>
                    <w:r w:rsidRPr="00A63072">
                      <w:rPr>
                        <w:vertAlign w:val="subscript"/>
                      </w:rPr>
                      <w:t>2</w:t>
                    </w:r>
                    <w:r>
                      <w:t>-OH</w:t>
                    </w:r>
                  </w:p>
                </w:txbxContent>
              </v:textbox>
            </v:shape>
            <v:line id="_x0000_s1374" style="position:absolute" from="4699,7549" to="4699,7705"/>
            <v:shape id="_x0000_s1375" type="#_x0000_t202" style="position:absolute;left:4489;top:7705;width:1889;height:464" filled="f" stroked="f">
              <v:textbox style="mso-next-textbox:#_x0000_s1375">
                <w:txbxContent>
                  <w:p w:rsidR="00366FFA" w:rsidRDefault="00366FFA" w:rsidP="000A2846">
                    <w:pPr>
                      <w:pStyle w:val="a8"/>
                    </w:pPr>
                    <w:r>
                      <w:t>CH</w:t>
                    </w:r>
                    <w:r w:rsidRPr="00A63072">
                      <w:rPr>
                        <w:vertAlign w:val="subscript"/>
                      </w:rPr>
                      <w:t>2</w:t>
                    </w:r>
                    <w:r>
                      <w:t>-O-C-C</w:t>
                    </w:r>
                    <w:r w:rsidRPr="00A63072">
                      <w:rPr>
                        <w:vertAlign w:val="subscript"/>
                      </w:rPr>
                      <w:t>17</w:t>
                    </w:r>
                    <w:r>
                      <w:t>H</w:t>
                    </w:r>
                    <w:r w:rsidRPr="00A63072">
                      <w:rPr>
                        <w:vertAlign w:val="subscript"/>
                      </w:rPr>
                      <w:t>35</w:t>
                    </w:r>
                  </w:p>
                </w:txbxContent>
              </v:textbox>
            </v:shape>
            <v:line id="_x0000_s1376" style="position:absolute;flip:y" from="5328,7549" to="5538,7706" strokeweight="3pt">
              <v:stroke linestyle="thinThin"/>
            </v:line>
            <v:shape id="_x0000_s1377" type="#_x0000_t202" style="position:absolute;left:5433;top:7393;width:525;height:462" filled="f" stroked="f">
              <v:textbox style="mso-next-textbox:#_x0000_s1377">
                <w:txbxContent>
                  <w:p w:rsidR="00366FFA" w:rsidRDefault="00366FFA" w:rsidP="000A2846">
                    <w:pPr>
                      <w:pStyle w:val="a8"/>
                    </w:pPr>
                    <w:r>
                      <w:t>O</w:t>
                    </w:r>
                  </w:p>
                </w:txbxContent>
              </v:textbox>
            </v:shape>
            <v:line id="_x0000_s1378" style="position:absolute" from="5853,7393" to="7113,7395"/>
            <v:shape id="_x0000_s1379" type="#_x0000_t202" style="position:absolute;left:5643;top:7081;width:1785;height:461" filled="f" stroked="f">
              <v:textbox style="mso-next-textbox:#_x0000_s1379">
                <w:txbxContent>
                  <w:p w:rsidR="00366FFA" w:rsidRPr="00927160" w:rsidRDefault="00366FFA" w:rsidP="000A2846">
                    <w:pPr>
                      <w:pStyle w:val="a8"/>
                    </w:pPr>
                    <w:r>
                      <w:rPr>
                        <w:rFonts w:hint="eastAsia"/>
                      </w:rPr>
                      <w:t>相转移催化剂</w:t>
                    </w:r>
                  </w:p>
                </w:txbxContent>
              </v:textbox>
            </v:shape>
            <v:shape id="_x0000_s1380" type="#_x0000_t202" style="position:absolute;left:7113;top:7237;width:1258;height:464" filled="f" stroked="f">
              <v:textbox style="mso-next-textbox:#_x0000_s1380">
                <w:txbxContent>
                  <w:p w:rsidR="00366FFA" w:rsidRDefault="00366FFA" w:rsidP="000A2846">
                    <w:pPr>
                      <w:pStyle w:val="a8"/>
                    </w:pPr>
                    <w:r>
                      <w:t>CH-OH</w:t>
                    </w:r>
                  </w:p>
                </w:txbxContent>
              </v:textbox>
            </v:shape>
            <v:line id="_x0000_s1381" style="position:absolute;flip:x" from="7323,7081" to="7324,7237"/>
            <v:shape id="_x0000_s1382" type="#_x0000_t202" style="position:absolute;left:7113;top:6769;width:2626;height:464" filled="f" stroked="f">
              <v:textbox style="mso-next-textbox:#_x0000_s1382">
                <w:txbxContent>
                  <w:p w:rsidR="00366FFA" w:rsidRDefault="00366FFA" w:rsidP="000A2846">
                    <w:pPr>
                      <w:pStyle w:val="a8"/>
                    </w:pPr>
                    <w:r>
                      <w:t>CH</w:t>
                    </w:r>
                    <w:r w:rsidRPr="002B6678">
                      <w:rPr>
                        <w:vertAlign w:val="subscript"/>
                      </w:rPr>
                      <w:t>2</w:t>
                    </w:r>
                    <w:r>
                      <w:t>-O-C-CH-CH-COOH</w:t>
                    </w:r>
                  </w:p>
                </w:txbxContent>
              </v:textbox>
            </v:shape>
            <v:line id="_x0000_s1383" style="position:absolute" from="7323,7549" to="7323,7705"/>
            <v:shape id="_x0000_s1384" type="#_x0000_t202" style="position:absolute;left:7113;top:7705;width:1891;height:462" filled="f" stroked="f">
              <v:textbox style="mso-next-textbox:#_x0000_s1384">
                <w:txbxContent>
                  <w:p w:rsidR="00366FFA" w:rsidRDefault="00366FFA" w:rsidP="000A2846">
                    <w:pPr>
                      <w:pStyle w:val="a8"/>
                    </w:pPr>
                    <w:r>
                      <w:t>CH</w:t>
                    </w:r>
                    <w:r w:rsidRPr="00A63072">
                      <w:rPr>
                        <w:vertAlign w:val="subscript"/>
                      </w:rPr>
                      <w:t>2</w:t>
                    </w:r>
                    <w:r>
                      <w:t>-O-C-C</w:t>
                    </w:r>
                    <w:r w:rsidRPr="00A63072">
                      <w:rPr>
                        <w:vertAlign w:val="subscript"/>
                      </w:rPr>
                      <w:t>17</w:t>
                    </w:r>
                    <w:r>
                      <w:t>H</w:t>
                    </w:r>
                    <w:r w:rsidRPr="00A63072">
                      <w:rPr>
                        <w:vertAlign w:val="subscript"/>
                      </w:rPr>
                      <w:t>35</w:t>
                    </w:r>
                  </w:p>
                </w:txbxContent>
              </v:textbox>
            </v:shape>
            <v:line id="_x0000_s1385" style="position:absolute;flip:y" from="7953,7549" to="8163,7703" strokeweight="3pt">
              <v:stroke linestyle="thinThin"/>
            </v:line>
            <v:shape id="_x0000_s1386" type="#_x0000_t202" style="position:absolute;left:8163;top:7393;width:526;height:462" filled="f" stroked="f">
              <v:textbox style="mso-next-textbox:#_x0000_s1386">
                <w:txbxContent>
                  <w:p w:rsidR="00366FFA" w:rsidRDefault="00366FFA" w:rsidP="000A2846">
                    <w:pPr>
                      <w:pStyle w:val="a8"/>
                    </w:pPr>
                    <w:r>
                      <w:t>O</w:t>
                    </w:r>
                  </w:p>
                </w:txbxContent>
              </v:textbox>
            </v:shape>
            <v:line id="_x0000_s1387" style="position:absolute;flip:y" from="8058,6612" to="8163,6771" strokeweight="3pt">
              <v:stroke linestyle="thinThin"/>
            </v:line>
            <v:shape id="_x0000_s1388" type="#_x0000_t202" style="position:absolute;left:7953;top:6301;width:526;height:462" filled="f" stroked="f">
              <v:textbox style="mso-next-textbox:#_x0000_s1388">
                <w:txbxContent>
                  <w:p w:rsidR="00366FFA" w:rsidRDefault="00366FFA" w:rsidP="000A2846">
                    <w:pPr>
                      <w:pStyle w:val="a8"/>
                    </w:pPr>
                    <w:r>
                      <w:t>O</w:t>
                    </w:r>
                  </w:p>
                </w:txbxContent>
              </v:textbox>
            </v:shape>
            <v:line id="_x0000_s1389" style="position:absolute;flip:y" from="8268,6612" to="8390,6777"/>
            <v:shape id="_x0000_s1390" type="#_x0000_t202" style="position:absolute;left:8268;top:6301;width:537;height:462" filled="f" stroked="f">
              <v:textbox style="mso-next-textbox:#_x0000_s1390">
                <w:txbxContent>
                  <w:p w:rsidR="00366FFA" w:rsidRDefault="00366FFA" w:rsidP="000A2846">
                    <w:pPr>
                      <w:pStyle w:val="a8"/>
                    </w:pPr>
                    <w:r>
                      <w:t>O</w:t>
                    </w:r>
                  </w:p>
                </w:txbxContent>
              </v:textbox>
            </v:shape>
            <v:line id="_x0000_s1391" style="position:absolute" from="8479,6301" to="8479,6301"/>
            <v:line id="_x0000_s1392" style="position:absolute" from="8479,6301" to="8479,6301"/>
            <v:line id="_x0000_s1393" style="position:absolute" from="8479,6144" to="8480,6302"/>
            <v:shape id="_x0000_s1394" type="#_x0000_t202" style="position:absolute;left:8268;top:5833;width:526;height:465" filled="f" stroked="f">
              <v:textbox style="mso-next-textbox:#_x0000_s1394">
                <w:txbxContent>
                  <w:p w:rsidR="00366FFA" w:rsidRDefault="00366FFA" w:rsidP="000A2846">
                    <w:pPr>
                      <w:pStyle w:val="a8"/>
                    </w:pPr>
                    <w:r>
                      <w:t>C</w:t>
                    </w:r>
                  </w:p>
                </w:txbxContent>
              </v:textbox>
            </v:shape>
            <v:line id="_x0000_s1395" style="position:absolute;flip:y" from="8584,5833" to="8689,5989" strokeweight="3pt">
              <v:stroke linestyle="thinThin"/>
            </v:line>
            <v:shape id="_x0000_s1396" type="#_x0000_t202" style="position:absolute;left:8479;top:5521;width:536;height:462" filled="f" stroked="f">
              <v:textbox style="mso-next-textbox:#_x0000_s1396">
                <w:txbxContent>
                  <w:p w:rsidR="00366FFA" w:rsidRDefault="00366FFA" w:rsidP="000A2846">
                    <w:pPr>
                      <w:pStyle w:val="a8"/>
                    </w:pPr>
                    <w:r>
                      <w:t>O</w:t>
                    </w:r>
                  </w:p>
                </w:txbxContent>
              </v:textbox>
            </v:shape>
            <v:line id="_x0000_s1397" style="position:absolute;flip:x y" from="8268,5833" to="8374,5989"/>
            <v:shape id="_x0000_s1398" type="#_x0000_t202" style="position:absolute;left:7848;top:5521;width:736;height:464" filled="f" stroked="f">
              <v:textbox style="mso-next-textbox:#_x0000_s1398">
                <w:txbxContent>
                  <w:p w:rsidR="00366FFA" w:rsidRDefault="00366FFA" w:rsidP="000A2846">
                    <w:pPr>
                      <w:pStyle w:val="a8"/>
                    </w:pPr>
                    <w:r>
                      <w:t>CH</w:t>
                    </w:r>
                    <w:r w:rsidRPr="000D41A8">
                      <w:rPr>
                        <w:vertAlign w:val="subscript"/>
                      </w:rPr>
                      <w:t>3</w:t>
                    </w:r>
                  </w:p>
                </w:txbxContent>
              </v:textbox>
            </v:shape>
            <v:line id="_x0000_s1399" style="position:absolute;flip:y" from="8584,6612" to="8683,6769"/>
            <v:shape id="_x0000_s1400" type="#_x0000_t202" style="position:absolute;left:8584;top:6301;width:532;height:462" filled="f" stroked="f">
              <v:textbox style="mso-next-textbox:#_x0000_s1400">
                <w:txbxContent>
                  <w:p w:rsidR="00366FFA" w:rsidRDefault="00366FFA" w:rsidP="000A2846">
                    <w:pPr>
                      <w:pStyle w:val="a8"/>
                    </w:pPr>
                    <w:r>
                      <w:t>O</w:t>
                    </w:r>
                  </w:p>
                </w:txbxContent>
              </v:textbox>
            </v:shape>
            <v:line id="_x0000_s1401" style="position:absolute;flip:y" from="8899,6301" to="9004,6457"/>
            <v:shape id="_x0000_s1402" type="#_x0000_t202" style="position:absolute;left:8794;top:5989;width:526;height:463" filled="f" stroked="f">
              <v:textbox style="mso-next-textbox:#_x0000_s1402">
                <w:txbxContent>
                  <w:p w:rsidR="00366FFA" w:rsidRDefault="00366FFA" w:rsidP="000A2846">
                    <w:pPr>
                      <w:pStyle w:val="a8"/>
                    </w:pPr>
                    <w:r>
                      <w:t>C</w:t>
                    </w:r>
                  </w:p>
                </w:txbxContent>
              </v:textbox>
            </v:shape>
            <v:line id="_x0000_s1403" style="position:absolute;flip:y" from="9109,5989" to="9214,6144" strokeweight="3pt">
              <v:stroke linestyle="thinThin"/>
            </v:line>
            <v:shape id="_x0000_s1404" type="#_x0000_t202" style="position:absolute;left:9109;top:5677;width:534;height:462" filled="f" stroked="f">
              <v:textbox style="mso-next-textbox:#_x0000_s1404">
                <w:txbxContent>
                  <w:p w:rsidR="00366FFA" w:rsidRDefault="00366FFA" w:rsidP="000A2846">
                    <w:pPr>
                      <w:pStyle w:val="a8"/>
                    </w:pPr>
                    <w:r>
                      <w:t>O</w:t>
                    </w:r>
                  </w:p>
                </w:txbxContent>
              </v:textbox>
            </v:shape>
            <v:shape id="_x0000_s1405" type="#_x0000_t202" style="position:absolute;left:8689;top:5521;width:736;height:464" filled="f" stroked="f">
              <v:textbox style="mso-next-textbox:#_x0000_s1405">
                <w:txbxContent>
                  <w:p w:rsidR="00366FFA" w:rsidRDefault="00366FFA" w:rsidP="000A2846">
                    <w:pPr>
                      <w:pStyle w:val="a8"/>
                    </w:pPr>
                    <w:r>
                      <w:t>CH</w:t>
                    </w:r>
                    <w:r w:rsidRPr="000D41A8">
                      <w:rPr>
                        <w:vertAlign w:val="subscript"/>
                      </w:rPr>
                      <w:t>3</w:t>
                    </w:r>
                  </w:p>
                </w:txbxContent>
              </v:textbox>
            </v:shape>
            <v:line id="_x0000_s1406" style="position:absolute" from="9004,5833" to="9004,5989"/>
            <v:shape id="_x0000_s1407" type="#_x0000_t202" style="position:absolute;left:9004;top:7237;width:1257;height:464" filled="f" stroked="f">
              <v:textbox style="mso-next-textbox:#_x0000_s1407">
                <w:txbxContent>
                  <w:p w:rsidR="00366FFA" w:rsidRDefault="00366FFA" w:rsidP="000A2846">
                    <w:pPr>
                      <w:pStyle w:val="a8"/>
                    </w:pPr>
                    <w:r>
                      <w:t>+ H</w:t>
                    </w:r>
                    <w:r w:rsidRPr="002B6678">
                      <w:rPr>
                        <w:vertAlign w:val="subscript"/>
                      </w:rPr>
                      <w:t>2</w:t>
                    </w:r>
                    <w:r>
                      <w:t>O</w:t>
                    </w:r>
                  </w:p>
                </w:txbxContent>
              </v:textbox>
            </v:shape>
            <v:shape id="_x0000_s1408" type="#_x0000_t202" style="position:absolute;left:1996;top:8789;width:1785;height:462" filled="f" stroked="f">
              <v:textbox style="mso-next-textbox:#_x0000_s1408">
                <w:txbxContent>
                  <w:p w:rsidR="00366FFA" w:rsidRDefault="00366FFA" w:rsidP="000A2846">
                    <w:pPr>
                      <w:pStyle w:val="a8"/>
                    </w:pPr>
                    <w:r>
                      <w:rPr>
                        <w:rFonts w:hint="eastAsia"/>
                      </w:rPr>
                      <w:t>二乙酰化酒石酸</w:t>
                    </w:r>
                  </w:p>
                </w:txbxContent>
              </v:textbox>
            </v:shape>
            <v:shape id="_x0000_s1409" type="#_x0000_t202" style="position:absolute;left:6904;top:8775;width:2416;height:405" filled="f" stroked="f">
              <v:textbox style="mso-next-textbox:#_x0000_s1409" inset=",0,,0">
                <w:txbxContent>
                  <w:p w:rsidR="00366FFA" w:rsidRPr="002B6678" w:rsidRDefault="00366FFA" w:rsidP="000A2846">
                    <w:pPr>
                      <w:pStyle w:val="a8"/>
                    </w:pPr>
                    <w:r>
                      <w:rPr>
                        <w:rFonts w:hint="eastAsia"/>
                      </w:rPr>
                      <w:t>二乙酰酒石酸单甘酯</w:t>
                    </w:r>
                  </w:p>
                </w:txbxContent>
              </v:textbox>
            </v:shape>
            <v:shape id="_x0000_s1410" type="#_x0000_t202" style="position:absolute;left:2283;top:9889;width:525;height:465" filled="f" stroked="f">
              <v:textbox style="mso-next-textbox:#_x0000_s1410">
                <w:txbxContent>
                  <w:p w:rsidR="00366FFA" w:rsidRDefault="00366FFA" w:rsidP="000A2846">
                    <w:pPr>
                      <w:pStyle w:val="a8"/>
                    </w:pPr>
                    <w:r>
                      <w:t>C</w:t>
                    </w:r>
                  </w:p>
                </w:txbxContent>
              </v:textbox>
            </v:shape>
            <v:line id="_x0000_s1411" style="position:absolute;flip:y" from="2598,9889" to="2808,10046" strokeweight="3pt">
              <v:stroke linestyle="thinThin"/>
            </v:line>
            <v:shape id="_x0000_s1412" type="#_x0000_t202" style="position:absolute;left:2703;top:9577;width:525;height:462" filled="f" stroked="f">
              <v:textbox style="mso-next-textbox:#_x0000_s1412">
                <w:txbxContent>
                  <w:p w:rsidR="00366FFA" w:rsidRDefault="00366FFA" w:rsidP="000A2846">
                    <w:pPr>
                      <w:pStyle w:val="a8"/>
                    </w:pPr>
                    <w:r>
                      <w:t>O</w:t>
                    </w:r>
                  </w:p>
                </w:txbxContent>
              </v:textbox>
            </v:shape>
            <v:line id="_x0000_s1413" style="position:absolute" from="2598,10046" to="2808,10203"/>
            <v:shape id="_x0000_s1414" type="#_x0000_t202" style="position:absolute;left:2703;top:10046;width:630;height:462" filled="f" stroked="f">
              <v:textbox style="mso-next-textbox:#_x0000_s1414">
                <w:txbxContent>
                  <w:p w:rsidR="00366FFA" w:rsidRDefault="00366FFA" w:rsidP="000A2846">
                    <w:pPr>
                      <w:pStyle w:val="a8"/>
                    </w:pPr>
                    <w:r>
                      <w:t>OH</w:t>
                    </w:r>
                  </w:p>
                </w:txbxContent>
              </v:textbox>
            </v:shape>
            <v:line id="_x0000_s1415" style="position:absolute" from="2493,10202" to="2494,10514"/>
            <v:shape id="_x0000_s1416" type="#_x0000_t202" style="position:absolute;left:2283;top:10514;width:525;height:464" filled="f" stroked="f">
              <v:textbox style="mso-next-textbox:#_x0000_s1416">
                <w:txbxContent>
                  <w:p w:rsidR="00366FFA" w:rsidRDefault="00366FFA" w:rsidP="000A2846">
                    <w:pPr>
                      <w:pStyle w:val="a8"/>
                    </w:pPr>
                    <w:r>
                      <w:t>C</w:t>
                    </w:r>
                  </w:p>
                </w:txbxContent>
              </v:textbox>
            </v:shape>
            <v:line id="_x0000_s1417" style="position:absolute" from="2598,10670" to="2808,10671"/>
            <v:shape id="_x0000_s1418" type="#_x0000_t202" style="position:absolute;left:2703;top:10514;width:525;height:462" filled="f" stroked="f">
              <v:textbox style="mso-next-textbox:#_x0000_s1418">
                <w:txbxContent>
                  <w:p w:rsidR="00366FFA" w:rsidRDefault="00366FFA" w:rsidP="000A2846">
                    <w:pPr>
                      <w:pStyle w:val="a8"/>
                    </w:pPr>
                    <w:r>
                      <w:t>O</w:t>
                    </w:r>
                  </w:p>
                </w:txbxContent>
              </v:textbox>
            </v:shape>
            <v:line id="_x0000_s1419" style="position:absolute" from="3018,10670" to="3228,10671"/>
            <v:shape id="_x0000_s1420" type="#_x0000_t202" style="position:absolute;left:3123;top:10514;width:525;height:464" filled="f" stroked="f">
              <v:textbox style="mso-next-textbox:#_x0000_s1420">
                <w:txbxContent>
                  <w:p w:rsidR="00366FFA" w:rsidRDefault="00366FFA" w:rsidP="000A2846">
                    <w:pPr>
                      <w:pStyle w:val="a8"/>
                    </w:pPr>
                    <w:r>
                      <w:t>C</w:t>
                    </w:r>
                  </w:p>
                </w:txbxContent>
              </v:textbox>
            </v:shape>
            <v:line id="_x0000_s1421" style="position:absolute;flip:y" from="3438,10514" to="3648,10668" strokeweight="3pt">
              <v:stroke linestyle="thinThin"/>
            </v:line>
            <v:shape id="_x0000_s1422" type="#_x0000_t202" style="position:absolute;left:3648;top:10202;width:526;height:462" filled="f" stroked="f">
              <v:textbox style="mso-next-textbox:#_x0000_s1422">
                <w:txbxContent>
                  <w:p w:rsidR="00366FFA" w:rsidRDefault="00366FFA" w:rsidP="000A2846">
                    <w:pPr>
                      <w:pStyle w:val="a8"/>
                    </w:pPr>
                    <w:r>
                      <w:t>O</w:t>
                    </w:r>
                  </w:p>
                </w:txbxContent>
              </v:textbox>
            </v:shape>
            <v:line id="_x0000_s1423" style="position:absolute" from="3438,10670" to="3753,10671"/>
            <v:line id="_x0000_s1424" style="position:absolute;flip:x" from="2283,10670" to="2388,10671"/>
            <v:shape id="_x0000_s1425" type="#_x0000_t202" style="position:absolute;left:1863;top:10514;width:630;height:462" filled="f" stroked="f">
              <v:textbox style="mso-next-textbox:#_x0000_s1425">
                <w:txbxContent>
                  <w:p w:rsidR="00366FFA" w:rsidRDefault="00366FFA" w:rsidP="000A2846">
                    <w:pPr>
                      <w:pStyle w:val="a8"/>
                    </w:pPr>
                    <w:r>
                      <w:t>H</w:t>
                    </w:r>
                  </w:p>
                </w:txbxContent>
              </v:textbox>
            </v:shape>
            <v:line id="_x0000_s1426" style="position:absolute" from="2493,10825" to="2494,11138"/>
            <v:shape id="_x0000_s1427" type="#_x0000_t202" style="position:absolute;left:1863;top:11138;width:630;height:462" filled="f" stroked="f">
              <v:textbox style="mso-next-textbox:#_x0000_s1427">
                <w:txbxContent>
                  <w:p w:rsidR="00366FFA" w:rsidRDefault="00366FFA" w:rsidP="000A2846">
                    <w:pPr>
                      <w:pStyle w:val="a8"/>
                    </w:pPr>
                    <w:r>
                      <w:t>H</w:t>
                    </w:r>
                  </w:p>
                </w:txbxContent>
              </v:textbox>
            </v:shape>
            <v:line id="_x0000_s1428" style="position:absolute" from="2178,11293" to="2388,11295"/>
            <v:shape id="_x0000_s1429" type="#_x0000_t202" style="position:absolute;left:2283;top:11138;width:525;height:463" filled="f" stroked="f">
              <v:textbox style="mso-next-textbox:#_x0000_s1429">
                <w:txbxContent>
                  <w:p w:rsidR="00366FFA" w:rsidRDefault="00366FFA" w:rsidP="000A2846">
                    <w:pPr>
                      <w:pStyle w:val="a8"/>
                    </w:pPr>
                    <w:r>
                      <w:t>C</w:t>
                    </w:r>
                  </w:p>
                </w:txbxContent>
              </v:textbox>
            </v:shape>
            <v:line id="_x0000_s1430" style="position:absolute" from="2598,11293" to="2808,11295"/>
            <v:shape id="_x0000_s1431" type="#_x0000_t202" style="position:absolute;left:2703;top:11138;width:525;height:462" filled="f" stroked="f">
              <v:textbox style="mso-next-textbox:#_x0000_s1431">
                <w:txbxContent>
                  <w:p w:rsidR="00366FFA" w:rsidRDefault="00366FFA" w:rsidP="000A2846">
                    <w:pPr>
                      <w:pStyle w:val="a8"/>
                    </w:pPr>
                    <w:r>
                      <w:t>O</w:t>
                    </w:r>
                  </w:p>
                </w:txbxContent>
              </v:textbox>
            </v:shape>
            <v:line id="_x0000_s1432" style="position:absolute" from="3123,11293" to="3333,11295"/>
            <v:shape id="_x0000_s1433" type="#_x0000_t202" style="position:absolute;left:3228;top:11138;width:525;height:463" filled="f" stroked="f">
              <v:textbox style="mso-next-textbox:#_x0000_s1433">
                <w:txbxContent>
                  <w:p w:rsidR="00366FFA" w:rsidRDefault="00366FFA" w:rsidP="000A2846">
                    <w:pPr>
                      <w:pStyle w:val="a8"/>
                    </w:pPr>
                    <w:r>
                      <w:t>C</w:t>
                    </w:r>
                  </w:p>
                </w:txbxContent>
              </v:textbox>
            </v:shape>
            <v:line id="_x0000_s1434" style="position:absolute;flip:y" from="3543,10983" to="3753,11137" strokeweight="3pt">
              <v:stroke linestyle="thinThin"/>
            </v:line>
            <v:line id="_x0000_s1435" style="position:absolute" from="3543,11293" to="3753,11295"/>
            <v:shape id="_x0000_s1436" type="#_x0000_t202" style="position:absolute;left:3753;top:10825;width:526;height:462" filled="f" stroked="f">
              <v:textbox style="mso-next-textbox:#_x0000_s1436">
                <w:txbxContent>
                  <w:p w:rsidR="00366FFA" w:rsidRDefault="00366FFA" w:rsidP="000A2846">
                    <w:pPr>
                      <w:pStyle w:val="a8"/>
                    </w:pPr>
                    <w:r>
                      <w:t>O</w:t>
                    </w:r>
                  </w:p>
                </w:txbxContent>
              </v:textbox>
            </v:shape>
            <v:line id="_x0000_s1437" style="position:absolute" from="2493,11451" to="2494,11761"/>
            <v:line id="_x0000_s1438" style="position:absolute;flip:y" from="2598,11761" to="2808,11915" strokeweight="3pt">
              <v:stroke linestyle="thinThin"/>
            </v:line>
            <v:shape id="_x0000_s1439" type="#_x0000_t202" style="position:absolute;left:2283;top:11761;width:525;height:465" filled="f" stroked="f">
              <v:textbox style="mso-next-textbox:#_x0000_s1439">
                <w:txbxContent>
                  <w:p w:rsidR="00366FFA" w:rsidRDefault="00366FFA" w:rsidP="000A2846">
                    <w:pPr>
                      <w:pStyle w:val="a8"/>
                    </w:pPr>
                    <w:r>
                      <w:t>C</w:t>
                    </w:r>
                  </w:p>
                </w:txbxContent>
              </v:textbox>
            </v:shape>
            <v:line id="_x0000_s1440" style="position:absolute" from="2598,11918" to="2808,12074"/>
            <v:shape id="_x0000_s1441" type="#_x0000_t202" style="position:absolute;left:2808;top:11605;width:525;height:462" filled="f" stroked="f">
              <v:textbox style="mso-next-textbox:#_x0000_s1441">
                <w:txbxContent>
                  <w:p w:rsidR="00366FFA" w:rsidRDefault="00366FFA" w:rsidP="000A2846">
                    <w:pPr>
                      <w:pStyle w:val="a8"/>
                    </w:pPr>
                    <w:r>
                      <w:t>O</w:t>
                    </w:r>
                  </w:p>
                </w:txbxContent>
              </v:textbox>
            </v:shape>
            <v:shape id="_x0000_s1442" type="#_x0000_t202" style="position:absolute;left:2808;top:11918;width:631;height:462" filled="f" stroked="f">
              <v:textbox style="mso-next-textbox:#_x0000_s1442">
                <w:txbxContent>
                  <w:p w:rsidR="00366FFA" w:rsidRDefault="00366FFA" w:rsidP="000A2846">
                    <w:pPr>
                      <w:pStyle w:val="a8"/>
                    </w:pPr>
                    <w:r>
                      <w:t>OH</w:t>
                    </w:r>
                  </w:p>
                </w:txbxContent>
              </v:textbox>
            </v:shape>
            <v:shape id="_x0000_s1443" type="#_x0000_t202" style="position:absolute;left:3753;top:10512;width:736;height:465" filled="f" stroked="f">
              <v:textbox style="mso-next-textbox:#_x0000_s1443">
                <w:txbxContent>
                  <w:p w:rsidR="00366FFA" w:rsidRDefault="00366FFA" w:rsidP="000A2846">
                    <w:pPr>
                      <w:pStyle w:val="a8"/>
                    </w:pPr>
                    <w:r>
                      <w:t>CH</w:t>
                    </w:r>
                    <w:r w:rsidRPr="000D41A8">
                      <w:rPr>
                        <w:vertAlign w:val="subscript"/>
                      </w:rPr>
                      <w:t>3</w:t>
                    </w:r>
                  </w:p>
                </w:txbxContent>
              </v:textbox>
            </v:shape>
            <v:shape id="_x0000_s1444" type="#_x0000_t202" style="position:absolute;left:3753;top:11137;width:736;height:463" filled="f" stroked="f">
              <v:textbox style="mso-next-textbox:#_x0000_s1444">
                <w:txbxContent>
                  <w:p w:rsidR="00366FFA" w:rsidRDefault="00366FFA" w:rsidP="000A2846">
                    <w:pPr>
                      <w:pStyle w:val="a8"/>
                    </w:pPr>
                    <w:r>
                      <w:t>CH</w:t>
                    </w:r>
                    <w:r w:rsidRPr="000D41A8">
                      <w:rPr>
                        <w:vertAlign w:val="subscript"/>
                      </w:rPr>
                      <w:t>3</w:t>
                    </w:r>
                  </w:p>
                </w:txbxContent>
              </v:textbox>
            </v:shape>
            <v:line id="_x0000_s1445" style="position:absolute" from="4594,10824" to="4595,10981"/>
            <v:shape id="_x0000_s1446" type="#_x0000_t202" style="position:absolute;left:4384;top:10512;width:1889;height:465" filled="f" stroked="f">
              <v:textbox style="mso-next-textbox:#_x0000_s1446">
                <w:txbxContent>
                  <w:p w:rsidR="00366FFA" w:rsidRDefault="00366FFA" w:rsidP="000A2846">
                    <w:pPr>
                      <w:pStyle w:val="a8"/>
                    </w:pPr>
                    <w:r>
                      <w:t>CH-O-C-C</w:t>
                    </w:r>
                    <w:r w:rsidRPr="002B6678">
                      <w:rPr>
                        <w:vertAlign w:val="subscript"/>
                      </w:rPr>
                      <w:t>17</w:t>
                    </w:r>
                    <w:r>
                      <w:t>H</w:t>
                    </w:r>
                    <w:r w:rsidRPr="002B6678">
                      <w:rPr>
                        <w:vertAlign w:val="subscript"/>
                      </w:rPr>
                      <w:t>35</w:t>
                    </w:r>
                  </w:p>
                </w:txbxContent>
              </v:textbox>
            </v:shape>
            <v:line id="_x0000_s1447" style="position:absolute" from="4594,11293" to="4595,11449"/>
            <v:shape id="_x0000_s1448" type="#_x0000_t202" style="position:absolute;left:4384;top:11449;width:1889;height:464" filled="f" stroked="f">
              <v:textbox style="mso-next-textbox:#_x0000_s1448">
                <w:txbxContent>
                  <w:p w:rsidR="00366FFA" w:rsidRDefault="00366FFA" w:rsidP="000A2846">
                    <w:pPr>
                      <w:pStyle w:val="a8"/>
                    </w:pPr>
                    <w:r>
                      <w:t>CH</w:t>
                    </w:r>
                    <w:r w:rsidRPr="00A63072">
                      <w:rPr>
                        <w:vertAlign w:val="subscript"/>
                      </w:rPr>
                      <w:t>2</w:t>
                    </w:r>
                    <w:r>
                      <w:t>-O-C-C</w:t>
                    </w:r>
                    <w:r w:rsidRPr="00A63072">
                      <w:rPr>
                        <w:vertAlign w:val="subscript"/>
                      </w:rPr>
                      <w:t>17</w:t>
                    </w:r>
                    <w:r>
                      <w:t>H</w:t>
                    </w:r>
                    <w:r w:rsidRPr="00A63072">
                      <w:rPr>
                        <w:vertAlign w:val="subscript"/>
                      </w:rPr>
                      <w:t>35</w:t>
                    </w:r>
                  </w:p>
                </w:txbxContent>
              </v:textbox>
            </v:shape>
            <v:line id="_x0000_s1449" style="position:absolute;flip:y" from="5222,11293" to="5432,11450" strokeweight="3pt">
              <v:stroke linestyle="thinThin"/>
            </v:line>
            <v:shape id="_x0000_s1450" type="#_x0000_t202" style="position:absolute;left:5327;top:11138;width:524;height:462" filled="f" stroked="f">
              <v:textbox style="mso-next-textbox:#_x0000_s1450">
                <w:txbxContent>
                  <w:p w:rsidR="00366FFA" w:rsidRDefault="00366FFA" w:rsidP="000A2846">
                    <w:pPr>
                      <w:pStyle w:val="a8"/>
                    </w:pPr>
                    <w:r>
                      <w:t>O</w:t>
                    </w:r>
                  </w:p>
                </w:txbxContent>
              </v:textbox>
            </v:shape>
            <v:line id="_x0000_s1451" style="position:absolute" from="5328,11137" to="6588,11138"/>
            <v:shape id="_x0000_s1452" type="#_x0000_t202" style="position:absolute;left:4172;top:10981;width:1267;height:471" filled="f" stroked="f">
              <v:textbox style="mso-next-textbox:#_x0000_s1452">
                <w:txbxContent>
                  <w:p w:rsidR="00366FFA" w:rsidRDefault="00366FFA" w:rsidP="000A2846">
                    <w:pPr>
                      <w:pStyle w:val="a8"/>
                    </w:pPr>
                    <w:r>
                      <w:t>+ CH-OH</w:t>
                    </w:r>
                  </w:p>
                </w:txbxContent>
              </v:textbox>
            </v:shape>
            <v:line id="_x0000_s1453" style="position:absolute;flip:y" from="5223,10357" to="5328,10511" strokeweight="3pt">
              <v:stroke linestyle="thinThin"/>
            </v:line>
            <v:shape id="_x0000_s1454" type="#_x0000_t202" style="position:absolute;left:5223;top:10044;width:525;height:462" filled="f" stroked="f">
              <v:textbox style="mso-next-textbox:#_x0000_s1454">
                <w:txbxContent>
                  <w:p w:rsidR="00366FFA" w:rsidRDefault="00366FFA" w:rsidP="000A2846">
                    <w:pPr>
                      <w:pStyle w:val="a8"/>
                    </w:pPr>
                    <w:r>
                      <w:t>O</w:t>
                    </w:r>
                  </w:p>
                </w:txbxContent>
              </v:textbox>
            </v:shape>
            <v:shape id="_x0000_s1455" type="#_x0000_t202" style="position:absolute;left:5118;top:10824;width:1575;height:462" filled="f" stroked="f">
              <v:textbox style="mso-next-textbox:#_x0000_s1455">
                <w:txbxContent>
                  <w:p w:rsidR="00366FFA" w:rsidRPr="00927160" w:rsidRDefault="00366FFA" w:rsidP="000A2846">
                    <w:pPr>
                      <w:pStyle w:val="a8"/>
                    </w:pPr>
                    <w:r>
                      <w:rPr>
                        <w:rFonts w:hint="eastAsia"/>
                      </w:rPr>
                      <w:t>相转移催化剂</w:t>
                    </w:r>
                  </w:p>
                </w:txbxContent>
              </v:textbox>
            </v:shape>
            <v:shape id="_x0000_s1456" type="#_x0000_t202" style="position:absolute;left:6483;top:10981;width:2834;height:461" filled="f" stroked="f">
              <v:textbox style="mso-next-textbox:#_x0000_s1456">
                <w:txbxContent>
                  <w:p w:rsidR="00366FFA" w:rsidRDefault="00366FFA" w:rsidP="000A2846">
                    <w:pPr>
                      <w:pStyle w:val="a8"/>
                    </w:pPr>
                    <w:r>
                      <w:t>HC-O-C-CH-CH-COOH</w:t>
                    </w:r>
                  </w:p>
                </w:txbxContent>
              </v:textbox>
            </v:shape>
            <v:shape id="_x0000_s1457" type="#_x0000_t202" style="position:absolute;left:6483;top:11605;width:2520;height:462" filled="f" stroked="f">
              <v:textbox style="mso-next-textbox:#_x0000_s1457">
                <w:txbxContent>
                  <w:p w:rsidR="00366FFA" w:rsidRDefault="00366FFA" w:rsidP="000A2846">
                    <w:pPr>
                      <w:pStyle w:val="a8"/>
                    </w:pPr>
                    <w:r>
                      <w:t>H</w:t>
                    </w:r>
                    <w:r w:rsidRPr="00875F64">
                      <w:rPr>
                        <w:vertAlign w:val="subscript"/>
                      </w:rPr>
                      <w:t>2</w:t>
                    </w:r>
                    <w:r>
                      <w:t>C-O-C-C</w:t>
                    </w:r>
                    <w:r w:rsidRPr="00875F64">
                      <w:rPr>
                        <w:vertAlign w:val="subscript"/>
                      </w:rPr>
                      <w:t>17</w:t>
                    </w:r>
                    <w:r>
                      <w:t>H</w:t>
                    </w:r>
                    <w:r w:rsidRPr="00875F64">
                      <w:rPr>
                        <w:vertAlign w:val="subscript"/>
                      </w:rPr>
                      <w:t>35</w:t>
                    </w:r>
                  </w:p>
                </w:txbxContent>
              </v:textbox>
            </v:shape>
            <v:line id="_x0000_s1458" style="position:absolute;flip:y" from="7323,11449" to="7428,11605" strokeweight="3pt">
              <v:stroke linestyle="thinThin"/>
            </v:line>
            <v:shape id="_x0000_s1459" type="#_x0000_t202" style="position:absolute;left:7218;top:11137;width:525;height:462" filled="f" stroked="f">
              <v:textbox style="mso-next-textbox:#_x0000_s1459">
                <w:txbxContent>
                  <w:p w:rsidR="00366FFA" w:rsidRDefault="00366FFA" w:rsidP="000A2846">
                    <w:pPr>
                      <w:pStyle w:val="a8"/>
                    </w:pPr>
                    <w:r>
                      <w:t>O</w:t>
                    </w:r>
                  </w:p>
                </w:txbxContent>
              </v:textbox>
            </v:shape>
            <v:line id="_x0000_s1460" style="position:absolute" from="6903,11292" to="6904,11605"/>
            <v:line id="_x0000_s1461" style="position:absolute;flip:y" from="6903,9733" to="6904,10981"/>
            <v:line id="_x0000_s1462" style="position:absolute;flip:y" from="7533,9421" to="7638,9577" strokeweight="3pt">
              <v:stroke linestyle="thinThin"/>
            </v:line>
            <v:shape id="_x0000_s1463" type="#_x0000_t202" style="position:absolute;left:7533;top:9109;width:527;height:462" filled="f" stroked="f">
              <v:textbox style="mso-next-textbox:#_x0000_s1463">
                <w:txbxContent>
                  <w:p w:rsidR="00366FFA" w:rsidRDefault="00366FFA" w:rsidP="000A2846">
                    <w:pPr>
                      <w:pStyle w:val="a8"/>
                    </w:pPr>
                    <w:r>
                      <w:t>O</w:t>
                    </w:r>
                  </w:p>
                </w:txbxContent>
              </v:textbox>
            </v:shape>
            <v:line id="_x0000_s1464" style="position:absolute;flip:y" from="7322,10825" to="7427,10984" strokeweight="3pt">
              <v:stroke linestyle="thinThin"/>
            </v:line>
            <v:shape id="_x0000_s1465" type="#_x0000_t202" style="position:absolute;left:7217;top:10512;width:526;height:462" filled="f" stroked="f">
              <v:textbox style="mso-next-textbox:#_x0000_s1465">
                <w:txbxContent>
                  <w:p w:rsidR="00366FFA" w:rsidRDefault="00366FFA" w:rsidP="000A2846">
                    <w:pPr>
                      <w:pStyle w:val="a8"/>
                    </w:pPr>
                    <w:r>
                      <w:t>O</w:t>
                    </w:r>
                  </w:p>
                </w:txbxContent>
              </v:textbox>
            </v:shape>
            <v:line id="_x0000_s1466" style="position:absolute;flip:y" from="7532,10825" to="7654,10990"/>
            <v:shape id="_x0000_s1467" type="#_x0000_t202" style="position:absolute;left:7532;top:10512;width:537;height:462" filled="f" stroked="f">
              <v:textbox style="mso-next-textbox:#_x0000_s1467">
                <w:txbxContent>
                  <w:p w:rsidR="00366FFA" w:rsidRDefault="00366FFA" w:rsidP="000A2846">
                    <w:pPr>
                      <w:pStyle w:val="a8"/>
                    </w:pPr>
                    <w:r>
                      <w:t>O</w:t>
                    </w:r>
                  </w:p>
                </w:txbxContent>
              </v:textbox>
            </v:shape>
            <v:line id="_x0000_s1468" style="position:absolute" from="7743,10512" to="7744,10514"/>
            <v:line id="_x0000_s1469" style="position:absolute" from="7743,10512" to="7744,10514"/>
            <v:line id="_x0000_s1470" style="position:absolute" from="7743,10357" to="7745,10515"/>
            <v:shape id="_x0000_s1471" type="#_x0000_t202" style="position:absolute;left:7532;top:10047;width:526;height:464" filled="f" stroked="f">
              <v:textbox style="mso-next-textbox:#_x0000_s1471">
                <w:txbxContent>
                  <w:p w:rsidR="00366FFA" w:rsidRDefault="00366FFA" w:rsidP="000A2846">
                    <w:pPr>
                      <w:pStyle w:val="a8"/>
                    </w:pPr>
                    <w:r>
                      <w:t>C</w:t>
                    </w:r>
                  </w:p>
                </w:txbxContent>
              </v:textbox>
            </v:shape>
            <v:line id="_x0000_s1472" style="position:absolute;flip:y" from="7848,10047" to="7953,10202" strokeweight="3pt">
              <v:stroke linestyle="thinThin"/>
            </v:line>
            <v:shape id="_x0000_s1473" type="#_x0000_t202" style="position:absolute;left:7743;top:9734;width:536;height:462" filled="f" stroked="f">
              <v:textbox style="mso-next-textbox:#_x0000_s1473">
                <w:txbxContent>
                  <w:p w:rsidR="00366FFA" w:rsidRDefault="00366FFA" w:rsidP="000A2846">
                    <w:pPr>
                      <w:pStyle w:val="a8"/>
                    </w:pPr>
                    <w:r>
                      <w:t>O</w:t>
                    </w:r>
                  </w:p>
                </w:txbxContent>
              </v:textbox>
            </v:shape>
            <v:line id="_x0000_s1474" style="position:absolute;flip:x y" from="7532,10047" to="7638,10202"/>
            <v:shape id="_x0000_s1475" type="#_x0000_t202" style="position:absolute;left:7218;top:9733;width:736;height:464" filled="f" stroked="f">
              <v:textbox style="mso-next-textbox:#_x0000_s1475">
                <w:txbxContent>
                  <w:p w:rsidR="00366FFA" w:rsidRDefault="00366FFA" w:rsidP="000A2846">
                    <w:pPr>
                      <w:pStyle w:val="a8"/>
                    </w:pPr>
                    <w:r>
                      <w:t>CH</w:t>
                    </w:r>
                    <w:r w:rsidRPr="000D41A8">
                      <w:rPr>
                        <w:vertAlign w:val="subscript"/>
                      </w:rPr>
                      <w:t>3</w:t>
                    </w:r>
                  </w:p>
                </w:txbxContent>
              </v:textbox>
            </v:shape>
            <v:line id="_x0000_s1476" style="position:absolute;flip:y" from="7848,10825" to="7947,10982"/>
            <v:shape id="_x0000_s1477" type="#_x0000_t202" style="position:absolute;left:7848;top:10512;width:533;height:462" filled="f" stroked="f">
              <v:textbox style="mso-next-textbox:#_x0000_s1477">
                <w:txbxContent>
                  <w:p w:rsidR="00366FFA" w:rsidRDefault="00366FFA" w:rsidP="000A2846">
                    <w:pPr>
                      <w:pStyle w:val="a8"/>
                    </w:pPr>
                    <w:r>
                      <w:t>O</w:t>
                    </w:r>
                  </w:p>
                </w:txbxContent>
              </v:textbox>
            </v:shape>
            <v:line id="_x0000_s1478" style="position:absolute;flip:y" from="8163,10512" to="8268,10670"/>
            <v:shape id="_x0000_s1479" type="#_x0000_t202" style="position:absolute;left:8058;top:10202;width:526;height:463" filled="f" stroked="f">
              <v:textbox style="mso-next-textbox:#_x0000_s1479">
                <w:txbxContent>
                  <w:p w:rsidR="00366FFA" w:rsidRDefault="00366FFA" w:rsidP="000A2846">
                    <w:pPr>
                      <w:pStyle w:val="a8"/>
                    </w:pPr>
                    <w:r>
                      <w:t>C</w:t>
                    </w:r>
                  </w:p>
                </w:txbxContent>
              </v:textbox>
            </v:shape>
            <v:line id="_x0000_s1480" style="position:absolute;flip:y" from="8373,10202" to="8478,10357" strokeweight="3pt">
              <v:stroke linestyle="thinThin"/>
            </v:line>
            <v:shape id="_x0000_s1481" type="#_x0000_t202" style="position:absolute;left:8058;top:9733;width:736;height:464" filled="f" stroked="f">
              <v:textbox style="mso-next-textbox:#_x0000_s1481">
                <w:txbxContent>
                  <w:p w:rsidR="00366FFA" w:rsidRDefault="00366FFA" w:rsidP="000A2846">
                    <w:pPr>
                      <w:pStyle w:val="a8"/>
                    </w:pPr>
                    <w:r>
                      <w:t>CH</w:t>
                    </w:r>
                    <w:r w:rsidRPr="000D41A8">
                      <w:rPr>
                        <w:vertAlign w:val="subscript"/>
                      </w:rPr>
                      <w:t>3</w:t>
                    </w:r>
                  </w:p>
                </w:txbxContent>
              </v:textbox>
            </v:shape>
            <v:line id="_x0000_s1482" style="position:absolute" from="8268,10047" to="8269,10202"/>
            <v:shape id="_x0000_s1483" type="#_x0000_t202" style="position:absolute;left:8478;top:9889;width:534;height:462" filled="f" stroked="f">
              <v:textbox style="mso-next-textbox:#_x0000_s1483">
                <w:txbxContent>
                  <w:p w:rsidR="00366FFA" w:rsidRDefault="00366FFA" w:rsidP="000A2846">
                    <w:pPr>
                      <w:pStyle w:val="a8"/>
                    </w:pPr>
                    <w:r>
                      <w:t>O</w:t>
                    </w:r>
                  </w:p>
                </w:txbxContent>
              </v:textbox>
            </v:shape>
            <v:shape id="_x0000_s1484" type="#_x0000_t202" style="position:absolute;left:6693;top:9421;width:1888;height:463" filled="f" stroked="f">
              <v:textbox style="mso-next-textbox:#_x0000_s1484">
                <w:txbxContent>
                  <w:p w:rsidR="00366FFA" w:rsidRDefault="00366FFA" w:rsidP="000A2846">
                    <w:pPr>
                      <w:pStyle w:val="a8"/>
                    </w:pPr>
                    <w:r>
                      <w:t>CH-O-C-C</w:t>
                    </w:r>
                    <w:r w:rsidRPr="002B6678">
                      <w:rPr>
                        <w:vertAlign w:val="subscript"/>
                      </w:rPr>
                      <w:t>17</w:t>
                    </w:r>
                    <w:r>
                      <w:t>H</w:t>
                    </w:r>
                    <w:r w:rsidRPr="002B6678">
                      <w:rPr>
                        <w:vertAlign w:val="subscript"/>
                      </w:rPr>
                      <w:t>35</w:t>
                    </w:r>
                  </w:p>
                </w:txbxContent>
              </v:textbox>
            </v:shape>
            <v:shape id="_x0000_s1485" type="#_x0000_t202" style="position:absolute;left:8793;top:10981;width:1257;height:465" filled="f" stroked="f">
              <v:textbox style="mso-next-textbox:#_x0000_s1485">
                <w:txbxContent>
                  <w:p w:rsidR="00366FFA" w:rsidRDefault="00366FFA" w:rsidP="000A2846">
                    <w:pPr>
                      <w:pStyle w:val="a8"/>
                    </w:pPr>
                    <w:r>
                      <w:t>+ H</w:t>
                    </w:r>
                    <w:r w:rsidRPr="002B6678">
                      <w:rPr>
                        <w:vertAlign w:val="subscript"/>
                      </w:rPr>
                      <w:t>2</w:t>
                    </w:r>
                    <w:r>
                      <w:t>O</w:t>
                    </w:r>
                  </w:p>
                </w:txbxContent>
              </v:textbox>
            </v:shape>
            <v:shape id="_x0000_s1486" type="#_x0000_t202" style="position:absolute;left:1968;top:12380;width:1785;height:462" filled="f" stroked="f">
              <v:textbox style="mso-next-textbox:#_x0000_s1486">
                <w:txbxContent>
                  <w:p w:rsidR="00366FFA" w:rsidRDefault="00366FFA" w:rsidP="000A2846">
                    <w:pPr>
                      <w:pStyle w:val="a8"/>
                    </w:pPr>
                    <w:r>
                      <w:rPr>
                        <w:rFonts w:hint="eastAsia"/>
                      </w:rPr>
                      <w:t>二乙酰化酒石酸</w:t>
                    </w:r>
                  </w:p>
                </w:txbxContent>
              </v:textbox>
            </v:shape>
            <v:shape id="_x0000_s1487" type="#_x0000_t202" style="position:absolute;left:6588;top:12380;width:2205;height:462" filled="f" stroked="f">
              <v:textbox style="mso-next-textbox:#_x0000_s1487">
                <w:txbxContent>
                  <w:p w:rsidR="00366FFA" w:rsidRPr="002B6678" w:rsidRDefault="00366FFA" w:rsidP="000A2846">
                    <w:pPr>
                      <w:pStyle w:val="a8"/>
                    </w:pPr>
                    <w:r>
                      <w:rPr>
                        <w:rFonts w:hint="eastAsia"/>
                      </w:rPr>
                      <w:t>二乙酰酒石酸双甘酯</w:t>
                    </w:r>
                  </w:p>
                </w:txbxContent>
              </v:textbox>
            </v:shape>
            <v:shape id="_x0000_s1488" type="#_x0000_t202" style="position:absolute;left:4384;top:8790;width:1784;height:461" filled="f" stroked="f">
              <v:textbox style="mso-next-textbox:#_x0000_s1488">
                <w:txbxContent>
                  <w:p w:rsidR="00366FFA" w:rsidRPr="002B6678" w:rsidRDefault="00366FFA" w:rsidP="000A2846">
                    <w:pPr>
                      <w:pStyle w:val="a8"/>
                    </w:pPr>
                    <w:r>
                      <w:rPr>
                        <w:rFonts w:hint="eastAsia"/>
                      </w:rPr>
                      <w:t>单甘酯</w:t>
                    </w:r>
                  </w:p>
                </w:txbxContent>
              </v:textbox>
            </v:shape>
            <v:shape id="_x0000_s1489" type="#_x0000_t202" style="position:absolute;left:4384;top:12385;width:1784;height:462" filled="f" stroked="f">
              <v:textbox style="mso-next-textbox:#_x0000_s1489">
                <w:txbxContent>
                  <w:p w:rsidR="00366FFA" w:rsidRPr="002B6678" w:rsidRDefault="00366FFA" w:rsidP="000A2846">
                    <w:pPr>
                      <w:pStyle w:val="a8"/>
                    </w:pPr>
                    <w:r>
                      <w:rPr>
                        <w:rFonts w:hint="eastAsia"/>
                      </w:rPr>
                      <w:t>双甘酯</w:t>
                    </w:r>
                  </w:p>
                </w:txbxContent>
              </v:textbox>
            </v:shape>
            <v:shape id="_x0000_s1490" type="#_x0000_t202" style="position:absolute;left:5748;top:7393;width:1260;height:624" filled="f" stroked="f">
              <v:textbox style="mso-next-textbox:#_x0000_s1490">
                <w:txbxContent>
                  <w:p w:rsidR="00366FFA" w:rsidRDefault="00366FFA" w:rsidP="000A2846">
                    <w:pPr>
                      <w:pStyle w:val="a8"/>
                      <w:rPr>
                        <w:szCs w:val="21"/>
                      </w:rPr>
                    </w:pPr>
                    <w:r>
                      <w:t>120~150</w:t>
                    </w:r>
                    <w:r w:rsidRPr="00A252B7">
                      <w:rPr>
                        <w:rFonts w:hint="eastAsia"/>
                        <w:szCs w:val="21"/>
                      </w:rPr>
                      <w:t>℃</w:t>
                    </w:r>
                  </w:p>
                  <w:p w:rsidR="00366FFA" w:rsidRPr="00A63072" w:rsidRDefault="00366FFA" w:rsidP="000A2846">
                    <w:pPr>
                      <w:pStyle w:val="a8"/>
                    </w:pPr>
                    <w:r>
                      <w:rPr>
                        <w:szCs w:val="21"/>
                      </w:rPr>
                      <w:t xml:space="preserve">  1~2</w:t>
                    </w:r>
                    <w:r>
                      <w:t>KPa</w:t>
                    </w:r>
                  </w:p>
                </w:txbxContent>
              </v:textbox>
            </v:shape>
            <v:shape id="_x0000_s1491" type="#_x0000_t202" style="position:absolute;left:5538;top:11137;width:1260;height:624" filled="f" stroked="f">
              <v:textbox style="mso-next-textbox:#_x0000_s1491">
                <w:txbxContent>
                  <w:p w:rsidR="00366FFA" w:rsidRDefault="00366FFA" w:rsidP="000A2846">
                    <w:pPr>
                      <w:pStyle w:val="a8"/>
                      <w:rPr>
                        <w:szCs w:val="21"/>
                      </w:rPr>
                    </w:pPr>
                    <w:r>
                      <w:t>120~150</w:t>
                    </w:r>
                    <w:r w:rsidRPr="00A252B7">
                      <w:rPr>
                        <w:rFonts w:hint="eastAsia"/>
                        <w:szCs w:val="21"/>
                      </w:rPr>
                      <w:t>℃</w:t>
                    </w:r>
                  </w:p>
                  <w:p w:rsidR="00366FFA" w:rsidRPr="00A63072" w:rsidRDefault="00366FFA" w:rsidP="000A2846">
                    <w:pPr>
                      <w:pStyle w:val="a8"/>
                    </w:pPr>
                    <w:r>
                      <w:rPr>
                        <w:szCs w:val="21"/>
                      </w:rPr>
                      <w:t xml:space="preserve">  1~2</w:t>
                    </w:r>
                    <w:r>
                      <w:t>KPa</w:t>
                    </w:r>
                  </w:p>
                </w:txbxContent>
              </v:textbox>
            </v:shape>
          </v:group>
        </w:pict>
      </w:r>
      <w:r w:rsidR="00FF1058" w:rsidRPr="00662BAF">
        <w:rPr>
          <w:noProof/>
        </w:rPr>
        <w:drawing>
          <wp:inline distT="0" distB="0" distL="0" distR="0">
            <wp:extent cx="5125085" cy="499745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13" cstate="print"/>
                    <a:srcRect t="-99977" b="99977"/>
                    <a:stretch>
                      <a:fillRect/>
                    </a:stretch>
                  </pic:blipFill>
                  <pic:spPr bwMode="auto">
                    <a:xfrm>
                      <a:off x="0" y="0"/>
                      <a:ext cx="5125085" cy="4997450"/>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）将酒石酸与乙酸酐加入反应罐升温至</w:t>
      </w:r>
      <w:r w:rsidRPr="00662BAF">
        <w:t>50</w:t>
      </w:r>
      <w:r w:rsidRPr="00662BAF">
        <w:rPr>
          <w:rFonts w:ascii="宋体" w:hAnsi="宋体" w:cs="宋体" w:hint="eastAsia"/>
        </w:rPr>
        <w:t>℃</w:t>
      </w:r>
      <w:r w:rsidRPr="00662BAF">
        <w:rPr>
          <w:rFonts w:hint="eastAsia"/>
        </w:rPr>
        <w:t>，加入生物酶（催化剂），反应开始升温，根据升温情况缓慢加入乙酸酐，温度控制小于</w:t>
      </w:r>
      <w:r w:rsidRPr="00662BAF">
        <w:t>120</w:t>
      </w:r>
      <w:r w:rsidRPr="00662BAF">
        <w:rPr>
          <w:rFonts w:ascii="宋体" w:hAnsi="宋体" w:cs="宋体" w:hint="eastAsia"/>
        </w:rPr>
        <w:t>℃</w:t>
      </w:r>
      <w:r w:rsidRPr="00662BAF">
        <w:rPr>
          <w:rFonts w:hint="eastAsia"/>
        </w:rPr>
        <w:t>，待反应结束在真空条件下（</w:t>
      </w:r>
      <w:r w:rsidRPr="00662BAF">
        <w:t>1~10KPa</w:t>
      </w:r>
      <w:r w:rsidRPr="00662BAF">
        <w:rPr>
          <w:rFonts w:hint="eastAsia"/>
        </w:rPr>
        <w:t>）蒸馏乙酸，直到无乙酸蒸出为止，乙酸冷却后桶装，作为副产品外售。降温至</w:t>
      </w:r>
      <w:r w:rsidRPr="00662BAF">
        <w:t>80</w:t>
      </w:r>
      <w:r w:rsidRPr="00662BAF">
        <w:rPr>
          <w:rFonts w:ascii="宋体" w:hAnsi="宋体" w:cs="宋体" w:hint="eastAsia"/>
        </w:rPr>
        <w:t>℃</w:t>
      </w:r>
      <w:r w:rsidRPr="00662BAF">
        <w:rPr>
          <w:rFonts w:hint="eastAsia"/>
        </w:rPr>
        <w:t>，开始加入单双甘酯，并加入催化剂氢氧化钠，搅拌并升温反应。</w:t>
      </w:r>
    </w:p>
    <w:p w:rsidR="0021776B" w:rsidRPr="00662BAF" w:rsidRDefault="0021776B" w:rsidP="00B729D0">
      <w:pPr>
        <w:ind w:firstLine="480"/>
      </w:pPr>
      <w:r w:rsidRPr="00662BAF">
        <w:rPr>
          <w:rFonts w:hint="eastAsia"/>
        </w:rPr>
        <w:lastRenderedPageBreak/>
        <w:t>（</w:t>
      </w:r>
      <w:r w:rsidRPr="00662BAF">
        <w:t>2</w:t>
      </w:r>
      <w:r w:rsidRPr="00662BAF">
        <w:rPr>
          <w:rFonts w:hint="eastAsia"/>
        </w:rPr>
        <w:t>）待温度升到</w:t>
      </w:r>
      <w:r w:rsidRPr="00662BAF">
        <w:t>120~150</w:t>
      </w:r>
      <w:r w:rsidRPr="00662BAF">
        <w:rPr>
          <w:rFonts w:ascii="宋体" w:hAnsi="宋体" w:cs="宋体" w:hint="eastAsia"/>
        </w:rPr>
        <w:t>℃</w:t>
      </w:r>
      <w:r w:rsidRPr="00662BAF">
        <w:rPr>
          <w:rFonts w:hint="eastAsia"/>
        </w:rPr>
        <w:t>后在</w:t>
      </w:r>
      <w:r w:rsidRPr="00662BAF">
        <w:t>1~2KPa</w:t>
      </w:r>
      <w:r w:rsidRPr="00662BAF">
        <w:rPr>
          <w:rFonts w:hint="eastAsia"/>
        </w:rPr>
        <w:t>压力下保温</w:t>
      </w:r>
      <w:r w:rsidRPr="00662BAF">
        <w:t>60~90</w:t>
      </w:r>
      <w:r w:rsidRPr="00662BAF">
        <w:rPr>
          <w:rFonts w:hint="eastAsia"/>
        </w:rPr>
        <w:t>分钟，边反应边蒸出反应产生的水，直至无水蒸出为止，维持</w:t>
      </w:r>
      <w:r w:rsidRPr="00662BAF">
        <w:t>30min</w:t>
      </w:r>
      <w:r w:rsidRPr="00662BAF">
        <w:rPr>
          <w:rFonts w:hint="eastAsia"/>
        </w:rPr>
        <w:t>，取样检测合格。</w:t>
      </w:r>
    </w:p>
    <w:p w:rsidR="0021776B" w:rsidRPr="00662BAF" w:rsidRDefault="0021776B" w:rsidP="00B729D0">
      <w:pPr>
        <w:ind w:firstLine="480"/>
      </w:pPr>
      <w:r w:rsidRPr="00662BAF">
        <w:rPr>
          <w:rFonts w:hint="eastAsia"/>
        </w:rPr>
        <w:t>（</w:t>
      </w:r>
      <w:r w:rsidRPr="00662BAF">
        <w:t>3</w:t>
      </w:r>
      <w:r w:rsidRPr="00662BAF">
        <w:rPr>
          <w:rFonts w:hint="eastAsia"/>
        </w:rPr>
        <w:t>）将反应液放入喷雾塔，用泵将反应液打入喷雾塔喷粉，经分筛、包装、运输进仓、贮存、外卖。</w:t>
      </w:r>
    </w:p>
    <w:p w:rsidR="0021776B" w:rsidRPr="00662BAF" w:rsidRDefault="0021776B" w:rsidP="00B729D0">
      <w:pPr>
        <w:ind w:firstLine="480"/>
      </w:pPr>
      <w:r w:rsidRPr="00662BAF">
        <w:rPr>
          <w:rFonts w:hint="eastAsia"/>
        </w:rPr>
        <w:t>双乙酰酒石酸单双甘酯生产过程基本无污染物产生。</w:t>
      </w:r>
    </w:p>
    <w:p w:rsidR="0021776B" w:rsidRPr="00662BAF" w:rsidRDefault="0021776B" w:rsidP="00B729D0">
      <w:pPr>
        <w:ind w:firstLine="480"/>
      </w:pPr>
      <w:r w:rsidRPr="00662BAF">
        <w:rPr>
          <w:rFonts w:hint="eastAsia"/>
        </w:rPr>
        <w:t>工艺流程见图</w:t>
      </w:r>
      <w:smartTag w:uri="urn:schemas-microsoft-com:office:smarttags" w:element="chsdate">
        <w:smartTagPr>
          <w:attr w:name="Year" w:val="1899"/>
          <w:attr w:name="Month" w:val="12"/>
          <w:attr w:name="Day" w:val="30"/>
          <w:attr w:name="IsLunarDate" w:val="False"/>
          <w:attr w:name="IsROCDate" w:val="False"/>
        </w:smartTagPr>
        <w:r w:rsidRPr="00662BAF">
          <w:t>4.2.5</w:t>
        </w:r>
      </w:smartTag>
      <w:r w:rsidRPr="00662BAF">
        <w:t>-1</w:t>
      </w:r>
      <w:r w:rsidRPr="00662BAF">
        <w:rPr>
          <w:rFonts w:hint="eastAsia"/>
        </w:rPr>
        <w:t>。</w:t>
      </w:r>
    </w:p>
    <w:bookmarkStart w:id="191" w:name="_MON_1508779835"/>
    <w:bookmarkEnd w:id="191"/>
    <w:bookmarkStart w:id="192" w:name="_MON_1509456065"/>
    <w:bookmarkEnd w:id="192"/>
    <w:p w:rsidR="0021776B" w:rsidRPr="00662BAF" w:rsidRDefault="0021776B" w:rsidP="000F7316">
      <w:pPr>
        <w:ind w:firstLineChars="0" w:firstLine="0"/>
      </w:pPr>
      <w:r w:rsidRPr="00662BAF">
        <w:object w:dxaOrig="7920" w:dyaOrig="7475">
          <v:shape id="_x0000_i1050" type="#_x0000_t75" style="width:419.6pt;height:336.4pt" o:ole="">
            <v:imagedata r:id="rId114" o:title="" croptop="1797f" cropbottom="4918f"/>
          </v:shape>
          <o:OLEObject Type="Embed" ProgID="Word.Picture.8" ShapeID="_x0000_i1050" DrawAspect="Content" ObjectID="_1532507426" r:id="rId115"/>
        </w:objec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rPr>
      </w:pPr>
      <w:r w:rsidRPr="00662BAF">
        <w:rPr>
          <w:rFonts w:hint="eastAsia"/>
        </w:rPr>
        <w:t>双乙酸酒石酸单双甘酯装置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4.2.5</w:t>
        </w:r>
      </w:smartTag>
      <w:r w:rsidRPr="00662BAF">
        <w:rPr>
          <w:spacing w:val="10"/>
        </w:rPr>
        <w:t>-1</w:t>
      </w:r>
      <w:r w:rsidRPr="00662BAF">
        <w:rPr>
          <w:rFonts w:hint="eastAsia"/>
          <w:spacing w:val="10"/>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4.2.5</w:t>
        </w:r>
      </w:smartTag>
      <w:r w:rsidRPr="00662BAF">
        <w:rPr>
          <w:bCs/>
        </w:rPr>
        <w:t xml:space="preserve">-1 </w:t>
      </w:r>
      <w:r w:rsidRPr="00662BAF">
        <w:rPr>
          <w:rFonts w:hint="eastAsia"/>
        </w:rPr>
        <w:t>双乙酰酒石酸单双甘酯生产物料及能源消耗情况表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1"/>
        <w:gridCol w:w="2249"/>
        <w:gridCol w:w="1143"/>
        <w:gridCol w:w="1124"/>
        <w:gridCol w:w="1288"/>
        <w:gridCol w:w="2242"/>
      </w:tblGrid>
      <w:tr w:rsidR="0021776B" w:rsidRPr="00662BAF" w:rsidTr="009471C2">
        <w:trPr>
          <w:trHeight w:val="20"/>
        </w:trPr>
        <w:tc>
          <w:tcPr>
            <w:tcW w:w="503" w:type="pct"/>
            <w:vAlign w:val="center"/>
          </w:tcPr>
          <w:p w:rsidR="0021776B" w:rsidRPr="00662BAF" w:rsidRDefault="0021776B" w:rsidP="00F3532A">
            <w:pPr>
              <w:pStyle w:val="a8"/>
            </w:pPr>
            <w:r w:rsidRPr="00662BAF">
              <w:rPr>
                <w:rFonts w:hint="eastAsia"/>
              </w:rPr>
              <w:t>序号</w:t>
            </w:r>
          </w:p>
        </w:tc>
        <w:tc>
          <w:tcPr>
            <w:tcW w:w="1257" w:type="pct"/>
            <w:vAlign w:val="center"/>
          </w:tcPr>
          <w:p w:rsidR="0021776B" w:rsidRPr="00662BAF" w:rsidRDefault="0021776B" w:rsidP="00F3532A">
            <w:pPr>
              <w:pStyle w:val="a8"/>
            </w:pPr>
            <w:r w:rsidRPr="00662BAF">
              <w:rPr>
                <w:rFonts w:hint="eastAsia"/>
              </w:rPr>
              <w:t>名称</w:t>
            </w:r>
          </w:p>
        </w:tc>
        <w:tc>
          <w:tcPr>
            <w:tcW w:w="639" w:type="pct"/>
            <w:vAlign w:val="center"/>
          </w:tcPr>
          <w:p w:rsidR="0021776B" w:rsidRPr="00662BAF" w:rsidRDefault="0021776B" w:rsidP="00F3532A">
            <w:pPr>
              <w:pStyle w:val="a8"/>
            </w:pPr>
            <w:r w:rsidRPr="00662BAF">
              <w:rPr>
                <w:rFonts w:hint="eastAsia"/>
              </w:rPr>
              <w:t>规格</w:t>
            </w:r>
          </w:p>
        </w:tc>
        <w:tc>
          <w:tcPr>
            <w:tcW w:w="628" w:type="pct"/>
            <w:vAlign w:val="center"/>
          </w:tcPr>
          <w:p w:rsidR="0021776B" w:rsidRPr="00662BAF" w:rsidRDefault="0021776B" w:rsidP="00F3532A">
            <w:pPr>
              <w:pStyle w:val="a8"/>
            </w:pPr>
            <w:r w:rsidRPr="00662BAF">
              <w:rPr>
                <w:rFonts w:hint="eastAsia"/>
              </w:rPr>
              <w:t>单位</w:t>
            </w:r>
          </w:p>
        </w:tc>
        <w:tc>
          <w:tcPr>
            <w:tcW w:w="720" w:type="pct"/>
            <w:vAlign w:val="center"/>
          </w:tcPr>
          <w:p w:rsidR="0021776B" w:rsidRPr="00662BAF" w:rsidRDefault="0021776B" w:rsidP="00F3532A">
            <w:pPr>
              <w:pStyle w:val="a8"/>
            </w:pPr>
            <w:r w:rsidRPr="00662BAF">
              <w:rPr>
                <w:rFonts w:hint="eastAsia"/>
              </w:rPr>
              <w:t>数量</w:t>
            </w:r>
          </w:p>
        </w:tc>
        <w:tc>
          <w:tcPr>
            <w:tcW w:w="1253" w:type="pct"/>
            <w:vAlign w:val="center"/>
          </w:tcPr>
          <w:p w:rsidR="0021776B" w:rsidRPr="00662BAF" w:rsidRDefault="0021776B" w:rsidP="00F3532A">
            <w:pPr>
              <w:pStyle w:val="a8"/>
            </w:pPr>
            <w:r w:rsidRPr="00662BAF">
              <w:rPr>
                <w:rFonts w:hint="eastAsia"/>
              </w:rPr>
              <w:t>来源</w:t>
            </w:r>
          </w:p>
        </w:tc>
      </w:tr>
      <w:tr w:rsidR="0021776B" w:rsidRPr="00662BAF" w:rsidTr="009471C2">
        <w:trPr>
          <w:trHeight w:val="20"/>
        </w:trPr>
        <w:tc>
          <w:tcPr>
            <w:tcW w:w="503" w:type="pct"/>
            <w:vAlign w:val="center"/>
          </w:tcPr>
          <w:p w:rsidR="0021776B" w:rsidRPr="00662BAF" w:rsidRDefault="0021776B" w:rsidP="00F3532A">
            <w:pPr>
              <w:pStyle w:val="a8"/>
              <w:rPr>
                <w:szCs w:val="21"/>
              </w:rPr>
            </w:pPr>
            <w:r w:rsidRPr="00662BAF">
              <w:rPr>
                <w:szCs w:val="21"/>
              </w:rPr>
              <w:t>1</w:t>
            </w:r>
          </w:p>
        </w:tc>
        <w:tc>
          <w:tcPr>
            <w:tcW w:w="1257" w:type="pct"/>
            <w:vAlign w:val="bottom"/>
          </w:tcPr>
          <w:p w:rsidR="0021776B" w:rsidRPr="00662BAF" w:rsidRDefault="0021776B" w:rsidP="00F3532A">
            <w:pPr>
              <w:pStyle w:val="a8"/>
            </w:pPr>
            <w:r w:rsidRPr="00662BAF">
              <w:rPr>
                <w:rFonts w:hint="eastAsia"/>
              </w:rPr>
              <w:t>乙酸酐</w:t>
            </w:r>
          </w:p>
        </w:tc>
        <w:tc>
          <w:tcPr>
            <w:tcW w:w="639" w:type="pct"/>
            <w:vAlign w:val="center"/>
          </w:tcPr>
          <w:p w:rsidR="0021776B" w:rsidRPr="00662BAF" w:rsidRDefault="0021776B" w:rsidP="00F3532A">
            <w:pPr>
              <w:pStyle w:val="a8"/>
              <w:rPr>
                <w:szCs w:val="21"/>
              </w:rPr>
            </w:pPr>
            <w:r w:rsidRPr="00662BAF">
              <w:rPr>
                <w:szCs w:val="21"/>
              </w:rPr>
              <w:t>99%</w:t>
            </w:r>
          </w:p>
        </w:tc>
        <w:tc>
          <w:tcPr>
            <w:tcW w:w="628" w:type="pct"/>
            <w:vAlign w:val="center"/>
          </w:tcPr>
          <w:p w:rsidR="0021776B" w:rsidRPr="00662BAF" w:rsidRDefault="0021776B" w:rsidP="00F3532A">
            <w:pPr>
              <w:pStyle w:val="a8"/>
              <w:rPr>
                <w:szCs w:val="21"/>
              </w:rPr>
            </w:pPr>
            <w:r w:rsidRPr="00662BAF">
              <w:rPr>
                <w:szCs w:val="21"/>
              </w:rPr>
              <w:t>t/a</w:t>
            </w:r>
          </w:p>
        </w:tc>
        <w:tc>
          <w:tcPr>
            <w:tcW w:w="720" w:type="pct"/>
            <w:vAlign w:val="center"/>
          </w:tcPr>
          <w:p w:rsidR="0021776B" w:rsidRPr="00662BAF" w:rsidRDefault="0021776B" w:rsidP="009471C2">
            <w:pPr>
              <w:pStyle w:val="a8"/>
            </w:pPr>
            <w:r w:rsidRPr="00662BAF">
              <w:t>720</w:t>
            </w:r>
          </w:p>
        </w:tc>
        <w:tc>
          <w:tcPr>
            <w:tcW w:w="1253" w:type="pct"/>
            <w:vAlign w:val="center"/>
          </w:tcPr>
          <w:p w:rsidR="0021776B" w:rsidRPr="00662BAF" w:rsidRDefault="0021776B" w:rsidP="00F3532A">
            <w:pPr>
              <w:pStyle w:val="a8"/>
            </w:pPr>
            <w:r w:rsidRPr="00662BAF">
              <w:rPr>
                <w:rFonts w:hint="eastAsia"/>
              </w:rPr>
              <w:t>外购</w:t>
            </w:r>
          </w:p>
        </w:tc>
      </w:tr>
      <w:tr w:rsidR="0021776B" w:rsidRPr="00662BAF" w:rsidTr="009471C2">
        <w:trPr>
          <w:trHeight w:val="20"/>
        </w:trPr>
        <w:tc>
          <w:tcPr>
            <w:tcW w:w="503" w:type="pct"/>
            <w:vAlign w:val="center"/>
          </w:tcPr>
          <w:p w:rsidR="0021776B" w:rsidRPr="00662BAF" w:rsidRDefault="0021776B" w:rsidP="00F3532A">
            <w:pPr>
              <w:pStyle w:val="a8"/>
              <w:rPr>
                <w:szCs w:val="21"/>
              </w:rPr>
            </w:pPr>
            <w:r w:rsidRPr="00662BAF">
              <w:rPr>
                <w:szCs w:val="21"/>
              </w:rPr>
              <w:t>2</w:t>
            </w:r>
          </w:p>
        </w:tc>
        <w:tc>
          <w:tcPr>
            <w:tcW w:w="1257" w:type="pct"/>
            <w:vAlign w:val="bottom"/>
          </w:tcPr>
          <w:p w:rsidR="0021776B" w:rsidRPr="00662BAF" w:rsidRDefault="0021776B" w:rsidP="00F3532A">
            <w:pPr>
              <w:pStyle w:val="a8"/>
            </w:pPr>
            <w:r w:rsidRPr="00662BAF">
              <w:rPr>
                <w:rFonts w:hint="eastAsia"/>
              </w:rPr>
              <w:t>生物酶</w:t>
            </w:r>
          </w:p>
        </w:tc>
        <w:tc>
          <w:tcPr>
            <w:tcW w:w="639" w:type="pct"/>
            <w:vAlign w:val="center"/>
          </w:tcPr>
          <w:p w:rsidR="0021776B" w:rsidRPr="00662BAF" w:rsidRDefault="0021776B" w:rsidP="00F3532A">
            <w:pPr>
              <w:pStyle w:val="a8"/>
              <w:rPr>
                <w:szCs w:val="21"/>
              </w:rPr>
            </w:pPr>
            <w:r w:rsidRPr="00662BAF">
              <w:rPr>
                <w:szCs w:val="21"/>
              </w:rPr>
              <w:t>-</w:t>
            </w:r>
          </w:p>
        </w:tc>
        <w:tc>
          <w:tcPr>
            <w:tcW w:w="628" w:type="pct"/>
            <w:vAlign w:val="center"/>
          </w:tcPr>
          <w:p w:rsidR="0021776B" w:rsidRPr="00662BAF" w:rsidRDefault="0021776B" w:rsidP="00F3532A">
            <w:pPr>
              <w:pStyle w:val="a8"/>
              <w:rPr>
                <w:szCs w:val="21"/>
              </w:rPr>
            </w:pPr>
            <w:r w:rsidRPr="00662BAF">
              <w:rPr>
                <w:szCs w:val="21"/>
              </w:rPr>
              <w:t>t/a</w:t>
            </w:r>
          </w:p>
        </w:tc>
        <w:tc>
          <w:tcPr>
            <w:tcW w:w="720" w:type="pct"/>
            <w:vAlign w:val="center"/>
          </w:tcPr>
          <w:p w:rsidR="0021776B" w:rsidRPr="00662BAF" w:rsidRDefault="0021776B" w:rsidP="009471C2">
            <w:pPr>
              <w:pStyle w:val="a8"/>
            </w:pPr>
            <w:r w:rsidRPr="00662BAF">
              <w:t>0.4</w:t>
            </w:r>
          </w:p>
        </w:tc>
        <w:tc>
          <w:tcPr>
            <w:tcW w:w="1253" w:type="pct"/>
            <w:vAlign w:val="center"/>
          </w:tcPr>
          <w:p w:rsidR="0021776B" w:rsidRPr="00662BAF" w:rsidRDefault="0021776B" w:rsidP="00F3532A">
            <w:pPr>
              <w:pStyle w:val="a8"/>
            </w:pPr>
            <w:r w:rsidRPr="00662BAF">
              <w:rPr>
                <w:rFonts w:hint="eastAsia"/>
              </w:rPr>
              <w:t>外购</w:t>
            </w:r>
          </w:p>
        </w:tc>
      </w:tr>
      <w:tr w:rsidR="0021776B" w:rsidRPr="00662BAF" w:rsidTr="009471C2">
        <w:trPr>
          <w:trHeight w:val="20"/>
        </w:trPr>
        <w:tc>
          <w:tcPr>
            <w:tcW w:w="503" w:type="pct"/>
            <w:vAlign w:val="center"/>
          </w:tcPr>
          <w:p w:rsidR="0021776B" w:rsidRPr="00662BAF" w:rsidRDefault="0021776B" w:rsidP="00F3532A">
            <w:pPr>
              <w:pStyle w:val="a8"/>
              <w:rPr>
                <w:szCs w:val="21"/>
              </w:rPr>
            </w:pPr>
            <w:r w:rsidRPr="00662BAF">
              <w:rPr>
                <w:szCs w:val="21"/>
              </w:rPr>
              <w:t>3</w:t>
            </w:r>
          </w:p>
        </w:tc>
        <w:tc>
          <w:tcPr>
            <w:tcW w:w="1257" w:type="pct"/>
            <w:vAlign w:val="bottom"/>
          </w:tcPr>
          <w:p w:rsidR="0021776B" w:rsidRPr="00662BAF" w:rsidRDefault="0021776B" w:rsidP="00F3532A">
            <w:pPr>
              <w:pStyle w:val="a8"/>
            </w:pPr>
            <w:r w:rsidRPr="00662BAF">
              <w:rPr>
                <w:rFonts w:hint="eastAsia"/>
              </w:rPr>
              <w:t>酒石酸</w:t>
            </w:r>
          </w:p>
        </w:tc>
        <w:tc>
          <w:tcPr>
            <w:tcW w:w="639" w:type="pct"/>
            <w:vAlign w:val="center"/>
          </w:tcPr>
          <w:p w:rsidR="0021776B" w:rsidRPr="00662BAF" w:rsidRDefault="0021776B" w:rsidP="00F3532A">
            <w:pPr>
              <w:pStyle w:val="a8"/>
              <w:rPr>
                <w:szCs w:val="21"/>
              </w:rPr>
            </w:pPr>
            <w:r w:rsidRPr="00662BAF">
              <w:rPr>
                <w:szCs w:val="21"/>
              </w:rPr>
              <w:t>99.5%</w:t>
            </w:r>
          </w:p>
        </w:tc>
        <w:tc>
          <w:tcPr>
            <w:tcW w:w="628" w:type="pct"/>
            <w:vAlign w:val="center"/>
          </w:tcPr>
          <w:p w:rsidR="0021776B" w:rsidRPr="00662BAF" w:rsidRDefault="0021776B" w:rsidP="00F3532A">
            <w:pPr>
              <w:pStyle w:val="a8"/>
              <w:rPr>
                <w:szCs w:val="21"/>
              </w:rPr>
            </w:pPr>
            <w:r w:rsidRPr="00662BAF">
              <w:rPr>
                <w:szCs w:val="21"/>
              </w:rPr>
              <w:t>t/a</w:t>
            </w:r>
          </w:p>
        </w:tc>
        <w:tc>
          <w:tcPr>
            <w:tcW w:w="720" w:type="pct"/>
            <w:vAlign w:val="center"/>
          </w:tcPr>
          <w:p w:rsidR="0021776B" w:rsidRPr="00662BAF" w:rsidRDefault="0021776B" w:rsidP="009471C2">
            <w:pPr>
              <w:pStyle w:val="a8"/>
            </w:pPr>
            <w:r w:rsidRPr="00662BAF">
              <w:t>540</w:t>
            </w:r>
          </w:p>
        </w:tc>
        <w:tc>
          <w:tcPr>
            <w:tcW w:w="1253" w:type="pct"/>
            <w:vAlign w:val="center"/>
          </w:tcPr>
          <w:p w:rsidR="0021776B" w:rsidRPr="00662BAF" w:rsidRDefault="0021776B" w:rsidP="00F3532A">
            <w:pPr>
              <w:pStyle w:val="a8"/>
            </w:pPr>
            <w:r w:rsidRPr="00662BAF">
              <w:rPr>
                <w:rFonts w:hint="eastAsia"/>
              </w:rPr>
              <w:t>外购</w:t>
            </w:r>
          </w:p>
        </w:tc>
      </w:tr>
      <w:tr w:rsidR="0021776B" w:rsidRPr="00662BAF" w:rsidTr="009471C2">
        <w:trPr>
          <w:trHeight w:val="20"/>
        </w:trPr>
        <w:tc>
          <w:tcPr>
            <w:tcW w:w="503" w:type="pct"/>
            <w:vAlign w:val="center"/>
          </w:tcPr>
          <w:p w:rsidR="0021776B" w:rsidRPr="00662BAF" w:rsidRDefault="0021776B" w:rsidP="00F3532A">
            <w:pPr>
              <w:pStyle w:val="a8"/>
              <w:rPr>
                <w:szCs w:val="21"/>
              </w:rPr>
            </w:pPr>
            <w:r w:rsidRPr="00662BAF">
              <w:rPr>
                <w:szCs w:val="21"/>
              </w:rPr>
              <w:t>4</w:t>
            </w:r>
          </w:p>
        </w:tc>
        <w:tc>
          <w:tcPr>
            <w:tcW w:w="1257" w:type="pct"/>
            <w:vAlign w:val="bottom"/>
          </w:tcPr>
          <w:p w:rsidR="0021776B" w:rsidRPr="00662BAF" w:rsidRDefault="0021776B" w:rsidP="00F3532A">
            <w:pPr>
              <w:pStyle w:val="a8"/>
            </w:pPr>
            <w:r w:rsidRPr="00662BAF">
              <w:rPr>
                <w:rFonts w:hint="eastAsia"/>
              </w:rPr>
              <w:t>单双甘酯</w:t>
            </w:r>
          </w:p>
        </w:tc>
        <w:tc>
          <w:tcPr>
            <w:tcW w:w="639" w:type="pct"/>
            <w:vAlign w:val="center"/>
          </w:tcPr>
          <w:p w:rsidR="0021776B" w:rsidRPr="00662BAF" w:rsidRDefault="0021776B" w:rsidP="00F3532A">
            <w:pPr>
              <w:pStyle w:val="a8"/>
              <w:rPr>
                <w:szCs w:val="21"/>
              </w:rPr>
            </w:pPr>
            <w:r w:rsidRPr="00662BAF">
              <w:rPr>
                <w:szCs w:val="21"/>
              </w:rPr>
              <w:t>99%</w:t>
            </w:r>
          </w:p>
        </w:tc>
        <w:tc>
          <w:tcPr>
            <w:tcW w:w="628" w:type="pct"/>
            <w:vAlign w:val="center"/>
          </w:tcPr>
          <w:p w:rsidR="0021776B" w:rsidRPr="00662BAF" w:rsidRDefault="0021776B" w:rsidP="00F3532A">
            <w:pPr>
              <w:pStyle w:val="a8"/>
              <w:rPr>
                <w:szCs w:val="21"/>
              </w:rPr>
            </w:pPr>
            <w:r w:rsidRPr="00662BAF">
              <w:rPr>
                <w:szCs w:val="21"/>
              </w:rPr>
              <w:t>t/a</w:t>
            </w:r>
          </w:p>
        </w:tc>
        <w:tc>
          <w:tcPr>
            <w:tcW w:w="720" w:type="pct"/>
            <w:vAlign w:val="center"/>
          </w:tcPr>
          <w:p w:rsidR="0021776B" w:rsidRPr="00662BAF" w:rsidRDefault="0021776B" w:rsidP="009471C2">
            <w:pPr>
              <w:pStyle w:val="a8"/>
            </w:pPr>
            <w:r w:rsidRPr="00662BAF">
              <w:t>1264</w:t>
            </w:r>
          </w:p>
        </w:tc>
        <w:tc>
          <w:tcPr>
            <w:tcW w:w="1253" w:type="pct"/>
            <w:vAlign w:val="center"/>
          </w:tcPr>
          <w:p w:rsidR="0021776B" w:rsidRPr="00662BAF" w:rsidRDefault="0021776B" w:rsidP="00F3532A">
            <w:pPr>
              <w:pStyle w:val="a8"/>
            </w:pPr>
            <w:r w:rsidRPr="00662BAF">
              <w:rPr>
                <w:rFonts w:hint="eastAsia"/>
              </w:rPr>
              <w:t>自产</w:t>
            </w:r>
          </w:p>
        </w:tc>
      </w:tr>
      <w:tr w:rsidR="0021776B" w:rsidRPr="00662BAF" w:rsidTr="009471C2">
        <w:trPr>
          <w:trHeight w:val="20"/>
        </w:trPr>
        <w:tc>
          <w:tcPr>
            <w:tcW w:w="503" w:type="pct"/>
            <w:vAlign w:val="center"/>
          </w:tcPr>
          <w:p w:rsidR="0021776B" w:rsidRPr="00662BAF" w:rsidRDefault="0021776B" w:rsidP="00F3532A">
            <w:pPr>
              <w:pStyle w:val="a8"/>
              <w:rPr>
                <w:szCs w:val="21"/>
              </w:rPr>
            </w:pPr>
            <w:r w:rsidRPr="00662BAF">
              <w:rPr>
                <w:szCs w:val="21"/>
              </w:rPr>
              <w:t>5</w:t>
            </w:r>
          </w:p>
        </w:tc>
        <w:tc>
          <w:tcPr>
            <w:tcW w:w="1257" w:type="pct"/>
            <w:vAlign w:val="bottom"/>
          </w:tcPr>
          <w:p w:rsidR="0021776B" w:rsidRPr="00662BAF" w:rsidRDefault="0021776B" w:rsidP="00F3532A">
            <w:pPr>
              <w:pStyle w:val="a8"/>
            </w:pPr>
            <w:r w:rsidRPr="00662BAF">
              <w:rPr>
                <w:rFonts w:hint="eastAsia"/>
              </w:rPr>
              <w:t>氢氧化钠</w:t>
            </w:r>
          </w:p>
        </w:tc>
        <w:tc>
          <w:tcPr>
            <w:tcW w:w="639" w:type="pct"/>
            <w:vAlign w:val="center"/>
          </w:tcPr>
          <w:p w:rsidR="0021776B" w:rsidRPr="00662BAF" w:rsidRDefault="0021776B" w:rsidP="00F3532A">
            <w:pPr>
              <w:pStyle w:val="a8"/>
              <w:rPr>
                <w:szCs w:val="21"/>
              </w:rPr>
            </w:pPr>
            <w:r w:rsidRPr="00662BAF">
              <w:rPr>
                <w:szCs w:val="21"/>
              </w:rPr>
              <w:t>99%</w:t>
            </w:r>
          </w:p>
        </w:tc>
        <w:tc>
          <w:tcPr>
            <w:tcW w:w="628" w:type="pct"/>
            <w:vAlign w:val="center"/>
          </w:tcPr>
          <w:p w:rsidR="0021776B" w:rsidRPr="00662BAF" w:rsidRDefault="0021776B" w:rsidP="00F3532A">
            <w:pPr>
              <w:pStyle w:val="a8"/>
              <w:rPr>
                <w:szCs w:val="21"/>
              </w:rPr>
            </w:pPr>
            <w:r w:rsidRPr="00662BAF">
              <w:rPr>
                <w:szCs w:val="21"/>
              </w:rPr>
              <w:t>t/a</w:t>
            </w:r>
          </w:p>
        </w:tc>
        <w:tc>
          <w:tcPr>
            <w:tcW w:w="720" w:type="pct"/>
            <w:vAlign w:val="center"/>
          </w:tcPr>
          <w:p w:rsidR="0021776B" w:rsidRPr="00662BAF" w:rsidRDefault="0021776B" w:rsidP="009471C2">
            <w:pPr>
              <w:pStyle w:val="a8"/>
            </w:pPr>
            <w:r w:rsidRPr="00662BAF">
              <w:t>0.6</w:t>
            </w:r>
          </w:p>
        </w:tc>
        <w:tc>
          <w:tcPr>
            <w:tcW w:w="1253" w:type="pct"/>
            <w:vAlign w:val="center"/>
          </w:tcPr>
          <w:p w:rsidR="0021776B" w:rsidRPr="00662BAF" w:rsidRDefault="0021776B" w:rsidP="00F3532A">
            <w:pPr>
              <w:pStyle w:val="a8"/>
            </w:pPr>
            <w:r w:rsidRPr="00662BAF">
              <w:rPr>
                <w:rFonts w:hint="eastAsia"/>
              </w:rPr>
              <w:t>外购</w:t>
            </w:r>
          </w:p>
        </w:tc>
      </w:tr>
    </w:tbl>
    <w:p w:rsidR="0021776B" w:rsidRPr="00662BAF" w:rsidRDefault="0021776B" w:rsidP="00B729D0">
      <w:pPr>
        <w:ind w:firstLine="480"/>
        <w:rPr>
          <w:spacing w:val="10"/>
        </w:rPr>
      </w:pPr>
      <w:r w:rsidRPr="00662BAF">
        <w:rPr>
          <w:rFonts w:hint="eastAsia"/>
          <w:szCs w:val="24"/>
        </w:rPr>
        <w:t>由于生产过程中，冷凝蒸馏等供需过程中会产生蒸馏残液，这些蒸馏残液主要为蒸馏乙酸，蒸馏乙酸属于化工原料，具有回收利用价值，因此经收集后，定期外卖给专业收购厂家处理。</w:t>
      </w:r>
    </w:p>
    <w:p w:rsidR="0021776B" w:rsidRPr="00662BAF" w:rsidRDefault="0021776B" w:rsidP="00B729D0">
      <w:pPr>
        <w:ind w:firstLine="480"/>
        <w:jc w:val="center"/>
      </w:pPr>
      <w:r w:rsidRPr="00662BAF">
        <w:rPr>
          <w:rFonts w:hint="eastAsia"/>
        </w:rPr>
        <w:lastRenderedPageBreak/>
        <w:t>表</w:t>
      </w:r>
      <w:smartTag w:uri="urn:schemas-microsoft-com:office:smarttags" w:element="chsdate">
        <w:smartTagPr>
          <w:attr w:name="Year" w:val="1899"/>
          <w:attr w:name="Month" w:val="12"/>
          <w:attr w:name="Day" w:val="30"/>
          <w:attr w:name="IsLunarDate" w:val="False"/>
          <w:attr w:name="IsROCDate" w:val="False"/>
        </w:smartTagPr>
        <w:r w:rsidRPr="00662BAF">
          <w:t>4.2.5</w:t>
        </w:r>
      </w:smartTag>
      <w:r w:rsidRPr="00662BAF">
        <w:t xml:space="preserve">-2  </w:t>
      </w:r>
      <w:r w:rsidRPr="00662BAF">
        <w:rPr>
          <w:rFonts w:hint="eastAsia"/>
        </w:rPr>
        <w:t>项目副产物产生情况汇总表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1"/>
        <w:gridCol w:w="2092"/>
        <w:gridCol w:w="1050"/>
        <w:gridCol w:w="1741"/>
        <w:gridCol w:w="3013"/>
      </w:tblGrid>
      <w:tr w:rsidR="0021776B" w:rsidRPr="00662BAF" w:rsidTr="00F3532A">
        <w:trPr>
          <w:trHeight w:val="489"/>
        </w:trPr>
        <w:tc>
          <w:tcPr>
            <w:tcW w:w="587" w:type="pct"/>
            <w:vAlign w:val="center"/>
          </w:tcPr>
          <w:p w:rsidR="0021776B" w:rsidRPr="00662BAF" w:rsidRDefault="0021776B" w:rsidP="00F3532A">
            <w:pPr>
              <w:pStyle w:val="a8"/>
            </w:pPr>
            <w:r w:rsidRPr="00662BAF">
              <w:rPr>
                <w:rFonts w:hint="eastAsia"/>
              </w:rPr>
              <w:t>序号</w:t>
            </w:r>
          </w:p>
        </w:tc>
        <w:tc>
          <w:tcPr>
            <w:tcW w:w="1169" w:type="pct"/>
            <w:vAlign w:val="center"/>
          </w:tcPr>
          <w:p w:rsidR="0021776B" w:rsidRPr="00662BAF" w:rsidRDefault="0021776B" w:rsidP="00F3532A">
            <w:pPr>
              <w:pStyle w:val="a8"/>
            </w:pPr>
            <w:r w:rsidRPr="00662BAF">
              <w:rPr>
                <w:rFonts w:hint="eastAsia"/>
              </w:rPr>
              <w:t>副产物名称</w:t>
            </w:r>
          </w:p>
        </w:tc>
        <w:tc>
          <w:tcPr>
            <w:tcW w:w="587" w:type="pct"/>
            <w:vAlign w:val="center"/>
          </w:tcPr>
          <w:p w:rsidR="0021776B" w:rsidRPr="00662BAF" w:rsidRDefault="0021776B" w:rsidP="00F3532A">
            <w:pPr>
              <w:pStyle w:val="a8"/>
            </w:pPr>
            <w:r w:rsidRPr="00662BAF">
              <w:rPr>
                <w:rFonts w:hint="eastAsia"/>
              </w:rPr>
              <w:t>形态</w:t>
            </w:r>
          </w:p>
        </w:tc>
        <w:tc>
          <w:tcPr>
            <w:tcW w:w="973" w:type="pct"/>
            <w:vAlign w:val="center"/>
          </w:tcPr>
          <w:p w:rsidR="0021776B" w:rsidRPr="00662BAF" w:rsidRDefault="0021776B" w:rsidP="00F3532A">
            <w:pPr>
              <w:pStyle w:val="a8"/>
            </w:pPr>
            <w:r w:rsidRPr="00662BAF">
              <w:rPr>
                <w:rFonts w:hint="eastAsia"/>
              </w:rPr>
              <w:t>主要成分</w:t>
            </w:r>
          </w:p>
        </w:tc>
        <w:tc>
          <w:tcPr>
            <w:tcW w:w="1684" w:type="pct"/>
            <w:vAlign w:val="center"/>
          </w:tcPr>
          <w:p w:rsidR="0021776B" w:rsidRPr="00662BAF" w:rsidRDefault="0021776B" w:rsidP="00F3532A">
            <w:pPr>
              <w:pStyle w:val="a8"/>
            </w:pPr>
            <w:r w:rsidRPr="00662BAF">
              <w:rPr>
                <w:rFonts w:hint="eastAsia"/>
              </w:rPr>
              <w:t>预测年产生量</w:t>
            </w:r>
            <w:r w:rsidRPr="00662BAF">
              <w:t>(t/a)</w:t>
            </w:r>
          </w:p>
        </w:tc>
      </w:tr>
      <w:tr w:rsidR="0021776B" w:rsidRPr="00662BAF" w:rsidTr="00F3532A">
        <w:tc>
          <w:tcPr>
            <w:tcW w:w="587" w:type="pct"/>
            <w:vAlign w:val="center"/>
          </w:tcPr>
          <w:p w:rsidR="0021776B" w:rsidRPr="00662BAF" w:rsidRDefault="0021776B" w:rsidP="00F3532A">
            <w:pPr>
              <w:pStyle w:val="a8"/>
            </w:pPr>
            <w:r w:rsidRPr="00662BAF">
              <w:t>1</w:t>
            </w:r>
          </w:p>
        </w:tc>
        <w:tc>
          <w:tcPr>
            <w:tcW w:w="1169" w:type="pct"/>
            <w:vAlign w:val="center"/>
          </w:tcPr>
          <w:p w:rsidR="0021776B" w:rsidRPr="00662BAF" w:rsidRDefault="0021776B" w:rsidP="00F3532A">
            <w:pPr>
              <w:pStyle w:val="a8"/>
            </w:pPr>
            <w:r w:rsidRPr="00662BAF">
              <w:rPr>
                <w:rFonts w:hint="eastAsia"/>
              </w:rPr>
              <w:t>蒸馏乙酸</w:t>
            </w:r>
          </w:p>
        </w:tc>
        <w:tc>
          <w:tcPr>
            <w:tcW w:w="587" w:type="pct"/>
            <w:vAlign w:val="center"/>
          </w:tcPr>
          <w:p w:rsidR="0021776B" w:rsidRPr="00662BAF" w:rsidRDefault="0021776B" w:rsidP="00F3532A">
            <w:pPr>
              <w:pStyle w:val="a8"/>
            </w:pPr>
            <w:r w:rsidRPr="00662BAF">
              <w:rPr>
                <w:rFonts w:hint="eastAsia"/>
              </w:rPr>
              <w:t>液态</w:t>
            </w:r>
          </w:p>
        </w:tc>
        <w:tc>
          <w:tcPr>
            <w:tcW w:w="973" w:type="pct"/>
            <w:vAlign w:val="center"/>
          </w:tcPr>
          <w:p w:rsidR="0021776B" w:rsidRPr="00662BAF" w:rsidRDefault="0021776B" w:rsidP="00F3532A">
            <w:pPr>
              <w:pStyle w:val="a8"/>
            </w:pPr>
            <w:r w:rsidRPr="00662BAF">
              <w:rPr>
                <w:rFonts w:hint="eastAsia"/>
              </w:rPr>
              <w:t>乙酸</w:t>
            </w:r>
          </w:p>
        </w:tc>
        <w:tc>
          <w:tcPr>
            <w:tcW w:w="1684" w:type="pct"/>
            <w:vAlign w:val="center"/>
          </w:tcPr>
          <w:p w:rsidR="0021776B" w:rsidRPr="00662BAF" w:rsidRDefault="0021776B" w:rsidP="004E3C0D">
            <w:pPr>
              <w:pStyle w:val="a8"/>
            </w:pPr>
            <w:r w:rsidRPr="00662BAF">
              <w:rPr>
                <w:kern w:val="0"/>
              </w:rPr>
              <w:t>440</w:t>
            </w:r>
          </w:p>
        </w:tc>
      </w:tr>
    </w:tbl>
    <w:p w:rsidR="0021776B" w:rsidRPr="00662BAF" w:rsidRDefault="0021776B" w:rsidP="00B729D0">
      <w:pPr>
        <w:ind w:firstLine="480"/>
        <w:rPr>
          <w:szCs w:val="24"/>
        </w:rPr>
      </w:pPr>
    </w:p>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双乙酰酒石酸单双甘酯生产装置物料平衡见表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4.2.5</w:t>
        </w:r>
      </w:smartTag>
      <w:r w:rsidRPr="00662BAF">
        <w:t>-3</w:t>
      </w:r>
      <w:r w:rsidRPr="00662BAF">
        <w:rPr>
          <w:rFonts w:hint="eastAsia"/>
        </w:rPr>
        <w:t>及图</w:t>
      </w:r>
      <w:r w:rsidRPr="00662BAF">
        <w:t>4.2.5-2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4.2.5</w:t>
        </w:r>
      </w:smartTag>
      <w:r w:rsidRPr="00662BAF">
        <w:rPr>
          <w:bCs/>
        </w:rPr>
        <w:t>-3</w:t>
      </w:r>
      <w:r w:rsidRPr="00662BAF">
        <w:rPr>
          <w:rFonts w:hint="eastAsia"/>
        </w:rPr>
        <w:t>双乙酰酒石酸单双甘酯生产物料平衡表</w:t>
      </w:r>
    </w:p>
    <w:tbl>
      <w:tblPr>
        <w:tblW w:w="5000" w:type="pct"/>
        <w:tblLook w:val="04A0"/>
      </w:tblPr>
      <w:tblGrid>
        <w:gridCol w:w="2236"/>
        <w:gridCol w:w="1983"/>
        <w:gridCol w:w="2491"/>
        <w:gridCol w:w="2237"/>
      </w:tblGrid>
      <w:tr w:rsidR="0021776B" w:rsidRPr="00662BAF" w:rsidTr="001A7F8A">
        <w:trPr>
          <w:trHeight w:val="270"/>
        </w:trPr>
        <w:tc>
          <w:tcPr>
            <w:tcW w:w="2358"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420"/>
              <w:jc w:val="center"/>
              <w:rPr>
                <w:rFonts w:ascii="宋体" w:cs="宋体"/>
                <w:kern w:val="0"/>
                <w:sz w:val="21"/>
                <w:szCs w:val="21"/>
              </w:rPr>
            </w:pPr>
            <w:bookmarkStart w:id="193" w:name="_MON_1508779865"/>
            <w:bookmarkStart w:id="194" w:name="_MON_1509456190"/>
            <w:bookmarkEnd w:id="193"/>
            <w:bookmarkEnd w:id="194"/>
            <w:r w:rsidRPr="00662BAF">
              <w:rPr>
                <w:rFonts w:ascii="宋体" w:hAnsi="宋体" w:cs="宋体" w:hint="eastAsia"/>
                <w:kern w:val="0"/>
                <w:sz w:val="21"/>
                <w:szCs w:val="21"/>
              </w:rPr>
              <w:t>入方</w:t>
            </w:r>
          </w:p>
        </w:tc>
        <w:tc>
          <w:tcPr>
            <w:tcW w:w="2642" w:type="pct"/>
            <w:gridSpan w:val="2"/>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出方</w:t>
            </w:r>
          </w:p>
        </w:tc>
      </w:tr>
      <w:tr w:rsidR="0021776B" w:rsidRPr="00662BAF" w:rsidTr="001A7F8A">
        <w:trPr>
          <w:trHeight w:val="229"/>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c>
          <w:tcPr>
            <w:tcW w:w="1392" w:type="pct"/>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250"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r>
      <w:tr w:rsidR="0021776B" w:rsidRPr="00662BAF" w:rsidTr="001A7F8A">
        <w:trPr>
          <w:trHeight w:val="77"/>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乙酸酐</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720</w:t>
            </w:r>
          </w:p>
        </w:tc>
        <w:tc>
          <w:tcPr>
            <w:tcW w:w="1392"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kern w:val="0"/>
                <w:sz w:val="21"/>
                <w:szCs w:val="21"/>
              </w:rPr>
              <w:t>G</w:t>
            </w:r>
            <w:r w:rsidRPr="00662BAF">
              <w:rPr>
                <w:kern w:val="0"/>
                <w:sz w:val="21"/>
                <w:szCs w:val="21"/>
                <w:vertAlign w:val="subscript"/>
              </w:rPr>
              <w:t>5-1</w:t>
            </w:r>
            <w:r w:rsidRPr="00662BAF">
              <w:rPr>
                <w:rFonts w:ascii="宋体" w:hAnsi="宋体" w:cs="宋体" w:hint="eastAsia"/>
                <w:kern w:val="0"/>
                <w:sz w:val="21"/>
                <w:szCs w:val="21"/>
              </w:rPr>
              <w:t>水蒸汽</w:t>
            </w:r>
          </w:p>
        </w:tc>
        <w:tc>
          <w:tcPr>
            <w:tcW w:w="1250"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85</w:t>
            </w:r>
          </w:p>
        </w:tc>
      </w:tr>
      <w:tr w:rsidR="0021776B" w:rsidRPr="00662BAF" w:rsidTr="001A7F8A">
        <w:trPr>
          <w:trHeight w:val="315"/>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生物酶</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0.4</w:t>
            </w:r>
          </w:p>
        </w:tc>
        <w:tc>
          <w:tcPr>
            <w:tcW w:w="1392" w:type="pct"/>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双乙酰酒石酸单双甘酯</w:t>
            </w:r>
          </w:p>
        </w:tc>
        <w:tc>
          <w:tcPr>
            <w:tcW w:w="1250"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2000</w:t>
            </w:r>
          </w:p>
        </w:tc>
      </w:tr>
      <w:tr w:rsidR="0021776B" w:rsidRPr="00662BAF" w:rsidTr="001A7F8A">
        <w:trPr>
          <w:trHeight w:val="285"/>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酒石酸</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540</w:t>
            </w:r>
          </w:p>
        </w:tc>
        <w:tc>
          <w:tcPr>
            <w:tcW w:w="1392" w:type="pct"/>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乙酸（副产品）</w:t>
            </w:r>
          </w:p>
        </w:tc>
        <w:tc>
          <w:tcPr>
            <w:tcW w:w="1250"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440</w:t>
            </w:r>
          </w:p>
        </w:tc>
      </w:tr>
      <w:tr w:rsidR="0021776B" w:rsidRPr="00662BAF" w:rsidTr="001A7F8A">
        <w:trPr>
          <w:trHeight w:val="285"/>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单双甘酯</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1264</w:t>
            </w:r>
          </w:p>
        </w:tc>
        <w:tc>
          <w:tcPr>
            <w:tcW w:w="1392" w:type="pct"/>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p>
        </w:tc>
        <w:tc>
          <w:tcPr>
            <w:tcW w:w="1250" w:type="pct"/>
            <w:tcBorders>
              <w:top w:val="nil"/>
              <w:left w:val="nil"/>
              <w:bottom w:val="single" w:sz="4" w:space="0" w:color="auto"/>
              <w:right w:val="single" w:sz="4" w:space="0" w:color="auto"/>
            </w:tcBorders>
            <w:noWrap/>
            <w:vAlign w:val="center"/>
          </w:tcPr>
          <w:p w:rsidR="0021776B" w:rsidRPr="00662BAF" w:rsidRDefault="0021776B" w:rsidP="00675F2C">
            <w:pPr>
              <w:widowControl/>
              <w:spacing w:line="240" w:lineRule="auto"/>
              <w:ind w:firstLineChars="0" w:firstLine="0"/>
              <w:jc w:val="center"/>
              <w:rPr>
                <w:rFonts w:ascii="宋体" w:cs="宋体"/>
                <w:kern w:val="0"/>
                <w:sz w:val="22"/>
                <w:szCs w:val="22"/>
              </w:rPr>
            </w:pPr>
          </w:p>
        </w:tc>
      </w:tr>
      <w:tr w:rsidR="0021776B" w:rsidRPr="00662BAF" w:rsidTr="001A7F8A">
        <w:trPr>
          <w:trHeight w:val="270"/>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氢氧化钠</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0.6</w:t>
            </w:r>
          </w:p>
        </w:tc>
        <w:tc>
          <w:tcPr>
            <w:tcW w:w="1392" w:type="pct"/>
            <w:tcBorders>
              <w:top w:val="single" w:sz="4" w:space="0" w:color="auto"/>
              <w:left w:val="nil"/>
              <w:bottom w:val="single" w:sz="4" w:space="0" w:color="auto"/>
              <w:right w:val="single" w:sz="4" w:space="0" w:color="000000"/>
            </w:tcBorders>
            <w:noWrap/>
            <w:vAlign w:val="center"/>
          </w:tcPr>
          <w:p w:rsidR="0021776B" w:rsidRPr="00662BAF" w:rsidRDefault="0021776B" w:rsidP="00675F2C">
            <w:pPr>
              <w:widowControl/>
              <w:spacing w:line="240" w:lineRule="auto"/>
              <w:ind w:firstLineChars="0" w:firstLine="0"/>
              <w:jc w:val="center"/>
              <w:rPr>
                <w:rFonts w:ascii="宋体" w:cs="宋体"/>
                <w:kern w:val="0"/>
                <w:sz w:val="22"/>
                <w:szCs w:val="22"/>
              </w:rPr>
            </w:pPr>
          </w:p>
        </w:tc>
        <w:tc>
          <w:tcPr>
            <w:tcW w:w="1250" w:type="pct"/>
            <w:tcBorders>
              <w:top w:val="nil"/>
              <w:left w:val="nil"/>
              <w:bottom w:val="single" w:sz="4" w:space="0" w:color="auto"/>
              <w:right w:val="single" w:sz="4" w:space="0" w:color="auto"/>
            </w:tcBorders>
            <w:noWrap/>
            <w:vAlign w:val="center"/>
          </w:tcPr>
          <w:p w:rsidR="0021776B" w:rsidRPr="00662BAF" w:rsidRDefault="0021776B" w:rsidP="00675F2C">
            <w:pPr>
              <w:widowControl/>
              <w:spacing w:line="240" w:lineRule="auto"/>
              <w:ind w:firstLineChars="0" w:firstLine="0"/>
              <w:jc w:val="center"/>
              <w:rPr>
                <w:rFonts w:ascii="宋体" w:cs="宋体"/>
                <w:kern w:val="0"/>
                <w:sz w:val="22"/>
                <w:szCs w:val="22"/>
              </w:rPr>
            </w:pPr>
          </w:p>
        </w:tc>
      </w:tr>
      <w:tr w:rsidR="0021776B" w:rsidRPr="00662BAF" w:rsidTr="001A7F8A">
        <w:trPr>
          <w:trHeight w:val="270"/>
        </w:trPr>
        <w:tc>
          <w:tcPr>
            <w:tcW w:w="1250" w:type="pct"/>
            <w:tcBorders>
              <w:top w:val="nil"/>
              <w:left w:val="single" w:sz="4" w:space="0" w:color="auto"/>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1108" w:type="pct"/>
            <w:tcBorders>
              <w:top w:val="nil"/>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2525</w:t>
            </w:r>
          </w:p>
        </w:tc>
        <w:tc>
          <w:tcPr>
            <w:tcW w:w="1392" w:type="pct"/>
            <w:tcBorders>
              <w:top w:val="single" w:sz="4" w:space="0" w:color="auto"/>
              <w:left w:val="nil"/>
              <w:bottom w:val="single" w:sz="4" w:space="0" w:color="auto"/>
              <w:right w:val="single" w:sz="4" w:space="0" w:color="auto"/>
            </w:tcBorders>
            <w:vAlign w:val="center"/>
          </w:tcPr>
          <w:p w:rsidR="0021776B" w:rsidRPr="00662BAF" w:rsidRDefault="0021776B" w:rsidP="00675F2C">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1250" w:type="pct"/>
            <w:tcBorders>
              <w:top w:val="nil"/>
              <w:left w:val="nil"/>
              <w:bottom w:val="single" w:sz="4" w:space="0" w:color="auto"/>
              <w:right w:val="single" w:sz="4" w:space="0" w:color="auto"/>
            </w:tcBorders>
            <w:noWrap/>
            <w:vAlign w:val="center"/>
          </w:tcPr>
          <w:p w:rsidR="0021776B" w:rsidRPr="00662BAF" w:rsidRDefault="0021776B" w:rsidP="00675F2C">
            <w:pPr>
              <w:widowControl/>
              <w:spacing w:line="240" w:lineRule="auto"/>
              <w:ind w:firstLineChars="0" w:firstLine="0"/>
              <w:jc w:val="center"/>
              <w:rPr>
                <w:kern w:val="0"/>
                <w:sz w:val="21"/>
                <w:szCs w:val="21"/>
              </w:rPr>
            </w:pPr>
            <w:r w:rsidRPr="00662BAF">
              <w:rPr>
                <w:kern w:val="0"/>
                <w:sz w:val="21"/>
                <w:szCs w:val="21"/>
              </w:rPr>
              <w:t>2525</w:t>
            </w:r>
          </w:p>
        </w:tc>
      </w:tr>
    </w:tbl>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双乙酰酒石酸单双甘酯项目水平衡图见表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4.2.5</w:t>
        </w:r>
      </w:smartTag>
      <w:r w:rsidRPr="00662BAF">
        <w:t>-5</w:t>
      </w:r>
      <w:r w:rsidRPr="00662BAF">
        <w:rPr>
          <w:rFonts w:hint="eastAsia"/>
        </w:rPr>
        <w:t>及图</w:t>
      </w:r>
      <w:r w:rsidRPr="00662BAF">
        <w:t>4.2.5-3</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4.2.5</w:t>
        </w:r>
      </w:smartTag>
      <w:r w:rsidRPr="00662BAF">
        <w:t>-5</w:t>
      </w:r>
      <w:r w:rsidRPr="00662BAF">
        <w:rPr>
          <w:rFonts w:hint="eastAsia"/>
        </w:rPr>
        <w:t>双乙酰酒石酸单双甘酯生产水平衡表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78"/>
        <w:gridCol w:w="1956"/>
        <w:gridCol w:w="1958"/>
        <w:gridCol w:w="1399"/>
        <w:gridCol w:w="1956"/>
      </w:tblGrid>
      <w:tr w:rsidR="0021776B" w:rsidRPr="00662BAF" w:rsidTr="006D1A70">
        <w:trPr>
          <w:trHeight w:val="20"/>
          <w:jc w:val="center"/>
        </w:trPr>
        <w:tc>
          <w:tcPr>
            <w:tcW w:w="938" w:type="pct"/>
            <w:vMerge w:val="restart"/>
            <w:vAlign w:val="center"/>
          </w:tcPr>
          <w:p w:rsidR="0021776B" w:rsidRPr="00662BAF" w:rsidRDefault="0021776B" w:rsidP="006D1A70">
            <w:pPr>
              <w:pStyle w:val="a8"/>
            </w:pPr>
            <w:r w:rsidRPr="00662BAF">
              <w:rPr>
                <w:rFonts w:hint="eastAsia"/>
              </w:rPr>
              <w:t>生产过程</w:t>
            </w:r>
          </w:p>
        </w:tc>
        <w:tc>
          <w:tcPr>
            <w:tcW w:w="2187" w:type="pct"/>
            <w:gridSpan w:val="2"/>
            <w:vAlign w:val="center"/>
          </w:tcPr>
          <w:p w:rsidR="0021776B" w:rsidRPr="00662BAF" w:rsidRDefault="0021776B" w:rsidP="006D1A70">
            <w:pPr>
              <w:pStyle w:val="a8"/>
            </w:pPr>
            <w:r w:rsidRPr="00662BAF">
              <w:rPr>
                <w:rFonts w:hint="eastAsia"/>
              </w:rPr>
              <w:t>入方</w:t>
            </w:r>
          </w:p>
        </w:tc>
        <w:tc>
          <w:tcPr>
            <w:tcW w:w="1875" w:type="pct"/>
            <w:gridSpan w:val="2"/>
            <w:vAlign w:val="center"/>
          </w:tcPr>
          <w:p w:rsidR="0021776B" w:rsidRPr="00662BAF" w:rsidRDefault="0021776B" w:rsidP="006D1A70">
            <w:pPr>
              <w:pStyle w:val="a8"/>
            </w:pPr>
            <w:r w:rsidRPr="00662BAF">
              <w:rPr>
                <w:rFonts w:hint="eastAsia"/>
              </w:rPr>
              <w:t>出方</w:t>
            </w:r>
          </w:p>
        </w:tc>
      </w:tr>
      <w:tr w:rsidR="0021776B" w:rsidRPr="00662BAF" w:rsidTr="006D1A70">
        <w:trPr>
          <w:trHeight w:val="20"/>
          <w:jc w:val="center"/>
        </w:trPr>
        <w:tc>
          <w:tcPr>
            <w:tcW w:w="938" w:type="pct"/>
            <w:vMerge/>
            <w:vAlign w:val="center"/>
          </w:tcPr>
          <w:p w:rsidR="0021776B" w:rsidRPr="00662BAF" w:rsidRDefault="0021776B" w:rsidP="006D1A70">
            <w:pPr>
              <w:pStyle w:val="a8"/>
              <w:rPr>
                <w:szCs w:val="21"/>
              </w:rPr>
            </w:pPr>
          </w:p>
        </w:tc>
        <w:tc>
          <w:tcPr>
            <w:tcW w:w="1093" w:type="pct"/>
            <w:vAlign w:val="center"/>
          </w:tcPr>
          <w:p w:rsidR="0021776B" w:rsidRPr="00662BAF" w:rsidRDefault="0021776B" w:rsidP="006D1A70">
            <w:pPr>
              <w:pStyle w:val="a8"/>
            </w:pPr>
            <w:r w:rsidRPr="00662BAF">
              <w:rPr>
                <w:rFonts w:hint="eastAsia"/>
              </w:rPr>
              <w:t>物料</w:t>
            </w:r>
          </w:p>
        </w:tc>
        <w:tc>
          <w:tcPr>
            <w:tcW w:w="1094" w:type="pct"/>
            <w:vAlign w:val="center"/>
          </w:tcPr>
          <w:p w:rsidR="0021776B" w:rsidRPr="00662BAF" w:rsidRDefault="0021776B" w:rsidP="006D1A70">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782" w:type="pct"/>
            <w:vAlign w:val="center"/>
          </w:tcPr>
          <w:p w:rsidR="0021776B" w:rsidRPr="00662BAF" w:rsidRDefault="0021776B" w:rsidP="006D1A70">
            <w:pPr>
              <w:pStyle w:val="a8"/>
            </w:pPr>
            <w:r w:rsidRPr="00662BAF">
              <w:rPr>
                <w:rFonts w:hint="eastAsia"/>
              </w:rPr>
              <w:t>物料</w:t>
            </w:r>
          </w:p>
        </w:tc>
        <w:tc>
          <w:tcPr>
            <w:tcW w:w="1093" w:type="pct"/>
            <w:vAlign w:val="center"/>
          </w:tcPr>
          <w:p w:rsidR="0021776B" w:rsidRPr="00662BAF" w:rsidRDefault="0021776B" w:rsidP="006D1A70">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6D1A70">
        <w:trPr>
          <w:trHeight w:val="20"/>
          <w:jc w:val="center"/>
        </w:trPr>
        <w:tc>
          <w:tcPr>
            <w:tcW w:w="938" w:type="pct"/>
            <w:vMerge w:val="restart"/>
            <w:vAlign w:val="center"/>
          </w:tcPr>
          <w:p w:rsidR="0021776B" w:rsidRPr="00662BAF" w:rsidRDefault="0021776B" w:rsidP="006D1A70">
            <w:pPr>
              <w:pStyle w:val="a8"/>
            </w:pPr>
            <w:r w:rsidRPr="00662BAF">
              <w:rPr>
                <w:rFonts w:hint="eastAsia"/>
              </w:rPr>
              <w:t>双乙酰酒石酸单双甘酯</w:t>
            </w:r>
          </w:p>
        </w:tc>
        <w:tc>
          <w:tcPr>
            <w:tcW w:w="1093" w:type="pct"/>
            <w:vAlign w:val="center"/>
          </w:tcPr>
          <w:p w:rsidR="0021776B" w:rsidRPr="00662BAF" w:rsidRDefault="0021776B" w:rsidP="006D1A70">
            <w:pPr>
              <w:pStyle w:val="a8"/>
            </w:pPr>
            <w:r w:rsidRPr="00662BAF">
              <w:rPr>
                <w:rFonts w:hint="eastAsia"/>
              </w:rPr>
              <w:t>酯化反应生成</w:t>
            </w:r>
          </w:p>
        </w:tc>
        <w:tc>
          <w:tcPr>
            <w:tcW w:w="1094" w:type="pct"/>
            <w:vAlign w:val="center"/>
          </w:tcPr>
          <w:p w:rsidR="0021776B" w:rsidRPr="00662BAF" w:rsidRDefault="0021776B" w:rsidP="006D1A70">
            <w:pPr>
              <w:pStyle w:val="a8"/>
              <w:rPr>
                <w:szCs w:val="21"/>
              </w:rPr>
            </w:pPr>
            <w:r w:rsidRPr="00662BAF">
              <w:rPr>
                <w:szCs w:val="21"/>
              </w:rPr>
              <w:t>63</w:t>
            </w:r>
          </w:p>
        </w:tc>
        <w:tc>
          <w:tcPr>
            <w:tcW w:w="782" w:type="pct"/>
            <w:vAlign w:val="center"/>
          </w:tcPr>
          <w:p w:rsidR="0021776B" w:rsidRPr="00662BAF" w:rsidRDefault="0021776B" w:rsidP="006D1A70">
            <w:pPr>
              <w:pStyle w:val="a8"/>
              <w:rPr>
                <w:szCs w:val="21"/>
              </w:rPr>
            </w:pPr>
            <w:r w:rsidRPr="00662BAF">
              <w:rPr>
                <w:szCs w:val="21"/>
              </w:rPr>
              <w:t>G</w:t>
            </w:r>
            <w:r w:rsidRPr="00662BAF">
              <w:rPr>
                <w:szCs w:val="21"/>
                <w:vertAlign w:val="subscript"/>
              </w:rPr>
              <w:t xml:space="preserve">6-1 </w:t>
            </w:r>
            <w:r w:rsidRPr="00662BAF">
              <w:rPr>
                <w:rFonts w:hint="eastAsia"/>
                <w:szCs w:val="21"/>
              </w:rPr>
              <w:t>水蒸汽</w:t>
            </w:r>
          </w:p>
        </w:tc>
        <w:tc>
          <w:tcPr>
            <w:tcW w:w="1093" w:type="pct"/>
            <w:vAlign w:val="center"/>
          </w:tcPr>
          <w:p w:rsidR="0021776B" w:rsidRPr="00662BAF" w:rsidRDefault="0021776B" w:rsidP="006D1A70">
            <w:pPr>
              <w:pStyle w:val="a8"/>
              <w:rPr>
                <w:szCs w:val="21"/>
              </w:rPr>
            </w:pPr>
            <w:r w:rsidRPr="00662BAF">
              <w:rPr>
                <w:szCs w:val="21"/>
              </w:rPr>
              <w:t>85</w:t>
            </w:r>
          </w:p>
        </w:tc>
      </w:tr>
      <w:tr w:rsidR="0021776B" w:rsidRPr="00662BAF" w:rsidTr="006D1A70">
        <w:trPr>
          <w:trHeight w:val="20"/>
          <w:jc w:val="center"/>
        </w:trPr>
        <w:tc>
          <w:tcPr>
            <w:tcW w:w="938" w:type="pct"/>
            <w:vMerge/>
            <w:vAlign w:val="center"/>
          </w:tcPr>
          <w:p w:rsidR="0021776B" w:rsidRPr="00662BAF" w:rsidRDefault="0021776B" w:rsidP="006D1A70">
            <w:pPr>
              <w:pStyle w:val="a8"/>
              <w:rPr>
                <w:szCs w:val="21"/>
              </w:rPr>
            </w:pPr>
          </w:p>
        </w:tc>
        <w:tc>
          <w:tcPr>
            <w:tcW w:w="1093" w:type="pct"/>
            <w:vAlign w:val="center"/>
          </w:tcPr>
          <w:p w:rsidR="0021776B" w:rsidRPr="00662BAF" w:rsidRDefault="0021776B" w:rsidP="006D1A70">
            <w:pPr>
              <w:pStyle w:val="a8"/>
            </w:pPr>
            <w:r w:rsidRPr="00662BAF">
              <w:rPr>
                <w:rFonts w:hint="eastAsia"/>
              </w:rPr>
              <w:t>原料带入</w:t>
            </w:r>
          </w:p>
        </w:tc>
        <w:tc>
          <w:tcPr>
            <w:tcW w:w="1094" w:type="pct"/>
            <w:vAlign w:val="center"/>
          </w:tcPr>
          <w:p w:rsidR="0021776B" w:rsidRPr="00662BAF" w:rsidRDefault="0021776B" w:rsidP="006D1A70">
            <w:pPr>
              <w:pStyle w:val="a8"/>
              <w:rPr>
                <w:szCs w:val="21"/>
              </w:rPr>
            </w:pPr>
            <w:r w:rsidRPr="00662BAF">
              <w:rPr>
                <w:szCs w:val="21"/>
              </w:rPr>
              <w:t>22</w:t>
            </w:r>
          </w:p>
        </w:tc>
        <w:tc>
          <w:tcPr>
            <w:tcW w:w="782" w:type="pct"/>
            <w:vAlign w:val="center"/>
          </w:tcPr>
          <w:p w:rsidR="0021776B" w:rsidRPr="00662BAF" w:rsidRDefault="0021776B" w:rsidP="006D1A70">
            <w:pPr>
              <w:pStyle w:val="a8"/>
              <w:rPr>
                <w:szCs w:val="21"/>
              </w:rPr>
            </w:pPr>
          </w:p>
        </w:tc>
        <w:tc>
          <w:tcPr>
            <w:tcW w:w="1093" w:type="pct"/>
            <w:vAlign w:val="center"/>
          </w:tcPr>
          <w:p w:rsidR="0021776B" w:rsidRPr="00662BAF" w:rsidRDefault="0021776B" w:rsidP="006D1A70">
            <w:pPr>
              <w:pStyle w:val="a8"/>
              <w:rPr>
                <w:szCs w:val="21"/>
              </w:rPr>
            </w:pPr>
          </w:p>
        </w:tc>
      </w:tr>
      <w:tr w:rsidR="0021776B" w:rsidRPr="00662BAF" w:rsidTr="006D1A70">
        <w:trPr>
          <w:trHeight w:val="20"/>
          <w:jc w:val="center"/>
        </w:trPr>
        <w:tc>
          <w:tcPr>
            <w:tcW w:w="938" w:type="pct"/>
            <w:vAlign w:val="center"/>
          </w:tcPr>
          <w:p w:rsidR="0021776B" w:rsidRPr="00662BAF" w:rsidRDefault="0021776B" w:rsidP="006D1A70">
            <w:pPr>
              <w:pStyle w:val="a8"/>
            </w:pPr>
            <w:r w:rsidRPr="00662BAF">
              <w:rPr>
                <w:rFonts w:hint="eastAsia"/>
              </w:rPr>
              <w:t>合计</w:t>
            </w:r>
          </w:p>
        </w:tc>
        <w:tc>
          <w:tcPr>
            <w:tcW w:w="2187" w:type="pct"/>
            <w:gridSpan w:val="2"/>
            <w:vAlign w:val="center"/>
          </w:tcPr>
          <w:p w:rsidR="0021776B" w:rsidRPr="00662BAF" w:rsidRDefault="0021776B" w:rsidP="006D1A70">
            <w:pPr>
              <w:pStyle w:val="a8"/>
              <w:rPr>
                <w:szCs w:val="21"/>
              </w:rPr>
            </w:pPr>
            <w:r w:rsidRPr="00662BAF">
              <w:rPr>
                <w:szCs w:val="21"/>
              </w:rPr>
              <w:t>85</w:t>
            </w:r>
          </w:p>
        </w:tc>
        <w:tc>
          <w:tcPr>
            <w:tcW w:w="1875" w:type="pct"/>
            <w:gridSpan w:val="2"/>
            <w:vAlign w:val="center"/>
          </w:tcPr>
          <w:p w:rsidR="0021776B" w:rsidRPr="00662BAF" w:rsidRDefault="0021776B" w:rsidP="006D1A70">
            <w:pPr>
              <w:pStyle w:val="a8"/>
              <w:rPr>
                <w:szCs w:val="21"/>
              </w:rPr>
            </w:pPr>
            <w:r w:rsidRPr="00662BAF">
              <w:rPr>
                <w:szCs w:val="21"/>
              </w:rPr>
              <w:t>85</w:t>
            </w:r>
          </w:p>
        </w:tc>
      </w:tr>
    </w:tbl>
    <w:p w:rsidR="0021776B" w:rsidRPr="00662BAF" w:rsidRDefault="0021776B" w:rsidP="00F3532A">
      <w:pPr>
        <w:ind w:firstLineChars="0" w:firstLine="0"/>
      </w:pPr>
    </w:p>
    <w:bookmarkStart w:id="195" w:name="_MON_1509456224"/>
    <w:bookmarkEnd w:id="195"/>
    <w:p w:rsidR="0021776B" w:rsidRPr="00662BAF" w:rsidRDefault="0021776B" w:rsidP="00F3532A">
      <w:pPr>
        <w:ind w:firstLineChars="0" w:firstLine="0"/>
      </w:pPr>
      <w:r w:rsidRPr="00662BAF">
        <w:object w:dxaOrig="7920" w:dyaOrig="7631">
          <v:shape id="_x0000_i1051" type="#_x0000_t75" style="width:419.6pt;height:316.55pt" o:ole="">
            <v:imagedata r:id="rId116" o:title="" croptop="1675f" cropbottom="8863f"/>
          </v:shape>
          <o:OLEObject Type="Embed" ProgID="Word.Picture.8" ShapeID="_x0000_i1051" DrawAspect="Content" ObjectID="_1532507427" r:id="rId117"/>
        </w:object>
      </w:r>
    </w:p>
    <w:bookmarkStart w:id="196" w:name="_MON_1508779893"/>
    <w:bookmarkEnd w:id="196"/>
    <w:bookmarkStart w:id="197" w:name="_MON_1509456241"/>
    <w:bookmarkEnd w:id="197"/>
    <w:p w:rsidR="0021776B" w:rsidRPr="00662BAF" w:rsidRDefault="0021776B" w:rsidP="00FB4095">
      <w:pPr>
        <w:ind w:firstLineChars="0" w:firstLine="0"/>
      </w:pPr>
      <w:r w:rsidRPr="00662BAF">
        <w:object w:dxaOrig="7920" w:dyaOrig="7943">
          <v:shape id="_x0000_i1052" type="#_x0000_t75" style="width:419.6pt;height:333.95pt" o:ole="">
            <v:imagedata r:id="rId118" o:title="" croptop="7038f" cropbottom="3234f"/>
          </v:shape>
          <o:OLEObject Type="Embed" ProgID="Word.Picture.8" ShapeID="_x0000_i1052" DrawAspect="Content" ObjectID="_1532507428" r:id="rId119"/>
        </w:object>
      </w:r>
    </w:p>
    <w:p w:rsidR="0021776B" w:rsidRPr="00662BAF" w:rsidRDefault="0021776B" w:rsidP="00F334A8">
      <w:pPr>
        <w:pStyle w:val="3"/>
        <w:rPr>
          <w:rFonts w:ascii="Times New Roman" w:hAnsi="Times New Roman"/>
          <w:sz w:val="28"/>
        </w:rPr>
      </w:pPr>
      <w:r w:rsidRPr="00662BAF">
        <w:rPr>
          <w:rFonts w:ascii="Times New Roman" w:hAnsi="Times New Roman" w:hint="eastAsia"/>
          <w:sz w:val="28"/>
        </w:rPr>
        <w:lastRenderedPageBreak/>
        <w:t>小品种乳化剂生产线工程分析（聚甘油酯）</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）反应原理</w:t>
      </w:r>
    </w:p>
    <w:p w:rsidR="0021776B" w:rsidRPr="00662BAF" w:rsidRDefault="0021776B" w:rsidP="00B729D0">
      <w:pPr>
        <w:ind w:firstLine="480"/>
      </w:pPr>
      <w:r w:rsidRPr="00662BAF">
        <w:rPr>
          <w:rFonts w:hint="eastAsia"/>
        </w:rPr>
        <w:t>甘油在催化剂（氢氧化钠）的作用下，生成聚甘油；聚甘油在催化剂的作用下与硬脂酸发生酯化反应，生成聚甘油酯。</w:t>
      </w:r>
    </w:p>
    <w:p w:rsidR="0021776B" w:rsidRPr="00662BAF" w:rsidRDefault="0021776B" w:rsidP="00B729D0">
      <w:pPr>
        <w:ind w:firstLine="480"/>
      </w:pPr>
      <w:r w:rsidRPr="00662BAF">
        <w:rPr>
          <w:rFonts w:hint="eastAsia"/>
        </w:rPr>
        <w:t>（</w:t>
      </w:r>
      <w:r w:rsidRPr="00662BAF">
        <w:t>2</w:t>
      </w:r>
      <w:r w:rsidRPr="00662BAF">
        <w:rPr>
          <w:rFonts w:hint="eastAsia"/>
        </w:rPr>
        <w:t>）反应方程式</w:t>
      </w:r>
    </w:p>
    <w:p w:rsidR="0021776B" w:rsidRPr="00662BAF" w:rsidRDefault="0021776B" w:rsidP="00B729D0">
      <w:pPr>
        <w:ind w:firstLine="480"/>
      </w:pPr>
      <w:r w:rsidRPr="00662BAF">
        <w:rPr>
          <w:rFonts w:ascii="宋体" w:hAnsi="宋体" w:cs="宋体" w:hint="eastAsia"/>
        </w:rPr>
        <w:t>①</w:t>
      </w:r>
      <w:r w:rsidRPr="00662BAF">
        <w:rPr>
          <w:rFonts w:hint="eastAsia"/>
        </w:rPr>
        <w:t>聚合反应</w:t>
      </w:r>
    </w:p>
    <w:p w:rsidR="0021776B" w:rsidRPr="00662BAF" w:rsidRDefault="00D36F4A" w:rsidP="00B729D0">
      <w:pPr>
        <w:ind w:firstLine="480"/>
      </w:pPr>
      <w:r>
        <w:rPr>
          <w:noProof/>
        </w:rPr>
        <w:pict>
          <v:group id="_x0000_s1492" editas="canvas" style="position:absolute;margin-left:0;margin-top:0;width:409.5pt;height:52.5pt;z-index:251688960;mso-position-horizontal-relative:char;mso-position-vertical-relative:line" coordorigin="2238,4786" coordsize="8190,1050">
            <o:lock v:ext="edit" aspectratio="t"/>
            <v:shape id="_x0000_s1493" type="#_x0000_t75" style="position:absolute;left:2238;top:4786;width:8190;height:1050" o:preferrelative="f">
              <v:fill o:detectmouseclick="t"/>
              <v:path o:extrusionok="t" o:connecttype="none"/>
              <o:lock v:ext="edit" text="t"/>
            </v:shape>
            <v:shape id="_x0000_s1494" type="#_x0000_t202" style="position:absolute;left:2868;top:4942;width:2520;height:468" filled="f" stroked="f">
              <v:textbox style="mso-next-textbox:#_x0000_s1494">
                <w:txbxContent>
                  <w:p w:rsidR="00366FFA" w:rsidRDefault="00366FFA" w:rsidP="00F334A8">
                    <w:pPr>
                      <w:pStyle w:val="a8"/>
                    </w:pPr>
                    <w:r>
                      <w:t>nCH</w:t>
                    </w:r>
                    <w:r w:rsidRPr="00A81A3D">
                      <w:rPr>
                        <w:vertAlign w:val="subscript"/>
                      </w:rPr>
                      <w:t>2</w:t>
                    </w:r>
                    <w:r>
                      <w:t>OHCHOHCH</w:t>
                    </w:r>
                    <w:r w:rsidRPr="00A81A3D">
                      <w:rPr>
                        <w:vertAlign w:val="subscript"/>
                      </w:rPr>
                      <w:t>2</w:t>
                    </w:r>
                    <w:r>
                      <w:t>OH</w:t>
                    </w:r>
                  </w:p>
                </w:txbxContent>
              </v:textbox>
            </v:shape>
            <v:line id="_x0000_s1495" style="position:absolute;flip:y" from="5178,5099" to="6122,5100">
              <v:stroke endarrow="block"/>
            </v:line>
            <v:shape id="_x0000_s1496" type="#_x0000_t202" style="position:absolute;left:5178;top:4786;width:915;height:384" filled="f" stroked="f">
              <v:textbox style="mso-next-textbox:#_x0000_s1496">
                <w:txbxContent>
                  <w:p w:rsidR="00366FFA" w:rsidRDefault="00366FFA" w:rsidP="00F334A8">
                    <w:pPr>
                      <w:pStyle w:val="a8"/>
                    </w:pPr>
                    <w:r>
                      <w:t>NaOH</w:t>
                    </w:r>
                  </w:p>
                </w:txbxContent>
              </v:textbox>
            </v:shape>
            <v:line id="_x0000_s1497" style="position:absolute" from="8329,5098" to="8539,5099">
              <v:stroke dashstyle="1 1" endcap="round"/>
            </v:line>
            <v:shape id="_x0000_s1498" type="#_x0000_t202" style="position:absolute;left:2973;top:5254;width:2415;height:382" filled="f" stroked="f">
              <v:textbox style="mso-next-textbox:#_x0000_s1498">
                <w:txbxContent>
                  <w:p w:rsidR="00366FFA" w:rsidRDefault="00366FFA" w:rsidP="00F334A8">
                    <w:pPr>
                      <w:pStyle w:val="a8"/>
                    </w:pPr>
                    <w:r>
                      <w:t>(</w:t>
                    </w:r>
                    <w:r>
                      <w:rPr>
                        <w:rFonts w:hint="eastAsia"/>
                      </w:rPr>
                      <w:t>其中</w:t>
                    </w:r>
                    <w:r>
                      <w:t>n</w:t>
                    </w:r>
                    <w:r>
                      <w:rPr>
                        <w:rFonts w:ascii="宋体" w:hAnsi="宋体" w:hint="eastAsia"/>
                      </w:rPr>
                      <w:t>≥</w:t>
                    </w:r>
                    <w:r>
                      <w:t>2)</w:t>
                    </w:r>
                  </w:p>
                </w:txbxContent>
              </v:textbox>
            </v:shape>
            <v:shape id="_x0000_s1499" type="#_x0000_t202" style="position:absolute;left:5178;top:5098;width:1155;height:738" filled="f" stroked="f">
              <v:textbox style="mso-next-textbox:#_x0000_s1499">
                <w:txbxContent>
                  <w:p w:rsidR="00366FFA" w:rsidRDefault="00366FFA" w:rsidP="00F334A8">
                    <w:pPr>
                      <w:pStyle w:val="a8"/>
                    </w:pPr>
                    <w:r>
                      <w:t>120</w:t>
                    </w:r>
                    <w:r w:rsidRPr="0049719A">
                      <w:rPr>
                        <w:rFonts w:hint="eastAsia"/>
                        <w:szCs w:val="21"/>
                      </w:rPr>
                      <w:t>℃</w:t>
                    </w:r>
                  </w:p>
                  <w:p w:rsidR="00366FFA" w:rsidRDefault="00366FFA" w:rsidP="00F334A8">
                    <w:pPr>
                      <w:pStyle w:val="a8"/>
                    </w:pPr>
                    <w:r>
                      <w:t>1~2KPa</w:t>
                    </w:r>
                  </w:p>
                </w:txbxContent>
              </v:textbox>
            </v:shape>
            <v:shape id="_x0000_s1500" type="#_x0000_t202" style="position:absolute;left:5913;top:4966;width:4095;height:624" filled="f" stroked="f">
              <v:textbox style="mso-next-textbox:#_x0000_s1500" inset="0,0,0,0">
                <w:txbxContent>
                  <w:p w:rsidR="00366FFA" w:rsidRDefault="00366FFA" w:rsidP="004F314D">
                    <w:pPr>
                      <w:pStyle w:val="a8"/>
                      <w:snapToGrid w:val="0"/>
                    </w:pPr>
                    <w:r>
                      <w:t>HO</w:t>
                    </w:r>
                    <w:r>
                      <w:rPr>
                        <w:rFonts w:hint="eastAsia"/>
                      </w:rPr>
                      <w:t>（</w:t>
                    </w:r>
                    <w:r>
                      <w:t>CH</w:t>
                    </w:r>
                    <w:r w:rsidRPr="00A81A3D">
                      <w:rPr>
                        <w:vertAlign w:val="subscript"/>
                      </w:rPr>
                      <w:t>2</w:t>
                    </w:r>
                    <w:r>
                      <w:t>CHOHCH</w:t>
                    </w:r>
                    <w:r w:rsidRPr="00A81A3D">
                      <w:rPr>
                        <w:vertAlign w:val="subscript"/>
                      </w:rPr>
                      <w:t>2</w:t>
                    </w:r>
                    <w:r>
                      <w:t>O</w:t>
                    </w:r>
                    <w:r>
                      <w:rPr>
                        <w:rFonts w:hint="eastAsia"/>
                      </w:rPr>
                      <w:t>）</w:t>
                    </w:r>
                    <w:r w:rsidRPr="00A81A3D">
                      <w:rPr>
                        <w:vertAlign w:val="subscript"/>
                      </w:rPr>
                      <w:t>n</w:t>
                    </w:r>
                    <w:r w:rsidRPr="00A81A3D">
                      <w:t>+</w:t>
                    </w:r>
                    <w:r>
                      <w:t>nH</w:t>
                    </w:r>
                    <w:r w:rsidRPr="00A81A3D">
                      <w:rPr>
                        <w:vertAlign w:val="subscript"/>
                      </w:rPr>
                      <w:t>2</w:t>
                    </w:r>
                    <w:r>
                      <w:t>O</w:t>
                    </w:r>
                  </w:p>
                </w:txbxContent>
              </v:textbox>
            </v:shape>
          </v:group>
        </w:pict>
      </w:r>
      <w:r w:rsidR="00FF1058" w:rsidRPr="00662BAF">
        <w:rPr>
          <w:noProof/>
        </w:rPr>
        <w:drawing>
          <wp:inline distT="0" distB="0" distL="0" distR="0">
            <wp:extent cx="5188585" cy="574040"/>
            <wp:effectExtent l="0" t="0" r="0"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20" cstate="print"/>
                    <a:srcRect t="-99977" b="99977"/>
                    <a:stretch>
                      <a:fillRect/>
                    </a:stretch>
                  </pic:blipFill>
                  <pic:spPr bwMode="auto">
                    <a:xfrm>
                      <a:off x="0" y="0"/>
                      <a:ext cx="5188585" cy="574040"/>
                    </a:xfrm>
                    <a:prstGeom prst="rect">
                      <a:avLst/>
                    </a:prstGeom>
                    <a:noFill/>
                    <a:ln w="9525">
                      <a:noFill/>
                      <a:miter lim="800000"/>
                      <a:headEnd/>
                      <a:tailEnd/>
                    </a:ln>
                  </pic:spPr>
                </pic:pic>
              </a:graphicData>
            </a:graphic>
          </wp:inline>
        </w:drawing>
      </w:r>
    </w:p>
    <w:p w:rsidR="0021776B" w:rsidRPr="00662BAF" w:rsidRDefault="0021776B" w:rsidP="00B729D0">
      <w:pPr>
        <w:ind w:firstLine="480"/>
      </w:pPr>
      <w:r w:rsidRPr="00662BAF">
        <w:rPr>
          <w:rFonts w:ascii="宋体" w:hAnsi="宋体" w:cs="宋体" w:hint="eastAsia"/>
        </w:rPr>
        <w:t>②</w:t>
      </w:r>
      <w:r w:rsidRPr="00662BAF">
        <w:rPr>
          <w:rFonts w:hint="eastAsia"/>
        </w:rPr>
        <w:t>酯化反应</w:t>
      </w:r>
    </w:p>
    <w:p w:rsidR="0021776B" w:rsidRPr="00662BAF" w:rsidRDefault="00D36F4A" w:rsidP="00B729D0">
      <w:pPr>
        <w:ind w:firstLine="480"/>
      </w:pPr>
      <w:r>
        <w:rPr>
          <w:noProof/>
        </w:rPr>
        <w:pict>
          <v:group id="_x0000_s1501" editas="canvas" style="position:absolute;margin-left:0;margin-top:0;width:435.75pt;height:85.8pt;z-index:251687936;mso-position-horizontal-relative:char;mso-position-vertical-relative:line" coordorigin="2238,6320" coordsize="8715,1716">
            <o:lock v:ext="edit" aspectratio="t"/>
            <v:shape id="_x0000_s1502" type="#_x0000_t75" style="position:absolute;left:2238;top:6320;width:8715;height:1716" o:preferrelative="f">
              <v:fill o:detectmouseclick="t"/>
              <v:path o:extrusionok="t" o:connecttype="none"/>
              <o:lock v:ext="edit" text="t"/>
            </v:shape>
            <v:shape id="_x0000_s1503" type="#_x0000_t202" style="position:absolute;left:2973;top:6632;width:2835;height:467" filled="f" stroked="f">
              <v:textbox style="mso-next-textbox:#_x0000_s1503">
                <w:txbxContent>
                  <w:p w:rsidR="00366FFA" w:rsidRDefault="00366FFA" w:rsidP="00F334A8">
                    <w:pPr>
                      <w:pStyle w:val="a8"/>
                    </w:pPr>
                    <w:r>
                      <w:t>OH</w:t>
                    </w:r>
                    <w:r>
                      <w:rPr>
                        <w:rFonts w:hint="eastAsia"/>
                      </w:rPr>
                      <w:t>（</w:t>
                    </w:r>
                    <w:r>
                      <w:t>CH</w:t>
                    </w:r>
                    <w:r w:rsidRPr="00A81A3D">
                      <w:rPr>
                        <w:vertAlign w:val="subscript"/>
                      </w:rPr>
                      <w:t>2</w:t>
                    </w:r>
                    <w:r>
                      <w:t>CHOHCH</w:t>
                    </w:r>
                    <w:r w:rsidRPr="00A81A3D">
                      <w:rPr>
                        <w:vertAlign w:val="subscript"/>
                      </w:rPr>
                      <w:t>2</w:t>
                    </w:r>
                    <w:r>
                      <w:t>O</w:t>
                    </w:r>
                    <w:r>
                      <w:rPr>
                        <w:rFonts w:hint="eastAsia"/>
                      </w:rPr>
                      <w:t>）</w:t>
                    </w:r>
                    <w:r w:rsidRPr="00A81A3D">
                      <w:rPr>
                        <w:vertAlign w:val="subscript"/>
                      </w:rPr>
                      <w:t>n</w:t>
                    </w:r>
                  </w:p>
                </w:txbxContent>
              </v:textbox>
            </v:shape>
            <v:line id="_x0000_s1504" style="position:absolute" from="5388,6788" to="5598,6790">
              <v:stroke dashstyle="1 1" endcap="round"/>
            </v:line>
            <v:shape id="_x0000_s1505" type="#_x0000_t202" style="position:absolute;left:5703;top:6632;width:2100;height:467" filled="f" stroked="f">
              <v:textbox style="mso-next-textbox:#_x0000_s1505">
                <w:txbxContent>
                  <w:p w:rsidR="00366FFA" w:rsidRDefault="00366FFA" w:rsidP="00F334A8">
                    <w:pPr>
                      <w:pStyle w:val="a8"/>
                    </w:pPr>
                    <w:r>
                      <w:t>+CH</w:t>
                    </w:r>
                    <w:r w:rsidRPr="00301162">
                      <w:rPr>
                        <w:vertAlign w:val="subscript"/>
                      </w:rPr>
                      <w:t>3</w:t>
                    </w:r>
                    <w:r>
                      <w:t>(CH</w:t>
                    </w:r>
                    <w:r w:rsidRPr="00301162">
                      <w:rPr>
                        <w:vertAlign w:val="subscript"/>
                      </w:rPr>
                      <w:t>2</w:t>
                    </w:r>
                    <w:r>
                      <w:t>)</w:t>
                    </w:r>
                    <w:r w:rsidRPr="00301162">
                      <w:rPr>
                        <w:vertAlign w:val="subscript"/>
                      </w:rPr>
                      <w:t>16</w:t>
                    </w:r>
                    <w:r>
                      <w:t>COOH</w:t>
                    </w:r>
                  </w:p>
                </w:txbxContent>
              </v:textbox>
            </v:shape>
            <v:line id="_x0000_s1506" style="position:absolute" from="7593,6788" to="8642,6789">
              <v:stroke endarrow="block"/>
            </v:line>
            <v:shape id="_x0000_s1507" type="#_x0000_t202" style="position:absolute;left:5913;top:7101;width:1785;height:466" filled="f" stroked="f">
              <v:textbox style="mso-next-textbox:#_x0000_s1507">
                <w:txbxContent>
                  <w:p w:rsidR="00366FFA" w:rsidRDefault="00366FFA" w:rsidP="00F334A8">
                    <w:pPr>
                      <w:pStyle w:val="a8"/>
                    </w:pPr>
                    <w:r>
                      <w:t>CH</w:t>
                    </w:r>
                    <w:r w:rsidRPr="00301162">
                      <w:rPr>
                        <w:vertAlign w:val="subscript"/>
                      </w:rPr>
                      <w:t>3</w:t>
                    </w:r>
                    <w:r>
                      <w:t>(CH</w:t>
                    </w:r>
                    <w:r w:rsidRPr="00301162">
                      <w:rPr>
                        <w:vertAlign w:val="subscript"/>
                      </w:rPr>
                      <w:t>2</w:t>
                    </w:r>
                    <w:r>
                      <w:t>)</w:t>
                    </w:r>
                    <w:r w:rsidRPr="00301162">
                      <w:rPr>
                        <w:vertAlign w:val="subscript"/>
                      </w:rPr>
                      <w:t>16</w:t>
                    </w:r>
                    <w:r>
                      <w:t>CO</w:t>
                    </w:r>
                  </w:p>
                </w:txbxContent>
              </v:textbox>
            </v:shape>
            <v:line id="_x0000_s1508" style="position:absolute" from="7488,7256" to="7698,7256">
              <v:stroke dashstyle="1 1"/>
            </v:line>
            <v:shape id="_x0000_s1509" type="#_x0000_t202" style="position:absolute;left:7353;top:7101;width:3255;height:463" filled="f" stroked="f">
              <v:textbox style="mso-next-textbox:#_x0000_s1509">
                <w:txbxContent>
                  <w:p w:rsidR="00366FFA" w:rsidRPr="00301162" w:rsidRDefault="00366FFA" w:rsidP="00F334A8">
                    <w:pPr>
                      <w:pStyle w:val="a8"/>
                    </w:pPr>
                    <w:r>
                      <w:t>O</w:t>
                    </w:r>
                    <w:r>
                      <w:rPr>
                        <w:rFonts w:hint="eastAsia"/>
                      </w:rPr>
                      <w:t>（</w:t>
                    </w:r>
                    <w:r>
                      <w:t>CH</w:t>
                    </w:r>
                    <w:r w:rsidRPr="00301162">
                      <w:rPr>
                        <w:vertAlign w:val="subscript"/>
                      </w:rPr>
                      <w:t>2</w:t>
                    </w:r>
                    <w:r>
                      <w:t>CHOCH</w:t>
                    </w:r>
                    <w:r w:rsidRPr="00301162">
                      <w:rPr>
                        <w:vertAlign w:val="subscript"/>
                      </w:rPr>
                      <w:t>2</w:t>
                    </w:r>
                    <w:r>
                      <w:t>O</w:t>
                    </w:r>
                    <w:r>
                      <w:rPr>
                        <w:rFonts w:hint="eastAsia"/>
                      </w:rPr>
                      <w:t>）</w:t>
                    </w:r>
                    <w:r w:rsidRPr="003258DC">
                      <w:rPr>
                        <w:vertAlign w:val="subscript"/>
                      </w:rPr>
                      <w:t>n</w:t>
                    </w:r>
                    <w:r>
                      <w:t>OR+H</w:t>
                    </w:r>
                    <w:r w:rsidRPr="00301162">
                      <w:rPr>
                        <w:vertAlign w:val="subscript"/>
                      </w:rPr>
                      <w:t>2</w:t>
                    </w:r>
                    <w:r>
                      <w:t>O</w:t>
                    </w:r>
                  </w:p>
                </w:txbxContent>
              </v:textbox>
            </v:shape>
            <v:line id="_x0000_s1510" style="position:absolute" from="9064,7256" to="9275,7257">
              <v:stroke dashstyle="1 1"/>
            </v:line>
            <v:line id="_x0000_s1511" style="position:absolute" from="8537,7412" to="8542,7569"/>
            <v:shape id="_x0000_s1512" type="#_x0000_t202" style="position:absolute;left:8328;top:7569;width:631;height:467" filled="f" stroked="f">
              <v:textbox style="mso-next-textbox:#_x0000_s1512">
                <w:txbxContent>
                  <w:p w:rsidR="00366FFA" w:rsidRDefault="00366FFA" w:rsidP="00F334A8">
                    <w:pPr>
                      <w:pStyle w:val="a8"/>
                    </w:pPr>
                    <w:r>
                      <w:t>R</w:t>
                    </w:r>
                  </w:p>
                </w:txbxContent>
              </v:textbox>
            </v:shape>
            <v:shape id="_x0000_s1513" type="#_x0000_t202" style="position:absolute;left:2868;top:7569;width:7560;height:466" filled="f" stroked="f">
              <v:textbox style="mso-next-textbox:#_x0000_s1513">
                <w:txbxContent>
                  <w:p w:rsidR="00366FFA" w:rsidRDefault="00366FFA" w:rsidP="00F334A8">
                    <w:pPr>
                      <w:pStyle w:val="a8"/>
                    </w:pPr>
                    <w:r>
                      <w:rPr>
                        <w:rFonts w:hint="eastAsia"/>
                      </w:rPr>
                      <w:t>（其中</w:t>
                    </w:r>
                    <w:r>
                      <w:t>R=H</w:t>
                    </w:r>
                    <w:r>
                      <w:rPr>
                        <w:rFonts w:hint="eastAsia"/>
                      </w:rPr>
                      <w:t>或硬脂酸，</w:t>
                    </w:r>
                    <w:r>
                      <w:t>n</w:t>
                    </w:r>
                    <w:r>
                      <w:rPr>
                        <w:rFonts w:ascii="宋体" w:hAnsi="宋体" w:hint="eastAsia"/>
                      </w:rPr>
                      <w:t>≥</w:t>
                    </w:r>
                    <w:r>
                      <w:rPr>
                        <w:rFonts w:ascii="宋体" w:hAnsi="宋体"/>
                      </w:rPr>
                      <w:t>2</w:t>
                    </w:r>
                    <w:r>
                      <w:rPr>
                        <w:rFonts w:ascii="宋体" w:hAnsi="宋体" w:hint="eastAsia"/>
                      </w:rPr>
                      <w:t>）</w:t>
                    </w:r>
                  </w:p>
                </w:txbxContent>
              </v:textbox>
            </v:shape>
            <v:shape id="_x0000_s1514" type="#_x0000_t202" style="position:absolute;left:7488;top:6476;width:1363;height:737" filled="f" stroked="f">
              <v:textbox style="mso-next-textbox:#_x0000_s1514">
                <w:txbxContent>
                  <w:p w:rsidR="00366FFA" w:rsidRDefault="00366FFA" w:rsidP="00F334A8">
                    <w:pPr>
                      <w:pStyle w:val="a8"/>
                    </w:pPr>
                    <w:r>
                      <w:t>220~225</w:t>
                    </w:r>
                    <w:r w:rsidRPr="0049719A">
                      <w:rPr>
                        <w:rFonts w:hint="eastAsia"/>
                        <w:szCs w:val="21"/>
                      </w:rPr>
                      <w:t>℃</w:t>
                    </w:r>
                  </w:p>
                  <w:p w:rsidR="00366FFA" w:rsidRDefault="00366FFA" w:rsidP="00F334A8">
                    <w:pPr>
                      <w:pStyle w:val="a8"/>
                    </w:pPr>
                    <w:r>
                      <w:t>1~2KPa</w:t>
                    </w:r>
                  </w:p>
                </w:txbxContent>
              </v:textbox>
            </v:shape>
          </v:group>
        </w:pict>
      </w:r>
      <w:r w:rsidR="00FF1058" w:rsidRPr="00662BAF">
        <w:rPr>
          <w:noProof/>
        </w:rPr>
        <w:drawing>
          <wp:inline distT="0" distB="0" distL="0" distR="0">
            <wp:extent cx="5518150" cy="1286510"/>
            <wp:effectExtent l="0" t="0" r="0" b="0"/>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21" cstate="print"/>
                    <a:srcRect t="-99977" b="99977"/>
                    <a:stretch>
                      <a:fillRect/>
                    </a:stretch>
                  </pic:blipFill>
                  <pic:spPr bwMode="auto">
                    <a:xfrm>
                      <a:off x="0" y="0"/>
                      <a:ext cx="5518150" cy="1286510"/>
                    </a:xfrm>
                    <a:prstGeom prst="rect">
                      <a:avLst/>
                    </a:prstGeom>
                    <a:noFill/>
                    <a:ln w="9525">
                      <a:noFill/>
                      <a:miter lim="800000"/>
                      <a:headEnd/>
                      <a:tailEnd/>
                    </a:ln>
                  </pic:spPr>
                </pic:pic>
              </a:graphicData>
            </a:graphic>
          </wp:inline>
        </w:drawing>
      </w:r>
    </w:p>
    <w:p w:rsidR="0021776B" w:rsidRPr="00662BAF" w:rsidRDefault="0021776B" w:rsidP="00B729D0">
      <w:pPr>
        <w:ind w:firstLine="480"/>
      </w:pPr>
      <w:r w:rsidRPr="00662BAF">
        <w:rPr>
          <w:rFonts w:ascii="宋体" w:hAnsi="宋体" w:cs="宋体" w:hint="eastAsia"/>
        </w:rPr>
        <w:t>③</w:t>
      </w:r>
      <w:r w:rsidRPr="00662BAF">
        <w:rPr>
          <w:rFonts w:hint="eastAsia"/>
        </w:rPr>
        <w:t>中和反应</w:t>
      </w:r>
    </w:p>
    <w:p w:rsidR="0021776B" w:rsidRPr="00662BAF" w:rsidRDefault="00D36F4A" w:rsidP="00B729D0">
      <w:pPr>
        <w:ind w:firstLine="480"/>
      </w:pPr>
      <w:r>
        <w:rPr>
          <w:noProof/>
        </w:rPr>
        <w:pict>
          <v:group id="_x0000_s1515" editas="canvas" style="position:absolute;margin-left:0;margin-top:0;width:435.75pt;height:31.2pt;z-index:251686912;mso-position-horizontal-relative:char;mso-position-vertical-relative:line" coordorigin="3165,4837" coordsize="7140,511">
            <o:lock v:ext="edit" aspectratio="t"/>
            <v:shape id="_x0000_s1516" type="#_x0000_t75" style="position:absolute;left:3165;top:4837;width:7140;height:511" o:preferrelative="f">
              <v:fill o:detectmouseclick="t"/>
              <v:path o:extrusionok="t" o:connecttype="none"/>
              <o:lock v:ext="edit" text="t"/>
            </v:shape>
            <v:shape id="_x0000_s1517" type="#_x0000_t202" style="position:absolute;left:4111;top:4965;width:1463;height:383" filled="f" stroked="f">
              <v:textbox style="mso-next-textbox:#_x0000_s1517">
                <w:txbxContent>
                  <w:p w:rsidR="00366FFA" w:rsidRDefault="00366FFA" w:rsidP="00F334A8">
                    <w:pPr>
                      <w:pStyle w:val="a8"/>
                    </w:pPr>
                    <w:r>
                      <w:t>3NaOH+3H</w:t>
                    </w:r>
                    <w:r w:rsidRPr="003258DC">
                      <w:rPr>
                        <w:vertAlign w:val="subscript"/>
                      </w:rPr>
                      <w:t>3</w:t>
                    </w:r>
                    <w:r>
                      <w:t>PO</w:t>
                    </w:r>
                    <w:r w:rsidRPr="003258DC">
                      <w:rPr>
                        <w:vertAlign w:val="subscript"/>
                      </w:rPr>
                      <w:t>4</w:t>
                    </w:r>
                  </w:p>
                </w:txbxContent>
              </v:textbox>
            </v:shape>
            <v:line id="_x0000_s1518" style="position:absolute" from="5488,5092" to="5918,5092">
              <v:stroke endarrow="block"/>
            </v:line>
            <v:shape id="_x0000_s1519" type="#_x0000_t202" style="position:absolute;left:5918;top:4965;width:3269;height:383" filled="f" stroked="f">
              <v:textbox style="mso-next-textbox:#_x0000_s1519">
                <w:txbxContent>
                  <w:p w:rsidR="00366FFA" w:rsidRPr="003258DC" w:rsidRDefault="00366FFA" w:rsidP="00F334A8">
                    <w:pPr>
                      <w:pStyle w:val="a8"/>
                    </w:pPr>
                    <w:r>
                      <w:t>Na</w:t>
                    </w:r>
                    <w:r w:rsidRPr="003258DC">
                      <w:rPr>
                        <w:vertAlign w:val="subscript"/>
                      </w:rPr>
                      <w:t>3</w:t>
                    </w:r>
                    <w:r>
                      <w:t>PO</w:t>
                    </w:r>
                    <w:r w:rsidRPr="003258DC">
                      <w:rPr>
                        <w:vertAlign w:val="subscript"/>
                      </w:rPr>
                      <w:t>4</w:t>
                    </w:r>
                    <w:r>
                      <w:t>+NaH</w:t>
                    </w:r>
                    <w:r w:rsidRPr="003258DC">
                      <w:rPr>
                        <w:vertAlign w:val="subscript"/>
                      </w:rPr>
                      <w:t>2</w:t>
                    </w:r>
                    <w:r>
                      <w:t>PO</w:t>
                    </w:r>
                    <w:r w:rsidRPr="003258DC">
                      <w:rPr>
                        <w:vertAlign w:val="subscript"/>
                      </w:rPr>
                      <w:t>4</w:t>
                    </w:r>
                    <w:r>
                      <w:t>+Na</w:t>
                    </w:r>
                    <w:r w:rsidRPr="003258DC">
                      <w:rPr>
                        <w:vertAlign w:val="subscript"/>
                      </w:rPr>
                      <w:t>2</w:t>
                    </w:r>
                    <w:r>
                      <w:t>HPO</w:t>
                    </w:r>
                    <w:r w:rsidRPr="003258DC">
                      <w:rPr>
                        <w:vertAlign w:val="subscript"/>
                      </w:rPr>
                      <w:t>4</w:t>
                    </w:r>
                    <w:r>
                      <w:t>+3H</w:t>
                    </w:r>
                    <w:r w:rsidRPr="003258DC">
                      <w:rPr>
                        <w:vertAlign w:val="subscript"/>
                      </w:rPr>
                      <w:t>2</w:t>
                    </w:r>
                    <w:r>
                      <w:t>O</w:t>
                    </w:r>
                  </w:p>
                </w:txbxContent>
              </v:textbox>
            </v:shape>
            <v:shape id="_x0000_s1520" type="#_x0000_t202" style="position:absolute;left:5402;top:4837;width:946;height:511" filled="f" stroked="f">
              <v:textbox style="mso-next-textbox:#_x0000_s1520">
                <w:txbxContent>
                  <w:p w:rsidR="00366FFA" w:rsidRDefault="00366FFA" w:rsidP="00F334A8">
                    <w:pPr>
                      <w:pStyle w:val="a8"/>
                    </w:pPr>
                    <w:r>
                      <w:t>100</w:t>
                    </w:r>
                    <w:r w:rsidRPr="0049719A">
                      <w:rPr>
                        <w:rFonts w:hint="eastAsia"/>
                        <w:szCs w:val="21"/>
                      </w:rPr>
                      <w:t>℃</w:t>
                    </w:r>
                  </w:p>
                  <w:p w:rsidR="00366FFA" w:rsidRDefault="00366FFA" w:rsidP="00F334A8">
                    <w:pPr>
                      <w:pStyle w:val="a8"/>
                    </w:pPr>
                  </w:p>
                </w:txbxContent>
              </v:textbox>
            </v:shape>
          </v:group>
        </w:pict>
      </w:r>
      <w:r w:rsidR="00FF1058" w:rsidRPr="00662BAF">
        <w:rPr>
          <w:noProof/>
        </w:rPr>
        <w:drawing>
          <wp:inline distT="0" distB="0" distL="0" distR="0">
            <wp:extent cx="5518150" cy="382905"/>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2" cstate="print"/>
                    <a:srcRect t="-99977" b="99977"/>
                    <a:stretch>
                      <a:fillRect/>
                    </a:stretch>
                  </pic:blipFill>
                  <pic:spPr bwMode="auto">
                    <a:xfrm>
                      <a:off x="0" y="0"/>
                      <a:ext cx="5518150" cy="382905"/>
                    </a:xfrm>
                    <a:prstGeom prst="rect">
                      <a:avLst/>
                    </a:prstGeom>
                    <a:noFill/>
                    <a:ln w="9525">
                      <a:noFill/>
                      <a:miter lim="800000"/>
                      <a:headEnd/>
                      <a:tailEnd/>
                    </a:ln>
                  </pic:spPr>
                </pic:pic>
              </a:graphicData>
            </a:graphic>
          </wp:inline>
        </w:drawing>
      </w:r>
    </w:p>
    <w:p w:rsidR="0021776B" w:rsidRPr="00662BAF" w:rsidRDefault="0021776B" w:rsidP="00B729D0">
      <w:pPr>
        <w:ind w:firstLine="480"/>
      </w:pP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）将甘油与氢氧化钠投入反应罐，在压力</w:t>
      </w:r>
      <w:r w:rsidRPr="00662BAF">
        <w:t>1~2KPa</w:t>
      </w:r>
      <w:r w:rsidRPr="00662BAF">
        <w:rPr>
          <w:rFonts w:hint="eastAsia"/>
        </w:rPr>
        <w:t>、温度</w:t>
      </w:r>
      <w:r w:rsidRPr="00662BAF">
        <w:t>120</w:t>
      </w:r>
      <w:r w:rsidRPr="00662BAF">
        <w:rPr>
          <w:rFonts w:ascii="宋体" w:hAnsi="宋体" w:cs="宋体" w:hint="eastAsia"/>
        </w:rPr>
        <w:t>℃</w:t>
      </w:r>
      <w:r w:rsidRPr="00662BAF">
        <w:rPr>
          <w:rFonts w:hint="eastAsia"/>
        </w:rPr>
        <w:t>脱水，脱水后将温度升高至</w:t>
      </w:r>
      <w:r w:rsidRPr="00662BAF">
        <w:t>260</w:t>
      </w:r>
      <w:r w:rsidRPr="00662BAF">
        <w:rPr>
          <w:rFonts w:ascii="宋体" w:hAnsi="宋体" w:cs="宋体" w:hint="eastAsia"/>
        </w:rPr>
        <w:t>℃</w:t>
      </w:r>
      <w:r w:rsidRPr="00662BAF">
        <w:rPr>
          <w:rFonts w:hint="eastAsia"/>
        </w:rPr>
        <w:t>，压力升至</w:t>
      </w:r>
      <w:r w:rsidRPr="00662BAF">
        <w:t>10KPa</w:t>
      </w:r>
      <w:r w:rsidRPr="00662BAF">
        <w:rPr>
          <w:rFonts w:hint="eastAsia"/>
        </w:rPr>
        <w:t>并同时通入氮气吹出反应产生的水分，在搅拌和维持温度</w:t>
      </w:r>
      <w:r w:rsidRPr="00662BAF">
        <w:t>260</w:t>
      </w:r>
      <w:r w:rsidRPr="00662BAF">
        <w:rPr>
          <w:rFonts w:ascii="宋体" w:hAnsi="宋体" w:cs="宋体" w:hint="eastAsia"/>
        </w:rPr>
        <w:t>℃</w:t>
      </w:r>
      <w:r w:rsidRPr="00662BAF">
        <w:rPr>
          <w:rFonts w:hint="eastAsia"/>
        </w:rPr>
        <w:t>条件下反应</w:t>
      </w:r>
      <w:r w:rsidRPr="00662BAF">
        <w:t>3.5h</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）反应完成后，继续通入氮气并降温至</w:t>
      </w:r>
      <w:r w:rsidRPr="00662BAF">
        <w:t>90</w:t>
      </w:r>
      <w:r w:rsidRPr="00662BAF">
        <w:rPr>
          <w:rFonts w:ascii="宋体" w:hAnsi="宋体" w:cs="宋体" w:hint="eastAsia"/>
        </w:rPr>
        <w:t>℃</w:t>
      </w:r>
      <w:r w:rsidRPr="00662BAF">
        <w:rPr>
          <w:rFonts w:hint="eastAsia"/>
        </w:rPr>
        <w:t>，加入磷酸中和氢氧化钠，使</w:t>
      </w:r>
      <w:r w:rsidRPr="00662BAF">
        <w:t>pH</w:t>
      </w:r>
      <w:r w:rsidRPr="00662BAF">
        <w:rPr>
          <w:rFonts w:hint="eastAsia"/>
        </w:rPr>
        <w:t>值在</w:t>
      </w:r>
      <w:r w:rsidRPr="00662BAF">
        <w:t>6~7</w:t>
      </w:r>
      <w:r w:rsidRPr="00662BAF">
        <w:rPr>
          <w:rFonts w:hint="eastAsia"/>
        </w:rPr>
        <w:t>，即生成聚甘油。</w:t>
      </w:r>
    </w:p>
    <w:p w:rsidR="0021776B" w:rsidRPr="00662BAF" w:rsidRDefault="0021776B" w:rsidP="00B729D0">
      <w:pPr>
        <w:ind w:firstLine="480"/>
      </w:pPr>
      <w:r w:rsidRPr="00662BAF">
        <w:rPr>
          <w:rFonts w:hint="eastAsia"/>
        </w:rPr>
        <w:t>（</w:t>
      </w:r>
      <w:r w:rsidRPr="00662BAF">
        <w:t>3</w:t>
      </w:r>
      <w:r w:rsidRPr="00662BAF">
        <w:rPr>
          <w:rFonts w:hint="eastAsia"/>
        </w:rPr>
        <w:t>）中和完成后，再升高温度到至</w:t>
      </w:r>
      <w:r w:rsidRPr="00662BAF">
        <w:t>220~225</w:t>
      </w:r>
      <w:r w:rsidRPr="00662BAF">
        <w:rPr>
          <w:rFonts w:ascii="宋体" w:hAnsi="宋体" w:cs="宋体" w:hint="eastAsia"/>
        </w:rPr>
        <w:t>℃</w:t>
      </w:r>
      <w:r w:rsidRPr="00662BAF">
        <w:rPr>
          <w:rFonts w:hint="eastAsia"/>
        </w:rPr>
        <w:t>，并在压力</w:t>
      </w:r>
      <w:r w:rsidRPr="00662BAF">
        <w:t>250Pa</w:t>
      </w:r>
      <w:r w:rsidRPr="00662BAF">
        <w:rPr>
          <w:rFonts w:hint="eastAsia"/>
        </w:rPr>
        <w:t>条件下蒸馏出甘油。蒸馏出的甘油回用生产聚甘油。</w:t>
      </w:r>
    </w:p>
    <w:p w:rsidR="0021776B" w:rsidRPr="00662BAF" w:rsidRDefault="0021776B" w:rsidP="00B729D0">
      <w:pPr>
        <w:ind w:firstLine="480"/>
      </w:pPr>
      <w:r w:rsidRPr="00662BAF">
        <w:rPr>
          <w:rFonts w:hint="eastAsia"/>
        </w:rPr>
        <w:t>（</w:t>
      </w:r>
      <w:r w:rsidRPr="00662BAF">
        <w:t>4</w:t>
      </w:r>
      <w:r w:rsidRPr="00662BAF">
        <w:rPr>
          <w:rFonts w:hint="eastAsia"/>
        </w:rPr>
        <w:t>）将聚甘油加入反应罐，同时加入硬脂酸充分搅拌，并升温至</w:t>
      </w:r>
      <w:r w:rsidRPr="00662BAF">
        <w:t>120</w:t>
      </w:r>
      <w:r w:rsidRPr="00662BAF">
        <w:rPr>
          <w:rFonts w:ascii="宋体" w:hAnsi="宋体" w:cs="宋体" w:hint="eastAsia"/>
        </w:rPr>
        <w:t>℃</w:t>
      </w:r>
      <w:r w:rsidRPr="00662BAF">
        <w:rPr>
          <w:rFonts w:hint="eastAsia"/>
        </w:rPr>
        <w:t>，在压力</w:t>
      </w:r>
      <w:r w:rsidRPr="00662BAF">
        <w:t>1~2KPa</w:t>
      </w:r>
      <w:r w:rsidRPr="00662BAF">
        <w:rPr>
          <w:rFonts w:hint="eastAsia"/>
        </w:rPr>
        <w:t>、通入氮气条件下脱水，再加入氢氧化钠充分搅拌。</w:t>
      </w:r>
    </w:p>
    <w:p w:rsidR="0021776B" w:rsidRPr="00662BAF" w:rsidRDefault="0021776B" w:rsidP="00B729D0">
      <w:pPr>
        <w:ind w:firstLine="480"/>
      </w:pPr>
      <w:r w:rsidRPr="00662BAF">
        <w:rPr>
          <w:rFonts w:hint="eastAsia"/>
        </w:rPr>
        <w:t>（</w:t>
      </w:r>
      <w:r w:rsidRPr="00662BAF">
        <w:t>5</w:t>
      </w:r>
      <w:r w:rsidRPr="00662BAF">
        <w:rPr>
          <w:rFonts w:hint="eastAsia"/>
        </w:rPr>
        <w:t>）升高温度至</w:t>
      </w:r>
      <w:r w:rsidRPr="00662BAF">
        <w:t>220~230</w:t>
      </w:r>
      <w:r w:rsidRPr="00662BAF">
        <w:rPr>
          <w:rFonts w:ascii="宋体" w:hAnsi="宋体" w:cs="宋体" w:hint="eastAsia"/>
        </w:rPr>
        <w:t>℃</w:t>
      </w:r>
      <w:r w:rsidRPr="00662BAF">
        <w:rPr>
          <w:rFonts w:hint="eastAsia"/>
        </w:rPr>
        <w:t>进行反应，反应产生的水冷凝排出。约</w:t>
      </w:r>
      <w:r w:rsidRPr="00662BAF">
        <w:t>2h(</w:t>
      </w:r>
      <w:r w:rsidRPr="00662BAF">
        <w:rPr>
          <w:rFonts w:hint="eastAsia"/>
        </w:rPr>
        <w:t>到没冷凝水排出时</w:t>
      </w:r>
      <w:r w:rsidRPr="00662BAF">
        <w:t>)</w:t>
      </w:r>
      <w:r w:rsidRPr="00662BAF">
        <w:rPr>
          <w:rFonts w:hint="eastAsia"/>
        </w:rPr>
        <w:t>取样检测酸值，到达要求后停止加热，继续通入氮气冷却到</w:t>
      </w:r>
      <w:r w:rsidRPr="00662BAF">
        <w:t>100</w:t>
      </w:r>
      <w:r w:rsidRPr="00662BAF">
        <w:rPr>
          <w:rFonts w:ascii="宋体" w:hAnsi="宋体" w:cs="宋体" w:hint="eastAsia"/>
        </w:rPr>
        <w:t>℃</w:t>
      </w:r>
      <w:r w:rsidRPr="00662BAF">
        <w:rPr>
          <w:rFonts w:hint="eastAsia"/>
        </w:rPr>
        <w:t>，加入</w:t>
      </w:r>
      <w:r w:rsidRPr="00662BAF">
        <w:rPr>
          <w:rFonts w:hint="eastAsia"/>
        </w:rPr>
        <w:lastRenderedPageBreak/>
        <w:t>磷酸中和氢氧化钠。</w:t>
      </w:r>
    </w:p>
    <w:p w:rsidR="0021776B" w:rsidRPr="00662BAF" w:rsidRDefault="0021776B" w:rsidP="00B729D0">
      <w:pPr>
        <w:ind w:firstLine="480"/>
      </w:pPr>
      <w:r w:rsidRPr="00662BAF">
        <w:rPr>
          <w:rFonts w:hint="eastAsia"/>
        </w:rPr>
        <w:t>（</w:t>
      </w:r>
      <w:r w:rsidRPr="00662BAF">
        <w:t>6</w:t>
      </w:r>
      <w:r w:rsidRPr="00662BAF">
        <w:rPr>
          <w:rFonts w:hint="eastAsia"/>
        </w:rPr>
        <w:t>）将反应液排入分液罐静止分层，将底层聚甘油排出放入中间贮罐等待下批反应使用。上层液即为产品放入喷粉罐等待喷粉。</w:t>
      </w:r>
    </w:p>
    <w:p w:rsidR="0021776B" w:rsidRPr="00662BAF" w:rsidRDefault="0021776B" w:rsidP="00B729D0">
      <w:pPr>
        <w:ind w:firstLine="480"/>
      </w:pPr>
      <w:r w:rsidRPr="00662BAF">
        <w:rPr>
          <w:rFonts w:hint="eastAsia"/>
        </w:rPr>
        <w:t>（</w:t>
      </w:r>
      <w:r w:rsidRPr="00662BAF">
        <w:t>7</w:t>
      </w:r>
      <w:r w:rsidRPr="00662BAF">
        <w:rPr>
          <w:rFonts w:hint="eastAsia"/>
        </w:rPr>
        <w:t>）用泵将物料从喷粉贮罐打入喷粉塔，在</w:t>
      </w:r>
      <w:r w:rsidRPr="00662BAF">
        <w:t>5~40</w:t>
      </w:r>
      <w:r w:rsidRPr="00662BAF">
        <w:rPr>
          <w:rFonts w:ascii="宋体" w:hAnsi="宋体" w:cs="宋体" w:hint="eastAsia"/>
        </w:rPr>
        <w:t>℃</w:t>
      </w:r>
      <w:r w:rsidRPr="00662BAF">
        <w:rPr>
          <w:rFonts w:hint="eastAsia"/>
        </w:rPr>
        <w:t>条件下进行喷粉，经包装、码垛、输运、贮存等待外卖。</w:t>
      </w:r>
    </w:p>
    <w:p w:rsidR="0021776B" w:rsidRPr="00662BAF" w:rsidRDefault="0021776B" w:rsidP="00B729D0">
      <w:pPr>
        <w:ind w:firstLine="480"/>
      </w:pPr>
      <w:r w:rsidRPr="00662BAF">
        <w:rPr>
          <w:rFonts w:hint="eastAsia"/>
        </w:rPr>
        <w:t>聚甘油酯生产过程主要污染物产生于分液罐的残液</w:t>
      </w:r>
      <w:r w:rsidRPr="00662BAF">
        <w:t>S6-1</w:t>
      </w:r>
      <w:r w:rsidRPr="00662BAF">
        <w:rPr>
          <w:rFonts w:hint="eastAsia"/>
        </w:rPr>
        <w:t>，主要成份为磷酸盐、油脂。工艺流程及产污环节图见图</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-1</w:t>
      </w:r>
      <w:r w:rsidRPr="00662BAF">
        <w:rPr>
          <w:rFonts w:hint="eastAsia"/>
        </w:rPr>
        <w:t>。</w:t>
      </w:r>
    </w:p>
    <w:bookmarkStart w:id="198" w:name="_MON_1508779923"/>
    <w:bookmarkEnd w:id="198"/>
    <w:bookmarkStart w:id="199" w:name="_MON_1509456527"/>
    <w:bookmarkEnd w:id="199"/>
    <w:p w:rsidR="0021776B" w:rsidRPr="00662BAF" w:rsidRDefault="0021776B" w:rsidP="00B729D0">
      <w:pPr>
        <w:ind w:firstLine="480"/>
      </w:pPr>
      <w:r w:rsidRPr="00662BAF">
        <w:object w:dxaOrig="8100" w:dyaOrig="8254">
          <v:shape id="_x0000_i1053" type="#_x0000_t75" style="width:428.3pt;height:412.15pt" o:ole="">
            <v:imagedata r:id="rId123" o:title=""/>
          </v:shape>
          <o:OLEObject Type="Embed" ProgID="Word.Picture.8" ShapeID="_x0000_i1053" DrawAspect="Content" ObjectID="_1532507429" r:id="rId124"/>
        </w:object>
      </w:r>
    </w:p>
    <w:p w:rsidR="0021776B" w:rsidRPr="00662BAF" w:rsidRDefault="0021776B" w:rsidP="00D55D76">
      <w:pPr>
        <w:pStyle w:val="4"/>
      </w:pPr>
      <w:r w:rsidRPr="00662BAF">
        <w:rPr>
          <w:rFonts w:hint="eastAsia"/>
        </w:rPr>
        <w:t>物料能源消耗</w:t>
      </w:r>
    </w:p>
    <w:p w:rsidR="0021776B" w:rsidRPr="00662BAF" w:rsidRDefault="0021776B" w:rsidP="00B729D0">
      <w:pPr>
        <w:ind w:firstLine="480"/>
      </w:pPr>
      <w:r w:rsidRPr="00662BAF">
        <w:rPr>
          <w:rFonts w:hint="eastAsia"/>
        </w:rPr>
        <w:t>聚甘油酯生产装置的物料消耗情况见表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-1</w:t>
      </w:r>
      <w:r w:rsidRPr="00662BAF">
        <w:rPr>
          <w:rFonts w:hint="eastAsia"/>
        </w:rPr>
        <w:t>。</w:t>
      </w:r>
    </w:p>
    <w:p w:rsidR="0021776B" w:rsidRPr="00662BAF" w:rsidRDefault="0021776B" w:rsidP="000A7A62">
      <w:pPr>
        <w:ind w:firstLineChars="0" w:firstLine="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4.2.6</w:t>
        </w:r>
      </w:smartTag>
      <w:r w:rsidRPr="00662BAF">
        <w:rPr>
          <w:bCs/>
        </w:rPr>
        <w:t xml:space="preserve">-1  </w:t>
      </w:r>
      <w:r w:rsidRPr="00662BAF">
        <w:rPr>
          <w:rFonts w:hint="eastAsia"/>
        </w:rPr>
        <w:t>聚甘油酯生产物料消耗情况表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5"/>
        <w:gridCol w:w="1852"/>
        <w:gridCol w:w="1376"/>
        <w:gridCol w:w="1156"/>
        <w:gridCol w:w="1328"/>
        <w:gridCol w:w="2310"/>
      </w:tblGrid>
      <w:tr w:rsidR="0021776B" w:rsidRPr="00662BAF" w:rsidTr="000A7A62">
        <w:trPr>
          <w:trHeight w:val="20"/>
        </w:trPr>
        <w:tc>
          <w:tcPr>
            <w:tcW w:w="517" w:type="pct"/>
            <w:vAlign w:val="center"/>
          </w:tcPr>
          <w:p w:rsidR="0021776B" w:rsidRPr="00662BAF" w:rsidRDefault="0021776B" w:rsidP="00F334A8">
            <w:pPr>
              <w:pStyle w:val="a8"/>
            </w:pPr>
            <w:r w:rsidRPr="00662BAF">
              <w:rPr>
                <w:rFonts w:hint="eastAsia"/>
              </w:rPr>
              <w:t>序号</w:t>
            </w:r>
          </w:p>
        </w:tc>
        <w:tc>
          <w:tcPr>
            <w:tcW w:w="1035" w:type="pct"/>
            <w:vAlign w:val="center"/>
          </w:tcPr>
          <w:p w:rsidR="0021776B" w:rsidRPr="00662BAF" w:rsidRDefault="0021776B" w:rsidP="00F334A8">
            <w:pPr>
              <w:pStyle w:val="a8"/>
            </w:pPr>
            <w:r w:rsidRPr="00662BAF">
              <w:rPr>
                <w:rFonts w:hint="eastAsia"/>
              </w:rPr>
              <w:t>名称</w:t>
            </w:r>
          </w:p>
        </w:tc>
        <w:tc>
          <w:tcPr>
            <w:tcW w:w="769" w:type="pct"/>
            <w:vAlign w:val="center"/>
          </w:tcPr>
          <w:p w:rsidR="0021776B" w:rsidRPr="00662BAF" w:rsidRDefault="0021776B" w:rsidP="00F334A8">
            <w:pPr>
              <w:pStyle w:val="a8"/>
            </w:pPr>
            <w:r w:rsidRPr="00662BAF">
              <w:rPr>
                <w:rFonts w:hint="eastAsia"/>
              </w:rPr>
              <w:t>规格</w:t>
            </w:r>
          </w:p>
        </w:tc>
        <w:tc>
          <w:tcPr>
            <w:tcW w:w="646" w:type="pct"/>
            <w:vAlign w:val="center"/>
          </w:tcPr>
          <w:p w:rsidR="0021776B" w:rsidRPr="00662BAF" w:rsidRDefault="0021776B" w:rsidP="00F334A8">
            <w:pPr>
              <w:pStyle w:val="a8"/>
            </w:pPr>
            <w:r w:rsidRPr="00662BAF">
              <w:rPr>
                <w:rFonts w:hint="eastAsia"/>
              </w:rPr>
              <w:t>单位</w:t>
            </w:r>
          </w:p>
        </w:tc>
        <w:tc>
          <w:tcPr>
            <w:tcW w:w="742" w:type="pct"/>
            <w:vAlign w:val="center"/>
          </w:tcPr>
          <w:p w:rsidR="0021776B" w:rsidRPr="00662BAF" w:rsidRDefault="0021776B" w:rsidP="00F334A8">
            <w:pPr>
              <w:pStyle w:val="a8"/>
            </w:pPr>
            <w:r w:rsidRPr="00662BAF">
              <w:rPr>
                <w:rFonts w:hint="eastAsia"/>
              </w:rPr>
              <w:t>数量</w:t>
            </w:r>
          </w:p>
        </w:tc>
        <w:tc>
          <w:tcPr>
            <w:tcW w:w="1291" w:type="pct"/>
            <w:vAlign w:val="center"/>
          </w:tcPr>
          <w:p w:rsidR="0021776B" w:rsidRPr="00662BAF" w:rsidRDefault="0021776B" w:rsidP="00F334A8">
            <w:pPr>
              <w:pStyle w:val="a8"/>
            </w:pPr>
            <w:r w:rsidRPr="00662BAF">
              <w:rPr>
                <w:rFonts w:hint="eastAsia"/>
              </w:rPr>
              <w:t>来源</w:t>
            </w:r>
          </w:p>
        </w:tc>
      </w:tr>
      <w:tr w:rsidR="0021776B" w:rsidRPr="00662BAF" w:rsidTr="000A7A62">
        <w:trPr>
          <w:trHeight w:val="20"/>
        </w:trPr>
        <w:tc>
          <w:tcPr>
            <w:tcW w:w="517" w:type="pct"/>
            <w:vAlign w:val="center"/>
          </w:tcPr>
          <w:p w:rsidR="0021776B" w:rsidRPr="00662BAF" w:rsidRDefault="0021776B" w:rsidP="00F334A8">
            <w:pPr>
              <w:pStyle w:val="a8"/>
              <w:rPr>
                <w:szCs w:val="21"/>
              </w:rPr>
            </w:pPr>
            <w:r w:rsidRPr="00662BAF">
              <w:rPr>
                <w:szCs w:val="21"/>
              </w:rPr>
              <w:t>1</w:t>
            </w:r>
          </w:p>
        </w:tc>
        <w:tc>
          <w:tcPr>
            <w:tcW w:w="1035" w:type="pct"/>
            <w:vAlign w:val="bottom"/>
          </w:tcPr>
          <w:p w:rsidR="0021776B" w:rsidRPr="00662BAF" w:rsidRDefault="0021776B" w:rsidP="00F334A8">
            <w:pPr>
              <w:pStyle w:val="a8"/>
            </w:pPr>
            <w:r w:rsidRPr="00662BAF">
              <w:rPr>
                <w:rFonts w:hint="eastAsia"/>
              </w:rPr>
              <w:t>甘油</w:t>
            </w:r>
          </w:p>
        </w:tc>
        <w:tc>
          <w:tcPr>
            <w:tcW w:w="769" w:type="pct"/>
            <w:vAlign w:val="center"/>
          </w:tcPr>
          <w:p w:rsidR="0021776B" w:rsidRPr="00662BAF" w:rsidRDefault="0021776B" w:rsidP="00F334A8">
            <w:pPr>
              <w:pStyle w:val="a8"/>
            </w:pPr>
            <w:r w:rsidRPr="00662BAF">
              <w:rPr>
                <w:rFonts w:hint="eastAsia"/>
              </w:rPr>
              <w:t>精炼</w:t>
            </w:r>
          </w:p>
        </w:tc>
        <w:tc>
          <w:tcPr>
            <w:tcW w:w="646" w:type="pct"/>
            <w:vAlign w:val="center"/>
          </w:tcPr>
          <w:p w:rsidR="0021776B" w:rsidRPr="00662BAF" w:rsidRDefault="0021776B" w:rsidP="00F334A8">
            <w:pPr>
              <w:pStyle w:val="a8"/>
              <w:rPr>
                <w:szCs w:val="21"/>
              </w:rPr>
            </w:pPr>
            <w:r w:rsidRPr="00662BAF">
              <w:rPr>
                <w:szCs w:val="21"/>
              </w:rPr>
              <w:t>t/a</w:t>
            </w:r>
          </w:p>
        </w:tc>
        <w:tc>
          <w:tcPr>
            <w:tcW w:w="742" w:type="pct"/>
            <w:vAlign w:val="bottom"/>
          </w:tcPr>
          <w:p w:rsidR="0021776B" w:rsidRPr="00662BAF" w:rsidRDefault="0021776B" w:rsidP="00F334A8">
            <w:pPr>
              <w:pStyle w:val="a8"/>
            </w:pPr>
            <w:r w:rsidRPr="00662BAF">
              <w:t>550</w:t>
            </w:r>
          </w:p>
        </w:tc>
        <w:tc>
          <w:tcPr>
            <w:tcW w:w="1291" w:type="pct"/>
            <w:vAlign w:val="center"/>
          </w:tcPr>
          <w:p w:rsidR="0021776B" w:rsidRPr="00662BAF" w:rsidRDefault="0021776B" w:rsidP="00F334A8">
            <w:pPr>
              <w:pStyle w:val="a8"/>
            </w:pPr>
            <w:r w:rsidRPr="00662BAF">
              <w:rPr>
                <w:rFonts w:hint="eastAsia"/>
              </w:rPr>
              <w:t>外购</w:t>
            </w:r>
          </w:p>
        </w:tc>
      </w:tr>
      <w:tr w:rsidR="0021776B" w:rsidRPr="00662BAF" w:rsidTr="000A7A62">
        <w:trPr>
          <w:trHeight w:val="20"/>
        </w:trPr>
        <w:tc>
          <w:tcPr>
            <w:tcW w:w="517" w:type="pct"/>
            <w:vAlign w:val="center"/>
          </w:tcPr>
          <w:p w:rsidR="0021776B" w:rsidRPr="00662BAF" w:rsidRDefault="0021776B" w:rsidP="00F334A8">
            <w:pPr>
              <w:pStyle w:val="a8"/>
              <w:rPr>
                <w:szCs w:val="21"/>
              </w:rPr>
            </w:pPr>
            <w:r w:rsidRPr="00662BAF">
              <w:rPr>
                <w:szCs w:val="21"/>
              </w:rPr>
              <w:lastRenderedPageBreak/>
              <w:t>2</w:t>
            </w:r>
          </w:p>
        </w:tc>
        <w:tc>
          <w:tcPr>
            <w:tcW w:w="1035" w:type="pct"/>
            <w:vAlign w:val="bottom"/>
          </w:tcPr>
          <w:p w:rsidR="0021776B" w:rsidRPr="00662BAF" w:rsidRDefault="0021776B" w:rsidP="00F334A8">
            <w:pPr>
              <w:pStyle w:val="a8"/>
            </w:pPr>
            <w:r w:rsidRPr="00662BAF">
              <w:rPr>
                <w:rFonts w:hint="eastAsia"/>
              </w:rPr>
              <w:t>氮气</w:t>
            </w:r>
          </w:p>
        </w:tc>
        <w:tc>
          <w:tcPr>
            <w:tcW w:w="769" w:type="pct"/>
            <w:vAlign w:val="center"/>
          </w:tcPr>
          <w:p w:rsidR="0021776B" w:rsidRPr="00662BAF" w:rsidRDefault="0021776B" w:rsidP="00F334A8">
            <w:pPr>
              <w:pStyle w:val="a8"/>
              <w:rPr>
                <w:szCs w:val="21"/>
              </w:rPr>
            </w:pPr>
            <w:r w:rsidRPr="00662BAF">
              <w:rPr>
                <w:szCs w:val="21"/>
              </w:rPr>
              <w:t>99.99%</w:t>
            </w:r>
          </w:p>
        </w:tc>
        <w:tc>
          <w:tcPr>
            <w:tcW w:w="646" w:type="pct"/>
            <w:vAlign w:val="center"/>
          </w:tcPr>
          <w:p w:rsidR="0021776B" w:rsidRPr="00662BAF" w:rsidRDefault="0021776B" w:rsidP="00F334A8">
            <w:pPr>
              <w:pStyle w:val="a8"/>
              <w:rPr>
                <w:szCs w:val="21"/>
              </w:rPr>
            </w:pPr>
            <w:r w:rsidRPr="00662BAF">
              <w:rPr>
                <w:szCs w:val="21"/>
              </w:rPr>
              <w:t>t/a</w:t>
            </w:r>
          </w:p>
        </w:tc>
        <w:tc>
          <w:tcPr>
            <w:tcW w:w="742" w:type="pct"/>
            <w:vAlign w:val="bottom"/>
          </w:tcPr>
          <w:p w:rsidR="0021776B" w:rsidRPr="00662BAF" w:rsidRDefault="0021776B" w:rsidP="00F334A8">
            <w:pPr>
              <w:pStyle w:val="a8"/>
            </w:pPr>
            <w:r w:rsidRPr="00662BAF">
              <w:t>10</w:t>
            </w:r>
          </w:p>
        </w:tc>
        <w:tc>
          <w:tcPr>
            <w:tcW w:w="1291" w:type="pct"/>
            <w:vAlign w:val="center"/>
          </w:tcPr>
          <w:p w:rsidR="0021776B" w:rsidRPr="00662BAF" w:rsidRDefault="0021776B" w:rsidP="00F334A8">
            <w:pPr>
              <w:pStyle w:val="a8"/>
            </w:pPr>
            <w:r w:rsidRPr="00662BAF">
              <w:rPr>
                <w:rFonts w:hint="eastAsia"/>
              </w:rPr>
              <w:t>外购</w:t>
            </w:r>
          </w:p>
        </w:tc>
      </w:tr>
      <w:tr w:rsidR="0021776B" w:rsidRPr="00662BAF" w:rsidTr="000A7A62">
        <w:trPr>
          <w:trHeight w:val="20"/>
        </w:trPr>
        <w:tc>
          <w:tcPr>
            <w:tcW w:w="517" w:type="pct"/>
            <w:vAlign w:val="center"/>
          </w:tcPr>
          <w:p w:rsidR="0021776B" w:rsidRPr="00662BAF" w:rsidRDefault="0021776B" w:rsidP="00F334A8">
            <w:pPr>
              <w:pStyle w:val="a8"/>
              <w:rPr>
                <w:szCs w:val="21"/>
              </w:rPr>
            </w:pPr>
            <w:r w:rsidRPr="00662BAF">
              <w:rPr>
                <w:szCs w:val="21"/>
              </w:rPr>
              <w:t xml:space="preserve">3               </w:t>
            </w:r>
          </w:p>
        </w:tc>
        <w:tc>
          <w:tcPr>
            <w:tcW w:w="1035" w:type="pct"/>
            <w:vAlign w:val="bottom"/>
          </w:tcPr>
          <w:p w:rsidR="0021776B" w:rsidRPr="00662BAF" w:rsidRDefault="0021776B" w:rsidP="00F334A8">
            <w:pPr>
              <w:pStyle w:val="a8"/>
            </w:pPr>
            <w:r w:rsidRPr="00662BAF">
              <w:rPr>
                <w:rFonts w:hint="eastAsia"/>
              </w:rPr>
              <w:t>磷酸</w:t>
            </w:r>
          </w:p>
        </w:tc>
        <w:tc>
          <w:tcPr>
            <w:tcW w:w="769" w:type="pct"/>
            <w:vAlign w:val="center"/>
          </w:tcPr>
          <w:p w:rsidR="0021776B" w:rsidRPr="00662BAF" w:rsidRDefault="0021776B" w:rsidP="00F334A8">
            <w:pPr>
              <w:pStyle w:val="a8"/>
              <w:rPr>
                <w:szCs w:val="21"/>
              </w:rPr>
            </w:pPr>
            <w:r w:rsidRPr="00662BAF">
              <w:rPr>
                <w:szCs w:val="21"/>
              </w:rPr>
              <w:t>85%</w:t>
            </w:r>
          </w:p>
        </w:tc>
        <w:tc>
          <w:tcPr>
            <w:tcW w:w="646" w:type="pct"/>
          </w:tcPr>
          <w:p w:rsidR="0021776B" w:rsidRPr="00662BAF" w:rsidRDefault="0021776B" w:rsidP="00F334A8">
            <w:pPr>
              <w:pStyle w:val="a8"/>
              <w:rPr>
                <w:szCs w:val="21"/>
              </w:rPr>
            </w:pPr>
            <w:r w:rsidRPr="00662BAF">
              <w:rPr>
                <w:szCs w:val="21"/>
              </w:rPr>
              <w:t>t/a</w:t>
            </w:r>
          </w:p>
        </w:tc>
        <w:tc>
          <w:tcPr>
            <w:tcW w:w="742" w:type="pct"/>
            <w:vAlign w:val="bottom"/>
          </w:tcPr>
          <w:p w:rsidR="0021776B" w:rsidRPr="00662BAF" w:rsidRDefault="0021776B" w:rsidP="000A7A62">
            <w:pPr>
              <w:pStyle w:val="a8"/>
            </w:pPr>
            <w:r w:rsidRPr="00662BAF">
              <w:t>2.5</w:t>
            </w:r>
          </w:p>
        </w:tc>
        <w:tc>
          <w:tcPr>
            <w:tcW w:w="1291" w:type="pct"/>
            <w:vAlign w:val="center"/>
          </w:tcPr>
          <w:p w:rsidR="0021776B" w:rsidRPr="00662BAF" w:rsidRDefault="0021776B" w:rsidP="00F334A8">
            <w:pPr>
              <w:pStyle w:val="a8"/>
            </w:pPr>
            <w:r w:rsidRPr="00662BAF">
              <w:rPr>
                <w:rFonts w:hint="eastAsia"/>
              </w:rPr>
              <w:t>外购</w:t>
            </w:r>
          </w:p>
        </w:tc>
      </w:tr>
      <w:tr w:rsidR="0021776B" w:rsidRPr="00662BAF" w:rsidTr="000A7A62">
        <w:trPr>
          <w:trHeight w:val="20"/>
        </w:trPr>
        <w:tc>
          <w:tcPr>
            <w:tcW w:w="517" w:type="pct"/>
            <w:vAlign w:val="center"/>
          </w:tcPr>
          <w:p w:rsidR="0021776B" w:rsidRPr="00662BAF" w:rsidRDefault="0021776B" w:rsidP="00F334A8">
            <w:pPr>
              <w:pStyle w:val="a8"/>
              <w:rPr>
                <w:szCs w:val="21"/>
              </w:rPr>
            </w:pPr>
            <w:r w:rsidRPr="00662BAF">
              <w:rPr>
                <w:szCs w:val="21"/>
              </w:rPr>
              <w:t>4</w:t>
            </w:r>
          </w:p>
        </w:tc>
        <w:tc>
          <w:tcPr>
            <w:tcW w:w="1035" w:type="pct"/>
            <w:vAlign w:val="bottom"/>
          </w:tcPr>
          <w:p w:rsidR="0021776B" w:rsidRPr="00662BAF" w:rsidRDefault="0021776B" w:rsidP="00F334A8">
            <w:pPr>
              <w:pStyle w:val="a8"/>
            </w:pPr>
            <w:r w:rsidRPr="00662BAF">
              <w:rPr>
                <w:rFonts w:hint="eastAsia"/>
              </w:rPr>
              <w:t>氢氧化钠</w:t>
            </w:r>
          </w:p>
        </w:tc>
        <w:tc>
          <w:tcPr>
            <w:tcW w:w="769" w:type="pct"/>
            <w:vAlign w:val="center"/>
          </w:tcPr>
          <w:p w:rsidR="0021776B" w:rsidRPr="00662BAF" w:rsidRDefault="0021776B" w:rsidP="00F334A8">
            <w:pPr>
              <w:pStyle w:val="a8"/>
              <w:rPr>
                <w:szCs w:val="21"/>
              </w:rPr>
            </w:pPr>
            <w:r w:rsidRPr="00662BAF">
              <w:rPr>
                <w:szCs w:val="21"/>
              </w:rPr>
              <w:t>99%</w:t>
            </w:r>
          </w:p>
        </w:tc>
        <w:tc>
          <w:tcPr>
            <w:tcW w:w="646" w:type="pct"/>
          </w:tcPr>
          <w:p w:rsidR="0021776B" w:rsidRPr="00662BAF" w:rsidRDefault="0021776B" w:rsidP="00F334A8">
            <w:pPr>
              <w:pStyle w:val="a8"/>
              <w:rPr>
                <w:szCs w:val="21"/>
              </w:rPr>
            </w:pPr>
            <w:r w:rsidRPr="00662BAF">
              <w:rPr>
                <w:szCs w:val="21"/>
              </w:rPr>
              <w:t>t/a</w:t>
            </w:r>
          </w:p>
        </w:tc>
        <w:tc>
          <w:tcPr>
            <w:tcW w:w="742" w:type="pct"/>
            <w:vAlign w:val="bottom"/>
          </w:tcPr>
          <w:p w:rsidR="0021776B" w:rsidRPr="00662BAF" w:rsidRDefault="0021776B" w:rsidP="004F314D">
            <w:pPr>
              <w:pStyle w:val="a8"/>
            </w:pPr>
            <w:r w:rsidRPr="00662BAF">
              <w:t>1.2</w:t>
            </w:r>
          </w:p>
        </w:tc>
        <w:tc>
          <w:tcPr>
            <w:tcW w:w="1291" w:type="pct"/>
            <w:vAlign w:val="center"/>
          </w:tcPr>
          <w:p w:rsidR="0021776B" w:rsidRPr="00662BAF" w:rsidRDefault="0021776B" w:rsidP="00F334A8">
            <w:pPr>
              <w:pStyle w:val="a8"/>
              <w:rPr>
                <w:kern w:val="0"/>
                <w:szCs w:val="21"/>
              </w:rPr>
            </w:pPr>
            <w:r w:rsidRPr="00662BAF">
              <w:rPr>
                <w:rFonts w:hint="eastAsia"/>
                <w:szCs w:val="21"/>
              </w:rPr>
              <w:t>外购</w:t>
            </w:r>
          </w:p>
        </w:tc>
      </w:tr>
      <w:tr w:rsidR="0021776B" w:rsidRPr="00662BAF" w:rsidTr="000A7A62">
        <w:trPr>
          <w:trHeight w:val="20"/>
        </w:trPr>
        <w:tc>
          <w:tcPr>
            <w:tcW w:w="517" w:type="pct"/>
            <w:vAlign w:val="center"/>
          </w:tcPr>
          <w:p w:rsidR="0021776B" w:rsidRPr="00662BAF" w:rsidRDefault="0021776B" w:rsidP="00F334A8">
            <w:pPr>
              <w:pStyle w:val="a8"/>
              <w:rPr>
                <w:szCs w:val="21"/>
              </w:rPr>
            </w:pPr>
            <w:r w:rsidRPr="00662BAF">
              <w:rPr>
                <w:szCs w:val="21"/>
              </w:rPr>
              <w:t>5</w:t>
            </w:r>
          </w:p>
        </w:tc>
        <w:tc>
          <w:tcPr>
            <w:tcW w:w="1035" w:type="pct"/>
            <w:vAlign w:val="bottom"/>
          </w:tcPr>
          <w:p w:rsidR="0021776B" w:rsidRPr="00662BAF" w:rsidRDefault="0021776B" w:rsidP="00F334A8">
            <w:pPr>
              <w:pStyle w:val="a8"/>
            </w:pPr>
            <w:r w:rsidRPr="00662BAF">
              <w:rPr>
                <w:rFonts w:hint="eastAsia"/>
              </w:rPr>
              <w:t>硬脂酸</w:t>
            </w:r>
          </w:p>
        </w:tc>
        <w:tc>
          <w:tcPr>
            <w:tcW w:w="769" w:type="pct"/>
            <w:vAlign w:val="center"/>
          </w:tcPr>
          <w:p w:rsidR="0021776B" w:rsidRPr="00662BAF" w:rsidRDefault="0021776B" w:rsidP="00F334A8">
            <w:pPr>
              <w:pStyle w:val="a8"/>
              <w:rPr>
                <w:szCs w:val="21"/>
              </w:rPr>
            </w:pPr>
            <w:r w:rsidRPr="00662BAF">
              <w:rPr>
                <w:szCs w:val="21"/>
              </w:rPr>
              <w:t>99%</w:t>
            </w:r>
          </w:p>
        </w:tc>
        <w:tc>
          <w:tcPr>
            <w:tcW w:w="646" w:type="pct"/>
          </w:tcPr>
          <w:p w:rsidR="0021776B" w:rsidRPr="00662BAF" w:rsidRDefault="0021776B" w:rsidP="00F334A8">
            <w:pPr>
              <w:pStyle w:val="a8"/>
              <w:rPr>
                <w:szCs w:val="21"/>
              </w:rPr>
            </w:pPr>
            <w:r w:rsidRPr="00662BAF">
              <w:rPr>
                <w:szCs w:val="21"/>
              </w:rPr>
              <w:t>t/a</w:t>
            </w:r>
          </w:p>
        </w:tc>
        <w:tc>
          <w:tcPr>
            <w:tcW w:w="742" w:type="pct"/>
            <w:vAlign w:val="bottom"/>
          </w:tcPr>
          <w:p w:rsidR="0021776B" w:rsidRPr="00662BAF" w:rsidRDefault="0021776B" w:rsidP="000A7A62">
            <w:pPr>
              <w:pStyle w:val="a8"/>
            </w:pPr>
            <w:r w:rsidRPr="00662BAF">
              <w:t>1700</w:t>
            </w:r>
          </w:p>
        </w:tc>
        <w:tc>
          <w:tcPr>
            <w:tcW w:w="1291" w:type="pct"/>
            <w:vAlign w:val="center"/>
          </w:tcPr>
          <w:p w:rsidR="0021776B" w:rsidRPr="00662BAF" w:rsidRDefault="0021776B" w:rsidP="00F334A8">
            <w:pPr>
              <w:pStyle w:val="a8"/>
              <w:rPr>
                <w:kern w:val="0"/>
                <w:szCs w:val="21"/>
              </w:rPr>
            </w:pPr>
            <w:r w:rsidRPr="00662BAF">
              <w:rPr>
                <w:rFonts w:hint="eastAsia"/>
                <w:szCs w:val="21"/>
              </w:rPr>
              <w:t>外购</w:t>
            </w:r>
          </w:p>
        </w:tc>
      </w:tr>
    </w:tbl>
    <w:p w:rsidR="0021776B" w:rsidRPr="00662BAF" w:rsidRDefault="0021776B" w:rsidP="00B729D0">
      <w:pPr>
        <w:ind w:firstLine="480"/>
      </w:pPr>
    </w:p>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聚甘油酯生产装置主要设备见表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-2</w:t>
      </w:r>
      <w:r w:rsidRPr="00662BAF">
        <w:rPr>
          <w:rFonts w:hint="eastAsia"/>
        </w:rPr>
        <w:t>。</w:t>
      </w: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 xml:space="preserve">-2 </w:t>
      </w:r>
      <w:r w:rsidRPr="00662BAF">
        <w:rPr>
          <w:rFonts w:hint="eastAsia"/>
        </w:rPr>
        <w:t>聚甘油酯生产装置主要设备表</w:t>
      </w:r>
    </w:p>
    <w:tbl>
      <w:tblPr>
        <w:tblW w:w="0" w:type="auto"/>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CellMar>
          <w:left w:w="28" w:type="dxa"/>
          <w:right w:w="28" w:type="dxa"/>
        </w:tblCellMar>
        <w:tblLook w:val="0000"/>
      </w:tblPr>
      <w:tblGrid>
        <w:gridCol w:w="862"/>
        <w:gridCol w:w="2786"/>
        <w:gridCol w:w="2612"/>
        <w:gridCol w:w="1123"/>
        <w:gridCol w:w="1580"/>
      </w:tblGrid>
      <w:tr w:rsidR="0021776B" w:rsidRPr="00662BAF" w:rsidTr="00F334A8">
        <w:trPr>
          <w:trHeight w:val="284"/>
        </w:trPr>
        <w:tc>
          <w:tcPr>
            <w:tcW w:w="862" w:type="dxa"/>
            <w:tcBorders>
              <w:top w:val="single" w:sz="4" w:space="0" w:color="auto"/>
            </w:tcBorders>
            <w:vAlign w:val="center"/>
          </w:tcPr>
          <w:p w:rsidR="0021776B" w:rsidRPr="00662BAF" w:rsidRDefault="0021776B" w:rsidP="00F334A8">
            <w:pPr>
              <w:pStyle w:val="a8"/>
            </w:pPr>
            <w:r w:rsidRPr="00662BAF">
              <w:rPr>
                <w:rFonts w:hint="eastAsia"/>
              </w:rPr>
              <w:t>序号</w:t>
            </w:r>
          </w:p>
        </w:tc>
        <w:tc>
          <w:tcPr>
            <w:tcW w:w="2786" w:type="dxa"/>
            <w:tcBorders>
              <w:top w:val="single" w:sz="4" w:space="0" w:color="auto"/>
            </w:tcBorders>
            <w:vAlign w:val="center"/>
          </w:tcPr>
          <w:p w:rsidR="0021776B" w:rsidRPr="00662BAF" w:rsidRDefault="0021776B" w:rsidP="00F334A8">
            <w:pPr>
              <w:pStyle w:val="a8"/>
            </w:pPr>
            <w:r w:rsidRPr="00662BAF">
              <w:rPr>
                <w:rFonts w:hint="eastAsia"/>
              </w:rPr>
              <w:t>名称</w:t>
            </w:r>
          </w:p>
        </w:tc>
        <w:tc>
          <w:tcPr>
            <w:tcW w:w="2612" w:type="dxa"/>
            <w:tcBorders>
              <w:top w:val="single" w:sz="4" w:space="0" w:color="auto"/>
            </w:tcBorders>
            <w:vAlign w:val="center"/>
          </w:tcPr>
          <w:p w:rsidR="0021776B" w:rsidRPr="00662BAF" w:rsidRDefault="0021776B" w:rsidP="00F334A8">
            <w:pPr>
              <w:pStyle w:val="a8"/>
            </w:pPr>
            <w:r w:rsidRPr="00662BAF">
              <w:rPr>
                <w:rFonts w:hint="eastAsia"/>
              </w:rPr>
              <w:t>规格、型号</w:t>
            </w:r>
          </w:p>
        </w:tc>
        <w:tc>
          <w:tcPr>
            <w:tcW w:w="1123" w:type="dxa"/>
            <w:tcBorders>
              <w:top w:val="single" w:sz="4" w:space="0" w:color="auto"/>
            </w:tcBorders>
            <w:vAlign w:val="center"/>
          </w:tcPr>
          <w:p w:rsidR="0021776B" w:rsidRPr="00662BAF" w:rsidRDefault="0021776B" w:rsidP="00F334A8">
            <w:pPr>
              <w:pStyle w:val="a8"/>
            </w:pPr>
            <w:r w:rsidRPr="00662BAF">
              <w:rPr>
                <w:rFonts w:hint="eastAsia"/>
              </w:rPr>
              <w:t>数量</w:t>
            </w:r>
          </w:p>
        </w:tc>
        <w:tc>
          <w:tcPr>
            <w:tcW w:w="1580" w:type="dxa"/>
            <w:tcBorders>
              <w:top w:val="single" w:sz="4" w:space="0" w:color="auto"/>
            </w:tcBorders>
            <w:vAlign w:val="center"/>
          </w:tcPr>
          <w:p w:rsidR="0021776B" w:rsidRPr="00662BAF" w:rsidRDefault="0021776B" w:rsidP="00F334A8">
            <w:pPr>
              <w:pStyle w:val="a8"/>
            </w:pPr>
            <w:r w:rsidRPr="00662BAF">
              <w:rPr>
                <w:rFonts w:hint="eastAsia"/>
              </w:rPr>
              <w:t>功率（</w:t>
            </w:r>
            <w:r w:rsidRPr="00662BAF">
              <w:t>KW</w:t>
            </w:r>
            <w:r w:rsidRPr="00662BAF">
              <w:rPr>
                <w:rFonts w:hint="eastAsia"/>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w:t>
            </w:r>
          </w:p>
        </w:tc>
        <w:tc>
          <w:tcPr>
            <w:tcW w:w="2786" w:type="dxa"/>
            <w:vAlign w:val="center"/>
          </w:tcPr>
          <w:p w:rsidR="0021776B" w:rsidRPr="00662BAF" w:rsidRDefault="0021776B" w:rsidP="00F334A8">
            <w:pPr>
              <w:pStyle w:val="a8"/>
            </w:pPr>
            <w:r w:rsidRPr="00662BAF">
              <w:rPr>
                <w:rFonts w:hint="eastAsia"/>
              </w:rPr>
              <w:t>粗甘油贮罐</w:t>
            </w:r>
          </w:p>
        </w:tc>
        <w:tc>
          <w:tcPr>
            <w:tcW w:w="2612" w:type="dxa"/>
          </w:tcPr>
          <w:p w:rsidR="0021776B" w:rsidRPr="00662BAF" w:rsidRDefault="0021776B" w:rsidP="00F334A8">
            <w:pPr>
              <w:pStyle w:val="a8"/>
              <w:rPr>
                <w:szCs w:val="21"/>
              </w:rPr>
            </w:pPr>
            <w:r w:rsidRPr="00662BAF">
              <w:rPr>
                <w:szCs w:val="21"/>
              </w:rPr>
              <w:t>Φ8000×12000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w:t>
            </w:r>
          </w:p>
        </w:tc>
        <w:tc>
          <w:tcPr>
            <w:tcW w:w="2786" w:type="dxa"/>
            <w:vAlign w:val="center"/>
          </w:tcPr>
          <w:p w:rsidR="0021776B" w:rsidRPr="00662BAF" w:rsidRDefault="0021776B" w:rsidP="00F334A8">
            <w:pPr>
              <w:pStyle w:val="a8"/>
            </w:pPr>
            <w:r w:rsidRPr="00662BAF">
              <w:rPr>
                <w:rFonts w:hint="eastAsia"/>
              </w:rPr>
              <w:t>粗甘油中间贮罐</w:t>
            </w:r>
          </w:p>
        </w:tc>
        <w:tc>
          <w:tcPr>
            <w:tcW w:w="2612" w:type="dxa"/>
          </w:tcPr>
          <w:p w:rsidR="0021776B" w:rsidRPr="00662BAF" w:rsidRDefault="0021776B" w:rsidP="00F334A8">
            <w:pPr>
              <w:pStyle w:val="a8"/>
              <w:rPr>
                <w:szCs w:val="21"/>
              </w:rPr>
            </w:pPr>
            <w:r w:rsidRPr="00662BAF">
              <w:rPr>
                <w:szCs w:val="21"/>
              </w:rPr>
              <w:t>Φ3000×4500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w:t>
            </w:r>
          </w:p>
        </w:tc>
        <w:tc>
          <w:tcPr>
            <w:tcW w:w="2786" w:type="dxa"/>
            <w:vAlign w:val="center"/>
          </w:tcPr>
          <w:p w:rsidR="0021776B" w:rsidRPr="00662BAF" w:rsidRDefault="0021776B" w:rsidP="00F334A8">
            <w:pPr>
              <w:pStyle w:val="a8"/>
            </w:pPr>
            <w:r w:rsidRPr="00662BAF">
              <w:rPr>
                <w:rFonts w:hint="eastAsia"/>
              </w:rPr>
              <w:t>脱色罐</w:t>
            </w:r>
          </w:p>
        </w:tc>
        <w:tc>
          <w:tcPr>
            <w:tcW w:w="2612" w:type="dxa"/>
          </w:tcPr>
          <w:p w:rsidR="0021776B" w:rsidRPr="00662BAF" w:rsidRDefault="0021776B" w:rsidP="00F334A8">
            <w:pPr>
              <w:pStyle w:val="a8"/>
              <w:rPr>
                <w:szCs w:val="21"/>
              </w:rPr>
            </w:pPr>
            <w:r w:rsidRPr="00662BAF">
              <w:rPr>
                <w:szCs w:val="21"/>
              </w:rPr>
              <w:t>Φ3000×4500</w:t>
            </w:r>
          </w:p>
        </w:tc>
        <w:tc>
          <w:tcPr>
            <w:tcW w:w="1123" w:type="dxa"/>
          </w:tcPr>
          <w:p w:rsidR="0021776B" w:rsidRPr="00662BAF" w:rsidRDefault="0021776B" w:rsidP="00F334A8">
            <w:pPr>
              <w:pStyle w:val="a8"/>
              <w:rPr>
                <w:szCs w:val="21"/>
              </w:rPr>
            </w:pPr>
            <w:r w:rsidRPr="00662BAF">
              <w:rPr>
                <w:szCs w:val="21"/>
              </w:rPr>
              <w:t>2</w:t>
            </w:r>
          </w:p>
        </w:tc>
        <w:tc>
          <w:tcPr>
            <w:tcW w:w="1580" w:type="dxa"/>
          </w:tcPr>
          <w:p w:rsidR="0021776B" w:rsidRPr="00662BAF" w:rsidRDefault="0021776B" w:rsidP="00F334A8">
            <w:pPr>
              <w:pStyle w:val="a8"/>
              <w:rPr>
                <w:szCs w:val="21"/>
              </w:rPr>
            </w:pPr>
            <w:r w:rsidRPr="00662BAF">
              <w:rPr>
                <w:szCs w:val="21"/>
              </w:rPr>
              <w:t>5.5</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w:t>
            </w:r>
          </w:p>
        </w:tc>
        <w:tc>
          <w:tcPr>
            <w:tcW w:w="2786" w:type="dxa"/>
            <w:vAlign w:val="center"/>
          </w:tcPr>
          <w:p w:rsidR="0021776B" w:rsidRPr="00662BAF" w:rsidRDefault="0021776B" w:rsidP="00F334A8">
            <w:pPr>
              <w:pStyle w:val="a8"/>
            </w:pPr>
            <w:r w:rsidRPr="00662BAF">
              <w:rPr>
                <w:rFonts w:hint="eastAsia"/>
              </w:rPr>
              <w:t>脱色贮罐</w:t>
            </w:r>
          </w:p>
        </w:tc>
        <w:tc>
          <w:tcPr>
            <w:tcW w:w="2612" w:type="dxa"/>
          </w:tcPr>
          <w:p w:rsidR="0021776B" w:rsidRPr="00662BAF" w:rsidRDefault="0021776B" w:rsidP="00F334A8">
            <w:pPr>
              <w:pStyle w:val="a8"/>
              <w:rPr>
                <w:szCs w:val="21"/>
              </w:rPr>
            </w:pPr>
            <w:r w:rsidRPr="00662BAF">
              <w:rPr>
                <w:szCs w:val="21"/>
              </w:rPr>
              <w:t>Φ3000×4500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5</w:t>
            </w:r>
          </w:p>
        </w:tc>
        <w:tc>
          <w:tcPr>
            <w:tcW w:w="2786" w:type="dxa"/>
            <w:vAlign w:val="center"/>
          </w:tcPr>
          <w:p w:rsidR="0021776B" w:rsidRPr="00662BAF" w:rsidRDefault="0021776B" w:rsidP="00F334A8">
            <w:pPr>
              <w:pStyle w:val="a8"/>
            </w:pPr>
            <w:r w:rsidRPr="00662BAF">
              <w:rPr>
                <w:rFonts w:hint="eastAsia"/>
              </w:rPr>
              <w:t>再生酸贮罐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2.2</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6</w:t>
            </w:r>
          </w:p>
        </w:tc>
        <w:tc>
          <w:tcPr>
            <w:tcW w:w="2786" w:type="dxa"/>
            <w:vAlign w:val="center"/>
          </w:tcPr>
          <w:p w:rsidR="0021776B" w:rsidRPr="00662BAF" w:rsidRDefault="0021776B" w:rsidP="00F334A8">
            <w:pPr>
              <w:pStyle w:val="a8"/>
            </w:pPr>
            <w:r w:rsidRPr="00662BAF">
              <w:rPr>
                <w:rFonts w:hint="eastAsia"/>
              </w:rPr>
              <w:t>再生碱贮罐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2.2</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7</w:t>
            </w:r>
          </w:p>
        </w:tc>
        <w:tc>
          <w:tcPr>
            <w:tcW w:w="2786" w:type="dxa"/>
            <w:vAlign w:val="center"/>
          </w:tcPr>
          <w:p w:rsidR="0021776B" w:rsidRPr="00662BAF" w:rsidRDefault="0021776B" w:rsidP="00F334A8">
            <w:pPr>
              <w:pStyle w:val="a8"/>
            </w:pPr>
            <w:r w:rsidRPr="00662BAF">
              <w:rPr>
                <w:rFonts w:hint="eastAsia"/>
              </w:rPr>
              <w:t>阴离子柱</w:t>
            </w:r>
          </w:p>
        </w:tc>
        <w:tc>
          <w:tcPr>
            <w:tcW w:w="2612" w:type="dxa"/>
          </w:tcPr>
          <w:p w:rsidR="0021776B" w:rsidRPr="00662BAF" w:rsidRDefault="0021776B" w:rsidP="00F334A8">
            <w:pPr>
              <w:pStyle w:val="a8"/>
              <w:rPr>
                <w:szCs w:val="21"/>
              </w:rPr>
            </w:pPr>
            <w:r w:rsidRPr="00662BAF">
              <w:rPr>
                <w:szCs w:val="21"/>
              </w:rPr>
              <w:t>Φ1000×4000</w:t>
            </w:r>
          </w:p>
        </w:tc>
        <w:tc>
          <w:tcPr>
            <w:tcW w:w="1123" w:type="dxa"/>
          </w:tcPr>
          <w:p w:rsidR="0021776B" w:rsidRPr="00662BAF" w:rsidRDefault="0021776B" w:rsidP="00F334A8">
            <w:pPr>
              <w:pStyle w:val="a8"/>
              <w:rPr>
                <w:szCs w:val="21"/>
              </w:rPr>
            </w:pPr>
            <w:r w:rsidRPr="00662BAF">
              <w:rPr>
                <w:szCs w:val="21"/>
              </w:rPr>
              <w:t>2</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8</w:t>
            </w:r>
          </w:p>
        </w:tc>
        <w:tc>
          <w:tcPr>
            <w:tcW w:w="2786" w:type="dxa"/>
            <w:vAlign w:val="center"/>
          </w:tcPr>
          <w:p w:rsidR="0021776B" w:rsidRPr="00662BAF" w:rsidRDefault="0021776B" w:rsidP="00F334A8">
            <w:pPr>
              <w:pStyle w:val="a8"/>
            </w:pPr>
            <w:r w:rsidRPr="00662BAF">
              <w:rPr>
                <w:rFonts w:hint="eastAsia"/>
              </w:rPr>
              <w:t>弱阳离子柱</w:t>
            </w:r>
          </w:p>
        </w:tc>
        <w:tc>
          <w:tcPr>
            <w:tcW w:w="2612" w:type="dxa"/>
          </w:tcPr>
          <w:p w:rsidR="0021776B" w:rsidRPr="00662BAF" w:rsidRDefault="0021776B" w:rsidP="00F334A8">
            <w:pPr>
              <w:pStyle w:val="a8"/>
              <w:rPr>
                <w:szCs w:val="21"/>
              </w:rPr>
            </w:pPr>
            <w:r w:rsidRPr="00662BAF">
              <w:rPr>
                <w:szCs w:val="21"/>
              </w:rPr>
              <w:t>Φ1000×4000</w:t>
            </w:r>
          </w:p>
        </w:tc>
        <w:tc>
          <w:tcPr>
            <w:tcW w:w="1123" w:type="dxa"/>
          </w:tcPr>
          <w:p w:rsidR="0021776B" w:rsidRPr="00662BAF" w:rsidRDefault="0021776B" w:rsidP="00F334A8">
            <w:pPr>
              <w:pStyle w:val="a8"/>
              <w:rPr>
                <w:szCs w:val="21"/>
              </w:rPr>
            </w:pPr>
            <w:r w:rsidRPr="00662BAF">
              <w:rPr>
                <w:szCs w:val="21"/>
              </w:rPr>
              <w:t>2</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9</w:t>
            </w:r>
          </w:p>
        </w:tc>
        <w:tc>
          <w:tcPr>
            <w:tcW w:w="2786" w:type="dxa"/>
            <w:vAlign w:val="center"/>
          </w:tcPr>
          <w:p w:rsidR="0021776B" w:rsidRPr="00662BAF" w:rsidRDefault="0021776B" w:rsidP="00F334A8">
            <w:pPr>
              <w:pStyle w:val="a8"/>
            </w:pPr>
            <w:r w:rsidRPr="00662BAF">
              <w:rPr>
                <w:rFonts w:hint="eastAsia"/>
              </w:rPr>
              <w:t>酸碱中和罐</w:t>
            </w:r>
          </w:p>
        </w:tc>
        <w:tc>
          <w:tcPr>
            <w:tcW w:w="2612" w:type="dxa"/>
          </w:tcPr>
          <w:p w:rsidR="0021776B" w:rsidRPr="00662BAF" w:rsidRDefault="0021776B" w:rsidP="00F334A8">
            <w:pPr>
              <w:pStyle w:val="a8"/>
              <w:rPr>
                <w:szCs w:val="21"/>
              </w:rPr>
            </w:pPr>
            <w:r w:rsidRPr="00662BAF">
              <w:rPr>
                <w:szCs w:val="21"/>
              </w:rPr>
              <w:t>Φ1000×2000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3</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10</w:t>
            </w:r>
          </w:p>
        </w:tc>
        <w:tc>
          <w:tcPr>
            <w:tcW w:w="2786" w:type="dxa"/>
            <w:vAlign w:val="center"/>
          </w:tcPr>
          <w:p w:rsidR="0021776B" w:rsidRPr="00662BAF" w:rsidRDefault="0021776B" w:rsidP="00F334A8">
            <w:pPr>
              <w:pStyle w:val="a8"/>
            </w:pPr>
            <w:r w:rsidRPr="00662BAF">
              <w:rPr>
                <w:rFonts w:hint="eastAsia"/>
              </w:rPr>
              <w:t>浓缩釜</w:t>
            </w:r>
          </w:p>
        </w:tc>
        <w:tc>
          <w:tcPr>
            <w:tcW w:w="2612" w:type="dxa"/>
          </w:tcPr>
          <w:p w:rsidR="0021776B" w:rsidRPr="00662BAF" w:rsidRDefault="0021776B" w:rsidP="00F334A8">
            <w:pPr>
              <w:pStyle w:val="a8"/>
              <w:rPr>
                <w:szCs w:val="21"/>
              </w:rPr>
            </w:pPr>
            <w:r w:rsidRPr="00662BAF">
              <w:rPr>
                <w:szCs w:val="21"/>
              </w:rPr>
              <w:t>Φ1800×3000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11</w:t>
            </w:r>
          </w:p>
        </w:tc>
        <w:tc>
          <w:tcPr>
            <w:tcW w:w="2786" w:type="dxa"/>
            <w:vAlign w:val="center"/>
          </w:tcPr>
          <w:p w:rsidR="0021776B" w:rsidRPr="00662BAF" w:rsidRDefault="0021776B" w:rsidP="00F334A8">
            <w:pPr>
              <w:pStyle w:val="a8"/>
            </w:pPr>
            <w:r w:rsidRPr="00662BAF">
              <w:rPr>
                <w:rFonts w:hint="eastAsia"/>
              </w:rPr>
              <w:t>离心机</w:t>
            </w:r>
          </w:p>
        </w:tc>
        <w:tc>
          <w:tcPr>
            <w:tcW w:w="2612" w:type="dxa"/>
          </w:tcPr>
          <w:p w:rsidR="0021776B" w:rsidRPr="00662BAF" w:rsidRDefault="0021776B" w:rsidP="00F334A8">
            <w:pPr>
              <w:pStyle w:val="a8"/>
              <w:rPr>
                <w:szCs w:val="21"/>
              </w:rPr>
            </w:pPr>
            <w:r w:rsidRPr="00662BAF">
              <w:rPr>
                <w:szCs w:val="21"/>
              </w:rPr>
              <w:t>Φ800×1500rpm</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5.5</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12</w:t>
            </w:r>
          </w:p>
        </w:tc>
        <w:tc>
          <w:tcPr>
            <w:tcW w:w="2786" w:type="dxa"/>
            <w:vAlign w:val="center"/>
          </w:tcPr>
          <w:p w:rsidR="0021776B" w:rsidRPr="00662BAF" w:rsidRDefault="0021776B" w:rsidP="00F334A8">
            <w:pPr>
              <w:pStyle w:val="a8"/>
            </w:pPr>
            <w:r w:rsidRPr="00662BAF">
              <w:rPr>
                <w:rFonts w:hint="eastAsia"/>
              </w:rPr>
              <w:t>脱水罐</w:t>
            </w:r>
          </w:p>
        </w:tc>
        <w:tc>
          <w:tcPr>
            <w:tcW w:w="2612" w:type="dxa"/>
          </w:tcPr>
          <w:p w:rsidR="0021776B" w:rsidRPr="00662BAF" w:rsidRDefault="0021776B" w:rsidP="00F334A8">
            <w:pPr>
              <w:pStyle w:val="a8"/>
              <w:rPr>
                <w:szCs w:val="21"/>
              </w:rPr>
            </w:pPr>
            <w:r w:rsidRPr="00662BAF">
              <w:rPr>
                <w:szCs w:val="21"/>
              </w:rPr>
              <w:t>Φ1800×3000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13</w:t>
            </w:r>
          </w:p>
        </w:tc>
        <w:tc>
          <w:tcPr>
            <w:tcW w:w="2786" w:type="dxa"/>
            <w:vAlign w:val="center"/>
          </w:tcPr>
          <w:p w:rsidR="0021776B" w:rsidRPr="00662BAF" w:rsidRDefault="0021776B" w:rsidP="00F334A8">
            <w:pPr>
              <w:pStyle w:val="a8"/>
            </w:pPr>
            <w:r w:rsidRPr="00662BAF">
              <w:rPr>
                <w:rFonts w:hint="eastAsia"/>
              </w:rPr>
              <w:t>甘油蒸馏罐</w:t>
            </w:r>
          </w:p>
        </w:tc>
        <w:tc>
          <w:tcPr>
            <w:tcW w:w="2612" w:type="dxa"/>
          </w:tcPr>
          <w:p w:rsidR="0021776B" w:rsidRPr="00662BAF" w:rsidRDefault="0021776B" w:rsidP="00F334A8">
            <w:pPr>
              <w:pStyle w:val="a8"/>
              <w:rPr>
                <w:szCs w:val="21"/>
              </w:rPr>
            </w:pPr>
            <w:r w:rsidRPr="00662BAF">
              <w:rPr>
                <w:szCs w:val="21"/>
              </w:rPr>
              <w:t>Φ1800×3000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14</w:t>
            </w:r>
          </w:p>
        </w:tc>
        <w:tc>
          <w:tcPr>
            <w:tcW w:w="2786" w:type="dxa"/>
            <w:vAlign w:val="center"/>
          </w:tcPr>
          <w:p w:rsidR="0021776B" w:rsidRPr="00662BAF" w:rsidRDefault="0021776B" w:rsidP="00F334A8">
            <w:pPr>
              <w:pStyle w:val="a8"/>
            </w:pPr>
            <w:r w:rsidRPr="00662BAF">
              <w:rPr>
                <w:rFonts w:hint="eastAsia"/>
              </w:rPr>
              <w:t>加热器</w:t>
            </w:r>
          </w:p>
        </w:tc>
        <w:tc>
          <w:tcPr>
            <w:tcW w:w="2612" w:type="dxa"/>
          </w:tcPr>
          <w:p w:rsidR="0021776B" w:rsidRPr="00662BAF" w:rsidRDefault="0021776B" w:rsidP="00F334A8">
            <w:pPr>
              <w:pStyle w:val="a8"/>
              <w:rPr>
                <w:szCs w:val="21"/>
              </w:rPr>
            </w:pPr>
            <w:r w:rsidRPr="00662BAF">
              <w:rPr>
                <w:szCs w:val="21"/>
              </w:rPr>
              <w:t>S=40m2</w:t>
            </w:r>
          </w:p>
        </w:tc>
        <w:tc>
          <w:tcPr>
            <w:tcW w:w="1123" w:type="dxa"/>
          </w:tcPr>
          <w:p w:rsidR="0021776B" w:rsidRPr="00662BAF" w:rsidRDefault="0021776B" w:rsidP="00F334A8">
            <w:pPr>
              <w:pStyle w:val="a8"/>
              <w:rPr>
                <w:szCs w:val="21"/>
              </w:rPr>
            </w:pPr>
            <w:r w:rsidRPr="00662BAF">
              <w:rPr>
                <w:szCs w:val="21"/>
              </w:rPr>
              <w:t>2</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15</w:t>
            </w:r>
          </w:p>
        </w:tc>
        <w:tc>
          <w:tcPr>
            <w:tcW w:w="2786" w:type="dxa"/>
            <w:vAlign w:val="center"/>
          </w:tcPr>
          <w:p w:rsidR="0021776B" w:rsidRPr="00662BAF" w:rsidRDefault="0021776B" w:rsidP="00F334A8">
            <w:pPr>
              <w:pStyle w:val="a8"/>
            </w:pPr>
            <w:r w:rsidRPr="00662BAF">
              <w:rPr>
                <w:rFonts w:hint="eastAsia"/>
              </w:rPr>
              <w:t>冷凝器</w:t>
            </w:r>
          </w:p>
        </w:tc>
        <w:tc>
          <w:tcPr>
            <w:tcW w:w="2612" w:type="dxa"/>
          </w:tcPr>
          <w:p w:rsidR="0021776B" w:rsidRPr="00662BAF" w:rsidRDefault="0021776B" w:rsidP="00F334A8">
            <w:pPr>
              <w:pStyle w:val="a8"/>
              <w:rPr>
                <w:szCs w:val="21"/>
              </w:rPr>
            </w:pPr>
            <w:r w:rsidRPr="00662BAF">
              <w:rPr>
                <w:szCs w:val="21"/>
              </w:rPr>
              <w:t>S=30m2</w:t>
            </w:r>
          </w:p>
        </w:tc>
        <w:tc>
          <w:tcPr>
            <w:tcW w:w="1123" w:type="dxa"/>
          </w:tcPr>
          <w:p w:rsidR="0021776B" w:rsidRPr="00662BAF" w:rsidRDefault="0021776B" w:rsidP="00F334A8">
            <w:pPr>
              <w:pStyle w:val="a8"/>
              <w:rPr>
                <w:szCs w:val="21"/>
              </w:rPr>
            </w:pPr>
            <w:r w:rsidRPr="00662BAF">
              <w:rPr>
                <w:szCs w:val="21"/>
              </w:rPr>
              <w:t>2</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16</w:t>
            </w:r>
          </w:p>
        </w:tc>
        <w:tc>
          <w:tcPr>
            <w:tcW w:w="2786" w:type="dxa"/>
            <w:vAlign w:val="center"/>
          </w:tcPr>
          <w:p w:rsidR="0021776B" w:rsidRPr="00662BAF" w:rsidRDefault="0021776B" w:rsidP="00F334A8">
            <w:pPr>
              <w:pStyle w:val="a8"/>
            </w:pPr>
            <w:r w:rsidRPr="00662BAF">
              <w:rPr>
                <w:rFonts w:hint="eastAsia"/>
              </w:rPr>
              <w:t>甘油贮罐</w:t>
            </w:r>
          </w:p>
        </w:tc>
        <w:tc>
          <w:tcPr>
            <w:tcW w:w="2612" w:type="dxa"/>
          </w:tcPr>
          <w:p w:rsidR="0021776B" w:rsidRPr="00662BAF" w:rsidRDefault="0021776B" w:rsidP="00F334A8">
            <w:pPr>
              <w:pStyle w:val="a8"/>
              <w:rPr>
                <w:szCs w:val="21"/>
              </w:rPr>
            </w:pPr>
            <w:r w:rsidRPr="00662BAF">
              <w:rPr>
                <w:szCs w:val="21"/>
              </w:rPr>
              <w:t>Φ3000×4500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17</w:t>
            </w:r>
          </w:p>
        </w:tc>
        <w:tc>
          <w:tcPr>
            <w:tcW w:w="2786" w:type="dxa"/>
            <w:vAlign w:val="center"/>
          </w:tcPr>
          <w:p w:rsidR="0021776B" w:rsidRPr="00662BAF" w:rsidRDefault="0021776B" w:rsidP="00F334A8">
            <w:pPr>
              <w:pStyle w:val="a8"/>
            </w:pPr>
            <w:r w:rsidRPr="00662BAF">
              <w:rPr>
                <w:rFonts w:hint="eastAsia"/>
              </w:rPr>
              <w:t>输料泵</w:t>
            </w:r>
          </w:p>
        </w:tc>
        <w:tc>
          <w:tcPr>
            <w:tcW w:w="2612" w:type="dxa"/>
          </w:tcPr>
          <w:p w:rsidR="0021776B" w:rsidRPr="00662BAF" w:rsidRDefault="0021776B" w:rsidP="00F334A8">
            <w:pPr>
              <w:pStyle w:val="a8"/>
              <w:rPr>
                <w:szCs w:val="21"/>
              </w:rPr>
            </w:pPr>
            <w:r w:rsidRPr="00662BAF">
              <w:rPr>
                <w:szCs w:val="21"/>
              </w:rPr>
              <w:t>IH65-50-125</w:t>
            </w:r>
          </w:p>
        </w:tc>
        <w:tc>
          <w:tcPr>
            <w:tcW w:w="1123" w:type="dxa"/>
          </w:tcPr>
          <w:p w:rsidR="0021776B" w:rsidRPr="00662BAF" w:rsidRDefault="0021776B" w:rsidP="00F334A8">
            <w:pPr>
              <w:pStyle w:val="a8"/>
              <w:rPr>
                <w:szCs w:val="21"/>
              </w:rPr>
            </w:pPr>
            <w:r w:rsidRPr="00662BAF">
              <w:rPr>
                <w:szCs w:val="21"/>
              </w:rPr>
              <w:t>8</w:t>
            </w:r>
          </w:p>
        </w:tc>
        <w:tc>
          <w:tcPr>
            <w:tcW w:w="1580" w:type="dxa"/>
          </w:tcPr>
          <w:p w:rsidR="0021776B" w:rsidRPr="00662BAF" w:rsidRDefault="0021776B" w:rsidP="00F334A8">
            <w:pPr>
              <w:pStyle w:val="a8"/>
              <w:rPr>
                <w:szCs w:val="21"/>
              </w:rPr>
            </w:pPr>
            <w:r w:rsidRPr="00662BAF">
              <w:rPr>
                <w:szCs w:val="21"/>
              </w:rPr>
              <w:t>4×8=32</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18</w:t>
            </w:r>
          </w:p>
        </w:tc>
        <w:tc>
          <w:tcPr>
            <w:tcW w:w="2786" w:type="dxa"/>
            <w:vAlign w:val="center"/>
          </w:tcPr>
          <w:p w:rsidR="0021776B" w:rsidRPr="00662BAF" w:rsidRDefault="0021776B" w:rsidP="00F334A8">
            <w:pPr>
              <w:pStyle w:val="a8"/>
            </w:pPr>
            <w:r w:rsidRPr="00662BAF">
              <w:rPr>
                <w:rFonts w:hint="eastAsia"/>
              </w:rPr>
              <w:t>反应罐</w:t>
            </w:r>
          </w:p>
        </w:tc>
        <w:tc>
          <w:tcPr>
            <w:tcW w:w="2612" w:type="dxa"/>
          </w:tcPr>
          <w:p w:rsidR="0021776B" w:rsidRPr="00662BAF" w:rsidRDefault="0021776B" w:rsidP="00F334A8">
            <w:pPr>
              <w:pStyle w:val="a8"/>
              <w:rPr>
                <w:szCs w:val="21"/>
              </w:rPr>
            </w:pPr>
            <w:r w:rsidRPr="00662BAF">
              <w:rPr>
                <w:szCs w:val="21"/>
              </w:rPr>
              <w:t>Φ1500×2000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11</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19</w:t>
            </w:r>
          </w:p>
        </w:tc>
        <w:tc>
          <w:tcPr>
            <w:tcW w:w="2786" w:type="dxa"/>
            <w:vAlign w:val="center"/>
          </w:tcPr>
          <w:p w:rsidR="0021776B" w:rsidRPr="00662BAF" w:rsidRDefault="0021776B" w:rsidP="00F334A8">
            <w:pPr>
              <w:pStyle w:val="a8"/>
            </w:pPr>
            <w:r w:rsidRPr="00662BAF">
              <w:rPr>
                <w:rFonts w:hint="eastAsia"/>
              </w:rPr>
              <w:t>丙酮贮罐</w:t>
            </w:r>
          </w:p>
        </w:tc>
        <w:tc>
          <w:tcPr>
            <w:tcW w:w="2612" w:type="dxa"/>
          </w:tcPr>
          <w:p w:rsidR="0021776B" w:rsidRPr="00662BAF" w:rsidRDefault="0021776B" w:rsidP="00F334A8">
            <w:pPr>
              <w:pStyle w:val="a8"/>
              <w:rPr>
                <w:szCs w:val="21"/>
              </w:rPr>
            </w:pPr>
            <w:r w:rsidRPr="00662BAF">
              <w:rPr>
                <w:szCs w:val="21"/>
              </w:rPr>
              <w:t>Φ2000×3000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20</w:t>
            </w:r>
          </w:p>
        </w:tc>
        <w:tc>
          <w:tcPr>
            <w:tcW w:w="2786" w:type="dxa"/>
            <w:vAlign w:val="center"/>
          </w:tcPr>
          <w:p w:rsidR="0021776B" w:rsidRPr="00662BAF" w:rsidRDefault="0021776B" w:rsidP="00F334A8">
            <w:pPr>
              <w:pStyle w:val="a8"/>
            </w:pPr>
            <w:r w:rsidRPr="00662BAF">
              <w:rPr>
                <w:rFonts w:hint="eastAsia"/>
              </w:rPr>
              <w:t>萃取罐</w:t>
            </w:r>
          </w:p>
        </w:tc>
        <w:tc>
          <w:tcPr>
            <w:tcW w:w="2612" w:type="dxa"/>
          </w:tcPr>
          <w:p w:rsidR="0021776B" w:rsidRPr="00662BAF" w:rsidRDefault="0021776B" w:rsidP="00F334A8">
            <w:pPr>
              <w:pStyle w:val="a8"/>
              <w:rPr>
                <w:szCs w:val="21"/>
              </w:rPr>
            </w:pPr>
            <w:r w:rsidRPr="00662BAF">
              <w:rPr>
                <w:szCs w:val="21"/>
              </w:rPr>
              <w:t>Φ1000×2000×1700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7.5</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21</w:t>
            </w:r>
          </w:p>
        </w:tc>
        <w:tc>
          <w:tcPr>
            <w:tcW w:w="2786" w:type="dxa"/>
            <w:vAlign w:val="center"/>
          </w:tcPr>
          <w:p w:rsidR="0021776B" w:rsidRPr="00662BAF" w:rsidRDefault="0021776B" w:rsidP="00F334A8">
            <w:pPr>
              <w:pStyle w:val="a8"/>
            </w:pPr>
            <w:r w:rsidRPr="00662BAF">
              <w:rPr>
                <w:rFonts w:hint="eastAsia"/>
              </w:rPr>
              <w:t>丙酮蒸馏罐</w:t>
            </w:r>
          </w:p>
        </w:tc>
        <w:tc>
          <w:tcPr>
            <w:tcW w:w="2612" w:type="dxa"/>
          </w:tcPr>
          <w:p w:rsidR="0021776B" w:rsidRPr="00662BAF" w:rsidRDefault="0021776B" w:rsidP="00F334A8">
            <w:pPr>
              <w:pStyle w:val="a8"/>
              <w:rPr>
                <w:szCs w:val="21"/>
              </w:rPr>
            </w:pPr>
            <w:r w:rsidRPr="00662BAF">
              <w:rPr>
                <w:szCs w:val="21"/>
              </w:rPr>
              <w:t>Φ1500×2500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22</w:t>
            </w:r>
          </w:p>
        </w:tc>
        <w:tc>
          <w:tcPr>
            <w:tcW w:w="2786" w:type="dxa"/>
            <w:vAlign w:val="center"/>
          </w:tcPr>
          <w:p w:rsidR="0021776B" w:rsidRPr="00662BAF" w:rsidRDefault="0021776B" w:rsidP="00F334A8">
            <w:pPr>
              <w:pStyle w:val="a8"/>
            </w:pPr>
            <w:r w:rsidRPr="00662BAF">
              <w:rPr>
                <w:rFonts w:hint="eastAsia"/>
              </w:rPr>
              <w:t>冷凝器</w:t>
            </w:r>
          </w:p>
        </w:tc>
        <w:tc>
          <w:tcPr>
            <w:tcW w:w="2612" w:type="dxa"/>
          </w:tcPr>
          <w:p w:rsidR="0021776B" w:rsidRPr="00662BAF" w:rsidRDefault="0021776B" w:rsidP="00F334A8">
            <w:pPr>
              <w:pStyle w:val="a8"/>
              <w:rPr>
                <w:szCs w:val="21"/>
              </w:rPr>
            </w:pPr>
            <w:r w:rsidRPr="00662BAF">
              <w:rPr>
                <w:szCs w:val="21"/>
              </w:rPr>
              <w:t>S=40m2</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23</w:t>
            </w:r>
          </w:p>
        </w:tc>
        <w:tc>
          <w:tcPr>
            <w:tcW w:w="2786" w:type="dxa"/>
            <w:vAlign w:val="center"/>
          </w:tcPr>
          <w:p w:rsidR="0021776B" w:rsidRPr="00662BAF" w:rsidRDefault="0021776B" w:rsidP="00F334A8">
            <w:pPr>
              <w:pStyle w:val="a8"/>
            </w:pPr>
            <w:r w:rsidRPr="00662BAF">
              <w:rPr>
                <w:rFonts w:hint="eastAsia"/>
              </w:rPr>
              <w:t>丙酮中间罐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24</w:t>
            </w:r>
          </w:p>
        </w:tc>
        <w:tc>
          <w:tcPr>
            <w:tcW w:w="2786" w:type="dxa"/>
            <w:vAlign w:val="center"/>
          </w:tcPr>
          <w:p w:rsidR="0021776B" w:rsidRPr="00662BAF" w:rsidRDefault="0021776B" w:rsidP="00F334A8">
            <w:pPr>
              <w:pStyle w:val="a8"/>
            </w:pPr>
            <w:r w:rsidRPr="00662BAF">
              <w:rPr>
                <w:rFonts w:hint="eastAsia"/>
              </w:rPr>
              <w:t>萃取重相罐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25</w:t>
            </w:r>
          </w:p>
        </w:tc>
        <w:tc>
          <w:tcPr>
            <w:tcW w:w="2786" w:type="dxa"/>
            <w:vAlign w:val="center"/>
          </w:tcPr>
          <w:p w:rsidR="0021776B" w:rsidRPr="00662BAF" w:rsidRDefault="0021776B" w:rsidP="00F334A8">
            <w:pPr>
              <w:pStyle w:val="a8"/>
            </w:pPr>
            <w:r w:rsidRPr="00662BAF">
              <w:rPr>
                <w:rFonts w:hint="eastAsia"/>
              </w:rPr>
              <w:t>甘油碳酸酯贮罐</w:t>
            </w:r>
          </w:p>
        </w:tc>
        <w:tc>
          <w:tcPr>
            <w:tcW w:w="2612" w:type="dxa"/>
          </w:tcPr>
          <w:p w:rsidR="0021776B" w:rsidRPr="00662BAF" w:rsidRDefault="0021776B" w:rsidP="00F334A8">
            <w:pPr>
              <w:pStyle w:val="a8"/>
              <w:rPr>
                <w:szCs w:val="21"/>
              </w:rPr>
            </w:pPr>
            <w:r w:rsidRPr="00662BAF">
              <w:rPr>
                <w:szCs w:val="21"/>
              </w:rPr>
              <w:t>Φ1500×2000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26</w:t>
            </w:r>
          </w:p>
        </w:tc>
        <w:tc>
          <w:tcPr>
            <w:tcW w:w="2786" w:type="dxa"/>
          </w:tcPr>
          <w:p w:rsidR="0021776B" w:rsidRPr="00662BAF" w:rsidRDefault="0021776B" w:rsidP="00F334A8">
            <w:pPr>
              <w:pStyle w:val="a8"/>
            </w:pPr>
            <w:r w:rsidRPr="00662BAF">
              <w:rPr>
                <w:rFonts w:hint="eastAsia"/>
              </w:rPr>
              <w:t>反应罐</w:t>
            </w:r>
          </w:p>
        </w:tc>
        <w:tc>
          <w:tcPr>
            <w:tcW w:w="2612" w:type="dxa"/>
          </w:tcPr>
          <w:p w:rsidR="0021776B" w:rsidRPr="00662BAF" w:rsidRDefault="0021776B" w:rsidP="00F334A8">
            <w:pPr>
              <w:pStyle w:val="a8"/>
              <w:rPr>
                <w:szCs w:val="21"/>
              </w:rPr>
            </w:pPr>
            <w:r w:rsidRPr="00662BAF">
              <w:rPr>
                <w:szCs w:val="21"/>
              </w:rPr>
              <w:t>Φ1200×2000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7.5</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27</w:t>
            </w:r>
          </w:p>
        </w:tc>
        <w:tc>
          <w:tcPr>
            <w:tcW w:w="2786" w:type="dxa"/>
          </w:tcPr>
          <w:p w:rsidR="0021776B" w:rsidRPr="00662BAF" w:rsidRDefault="0021776B" w:rsidP="00F334A8">
            <w:pPr>
              <w:pStyle w:val="a8"/>
            </w:pPr>
            <w:r w:rsidRPr="00662BAF">
              <w:rPr>
                <w:rFonts w:hint="eastAsia"/>
              </w:rPr>
              <w:t>冷凝器</w:t>
            </w:r>
          </w:p>
        </w:tc>
        <w:tc>
          <w:tcPr>
            <w:tcW w:w="2612" w:type="dxa"/>
          </w:tcPr>
          <w:p w:rsidR="0021776B" w:rsidRPr="00662BAF" w:rsidRDefault="0021776B" w:rsidP="00F334A8">
            <w:pPr>
              <w:pStyle w:val="a8"/>
              <w:rPr>
                <w:szCs w:val="21"/>
              </w:rPr>
            </w:pPr>
            <w:r w:rsidRPr="00662BAF">
              <w:rPr>
                <w:szCs w:val="21"/>
              </w:rPr>
              <w:t>S=30m2</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28</w:t>
            </w:r>
          </w:p>
        </w:tc>
        <w:tc>
          <w:tcPr>
            <w:tcW w:w="2786" w:type="dxa"/>
          </w:tcPr>
          <w:p w:rsidR="0021776B" w:rsidRPr="00662BAF" w:rsidRDefault="0021776B" w:rsidP="00F334A8">
            <w:pPr>
              <w:pStyle w:val="a8"/>
            </w:pPr>
            <w:r w:rsidRPr="00662BAF">
              <w:rPr>
                <w:rFonts w:hint="eastAsia"/>
              </w:rPr>
              <w:t>粗缩水甘油贮罐</w:t>
            </w:r>
          </w:p>
        </w:tc>
        <w:tc>
          <w:tcPr>
            <w:tcW w:w="2612" w:type="dxa"/>
          </w:tcPr>
          <w:p w:rsidR="0021776B" w:rsidRPr="00662BAF" w:rsidRDefault="0021776B" w:rsidP="00F334A8">
            <w:pPr>
              <w:pStyle w:val="a8"/>
              <w:rPr>
                <w:szCs w:val="21"/>
              </w:rPr>
            </w:pPr>
            <w:r w:rsidRPr="00662BAF">
              <w:rPr>
                <w:szCs w:val="21"/>
              </w:rPr>
              <w:t>Φ2000×3000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29</w:t>
            </w:r>
          </w:p>
        </w:tc>
        <w:tc>
          <w:tcPr>
            <w:tcW w:w="2786" w:type="dxa"/>
          </w:tcPr>
          <w:p w:rsidR="0021776B" w:rsidRPr="00662BAF" w:rsidRDefault="0021776B" w:rsidP="00F334A8">
            <w:pPr>
              <w:pStyle w:val="a8"/>
            </w:pPr>
            <w:r w:rsidRPr="00662BAF">
              <w:rPr>
                <w:rFonts w:hint="eastAsia"/>
              </w:rPr>
              <w:t>缩水甘油蒸馏罐</w:t>
            </w:r>
          </w:p>
        </w:tc>
        <w:tc>
          <w:tcPr>
            <w:tcW w:w="2612" w:type="dxa"/>
          </w:tcPr>
          <w:p w:rsidR="0021776B" w:rsidRPr="00662BAF" w:rsidRDefault="0021776B" w:rsidP="00F334A8">
            <w:pPr>
              <w:pStyle w:val="a8"/>
              <w:rPr>
                <w:szCs w:val="21"/>
              </w:rPr>
            </w:pPr>
            <w:r w:rsidRPr="00662BAF">
              <w:rPr>
                <w:szCs w:val="21"/>
              </w:rPr>
              <w:t>Φ1500×2500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30</w:t>
            </w:r>
          </w:p>
        </w:tc>
        <w:tc>
          <w:tcPr>
            <w:tcW w:w="2786" w:type="dxa"/>
          </w:tcPr>
          <w:p w:rsidR="0021776B" w:rsidRPr="00662BAF" w:rsidRDefault="0021776B" w:rsidP="00F334A8">
            <w:pPr>
              <w:pStyle w:val="a8"/>
            </w:pPr>
            <w:r w:rsidRPr="00662BAF">
              <w:rPr>
                <w:rFonts w:hint="eastAsia"/>
              </w:rPr>
              <w:t>冷凝器</w:t>
            </w:r>
          </w:p>
        </w:tc>
        <w:tc>
          <w:tcPr>
            <w:tcW w:w="2612" w:type="dxa"/>
          </w:tcPr>
          <w:p w:rsidR="0021776B" w:rsidRPr="00662BAF" w:rsidRDefault="0021776B" w:rsidP="00F334A8">
            <w:pPr>
              <w:pStyle w:val="a8"/>
              <w:rPr>
                <w:szCs w:val="21"/>
              </w:rPr>
            </w:pPr>
            <w:r w:rsidRPr="00662BAF">
              <w:rPr>
                <w:szCs w:val="21"/>
              </w:rPr>
              <w:t>S=40m2</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31</w:t>
            </w:r>
          </w:p>
        </w:tc>
        <w:tc>
          <w:tcPr>
            <w:tcW w:w="2786" w:type="dxa"/>
          </w:tcPr>
          <w:p w:rsidR="0021776B" w:rsidRPr="00662BAF" w:rsidRDefault="0021776B" w:rsidP="00F334A8">
            <w:pPr>
              <w:pStyle w:val="a8"/>
            </w:pPr>
            <w:r w:rsidRPr="00662BAF">
              <w:rPr>
                <w:rFonts w:hint="eastAsia"/>
              </w:rPr>
              <w:t>精制缩水甘油贮罐</w:t>
            </w:r>
          </w:p>
        </w:tc>
        <w:tc>
          <w:tcPr>
            <w:tcW w:w="2612" w:type="dxa"/>
          </w:tcPr>
          <w:p w:rsidR="0021776B" w:rsidRPr="00662BAF" w:rsidRDefault="0021776B" w:rsidP="00F334A8">
            <w:pPr>
              <w:pStyle w:val="a8"/>
              <w:rPr>
                <w:szCs w:val="21"/>
              </w:rPr>
            </w:pPr>
            <w:r w:rsidRPr="00662BAF">
              <w:rPr>
                <w:szCs w:val="21"/>
              </w:rPr>
              <w:t>Φ2000×3000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32</w:t>
            </w:r>
          </w:p>
        </w:tc>
        <w:tc>
          <w:tcPr>
            <w:tcW w:w="2786" w:type="dxa"/>
          </w:tcPr>
          <w:p w:rsidR="0021776B" w:rsidRPr="00662BAF" w:rsidRDefault="0021776B" w:rsidP="00F334A8">
            <w:pPr>
              <w:pStyle w:val="a8"/>
            </w:pPr>
            <w:r w:rsidRPr="00662BAF">
              <w:rPr>
                <w:rFonts w:hint="eastAsia"/>
              </w:rPr>
              <w:t>氢化油中间贮罐</w:t>
            </w:r>
          </w:p>
        </w:tc>
        <w:tc>
          <w:tcPr>
            <w:tcW w:w="2612" w:type="dxa"/>
          </w:tcPr>
          <w:p w:rsidR="0021776B" w:rsidRPr="00662BAF" w:rsidRDefault="0021776B" w:rsidP="00F334A8">
            <w:pPr>
              <w:pStyle w:val="a8"/>
              <w:rPr>
                <w:szCs w:val="21"/>
              </w:rPr>
            </w:pPr>
            <w:r w:rsidRPr="00662BAF">
              <w:rPr>
                <w:szCs w:val="21"/>
              </w:rPr>
              <w:t>Φ2000×3000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33</w:t>
            </w:r>
          </w:p>
        </w:tc>
        <w:tc>
          <w:tcPr>
            <w:tcW w:w="2786" w:type="dxa"/>
          </w:tcPr>
          <w:p w:rsidR="0021776B" w:rsidRPr="00662BAF" w:rsidRDefault="0021776B" w:rsidP="00F334A8">
            <w:pPr>
              <w:pStyle w:val="a8"/>
            </w:pPr>
            <w:r w:rsidRPr="00662BAF">
              <w:rPr>
                <w:rFonts w:hint="eastAsia"/>
              </w:rPr>
              <w:t>碱液贮罐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34</w:t>
            </w:r>
          </w:p>
        </w:tc>
        <w:tc>
          <w:tcPr>
            <w:tcW w:w="2786" w:type="dxa"/>
          </w:tcPr>
          <w:p w:rsidR="0021776B" w:rsidRPr="00662BAF" w:rsidRDefault="0021776B" w:rsidP="00F334A8">
            <w:pPr>
              <w:pStyle w:val="a8"/>
            </w:pPr>
            <w:r w:rsidRPr="00662BAF">
              <w:rPr>
                <w:rFonts w:hint="eastAsia"/>
              </w:rPr>
              <w:t>磷酸贮罐</w:t>
            </w:r>
          </w:p>
        </w:tc>
        <w:tc>
          <w:tcPr>
            <w:tcW w:w="2612" w:type="dxa"/>
          </w:tcPr>
          <w:p w:rsidR="0021776B" w:rsidRPr="00662BAF" w:rsidRDefault="0021776B" w:rsidP="00F334A8">
            <w:pPr>
              <w:pStyle w:val="a8"/>
              <w:rPr>
                <w:szCs w:val="21"/>
              </w:rPr>
            </w:pPr>
            <w:r w:rsidRPr="00662BAF">
              <w:rPr>
                <w:szCs w:val="21"/>
              </w:rPr>
              <w:t>Φ1000×1500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35</w:t>
            </w:r>
          </w:p>
        </w:tc>
        <w:tc>
          <w:tcPr>
            <w:tcW w:w="2786" w:type="dxa"/>
          </w:tcPr>
          <w:p w:rsidR="0021776B" w:rsidRPr="00662BAF" w:rsidRDefault="0021776B" w:rsidP="00F334A8">
            <w:pPr>
              <w:pStyle w:val="a8"/>
            </w:pPr>
            <w:r w:rsidRPr="00662BAF">
              <w:rPr>
                <w:rFonts w:hint="eastAsia"/>
              </w:rPr>
              <w:t>酯化反应罐</w:t>
            </w:r>
          </w:p>
        </w:tc>
        <w:tc>
          <w:tcPr>
            <w:tcW w:w="2612" w:type="dxa"/>
          </w:tcPr>
          <w:p w:rsidR="0021776B" w:rsidRPr="00662BAF" w:rsidRDefault="0021776B" w:rsidP="00F334A8">
            <w:pPr>
              <w:pStyle w:val="a8"/>
              <w:rPr>
                <w:szCs w:val="21"/>
              </w:rPr>
            </w:pPr>
            <w:r w:rsidRPr="00662BAF">
              <w:rPr>
                <w:szCs w:val="21"/>
              </w:rPr>
              <w:t>Φ1500×2000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11</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36</w:t>
            </w:r>
          </w:p>
        </w:tc>
        <w:tc>
          <w:tcPr>
            <w:tcW w:w="2786" w:type="dxa"/>
          </w:tcPr>
          <w:p w:rsidR="0021776B" w:rsidRPr="00662BAF" w:rsidRDefault="0021776B" w:rsidP="00F334A8">
            <w:pPr>
              <w:pStyle w:val="a8"/>
            </w:pPr>
            <w:r w:rsidRPr="00662BAF">
              <w:rPr>
                <w:rFonts w:hint="eastAsia"/>
              </w:rPr>
              <w:t>酯中和罐</w:t>
            </w:r>
          </w:p>
        </w:tc>
        <w:tc>
          <w:tcPr>
            <w:tcW w:w="2612" w:type="dxa"/>
          </w:tcPr>
          <w:p w:rsidR="0021776B" w:rsidRPr="00662BAF" w:rsidRDefault="0021776B" w:rsidP="00F334A8">
            <w:pPr>
              <w:pStyle w:val="a8"/>
              <w:rPr>
                <w:szCs w:val="21"/>
              </w:rPr>
            </w:pPr>
            <w:r w:rsidRPr="00662BAF">
              <w:rPr>
                <w:szCs w:val="21"/>
              </w:rPr>
              <w:t>Φ1500×2000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lastRenderedPageBreak/>
              <w:t>37</w:t>
            </w:r>
          </w:p>
        </w:tc>
        <w:tc>
          <w:tcPr>
            <w:tcW w:w="2786" w:type="dxa"/>
          </w:tcPr>
          <w:p w:rsidR="0021776B" w:rsidRPr="00662BAF" w:rsidRDefault="0021776B" w:rsidP="00F334A8">
            <w:pPr>
              <w:pStyle w:val="a8"/>
            </w:pPr>
            <w:r w:rsidRPr="00662BAF">
              <w:rPr>
                <w:rFonts w:hint="eastAsia"/>
              </w:rPr>
              <w:t>酯分液罐</w:t>
            </w:r>
          </w:p>
        </w:tc>
        <w:tc>
          <w:tcPr>
            <w:tcW w:w="2612" w:type="dxa"/>
          </w:tcPr>
          <w:p w:rsidR="0021776B" w:rsidRPr="00662BAF" w:rsidRDefault="0021776B" w:rsidP="00F334A8">
            <w:pPr>
              <w:pStyle w:val="a8"/>
              <w:rPr>
                <w:szCs w:val="21"/>
              </w:rPr>
            </w:pPr>
            <w:r w:rsidRPr="00662BAF">
              <w:rPr>
                <w:szCs w:val="21"/>
              </w:rPr>
              <w:t>Φ1000×2500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38</w:t>
            </w:r>
          </w:p>
        </w:tc>
        <w:tc>
          <w:tcPr>
            <w:tcW w:w="2786" w:type="dxa"/>
          </w:tcPr>
          <w:p w:rsidR="0021776B" w:rsidRPr="00662BAF" w:rsidRDefault="0021776B" w:rsidP="00F334A8">
            <w:pPr>
              <w:pStyle w:val="a8"/>
            </w:pPr>
            <w:r w:rsidRPr="00662BAF">
              <w:rPr>
                <w:rFonts w:hint="eastAsia"/>
              </w:rPr>
              <w:t>输送泵</w:t>
            </w:r>
          </w:p>
        </w:tc>
        <w:tc>
          <w:tcPr>
            <w:tcW w:w="2612" w:type="dxa"/>
          </w:tcPr>
          <w:p w:rsidR="0021776B" w:rsidRPr="00662BAF" w:rsidRDefault="0021776B" w:rsidP="00F334A8">
            <w:pPr>
              <w:pStyle w:val="a8"/>
              <w:rPr>
                <w:szCs w:val="21"/>
              </w:rPr>
            </w:pPr>
            <w:r w:rsidRPr="00662BAF">
              <w:rPr>
                <w:szCs w:val="21"/>
              </w:rPr>
              <w:t>KCB-200</w:t>
            </w:r>
          </w:p>
        </w:tc>
        <w:tc>
          <w:tcPr>
            <w:tcW w:w="1123" w:type="dxa"/>
          </w:tcPr>
          <w:p w:rsidR="0021776B" w:rsidRPr="00662BAF" w:rsidRDefault="0021776B" w:rsidP="00F334A8">
            <w:pPr>
              <w:pStyle w:val="a8"/>
              <w:rPr>
                <w:szCs w:val="21"/>
              </w:rPr>
            </w:pPr>
            <w:r w:rsidRPr="00662BAF">
              <w:rPr>
                <w:szCs w:val="21"/>
              </w:rPr>
              <w:t>8</w:t>
            </w:r>
          </w:p>
        </w:tc>
        <w:tc>
          <w:tcPr>
            <w:tcW w:w="1580" w:type="dxa"/>
          </w:tcPr>
          <w:p w:rsidR="0021776B" w:rsidRPr="00662BAF" w:rsidRDefault="0021776B" w:rsidP="00F334A8">
            <w:pPr>
              <w:pStyle w:val="a8"/>
              <w:rPr>
                <w:szCs w:val="21"/>
              </w:rPr>
            </w:pPr>
            <w:r w:rsidRPr="00662BAF">
              <w:rPr>
                <w:szCs w:val="21"/>
              </w:rPr>
              <w:t>3×8=24</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39</w:t>
            </w:r>
          </w:p>
        </w:tc>
        <w:tc>
          <w:tcPr>
            <w:tcW w:w="2786" w:type="dxa"/>
          </w:tcPr>
          <w:p w:rsidR="0021776B" w:rsidRPr="00662BAF" w:rsidRDefault="0021776B" w:rsidP="00F334A8">
            <w:pPr>
              <w:pStyle w:val="a8"/>
            </w:pPr>
            <w:r w:rsidRPr="00662BAF">
              <w:rPr>
                <w:rFonts w:hint="eastAsia"/>
              </w:rPr>
              <w:t>导热油泵</w:t>
            </w:r>
          </w:p>
        </w:tc>
        <w:tc>
          <w:tcPr>
            <w:tcW w:w="2612" w:type="dxa"/>
          </w:tcPr>
          <w:p w:rsidR="0021776B" w:rsidRPr="00662BAF" w:rsidRDefault="0021776B" w:rsidP="00F334A8">
            <w:pPr>
              <w:pStyle w:val="a8"/>
              <w:rPr>
                <w:szCs w:val="21"/>
              </w:rPr>
            </w:pPr>
            <w:r w:rsidRPr="00662BAF">
              <w:rPr>
                <w:szCs w:val="21"/>
              </w:rPr>
              <w:t>RY50-32-160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3</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40</w:t>
            </w:r>
          </w:p>
        </w:tc>
        <w:tc>
          <w:tcPr>
            <w:tcW w:w="2786" w:type="dxa"/>
          </w:tcPr>
          <w:p w:rsidR="0021776B" w:rsidRPr="00662BAF" w:rsidRDefault="0021776B" w:rsidP="00F334A8">
            <w:pPr>
              <w:pStyle w:val="a8"/>
            </w:pPr>
            <w:r w:rsidRPr="00662BAF">
              <w:rPr>
                <w:rFonts w:hint="eastAsia"/>
              </w:rPr>
              <w:t>水环真空泵</w:t>
            </w:r>
          </w:p>
        </w:tc>
        <w:tc>
          <w:tcPr>
            <w:tcW w:w="2612" w:type="dxa"/>
          </w:tcPr>
          <w:p w:rsidR="0021776B" w:rsidRPr="00662BAF" w:rsidRDefault="0021776B" w:rsidP="00F334A8">
            <w:pPr>
              <w:pStyle w:val="a8"/>
              <w:rPr>
                <w:szCs w:val="21"/>
              </w:rPr>
            </w:pPr>
            <w:r w:rsidRPr="00662BAF">
              <w:rPr>
                <w:szCs w:val="21"/>
              </w:rPr>
              <w:t>P=2KPa,</w:t>
            </w:r>
            <w:r w:rsidRPr="00662BAF">
              <w:rPr>
                <w:rFonts w:hint="eastAsia"/>
                <w:szCs w:val="21"/>
              </w:rPr>
              <w:t>抽气量</w:t>
            </w:r>
            <w:r w:rsidRPr="00662BAF">
              <w:rPr>
                <w:szCs w:val="21"/>
              </w:rPr>
              <w:t>10kg/h</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4</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41</w:t>
            </w:r>
          </w:p>
        </w:tc>
        <w:tc>
          <w:tcPr>
            <w:tcW w:w="2786" w:type="dxa"/>
          </w:tcPr>
          <w:p w:rsidR="0021776B" w:rsidRPr="00662BAF" w:rsidRDefault="0021776B" w:rsidP="00F334A8">
            <w:pPr>
              <w:pStyle w:val="a8"/>
            </w:pPr>
            <w:r w:rsidRPr="00662BAF">
              <w:rPr>
                <w:rFonts w:hint="eastAsia"/>
              </w:rPr>
              <w:t>喷雾塔</w:t>
            </w:r>
          </w:p>
        </w:tc>
        <w:tc>
          <w:tcPr>
            <w:tcW w:w="2612" w:type="dxa"/>
          </w:tcPr>
          <w:p w:rsidR="0021776B" w:rsidRPr="00662BAF" w:rsidRDefault="0021776B" w:rsidP="00F334A8">
            <w:pPr>
              <w:pStyle w:val="a8"/>
              <w:rPr>
                <w:szCs w:val="21"/>
              </w:rPr>
            </w:pPr>
            <w:r w:rsidRPr="00662BAF">
              <w:rPr>
                <w:szCs w:val="21"/>
              </w:rPr>
              <w:t>Φ3000×12000</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42</w:t>
            </w:r>
          </w:p>
        </w:tc>
        <w:tc>
          <w:tcPr>
            <w:tcW w:w="2786" w:type="dxa"/>
          </w:tcPr>
          <w:p w:rsidR="0021776B" w:rsidRPr="00662BAF" w:rsidRDefault="0021776B" w:rsidP="00F334A8">
            <w:pPr>
              <w:pStyle w:val="a8"/>
            </w:pPr>
            <w:r w:rsidRPr="00662BAF">
              <w:rPr>
                <w:rFonts w:hint="eastAsia"/>
              </w:rPr>
              <w:t>风机</w:t>
            </w:r>
          </w:p>
        </w:tc>
        <w:tc>
          <w:tcPr>
            <w:tcW w:w="2612" w:type="dxa"/>
          </w:tcPr>
          <w:p w:rsidR="0021776B" w:rsidRPr="00662BAF" w:rsidRDefault="0021776B" w:rsidP="00F334A8">
            <w:pPr>
              <w:pStyle w:val="a8"/>
              <w:rPr>
                <w:szCs w:val="21"/>
              </w:rPr>
            </w:pPr>
            <w:r w:rsidRPr="00662BAF">
              <w:rPr>
                <w:szCs w:val="21"/>
              </w:rPr>
              <w:t>Q=10000m3/h,P=4000Pa</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30</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43</w:t>
            </w:r>
          </w:p>
        </w:tc>
        <w:tc>
          <w:tcPr>
            <w:tcW w:w="2786" w:type="dxa"/>
          </w:tcPr>
          <w:p w:rsidR="0021776B" w:rsidRPr="00662BAF" w:rsidRDefault="0021776B" w:rsidP="00F334A8">
            <w:pPr>
              <w:pStyle w:val="a8"/>
            </w:pPr>
            <w:r w:rsidRPr="00662BAF">
              <w:rPr>
                <w:rFonts w:hint="eastAsia"/>
              </w:rPr>
              <w:t>空气换热器</w:t>
            </w:r>
          </w:p>
        </w:tc>
        <w:tc>
          <w:tcPr>
            <w:tcW w:w="2612" w:type="dxa"/>
          </w:tcPr>
          <w:p w:rsidR="0021776B" w:rsidRPr="00662BAF" w:rsidRDefault="0021776B" w:rsidP="00F334A8">
            <w:pPr>
              <w:pStyle w:val="a8"/>
              <w:rPr>
                <w:szCs w:val="21"/>
              </w:rPr>
            </w:pPr>
            <w:r w:rsidRPr="00662BAF">
              <w:rPr>
                <w:szCs w:val="21"/>
              </w:rPr>
              <w:t>S=360m2</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44</w:t>
            </w:r>
          </w:p>
        </w:tc>
        <w:tc>
          <w:tcPr>
            <w:tcW w:w="2786" w:type="dxa"/>
          </w:tcPr>
          <w:p w:rsidR="0021776B" w:rsidRPr="00662BAF" w:rsidRDefault="0021776B" w:rsidP="00F334A8">
            <w:pPr>
              <w:pStyle w:val="a8"/>
            </w:pPr>
            <w:r w:rsidRPr="00662BAF">
              <w:rPr>
                <w:rFonts w:hint="eastAsia"/>
              </w:rPr>
              <w:t>除尘器</w:t>
            </w:r>
          </w:p>
        </w:tc>
        <w:tc>
          <w:tcPr>
            <w:tcW w:w="2612" w:type="dxa"/>
          </w:tcPr>
          <w:p w:rsidR="0021776B" w:rsidRPr="00662BAF" w:rsidRDefault="0021776B" w:rsidP="00F334A8">
            <w:pPr>
              <w:pStyle w:val="a8"/>
              <w:rPr>
                <w:szCs w:val="21"/>
              </w:rPr>
            </w:pPr>
            <w:r w:rsidRPr="00662BAF">
              <w:rPr>
                <w:szCs w:val="21"/>
              </w:rPr>
              <w:t>Q=10000m3/h</w:t>
            </w: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0.55×2=1.1</w:t>
            </w:r>
          </w:p>
        </w:tc>
      </w:tr>
      <w:tr w:rsidR="0021776B" w:rsidRPr="00662BAF" w:rsidTr="00F334A8">
        <w:trPr>
          <w:trHeight w:val="284"/>
        </w:trPr>
        <w:tc>
          <w:tcPr>
            <w:tcW w:w="862" w:type="dxa"/>
          </w:tcPr>
          <w:p w:rsidR="0021776B" w:rsidRPr="00662BAF" w:rsidRDefault="0021776B" w:rsidP="00F334A8">
            <w:pPr>
              <w:pStyle w:val="a8"/>
              <w:rPr>
                <w:szCs w:val="21"/>
              </w:rPr>
            </w:pPr>
            <w:r w:rsidRPr="00662BAF">
              <w:rPr>
                <w:szCs w:val="21"/>
              </w:rPr>
              <w:t>45</w:t>
            </w:r>
          </w:p>
        </w:tc>
        <w:tc>
          <w:tcPr>
            <w:tcW w:w="2786" w:type="dxa"/>
          </w:tcPr>
          <w:p w:rsidR="0021776B" w:rsidRPr="00662BAF" w:rsidRDefault="0021776B" w:rsidP="00F334A8">
            <w:pPr>
              <w:pStyle w:val="a8"/>
            </w:pPr>
            <w:r w:rsidRPr="00662BAF">
              <w:rPr>
                <w:rFonts w:hint="eastAsia"/>
              </w:rPr>
              <w:t>包装机</w:t>
            </w:r>
          </w:p>
        </w:tc>
        <w:tc>
          <w:tcPr>
            <w:tcW w:w="2612" w:type="dxa"/>
          </w:tcPr>
          <w:p w:rsidR="0021776B" w:rsidRPr="00662BAF" w:rsidRDefault="0021776B" w:rsidP="00F334A8">
            <w:pPr>
              <w:pStyle w:val="a8"/>
              <w:rPr>
                <w:szCs w:val="21"/>
              </w:rPr>
            </w:pPr>
          </w:p>
        </w:tc>
        <w:tc>
          <w:tcPr>
            <w:tcW w:w="1123" w:type="dxa"/>
          </w:tcPr>
          <w:p w:rsidR="0021776B" w:rsidRPr="00662BAF" w:rsidRDefault="0021776B" w:rsidP="00F334A8">
            <w:pPr>
              <w:pStyle w:val="a8"/>
              <w:rPr>
                <w:szCs w:val="21"/>
              </w:rPr>
            </w:pPr>
            <w:r w:rsidRPr="00662BAF">
              <w:rPr>
                <w:szCs w:val="21"/>
              </w:rPr>
              <w:t>1</w:t>
            </w:r>
          </w:p>
        </w:tc>
        <w:tc>
          <w:tcPr>
            <w:tcW w:w="1580" w:type="dxa"/>
          </w:tcPr>
          <w:p w:rsidR="0021776B" w:rsidRPr="00662BAF" w:rsidRDefault="0021776B" w:rsidP="00F334A8">
            <w:pPr>
              <w:pStyle w:val="a8"/>
              <w:rPr>
                <w:szCs w:val="21"/>
              </w:rPr>
            </w:pPr>
            <w:r w:rsidRPr="00662BAF">
              <w:rPr>
                <w:szCs w:val="21"/>
              </w:rPr>
              <w:t>3</w:t>
            </w:r>
          </w:p>
        </w:tc>
      </w:tr>
      <w:tr w:rsidR="0021776B" w:rsidRPr="00662BAF" w:rsidTr="00F334A8">
        <w:trPr>
          <w:trHeight w:val="284"/>
        </w:trPr>
        <w:tc>
          <w:tcPr>
            <w:tcW w:w="862" w:type="dxa"/>
            <w:tcBorders>
              <w:bottom w:val="single" w:sz="4" w:space="0" w:color="auto"/>
            </w:tcBorders>
          </w:tcPr>
          <w:p w:rsidR="0021776B" w:rsidRPr="00662BAF" w:rsidRDefault="0021776B" w:rsidP="00F334A8">
            <w:pPr>
              <w:pStyle w:val="a8"/>
              <w:rPr>
                <w:szCs w:val="21"/>
              </w:rPr>
            </w:pPr>
            <w:r w:rsidRPr="00662BAF">
              <w:rPr>
                <w:szCs w:val="21"/>
              </w:rPr>
              <w:t>46</w:t>
            </w:r>
          </w:p>
        </w:tc>
        <w:tc>
          <w:tcPr>
            <w:tcW w:w="2786" w:type="dxa"/>
            <w:tcBorders>
              <w:bottom w:val="single" w:sz="4" w:space="0" w:color="auto"/>
            </w:tcBorders>
          </w:tcPr>
          <w:p w:rsidR="0021776B" w:rsidRPr="00662BAF" w:rsidRDefault="0021776B" w:rsidP="00F334A8">
            <w:pPr>
              <w:pStyle w:val="a8"/>
            </w:pPr>
            <w:r w:rsidRPr="00662BAF">
              <w:rPr>
                <w:rFonts w:hint="eastAsia"/>
              </w:rPr>
              <w:t>控制系统</w:t>
            </w:r>
          </w:p>
        </w:tc>
        <w:tc>
          <w:tcPr>
            <w:tcW w:w="2612" w:type="dxa"/>
            <w:tcBorders>
              <w:bottom w:val="single" w:sz="4" w:space="0" w:color="auto"/>
            </w:tcBorders>
          </w:tcPr>
          <w:p w:rsidR="0021776B" w:rsidRPr="00662BAF" w:rsidRDefault="0021776B" w:rsidP="00F334A8">
            <w:pPr>
              <w:pStyle w:val="a8"/>
              <w:rPr>
                <w:szCs w:val="21"/>
              </w:rPr>
            </w:pPr>
            <w:r w:rsidRPr="00662BAF">
              <w:rPr>
                <w:szCs w:val="21"/>
              </w:rPr>
              <w:t>PLC</w:t>
            </w:r>
            <w:r w:rsidRPr="00662BAF">
              <w:rPr>
                <w:rFonts w:hint="eastAsia"/>
                <w:szCs w:val="21"/>
              </w:rPr>
              <w:t>系统</w:t>
            </w:r>
          </w:p>
        </w:tc>
        <w:tc>
          <w:tcPr>
            <w:tcW w:w="1123" w:type="dxa"/>
            <w:tcBorders>
              <w:bottom w:val="single" w:sz="4" w:space="0" w:color="auto"/>
            </w:tcBorders>
          </w:tcPr>
          <w:p w:rsidR="0021776B" w:rsidRPr="00662BAF" w:rsidRDefault="0021776B" w:rsidP="00F334A8">
            <w:pPr>
              <w:pStyle w:val="a8"/>
              <w:rPr>
                <w:szCs w:val="21"/>
              </w:rPr>
            </w:pPr>
            <w:r w:rsidRPr="00662BAF">
              <w:rPr>
                <w:szCs w:val="21"/>
              </w:rPr>
              <w:t>1</w:t>
            </w:r>
            <w:r w:rsidRPr="00662BAF">
              <w:rPr>
                <w:rFonts w:hint="eastAsia"/>
                <w:szCs w:val="21"/>
              </w:rPr>
              <w:t>套</w:t>
            </w:r>
          </w:p>
        </w:tc>
        <w:tc>
          <w:tcPr>
            <w:tcW w:w="1580" w:type="dxa"/>
            <w:tcBorders>
              <w:bottom w:val="single" w:sz="4" w:space="0" w:color="auto"/>
            </w:tcBorders>
          </w:tcPr>
          <w:p w:rsidR="0021776B" w:rsidRPr="00662BAF" w:rsidRDefault="0021776B" w:rsidP="00F334A8">
            <w:pPr>
              <w:pStyle w:val="a8"/>
              <w:rPr>
                <w:szCs w:val="21"/>
              </w:rPr>
            </w:pPr>
            <w:r w:rsidRPr="00662BAF">
              <w:rPr>
                <w:szCs w:val="21"/>
              </w:rPr>
              <w:t>——</w:t>
            </w:r>
          </w:p>
        </w:tc>
      </w:tr>
    </w:tbl>
    <w:p w:rsidR="0021776B" w:rsidRPr="00662BAF" w:rsidRDefault="0021776B" w:rsidP="00B729D0">
      <w:pPr>
        <w:ind w:firstLine="480"/>
      </w:pPr>
    </w:p>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聚甘油酯生产装置物料平衡见表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-3</w:t>
      </w:r>
      <w:r w:rsidRPr="00662BAF">
        <w:rPr>
          <w:rFonts w:hint="eastAsia"/>
        </w:rPr>
        <w:t>及图</w:t>
      </w:r>
      <w:r w:rsidRPr="00662BAF">
        <w:t>4.2.6-2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4.2.6</w:t>
        </w:r>
      </w:smartTag>
      <w:r w:rsidRPr="00662BAF">
        <w:rPr>
          <w:bCs/>
        </w:rPr>
        <w:t xml:space="preserve">-3  </w:t>
      </w:r>
      <w:r w:rsidRPr="00662BAF">
        <w:rPr>
          <w:rFonts w:hint="eastAsia"/>
        </w:rPr>
        <w:t>聚甘油酯生产物料平衡表</w:t>
      </w:r>
    </w:p>
    <w:tbl>
      <w:tblPr>
        <w:tblW w:w="5000" w:type="pct"/>
        <w:tblLook w:val="04A0"/>
      </w:tblPr>
      <w:tblGrid>
        <w:gridCol w:w="1790"/>
        <w:gridCol w:w="1791"/>
        <w:gridCol w:w="1789"/>
        <w:gridCol w:w="1789"/>
        <w:gridCol w:w="1788"/>
      </w:tblGrid>
      <w:tr w:rsidR="0021776B" w:rsidRPr="00662BAF" w:rsidTr="0064149C">
        <w:trPr>
          <w:trHeight w:val="270"/>
        </w:trPr>
        <w:tc>
          <w:tcPr>
            <w:tcW w:w="2001"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420"/>
              <w:jc w:val="center"/>
              <w:rPr>
                <w:rFonts w:ascii="宋体" w:cs="宋体"/>
                <w:kern w:val="0"/>
                <w:sz w:val="21"/>
                <w:szCs w:val="21"/>
              </w:rPr>
            </w:pPr>
            <w:bookmarkStart w:id="200" w:name="_MON_1509456649"/>
            <w:bookmarkEnd w:id="200"/>
            <w:r w:rsidRPr="00662BAF">
              <w:rPr>
                <w:rFonts w:ascii="宋体" w:hAnsi="宋体" w:cs="宋体" w:hint="eastAsia"/>
                <w:kern w:val="0"/>
                <w:sz w:val="21"/>
                <w:szCs w:val="21"/>
              </w:rPr>
              <w:t>入方</w:t>
            </w:r>
          </w:p>
        </w:tc>
        <w:tc>
          <w:tcPr>
            <w:tcW w:w="2999" w:type="pct"/>
            <w:gridSpan w:val="3"/>
            <w:tcBorders>
              <w:top w:val="single" w:sz="4" w:space="0" w:color="auto"/>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出方</w:t>
            </w:r>
          </w:p>
        </w:tc>
      </w:tr>
      <w:tr w:rsidR="0021776B" w:rsidRPr="00662BAF" w:rsidTr="0064149C">
        <w:trPr>
          <w:trHeight w:val="221"/>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数量（</w:t>
            </w:r>
            <w:r w:rsidRPr="00662BAF">
              <w:rPr>
                <w:kern w:val="0"/>
                <w:sz w:val="21"/>
                <w:szCs w:val="21"/>
              </w:rPr>
              <w:t>t/a</w:t>
            </w:r>
            <w:r w:rsidRPr="00662BAF">
              <w:rPr>
                <w:rFonts w:ascii="宋体" w:hAnsi="宋体" w:cs="宋体" w:hint="eastAsia"/>
                <w:kern w:val="0"/>
                <w:sz w:val="21"/>
                <w:szCs w:val="21"/>
              </w:rPr>
              <w:t>）</w:t>
            </w:r>
          </w:p>
        </w:tc>
      </w:tr>
      <w:tr w:rsidR="0021776B" w:rsidRPr="00662BAF" w:rsidTr="0064149C">
        <w:trPr>
          <w:trHeight w:val="285"/>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甘油</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540</w:t>
            </w:r>
          </w:p>
        </w:tc>
        <w:tc>
          <w:tcPr>
            <w:tcW w:w="1000"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6-1</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水蒸汽</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105</w:t>
            </w:r>
          </w:p>
        </w:tc>
      </w:tr>
      <w:tr w:rsidR="0021776B" w:rsidRPr="00662BAF" w:rsidTr="0064149C">
        <w:trPr>
          <w:trHeight w:val="270"/>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氮气</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10</w:t>
            </w:r>
          </w:p>
        </w:tc>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left"/>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氮气</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5</w:t>
            </w:r>
          </w:p>
        </w:tc>
      </w:tr>
      <w:tr w:rsidR="0021776B" w:rsidRPr="00662BAF" w:rsidTr="0064149C">
        <w:trPr>
          <w:trHeight w:val="315"/>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磷酸</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3</w:t>
            </w:r>
          </w:p>
        </w:tc>
        <w:tc>
          <w:tcPr>
            <w:tcW w:w="1000"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G</w:t>
            </w:r>
            <w:r w:rsidRPr="00662BAF">
              <w:rPr>
                <w:kern w:val="0"/>
                <w:sz w:val="21"/>
                <w:szCs w:val="21"/>
                <w:vertAlign w:val="subscript"/>
              </w:rPr>
              <w:t>6-2</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水蒸汽</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105</w:t>
            </w:r>
          </w:p>
        </w:tc>
      </w:tr>
      <w:tr w:rsidR="0021776B" w:rsidRPr="00662BAF" w:rsidTr="0064149C">
        <w:trPr>
          <w:trHeight w:val="285"/>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氢氧化钠</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1.2</w:t>
            </w:r>
          </w:p>
        </w:tc>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left"/>
              <w:rPr>
                <w:kern w:val="0"/>
                <w:sz w:val="21"/>
                <w:szCs w:val="21"/>
              </w:rPr>
            </w:pP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氮气</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5</w:t>
            </w:r>
          </w:p>
        </w:tc>
      </w:tr>
      <w:tr w:rsidR="0021776B" w:rsidRPr="00662BAF" w:rsidTr="0064149C">
        <w:trPr>
          <w:trHeight w:val="345"/>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硬脂酸</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1670</w:t>
            </w:r>
          </w:p>
        </w:tc>
        <w:tc>
          <w:tcPr>
            <w:tcW w:w="1000" w:type="pct"/>
            <w:vMerge w:val="restart"/>
            <w:tcBorders>
              <w:top w:val="nil"/>
              <w:left w:val="single" w:sz="4" w:space="0" w:color="auto"/>
              <w:bottom w:val="single" w:sz="4" w:space="0" w:color="auto"/>
              <w:right w:val="single" w:sz="4" w:space="0" w:color="auto"/>
            </w:tcBorders>
            <w:noWrap/>
            <w:vAlign w:val="center"/>
          </w:tcPr>
          <w:p w:rsidR="0021776B" w:rsidRPr="00662BAF" w:rsidRDefault="0021776B" w:rsidP="00B54E02">
            <w:pPr>
              <w:widowControl/>
              <w:spacing w:line="240" w:lineRule="auto"/>
              <w:ind w:firstLineChars="0" w:firstLine="0"/>
              <w:jc w:val="center"/>
              <w:rPr>
                <w:rFonts w:ascii="宋体" w:cs="宋体"/>
                <w:kern w:val="0"/>
                <w:sz w:val="22"/>
                <w:szCs w:val="22"/>
              </w:rPr>
            </w:pPr>
            <w:r w:rsidRPr="00662BAF">
              <w:rPr>
                <w:rFonts w:ascii="宋体" w:hAnsi="宋体" w:cs="宋体"/>
                <w:kern w:val="0"/>
                <w:sz w:val="22"/>
                <w:szCs w:val="22"/>
              </w:rPr>
              <w:t>S</w:t>
            </w:r>
            <w:r w:rsidRPr="00662BAF">
              <w:rPr>
                <w:rFonts w:ascii="宋体" w:hAnsi="宋体" w:cs="宋体"/>
                <w:kern w:val="0"/>
                <w:sz w:val="22"/>
                <w:szCs w:val="22"/>
                <w:vertAlign w:val="subscript"/>
              </w:rPr>
              <w:t>6-2</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磷酸盐</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3.7</w:t>
            </w:r>
          </w:p>
        </w:tc>
      </w:tr>
      <w:tr w:rsidR="0021776B" w:rsidRPr="00662BAF" w:rsidTr="0064149C">
        <w:trPr>
          <w:trHeight w:val="270"/>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 xml:space="preserve">　</w:t>
            </w:r>
          </w:p>
        </w:tc>
        <w:tc>
          <w:tcPr>
            <w:tcW w:w="1000" w:type="pct"/>
            <w:tcBorders>
              <w:top w:val="nil"/>
              <w:left w:val="nil"/>
              <w:bottom w:val="single" w:sz="4" w:space="0" w:color="auto"/>
              <w:right w:val="single" w:sz="4" w:space="0" w:color="auto"/>
            </w:tcBorders>
            <w:vAlign w:val="bottom"/>
          </w:tcPr>
          <w:p w:rsidR="0021776B" w:rsidRPr="00662BAF" w:rsidRDefault="0021776B" w:rsidP="00B54E02">
            <w:pPr>
              <w:widowControl/>
              <w:spacing w:line="240" w:lineRule="auto"/>
              <w:ind w:firstLineChars="0" w:firstLine="0"/>
              <w:jc w:val="center"/>
              <w:rPr>
                <w:kern w:val="0"/>
                <w:sz w:val="21"/>
                <w:szCs w:val="21"/>
              </w:rPr>
            </w:pPr>
            <w:r w:rsidRPr="00662BAF">
              <w:rPr>
                <w:rFonts w:hint="eastAsia"/>
                <w:kern w:val="0"/>
                <w:sz w:val="21"/>
                <w:szCs w:val="21"/>
              </w:rPr>
              <w:t xml:space="preserve">　</w:t>
            </w:r>
          </w:p>
        </w:tc>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left"/>
              <w:rPr>
                <w:rFonts w:ascii="宋体" w:cs="宋体"/>
                <w:kern w:val="0"/>
                <w:sz w:val="22"/>
                <w:szCs w:val="22"/>
              </w:rPr>
            </w:pP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油脂</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0.5</w:t>
            </w:r>
          </w:p>
        </w:tc>
      </w:tr>
      <w:tr w:rsidR="0021776B" w:rsidRPr="00662BAF" w:rsidTr="0064149C">
        <w:trPr>
          <w:trHeight w:val="270"/>
        </w:trPr>
        <w:tc>
          <w:tcPr>
            <w:tcW w:w="1000" w:type="pct"/>
            <w:tcBorders>
              <w:top w:val="nil"/>
              <w:left w:val="single" w:sz="4" w:space="0" w:color="auto"/>
              <w:bottom w:val="single" w:sz="4" w:space="0" w:color="auto"/>
              <w:right w:val="single" w:sz="4" w:space="0" w:color="auto"/>
            </w:tcBorders>
            <w:noWrap/>
            <w:vAlign w:val="center"/>
          </w:tcPr>
          <w:p w:rsidR="0021776B" w:rsidRPr="00662BAF" w:rsidRDefault="0021776B" w:rsidP="00B54E02">
            <w:pPr>
              <w:widowControl/>
              <w:spacing w:line="240" w:lineRule="auto"/>
              <w:ind w:firstLineChars="0" w:firstLine="0"/>
              <w:jc w:val="left"/>
              <w:rPr>
                <w:rFonts w:ascii="宋体" w:cs="宋体"/>
                <w:kern w:val="0"/>
                <w:sz w:val="22"/>
                <w:szCs w:val="22"/>
              </w:rPr>
            </w:pPr>
            <w:r w:rsidRPr="00662BAF">
              <w:rPr>
                <w:rFonts w:ascii="宋体" w:hAnsi="宋体" w:cs="宋体" w:hint="eastAsia"/>
                <w:kern w:val="0"/>
                <w:sz w:val="22"/>
                <w:szCs w:val="22"/>
              </w:rPr>
              <w:t xml:space="preserve">　</w:t>
            </w:r>
          </w:p>
        </w:tc>
        <w:tc>
          <w:tcPr>
            <w:tcW w:w="1000" w:type="pct"/>
            <w:tcBorders>
              <w:top w:val="nil"/>
              <w:left w:val="nil"/>
              <w:bottom w:val="single" w:sz="4" w:space="0" w:color="auto"/>
              <w:right w:val="single" w:sz="4" w:space="0" w:color="auto"/>
            </w:tcBorders>
            <w:noWrap/>
            <w:vAlign w:val="center"/>
          </w:tcPr>
          <w:p w:rsidR="0021776B" w:rsidRPr="00662BAF" w:rsidRDefault="0021776B" w:rsidP="00B54E02">
            <w:pPr>
              <w:widowControl/>
              <w:spacing w:line="240" w:lineRule="auto"/>
              <w:ind w:firstLineChars="0" w:firstLine="0"/>
              <w:jc w:val="left"/>
              <w:rPr>
                <w:rFonts w:ascii="宋体" w:cs="宋体"/>
                <w:kern w:val="0"/>
                <w:sz w:val="22"/>
                <w:szCs w:val="22"/>
              </w:rPr>
            </w:pPr>
            <w:r w:rsidRPr="00662BAF">
              <w:rPr>
                <w:rFonts w:ascii="宋体" w:hAnsi="宋体" w:cs="宋体" w:hint="eastAsia"/>
                <w:kern w:val="0"/>
                <w:sz w:val="22"/>
                <w:szCs w:val="22"/>
              </w:rPr>
              <w:t xml:space="preserve">　</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聚甘油酯</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2000</w:t>
            </w:r>
          </w:p>
        </w:tc>
      </w:tr>
      <w:tr w:rsidR="0021776B" w:rsidRPr="00662BAF" w:rsidTr="0064149C">
        <w:trPr>
          <w:trHeight w:val="270"/>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2224.2</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rFonts w:ascii="宋体" w:cs="宋体"/>
                <w:kern w:val="0"/>
                <w:sz w:val="21"/>
                <w:szCs w:val="21"/>
              </w:rPr>
            </w:pPr>
            <w:r w:rsidRPr="00662BAF">
              <w:rPr>
                <w:rFonts w:ascii="宋体" w:hAnsi="宋体" w:cs="宋体" w:hint="eastAsia"/>
                <w:kern w:val="0"/>
                <w:sz w:val="21"/>
                <w:szCs w:val="21"/>
              </w:rPr>
              <w:t>合计</w:t>
            </w:r>
          </w:p>
        </w:tc>
        <w:tc>
          <w:tcPr>
            <w:tcW w:w="1000" w:type="pct"/>
            <w:tcBorders>
              <w:top w:val="nil"/>
              <w:left w:val="nil"/>
              <w:bottom w:val="single" w:sz="4" w:space="0" w:color="auto"/>
              <w:right w:val="single" w:sz="4" w:space="0" w:color="auto"/>
            </w:tcBorders>
            <w:vAlign w:val="center"/>
          </w:tcPr>
          <w:p w:rsidR="0021776B" w:rsidRPr="00662BAF" w:rsidRDefault="0021776B" w:rsidP="00B54E02">
            <w:pPr>
              <w:widowControl/>
              <w:spacing w:line="240" w:lineRule="auto"/>
              <w:ind w:firstLineChars="0" w:firstLine="0"/>
              <w:jc w:val="center"/>
              <w:rPr>
                <w:kern w:val="0"/>
                <w:sz w:val="21"/>
                <w:szCs w:val="21"/>
              </w:rPr>
            </w:pPr>
            <w:r w:rsidRPr="00662BAF">
              <w:rPr>
                <w:kern w:val="0"/>
                <w:sz w:val="21"/>
                <w:szCs w:val="21"/>
              </w:rPr>
              <w:t>2224.2</w:t>
            </w:r>
          </w:p>
        </w:tc>
      </w:tr>
    </w:tbl>
    <w:bookmarkStart w:id="201" w:name="_MON_1526915134"/>
    <w:bookmarkEnd w:id="201"/>
    <w:p w:rsidR="0021776B" w:rsidRPr="00662BAF" w:rsidRDefault="0021776B" w:rsidP="00F334A8">
      <w:pPr>
        <w:ind w:firstLineChars="0" w:firstLine="0"/>
      </w:pPr>
      <w:r w:rsidRPr="00662BAF">
        <w:object w:dxaOrig="8100" w:dyaOrig="8254">
          <v:shape id="_x0000_i1054" type="#_x0000_t75" style="width:428.3pt;height:412.15pt" o:ole="">
            <v:imagedata r:id="rId125" o:title=""/>
          </v:shape>
          <o:OLEObject Type="Embed" ProgID="Word.Picture.8" ShapeID="_x0000_i1054" DrawAspect="Content" ObjectID="_1532507430" r:id="rId126"/>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聚甘油脂项目水平衡图见表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-4</w:t>
      </w:r>
      <w:r w:rsidRPr="00662BAF">
        <w:rPr>
          <w:rFonts w:hint="eastAsia"/>
        </w:rPr>
        <w:t>及图</w:t>
      </w:r>
      <w:r w:rsidRPr="00662BAF">
        <w:t>4.2.6-3</w:t>
      </w:r>
      <w:r w:rsidRPr="00662BAF">
        <w:rPr>
          <w:rFonts w:hint="eastAsia"/>
        </w:rPr>
        <w:t>。</w:t>
      </w:r>
    </w:p>
    <w:p w:rsidR="0021776B" w:rsidRPr="00662BAF" w:rsidRDefault="0021776B" w:rsidP="002617E3">
      <w:pPr>
        <w:ind w:firstLine="482"/>
        <w:jc w:val="center"/>
        <w:rPr>
          <w:b/>
        </w:rPr>
      </w:pPr>
      <w:r w:rsidRPr="00662BAF">
        <w:rPr>
          <w:rFonts w:hint="eastAsia"/>
          <w:b/>
        </w:rPr>
        <w:t>表</w:t>
      </w:r>
      <w:smartTag w:uri="urn:schemas-microsoft-com:office:smarttags" w:element="chsdate">
        <w:smartTagPr>
          <w:attr w:name="Year" w:val="1899"/>
          <w:attr w:name="Month" w:val="12"/>
          <w:attr w:name="Day" w:val="30"/>
          <w:attr w:name="IsLunarDate" w:val="False"/>
          <w:attr w:name="IsROCDate" w:val="False"/>
        </w:smartTagPr>
        <w:r w:rsidRPr="00662BAF">
          <w:rPr>
            <w:b/>
          </w:rPr>
          <w:t>4.2.6</w:t>
        </w:r>
      </w:smartTag>
      <w:r w:rsidRPr="00662BAF">
        <w:rPr>
          <w:b/>
        </w:rPr>
        <w:t xml:space="preserve">-4 </w:t>
      </w:r>
      <w:r w:rsidRPr="00662BAF">
        <w:rPr>
          <w:rFonts w:hint="eastAsia"/>
          <w:b/>
        </w:rPr>
        <w:t>聚甘油酯生产水平衡表</w:t>
      </w:r>
    </w:p>
    <w:tbl>
      <w:tblPr>
        <w:tblW w:w="50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700"/>
        <w:gridCol w:w="1982"/>
        <w:gridCol w:w="1983"/>
        <w:gridCol w:w="1418"/>
        <w:gridCol w:w="1982"/>
      </w:tblGrid>
      <w:tr w:rsidR="0021776B" w:rsidRPr="00662BAF" w:rsidTr="00F334A8">
        <w:trPr>
          <w:trHeight w:val="20"/>
          <w:jc w:val="center"/>
        </w:trPr>
        <w:tc>
          <w:tcPr>
            <w:tcW w:w="938" w:type="pct"/>
            <w:vMerge w:val="restart"/>
            <w:vAlign w:val="center"/>
          </w:tcPr>
          <w:p w:rsidR="0021776B" w:rsidRPr="00662BAF" w:rsidRDefault="0021776B" w:rsidP="00B506FE">
            <w:pPr>
              <w:pStyle w:val="a8"/>
            </w:pPr>
            <w:r w:rsidRPr="00662BAF">
              <w:rPr>
                <w:rFonts w:hint="eastAsia"/>
              </w:rPr>
              <w:t>生产过程</w:t>
            </w:r>
          </w:p>
        </w:tc>
        <w:tc>
          <w:tcPr>
            <w:tcW w:w="2187" w:type="pct"/>
            <w:gridSpan w:val="2"/>
            <w:vAlign w:val="center"/>
          </w:tcPr>
          <w:p w:rsidR="0021776B" w:rsidRPr="00662BAF" w:rsidRDefault="0021776B" w:rsidP="00F334A8">
            <w:pPr>
              <w:pStyle w:val="a8"/>
            </w:pPr>
            <w:r w:rsidRPr="00662BAF">
              <w:rPr>
                <w:rFonts w:hint="eastAsia"/>
              </w:rPr>
              <w:t>入方</w:t>
            </w:r>
          </w:p>
        </w:tc>
        <w:tc>
          <w:tcPr>
            <w:tcW w:w="1875" w:type="pct"/>
            <w:gridSpan w:val="2"/>
            <w:vAlign w:val="center"/>
          </w:tcPr>
          <w:p w:rsidR="0021776B" w:rsidRPr="00662BAF" w:rsidRDefault="0021776B" w:rsidP="00F334A8">
            <w:pPr>
              <w:pStyle w:val="a8"/>
            </w:pPr>
            <w:r w:rsidRPr="00662BAF">
              <w:rPr>
                <w:rFonts w:hint="eastAsia"/>
              </w:rPr>
              <w:t>出方</w:t>
            </w:r>
          </w:p>
        </w:tc>
      </w:tr>
      <w:tr w:rsidR="0021776B" w:rsidRPr="00662BAF" w:rsidTr="00F334A8">
        <w:trPr>
          <w:trHeight w:val="20"/>
          <w:jc w:val="center"/>
        </w:trPr>
        <w:tc>
          <w:tcPr>
            <w:tcW w:w="938" w:type="pct"/>
            <w:vMerge/>
            <w:vAlign w:val="center"/>
          </w:tcPr>
          <w:p w:rsidR="0021776B" w:rsidRPr="00662BAF" w:rsidRDefault="0021776B" w:rsidP="00F334A8">
            <w:pPr>
              <w:pStyle w:val="a8"/>
              <w:rPr>
                <w:szCs w:val="21"/>
              </w:rPr>
            </w:pPr>
          </w:p>
        </w:tc>
        <w:tc>
          <w:tcPr>
            <w:tcW w:w="1093" w:type="pct"/>
            <w:vAlign w:val="center"/>
          </w:tcPr>
          <w:p w:rsidR="0021776B" w:rsidRPr="00662BAF" w:rsidRDefault="0021776B" w:rsidP="00F334A8">
            <w:pPr>
              <w:pStyle w:val="a8"/>
            </w:pPr>
            <w:r w:rsidRPr="00662BAF">
              <w:rPr>
                <w:rFonts w:hint="eastAsia"/>
              </w:rPr>
              <w:t>物料</w:t>
            </w:r>
          </w:p>
        </w:tc>
        <w:tc>
          <w:tcPr>
            <w:tcW w:w="1094" w:type="pct"/>
            <w:vAlign w:val="center"/>
          </w:tcPr>
          <w:p w:rsidR="0021776B" w:rsidRPr="00662BAF" w:rsidRDefault="0021776B" w:rsidP="00B506FE">
            <w:pPr>
              <w:pStyle w:val="a8"/>
              <w:rPr>
                <w:szCs w:val="21"/>
              </w:rPr>
            </w:pPr>
            <w:r w:rsidRPr="00662BAF">
              <w:rPr>
                <w:rFonts w:hint="eastAsia"/>
                <w:szCs w:val="21"/>
              </w:rPr>
              <w:t>含水量（</w:t>
            </w:r>
            <w:r w:rsidRPr="00662BAF">
              <w:rPr>
                <w:szCs w:val="21"/>
              </w:rPr>
              <w:t>t/a</w:t>
            </w:r>
            <w:r w:rsidRPr="00662BAF">
              <w:rPr>
                <w:rFonts w:hint="eastAsia"/>
                <w:szCs w:val="21"/>
              </w:rPr>
              <w:t>）</w:t>
            </w:r>
          </w:p>
        </w:tc>
        <w:tc>
          <w:tcPr>
            <w:tcW w:w="782" w:type="pct"/>
            <w:vAlign w:val="center"/>
          </w:tcPr>
          <w:p w:rsidR="0021776B" w:rsidRPr="00662BAF" w:rsidRDefault="0021776B" w:rsidP="00F334A8">
            <w:pPr>
              <w:pStyle w:val="a8"/>
            </w:pPr>
            <w:r w:rsidRPr="00662BAF">
              <w:rPr>
                <w:rFonts w:hint="eastAsia"/>
              </w:rPr>
              <w:t>物料</w:t>
            </w:r>
          </w:p>
        </w:tc>
        <w:tc>
          <w:tcPr>
            <w:tcW w:w="1093" w:type="pct"/>
            <w:vAlign w:val="center"/>
          </w:tcPr>
          <w:p w:rsidR="0021776B" w:rsidRPr="00662BAF" w:rsidRDefault="0021776B" w:rsidP="00B506FE">
            <w:pPr>
              <w:pStyle w:val="a8"/>
              <w:rPr>
                <w:szCs w:val="21"/>
              </w:rPr>
            </w:pPr>
            <w:r w:rsidRPr="00662BAF">
              <w:rPr>
                <w:rFonts w:hint="eastAsia"/>
                <w:szCs w:val="21"/>
              </w:rPr>
              <w:t>含水量（</w:t>
            </w:r>
            <w:r w:rsidRPr="00662BAF">
              <w:rPr>
                <w:szCs w:val="21"/>
              </w:rPr>
              <w:t>t/a</w:t>
            </w:r>
            <w:r w:rsidRPr="00662BAF">
              <w:rPr>
                <w:rFonts w:hint="eastAsia"/>
                <w:szCs w:val="21"/>
              </w:rPr>
              <w:t>）</w:t>
            </w:r>
          </w:p>
        </w:tc>
      </w:tr>
      <w:tr w:rsidR="0021776B" w:rsidRPr="00662BAF" w:rsidTr="00F334A8">
        <w:trPr>
          <w:trHeight w:val="20"/>
          <w:jc w:val="center"/>
        </w:trPr>
        <w:tc>
          <w:tcPr>
            <w:tcW w:w="938" w:type="pct"/>
            <w:vMerge w:val="restart"/>
            <w:vAlign w:val="center"/>
          </w:tcPr>
          <w:p w:rsidR="0021776B" w:rsidRPr="00662BAF" w:rsidRDefault="0021776B" w:rsidP="00B506FE">
            <w:pPr>
              <w:pStyle w:val="a8"/>
              <w:rPr>
                <w:szCs w:val="21"/>
              </w:rPr>
            </w:pPr>
            <w:r w:rsidRPr="00662BAF">
              <w:rPr>
                <w:rFonts w:hint="eastAsia"/>
              </w:rPr>
              <w:t>聚甘油酯</w:t>
            </w:r>
          </w:p>
        </w:tc>
        <w:tc>
          <w:tcPr>
            <w:tcW w:w="1093" w:type="pct"/>
            <w:vAlign w:val="center"/>
          </w:tcPr>
          <w:p w:rsidR="0021776B" w:rsidRPr="00662BAF" w:rsidRDefault="0021776B" w:rsidP="00F334A8">
            <w:pPr>
              <w:pStyle w:val="a8"/>
            </w:pPr>
            <w:r w:rsidRPr="00662BAF">
              <w:rPr>
                <w:rFonts w:hint="eastAsia"/>
              </w:rPr>
              <w:t>原料带入</w:t>
            </w:r>
          </w:p>
        </w:tc>
        <w:tc>
          <w:tcPr>
            <w:tcW w:w="1094" w:type="pct"/>
            <w:vAlign w:val="center"/>
          </w:tcPr>
          <w:p w:rsidR="0021776B" w:rsidRPr="00662BAF" w:rsidRDefault="0021776B" w:rsidP="00E84761">
            <w:pPr>
              <w:pStyle w:val="a8"/>
              <w:rPr>
                <w:szCs w:val="21"/>
              </w:rPr>
            </w:pPr>
            <w:r w:rsidRPr="00662BAF">
              <w:rPr>
                <w:szCs w:val="21"/>
              </w:rPr>
              <w:t>0.46</w:t>
            </w:r>
          </w:p>
        </w:tc>
        <w:tc>
          <w:tcPr>
            <w:tcW w:w="782" w:type="pct"/>
            <w:vAlign w:val="center"/>
          </w:tcPr>
          <w:p w:rsidR="0021776B" w:rsidRPr="00662BAF" w:rsidRDefault="0021776B" w:rsidP="00B506FE">
            <w:pPr>
              <w:pStyle w:val="a8"/>
              <w:rPr>
                <w:szCs w:val="21"/>
              </w:rPr>
            </w:pPr>
            <w:r w:rsidRPr="00662BAF">
              <w:rPr>
                <w:szCs w:val="21"/>
              </w:rPr>
              <w:t>G</w:t>
            </w:r>
            <w:r w:rsidRPr="00662BAF">
              <w:rPr>
                <w:szCs w:val="21"/>
                <w:vertAlign w:val="subscript"/>
              </w:rPr>
              <w:t>6-1</w:t>
            </w:r>
            <w:r w:rsidRPr="00662BAF">
              <w:rPr>
                <w:rFonts w:hint="eastAsia"/>
                <w:szCs w:val="21"/>
              </w:rPr>
              <w:t>水蒸汽</w:t>
            </w:r>
          </w:p>
        </w:tc>
        <w:tc>
          <w:tcPr>
            <w:tcW w:w="1093" w:type="pct"/>
            <w:vAlign w:val="center"/>
          </w:tcPr>
          <w:p w:rsidR="0021776B" w:rsidRPr="00662BAF" w:rsidRDefault="0021776B" w:rsidP="00F334A8">
            <w:pPr>
              <w:pStyle w:val="a8"/>
              <w:rPr>
                <w:szCs w:val="21"/>
              </w:rPr>
            </w:pPr>
            <w:r w:rsidRPr="00662BAF">
              <w:rPr>
                <w:szCs w:val="21"/>
              </w:rPr>
              <w:t>105</w:t>
            </w:r>
          </w:p>
        </w:tc>
      </w:tr>
      <w:tr w:rsidR="0021776B" w:rsidRPr="00662BAF" w:rsidTr="00F334A8">
        <w:trPr>
          <w:trHeight w:val="20"/>
          <w:jc w:val="center"/>
        </w:trPr>
        <w:tc>
          <w:tcPr>
            <w:tcW w:w="938" w:type="pct"/>
            <w:vMerge/>
            <w:vAlign w:val="center"/>
          </w:tcPr>
          <w:p w:rsidR="0021776B" w:rsidRPr="00662BAF" w:rsidRDefault="0021776B" w:rsidP="00F334A8">
            <w:pPr>
              <w:pStyle w:val="a8"/>
              <w:rPr>
                <w:szCs w:val="21"/>
              </w:rPr>
            </w:pPr>
          </w:p>
        </w:tc>
        <w:tc>
          <w:tcPr>
            <w:tcW w:w="1093" w:type="pct"/>
            <w:vAlign w:val="center"/>
          </w:tcPr>
          <w:p w:rsidR="0021776B" w:rsidRPr="00662BAF" w:rsidRDefault="0021776B" w:rsidP="00E84761">
            <w:pPr>
              <w:pStyle w:val="a8"/>
            </w:pPr>
            <w:r w:rsidRPr="00662BAF">
              <w:rPr>
                <w:rFonts w:hint="eastAsia"/>
              </w:rPr>
              <w:t>聚合反应生成</w:t>
            </w:r>
          </w:p>
        </w:tc>
        <w:tc>
          <w:tcPr>
            <w:tcW w:w="1094" w:type="pct"/>
            <w:vAlign w:val="center"/>
          </w:tcPr>
          <w:p w:rsidR="0021776B" w:rsidRPr="00662BAF" w:rsidRDefault="0021776B" w:rsidP="00E84761">
            <w:pPr>
              <w:pStyle w:val="a8"/>
              <w:rPr>
                <w:szCs w:val="21"/>
              </w:rPr>
            </w:pPr>
            <w:r w:rsidRPr="00662BAF">
              <w:rPr>
                <w:szCs w:val="21"/>
              </w:rPr>
              <w:t>105</w:t>
            </w:r>
          </w:p>
        </w:tc>
        <w:tc>
          <w:tcPr>
            <w:tcW w:w="782" w:type="pct"/>
            <w:vAlign w:val="center"/>
          </w:tcPr>
          <w:p w:rsidR="0021776B" w:rsidRPr="00662BAF" w:rsidRDefault="0021776B" w:rsidP="00B506FE">
            <w:pPr>
              <w:pStyle w:val="a8"/>
              <w:rPr>
                <w:szCs w:val="21"/>
              </w:rPr>
            </w:pPr>
            <w:r w:rsidRPr="00662BAF">
              <w:rPr>
                <w:szCs w:val="21"/>
              </w:rPr>
              <w:t>G</w:t>
            </w:r>
            <w:r w:rsidRPr="00662BAF">
              <w:rPr>
                <w:szCs w:val="21"/>
                <w:vertAlign w:val="subscript"/>
              </w:rPr>
              <w:t>6-2</w:t>
            </w:r>
            <w:r w:rsidRPr="00662BAF">
              <w:rPr>
                <w:rFonts w:hint="eastAsia"/>
                <w:szCs w:val="21"/>
              </w:rPr>
              <w:t>水蒸汽</w:t>
            </w:r>
          </w:p>
        </w:tc>
        <w:tc>
          <w:tcPr>
            <w:tcW w:w="1093" w:type="pct"/>
            <w:vAlign w:val="center"/>
          </w:tcPr>
          <w:p w:rsidR="0021776B" w:rsidRPr="00662BAF" w:rsidRDefault="0021776B" w:rsidP="00F334A8">
            <w:pPr>
              <w:pStyle w:val="a8"/>
              <w:rPr>
                <w:szCs w:val="21"/>
              </w:rPr>
            </w:pPr>
            <w:r w:rsidRPr="00662BAF">
              <w:rPr>
                <w:szCs w:val="21"/>
              </w:rPr>
              <w:t>105</w:t>
            </w:r>
          </w:p>
        </w:tc>
      </w:tr>
      <w:tr w:rsidR="0021776B" w:rsidRPr="00662BAF" w:rsidTr="00F334A8">
        <w:trPr>
          <w:trHeight w:val="20"/>
          <w:jc w:val="center"/>
        </w:trPr>
        <w:tc>
          <w:tcPr>
            <w:tcW w:w="938" w:type="pct"/>
            <w:vMerge/>
            <w:vAlign w:val="center"/>
          </w:tcPr>
          <w:p w:rsidR="0021776B" w:rsidRPr="00662BAF" w:rsidRDefault="0021776B" w:rsidP="00F334A8">
            <w:pPr>
              <w:pStyle w:val="a8"/>
              <w:rPr>
                <w:szCs w:val="21"/>
              </w:rPr>
            </w:pPr>
          </w:p>
        </w:tc>
        <w:tc>
          <w:tcPr>
            <w:tcW w:w="1093" w:type="pct"/>
            <w:vAlign w:val="center"/>
          </w:tcPr>
          <w:p w:rsidR="0021776B" w:rsidRPr="00662BAF" w:rsidRDefault="0021776B" w:rsidP="00E84761">
            <w:pPr>
              <w:pStyle w:val="a8"/>
            </w:pPr>
            <w:r w:rsidRPr="00662BAF">
              <w:rPr>
                <w:rFonts w:hint="eastAsia"/>
              </w:rPr>
              <w:t>酯化反应生成</w:t>
            </w:r>
          </w:p>
        </w:tc>
        <w:tc>
          <w:tcPr>
            <w:tcW w:w="1094" w:type="pct"/>
            <w:vAlign w:val="center"/>
          </w:tcPr>
          <w:p w:rsidR="0021776B" w:rsidRPr="00662BAF" w:rsidRDefault="0021776B" w:rsidP="00E84761">
            <w:pPr>
              <w:pStyle w:val="a8"/>
              <w:rPr>
                <w:szCs w:val="21"/>
              </w:rPr>
            </w:pPr>
            <w:r w:rsidRPr="00662BAF">
              <w:rPr>
                <w:szCs w:val="21"/>
              </w:rPr>
              <w:t>105</w:t>
            </w:r>
          </w:p>
        </w:tc>
        <w:tc>
          <w:tcPr>
            <w:tcW w:w="782" w:type="pct"/>
            <w:vAlign w:val="center"/>
          </w:tcPr>
          <w:p w:rsidR="0021776B" w:rsidRPr="00662BAF" w:rsidRDefault="0021776B" w:rsidP="00B506FE">
            <w:pPr>
              <w:pStyle w:val="a8"/>
              <w:rPr>
                <w:szCs w:val="21"/>
              </w:rPr>
            </w:pPr>
            <w:r w:rsidRPr="00662BAF">
              <w:rPr>
                <w:szCs w:val="21"/>
              </w:rPr>
              <w:t>S</w:t>
            </w:r>
            <w:r w:rsidRPr="00662BAF">
              <w:rPr>
                <w:szCs w:val="21"/>
                <w:vertAlign w:val="subscript"/>
              </w:rPr>
              <w:t>6-1</w:t>
            </w:r>
            <w:r w:rsidRPr="00662BAF">
              <w:rPr>
                <w:rFonts w:hint="eastAsia"/>
                <w:szCs w:val="21"/>
              </w:rPr>
              <w:t>残液含水</w:t>
            </w:r>
          </w:p>
        </w:tc>
        <w:tc>
          <w:tcPr>
            <w:tcW w:w="1093" w:type="pct"/>
            <w:vAlign w:val="center"/>
          </w:tcPr>
          <w:p w:rsidR="0021776B" w:rsidRPr="00662BAF" w:rsidRDefault="0021776B" w:rsidP="00F334A8">
            <w:pPr>
              <w:pStyle w:val="a8"/>
              <w:rPr>
                <w:szCs w:val="21"/>
              </w:rPr>
            </w:pPr>
            <w:r w:rsidRPr="00662BAF">
              <w:rPr>
                <w:szCs w:val="21"/>
              </w:rPr>
              <w:t>1.0</w:t>
            </w:r>
          </w:p>
        </w:tc>
      </w:tr>
      <w:tr w:rsidR="0021776B" w:rsidRPr="00662BAF" w:rsidTr="00F334A8">
        <w:trPr>
          <w:trHeight w:val="20"/>
          <w:jc w:val="center"/>
        </w:trPr>
        <w:tc>
          <w:tcPr>
            <w:tcW w:w="938" w:type="pct"/>
            <w:vMerge/>
            <w:vAlign w:val="center"/>
          </w:tcPr>
          <w:p w:rsidR="0021776B" w:rsidRPr="00662BAF" w:rsidRDefault="0021776B" w:rsidP="00F334A8">
            <w:pPr>
              <w:pStyle w:val="a8"/>
              <w:rPr>
                <w:szCs w:val="21"/>
              </w:rPr>
            </w:pPr>
          </w:p>
        </w:tc>
        <w:tc>
          <w:tcPr>
            <w:tcW w:w="1093" w:type="pct"/>
            <w:vAlign w:val="center"/>
          </w:tcPr>
          <w:p w:rsidR="0021776B" w:rsidRPr="00662BAF" w:rsidRDefault="0021776B" w:rsidP="00F334A8">
            <w:pPr>
              <w:pStyle w:val="a8"/>
            </w:pPr>
            <w:r w:rsidRPr="00662BAF">
              <w:rPr>
                <w:rFonts w:hint="eastAsia"/>
              </w:rPr>
              <w:t>中和反应生成</w:t>
            </w:r>
          </w:p>
        </w:tc>
        <w:tc>
          <w:tcPr>
            <w:tcW w:w="1094" w:type="pct"/>
            <w:vAlign w:val="center"/>
          </w:tcPr>
          <w:p w:rsidR="0021776B" w:rsidRPr="00662BAF" w:rsidRDefault="0021776B" w:rsidP="00E84761">
            <w:pPr>
              <w:pStyle w:val="a8"/>
              <w:rPr>
                <w:szCs w:val="21"/>
              </w:rPr>
            </w:pPr>
            <w:r w:rsidRPr="00662BAF">
              <w:rPr>
                <w:szCs w:val="21"/>
              </w:rPr>
              <w:t>0.54</w:t>
            </w:r>
          </w:p>
        </w:tc>
        <w:tc>
          <w:tcPr>
            <w:tcW w:w="782" w:type="pct"/>
            <w:vAlign w:val="center"/>
          </w:tcPr>
          <w:p w:rsidR="0021776B" w:rsidRPr="00662BAF" w:rsidRDefault="0021776B" w:rsidP="00F334A8">
            <w:pPr>
              <w:pStyle w:val="a8"/>
              <w:rPr>
                <w:szCs w:val="21"/>
              </w:rPr>
            </w:pPr>
          </w:p>
        </w:tc>
        <w:tc>
          <w:tcPr>
            <w:tcW w:w="1093" w:type="pct"/>
            <w:vAlign w:val="center"/>
          </w:tcPr>
          <w:p w:rsidR="0021776B" w:rsidRPr="00662BAF" w:rsidRDefault="0021776B" w:rsidP="00F334A8">
            <w:pPr>
              <w:pStyle w:val="a8"/>
              <w:rPr>
                <w:szCs w:val="21"/>
              </w:rPr>
            </w:pPr>
          </w:p>
        </w:tc>
      </w:tr>
      <w:tr w:rsidR="0021776B" w:rsidRPr="00662BAF" w:rsidTr="00F334A8">
        <w:trPr>
          <w:trHeight w:val="20"/>
          <w:jc w:val="center"/>
        </w:trPr>
        <w:tc>
          <w:tcPr>
            <w:tcW w:w="938" w:type="pct"/>
            <w:vAlign w:val="center"/>
          </w:tcPr>
          <w:p w:rsidR="0021776B" w:rsidRPr="00662BAF" w:rsidRDefault="0021776B" w:rsidP="00F334A8">
            <w:pPr>
              <w:pStyle w:val="a8"/>
            </w:pPr>
            <w:r w:rsidRPr="00662BAF">
              <w:rPr>
                <w:rFonts w:hint="eastAsia"/>
              </w:rPr>
              <w:t>合计</w:t>
            </w:r>
          </w:p>
        </w:tc>
        <w:tc>
          <w:tcPr>
            <w:tcW w:w="2187" w:type="pct"/>
            <w:gridSpan w:val="2"/>
            <w:vAlign w:val="center"/>
          </w:tcPr>
          <w:p w:rsidR="0021776B" w:rsidRPr="00662BAF" w:rsidRDefault="0021776B" w:rsidP="00B506FE">
            <w:pPr>
              <w:pStyle w:val="a8"/>
              <w:rPr>
                <w:szCs w:val="21"/>
              </w:rPr>
            </w:pPr>
            <w:r w:rsidRPr="00662BAF">
              <w:rPr>
                <w:szCs w:val="21"/>
              </w:rPr>
              <w:t>211</w:t>
            </w:r>
          </w:p>
        </w:tc>
        <w:tc>
          <w:tcPr>
            <w:tcW w:w="1875" w:type="pct"/>
            <w:gridSpan w:val="2"/>
            <w:vAlign w:val="center"/>
          </w:tcPr>
          <w:p w:rsidR="0021776B" w:rsidRPr="00662BAF" w:rsidRDefault="0021776B" w:rsidP="00B506FE">
            <w:pPr>
              <w:pStyle w:val="a8"/>
              <w:rPr>
                <w:szCs w:val="21"/>
              </w:rPr>
            </w:pPr>
            <w:r w:rsidRPr="00662BAF">
              <w:rPr>
                <w:szCs w:val="21"/>
              </w:rPr>
              <w:t>211</w:t>
            </w:r>
          </w:p>
        </w:tc>
      </w:tr>
    </w:tbl>
    <w:bookmarkStart w:id="202" w:name="_MON_1526916322"/>
    <w:bookmarkEnd w:id="202"/>
    <w:bookmarkStart w:id="203" w:name="_MON_1509456680"/>
    <w:bookmarkEnd w:id="203"/>
    <w:p w:rsidR="0021776B" w:rsidRPr="00662BAF" w:rsidRDefault="0021776B" w:rsidP="00F334A8">
      <w:pPr>
        <w:ind w:firstLineChars="0" w:firstLine="0"/>
      </w:pPr>
      <w:r w:rsidRPr="00662BAF">
        <w:object w:dxaOrig="8100" w:dyaOrig="8254">
          <v:shape id="_x0000_i1055" type="#_x0000_t75" style="width:428.3pt;height:412.15pt" o:ole="">
            <v:imagedata r:id="rId127" o:title=""/>
          </v:shape>
          <o:OLEObject Type="Embed" ProgID="Word.Picture.8" ShapeID="_x0000_i1055" DrawAspect="Content" ObjectID="_1532507431" r:id="rId128"/>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聚甘油酯生产主要污染物为</w:t>
      </w:r>
      <w:r w:rsidRPr="00662BAF">
        <w:rPr>
          <w:rFonts w:ascii="宋体" w:hAnsi="宋体" w:cs="宋体" w:hint="eastAsia"/>
        </w:rPr>
        <w:t>分液</w:t>
      </w:r>
      <w:r w:rsidRPr="00662BAF">
        <w:rPr>
          <w:rFonts w:hint="eastAsia"/>
        </w:rPr>
        <w:t>过程产生的残液</w:t>
      </w:r>
      <w:r w:rsidRPr="00662BAF">
        <w:t>S</w:t>
      </w:r>
      <w:r w:rsidRPr="00662BAF">
        <w:rPr>
          <w:vertAlign w:val="subscript"/>
        </w:rPr>
        <w:t>6-1</w:t>
      </w:r>
      <w:r w:rsidRPr="00662BAF">
        <w:rPr>
          <w:rFonts w:hint="eastAsia"/>
        </w:rPr>
        <w:t>，主要成分是磷酸盐及油脂，</w:t>
      </w:r>
      <w:r w:rsidR="00F320D8">
        <w:rPr>
          <w:rFonts w:hint="eastAsia"/>
        </w:rPr>
        <w:t>其中</w:t>
      </w:r>
      <w:r w:rsidR="00B52668">
        <w:rPr>
          <w:rFonts w:hint="eastAsia"/>
        </w:rPr>
        <w:t>磷酸盐含量根据物料平衡计算；参考同类项目数据，</w:t>
      </w:r>
      <w:r w:rsidR="00F320D8">
        <w:rPr>
          <w:rFonts w:hint="eastAsia"/>
        </w:rPr>
        <w:t>油</w:t>
      </w:r>
      <w:r w:rsidR="00B52668">
        <w:rPr>
          <w:rFonts w:hint="eastAsia"/>
        </w:rPr>
        <w:t>脂含</w:t>
      </w:r>
      <w:r w:rsidR="00F320D8">
        <w:rPr>
          <w:rFonts w:hint="eastAsia"/>
        </w:rPr>
        <w:t>量为</w:t>
      </w:r>
      <w:r w:rsidR="00F320D8">
        <w:rPr>
          <w:rFonts w:hint="eastAsia"/>
        </w:rPr>
        <w:t>10~15%</w:t>
      </w:r>
      <w:r w:rsidR="00F320D8">
        <w:rPr>
          <w:rFonts w:hint="eastAsia"/>
        </w:rPr>
        <w:t>，本报告取</w:t>
      </w:r>
      <w:r w:rsidR="00F320D8">
        <w:rPr>
          <w:rFonts w:hint="eastAsia"/>
        </w:rPr>
        <w:t>12%</w:t>
      </w:r>
      <w:r w:rsidR="00F320D8">
        <w:rPr>
          <w:rFonts w:hint="eastAsia"/>
        </w:rPr>
        <w:t>计；则污染物</w:t>
      </w:r>
      <w:r w:rsidRPr="00662BAF">
        <w:rPr>
          <w:rFonts w:hint="eastAsia"/>
        </w:rPr>
        <w:t>产生情况见表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-5</w:t>
      </w:r>
      <w:r w:rsidRPr="00662BAF">
        <w:rPr>
          <w:rFonts w:hint="eastAsia"/>
        </w:rPr>
        <w:t>。</w:t>
      </w:r>
    </w:p>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4.2.6</w:t>
        </w:r>
      </w:smartTag>
      <w:r w:rsidRPr="00662BAF">
        <w:t xml:space="preserve">-5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01"/>
        <w:gridCol w:w="1199"/>
        <w:gridCol w:w="1950"/>
        <w:gridCol w:w="1221"/>
        <w:gridCol w:w="1294"/>
        <w:gridCol w:w="883"/>
        <w:gridCol w:w="1699"/>
      </w:tblGrid>
      <w:tr w:rsidR="0021776B" w:rsidRPr="00662BAF" w:rsidTr="00E84761">
        <w:tc>
          <w:tcPr>
            <w:tcW w:w="425" w:type="pct"/>
            <w:vAlign w:val="center"/>
          </w:tcPr>
          <w:p w:rsidR="0021776B" w:rsidRPr="00662BAF" w:rsidRDefault="0021776B" w:rsidP="00E84761">
            <w:pPr>
              <w:pStyle w:val="a8"/>
            </w:pPr>
            <w:r w:rsidRPr="00662BAF">
              <w:rPr>
                <w:rFonts w:hint="eastAsia"/>
              </w:rPr>
              <w:t>编号</w:t>
            </w:r>
          </w:p>
        </w:tc>
        <w:tc>
          <w:tcPr>
            <w:tcW w:w="703" w:type="pct"/>
            <w:vAlign w:val="center"/>
          </w:tcPr>
          <w:p w:rsidR="0021776B" w:rsidRPr="00662BAF" w:rsidRDefault="0021776B" w:rsidP="00E84761">
            <w:pPr>
              <w:pStyle w:val="a8"/>
              <w:rPr>
                <w:bCs/>
                <w:szCs w:val="21"/>
              </w:rPr>
            </w:pPr>
            <w:r w:rsidRPr="00662BAF">
              <w:rPr>
                <w:rFonts w:hint="eastAsia"/>
                <w:bCs/>
                <w:szCs w:val="21"/>
              </w:rPr>
              <w:t>名称</w:t>
            </w:r>
          </w:p>
        </w:tc>
        <w:tc>
          <w:tcPr>
            <w:tcW w:w="1123" w:type="pct"/>
            <w:vAlign w:val="center"/>
          </w:tcPr>
          <w:p w:rsidR="0021776B" w:rsidRPr="00662BAF" w:rsidRDefault="0021776B" w:rsidP="00E84761">
            <w:pPr>
              <w:pStyle w:val="a8"/>
            </w:pPr>
            <w:r w:rsidRPr="00662BAF">
              <w:rPr>
                <w:rFonts w:hint="eastAsia"/>
              </w:rPr>
              <w:t>主要污染成分</w:t>
            </w:r>
          </w:p>
        </w:tc>
        <w:tc>
          <w:tcPr>
            <w:tcW w:w="715" w:type="pct"/>
            <w:vAlign w:val="center"/>
          </w:tcPr>
          <w:p w:rsidR="0021776B" w:rsidRPr="00662BAF" w:rsidRDefault="0021776B" w:rsidP="00E84761">
            <w:pPr>
              <w:pStyle w:val="a8"/>
              <w:rPr>
                <w:bCs/>
                <w:szCs w:val="21"/>
              </w:rPr>
            </w:pPr>
            <w:r w:rsidRPr="00662BAF">
              <w:rPr>
                <w:rFonts w:hint="eastAsia"/>
                <w:bCs/>
                <w:szCs w:val="21"/>
              </w:rPr>
              <w:t>性质</w:t>
            </w:r>
          </w:p>
        </w:tc>
        <w:tc>
          <w:tcPr>
            <w:tcW w:w="526" w:type="pct"/>
            <w:vAlign w:val="center"/>
          </w:tcPr>
          <w:p w:rsidR="0021776B" w:rsidRPr="00662BAF" w:rsidRDefault="0021776B" w:rsidP="00E84761">
            <w:pPr>
              <w:pStyle w:val="a8"/>
            </w:pPr>
            <w:r w:rsidRPr="00662BAF">
              <w:rPr>
                <w:rFonts w:hint="eastAsia"/>
              </w:rPr>
              <w:t>废物代码</w:t>
            </w:r>
          </w:p>
        </w:tc>
        <w:tc>
          <w:tcPr>
            <w:tcW w:w="526" w:type="pct"/>
            <w:vAlign w:val="center"/>
          </w:tcPr>
          <w:p w:rsidR="0021776B" w:rsidRPr="00662BAF" w:rsidRDefault="0021776B" w:rsidP="00E84761">
            <w:pPr>
              <w:pStyle w:val="a8"/>
            </w:pPr>
            <w:r w:rsidRPr="00662BAF">
              <w:rPr>
                <w:rFonts w:hint="eastAsia"/>
              </w:rPr>
              <w:t>产生量（</w:t>
            </w:r>
            <w:r w:rsidRPr="00662BAF">
              <w:t>t/a</w:t>
            </w:r>
            <w:r w:rsidRPr="00662BAF">
              <w:rPr>
                <w:rFonts w:hint="eastAsia"/>
              </w:rPr>
              <w:t>）</w:t>
            </w:r>
          </w:p>
        </w:tc>
        <w:tc>
          <w:tcPr>
            <w:tcW w:w="983" w:type="pct"/>
            <w:vAlign w:val="center"/>
          </w:tcPr>
          <w:p w:rsidR="0021776B" w:rsidRPr="00662BAF" w:rsidRDefault="0021776B" w:rsidP="00E84761">
            <w:pPr>
              <w:pStyle w:val="a8"/>
            </w:pPr>
            <w:r w:rsidRPr="00662BAF">
              <w:rPr>
                <w:rFonts w:hint="eastAsia"/>
              </w:rPr>
              <w:t>拟采取的处理处置方式</w:t>
            </w:r>
          </w:p>
        </w:tc>
      </w:tr>
      <w:tr w:rsidR="0021776B" w:rsidRPr="00662BAF" w:rsidTr="00E84761">
        <w:tc>
          <w:tcPr>
            <w:tcW w:w="425" w:type="pct"/>
            <w:vAlign w:val="center"/>
          </w:tcPr>
          <w:p w:rsidR="0021776B" w:rsidRPr="00662BAF" w:rsidRDefault="0021776B" w:rsidP="00E21E61">
            <w:pPr>
              <w:pStyle w:val="a8"/>
              <w:rPr>
                <w:szCs w:val="21"/>
              </w:rPr>
            </w:pPr>
            <w:r w:rsidRPr="00662BAF">
              <w:rPr>
                <w:szCs w:val="21"/>
              </w:rPr>
              <w:t>S</w:t>
            </w:r>
            <w:r w:rsidRPr="00662BAF">
              <w:rPr>
                <w:szCs w:val="21"/>
                <w:vertAlign w:val="subscript"/>
              </w:rPr>
              <w:t>6-1</w:t>
            </w:r>
          </w:p>
        </w:tc>
        <w:tc>
          <w:tcPr>
            <w:tcW w:w="703" w:type="pct"/>
            <w:vAlign w:val="center"/>
          </w:tcPr>
          <w:p w:rsidR="0021776B" w:rsidRPr="00662BAF" w:rsidRDefault="0021776B" w:rsidP="00E84761">
            <w:pPr>
              <w:pStyle w:val="a8"/>
              <w:rPr>
                <w:bCs/>
                <w:szCs w:val="21"/>
              </w:rPr>
            </w:pPr>
            <w:r w:rsidRPr="00662BAF">
              <w:rPr>
                <w:rFonts w:hint="eastAsia"/>
                <w:bCs/>
                <w:szCs w:val="21"/>
              </w:rPr>
              <w:t>分液残液</w:t>
            </w:r>
          </w:p>
        </w:tc>
        <w:tc>
          <w:tcPr>
            <w:tcW w:w="1123" w:type="pct"/>
            <w:vAlign w:val="center"/>
          </w:tcPr>
          <w:p w:rsidR="0021776B" w:rsidRPr="00662BAF" w:rsidRDefault="0021776B" w:rsidP="00E84761">
            <w:pPr>
              <w:pStyle w:val="a8"/>
              <w:rPr>
                <w:szCs w:val="21"/>
              </w:rPr>
            </w:pPr>
            <w:r w:rsidRPr="00662BAF">
              <w:rPr>
                <w:rFonts w:hint="eastAsia"/>
              </w:rPr>
              <w:t>磷酸盐及油脂</w:t>
            </w:r>
          </w:p>
        </w:tc>
        <w:tc>
          <w:tcPr>
            <w:tcW w:w="715" w:type="pct"/>
            <w:vAlign w:val="center"/>
          </w:tcPr>
          <w:p w:rsidR="0021776B" w:rsidRPr="00662BAF" w:rsidRDefault="0021776B" w:rsidP="00C819B2">
            <w:pPr>
              <w:pStyle w:val="a8"/>
              <w:rPr>
                <w:bCs/>
                <w:szCs w:val="21"/>
              </w:rPr>
            </w:pPr>
            <w:r w:rsidRPr="00662BAF">
              <w:rPr>
                <w:rFonts w:hint="eastAsia"/>
                <w:szCs w:val="21"/>
              </w:rPr>
              <w:t>危险固废（</w:t>
            </w:r>
            <w:r w:rsidRPr="00662BAF">
              <w:rPr>
                <w:szCs w:val="21"/>
              </w:rPr>
              <w:t>HW11</w:t>
            </w:r>
            <w:r w:rsidRPr="00662BAF">
              <w:rPr>
                <w:rFonts w:hint="eastAsia"/>
                <w:szCs w:val="21"/>
              </w:rPr>
              <w:t>）</w:t>
            </w:r>
          </w:p>
        </w:tc>
        <w:tc>
          <w:tcPr>
            <w:tcW w:w="526" w:type="pct"/>
            <w:vAlign w:val="center"/>
          </w:tcPr>
          <w:p w:rsidR="0021776B" w:rsidRPr="00662BAF" w:rsidRDefault="0021776B" w:rsidP="00C819B2">
            <w:pPr>
              <w:pStyle w:val="a8"/>
            </w:pPr>
            <w:r w:rsidRPr="00662BAF">
              <w:t>900-013-011</w:t>
            </w:r>
          </w:p>
        </w:tc>
        <w:tc>
          <w:tcPr>
            <w:tcW w:w="526" w:type="pct"/>
            <w:vAlign w:val="center"/>
          </w:tcPr>
          <w:p w:rsidR="0021776B" w:rsidRPr="00662BAF" w:rsidRDefault="0021776B" w:rsidP="00E21E61">
            <w:pPr>
              <w:pStyle w:val="a8"/>
              <w:rPr>
                <w:kern w:val="0"/>
                <w:szCs w:val="21"/>
              </w:rPr>
            </w:pPr>
            <w:r w:rsidRPr="00662BAF">
              <w:rPr>
                <w:kern w:val="0"/>
                <w:szCs w:val="21"/>
              </w:rPr>
              <w:t>4.2</w:t>
            </w:r>
          </w:p>
        </w:tc>
        <w:tc>
          <w:tcPr>
            <w:tcW w:w="983" w:type="pct"/>
            <w:vAlign w:val="center"/>
          </w:tcPr>
          <w:p w:rsidR="0021776B" w:rsidRPr="00662BAF" w:rsidRDefault="0021776B" w:rsidP="00E84761">
            <w:pPr>
              <w:pStyle w:val="a8"/>
            </w:pPr>
            <w:r w:rsidRPr="00662BAF">
              <w:rPr>
                <w:rFonts w:hint="eastAsia"/>
              </w:rPr>
              <w:t>委托处理</w:t>
            </w:r>
          </w:p>
        </w:tc>
      </w:tr>
    </w:tbl>
    <w:p w:rsidR="0021776B" w:rsidRPr="00662BAF" w:rsidRDefault="0021776B" w:rsidP="00B729D0">
      <w:pPr>
        <w:ind w:firstLine="480"/>
        <w:outlineLvl w:val="2"/>
        <w:sectPr w:rsidR="0021776B" w:rsidRPr="00662BAF" w:rsidSect="00163446">
          <w:headerReference w:type="even" r:id="rId129"/>
          <w:footerReference w:type="even" r:id="rId130"/>
          <w:headerReference w:type="first" r:id="rId131"/>
          <w:footerReference w:type="first" r:id="rId132"/>
          <w:pgSz w:w="11907" w:h="16840" w:code="9"/>
          <w:pgMar w:top="1440" w:right="1418" w:bottom="1440" w:left="1758" w:header="851" w:footer="850" w:gutter="0"/>
          <w:cols w:space="425"/>
          <w:docGrid w:linePitch="326"/>
        </w:sectPr>
      </w:pPr>
    </w:p>
    <w:p w:rsidR="0021776B" w:rsidRPr="00662BAF" w:rsidRDefault="0021776B" w:rsidP="00AD35D6">
      <w:pPr>
        <w:pStyle w:val="3"/>
        <w:rPr>
          <w:rFonts w:ascii="Times New Roman" w:hAnsi="Times New Roman"/>
        </w:rPr>
      </w:pPr>
      <w:r w:rsidRPr="00662BAF">
        <w:rPr>
          <w:rFonts w:ascii="Times New Roman" w:hAnsi="Times New Roman" w:hint="eastAsia"/>
          <w:sz w:val="28"/>
        </w:rPr>
        <w:lastRenderedPageBreak/>
        <w:t>抗坏血酸棕榈酸酯生产线</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w:t>
      </w:r>
      <w:r w:rsidRPr="00662BAF">
        <w:t>1</w:t>
      </w:r>
      <w:r w:rsidRPr="00662BAF">
        <w:rPr>
          <w:rFonts w:hint="eastAsia"/>
        </w:rPr>
        <w:t>）反应原理</w:t>
      </w:r>
    </w:p>
    <w:p w:rsidR="0021776B" w:rsidRPr="00662BAF" w:rsidRDefault="0021776B" w:rsidP="00B729D0">
      <w:pPr>
        <w:ind w:firstLine="480"/>
      </w:pPr>
      <w:r w:rsidRPr="00662BAF">
        <w:rPr>
          <w:rFonts w:hint="eastAsia"/>
        </w:rPr>
        <w:t>在催化剂的作用下，棕榈酸与</w:t>
      </w:r>
      <w:r w:rsidRPr="00662BAF">
        <w:t>L-</w:t>
      </w:r>
      <w:r w:rsidRPr="00662BAF">
        <w:rPr>
          <w:rFonts w:hint="eastAsia"/>
        </w:rPr>
        <w:t>抗坏血酸等天然成分发生酯化反应，生成抗坏血酸棕榈酸酯。</w:t>
      </w:r>
    </w:p>
    <w:p w:rsidR="0021776B" w:rsidRPr="00662BAF" w:rsidRDefault="0021776B" w:rsidP="00B729D0">
      <w:pPr>
        <w:ind w:firstLine="480"/>
      </w:pPr>
      <w:r w:rsidRPr="00662BAF">
        <w:rPr>
          <w:rFonts w:hint="eastAsia"/>
        </w:rPr>
        <w:t>（</w:t>
      </w:r>
      <w:r w:rsidRPr="00662BAF">
        <w:t>2</w:t>
      </w:r>
      <w:r w:rsidRPr="00662BAF">
        <w:rPr>
          <w:rFonts w:hint="eastAsia"/>
        </w:rPr>
        <w:t>）反应方程式</w:t>
      </w:r>
    </w:p>
    <w:p w:rsidR="0021776B" w:rsidRPr="00662BAF" w:rsidRDefault="00D36F4A" w:rsidP="00157308">
      <w:pPr>
        <w:ind w:firstLineChars="0" w:firstLine="0"/>
      </w:pPr>
      <w:r>
        <w:rPr>
          <w:noProof/>
        </w:rPr>
        <w:pict>
          <v:group id="_x0000_s1521" editas="canvas" style="position:absolute;margin-left:0;margin-top:0;width:435.75pt;height:101.4pt;z-index:251661312;mso-position-horizontal-relative:char;mso-position-vertical-relative:line" coordorigin="1418,6889" coordsize="8715,2028">
            <o:lock v:ext="edit" aspectratio="t"/>
            <v:shape id="_x0000_s1522" type="#_x0000_t75" style="position:absolute;left:1418;top:6889;width:8715;height:2028" o:preferrelative="f">
              <v:fill o:detectmouseclick="t"/>
              <v:path o:extrusionok="t" o:connecttype="none"/>
              <o:lock v:ext="edit" text="t"/>
            </v:shape>
            <v:shape id="_x0000_s1523" type="#_x0000_t202" style="position:absolute;left:2153;top:7201;width:2835;height:467" filled="f" stroked="f">
              <v:textbox style="mso-next-textbox:#_x0000_s1523">
                <w:txbxContent>
                  <w:p w:rsidR="00366FFA" w:rsidRDefault="00366FFA" w:rsidP="00157308">
                    <w:pPr>
                      <w:pStyle w:val="a8"/>
                    </w:pPr>
                    <w:r>
                      <w:rPr>
                        <w:rFonts w:hint="eastAsia"/>
                      </w:rPr>
                      <w:t>（</w:t>
                    </w:r>
                    <w:r>
                      <w:t>CH</w:t>
                    </w:r>
                    <w:r w:rsidRPr="00A81A3D">
                      <w:rPr>
                        <w:vertAlign w:val="subscript"/>
                      </w:rPr>
                      <w:t>2</w:t>
                    </w:r>
                    <w:r>
                      <w:t>OHCHOHCH</w:t>
                    </w:r>
                    <w:r w:rsidRPr="00A81A3D">
                      <w:rPr>
                        <w:vertAlign w:val="subscript"/>
                      </w:rPr>
                      <w:t>2</w:t>
                    </w:r>
                    <w:r>
                      <w:t>OHO</w:t>
                    </w:r>
                    <w:r>
                      <w:rPr>
                        <w:rFonts w:hint="eastAsia"/>
                      </w:rPr>
                      <w:t>）</w:t>
                    </w:r>
                    <w:r w:rsidRPr="00A81A3D">
                      <w:rPr>
                        <w:vertAlign w:val="subscript"/>
                      </w:rPr>
                      <w:t>n</w:t>
                    </w:r>
                  </w:p>
                </w:txbxContent>
              </v:textbox>
            </v:shape>
            <v:line id="_x0000_s1524" style="position:absolute" from="4568,7357" to="4778,7359">
              <v:stroke dashstyle="1 1" endcap="round"/>
            </v:line>
            <v:shape id="_x0000_s1525" type="#_x0000_t202" style="position:absolute;left:4883;top:7201;width:2100;height:467" filled="f" stroked="f">
              <v:textbox style="mso-next-textbox:#_x0000_s1525">
                <w:txbxContent>
                  <w:p w:rsidR="00366FFA" w:rsidRDefault="00366FFA" w:rsidP="00157308">
                    <w:pPr>
                      <w:pStyle w:val="a8"/>
                    </w:pPr>
                    <w:r>
                      <w:t>+CH</w:t>
                    </w:r>
                    <w:r w:rsidRPr="00301162">
                      <w:rPr>
                        <w:vertAlign w:val="subscript"/>
                      </w:rPr>
                      <w:t>3</w:t>
                    </w:r>
                    <w:r>
                      <w:t>(CH</w:t>
                    </w:r>
                    <w:r w:rsidRPr="00301162">
                      <w:rPr>
                        <w:vertAlign w:val="subscript"/>
                      </w:rPr>
                      <w:t>2</w:t>
                    </w:r>
                    <w:r>
                      <w:t>)</w:t>
                    </w:r>
                    <w:r w:rsidRPr="00301162">
                      <w:rPr>
                        <w:vertAlign w:val="subscript"/>
                      </w:rPr>
                      <w:t>1</w:t>
                    </w:r>
                    <w:r>
                      <w:rPr>
                        <w:vertAlign w:val="subscript"/>
                      </w:rPr>
                      <w:t>4</w:t>
                    </w:r>
                    <w:r>
                      <w:t>COOH</w:t>
                    </w:r>
                  </w:p>
                </w:txbxContent>
              </v:textbox>
            </v:shape>
            <v:line id="_x0000_s1526" style="position:absolute" from="6773,7357" to="7822,7358">
              <v:stroke endarrow="block"/>
            </v:line>
            <v:shape id="_x0000_s1527" type="#_x0000_t202" style="position:absolute;left:5093;top:7670;width:1785;height:466" filled="f" stroked="f">
              <v:textbox style="mso-next-textbox:#_x0000_s1527">
                <w:txbxContent>
                  <w:p w:rsidR="00366FFA" w:rsidRDefault="00366FFA" w:rsidP="00157308">
                    <w:pPr>
                      <w:pStyle w:val="a8"/>
                    </w:pPr>
                    <w:r>
                      <w:t>CH</w:t>
                    </w:r>
                    <w:r w:rsidRPr="00301162">
                      <w:rPr>
                        <w:vertAlign w:val="subscript"/>
                      </w:rPr>
                      <w:t>3</w:t>
                    </w:r>
                    <w:r>
                      <w:t>(CH</w:t>
                    </w:r>
                    <w:r w:rsidRPr="00301162">
                      <w:rPr>
                        <w:vertAlign w:val="subscript"/>
                      </w:rPr>
                      <w:t>2</w:t>
                    </w:r>
                    <w:r>
                      <w:t>)</w:t>
                    </w:r>
                    <w:r w:rsidRPr="00301162">
                      <w:rPr>
                        <w:vertAlign w:val="subscript"/>
                      </w:rPr>
                      <w:t>1</w:t>
                    </w:r>
                    <w:r>
                      <w:rPr>
                        <w:vertAlign w:val="subscript"/>
                      </w:rPr>
                      <w:t>4</w:t>
                    </w:r>
                    <w:r>
                      <w:t>CO</w:t>
                    </w:r>
                  </w:p>
                </w:txbxContent>
              </v:textbox>
            </v:shape>
            <v:line id="_x0000_s1528" style="position:absolute" from="6668,7825" to="6878,7825">
              <v:stroke dashstyle="1 1"/>
            </v:line>
            <v:shape id="_x0000_s1529" type="#_x0000_t202" style="position:absolute;left:6458;top:7670;width:3255;height:463" filled="f" stroked="f">
              <v:textbox style="mso-next-textbox:#_x0000_s1529">
                <w:txbxContent>
                  <w:p w:rsidR="00366FFA" w:rsidRPr="00301162" w:rsidRDefault="00366FFA" w:rsidP="00157308">
                    <w:pPr>
                      <w:pStyle w:val="a8"/>
                    </w:pPr>
                    <w:r>
                      <w:rPr>
                        <w:rFonts w:hint="eastAsia"/>
                      </w:rPr>
                      <w:t>（</w:t>
                    </w:r>
                    <w:r>
                      <w:t>OCH</w:t>
                    </w:r>
                    <w:r w:rsidRPr="00301162">
                      <w:rPr>
                        <w:vertAlign w:val="subscript"/>
                      </w:rPr>
                      <w:t>2</w:t>
                    </w:r>
                    <w:r>
                      <w:t>CHOCH</w:t>
                    </w:r>
                    <w:r w:rsidRPr="00301162">
                      <w:rPr>
                        <w:vertAlign w:val="subscript"/>
                      </w:rPr>
                      <w:t>2</w:t>
                    </w:r>
                    <w:r>
                      <w:t>O</w:t>
                    </w:r>
                    <w:r>
                      <w:rPr>
                        <w:rFonts w:hint="eastAsia"/>
                      </w:rPr>
                      <w:t>）</w:t>
                    </w:r>
                    <w:r w:rsidRPr="003258DC">
                      <w:rPr>
                        <w:vertAlign w:val="subscript"/>
                      </w:rPr>
                      <w:t>n</w:t>
                    </w:r>
                    <w:r>
                      <w:t>OR+H</w:t>
                    </w:r>
                    <w:r w:rsidRPr="00301162">
                      <w:rPr>
                        <w:vertAlign w:val="subscript"/>
                      </w:rPr>
                      <w:t>2</w:t>
                    </w:r>
                    <w:r>
                      <w:t>O</w:t>
                    </w:r>
                  </w:p>
                </w:txbxContent>
              </v:textbox>
            </v:shape>
            <v:line id="_x0000_s1530" style="position:absolute" from="8244,7825" to="8455,7826">
              <v:stroke dashstyle="1 1"/>
            </v:line>
            <v:line id="_x0000_s1531" style="position:absolute" from="7717,7981" to="7722,8138"/>
            <v:shape id="_x0000_s1532" type="#_x0000_t202" style="position:absolute;left:7508;top:8138;width:631;height:467" filled="f" stroked="f">
              <v:textbox style="mso-next-textbox:#_x0000_s1532">
                <w:txbxContent>
                  <w:p w:rsidR="00366FFA" w:rsidRDefault="00366FFA" w:rsidP="00157308">
                    <w:pPr>
                      <w:pStyle w:val="a8"/>
                    </w:pPr>
                    <w:r>
                      <w:t>R</w:t>
                    </w:r>
                  </w:p>
                </w:txbxContent>
              </v:textbox>
            </v:shape>
            <v:shape id="_x0000_s1533" type="#_x0000_t202" style="position:absolute;left:6668;top:6994;width:1363;height:781" filled="f" stroked="f">
              <v:textbox style="mso-next-textbox:#_x0000_s1533">
                <w:txbxContent>
                  <w:p w:rsidR="00366FFA" w:rsidRPr="00E4607D" w:rsidRDefault="00366FFA" w:rsidP="00E4607D">
                    <w:pPr>
                      <w:pStyle w:val="a8"/>
                    </w:pPr>
                    <w:r w:rsidRPr="00E4607D">
                      <w:t>220~225</w:t>
                    </w:r>
                    <w:r w:rsidRPr="00E4607D">
                      <w:rPr>
                        <w:rFonts w:hint="eastAsia"/>
                        <w:szCs w:val="21"/>
                      </w:rPr>
                      <w:t>℃</w:t>
                    </w:r>
                  </w:p>
                  <w:p w:rsidR="00366FFA" w:rsidRPr="00E4607D" w:rsidRDefault="00366FFA" w:rsidP="00E4607D">
                    <w:pPr>
                      <w:pStyle w:val="a8"/>
                    </w:pPr>
                    <w:r w:rsidRPr="00E4607D">
                      <w:t>1~2KPa</w:t>
                    </w:r>
                  </w:p>
                </w:txbxContent>
              </v:textbox>
            </v:shape>
          </v:group>
        </w:pict>
      </w:r>
      <w:r w:rsidR="00FF1058" w:rsidRPr="00662BAF">
        <w:rPr>
          <w:noProof/>
        </w:rPr>
        <w:drawing>
          <wp:inline distT="0" distB="0" distL="0" distR="0">
            <wp:extent cx="5518150" cy="1286510"/>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121" cstate="print"/>
                    <a:srcRect t="-99977" b="99977"/>
                    <a:stretch>
                      <a:fillRect/>
                    </a:stretch>
                  </pic:blipFill>
                  <pic:spPr bwMode="auto">
                    <a:xfrm>
                      <a:off x="0" y="0"/>
                      <a:ext cx="5518150" cy="1286510"/>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）搅拌反应：主要利用生物酶作为催化剂和溶剂，使</w:t>
      </w:r>
      <w:r w:rsidRPr="00662BAF">
        <w:t>L-</w:t>
      </w:r>
      <w:r w:rsidRPr="00662BAF">
        <w:rPr>
          <w:rFonts w:hint="eastAsia"/>
        </w:rPr>
        <w:t>抗坏血酸与棕榈酸发生酯化，生成</w:t>
      </w:r>
      <w:r w:rsidRPr="00662BAF">
        <w:t>L-</w:t>
      </w:r>
      <w:r w:rsidRPr="00662BAF">
        <w:rPr>
          <w:rFonts w:hint="eastAsia"/>
        </w:rPr>
        <w:t>抗坏血酸棕榈酸酯。把生物酶加入</w:t>
      </w:r>
      <w:r w:rsidRPr="00662BAF">
        <w:t>L-</w:t>
      </w:r>
      <w:r w:rsidRPr="00662BAF">
        <w:rPr>
          <w:rFonts w:hint="eastAsia"/>
        </w:rPr>
        <w:t>抗坏血酸中，静置</w:t>
      </w:r>
      <w:r w:rsidRPr="00662BAF">
        <w:t>24h</w:t>
      </w:r>
      <w:r w:rsidRPr="00662BAF">
        <w:rPr>
          <w:rFonts w:hint="eastAsia"/>
        </w:rPr>
        <w:t>，进行酯化反应，然后加入棕榈酸，在室温条件下搅拌</w:t>
      </w:r>
      <w:r w:rsidRPr="00662BAF">
        <w:t>2h</w:t>
      </w:r>
      <w:r w:rsidRPr="00662BAF">
        <w:rPr>
          <w:rFonts w:hint="eastAsia"/>
        </w:rPr>
        <w:t>，再把冰块快速加入混合物中慢慢搅拌，使</w:t>
      </w:r>
      <w:r w:rsidRPr="00662BAF">
        <w:t>L-</w:t>
      </w:r>
      <w:r w:rsidRPr="00662BAF">
        <w:rPr>
          <w:rFonts w:hint="eastAsia"/>
        </w:rPr>
        <w:t>抗坏血酸棕榈酸酯结晶。</w:t>
      </w:r>
    </w:p>
    <w:p w:rsidR="0021776B" w:rsidRPr="00662BAF" w:rsidRDefault="0021776B" w:rsidP="00B729D0">
      <w:pPr>
        <w:ind w:firstLine="480"/>
      </w:pPr>
      <w:r w:rsidRPr="00662BAF">
        <w:rPr>
          <w:rFonts w:hint="eastAsia"/>
        </w:rPr>
        <w:t>（</w:t>
      </w:r>
      <w:r w:rsidRPr="00662BAF">
        <w:t>2</w:t>
      </w:r>
      <w:r w:rsidRPr="00662BAF">
        <w:rPr>
          <w:rFonts w:hint="eastAsia"/>
        </w:rPr>
        <w:t>）萃取：将</w:t>
      </w:r>
      <w:r w:rsidRPr="00662BAF">
        <w:t>L-</w:t>
      </w:r>
      <w:r w:rsidRPr="00662BAF">
        <w:rPr>
          <w:rFonts w:hint="eastAsia"/>
        </w:rPr>
        <w:t>抗坏血酸棕榈酸酯结晶通过管道泵入另外一个反应釜中，利用真空泵令储罐处于负压状态，通过压力使乙酸乙酯</w:t>
      </w:r>
      <w:r w:rsidR="00AA3590" w:rsidRPr="00662BAF">
        <w:rPr>
          <w:rFonts w:hint="eastAsia"/>
        </w:rPr>
        <w:t>、水</w:t>
      </w:r>
      <w:r w:rsidRPr="00662BAF">
        <w:rPr>
          <w:rFonts w:hint="eastAsia"/>
        </w:rPr>
        <w:t>流入反应釜内，同时系统进行降温。利用有机溶剂和水不相溶的特点进行萃取，然后利用自然重力使有机溶剂和催化剂水溶液分层，将催化剂水溶液先从反应釜底部放出并收集，余下的有机溶剂用于下一步的精制。排出的废催化剂浓液收集后委托外运处理。</w:t>
      </w:r>
    </w:p>
    <w:p w:rsidR="0021776B" w:rsidRPr="00662BAF" w:rsidRDefault="0021776B" w:rsidP="00B729D0">
      <w:pPr>
        <w:ind w:firstLine="480"/>
      </w:pPr>
      <w:r w:rsidRPr="00662BAF">
        <w:rPr>
          <w:rFonts w:hint="eastAsia"/>
        </w:rPr>
        <w:t>（</w:t>
      </w:r>
      <w:r w:rsidRPr="00662BAF">
        <w:t>3</w:t>
      </w:r>
      <w:r w:rsidRPr="00662BAF">
        <w:rPr>
          <w:rFonts w:hint="eastAsia"/>
        </w:rPr>
        <w:t>）精制：通过管道将抗坏血酸棕榈酸酯、乙酸乙酯和未参与反应的原料排入大白桶，慢慢静止降温结晶。</w:t>
      </w:r>
    </w:p>
    <w:p w:rsidR="0021776B" w:rsidRPr="00662BAF" w:rsidRDefault="0021776B" w:rsidP="00B729D0">
      <w:pPr>
        <w:ind w:firstLine="480"/>
      </w:pPr>
      <w:r w:rsidRPr="00662BAF">
        <w:rPr>
          <w:rFonts w:hint="eastAsia"/>
        </w:rPr>
        <w:t>（</w:t>
      </w:r>
      <w:r w:rsidRPr="00662BAF">
        <w:t>4</w:t>
      </w:r>
      <w:r w:rsidRPr="00662BAF">
        <w:rPr>
          <w:rFonts w:hint="eastAsia"/>
        </w:rPr>
        <w:t>）固液分离：开启离心机，平衡后将物料倒入离心机内，在离心力的作用下使晶体和溶剂相互分离。经固液分离后的液体放置于溶剂存贮罐内，通过蒸馏回收其中的溶剂，蒸馏后的残液作为一般废物委外处理。回收后的溶剂作为萃取溶剂循环使用。</w:t>
      </w:r>
    </w:p>
    <w:p w:rsidR="0021776B" w:rsidRPr="00662BAF" w:rsidRDefault="0021776B" w:rsidP="00B729D0">
      <w:pPr>
        <w:ind w:firstLine="480"/>
      </w:pPr>
      <w:r w:rsidRPr="00662BAF">
        <w:rPr>
          <w:rFonts w:hint="eastAsia"/>
        </w:rPr>
        <w:t>（</w:t>
      </w:r>
      <w:r w:rsidRPr="00662BAF">
        <w:t>5</w:t>
      </w:r>
      <w:r w:rsidRPr="00662BAF">
        <w:rPr>
          <w:rFonts w:hint="eastAsia"/>
        </w:rPr>
        <w:t>）干燥：经固液分离后的晶体输送至晾晒架上，开启闪蒸机进行闪蒸干燥。</w:t>
      </w:r>
    </w:p>
    <w:p w:rsidR="0021776B" w:rsidRPr="00662BAF" w:rsidRDefault="0021776B" w:rsidP="00B729D0">
      <w:pPr>
        <w:ind w:firstLine="480"/>
      </w:pPr>
      <w:r w:rsidRPr="00662BAF">
        <w:rPr>
          <w:rFonts w:hint="eastAsia"/>
        </w:rPr>
        <w:t>（</w:t>
      </w:r>
      <w:r w:rsidRPr="00662BAF">
        <w:t>6</w:t>
      </w:r>
      <w:r w:rsidRPr="00662BAF">
        <w:rPr>
          <w:rFonts w:hint="eastAsia"/>
        </w:rPr>
        <w:t>）成品：干燥后的成品为固体结晶颗粒，经包装、码垛、输运、贮存等待外卖。</w:t>
      </w:r>
    </w:p>
    <w:p w:rsidR="0021776B" w:rsidRPr="00662BAF" w:rsidRDefault="0021776B" w:rsidP="00B729D0">
      <w:pPr>
        <w:ind w:firstLine="480"/>
      </w:pPr>
      <w:r w:rsidRPr="00662BAF">
        <w:rPr>
          <w:rFonts w:hint="eastAsia"/>
        </w:rPr>
        <w:lastRenderedPageBreak/>
        <w:t>抗坏血酸棕榈酸酯生产主要产污环节为</w:t>
      </w:r>
      <w:r w:rsidR="00796F76" w:rsidRPr="00662BAF">
        <w:rPr>
          <w:rFonts w:hint="eastAsia"/>
        </w:rPr>
        <w:t>萃取后的</w:t>
      </w:r>
      <w:r w:rsidR="00A83638" w:rsidRPr="00662BAF">
        <w:rPr>
          <w:rFonts w:hint="eastAsia"/>
        </w:rPr>
        <w:t>废水</w:t>
      </w:r>
      <w:r w:rsidR="00A83638" w:rsidRPr="00662BAF">
        <w:rPr>
          <w:rFonts w:hint="eastAsia"/>
        </w:rPr>
        <w:t>W</w:t>
      </w:r>
      <w:r w:rsidR="00A83638" w:rsidRPr="00662BAF">
        <w:rPr>
          <w:vertAlign w:val="subscript"/>
        </w:rPr>
        <w:t>7-1</w:t>
      </w:r>
      <w:r w:rsidR="00A83638" w:rsidRPr="00662BAF">
        <w:rPr>
          <w:rFonts w:hint="eastAsia"/>
        </w:rPr>
        <w:t>和</w:t>
      </w:r>
      <w:r w:rsidR="00796F76" w:rsidRPr="00662BAF">
        <w:rPr>
          <w:rFonts w:hint="eastAsia"/>
        </w:rPr>
        <w:t>固液分离蒸馏后的</w:t>
      </w:r>
      <w:r w:rsidRPr="00662BAF">
        <w:rPr>
          <w:rFonts w:hint="eastAsia"/>
        </w:rPr>
        <w:t>残液</w:t>
      </w:r>
      <w:r w:rsidRPr="00662BAF">
        <w:t>S</w:t>
      </w:r>
      <w:r w:rsidRPr="00662BAF">
        <w:rPr>
          <w:vertAlign w:val="subscript"/>
        </w:rPr>
        <w:t>7-1</w:t>
      </w:r>
      <w:r w:rsidRPr="00662BAF">
        <w:rPr>
          <w:rFonts w:hint="eastAsia"/>
        </w:rPr>
        <w:t>，</w:t>
      </w:r>
      <w:r w:rsidR="00A83638" w:rsidRPr="00662BAF">
        <w:rPr>
          <w:rFonts w:hint="eastAsia"/>
        </w:rPr>
        <w:t>废水</w:t>
      </w:r>
      <w:r w:rsidR="00A83638" w:rsidRPr="00662BAF">
        <w:rPr>
          <w:rFonts w:hint="eastAsia"/>
        </w:rPr>
        <w:t>W</w:t>
      </w:r>
      <w:r w:rsidR="00A83638" w:rsidRPr="00662BAF">
        <w:rPr>
          <w:vertAlign w:val="subscript"/>
        </w:rPr>
        <w:t>7-1</w:t>
      </w:r>
      <w:r w:rsidRPr="00662BAF">
        <w:rPr>
          <w:rFonts w:hint="eastAsia"/>
        </w:rPr>
        <w:t>主要成份为</w:t>
      </w:r>
      <w:r w:rsidR="00A83638" w:rsidRPr="00662BAF">
        <w:rPr>
          <w:rFonts w:hint="eastAsia"/>
        </w:rPr>
        <w:t>棕榈酸等，残液</w:t>
      </w:r>
      <w:r w:rsidR="00A83638" w:rsidRPr="00662BAF">
        <w:t>S</w:t>
      </w:r>
      <w:r w:rsidR="00A83638" w:rsidRPr="00662BAF">
        <w:rPr>
          <w:vertAlign w:val="subscript"/>
        </w:rPr>
        <w:t>7-1</w:t>
      </w:r>
      <w:r w:rsidR="00A83638" w:rsidRPr="00662BAF">
        <w:rPr>
          <w:rFonts w:hint="eastAsia"/>
        </w:rPr>
        <w:t>主要成份为</w:t>
      </w:r>
      <w:r w:rsidRPr="00662BAF">
        <w:rPr>
          <w:rFonts w:hint="eastAsia"/>
        </w:rPr>
        <w:t>失效的催化剂及少量乙酸乙酯。</w:t>
      </w:r>
    </w:p>
    <w:p w:rsidR="0021776B" w:rsidRPr="00662BAF" w:rsidRDefault="0021776B" w:rsidP="00B729D0">
      <w:pPr>
        <w:ind w:firstLine="480"/>
      </w:pPr>
      <w:r w:rsidRPr="00662BAF">
        <w:rPr>
          <w:rFonts w:hint="eastAsia"/>
        </w:rPr>
        <w:t>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-1</w:t>
      </w:r>
      <w:r w:rsidRPr="00662BAF">
        <w:rPr>
          <w:rFonts w:hint="eastAsia"/>
        </w:rPr>
        <w:t>。</w:t>
      </w:r>
    </w:p>
    <w:p w:rsidR="0021776B" w:rsidRPr="00662BAF" w:rsidRDefault="00D36F4A" w:rsidP="00B729D0">
      <w:pPr>
        <w:ind w:leftChars="-171" w:left="-410" w:rightChars="-171" w:right="-410" w:firstLineChars="171" w:firstLine="410"/>
      </w:pPr>
      <w:r>
        <w:pict>
          <v:group id="_x0000_s1534" editas="canvas" style="width:421.8pt;height:348.7pt;mso-position-horizontal-relative:char;mso-position-vertical-relative:line" coordorigin="4672,4711" coordsize="8436,6974">
            <o:lock v:ext="edit" aspectratio="t"/>
            <v:shape id="_x0000_s1535" type="#_x0000_t75" style="position:absolute;left:4672;top:4711;width:8436;height:6974" o:preferrelative="f">
              <v:fill o:detectmouseclick="t"/>
              <v:stroke dashstyle="1 1" endcap="round"/>
              <v:path o:extrusionok="t" o:connecttype="none"/>
              <o:lock v:ext="edit" text="t"/>
            </v:shape>
            <v:shape id="_x0000_s1536" type="#_x0000_t202" style="position:absolute;left:5940;top:11373;width:5940;height:312" filled="f" stroked="f">
              <v:textbox style="mso-next-textbox:#_x0000_s1536" inset="0,0,0,0">
                <w:txbxContent>
                  <w:p w:rsidR="00366FFA" w:rsidRPr="00CC19DE" w:rsidRDefault="00366FFA" w:rsidP="001D0489">
                    <w:pPr>
                      <w:pStyle w:val="a8"/>
                    </w:pPr>
                    <w:r w:rsidRPr="00CC19DE">
                      <w:rPr>
                        <w:rFonts w:hint="eastAsia"/>
                      </w:rPr>
                      <w:t>图</w:t>
                    </w:r>
                    <w:smartTag w:uri="urn:schemas-microsoft-com:office:smarttags" w:element="chsdate">
                      <w:smartTagPr>
                        <w:attr w:name="Year" w:val="1899"/>
                        <w:attr w:name="Month" w:val="12"/>
                        <w:attr w:name="Day" w:val="30"/>
                        <w:attr w:name="IsLunarDate" w:val="False"/>
                        <w:attr w:name="IsROCDate" w:val="False"/>
                      </w:smartTagPr>
                      <w:r w:rsidRPr="00CC19DE">
                        <w:t>4.2.</w:t>
                      </w:r>
                      <w:r>
                        <w:t>7</w:t>
                      </w:r>
                    </w:smartTag>
                    <w:r w:rsidRPr="00CC19DE">
                      <w:t>-</w:t>
                    </w:r>
                    <w:r>
                      <w:t>1</w:t>
                    </w:r>
                    <w:r w:rsidRPr="00CC19DE">
                      <w:rPr>
                        <w:rFonts w:hint="eastAsia"/>
                      </w:rPr>
                      <w:t>抗坏血酸棕榈酸酯生产工艺</w:t>
                    </w:r>
                    <w:r>
                      <w:rPr>
                        <w:rFonts w:hint="eastAsia"/>
                      </w:rPr>
                      <w:t>流程及产污环节</w:t>
                    </w:r>
                    <w:r w:rsidRPr="00CC19DE">
                      <w:rPr>
                        <w:rFonts w:hint="eastAsia"/>
                      </w:rPr>
                      <w:t>图</w:t>
                    </w:r>
                  </w:p>
                </w:txbxContent>
              </v:textbox>
            </v:shape>
            <v:shape id="_x0000_s1537" type="#_x0000_t202" style="position:absolute;left:8280;top:4821;width:1800;height:623" filled="f" stroked="f">
              <v:textbox style="mso-next-textbox:#_x0000_s1537" inset="0,0,0,0">
                <w:txbxContent>
                  <w:p w:rsidR="00366FFA" w:rsidRPr="00CC19DE" w:rsidRDefault="00366FFA" w:rsidP="001D0489">
                    <w:pPr>
                      <w:pStyle w:val="a8"/>
                    </w:pPr>
                    <w:r w:rsidRPr="00CC19DE">
                      <w:t>L-</w:t>
                    </w:r>
                    <w:r w:rsidRPr="00CC19DE">
                      <w:rPr>
                        <w:rFonts w:hint="eastAsia"/>
                      </w:rPr>
                      <w:t>抗坏血酸</w:t>
                    </w:r>
                  </w:p>
                  <w:p w:rsidR="00366FFA" w:rsidRPr="00CC19DE" w:rsidRDefault="00366FFA" w:rsidP="001D0489">
                    <w:pPr>
                      <w:pStyle w:val="a8"/>
                    </w:pPr>
                    <w:r w:rsidRPr="00CC19DE">
                      <w:rPr>
                        <w:rFonts w:hint="eastAsia"/>
                      </w:rPr>
                      <w:t>棕榈酸</w:t>
                    </w:r>
                  </w:p>
                </w:txbxContent>
              </v:textbox>
            </v:shape>
            <v:line id="_x0000_s1538" style="position:absolute" from="9180,5444" to="9181,6068">
              <v:stroke endarrow="block"/>
            </v:line>
            <v:shape id="_x0000_s1539" type="#_x0000_t202" style="position:absolute;left:8280;top:6068;width:1800;height:312" filled="f">
              <v:textbox style="mso-next-textbox:#_x0000_s1539" inset="0,0,0,0">
                <w:txbxContent>
                  <w:p w:rsidR="00366FFA" w:rsidRPr="00CC19DE" w:rsidRDefault="00366FFA" w:rsidP="001D0489">
                    <w:pPr>
                      <w:pStyle w:val="a8"/>
                    </w:pPr>
                    <w:r>
                      <w:rPr>
                        <w:rFonts w:hint="eastAsia"/>
                      </w:rPr>
                      <w:t>酯</w:t>
                    </w:r>
                    <w:r w:rsidRPr="00CC19DE">
                      <w:rPr>
                        <w:rFonts w:hint="eastAsia"/>
                      </w:rPr>
                      <w:t>化反应</w:t>
                    </w:r>
                  </w:p>
                </w:txbxContent>
              </v:textbox>
            </v:shape>
            <v:line id="_x0000_s1540" style="position:absolute" from="9180,6380" to="9181,7004">
              <v:stroke endarrow="block"/>
            </v:line>
            <v:shape id="_x0000_s1541" type="#_x0000_t202" style="position:absolute;left:8460;top:7004;width:1440;height:312" filled="f">
              <v:textbox style="mso-next-textbox:#_x0000_s1541" inset="0,0,0,0">
                <w:txbxContent>
                  <w:p w:rsidR="00366FFA" w:rsidRPr="00CC19DE" w:rsidRDefault="00366FFA" w:rsidP="001D0489">
                    <w:pPr>
                      <w:pStyle w:val="a8"/>
                    </w:pPr>
                    <w:r w:rsidRPr="00CC19DE">
                      <w:rPr>
                        <w:rFonts w:hint="eastAsia"/>
                      </w:rPr>
                      <w:t>萃取</w:t>
                    </w:r>
                  </w:p>
                </w:txbxContent>
              </v:textbox>
            </v:shape>
            <v:line id="_x0000_s1542" style="position:absolute" from="9180,7316" to="9181,7785">
              <v:stroke endarrow="block"/>
            </v:line>
            <v:shape id="_x0000_s1543" type="#_x0000_t202" style="position:absolute;left:8460;top:7785;width:1440;height:311" filled="f">
              <v:textbox style="mso-next-textbox:#_x0000_s1543" inset="0,0,0,0">
                <w:txbxContent>
                  <w:p w:rsidR="00366FFA" w:rsidRPr="00CC19DE" w:rsidRDefault="00366FFA" w:rsidP="001D0489">
                    <w:pPr>
                      <w:pStyle w:val="a8"/>
                    </w:pPr>
                    <w:r w:rsidRPr="00CC19DE">
                      <w:rPr>
                        <w:rFonts w:hint="eastAsia"/>
                      </w:rPr>
                      <w:t>精制结晶</w:t>
                    </w:r>
                  </w:p>
                </w:txbxContent>
              </v:textbox>
            </v:shape>
            <v:line id="_x0000_s1544" style="position:absolute" from="9179,8096" to="9180,8720">
              <v:stroke endarrow="block"/>
            </v:line>
            <v:shape id="_x0000_s1545" type="#_x0000_t202" style="position:absolute;left:8460;top:8720;width:1620;height:311" filled="f">
              <v:textbox style="mso-next-textbox:#_x0000_s1545" inset="0,0,0,0">
                <w:txbxContent>
                  <w:p w:rsidR="00366FFA" w:rsidRPr="00CC19DE" w:rsidRDefault="00366FFA" w:rsidP="001D0489">
                    <w:pPr>
                      <w:pStyle w:val="a8"/>
                    </w:pPr>
                    <w:r w:rsidRPr="00CC19DE">
                      <w:rPr>
                        <w:rFonts w:hint="eastAsia"/>
                      </w:rPr>
                      <w:t>成品结晶体</w:t>
                    </w:r>
                  </w:p>
                </w:txbxContent>
              </v:textbox>
            </v:shape>
            <v:line id="_x0000_s1546" style="position:absolute" from="9180,9032" to="9181,9500">
              <v:stroke endarrow="block"/>
            </v:line>
            <v:shape id="_x0000_s1547" type="#_x0000_t202" style="position:absolute;left:8640;top:9500;width:1260;height:313" filled="f">
              <v:textbox style="mso-next-textbox:#_x0000_s1547" inset="0,0,0,0">
                <w:txbxContent>
                  <w:p w:rsidR="00366FFA" w:rsidRPr="00CC19DE" w:rsidRDefault="00366FFA" w:rsidP="001D0489">
                    <w:pPr>
                      <w:pStyle w:val="a8"/>
                    </w:pPr>
                    <w:r w:rsidRPr="00CC19DE">
                      <w:rPr>
                        <w:rFonts w:hint="eastAsia"/>
                      </w:rPr>
                      <w:t>固液分离</w:t>
                    </w:r>
                  </w:p>
                </w:txbxContent>
              </v:textbox>
            </v:shape>
            <v:line id="_x0000_s1548" style="position:absolute" from="10080,6226" to="10620,6227">
              <v:stroke dashstyle="dash" endarrow="block"/>
            </v:line>
            <v:shape id="_x0000_s1549" type="#_x0000_t202" style="position:absolute;left:10620;top:6068;width:651;height:313" filled="f" stroked="f">
              <v:textbox style="mso-next-textbox:#_x0000_s1549" inset="0,0,0,0">
                <w:txbxContent>
                  <w:p w:rsidR="00366FFA" w:rsidRPr="00CC19DE" w:rsidRDefault="00366FFA" w:rsidP="001D0489">
                    <w:pPr>
                      <w:pStyle w:val="a8"/>
                    </w:pPr>
                    <w:r w:rsidRPr="00CC19DE">
                      <w:rPr>
                        <w:rFonts w:hint="eastAsia"/>
                      </w:rPr>
                      <w:t>水</w:t>
                    </w:r>
                  </w:p>
                </w:txbxContent>
              </v:textbox>
            </v:shape>
            <v:line id="_x0000_s1550" style="position:absolute" from="9180,9813" to="9181,10280">
              <v:stroke endarrow="block"/>
            </v:line>
            <v:shape id="_x0000_s1551" type="#_x0000_t202" style="position:absolute;left:8640;top:10280;width:1260;height:313" filled="f">
              <v:textbox style="mso-next-textbox:#_x0000_s1551" inset="0,0,0,0">
                <w:txbxContent>
                  <w:p w:rsidR="00366FFA" w:rsidRPr="00CC19DE" w:rsidRDefault="00366FFA" w:rsidP="001D0489">
                    <w:pPr>
                      <w:pStyle w:val="a8"/>
                    </w:pPr>
                    <w:r w:rsidRPr="00CC19DE">
                      <w:rPr>
                        <w:rFonts w:hint="eastAsia"/>
                      </w:rPr>
                      <w:t>干燥</w:t>
                    </w:r>
                  </w:p>
                </w:txbxContent>
              </v:textbox>
            </v:shape>
            <v:line id="_x0000_s1552" style="position:absolute" from="9180,10592" to="9181,11060">
              <v:stroke endarrow="block"/>
            </v:line>
            <v:shape id="_x0000_s1553" type="#_x0000_t202" style="position:absolute;left:8640;top:11060;width:1080;height:312" filled="f" stroked="f">
              <v:textbox style="mso-next-textbox:#_x0000_s1553" inset="0,0,0,0">
                <w:txbxContent>
                  <w:p w:rsidR="00366FFA" w:rsidRPr="00CC19DE" w:rsidRDefault="00366FFA" w:rsidP="001D0489">
                    <w:pPr>
                      <w:pStyle w:val="a8"/>
                    </w:pPr>
                    <w:r w:rsidRPr="00CC19DE">
                      <w:rPr>
                        <w:rFonts w:hint="eastAsia"/>
                      </w:rPr>
                      <w:t>贮存外卖</w:t>
                    </w:r>
                  </w:p>
                </w:txbxContent>
              </v:textbox>
            </v:shape>
            <v:line id="_x0000_s1559" style="position:absolute;flip:y" from="7545,7161" to="8460,7164">
              <v:stroke endarrow="block"/>
            </v:line>
            <v:shape id="_x0000_s1560" type="#_x0000_t202" style="position:absolute;left:6420;top:7194;width:1095;height:315" filled="f" stroked="f">
              <v:textbox style="mso-next-textbox:#_x0000_s1560" inset="0,0,0,0">
                <w:txbxContent>
                  <w:p w:rsidR="00366FFA" w:rsidRPr="00CC19DE" w:rsidRDefault="00366FFA" w:rsidP="001D0489">
                    <w:pPr>
                      <w:pStyle w:val="a8"/>
                    </w:pPr>
                    <w:r w:rsidRPr="00CC19DE">
                      <w:rPr>
                        <w:rFonts w:hint="eastAsia"/>
                      </w:rPr>
                      <w:t>乙酸乙酯</w:t>
                    </w:r>
                  </w:p>
                </w:txbxContent>
              </v:textbox>
            </v:shape>
            <v:line id="_x0000_s1561" style="position:absolute" from="7380,6225" to="8280,6226">
              <v:stroke endarrow="block"/>
            </v:line>
            <v:shape id="_x0000_s1562" type="#_x0000_t202" style="position:absolute;left:5940;top:6069;width:1440;height:480" filled="f" stroked="f">
              <v:textbox style="mso-next-textbox:#_x0000_s1562" inset="0,0,0,0">
                <w:txbxContent>
                  <w:p w:rsidR="00366FFA" w:rsidRPr="00CC19DE" w:rsidRDefault="00366FFA" w:rsidP="001D0489">
                    <w:pPr>
                      <w:pStyle w:val="a8"/>
                    </w:pPr>
                    <w:r w:rsidRPr="00CC19DE">
                      <w:rPr>
                        <w:rFonts w:hint="eastAsia"/>
                      </w:rPr>
                      <w:t>生物酶</w:t>
                    </w:r>
                  </w:p>
                </w:txbxContent>
              </v:textbox>
            </v:shape>
            <v:shape id="_x0000_s1563" type="#_x0000_t202" style="position:absolute;left:11580;top:6069;width:1260;height:312" filled="f">
              <v:textbox style="mso-next-textbox:#_x0000_s1563" inset="0,0,0,0">
                <w:txbxContent>
                  <w:p w:rsidR="00366FFA" w:rsidRPr="00CC19DE" w:rsidRDefault="00366FFA" w:rsidP="001D0489">
                    <w:pPr>
                      <w:pStyle w:val="a8"/>
                    </w:pPr>
                    <w:r>
                      <w:rPr>
                        <w:rFonts w:hint="eastAsia"/>
                      </w:rPr>
                      <w:t>螺杆</w:t>
                    </w:r>
                    <w:r w:rsidRPr="00CC19DE">
                      <w:rPr>
                        <w:rFonts w:hint="eastAsia"/>
                      </w:rPr>
                      <w:t>真空泵</w:t>
                    </w:r>
                  </w:p>
                </w:txbxContent>
              </v:textbox>
            </v:shape>
            <v:line id="_x0000_s1564" style="position:absolute" from="11220,6225" to="11580,6226">
              <v:stroke dashstyle="dash" endarrow="block"/>
            </v:line>
            <v:line id="_x0000_s1565" style="position:absolute;flip:x y" from="12121,5601" to="12136,6068">
              <v:stroke dashstyle="dash" endarrow="block"/>
            </v:line>
            <v:shape id="_x0000_s1566" type="#_x0000_t202" style="position:absolute;left:9180;top:5445;width:720;height:312" filled="f" stroked="f">
              <v:textbox style="mso-next-textbox:#_x0000_s1566" inset="0,0,0,0">
                <w:txbxContent>
                  <w:p w:rsidR="00366FFA" w:rsidRPr="00203897" w:rsidRDefault="00366FFA" w:rsidP="00B729D0">
                    <w:pPr>
                      <w:ind w:firstLine="480"/>
                    </w:pPr>
                  </w:p>
                </w:txbxContent>
              </v:textbox>
            </v:shape>
            <v:line id="_x0000_s1567" style="position:absolute;flip:x" from="7380,9657" to="8580,9658">
              <v:stroke endarrow="block"/>
            </v:line>
            <v:shape id="_x0000_s1568" type="#_x0000_t202" style="position:absolute;left:6584;top:9500;width:796;height:312" filled="f">
              <v:textbox style="mso-next-textbox:#_x0000_s1568" inset="0,0,0,0">
                <w:txbxContent>
                  <w:p w:rsidR="00366FFA" w:rsidRPr="00CC19DE" w:rsidRDefault="00366FFA" w:rsidP="001D0489">
                    <w:pPr>
                      <w:pStyle w:val="a8"/>
                    </w:pPr>
                    <w:r w:rsidRPr="00CC19DE">
                      <w:rPr>
                        <w:rFonts w:hint="eastAsia"/>
                      </w:rPr>
                      <w:t>蒸馏</w:t>
                    </w:r>
                  </w:p>
                </w:txbxContent>
              </v:textbox>
            </v:shape>
            <v:shape id="_x0000_s1569" type="#_x0000_t202" style="position:absolute;left:7545;top:9345;width:720;height:312" filled="f" stroked="f">
              <v:textbox style="mso-next-textbox:#_x0000_s1569" inset="0,0,0,0">
                <w:txbxContent>
                  <w:p w:rsidR="00366FFA" w:rsidRPr="00CC19DE" w:rsidRDefault="00366FFA" w:rsidP="001D0489">
                    <w:pPr>
                      <w:pStyle w:val="a8"/>
                    </w:pPr>
                    <w:r w:rsidRPr="00CC19DE">
                      <w:rPr>
                        <w:rFonts w:hint="eastAsia"/>
                      </w:rPr>
                      <w:t>液</w:t>
                    </w:r>
                  </w:p>
                </w:txbxContent>
              </v:textbox>
            </v:shape>
            <v:line id="_x0000_s1570" style="position:absolute;flip:y" from="6916,7441" to="6917,9500">
              <v:stroke endarrow="block"/>
            </v:line>
            <v:shape id="_x0000_s1571" type="#_x0000_t202" style="position:absolute;left:6379;top:10309;width:1202;height:936" filled="f" stroked="f">
              <v:textbox style="mso-next-textbox:#_x0000_s1571" inset="0,0,0,0">
                <w:txbxContent>
                  <w:p w:rsidR="00366FFA" w:rsidRPr="00CC19DE" w:rsidRDefault="00366FFA" w:rsidP="001D0489">
                    <w:pPr>
                      <w:pStyle w:val="a8"/>
                    </w:pPr>
                    <w:r w:rsidRPr="00CC19DE">
                      <w:t>S</w:t>
                    </w:r>
                    <w:r>
                      <w:rPr>
                        <w:vertAlign w:val="subscript"/>
                      </w:rPr>
                      <w:t>7</w:t>
                    </w:r>
                    <w:r w:rsidRPr="00CC19DE">
                      <w:rPr>
                        <w:vertAlign w:val="subscript"/>
                      </w:rPr>
                      <w:t>-1</w:t>
                    </w:r>
                    <w:r w:rsidRPr="00CC19DE">
                      <w:rPr>
                        <w:rFonts w:hint="eastAsia"/>
                      </w:rPr>
                      <w:t>残液、废催化剂</w:t>
                    </w:r>
                  </w:p>
                </w:txbxContent>
              </v:textbox>
            </v:shape>
            <v:line id="_x0000_s1572" style="position:absolute" from="6914,9813" to="6915,10280">
              <v:stroke dashstyle="dash" endarrow="block"/>
            </v:line>
            <v:shape id="_x0000_s1573" type="#_x0000_t202" style="position:absolute;left:5940;top:8096;width:976;height:624" filled="f" stroked="f">
              <v:textbox style="mso-next-textbox:#_x0000_s1573" inset="0,0,0,0">
                <w:txbxContent>
                  <w:p w:rsidR="00366FFA" w:rsidRPr="00CC19DE" w:rsidRDefault="00366FFA" w:rsidP="001D0489">
                    <w:pPr>
                      <w:pStyle w:val="a8"/>
                    </w:pPr>
                    <w:r w:rsidRPr="00CC19DE">
                      <w:rPr>
                        <w:rFonts w:hint="eastAsia"/>
                      </w:rPr>
                      <w:t>乙酸乙酯</w:t>
                    </w:r>
                  </w:p>
                </w:txbxContent>
              </v:textbox>
            </v:shape>
            <v:shape id="_x0000_s1574" type="#_x0000_t202" style="position:absolute;left:11775;top:4821;width:900;height:780" filled="f" stroked="f">
              <v:textbox style="mso-next-textbox:#_x0000_s1574" inset="0,0,0,0">
                <w:txbxContent>
                  <w:p w:rsidR="00366FFA" w:rsidRPr="00CC19DE" w:rsidRDefault="00366FFA" w:rsidP="001D0489">
                    <w:pPr>
                      <w:pStyle w:val="a8"/>
                      <w:rPr>
                        <w:vertAlign w:val="subscript"/>
                      </w:rPr>
                    </w:pPr>
                    <w:r w:rsidRPr="00CC19DE">
                      <w:t>G</w:t>
                    </w:r>
                    <w:r>
                      <w:rPr>
                        <w:vertAlign w:val="subscript"/>
                      </w:rPr>
                      <w:t>7</w:t>
                    </w:r>
                    <w:r w:rsidRPr="00CC19DE">
                      <w:rPr>
                        <w:vertAlign w:val="subscript"/>
                      </w:rPr>
                      <w:t>-1</w:t>
                    </w:r>
                  </w:p>
                  <w:p w:rsidR="00366FFA" w:rsidRPr="00CC19DE" w:rsidRDefault="00366FFA" w:rsidP="001D0489">
                    <w:pPr>
                      <w:pStyle w:val="a8"/>
                    </w:pPr>
                    <w:r w:rsidRPr="00CC19DE">
                      <w:rPr>
                        <w:rFonts w:hint="eastAsia"/>
                      </w:rPr>
                      <w:t>水</w:t>
                    </w:r>
                    <w:r>
                      <w:rPr>
                        <w:rFonts w:hint="eastAsia"/>
                      </w:rPr>
                      <w:t>蒸汽</w:t>
                    </w:r>
                  </w:p>
                </w:txbxContent>
              </v:textbox>
            </v:shape>
            <v:shape id="_x0000_s1575" type="#_x0000_t202" style="position:absolute;left:6690;top:6849;width:720;height:312" filled="f" stroked="f">
              <v:textbox style="mso-next-textbox:#_x0000_s1575" inset="0,0,0,0">
                <w:txbxContent>
                  <w:p w:rsidR="00366FFA" w:rsidRPr="00CC19DE" w:rsidRDefault="00366FFA" w:rsidP="001D0489">
                    <w:pPr>
                      <w:pStyle w:val="a8"/>
                    </w:pPr>
                    <w:r w:rsidRPr="00CC19DE">
                      <w:rPr>
                        <w:rFonts w:hint="eastAsia"/>
                      </w:rPr>
                      <w:t>水</w:t>
                    </w:r>
                  </w:p>
                </w:txbxContent>
              </v:textbox>
            </v:shape>
            <v:shape id="_x0000_s1577" type="#_x0000_t202" style="position:absolute;left:10766;top:6940;width:1091;height:421" filled="f" stroked="f">
              <v:textbox style="mso-next-textbox:#_x0000_s1577" inset="0,0,0,0">
                <w:txbxContent>
                  <w:p w:rsidR="00366FFA" w:rsidRPr="00CC19DE" w:rsidRDefault="00366FFA" w:rsidP="001D0489">
                    <w:pPr>
                      <w:pStyle w:val="a8"/>
                    </w:pPr>
                    <w:r>
                      <w:t>W</w:t>
                    </w:r>
                    <w:r>
                      <w:rPr>
                        <w:vertAlign w:val="subscript"/>
                      </w:rPr>
                      <w:t>7</w:t>
                    </w:r>
                    <w:r w:rsidRPr="00CC19DE">
                      <w:rPr>
                        <w:vertAlign w:val="subscript"/>
                      </w:rPr>
                      <w:t>-1</w:t>
                    </w:r>
                    <w:r>
                      <w:rPr>
                        <w:rFonts w:hint="eastAsia"/>
                      </w:rPr>
                      <w:t>废水</w:t>
                    </w:r>
                  </w:p>
                </w:txbxContent>
              </v:textbox>
            </v:shape>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1578" type="#_x0000_t34" style="position:absolute;left:9900;top:7151;width:866;height:9;flip:y" o:connectortype="elbow" adj=",14066400,-171403">
              <v:stroke dashstyle="dash" endarrow="block"/>
            </v:shape>
            <w10:wrap type="none"/>
            <w10:anchorlock/>
          </v:group>
        </w:pict>
      </w:r>
    </w:p>
    <w:p w:rsidR="0021776B" w:rsidRPr="00662BAF" w:rsidRDefault="0021776B" w:rsidP="00D55D76">
      <w:pPr>
        <w:pStyle w:val="4"/>
      </w:pPr>
      <w:r w:rsidRPr="00662BAF">
        <w:rPr>
          <w:rFonts w:hint="eastAsia"/>
        </w:rPr>
        <w:t>物料消耗</w:t>
      </w:r>
    </w:p>
    <w:p w:rsidR="0021776B" w:rsidRPr="00662BAF" w:rsidRDefault="0021776B" w:rsidP="00B729D0">
      <w:pPr>
        <w:ind w:firstLine="480"/>
      </w:pPr>
      <w:r w:rsidRPr="00662BAF">
        <w:rPr>
          <w:rFonts w:hint="eastAsia"/>
        </w:rPr>
        <w:t>抗坏血酸棕榈酸酯生产装置的物料消耗情况见表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-1</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4.2.7</w:t>
        </w:r>
      </w:smartTag>
      <w:r w:rsidRPr="00662BAF">
        <w:rPr>
          <w:bCs/>
        </w:rPr>
        <w:t xml:space="preserve">-1  </w:t>
      </w:r>
      <w:r w:rsidRPr="00662BAF">
        <w:rPr>
          <w:rFonts w:hint="eastAsia"/>
        </w:rPr>
        <w:t>抗坏血酸棕榈酸酯生产物料及能源消耗情况表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6"/>
        <w:gridCol w:w="1829"/>
        <w:gridCol w:w="1360"/>
        <w:gridCol w:w="1141"/>
        <w:gridCol w:w="1311"/>
        <w:gridCol w:w="2277"/>
      </w:tblGrid>
      <w:tr w:rsidR="0021776B" w:rsidRPr="00662BAF" w:rsidTr="00F243D7">
        <w:trPr>
          <w:trHeight w:val="20"/>
        </w:trPr>
        <w:tc>
          <w:tcPr>
            <w:tcW w:w="518" w:type="pct"/>
            <w:vAlign w:val="center"/>
          </w:tcPr>
          <w:p w:rsidR="0021776B" w:rsidRPr="00662BAF" w:rsidRDefault="0021776B" w:rsidP="00171FFB">
            <w:pPr>
              <w:pStyle w:val="a8"/>
            </w:pPr>
            <w:r w:rsidRPr="00662BAF">
              <w:rPr>
                <w:rFonts w:hint="eastAsia"/>
              </w:rPr>
              <w:t>序号</w:t>
            </w:r>
          </w:p>
        </w:tc>
        <w:tc>
          <w:tcPr>
            <w:tcW w:w="1035" w:type="pct"/>
            <w:vAlign w:val="center"/>
          </w:tcPr>
          <w:p w:rsidR="0021776B" w:rsidRPr="00662BAF" w:rsidRDefault="0021776B" w:rsidP="00171FFB">
            <w:pPr>
              <w:pStyle w:val="a8"/>
            </w:pPr>
            <w:r w:rsidRPr="00662BAF">
              <w:rPr>
                <w:rFonts w:hint="eastAsia"/>
              </w:rPr>
              <w:t>名称</w:t>
            </w:r>
          </w:p>
        </w:tc>
        <w:tc>
          <w:tcPr>
            <w:tcW w:w="770" w:type="pct"/>
            <w:vAlign w:val="center"/>
          </w:tcPr>
          <w:p w:rsidR="0021776B" w:rsidRPr="00662BAF" w:rsidRDefault="0021776B" w:rsidP="00171FFB">
            <w:pPr>
              <w:pStyle w:val="a8"/>
            </w:pPr>
            <w:r w:rsidRPr="00662BAF">
              <w:rPr>
                <w:rFonts w:hint="eastAsia"/>
              </w:rPr>
              <w:t>规格</w:t>
            </w:r>
          </w:p>
        </w:tc>
        <w:tc>
          <w:tcPr>
            <w:tcW w:w="646" w:type="pct"/>
            <w:vAlign w:val="center"/>
          </w:tcPr>
          <w:p w:rsidR="0021776B" w:rsidRPr="00662BAF" w:rsidRDefault="0021776B" w:rsidP="00171FFB">
            <w:pPr>
              <w:pStyle w:val="a8"/>
            </w:pPr>
            <w:r w:rsidRPr="00662BAF">
              <w:rPr>
                <w:rFonts w:hint="eastAsia"/>
              </w:rPr>
              <w:t>单位</w:t>
            </w:r>
          </w:p>
        </w:tc>
        <w:tc>
          <w:tcPr>
            <w:tcW w:w="742" w:type="pct"/>
            <w:vAlign w:val="center"/>
          </w:tcPr>
          <w:p w:rsidR="0021776B" w:rsidRPr="00662BAF" w:rsidRDefault="0021776B" w:rsidP="00171FFB">
            <w:pPr>
              <w:pStyle w:val="a8"/>
            </w:pPr>
            <w:r w:rsidRPr="00662BAF">
              <w:rPr>
                <w:rFonts w:hint="eastAsia"/>
              </w:rPr>
              <w:t>数量</w:t>
            </w:r>
          </w:p>
        </w:tc>
        <w:tc>
          <w:tcPr>
            <w:tcW w:w="1290" w:type="pct"/>
            <w:vAlign w:val="center"/>
          </w:tcPr>
          <w:p w:rsidR="0021776B" w:rsidRPr="00662BAF" w:rsidRDefault="0021776B" w:rsidP="00171FFB">
            <w:pPr>
              <w:pStyle w:val="a8"/>
            </w:pPr>
            <w:r w:rsidRPr="00662BAF">
              <w:rPr>
                <w:rFonts w:hint="eastAsia"/>
              </w:rPr>
              <w:t>来源</w:t>
            </w:r>
          </w:p>
        </w:tc>
      </w:tr>
      <w:tr w:rsidR="0021776B" w:rsidRPr="00662BAF" w:rsidTr="00F243D7">
        <w:trPr>
          <w:trHeight w:val="20"/>
        </w:trPr>
        <w:tc>
          <w:tcPr>
            <w:tcW w:w="518" w:type="pct"/>
            <w:vAlign w:val="center"/>
          </w:tcPr>
          <w:p w:rsidR="0021776B" w:rsidRPr="00662BAF" w:rsidRDefault="0021776B" w:rsidP="00171FFB">
            <w:pPr>
              <w:pStyle w:val="a8"/>
              <w:rPr>
                <w:szCs w:val="21"/>
              </w:rPr>
            </w:pPr>
            <w:r w:rsidRPr="00662BAF">
              <w:rPr>
                <w:szCs w:val="21"/>
              </w:rPr>
              <w:t>1</w:t>
            </w:r>
          </w:p>
        </w:tc>
        <w:tc>
          <w:tcPr>
            <w:tcW w:w="1035" w:type="pct"/>
          </w:tcPr>
          <w:p w:rsidR="0021776B" w:rsidRPr="00662BAF" w:rsidRDefault="0021776B" w:rsidP="00171FFB">
            <w:pPr>
              <w:pStyle w:val="a8"/>
              <w:rPr>
                <w:kern w:val="0"/>
                <w:szCs w:val="21"/>
              </w:rPr>
            </w:pPr>
            <w:r w:rsidRPr="00662BAF">
              <w:rPr>
                <w:rFonts w:hint="eastAsia"/>
                <w:kern w:val="0"/>
                <w:szCs w:val="21"/>
              </w:rPr>
              <w:t>棕榈酸</w:t>
            </w:r>
          </w:p>
        </w:tc>
        <w:tc>
          <w:tcPr>
            <w:tcW w:w="770" w:type="pct"/>
            <w:vAlign w:val="center"/>
          </w:tcPr>
          <w:p w:rsidR="0021776B" w:rsidRPr="00662BAF" w:rsidRDefault="0021776B" w:rsidP="00171FFB">
            <w:pPr>
              <w:pStyle w:val="a8"/>
            </w:pPr>
            <w:r w:rsidRPr="00662BAF">
              <w:rPr>
                <w:rFonts w:hint="eastAsia"/>
              </w:rPr>
              <w:t>精炼</w:t>
            </w:r>
          </w:p>
        </w:tc>
        <w:tc>
          <w:tcPr>
            <w:tcW w:w="646" w:type="pct"/>
            <w:vAlign w:val="center"/>
          </w:tcPr>
          <w:p w:rsidR="0021776B" w:rsidRPr="00662BAF" w:rsidRDefault="0021776B" w:rsidP="00171FFB">
            <w:pPr>
              <w:pStyle w:val="a8"/>
              <w:rPr>
                <w:szCs w:val="21"/>
              </w:rPr>
            </w:pPr>
            <w:r w:rsidRPr="00662BAF">
              <w:rPr>
                <w:szCs w:val="21"/>
              </w:rPr>
              <w:t>t/a</w:t>
            </w:r>
          </w:p>
        </w:tc>
        <w:tc>
          <w:tcPr>
            <w:tcW w:w="742" w:type="pct"/>
            <w:vAlign w:val="bottom"/>
          </w:tcPr>
          <w:p w:rsidR="0021776B" w:rsidRPr="00662BAF" w:rsidRDefault="0021776B" w:rsidP="00171FFB">
            <w:pPr>
              <w:pStyle w:val="a8"/>
              <w:rPr>
                <w:szCs w:val="21"/>
              </w:rPr>
            </w:pPr>
            <w:r w:rsidRPr="00662BAF">
              <w:rPr>
                <w:szCs w:val="21"/>
              </w:rPr>
              <w:t>310</w:t>
            </w:r>
          </w:p>
        </w:tc>
        <w:tc>
          <w:tcPr>
            <w:tcW w:w="1290" w:type="pct"/>
            <w:vAlign w:val="center"/>
          </w:tcPr>
          <w:p w:rsidR="0021776B" w:rsidRPr="00662BAF" w:rsidRDefault="0021776B" w:rsidP="00171FFB">
            <w:pPr>
              <w:pStyle w:val="a8"/>
            </w:pPr>
            <w:r w:rsidRPr="00662BAF">
              <w:rPr>
                <w:rFonts w:hint="eastAsia"/>
              </w:rPr>
              <w:t>外购</w:t>
            </w:r>
          </w:p>
        </w:tc>
      </w:tr>
      <w:tr w:rsidR="0021776B" w:rsidRPr="00662BAF" w:rsidTr="00F243D7">
        <w:trPr>
          <w:trHeight w:val="20"/>
        </w:trPr>
        <w:tc>
          <w:tcPr>
            <w:tcW w:w="518" w:type="pct"/>
            <w:vAlign w:val="center"/>
          </w:tcPr>
          <w:p w:rsidR="0021776B" w:rsidRPr="00662BAF" w:rsidRDefault="0021776B" w:rsidP="00171FFB">
            <w:pPr>
              <w:pStyle w:val="a8"/>
              <w:rPr>
                <w:szCs w:val="21"/>
              </w:rPr>
            </w:pPr>
            <w:r w:rsidRPr="00662BAF">
              <w:rPr>
                <w:szCs w:val="21"/>
              </w:rPr>
              <w:t>2</w:t>
            </w:r>
          </w:p>
        </w:tc>
        <w:tc>
          <w:tcPr>
            <w:tcW w:w="1035" w:type="pct"/>
          </w:tcPr>
          <w:p w:rsidR="0021776B" w:rsidRPr="00662BAF" w:rsidRDefault="0021776B" w:rsidP="00171FFB">
            <w:pPr>
              <w:pStyle w:val="a8"/>
              <w:rPr>
                <w:kern w:val="0"/>
                <w:szCs w:val="21"/>
              </w:rPr>
            </w:pPr>
            <w:r w:rsidRPr="00662BAF">
              <w:rPr>
                <w:rFonts w:hint="eastAsia"/>
                <w:kern w:val="0"/>
                <w:szCs w:val="21"/>
              </w:rPr>
              <w:t>抗坏血酸</w:t>
            </w:r>
          </w:p>
        </w:tc>
        <w:tc>
          <w:tcPr>
            <w:tcW w:w="770" w:type="pct"/>
          </w:tcPr>
          <w:p w:rsidR="0021776B" w:rsidRPr="00662BAF" w:rsidRDefault="0021776B" w:rsidP="00171FFB">
            <w:pPr>
              <w:pStyle w:val="a8"/>
              <w:rPr>
                <w:szCs w:val="21"/>
              </w:rPr>
            </w:pPr>
            <w:r w:rsidRPr="00662BAF">
              <w:rPr>
                <w:szCs w:val="21"/>
              </w:rPr>
              <w:t>99%</w:t>
            </w:r>
          </w:p>
        </w:tc>
        <w:tc>
          <w:tcPr>
            <w:tcW w:w="646" w:type="pct"/>
            <w:vAlign w:val="center"/>
          </w:tcPr>
          <w:p w:rsidR="0021776B" w:rsidRPr="00662BAF" w:rsidRDefault="0021776B" w:rsidP="00171FFB">
            <w:pPr>
              <w:pStyle w:val="a8"/>
              <w:rPr>
                <w:szCs w:val="21"/>
              </w:rPr>
            </w:pPr>
            <w:r w:rsidRPr="00662BAF">
              <w:rPr>
                <w:szCs w:val="21"/>
              </w:rPr>
              <w:t>t/a</w:t>
            </w:r>
          </w:p>
        </w:tc>
        <w:tc>
          <w:tcPr>
            <w:tcW w:w="742" w:type="pct"/>
            <w:vAlign w:val="bottom"/>
          </w:tcPr>
          <w:p w:rsidR="0021776B" w:rsidRPr="00662BAF" w:rsidRDefault="0021776B" w:rsidP="00171FFB">
            <w:pPr>
              <w:pStyle w:val="a8"/>
              <w:rPr>
                <w:szCs w:val="21"/>
              </w:rPr>
            </w:pPr>
            <w:r w:rsidRPr="00662BAF">
              <w:rPr>
                <w:szCs w:val="21"/>
              </w:rPr>
              <w:t>214</w:t>
            </w:r>
          </w:p>
        </w:tc>
        <w:tc>
          <w:tcPr>
            <w:tcW w:w="1290" w:type="pct"/>
            <w:vAlign w:val="center"/>
          </w:tcPr>
          <w:p w:rsidR="0021776B" w:rsidRPr="00662BAF" w:rsidRDefault="0021776B" w:rsidP="00171FFB">
            <w:pPr>
              <w:pStyle w:val="a8"/>
            </w:pPr>
            <w:r w:rsidRPr="00662BAF">
              <w:rPr>
                <w:rFonts w:hint="eastAsia"/>
              </w:rPr>
              <w:t>外购</w:t>
            </w:r>
          </w:p>
        </w:tc>
      </w:tr>
      <w:tr w:rsidR="0021776B" w:rsidRPr="00662BAF" w:rsidTr="00F243D7">
        <w:trPr>
          <w:trHeight w:val="20"/>
        </w:trPr>
        <w:tc>
          <w:tcPr>
            <w:tcW w:w="518" w:type="pct"/>
            <w:vAlign w:val="center"/>
          </w:tcPr>
          <w:p w:rsidR="0021776B" w:rsidRPr="00662BAF" w:rsidRDefault="0021776B" w:rsidP="00171FFB">
            <w:pPr>
              <w:pStyle w:val="a8"/>
              <w:rPr>
                <w:szCs w:val="21"/>
              </w:rPr>
            </w:pPr>
            <w:r w:rsidRPr="00662BAF">
              <w:rPr>
                <w:szCs w:val="21"/>
              </w:rPr>
              <w:t xml:space="preserve">3               </w:t>
            </w:r>
          </w:p>
        </w:tc>
        <w:tc>
          <w:tcPr>
            <w:tcW w:w="1035" w:type="pct"/>
          </w:tcPr>
          <w:p w:rsidR="0021776B" w:rsidRPr="00662BAF" w:rsidRDefault="0021776B" w:rsidP="00171FFB">
            <w:pPr>
              <w:pStyle w:val="a8"/>
              <w:rPr>
                <w:kern w:val="0"/>
                <w:szCs w:val="21"/>
              </w:rPr>
            </w:pPr>
            <w:r w:rsidRPr="00662BAF">
              <w:rPr>
                <w:rFonts w:hint="eastAsia"/>
                <w:kern w:val="0"/>
                <w:szCs w:val="21"/>
              </w:rPr>
              <w:t>乙酸乙酯</w:t>
            </w:r>
          </w:p>
        </w:tc>
        <w:tc>
          <w:tcPr>
            <w:tcW w:w="770" w:type="pct"/>
          </w:tcPr>
          <w:p w:rsidR="0021776B" w:rsidRPr="00662BAF" w:rsidRDefault="0021776B" w:rsidP="00171FFB">
            <w:pPr>
              <w:pStyle w:val="a8"/>
              <w:rPr>
                <w:szCs w:val="21"/>
              </w:rPr>
            </w:pPr>
            <w:r w:rsidRPr="00662BAF">
              <w:rPr>
                <w:szCs w:val="21"/>
              </w:rPr>
              <w:t>99%</w:t>
            </w:r>
          </w:p>
        </w:tc>
        <w:tc>
          <w:tcPr>
            <w:tcW w:w="646" w:type="pct"/>
          </w:tcPr>
          <w:p w:rsidR="0021776B" w:rsidRPr="00662BAF" w:rsidRDefault="0021776B" w:rsidP="00171FFB">
            <w:pPr>
              <w:pStyle w:val="a8"/>
              <w:rPr>
                <w:szCs w:val="21"/>
              </w:rPr>
            </w:pPr>
            <w:r w:rsidRPr="00662BAF">
              <w:rPr>
                <w:szCs w:val="21"/>
              </w:rPr>
              <w:t>t/a</w:t>
            </w:r>
          </w:p>
        </w:tc>
        <w:tc>
          <w:tcPr>
            <w:tcW w:w="742" w:type="pct"/>
            <w:vAlign w:val="bottom"/>
          </w:tcPr>
          <w:p w:rsidR="0021776B" w:rsidRPr="00662BAF" w:rsidRDefault="0021776B" w:rsidP="00171FFB">
            <w:pPr>
              <w:pStyle w:val="a8"/>
              <w:rPr>
                <w:szCs w:val="21"/>
              </w:rPr>
            </w:pPr>
            <w:r w:rsidRPr="00662BAF">
              <w:rPr>
                <w:szCs w:val="21"/>
              </w:rPr>
              <w:t>0.5</w:t>
            </w:r>
          </w:p>
        </w:tc>
        <w:tc>
          <w:tcPr>
            <w:tcW w:w="1290" w:type="pct"/>
            <w:vAlign w:val="center"/>
          </w:tcPr>
          <w:p w:rsidR="0021776B" w:rsidRPr="00662BAF" w:rsidRDefault="0021776B" w:rsidP="00171FFB">
            <w:pPr>
              <w:pStyle w:val="a8"/>
            </w:pPr>
            <w:r w:rsidRPr="00662BAF">
              <w:rPr>
                <w:rFonts w:hint="eastAsia"/>
              </w:rPr>
              <w:t>外购</w:t>
            </w:r>
          </w:p>
        </w:tc>
      </w:tr>
      <w:tr w:rsidR="0021776B" w:rsidRPr="00662BAF" w:rsidTr="00F243D7">
        <w:trPr>
          <w:trHeight w:val="20"/>
        </w:trPr>
        <w:tc>
          <w:tcPr>
            <w:tcW w:w="518" w:type="pct"/>
            <w:vAlign w:val="center"/>
          </w:tcPr>
          <w:p w:rsidR="0021776B" w:rsidRPr="00662BAF" w:rsidRDefault="0021776B" w:rsidP="002B345F">
            <w:pPr>
              <w:pStyle w:val="a8"/>
              <w:rPr>
                <w:szCs w:val="21"/>
              </w:rPr>
            </w:pPr>
            <w:r w:rsidRPr="00662BAF">
              <w:rPr>
                <w:szCs w:val="21"/>
              </w:rPr>
              <w:t>4</w:t>
            </w:r>
          </w:p>
        </w:tc>
        <w:tc>
          <w:tcPr>
            <w:tcW w:w="1035" w:type="pct"/>
          </w:tcPr>
          <w:p w:rsidR="0021776B" w:rsidRPr="00662BAF" w:rsidRDefault="0021776B" w:rsidP="002B345F">
            <w:pPr>
              <w:pStyle w:val="a8"/>
              <w:rPr>
                <w:kern w:val="0"/>
                <w:szCs w:val="21"/>
              </w:rPr>
            </w:pPr>
            <w:r w:rsidRPr="00662BAF">
              <w:rPr>
                <w:rFonts w:hint="eastAsia"/>
                <w:kern w:val="0"/>
                <w:szCs w:val="21"/>
              </w:rPr>
              <w:t>生物酶</w:t>
            </w:r>
          </w:p>
        </w:tc>
        <w:tc>
          <w:tcPr>
            <w:tcW w:w="770" w:type="pct"/>
            <w:vAlign w:val="center"/>
          </w:tcPr>
          <w:p w:rsidR="0021776B" w:rsidRPr="00662BAF" w:rsidRDefault="0021776B" w:rsidP="002B345F">
            <w:pPr>
              <w:pStyle w:val="a8"/>
              <w:rPr>
                <w:szCs w:val="21"/>
              </w:rPr>
            </w:pPr>
            <w:r w:rsidRPr="00662BAF">
              <w:rPr>
                <w:szCs w:val="21"/>
              </w:rPr>
              <w:t>-</w:t>
            </w:r>
          </w:p>
        </w:tc>
        <w:tc>
          <w:tcPr>
            <w:tcW w:w="646" w:type="pct"/>
          </w:tcPr>
          <w:p w:rsidR="0021776B" w:rsidRPr="00662BAF" w:rsidRDefault="0021776B" w:rsidP="002B345F">
            <w:pPr>
              <w:pStyle w:val="a8"/>
              <w:rPr>
                <w:szCs w:val="21"/>
              </w:rPr>
            </w:pPr>
            <w:r w:rsidRPr="00662BAF">
              <w:rPr>
                <w:szCs w:val="21"/>
              </w:rPr>
              <w:t>t/a</w:t>
            </w:r>
          </w:p>
        </w:tc>
        <w:tc>
          <w:tcPr>
            <w:tcW w:w="742" w:type="pct"/>
            <w:vAlign w:val="bottom"/>
          </w:tcPr>
          <w:p w:rsidR="0021776B" w:rsidRPr="00662BAF" w:rsidRDefault="0021776B" w:rsidP="002B345F">
            <w:pPr>
              <w:pStyle w:val="a8"/>
              <w:rPr>
                <w:szCs w:val="21"/>
              </w:rPr>
            </w:pPr>
            <w:r w:rsidRPr="00662BAF">
              <w:rPr>
                <w:szCs w:val="21"/>
              </w:rPr>
              <w:t>0.15</w:t>
            </w:r>
          </w:p>
        </w:tc>
        <w:tc>
          <w:tcPr>
            <w:tcW w:w="1290" w:type="pct"/>
            <w:vAlign w:val="center"/>
          </w:tcPr>
          <w:p w:rsidR="0021776B" w:rsidRPr="00662BAF" w:rsidRDefault="0021776B" w:rsidP="002B345F">
            <w:pPr>
              <w:pStyle w:val="a8"/>
              <w:rPr>
                <w:kern w:val="0"/>
                <w:szCs w:val="21"/>
              </w:rPr>
            </w:pPr>
            <w:r w:rsidRPr="00662BAF">
              <w:rPr>
                <w:rFonts w:hint="eastAsia"/>
                <w:szCs w:val="21"/>
              </w:rPr>
              <w:t>外购</w:t>
            </w:r>
          </w:p>
        </w:tc>
      </w:tr>
      <w:tr w:rsidR="0021776B" w:rsidRPr="00662BAF" w:rsidTr="00F243D7">
        <w:trPr>
          <w:trHeight w:val="20"/>
        </w:trPr>
        <w:tc>
          <w:tcPr>
            <w:tcW w:w="518" w:type="pct"/>
            <w:vAlign w:val="center"/>
          </w:tcPr>
          <w:p w:rsidR="0021776B" w:rsidRPr="00662BAF" w:rsidRDefault="0021776B" w:rsidP="00171FFB">
            <w:pPr>
              <w:pStyle w:val="a8"/>
              <w:rPr>
                <w:szCs w:val="21"/>
              </w:rPr>
            </w:pPr>
            <w:r w:rsidRPr="00662BAF">
              <w:rPr>
                <w:szCs w:val="21"/>
              </w:rPr>
              <w:t>5</w:t>
            </w:r>
          </w:p>
        </w:tc>
        <w:tc>
          <w:tcPr>
            <w:tcW w:w="1035" w:type="pct"/>
          </w:tcPr>
          <w:p w:rsidR="0021776B" w:rsidRPr="00662BAF" w:rsidRDefault="0021776B" w:rsidP="00171FFB">
            <w:pPr>
              <w:pStyle w:val="a8"/>
              <w:rPr>
                <w:kern w:val="0"/>
                <w:szCs w:val="21"/>
              </w:rPr>
            </w:pPr>
            <w:r w:rsidRPr="00662BAF">
              <w:rPr>
                <w:rFonts w:hint="eastAsia"/>
                <w:kern w:val="0"/>
                <w:szCs w:val="21"/>
              </w:rPr>
              <w:t>水</w:t>
            </w:r>
          </w:p>
        </w:tc>
        <w:tc>
          <w:tcPr>
            <w:tcW w:w="770" w:type="pct"/>
            <w:vAlign w:val="center"/>
          </w:tcPr>
          <w:p w:rsidR="0021776B" w:rsidRPr="00662BAF" w:rsidRDefault="0021776B" w:rsidP="00171FFB">
            <w:pPr>
              <w:pStyle w:val="a8"/>
              <w:rPr>
                <w:szCs w:val="21"/>
              </w:rPr>
            </w:pPr>
            <w:r w:rsidRPr="00662BAF">
              <w:rPr>
                <w:szCs w:val="21"/>
              </w:rPr>
              <w:t>-</w:t>
            </w:r>
          </w:p>
        </w:tc>
        <w:tc>
          <w:tcPr>
            <w:tcW w:w="646" w:type="pct"/>
          </w:tcPr>
          <w:p w:rsidR="0021776B" w:rsidRPr="00662BAF" w:rsidRDefault="0021776B" w:rsidP="00171FFB">
            <w:pPr>
              <w:pStyle w:val="a8"/>
              <w:rPr>
                <w:szCs w:val="21"/>
              </w:rPr>
            </w:pPr>
            <w:r w:rsidRPr="00662BAF">
              <w:rPr>
                <w:szCs w:val="21"/>
              </w:rPr>
              <w:t>t/a</w:t>
            </w:r>
          </w:p>
        </w:tc>
        <w:tc>
          <w:tcPr>
            <w:tcW w:w="742" w:type="pct"/>
            <w:vAlign w:val="bottom"/>
          </w:tcPr>
          <w:p w:rsidR="0021776B" w:rsidRPr="00662BAF" w:rsidRDefault="0021776B" w:rsidP="00171FFB">
            <w:pPr>
              <w:pStyle w:val="a8"/>
              <w:rPr>
                <w:szCs w:val="21"/>
              </w:rPr>
            </w:pPr>
            <w:r w:rsidRPr="00662BAF">
              <w:rPr>
                <w:szCs w:val="21"/>
              </w:rPr>
              <w:t>1000</w:t>
            </w:r>
          </w:p>
        </w:tc>
        <w:tc>
          <w:tcPr>
            <w:tcW w:w="1290" w:type="pct"/>
            <w:vAlign w:val="center"/>
          </w:tcPr>
          <w:p w:rsidR="0021776B" w:rsidRPr="00662BAF" w:rsidRDefault="0021776B" w:rsidP="00171FFB">
            <w:pPr>
              <w:pStyle w:val="a8"/>
              <w:rPr>
                <w:kern w:val="0"/>
                <w:szCs w:val="21"/>
              </w:rPr>
            </w:pPr>
            <w:r w:rsidRPr="00662BAF">
              <w:rPr>
                <w:rFonts w:hint="eastAsia"/>
                <w:kern w:val="0"/>
                <w:szCs w:val="21"/>
              </w:rPr>
              <w:t>市政供水</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抗坏血酸棕榈酸酯生产装置主要设备见表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-2</w:t>
      </w:r>
      <w:r w:rsidRPr="00662BAF">
        <w:rPr>
          <w:rFonts w:hint="eastAsia"/>
        </w:rPr>
        <w:t>。</w:t>
      </w:r>
    </w:p>
    <w:p w:rsidR="00821E3A" w:rsidRPr="00662BAF" w:rsidRDefault="00821E3A" w:rsidP="00B729D0">
      <w:pPr>
        <w:ind w:firstLine="480"/>
        <w:jc w:val="center"/>
      </w:pPr>
    </w:p>
    <w:p w:rsidR="00821E3A" w:rsidRPr="00662BAF" w:rsidRDefault="00821E3A" w:rsidP="00B729D0">
      <w:pPr>
        <w:ind w:firstLine="480"/>
        <w:jc w:val="center"/>
      </w:pPr>
    </w:p>
    <w:p w:rsidR="0021776B" w:rsidRPr="00662BAF" w:rsidRDefault="0021776B" w:rsidP="00B729D0">
      <w:pPr>
        <w:ind w:firstLine="480"/>
        <w:jc w:val="center"/>
      </w:pPr>
      <w:smartTag w:uri="urn:schemas-microsoft-com:office:smarttags" w:element="chsdate">
        <w:smartTagPr>
          <w:attr w:name="Year" w:val="1899"/>
          <w:attr w:name="Month" w:val="12"/>
          <w:attr w:name="Day" w:val="30"/>
          <w:attr w:name="IsLunarDate" w:val="False"/>
          <w:attr w:name="IsROCDate" w:val="False"/>
        </w:smartTagPr>
        <w:r w:rsidRPr="00662BAF">
          <w:lastRenderedPageBreak/>
          <w:t>4.2.7</w:t>
        </w:r>
      </w:smartTag>
      <w:r w:rsidRPr="00662BAF">
        <w:t>-2</w:t>
      </w:r>
      <w:r w:rsidRPr="00662BAF">
        <w:rPr>
          <w:rFonts w:hint="eastAsia"/>
        </w:rPr>
        <w:t>抗坏血酸棕榈酸酯生产装置主要设备表</w:t>
      </w:r>
    </w:p>
    <w:tbl>
      <w:tblPr>
        <w:tblW w:w="862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838"/>
        <w:gridCol w:w="1997"/>
        <w:gridCol w:w="2647"/>
        <w:gridCol w:w="1414"/>
        <w:gridCol w:w="1729"/>
      </w:tblGrid>
      <w:tr w:rsidR="0021776B" w:rsidRPr="00662BAF" w:rsidTr="00326A62">
        <w:tc>
          <w:tcPr>
            <w:tcW w:w="838" w:type="dxa"/>
            <w:tcBorders>
              <w:top w:val="single" w:sz="4" w:space="0" w:color="auto"/>
            </w:tcBorders>
          </w:tcPr>
          <w:p w:rsidR="0021776B" w:rsidRPr="00662BAF" w:rsidRDefault="0021776B" w:rsidP="004E593D">
            <w:pPr>
              <w:pStyle w:val="a8"/>
            </w:pPr>
            <w:r w:rsidRPr="00662BAF">
              <w:rPr>
                <w:rFonts w:hint="eastAsia"/>
              </w:rPr>
              <w:t>序号</w:t>
            </w:r>
          </w:p>
        </w:tc>
        <w:tc>
          <w:tcPr>
            <w:tcW w:w="1997" w:type="dxa"/>
            <w:tcBorders>
              <w:top w:val="single" w:sz="4" w:space="0" w:color="auto"/>
            </w:tcBorders>
            <w:vAlign w:val="center"/>
          </w:tcPr>
          <w:p w:rsidR="0021776B" w:rsidRPr="00662BAF" w:rsidRDefault="0021776B" w:rsidP="004E593D">
            <w:pPr>
              <w:pStyle w:val="a8"/>
            </w:pPr>
            <w:r w:rsidRPr="00662BAF">
              <w:rPr>
                <w:rFonts w:hint="eastAsia"/>
              </w:rPr>
              <w:t>名称</w:t>
            </w:r>
          </w:p>
        </w:tc>
        <w:tc>
          <w:tcPr>
            <w:tcW w:w="2647" w:type="dxa"/>
            <w:tcBorders>
              <w:top w:val="single" w:sz="4" w:space="0" w:color="auto"/>
            </w:tcBorders>
          </w:tcPr>
          <w:p w:rsidR="0021776B" w:rsidRPr="00662BAF" w:rsidRDefault="0021776B" w:rsidP="004E593D">
            <w:pPr>
              <w:pStyle w:val="a8"/>
            </w:pPr>
            <w:r w:rsidRPr="00662BAF">
              <w:rPr>
                <w:rFonts w:hint="eastAsia"/>
              </w:rPr>
              <w:t>规格、型号</w:t>
            </w:r>
          </w:p>
        </w:tc>
        <w:tc>
          <w:tcPr>
            <w:tcW w:w="1414" w:type="dxa"/>
            <w:tcBorders>
              <w:top w:val="single" w:sz="4" w:space="0" w:color="auto"/>
            </w:tcBorders>
          </w:tcPr>
          <w:p w:rsidR="0021776B" w:rsidRPr="00662BAF" w:rsidRDefault="0021776B" w:rsidP="004E593D">
            <w:pPr>
              <w:pStyle w:val="a8"/>
            </w:pPr>
            <w:r w:rsidRPr="00662BAF">
              <w:rPr>
                <w:rFonts w:hint="eastAsia"/>
              </w:rPr>
              <w:t>数量</w:t>
            </w:r>
          </w:p>
        </w:tc>
        <w:tc>
          <w:tcPr>
            <w:tcW w:w="1729" w:type="dxa"/>
            <w:tcBorders>
              <w:top w:val="single" w:sz="4" w:space="0" w:color="auto"/>
            </w:tcBorders>
          </w:tcPr>
          <w:p w:rsidR="0021776B" w:rsidRPr="00662BAF" w:rsidRDefault="0021776B" w:rsidP="004E593D">
            <w:pPr>
              <w:pStyle w:val="a8"/>
            </w:pPr>
            <w:r w:rsidRPr="00662BAF">
              <w:rPr>
                <w:rFonts w:hint="eastAsia"/>
              </w:rPr>
              <w:t>功率（</w:t>
            </w:r>
            <w:r w:rsidRPr="00662BAF">
              <w:t>KW</w:t>
            </w:r>
            <w:r w:rsidRPr="00662BAF">
              <w:rPr>
                <w:rFonts w:hint="eastAsia"/>
              </w:rPr>
              <w:t>）</w:t>
            </w:r>
          </w:p>
        </w:tc>
      </w:tr>
      <w:tr w:rsidR="0021776B" w:rsidRPr="00662BAF" w:rsidTr="00326A62">
        <w:tc>
          <w:tcPr>
            <w:tcW w:w="838" w:type="dxa"/>
          </w:tcPr>
          <w:p w:rsidR="0021776B" w:rsidRPr="00662BAF" w:rsidRDefault="0021776B" w:rsidP="00B71590">
            <w:pPr>
              <w:pStyle w:val="a8"/>
              <w:rPr>
                <w:szCs w:val="21"/>
              </w:rPr>
            </w:pPr>
            <w:r w:rsidRPr="00662BAF">
              <w:rPr>
                <w:szCs w:val="21"/>
              </w:rPr>
              <w:t>1</w:t>
            </w:r>
          </w:p>
        </w:tc>
        <w:tc>
          <w:tcPr>
            <w:tcW w:w="1997" w:type="dxa"/>
            <w:vAlign w:val="center"/>
          </w:tcPr>
          <w:p w:rsidR="0021776B" w:rsidRPr="00662BAF" w:rsidRDefault="0021776B" w:rsidP="004E593D">
            <w:pPr>
              <w:pStyle w:val="a8"/>
              <w:rPr>
                <w:szCs w:val="21"/>
              </w:rPr>
            </w:pPr>
            <w:r w:rsidRPr="00662BAF">
              <w:rPr>
                <w:rFonts w:hint="eastAsia"/>
                <w:kern w:val="0"/>
                <w:szCs w:val="21"/>
              </w:rPr>
              <w:t>搪瓷反应釜</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4</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2</w:t>
            </w:r>
          </w:p>
        </w:tc>
        <w:tc>
          <w:tcPr>
            <w:tcW w:w="1997" w:type="dxa"/>
          </w:tcPr>
          <w:p w:rsidR="0021776B" w:rsidRPr="00662BAF" w:rsidRDefault="0021776B" w:rsidP="004E593D">
            <w:pPr>
              <w:pStyle w:val="a8"/>
              <w:rPr>
                <w:szCs w:val="21"/>
              </w:rPr>
            </w:pPr>
            <w:r w:rsidRPr="00662BAF">
              <w:rPr>
                <w:rFonts w:hint="eastAsia"/>
                <w:kern w:val="0"/>
                <w:szCs w:val="21"/>
              </w:rPr>
              <w:t>螺杆真空泵</w:t>
            </w:r>
          </w:p>
        </w:tc>
        <w:tc>
          <w:tcPr>
            <w:tcW w:w="2647" w:type="dxa"/>
          </w:tcPr>
          <w:p w:rsidR="0021776B" w:rsidRPr="00662BAF" w:rsidRDefault="0021776B" w:rsidP="004E593D">
            <w:pPr>
              <w:pStyle w:val="a8"/>
              <w:rPr>
                <w:szCs w:val="21"/>
              </w:rPr>
            </w:pPr>
            <w:r w:rsidRPr="00662BAF">
              <w:rPr>
                <w:szCs w:val="21"/>
              </w:rPr>
              <w:t>P=2KPa,</w:t>
            </w:r>
            <w:r w:rsidRPr="00662BAF">
              <w:rPr>
                <w:rFonts w:hint="eastAsia"/>
                <w:szCs w:val="21"/>
              </w:rPr>
              <w:t>抽气量</w:t>
            </w:r>
            <w:r w:rsidRPr="00662BAF">
              <w:rPr>
                <w:szCs w:val="21"/>
              </w:rPr>
              <w:t>10kg/h</w:t>
            </w: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3</w:t>
            </w:r>
          </w:p>
        </w:tc>
        <w:tc>
          <w:tcPr>
            <w:tcW w:w="1997" w:type="dxa"/>
          </w:tcPr>
          <w:p w:rsidR="0021776B" w:rsidRPr="00662BAF" w:rsidRDefault="0021776B" w:rsidP="004E593D">
            <w:pPr>
              <w:pStyle w:val="a8"/>
              <w:rPr>
                <w:szCs w:val="21"/>
              </w:rPr>
            </w:pPr>
            <w:r w:rsidRPr="00662BAF">
              <w:rPr>
                <w:rFonts w:hint="eastAsia"/>
                <w:kern w:val="0"/>
                <w:szCs w:val="21"/>
              </w:rPr>
              <w:t>吸真空机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4</w:t>
            </w:r>
          </w:p>
        </w:tc>
        <w:tc>
          <w:tcPr>
            <w:tcW w:w="1997" w:type="dxa"/>
          </w:tcPr>
          <w:p w:rsidR="0021776B" w:rsidRPr="00662BAF" w:rsidRDefault="0021776B" w:rsidP="004E593D">
            <w:pPr>
              <w:pStyle w:val="a8"/>
              <w:rPr>
                <w:szCs w:val="21"/>
              </w:rPr>
            </w:pPr>
            <w:r w:rsidRPr="00662BAF">
              <w:rPr>
                <w:rFonts w:hint="eastAsia"/>
                <w:kern w:val="0"/>
                <w:szCs w:val="21"/>
              </w:rPr>
              <w:t>冷却</w:t>
            </w:r>
            <w:r w:rsidR="007459F1" w:rsidRPr="00662BAF">
              <w:rPr>
                <w:rFonts w:hint="eastAsia"/>
                <w:kern w:val="0"/>
                <w:szCs w:val="21"/>
              </w:rPr>
              <w:t>器</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5</w:t>
            </w:r>
          </w:p>
        </w:tc>
        <w:tc>
          <w:tcPr>
            <w:tcW w:w="1997" w:type="dxa"/>
          </w:tcPr>
          <w:p w:rsidR="0021776B" w:rsidRPr="00662BAF" w:rsidRDefault="0021776B" w:rsidP="004E593D">
            <w:pPr>
              <w:pStyle w:val="a8"/>
              <w:rPr>
                <w:szCs w:val="21"/>
              </w:rPr>
            </w:pPr>
            <w:r w:rsidRPr="00662BAF">
              <w:rPr>
                <w:rFonts w:hint="eastAsia"/>
                <w:kern w:val="0"/>
                <w:szCs w:val="21"/>
              </w:rPr>
              <w:t>冷凝器</w:t>
            </w:r>
          </w:p>
        </w:tc>
        <w:tc>
          <w:tcPr>
            <w:tcW w:w="2647" w:type="dxa"/>
          </w:tcPr>
          <w:p w:rsidR="0021776B" w:rsidRPr="00662BAF" w:rsidRDefault="0021776B" w:rsidP="004E593D">
            <w:pPr>
              <w:pStyle w:val="a8"/>
              <w:rPr>
                <w:szCs w:val="21"/>
              </w:rPr>
            </w:pPr>
            <w:r w:rsidRPr="00662BAF">
              <w:rPr>
                <w:szCs w:val="21"/>
              </w:rPr>
              <w:t>S=15m</w:t>
            </w:r>
            <w:r w:rsidRPr="00662BAF">
              <w:rPr>
                <w:szCs w:val="21"/>
                <w:vertAlign w:val="superscript"/>
              </w:rPr>
              <w:t>2</w:t>
            </w: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6</w:t>
            </w:r>
          </w:p>
        </w:tc>
        <w:tc>
          <w:tcPr>
            <w:tcW w:w="1997" w:type="dxa"/>
          </w:tcPr>
          <w:p w:rsidR="0021776B" w:rsidRPr="00662BAF" w:rsidRDefault="0021776B" w:rsidP="004E593D">
            <w:pPr>
              <w:pStyle w:val="a8"/>
              <w:rPr>
                <w:szCs w:val="21"/>
              </w:rPr>
            </w:pPr>
            <w:r w:rsidRPr="00662BAF">
              <w:rPr>
                <w:rFonts w:hint="eastAsia"/>
                <w:kern w:val="0"/>
                <w:szCs w:val="21"/>
              </w:rPr>
              <w:t>干燥机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7</w:t>
            </w:r>
          </w:p>
        </w:tc>
        <w:tc>
          <w:tcPr>
            <w:tcW w:w="1997" w:type="dxa"/>
          </w:tcPr>
          <w:p w:rsidR="0021776B" w:rsidRPr="00662BAF" w:rsidRDefault="0021776B" w:rsidP="004E593D">
            <w:pPr>
              <w:pStyle w:val="a8"/>
            </w:pPr>
            <w:r w:rsidRPr="00662BAF">
              <w:rPr>
                <w:rFonts w:hint="eastAsia"/>
              </w:rPr>
              <w:t>闪蒸机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8</w:t>
            </w:r>
          </w:p>
        </w:tc>
        <w:tc>
          <w:tcPr>
            <w:tcW w:w="1997" w:type="dxa"/>
          </w:tcPr>
          <w:p w:rsidR="0021776B" w:rsidRPr="00662BAF" w:rsidRDefault="0021776B" w:rsidP="004E593D">
            <w:pPr>
              <w:pStyle w:val="a8"/>
            </w:pPr>
            <w:r w:rsidRPr="00662BAF">
              <w:rPr>
                <w:rFonts w:hint="eastAsia"/>
              </w:rPr>
              <w:t>不锈钢反应釜</w:t>
            </w:r>
          </w:p>
        </w:tc>
        <w:tc>
          <w:tcPr>
            <w:tcW w:w="2647" w:type="dxa"/>
          </w:tcPr>
          <w:p w:rsidR="0021776B" w:rsidRPr="00662BAF" w:rsidRDefault="0021776B" w:rsidP="004E593D">
            <w:pPr>
              <w:pStyle w:val="a8"/>
              <w:rPr>
                <w:szCs w:val="21"/>
              </w:rPr>
            </w:pPr>
            <w:r w:rsidRPr="00662BAF">
              <w:rPr>
                <w:szCs w:val="21"/>
              </w:rPr>
              <w:t>Φ15000×2000</w:t>
            </w: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9</w:t>
            </w:r>
          </w:p>
        </w:tc>
        <w:tc>
          <w:tcPr>
            <w:tcW w:w="1997" w:type="dxa"/>
          </w:tcPr>
          <w:p w:rsidR="0021776B" w:rsidRPr="00662BAF" w:rsidRDefault="0021776B" w:rsidP="004E593D">
            <w:pPr>
              <w:pStyle w:val="a8"/>
            </w:pPr>
            <w:r w:rsidRPr="00662BAF">
              <w:rPr>
                <w:rFonts w:hint="eastAsia"/>
              </w:rPr>
              <w:t>负压式排风机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10</w:t>
            </w:r>
          </w:p>
        </w:tc>
        <w:tc>
          <w:tcPr>
            <w:tcW w:w="1997" w:type="dxa"/>
          </w:tcPr>
          <w:p w:rsidR="0021776B" w:rsidRPr="00662BAF" w:rsidRDefault="0021776B" w:rsidP="004E593D">
            <w:pPr>
              <w:pStyle w:val="a8"/>
            </w:pPr>
            <w:r w:rsidRPr="00662BAF">
              <w:rPr>
                <w:rFonts w:hint="eastAsia"/>
              </w:rPr>
              <w:t>平板式离心机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11</w:t>
            </w:r>
          </w:p>
        </w:tc>
        <w:tc>
          <w:tcPr>
            <w:tcW w:w="1997" w:type="dxa"/>
          </w:tcPr>
          <w:p w:rsidR="0021776B" w:rsidRPr="00662BAF" w:rsidRDefault="0021776B" w:rsidP="004E593D">
            <w:pPr>
              <w:pStyle w:val="a8"/>
            </w:pPr>
            <w:r w:rsidRPr="00662BAF">
              <w:rPr>
                <w:rFonts w:hint="eastAsia"/>
              </w:rPr>
              <w:t>三足式离心机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12</w:t>
            </w:r>
          </w:p>
        </w:tc>
        <w:tc>
          <w:tcPr>
            <w:tcW w:w="1997" w:type="dxa"/>
          </w:tcPr>
          <w:p w:rsidR="0021776B" w:rsidRPr="00662BAF" w:rsidRDefault="0021776B" w:rsidP="004E593D">
            <w:pPr>
              <w:pStyle w:val="a8"/>
            </w:pPr>
            <w:r w:rsidRPr="00662BAF">
              <w:rPr>
                <w:rFonts w:hint="eastAsia"/>
              </w:rPr>
              <w:t>电动搅拌器</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13</w:t>
            </w:r>
          </w:p>
        </w:tc>
        <w:tc>
          <w:tcPr>
            <w:tcW w:w="1997" w:type="dxa"/>
          </w:tcPr>
          <w:p w:rsidR="0021776B" w:rsidRPr="00662BAF" w:rsidRDefault="0021776B" w:rsidP="004E593D">
            <w:pPr>
              <w:pStyle w:val="a8"/>
            </w:pPr>
            <w:r w:rsidRPr="00662BAF">
              <w:rPr>
                <w:rFonts w:hint="eastAsia"/>
              </w:rPr>
              <w:t>不锈钢反应釜</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14</w:t>
            </w:r>
          </w:p>
        </w:tc>
        <w:tc>
          <w:tcPr>
            <w:tcW w:w="1997" w:type="dxa"/>
          </w:tcPr>
          <w:p w:rsidR="0021776B" w:rsidRPr="00662BAF" w:rsidRDefault="0021776B" w:rsidP="004E593D">
            <w:pPr>
              <w:pStyle w:val="a8"/>
            </w:pPr>
            <w:r w:rsidRPr="00662BAF">
              <w:rPr>
                <w:rFonts w:hint="eastAsia"/>
              </w:rPr>
              <w:t>负压式排风机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15</w:t>
            </w:r>
          </w:p>
        </w:tc>
        <w:tc>
          <w:tcPr>
            <w:tcW w:w="1997" w:type="dxa"/>
          </w:tcPr>
          <w:p w:rsidR="0021776B" w:rsidRPr="00662BAF" w:rsidRDefault="0021776B" w:rsidP="004E593D">
            <w:pPr>
              <w:pStyle w:val="a8"/>
            </w:pPr>
            <w:r w:rsidRPr="00662BAF">
              <w:rPr>
                <w:rFonts w:hint="eastAsia"/>
              </w:rPr>
              <w:t>电动搅拌器</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16</w:t>
            </w:r>
          </w:p>
        </w:tc>
        <w:tc>
          <w:tcPr>
            <w:tcW w:w="1997" w:type="dxa"/>
          </w:tcPr>
          <w:p w:rsidR="0021776B" w:rsidRPr="00662BAF" w:rsidRDefault="0021776B" w:rsidP="004E593D">
            <w:pPr>
              <w:pStyle w:val="a8"/>
            </w:pPr>
            <w:r w:rsidRPr="00662BAF">
              <w:rPr>
                <w:rFonts w:hint="eastAsia"/>
              </w:rPr>
              <w:t>溶剂暂存罐</w:t>
            </w:r>
          </w:p>
        </w:tc>
        <w:tc>
          <w:tcPr>
            <w:tcW w:w="2647" w:type="dxa"/>
          </w:tcPr>
          <w:p w:rsidR="0021776B" w:rsidRPr="00662BAF" w:rsidRDefault="0021776B" w:rsidP="004E593D">
            <w:pPr>
              <w:pStyle w:val="a8"/>
              <w:rPr>
                <w:szCs w:val="21"/>
              </w:rPr>
            </w:pPr>
            <w:r w:rsidRPr="00662BAF">
              <w:rPr>
                <w:szCs w:val="21"/>
              </w:rPr>
              <w:t>Φ1000×2000</w:t>
            </w: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17</w:t>
            </w:r>
          </w:p>
        </w:tc>
        <w:tc>
          <w:tcPr>
            <w:tcW w:w="1997" w:type="dxa"/>
          </w:tcPr>
          <w:p w:rsidR="0021776B" w:rsidRPr="00662BAF" w:rsidRDefault="0021776B" w:rsidP="004E593D">
            <w:pPr>
              <w:pStyle w:val="a8"/>
            </w:pPr>
            <w:r w:rsidRPr="00662BAF">
              <w:rPr>
                <w:rFonts w:hint="eastAsia"/>
              </w:rPr>
              <w:t>不锈钢配料罐</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18</w:t>
            </w:r>
          </w:p>
        </w:tc>
        <w:tc>
          <w:tcPr>
            <w:tcW w:w="1997" w:type="dxa"/>
          </w:tcPr>
          <w:p w:rsidR="0021776B" w:rsidRPr="00662BAF" w:rsidRDefault="0021776B" w:rsidP="004E593D">
            <w:pPr>
              <w:pStyle w:val="a8"/>
            </w:pPr>
            <w:r w:rsidRPr="00662BAF">
              <w:rPr>
                <w:rFonts w:hint="eastAsia"/>
              </w:rPr>
              <w:t>过滤缸</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19</w:t>
            </w:r>
          </w:p>
        </w:tc>
        <w:tc>
          <w:tcPr>
            <w:tcW w:w="1997" w:type="dxa"/>
          </w:tcPr>
          <w:p w:rsidR="0021776B" w:rsidRPr="00662BAF" w:rsidRDefault="0021776B" w:rsidP="004E593D">
            <w:pPr>
              <w:pStyle w:val="a8"/>
            </w:pPr>
            <w:r w:rsidRPr="00662BAF">
              <w:rPr>
                <w:rFonts w:hint="eastAsia"/>
              </w:rPr>
              <w:t>热封机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B71590">
            <w:pPr>
              <w:pStyle w:val="a8"/>
              <w:rPr>
                <w:szCs w:val="21"/>
              </w:rPr>
            </w:pPr>
            <w:r w:rsidRPr="00662BAF">
              <w:rPr>
                <w:szCs w:val="21"/>
              </w:rPr>
              <w:t>20</w:t>
            </w:r>
          </w:p>
        </w:tc>
        <w:tc>
          <w:tcPr>
            <w:tcW w:w="1997" w:type="dxa"/>
          </w:tcPr>
          <w:p w:rsidR="0021776B" w:rsidRPr="00662BAF" w:rsidRDefault="0021776B" w:rsidP="004E593D">
            <w:pPr>
              <w:pStyle w:val="a8"/>
            </w:pPr>
            <w:r w:rsidRPr="00662BAF">
              <w:rPr>
                <w:rFonts w:hint="eastAsia"/>
              </w:rPr>
              <w:t>自动捆扎机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21776B" w:rsidRPr="00662BAF" w:rsidTr="00326A62">
        <w:tc>
          <w:tcPr>
            <w:tcW w:w="838" w:type="dxa"/>
          </w:tcPr>
          <w:p w:rsidR="0021776B" w:rsidRPr="00662BAF" w:rsidRDefault="0021776B" w:rsidP="004E593D">
            <w:pPr>
              <w:pStyle w:val="a8"/>
              <w:rPr>
                <w:szCs w:val="21"/>
              </w:rPr>
            </w:pPr>
            <w:r w:rsidRPr="00662BAF">
              <w:rPr>
                <w:szCs w:val="21"/>
              </w:rPr>
              <w:t>21</w:t>
            </w:r>
          </w:p>
        </w:tc>
        <w:tc>
          <w:tcPr>
            <w:tcW w:w="1997" w:type="dxa"/>
          </w:tcPr>
          <w:p w:rsidR="0021776B" w:rsidRPr="00662BAF" w:rsidRDefault="0021776B" w:rsidP="004E593D">
            <w:pPr>
              <w:pStyle w:val="a8"/>
            </w:pPr>
            <w:r w:rsidRPr="00662BAF">
              <w:rPr>
                <w:rFonts w:hint="eastAsia"/>
              </w:rPr>
              <w:t>自动封口机</w:t>
            </w:r>
          </w:p>
        </w:tc>
        <w:tc>
          <w:tcPr>
            <w:tcW w:w="2647" w:type="dxa"/>
          </w:tcPr>
          <w:p w:rsidR="0021776B" w:rsidRPr="00662BAF" w:rsidRDefault="0021776B" w:rsidP="004E593D">
            <w:pPr>
              <w:pStyle w:val="a8"/>
              <w:rPr>
                <w:szCs w:val="21"/>
              </w:rPr>
            </w:pPr>
          </w:p>
        </w:tc>
        <w:tc>
          <w:tcPr>
            <w:tcW w:w="1414" w:type="dxa"/>
          </w:tcPr>
          <w:p w:rsidR="0021776B" w:rsidRPr="00662BAF" w:rsidRDefault="0021776B" w:rsidP="004E593D">
            <w:pPr>
              <w:pStyle w:val="a8"/>
              <w:rPr>
                <w:szCs w:val="21"/>
              </w:rPr>
            </w:pPr>
            <w:r w:rsidRPr="00662BAF">
              <w:rPr>
                <w:szCs w:val="21"/>
              </w:rPr>
              <w:t>1</w:t>
            </w:r>
          </w:p>
        </w:tc>
        <w:tc>
          <w:tcPr>
            <w:tcW w:w="1729" w:type="dxa"/>
          </w:tcPr>
          <w:p w:rsidR="0021776B" w:rsidRPr="00662BAF" w:rsidRDefault="0021776B" w:rsidP="004E593D">
            <w:pPr>
              <w:pStyle w:val="a8"/>
              <w:rPr>
                <w:szCs w:val="21"/>
              </w:rPr>
            </w:pPr>
            <w:r w:rsidRPr="00662BAF">
              <w:rPr>
                <w:szCs w:val="21"/>
              </w:rPr>
              <w:t>——</w:t>
            </w:r>
          </w:p>
        </w:tc>
      </w:tr>
      <w:tr w:rsidR="007459F1" w:rsidRPr="00662BAF" w:rsidTr="00326A62">
        <w:tc>
          <w:tcPr>
            <w:tcW w:w="838" w:type="dxa"/>
          </w:tcPr>
          <w:p w:rsidR="007459F1" w:rsidRPr="00662BAF" w:rsidRDefault="007459F1" w:rsidP="004E593D">
            <w:pPr>
              <w:pStyle w:val="a8"/>
              <w:rPr>
                <w:szCs w:val="21"/>
              </w:rPr>
            </w:pPr>
            <w:r w:rsidRPr="00662BAF">
              <w:rPr>
                <w:szCs w:val="21"/>
              </w:rPr>
              <w:t>22</w:t>
            </w:r>
          </w:p>
        </w:tc>
        <w:tc>
          <w:tcPr>
            <w:tcW w:w="1997" w:type="dxa"/>
          </w:tcPr>
          <w:p w:rsidR="007459F1" w:rsidRPr="00662BAF" w:rsidRDefault="007459F1" w:rsidP="004E593D">
            <w:pPr>
              <w:pStyle w:val="a8"/>
            </w:pPr>
            <w:r w:rsidRPr="00662BAF">
              <w:rPr>
                <w:rFonts w:hint="eastAsia"/>
              </w:rPr>
              <w:t>振动筛</w:t>
            </w:r>
          </w:p>
        </w:tc>
        <w:tc>
          <w:tcPr>
            <w:tcW w:w="2647" w:type="dxa"/>
          </w:tcPr>
          <w:p w:rsidR="007459F1" w:rsidRPr="00662BAF" w:rsidRDefault="007459F1" w:rsidP="004E593D">
            <w:pPr>
              <w:pStyle w:val="a8"/>
              <w:rPr>
                <w:szCs w:val="21"/>
              </w:rPr>
            </w:pPr>
          </w:p>
        </w:tc>
        <w:tc>
          <w:tcPr>
            <w:tcW w:w="1414" w:type="dxa"/>
          </w:tcPr>
          <w:p w:rsidR="007459F1" w:rsidRPr="00662BAF" w:rsidRDefault="007459F1" w:rsidP="004E593D">
            <w:pPr>
              <w:pStyle w:val="a8"/>
              <w:rPr>
                <w:szCs w:val="21"/>
              </w:rPr>
            </w:pPr>
            <w:r w:rsidRPr="00662BAF">
              <w:rPr>
                <w:szCs w:val="21"/>
              </w:rPr>
              <w:t>1</w:t>
            </w:r>
          </w:p>
        </w:tc>
        <w:tc>
          <w:tcPr>
            <w:tcW w:w="1729" w:type="dxa"/>
          </w:tcPr>
          <w:p w:rsidR="007459F1" w:rsidRPr="00662BAF" w:rsidRDefault="007459F1" w:rsidP="004E593D">
            <w:pPr>
              <w:pStyle w:val="a8"/>
              <w:rPr>
                <w:szCs w:val="21"/>
              </w:rPr>
            </w:pPr>
            <w:r w:rsidRPr="00662BAF">
              <w:rPr>
                <w:szCs w:val="21"/>
              </w:rPr>
              <w:t>——</w:t>
            </w:r>
          </w:p>
        </w:tc>
      </w:tr>
      <w:tr w:rsidR="007459F1" w:rsidRPr="00662BAF" w:rsidTr="00326A62">
        <w:tc>
          <w:tcPr>
            <w:tcW w:w="838" w:type="dxa"/>
          </w:tcPr>
          <w:p w:rsidR="007459F1" w:rsidRPr="00662BAF" w:rsidRDefault="007459F1" w:rsidP="004E593D">
            <w:pPr>
              <w:pStyle w:val="a8"/>
              <w:rPr>
                <w:szCs w:val="21"/>
              </w:rPr>
            </w:pPr>
            <w:r w:rsidRPr="00662BAF">
              <w:rPr>
                <w:szCs w:val="21"/>
              </w:rPr>
              <w:t>23</w:t>
            </w:r>
          </w:p>
        </w:tc>
        <w:tc>
          <w:tcPr>
            <w:tcW w:w="1997" w:type="dxa"/>
          </w:tcPr>
          <w:p w:rsidR="007459F1" w:rsidRPr="00662BAF" w:rsidRDefault="007459F1" w:rsidP="004E593D">
            <w:pPr>
              <w:pStyle w:val="a8"/>
            </w:pPr>
            <w:r w:rsidRPr="00662BAF">
              <w:rPr>
                <w:rFonts w:hint="eastAsia"/>
              </w:rPr>
              <w:t>混合机</w:t>
            </w:r>
          </w:p>
        </w:tc>
        <w:tc>
          <w:tcPr>
            <w:tcW w:w="2647" w:type="dxa"/>
          </w:tcPr>
          <w:p w:rsidR="007459F1" w:rsidRPr="00662BAF" w:rsidRDefault="007459F1" w:rsidP="004E593D">
            <w:pPr>
              <w:pStyle w:val="a8"/>
              <w:rPr>
                <w:szCs w:val="21"/>
              </w:rPr>
            </w:pPr>
          </w:p>
        </w:tc>
        <w:tc>
          <w:tcPr>
            <w:tcW w:w="1414" w:type="dxa"/>
          </w:tcPr>
          <w:p w:rsidR="007459F1" w:rsidRPr="00662BAF" w:rsidRDefault="007459F1" w:rsidP="004E593D">
            <w:pPr>
              <w:pStyle w:val="a8"/>
              <w:rPr>
                <w:szCs w:val="21"/>
              </w:rPr>
            </w:pPr>
            <w:r w:rsidRPr="00662BAF">
              <w:rPr>
                <w:szCs w:val="21"/>
              </w:rPr>
              <w:t>1</w:t>
            </w:r>
          </w:p>
        </w:tc>
        <w:tc>
          <w:tcPr>
            <w:tcW w:w="1729" w:type="dxa"/>
          </w:tcPr>
          <w:p w:rsidR="007459F1" w:rsidRPr="00662BAF" w:rsidRDefault="007459F1" w:rsidP="004E593D">
            <w:pPr>
              <w:pStyle w:val="a8"/>
              <w:rPr>
                <w:szCs w:val="21"/>
              </w:rPr>
            </w:pPr>
            <w:r w:rsidRPr="00662BAF">
              <w:rPr>
                <w:szCs w:val="21"/>
              </w:rPr>
              <w:t>——</w:t>
            </w:r>
          </w:p>
        </w:tc>
      </w:tr>
      <w:tr w:rsidR="007459F1" w:rsidRPr="00662BAF" w:rsidTr="00326A62">
        <w:tc>
          <w:tcPr>
            <w:tcW w:w="838" w:type="dxa"/>
          </w:tcPr>
          <w:p w:rsidR="007459F1" w:rsidRPr="00662BAF" w:rsidRDefault="007459F1" w:rsidP="004E593D">
            <w:pPr>
              <w:pStyle w:val="a8"/>
              <w:rPr>
                <w:szCs w:val="21"/>
              </w:rPr>
            </w:pPr>
            <w:r w:rsidRPr="00662BAF">
              <w:rPr>
                <w:szCs w:val="21"/>
              </w:rPr>
              <w:t>24</w:t>
            </w:r>
          </w:p>
        </w:tc>
        <w:tc>
          <w:tcPr>
            <w:tcW w:w="1997" w:type="dxa"/>
          </w:tcPr>
          <w:p w:rsidR="007459F1" w:rsidRPr="00662BAF" w:rsidRDefault="007459F1" w:rsidP="004E593D">
            <w:pPr>
              <w:pStyle w:val="a8"/>
            </w:pPr>
            <w:r w:rsidRPr="00662BAF">
              <w:rPr>
                <w:rFonts w:hint="eastAsia"/>
              </w:rPr>
              <w:t>包装机</w:t>
            </w:r>
          </w:p>
        </w:tc>
        <w:tc>
          <w:tcPr>
            <w:tcW w:w="2647" w:type="dxa"/>
          </w:tcPr>
          <w:p w:rsidR="007459F1" w:rsidRPr="00662BAF" w:rsidRDefault="007459F1" w:rsidP="004E593D">
            <w:pPr>
              <w:pStyle w:val="a8"/>
              <w:rPr>
                <w:szCs w:val="21"/>
              </w:rPr>
            </w:pPr>
          </w:p>
        </w:tc>
        <w:tc>
          <w:tcPr>
            <w:tcW w:w="1414" w:type="dxa"/>
          </w:tcPr>
          <w:p w:rsidR="007459F1" w:rsidRPr="00662BAF" w:rsidRDefault="007459F1" w:rsidP="004E593D">
            <w:pPr>
              <w:pStyle w:val="a8"/>
              <w:rPr>
                <w:szCs w:val="21"/>
              </w:rPr>
            </w:pPr>
            <w:r w:rsidRPr="00662BAF">
              <w:rPr>
                <w:szCs w:val="21"/>
              </w:rPr>
              <w:t>1</w:t>
            </w:r>
          </w:p>
        </w:tc>
        <w:tc>
          <w:tcPr>
            <w:tcW w:w="1729" w:type="dxa"/>
          </w:tcPr>
          <w:p w:rsidR="007459F1" w:rsidRPr="00662BAF" w:rsidRDefault="007459F1" w:rsidP="004E593D">
            <w:pPr>
              <w:pStyle w:val="a8"/>
              <w:rPr>
                <w:szCs w:val="21"/>
              </w:rPr>
            </w:pPr>
            <w:r w:rsidRPr="00662BAF">
              <w:rPr>
                <w:szCs w:val="21"/>
              </w:rPr>
              <w:t>——</w:t>
            </w:r>
          </w:p>
        </w:tc>
      </w:tr>
      <w:tr w:rsidR="007459F1" w:rsidRPr="00662BAF" w:rsidTr="00326A62">
        <w:tc>
          <w:tcPr>
            <w:tcW w:w="838" w:type="dxa"/>
          </w:tcPr>
          <w:p w:rsidR="007459F1" w:rsidRPr="00662BAF" w:rsidRDefault="007459F1" w:rsidP="004E593D">
            <w:pPr>
              <w:pStyle w:val="a8"/>
              <w:rPr>
                <w:szCs w:val="21"/>
              </w:rPr>
            </w:pPr>
            <w:r w:rsidRPr="00662BAF">
              <w:rPr>
                <w:szCs w:val="21"/>
              </w:rPr>
              <w:t>25</w:t>
            </w:r>
          </w:p>
        </w:tc>
        <w:tc>
          <w:tcPr>
            <w:tcW w:w="1997" w:type="dxa"/>
          </w:tcPr>
          <w:p w:rsidR="007459F1" w:rsidRPr="00662BAF" w:rsidRDefault="007459F1" w:rsidP="004E593D">
            <w:pPr>
              <w:pStyle w:val="a8"/>
            </w:pPr>
            <w:r w:rsidRPr="00662BAF">
              <w:rPr>
                <w:rFonts w:hint="eastAsia"/>
              </w:rPr>
              <w:t>打孔机</w:t>
            </w:r>
          </w:p>
        </w:tc>
        <w:tc>
          <w:tcPr>
            <w:tcW w:w="2647" w:type="dxa"/>
          </w:tcPr>
          <w:p w:rsidR="007459F1" w:rsidRPr="00662BAF" w:rsidRDefault="007459F1" w:rsidP="004E593D">
            <w:pPr>
              <w:pStyle w:val="a8"/>
              <w:rPr>
                <w:szCs w:val="21"/>
              </w:rPr>
            </w:pPr>
          </w:p>
        </w:tc>
        <w:tc>
          <w:tcPr>
            <w:tcW w:w="1414" w:type="dxa"/>
          </w:tcPr>
          <w:p w:rsidR="007459F1" w:rsidRPr="00662BAF" w:rsidRDefault="007459F1" w:rsidP="004E593D">
            <w:pPr>
              <w:pStyle w:val="a8"/>
              <w:rPr>
                <w:szCs w:val="21"/>
              </w:rPr>
            </w:pPr>
            <w:r w:rsidRPr="00662BAF">
              <w:rPr>
                <w:szCs w:val="21"/>
              </w:rPr>
              <w:t>1</w:t>
            </w:r>
          </w:p>
        </w:tc>
        <w:tc>
          <w:tcPr>
            <w:tcW w:w="1729" w:type="dxa"/>
          </w:tcPr>
          <w:p w:rsidR="007459F1" w:rsidRPr="00662BAF" w:rsidRDefault="007459F1" w:rsidP="004E593D">
            <w:pPr>
              <w:pStyle w:val="a8"/>
              <w:rPr>
                <w:szCs w:val="21"/>
              </w:rPr>
            </w:pPr>
            <w:r w:rsidRPr="00662BAF">
              <w:rPr>
                <w:szCs w:val="21"/>
              </w:rPr>
              <w:t>——</w:t>
            </w:r>
          </w:p>
        </w:tc>
      </w:tr>
      <w:tr w:rsidR="007459F1" w:rsidRPr="00662BAF" w:rsidTr="007459F1">
        <w:tc>
          <w:tcPr>
            <w:tcW w:w="838" w:type="dxa"/>
          </w:tcPr>
          <w:p w:rsidR="007459F1" w:rsidRPr="00662BAF" w:rsidRDefault="007459F1" w:rsidP="004E593D">
            <w:pPr>
              <w:pStyle w:val="a8"/>
              <w:rPr>
                <w:szCs w:val="21"/>
              </w:rPr>
            </w:pPr>
            <w:r w:rsidRPr="00662BAF">
              <w:rPr>
                <w:szCs w:val="21"/>
              </w:rPr>
              <w:t>26</w:t>
            </w:r>
          </w:p>
        </w:tc>
        <w:tc>
          <w:tcPr>
            <w:tcW w:w="1997" w:type="dxa"/>
            <w:tcBorders>
              <w:bottom w:val="single" w:sz="4" w:space="0" w:color="auto"/>
            </w:tcBorders>
          </w:tcPr>
          <w:p w:rsidR="007459F1" w:rsidRPr="00662BAF" w:rsidRDefault="007459F1" w:rsidP="004E593D">
            <w:pPr>
              <w:pStyle w:val="a8"/>
            </w:pPr>
            <w:r w:rsidRPr="00662BAF">
              <w:rPr>
                <w:rFonts w:hint="eastAsia"/>
              </w:rPr>
              <w:t>空压机</w:t>
            </w:r>
          </w:p>
        </w:tc>
        <w:tc>
          <w:tcPr>
            <w:tcW w:w="2647" w:type="dxa"/>
            <w:tcBorders>
              <w:bottom w:val="single" w:sz="4" w:space="0" w:color="auto"/>
            </w:tcBorders>
          </w:tcPr>
          <w:p w:rsidR="007459F1" w:rsidRPr="00662BAF" w:rsidRDefault="007459F1" w:rsidP="004E593D">
            <w:pPr>
              <w:pStyle w:val="a8"/>
              <w:rPr>
                <w:szCs w:val="21"/>
              </w:rPr>
            </w:pPr>
          </w:p>
        </w:tc>
        <w:tc>
          <w:tcPr>
            <w:tcW w:w="1414" w:type="dxa"/>
          </w:tcPr>
          <w:p w:rsidR="007459F1" w:rsidRPr="00662BAF" w:rsidRDefault="007459F1" w:rsidP="004E593D">
            <w:pPr>
              <w:pStyle w:val="a8"/>
              <w:rPr>
                <w:szCs w:val="21"/>
              </w:rPr>
            </w:pPr>
            <w:r w:rsidRPr="00662BAF">
              <w:rPr>
                <w:szCs w:val="21"/>
              </w:rPr>
              <w:t>1</w:t>
            </w:r>
          </w:p>
        </w:tc>
        <w:tc>
          <w:tcPr>
            <w:tcW w:w="1729" w:type="dxa"/>
          </w:tcPr>
          <w:p w:rsidR="007459F1" w:rsidRPr="00662BAF" w:rsidRDefault="007459F1" w:rsidP="004E593D">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抗坏血酸棕榈酸酯生产装置物料平衡见表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-3</w:t>
      </w:r>
      <w:r w:rsidRPr="00662BAF">
        <w:rPr>
          <w:rFonts w:hint="eastAsia"/>
        </w:rPr>
        <w:t>及图</w:t>
      </w:r>
      <w:r w:rsidRPr="00662BAF">
        <w:t>4.2.7-2</w:t>
      </w:r>
      <w:r w:rsidRPr="00662BAF">
        <w:rPr>
          <w:rFonts w:hint="eastAsia"/>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4.2.7</w:t>
        </w:r>
      </w:smartTag>
      <w:r w:rsidRPr="00662BAF">
        <w:rPr>
          <w:bCs/>
        </w:rPr>
        <w:t xml:space="preserve">-3  </w:t>
      </w:r>
      <w:r w:rsidRPr="00662BAF">
        <w:rPr>
          <w:rFonts w:hint="eastAsia"/>
        </w:rPr>
        <w:t>抗坏血酸棕榈酸酯生产物料平衡表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954"/>
        <w:gridCol w:w="1848"/>
        <w:gridCol w:w="995"/>
        <w:gridCol w:w="2194"/>
        <w:gridCol w:w="1843"/>
      </w:tblGrid>
      <w:tr w:rsidR="0021776B" w:rsidRPr="00662BAF" w:rsidTr="004E593D">
        <w:trPr>
          <w:trHeight w:val="124"/>
          <w:jc w:val="center"/>
        </w:trPr>
        <w:tc>
          <w:tcPr>
            <w:tcW w:w="2152" w:type="pct"/>
            <w:gridSpan w:val="2"/>
            <w:vAlign w:val="center"/>
          </w:tcPr>
          <w:p w:rsidR="0021776B" w:rsidRPr="00662BAF" w:rsidRDefault="0021776B" w:rsidP="004E593D">
            <w:pPr>
              <w:pStyle w:val="a8"/>
            </w:pPr>
            <w:r w:rsidRPr="00662BAF">
              <w:rPr>
                <w:rFonts w:hint="eastAsia"/>
              </w:rPr>
              <w:t>入方</w:t>
            </w:r>
          </w:p>
        </w:tc>
        <w:tc>
          <w:tcPr>
            <w:tcW w:w="2848" w:type="pct"/>
            <w:gridSpan w:val="3"/>
            <w:vAlign w:val="center"/>
          </w:tcPr>
          <w:p w:rsidR="0021776B" w:rsidRPr="00662BAF" w:rsidRDefault="0021776B" w:rsidP="004E593D">
            <w:pPr>
              <w:pStyle w:val="a8"/>
            </w:pPr>
            <w:r w:rsidRPr="00662BAF">
              <w:rPr>
                <w:rFonts w:hint="eastAsia"/>
              </w:rPr>
              <w:t>出方</w:t>
            </w:r>
          </w:p>
        </w:tc>
      </w:tr>
      <w:tr w:rsidR="0021776B" w:rsidRPr="00662BAF" w:rsidTr="00F243D7">
        <w:trPr>
          <w:trHeight w:val="124"/>
          <w:jc w:val="center"/>
        </w:trPr>
        <w:tc>
          <w:tcPr>
            <w:tcW w:w="1106" w:type="pct"/>
            <w:vAlign w:val="center"/>
          </w:tcPr>
          <w:p w:rsidR="0021776B" w:rsidRPr="00662BAF" w:rsidRDefault="0021776B" w:rsidP="004E593D">
            <w:pPr>
              <w:pStyle w:val="a8"/>
            </w:pPr>
            <w:r w:rsidRPr="00662BAF">
              <w:rPr>
                <w:rFonts w:hint="eastAsia"/>
              </w:rPr>
              <w:t>物料</w:t>
            </w:r>
          </w:p>
        </w:tc>
        <w:tc>
          <w:tcPr>
            <w:tcW w:w="1046" w:type="pct"/>
            <w:vAlign w:val="center"/>
          </w:tcPr>
          <w:p w:rsidR="0021776B" w:rsidRPr="00662BAF" w:rsidRDefault="0021776B" w:rsidP="004E593D">
            <w:pPr>
              <w:pStyle w:val="a8"/>
            </w:pPr>
            <w:r w:rsidRPr="00662BAF">
              <w:rPr>
                <w:rFonts w:hint="eastAsia"/>
              </w:rPr>
              <w:t>数量（</w:t>
            </w:r>
            <w:r w:rsidRPr="00662BAF">
              <w:t>t/a</w:t>
            </w:r>
            <w:r w:rsidRPr="00662BAF">
              <w:rPr>
                <w:rFonts w:hint="eastAsia"/>
              </w:rPr>
              <w:t>）</w:t>
            </w:r>
          </w:p>
        </w:tc>
        <w:tc>
          <w:tcPr>
            <w:tcW w:w="1805" w:type="pct"/>
            <w:gridSpan w:val="2"/>
            <w:vAlign w:val="center"/>
          </w:tcPr>
          <w:p w:rsidR="0021776B" w:rsidRPr="00662BAF" w:rsidRDefault="0021776B" w:rsidP="004E593D">
            <w:pPr>
              <w:pStyle w:val="a8"/>
            </w:pPr>
            <w:r w:rsidRPr="00662BAF">
              <w:rPr>
                <w:rFonts w:hint="eastAsia"/>
              </w:rPr>
              <w:t>物料</w:t>
            </w:r>
          </w:p>
        </w:tc>
        <w:tc>
          <w:tcPr>
            <w:tcW w:w="1043" w:type="pct"/>
            <w:vAlign w:val="center"/>
          </w:tcPr>
          <w:p w:rsidR="0021776B" w:rsidRPr="00662BAF" w:rsidRDefault="0021776B" w:rsidP="004E593D">
            <w:pPr>
              <w:pStyle w:val="a8"/>
            </w:pPr>
            <w:r w:rsidRPr="00662BAF">
              <w:rPr>
                <w:rFonts w:hint="eastAsia"/>
              </w:rPr>
              <w:t>数量（</w:t>
            </w:r>
            <w:r w:rsidRPr="00662BAF">
              <w:t>t/a</w:t>
            </w:r>
            <w:r w:rsidRPr="00662BAF">
              <w:rPr>
                <w:rFonts w:hint="eastAsia"/>
              </w:rPr>
              <w:t>）</w:t>
            </w:r>
          </w:p>
        </w:tc>
      </w:tr>
      <w:tr w:rsidR="0021776B" w:rsidRPr="00662BAF" w:rsidTr="00F243D7">
        <w:trPr>
          <w:trHeight w:val="64"/>
          <w:jc w:val="center"/>
        </w:trPr>
        <w:tc>
          <w:tcPr>
            <w:tcW w:w="1106" w:type="pct"/>
            <w:vAlign w:val="center"/>
          </w:tcPr>
          <w:p w:rsidR="0021776B" w:rsidRPr="00662BAF" w:rsidRDefault="0021776B" w:rsidP="007B6274">
            <w:pPr>
              <w:pStyle w:val="a8"/>
              <w:rPr>
                <w:kern w:val="0"/>
                <w:szCs w:val="21"/>
              </w:rPr>
            </w:pPr>
            <w:r w:rsidRPr="00662BAF">
              <w:rPr>
                <w:rFonts w:hint="eastAsia"/>
                <w:kern w:val="0"/>
                <w:szCs w:val="21"/>
              </w:rPr>
              <w:t>棕榈酸</w:t>
            </w:r>
          </w:p>
        </w:tc>
        <w:tc>
          <w:tcPr>
            <w:tcW w:w="1046" w:type="pct"/>
            <w:vAlign w:val="bottom"/>
          </w:tcPr>
          <w:p w:rsidR="0021776B" w:rsidRPr="00662BAF" w:rsidRDefault="0021776B" w:rsidP="007B6274">
            <w:pPr>
              <w:pStyle w:val="a8"/>
              <w:rPr>
                <w:szCs w:val="21"/>
              </w:rPr>
            </w:pPr>
            <w:r w:rsidRPr="00662BAF">
              <w:rPr>
                <w:szCs w:val="21"/>
              </w:rPr>
              <w:t>310</w:t>
            </w:r>
          </w:p>
        </w:tc>
        <w:tc>
          <w:tcPr>
            <w:tcW w:w="563" w:type="pct"/>
            <w:vAlign w:val="center"/>
          </w:tcPr>
          <w:p w:rsidR="0021776B" w:rsidRPr="00662BAF" w:rsidRDefault="0021776B" w:rsidP="00DF3606">
            <w:pPr>
              <w:pStyle w:val="a8"/>
            </w:pPr>
            <w:r w:rsidRPr="00662BAF">
              <w:t>G</w:t>
            </w:r>
            <w:r w:rsidRPr="00662BAF">
              <w:rPr>
                <w:vertAlign w:val="subscript"/>
              </w:rPr>
              <w:t>7-1</w:t>
            </w:r>
          </w:p>
        </w:tc>
        <w:tc>
          <w:tcPr>
            <w:tcW w:w="1242" w:type="pct"/>
            <w:vAlign w:val="center"/>
          </w:tcPr>
          <w:p w:rsidR="0021776B" w:rsidRPr="00662BAF" w:rsidRDefault="0021776B" w:rsidP="00845603">
            <w:pPr>
              <w:pStyle w:val="a8"/>
            </w:pPr>
            <w:r w:rsidRPr="00662BAF">
              <w:rPr>
                <w:rFonts w:hint="eastAsia"/>
              </w:rPr>
              <w:t>水蒸汽</w:t>
            </w:r>
          </w:p>
        </w:tc>
        <w:tc>
          <w:tcPr>
            <w:tcW w:w="1043" w:type="pct"/>
            <w:vAlign w:val="center"/>
          </w:tcPr>
          <w:p w:rsidR="0021776B" w:rsidRPr="00662BAF" w:rsidRDefault="0021776B" w:rsidP="00A83638">
            <w:pPr>
              <w:pStyle w:val="a8"/>
            </w:pPr>
            <w:r w:rsidRPr="00662BAF">
              <w:t>2</w:t>
            </w:r>
            <w:r w:rsidR="00A83638" w:rsidRPr="00662BAF">
              <w:rPr>
                <w:rFonts w:hint="eastAsia"/>
              </w:rPr>
              <w:t>2</w:t>
            </w:r>
          </w:p>
        </w:tc>
      </w:tr>
      <w:tr w:rsidR="0021776B" w:rsidRPr="00662BAF" w:rsidTr="00F243D7">
        <w:trPr>
          <w:trHeight w:val="64"/>
          <w:jc w:val="center"/>
        </w:trPr>
        <w:tc>
          <w:tcPr>
            <w:tcW w:w="1106" w:type="pct"/>
            <w:vAlign w:val="center"/>
          </w:tcPr>
          <w:p w:rsidR="0021776B" w:rsidRPr="00662BAF" w:rsidRDefault="0021776B" w:rsidP="007B6274">
            <w:pPr>
              <w:pStyle w:val="a8"/>
              <w:rPr>
                <w:kern w:val="0"/>
                <w:szCs w:val="21"/>
              </w:rPr>
            </w:pPr>
            <w:r w:rsidRPr="00662BAF">
              <w:rPr>
                <w:rFonts w:hint="eastAsia"/>
                <w:kern w:val="0"/>
                <w:szCs w:val="21"/>
              </w:rPr>
              <w:t>抗坏血酸</w:t>
            </w:r>
          </w:p>
        </w:tc>
        <w:tc>
          <w:tcPr>
            <w:tcW w:w="1046" w:type="pct"/>
            <w:vAlign w:val="bottom"/>
          </w:tcPr>
          <w:p w:rsidR="0021776B" w:rsidRPr="00662BAF" w:rsidRDefault="0021776B" w:rsidP="00800F77">
            <w:pPr>
              <w:pStyle w:val="a8"/>
              <w:rPr>
                <w:szCs w:val="21"/>
              </w:rPr>
            </w:pPr>
            <w:r w:rsidRPr="00662BAF">
              <w:rPr>
                <w:szCs w:val="21"/>
              </w:rPr>
              <w:t>214</w:t>
            </w:r>
          </w:p>
        </w:tc>
        <w:tc>
          <w:tcPr>
            <w:tcW w:w="563" w:type="pct"/>
            <w:vAlign w:val="center"/>
          </w:tcPr>
          <w:p w:rsidR="0021776B" w:rsidRPr="00662BAF" w:rsidRDefault="0021776B" w:rsidP="00DF3606">
            <w:pPr>
              <w:pStyle w:val="a8"/>
            </w:pPr>
            <w:r w:rsidRPr="00662BAF">
              <w:t>W</w:t>
            </w:r>
            <w:r w:rsidRPr="00662BAF">
              <w:rPr>
                <w:vertAlign w:val="subscript"/>
              </w:rPr>
              <w:t>7-1</w:t>
            </w:r>
          </w:p>
        </w:tc>
        <w:tc>
          <w:tcPr>
            <w:tcW w:w="1242" w:type="pct"/>
            <w:vAlign w:val="center"/>
          </w:tcPr>
          <w:p w:rsidR="0021776B" w:rsidRPr="00662BAF" w:rsidRDefault="00A83638" w:rsidP="007E5221">
            <w:pPr>
              <w:pStyle w:val="a8"/>
            </w:pPr>
            <w:r w:rsidRPr="00662BAF">
              <w:rPr>
                <w:rFonts w:hint="eastAsia"/>
              </w:rPr>
              <w:t>废</w:t>
            </w:r>
            <w:r w:rsidR="0021776B" w:rsidRPr="00662BAF">
              <w:rPr>
                <w:rFonts w:hint="eastAsia"/>
              </w:rPr>
              <w:t>水</w:t>
            </w:r>
          </w:p>
        </w:tc>
        <w:tc>
          <w:tcPr>
            <w:tcW w:w="1043" w:type="pct"/>
            <w:vAlign w:val="center"/>
          </w:tcPr>
          <w:p w:rsidR="0021776B" w:rsidRPr="00662BAF" w:rsidRDefault="0021776B" w:rsidP="00A83638">
            <w:pPr>
              <w:pStyle w:val="a8"/>
            </w:pPr>
            <w:r w:rsidRPr="00662BAF">
              <w:t>100</w:t>
            </w:r>
            <w:r w:rsidR="00A83638" w:rsidRPr="00662BAF">
              <w:rPr>
                <w:rFonts w:hint="eastAsia"/>
              </w:rPr>
              <w:t>1</w:t>
            </w:r>
          </w:p>
        </w:tc>
      </w:tr>
      <w:tr w:rsidR="0021776B" w:rsidRPr="00662BAF" w:rsidTr="00F243D7">
        <w:trPr>
          <w:trHeight w:val="111"/>
          <w:jc w:val="center"/>
        </w:trPr>
        <w:tc>
          <w:tcPr>
            <w:tcW w:w="1106" w:type="pct"/>
            <w:vAlign w:val="center"/>
          </w:tcPr>
          <w:p w:rsidR="0021776B" w:rsidRPr="00662BAF" w:rsidRDefault="0021776B" w:rsidP="007B6274">
            <w:pPr>
              <w:pStyle w:val="a8"/>
              <w:rPr>
                <w:kern w:val="0"/>
                <w:szCs w:val="21"/>
              </w:rPr>
            </w:pPr>
            <w:r w:rsidRPr="00662BAF">
              <w:rPr>
                <w:rFonts w:hint="eastAsia"/>
                <w:kern w:val="0"/>
                <w:szCs w:val="21"/>
              </w:rPr>
              <w:t>乙酸乙酯</w:t>
            </w:r>
          </w:p>
        </w:tc>
        <w:tc>
          <w:tcPr>
            <w:tcW w:w="1046" w:type="pct"/>
            <w:vAlign w:val="bottom"/>
          </w:tcPr>
          <w:p w:rsidR="0021776B" w:rsidRPr="00662BAF" w:rsidRDefault="0021776B" w:rsidP="000812B4">
            <w:pPr>
              <w:pStyle w:val="a8"/>
              <w:rPr>
                <w:szCs w:val="21"/>
              </w:rPr>
            </w:pPr>
            <w:r w:rsidRPr="00662BAF">
              <w:rPr>
                <w:szCs w:val="21"/>
              </w:rPr>
              <w:t>0.5</w:t>
            </w:r>
          </w:p>
        </w:tc>
        <w:tc>
          <w:tcPr>
            <w:tcW w:w="563" w:type="pct"/>
            <w:vAlign w:val="center"/>
          </w:tcPr>
          <w:p w:rsidR="0021776B" w:rsidRPr="00662BAF" w:rsidRDefault="0021776B" w:rsidP="002B345F">
            <w:pPr>
              <w:pStyle w:val="a8"/>
            </w:pPr>
            <w:r w:rsidRPr="00662BAF">
              <w:t>S</w:t>
            </w:r>
            <w:r w:rsidRPr="00662BAF">
              <w:rPr>
                <w:vertAlign w:val="subscript"/>
              </w:rPr>
              <w:t>7-1</w:t>
            </w:r>
          </w:p>
        </w:tc>
        <w:tc>
          <w:tcPr>
            <w:tcW w:w="1242" w:type="pct"/>
            <w:vAlign w:val="center"/>
          </w:tcPr>
          <w:p w:rsidR="0021776B" w:rsidRPr="00662BAF" w:rsidRDefault="0021776B" w:rsidP="002B345F">
            <w:pPr>
              <w:pStyle w:val="a8"/>
            </w:pPr>
            <w:r w:rsidRPr="00662BAF">
              <w:rPr>
                <w:rFonts w:hint="eastAsia"/>
              </w:rPr>
              <w:t>废液、废催化剂</w:t>
            </w:r>
          </w:p>
        </w:tc>
        <w:tc>
          <w:tcPr>
            <w:tcW w:w="1043" w:type="pct"/>
            <w:vAlign w:val="center"/>
          </w:tcPr>
          <w:p w:rsidR="0021776B" w:rsidRPr="00662BAF" w:rsidRDefault="0021776B" w:rsidP="002B345F">
            <w:pPr>
              <w:pStyle w:val="a8"/>
            </w:pPr>
            <w:r w:rsidRPr="00662BAF">
              <w:t>1.65</w:t>
            </w:r>
          </w:p>
        </w:tc>
      </w:tr>
      <w:tr w:rsidR="0021776B" w:rsidRPr="00662BAF" w:rsidTr="00F243D7">
        <w:trPr>
          <w:trHeight w:val="70"/>
          <w:jc w:val="center"/>
        </w:trPr>
        <w:tc>
          <w:tcPr>
            <w:tcW w:w="1106" w:type="pct"/>
            <w:vAlign w:val="center"/>
          </w:tcPr>
          <w:p w:rsidR="0021776B" w:rsidRPr="00662BAF" w:rsidRDefault="0021776B" w:rsidP="007B6274">
            <w:pPr>
              <w:pStyle w:val="a8"/>
              <w:rPr>
                <w:kern w:val="0"/>
                <w:szCs w:val="21"/>
              </w:rPr>
            </w:pPr>
            <w:r w:rsidRPr="00662BAF">
              <w:rPr>
                <w:rFonts w:hint="eastAsia"/>
                <w:kern w:val="0"/>
                <w:szCs w:val="21"/>
              </w:rPr>
              <w:t>生物酶</w:t>
            </w:r>
          </w:p>
        </w:tc>
        <w:tc>
          <w:tcPr>
            <w:tcW w:w="1046" w:type="pct"/>
            <w:vAlign w:val="bottom"/>
          </w:tcPr>
          <w:p w:rsidR="0021776B" w:rsidRPr="00662BAF" w:rsidRDefault="0021776B" w:rsidP="007B6274">
            <w:pPr>
              <w:pStyle w:val="a8"/>
              <w:rPr>
                <w:szCs w:val="21"/>
              </w:rPr>
            </w:pPr>
            <w:r w:rsidRPr="00662BAF">
              <w:rPr>
                <w:szCs w:val="21"/>
              </w:rPr>
              <w:t>0.15</w:t>
            </w:r>
          </w:p>
        </w:tc>
        <w:tc>
          <w:tcPr>
            <w:tcW w:w="1805" w:type="pct"/>
            <w:gridSpan w:val="2"/>
            <w:vAlign w:val="center"/>
          </w:tcPr>
          <w:p w:rsidR="0021776B" w:rsidRPr="00662BAF" w:rsidRDefault="0021776B" w:rsidP="002B345F">
            <w:pPr>
              <w:pStyle w:val="a8"/>
              <w:rPr>
                <w:kern w:val="0"/>
                <w:szCs w:val="21"/>
              </w:rPr>
            </w:pPr>
            <w:r w:rsidRPr="00662BAF">
              <w:rPr>
                <w:rFonts w:hint="eastAsia"/>
                <w:szCs w:val="21"/>
              </w:rPr>
              <w:t>抗坏血酸棕榈酸酯</w:t>
            </w:r>
          </w:p>
        </w:tc>
        <w:tc>
          <w:tcPr>
            <w:tcW w:w="1043" w:type="pct"/>
            <w:vAlign w:val="center"/>
          </w:tcPr>
          <w:p w:rsidR="0021776B" w:rsidRPr="00662BAF" w:rsidRDefault="0021776B" w:rsidP="002B345F">
            <w:pPr>
              <w:pStyle w:val="a8"/>
              <w:rPr>
                <w:szCs w:val="21"/>
              </w:rPr>
            </w:pPr>
            <w:r w:rsidRPr="00662BAF">
              <w:rPr>
                <w:kern w:val="0"/>
                <w:szCs w:val="21"/>
              </w:rPr>
              <w:t>500</w:t>
            </w:r>
          </w:p>
        </w:tc>
      </w:tr>
      <w:tr w:rsidR="0021776B" w:rsidRPr="00662BAF" w:rsidTr="00F243D7">
        <w:trPr>
          <w:trHeight w:val="70"/>
          <w:jc w:val="center"/>
        </w:trPr>
        <w:tc>
          <w:tcPr>
            <w:tcW w:w="1106" w:type="pct"/>
            <w:vAlign w:val="center"/>
          </w:tcPr>
          <w:p w:rsidR="0021776B" w:rsidRPr="00662BAF" w:rsidRDefault="0021776B" w:rsidP="007B6274">
            <w:pPr>
              <w:pStyle w:val="a8"/>
              <w:rPr>
                <w:kern w:val="0"/>
                <w:szCs w:val="21"/>
              </w:rPr>
            </w:pPr>
            <w:r w:rsidRPr="00662BAF">
              <w:rPr>
                <w:rFonts w:hint="eastAsia"/>
                <w:kern w:val="0"/>
                <w:szCs w:val="21"/>
              </w:rPr>
              <w:t>水</w:t>
            </w:r>
          </w:p>
        </w:tc>
        <w:tc>
          <w:tcPr>
            <w:tcW w:w="1046" w:type="pct"/>
            <w:vAlign w:val="bottom"/>
          </w:tcPr>
          <w:p w:rsidR="0021776B" w:rsidRPr="00662BAF" w:rsidRDefault="0021776B" w:rsidP="007B6274">
            <w:pPr>
              <w:pStyle w:val="a8"/>
              <w:rPr>
                <w:szCs w:val="21"/>
              </w:rPr>
            </w:pPr>
            <w:r w:rsidRPr="00662BAF">
              <w:rPr>
                <w:szCs w:val="21"/>
              </w:rPr>
              <w:t>1000</w:t>
            </w:r>
          </w:p>
        </w:tc>
        <w:tc>
          <w:tcPr>
            <w:tcW w:w="1805" w:type="pct"/>
            <w:gridSpan w:val="2"/>
            <w:vAlign w:val="center"/>
          </w:tcPr>
          <w:p w:rsidR="0021776B" w:rsidRPr="00662BAF" w:rsidRDefault="0021776B" w:rsidP="002B345F">
            <w:pPr>
              <w:pStyle w:val="a8"/>
              <w:rPr>
                <w:szCs w:val="21"/>
              </w:rPr>
            </w:pPr>
          </w:p>
        </w:tc>
        <w:tc>
          <w:tcPr>
            <w:tcW w:w="1043" w:type="pct"/>
            <w:vAlign w:val="center"/>
          </w:tcPr>
          <w:p w:rsidR="0021776B" w:rsidRPr="00662BAF" w:rsidRDefault="0021776B" w:rsidP="002B345F">
            <w:pPr>
              <w:pStyle w:val="a8"/>
              <w:rPr>
                <w:kern w:val="0"/>
                <w:szCs w:val="21"/>
              </w:rPr>
            </w:pPr>
          </w:p>
        </w:tc>
      </w:tr>
      <w:tr w:rsidR="0021776B" w:rsidRPr="00662BAF" w:rsidTr="00F243D7">
        <w:trPr>
          <w:trHeight w:val="70"/>
          <w:jc w:val="center"/>
        </w:trPr>
        <w:tc>
          <w:tcPr>
            <w:tcW w:w="1106" w:type="pct"/>
            <w:vAlign w:val="center"/>
          </w:tcPr>
          <w:p w:rsidR="0021776B" w:rsidRPr="00662BAF" w:rsidRDefault="0021776B" w:rsidP="004E593D">
            <w:pPr>
              <w:pStyle w:val="a8"/>
              <w:rPr>
                <w:kern w:val="0"/>
                <w:szCs w:val="21"/>
              </w:rPr>
            </w:pPr>
            <w:r w:rsidRPr="00662BAF">
              <w:rPr>
                <w:rFonts w:hint="eastAsia"/>
                <w:kern w:val="0"/>
                <w:szCs w:val="21"/>
              </w:rPr>
              <w:t>合计</w:t>
            </w:r>
          </w:p>
        </w:tc>
        <w:tc>
          <w:tcPr>
            <w:tcW w:w="1046" w:type="pct"/>
            <w:vAlign w:val="center"/>
          </w:tcPr>
          <w:p w:rsidR="0021776B" w:rsidRPr="00662BAF" w:rsidRDefault="0021776B" w:rsidP="00800F77">
            <w:pPr>
              <w:pStyle w:val="a8"/>
            </w:pPr>
            <w:r w:rsidRPr="00662BAF">
              <w:t>1524.65</w:t>
            </w:r>
          </w:p>
        </w:tc>
        <w:tc>
          <w:tcPr>
            <w:tcW w:w="1805" w:type="pct"/>
            <w:gridSpan w:val="2"/>
            <w:vAlign w:val="center"/>
          </w:tcPr>
          <w:p w:rsidR="0021776B" w:rsidRPr="00662BAF" w:rsidRDefault="0021776B" w:rsidP="004E593D">
            <w:pPr>
              <w:pStyle w:val="a8"/>
              <w:rPr>
                <w:bCs/>
                <w:kern w:val="0"/>
                <w:szCs w:val="21"/>
              </w:rPr>
            </w:pPr>
            <w:r w:rsidRPr="00662BAF">
              <w:rPr>
                <w:rFonts w:hint="eastAsia"/>
                <w:szCs w:val="21"/>
              </w:rPr>
              <w:t>合计</w:t>
            </w:r>
          </w:p>
        </w:tc>
        <w:tc>
          <w:tcPr>
            <w:tcW w:w="1043" w:type="pct"/>
            <w:vAlign w:val="center"/>
          </w:tcPr>
          <w:p w:rsidR="0021776B" w:rsidRPr="00662BAF" w:rsidRDefault="0021776B" w:rsidP="004E593D">
            <w:pPr>
              <w:pStyle w:val="a8"/>
              <w:rPr>
                <w:kern w:val="0"/>
                <w:szCs w:val="21"/>
              </w:rPr>
            </w:pPr>
            <w:r w:rsidRPr="00662BAF">
              <w:t>1524.65</w:t>
            </w:r>
          </w:p>
        </w:tc>
      </w:tr>
    </w:tbl>
    <w:bookmarkStart w:id="204" w:name="_MON_1508585406"/>
    <w:bookmarkStart w:id="205" w:name="_MON_1508589839"/>
    <w:bookmarkStart w:id="206" w:name="_MON_1508850630"/>
    <w:bookmarkEnd w:id="204"/>
    <w:bookmarkEnd w:id="205"/>
    <w:bookmarkEnd w:id="206"/>
    <w:bookmarkStart w:id="207" w:name="_MON_1509458615"/>
    <w:bookmarkEnd w:id="207"/>
    <w:p w:rsidR="0021776B" w:rsidRPr="00662BAF" w:rsidRDefault="00914F18" w:rsidP="00690652">
      <w:pPr>
        <w:ind w:firstLineChars="0" w:firstLine="0"/>
      </w:pPr>
      <w:r w:rsidRPr="00662BAF">
        <w:object w:dxaOrig="7920" w:dyaOrig="7631">
          <v:shape id="_x0000_i1056" type="#_x0000_t75" style="width:430.75pt;height:345.1pt" o:ole="">
            <v:imagedata r:id="rId133" o:title="" croptop="4122f" cropbottom="1597f" cropleft="5847f" cropright="-7431f"/>
          </v:shape>
          <o:OLEObject Type="Embed" ProgID="Word.Picture.8" ShapeID="_x0000_i1056" DrawAspect="Content" ObjectID="_1532507432" r:id="rId134"/>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抗坏血酸棕榈酸酯项目水平衡图见表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-4</w:t>
      </w:r>
      <w:r w:rsidRPr="00662BAF">
        <w:rPr>
          <w:rFonts w:hint="eastAsia"/>
        </w:rPr>
        <w:t>及图</w:t>
      </w:r>
      <w:r w:rsidRPr="00662BAF">
        <w:t>4.2.7-3</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-4</w:t>
      </w:r>
      <w:r w:rsidRPr="00662BAF">
        <w:rPr>
          <w:rFonts w:hint="eastAsia"/>
        </w:rPr>
        <w:t>抗坏血酸棕榈酸酯生产水平衡表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878"/>
        <w:gridCol w:w="1710"/>
        <w:gridCol w:w="1933"/>
        <w:gridCol w:w="1382"/>
        <w:gridCol w:w="1931"/>
      </w:tblGrid>
      <w:tr w:rsidR="0021776B" w:rsidRPr="00662BAF" w:rsidTr="00D42FFB">
        <w:trPr>
          <w:trHeight w:val="20"/>
          <w:jc w:val="center"/>
        </w:trPr>
        <w:tc>
          <w:tcPr>
            <w:tcW w:w="1063" w:type="pct"/>
            <w:vMerge w:val="restart"/>
            <w:vAlign w:val="center"/>
          </w:tcPr>
          <w:p w:rsidR="0021776B" w:rsidRPr="00662BAF" w:rsidRDefault="0021776B" w:rsidP="00254221">
            <w:pPr>
              <w:pStyle w:val="a8"/>
            </w:pPr>
            <w:r w:rsidRPr="00662BAF">
              <w:rPr>
                <w:rFonts w:hint="eastAsia"/>
              </w:rPr>
              <w:t>主体装置</w:t>
            </w:r>
          </w:p>
        </w:tc>
        <w:tc>
          <w:tcPr>
            <w:tcW w:w="2062" w:type="pct"/>
            <w:gridSpan w:val="2"/>
            <w:vAlign w:val="center"/>
          </w:tcPr>
          <w:p w:rsidR="0021776B" w:rsidRPr="00662BAF" w:rsidRDefault="0021776B" w:rsidP="00254221">
            <w:pPr>
              <w:pStyle w:val="a8"/>
            </w:pPr>
            <w:r w:rsidRPr="00662BAF">
              <w:rPr>
                <w:rFonts w:hint="eastAsia"/>
              </w:rPr>
              <w:t>入方</w:t>
            </w:r>
          </w:p>
        </w:tc>
        <w:tc>
          <w:tcPr>
            <w:tcW w:w="1875" w:type="pct"/>
            <w:gridSpan w:val="2"/>
            <w:vAlign w:val="center"/>
          </w:tcPr>
          <w:p w:rsidR="0021776B" w:rsidRPr="00662BAF" w:rsidRDefault="0021776B" w:rsidP="00254221">
            <w:pPr>
              <w:pStyle w:val="a8"/>
            </w:pPr>
            <w:r w:rsidRPr="00662BAF">
              <w:rPr>
                <w:rFonts w:hint="eastAsia"/>
              </w:rPr>
              <w:t>出方</w:t>
            </w:r>
          </w:p>
        </w:tc>
      </w:tr>
      <w:tr w:rsidR="0021776B" w:rsidRPr="00662BAF" w:rsidTr="00E84761">
        <w:trPr>
          <w:trHeight w:val="20"/>
          <w:jc w:val="center"/>
        </w:trPr>
        <w:tc>
          <w:tcPr>
            <w:tcW w:w="1063" w:type="pct"/>
            <w:vMerge/>
            <w:vAlign w:val="center"/>
          </w:tcPr>
          <w:p w:rsidR="0021776B" w:rsidRPr="00662BAF" w:rsidRDefault="0021776B" w:rsidP="00254221">
            <w:pPr>
              <w:pStyle w:val="a8"/>
              <w:rPr>
                <w:szCs w:val="21"/>
              </w:rPr>
            </w:pPr>
          </w:p>
        </w:tc>
        <w:tc>
          <w:tcPr>
            <w:tcW w:w="968" w:type="pct"/>
            <w:vAlign w:val="center"/>
          </w:tcPr>
          <w:p w:rsidR="0021776B" w:rsidRPr="00662BAF" w:rsidRDefault="0021776B" w:rsidP="00254221">
            <w:pPr>
              <w:pStyle w:val="a8"/>
            </w:pPr>
            <w:r w:rsidRPr="00662BAF">
              <w:rPr>
                <w:rFonts w:hint="eastAsia"/>
              </w:rPr>
              <w:t>物料</w:t>
            </w:r>
          </w:p>
        </w:tc>
        <w:tc>
          <w:tcPr>
            <w:tcW w:w="1094" w:type="pct"/>
            <w:vAlign w:val="center"/>
          </w:tcPr>
          <w:p w:rsidR="0021776B" w:rsidRPr="00662BAF" w:rsidRDefault="0021776B" w:rsidP="00653D91">
            <w:pPr>
              <w:pStyle w:val="a8"/>
              <w:rPr>
                <w:szCs w:val="21"/>
              </w:rPr>
            </w:pPr>
            <w:r w:rsidRPr="00662BAF">
              <w:rPr>
                <w:rFonts w:hint="eastAsia"/>
                <w:szCs w:val="21"/>
              </w:rPr>
              <w:t>含水量（</w:t>
            </w:r>
            <w:r w:rsidRPr="00662BAF">
              <w:rPr>
                <w:szCs w:val="21"/>
              </w:rPr>
              <w:t>t/a</w:t>
            </w:r>
            <w:r w:rsidRPr="00662BAF">
              <w:rPr>
                <w:rFonts w:hint="eastAsia"/>
                <w:szCs w:val="21"/>
              </w:rPr>
              <w:t>）</w:t>
            </w:r>
          </w:p>
        </w:tc>
        <w:tc>
          <w:tcPr>
            <w:tcW w:w="782" w:type="pct"/>
            <w:vAlign w:val="center"/>
          </w:tcPr>
          <w:p w:rsidR="0021776B" w:rsidRPr="00662BAF" w:rsidRDefault="0021776B" w:rsidP="00254221">
            <w:pPr>
              <w:pStyle w:val="a8"/>
            </w:pPr>
            <w:r w:rsidRPr="00662BAF">
              <w:rPr>
                <w:rFonts w:hint="eastAsia"/>
              </w:rPr>
              <w:t>物料</w:t>
            </w:r>
          </w:p>
        </w:tc>
        <w:tc>
          <w:tcPr>
            <w:tcW w:w="1093" w:type="pct"/>
            <w:vAlign w:val="center"/>
          </w:tcPr>
          <w:p w:rsidR="0021776B" w:rsidRPr="00662BAF" w:rsidRDefault="0021776B" w:rsidP="00653D91">
            <w:pPr>
              <w:pStyle w:val="a8"/>
              <w:rPr>
                <w:szCs w:val="21"/>
              </w:rPr>
            </w:pPr>
            <w:r w:rsidRPr="00662BAF">
              <w:rPr>
                <w:rFonts w:hint="eastAsia"/>
                <w:szCs w:val="21"/>
              </w:rPr>
              <w:t>含水量（</w:t>
            </w:r>
            <w:r w:rsidRPr="00662BAF">
              <w:rPr>
                <w:szCs w:val="21"/>
              </w:rPr>
              <w:t>t/a</w:t>
            </w:r>
            <w:r w:rsidRPr="00662BAF">
              <w:rPr>
                <w:rFonts w:hint="eastAsia"/>
                <w:szCs w:val="21"/>
              </w:rPr>
              <w:t>）</w:t>
            </w:r>
          </w:p>
        </w:tc>
      </w:tr>
      <w:tr w:rsidR="0021776B" w:rsidRPr="00662BAF" w:rsidTr="00E84761">
        <w:trPr>
          <w:trHeight w:val="20"/>
          <w:jc w:val="center"/>
        </w:trPr>
        <w:tc>
          <w:tcPr>
            <w:tcW w:w="1063" w:type="pct"/>
            <w:vMerge w:val="restart"/>
            <w:vAlign w:val="center"/>
          </w:tcPr>
          <w:p w:rsidR="0021776B" w:rsidRPr="00662BAF" w:rsidRDefault="0021776B" w:rsidP="00254221">
            <w:pPr>
              <w:pStyle w:val="a8"/>
            </w:pPr>
            <w:r w:rsidRPr="00662BAF">
              <w:rPr>
                <w:rFonts w:hint="eastAsia"/>
              </w:rPr>
              <w:t>抗坏血酸棕榈酸酯</w:t>
            </w:r>
          </w:p>
        </w:tc>
        <w:tc>
          <w:tcPr>
            <w:tcW w:w="968" w:type="pct"/>
            <w:vAlign w:val="center"/>
          </w:tcPr>
          <w:p w:rsidR="0021776B" w:rsidRPr="00662BAF" w:rsidRDefault="0021776B" w:rsidP="007B6274">
            <w:pPr>
              <w:pStyle w:val="a8"/>
            </w:pPr>
            <w:r w:rsidRPr="00662BAF">
              <w:rPr>
                <w:rFonts w:hint="eastAsia"/>
              </w:rPr>
              <w:t>原料带入</w:t>
            </w:r>
          </w:p>
        </w:tc>
        <w:tc>
          <w:tcPr>
            <w:tcW w:w="1094" w:type="pct"/>
            <w:vAlign w:val="center"/>
          </w:tcPr>
          <w:p w:rsidR="0021776B" w:rsidRPr="00662BAF" w:rsidRDefault="0021776B" w:rsidP="00C469A1">
            <w:pPr>
              <w:pStyle w:val="a8"/>
            </w:pPr>
            <w:r w:rsidRPr="00662BAF">
              <w:t>1</w:t>
            </w:r>
          </w:p>
        </w:tc>
        <w:tc>
          <w:tcPr>
            <w:tcW w:w="782" w:type="pct"/>
            <w:vAlign w:val="center"/>
          </w:tcPr>
          <w:p w:rsidR="0021776B" w:rsidRPr="00662BAF" w:rsidRDefault="0021776B" w:rsidP="00171FFB">
            <w:pPr>
              <w:pStyle w:val="a8"/>
              <w:rPr>
                <w:szCs w:val="21"/>
              </w:rPr>
            </w:pPr>
            <w:r w:rsidRPr="00662BAF">
              <w:rPr>
                <w:szCs w:val="21"/>
              </w:rPr>
              <w:t>G</w:t>
            </w:r>
            <w:r w:rsidRPr="00662BAF">
              <w:rPr>
                <w:szCs w:val="21"/>
                <w:vertAlign w:val="subscript"/>
              </w:rPr>
              <w:t>7-1</w:t>
            </w:r>
            <w:r w:rsidRPr="00662BAF">
              <w:rPr>
                <w:rFonts w:hint="eastAsia"/>
                <w:szCs w:val="21"/>
              </w:rPr>
              <w:t>水蒸汽</w:t>
            </w:r>
          </w:p>
        </w:tc>
        <w:tc>
          <w:tcPr>
            <w:tcW w:w="1093" w:type="pct"/>
            <w:vAlign w:val="center"/>
          </w:tcPr>
          <w:p w:rsidR="0021776B" w:rsidRPr="00662BAF" w:rsidRDefault="0021776B" w:rsidP="00A83638">
            <w:pPr>
              <w:pStyle w:val="a8"/>
            </w:pPr>
            <w:r w:rsidRPr="00662BAF">
              <w:t>2</w:t>
            </w:r>
            <w:r w:rsidR="00A83638" w:rsidRPr="00662BAF">
              <w:rPr>
                <w:rFonts w:hint="eastAsia"/>
              </w:rPr>
              <w:t>2</w:t>
            </w:r>
          </w:p>
        </w:tc>
      </w:tr>
      <w:tr w:rsidR="0021776B" w:rsidRPr="00662BAF" w:rsidTr="00E84761">
        <w:trPr>
          <w:trHeight w:val="20"/>
          <w:jc w:val="center"/>
        </w:trPr>
        <w:tc>
          <w:tcPr>
            <w:tcW w:w="1063" w:type="pct"/>
            <w:vMerge/>
            <w:vAlign w:val="center"/>
          </w:tcPr>
          <w:p w:rsidR="0021776B" w:rsidRPr="00662BAF" w:rsidRDefault="0021776B" w:rsidP="00254221">
            <w:pPr>
              <w:pStyle w:val="a8"/>
              <w:rPr>
                <w:szCs w:val="21"/>
              </w:rPr>
            </w:pPr>
          </w:p>
        </w:tc>
        <w:tc>
          <w:tcPr>
            <w:tcW w:w="968" w:type="pct"/>
            <w:vAlign w:val="center"/>
          </w:tcPr>
          <w:p w:rsidR="0021776B" w:rsidRPr="00662BAF" w:rsidRDefault="0021776B" w:rsidP="007B6274">
            <w:pPr>
              <w:pStyle w:val="a8"/>
            </w:pPr>
            <w:r w:rsidRPr="00662BAF">
              <w:rPr>
                <w:rFonts w:hint="eastAsia"/>
              </w:rPr>
              <w:t>反应生成</w:t>
            </w:r>
          </w:p>
        </w:tc>
        <w:tc>
          <w:tcPr>
            <w:tcW w:w="1094" w:type="pct"/>
            <w:vAlign w:val="center"/>
          </w:tcPr>
          <w:p w:rsidR="0021776B" w:rsidRPr="00662BAF" w:rsidRDefault="0021776B" w:rsidP="00A83638">
            <w:pPr>
              <w:pStyle w:val="a8"/>
            </w:pPr>
            <w:r w:rsidRPr="00662BAF">
              <w:t>2</w:t>
            </w:r>
            <w:r w:rsidR="00A83638" w:rsidRPr="00662BAF">
              <w:rPr>
                <w:rFonts w:hint="eastAsia"/>
              </w:rPr>
              <w:t>1</w:t>
            </w:r>
          </w:p>
        </w:tc>
        <w:tc>
          <w:tcPr>
            <w:tcW w:w="782" w:type="pct"/>
            <w:vAlign w:val="center"/>
          </w:tcPr>
          <w:p w:rsidR="0021776B" w:rsidRPr="00662BAF" w:rsidRDefault="0021776B" w:rsidP="002E0985">
            <w:pPr>
              <w:pStyle w:val="a8"/>
              <w:rPr>
                <w:szCs w:val="21"/>
              </w:rPr>
            </w:pPr>
            <w:r w:rsidRPr="00662BAF">
              <w:rPr>
                <w:szCs w:val="21"/>
              </w:rPr>
              <w:t>W</w:t>
            </w:r>
            <w:r w:rsidRPr="00662BAF">
              <w:rPr>
                <w:szCs w:val="21"/>
                <w:vertAlign w:val="subscript"/>
              </w:rPr>
              <w:t>7-1</w:t>
            </w:r>
            <w:r w:rsidR="002E0985" w:rsidRPr="00662BAF">
              <w:rPr>
                <w:rFonts w:hint="eastAsia"/>
                <w:szCs w:val="21"/>
              </w:rPr>
              <w:t>废</w:t>
            </w:r>
            <w:r w:rsidRPr="00662BAF">
              <w:rPr>
                <w:rFonts w:hint="eastAsia"/>
                <w:szCs w:val="21"/>
              </w:rPr>
              <w:t>水</w:t>
            </w:r>
          </w:p>
        </w:tc>
        <w:tc>
          <w:tcPr>
            <w:tcW w:w="1093" w:type="pct"/>
            <w:vAlign w:val="center"/>
          </w:tcPr>
          <w:p w:rsidR="0021776B" w:rsidRPr="00662BAF" w:rsidRDefault="0021776B" w:rsidP="00C469A1">
            <w:pPr>
              <w:pStyle w:val="a8"/>
            </w:pPr>
            <w:r w:rsidRPr="00662BAF">
              <w:t>1000</w:t>
            </w:r>
          </w:p>
        </w:tc>
      </w:tr>
      <w:tr w:rsidR="0021776B" w:rsidRPr="00662BAF" w:rsidTr="00E84761">
        <w:trPr>
          <w:trHeight w:val="20"/>
          <w:jc w:val="center"/>
        </w:trPr>
        <w:tc>
          <w:tcPr>
            <w:tcW w:w="1063" w:type="pct"/>
            <w:vMerge/>
            <w:vAlign w:val="center"/>
          </w:tcPr>
          <w:p w:rsidR="0021776B" w:rsidRPr="00662BAF" w:rsidRDefault="0021776B" w:rsidP="00254221">
            <w:pPr>
              <w:pStyle w:val="a8"/>
              <w:rPr>
                <w:szCs w:val="21"/>
              </w:rPr>
            </w:pPr>
          </w:p>
        </w:tc>
        <w:tc>
          <w:tcPr>
            <w:tcW w:w="968" w:type="pct"/>
            <w:vAlign w:val="center"/>
          </w:tcPr>
          <w:p w:rsidR="0021776B" w:rsidRPr="00662BAF" w:rsidRDefault="0021776B" w:rsidP="007B6274">
            <w:pPr>
              <w:pStyle w:val="a8"/>
            </w:pPr>
            <w:r w:rsidRPr="00662BAF">
              <w:rPr>
                <w:rFonts w:hint="eastAsia"/>
              </w:rPr>
              <w:t>加入水</w:t>
            </w:r>
          </w:p>
        </w:tc>
        <w:tc>
          <w:tcPr>
            <w:tcW w:w="1094" w:type="pct"/>
            <w:vAlign w:val="center"/>
          </w:tcPr>
          <w:p w:rsidR="0021776B" w:rsidRPr="00662BAF" w:rsidRDefault="0021776B" w:rsidP="00C469A1">
            <w:pPr>
              <w:pStyle w:val="a8"/>
            </w:pPr>
            <w:r w:rsidRPr="00662BAF">
              <w:t>1000</w:t>
            </w:r>
          </w:p>
        </w:tc>
        <w:tc>
          <w:tcPr>
            <w:tcW w:w="782" w:type="pct"/>
            <w:vAlign w:val="center"/>
          </w:tcPr>
          <w:p w:rsidR="0021776B" w:rsidRPr="00662BAF" w:rsidRDefault="0021776B" w:rsidP="007B6274">
            <w:pPr>
              <w:pStyle w:val="a8"/>
              <w:rPr>
                <w:szCs w:val="21"/>
              </w:rPr>
            </w:pPr>
          </w:p>
        </w:tc>
        <w:tc>
          <w:tcPr>
            <w:tcW w:w="1093" w:type="pct"/>
            <w:vAlign w:val="center"/>
          </w:tcPr>
          <w:p w:rsidR="0021776B" w:rsidRPr="00662BAF" w:rsidRDefault="0021776B" w:rsidP="00C469A1">
            <w:pPr>
              <w:pStyle w:val="a8"/>
            </w:pPr>
          </w:p>
        </w:tc>
      </w:tr>
      <w:tr w:rsidR="0021776B" w:rsidRPr="00662BAF" w:rsidTr="00D42FFB">
        <w:trPr>
          <w:trHeight w:val="20"/>
          <w:jc w:val="center"/>
        </w:trPr>
        <w:tc>
          <w:tcPr>
            <w:tcW w:w="1063" w:type="pct"/>
            <w:vAlign w:val="center"/>
          </w:tcPr>
          <w:p w:rsidR="0021776B" w:rsidRPr="00662BAF" w:rsidRDefault="0021776B" w:rsidP="00254221">
            <w:pPr>
              <w:pStyle w:val="a8"/>
            </w:pPr>
            <w:r w:rsidRPr="00662BAF">
              <w:rPr>
                <w:rFonts w:hint="eastAsia"/>
              </w:rPr>
              <w:t>合计</w:t>
            </w:r>
          </w:p>
        </w:tc>
        <w:tc>
          <w:tcPr>
            <w:tcW w:w="2062" w:type="pct"/>
            <w:gridSpan w:val="2"/>
            <w:vAlign w:val="center"/>
          </w:tcPr>
          <w:p w:rsidR="0021776B" w:rsidRPr="00662BAF" w:rsidRDefault="0021776B" w:rsidP="00A83638">
            <w:pPr>
              <w:pStyle w:val="a8"/>
            </w:pPr>
            <w:r w:rsidRPr="00662BAF">
              <w:t>102</w:t>
            </w:r>
            <w:r w:rsidR="00A83638" w:rsidRPr="00662BAF">
              <w:rPr>
                <w:rFonts w:hint="eastAsia"/>
              </w:rPr>
              <w:t>2</w:t>
            </w:r>
          </w:p>
        </w:tc>
        <w:tc>
          <w:tcPr>
            <w:tcW w:w="1875" w:type="pct"/>
            <w:gridSpan w:val="2"/>
            <w:vAlign w:val="center"/>
          </w:tcPr>
          <w:p w:rsidR="0021776B" w:rsidRPr="00662BAF" w:rsidRDefault="0021776B" w:rsidP="00A83638">
            <w:pPr>
              <w:pStyle w:val="a8"/>
            </w:pPr>
            <w:r w:rsidRPr="00662BAF">
              <w:t>102</w:t>
            </w:r>
            <w:r w:rsidR="00A83638" w:rsidRPr="00662BAF">
              <w:rPr>
                <w:rFonts w:hint="eastAsia"/>
              </w:rPr>
              <w:t>2</w:t>
            </w:r>
          </w:p>
        </w:tc>
      </w:tr>
    </w:tbl>
    <w:p w:rsidR="0021776B" w:rsidRPr="00662BAF" w:rsidRDefault="0021776B" w:rsidP="00D55D76">
      <w:pPr>
        <w:pStyle w:val="4"/>
      </w:pPr>
      <w:r w:rsidRPr="00662BAF">
        <w:rPr>
          <w:rFonts w:hint="eastAsia"/>
        </w:rPr>
        <w:t>污染物产生情况</w:t>
      </w:r>
    </w:p>
    <w:p w:rsidR="0021776B" w:rsidRPr="00662BAF" w:rsidRDefault="002E0985" w:rsidP="00B729D0">
      <w:pPr>
        <w:ind w:firstLine="480"/>
      </w:pPr>
      <w:r w:rsidRPr="00662BAF">
        <w:rPr>
          <w:rFonts w:hint="eastAsia"/>
        </w:rPr>
        <w:t>抗坏血酸棕榈酸酯生产主要产污环节为固液分离蒸馏后的废水</w:t>
      </w:r>
      <w:r w:rsidRPr="00662BAF">
        <w:rPr>
          <w:rFonts w:hint="eastAsia"/>
        </w:rPr>
        <w:t>W</w:t>
      </w:r>
      <w:r w:rsidRPr="00662BAF">
        <w:rPr>
          <w:vertAlign w:val="subscript"/>
        </w:rPr>
        <w:t>7-1</w:t>
      </w:r>
      <w:r w:rsidRPr="00662BAF">
        <w:rPr>
          <w:rFonts w:hint="eastAsia"/>
        </w:rPr>
        <w:t>和残液</w:t>
      </w:r>
      <w:r w:rsidRPr="00662BAF">
        <w:t>S</w:t>
      </w:r>
      <w:r w:rsidRPr="00662BAF">
        <w:rPr>
          <w:vertAlign w:val="subscript"/>
        </w:rPr>
        <w:t>7-1</w:t>
      </w:r>
      <w:r w:rsidRPr="00662BAF">
        <w:rPr>
          <w:rFonts w:hint="eastAsia"/>
        </w:rPr>
        <w:t>，废水</w:t>
      </w:r>
      <w:r w:rsidRPr="00662BAF">
        <w:rPr>
          <w:rFonts w:hint="eastAsia"/>
        </w:rPr>
        <w:t>W</w:t>
      </w:r>
      <w:r w:rsidRPr="00662BAF">
        <w:rPr>
          <w:vertAlign w:val="subscript"/>
        </w:rPr>
        <w:t>7-1</w:t>
      </w:r>
      <w:r w:rsidRPr="00662BAF">
        <w:rPr>
          <w:rFonts w:hint="eastAsia"/>
        </w:rPr>
        <w:t>主要成份为棕榈酸等</w:t>
      </w:r>
      <w:r w:rsidR="00F320D8">
        <w:rPr>
          <w:rFonts w:hint="eastAsia"/>
        </w:rPr>
        <w:t>，含量按</w:t>
      </w:r>
      <w:r w:rsidR="00F320D8">
        <w:rPr>
          <w:rFonts w:hint="eastAsia"/>
        </w:rPr>
        <w:t>0.1%</w:t>
      </w:r>
      <w:r w:rsidR="00F320D8">
        <w:rPr>
          <w:rFonts w:hint="eastAsia"/>
        </w:rPr>
        <w:t>计；</w:t>
      </w:r>
      <w:r w:rsidRPr="00662BAF">
        <w:rPr>
          <w:rFonts w:hint="eastAsia"/>
        </w:rPr>
        <w:t>残液</w:t>
      </w:r>
      <w:r w:rsidRPr="00662BAF">
        <w:t>S</w:t>
      </w:r>
      <w:r w:rsidRPr="00662BAF">
        <w:rPr>
          <w:vertAlign w:val="subscript"/>
        </w:rPr>
        <w:t>7-1</w:t>
      </w:r>
      <w:r w:rsidRPr="00662BAF">
        <w:rPr>
          <w:rFonts w:hint="eastAsia"/>
        </w:rPr>
        <w:t>主要成份为失效的催化剂及少量乙酸乙酯</w:t>
      </w:r>
      <w:r w:rsidR="00F320D8">
        <w:rPr>
          <w:rFonts w:hint="eastAsia"/>
        </w:rPr>
        <w:t>（</w:t>
      </w:r>
      <w:r w:rsidR="00B52668">
        <w:rPr>
          <w:rFonts w:hint="eastAsia"/>
        </w:rPr>
        <w:t>根据经验数据，废液中主要成份</w:t>
      </w:r>
      <w:r w:rsidR="00F320D8">
        <w:rPr>
          <w:rFonts w:hint="eastAsia"/>
        </w:rPr>
        <w:t>含</w:t>
      </w:r>
      <w:r w:rsidR="00B52668">
        <w:rPr>
          <w:rFonts w:hint="eastAsia"/>
        </w:rPr>
        <w:t>量约为</w:t>
      </w:r>
      <w:r w:rsidR="00B52668">
        <w:rPr>
          <w:rFonts w:hint="eastAsia"/>
        </w:rPr>
        <w:t>40%</w:t>
      </w:r>
      <w:r w:rsidR="00B52668">
        <w:rPr>
          <w:rFonts w:hint="eastAsia"/>
        </w:rPr>
        <w:t>）</w:t>
      </w:r>
      <w:r w:rsidR="0021776B" w:rsidRPr="00662BAF">
        <w:rPr>
          <w:rFonts w:hint="eastAsia"/>
        </w:rPr>
        <w:t>，详见表</w:t>
      </w:r>
      <w:smartTag w:uri="urn:schemas-microsoft-com:office:smarttags" w:element="chsdate">
        <w:smartTagPr>
          <w:attr w:name="Year" w:val="1899"/>
          <w:attr w:name="Month" w:val="12"/>
          <w:attr w:name="Day" w:val="30"/>
          <w:attr w:name="IsLunarDate" w:val="False"/>
          <w:attr w:name="IsROCDate" w:val="False"/>
        </w:smartTagPr>
        <w:r w:rsidR="0021776B" w:rsidRPr="00662BAF">
          <w:t>4.2.7</w:t>
        </w:r>
      </w:smartTag>
      <w:r w:rsidR="0021776B" w:rsidRPr="00662BAF">
        <w:t>-5</w:t>
      </w:r>
      <w:r w:rsidRPr="00662BAF">
        <w:rPr>
          <w:rFonts w:hint="eastAsia"/>
        </w:rPr>
        <w:t>~</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w:t>
      </w:r>
      <w:r w:rsidRPr="00662BAF">
        <w:rPr>
          <w:rFonts w:hint="eastAsia"/>
        </w:rPr>
        <w:t>6</w:t>
      </w:r>
      <w:r w:rsidR="0021776B" w:rsidRPr="00662BAF">
        <w:rPr>
          <w:rFonts w:hint="eastAsia"/>
        </w:rPr>
        <w:t>。</w:t>
      </w:r>
    </w:p>
    <w:p w:rsidR="00B52668" w:rsidRDefault="00B52668" w:rsidP="00B729D0">
      <w:pPr>
        <w:ind w:firstLine="480"/>
        <w:jc w:val="center"/>
      </w:pPr>
    </w:p>
    <w:p w:rsidR="00B52668" w:rsidRDefault="00B52668" w:rsidP="00B729D0">
      <w:pPr>
        <w:ind w:firstLine="480"/>
        <w:jc w:val="center"/>
      </w:pPr>
    </w:p>
    <w:p w:rsidR="002E0985" w:rsidRPr="00662BAF" w:rsidRDefault="002E0985" w:rsidP="00B729D0">
      <w:pPr>
        <w:ind w:firstLine="480"/>
        <w:jc w:val="center"/>
      </w:pPr>
      <w:r w:rsidRPr="00662BAF">
        <w:rPr>
          <w:rFonts w:hint="eastAsia"/>
        </w:rPr>
        <w:lastRenderedPageBreak/>
        <w:t>表</w:t>
      </w:r>
      <w:r w:rsidRPr="00662BAF">
        <w:t>4.2.</w:t>
      </w:r>
      <w:r w:rsidRPr="00662BAF">
        <w:rPr>
          <w:rFonts w:hint="eastAsia"/>
        </w:rPr>
        <w:t>7</w:t>
      </w:r>
      <w:r w:rsidRPr="00662BAF">
        <w:t xml:space="preserve">-5  </w:t>
      </w:r>
      <w:r w:rsidRPr="00662BAF">
        <w:rPr>
          <w:rFonts w:hint="eastAsia"/>
        </w:rPr>
        <w:t>抗坏血酸棕榈酸酯生产线废水产生源强</w:t>
      </w:r>
    </w:p>
    <w:tbl>
      <w:tblPr>
        <w:tblW w:w="50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058"/>
        <w:gridCol w:w="835"/>
        <w:gridCol w:w="845"/>
        <w:gridCol w:w="1003"/>
        <w:gridCol w:w="1058"/>
        <w:gridCol w:w="883"/>
        <w:gridCol w:w="715"/>
        <w:gridCol w:w="765"/>
        <w:gridCol w:w="1513"/>
      </w:tblGrid>
      <w:tr w:rsidR="00796F76" w:rsidRPr="00662BAF" w:rsidTr="00796F76">
        <w:trPr>
          <w:cantSplit/>
          <w:trHeight w:val="20"/>
          <w:jc w:val="center"/>
        </w:trPr>
        <w:tc>
          <w:tcPr>
            <w:tcW w:w="610" w:type="pct"/>
            <w:vMerge w:val="restart"/>
            <w:vAlign w:val="center"/>
          </w:tcPr>
          <w:p w:rsidR="00796F76" w:rsidRPr="00662BAF" w:rsidRDefault="00796F76" w:rsidP="00796F76">
            <w:pPr>
              <w:pStyle w:val="a8"/>
              <w:adjustRightInd w:val="0"/>
              <w:snapToGrid w:val="0"/>
            </w:pPr>
            <w:r w:rsidRPr="00662BAF">
              <w:rPr>
                <w:rFonts w:hint="eastAsia"/>
              </w:rPr>
              <w:t>废水来源</w:t>
            </w:r>
          </w:p>
        </w:tc>
        <w:tc>
          <w:tcPr>
            <w:tcW w:w="481" w:type="pct"/>
            <w:vMerge w:val="restart"/>
            <w:vAlign w:val="center"/>
          </w:tcPr>
          <w:p w:rsidR="00796F76" w:rsidRPr="00662BAF" w:rsidRDefault="00796F76" w:rsidP="00796F76">
            <w:pPr>
              <w:pStyle w:val="a8"/>
              <w:adjustRightInd w:val="0"/>
              <w:snapToGrid w:val="0"/>
            </w:pPr>
            <w:r w:rsidRPr="00662BAF">
              <w:rPr>
                <w:rFonts w:hint="eastAsia"/>
              </w:rPr>
              <w:t>编号</w:t>
            </w:r>
          </w:p>
        </w:tc>
        <w:tc>
          <w:tcPr>
            <w:tcW w:w="487" w:type="pct"/>
            <w:vMerge w:val="restart"/>
            <w:vAlign w:val="center"/>
          </w:tcPr>
          <w:p w:rsidR="00796F76" w:rsidRPr="00662BAF" w:rsidRDefault="00796F76" w:rsidP="00796F76">
            <w:pPr>
              <w:pStyle w:val="a8"/>
              <w:adjustRightInd w:val="0"/>
              <w:snapToGrid w:val="0"/>
            </w:pPr>
            <w:r w:rsidRPr="00662BAF">
              <w:rPr>
                <w:rFonts w:hint="eastAsia"/>
              </w:rPr>
              <w:t>废水量</w:t>
            </w:r>
          </w:p>
          <w:p w:rsidR="00796F76" w:rsidRPr="00662BAF" w:rsidRDefault="00796F76" w:rsidP="00796F76">
            <w:pPr>
              <w:pStyle w:val="a8"/>
              <w:adjustRightInd w:val="0"/>
              <w:snapToGrid w:val="0"/>
            </w:pPr>
            <w:r w:rsidRPr="00662BAF">
              <w:t>t/a</w:t>
            </w:r>
          </w:p>
        </w:tc>
        <w:tc>
          <w:tcPr>
            <w:tcW w:w="2550" w:type="pct"/>
            <w:gridSpan w:val="5"/>
            <w:vAlign w:val="center"/>
          </w:tcPr>
          <w:p w:rsidR="00796F76" w:rsidRPr="00662BAF" w:rsidRDefault="00796F76" w:rsidP="00796F76">
            <w:pPr>
              <w:pStyle w:val="a8"/>
              <w:adjustRightInd w:val="0"/>
              <w:snapToGrid w:val="0"/>
            </w:pPr>
            <w:r w:rsidRPr="00662BAF">
              <w:rPr>
                <w:rFonts w:hint="eastAsia"/>
              </w:rPr>
              <w:t>污染物产生情况</w:t>
            </w:r>
          </w:p>
        </w:tc>
        <w:tc>
          <w:tcPr>
            <w:tcW w:w="873" w:type="pct"/>
            <w:vMerge w:val="restart"/>
            <w:vAlign w:val="center"/>
          </w:tcPr>
          <w:p w:rsidR="00796F76" w:rsidRPr="00662BAF" w:rsidRDefault="00796F76" w:rsidP="00796F76">
            <w:pPr>
              <w:pStyle w:val="a8"/>
              <w:adjustRightInd w:val="0"/>
              <w:snapToGrid w:val="0"/>
            </w:pPr>
            <w:r w:rsidRPr="00662BAF">
              <w:rPr>
                <w:rFonts w:hint="eastAsia"/>
              </w:rPr>
              <w:t>拟采取的处理方式</w:t>
            </w:r>
          </w:p>
        </w:tc>
      </w:tr>
      <w:tr w:rsidR="00796F76" w:rsidRPr="00662BAF" w:rsidTr="00796F76">
        <w:trPr>
          <w:cantSplit/>
          <w:trHeight w:val="20"/>
          <w:jc w:val="center"/>
        </w:trPr>
        <w:tc>
          <w:tcPr>
            <w:tcW w:w="610" w:type="pct"/>
            <w:vMerge/>
            <w:vAlign w:val="center"/>
          </w:tcPr>
          <w:p w:rsidR="00796F76" w:rsidRPr="00662BAF" w:rsidRDefault="00796F76" w:rsidP="00796F76">
            <w:pPr>
              <w:pStyle w:val="a8"/>
              <w:adjustRightInd w:val="0"/>
              <w:snapToGrid w:val="0"/>
            </w:pPr>
          </w:p>
        </w:tc>
        <w:tc>
          <w:tcPr>
            <w:tcW w:w="481" w:type="pct"/>
            <w:vMerge/>
            <w:vAlign w:val="center"/>
          </w:tcPr>
          <w:p w:rsidR="00796F76" w:rsidRPr="00662BAF" w:rsidRDefault="00796F76" w:rsidP="00796F76">
            <w:pPr>
              <w:pStyle w:val="a8"/>
              <w:adjustRightInd w:val="0"/>
              <w:snapToGrid w:val="0"/>
            </w:pPr>
          </w:p>
        </w:tc>
        <w:tc>
          <w:tcPr>
            <w:tcW w:w="487" w:type="pct"/>
            <w:vMerge/>
            <w:vAlign w:val="center"/>
          </w:tcPr>
          <w:p w:rsidR="00796F76" w:rsidRPr="00662BAF" w:rsidRDefault="00796F76" w:rsidP="00796F76">
            <w:pPr>
              <w:pStyle w:val="a8"/>
              <w:adjustRightInd w:val="0"/>
              <w:snapToGrid w:val="0"/>
            </w:pPr>
          </w:p>
        </w:tc>
        <w:tc>
          <w:tcPr>
            <w:tcW w:w="578" w:type="pct"/>
            <w:vMerge w:val="restart"/>
            <w:vAlign w:val="center"/>
          </w:tcPr>
          <w:p w:rsidR="00796F76" w:rsidRPr="00662BAF" w:rsidRDefault="00796F76" w:rsidP="00796F76">
            <w:pPr>
              <w:pStyle w:val="a8"/>
              <w:adjustRightInd w:val="0"/>
              <w:snapToGrid w:val="0"/>
            </w:pPr>
            <w:r w:rsidRPr="00662BAF">
              <w:t xml:space="preserve">pH( </w:t>
            </w:r>
            <w:r w:rsidRPr="00662BAF">
              <w:rPr>
                <w:rFonts w:hint="eastAsia"/>
              </w:rPr>
              <w:t>无量纲）</w:t>
            </w:r>
          </w:p>
        </w:tc>
        <w:tc>
          <w:tcPr>
            <w:tcW w:w="1119" w:type="pct"/>
            <w:gridSpan w:val="2"/>
            <w:vAlign w:val="center"/>
          </w:tcPr>
          <w:p w:rsidR="00796F76" w:rsidRPr="00662BAF" w:rsidRDefault="00796F76" w:rsidP="00796F76">
            <w:pPr>
              <w:pStyle w:val="a8"/>
              <w:adjustRightInd w:val="0"/>
              <w:snapToGrid w:val="0"/>
            </w:pPr>
            <w:r w:rsidRPr="00662BAF">
              <w:t>COD</w:t>
            </w:r>
            <w:r w:rsidRPr="00662BAF">
              <w:rPr>
                <w:vertAlign w:val="subscript"/>
              </w:rPr>
              <w:t>Cr</w:t>
            </w:r>
          </w:p>
        </w:tc>
        <w:tc>
          <w:tcPr>
            <w:tcW w:w="853" w:type="pct"/>
            <w:gridSpan w:val="2"/>
            <w:vAlign w:val="center"/>
          </w:tcPr>
          <w:p w:rsidR="00796F76" w:rsidRPr="00662BAF" w:rsidRDefault="00796F76" w:rsidP="00796F76">
            <w:pPr>
              <w:pStyle w:val="a8"/>
              <w:adjustRightInd w:val="0"/>
              <w:snapToGrid w:val="0"/>
            </w:pPr>
            <w:r w:rsidRPr="00662BAF">
              <w:t>BOD</w:t>
            </w:r>
            <w:r w:rsidRPr="00662BAF">
              <w:rPr>
                <w:vertAlign w:val="subscript"/>
              </w:rPr>
              <w:t>5</w:t>
            </w:r>
          </w:p>
        </w:tc>
        <w:tc>
          <w:tcPr>
            <w:tcW w:w="873" w:type="pct"/>
            <w:vMerge/>
            <w:vAlign w:val="center"/>
          </w:tcPr>
          <w:p w:rsidR="00796F76" w:rsidRPr="00662BAF" w:rsidRDefault="00796F76" w:rsidP="00796F76">
            <w:pPr>
              <w:pStyle w:val="a8"/>
              <w:adjustRightInd w:val="0"/>
              <w:snapToGrid w:val="0"/>
            </w:pPr>
          </w:p>
        </w:tc>
      </w:tr>
      <w:tr w:rsidR="00796F76" w:rsidRPr="00662BAF" w:rsidTr="00796F76">
        <w:trPr>
          <w:cantSplit/>
          <w:trHeight w:val="20"/>
          <w:jc w:val="center"/>
        </w:trPr>
        <w:tc>
          <w:tcPr>
            <w:tcW w:w="610" w:type="pct"/>
            <w:vMerge/>
            <w:vAlign w:val="center"/>
          </w:tcPr>
          <w:p w:rsidR="00796F76" w:rsidRPr="00662BAF" w:rsidRDefault="00796F76" w:rsidP="00796F76">
            <w:pPr>
              <w:pStyle w:val="a8"/>
              <w:adjustRightInd w:val="0"/>
              <w:snapToGrid w:val="0"/>
            </w:pPr>
          </w:p>
        </w:tc>
        <w:tc>
          <w:tcPr>
            <w:tcW w:w="481" w:type="pct"/>
            <w:vMerge/>
            <w:vAlign w:val="center"/>
          </w:tcPr>
          <w:p w:rsidR="00796F76" w:rsidRPr="00662BAF" w:rsidRDefault="00796F76" w:rsidP="00796F76">
            <w:pPr>
              <w:pStyle w:val="a8"/>
              <w:adjustRightInd w:val="0"/>
              <w:snapToGrid w:val="0"/>
            </w:pPr>
          </w:p>
        </w:tc>
        <w:tc>
          <w:tcPr>
            <w:tcW w:w="487" w:type="pct"/>
            <w:vMerge/>
            <w:vAlign w:val="center"/>
          </w:tcPr>
          <w:p w:rsidR="00796F76" w:rsidRPr="00662BAF" w:rsidRDefault="00796F76" w:rsidP="00796F76">
            <w:pPr>
              <w:pStyle w:val="a8"/>
              <w:adjustRightInd w:val="0"/>
              <w:snapToGrid w:val="0"/>
            </w:pPr>
          </w:p>
        </w:tc>
        <w:tc>
          <w:tcPr>
            <w:tcW w:w="578" w:type="pct"/>
            <w:vMerge/>
            <w:vAlign w:val="center"/>
          </w:tcPr>
          <w:p w:rsidR="00796F76" w:rsidRPr="00662BAF" w:rsidRDefault="00796F76" w:rsidP="00796F76">
            <w:pPr>
              <w:pStyle w:val="a8"/>
              <w:adjustRightInd w:val="0"/>
              <w:snapToGrid w:val="0"/>
            </w:pPr>
          </w:p>
        </w:tc>
        <w:tc>
          <w:tcPr>
            <w:tcW w:w="610" w:type="pct"/>
            <w:vAlign w:val="center"/>
          </w:tcPr>
          <w:p w:rsidR="00796F76" w:rsidRPr="00662BAF" w:rsidRDefault="00796F76" w:rsidP="00796F76">
            <w:pPr>
              <w:pStyle w:val="a8"/>
              <w:adjustRightInd w:val="0"/>
              <w:snapToGrid w:val="0"/>
            </w:pPr>
            <w:r w:rsidRPr="00662BAF">
              <w:rPr>
                <w:rFonts w:hint="eastAsia"/>
              </w:rPr>
              <w:t>产生浓度</w:t>
            </w:r>
            <w:r w:rsidRPr="00662BAF">
              <w:t>mg/L</w:t>
            </w:r>
          </w:p>
        </w:tc>
        <w:tc>
          <w:tcPr>
            <w:tcW w:w="509" w:type="pct"/>
            <w:vAlign w:val="center"/>
          </w:tcPr>
          <w:p w:rsidR="00796F76" w:rsidRPr="00662BAF" w:rsidRDefault="00796F76" w:rsidP="00796F76">
            <w:pPr>
              <w:pStyle w:val="a8"/>
              <w:adjustRightInd w:val="0"/>
              <w:snapToGrid w:val="0"/>
            </w:pPr>
            <w:r w:rsidRPr="00662BAF">
              <w:rPr>
                <w:rFonts w:hint="eastAsia"/>
              </w:rPr>
              <w:t>产生量</w:t>
            </w:r>
          </w:p>
          <w:p w:rsidR="00796F76" w:rsidRPr="00662BAF" w:rsidRDefault="00796F76" w:rsidP="00796F76">
            <w:pPr>
              <w:pStyle w:val="a8"/>
              <w:adjustRightInd w:val="0"/>
              <w:snapToGrid w:val="0"/>
              <w:rPr>
                <w:bCs/>
              </w:rPr>
            </w:pPr>
            <w:r w:rsidRPr="00662BAF">
              <w:rPr>
                <w:bCs/>
              </w:rPr>
              <w:t>t/a</w:t>
            </w:r>
          </w:p>
        </w:tc>
        <w:tc>
          <w:tcPr>
            <w:tcW w:w="412" w:type="pct"/>
            <w:vAlign w:val="center"/>
          </w:tcPr>
          <w:p w:rsidR="00796F76" w:rsidRPr="00662BAF" w:rsidRDefault="00796F76" w:rsidP="00796F76">
            <w:pPr>
              <w:pStyle w:val="a8"/>
              <w:adjustRightInd w:val="0"/>
              <w:snapToGrid w:val="0"/>
            </w:pPr>
            <w:r w:rsidRPr="00662BAF">
              <w:rPr>
                <w:rFonts w:hint="eastAsia"/>
              </w:rPr>
              <w:t>产生浓度</w:t>
            </w:r>
            <w:r w:rsidRPr="00662BAF">
              <w:t>mg/L</w:t>
            </w:r>
          </w:p>
        </w:tc>
        <w:tc>
          <w:tcPr>
            <w:tcW w:w="441" w:type="pct"/>
            <w:vAlign w:val="center"/>
          </w:tcPr>
          <w:p w:rsidR="00796F76" w:rsidRPr="00662BAF" w:rsidRDefault="00796F76" w:rsidP="00796F76">
            <w:pPr>
              <w:pStyle w:val="a8"/>
              <w:adjustRightInd w:val="0"/>
              <w:snapToGrid w:val="0"/>
            </w:pPr>
            <w:r w:rsidRPr="00662BAF">
              <w:rPr>
                <w:rFonts w:hint="eastAsia"/>
              </w:rPr>
              <w:t>产生量</w:t>
            </w:r>
          </w:p>
          <w:p w:rsidR="00796F76" w:rsidRPr="00662BAF" w:rsidRDefault="00796F76" w:rsidP="00796F76">
            <w:pPr>
              <w:pStyle w:val="a8"/>
              <w:adjustRightInd w:val="0"/>
              <w:snapToGrid w:val="0"/>
              <w:rPr>
                <w:bCs/>
              </w:rPr>
            </w:pPr>
            <w:r w:rsidRPr="00662BAF">
              <w:rPr>
                <w:bCs/>
              </w:rPr>
              <w:t>t/a</w:t>
            </w:r>
          </w:p>
        </w:tc>
        <w:tc>
          <w:tcPr>
            <w:tcW w:w="873" w:type="pct"/>
            <w:vMerge/>
            <w:vAlign w:val="center"/>
          </w:tcPr>
          <w:p w:rsidR="00796F76" w:rsidRPr="00662BAF" w:rsidRDefault="00796F76" w:rsidP="00796F76">
            <w:pPr>
              <w:pStyle w:val="a8"/>
              <w:adjustRightInd w:val="0"/>
              <w:snapToGrid w:val="0"/>
            </w:pPr>
          </w:p>
        </w:tc>
      </w:tr>
      <w:tr w:rsidR="00796F76" w:rsidRPr="00662BAF" w:rsidTr="00796F76">
        <w:trPr>
          <w:cantSplit/>
          <w:trHeight w:val="20"/>
          <w:jc w:val="center"/>
        </w:trPr>
        <w:tc>
          <w:tcPr>
            <w:tcW w:w="610" w:type="pct"/>
            <w:vAlign w:val="center"/>
          </w:tcPr>
          <w:p w:rsidR="00796F76" w:rsidRPr="00662BAF" w:rsidRDefault="00796F76" w:rsidP="00796F76">
            <w:pPr>
              <w:pStyle w:val="a8"/>
              <w:adjustRightInd w:val="0"/>
              <w:snapToGrid w:val="0"/>
            </w:pPr>
            <w:r w:rsidRPr="00662BAF">
              <w:rPr>
                <w:rFonts w:hint="eastAsia"/>
              </w:rPr>
              <w:t>萃取废水</w:t>
            </w:r>
          </w:p>
        </w:tc>
        <w:tc>
          <w:tcPr>
            <w:tcW w:w="481" w:type="pct"/>
            <w:vAlign w:val="center"/>
          </w:tcPr>
          <w:p w:rsidR="00796F76" w:rsidRPr="00662BAF" w:rsidRDefault="00796F76" w:rsidP="00796F76">
            <w:pPr>
              <w:pStyle w:val="a8"/>
              <w:adjustRightInd w:val="0"/>
              <w:snapToGrid w:val="0"/>
            </w:pPr>
            <w:r w:rsidRPr="00662BAF">
              <w:t>W</w:t>
            </w:r>
            <w:r w:rsidRPr="00662BAF">
              <w:rPr>
                <w:rFonts w:hint="eastAsia"/>
                <w:vertAlign w:val="subscript"/>
              </w:rPr>
              <w:t>7</w:t>
            </w:r>
            <w:r w:rsidRPr="00662BAF">
              <w:rPr>
                <w:vertAlign w:val="subscript"/>
              </w:rPr>
              <w:t>-</w:t>
            </w:r>
            <w:r w:rsidRPr="00662BAF">
              <w:rPr>
                <w:rFonts w:hint="eastAsia"/>
                <w:vertAlign w:val="subscript"/>
              </w:rPr>
              <w:t>1</w:t>
            </w:r>
          </w:p>
        </w:tc>
        <w:tc>
          <w:tcPr>
            <w:tcW w:w="487" w:type="pct"/>
            <w:vAlign w:val="center"/>
          </w:tcPr>
          <w:p w:rsidR="00796F76" w:rsidRPr="00662BAF" w:rsidRDefault="00796F76" w:rsidP="00796F76">
            <w:pPr>
              <w:pStyle w:val="a8"/>
              <w:adjustRightInd w:val="0"/>
              <w:snapToGrid w:val="0"/>
            </w:pPr>
            <w:r w:rsidRPr="00662BAF">
              <w:rPr>
                <w:rFonts w:hint="eastAsia"/>
              </w:rPr>
              <w:t>100</w:t>
            </w:r>
            <w:r w:rsidRPr="00662BAF">
              <w:t>1</w:t>
            </w:r>
          </w:p>
        </w:tc>
        <w:tc>
          <w:tcPr>
            <w:tcW w:w="578" w:type="pct"/>
            <w:vAlign w:val="center"/>
          </w:tcPr>
          <w:p w:rsidR="00796F76" w:rsidRPr="00662BAF" w:rsidRDefault="00796F76" w:rsidP="00796F76">
            <w:pPr>
              <w:pStyle w:val="a8"/>
              <w:adjustRightInd w:val="0"/>
              <w:snapToGrid w:val="0"/>
            </w:pPr>
            <w:r w:rsidRPr="00662BAF">
              <w:t>6.5~7.5</w:t>
            </w:r>
          </w:p>
        </w:tc>
        <w:tc>
          <w:tcPr>
            <w:tcW w:w="610" w:type="pct"/>
            <w:vAlign w:val="center"/>
          </w:tcPr>
          <w:p w:rsidR="00796F76" w:rsidRPr="00662BAF" w:rsidRDefault="00796F76" w:rsidP="00796F76">
            <w:pPr>
              <w:pStyle w:val="a8"/>
              <w:adjustRightInd w:val="0"/>
              <w:snapToGrid w:val="0"/>
            </w:pPr>
            <w:r w:rsidRPr="00662BAF">
              <w:t>1</w:t>
            </w:r>
            <w:r w:rsidRPr="00662BAF">
              <w:rPr>
                <w:rFonts w:hint="eastAsia"/>
              </w:rPr>
              <w:t>0</w:t>
            </w:r>
            <w:r w:rsidRPr="00662BAF">
              <w:t>00</w:t>
            </w:r>
          </w:p>
        </w:tc>
        <w:tc>
          <w:tcPr>
            <w:tcW w:w="509" w:type="pct"/>
            <w:vAlign w:val="center"/>
          </w:tcPr>
          <w:p w:rsidR="00796F76" w:rsidRPr="00662BAF" w:rsidRDefault="00796F76" w:rsidP="00796F76">
            <w:pPr>
              <w:pStyle w:val="a8"/>
              <w:adjustRightInd w:val="0"/>
              <w:snapToGrid w:val="0"/>
            </w:pPr>
            <w:r w:rsidRPr="00662BAF">
              <w:rPr>
                <w:rFonts w:hint="eastAsia"/>
              </w:rPr>
              <w:t>1</w:t>
            </w:r>
            <w:r w:rsidRPr="00662BAF">
              <w:t>.</w:t>
            </w:r>
            <w:r w:rsidRPr="00662BAF">
              <w:rPr>
                <w:rFonts w:hint="eastAsia"/>
              </w:rPr>
              <w:t>0</w:t>
            </w:r>
          </w:p>
        </w:tc>
        <w:tc>
          <w:tcPr>
            <w:tcW w:w="412" w:type="pct"/>
            <w:vAlign w:val="center"/>
          </w:tcPr>
          <w:p w:rsidR="00796F76" w:rsidRPr="00662BAF" w:rsidRDefault="00796F76" w:rsidP="00796F76">
            <w:pPr>
              <w:pStyle w:val="a8"/>
              <w:adjustRightInd w:val="0"/>
              <w:snapToGrid w:val="0"/>
            </w:pPr>
            <w:r w:rsidRPr="00662BAF">
              <w:t>600</w:t>
            </w:r>
          </w:p>
        </w:tc>
        <w:tc>
          <w:tcPr>
            <w:tcW w:w="441" w:type="pct"/>
            <w:vAlign w:val="center"/>
          </w:tcPr>
          <w:p w:rsidR="00796F76" w:rsidRPr="00662BAF" w:rsidRDefault="00796F76" w:rsidP="00796F76">
            <w:pPr>
              <w:pStyle w:val="a8"/>
              <w:adjustRightInd w:val="0"/>
              <w:snapToGrid w:val="0"/>
            </w:pPr>
            <w:r w:rsidRPr="00662BAF">
              <w:t>0.</w:t>
            </w:r>
            <w:r w:rsidRPr="00662BAF">
              <w:rPr>
                <w:rFonts w:hint="eastAsia"/>
              </w:rPr>
              <w:t>6</w:t>
            </w:r>
          </w:p>
        </w:tc>
        <w:tc>
          <w:tcPr>
            <w:tcW w:w="873" w:type="pct"/>
            <w:vAlign w:val="center"/>
          </w:tcPr>
          <w:p w:rsidR="00796F76" w:rsidRPr="00662BAF" w:rsidRDefault="00796F76" w:rsidP="00796F76">
            <w:pPr>
              <w:pStyle w:val="a8"/>
              <w:adjustRightInd w:val="0"/>
              <w:snapToGrid w:val="0"/>
              <w:rPr>
                <w:bCs/>
              </w:rPr>
            </w:pPr>
            <w:r w:rsidRPr="00662BAF">
              <w:rPr>
                <w:rFonts w:hint="eastAsia"/>
                <w:bCs/>
              </w:rPr>
              <w:t>厂区污水站</w:t>
            </w:r>
          </w:p>
        </w:tc>
      </w:tr>
    </w:tbl>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4.2.7</w:t>
        </w:r>
      </w:smartTag>
      <w:r w:rsidRPr="00662BAF">
        <w:t>-</w:t>
      </w:r>
      <w:r w:rsidR="002E0985" w:rsidRPr="00662BAF">
        <w:rPr>
          <w:rFonts w:hint="eastAsia"/>
        </w:rPr>
        <w:t>6</w:t>
      </w:r>
      <w:r w:rsidRPr="00662BAF">
        <w:t xml:space="preserve">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470"/>
        <w:gridCol w:w="1217"/>
        <w:gridCol w:w="1558"/>
        <w:gridCol w:w="1558"/>
        <w:gridCol w:w="1008"/>
        <w:gridCol w:w="896"/>
        <w:gridCol w:w="1921"/>
      </w:tblGrid>
      <w:tr w:rsidR="003E095A" w:rsidRPr="00662BAF" w:rsidTr="003E095A">
        <w:tc>
          <w:tcPr>
            <w:tcW w:w="272" w:type="pct"/>
            <w:vAlign w:val="center"/>
          </w:tcPr>
          <w:p w:rsidR="003E095A" w:rsidRPr="00662BAF" w:rsidRDefault="003E095A" w:rsidP="003E095A">
            <w:pPr>
              <w:pStyle w:val="a8"/>
            </w:pPr>
            <w:r w:rsidRPr="00662BAF">
              <w:rPr>
                <w:rFonts w:hint="eastAsia"/>
              </w:rPr>
              <w:t>编号</w:t>
            </w:r>
          </w:p>
        </w:tc>
        <w:tc>
          <w:tcPr>
            <w:tcW w:w="705" w:type="pct"/>
            <w:vAlign w:val="center"/>
          </w:tcPr>
          <w:p w:rsidR="003E095A" w:rsidRPr="00662BAF" w:rsidRDefault="003E095A" w:rsidP="003E095A">
            <w:pPr>
              <w:pStyle w:val="a8"/>
              <w:rPr>
                <w:bCs/>
                <w:szCs w:val="21"/>
              </w:rPr>
            </w:pPr>
            <w:r w:rsidRPr="00662BAF">
              <w:rPr>
                <w:rFonts w:hint="eastAsia"/>
                <w:bCs/>
                <w:szCs w:val="21"/>
              </w:rPr>
              <w:t>名称</w:t>
            </w:r>
          </w:p>
        </w:tc>
        <w:tc>
          <w:tcPr>
            <w:tcW w:w="903" w:type="pct"/>
            <w:vAlign w:val="center"/>
          </w:tcPr>
          <w:p w:rsidR="003E095A" w:rsidRPr="00662BAF" w:rsidRDefault="003E095A" w:rsidP="003E095A">
            <w:pPr>
              <w:pStyle w:val="a8"/>
              <w:rPr>
                <w:bCs/>
                <w:szCs w:val="21"/>
              </w:rPr>
            </w:pPr>
            <w:r w:rsidRPr="00662BAF">
              <w:rPr>
                <w:rFonts w:hint="eastAsia"/>
                <w:bCs/>
                <w:szCs w:val="21"/>
              </w:rPr>
              <w:t>主要污染成分</w:t>
            </w:r>
          </w:p>
        </w:tc>
        <w:tc>
          <w:tcPr>
            <w:tcW w:w="903" w:type="pct"/>
            <w:vAlign w:val="center"/>
          </w:tcPr>
          <w:p w:rsidR="003E095A" w:rsidRPr="00662BAF" w:rsidRDefault="003E095A" w:rsidP="003E095A">
            <w:pPr>
              <w:pStyle w:val="a8"/>
              <w:rPr>
                <w:bCs/>
                <w:szCs w:val="21"/>
              </w:rPr>
            </w:pPr>
            <w:r w:rsidRPr="00662BAF">
              <w:rPr>
                <w:rFonts w:hint="eastAsia"/>
                <w:bCs/>
                <w:szCs w:val="21"/>
              </w:rPr>
              <w:t>性质</w:t>
            </w:r>
          </w:p>
        </w:tc>
        <w:tc>
          <w:tcPr>
            <w:tcW w:w="584" w:type="pct"/>
            <w:vAlign w:val="center"/>
          </w:tcPr>
          <w:p w:rsidR="003E095A" w:rsidRPr="00662BAF" w:rsidRDefault="003E095A" w:rsidP="003E095A">
            <w:pPr>
              <w:pStyle w:val="a8"/>
            </w:pPr>
            <w:r w:rsidRPr="00662BAF">
              <w:rPr>
                <w:rFonts w:hint="eastAsia"/>
              </w:rPr>
              <w:t>废物代码</w:t>
            </w:r>
          </w:p>
        </w:tc>
        <w:tc>
          <w:tcPr>
            <w:tcW w:w="519" w:type="pct"/>
            <w:vAlign w:val="center"/>
          </w:tcPr>
          <w:p w:rsidR="003E095A" w:rsidRPr="00662BAF" w:rsidRDefault="003E095A" w:rsidP="003E095A">
            <w:pPr>
              <w:pStyle w:val="a8"/>
            </w:pPr>
            <w:r w:rsidRPr="00662BAF">
              <w:rPr>
                <w:rFonts w:hint="eastAsia"/>
              </w:rPr>
              <w:t>产生量（</w:t>
            </w:r>
            <w:r w:rsidRPr="00662BAF">
              <w:t>t/a</w:t>
            </w:r>
            <w:r w:rsidRPr="00662BAF">
              <w:rPr>
                <w:rFonts w:hint="eastAsia"/>
              </w:rPr>
              <w:t>）</w:t>
            </w:r>
          </w:p>
        </w:tc>
        <w:tc>
          <w:tcPr>
            <w:tcW w:w="1113" w:type="pct"/>
            <w:vAlign w:val="center"/>
          </w:tcPr>
          <w:p w:rsidR="003E095A" w:rsidRPr="00662BAF" w:rsidRDefault="003E095A" w:rsidP="003E095A">
            <w:pPr>
              <w:pStyle w:val="a8"/>
            </w:pPr>
            <w:r w:rsidRPr="00662BAF">
              <w:rPr>
                <w:rFonts w:hint="eastAsia"/>
              </w:rPr>
              <w:t>拟采取的处理处置方式</w:t>
            </w:r>
          </w:p>
        </w:tc>
      </w:tr>
      <w:tr w:rsidR="003E095A" w:rsidRPr="00662BAF" w:rsidTr="003E095A">
        <w:trPr>
          <w:trHeight w:val="243"/>
        </w:trPr>
        <w:tc>
          <w:tcPr>
            <w:tcW w:w="272" w:type="pct"/>
            <w:vAlign w:val="center"/>
          </w:tcPr>
          <w:p w:rsidR="003E095A" w:rsidRPr="00662BAF" w:rsidRDefault="003E095A" w:rsidP="003E095A">
            <w:pPr>
              <w:pStyle w:val="a8"/>
              <w:rPr>
                <w:szCs w:val="21"/>
              </w:rPr>
            </w:pPr>
            <w:r w:rsidRPr="00662BAF">
              <w:rPr>
                <w:szCs w:val="21"/>
              </w:rPr>
              <w:t>S</w:t>
            </w:r>
            <w:r w:rsidRPr="00662BAF">
              <w:rPr>
                <w:szCs w:val="21"/>
                <w:vertAlign w:val="subscript"/>
              </w:rPr>
              <w:t>7-1</w:t>
            </w:r>
          </w:p>
        </w:tc>
        <w:tc>
          <w:tcPr>
            <w:tcW w:w="705" w:type="pct"/>
            <w:vAlign w:val="center"/>
          </w:tcPr>
          <w:p w:rsidR="003E095A" w:rsidRPr="00662BAF" w:rsidRDefault="003E095A" w:rsidP="003E095A">
            <w:pPr>
              <w:pStyle w:val="a8"/>
              <w:rPr>
                <w:bCs/>
                <w:szCs w:val="21"/>
              </w:rPr>
            </w:pPr>
            <w:r w:rsidRPr="00662BAF">
              <w:rPr>
                <w:rFonts w:hint="eastAsia"/>
                <w:bCs/>
                <w:szCs w:val="21"/>
              </w:rPr>
              <w:t>废液、废催化剂</w:t>
            </w:r>
          </w:p>
        </w:tc>
        <w:tc>
          <w:tcPr>
            <w:tcW w:w="903" w:type="pct"/>
            <w:vAlign w:val="center"/>
          </w:tcPr>
          <w:p w:rsidR="003E095A" w:rsidRPr="00662BAF" w:rsidRDefault="003E095A" w:rsidP="003E095A">
            <w:pPr>
              <w:pStyle w:val="a8"/>
              <w:rPr>
                <w:bCs/>
                <w:szCs w:val="21"/>
              </w:rPr>
            </w:pPr>
            <w:r w:rsidRPr="00662BAF">
              <w:rPr>
                <w:rFonts w:hint="eastAsia"/>
              </w:rPr>
              <w:t>催化剂及少量乙酸乙酯</w:t>
            </w:r>
          </w:p>
        </w:tc>
        <w:tc>
          <w:tcPr>
            <w:tcW w:w="903" w:type="pct"/>
            <w:vAlign w:val="center"/>
          </w:tcPr>
          <w:p w:rsidR="003E095A" w:rsidRPr="00662BAF" w:rsidRDefault="003E095A" w:rsidP="003E095A">
            <w:pPr>
              <w:pStyle w:val="a8"/>
              <w:rPr>
                <w:bCs/>
                <w:szCs w:val="21"/>
              </w:rPr>
            </w:pPr>
            <w:r w:rsidRPr="00662BAF">
              <w:rPr>
                <w:rFonts w:hint="eastAsia"/>
                <w:bCs/>
                <w:szCs w:val="21"/>
              </w:rPr>
              <w:t>危险固废（</w:t>
            </w:r>
            <w:r w:rsidRPr="00662BAF">
              <w:rPr>
                <w:bCs/>
                <w:szCs w:val="21"/>
              </w:rPr>
              <w:t>HW50</w:t>
            </w:r>
            <w:r w:rsidRPr="00662BAF">
              <w:rPr>
                <w:rFonts w:hint="eastAsia"/>
                <w:bCs/>
                <w:szCs w:val="21"/>
              </w:rPr>
              <w:t>）</w:t>
            </w:r>
          </w:p>
        </w:tc>
        <w:tc>
          <w:tcPr>
            <w:tcW w:w="584" w:type="pct"/>
            <w:vAlign w:val="center"/>
          </w:tcPr>
          <w:p w:rsidR="003E095A" w:rsidRPr="00662BAF" w:rsidRDefault="003E095A" w:rsidP="003E095A">
            <w:pPr>
              <w:pStyle w:val="a8"/>
              <w:rPr>
                <w:kern w:val="0"/>
                <w:szCs w:val="21"/>
              </w:rPr>
            </w:pPr>
            <w:r w:rsidRPr="00662BAF">
              <w:rPr>
                <w:kern w:val="0"/>
                <w:szCs w:val="21"/>
              </w:rPr>
              <w:t>900-048-50</w:t>
            </w:r>
          </w:p>
        </w:tc>
        <w:tc>
          <w:tcPr>
            <w:tcW w:w="519" w:type="pct"/>
            <w:vAlign w:val="center"/>
          </w:tcPr>
          <w:p w:rsidR="003E095A" w:rsidRPr="00662BAF" w:rsidRDefault="003E095A" w:rsidP="003E095A">
            <w:pPr>
              <w:pStyle w:val="a8"/>
              <w:rPr>
                <w:szCs w:val="21"/>
              </w:rPr>
            </w:pPr>
            <w:r w:rsidRPr="00662BAF">
              <w:rPr>
                <w:kern w:val="0"/>
                <w:szCs w:val="21"/>
              </w:rPr>
              <w:t>1.65</w:t>
            </w:r>
          </w:p>
        </w:tc>
        <w:tc>
          <w:tcPr>
            <w:tcW w:w="1113" w:type="pct"/>
            <w:vAlign w:val="center"/>
          </w:tcPr>
          <w:p w:rsidR="003E095A" w:rsidRPr="00662BAF" w:rsidRDefault="003E095A" w:rsidP="003E095A">
            <w:pPr>
              <w:pStyle w:val="a8"/>
            </w:pPr>
            <w:r w:rsidRPr="00662BAF">
              <w:rPr>
                <w:rFonts w:hint="eastAsia"/>
              </w:rPr>
              <w:t>委托处理</w:t>
            </w:r>
          </w:p>
        </w:tc>
      </w:tr>
    </w:tbl>
    <w:bookmarkStart w:id="208" w:name="_MON_1529919509"/>
    <w:bookmarkEnd w:id="208"/>
    <w:p w:rsidR="002E0985" w:rsidRPr="00662BAF" w:rsidRDefault="00914F18" w:rsidP="00914F18">
      <w:pPr>
        <w:ind w:firstLineChars="0" w:firstLine="0"/>
      </w:pPr>
      <w:r w:rsidRPr="00662BAF">
        <w:object w:dxaOrig="7920" w:dyaOrig="7631">
          <v:shape id="_x0000_i1057" type="#_x0000_t75" style="width:420.85pt;height:345.1pt" o:ole="">
            <v:imagedata r:id="rId135" o:title="" croptop="4122f" cropbottom="1597f" cropright="-181f"/>
          </v:shape>
          <o:OLEObject Type="Embed" ProgID="Word.Picture.8" ShapeID="_x0000_i1057" DrawAspect="Content" ObjectID="_1532507433" r:id="rId136"/>
        </w:object>
      </w:r>
    </w:p>
    <w:p w:rsidR="0021776B" w:rsidRPr="00662BAF" w:rsidRDefault="0021776B" w:rsidP="00005FD0">
      <w:pPr>
        <w:pStyle w:val="3"/>
        <w:rPr>
          <w:rFonts w:ascii="Times New Roman" w:hAnsi="Times New Roman"/>
          <w:sz w:val="28"/>
        </w:rPr>
      </w:pPr>
      <w:r w:rsidRPr="00662BAF">
        <w:rPr>
          <w:rFonts w:ascii="Times New Roman" w:hAnsi="Times New Roman" w:hint="eastAsia"/>
          <w:sz w:val="28"/>
        </w:rPr>
        <w:t>其他乳化剂生产线</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szCs w:val="24"/>
        </w:rPr>
        <w:t>其它乳化剂产品主要指精制胶体产品，该类产品主要为外购成品的胶体原料再进行溶解过滤得到精制胶体。根据不同的胶体原料，其中包括琼脂、卡拉胶、刺槐豆胶、蘑芋胶、黄原胶等。利用一定浓度的有机溶剂（酒精）进行胶体的清</w:t>
      </w:r>
      <w:r w:rsidRPr="00662BAF">
        <w:rPr>
          <w:rFonts w:hint="eastAsia"/>
          <w:szCs w:val="24"/>
        </w:rPr>
        <w:lastRenderedPageBreak/>
        <w:t>洗，利用蛋白、纤维、易溶糖及胶体在有机溶剂中可溶而产品不溶的特性，采用分离过滤设备将杂质除去而得精制的胶体产品。胶体原料外购成品，并不在本项目生产，生产工艺过程仅采取溶解蒸馏等物理方法以去除杂质。</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）将计量好的原料投入浸提罐，加入</w:t>
      </w:r>
      <w:r w:rsidRPr="00662BAF">
        <w:rPr>
          <w:szCs w:val="24"/>
        </w:rPr>
        <w:t>45%</w:t>
      </w:r>
      <w:r w:rsidRPr="00662BAF">
        <w:rPr>
          <w:rFonts w:hint="eastAsia"/>
          <w:szCs w:val="24"/>
        </w:rPr>
        <w:t>的酒精溶液。常温常压下搅拌</w:t>
      </w:r>
      <w:r w:rsidRPr="00662BAF">
        <w:rPr>
          <w:szCs w:val="24"/>
        </w:rPr>
        <w:t>6</w:t>
      </w:r>
      <w:r w:rsidRPr="00662BAF">
        <w:rPr>
          <w:rFonts w:hint="eastAsia"/>
          <w:szCs w:val="24"/>
        </w:rPr>
        <w:t>小时。</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）将浸泡好的物料抽入离心机进行分离，分离出的固体物装袋待用。离心分离的母液贮存蒸馏回收循环使用。</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）计量初步清洗好的物料投入反应釜，并加入计量好</w:t>
      </w:r>
      <w:r w:rsidRPr="00662BAF">
        <w:rPr>
          <w:szCs w:val="24"/>
        </w:rPr>
        <w:t>75%</w:t>
      </w:r>
      <w:r w:rsidRPr="00662BAF">
        <w:rPr>
          <w:rFonts w:hint="eastAsia"/>
          <w:szCs w:val="24"/>
        </w:rPr>
        <w:t>酒精。搅拌升温至</w:t>
      </w:r>
      <w:r w:rsidRPr="00662BAF">
        <w:rPr>
          <w:szCs w:val="24"/>
        </w:rPr>
        <w:t>90</w:t>
      </w:r>
      <w:r w:rsidRPr="00662BAF">
        <w:rPr>
          <w:rFonts w:ascii="宋体" w:hAnsi="宋体" w:cs="宋体" w:hint="eastAsia"/>
          <w:szCs w:val="24"/>
        </w:rPr>
        <w:t>℃</w:t>
      </w:r>
      <w:r w:rsidRPr="00662BAF">
        <w:rPr>
          <w:szCs w:val="24"/>
        </w:rPr>
        <w:t>±5</w:t>
      </w:r>
      <w:r w:rsidRPr="00662BAF">
        <w:rPr>
          <w:rFonts w:ascii="宋体" w:hAnsi="宋体" w:cs="宋体" w:hint="eastAsia"/>
          <w:szCs w:val="24"/>
        </w:rPr>
        <w:t>℃</w:t>
      </w:r>
      <w:r w:rsidRPr="00662BAF">
        <w:rPr>
          <w:rFonts w:hint="eastAsia"/>
          <w:szCs w:val="24"/>
        </w:rPr>
        <w:t>并反应</w:t>
      </w:r>
      <w:r w:rsidRPr="00662BAF">
        <w:rPr>
          <w:szCs w:val="24"/>
        </w:rPr>
        <w:t>30</w:t>
      </w:r>
      <w:r w:rsidRPr="00662BAF">
        <w:rPr>
          <w:rFonts w:hint="eastAsia"/>
          <w:szCs w:val="24"/>
        </w:rPr>
        <w:t>分钟。</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）反应好的物料进行分离，分离的母液贮存进行蒸馏回收再循环使用。固体物料去烘干、筛分、金检、计量包装。其中筛分机配套有</w:t>
      </w:r>
      <w:r w:rsidRPr="00662BAF">
        <w:rPr>
          <w:rFonts w:hint="eastAsia"/>
        </w:rPr>
        <w:t>布袋除尘器，防止筛分过程中产生粉尘污染；所收集的粉末亦为产品，一并包装外售。</w:t>
      </w:r>
    </w:p>
    <w:p w:rsidR="0021776B" w:rsidRPr="00662BAF" w:rsidRDefault="0021776B" w:rsidP="00B729D0">
      <w:pPr>
        <w:ind w:firstLine="480"/>
      </w:pPr>
      <w:r w:rsidRPr="00662BAF">
        <w:rPr>
          <w:rFonts w:hint="eastAsia"/>
          <w:szCs w:val="24"/>
        </w:rPr>
        <w:t>精制胶体生产主要产污环节：</w:t>
      </w:r>
    </w:p>
    <w:p w:rsidR="0021776B" w:rsidRPr="00662BAF" w:rsidRDefault="0021776B" w:rsidP="00B729D0">
      <w:pPr>
        <w:ind w:firstLine="480"/>
        <w:rPr>
          <w:rFonts w:ascii="宋体" w:cs="宋体"/>
        </w:rPr>
      </w:pPr>
      <w:r w:rsidRPr="00662BAF">
        <w:rPr>
          <w:rFonts w:ascii="宋体" w:hAnsi="宋体" w:cs="宋体" w:hint="eastAsia"/>
        </w:rPr>
        <w:t>①分离后洗涤工序产生的废水</w:t>
      </w:r>
      <w:r w:rsidRPr="00662BAF">
        <w:t>W</w:t>
      </w:r>
      <w:r w:rsidRPr="00662BAF">
        <w:rPr>
          <w:vertAlign w:val="subscript"/>
        </w:rPr>
        <w:t>8-1</w:t>
      </w:r>
      <w:r w:rsidRPr="00662BAF">
        <w:rPr>
          <w:rFonts w:ascii="宋体" w:hAnsi="宋体" w:cs="宋体" w:hint="eastAsia"/>
        </w:rPr>
        <w:t>，主要成分为</w:t>
      </w:r>
      <w:r w:rsidRPr="00662BAF">
        <w:rPr>
          <w:rFonts w:hint="eastAsia"/>
        </w:rPr>
        <w:t>杂质、酒精；</w:t>
      </w:r>
    </w:p>
    <w:p w:rsidR="0021776B" w:rsidRPr="00662BAF" w:rsidRDefault="0021776B" w:rsidP="00B729D0">
      <w:pPr>
        <w:ind w:firstLine="480"/>
      </w:pPr>
      <w:r w:rsidRPr="00662BAF">
        <w:rPr>
          <w:rFonts w:ascii="宋体" w:hAnsi="宋体" w:hint="eastAsia"/>
          <w:szCs w:val="24"/>
        </w:rPr>
        <w:t>②</w:t>
      </w:r>
      <w:r w:rsidRPr="00662BAF">
        <w:rPr>
          <w:rFonts w:hint="eastAsia"/>
          <w:szCs w:val="24"/>
        </w:rPr>
        <w:t>酒精回收后的</w:t>
      </w:r>
      <w:r w:rsidR="001D67C7" w:rsidRPr="00662BAF">
        <w:rPr>
          <w:rFonts w:hint="eastAsia"/>
          <w:szCs w:val="24"/>
        </w:rPr>
        <w:t>高浓度</w:t>
      </w:r>
      <w:r w:rsidRPr="00662BAF">
        <w:rPr>
          <w:rFonts w:hint="eastAsia"/>
          <w:szCs w:val="24"/>
        </w:rPr>
        <w:t>废</w:t>
      </w:r>
      <w:r w:rsidR="00914F18" w:rsidRPr="00662BAF">
        <w:rPr>
          <w:rFonts w:hint="eastAsia"/>
          <w:szCs w:val="24"/>
        </w:rPr>
        <w:t>水</w:t>
      </w:r>
      <w:r w:rsidR="00914F18" w:rsidRPr="00662BAF">
        <w:t>W</w:t>
      </w:r>
      <w:r w:rsidR="00914F18" w:rsidRPr="00662BAF">
        <w:rPr>
          <w:vertAlign w:val="subscript"/>
        </w:rPr>
        <w:t>8-</w:t>
      </w:r>
      <w:r w:rsidR="00914F18" w:rsidRPr="00662BAF">
        <w:rPr>
          <w:rFonts w:hint="eastAsia"/>
          <w:vertAlign w:val="subscript"/>
        </w:rPr>
        <w:t>2</w:t>
      </w:r>
      <w:r w:rsidR="00914F18" w:rsidRPr="00662BAF">
        <w:rPr>
          <w:rFonts w:hint="eastAsia"/>
        </w:rPr>
        <w:t>及废渣</w:t>
      </w:r>
      <w:r w:rsidRPr="00662BAF">
        <w:t>S</w:t>
      </w:r>
      <w:r w:rsidRPr="00662BAF">
        <w:rPr>
          <w:vertAlign w:val="subscript"/>
        </w:rPr>
        <w:t>8-1</w:t>
      </w:r>
      <w:r w:rsidRPr="00662BAF">
        <w:rPr>
          <w:rFonts w:hint="eastAsia"/>
          <w:vertAlign w:val="subscript"/>
        </w:rPr>
        <w:t>，</w:t>
      </w:r>
      <w:r w:rsidR="00914F18" w:rsidRPr="00662BAF">
        <w:t>W</w:t>
      </w:r>
      <w:r w:rsidR="00914F18" w:rsidRPr="00662BAF">
        <w:rPr>
          <w:vertAlign w:val="subscript"/>
        </w:rPr>
        <w:t>8-</w:t>
      </w:r>
      <w:r w:rsidR="00914F18" w:rsidRPr="00662BAF">
        <w:rPr>
          <w:rFonts w:hint="eastAsia"/>
          <w:vertAlign w:val="subscript"/>
        </w:rPr>
        <w:t>2</w:t>
      </w:r>
      <w:bookmarkStart w:id="209" w:name="OLE_LINK12"/>
      <w:bookmarkStart w:id="210" w:name="OLE_LINK13"/>
      <w:r w:rsidRPr="00662BAF">
        <w:rPr>
          <w:rFonts w:hint="eastAsia"/>
        </w:rPr>
        <w:t>主要成分为</w:t>
      </w:r>
      <w:bookmarkStart w:id="211" w:name="OLE_LINK1"/>
      <w:bookmarkStart w:id="212" w:name="OLE_LINK4"/>
      <w:r w:rsidRPr="00662BAF">
        <w:rPr>
          <w:rFonts w:hint="eastAsia"/>
        </w:rPr>
        <w:t>杂质</w:t>
      </w:r>
      <w:bookmarkEnd w:id="209"/>
      <w:bookmarkEnd w:id="210"/>
      <w:r w:rsidRPr="00662BAF">
        <w:rPr>
          <w:rFonts w:hint="eastAsia"/>
        </w:rPr>
        <w:t>、酒精</w:t>
      </w:r>
      <w:bookmarkEnd w:id="211"/>
      <w:bookmarkEnd w:id="212"/>
      <w:r w:rsidR="00914F18" w:rsidRPr="00662BAF">
        <w:rPr>
          <w:rFonts w:hint="eastAsia"/>
        </w:rPr>
        <w:t>，</w:t>
      </w:r>
      <w:r w:rsidR="00914F18" w:rsidRPr="00662BAF">
        <w:t>S</w:t>
      </w:r>
      <w:r w:rsidR="00914F18" w:rsidRPr="00662BAF">
        <w:rPr>
          <w:vertAlign w:val="subscript"/>
        </w:rPr>
        <w:t>8-1</w:t>
      </w:r>
      <w:r w:rsidR="00914F18" w:rsidRPr="00662BAF">
        <w:rPr>
          <w:rFonts w:hint="eastAsia"/>
        </w:rPr>
        <w:t>主要成分为杂质</w:t>
      </w:r>
      <w:r w:rsidR="001D67C7" w:rsidRPr="00662BAF">
        <w:rPr>
          <w:rFonts w:hint="eastAsia"/>
        </w:rPr>
        <w:t>、水</w:t>
      </w:r>
      <w:r w:rsidRPr="00662BAF">
        <w:rPr>
          <w:rFonts w:hint="eastAsia"/>
        </w:rPr>
        <w:t>；</w:t>
      </w:r>
    </w:p>
    <w:p w:rsidR="0021776B" w:rsidRPr="00662BAF" w:rsidRDefault="0021776B" w:rsidP="00B729D0">
      <w:pPr>
        <w:ind w:firstLine="480"/>
      </w:pPr>
      <w:r w:rsidRPr="00662BAF">
        <w:rPr>
          <w:rFonts w:hint="eastAsia"/>
        </w:rPr>
        <w:t>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4.2.8</w:t>
        </w:r>
      </w:smartTag>
      <w:r w:rsidRPr="00662BAF">
        <w:t>-1</w:t>
      </w:r>
      <w:r w:rsidRPr="00662BAF">
        <w:rPr>
          <w:rFonts w:hint="eastAsia"/>
        </w:rPr>
        <w:t>。</w:t>
      </w:r>
    </w:p>
    <w:p w:rsidR="0021776B" w:rsidRPr="00662BAF" w:rsidRDefault="00914F18" w:rsidP="00B729D0">
      <w:pPr>
        <w:ind w:rightChars="70" w:right="168" w:firstLineChars="0" w:firstLine="0"/>
        <w:jc w:val="center"/>
        <w:rPr>
          <w:szCs w:val="24"/>
        </w:rPr>
      </w:pPr>
      <w:r w:rsidRPr="00662BAF">
        <w:object w:dxaOrig="9247" w:dyaOrig="9120">
          <v:shape id="_x0000_i1058" type="#_x0000_t75" style="width:425.8pt;height:419.6pt" o:ole="">
            <v:imagedata r:id="rId137" o:title=""/>
          </v:shape>
          <o:OLEObject Type="Embed" ProgID="Visio.Drawing.11" ShapeID="_x0000_i1058" DrawAspect="Content" ObjectID="_1532507434" r:id="rId138"/>
        </w:object>
      </w:r>
      <w:r w:rsidR="0021776B" w:rsidRPr="00662BAF">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0021776B" w:rsidRPr="00662BAF">
          <w:rPr>
            <w:b/>
          </w:rPr>
          <w:t>4.2.8</w:t>
        </w:r>
      </w:smartTag>
      <w:r w:rsidR="0021776B" w:rsidRPr="00662BAF">
        <w:rPr>
          <w:b/>
        </w:rPr>
        <w:t>-1</w:t>
      </w:r>
      <w:r w:rsidR="0021776B" w:rsidRPr="00662BAF">
        <w:rPr>
          <w:rFonts w:hint="eastAsia"/>
          <w:b/>
        </w:rPr>
        <w:t>其他乳化剂（精制胶体）生产工艺及产污环节图</w: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rPr>
      </w:pPr>
      <w:r w:rsidRPr="00662BAF">
        <w:rPr>
          <w:rFonts w:hint="eastAsia"/>
        </w:rPr>
        <w:t>精制胶体装置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4.2.8</w:t>
        </w:r>
      </w:smartTag>
      <w:r w:rsidRPr="00662BAF">
        <w:rPr>
          <w:spacing w:val="10"/>
        </w:rPr>
        <w:t>-1</w:t>
      </w:r>
      <w:r w:rsidRPr="00662BAF">
        <w:rPr>
          <w:rFonts w:hint="eastAsia"/>
          <w:spacing w:val="10"/>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4.2.8</w:t>
        </w:r>
      </w:smartTag>
      <w:r w:rsidRPr="00662BAF">
        <w:rPr>
          <w:bCs/>
        </w:rPr>
        <w:t xml:space="preserve">-1 </w:t>
      </w:r>
      <w:r w:rsidRPr="00662BAF">
        <w:rPr>
          <w:rFonts w:hint="eastAsia"/>
        </w:rPr>
        <w:t>精制胶体生产物料及能源消耗情况表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013"/>
        <w:gridCol w:w="808"/>
        <w:gridCol w:w="1619"/>
        <w:gridCol w:w="1203"/>
        <w:gridCol w:w="1011"/>
        <w:gridCol w:w="1161"/>
        <w:gridCol w:w="2019"/>
      </w:tblGrid>
      <w:tr w:rsidR="0021776B" w:rsidRPr="00662BAF" w:rsidTr="007E5221">
        <w:trPr>
          <w:trHeight w:val="20"/>
        </w:trPr>
        <w:tc>
          <w:tcPr>
            <w:tcW w:w="573" w:type="pct"/>
            <w:vAlign w:val="center"/>
          </w:tcPr>
          <w:p w:rsidR="0021776B" w:rsidRPr="00662BAF" w:rsidRDefault="0021776B" w:rsidP="007E5221">
            <w:pPr>
              <w:pStyle w:val="a8"/>
            </w:pPr>
            <w:r w:rsidRPr="00662BAF">
              <w:rPr>
                <w:rFonts w:hint="eastAsia"/>
              </w:rPr>
              <w:t>类别</w:t>
            </w:r>
          </w:p>
        </w:tc>
        <w:tc>
          <w:tcPr>
            <w:tcW w:w="457" w:type="pct"/>
            <w:vAlign w:val="center"/>
          </w:tcPr>
          <w:p w:rsidR="0021776B" w:rsidRPr="00662BAF" w:rsidRDefault="0021776B" w:rsidP="007E5221">
            <w:pPr>
              <w:pStyle w:val="a8"/>
            </w:pPr>
            <w:r w:rsidRPr="00662BAF">
              <w:rPr>
                <w:rFonts w:hint="eastAsia"/>
              </w:rPr>
              <w:t>序号</w:t>
            </w:r>
          </w:p>
        </w:tc>
        <w:tc>
          <w:tcPr>
            <w:tcW w:w="916" w:type="pct"/>
            <w:vAlign w:val="center"/>
          </w:tcPr>
          <w:p w:rsidR="0021776B" w:rsidRPr="00662BAF" w:rsidRDefault="0021776B" w:rsidP="007E5221">
            <w:pPr>
              <w:pStyle w:val="a8"/>
            </w:pPr>
            <w:r w:rsidRPr="00662BAF">
              <w:rPr>
                <w:rFonts w:hint="eastAsia"/>
              </w:rPr>
              <w:t>名称</w:t>
            </w:r>
          </w:p>
        </w:tc>
        <w:tc>
          <w:tcPr>
            <w:tcW w:w="681" w:type="pct"/>
            <w:vAlign w:val="center"/>
          </w:tcPr>
          <w:p w:rsidR="0021776B" w:rsidRPr="00662BAF" w:rsidRDefault="0021776B" w:rsidP="007E5221">
            <w:pPr>
              <w:pStyle w:val="a8"/>
            </w:pPr>
            <w:r w:rsidRPr="00662BAF">
              <w:rPr>
                <w:rFonts w:hint="eastAsia"/>
              </w:rPr>
              <w:t>规格</w:t>
            </w:r>
          </w:p>
        </w:tc>
        <w:tc>
          <w:tcPr>
            <w:tcW w:w="572" w:type="pct"/>
            <w:vAlign w:val="center"/>
          </w:tcPr>
          <w:p w:rsidR="0021776B" w:rsidRPr="00662BAF" w:rsidRDefault="0021776B" w:rsidP="007E5221">
            <w:pPr>
              <w:pStyle w:val="a8"/>
            </w:pPr>
            <w:r w:rsidRPr="00662BAF">
              <w:rPr>
                <w:rFonts w:hint="eastAsia"/>
              </w:rPr>
              <w:t>单位</w:t>
            </w:r>
          </w:p>
        </w:tc>
        <w:tc>
          <w:tcPr>
            <w:tcW w:w="657" w:type="pct"/>
            <w:vAlign w:val="center"/>
          </w:tcPr>
          <w:p w:rsidR="0021776B" w:rsidRPr="00662BAF" w:rsidRDefault="0021776B" w:rsidP="007E5221">
            <w:pPr>
              <w:pStyle w:val="a8"/>
            </w:pPr>
            <w:r w:rsidRPr="00662BAF">
              <w:rPr>
                <w:rFonts w:hint="eastAsia"/>
              </w:rPr>
              <w:t>数量</w:t>
            </w:r>
          </w:p>
        </w:tc>
        <w:tc>
          <w:tcPr>
            <w:tcW w:w="1143" w:type="pct"/>
            <w:vAlign w:val="center"/>
          </w:tcPr>
          <w:p w:rsidR="0021776B" w:rsidRPr="00662BAF" w:rsidRDefault="0021776B" w:rsidP="007E5221">
            <w:pPr>
              <w:pStyle w:val="a8"/>
            </w:pPr>
            <w:r w:rsidRPr="00662BAF">
              <w:rPr>
                <w:rFonts w:hint="eastAsia"/>
              </w:rPr>
              <w:t>来源</w:t>
            </w:r>
          </w:p>
        </w:tc>
      </w:tr>
      <w:tr w:rsidR="0021776B" w:rsidRPr="00662BAF" w:rsidTr="007E5221">
        <w:trPr>
          <w:trHeight w:val="20"/>
        </w:trPr>
        <w:tc>
          <w:tcPr>
            <w:tcW w:w="573" w:type="pct"/>
            <w:vMerge w:val="restart"/>
            <w:vAlign w:val="center"/>
          </w:tcPr>
          <w:p w:rsidR="0021776B" w:rsidRPr="00662BAF" w:rsidRDefault="0021776B" w:rsidP="007E5221">
            <w:pPr>
              <w:pStyle w:val="a8"/>
            </w:pPr>
            <w:r w:rsidRPr="00662BAF">
              <w:rPr>
                <w:rFonts w:hint="eastAsia"/>
              </w:rPr>
              <w:t>原辅料</w:t>
            </w:r>
          </w:p>
        </w:tc>
        <w:tc>
          <w:tcPr>
            <w:tcW w:w="457" w:type="pct"/>
            <w:vAlign w:val="center"/>
          </w:tcPr>
          <w:p w:rsidR="0021776B" w:rsidRPr="00662BAF" w:rsidRDefault="0021776B" w:rsidP="007E5221">
            <w:pPr>
              <w:pStyle w:val="a8"/>
            </w:pPr>
            <w:r w:rsidRPr="00662BAF">
              <w:t>1</w:t>
            </w:r>
          </w:p>
        </w:tc>
        <w:tc>
          <w:tcPr>
            <w:tcW w:w="916" w:type="pct"/>
            <w:vAlign w:val="center"/>
          </w:tcPr>
          <w:p w:rsidR="0021776B" w:rsidRPr="00662BAF" w:rsidRDefault="0021776B" w:rsidP="007E5221">
            <w:pPr>
              <w:pStyle w:val="a8"/>
            </w:pPr>
            <w:r w:rsidRPr="00662BAF">
              <w:rPr>
                <w:rFonts w:hint="eastAsia"/>
              </w:rPr>
              <w:t>胶体原料</w:t>
            </w:r>
          </w:p>
        </w:tc>
        <w:tc>
          <w:tcPr>
            <w:tcW w:w="681" w:type="pct"/>
            <w:vAlign w:val="center"/>
          </w:tcPr>
          <w:p w:rsidR="0021776B" w:rsidRPr="00662BAF" w:rsidRDefault="0021776B" w:rsidP="0097617E">
            <w:pPr>
              <w:pStyle w:val="a8"/>
            </w:pPr>
            <w:r w:rsidRPr="00662BAF">
              <w:t>90 %</w:t>
            </w:r>
          </w:p>
        </w:tc>
        <w:tc>
          <w:tcPr>
            <w:tcW w:w="572" w:type="pct"/>
            <w:vAlign w:val="center"/>
          </w:tcPr>
          <w:p w:rsidR="0021776B" w:rsidRPr="00662BAF" w:rsidRDefault="0021776B" w:rsidP="007E5221">
            <w:pPr>
              <w:pStyle w:val="a8"/>
            </w:pPr>
            <w:r w:rsidRPr="00662BAF">
              <w:t>t/a</w:t>
            </w:r>
          </w:p>
        </w:tc>
        <w:tc>
          <w:tcPr>
            <w:tcW w:w="657" w:type="pct"/>
            <w:vAlign w:val="bottom"/>
          </w:tcPr>
          <w:p w:rsidR="0021776B" w:rsidRPr="00662BAF" w:rsidRDefault="0021776B" w:rsidP="007E5221">
            <w:pPr>
              <w:pStyle w:val="a8"/>
            </w:pPr>
            <w:r w:rsidRPr="00662BAF">
              <w:t>2200</w:t>
            </w:r>
          </w:p>
        </w:tc>
        <w:tc>
          <w:tcPr>
            <w:tcW w:w="1143" w:type="pct"/>
            <w:vAlign w:val="center"/>
          </w:tcPr>
          <w:p w:rsidR="0021776B" w:rsidRPr="00662BAF" w:rsidRDefault="0021776B" w:rsidP="007E5221">
            <w:pPr>
              <w:pStyle w:val="a8"/>
            </w:pPr>
            <w:r w:rsidRPr="00662BAF">
              <w:rPr>
                <w:rFonts w:hint="eastAsia"/>
              </w:rPr>
              <w:t>外购</w:t>
            </w:r>
          </w:p>
        </w:tc>
      </w:tr>
      <w:tr w:rsidR="0021776B" w:rsidRPr="00662BAF" w:rsidTr="007E5221">
        <w:trPr>
          <w:trHeight w:val="20"/>
        </w:trPr>
        <w:tc>
          <w:tcPr>
            <w:tcW w:w="573" w:type="pct"/>
            <w:vMerge/>
            <w:vAlign w:val="center"/>
          </w:tcPr>
          <w:p w:rsidR="0021776B" w:rsidRPr="00662BAF" w:rsidRDefault="0021776B" w:rsidP="007E5221">
            <w:pPr>
              <w:pStyle w:val="a8"/>
            </w:pPr>
          </w:p>
        </w:tc>
        <w:tc>
          <w:tcPr>
            <w:tcW w:w="457" w:type="pct"/>
            <w:vAlign w:val="center"/>
          </w:tcPr>
          <w:p w:rsidR="0021776B" w:rsidRPr="00662BAF" w:rsidRDefault="0021776B" w:rsidP="007E5221">
            <w:pPr>
              <w:pStyle w:val="a8"/>
            </w:pPr>
            <w:r w:rsidRPr="00662BAF">
              <w:t xml:space="preserve">2               </w:t>
            </w:r>
          </w:p>
        </w:tc>
        <w:tc>
          <w:tcPr>
            <w:tcW w:w="916" w:type="pct"/>
            <w:vAlign w:val="center"/>
          </w:tcPr>
          <w:p w:rsidR="0021776B" w:rsidRPr="00662BAF" w:rsidRDefault="0021776B" w:rsidP="007E5221">
            <w:pPr>
              <w:pStyle w:val="a8"/>
            </w:pPr>
            <w:r w:rsidRPr="00662BAF">
              <w:rPr>
                <w:rFonts w:hint="eastAsia"/>
              </w:rPr>
              <w:t>酒精</w:t>
            </w:r>
          </w:p>
        </w:tc>
        <w:tc>
          <w:tcPr>
            <w:tcW w:w="681" w:type="pct"/>
            <w:vAlign w:val="center"/>
          </w:tcPr>
          <w:p w:rsidR="0021776B" w:rsidRPr="00662BAF" w:rsidRDefault="0021776B" w:rsidP="007E5221">
            <w:pPr>
              <w:pStyle w:val="a8"/>
            </w:pPr>
            <w:r w:rsidRPr="00662BAF">
              <w:t>95%</w:t>
            </w:r>
          </w:p>
        </w:tc>
        <w:tc>
          <w:tcPr>
            <w:tcW w:w="572" w:type="pct"/>
          </w:tcPr>
          <w:p w:rsidR="0021776B" w:rsidRPr="00662BAF" w:rsidRDefault="0021776B" w:rsidP="007E5221">
            <w:pPr>
              <w:pStyle w:val="a8"/>
            </w:pPr>
            <w:r w:rsidRPr="00662BAF">
              <w:t>t/a</w:t>
            </w:r>
          </w:p>
        </w:tc>
        <w:tc>
          <w:tcPr>
            <w:tcW w:w="657" w:type="pct"/>
            <w:vAlign w:val="bottom"/>
          </w:tcPr>
          <w:p w:rsidR="0021776B" w:rsidRPr="00662BAF" w:rsidRDefault="0021776B" w:rsidP="007E5221">
            <w:pPr>
              <w:pStyle w:val="a8"/>
            </w:pPr>
            <w:r w:rsidRPr="00662BAF">
              <w:t>5.2</w:t>
            </w:r>
          </w:p>
        </w:tc>
        <w:tc>
          <w:tcPr>
            <w:tcW w:w="1143" w:type="pct"/>
            <w:vAlign w:val="center"/>
          </w:tcPr>
          <w:p w:rsidR="0021776B" w:rsidRPr="00662BAF" w:rsidRDefault="0021776B" w:rsidP="007E5221">
            <w:pPr>
              <w:pStyle w:val="a8"/>
            </w:pPr>
            <w:r w:rsidRPr="00662BAF">
              <w:rPr>
                <w:rFonts w:hint="eastAsia"/>
              </w:rPr>
              <w:t>外购</w:t>
            </w:r>
          </w:p>
        </w:tc>
      </w:tr>
      <w:tr w:rsidR="0021776B" w:rsidRPr="00662BAF" w:rsidTr="007E5221">
        <w:trPr>
          <w:trHeight w:val="20"/>
        </w:trPr>
        <w:tc>
          <w:tcPr>
            <w:tcW w:w="573" w:type="pct"/>
            <w:vMerge/>
            <w:vAlign w:val="center"/>
          </w:tcPr>
          <w:p w:rsidR="0021776B" w:rsidRPr="00662BAF" w:rsidRDefault="0021776B" w:rsidP="007E5221">
            <w:pPr>
              <w:pStyle w:val="a8"/>
            </w:pPr>
          </w:p>
        </w:tc>
        <w:tc>
          <w:tcPr>
            <w:tcW w:w="457" w:type="pct"/>
            <w:vAlign w:val="center"/>
          </w:tcPr>
          <w:p w:rsidR="0021776B" w:rsidRPr="00662BAF" w:rsidRDefault="0021776B" w:rsidP="007E5221">
            <w:pPr>
              <w:pStyle w:val="a8"/>
            </w:pPr>
            <w:r w:rsidRPr="00662BAF">
              <w:t>3</w:t>
            </w:r>
          </w:p>
        </w:tc>
        <w:tc>
          <w:tcPr>
            <w:tcW w:w="916" w:type="pct"/>
            <w:vAlign w:val="center"/>
          </w:tcPr>
          <w:p w:rsidR="0021776B" w:rsidRPr="00662BAF" w:rsidRDefault="0021776B" w:rsidP="007E5221">
            <w:pPr>
              <w:pStyle w:val="a8"/>
            </w:pPr>
            <w:r w:rsidRPr="00662BAF">
              <w:rPr>
                <w:rFonts w:hint="eastAsia"/>
              </w:rPr>
              <w:t>酒精补充水</w:t>
            </w:r>
          </w:p>
        </w:tc>
        <w:tc>
          <w:tcPr>
            <w:tcW w:w="681" w:type="pct"/>
            <w:vAlign w:val="center"/>
          </w:tcPr>
          <w:p w:rsidR="0021776B" w:rsidRPr="00662BAF" w:rsidRDefault="0021776B" w:rsidP="007E5221">
            <w:pPr>
              <w:pStyle w:val="a8"/>
            </w:pPr>
            <w:r w:rsidRPr="00662BAF">
              <w:t>-</w:t>
            </w:r>
          </w:p>
        </w:tc>
        <w:tc>
          <w:tcPr>
            <w:tcW w:w="572" w:type="pct"/>
          </w:tcPr>
          <w:p w:rsidR="0021776B" w:rsidRPr="00662BAF" w:rsidRDefault="0021776B" w:rsidP="007E5221">
            <w:pPr>
              <w:pStyle w:val="a8"/>
            </w:pPr>
            <w:r w:rsidRPr="00662BAF">
              <w:t>t/a</w:t>
            </w:r>
          </w:p>
        </w:tc>
        <w:tc>
          <w:tcPr>
            <w:tcW w:w="657" w:type="pct"/>
            <w:vAlign w:val="bottom"/>
          </w:tcPr>
          <w:p w:rsidR="0021776B" w:rsidRPr="00662BAF" w:rsidRDefault="0021776B" w:rsidP="006D7FB1">
            <w:pPr>
              <w:pStyle w:val="a8"/>
            </w:pPr>
            <w:r w:rsidRPr="00662BAF">
              <w:t>140.8</w:t>
            </w:r>
          </w:p>
        </w:tc>
        <w:tc>
          <w:tcPr>
            <w:tcW w:w="1143" w:type="pct"/>
            <w:vAlign w:val="center"/>
          </w:tcPr>
          <w:p w:rsidR="0021776B" w:rsidRPr="00662BAF" w:rsidRDefault="0021776B" w:rsidP="007E5221">
            <w:pPr>
              <w:pStyle w:val="a8"/>
            </w:pPr>
            <w:r w:rsidRPr="00662BAF">
              <w:rPr>
                <w:rFonts w:hint="eastAsia"/>
              </w:rPr>
              <w:t>园区管网</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精制胶体生产装置主要设备见表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4.2.8</w:t>
        </w:r>
      </w:smartTag>
      <w:r w:rsidRPr="00662BAF">
        <w:t>-2</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4.2.8</w:t>
        </w:r>
      </w:smartTag>
      <w:r w:rsidRPr="00662BAF">
        <w:rPr>
          <w:b/>
        </w:rPr>
        <w:t xml:space="preserve">-2 </w:t>
      </w:r>
      <w:r w:rsidRPr="00662BAF">
        <w:rPr>
          <w:rFonts w:hint="eastAsia"/>
          <w:b/>
        </w:rPr>
        <w:t>精制胶体生产装置主要设备表</w:t>
      </w:r>
    </w:p>
    <w:tbl>
      <w:tblPr>
        <w:tblW w:w="8918"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00"/>
      </w:tblPr>
      <w:tblGrid>
        <w:gridCol w:w="858"/>
        <w:gridCol w:w="2772"/>
        <w:gridCol w:w="2599"/>
        <w:gridCol w:w="1117"/>
        <w:gridCol w:w="1572"/>
      </w:tblGrid>
      <w:tr w:rsidR="0021776B" w:rsidRPr="00662BAF" w:rsidTr="007E5221">
        <w:tc>
          <w:tcPr>
            <w:tcW w:w="858" w:type="dxa"/>
            <w:tcBorders>
              <w:top w:val="single" w:sz="4" w:space="0" w:color="auto"/>
            </w:tcBorders>
            <w:vAlign w:val="center"/>
          </w:tcPr>
          <w:p w:rsidR="0021776B" w:rsidRPr="00662BAF" w:rsidRDefault="0021776B" w:rsidP="007E5221">
            <w:pPr>
              <w:pStyle w:val="a8"/>
            </w:pPr>
            <w:r w:rsidRPr="00662BAF">
              <w:rPr>
                <w:rFonts w:hint="eastAsia"/>
              </w:rPr>
              <w:t>序号</w:t>
            </w:r>
          </w:p>
        </w:tc>
        <w:tc>
          <w:tcPr>
            <w:tcW w:w="2772" w:type="dxa"/>
            <w:tcBorders>
              <w:top w:val="single" w:sz="4" w:space="0" w:color="auto"/>
            </w:tcBorders>
            <w:vAlign w:val="center"/>
          </w:tcPr>
          <w:p w:rsidR="0021776B" w:rsidRPr="00662BAF" w:rsidRDefault="0021776B" w:rsidP="007E5221">
            <w:pPr>
              <w:pStyle w:val="a8"/>
            </w:pPr>
            <w:r w:rsidRPr="00662BAF">
              <w:rPr>
                <w:rFonts w:hint="eastAsia"/>
              </w:rPr>
              <w:t>名称</w:t>
            </w:r>
          </w:p>
        </w:tc>
        <w:tc>
          <w:tcPr>
            <w:tcW w:w="2599" w:type="dxa"/>
            <w:tcBorders>
              <w:top w:val="single" w:sz="4" w:space="0" w:color="auto"/>
            </w:tcBorders>
            <w:vAlign w:val="center"/>
          </w:tcPr>
          <w:p w:rsidR="0021776B" w:rsidRPr="00662BAF" w:rsidRDefault="0021776B" w:rsidP="007E5221">
            <w:pPr>
              <w:pStyle w:val="a8"/>
            </w:pPr>
            <w:r w:rsidRPr="00662BAF">
              <w:rPr>
                <w:rFonts w:hint="eastAsia"/>
              </w:rPr>
              <w:t>规格、型号</w:t>
            </w:r>
          </w:p>
        </w:tc>
        <w:tc>
          <w:tcPr>
            <w:tcW w:w="1117" w:type="dxa"/>
            <w:tcBorders>
              <w:top w:val="single" w:sz="4" w:space="0" w:color="auto"/>
            </w:tcBorders>
            <w:vAlign w:val="center"/>
          </w:tcPr>
          <w:p w:rsidR="0021776B" w:rsidRPr="00662BAF" w:rsidRDefault="0021776B" w:rsidP="007E5221">
            <w:pPr>
              <w:pStyle w:val="a8"/>
            </w:pPr>
            <w:r w:rsidRPr="00662BAF">
              <w:rPr>
                <w:rFonts w:hint="eastAsia"/>
              </w:rPr>
              <w:t>数量</w:t>
            </w:r>
          </w:p>
        </w:tc>
        <w:tc>
          <w:tcPr>
            <w:tcW w:w="1572" w:type="dxa"/>
            <w:tcBorders>
              <w:top w:val="single" w:sz="4" w:space="0" w:color="auto"/>
            </w:tcBorders>
            <w:vAlign w:val="center"/>
          </w:tcPr>
          <w:p w:rsidR="0021776B" w:rsidRPr="00662BAF" w:rsidRDefault="0021776B" w:rsidP="007E5221">
            <w:pPr>
              <w:pStyle w:val="a8"/>
            </w:pPr>
            <w:r w:rsidRPr="00662BAF">
              <w:rPr>
                <w:rFonts w:hint="eastAsia"/>
              </w:rPr>
              <w:t>功率（</w:t>
            </w:r>
            <w:r w:rsidRPr="00662BAF">
              <w:t>KW</w:t>
            </w:r>
            <w:r w:rsidRPr="00662BAF">
              <w:rPr>
                <w:rFonts w:hint="eastAsia"/>
              </w:rPr>
              <w:t>）</w:t>
            </w:r>
          </w:p>
        </w:tc>
      </w:tr>
      <w:tr w:rsidR="0021776B" w:rsidRPr="00662BAF" w:rsidTr="007E5221">
        <w:tc>
          <w:tcPr>
            <w:tcW w:w="858" w:type="dxa"/>
          </w:tcPr>
          <w:p w:rsidR="0021776B" w:rsidRPr="00662BAF" w:rsidRDefault="0021776B" w:rsidP="007E5221">
            <w:pPr>
              <w:pStyle w:val="a8"/>
            </w:pPr>
            <w:r w:rsidRPr="00662BAF">
              <w:t>1</w:t>
            </w:r>
          </w:p>
        </w:tc>
        <w:tc>
          <w:tcPr>
            <w:tcW w:w="2772" w:type="dxa"/>
            <w:vAlign w:val="center"/>
          </w:tcPr>
          <w:p w:rsidR="0021776B" w:rsidRPr="00662BAF" w:rsidRDefault="0021776B" w:rsidP="007E5221">
            <w:pPr>
              <w:pStyle w:val="a8"/>
            </w:pPr>
            <w:r w:rsidRPr="00662BAF">
              <w:rPr>
                <w:rFonts w:hint="eastAsia"/>
              </w:rPr>
              <w:t>酒精贮罐</w:t>
            </w:r>
          </w:p>
        </w:tc>
        <w:tc>
          <w:tcPr>
            <w:tcW w:w="2599" w:type="dxa"/>
          </w:tcPr>
          <w:p w:rsidR="0021776B" w:rsidRPr="00662BAF" w:rsidRDefault="0021776B" w:rsidP="007E5221">
            <w:pPr>
              <w:pStyle w:val="a8"/>
            </w:pPr>
            <w:r w:rsidRPr="00662BAF">
              <w:t>Φ3000×3000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2</w:t>
            </w:r>
          </w:p>
        </w:tc>
        <w:tc>
          <w:tcPr>
            <w:tcW w:w="2772" w:type="dxa"/>
            <w:vAlign w:val="center"/>
          </w:tcPr>
          <w:p w:rsidR="0021776B" w:rsidRPr="00662BAF" w:rsidRDefault="0021776B" w:rsidP="007E5221">
            <w:pPr>
              <w:pStyle w:val="a8"/>
            </w:pPr>
            <w:r w:rsidRPr="00662BAF">
              <w:rPr>
                <w:rFonts w:hint="eastAsia"/>
              </w:rPr>
              <w:t>酒精配料罐</w:t>
            </w:r>
          </w:p>
        </w:tc>
        <w:tc>
          <w:tcPr>
            <w:tcW w:w="2599" w:type="dxa"/>
          </w:tcPr>
          <w:p w:rsidR="0021776B" w:rsidRPr="00662BAF" w:rsidRDefault="0021776B" w:rsidP="007E5221">
            <w:pPr>
              <w:pStyle w:val="a8"/>
            </w:pPr>
            <w:r w:rsidRPr="00662BAF">
              <w:t>Φ1000×1500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lastRenderedPageBreak/>
              <w:t>3</w:t>
            </w:r>
          </w:p>
        </w:tc>
        <w:tc>
          <w:tcPr>
            <w:tcW w:w="2772" w:type="dxa"/>
            <w:vAlign w:val="center"/>
          </w:tcPr>
          <w:p w:rsidR="0021776B" w:rsidRPr="00662BAF" w:rsidRDefault="0021776B" w:rsidP="007E5221">
            <w:pPr>
              <w:pStyle w:val="a8"/>
            </w:pPr>
            <w:r w:rsidRPr="00662BAF">
              <w:rPr>
                <w:rFonts w:hint="eastAsia"/>
              </w:rPr>
              <w:t>酒精计量罐</w:t>
            </w:r>
          </w:p>
        </w:tc>
        <w:tc>
          <w:tcPr>
            <w:tcW w:w="2599" w:type="dxa"/>
          </w:tcPr>
          <w:p w:rsidR="0021776B" w:rsidRPr="00662BAF" w:rsidRDefault="0021776B" w:rsidP="007E5221">
            <w:pPr>
              <w:pStyle w:val="a8"/>
            </w:pPr>
            <w:r w:rsidRPr="00662BAF">
              <w:t>Φ1000×1500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4</w:t>
            </w:r>
          </w:p>
        </w:tc>
        <w:tc>
          <w:tcPr>
            <w:tcW w:w="2772" w:type="dxa"/>
            <w:vAlign w:val="center"/>
          </w:tcPr>
          <w:p w:rsidR="0021776B" w:rsidRPr="00662BAF" w:rsidRDefault="0021776B" w:rsidP="007E5221">
            <w:pPr>
              <w:pStyle w:val="a8"/>
            </w:pPr>
            <w:r w:rsidRPr="00662BAF">
              <w:rPr>
                <w:rFonts w:hint="eastAsia"/>
              </w:rPr>
              <w:t>母液贮罐</w:t>
            </w:r>
          </w:p>
        </w:tc>
        <w:tc>
          <w:tcPr>
            <w:tcW w:w="2599" w:type="dxa"/>
          </w:tcPr>
          <w:p w:rsidR="0021776B" w:rsidRPr="00662BAF" w:rsidRDefault="0021776B" w:rsidP="007E5221">
            <w:pPr>
              <w:pStyle w:val="a8"/>
            </w:pPr>
            <w:r w:rsidRPr="00662BAF">
              <w:t>Φ1500×3000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5</w:t>
            </w:r>
          </w:p>
        </w:tc>
        <w:tc>
          <w:tcPr>
            <w:tcW w:w="2772" w:type="dxa"/>
            <w:vAlign w:val="center"/>
          </w:tcPr>
          <w:p w:rsidR="0021776B" w:rsidRPr="00662BAF" w:rsidRDefault="0021776B" w:rsidP="007E5221">
            <w:pPr>
              <w:pStyle w:val="a8"/>
            </w:pPr>
            <w:r w:rsidRPr="00662BAF">
              <w:rPr>
                <w:rFonts w:hint="eastAsia"/>
              </w:rPr>
              <w:t>回收酒精贮罐</w:t>
            </w:r>
          </w:p>
        </w:tc>
        <w:tc>
          <w:tcPr>
            <w:tcW w:w="2599" w:type="dxa"/>
          </w:tcPr>
          <w:p w:rsidR="0021776B" w:rsidRPr="00662BAF" w:rsidRDefault="0021776B" w:rsidP="007E5221">
            <w:pPr>
              <w:pStyle w:val="a8"/>
            </w:pPr>
            <w:r w:rsidRPr="00662BAF">
              <w:t>Φ2000×3000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6</w:t>
            </w:r>
          </w:p>
        </w:tc>
        <w:tc>
          <w:tcPr>
            <w:tcW w:w="2772" w:type="dxa"/>
            <w:vAlign w:val="center"/>
          </w:tcPr>
          <w:p w:rsidR="0021776B" w:rsidRPr="00662BAF" w:rsidRDefault="0021776B" w:rsidP="007E5221">
            <w:pPr>
              <w:pStyle w:val="a8"/>
            </w:pPr>
            <w:r w:rsidRPr="00662BAF">
              <w:rPr>
                <w:rFonts w:hint="eastAsia"/>
              </w:rPr>
              <w:t>酒精蒸馏塔</w:t>
            </w:r>
          </w:p>
        </w:tc>
        <w:tc>
          <w:tcPr>
            <w:tcW w:w="2599" w:type="dxa"/>
          </w:tcPr>
          <w:p w:rsidR="0021776B" w:rsidRPr="00662BAF" w:rsidRDefault="0021776B" w:rsidP="007E5221">
            <w:pPr>
              <w:pStyle w:val="a8"/>
            </w:pPr>
            <w:r w:rsidRPr="00662BAF">
              <w:t>Φ800×10000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7</w:t>
            </w:r>
          </w:p>
        </w:tc>
        <w:tc>
          <w:tcPr>
            <w:tcW w:w="2772" w:type="dxa"/>
            <w:vAlign w:val="center"/>
          </w:tcPr>
          <w:p w:rsidR="0021776B" w:rsidRPr="00662BAF" w:rsidRDefault="0021776B" w:rsidP="007E5221">
            <w:pPr>
              <w:pStyle w:val="a8"/>
            </w:pPr>
            <w:r w:rsidRPr="00662BAF">
              <w:rPr>
                <w:rFonts w:hint="eastAsia"/>
              </w:rPr>
              <w:t>酒精初蒸罐</w:t>
            </w:r>
          </w:p>
        </w:tc>
        <w:tc>
          <w:tcPr>
            <w:tcW w:w="2599" w:type="dxa"/>
          </w:tcPr>
          <w:p w:rsidR="0021776B" w:rsidRPr="00662BAF" w:rsidRDefault="0021776B" w:rsidP="007E5221">
            <w:pPr>
              <w:pStyle w:val="a8"/>
            </w:pPr>
            <w:r w:rsidRPr="00662BAF">
              <w:t>Φ1500×2500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4</w:t>
            </w:r>
          </w:p>
        </w:tc>
      </w:tr>
      <w:tr w:rsidR="0021776B" w:rsidRPr="00662BAF" w:rsidTr="007E5221">
        <w:tc>
          <w:tcPr>
            <w:tcW w:w="858" w:type="dxa"/>
          </w:tcPr>
          <w:p w:rsidR="0021776B" w:rsidRPr="00662BAF" w:rsidRDefault="0021776B" w:rsidP="007E5221">
            <w:pPr>
              <w:pStyle w:val="a8"/>
            </w:pPr>
            <w:r w:rsidRPr="00662BAF">
              <w:t>8</w:t>
            </w:r>
          </w:p>
        </w:tc>
        <w:tc>
          <w:tcPr>
            <w:tcW w:w="2772" w:type="dxa"/>
            <w:vAlign w:val="center"/>
          </w:tcPr>
          <w:p w:rsidR="0021776B" w:rsidRPr="00662BAF" w:rsidRDefault="0021776B" w:rsidP="007E5221">
            <w:pPr>
              <w:pStyle w:val="a8"/>
            </w:pPr>
            <w:r w:rsidRPr="00662BAF">
              <w:rPr>
                <w:rFonts w:hint="eastAsia"/>
              </w:rPr>
              <w:t>浸提罐</w:t>
            </w:r>
          </w:p>
        </w:tc>
        <w:tc>
          <w:tcPr>
            <w:tcW w:w="2599" w:type="dxa"/>
          </w:tcPr>
          <w:p w:rsidR="0021776B" w:rsidRPr="00662BAF" w:rsidRDefault="0021776B" w:rsidP="007E5221">
            <w:pPr>
              <w:pStyle w:val="a8"/>
            </w:pPr>
            <w:r w:rsidRPr="00662BAF">
              <w:t>Φ200×3000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5.5×2=11</w:t>
            </w:r>
          </w:p>
        </w:tc>
      </w:tr>
      <w:tr w:rsidR="0021776B" w:rsidRPr="00662BAF" w:rsidTr="007E5221">
        <w:tc>
          <w:tcPr>
            <w:tcW w:w="858" w:type="dxa"/>
          </w:tcPr>
          <w:p w:rsidR="0021776B" w:rsidRPr="00662BAF" w:rsidRDefault="0021776B" w:rsidP="007E5221">
            <w:pPr>
              <w:pStyle w:val="a8"/>
            </w:pPr>
            <w:r w:rsidRPr="00662BAF">
              <w:t>9</w:t>
            </w:r>
          </w:p>
        </w:tc>
        <w:tc>
          <w:tcPr>
            <w:tcW w:w="2772" w:type="dxa"/>
          </w:tcPr>
          <w:p w:rsidR="0021776B" w:rsidRPr="00662BAF" w:rsidRDefault="0021776B" w:rsidP="007E5221">
            <w:pPr>
              <w:pStyle w:val="a8"/>
            </w:pPr>
            <w:r w:rsidRPr="00662BAF">
              <w:rPr>
                <w:rFonts w:hint="eastAsia"/>
              </w:rPr>
              <w:t>初品离心机</w:t>
            </w:r>
          </w:p>
        </w:tc>
        <w:tc>
          <w:tcPr>
            <w:tcW w:w="2599" w:type="dxa"/>
          </w:tcPr>
          <w:p w:rsidR="0021776B" w:rsidRPr="00662BAF" w:rsidRDefault="0021776B" w:rsidP="007E5221">
            <w:pPr>
              <w:pStyle w:val="a8"/>
            </w:pPr>
            <w:r w:rsidRPr="00662BAF">
              <w:t>Φ1000</w:t>
            </w:r>
          </w:p>
        </w:tc>
        <w:tc>
          <w:tcPr>
            <w:tcW w:w="1117" w:type="dxa"/>
          </w:tcPr>
          <w:p w:rsidR="0021776B" w:rsidRPr="00662BAF" w:rsidRDefault="0021776B" w:rsidP="007E5221">
            <w:pPr>
              <w:pStyle w:val="a8"/>
            </w:pPr>
            <w:r w:rsidRPr="00662BAF">
              <w:t>6</w:t>
            </w:r>
          </w:p>
        </w:tc>
        <w:tc>
          <w:tcPr>
            <w:tcW w:w="1572" w:type="dxa"/>
          </w:tcPr>
          <w:p w:rsidR="0021776B" w:rsidRPr="00662BAF" w:rsidRDefault="0021776B" w:rsidP="007E5221">
            <w:pPr>
              <w:pStyle w:val="a8"/>
            </w:pPr>
            <w:r w:rsidRPr="00662BAF">
              <w:t>5.5×6=30</w:t>
            </w:r>
          </w:p>
        </w:tc>
      </w:tr>
      <w:tr w:rsidR="0021776B" w:rsidRPr="00662BAF" w:rsidTr="007E5221">
        <w:tc>
          <w:tcPr>
            <w:tcW w:w="858" w:type="dxa"/>
          </w:tcPr>
          <w:p w:rsidR="0021776B" w:rsidRPr="00662BAF" w:rsidRDefault="0021776B" w:rsidP="007E5221">
            <w:pPr>
              <w:pStyle w:val="a8"/>
            </w:pPr>
            <w:r w:rsidRPr="00662BAF">
              <w:t>10</w:t>
            </w:r>
          </w:p>
        </w:tc>
        <w:tc>
          <w:tcPr>
            <w:tcW w:w="2772" w:type="dxa"/>
          </w:tcPr>
          <w:p w:rsidR="0021776B" w:rsidRPr="00662BAF" w:rsidRDefault="0021776B" w:rsidP="007E5221">
            <w:pPr>
              <w:pStyle w:val="a8"/>
            </w:pPr>
            <w:r w:rsidRPr="00662BAF">
              <w:rPr>
                <w:rFonts w:hint="eastAsia"/>
              </w:rPr>
              <w:t>反应罐</w:t>
            </w:r>
          </w:p>
        </w:tc>
        <w:tc>
          <w:tcPr>
            <w:tcW w:w="2599" w:type="dxa"/>
          </w:tcPr>
          <w:p w:rsidR="0021776B" w:rsidRPr="00662BAF" w:rsidRDefault="0021776B" w:rsidP="007E5221">
            <w:pPr>
              <w:pStyle w:val="a8"/>
            </w:pPr>
            <w:r w:rsidRPr="00662BAF">
              <w:t>Φ2000×2500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3×2=6</w:t>
            </w:r>
          </w:p>
        </w:tc>
      </w:tr>
      <w:tr w:rsidR="0021776B" w:rsidRPr="00662BAF" w:rsidTr="007E5221">
        <w:tc>
          <w:tcPr>
            <w:tcW w:w="858" w:type="dxa"/>
          </w:tcPr>
          <w:p w:rsidR="0021776B" w:rsidRPr="00662BAF" w:rsidRDefault="0021776B" w:rsidP="007E5221">
            <w:pPr>
              <w:pStyle w:val="a8"/>
            </w:pPr>
            <w:r w:rsidRPr="00662BAF">
              <w:t>11</w:t>
            </w:r>
          </w:p>
        </w:tc>
        <w:tc>
          <w:tcPr>
            <w:tcW w:w="2772" w:type="dxa"/>
          </w:tcPr>
          <w:p w:rsidR="0021776B" w:rsidRPr="00662BAF" w:rsidRDefault="0021776B" w:rsidP="007E5221">
            <w:pPr>
              <w:pStyle w:val="a8"/>
            </w:pPr>
            <w:r w:rsidRPr="00662BAF">
              <w:rPr>
                <w:rFonts w:hint="eastAsia"/>
              </w:rPr>
              <w:t>反应液贮罐</w:t>
            </w:r>
          </w:p>
        </w:tc>
        <w:tc>
          <w:tcPr>
            <w:tcW w:w="2599" w:type="dxa"/>
          </w:tcPr>
          <w:p w:rsidR="0021776B" w:rsidRPr="00662BAF" w:rsidRDefault="0021776B" w:rsidP="007E5221">
            <w:pPr>
              <w:pStyle w:val="a8"/>
            </w:pPr>
            <w:r w:rsidRPr="00662BAF">
              <w:t>Φ2000×2500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7.5</w:t>
            </w:r>
          </w:p>
        </w:tc>
      </w:tr>
      <w:tr w:rsidR="0021776B" w:rsidRPr="00662BAF" w:rsidTr="007E5221">
        <w:tc>
          <w:tcPr>
            <w:tcW w:w="858" w:type="dxa"/>
          </w:tcPr>
          <w:p w:rsidR="0021776B" w:rsidRPr="00662BAF" w:rsidRDefault="0021776B" w:rsidP="007E5221">
            <w:pPr>
              <w:pStyle w:val="a8"/>
            </w:pPr>
            <w:r w:rsidRPr="00662BAF">
              <w:t>12</w:t>
            </w:r>
          </w:p>
        </w:tc>
        <w:tc>
          <w:tcPr>
            <w:tcW w:w="2772" w:type="dxa"/>
          </w:tcPr>
          <w:p w:rsidR="0021776B" w:rsidRPr="00662BAF" w:rsidRDefault="0021776B" w:rsidP="007E5221">
            <w:pPr>
              <w:pStyle w:val="a8"/>
            </w:pPr>
            <w:r w:rsidRPr="00662BAF">
              <w:rPr>
                <w:rFonts w:hint="eastAsia"/>
              </w:rPr>
              <w:t>精品离心机</w:t>
            </w:r>
          </w:p>
        </w:tc>
        <w:tc>
          <w:tcPr>
            <w:tcW w:w="2599" w:type="dxa"/>
          </w:tcPr>
          <w:p w:rsidR="0021776B" w:rsidRPr="00662BAF" w:rsidRDefault="0021776B" w:rsidP="007E5221">
            <w:pPr>
              <w:pStyle w:val="a8"/>
            </w:pPr>
            <w:r w:rsidRPr="00662BAF">
              <w:t>Φ900×2500</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5.5×2=11</w:t>
            </w:r>
          </w:p>
        </w:tc>
      </w:tr>
      <w:tr w:rsidR="0021776B" w:rsidRPr="00662BAF" w:rsidTr="007E5221">
        <w:tc>
          <w:tcPr>
            <w:tcW w:w="858" w:type="dxa"/>
          </w:tcPr>
          <w:p w:rsidR="0021776B" w:rsidRPr="00662BAF" w:rsidRDefault="0021776B" w:rsidP="007E5221">
            <w:pPr>
              <w:pStyle w:val="a8"/>
            </w:pPr>
            <w:r w:rsidRPr="00662BAF">
              <w:t>13</w:t>
            </w:r>
          </w:p>
        </w:tc>
        <w:tc>
          <w:tcPr>
            <w:tcW w:w="2772" w:type="dxa"/>
          </w:tcPr>
          <w:p w:rsidR="0021776B" w:rsidRPr="00662BAF" w:rsidRDefault="0021776B" w:rsidP="007E5221">
            <w:pPr>
              <w:pStyle w:val="a8"/>
            </w:pPr>
            <w:r w:rsidRPr="00662BAF">
              <w:rPr>
                <w:rFonts w:hint="eastAsia"/>
              </w:rPr>
              <w:t>板框压滤机</w:t>
            </w:r>
          </w:p>
        </w:tc>
        <w:tc>
          <w:tcPr>
            <w:tcW w:w="2599" w:type="dxa"/>
          </w:tcPr>
          <w:p w:rsidR="0021776B" w:rsidRPr="00662BAF" w:rsidRDefault="0021776B" w:rsidP="007E5221">
            <w:pPr>
              <w:pStyle w:val="a8"/>
            </w:pPr>
            <w:r w:rsidRPr="00662BAF">
              <w:t>S=30m</w:t>
            </w:r>
            <w:r w:rsidRPr="00662BAF">
              <w:rPr>
                <w:vertAlign w:val="superscript"/>
              </w:rPr>
              <w:t>2</w:t>
            </w:r>
          </w:p>
        </w:tc>
        <w:tc>
          <w:tcPr>
            <w:tcW w:w="1117" w:type="dxa"/>
          </w:tcPr>
          <w:p w:rsidR="0021776B" w:rsidRPr="00662BAF" w:rsidRDefault="0021776B" w:rsidP="007E5221">
            <w:pPr>
              <w:pStyle w:val="a8"/>
            </w:pPr>
            <w:r w:rsidRPr="00662BAF">
              <w:t>4</w:t>
            </w:r>
          </w:p>
        </w:tc>
        <w:tc>
          <w:tcPr>
            <w:tcW w:w="1572" w:type="dxa"/>
          </w:tcPr>
          <w:p w:rsidR="0021776B" w:rsidRPr="00662BAF" w:rsidRDefault="0021776B" w:rsidP="007E5221">
            <w:pPr>
              <w:pStyle w:val="a8"/>
            </w:pPr>
            <w:r w:rsidRPr="00662BAF">
              <w:t>7</w:t>
            </w:r>
          </w:p>
        </w:tc>
      </w:tr>
      <w:tr w:rsidR="0021776B" w:rsidRPr="00662BAF" w:rsidTr="007E5221">
        <w:tc>
          <w:tcPr>
            <w:tcW w:w="858" w:type="dxa"/>
          </w:tcPr>
          <w:p w:rsidR="0021776B" w:rsidRPr="00662BAF" w:rsidRDefault="0021776B" w:rsidP="007E5221">
            <w:pPr>
              <w:pStyle w:val="a8"/>
            </w:pPr>
            <w:r w:rsidRPr="00662BAF">
              <w:t>14</w:t>
            </w:r>
          </w:p>
        </w:tc>
        <w:tc>
          <w:tcPr>
            <w:tcW w:w="2772" w:type="dxa"/>
          </w:tcPr>
          <w:p w:rsidR="0021776B" w:rsidRPr="00662BAF" w:rsidRDefault="0021776B" w:rsidP="007E5221">
            <w:pPr>
              <w:pStyle w:val="a8"/>
            </w:pPr>
            <w:r w:rsidRPr="00662BAF">
              <w:rPr>
                <w:rFonts w:hint="eastAsia"/>
              </w:rPr>
              <w:t>干燥机</w:t>
            </w:r>
          </w:p>
        </w:tc>
        <w:tc>
          <w:tcPr>
            <w:tcW w:w="2599" w:type="dxa"/>
          </w:tcPr>
          <w:p w:rsidR="0021776B" w:rsidRPr="00662BAF" w:rsidRDefault="0021776B" w:rsidP="007E5221">
            <w:pPr>
              <w:pStyle w:val="a8"/>
            </w:pPr>
            <w:r w:rsidRPr="00662BAF">
              <w:t>Φ1500×2000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3</w:t>
            </w:r>
          </w:p>
        </w:tc>
      </w:tr>
      <w:tr w:rsidR="0021776B" w:rsidRPr="00662BAF" w:rsidTr="007E5221">
        <w:tc>
          <w:tcPr>
            <w:tcW w:w="858" w:type="dxa"/>
          </w:tcPr>
          <w:p w:rsidR="0021776B" w:rsidRPr="00662BAF" w:rsidRDefault="0021776B" w:rsidP="007E5221">
            <w:pPr>
              <w:pStyle w:val="a8"/>
            </w:pPr>
            <w:r w:rsidRPr="00662BAF">
              <w:t>15</w:t>
            </w:r>
          </w:p>
        </w:tc>
        <w:tc>
          <w:tcPr>
            <w:tcW w:w="2772" w:type="dxa"/>
          </w:tcPr>
          <w:p w:rsidR="0021776B" w:rsidRPr="00662BAF" w:rsidRDefault="0021776B" w:rsidP="007E5221">
            <w:pPr>
              <w:pStyle w:val="a8"/>
            </w:pPr>
            <w:r w:rsidRPr="00662BAF">
              <w:rPr>
                <w:rFonts w:hint="eastAsia"/>
              </w:rPr>
              <w:t>微波干燥机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40</w:t>
            </w:r>
          </w:p>
        </w:tc>
      </w:tr>
      <w:tr w:rsidR="0021776B" w:rsidRPr="00662BAF" w:rsidTr="007E5221">
        <w:tc>
          <w:tcPr>
            <w:tcW w:w="858" w:type="dxa"/>
          </w:tcPr>
          <w:p w:rsidR="0021776B" w:rsidRPr="00662BAF" w:rsidRDefault="0021776B" w:rsidP="007E5221">
            <w:pPr>
              <w:pStyle w:val="a8"/>
            </w:pPr>
            <w:r w:rsidRPr="00662BAF">
              <w:t>16</w:t>
            </w:r>
          </w:p>
        </w:tc>
        <w:tc>
          <w:tcPr>
            <w:tcW w:w="2772" w:type="dxa"/>
          </w:tcPr>
          <w:p w:rsidR="0021776B" w:rsidRPr="00662BAF" w:rsidRDefault="0021776B" w:rsidP="007E5221">
            <w:pPr>
              <w:pStyle w:val="a8"/>
            </w:pPr>
            <w:r w:rsidRPr="00662BAF">
              <w:rPr>
                <w:rFonts w:hint="eastAsia"/>
              </w:rPr>
              <w:t>分装机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5</w:t>
            </w:r>
          </w:p>
        </w:tc>
      </w:tr>
      <w:tr w:rsidR="0021776B" w:rsidRPr="00662BAF" w:rsidTr="007E5221">
        <w:tc>
          <w:tcPr>
            <w:tcW w:w="858" w:type="dxa"/>
          </w:tcPr>
          <w:p w:rsidR="0021776B" w:rsidRPr="00662BAF" w:rsidRDefault="0021776B" w:rsidP="007E5221">
            <w:pPr>
              <w:pStyle w:val="a8"/>
            </w:pPr>
            <w:r w:rsidRPr="00662BAF">
              <w:t>17</w:t>
            </w:r>
          </w:p>
        </w:tc>
        <w:tc>
          <w:tcPr>
            <w:tcW w:w="2772" w:type="dxa"/>
          </w:tcPr>
          <w:p w:rsidR="0021776B" w:rsidRPr="00662BAF" w:rsidRDefault="0021776B" w:rsidP="007E5221">
            <w:pPr>
              <w:pStyle w:val="a8"/>
            </w:pPr>
            <w:r w:rsidRPr="00662BAF">
              <w:rPr>
                <w:rFonts w:hint="eastAsia"/>
              </w:rPr>
              <w:t>筛分机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3</w:t>
            </w:r>
          </w:p>
        </w:tc>
      </w:tr>
      <w:tr w:rsidR="0021776B" w:rsidRPr="00662BAF" w:rsidTr="007E5221">
        <w:tc>
          <w:tcPr>
            <w:tcW w:w="858" w:type="dxa"/>
          </w:tcPr>
          <w:p w:rsidR="0021776B" w:rsidRPr="00662BAF" w:rsidRDefault="0021776B" w:rsidP="007E5221">
            <w:pPr>
              <w:pStyle w:val="a8"/>
            </w:pPr>
            <w:r w:rsidRPr="00662BAF">
              <w:t>18</w:t>
            </w:r>
          </w:p>
        </w:tc>
        <w:tc>
          <w:tcPr>
            <w:tcW w:w="2772" w:type="dxa"/>
          </w:tcPr>
          <w:p w:rsidR="0021776B" w:rsidRPr="00662BAF" w:rsidRDefault="0021776B" w:rsidP="007E5221">
            <w:pPr>
              <w:pStyle w:val="a8"/>
            </w:pPr>
            <w:r w:rsidRPr="00662BAF">
              <w:rPr>
                <w:rFonts w:hint="eastAsia"/>
              </w:rPr>
              <w:t>金检机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19</w:t>
            </w:r>
          </w:p>
        </w:tc>
        <w:tc>
          <w:tcPr>
            <w:tcW w:w="2772" w:type="dxa"/>
          </w:tcPr>
          <w:p w:rsidR="0021776B" w:rsidRPr="00662BAF" w:rsidRDefault="0021776B" w:rsidP="007E5221">
            <w:pPr>
              <w:pStyle w:val="a8"/>
            </w:pPr>
            <w:r w:rsidRPr="00662BAF">
              <w:rPr>
                <w:rFonts w:hint="eastAsia"/>
              </w:rPr>
              <w:t>包装机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3</w:t>
            </w:r>
          </w:p>
        </w:tc>
      </w:tr>
      <w:tr w:rsidR="0021776B" w:rsidRPr="00662BAF" w:rsidTr="007E5221">
        <w:tc>
          <w:tcPr>
            <w:tcW w:w="858" w:type="dxa"/>
          </w:tcPr>
          <w:p w:rsidR="0021776B" w:rsidRPr="00662BAF" w:rsidRDefault="0021776B" w:rsidP="007E5221">
            <w:pPr>
              <w:pStyle w:val="a8"/>
            </w:pPr>
            <w:r w:rsidRPr="00662BAF">
              <w:t>20</w:t>
            </w:r>
          </w:p>
        </w:tc>
        <w:tc>
          <w:tcPr>
            <w:tcW w:w="2772" w:type="dxa"/>
          </w:tcPr>
          <w:p w:rsidR="0021776B" w:rsidRPr="00662BAF" w:rsidRDefault="0021776B" w:rsidP="007E5221">
            <w:pPr>
              <w:pStyle w:val="a8"/>
            </w:pPr>
            <w:r w:rsidRPr="00662BAF">
              <w:rPr>
                <w:rFonts w:hint="eastAsia"/>
              </w:rPr>
              <w:t>皮带输送机</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0.5</w:t>
            </w:r>
          </w:p>
        </w:tc>
      </w:tr>
      <w:tr w:rsidR="0021776B" w:rsidRPr="00662BAF" w:rsidTr="007E5221">
        <w:tc>
          <w:tcPr>
            <w:tcW w:w="858" w:type="dxa"/>
          </w:tcPr>
          <w:p w:rsidR="0021776B" w:rsidRPr="00662BAF" w:rsidRDefault="0021776B" w:rsidP="007E5221">
            <w:pPr>
              <w:pStyle w:val="a8"/>
            </w:pPr>
            <w:r w:rsidRPr="00662BAF">
              <w:t>21</w:t>
            </w:r>
          </w:p>
        </w:tc>
        <w:tc>
          <w:tcPr>
            <w:tcW w:w="2772" w:type="dxa"/>
          </w:tcPr>
          <w:p w:rsidR="0021776B" w:rsidRPr="00662BAF" w:rsidRDefault="0021776B" w:rsidP="007E5221">
            <w:pPr>
              <w:pStyle w:val="a8"/>
            </w:pPr>
            <w:r w:rsidRPr="00662BAF">
              <w:rPr>
                <w:rFonts w:hint="eastAsia"/>
              </w:rPr>
              <w:t>输送泵</w:t>
            </w:r>
          </w:p>
        </w:tc>
        <w:tc>
          <w:tcPr>
            <w:tcW w:w="2599" w:type="dxa"/>
          </w:tcPr>
          <w:p w:rsidR="0021776B" w:rsidRPr="00662BAF" w:rsidRDefault="0021776B" w:rsidP="007E5221">
            <w:pPr>
              <w:pStyle w:val="a8"/>
            </w:pPr>
          </w:p>
        </w:tc>
        <w:tc>
          <w:tcPr>
            <w:tcW w:w="1117" w:type="dxa"/>
          </w:tcPr>
          <w:p w:rsidR="0021776B" w:rsidRPr="00662BAF" w:rsidRDefault="0021776B" w:rsidP="007E5221">
            <w:pPr>
              <w:pStyle w:val="a8"/>
            </w:pPr>
            <w:r w:rsidRPr="00662BAF">
              <w:t>11</w:t>
            </w:r>
          </w:p>
        </w:tc>
        <w:tc>
          <w:tcPr>
            <w:tcW w:w="1572" w:type="dxa"/>
          </w:tcPr>
          <w:p w:rsidR="0021776B" w:rsidRPr="00662BAF" w:rsidRDefault="0021776B" w:rsidP="007E5221">
            <w:pPr>
              <w:pStyle w:val="a8"/>
            </w:pPr>
            <w:r w:rsidRPr="00662BAF">
              <w:t>11×4=44</w:t>
            </w:r>
          </w:p>
        </w:tc>
      </w:tr>
      <w:tr w:rsidR="0021776B" w:rsidRPr="00662BAF" w:rsidTr="007E5221">
        <w:tc>
          <w:tcPr>
            <w:tcW w:w="858" w:type="dxa"/>
          </w:tcPr>
          <w:p w:rsidR="0021776B" w:rsidRPr="00662BAF" w:rsidRDefault="0021776B" w:rsidP="007E5221">
            <w:pPr>
              <w:pStyle w:val="a8"/>
            </w:pPr>
            <w:r w:rsidRPr="00662BAF">
              <w:t>22</w:t>
            </w:r>
          </w:p>
        </w:tc>
        <w:tc>
          <w:tcPr>
            <w:tcW w:w="2772" w:type="dxa"/>
          </w:tcPr>
          <w:p w:rsidR="0021776B" w:rsidRPr="00662BAF" w:rsidRDefault="0021776B" w:rsidP="007E5221">
            <w:pPr>
              <w:pStyle w:val="a8"/>
            </w:pPr>
            <w:r w:rsidRPr="00662BAF">
              <w:rPr>
                <w:rFonts w:hint="eastAsia"/>
              </w:rPr>
              <w:t>螺杆真空泵</w:t>
            </w:r>
          </w:p>
        </w:tc>
        <w:tc>
          <w:tcPr>
            <w:tcW w:w="2599" w:type="dxa"/>
          </w:tcPr>
          <w:p w:rsidR="0021776B" w:rsidRPr="00662BAF" w:rsidRDefault="0021776B" w:rsidP="007E5221">
            <w:pPr>
              <w:pStyle w:val="a8"/>
            </w:pPr>
            <w:r w:rsidRPr="00662BAF">
              <w:t>P=2KPa,</w:t>
            </w:r>
            <w:r w:rsidRPr="00662BAF">
              <w:rPr>
                <w:rFonts w:hint="eastAsia"/>
              </w:rPr>
              <w:t>抽气量</w:t>
            </w:r>
            <w:r w:rsidRPr="00662BAF">
              <w:t>10kg/h</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4</w:t>
            </w:r>
          </w:p>
        </w:tc>
      </w:tr>
      <w:tr w:rsidR="0021776B" w:rsidRPr="00662BAF" w:rsidTr="007E5221">
        <w:tc>
          <w:tcPr>
            <w:tcW w:w="858" w:type="dxa"/>
          </w:tcPr>
          <w:p w:rsidR="0021776B" w:rsidRPr="00662BAF" w:rsidRDefault="0021776B" w:rsidP="007E5221">
            <w:pPr>
              <w:pStyle w:val="a8"/>
            </w:pPr>
            <w:r w:rsidRPr="00662BAF">
              <w:t>23</w:t>
            </w:r>
          </w:p>
        </w:tc>
        <w:tc>
          <w:tcPr>
            <w:tcW w:w="2772" w:type="dxa"/>
          </w:tcPr>
          <w:p w:rsidR="0021776B" w:rsidRPr="00662BAF" w:rsidRDefault="0021776B" w:rsidP="007E5221">
            <w:pPr>
              <w:pStyle w:val="a8"/>
            </w:pPr>
            <w:r w:rsidRPr="00662BAF">
              <w:rPr>
                <w:rFonts w:hint="eastAsia"/>
              </w:rPr>
              <w:t>热水泵</w:t>
            </w:r>
          </w:p>
        </w:tc>
        <w:tc>
          <w:tcPr>
            <w:tcW w:w="2599" w:type="dxa"/>
          </w:tcPr>
          <w:p w:rsidR="0021776B" w:rsidRPr="00662BAF" w:rsidRDefault="0021776B" w:rsidP="007E5221">
            <w:pPr>
              <w:pStyle w:val="a8"/>
            </w:pPr>
            <w:r w:rsidRPr="00662BAF">
              <w:t>IS60-50-125</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5.5</w:t>
            </w:r>
          </w:p>
        </w:tc>
      </w:tr>
      <w:tr w:rsidR="0021776B" w:rsidRPr="00662BAF" w:rsidTr="007E5221">
        <w:tc>
          <w:tcPr>
            <w:tcW w:w="858" w:type="dxa"/>
          </w:tcPr>
          <w:p w:rsidR="0021776B" w:rsidRPr="00662BAF" w:rsidRDefault="0021776B" w:rsidP="007E5221">
            <w:pPr>
              <w:pStyle w:val="a8"/>
            </w:pPr>
            <w:r w:rsidRPr="00662BAF">
              <w:t>24</w:t>
            </w:r>
          </w:p>
        </w:tc>
        <w:tc>
          <w:tcPr>
            <w:tcW w:w="2772" w:type="dxa"/>
          </w:tcPr>
          <w:p w:rsidR="0021776B" w:rsidRPr="00662BAF" w:rsidRDefault="0021776B" w:rsidP="007E5221">
            <w:pPr>
              <w:pStyle w:val="a8"/>
            </w:pPr>
            <w:r w:rsidRPr="00662BAF">
              <w:rPr>
                <w:rFonts w:hint="eastAsia"/>
              </w:rPr>
              <w:t>热水罐</w:t>
            </w:r>
          </w:p>
        </w:tc>
        <w:tc>
          <w:tcPr>
            <w:tcW w:w="2599" w:type="dxa"/>
          </w:tcPr>
          <w:p w:rsidR="0021776B" w:rsidRPr="00662BAF" w:rsidRDefault="0021776B" w:rsidP="007E5221">
            <w:pPr>
              <w:pStyle w:val="a8"/>
            </w:pPr>
            <w:r w:rsidRPr="00662BAF">
              <w:t>Φ1500×2000</w:t>
            </w:r>
          </w:p>
        </w:tc>
        <w:tc>
          <w:tcPr>
            <w:tcW w:w="1117" w:type="dxa"/>
          </w:tcPr>
          <w:p w:rsidR="0021776B" w:rsidRPr="00662BAF" w:rsidRDefault="0021776B" w:rsidP="007E5221">
            <w:pPr>
              <w:pStyle w:val="a8"/>
            </w:pPr>
            <w:r w:rsidRPr="00662BAF">
              <w:t>1</w:t>
            </w:r>
          </w:p>
        </w:tc>
        <w:tc>
          <w:tcPr>
            <w:tcW w:w="1572" w:type="dxa"/>
          </w:tcPr>
          <w:p w:rsidR="0021776B" w:rsidRPr="00662BAF" w:rsidRDefault="0021776B" w:rsidP="007E5221">
            <w:pPr>
              <w:pStyle w:val="a8"/>
            </w:pPr>
            <w:r w:rsidRPr="00662BAF">
              <w:t>——</w:t>
            </w:r>
          </w:p>
        </w:tc>
      </w:tr>
      <w:tr w:rsidR="0021776B" w:rsidRPr="00662BAF" w:rsidTr="007E5221">
        <w:tc>
          <w:tcPr>
            <w:tcW w:w="858" w:type="dxa"/>
          </w:tcPr>
          <w:p w:rsidR="0021776B" w:rsidRPr="00662BAF" w:rsidRDefault="0021776B" w:rsidP="007E5221">
            <w:pPr>
              <w:pStyle w:val="a8"/>
            </w:pPr>
            <w:r w:rsidRPr="00662BAF">
              <w:t>25</w:t>
            </w:r>
          </w:p>
        </w:tc>
        <w:tc>
          <w:tcPr>
            <w:tcW w:w="2772" w:type="dxa"/>
          </w:tcPr>
          <w:p w:rsidR="0021776B" w:rsidRPr="00662BAF" w:rsidRDefault="0021776B" w:rsidP="007E5221">
            <w:pPr>
              <w:pStyle w:val="a8"/>
            </w:pPr>
            <w:r w:rsidRPr="00662BAF">
              <w:rPr>
                <w:rFonts w:hint="eastAsia"/>
              </w:rPr>
              <w:t>换热器</w:t>
            </w:r>
          </w:p>
        </w:tc>
        <w:tc>
          <w:tcPr>
            <w:tcW w:w="2599" w:type="dxa"/>
          </w:tcPr>
          <w:p w:rsidR="0021776B" w:rsidRPr="00662BAF" w:rsidRDefault="0021776B" w:rsidP="007E5221">
            <w:pPr>
              <w:pStyle w:val="a8"/>
            </w:pPr>
            <w:r w:rsidRPr="00662BAF">
              <w:t>S=36m</w:t>
            </w:r>
            <w:r w:rsidRPr="00662BAF">
              <w:rPr>
                <w:vertAlign w:val="superscript"/>
              </w:rPr>
              <w:t>2</w:t>
            </w:r>
          </w:p>
        </w:tc>
        <w:tc>
          <w:tcPr>
            <w:tcW w:w="1117" w:type="dxa"/>
          </w:tcPr>
          <w:p w:rsidR="0021776B" w:rsidRPr="00662BAF" w:rsidRDefault="0021776B" w:rsidP="007E5221">
            <w:pPr>
              <w:pStyle w:val="a8"/>
            </w:pPr>
            <w:r w:rsidRPr="00662BAF">
              <w:t>2</w:t>
            </w:r>
          </w:p>
        </w:tc>
        <w:tc>
          <w:tcPr>
            <w:tcW w:w="1572" w:type="dxa"/>
          </w:tcPr>
          <w:p w:rsidR="0021776B" w:rsidRPr="00662BAF" w:rsidRDefault="0021776B" w:rsidP="007E5221">
            <w:pPr>
              <w:pStyle w:val="a8"/>
            </w:pPr>
            <w:r w:rsidRPr="00662BAF">
              <w:t>——</w:t>
            </w:r>
          </w:p>
        </w:tc>
      </w:tr>
      <w:tr w:rsidR="007459F1" w:rsidRPr="00662BAF" w:rsidTr="007459F1">
        <w:tc>
          <w:tcPr>
            <w:tcW w:w="858" w:type="dxa"/>
          </w:tcPr>
          <w:p w:rsidR="007459F1" w:rsidRPr="00662BAF" w:rsidRDefault="007459F1" w:rsidP="007E5221">
            <w:pPr>
              <w:pStyle w:val="a8"/>
            </w:pPr>
            <w:r w:rsidRPr="00662BAF">
              <w:t>26</w:t>
            </w:r>
          </w:p>
        </w:tc>
        <w:tc>
          <w:tcPr>
            <w:tcW w:w="2772" w:type="dxa"/>
            <w:tcBorders>
              <w:bottom w:val="single" w:sz="4" w:space="0" w:color="auto"/>
            </w:tcBorders>
          </w:tcPr>
          <w:p w:rsidR="007459F1" w:rsidRPr="00662BAF" w:rsidRDefault="007459F1" w:rsidP="007E5221">
            <w:pPr>
              <w:pStyle w:val="a8"/>
            </w:pPr>
            <w:r w:rsidRPr="00662BAF">
              <w:rPr>
                <w:rFonts w:hint="eastAsia"/>
              </w:rPr>
              <w:t>控制系统</w:t>
            </w:r>
          </w:p>
        </w:tc>
        <w:tc>
          <w:tcPr>
            <w:tcW w:w="2599" w:type="dxa"/>
            <w:tcBorders>
              <w:bottom w:val="single" w:sz="4" w:space="0" w:color="auto"/>
            </w:tcBorders>
          </w:tcPr>
          <w:p w:rsidR="007459F1" w:rsidRPr="00662BAF" w:rsidRDefault="007459F1" w:rsidP="007E5221">
            <w:pPr>
              <w:pStyle w:val="a8"/>
            </w:pPr>
            <w:r w:rsidRPr="00662BAF">
              <w:t>DCS</w:t>
            </w:r>
            <w:r w:rsidRPr="00662BAF">
              <w:rPr>
                <w:rFonts w:hint="eastAsia"/>
              </w:rPr>
              <w:t>系统（系统共用）</w:t>
            </w:r>
          </w:p>
        </w:tc>
        <w:tc>
          <w:tcPr>
            <w:tcW w:w="1117" w:type="dxa"/>
            <w:tcBorders>
              <w:bottom w:val="single" w:sz="4" w:space="0" w:color="auto"/>
            </w:tcBorders>
          </w:tcPr>
          <w:p w:rsidR="007459F1" w:rsidRPr="00662BAF" w:rsidRDefault="007459F1" w:rsidP="007E5221">
            <w:pPr>
              <w:pStyle w:val="a8"/>
            </w:pPr>
            <w:r w:rsidRPr="00662BAF">
              <w:t>1</w:t>
            </w:r>
            <w:r w:rsidRPr="00662BAF">
              <w:rPr>
                <w:rFonts w:hint="eastAsia"/>
              </w:rPr>
              <w:t>套</w:t>
            </w:r>
          </w:p>
        </w:tc>
        <w:tc>
          <w:tcPr>
            <w:tcW w:w="1572" w:type="dxa"/>
            <w:tcBorders>
              <w:bottom w:val="single" w:sz="4" w:space="0" w:color="auto"/>
            </w:tcBorders>
          </w:tcPr>
          <w:p w:rsidR="007459F1" w:rsidRPr="00662BAF" w:rsidRDefault="007459F1" w:rsidP="007E5221">
            <w:pPr>
              <w:pStyle w:val="a8"/>
            </w:pPr>
            <w:r w:rsidRPr="00662BAF">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精制胶体生产装置物料平衡见表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4.2.8</w:t>
        </w:r>
      </w:smartTag>
      <w:r w:rsidRPr="00662BAF">
        <w:t>-3</w:t>
      </w:r>
      <w:r w:rsidRPr="00662BAF">
        <w:rPr>
          <w:rFonts w:hint="eastAsia"/>
        </w:rPr>
        <w:t>及图</w:t>
      </w:r>
      <w:r w:rsidRPr="00662BAF">
        <w:t>4.2.8-2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4.2.8</w:t>
        </w:r>
      </w:smartTag>
      <w:r w:rsidRPr="00662BAF">
        <w:rPr>
          <w:b/>
          <w:bCs/>
        </w:rPr>
        <w:t xml:space="preserve">-3  </w:t>
      </w:r>
      <w:r w:rsidRPr="00662BAF">
        <w:rPr>
          <w:rFonts w:hint="eastAsia"/>
          <w:b/>
        </w:rPr>
        <w:t>精制胶体生产物料平衡表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6"/>
        <w:gridCol w:w="1767"/>
        <w:gridCol w:w="1767"/>
        <w:gridCol w:w="1767"/>
        <w:gridCol w:w="1767"/>
      </w:tblGrid>
      <w:tr w:rsidR="0021776B" w:rsidRPr="00662BAF" w:rsidTr="0039582F">
        <w:trPr>
          <w:trHeight w:val="284"/>
        </w:trPr>
        <w:tc>
          <w:tcPr>
            <w:tcW w:w="1000" w:type="pct"/>
            <w:vAlign w:val="center"/>
          </w:tcPr>
          <w:p w:rsidR="0021776B" w:rsidRPr="00662BAF" w:rsidRDefault="0021776B" w:rsidP="007E5221">
            <w:pPr>
              <w:pStyle w:val="a8"/>
              <w:rPr>
                <w:kern w:val="0"/>
              </w:rPr>
            </w:pPr>
            <w:bookmarkStart w:id="213" w:name="RANGE!A21"/>
            <w:bookmarkEnd w:id="213"/>
            <w:r w:rsidRPr="00662BAF">
              <w:rPr>
                <w:rFonts w:hint="eastAsia"/>
                <w:kern w:val="0"/>
              </w:rPr>
              <w:t>物料</w:t>
            </w:r>
          </w:p>
        </w:tc>
        <w:tc>
          <w:tcPr>
            <w:tcW w:w="1000" w:type="pct"/>
            <w:vAlign w:val="center"/>
          </w:tcPr>
          <w:p w:rsidR="0021776B" w:rsidRPr="00662BAF" w:rsidRDefault="0021776B" w:rsidP="007E5221">
            <w:pPr>
              <w:pStyle w:val="a8"/>
              <w:rPr>
                <w:kern w:val="0"/>
              </w:rPr>
            </w:pPr>
            <w:r w:rsidRPr="00662BAF">
              <w:rPr>
                <w:rFonts w:hint="eastAsia"/>
                <w:kern w:val="0"/>
              </w:rPr>
              <w:t>数量（</w:t>
            </w:r>
            <w:r w:rsidRPr="00662BAF">
              <w:rPr>
                <w:kern w:val="0"/>
              </w:rPr>
              <w:t>t/a</w:t>
            </w:r>
            <w:r w:rsidRPr="00662BAF">
              <w:rPr>
                <w:rFonts w:hint="eastAsia"/>
                <w:kern w:val="0"/>
              </w:rPr>
              <w:t>）</w:t>
            </w:r>
          </w:p>
        </w:tc>
        <w:tc>
          <w:tcPr>
            <w:tcW w:w="2000" w:type="pct"/>
            <w:gridSpan w:val="2"/>
            <w:vAlign w:val="center"/>
          </w:tcPr>
          <w:p w:rsidR="0021776B" w:rsidRPr="00662BAF" w:rsidRDefault="0021776B" w:rsidP="007E5221">
            <w:pPr>
              <w:pStyle w:val="a8"/>
              <w:rPr>
                <w:kern w:val="0"/>
              </w:rPr>
            </w:pPr>
            <w:r w:rsidRPr="00662BAF">
              <w:rPr>
                <w:rFonts w:hint="eastAsia"/>
                <w:kern w:val="0"/>
              </w:rPr>
              <w:t>物料</w:t>
            </w:r>
          </w:p>
        </w:tc>
        <w:tc>
          <w:tcPr>
            <w:tcW w:w="1000" w:type="pct"/>
            <w:vAlign w:val="center"/>
          </w:tcPr>
          <w:p w:rsidR="0021776B" w:rsidRPr="00662BAF" w:rsidRDefault="0021776B" w:rsidP="007E5221">
            <w:pPr>
              <w:pStyle w:val="a8"/>
              <w:rPr>
                <w:kern w:val="0"/>
              </w:rPr>
            </w:pPr>
            <w:r w:rsidRPr="00662BAF">
              <w:rPr>
                <w:rFonts w:hint="eastAsia"/>
                <w:kern w:val="0"/>
              </w:rPr>
              <w:t>数量（</w:t>
            </w:r>
            <w:r w:rsidRPr="00662BAF">
              <w:rPr>
                <w:kern w:val="0"/>
              </w:rPr>
              <w:t>t/a</w:t>
            </w:r>
            <w:r w:rsidRPr="00662BAF">
              <w:rPr>
                <w:rFonts w:hint="eastAsia"/>
                <w:kern w:val="0"/>
              </w:rPr>
              <w:t>）</w:t>
            </w:r>
          </w:p>
        </w:tc>
      </w:tr>
      <w:tr w:rsidR="0021776B" w:rsidRPr="00662BAF" w:rsidTr="002B345F">
        <w:trPr>
          <w:trHeight w:val="284"/>
        </w:trPr>
        <w:tc>
          <w:tcPr>
            <w:tcW w:w="1000" w:type="pct"/>
            <w:vAlign w:val="center"/>
          </w:tcPr>
          <w:p w:rsidR="0021776B" w:rsidRPr="00662BAF" w:rsidRDefault="0021776B" w:rsidP="002B345F">
            <w:pPr>
              <w:pStyle w:val="a8"/>
              <w:rPr>
                <w:kern w:val="0"/>
              </w:rPr>
            </w:pPr>
            <w:r w:rsidRPr="00662BAF">
              <w:rPr>
                <w:rFonts w:hint="eastAsia"/>
                <w:kern w:val="0"/>
              </w:rPr>
              <w:t>胶体原料</w:t>
            </w:r>
          </w:p>
        </w:tc>
        <w:tc>
          <w:tcPr>
            <w:tcW w:w="1000" w:type="pct"/>
            <w:vAlign w:val="bottom"/>
          </w:tcPr>
          <w:p w:rsidR="0021776B" w:rsidRPr="00662BAF" w:rsidRDefault="0021776B" w:rsidP="002B345F">
            <w:pPr>
              <w:pStyle w:val="a8"/>
              <w:rPr>
                <w:kern w:val="0"/>
              </w:rPr>
            </w:pPr>
            <w:r w:rsidRPr="00662BAF">
              <w:rPr>
                <w:kern w:val="0"/>
              </w:rPr>
              <w:t>2200</w:t>
            </w:r>
          </w:p>
        </w:tc>
        <w:tc>
          <w:tcPr>
            <w:tcW w:w="1000" w:type="pct"/>
            <w:vMerge w:val="restart"/>
            <w:vAlign w:val="center"/>
          </w:tcPr>
          <w:p w:rsidR="0021776B" w:rsidRPr="00662BAF" w:rsidRDefault="0021776B" w:rsidP="00D42FFB">
            <w:pPr>
              <w:pStyle w:val="a8"/>
              <w:rPr>
                <w:kern w:val="0"/>
              </w:rPr>
            </w:pPr>
            <w:bookmarkStart w:id="214" w:name="OLE_LINK14"/>
            <w:bookmarkStart w:id="215" w:name="OLE_LINK15"/>
            <w:r w:rsidRPr="00662BAF">
              <w:rPr>
                <w:kern w:val="0"/>
              </w:rPr>
              <w:t>W</w:t>
            </w:r>
            <w:r w:rsidRPr="00662BAF">
              <w:rPr>
                <w:kern w:val="0"/>
                <w:vertAlign w:val="subscript"/>
              </w:rPr>
              <w:t>8-1</w:t>
            </w:r>
            <w:bookmarkEnd w:id="214"/>
            <w:bookmarkEnd w:id="215"/>
          </w:p>
        </w:tc>
        <w:tc>
          <w:tcPr>
            <w:tcW w:w="1000" w:type="pct"/>
            <w:vAlign w:val="center"/>
          </w:tcPr>
          <w:p w:rsidR="0021776B" w:rsidRPr="00662BAF" w:rsidRDefault="0021776B" w:rsidP="007E5221">
            <w:pPr>
              <w:pStyle w:val="a8"/>
              <w:rPr>
                <w:kern w:val="0"/>
              </w:rPr>
            </w:pPr>
            <w:r w:rsidRPr="00662BAF">
              <w:rPr>
                <w:rFonts w:hint="eastAsia"/>
                <w:kern w:val="0"/>
              </w:rPr>
              <w:t>酒精、杂质</w:t>
            </w:r>
          </w:p>
        </w:tc>
        <w:tc>
          <w:tcPr>
            <w:tcW w:w="1000" w:type="pct"/>
            <w:vAlign w:val="center"/>
          </w:tcPr>
          <w:p w:rsidR="0021776B" w:rsidRPr="00662BAF" w:rsidRDefault="0021776B" w:rsidP="00D42FFB">
            <w:pPr>
              <w:pStyle w:val="a8"/>
              <w:rPr>
                <w:kern w:val="0"/>
              </w:rPr>
            </w:pPr>
            <w:r w:rsidRPr="00662BAF">
              <w:rPr>
                <w:kern w:val="0"/>
              </w:rPr>
              <w:t>1</w:t>
            </w:r>
          </w:p>
        </w:tc>
      </w:tr>
      <w:tr w:rsidR="0021776B" w:rsidRPr="00662BAF" w:rsidTr="0039582F">
        <w:trPr>
          <w:trHeight w:val="284"/>
        </w:trPr>
        <w:tc>
          <w:tcPr>
            <w:tcW w:w="1000" w:type="pct"/>
            <w:vAlign w:val="center"/>
          </w:tcPr>
          <w:p w:rsidR="0021776B" w:rsidRPr="00662BAF" w:rsidRDefault="0021776B" w:rsidP="002B345F">
            <w:pPr>
              <w:pStyle w:val="a8"/>
              <w:rPr>
                <w:kern w:val="0"/>
              </w:rPr>
            </w:pPr>
            <w:r w:rsidRPr="00662BAF">
              <w:rPr>
                <w:kern w:val="0"/>
              </w:rPr>
              <w:t>45%</w:t>
            </w:r>
            <w:r w:rsidRPr="00662BAF">
              <w:rPr>
                <w:rFonts w:hint="eastAsia"/>
                <w:kern w:val="0"/>
              </w:rPr>
              <w:t>酒精</w:t>
            </w:r>
          </w:p>
        </w:tc>
        <w:tc>
          <w:tcPr>
            <w:tcW w:w="1000" w:type="pct"/>
            <w:vAlign w:val="center"/>
          </w:tcPr>
          <w:p w:rsidR="0021776B" w:rsidRPr="00662BAF" w:rsidRDefault="0021776B" w:rsidP="003561FF">
            <w:pPr>
              <w:pStyle w:val="a8"/>
              <w:rPr>
                <w:kern w:val="0"/>
              </w:rPr>
            </w:pPr>
            <w:r w:rsidRPr="00662BAF">
              <w:rPr>
                <w:kern w:val="0"/>
              </w:rPr>
              <w:t>11</w:t>
            </w:r>
          </w:p>
        </w:tc>
        <w:tc>
          <w:tcPr>
            <w:tcW w:w="1000" w:type="pct"/>
            <w:vMerge/>
            <w:vAlign w:val="center"/>
          </w:tcPr>
          <w:p w:rsidR="0021776B" w:rsidRPr="00662BAF" w:rsidRDefault="0021776B" w:rsidP="007E5221">
            <w:pPr>
              <w:pStyle w:val="a8"/>
              <w:rPr>
                <w:kern w:val="0"/>
              </w:rPr>
            </w:pPr>
          </w:p>
        </w:tc>
        <w:tc>
          <w:tcPr>
            <w:tcW w:w="1000" w:type="pct"/>
            <w:vAlign w:val="center"/>
          </w:tcPr>
          <w:p w:rsidR="0021776B" w:rsidRPr="00662BAF" w:rsidRDefault="0021776B" w:rsidP="006D1A70">
            <w:pPr>
              <w:pStyle w:val="a8"/>
              <w:rPr>
                <w:kern w:val="0"/>
              </w:rPr>
            </w:pPr>
            <w:r w:rsidRPr="00662BAF">
              <w:rPr>
                <w:rFonts w:hint="eastAsia"/>
                <w:kern w:val="0"/>
              </w:rPr>
              <w:t>水</w:t>
            </w:r>
          </w:p>
        </w:tc>
        <w:tc>
          <w:tcPr>
            <w:tcW w:w="1000" w:type="pct"/>
            <w:vAlign w:val="center"/>
          </w:tcPr>
          <w:p w:rsidR="0021776B" w:rsidRPr="00662BAF" w:rsidRDefault="0021776B" w:rsidP="00D42FFB">
            <w:pPr>
              <w:pStyle w:val="a8"/>
              <w:rPr>
                <w:kern w:val="0"/>
              </w:rPr>
            </w:pPr>
            <w:r w:rsidRPr="00662BAF">
              <w:rPr>
                <w:kern w:val="0"/>
              </w:rPr>
              <w:t>1000</w:t>
            </w:r>
          </w:p>
        </w:tc>
      </w:tr>
      <w:tr w:rsidR="0021776B" w:rsidRPr="00662BAF" w:rsidTr="0039582F">
        <w:trPr>
          <w:trHeight w:val="284"/>
        </w:trPr>
        <w:tc>
          <w:tcPr>
            <w:tcW w:w="1000" w:type="pct"/>
            <w:vAlign w:val="center"/>
          </w:tcPr>
          <w:p w:rsidR="0021776B" w:rsidRPr="00662BAF" w:rsidRDefault="0021776B" w:rsidP="002B345F">
            <w:pPr>
              <w:pStyle w:val="a8"/>
              <w:rPr>
                <w:kern w:val="0"/>
              </w:rPr>
            </w:pPr>
            <w:r w:rsidRPr="00662BAF">
              <w:rPr>
                <w:rFonts w:hint="eastAsia"/>
                <w:kern w:val="0"/>
              </w:rPr>
              <w:t>酒精补充水</w:t>
            </w:r>
          </w:p>
        </w:tc>
        <w:tc>
          <w:tcPr>
            <w:tcW w:w="1000" w:type="pct"/>
            <w:vAlign w:val="center"/>
          </w:tcPr>
          <w:p w:rsidR="0021776B" w:rsidRPr="00662BAF" w:rsidRDefault="0021776B" w:rsidP="00B178EB">
            <w:pPr>
              <w:pStyle w:val="a8"/>
              <w:rPr>
                <w:kern w:val="0"/>
              </w:rPr>
            </w:pPr>
            <w:r w:rsidRPr="00662BAF">
              <w:rPr>
                <w:kern w:val="0"/>
              </w:rPr>
              <w:t>135</w:t>
            </w:r>
          </w:p>
        </w:tc>
        <w:tc>
          <w:tcPr>
            <w:tcW w:w="1000" w:type="pct"/>
            <w:vMerge w:val="restart"/>
            <w:vAlign w:val="center"/>
          </w:tcPr>
          <w:p w:rsidR="0021776B" w:rsidRPr="00662BAF" w:rsidRDefault="00914F18" w:rsidP="00914F18">
            <w:pPr>
              <w:pStyle w:val="a8"/>
              <w:rPr>
                <w:kern w:val="0"/>
              </w:rPr>
            </w:pPr>
            <w:r w:rsidRPr="00662BAF">
              <w:rPr>
                <w:kern w:val="0"/>
              </w:rPr>
              <w:t>W</w:t>
            </w:r>
            <w:r w:rsidRPr="00662BAF">
              <w:rPr>
                <w:kern w:val="0"/>
                <w:vertAlign w:val="subscript"/>
              </w:rPr>
              <w:t>8-</w:t>
            </w:r>
            <w:r w:rsidRPr="00662BAF">
              <w:rPr>
                <w:rFonts w:hint="eastAsia"/>
                <w:kern w:val="0"/>
                <w:vertAlign w:val="subscript"/>
              </w:rPr>
              <w:t>2</w:t>
            </w:r>
          </w:p>
        </w:tc>
        <w:tc>
          <w:tcPr>
            <w:tcW w:w="1000" w:type="pct"/>
            <w:vAlign w:val="center"/>
          </w:tcPr>
          <w:p w:rsidR="0021776B" w:rsidRPr="00662BAF" w:rsidRDefault="0021776B" w:rsidP="003561FF">
            <w:pPr>
              <w:pStyle w:val="a8"/>
              <w:rPr>
                <w:kern w:val="0"/>
              </w:rPr>
            </w:pPr>
            <w:r w:rsidRPr="00662BAF">
              <w:rPr>
                <w:rFonts w:hint="eastAsia"/>
                <w:kern w:val="0"/>
              </w:rPr>
              <w:t>酒精、杂质</w:t>
            </w:r>
          </w:p>
        </w:tc>
        <w:tc>
          <w:tcPr>
            <w:tcW w:w="1000" w:type="pct"/>
            <w:vAlign w:val="center"/>
          </w:tcPr>
          <w:p w:rsidR="0021776B" w:rsidRPr="00662BAF" w:rsidRDefault="001D67C7" w:rsidP="00EE1FA7">
            <w:pPr>
              <w:pStyle w:val="a8"/>
              <w:rPr>
                <w:kern w:val="0"/>
              </w:rPr>
            </w:pPr>
            <w:r w:rsidRPr="00662BAF">
              <w:rPr>
                <w:rFonts w:hint="eastAsia"/>
                <w:kern w:val="0"/>
              </w:rPr>
              <w:t>12</w:t>
            </w:r>
          </w:p>
        </w:tc>
      </w:tr>
      <w:tr w:rsidR="0021776B" w:rsidRPr="00662BAF" w:rsidTr="0039582F">
        <w:trPr>
          <w:trHeight w:val="284"/>
        </w:trPr>
        <w:tc>
          <w:tcPr>
            <w:tcW w:w="1000" w:type="pct"/>
            <w:vAlign w:val="center"/>
          </w:tcPr>
          <w:p w:rsidR="0021776B" w:rsidRPr="00662BAF" w:rsidRDefault="0021776B" w:rsidP="003561FF">
            <w:pPr>
              <w:pStyle w:val="a8"/>
              <w:rPr>
                <w:kern w:val="0"/>
              </w:rPr>
            </w:pPr>
            <w:r w:rsidRPr="00662BAF">
              <w:rPr>
                <w:rFonts w:hint="eastAsia"/>
                <w:kern w:val="0"/>
              </w:rPr>
              <w:t>洗涤水</w:t>
            </w:r>
          </w:p>
        </w:tc>
        <w:tc>
          <w:tcPr>
            <w:tcW w:w="1000" w:type="pct"/>
            <w:vAlign w:val="center"/>
          </w:tcPr>
          <w:p w:rsidR="0021776B" w:rsidRPr="00662BAF" w:rsidRDefault="0021776B" w:rsidP="003561FF">
            <w:pPr>
              <w:pStyle w:val="a8"/>
              <w:rPr>
                <w:kern w:val="0"/>
              </w:rPr>
            </w:pPr>
            <w:r w:rsidRPr="00662BAF">
              <w:rPr>
                <w:kern w:val="0"/>
              </w:rPr>
              <w:t>1000</w:t>
            </w:r>
          </w:p>
        </w:tc>
        <w:tc>
          <w:tcPr>
            <w:tcW w:w="1000" w:type="pct"/>
            <w:vMerge/>
            <w:vAlign w:val="center"/>
          </w:tcPr>
          <w:p w:rsidR="0021776B" w:rsidRPr="00662BAF" w:rsidRDefault="0021776B" w:rsidP="003561FF">
            <w:pPr>
              <w:pStyle w:val="a8"/>
              <w:rPr>
                <w:kern w:val="0"/>
              </w:rPr>
            </w:pPr>
          </w:p>
        </w:tc>
        <w:tc>
          <w:tcPr>
            <w:tcW w:w="1000" w:type="pct"/>
            <w:vAlign w:val="center"/>
          </w:tcPr>
          <w:p w:rsidR="0021776B" w:rsidRPr="00662BAF" w:rsidRDefault="0021776B" w:rsidP="003561FF">
            <w:pPr>
              <w:pStyle w:val="a8"/>
              <w:rPr>
                <w:kern w:val="0"/>
              </w:rPr>
            </w:pPr>
            <w:r w:rsidRPr="00662BAF">
              <w:rPr>
                <w:rFonts w:hint="eastAsia"/>
                <w:kern w:val="0"/>
              </w:rPr>
              <w:t>水</w:t>
            </w:r>
          </w:p>
        </w:tc>
        <w:tc>
          <w:tcPr>
            <w:tcW w:w="1000" w:type="pct"/>
            <w:vAlign w:val="center"/>
          </w:tcPr>
          <w:p w:rsidR="0021776B" w:rsidRPr="00662BAF" w:rsidRDefault="0021776B" w:rsidP="001D67C7">
            <w:pPr>
              <w:pStyle w:val="a8"/>
              <w:rPr>
                <w:kern w:val="0"/>
              </w:rPr>
            </w:pPr>
            <w:r w:rsidRPr="00662BAF">
              <w:rPr>
                <w:kern w:val="0"/>
              </w:rPr>
              <w:t>2</w:t>
            </w:r>
            <w:r w:rsidR="001D67C7" w:rsidRPr="00662BAF">
              <w:rPr>
                <w:rFonts w:hint="eastAsia"/>
                <w:kern w:val="0"/>
              </w:rPr>
              <w:t>65</w:t>
            </w:r>
          </w:p>
        </w:tc>
      </w:tr>
      <w:tr w:rsidR="00914F18" w:rsidRPr="00662BAF" w:rsidTr="0039582F">
        <w:trPr>
          <w:trHeight w:val="284"/>
        </w:trPr>
        <w:tc>
          <w:tcPr>
            <w:tcW w:w="1000" w:type="pct"/>
            <w:vAlign w:val="center"/>
          </w:tcPr>
          <w:p w:rsidR="00914F18" w:rsidRPr="00662BAF" w:rsidRDefault="00914F18" w:rsidP="003561FF">
            <w:pPr>
              <w:pStyle w:val="a8"/>
              <w:rPr>
                <w:kern w:val="0"/>
              </w:rPr>
            </w:pPr>
          </w:p>
        </w:tc>
        <w:tc>
          <w:tcPr>
            <w:tcW w:w="1000" w:type="pct"/>
            <w:vAlign w:val="center"/>
          </w:tcPr>
          <w:p w:rsidR="00914F18" w:rsidRPr="00662BAF" w:rsidRDefault="00914F18" w:rsidP="003561FF">
            <w:pPr>
              <w:pStyle w:val="a8"/>
              <w:rPr>
                <w:kern w:val="0"/>
              </w:rPr>
            </w:pPr>
          </w:p>
        </w:tc>
        <w:tc>
          <w:tcPr>
            <w:tcW w:w="1000" w:type="pct"/>
            <w:vAlign w:val="center"/>
          </w:tcPr>
          <w:p w:rsidR="00914F18" w:rsidRPr="00662BAF" w:rsidRDefault="00914F18" w:rsidP="003561FF">
            <w:pPr>
              <w:pStyle w:val="a8"/>
              <w:rPr>
                <w:kern w:val="0"/>
              </w:rPr>
            </w:pPr>
            <w:r w:rsidRPr="00662BAF">
              <w:rPr>
                <w:kern w:val="0"/>
              </w:rPr>
              <w:t>S</w:t>
            </w:r>
            <w:r w:rsidRPr="00662BAF">
              <w:rPr>
                <w:kern w:val="0"/>
                <w:vertAlign w:val="subscript"/>
              </w:rPr>
              <w:t>8-1</w:t>
            </w:r>
          </w:p>
        </w:tc>
        <w:tc>
          <w:tcPr>
            <w:tcW w:w="1000" w:type="pct"/>
            <w:vAlign w:val="center"/>
          </w:tcPr>
          <w:p w:rsidR="00914F18" w:rsidRPr="00662BAF" w:rsidRDefault="00914F18" w:rsidP="003561FF">
            <w:pPr>
              <w:pStyle w:val="a8"/>
              <w:rPr>
                <w:kern w:val="0"/>
              </w:rPr>
            </w:pPr>
            <w:r w:rsidRPr="00662BAF">
              <w:rPr>
                <w:rFonts w:hint="eastAsia"/>
                <w:kern w:val="0"/>
              </w:rPr>
              <w:t>杂质</w:t>
            </w:r>
            <w:r w:rsidR="001D67C7" w:rsidRPr="00662BAF">
              <w:rPr>
                <w:rFonts w:hint="eastAsia"/>
                <w:kern w:val="0"/>
              </w:rPr>
              <w:t>、水</w:t>
            </w:r>
          </w:p>
        </w:tc>
        <w:tc>
          <w:tcPr>
            <w:tcW w:w="1000" w:type="pct"/>
            <w:vAlign w:val="center"/>
          </w:tcPr>
          <w:p w:rsidR="00914F18" w:rsidRPr="00662BAF" w:rsidRDefault="00914F18" w:rsidP="001D67C7">
            <w:pPr>
              <w:pStyle w:val="a8"/>
              <w:rPr>
                <w:kern w:val="0"/>
              </w:rPr>
            </w:pPr>
            <w:r w:rsidRPr="00662BAF">
              <w:rPr>
                <w:rFonts w:hint="eastAsia"/>
                <w:kern w:val="0"/>
              </w:rPr>
              <w:t>6</w:t>
            </w:r>
            <w:r w:rsidR="001D67C7" w:rsidRPr="00662BAF">
              <w:rPr>
                <w:rFonts w:hint="eastAsia"/>
                <w:kern w:val="0"/>
              </w:rPr>
              <w:t>8</w:t>
            </w:r>
          </w:p>
        </w:tc>
      </w:tr>
      <w:tr w:rsidR="0021776B" w:rsidRPr="00662BAF" w:rsidTr="0039582F">
        <w:trPr>
          <w:trHeight w:val="284"/>
        </w:trPr>
        <w:tc>
          <w:tcPr>
            <w:tcW w:w="1000" w:type="pct"/>
            <w:vAlign w:val="center"/>
          </w:tcPr>
          <w:p w:rsidR="0021776B" w:rsidRPr="00662BAF" w:rsidRDefault="0021776B" w:rsidP="002B345F">
            <w:pPr>
              <w:pStyle w:val="a8"/>
              <w:rPr>
                <w:kern w:val="0"/>
              </w:rPr>
            </w:pPr>
          </w:p>
        </w:tc>
        <w:tc>
          <w:tcPr>
            <w:tcW w:w="1000" w:type="pct"/>
            <w:vAlign w:val="center"/>
          </w:tcPr>
          <w:p w:rsidR="0021776B" w:rsidRPr="00662BAF" w:rsidRDefault="0021776B" w:rsidP="002B345F">
            <w:pPr>
              <w:pStyle w:val="a8"/>
              <w:rPr>
                <w:kern w:val="0"/>
              </w:rPr>
            </w:pPr>
          </w:p>
        </w:tc>
        <w:tc>
          <w:tcPr>
            <w:tcW w:w="2000" w:type="pct"/>
            <w:gridSpan w:val="2"/>
            <w:vAlign w:val="center"/>
          </w:tcPr>
          <w:p w:rsidR="0021776B" w:rsidRPr="00662BAF" w:rsidRDefault="0021776B" w:rsidP="007E5221">
            <w:pPr>
              <w:pStyle w:val="a8"/>
              <w:rPr>
                <w:kern w:val="0"/>
              </w:rPr>
            </w:pPr>
            <w:r w:rsidRPr="00662BAF">
              <w:rPr>
                <w:rFonts w:hint="eastAsia"/>
                <w:kern w:val="0"/>
              </w:rPr>
              <w:t>精制胶体</w:t>
            </w:r>
          </w:p>
        </w:tc>
        <w:tc>
          <w:tcPr>
            <w:tcW w:w="1000" w:type="pct"/>
            <w:vAlign w:val="center"/>
          </w:tcPr>
          <w:p w:rsidR="0021776B" w:rsidRPr="00662BAF" w:rsidRDefault="0021776B" w:rsidP="007E5221">
            <w:pPr>
              <w:pStyle w:val="a8"/>
              <w:rPr>
                <w:kern w:val="0"/>
              </w:rPr>
            </w:pPr>
            <w:r w:rsidRPr="00662BAF">
              <w:rPr>
                <w:kern w:val="0"/>
              </w:rPr>
              <w:t>2000</w:t>
            </w:r>
          </w:p>
        </w:tc>
      </w:tr>
      <w:tr w:rsidR="0021776B" w:rsidRPr="00662BAF" w:rsidTr="0039582F">
        <w:trPr>
          <w:trHeight w:val="284"/>
        </w:trPr>
        <w:tc>
          <w:tcPr>
            <w:tcW w:w="1000" w:type="pct"/>
            <w:vAlign w:val="center"/>
          </w:tcPr>
          <w:p w:rsidR="0021776B" w:rsidRPr="00662BAF" w:rsidRDefault="0021776B" w:rsidP="007E5221">
            <w:pPr>
              <w:pStyle w:val="a8"/>
              <w:rPr>
                <w:kern w:val="0"/>
              </w:rPr>
            </w:pPr>
            <w:r w:rsidRPr="00662BAF">
              <w:rPr>
                <w:rFonts w:hint="eastAsia"/>
                <w:kern w:val="0"/>
              </w:rPr>
              <w:t>合计</w:t>
            </w:r>
          </w:p>
        </w:tc>
        <w:tc>
          <w:tcPr>
            <w:tcW w:w="1000" w:type="pct"/>
            <w:vAlign w:val="center"/>
          </w:tcPr>
          <w:p w:rsidR="0021776B" w:rsidRPr="00662BAF" w:rsidRDefault="0021776B" w:rsidP="00F6274D">
            <w:pPr>
              <w:pStyle w:val="a8"/>
              <w:rPr>
                <w:kern w:val="0"/>
              </w:rPr>
            </w:pPr>
            <w:r w:rsidRPr="00662BAF">
              <w:rPr>
                <w:kern w:val="0"/>
              </w:rPr>
              <w:t>3346</w:t>
            </w:r>
          </w:p>
        </w:tc>
        <w:tc>
          <w:tcPr>
            <w:tcW w:w="2000" w:type="pct"/>
            <w:gridSpan w:val="2"/>
            <w:vAlign w:val="center"/>
          </w:tcPr>
          <w:p w:rsidR="0021776B" w:rsidRPr="00662BAF" w:rsidRDefault="0021776B" w:rsidP="007E5221">
            <w:pPr>
              <w:pStyle w:val="a8"/>
              <w:rPr>
                <w:kern w:val="0"/>
              </w:rPr>
            </w:pPr>
            <w:r w:rsidRPr="00662BAF">
              <w:rPr>
                <w:rFonts w:hint="eastAsia"/>
                <w:kern w:val="0"/>
              </w:rPr>
              <w:t>合计</w:t>
            </w:r>
          </w:p>
        </w:tc>
        <w:tc>
          <w:tcPr>
            <w:tcW w:w="1000" w:type="pct"/>
            <w:vAlign w:val="center"/>
          </w:tcPr>
          <w:p w:rsidR="0021776B" w:rsidRPr="00662BAF" w:rsidRDefault="0021776B" w:rsidP="00F6274D">
            <w:pPr>
              <w:pStyle w:val="a8"/>
              <w:rPr>
                <w:kern w:val="0"/>
              </w:rPr>
            </w:pPr>
            <w:r w:rsidRPr="00662BAF">
              <w:rPr>
                <w:kern w:val="0"/>
              </w:rPr>
              <w:t>3346</w:t>
            </w:r>
          </w:p>
        </w:tc>
      </w:tr>
    </w:tbl>
    <w:p w:rsidR="0021776B" w:rsidRPr="00662BAF" w:rsidRDefault="0021776B" w:rsidP="00E84761">
      <w:pPr>
        <w:ind w:firstLineChars="0" w:firstLine="0"/>
      </w:pPr>
      <w:r w:rsidRPr="00662BAF">
        <w:t xml:space="preserve"> </w:t>
      </w:r>
      <w:r w:rsidR="00914F18" w:rsidRPr="00662BAF">
        <w:object w:dxaOrig="10005" w:dyaOrig="10516">
          <v:shape id="_x0000_i1059" type="#_x0000_t75" style="width:420.85pt;height:440.7pt" o:ole="">
            <v:imagedata r:id="rId139" o:title=""/>
          </v:shape>
          <o:OLEObject Type="Embed" ProgID="Visio.Drawing.11" ShapeID="_x0000_i1059" DrawAspect="Content" ObjectID="_1532507435" r:id="rId140"/>
        </w:object>
      </w:r>
    </w:p>
    <w:p w:rsidR="0021776B" w:rsidRPr="00662BAF" w:rsidRDefault="0021776B" w:rsidP="002617E3">
      <w:pPr>
        <w:ind w:firstLine="482"/>
        <w:jc w:val="center"/>
        <w:rPr>
          <w:b/>
        </w:rPr>
      </w:pPr>
      <w:r w:rsidRPr="00662BAF">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662BAF">
          <w:rPr>
            <w:b/>
          </w:rPr>
          <w:t>4.2.8</w:t>
        </w:r>
      </w:smartTag>
      <w:r w:rsidRPr="00662BAF">
        <w:rPr>
          <w:b/>
        </w:rPr>
        <w:t>-2</w:t>
      </w:r>
      <w:r w:rsidRPr="00662BAF">
        <w:rPr>
          <w:rFonts w:hint="eastAsia"/>
          <w:b/>
        </w:rPr>
        <w:t>精制胶体生产工艺物料平衡图</w:t>
      </w:r>
      <w:r w:rsidRPr="00662BAF">
        <w:rPr>
          <w:b/>
        </w:rPr>
        <w:t xml:space="preserve">  </w:t>
      </w:r>
      <w:r w:rsidRPr="00662BAF">
        <w:rPr>
          <w:rFonts w:hint="eastAsia"/>
          <w:b/>
        </w:rPr>
        <w:t>单位：</w:t>
      </w:r>
      <w:r w:rsidRPr="00662BAF">
        <w:rPr>
          <w:b/>
        </w:rPr>
        <w:t>t/a</w: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精制胶体项目水平衡图见表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4.2.8</w:t>
        </w:r>
      </w:smartTag>
      <w:r w:rsidRPr="00662BAF">
        <w:t>-4</w:t>
      </w:r>
      <w:r w:rsidRPr="00662BAF">
        <w:rPr>
          <w:rFonts w:hint="eastAsia"/>
        </w:rPr>
        <w:t>及图</w:t>
      </w:r>
      <w:r w:rsidRPr="00662BAF">
        <w:t>4.2.8-3</w:t>
      </w:r>
      <w:r w:rsidRPr="00662BAF">
        <w:rPr>
          <w:rFonts w:hint="eastAsia"/>
        </w:rPr>
        <w:t>。</w:t>
      </w:r>
    </w:p>
    <w:p w:rsidR="0021776B" w:rsidRPr="00662BAF" w:rsidRDefault="0021776B" w:rsidP="002617E3">
      <w:pPr>
        <w:ind w:firstLine="482"/>
        <w:jc w:val="center"/>
        <w:rPr>
          <w:b/>
        </w:rPr>
      </w:pPr>
      <w:r w:rsidRPr="00662BAF">
        <w:rPr>
          <w:rFonts w:hint="eastAsia"/>
          <w:b/>
        </w:rPr>
        <w:t>表</w:t>
      </w:r>
      <w:smartTag w:uri="urn:schemas-microsoft-com:office:smarttags" w:element="chsdate">
        <w:smartTagPr>
          <w:attr w:name="Year" w:val="1899"/>
          <w:attr w:name="Month" w:val="12"/>
          <w:attr w:name="Day" w:val="30"/>
          <w:attr w:name="IsLunarDate" w:val="False"/>
          <w:attr w:name="IsROCDate" w:val="False"/>
        </w:smartTagPr>
        <w:r w:rsidRPr="00662BAF">
          <w:rPr>
            <w:b/>
          </w:rPr>
          <w:t>4.2.8</w:t>
        </w:r>
      </w:smartTag>
      <w:r w:rsidRPr="00662BAF">
        <w:rPr>
          <w:b/>
        </w:rPr>
        <w:t xml:space="preserve">-4  </w:t>
      </w:r>
      <w:r w:rsidRPr="00662BAF">
        <w:rPr>
          <w:rFonts w:hint="eastAsia"/>
          <w:b/>
        </w:rPr>
        <w:t>精制胶体生产水平衡表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54"/>
        <w:gridCol w:w="3150"/>
        <w:gridCol w:w="1474"/>
        <w:gridCol w:w="1684"/>
        <w:gridCol w:w="1472"/>
      </w:tblGrid>
      <w:tr w:rsidR="0021776B" w:rsidRPr="00662BAF" w:rsidTr="007E5221">
        <w:trPr>
          <w:trHeight w:val="20"/>
          <w:jc w:val="center"/>
        </w:trPr>
        <w:tc>
          <w:tcPr>
            <w:tcW w:w="597" w:type="pct"/>
            <w:vMerge w:val="restart"/>
            <w:vAlign w:val="center"/>
          </w:tcPr>
          <w:p w:rsidR="0021776B" w:rsidRPr="00662BAF" w:rsidRDefault="0021776B" w:rsidP="0022758C">
            <w:pPr>
              <w:pStyle w:val="a8"/>
            </w:pPr>
            <w:r w:rsidRPr="00662BAF">
              <w:rPr>
                <w:rFonts w:hint="eastAsia"/>
              </w:rPr>
              <w:t>主体装置</w:t>
            </w:r>
          </w:p>
        </w:tc>
        <w:tc>
          <w:tcPr>
            <w:tcW w:w="2617" w:type="pct"/>
            <w:gridSpan w:val="2"/>
            <w:vAlign w:val="center"/>
          </w:tcPr>
          <w:p w:rsidR="0021776B" w:rsidRPr="00662BAF" w:rsidRDefault="0021776B" w:rsidP="0022758C">
            <w:pPr>
              <w:pStyle w:val="a8"/>
            </w:pPr>
            <w:r w:rsidRPr="00662BAF">
              <w:rPr>
                <w:rFonts w:hint="eastAsia"/>
              </w:rPr>
              <w:t>入方</w:t>
            </w:r>
          </w:p>
        </w:tc>
        <w:tc>
          <w:tcPr>
            <w:tcW w:w="1786" w:type="pct"/>
            <w:gridSpan w:val="2"/>
            <w:vAlign w:val="center"/>
          </w:tcPr>
          <w:p w:rsidR="0021776B" w:rsidRPr="00662BAF" w:rsidRDefault="0021776B" w:rsidP="0022758C">
            <w:pPr>
              <w:pStyle w:val="a8"/>
            </w:pPr>
            <w:r w:rsidRPr="00662BAF">
              <w:rPr>
                <w:rFonts w:hint="eastAsia"/>
              </w:rPr>
              <w:t>出方</w:t>
            </w:r>
          </w:p>
        </w:tc>
      </w:tr>
      <w:tr w:rsidR="0021776B" w:rsidRPr="00662BAF" w:rsidTr="007E5221">
        <w:trPr>
          <w:trHeight w:val="20"/>
          <w:jc w:val="center"/>
        </w:trPr>
        <w:tc>
          <w:tcPr>
            <w:tcW w:w="597" w:type="pct"/>
            <w:vMerge/>
            <w:vAlign w:val="center"/>
          </w:tcPr>
          <w:p w:rsidR="0021776B" w:rsidRPr="00662BAF" w:rsidRDefault="0021776B" w:rsidP="0022758C">
            <w:pPr>
              <w:pStyle w:val="a8"/>
            </w:pPr>
          </w:p>
        </w:tc>
        <w:tc>
          <w:tcPr>
            <w:tcW w:w="1783" w:type="pct"/>
            <w:vAlign w:val="center"/>
          </w:tcPr>
          <w:p w:rsidR="0021776B" w:rsidRPr="00662BAF" w:rsidRDefault="0021776B" w:rsidP="0022758C">
            <w:pPr>
              <w:pStyle w:val="a8"/>
            </w:pPr>
            <w:r w:rsidRPr="00662BAF">
              <w:rPr>
                <w:rFonts w:hint="eastAsia"/>
              </w:rPr>
              <w:t>物料</w:t>
            </w:r>
          </w:p>
        </w:tc>
        <w:tc>
          <w:tcPr>
            <w:tcW w:w="834" w:type="pct"/>
            <w:vAlign w:val="center"/>
          </w:tcPr>
          <w:p w:rsidR="0021776B" w:rsidRPr="00662BAF" w:rsidRDefault="0021776B" w:rsidP="0022758C">
            <w:pPr>
              <w:pStyle w:val="a8"/>
            </w:pPr>
            <w:r w:rsidRPr="00662BAF">
              <w:rPr>
                <w:rFonts w:hint="eastAsia"/>
              </w:rPr>
              <w:t>含水量（</w:t>
            </w:r>
            <w:r w:rsidRPr="00662BAF">
              <w:t>m</w:t>
            </w:r>
            <w:r w:rsidRPr="00662BAF">
              <w:rPr>
                <w:vertAlign w:val="superscript"/>
              </w:rPr>
              <w:t>3</w:t>
            </w:r>
            <w:r w:rsidRPr="00662BAF">
              <w:t>/a</w:t>
            </w:r>
            <w:r w:rsidRPr="00662BAF">
              <w:rPr>
                <w:rFonts w:hint="eastAsia"/>
              </w:rPr>
              <w:t>）</w:t>
            </w:r>
          </w:p>
        </w:tc>
        <w:tc>
          <w:tcPr>
            <w:tcW w:w="953" w:type="pct"/>
            <w:vAlign w:val="center"/>
          </w:tcPr>
          <w:p w:rsidR="0021776B" w:rsidRPr="00662BAF" w:rsidRDefault="0021776B" w:rsidP="0022758C">
            <w:pPr>
              <w:pStyle w:val="a8"/>
            </w:pPr>
            <w:r w:rsidRPr="00662BAF">
              <w:rPr>
                <w:rFonts w:hint="eastAsia"/>
              </w:rPr>
              <w:t>物料</w:t>
            </w:r>
          </w:p>
        </w:tc>
        <w:tc>
          <w:tcPr>
            <w:tcW w:w="833" w:type="pct"/>
            <w:vAlign w:val="center"/>
          </w:tcPr>
          <w:p w:rsidR="0021776B" w:rsidRPr="00662BAF" w:rsidRDefault="0021776B" w:rsidP="0022758C">
            <w:pPr>
              <w:pStyle w:val="a8"/>
            </w:pPr>
            <w:r w:rsidRPr="00662BAF">
              <w:rPr>
                <w:rFonts w:hint="eastAsia"/>
              </w:rPr>
              <w:t>含水量（</w:t>
            </w:r>
            <w:r w:rsidRPr="00662BAF">
              <w:t>m</w:t>
            </w:r>
            <w:r w:rsidRPr="00662BAF">
              <w:rPr>
                <w:vertAlign w:val="superscript"/>
              </w:rPr>
              <w:t>3</w:t>
            </w:r>
            <w:r w:rsidRPr="00662BAF">
              <w:t>/a</w:t>
            </w:r>
            <w:r w:rsidRPr="00662BAF">
              <w:rPr>
                <w:rFonts w:hint="eastAsia"/>
              </w:rPr>
              <w:t>）</w:t>
            </w:r>
          </w:p>
        </w:tc>
      </w:tr>
      <w:tr w:rsidR="0021776B" w:rsidRPr="00662BAF" w:rsidTr="007E5221">
        <w:trPr>
          <w:trHeight w:val="20"/>
          <w:jc w:val="center"/>
        </w:trPr>
        <w:tc>
          <w:tcPr>
            <w:tcW w:w="597" w:type="pct"/>
            <w:vMerge w:val="restart"/>
            <w:vAlign w:val="center"/>
          </w:tcPr>
          <w:p w:rsidR="0021776B" w:rsidRPr="00662BAF" w:rsidRDefault="0021776B" w:rsidP="0022758C">
            <w:pPr>
              <w:pStyle w:val="a8"/>
            </w:pPr>
            <w:r w:rsidRPr="00662BAF">
              <w:rPr>
                <w:rFonts w:hint="eastAsia"/>
              </w:rPr>
              <w:t>精制胶体</w:t>
            </w:r>
          </w:p>
        </w:tc>
        <w:tc>
          <w:tcPr>
            <w:tcW w:w="1783" w:type="pct"/>
            <w:vAlign w:val="center"/>
          </w:tcPr>
          <w:p w:rsidR="0021776B" w:rsidRPr="00662BAF" w:rsidRDefault="0021776B" w:rsidP="0022758C">
            <w:pPr>
              <w:pStyle w:val="a8"/>
              <w:rPr>
                <w:rFonts w:ascii="宋体" w:cs="宋体"/>
                <w:szCs w:val="21"/>
              </w:rPr>
            </w:pPr>
            <w:r w:rsidRPr="00662BAF">
              <w:rPr>
                <w:rFonts w:hint="eastAsia"/>
                <w:szCs w:val="21"/>
              </w:rPr>
              <w:t>原料带入</w:t>
            </w:r>
          </w:p>
        </w:tc>
        <w:tc>
          <w:tcPr>
            <w:tcW w:w="834" w:type="pct"/>
            <w:vAlign w:val="center"/>
          </w:tcPr>
          <w:p w:rsidR="0021776B" w:rsidRPr="00662BAF" w:rsidRDefault="0021776B" w:rsidP="00582DCF">
            <w:pPr>
              <w:pStyle w:val="a8"/>
              <w:rPr>
                <w:szCs w:val="21"/>
              </w:rPr>
            </w:pPr>
            <w:r w:rsidRPr="00662BAF">
              <w:rPr>
                <w:szCs w:val="21"/>
              </w:rPr>
              <w:t>336</w:t>
            </w:r>
          </w:p>
        </w:tc>
        <w:tc>
          <w:tcPr>
            <w:tcW w:w="953" w:type="pct"/>
            <w:vAlign w:val="center"/>
          </w:tcPr>
          <w:p w:rsidR="0021776B" w:rsidRPr="00662BAF" w:rsidRDefault="0021776B" w:rsidP="0022758C">
            <w:pPr>
              <w:pStyle w:val="a8"/>
              <w:rPr>
                <w:szCs w:val="21"/>
              </w:rPr>
            </w:pPr>
            <w:bookmarkStart w:id="216" w:name="OLE_LINK5"/>
            <w:bookmarkStart w:id="217" w:name="OLE_LINK8"/>
            <w:bookmarkStart w:id="218" w:name="OLE_LINK16"/>
            <w:r w:rsidRPr="00662BAF">
              <w:rPr>
                <w:szCs w:val="21"/>
              </w:rPr>
              <w:t>W</w:t>
            </w:r>
            <w:r w:rsidRPr="00662BAF">
              <w:rPr>
                <w:szCs w:val="21"/>
                <w:vertAlign w:val="subscript"/>
              </w:rPr>
              <w:t>8-1</w:t>
            </w:r>
            <w:r w:rsidRPr="00662BAF">
              <w:rPr>
                <w:rFonts w:hint="eastAsia"/>
                <w:szCs w:val="21"/>
              </w:rPr>
              <w:t>废水</w:t>
            </w:r>
            <w:bookmarkEnd w:id="216"/>
            <w:bookmarkEnd w:id="217"/>
            <w:bookmarkEnd w:id="218"/>
          </w:p>
        </w:tc>
        <w:tc>
          <w:tcPr>
            <w:tcW w:w="833" w:type="pct"/>
            <w:vAlign w:val="center"/>
          </w:tcPr>
          <w:p w:rsidR="0021776B" w:rsidRPr="00662BAF" w:rsidRDefault="0021776B" w:rsidP="0022758C">
            <w:pPr>
              <w:pStyle w:val="a8"/>
              <w:rPr>
                <w:szCs w:val="21"/>
              </w:rPr>
            </w:pPr>
            <w:r w:rsidRPr="00662BAF">
              <w:rPr>
                <w:szCs w:val="21"/>
              </w:rPr>
              <w:t>1000</w:t>
            </w:r>
          </w:p>
        </w:tc>
      </w:tr>
      <w:tr w:rsidR="00914F18" w:rsidRPr="00662BAF" w:rsidTr="007E5221">
        <w:trPr>
          <w:trHeight w:val="20"/>
          <w:jc w:val="center"/>
        </w:trPr>
        <w:tc>
          <w:tcPr>
            <w:tcW w:w="597" w:type="pct"/>
            <w:vMerge/>
            <w:vAlign w:val="center"/>
          </w:tcPr>
          <w:p w:rsidR="00914F18" w:rsidRPr="00662BAF" w:rsidRDefault="00914F18" w:rsidP="0022758C">
            <w:pPr>
              <w:pStyle w:val="a8"/>
            </w:pPr>
          </w:p>
        </w:tc>
        <w:tc>
          <w:tcPr>
            <w:tcW w:w="1783" w:type="pct"/>
            <w:vAlign w:val="center"/>
          </w:tcPr>
          <w:p w:rsidR="00914F18" w:rsidRPr="00662BAF" w:rsidRDefault="00914F18" w:rsidP="00716B94">
            <w:pPr>
              <w:pStyle w:val="a8"/>
              <w:rPr>
                <w:rFonts w:ascii="宋体" w:cs="宋体"/>
                <w:szCs w:val="21"/>
              </w:rPr>
            </w:pPr>
            <w:r w:rsidRPr="00662BAF">
              <w:rPr>
                <w:rFonts w:hint="eastAsia"/>
                <w:szCs w:val="21"/>
              </w:rPr>
              <w:t>补充水</w:t>
            </w:r>
          </w:p>
        </w:tc>
        <w:tc>
          <w:tcPr>
            <w:tcW w:w="834" w:type="pct"/>
            <w:vAlign w:val="center"/>
          </w:tcPr>
          <w:p w:rsidR="00914F18" w:rsidRPr="00662BAF" w:rsidRDefault="00914F18" w:rsidP="00716B94">
            <w:pPr>
              <w:pStyle w:val="a8"/>
              <w:rPr>
                <w:szCs w:val="21"/>
              </w:rPr>
            </w:pPr>
            <w:r w:rsidRPr="00662BAF">
              <w:rPr>
                <w:szCs w:val="21"/>
              </w:rPr>
              <w:t>135</w:t>
            </w:r>
          </w:p>
        </w:tc>
        <w:tc>
          <w:tcPr>
            <w:tcW w:w="953" w:type="pct"/>
            <w:vAlign w:val="center"/>
          </w:tcPr>
          <w:p w:rsidR="00914F18" w:rsidRPr="00662BAF" w:rsidRDefault="00914F18" w:rsidP="00914F18">
            <w:pPr>
              <w:pStyle w:val="a8"/>
              <w:rPr>
                <w:szCs w:val="21"/>
              </w:rPr>
            </w:pPr>
            <w:r w:rsidRPr="00662BAF">
              <w:rPr>
                <w:szCs w:val="21"/>
              </w:rPr>
              <w:t>W</w:t>
            </w:r>
            <w:r w:rsidRPr="00662BAF">
              <w:rPr>
                <w:szCs w:val="21"/>
                <w:vertAlign w:val="subscript"/>
              </w:rPr>
              <w:t>8-</w:t>
            </w:r>
            <w:r w:rsidRPr="00662BAF">
              <w:rPr>
                <w:rFonts w:hint="eastAsia"/>
                <w:szCs w:val="21"/>
                <w:vertAlign w:val="subscript"/>
              </w:rPr>
              <w:t>2</w:t>
            </w:r>
            <w:r w:rsidRPr="00662BAF">
              <w:rPr>
                <w:rFonts w:hint="eastAsia"/>
                <w:szCs w:val="21"/>
              </w:rPr>
              <w:t>废水</w:t>
            </w:r>
          </w:p>
        </w:tc>
        <w:tc>
          <w:tcPr>
            <w:tcW w:w="833" w:type="pct"/>
            <w:vAlign w:val="center"/>
          </w:tcPr>
          <w:p w:rsidR="00914F18" w:rsidRPr="00662BAF" w:rsidRDefault="00914F18" w:rsidP="00BF1C07">
            <w:pPr>
              <w:pStyle w:val="a8"/>
              <w:rPr>
                <w:szCs w:val="21"/>
              </w:rPr>
            </w:pPr>
            <w:r w:rsidRPr="00662BAF">
              <w:rPr>
                <w:szCs w:val="21"/>
              </w:rPr>
              <w:t>2</w:t>
            </w:r>
            <w:r w:rsidR="00BF1C07" w:rsidRPr="00662BAF">
              <w:rPr>
                <w:rFonts w:hint="eastAsia"/>
                <w:szCs w:val="21"/>
              </w:rPr>
              <w:t>65</w:t>
            </w:r>
          </w:p>
        </w:tc>
      </w:tr>
      <w:tr w:rsidR="00914F18" w:rsidRPr="00662BAF" w:rsidTr="007E5221">
        <w:trPr>
          <w:trHeight w:val="20"/>
          <w:jc w:val="center"/>
        </w:trPr>
        <w:tc>
          <w:tcPr>
            <w:tcW w:w="597" w:type="pct"/>
            <w:vMerge/>
            <w:vAlign w:val="center"/>
          </w:tcPr>
          <w:p w:rsidR="00914F18" w:rsidRPr="00662BAF" w:rsidRDefault="00914F18" w:rsidP="0022758C">
            <w:pPr>
              <w:pStyle w:val="a8"/>
            </w:pPr>
          </w:p>
        </w:tc>
        <w:tc>
          <w:tcPr>
            <w:tcW w:w="1783" w:type="pct"/>
            <w:vAlign w:val="center"/>
          </w:tcPr>
          <w:p w:rsidR="00914F18" w:rsidRPr="00662BAF" w:rsidRDefault="00914F18" w:rsidP="00716B94">
            <w:pPr>
              <w:pStyle w:val="a8"/>
              <w:rPr>
                <w:rFonts w:ascii="宋体" w:cs="宋体"/>
                <w:szCs w:val="21"/>
              </w:rPr>
            </w:pPr>
            <w:r w:rsidRPr="00662BAF">
              <w:rPr>
                <w:rFonts w:ascii="宋体" w:hAnsi="宋体" w:cs="宋体" w:hint="eastAsia"/>
                <w:szCs w:val="21"/>
              </w:rPr>
              <w:t>洗涤水</w:t>
            </w:r>
          </w:p>
        </w:tc>
        <w:tc>
          <w:tcPr>
            <w:tcW w:w="834" w:type="pct"/>
            <w:vAlign w:val="center"/>
          </w:tcPr>
          <w:p w:rsidR="00914F18" w:rsidRPr="00662BAF" w:rsidRDefault="00914F18" w:rsidP="00716B94">
            <w:pPr>
              <w:pStyle w:val="a8"/>
              <w:rPr>
                <w:szCs w:val="21"/>
              </w:rPr>
            </w:pPr>
            <w:r w:rsidRPr="00662BAF">
              <w:rPr>
                <w:szCs w:val="21"/>
              </w:rPr>
              <w:t>1000</w:t>
            </w:r>
          </w:p>
        </w:tc>
        <w:tc>
          <w:tcPr>
            <w:tcW w:w="953" w:type="pct"/>
            <w:vAlign w:val="center"/>
          </w:tcPr>
          <w:p w:rsidR="00914F18" w:rsidRPr="00662BAF" w:rsidRDefault="00914F18" w:rsidP="00914F18">
            <w:pPr>
              <w:pStyle w:val="a8"/>
              <w:rPr>
                <w:rFonts w:ascii="宋体" w:cs="宋体"/>
                <w:sz w:val="22"/>
                <w:szCs w:val="22"/>
              </w:rPr>
            </w:pPr>
            <w:r w:rsidRPr="00662BAF">
              <w:rPr>
                <w:szCs w:val="21"/>
              </w:rPr>
              <w:t>S</w:t>
            </w:r>
            <w:r w:rsidRPr="00662BAF">
              <w:rPr>
                <w:szCs w:val="21"/>
                <w:vertAlign w:val="subscript"/>
              </w:rPr>
              <w:t>8-1</w:t>
            </w:r>
            <w:r w:rsidRPr="00662BAF">
              <w:rPr>
                <w:rFonts w:hint="eastAsia"/>
                <w:szCs w:val="21"/>
              </w:rPr>
              <w:t>废渣</w:t>
            </w:r>
          </w:p>
        </w:tc>
        <w:tc>
          <w:tcPr>
            <w:tcW w:w="833" w:type="pct"/>
            <w:vAlign w:val="center"/>
          </w:tcPr>
          <w:p w:rsidR="00914F18" w:rsidRPr="00662BAF" w:rsidRDefault="00BF1C07" w:rsidP="00413158">
            <w:pPr>
              <w:pStyle w:val="a8"/>
              <w:rPr>
                <w:szCs w:val="21"/>
              </w:rPr>
            </w:pPr>
            <w:r w:rsidRPr="00662BAF">
              <w:rPr>
                <w:rFonts w:hint="eastAsia"/>
                <w:szCs w:val="21"/>
              </w:rPr>
              <w:t>6</w:t>
            </w:r>
            <w:r w:rsidR="00914F18" w:rsidRPr="00662BAF">
              <w:rPr>
                <w:rFonts w:hint="eastAsia"/>
                <w:szCs w:val="21"/>
              </w:rPr>
              <w:t xml:space="preserve">　</w:t>
            </w:r>
          </w:p>
        </w:tc>
      </w:tr>
      <w:tr w:rsidR="00914F18" w:rsidRPr="00662BAF" w:rsidTr="007E5221">
        <w:trPr>
          <w:trHeight w:val="20"/>
          <w:jc w:val="center"/>
        </w:trPr>
        <w:tc>
          <w:tcPr>
            <w:tcW w:w="597" w:type="pct"/>
            <w:vMerge/>
            <w:vAlign w:val="center"/>
          </w:tcPr>
          <w:p w:rsidR="00914F18" w:rsidRPr="00662BAF" w:rsidRDefault="00914F18" w:rsidP="0022758C">
            <w:pPr>
              <w:pStyle w:val="a8"/>
            </w:pPr>
          </w:p>
        </w:tc>
        <w:tc>
          <w:tcPr>
            <w:tcW w:w="1783" w:type="pct"/>
            <w:vAlign w:val="center"/>
          </w:tcPr>
          <w:p w:rsidR="00914F18" w:rsidRPr="00662BAF" w:rsidRDefault="00914F18" w:rsidP="0022758C">
            <w:pPr>
              <w:pStyle w:val="a8"/>
              <w:rPr>
                <w:rFonts w:ascii="宋体" w:cs="宋体"/>
                <w:szCs w:val="21"/>
              </w:rPr>
            </w:pPr>
          </w:p>
        </w:tc>
        <w:tc>
          <w:tcPr>
            <w:tcW w:w="834" w:type="pct"/>
            <w:vAlign w:val="center"/>
          </w:tcPr>
          <w:p w:rsidR="00914F18" w:rsidRPr="00662BAF" w:rsidRDefault="00914F18" w:rsidP="0022758C">
            <w:pPr>
              <w:pStyle w:val="a8"/>
              <w:rPr>
                <w:szCs w:val="21"/>
              </w:rPr>
            </w:pPr>
          </w:p>
        </w:tc>
        <w:tc>
          <w:tcPr>
            <w:tcW w:w="953" w:type="pct"/>
            <w:vAlign w:val="center"/>
          </w:tcPr>
          <w:p w:rsidR="00914F18" w:rsidRPr="00662BAF" w:rsidRDefault="00914F18" w:rsidP="00EE1FA7">
            <w:pPr>
              <w:pStyle w:val="a8"/>
              <w:rPr>
                <w:rFonts w:ascii="宋体" w:cs="宋体"/>
                <w:sz w:val="22"/>
                <w:szCs w:val="22"/>
              </w:rPr>
            </w:pPr>
            <w:r w:rsidRPr="00662BAF">
              <w:rPr>
                <w:rFonts w:ascii="宋体" w:hAnsi="宋体" w:cs="宋体" w:hint="eastAsia"/>
                <w:sz w:val="22"/>
                <w:szCs w:val="22"/>
              </w:rPr>
              <w:t>产品带走</w:t>
            </w:r>
          </w:p>
        </w:tc>
        <w:tc>
          <w:tcPr>
            <w:tcW w:w="833" w:type="pct"/>
            <w:vAlign w:val="center"/>
          </w:tcPr>
          <w:p w:rsidR="00914F18" w:rsidRPr="00662BAF" w:rsidRDefault="00914F18" w:rsidP="0022758C">
            <w:pPr>
              <w:pStyle w:val="a8"/>
              <w:rPr>
                <w:szCs w:val="21"/>
              </w:rPr>
            </w:pPr>
            <w:r w:rsidRPr="00662BAF">
              <w:rPr>
                <w:szCs w:val="21"/>
              </w:rPr>
              <w:t>200</w:t>
            </w:r>
          </w:p>
        </w:tc>
      </w:tr>
      <w:tr w:rsidR="00914F18" w:rsidRPr="00662BAF" w:rsidTr="007E5221">
        <w:trPr>
          <w:trHeight w:val="20"/>
          <w:jc w:val="center"/>
        </w:trPr>
        <w:tc>
          <w:tcPr>
            <w:tcW w:w="597" w:type="pct"/>
            <w:vAlign w:val="center"/>
          </w:tcPr>
          <w:p w:rsidR="00914F18" w:rsidRPr="00662BAF" w:rsidRDefault="00914F18" w:rsidP="0022758C">
            <w:pPr>
              <w:pStyle w:val="a8"/>
            </w:pPr>
            <w:r w:rsidRPr="00662BAF">
              <w:rPr>
                <w:rFonts w:hint="eastAsia"/>
              </w:rPr>
              <w:t>合计</w:t>
            </w:r>
          </w:p>
        </w:tc>
        <w:tc>
          <w:tcPr>
            <w:tcW w:w="2617" w:type="pct"/>
            <w:gridSpan w:val="2"/>
            <w:vAlign w:val="center"/>
          </w:tcPr>
          <w:p w:rsidR="00914F18" w:rsidRPr="00662BAF" w:rsidRDefault="00914F18" w:rsidP="00582DCF">
            <w:pPr>
              <w:pStyle w:val="a8"/>
            </w:pPr>
            <w:r w:rsidRPr="00662BAF">
              <w:t>1471</w:t>
            </w:r>
          </w:p>
        </w:tc>
        <w:tc>
          <w:tcPr>
            <w:tcW w:w="1786" w:type="pct"/>
            <w:gridSpan w:val="2"/>
            <w:vAlign w:val="center"/>
          </w:tcPr>
          <w:p w:rsidR="00914F18" w:rsidRPr="00662BAF" w:rsidRDefault="00914F18" w:rsidP="00B178EB">
            <w:pPr>
              <w:pStyle w:val="a8"/>
            </w:pPr>
            <w:r w:rsidRPr="00662BAF">
              <w:t>1471</w:t>
            </w:r>
          </w:p>
        </w:tc>
      </w:tr>
    </w:tbl>
    <w:p w:rsidR="0021776B" w:rsidRPr="00662BAF" w:rsidRDefault="009F07F1" w:rsidP="009F07F1">
      <w:pPr>
        <w:ind w:firstLineChars="0" w:firstLine="0"/>
        <w:jc w:val="center"/>
        <w:rPr>
          <w:b/>
        </w:rPr>
      </w:pPr>
      <w:r w:rsidRPr="00662BAF">
        <w:object w:dxaOrig="10645" w:dyaOrig="9215">
          <v:shape id="_x0000_i1060" type="#_x0000_t75" style="width:474.2pt;height:353.8pt" o:ole="">
            <v:imagedata r:id="rId141" o:title=""/>
          </v:shape>
          <o:OLEObject Type="Embed" ProgID="Visio.Drawing.11" ShapeID="_x0000_i1060" DrawAspect="Content" ObjectID="_1532507436" r:id="rId142"/>
        </w:object>
      </w:r>
      <w:r w:rsidR="0021776B" w:rsidRPr="00662BAF">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0021776B" w:rsidRPr="00662BAF">
          <w:rPr>
            <w:b/>
          </w:rPr>
          <w:t>4.2.8</w:t>
        </w:r>
      </w:smartTag>
      <w:r w:rsidR="0021776B" w:rsidRPr="00662BAF">
        <w:rPr>
          <w:b/>
        </w:rPr>
        <w:t>-2</w:t>
      </w:r>
      <w:r w:rsidR="0021776B" w:rsidRPr="00662BAF">
        <w:rPr>
          <w:rFonts w:hint="eastAsia"/>
          <w:b/>
        </w:rPr>
        <w:t>精制胶体生产水平衡图</w:t>
      </w:r>
      <w:r w:rsidR="0021776B" w:rsidRPr="00662BAF">
        <w:rPr>
          <w:b/>
        </w:rPr>
        <w:t xml:space="preserve"> </w:t>
      </w:r>
      <w:r w:rsidR="0021776B" w:rsidRPr="00662BAF">
        <w:rPr>
          <w:rFonts w:hint="eastAsia"/>
          <w:b/>
        </w:rPr>
        <w:t>单位：</w:t>
      </w:r>
      <w:r w:rsidR="0021776B" w:rsidRPr="00662BAF">
        <w:rPr>
          <w:b/>
        </w:rPr>
        <w:t>t/a</w:t>
      </w:r>
    </w:p>
    <w:p w:rsidR="0021776B" w:rsidRPr="00662BAF" w:rsidRDefault="0021776B" w:rsidP="00D55D76">
      <w:pPr>
        <w:pStyle w:val="4"/>
      </w:pPr>
      <w:r w:rsidRPr="00662BAF">
        <w:rPr>
          <w:rFonts w:hint="eastAsia"/>
        </w:rPr>
        <w:t>污染物产生情况</w:t>
      </w:r>
    </w:p>
    <w:p w:rsidR="0021776B" w:rsidRPr="00662BAF" w:rsidRDefault="00B52668" w:rsidP="00B729D0">
      <w:pPr>
        <w:ind w:firstLine="480"/>
      </w:pPr>
      <w:r w:rsidRPr="00662BAF">
        <w:rPr>
          <w:rFonts w:hint="eastAsia"/>
          <w:szCs w:val="24"/>
        </w:rPr>
        <w:t>精制胶体生产主要</w:t>
      </w:r>
      <w:r>
        <w:rPr>
          <w:rFonts w:hint="eastAsia"/>
          <w:szCs w:val="24"/>
        </w:rPr>
        <w:t>污染源来自</w:t>
      </w:r>
      <w:r w:rsidRPr="00662BAF">
        <w:rPr>
          <w:rFonts w:ascii="宋体" w:hAnsi="宋体" w:cs="宋体" w:hint="eastAsia"/>
        </w:rPr>
        <w:t>分离后洗涤工序产生的废水</w:t>
      </w:r>
      <w:r w:rsidRPr="00662BAF">
        <w:t>W</w:t>
      </w:r>
      <w:r w:rsidRPr="00662BAF">
        <w:rPr>
          <w:vertAlign w:val="subscript"/>
        </w:rPr>
        <w:t>8-1</w:t>
      </w:r>
      <w:r>
        <w:rPr>
          <w:rFonts w:ascii="宋体" w:hAnsi="宋体" w:cs="宋体" w:hint="eastAsia"/>
        </w:rPr>
        <w:t>、</w:t>
      </w:r>
      <w:r w:rsidRPr="00662BAF">
        <w:rPr>
          <w:rFonts w:hint="eastAsia"/>
          <w:szCs w:val="24"/>
        </w:rPr>
        <w:t>酒精回收后的高浓度废水</w:t>
      </w:r>
      <w:r w:rsidRPr="00662BAF">
        <w:t>W</w:t>
      </w:r>
      <w:r w:rsidRPr="00662BAF">
        <w:rPr>
          <w:vertAlign w:val="subscript"/>
        </w:rPr>
        <w:t>8-</w:t>
      </w:r>
      <w:r w:rsidRPr="00662BAF">
        <w:rPr>
          <w:rFonts w:hint="eastAsia"/>
          <w:vertAlign w:val="subscript"/>
        </w:rPr>
        <w:t>2</w:t>
      </w:r>
      <w:r w:rsidRPr="00662BAF">
        <w:rPr>
          <w:rFonts w:hint="eastAsia"/>
        </w:rPr>
        <w:t>及废渣</w:t>
      </w:r>
      <w:r w:rsidRPr="00662BAF">
        <w:t>S</w:t>
      </w:r>
      <w:r w:rsidRPr="00662BAF">
        <w:rPr>
          <w:vertAlign w:val="subscript"/>
        </w:rPr>
        <w:t>8-1</w:t>
      </w:r>
      <w:r w:rsidRPr="00B52668">
        <w:rPr>
          <w:rFonts w:hint="eastAsia"/>
        </w:rPr>
        <w:t>，</w:t>
      </w:r>
      <w:r w:rsidRPr="00662BAF">
        <w:rPr>
          <w:rFonts w:ascii="宋体" w:hAnsi="宋体" w:cs="宋体" w:hint="eastAsia"/>
        </w:rPr>
        <w:t>主要</w:t>
      </w:r>
      <w:r>
        <w:rPr>
          <w:rFonts w:ascii="宋体" w:hAnsi="宋体" w:cs="宋体" w:hint="eastAsia"/>
        </w:rPr>
        <w:t>污染</w:t>
      </w:r>
      <w:r w:rsidRPr="00662BAF">
        <w:rPr>
          <w:rFonts w:ascii="宋体" w:hAnsi="宋体" w:cs="宋体" w:hint="eastAsia"/>
        </w:rPr>
        <w:t>成分为</w:t>
      </w:r>
      <w:r w:rsidRPr="00662BAF">
        <w:rPr>
          <w:rFonts w:hint="eastAsia"/>
        </w:rPr>
        <w:t>杂质、酒精</w:t>
      </w:r>
      <w:r>
        <w:rPr>
          <w:rFonts w:hint="eastAsia"/>
        </w:rPr>
        <w:t>。类比同类项目的运行数据</w:t>
      </w:r>
      <w:r w:rsidR="00A52787">
        <w:rPr>
          <w:rFonts w:hint="eastAsia"/>
        </w:rPr>
        <w:t>，结合本项目的物料衡算结果</w:t>
      </w:r>
      <w:r>
        <w:rPr>
          <w:rFonts w:hint="eastAsia"/>
        </w:rPr>
        <w:t>，</w:t>
      </w:r>
      <w:r w:rsidR="0021776B" w:rsidRPr="00662BAF">
        <w:rPr>
          <w:rFonts w:hint="eastAsia"/>
        </w:rPr>
        <w:t>项目主要污染物产生情况见表</w:t>
      </w:r>
      <w:smartTag w:uri="urn:schemas-microsoft-com:office:smarttags" w:element="chsdate">
        <w:smartTagPr>
          <w:attr w:name="Year" w:val="1899"/>
          <w:attr w:name="Month" w:val="12"/>
          <w:attr w:name="Day" w:val="30"/>
          <w:attr w:name="IsLunarDate" w:val="False"/>
          <w:attr w:name="IsROCDate" w:val="False"/>
        </w:smartTagPr>
        <w:r w:rsidR="0021776B" w:rsidRPr="00662BAF">
          <w:t>4.2.8</w:t>
        </w:r>
      </w:smartTag>
      <w:r w:rsidR="0021776B" w:rsidRPr="00662BAF">
        <w:t>-5~</w:t>
      </w:r>
      <w:r w:rsidR="0021776B" w:rsidRPr="00662BAF">
        <w:rPr>
          <w:rFonts w:hint="eastAsia"/>
        </w:rPr>
        <w:t>表</w:t>
      </w:r>
      <w:r w:rsidR="0021776B" w:rsidRPr="00662BAF">
        <w:t>4.2.8-6</w:t>
      </w:r>
      <w:r w:rsidR="0021776B" w:rsidRPr="00662BAF">
        <w:rPr>
          <w:rFonts w:hint="eastAsia"/>
        </w:rPr>
        <w:t>。</w:t>
      </w:r>
    </w:p>
    <w:p w:rsidR="0021776B" w:rsidRPr="00662BAF" w:rsidRDefault="0021776B" w:rsidP="002617E3">
      <w:pPr>
        <w:ind w:firstLine="482"/>
        <w:jc w:val="center"/>
      </w:pPr>
      <w:r w:rsidRPr="00662BAF">
        <w:rPr>
          <w:rFonts w:hint="eastAsia"/>
          <w:b/>
        </w:rPr>
        <w:t>表</w:t>
      </w:r>
      <w:smartTag w:uri="urn:schemas-microsoft-com:office:smarttags" w:element="chsdate">
        <w:smartTagPr>
          <w:attr w:name="Year" w:val="1899"/>
          <w:attr w:name="Month" w:val="12"/>
          <w:attr w:name="Day" w:val="30"/>
          <w:attr w:name="IsLunarDate" w:val="False"/>
          <w:attr w:name="IsROCDate" w:val="False"/>
        </w:smartTagPr>
        <w:r w:rsidRPr="00662BAF">
          <w:rPr>
            <w:b/>
          </w:rPr>
          <w:t>4.2.8</w:t>
        </w:r>
      </w:smartTag>
      <w:r w:rsidRPr="00662BAF">
        <w:rPr>
          <w:b/>
        </w:rPr>
        <w:t>-5</w:t>
      </w:r>
      <w:r w:rsidRPr="00662BAF">
        <w:t xml:space="preserve"> </w:t>
      </w:r>
      <w:r w:rsidRPr="00662BAF">
        <w:rPr>
          <w:rFonts w:hint="eastAsia"/>
        </w:rPr>
        <w:t>其他乳化剂生产线废水产生源强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839"/>
        <w:gridCol w:w="664"/>
        <w:gridCol w:w="666"/>
        <w:gridCol w:w="782"/>
        <w:gridCol w:w="837"/>
        <w:gridCol w:w="701"/>
        <w:gridCol w:w="557"/>
        <w:gridCol w:w="623"/>
        <w:gridCol w:w="884"/>
        <w:gridCol w:w="877"/>
        <w:gridCol w:w="1198"/>
      </w:tblGrid>
      <w:tr w:rsidR="0021776B" w:rsidRPr="00662BAF" w:rsidTr="00A06DD6">
        <w:trPr>
          <w:cantSplit/>
          <w:trHeight w:val="20"/>
          <w:jc w:val="center"/>
        </w:trPr>
        <w:tc>
          <w:tcPr>
            <w:tcW w:w="487" w:type="pct"/>
            <w:vMerge w:val="restart"/>
            <w:vAlign w:val="center"/>
          </w:tcPr>
          <w:p w:rsidR="0021776B" w:rsidRPr="00662BAF" w:rsidRDefault="0021776B" w:rsidP="00A25F74">
            <w:pPr>
              <w:pStyle w:val="a8"/>
              <w:adjustRightInd w:val="0"/>
              <w:snapToGrid w:val="0"/>
            </w:pPr>
            <w:r w:rsidRPr="00662BAF">
              <w:rPr>
                <w:rFonts w:hint="eastAsia"/>
              </w:rPr>
              <w:t>废水来源</w:t>
            </w:r>
          </w:p>
        </w:tc>
        <w:tc>
          <w:tcPr>
            <w:tcW w:w="385" w:type="pct"/>
            <w:vMerge w:val="restart"/>
            <w:vAlign w:val="center"/>
          </w:tcPr>
          <w:p w:rsidR="0021776B" w:rsidRPr="00662BAF" w:rsidRDefault="0021776B" w:rsidP="00A25F74">
            <w:pPr>
              <w:pStyle w:val="a8"/>
              <w:adjustRightInd w:val="0"/>
              <w:snapToGrid w:val="0"/>
            </w:pPr>
            <w:r w:rsidRPr="00662BAF">
              <w:rPr>
                <w:rFonts w:hint="eastAsia"/>
              </w:rPr>
              <w:t>编号</w:t>
            </w:r>
          </w:p>
        </w:tc>
        <w:tc>
          <w:tcPr>
            <w:tcW w:w="386" w:type="pct"/>
            <w:vMerge w:val="restart"/>
            <w:vAlign w:val="center"/>
          </w:tcPr>
          <w:p w:rsidR="0021776B" w:rsidRPr="00662BAF" w:rsidRDefault="0021776B" w:rsidP="00A25F74">
            <w:pPr>
              <w:pStyle w:val="a8"/>
              <w:adjustRightInd w:val="0"/>
              <w:snapToGrid w:val="0"/>
            </w:pPr>
            <w:r w:rsidRPr="00662BAF">
              <w:rPr>
                <w:rFonts w:hint="eastAsia"/>
              </w:rPr>
              <w:t>废水量</w:t>
            </w:r>
          </w:p>
          <w:p w:rsidR="0021776B" w:rsidRPr="00662BAF" w:rsidRDefault="0021776B" w:rsidP="00A25F74">
            <w:pPr>
              <w:pStyle w:val="a8"/>
              <w:adjustRightInd w:val="0"/>
              <w:snapToGrid w:val="0"/>
            </w:pPr>
            <w:r w:rsidRPr="00662BAF">
              <w:t>t/a</w:t>
            </w:r>
          </w:p>
        </w:tc>
        <w:tc>
          <w:tcPr>
            <w:tcW w:w="3048" w:type="pct"/>
            <w:gridSpan w:val="7"/>
            <w:vAlign w:val="center"/>
          </w:tcPr>
          <w:p w:rsidR="0021776B" w:rsidRPr="00662BAF" w:rsidRDefault="0021776B" w:rsidP="00A25F74">
            <w:pPr>
              <w:pStyle w:val="a8"/>
              <w:adjustRightInd w:val="0"/>
              <w:snapToGrid w:val="0"/>
            </w:pPr>
            <w:r w:rsidRPr="00662BAF">
              <w:rPr>
                <w:rFonts w:hint="eastAsia"/>
              </w:rPr>
              <w:t>污染物产生情况</w:t>
            </w:r>
          </w:p>
        </w:tc>
        <w:tc>
          <w:tcPr>
            <w:tcW w:w="695" w:type="pct"/>
            <w:vMerge w:val="restart"/>
            <w:vAlign w:val="center"/>
          </w:tcPr>
          <w:p w:rsidR="0021776B" w:rsidRPr="00662BAF" w:rsidRDefault="0021776B" w:rsidP="00A25F74">
            <w:pPr>
              <w:pStyle w:val="a8"/>
              <w:adjustRightInd w:val="0"/>
              <w:snapToGrid w:val="0"/>
            </w:pPr>
            <w:r w:rsidRPr="00662BAF">
              <w:rPr>
                <w:rFonts w:hint="eastAsia"/>
              </w:rPr>
              <w:t>拟采取的处理方式</w:t>
            </w:r>
          </w:p>
        </w:tc>
      </w:tr>
      <w:tr w:rsidR="0021776B" w:rsidRPr="00662BAF" w:rsidTr="00803E1C">
        <w:trPr>
          <w:cantSplit/>
          <w:trHeight w:val="20"/>
          <w:jc w:val="center"/>
        </w:trPr>
        <w:tc>
          <w:tcPr>
            <w:tcW w:w="487" w:type="pct"/>
            <w:vMerge/>
            <w:vAlign w:val="center"/>
          </w:tcPr>
          <w:p w:rsidR="0021776B" w:rsidRPr="00662BAF" w:rsidRDefault="0021776B" w:rsidP="00A25F74">
            <w:pPr>
              <w:pStyle w:val="a8"/>
              <w:adjustRightInd w:val="0"/>
              <w:snapToGrid w:val="0"/>
            </w:pPr>
          </w:p>
        </w:tc>
        <w:tc>
          <w:tcPr>
            <w:tcW w:w="385" w:type="pct"/>
            <w:vMerge/>
            <w:vAlign w:val="center"/>
          </w:tcPr>
          <w:p w:rsidR="0021776B" w:rsidRPr="00662BAF" w:rsidRDefault="0021776B" w:rsidP="00A25F74">
            <w:pPr>
              <w:pStyle w:val="a8"/>
              <w:adjustRightInd w:val="0"/>
              <w:snapToGrid w:val="0"/>
            </w:pPr>
          </w:p>
        </w:tc>
        <w:tc>
          <w:tcPr>
            <w:tcW w:w="386" w:type="pct"/>
            <w:vMerge/>
            <w:vAlign w:val="center"/>
          </w:tcPr>
          <w:p w:rsidR="0021776B" w:rsidRPr="00662BAF" w:rsidRDefault="0021776B" w:rsidP="00A25F74">
            <w:pPr>
              <w:pStyle w:val="a8"/>
              <w:adjustRightInd w:val="0"/>
              <w:snapToGrid w:val="0"/>
            </w:pPr>
          </w:p>
        </w:tc>
        <w:tc>
          <w:tcPr>
            <w:tcW w:w="453" w:type="pct"/>
            <w:vMerge w:val="restart"/>
            <w:vAlign w:val="center"/>
          </w:tcPr>
          <w:p w:rsidR="0021776B" w:rsidRPr="00662BAF" w:rsidRDefault="0021776B" w:rsidP="00A25F74">
            <w:pPr>
              <w:pStyle w:val="a8"/>
              <w:adjustRightInd w:val="0"/>
              <w:snapToGrid w:val="0"/>
            </w:pPr>
            <w:r w:rsidRPr="00662BAF">
              <w:t xml:space="preserve">pH( </w:t>
            </w:r>
            <w:r w:rsidRPr="00662BAF">
              <w:rPr>
                <w:rFonts w:hint="eastAsia"/>
              </w:rPr>
              <w:t>无量纲）</w:t>
            </w:r>
          </w:p>
        </w:tc>
        <w:tc>
          <w:tcPr>
            <w:tcW w:w="891" w:type="pct"/>
            <w:gridSpan w:val="2"/>
            <w:vAlign w:val="center"/>
          </w:tcPr>
          <w:p w:rsidR="0021776B" w:rsidRPr="00662BAF" w:rsidRDefault="0021776B" w:rsidP="00A25F74">
            <w:pPr>
              <w:pStyle w:val="a8"/>
              <w:adjustRightInd w:val="0"/>
              <w:snapToGrid w:val="0"/>
            </w:pPr>
            <w:r w:rsidRPr="00662BAF">
              <w:t>COD</w:t>
            </w:r>
            <w:r w:rsidRPr="00662BAF">
              <w:rPr>
                <w:vertAlign w:val="subscript"/>
              </w:rPr>
              <w:t>Cr</w:t>
            </w:r>
          </w:p>
        </w:tc>
        <w:tc>
          <w:tcPr>
            <w:tcW w:w="684" w:type="pct"/>
            <w:gridSpan w:val="2"/>
            <w:vAlign w:val="center"/>
          </w:tcPr>
          <w:p w:rsidR="0021776B" w:rsidRPr="00662BAF" w:rsidRDefault="0021776B" w:rsidP="00A25F74">
            <w:pPr>
              <w:pStyle w:val="a8"/>
              <w:adjustRightInd w:val="0"/>
              <w:snapToGrid w:val="0"/>
            </w:pPr>
            <w:r w:rsidRPr="00662BAF">
              <w:t>BOD</w:t>
            </w:r>
            <w:r w:rsidRPr="00662BAF">
              <w:rPr>
                <w:vertAlign w:val="subscript"/>
              </w:rPr>
              <w:t>5</w:t>
            </w:r>
          </w:p>
        </w:tc>
        <w:tc>
          <w:tcPr>
            <w:tcW w:w="1019" w:type="pct"/>
            <w:gridSpan w:val="2"/>
            <w:vAlign w:val="center"/>
          </w:tcPr>
          <w:p w:rsidR="0021776B" w:rsidRPr="00662BAF" w:rsidRDefault="0021776B" w:rsidP="00A25F74">
            <w:pPr>
              <w:pStyle w:val="a8"/>
              <w:adjustRightInd w:val="0"/>
              <w:snapToGrid w:val="0"/>
            </w:pPr>
            <w:r w:rsidRPr="00662BAF">
              <w:t>SS</w:t>
            </w:r>
          </w:p>
        </w:tc>
        <w:tc>
          <w:tcPr>
            <w:tcW w:w="695" w:type="pct"/>
            <w:vMerge/>
            <w:vAlign w:val="center"/>
          </w:tcPr>
          <w:p w:rsidR="0021776B" w:rsidRPr="00662BAF" w:rsidRDefault="0021776B" w:rsidP="00A25F74">
            <w:pPr>
              <w:pStyle w:val="a8"/>
              <w:adjustRightInd w:val="0"/>
              <w:snapToGrid w:val="0"/>
            </w:pPr>
          </w:p>
        </w:tc>
      </w:tr>
      <w:tr w:rsidR="0021776B" w:rsidRPr="00662BAF" w:rsidTr="00803E1C">
        <w:trPr>
          <w:cantSplit/>
          <w:trHeight w:val="20"/>
          <w:jc w:val="center"/>
        </w:trPr>
        <w:tc>
          <w:tcPr>
            <w:tcW w:w="487" w:type="pct"/>
            <w:vMerge/>
            <w:vAlign w:val="center"/>
          </w:tcPr>
          <w:p w:rsidR="0021776B" w:rsidRPr="00662BAF" w:rsidRDefault="0021776B" w:rsidP="00A25F74">
            <w:pPr>
              <w:pStyle w:val="a8"/>
              <w:adjustRightInd w:val="0"/>
              <w:snapToGrid w:val="0"/>
            </w:pPr>
          </w:p>
        </w:tc>
        <w:tc>
          <w:tcPr>
            <w:tcW w:w="385" w:type="pct"/>
            <w:vMerge/>
            <w:vAlign w:val="center"/>
          </w:tcPr>
          <w:p w:rsidR="0021776B" w:rsidRPr="00662BAF" w:rsidRDefault="0021776B" w:rsidP="00A25F74">
            <w:pPr>
              <w:pStyle w:val="a8"/>
              <w:adjustRightInd w:val="0"/>
              <w:snapToGrid w:val="0"/>
            </w:pPr>
          </w:p>
        </w:tc>
        <w:tc>
          <w:tcPr>
            <w:tcW w:w="386" w:type="pct"/>
            <w:vMerge/>
            <w:vAlign w:val="center"/>
          </w:tcPr>
          <w:p w:rsidR="0021776B" w:rsidRPr="00662BAF" w:rsidRDefault="0021776B" w:rsidP="00A25F74">
            <w:pPr>
              <w:pStyle w:val="a8"/>
              <w:adjustRightInd w:val="0"/>
              <w:snapToGrid w:val="0"/>
            </w:pPr>
          </w:p>
        </w:tc>
        <w:tc>
          <w:tcPr>
            <w:tcW w:w="453" w:type="pct"/>
            <w:vMerge/>
            <w:vAlign w:val="center"/>
          </w:tcPr>
          <w:p w:rsidR="0021776B" w:rsidRPr="00662BAF" w:rsidRDefault="0021776B" w:rsidP="00A25F74">
            <w:pPr>
              <w:pStyle w:val="a8"/>
              <w:adjustRightInd w:val="0"/>
              <w:snapToGrid w:val="0"/>
            </w:pPr>
          </w:p>
        </w:tc>
        <w:tc>
          <w:tcPr>
            <w:tcW w:w="485" w:type="pct"/>
            <w:vAlign w:val="center"/>
          </w:tcPr>
          <w:p w:rsidR="0021776B" w:rsidRPr="00662BAF" w:rsidRDefault="0021776B" w:rsidP="00A25F74">
            <w:pPr>
              <w:pStyle w:val="a8"/>
              <w:adjustRightInd w:val="0"/>
              <w:snapToGrid w:val="0"/>
            </w:pPr>
            <w:r w:rsidRPr="00662BAF">
              <w:rPr>
                <w:rFonts w:hint="eastAsia"/>
              </w:rPr>
              <w:t>产生浓度</w:t>
            </w:r>
            <w:r w:rsidRPr="00662BAF">
              <w:t>mg/L</w:t>
            </w:r>
          </w:p>
        </w:tc>
        <w:tc>
          <w:tcPr>
            <w:tcW w:w="406" w:type="pct"/>
            <w:vAlign w:val="center"/>
          </w:tcPr>
          <w:p w:rsidR="0021776B" w:rsidRPr="00662BAF" w:rsidRDefault="0021776B" w:rsidP="00A25F74">
            <w:pPr>
              <w:pStyle w:val="a8"/>
              <w:adjustRightInd w:val="0"/>
              <w:snapToGrid w:val="0"/>
            </w:pPr>
            <w:r w:rsidRPr="00662BAF">
              <w:rPr>
                <w:rFonts w:hint="eastAsia"/>
              </w:rPr>
              <w:t>产生量</w:t>
            </w:r>
          </w:p>
          <w:p w:rsidR="0021776B" w:rsidRPr="00662BAF" w:rsidRDefault="0021776B" w:rsidP="00A25F74">
            <w:pPr>
              <w:pStyle w:val="a8"/>
              <w:adjustRightInd w:val="0"/>
              <w:snapToGrid w:val="0"/>
              <w:rPr>
                <w:bCs/>
              </w:rPr>
            </w:pPr>
            <w:r w:rsidRPr="00662BAF">
              <w:rPr>
                <w:bCs/>
              </w:rPr>
              <w:t>t/a</w:t>
            </w:r>
          </w:p>
        </w:tc>
        <w:tc>
          <w:tcPr>
            <w:tcW w:w="323" w:type="pct"/>
            <w:vAlign w:val="center"/>
          </w:tcPr>
          <w:p w:rsidR="0021776B" w:rsidRPr="00662BAF" w:rsidRDefault="0021776B" w:rsidP="00A25F74">
            <w:pPr>
              <w:pStyle w:val="a8"/>
              <w:adjustRightInd w:val="0"/>
              <w:snapToGrid w:val="0"/>
            </w:pPr>
            <w:r w:rsidRPr="00662BAF">
              <w:rPr>
                <w:rFonts w:hint="eastAsia"/>
              </w:rPr>
              <w:t>产生浓度</w:t>
            </w:r>
            <w:r w:rsidRPr="00662BAF">
              <w:t>mg/L</w:t>
            </w:r>
          </w:p>
        </w:tc>
        <w:tc>
          <w:tcPr>
            <w:tcW w:w="361" w:type="pct"/>
            <w:vAlign w:val="center"/>
          </w:tcPr>
          <w:p w:rsidR="0021776B" w:rsidRPr="00662BAF" w:rsidRDefault="0021776B" w:rsidP="00A25F74">
            <w:pPr>
              <w:pStyle w:val="a8"/>
              <w:adjustRightInd w:val="0"/>
              <w:snapToGrid w:val="0"/>
            </w:pPr>
            <w:r w:rsidRPr="00662BAF">
              <w:rPr>
                <w:rFonts w:hint="eastAsia"/>
              </w:rPr>
              <w:t>产生量</w:t>
            </w:r>
          </w:p>
          <w:p w:rsidR="0021776B" w:rsidRPr="00662BAF" w:rsidRDefault="0021776B" w:rsidP="00A25F74">
            <w:pPr>
              <w:pStyle w:val="a8"/>
              <w:adjustRightInd w:val="0"/>
              <w:snapToGrid w:val="0"/>
              <w:rPr>
                <w:bCs/>
              </w:rPr>
            </w:pPr>
            <w:r w:rsidRPr="00662BAF">
              <w:rPr>
                <w:bCs/>
              </w:rPr>
              <w:t>t/a</w:t>
            </w:r>
          </w:p>
        </w:tc>
        <w:tc>
          <w:tcPr>
            <w:tcW w:w="512" w:type="pct"/>
            <w:vAlign w:val="center"/>
          </w:tcPr>
          <w:p w:rsidR="0021776B" w:rsidRPr="00662BAF" w:rsidRDefault="0021776B" w:rsidP="00A25F74">
            <w:pPr>
              <w:pStyle w:val="a8"/>
              <w:adjustRightInd w:val="0"/>
              <w:snapToGrid w:val="0"/>
            </w:pPr>
            <w:r w:rsidRPr="00662BAF">
              <w:rPr>
                <w:rFonts w:hint="eastAsia"/>
              </w:rPr>
              <w:t>产生浓度</w:t>
            </w:r>
          </w:p>
          <w:p w:rsidR="0021776B" w:rsidRPr="00662BAF" w:rsidRDefault="0021776B" w:rsidP="00A25F74">
            <w:pPr>
              <w:pStyle w:val="a8"/>
              <w:adjustRightInd w:val="0"/>
              <w:snapToGrid w:val="0"/>
            </w:pPr>
            <w:r w:rsidRPr="00662BAF">
              <w:t>mg/L</w:t>
            </w:r>
          </w:p>
        </w:tc>
        <w:tc>
          <w:tcPr>
            <w:tcW w:w="507" w:type="pct"/>
            <w:vAlign w:val="center"/>
          </w:tcPr>
          <w:p w:rsidR="0021776B" w:rsidRPr="00662BAF" w:rsidRDefault="0021776B" w:rsidP="00A25F74">
            <w:pPr>
              <w:pStyle w:val="a8"/>
              <w:adjustRightInd w:val="0"/>
              <w:snapToGrid w:val="0"/>
            </w:pPr>
            <w:r w:rsidRPr="00662BAF">
              <w:rPr>
                <w:rFonts w:hint="eastAsia"/>
              </w:rPr>
              <w:t>产生量</w:t>
            </w:r>
          </w:p>
          <w:p w:rsidR="0021776B" w:rsidRPr="00662BAF" w:rsidRDefault="0021776B" w:rsidP="00A25F74">
            <w:pPr>
              <w:pStyle w:val="a8"/>
              <w:adjustRightInd w:val="0"/>
              <w:snapToGrid w:val="0"/>
            </w:pPr>
            <w:r w:rsidRPr="00662BAF">
              <w:t>t/a</w:t>
            </w:r>
          </w:p>
        </w:tc>
        <w:tc>
          <w:tcPr>
            <w:tcW w:w="695" w:type="pct"/>
            <w:vMerge/>
            <w:vAlign w:val="center"/>
          </w:tcPr>
          <w:p w:rsidR="0021776B" w:rsidRPr="00662BAF" w:rsidRDefault="0021776B" w:rsidP="00A25F74">
            <w:pPr>
              <w:pStyle w:val="a8"/>
              <w:adjustRightInd w:val="0"/>
              <w:snapToGrid w:val="0"/>
            </w:pPr>
          </w:p>
        </w:tc>
      </w:tr>
      <w:tr w:rsidR="00A06DD6" w:rsidRPr="00662BAF" w:rsidTr="00803E1C">
        <w:trPr>
          <w:cantSplit/>
          <w:trHeight w:val="20"/>
          <w:jc w:val="center"/>
        </w:trPr>
        <w:tc>
          <w:tcPr>
            <w:tcW w:w="487" w:type="pct"/>
            <w:vAlign w:val="center"/>
          </w:tcPr>
          <w:p w:rsidR="00A06DD6" w:rsidRPr="00662BAF" w:rsidRDefault="00A06DD6" w:rsidP="00A25F74">
            <w:pPr>
              <w:pStyle w:val="a8"/>
              <w:adjustRightInd w:val="0"/>
              <w:snapToGrid w:val="0"/>
            </w:pPr>
            <w:r w:rsidRPr="00662BAF">
              <w:rPr>
                <w:rFonts w:hint="eastAsia"/>
              </w:rPr>
              <w:t>洗涤废水</w:t>
            </w:r>
          </w:p>
        </w:tc>
        <w:tc>
          <w:tcPr>
            <w:tcW w:w="385" w:type="pct"/>
            <w:vAlign w:val="center"/>
          </w:tcPr>
          <w:p w:rsidR="00A06DD6" w:rsidRPr="00662BAF" w:rsidRDefault="00A06DD6" w:rsidP="00A25F74">
            <w:pPr>
              <w:pStyle w:val="a8"/>
              <w:adjustRightInd w:val="0"/>
              <w:snapToGrid w:val="0"/>
            </w:pPr>
            <w:r w:rsidRPr="00662BAF">
              <w:t>W</w:t>
            </w:r>
            <w:r w:rsidRPr="00662BAF">
              <w:rPr>
                <w:vertAlign w:val="subscript"/>
              </w:rPr>
              <w:t>8-1</w:t>
            </w:r>
          </w:p>
        </w:tc>
        <w:tc>
          <w:tcPr>
            <w:tcW w:w="386" w:type="pct"/>
            <w:vAlign w:val="center"/>
          </w:tcPr>
          <w:p w:rsidR="00A06DD6" w:rsidRPr="00662BAF" w:rsidRDefault="00A06DD6" w:rsidP="00A25F74">
            <w:pPr>
              <w:pStyle w:val="a8"/>
              <w:adjustRightInd w:val="0"/>
              <w:snapToGrid w:val="0"/>
            </w:pPr>
            <w:r w:rsidRPr="00662BAF">
              <w:t>1001</w:t>
            </w:r>
          </w:p>
        </w:tc>
        <w:tc>
          <w:tcPr>
            <w:tcW w:w="453" w:type="pct"/>
            <w:vAlign w:val="center"/>
          </w:tcPr>
          <w:p w:rsidR="00A06DD6" w:rsidRPr="00662BAF" w:rsidRDefault="00A06DD6" w:rsidP="00A25F74">
            <w:pPr>
              <w:pStyle w:val="a8"/>
              <w:adjustRightInd w:val="0"/>
              <w:snapToGrid w:val="0"/>
            </w:pPr>
            <w:bookmarkStart w:id="219" w:name="OLE_LINK17"/>
            <w:bookmarkStart w:id="220" w:name="OLE_LINK18"/>
            <w:r w:rsidRPr="00662BAF">
              <w:t>6.5~7.5</w:t>
            </w:r>
            <w:bookmarkEnd w:id="219"/>
            <w:bookmarkEnd w:id="220"/>
          </w:p>
        </w:tc>
        <w:tc>
          <w:tcPr>
            <w:tcW w:w="485" w:type="pct"/>
            <w:vAlign w:val="center"/>
          </w:tcPr>
          <w:p w:rsidR="00A06DD6" w:rsidRPr="00662BAF" w:rsidRDefault="00B02B59" w:rsidP="00A25F74">
            <w:pPr>
              <w:pStyle w:val="a8"/>
              <w:adjustRightInd w:val="0"/>
              <w:snapToGrid w:val="0"/>
            </w:pPr>
            <w:r w:rsidRPr="00662BAF">
              <w:rPr>
                <w:rFonts w:hint="eastAsia"/>
              </w:rPr>
              <w:t>8</w:t>
            </w:r>
            <w:r w:rsidR="00A06DD6" w:rsidRPr="00662BAF">
              <w:t xml:space="preserve">00 </w:t>
            </w:r>
          </w:p>
        </w:tc>
        <w:tc>
          <w:tcPr>
            <w:tcW w:w="406" w:type="pct"/>
            <w:vAlign w:val="center"/>
          </w:tcPr>
          <w:p w:rsidR="00A06DD6" w:rsidRPr="00662BAF" w:rsidRDefault="00A06DD6" w:rsidP="00B02B59">
            <w:pPr>
              <w:pStyle w:val="a8"/>
              <w:adjustRightInd w:val="0"/>
              <w:snapToGrid w:val="0"/>
            </w:pPr>
            <w:r w:rsidRPr="00662BAF">
              <w:t>0.</w:t>
            </w:r>
            <w:r w:rsidR="00B02B59" w:rsidRPr="00662BAF">
              <w:rPr>
                <w:rFonts w:hint="eastAsia"/>
              </w:rPr>
              <w:t>8</w:t>
            </w:r>
          </w:p>
        </w:tc>
        <w:tc>
          <w:tcPr>
            <w:tcW w:w="323" w:type="pct"/>
            <w:vAlign w:val="center"/>
          </w:tcPr>
          <w:p w:rsidR="00A06DD6" w:rsidRPr="00662BAF" w:rsidRDefault="00A06DD6" w:rsidP="00A25F74">
            <w:pPr>
              <w:pStyle w:val="a8"/>
              <w:adjustRightInd w:val="0"/>
              <w:snapToGrid w:val="0"/>
            </w:pPr>
            <w:r w:rsidRPr="00662BAF">
              <w:t>300</w:t>
            </w:r>
          </w:p>
        </w:tc>
        <w:tc>
          <w:tcPr>
            <w:tcW w:w="361" w:type="pct"/>
            <w:vAlign w:val="center"/>
          </w:tcPr>
          <w:p w:rsidR="00A06DD6" w:rsidRPr="00662BAF" w:rsidRDefault="00A06DD6" w:rsidP="00A539CE">
            <w:pPr>
              <w:pStyle w:val="a8"/>
              <w:adjustRightInd w:val="0"/>
              <w:snapToGrid w:val="0"/>
            </w:pPr>
            <w:r w:rsidRPr="00662BAF">
              <w:t xml:space="preserve">0.3 </w:t>
            </w:r>
          </w:p>
        </w:tc>
        <w:tc>
          <w:tcPr>
            <w:tcW w:w="512" w:type="pct"/>
            <w:vAlign w:val="center"/>
          </w:tcPr>
          <w:p w:rsidR="00A06DD6" w:rsidRPr="00662BAF" w:rsidRDefault="00A06DD6" w:rsidP="00A25F74">
            <w:pPr>
              <w:pStyle w:val="a8"/>
              <w:adjustRightInd w:val="0"/>
              <w:snapToGrid w:val="0"/>
            </w:pPr>
            <w:r w:rsidRPr="00662BAF">
              <w:t>200</w:t>
            </w:r>
          </w:p>
        </w:tc>
        <w:tc>
          <w:tcPr>
            <w:tcW w:w="507" w:type="pct"/>
            <w:vAlign w:val="center"/>
          </w:tcPr>
          <w:p w:rsidR="00A06DD6" w:rsidRPr="00662BAF" w:rsidRDefault="00A06DD6" w:rsidP="00803E1C">
            <w:pPr>
              <w:pStyle w:val="a8"/>
              <w:adjustRightInd w:val="0"/>
              <w:snapToGrid w:val="0"/>
            </w:pPr>
            <w:r w:rsidRPr="00662BAF">
              <w:t xml:space="preserve">0.2 </w:t>
            </w:r>
          </w:p>
        </w:tc>
        <w:tc>
          <w:tcPr>
            <w:tcW w:w="695" w:type="pct"/>
            <w:vMerge w:val="restart"/>
            <w:vAlign w:val="center"/>
          </w:tcPr>
          <w:p w:rsidR="00A06DD6" w:rsidRPr="00662BAF" w:rsidRDefault="00A06DD6" w:rsidP="00A06DD6">
            <w:pPr>
              <w:pStyle w:val="a8"/>
              <w:adjustRightInd w:val="0"/>
              <w:snapToGrid w:val="0"/>
              <w:rPr>
                <w:bCs/>
              </w:rPr>
            </w:pPr>
            <w:r w:rsidRPr="00662BAF">
              <w:rPr>
                <w:rFonts w:hint="eastAsia"/>
                <w:bCs/>
              </w:rPr>
              <w:t>厂区废水站</w:t>
            </w:r>
          </w:p>
        </w:tc>
      </w:tr>
      <w:tr w:rsidR="00A06DD6" w:rsidRPr="00662BAF" w:rsidTr="00803E1C">
        <w:trPr>
          <w:cantSplit/>
          <w:trHeight w:val="20"/>
          <w:jc w:val="center"/>
        </w:trPr>
        <w:tc>
          <w:tcPr>
            <w:tcW w:w="487" w:type="pct"/>
            <w:vAlign w:val="center"/>
          </w:tcPr>
          <w:p w:rsidR="00A06DD6" w:rsidRPr="00662BAF" w:rsidRDefault="00A06DD6" w:rsidP="00A25F74">
            <w:pPr>
              <w:pStyle w:val="a8"/>
              <w:adjustRightInd w:val="0"/>
              <w:snapToGrid w:val="0"/>
            </w:pPr>
            <w:r w:rsidRPr="00662BAF">
              <w:rPr>
                <w:rFonts w:hint="eastAsia"/>
              </w:rPr>
              <w:t>酒精回收废水</w:t>
            </w:r>
          </w:p>
        </w:tc>
        <w:tc>
          <w:tcPr>
            <w:tcW w:w="385" w:type="pct"/>
            <w:vAlign w:val="center"/>
          </w:tcPr>
          <w:p w:rsidR="00A06DD6" w:rsidRPr="00662BAF" w:rsidRDefault="00A06DD6" w:rsidP="00BF1C07">
            <w:pPr>
              <w:pStyle w:val="a8"/>
              <w:adjustRightInd w:val="0"/>
              <w:snapToGrid w:val="0"/>
            </w:pPr>
            <w:r w:rsidRPr="00662BAF">
              <w:t>W</w:t>
            </w:r>
            <w:r w:rsidRPr="00662BAF">
              <w:rPr>
                <w:vertAlign w:val="subscript"/>
              </w:rPr>
              <w:t>8-</w:t>
            </w:r>
            <w:r w:rsidRPr="00662BAF">
              <w:rPr>
                <w:rFonts w:hint="eastAsia"/>
                <w:vertAlign w:val="subscript"/>
              </w:rPr>
              <w:t>2</w:t>
            </w:r>
          </w:p>
        </w:tc>
        <w:tc>
          <w:tcPr>
            <w:tcW w:w="386" w:type="pct"/>
            <w:vAlign w:val="center"/>
          </w:tcPr>
          <w:p w:rsidR="00A06DD6" w:rsidRPr="00662BAF" w:rsidRDefault="00A06DD6" w:rsidP="00A25F74">
            <w:pPr>
              <w:pStyle w:val="a8"/>
              <w:adjustRightInd w:val="0"/>
              <w:snapToGrid w:val="0"/>
            </w:pPr>
            <w:r w:rsidRPr="00662BAF">
              <w:rPr>
                <w:rFonts w:hint="eastAsia"/>
              </w:rPr>
              <w:t>277</w:t>
            </w:r>
          </w:p>
        </w:tc>
        <w:tc>
          <w:tcPr>
            <w:tcW w:w="453" w:type="pct"/>
            <w:vAlign w:val="center"/>
          </w:tcPr>
          <w:p w:rsidR="00A06DD6" w:rsidRPr="00662BAF" w:rsidRDefault="00A06DD6" w:rsidP="00A25F74">
            <w:pPr>
              <w:pStyle w:val="a8"/>
              <w:adjustRightInd w:val="0"/>
              <w:snapToGrid w:val="0"/>
            </w:pPr>
            <w:r w:rsidRPr="00662BAF">
              <w:t>6.5~7.5</w:t>
            </w:r>
          </w:p>
        </w:tc>
        <w:tc>
          <w:tcPr>
            <w:tcW w:w="485" w:type="pct"/>
            <w:vAlign w:val="center"/>
          </w:tcPr>
          <w:p w:rsidR="00A06DD6" w:rsidRPr="00662BAF" w:rsidRDefault="00B02B59" w:rsidP="00A25F74">
            <w:pPr>
              <w:pStyle w:val="a8"/>
              <w:adjustRightInd w:val="0"/>
              <w:snapToGrid w:val="0"/>
            </w:pPr>
            <w:r w:rsidRPr="00662BAF">
              <w:rPr>
                <w:rFonts w:hint="eastAsia"/>
              </w:rPr>
              <w:t>42640</w:t>
            </w:r>
          </w:p>
        </w:tc>
        <w:tc>
          <w:tcPr>
            <w:tcW w:w="406" w:type="pct"/>
            <w:vAlign w:val="center"/>
          </w:tcPr>
          <w:p w:rsidR="00A06DD6" w:rsidRPr="00662BAF" w:rsidRDefault="00B02B59" w:rsidP="00A539CE">
            <w:pPr>
              <w:pStyle w:val="a8"/>
              <w:adjustRightInd w:val="0"/>
              <w:snapToGrid w:val="0"/>
            </w:pPr>
            <w:r w:rsidRPr="00662BAF">
              <w:rPr>
                <w:rFonts w:hint="eastAsia"/>
              </w:rPr>
              <w:t>11.3</w:t>
            </w:r>
          </w:p>
        </w:tc>
        <w:tc>
          <w:tcPr>
            <w:tcW w:w="323" w:type="pct"/>
            <w:vAlign w:val="center"/>
          </w:tcPr>
          <w:p w:rsidR="00A06DD6" w:rsidRPr="00662BAF" w:rsidRDefault="00B02B59" w:rsidP="00A25F74">
            <w:pPr>
              <w:pStyle w:val="a8"/>
              <w:adjustRightInd w:val="0"/>
              <w:snapToGrid w:val="0"/>
            </w:pPr>
            <w:r w:rsidRPr="00662BAF">
              <w:rPr>
                <w:rFonts w:hint="eastAsia"/>
              </w:rPr>
              <w:t>30200</w:t>
            </w:r>
          </w:p>
        </w:tc>
        <w:tc>
          <w:tcPr>
            <w:tcW w:w="361" w:type="pct"/>
            <w:vAlign w:val="center"/>
          </w:tcPr>
          <w:p w:rsidR="00A06DD6" w:rsidRPr="00662BAF" w:rsidRDefault="00B02B59" w:rsidP="00A539CE">
            <w:pPr>
              <w:pStyle w:val="a8"/>
              <w:adjustRightInd w:val="0"/>
              <w:snapToGrid w:val="0"/>
            </w:pPr>
            <w:r w:rsidRPr="00662BAF">
              <w:rPr>
                <w:rFonts w:hint="eastAsia"/>
              </w:rPr>
              <w:t>8.0</w:t>
            </w:r>
          </w:p>
        </w:tc>
        <w:tc>
          <w:tcPr>
            <w:tcW w:w="512" w:type="pct"/>
            <w:vAlign w:val="center"/>
          </w:tcPr>
          <w:p w:rsidR="00A06DD6" w:rsidRPr="00662BAF" w:rsidRDefault="00A06DD6" w:rsidP="00A25F74">
            <w:pPr>
              <w:pStyle w:val="a8"/>
              <w:adjustRightInd w:val="0"/>
              <w:snapToGrid w:val="0"/>
            </w:pPr>
            <w:r w:rsidRPr="00662BAF">
              <w:rPr>
                <w:rFonts w:hint="eastAsia"/>
              </w:rPr>
              <w:t>2640</w:t>
            </w:r>
          </w:p>
        </w:tc>
        <w:tc>
          <w:tcPr>
            <w:tcW w:w="507" w:type="pct"/>
            <w:vAlign w:val="center"/>
          </w:tcPr>
          <w:p w:rsidR="00A06DD6" w:rsidRPr="00662BAF" w:rsidRDefault="00A06DD6" w:rsidP="00803E1C">
            <w:pPr>
              <w:pStyle w:val="a8"/>
              <w:adjustRightInd w:val="0"/>
              <w:snapToGrid w:val="0"/>
            </w:pPr>
            <w:r w:rsidRPr="00662BAF">
              <w:rPr>
                <w:rFonts w:hint="eastAsia"/>
              </w:rPr>
              <w:t>0.7</w:t>
            </w:r>
          </w:p>
        </w:tc>
        <w:tc>
          <w:tcPr>
            <w:tcW w:w="695" w:type="pct"/>
            <w:vMerge/>
            <w:vAlign w:val="center"/>
          </w:tcPr>
          <w:p w:rsidR="00A06DD6" w:rsidRPr="00662BAF" w:rsidRDefault="00A06DD6" w:rsidP="00A25F74">
            <w:pPr>
              <w:pStyle w:val="a8"/>
              <w:adjustRightInd w:val="0"/>
              <w:snapToGrid w:val="0"/>
              <w:rPr>
                <w:bCs/>
              </w:rPr>
            </w:pPr>
          </w:p>
        </w:tc>
      </w:tr>
    </w:tbl>
    <w:p w:rsidR="0021776B" w:rsidRPr="00662BAF" w:rsidRDefault="0021776B" w:rsidP="002617E3">
      <w:pPr>
        <w:ind w:firstLine="482"/>
        <w:jc w:val="center"/>
        <w:rPr>
          <w:b/>
        </w:rPr>
      </w:pPr>
      <w:r w:rsidRPr="00662BAF">
        <w:rPr>
          <w:rFonts w:hint="eastAsia"/>
          <w:b/>
        </w:rPr>
        <w:t>表</w:t>
      </w:r>
      <w:smartTag w:uri="urn:schemas-microsoft-com:office:smarttags" w:element="chsdate">
        <w:smartTagPr>
          <w:attr w:name="Year" w:val="1899"/>
          <w:attr w:name="Month" w:val="12"/>
          <w:attr w:name="Day" w:val="30"/>
          <w:attr w:name="IsLunarDate" w:val="False"/>
          <w:attr w:name="IsROCDate" w:val="False"/>
        </w:smartTagPr>
        <w:r w:rsidRPr="00662BAF">
          <w:rPr>
            <w:b/>
          </w:rPr>
          <w:t>4.2.8</w:t>
        </w:r>
      </w:smartTag>
      <w:r w:rsidRPr="00662BAF">
        <w:rPr>
          <w:b/>
        </w:rPr>
        <w:t xml:space="preserve">-6  </w:t>
      </w:r>
      <w:r w:rsidRPr="00662BAF">
        <w:rPr>
          <w:rFonts w:hint="eastAsia"/>
          <w:b/>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64"/>
        <w:gridCol w:w="1519"/>
        <w:gridCol w:w="1422"/>
        <w:gridCol w:w="1108"/>
        <w:gridCol w:w="1384"/>
        <w:gridCol w:w="2431"/>
      </w:tblGrid>
      <w:tr w:rsidR="0021776B" w:rsidRPr="00662BAF" w:rsidTr="0069212D">
        <w:trPr>
          <w:trHeight w:val="284"/>
        </w:trPr>
        <w:tc>
          <w:tcPr>
            <w:tcW w:w="443" w:type="pct"/>
            <w:vAlign w:val="center"/>
          </w:tcPr>
          <w:p w:rsidR="0021776B" w:rsidRPr="00662BAF" w:rsidRDefault="0021776B" w:rsidP="00170DA8">
            <w:pPr>
              <w:pStyle w:val="a8"/>
              <w:snapToGrid w:val="0"/>
            </w:pPr>
            <w:r w:rsidRPr="00662BAF">
              <w:rPr>
                <w:rFonts w:hint="eastAsia"/>
              </w:rPr>
              <w:t>编号</w:t>
            </w:r>
          </w:p>
        </w:tc>
        <w:tc>
          <w:tcPr>
            <w:tcW w:w="880" w:type="pct"/>
            <w:vAlign w:val="center"/>
          </w:tcPr>
          <w:p w:rsidR="0021776B" w:rsidRPr="00662BAF" w:rsidRDefault="0021776B" w:rsidP="00170DA8">
            <w:pPr>
              <w:pStyle w:val="a8"/>
              <w:snapToGrid w:val="0"/>
              <w:rPr>
                <w:bCs/>
              </w:rPr>
            </w:pPr>
            <w:r w:rsidRPr="00662BAF">
              <w:rPr>
                <w:rFonts w:hint="eastAsia"/>
                <w:bCs/>
              </w:rPr>
              <w:t>名称</w:t>
            </w:r>
          </w:p>
        </w:tc>
        <w:tc>
          <w:tcPr>
            <w:tcW w:w="824" w:type="pct"/>
            <w:vAlign w:val="center"/>
          </w:tcPr>
          <w:p w:rsidR="0021776B" w:rsidRPr="00662BAF" w:rsidRDefault="0021776B" w:rsidP="00170DA8">
            <w:pPr>
              <w:pStyle w:val="a8"/>
              <w:snapToGrid w:val="0"/>
            </w:pPr>
            <w:r w:rsidRPr="00662BAF">
              <w:rPr>
                <w:rFonts w:hint="eastAsia"/>
              </w:rPr>
              <w:t>主要污染成分</w:t>
            </w:r>
          </w:p>
        </w:tc>
        <w:tc>
          <w:tcPr>
            <w:tcW w:w="642" w:type="pct"/>
            <w:vAlign w:val="center"/>
          </w:tcPr>
          <w:p w:rsidR="0021776B" w:rsidRPr="00662BAF" w:rsidRDefault="0021776B" w:rsidP="00170DA8">
            <w:pPr>
              <w:pStyle w:val="a8"/>
              <w:snapToGrid w:val="0"/>
              <w:rPr>
                <w:bCs/>
              </w:rPr>
            </w:pPr>
            <w:r w:rsidRPr="00662BAF">
              <w:rPr>
                <w:rFonts w:hint="eastAsia"/>
                <w:bCs/>
              </w:rPr>
              <w:t>性质</w:t>
            </w:r>
          </w:p>
        </w:tc>
        <w:tc>
          <w:tcPr>
            <w:tcW w:w="802" w:type="pct"/>
            <w:vAlign w:val="center"/>
          </w:tcPr>
          <w:p w:rsidR="0021776B" w:rsidRPr="00662BAF" w:rsidRDefault="0021776B" w:rsidP="00170DA8">
            <w:pPr>
              <w:pStyle w:val="a8"/>
              <w:snapToGrid w:val="0"/>
            </w:pPr>
            <w:r w:rsidRPr="00662BAF">
              <w:rPr>
                <w:rFonts w:hint="eastAsia"/>
              </w:rPr>
              <w:t>产生量（</w:t>
            </w:r>
            <w:r w:rsidRPr="00662BAF">
              <w:t>t/a</w:t>
            </w:r>
            <w:r w:rsidRPr="00662BAF">
              <w:rPr>
                <w:rFonts w:hint="eastAsia"/>
              </w:rPr>
              <w:t>）</w:t>
            </w:r>
          </w:p>
        </w:tc>
        <w:tc>
          <w:tcPr>
            <w:tcW w:w="1409" w:type="pct"/>
            <w:vAlign w:val="center"/>
          </w:tcPr>
          <w:p w:rsidR="0021776B" w:rsidRPr="00662BAF" w:rsidRDefault="0021776B" w:rsidP="00170DA8">
            <w:pPr>
              <w:pStyle w:val="a8"/>
              <w:snapToGrid w:val="0"/>
            </w:pPr>
            <w:r w:rsidRPr="00662BAF">
              <w:rPr>
                <w:rFonts w:hint="eastAsia"/>
              </w:rPr>
              <w:t>拟采取的处理处置方式</w:t>
            </w:r>
          </w:p>
        </w:tc>
      </w:tr>
      <w:tr w:rsidR="0021776B" w:rsidRPr="00662BAF" w:rsidTr="0069212D">
        <w:trPr>
          <w:trHeight w:val="284"/>
        </w:trPr>
        <w:tc>
          <w:tcPr>
            <w:tcW w:w="443" w:type="pct"/>
            <w:vAlign w:val="center"/>
          </w:tcPr>
          <w:p w:rsidR="0021776B" w:rsidRPr="00662BAF" w:rsidRDefault="0021776B" w:rsidP="00170DA8">
            <w:pPr>
              <w:pStyle w:val="a8"/>
              <w:snapToGrid w:val="0"/>
            </w:pPr>
            <w:r w:rsidRPr="00662BAF">
              <w:t>S</w:t>
            </w:r>
            <w:r w:rsidRPr="00662BAF">
              <w:rPr>
                <w:vertAlign w:val="subscript"/>
              </w:rPr>
              <w:t>8-1</w:t>
            </w:r>
          </w:p>
        </w:tc>
        <w:tc>
          <w:tcPr>
            <w:tcW w:w="880" w:type="pct"/>
            <w:vAlign w:val="center"/>
          </w:tcPr>
          <w:p w:rsidR="0021776B" w:rsidRPr="00662BAF" w:rsidRDefault="0021776B" w:rsidP="00B02B59">
            <w:pPr>
              <w:pStyle w:val="a8"/>
              <w:snapToGrid w:val="0"/>
              <w:rPr>
                <w:bCs/>
              </w:rPr>
            </w:pPr>
            <w:r w:rsidRPr="00662BAF">
              <w:rPr>
                <w:rFonts w:hint="eastAsia"/>
              </w:rPr>
              <w:t>酒精回收废</w:t>
            </w:r>
            <w:r w:rsidR="00B02B59" w:rsidRPr="00662BAF">
              <w:rPr>
                <w:rFonts w:hint="eastAsia"/>
              </w:rPr>
              <w:t>渣</w:t>
            </w:r>
          </w:p>
        </w:tc>
        <w:tc>
          <w:tcPr>
            <w:tcW w:w="824" w:type="pct"/>
            <w:vAlign w:val="center"/>
          </w:tcPr>
          <w:p w:rsidR="0021776B" w:rsidRPr="00662BAF" w:rsidRDefault="0021776B" w:rsidP="00B02B59">
            <w:pPr>
              <w:pStyle w:val="a8"/>
              <w:snapToGrid w:val="0"/>
            </w:pPr>
            <w:r w:rsidRPr="00662BAF">
              <w:rPr>
                <w:rFonts w:hint="eastAsia"/>
              </w:rPr>
              <w:t>杂质、</w:t>
            </w:r>
            <w:r w:rsidR="00B02B59" w:rsidRPr="00662BAF">
              <w:rPr>
                <w:rFonts w:hint="eastAsia"/>
              </w:rPr>
              <w:t>水</w:t>
            </w:r>
          </w:p>
        </w:tc>
        <w:tc>
          <w:tcPr>
            <w:tcW w:w="642" w:type="pct"/>
            <w:vAlign w:val="center"/>
          </w:tcPr>
          <w:p w:rsidR="0021776B" w:rsidRPr="00662BAF" w:rsidRDefault="0021776B" w:rsidP="00FC53AF">
            <w:pPr>
              <w:pStyle w:val="a8"/>
              <w:snapToGrid w:val="0"/>
              <w:rPr>
                <w:bCs/>
              </w:rPr>
            </w:pPr>
            <w:r w:rsidRPr="00662BAF">
              <w:rPr>
                <w:rFonts w:hint="eastAsia"/>
                <w:bCs/>
              </w:rPr>
              <w:t>一般</w:t>
            </w:r>
            <w:r w:rsidR="00FC53AF" w:rsidRPr="00662BAF">
              <w:rPr>
                <w:rFonts w:hint="eastAsia"/>
                <w:bCs/>
              </w:rPr>
              <w:t>固废</w:t>
            </w:r>
          </w:p>
        </w:tc>
        <w:tc>
          <w:tcPr>
            <w:tcW w:w="802" w:type="pct"/>
            <w:vAlign w:val="center"/>
          </w:tcPr>
          <w:p w:rsidR="0021776B" w:rsidRPr="00662BAF" w:rsidRDefault="00B02B59" w:rsidP="009B306E">
            <w:pPr>
              <w:pStyle w:val="a8"/>
              <w:snapToGrid w:val="0"/>
            </w:pPr>
            <w:r w:rsidRPr="00662BAF">
              <w:rPr>
                <w:rFonts w:hint="eastAsia"/>
              </w:rPr>
              <w:t>68</w:t>
            </w:r>
          </w:p>
        </w:tc>
        <w:tc>
          <w:tcPr>
            <w:tcW w:w="1409" w:type="pct"/>
            <w:vAlign w:val="center"/>
          </w:tcPr>
          <w:p w:rsidR="0021776B" w:rsidRPr="00662BAF" w:rsidRDefault="0069212D" w:rsidP="009B306E">
            <w:pPr>
              <w:pStyle w:val="a8"/>
              <w:snapToGrid w:val="0"/>
            </w:pPr>
            <w:r w:rsidRPr="00662BAF">
              <w:rPr>
                <w:rFonts w:hint="eastAsia"/>
              </w:rPr>
              <w:t>外售</w:t>
            </w:r>
            <w:r w:rsidR="0021776B" w:rsidRPr="00662BAF">
              <w:rPr>
                <w:rFonts w:hint="eastAsia"/>
              </w:rPr>
              <w:t>处理</w:t>
            </w:r>
          </w:p>
        </w:tc>
      </w:tr>
    </w:tbl>
    <w:p w:rsidR="0021776B" w:rsidRPr="00662BAF" w:rsidRDefault="0021776B" w:rsidP="002A3FB3">
      <w:pPr>
        <w:pStyle w:val="3"/>
        <w:rPr>
          <w:rFonts w:ascii="Times New Roman" w:hAnsi="Times New Roman"/>
          <w:sz w:val="28"/>
        </w:rPr>
      </w:pPr>
      <w:r w:rsidRPr="00662BAF">
        <w:rPr>
          <w:rFonts w:ascii="Times New Roman" w:hAnsi="Times New Roman" w:hint="eastAsia"/>
          <w:sz w:val="28"/>
        </w:rPr>
        <w:lastRenderedPageBreak/>
        <w:t>精制甘油生产线</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纯净的甘油是一种无色有甜味的粘状液体，它是一种三元醇，具有三元醇类物质的一般化学性质，可以参与许多化学反应，生成各种衍生物。粗甘油含有一定皂化物、碱以及杂质等的混合物，不能满足生产，所以需要对粗甘油进行精制。精制过程以蒸馏、过滤等物理方法完成，期间没有发生化学反应。</w:t>
      </w:r>
    </w:p>
    <w:p w:rsidR="0021776B" w:rsidRPr="00662BAF" w:rsidRDefault="0021776B" w:rsidP="00B729D0">
      <w:pPr>
        <w:ind w:firstLine="480"/>
      </w:pPr>
      <w:r w:rsidRPr="00662BAF">
        <w:rPr>
          <w:rFonts w:hint="eastAsia"/>
        </w:rPr>
        <w:t>（</w:t>
      </w:r>
      <w:r w:rsidRPr="00662BAF">
        <w:t>1</w:t>
      </w:r>
      <w:r w:rsidRPr="00662BAF">
        <w:rPr>
          <w:rFonts w:hint="eastAsia"/>
        </w:rPr>
        <w:t>）蒸馏：含量约</w:t>
      </w:r>
      <w:r w:rsidRPr="00662BAF">
        <w:t>80%</w:t>
      </w:r>
      <w:r w:rsidRPr="00662BAF">
        <w:rPr>
          <w:rFonts w:hint="eastAsia"/>
        </w:rPr>
        <w:t>的粗甘油从贮罐放入粗甘油进料预热储槽，依靠压力差（真空）被吸入蒸馏锅。在蒸馏压</w:t>
      </w:r>
      <w:r w:rsidRPr="00662BAF">
        <w:t>-0.95~</w:t>
      </w:r>
      <w:r w:rsidRPr="00662BAF">
        <w:rPr>
          <w:rFonts w:hint="eastAsia"/>
        </w:rPr>
        <w:t>（</w:t>
      </w:r>
      <w:r w:rsidRPr="00662BAF">
        <w:t>-0.88</w:t>
      </w:r>
      <w:r w:rsidRPr="00662BAF">
        <w:rPr>
          <w:rFonts w:hint="eastAsia"/>
        </w:rPr>
        <w:t>）</w:t>
      </w:r>
      <w:r w:rsidRPr="00662BAF">
        <w:t>MPa</w:t>
      </w:r>
      <w:r w:rsidRPr="00662BAF">
        <w:rPr>
          <w:rFonts w:hint="eastAsia"/>
        </w:rPr>
        <w:t>和液相温度</w:t>
      </w:r>
      <w:r w:rsidRPr="00662BAF">
        <w:t>180</w:t>
      </w:r>
      <w:r w:rsidRPr="00662BAF">
        <w:rPr>
          <w:rFonts w:hint="eastAsia"/>
        </w:rPr>
        <w:t>～</w:t>
      </w:r>
      <w:r w:rsidRPr="00662BAF">
        <w:t>210</w:t>
      </w:r>
      <w:r w:rsidRPr="00662BAF">
        <w:rPr>
          <w:rFonts w:ascii="宋体" w:hAnsi="宋体" w:cs="宋体" w:hint="eastAsia"/>
        </w:rPr>
        <w:t>℃</w:t>
      </w:r>
      <w:r w:rsidRPr="00662BAF">
        <w:rPr>
          <w:rFonts w:hint="eastAsia"/>
        </w:rPr>
        <w:t>条件下进行蒸馏。</w:t>
      </w:r>
    </w:p>
    <w:p w:rsidR="0021776B" w:rsidRPr="00662BAF" w:rsidRDefault="0021776B" w:rsidP="00B729D0">
      <w:pPr>
        <w:ind w:firstLine="480"/>
      </w:pPr>
      <w:r w:rsidRPr="00662BAF">
        <w:rPr>
          <w:rFonts w:hint="eastAsia"/>
        </w:rPr>
        <w:t>（</w:t>
      </w:r>
      <w:r w:rsidRPr="00662BAF">
        <w:t>2</w:t>
      </w:r>
      <w:r w:rsidRPr="00662BAF">
        <w:rPr>
          <w:rFonts w:hint="eastAsia"/>
        </w:rPr>
        <w:t>）冷凝：从蒸馏锅馏出的甘油蒸汽，经汽液分离器捕获后在冷凝器冷凝。</w:t>
      </w:r>
    </w:p>
    <w:p w:rsidR="0021776B" w:rsidRPr="00662BAF" w:rsidRDefault="0021776B" w:rsidP="00B729D0">
      <w:pPr>
        <w:ind w:firstLine="480"/>
      </w:pPr>
      <w:r w:rsidRPr="00662BAF">
        <w:rPr>
          <w:rFonts w:hint="eastAsia"/>
        </w:rPr>
        <w:t>（</w:t>
      </w:r>
      <w:r w:rsidRPr="00662BAF">
        <w:t>3</w:t>
      </w:r>
      <w:r w:rsidRPr="00662BAF">
        <w:rPr>
          <w:rFonts w:hint="eastAsia"/>
        </w:rPr>
        <w:t>）脱色：冷凝的精甘油收集在甘油暂受器中，然后泵送至脱色锅，加入适量吸附剂脱色后，用泵送入压滤机过滤而得精甘油。</w:t>
      </w:r>
    </w:p>
    <w:p w:rsidR="0021776B" w:rsidRPr="00662BAF" w:rsidRDefault="0021776B" w:rsidP="00B729D0">
      <w:pPr>
        <w:ind w:firstLine="480"/>
      </w:pPr>
      <w:r w:rsidRPr="00662BAF">
        <w:rPr>
          <w:rFonts w:hint="eastAsia"/>
        </w:rPr>
        <w:t>（</w:t>
      </w:r>
      <w:r w:rsidRPr="00662BAF">
        <w:t>4</w:t>
      </w:r>
      <w:r w:rsidRPr="00662BAF">
        <w:rPr>
          <w:rFonts w:hint="eastAsia"/>
        </w:rPr>
        <w:t>）成品：精甘油经分析室含量检测，根据检测结果进行含量指标调节，符合成品甘油质量要求后，进入精甘油罐，计量包装和交库。</w:t>
      </w:r>
    </w:p>
    <w:p w:rsidR="0021776B" w:rsidRPr="00662BAF" w:rsidRDefault="0021776B" w:rsidP="00B729D0">
      <w:pPr>
        <w:ind w:firstLine="480"/>
      </w:pPr>
      <w:r w:rsidRPr="00662BAF">
        <w:rPr>
          <w:rFonts w:hint="eastAsia"/>
        </w:rPr>
        <w:t>精制甘油生产过程中主要污染物有：</w:t>
      </w:r>
    </w:p>
    <w:p w:rsidR="0021776B" w:rsidRPr="00662BAF" w:rsidRDefault="0021776B" w:rsidP="00B729D0">
      <w:pPr>
        <w:ind w:firstLine="480"/>
      </w:pPr>
      <w:r w:rsidRPr="00662BAF">
        <w:rPr>
          <w:rFonts w:ascii="宋体" w:hAnsi="宋体" w:hint="eastAsia"/>
        </w:rPr>
        <w:t>①</w:t>
      </w:r>
      <w:r w:rsidRPr="00662BAF">
        <w:rPr>
          <w:rFonts w:hint="eastAsia"/>
        </w:rPr>
        <w:t>脱水工序产生的废水</w:t>
      </w:r>
      <w:r w:rsidRPr="00662BAF">
        <w:t>W</w:t>
      </w:r>
      <w:r w:rsidRPr="00662BAF">
        <w:rPr>
          <w:vertAlign w:val="subscript"/>
        </w:rPr>
        <w:t>9-1</w:t>
      </w:r>
      <w:r w:rsidRPr="00662BAF">
        <w:rPr>
          <w:rFonts w:hint="eastAsia"/>
        </w:rPr>
        <w:t>，主要污染成份为水及脂肪酸钠、盐等杂质；</w:t>
      </w:r>
    </w:p>
    <w:p w:rsidR="0021776B" w:rsidRPr="00662BAF" w:rsidRDefault="0021776B" w:rsidP="00B729D0">
      <w:pPr>
        <w:ind w:firstLine="480"/>
      </w:pPr>
      <w:r w:rsidRPr="00662BAF">
        <w:rPr>
          <w:rFonts w:ascii="宋体" w:hAnsi="宋体" w:hint="eastAsia"/>
        </w:rPr>
        <w:t>②过滤除盐工序产生的固废</w:t>
      </w:r>
      <w:r w:rsidRPr="00662BAF">
        <w:t>S</w:t>
      </w:r>
      <w:r w:rsidRPr="00662BAF">
        <w:rPr>
          <w:vertAlign w:val="subscript"/>
        </w:rPr>
        <w:t>9-1</w:t>
      </w:r>
      <w:r w:rsidRPr="00662BAF">
        <w:rPr>
          <w:rFonts w:hint="eastAsia"/>
        </w:rPr>
        <w:t>，主要污染成份为析出的脂肪酸钠、盐等；</w:t>
      </w:r>
    </w:p>
    <w:p w:rsidR="0021776B" w:rsidRPr="00662BAF" w:rsidRDefault="0021776B" w:rsidP="00B729D0">
      <w:pPr>
        <w:ind w:firstLine="480"/>
      </w:pPr>
      <w:r w:rsidRPr="00662BAF">
        <w:rPr>
          <w:rFonts w:ascii="宋体" w:hAnsi="宋体" w:hint="eastAsia"/>
        </w:rPr>
        <w:t>③</w:t>
      </w:r>
      <w:r w:rsidRPr="00662BAF">
        <w:rPr>
          <w:rFonts w:hint="eastAsia"/>
        </w:rPr>
        <w:t>脱色时产生的废吸附剂</w:t>
      </w:r>
      <w:r w:rsidRPr="00662BAF">
        <w:t>S</w:t>
      </w:r>
      <w:r w:rsidRPr="00662BAF">
        <w:rPr>
          <w:vertAlign w:val="subscript"/>
        </w:rPr>
        <w:t>9-2</w:t>
      </w:r>
      <w:r w:rsidRPr="00662BAF">
        <w:rPr>
          <w:rFonts w:hint="eastAsia"/>
        </w:rPr>
        <w:t>，主要污染成份为废吸附剂和少量甘油。</w:t>
      </w:r>
    </w:p>
    <w:p w:rsidR="0021776B" w:rsidRDefault="0021776B" w:rsidP="00B729D0">
      <w:pPr>
        <w:ind w:firstLine="480"/>
        <w:rPr>
          <w:rFonts w:ascii="宋体" w:hAnsi="宋体" w:cs="宋体"/>
        </w:rPr>
      </w:pPr>
      <w:r w:rsidRPr="00662BAF">
        <w:rPr>
          <w:rFonts w:ascii="宋体" w:hAnsi="宋体" w:cs="宋体" w:hint="eastAsia"/>
        </w:rPr>
        <w:t>工艺流程及产污环节图见图</w:t>
      </w:r>
      <w:smartTag w:uri="urn:schemas-microsoft-com:office:smarttags" w:element="chsdate">
        <w:smartTagPr>
          <w:attr w:name="Year" w:val="1899"/>
          <w:attr w:name="Month" w:val="12"/>
          <w:attr w:name="Day" w:val="30"/>
          <w:attr w:name="IsLunarDate" w:val="False"/>
          <w:attr w:name="IsROCDate" w:val="False"/>
        </w:smartTagPr>
        <w:r w:rsidRPr="00662BAF">
          <w:rPr>
            <w:rFonts w:ascii="宋体" w:hAnsi="宋体" w:cs="宋体"/>
          </w:rPr>
          <w:t>4.2.9</w:t>
        </w:r>
      </w:smartTag>
      <w:r w:rsidRPr="00662BAF">
        <w:rPr>
          <w:rFonts w:ascii="宋体" w:hAnsi="宋体" w:cs="宋体"/>
        </w:rPr>
        <w:t>-1</w:t>
      </w:r>
      <w:r w:rsidRPr="00662BAF">
        <w:rPr>
          <w:rFonts w:ascii="宋体" w:hAnsi="宋体" w:cs="宋体" w:hint="eastAsia"/>
        </w:rPr>
        <w:t>。</w:t>
      </w:r>
    </w:p>
    <w:p w:rsidR="00A52787" w:rsidRPr="00662BAF" w:rsidRDefault="00A52787" w:rsidP="00A52787">
      <w:pPr>
        <w:pStyle w:val="4"/>
      </w:pPr>
      <w:r w:rsidRPr="00662BAF">
        <w:rPr>
          <w:rFonts w:hint="eastAsia"/>
        </w:rPr>
        <w:t>物料消耗</w:t>
      </w:r>
    </w:p>
    <w:p w:rsidR="00A52787" w:rsidRPr="00662BAF" w:rsidRDefault="00A52787" w:rsidP="00B729D0">
      <w:pPr>
        <w:ind w:firstLine="480"/>
      </w:pPr>
      <w:r w:rsidRPr="00662BAF">
        <w:rPr>
          <w:rFonts w:hint="eastAsia"/>
        </w:rPr>
        <w:t>精制甘油生产装置的物料消耗情况见表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-1</w:t>
      </w:r>
      <w:r w:rsidRPr="00662BAF">
        <w:rPr>
          <w:rFonts w:hint="eastAsia"/>
        </w:rPr>
        <w:t>。</w:t>
      </w:r>
    </w:p>
    <w:p w:rsidR="00A52787" w:rsidRPr="00662BAF" w:rsidRDefault="00A52787"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4.2.9</w:t>
        </w:r>
      </w:smartTag>
      <w:r w:rsidRPr="00662BAF">
        <w:rPr>
          <w:bCs/>
        </w:rPr>
        <w:t xml:space="preserve">-1  </w:t>
      </w:r>
      <w:r w:rsidRPr="00662BAF">
        <w:rPr>
          <w:rFonts w:hint="eastAsia"/>
        </w:rPr>
        <w:t>精制甘油生产物料及能源消耗情况表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3"/>
        <w:gridCol w:w="2470"/>
        <w:gridCol w:w="959"/>
        <w:gridCol w:w="1456"/>
        <w:gridCol w:w="1470"/>
        <w:gridCol w:w="1546"/>
      </w:tblGrid>
      <w:tr w:rsidR="00A52787" w:rsidRPr="00662BAF" w:rsidTr="00837CD8">
        <w:trPr>
          <w:trHeight w:val="20"/>
        </w:trPr>
        <w:tc>
          <w:tcPr>
            <w:tcW w:w="528" w:type="pct"/>
            <w:vAlign w:val="center"/>
          </w:tcPr>
          <w:p w:rsidR="00A52787" w:rsidRPr="00662BAF" w:rsidRDefault="00A52787" w:rsidP="00837CD8">
            <w:pPr>
              <w:pStyle w:val="a8"/>
            </w:pPr>
            <w:r w:rsidRPr="00662BAF">
              <w:rPr>
                <w:rFonts w:hint="eastAsia"/>
              </w:rPr>
              <w:t>序号</w:t>
            </w:r>
          </w:p>
        </w:tc>
        <w:tc>
          <w:tcPr>
            <w:tcW w:w="1398" w:type="pct"/>
            <w:vAlign w:val="center"/>
          </w:tcPr>
          <w:p w:rsidR="00A52787" w:rsidRPr="00662BAF" w:rsidRDefault="00A52787" w:rsidP="00837CD8">
            <w:pPr>
              <w:pStyle w:val="a8"/>
            </w:pPr>
            <w:r w:rsidRPr="00662BAF">
              <w:rPr>
                <w:rFonts w:hint="eastAsia"/>
              </w:rPr>
              <w:t>名称</w:t>
            </w:r>
          </w:p>
        </w:tc>
        <w:tc>
          <w:tcPr>
            <w:tcW w:w="543" w:type="pct"/>
            <w:vAlign w:val="center"/>
          </w:tcPr>
          <w:p w:rsidR="00A52787" w:rsidRPr="00662BAF" w:rsidRDefault="00A52787" w:rsidP="00837CD8">
            <w:pPr>
              <w:pStyle w:val="a8"/>
            </w:pPr>
            <w:r w:rsidRPr="00662BAF">
              <w:rPr>
                <w:rFonts w:hint="eastAsia"/>
              </w:rPr>
              <w:t>规格</w:t>
            </w:r>
          </w:p>
        </w:tc>
        <w:tc>
          <w:tcPr>
            <w:tcW w:w="824" w:type="pct"/>
            <w:vAlign w:val="center"/>
          </w:tcPr>
          <w:p w:rsidR="00A52787" w:rsidRPr="00662BAF" w:rsidRDefault="00A52787" w:rsidP="00837CD8">
            <w:pPr>
              <w:pStyle w:val="a8"/>
            </w:pPr>
            <w:r w:rsidRPr="00662BAF">
              <w:rPr>
                <w:rFonts w:hint="eastAsia"/>
              </w:rPr>
              <w:t>单位</w:t>
            </w:r>
          </w:p>
        </w:tc>
        <w:tc>
          <w:tcPr>
            <w:tcW w:w="832" w:type="pct"/>
            <w:vAlign w:val="center"/>
          </w:tcPr>
          <w:p w:rsidR="00A52787" w:rsidRPr="00662BAF" w:rsidRDefault="00A52787" w:rsidP="00837CD8">
            <w:pPr>
              <w:pStyle w:val="a8"/>
            </w:pPr>
            <w:r w:rsidRPr="00662BAF">
              <w:rPr>
                <w:rFonts w:hint="eastAsia"/>
              </w:rPr>
              <w:t>数量</w:t>
            </w:r>
          </w:p>
        </w:tc>
        <w:tc>
          <w:tcPr>
            <w:tcW w:w="875" w:type="pct"/>
            <w:vAlign w:val="center"/>
          </w:tcPr>
          <w:p w:rsidR="00A52787" w:rsidRPr="00662BAF" w:rsidRDefault="00A52787" w:rsidP="00837CD8">
            <w:pPr>
              <w:pStyle w:val="a8"/>
            </w:pPr>
            <w:r w:rsidRPr="00662BAF">
              <w:rPr>
                <w:rFonts w:hint="eastAsia"/>
              </w:rPr>
              <w:t>来源</w:t>
            </w:r>
          </w:p>
        </w:tc>
      </w:tr>
      <w:tr w:rsidR="00A52787" w:rsidRPr="00662BAF" w:rsidTr="00837CD8">
        <w:trPr>
          <w:trHeight w:val="20"/>
        </w:trPr>
        <w:tc>
          <w:tcPr>
            <w:tcW w:w="528" w:type="pct"/>
            <w:vAlign w:val="center"/>
          </w:tcPr>
          <w:p w:rsidR="00A52787" w:rsidRPr="00662BAF" w:rsidRDefault="00A52787" w:rsidP="00837CD8">
            <w:pPr>
              <w:pStyle w:val="a8"/>
            </w:pPr>
            <w:r w:rsidRPr="00662BAF">
              <w:t>1</w:t>
            </w:r>
          </w:p>
        </w:tc>
        <w:tc>
          <w:tcPr>
            <w:tcW w:w="1398" w:type="pct"/>
            <w:vAlign w:val="center"/>
          </w:tcPr>
          <w:p w:rsidR="00A52787" w:rsidRPr="00662BAF" w:rsidRDefault="00A52787" w:rsidP="00837CD8">
            <w:pPr>
              <w:pStyle w:val="a8"/>
            </w:pPr>
            <w:r w:rsidRPr="00662BAF">
              <w:rPr>
                <w:rFonts w:hint="eastAsia"/>
              </w:rPr>
              <w:t>粗甘油</w:t>
            </w:r>
          </w:p>
        </w:tc>
        <w:tc>
          <w:tcPr>
            <w:tcW w:w="543" w:type="pct"/>
            <w:vAlign w:val="center"/>
          </w:tcPr>
          <w:p w:rsidR="00A52787" w:rsidRPr="00662BAF" w:rsidRDefault="00A52787" w:rsidP="00837CD8">
            <w:pPr>
              <w:pStyle w:val="a8"/>
            </w:pPr>
            <w:r w:rsidRPr="00662BAF">
              <w:t>80 %</w:t>
            </w:r>
          </w:p>
        </w:tc>
        <w:tc>
          <w:tcPr>
            <w:tcW w:w="824" w:type="pct"/>
            <w:vAlign w:val="center"/>
          </w:tcPr>
          <w:p w:rsidR="00A52787" w:rsidRPr="00662BAF" w:rsidRDefault="00A52787" w:rsidP="00837CD8">
            <w:pPr>
              <w:pStyle w:val="a8"/>
            </w:pPr>
            <w:r w:rsidRPr="00662BAF">
              <w:t>t/a</w:t>
            </w:r>
          </w:p>
        </w:tc>
        <w:tc>
          <w:tcPr>
            <w:tcW w:w="832" w:type="pct"/>
            <w:vAlign w:val="center"/>
          </w:tcPr>
          <w:p w:rsidR="00A52787" w:rsidRPr="00662BAF" w:rsidRDefault="00A52787" w:rsidP="00837CD8">
            <w:pPr>
              <w:pStyle w:val="a8"/>
              <w:rPr>
                <w:szCs w:val="21"/>
              </w:rPr>
            </w:pPr>
            <w:r w:rsidRPr="00662BAF">
              <w:rPr>
                <w:szCs w:val="21"/>
              </w:rPr>
              <w:t>12500</w:t>
            </w:r>
          </w:p>
        </w:tc>
        <w:tc>
          <w:tcPr>
            <w:tcW w:w="875" w:type="pct"/>
            <w:vAlign w:val="center"/>
          </w:tcPr>
          <w:p w:rsidR="00A52787" w:rsidRPr="00662BAF" w:rsidRDefault="00A52787" w:rsidP="00837CD8">
            <w:pPr>
              <w:pStyle w:val="a8"/>
            </w:pPr>
            <w:r w:rsidRPr="00662BAF">
              <w:rPr>
                <w:rFonts w:hint="eastAsia"/>
              </w:rPr>
              <w:t>外购</w:t>
            </w:r>
          </w:p>
        </w:tc>
      </w:tr>
      <w:tr w:rsidR="00A52787" w:rsidRPr="00662BAF" w:rsidTr="00837CD8">
        <w:trPr>
          <w:trHeight w:val="20"/>
        </w:trPr>
        <w:tc>
          <w:tcPr>
            <w:tcW w:w="528" w:type="pct"/>
            <w:vAlign w:val="center"/>
          </w:tcPr>
          <w:p w:rsidR="00A52787" w:rsidRPr="00662BAF" w:rsidRDefault="00A52787" w:rsidP="00837CD8">
            <w:pPr>
              <w:pStyle w:val="a8"/>
            </w:pPr>
            <w:r w:rsidRPr="00662BAF">
              <w:t>2</w:t>
            </w:r>
          </w:p>
        </w:tc>
        <w:tc>
          <w:tcPr>
            <w:tcW w:w="1398" w:type="pct"/>
            <w:vAlign w:val="center"/>
          </w:tcPr>
          <w:p w:rsidR="00A52787" w:rsidRPr="00662BAF" w:rsidRDefault="00A52787" w:rsidP="00837CD8">
            <w:pPr>
              <w:pStyle w:val="a8"/>
            </w:pPr>
            <w:r w:rsidRPr="00662BAF">
              <w:rPr>
                <w:rFonts w:hint="eastAsia"/>
              </w:rPr>
              <w:t>吸附剂</w:t>
            </w:r>
          </w:p>
        </w:tc>
        <w:tc>
          <w:tcPr>
            <w:tcW w:w="543" w:type="pct"/>
            <w:vAlign w:val="center"/>
          </w:tcPr>
          <w:p w:rsidR="00A52787" w:rsidRPr="00662BAF" w:rsidRDefault="00A52787" w:rsidP="00837CD8">
            <w:pPr>
              <w:pStyle w:val="a8"/>
            </w:pPr>
            <w:r w:rsidRPr="00662BAF">
              <w:t>-</w:t>
            </w:r>
          </w:p>
        </w:tc>
        <w:tc>
          <w:tcPr>
            <w:tcW w:w="824" w:type="pct"/>
            <w:vAlign w:val="center"/>
          </w:tcPr>
          <w:p w:rsidR="00A52787" w:rsidRPr="00662BAF" w:rsidRDefault="00A52787" w:rsidP="00837CD8">
            <w:pPr>
              <w:pStyle w:val="a8"/>
            </w:pPr>
            <w:r w:rsidRPr="00662BAF">
              <w:t>t/a</w:t>
            </w:r>
          </w:p>
        </w:tc>
        <w:tc>
          <w:tcPr>
            <w:tcW w:w="832" w:type="pct"/>
            <w:vAlign w:val="center"/>
          </w:tcPr>
          <w:p w:rsidR="00A52787" w:rsidRPr="00662BAF" w:rsidRDefault="00A52787" w:rsidP="00837CD8">
            <w:pPr>
              <w:pStyle w:val="a8"/>
              <w:rPr>
                <w:szCs w:val="21"/>
              </w:rPr>
            </w:pPr>
            <w:r w:rsidRPr="00662BAF">
              <w:rPr>
                <w:szCs w:val="21"/>
              </w:rPr>
              <w:t>100</w:t>
            </w:r>
          </w:p>
        </w:tc>
        <w:tc>
          <w:tcPr>
            <w:tcW w:w="875" w:type="pct"/>
            <w:vAlign w:val="center"/>
          </w:tcPr>
          <w:p w:rsidR="00A52787" w:rsidRPr="00662BAF" w:rsidRDefault="00A52787" w:rsidP="00837CD8">
            <w:pPr>
              <w:pStyle w:val="a8"/>
            </w:pPr>
            <w:r w:rsidRPr="00662BAF">
              <w:rPr>
                <w:rFonts w:hint="eastAsia"/>
              </w:rPr>
              <w:t>外购</w:t>
            </w:r>
          </w:p>
        </w:tc>
      </w:tr>
    </w:tbl>
    <w:p w:rsidR="00A52787" w:rsidRPr="00662BAF" w:rsidRDefault="00A52787" w:rsidP="00B729D0">
      <w:pPr>
        <w:ind w:firstLine="480"/>
      </w:pPr>
    </w:p>
    <w:bookmarkStart w:id="221" w:name="_MON_1508780879"/>
    <w:bookmarkStart w:id="222" w:name="_MON_1508824744"/>
    <w:bookmarkStart w:id="223" w:name="_MON_1508825638"/>
    <w:bookmarkEnd w:id="221"/>
    <w:bookmarkEnd w:id="222"/>
    <w:bookmarkEnd w:id="223"/>
    <w:bookmarkStart w:id="224" w:name="_MON_1509459130"/>
    <w:bookmarkEnd w:id="224"/>
    <w:p w:rsidR="0021776B" w:rsidRPr="00662BAF" w:rsidRDefault="0021776B" w:rsidP="00183430">
      <w:pPr>
        <w:ind w:firstLineChars="0" w:firstLine="0"/>
      </w:pPr>
      <w:r w:rsidRPr="00662BAF">
        <w:object w:dxaOrig="7380" w:dyaOrig="7390">
          <v:shape id="_x0000_i1061" type="#_x0000_t75" style="width:391.05pt;height:276.85pt" o:ole="">
            <v:imagedata r:id="rId143" o:title="" croptop="-1765f" cropbottom="18304f"/>
          </v:shape>
          <o:OLEObject Type="Embed" ProgID="Word.Picture.8" ShapeID="_x0000_i1061" DrawAspect="Content" ObjectID="_1532507437" r:id="rId144"/>
        </w:object>
      </w:r>
    </w:p>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精制甘油生产装置主要设备见表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-2</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4.2.9</w:t>
        </w:r>
      </w:smartTag>
      <w:r w:rsidRPr="00662BAF">
        <w:rPr>
          <w:b/>
        </w:rPr>
        <w:t>-2</w:t>
      </w:r>
      <w:r w:rsidRPr="00662BAF">
        <w:rPr>
          <w:rFonts w:hint="eastAsia"/>
          <w:b/>
        </w:rPr>
        <w:t>精制甘油生产装置主要设备表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90"/>
        <w:gridCol w:w="2267"/>
        <w:gridCol w:w="2668"/>
        <w:gridCol w:w="1173"/>
        <w:gridCol w:w="1836"/>
      </w:tblGrid>
      <w:tr w:rsidR="0021776B" w:rsidRPr="00662BAF" w:rsidTr="007B6274">
        <w:trPr>
          <w:trHeight w:val="57"/>
          <w:jc w:val="center"/>
        </w:trPr>
        <w:tc>
          <w:tcPr>
            <w:tcW w:w="504" w:type="pct"/>
            <w:vAlign w:val="center"/>
          </w:tcPr>
          <w:p w:rsidR="0021776B" w:rsidRPr="00662BAF" w:rsidRDefault="0021776B" w:rsidP="00183430">
            <w:pPr>
              <w:pStyle w:val="a8"/>
            </w:pPr>
            <w:r w:rsidRPr="00662BAF">
              <w:rPr>
                <w:rFonts w:hint="eastAsia"/>
              </w:rPr>
              <w:t>序号</w:t>
            </w:r>
          </w:p>
        </w:tc>
        <w:tc>
          <w:tcPr>
            <w:tcW w:w="1283" w:type="pct"/>
            <w:vAlign w:val="center"/>
          </w:tcPr>
          <w:p w:rsidR="0021776B" w:rsidRPr="00662BAF" w:rsidRDefault="0021776B" w:rsidP="00183430">
            <w:pPr>
              <w:pStyle w:val="a8"/>
            </w:pPr>
            <w:r w:rsidRPr="00662BAF">
              <w:rPr>
                <w:rFonts w:hint="eastAsia"/>
              </w:rPr>
              <w:t>名称</w:t>
            </w:r>
          </w:p>
        </w:tc>
        <w:tc>
          <w:tcPr>
            <w:tcW w:w="1510" w:type="pct"/>
            <w:vAlign w:val="center"/>
          </w:tcPr>
          <w:p w:rsidR="0021776B" w:rsidRPr="00662BAF" w:rsidRDefault="0021776B" w:rsidP="00183430">
            <w:pPr>
              <w:pStyle w:val="a8"/>
            </w:pPr>
            <w:r w:rsidRPr="00662BAF">
              <w:rPr>
                <w:rFonts w:hint="eastAsia"/>
              </w:rPr>
              <w:t>规格、型号</w:t>
            </w:r>
          </w:p>
        </w:tc>
        <w:tc>
          <w:tcPr>
            <w:tcW w:w="664" w:type="pct"/>
            <w:vAlign w:val="center"/>
          </w:tcPr>
          <w:p w:rsidR="0021776B" w:rsidRPr="00662BAF" w:rsidRDefault="0021776B" w:rsidP="00183430">
            <w:pPr>
              <w:pStyle w:val="a8"/>
            </w:pPr>
            <w:r w:rsidRPr="00662BAF">
              <w:rPr>
                <w:rFonts w:hint="eastAsia"/>
              </w:rPr>
              <w:t>数量</w:t>
            </w:r>
          </w:p>
        </w:tc>
        <w:tc>
          <w:tcPr>
            <w:tcW w:w="1039" w:type="pct"/>
            <w:vAlign w:val="center"/>
          </w:tcPr>
          <w:p w:rsidR="0021776B" w:rsidRPr="00662BAF" w:rsidRDefault="0021776B" w:rsidP="00183430">
            <w:pPr>
              <w:pStyle w:val="a8"/>
            </w:pPr>
            <w:r w:rsidRPr="00662BAF">
              <w:rPr>
                <w:rFonts w:hint="eastAsia"/>
              </w:rPr>
              <w:t>功率（</w:t>
            </w:r>
            <w:r w:rsidRPr="00662BAF">
              <w:t>KW</w:t>
            </w:r>
            <w:r w:rsidRPr="00662BAF">
              <w:rPr>
                <w:rFonts w:hint="eastAsia"/>
              </w:rPr>
              <w:t>）</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1</w:t>
            </w:r>
          </w:p>
        </w:tc>
        <w:tc>
          <w:tcPr>
            <w:tcW w:w="1283" w:type="pct"/>
            <w:vAlign w:val="center"/>
          </w:tcPr>
          <w:p w:rsidR="0021776B" w:rsidRPr="00662BAF" w:rsidRDefault="0021776B" w:rsidP="00183430">
            <w:pPr>
              <w:pStyle w:val="a8"/>
            </w:pPr>
            <w:r w:rsidRPr="00662BAF">
              <w:rPr>
                <w:rFonts w:hint="eastAsia"/>
              </w:rPr>
              <w:t>配料罐</w:t>
            </w:r>
          </w:p>
        </w:tc>
        <w:tc>
          <w:tcPr>
            <w:tcW w:w="1510" w:type="pct"/>
            <w:vAlign w:val="center"/>
          </w:tcPr>
          <w:p w:rsidR="0021776B" w:rsidRPr="00662BAF" w:rsidRDefault="0021776B" w:rsidP="00183430">
            <w:pPr>
              <w:pStyle w:val="a8"/>
            </w:pPr>
            <w:r w:rsidRPr="00662BAF">
              <w:t>Φ6000×10000</w:t>
            </w:r>
          </w:p>
        </w:tc>
        <w:tc>
          <w:tcPr>
            <w:tcW w:w="664" w:type="pct"/>
            <w:vAlign w:val="center"/>
          </w:tcPr>
          <w:p w:rsidR="0021776B" w:rsidRPr="00662BAF" w:rsidRDefault="0021776B" w:rsidP="00183430">
            <w:pPr>
              <w:pStyle w:val="a8"/>
            </w:pPr>
            <w:r w:rsidRPr="00662BAF">
              <w:t>4</w:t>
            </w:r>
          </w:p>
        </w:tc>
        <w:tc>
          <w:tcPr>
            <w:tcW w:w="1039" w:type="pct"/>
            <w:vAlign w:val="center"/>
          </w:tcPr>
          <w:p w:rsidR="0021776B" w:rsidRPr="00662BAF" w:rsidRDefault="0021776B" w:rsidP="00183430">
            <w:pPr>
              <w:pStyle w:val="a8"/>
            </w:pPr>
            <w:r w:rsidRPr="00662BAF">
              <w:t>——</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2</w:t>
            </w:r>
          </w:p>
        </w:tc>
        <w:tc>
          <w:tcPr>
            <w:tcW w:w="1283" w:type="pct"/>
            <w:vAlign w:val="center"/>
          </w:tcPr>
          <w:p w:rsidR="0021776B" w:rsidRPr="00662BAF" w:rsidRDefault="0021776B" w:rsidP="00183430">
            <w:pPr>
              <w:pStyle w:val="a8"/>
            </w:pPr>
            <w:r w:rsidRPr="00662BAF">
              <w:rPr>
                <w:rFonts w:hint="eastAsia"/>
              </w:rPr>
              <w:t>输料泵</w:t>
            </w:r>
          </w:p>
        </w:tc>
        <w:tc>
          <w:tcPr>
            <w:tcW w:w="1510" w:type="pct"/>
            <w:vAlign w:val="center"/>
          </w:tcPr>
          <w:p w:rsidR="0021776B" w:rsidRPr="00662BAF" w:rsidRDefault="0021776B" w:rsidP="00183430">
            <w:pPr>
              <w:pStyle w:val="a8"/>
            </w:pPr>
            <w:r w:rsidRPr="00662BAF">
              <w:t>100TB-12-60A</w:t>
            </w:r>
          </w:p>
        </w:tc>
        <w:tc>
          <w:tcPr>
            <w:tcW w:w="664" w:type="pct"/>
            <w:vAlign w:val="center"/>
          </w:tcPr>
          <w:p w:rsidR="0021776B" w:rsidRPr="00662BAF" w:rsidRDefault="0021776B" w:rsidP="00183430">
            <w:pPr>
              <w:pStyle w:val="a8"/>
            </w:pPr>
            <w:r w:rsidRPr="00662BAF">
              <w:t>4</w:t>
            </w:r>
          </w:p>
        </w:tc>
        <w:tc>
          <w:tcPr>
            <w:tcW w:w="1039" w:type="pct"/>
            <w:vAlign w:val="center"/>
          </w:tcPr>
          <w:p w:rsidR="0021776B" w:rsidRPr="00662BAF" w:rsidRDefault="0021776B" w:rsidP="00183430">
            <w:pPr>
              <w:pStyle w:val="a8"/>
            </w:pPr>
            <w:r w:rsidRPr="00662BAF">
              <w:t>5.5×4=22</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3</w:t>
            </w:r>
          </w:p>
        </w:tc>
        <w:tc>
          <w:tcPr>
            <w:tcW w:w="1283" w:type="pct"/>
            <w:vAlign w:val="center"/>
          </w:tcPr>
          <w:p w:rsidR="0021776B" w:rsidRPr="00662BAF" w:rsidRDefault="0021776B" w:rsidP="00183430">
            <w:pPr>
              <w:pStyle w:val="a8"/>
            </w:pPr>
            <w:r w:rsidRPr="00662BAF">
              <w:rPr>
                <w:rFonts w:hint="eastAsia"/>
              </w:rPr>
              <w:t>乳化泵</w:t>
            </w:r>
          </w:p>
        </w:tc>
        <w:tc>
          <w:tcPr>
            <w:tcW w:w="1510" w:type="pct"/>
            <w:vAlign w:val="center"/>
          </w:tcPr>
          <w:p w:rsidR="0021776B" w:rsidRPr="00662BAF" w:rsidRDefault="0021776B" w:rsidP="00183430">
            <w:pPr>
              <w:pStyle w:val="a8"/>
            </w:pPr>
            <w:r w:rsidRPr="00662BAF">
              <w:t>FQA3-140</w:t>
            </w:r>
          </w:p>
        </w:tc>
        <w:tc>
          <w:tcPr>
            <w:tcW w:w="664" w:type="pct"/>
            <w:vAlign w:val="center"/>
          </w:tcPr>
          <w:p w:rsidR="0021776B" w:rsidRPr="00662BAF" w:rsidRDefault="0021776B" w:rsidP="00183430">
            <w:pPr>
              <w:pStyle w:val="a8"/>
            </w:pPr>
            <w:r w:rsidRPr="00662BAF">
              <w:t>1</w:t>
            </w:r>
          </w:p>
        </w:tc>
        <w:tc>
          <w:tcPr>
            <w:tcW w:w="1039" w:type="pct"/>
            <w:vAlign w:val="center"/>
          </w:tcPr>
          <w:p w:rsidR="0021776B" w:rsidRPr="00662BAF" w:rsidRDefault="0021776B" w:rsidP="00183430">
            <w:pPr>
              <w:pStyle w:val="a8"/>
            </w:pPr>
            <w:r w:rsidRPr="00662BAF">
              <w:t>7.5</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4</w:t>
            </w:r>
          </w:p>
        </w:tc>
        <w:tc>
          <w:tcPr>
            <w:tcW w:w="1283" w:type="pct"/>
            <w:vAlign w:val="center"/>
          </w:tcPr>
          <w:p w:rsidR="0021776B" w:rsidRPr="00662BAF" w:rsidRDefault="0021776B" w:rsidP="00183430">
            <w:pPr>
              <w:pStyle w:val="a8"/>
            </w:pPr>
            <w:r w:rsidRPr="00662BAF">
              <w:rPr>
                <w:rFonts w:hint="eastAsia"/>
              </w:rPr>
              <w:t>冷却器</w:t>
            </w:r>
          </w:p>
        </w:tc>
        <w:tc>
          <w:tcPr>
            <w:tcW w:w="1510" w:type="pct"/>
            <w:vAlign w:val="center"/>
          </w:tcPr>
          <w:p w:rsidR="0021776B" w:rsidRPr="00662BAF" w:rsidRDefault="0021776B" w:rsidP="00183430">
            <w:pPr>
              <w:pStyle w:val="a8"/>
            </w:pPr>
            <w:r w:rsidRPr="00662BAF">
              <w:t>S=30m</w:t>
            </w:r>
            <w:r w:rsidRPr="00662BAF">
              <w:rPr>
                <w:vertAlign w:val="superscript"/>
              </w:rPr>
              <w:t>2</w:t>
            </w:r>
          </w:p>
        </w:tc>
        <w:tc>
          <w:tcPr>
            <w:tcW w:w="664" w:type="pct"/>
            <w:vAlign w:val="center"/>
          </w:tcPr>
          <w:p w:rsidR="0021776B" w:rsidRPr="00662BAF" w:rsidRDefault="0021776B" w:rsidP="00183430">
            <w:pPr>
              <w:pStyle w:val="a8"/>
            </w:pPr>
            <w:r w:rsidRPr="00662BAF">
              <w:t>1</w:t>
            </w:r>
          </w:p>
        </w:tc>
        <w:tc>
          <w:tcPr>
            <w:tcW w:w="1039" w:type="pct"/>
            <w:vAlign w:val="center"/>
          </w:tcPr>
          <w:p w:rsidR="0021776B" w:rsidRPr="00662BAF" w:rsidRDefault="0021776B" w:rsidP="00183430">
            <w:pPr>
              <w:pStyle w:val="a8"/>
            </w:pPr>
            <w:r w:rsidRPr="00662BAF">
              <w:t>——</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5</w:t>
            </w:r>
          </w:p>
        </w:tc>
        <w:tc>
          <w:tcPr>
            <w:tcW w:w="1283" w:type="pct"/>
            <w:vAlign w:val="center"/>
          </w:tcPr>
          <w:p w:rsidR="0021776B" w:rsidRPr="00662BAF" w:rsidRDefault="0021776B" w:rsidP="00183430">
            <w:pPr>
              <w:pStyle w:val="a8"/>
            </w:pPr>
            <w:r w:rsidRPr="00662BAF">
              <w:rPr>
                <w:rFonts w:hint="eastAsia"/>
              </w:rPr>
              <w:t>输料泵</w:t>
            </w:r>
          </w:p>
        </w:tc>
        <w:tc>
          <w:tcPr>
            <w:tcW w:w="1510" w:type="pct"/>
            <w:vAlign w:val="center"/>
          </w:tcPr>
          <w:p w:rsidR="0021776B" w:rsidRPr="00662BAF" w:rsidRDefault="0021776B" w:rsidP="00183430">
            <w:pPr>
              <w:pStyle w:val="a8"/>
            </w:pPr>
            <w:r w:rsidRPr="00662BAF">
              <w:t>100TB-12-60A</w:t>
            </w:r>
          </w:p>
        </w:tc>
        <w:tc>
          <w:tcPr>
            <w:tcW w:w="664" w:type="pct"/>
            <w:vAlign w:val="center"/>
          </w:tcPr>
          <w:p w:rsidR="0021776B" w:rsidRPr="00662BAF" w:rsidRDefault="0021776B" w:rsidP="00183430">
            <w:pPr>
              <w:pStyle w:val="a8"/>
            </w:pPr>
            <w:r w:rsidRPr="00662BAF">
              <w:t>1</w:t>
            </w:r>
          </w:p>
        </w:tc>
        <w:tc>
          <w:tcPr>
            <w:tcW w:w="1039" w:type="pct"/>
            <w:vAlign w:val="center"/>
          </w:tcPr>
          <w:p w:rsidR="0021776B" w:rsidRPr="00662BAF" w:rsidRDefault="0021776B" w:rsidP="00183430">
            <w:pPr>
              <w:pStyle w:val="a8"/>
            </w:pPr>
            <w:r w:rsidRPr="00662BAF">
              <w:t>5</w:t>
            </w:r>
            <w:r w:rsidRPr="00662BAF">
              <w:rPr>
                <w:rFonts w:hint="eastAsia"/>
              </w:rPr>
              <w:t>．</w:t>
            </w:r>
            <w:r w:rsidRPr="00662BAF">
              <w:t>5</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6</w:t>
            </w:r>
          </w:p>
        </w:tc>
        <w:tc>
          <w:tcPr>
            <w:tcW w:w="1283" w:type="pct"/>
            <w:vAlign w:val="center"/>
          </w:tcPr>
          <w:p w:rsidR="0021776B" w:rsidRPr="00662BAF" w:rsidRDefault="0021776B" w:rsidP="00183430">
            <w:pPr>
              <w:pStyle w:val="a8"/>
            </w:pPr>
            <w:r w:rsidRPr="00662BAF">
              <w:rPr>
                <w:rFonts w:hint="eastAsia"/>
              </w:rPr>
              <w:t>包装机</w:t>
            </w:r>
          </w:p>
        </w:tc>
        <w:tc>
          <w:tcPr>
            <w:tcW w:w="1510" w:type="pct"/>
            <w:vAlign w:val="center"/>
          </w:tcPr>
          <w:p w:rsidR="0021776B" w:rsidRPr="00662BAF" w:rsidRDefault="0021776B" w:rsidP="00183430">
            <w:pPr>
              <w:pStyle w:val="a8"/>
            </w:pPr>
          </w:p>
        </w:tc>
        <w:tc>
          <w:tcPr>
            <w:tcW w:w="664" w:type="pct"/>
            <w:vAlign w:val="center"/>
          </w:tcPr>
          <w:p w:rsidR="0021776B" w:rsidRPr="00662BAF" w:rsidRDefault="0021776B" w:rsidP="00183430">
            <w:pPr>
              <w:pStyle w:val="a8"/>
            </w:pPr>
            <w:r w:rsidRPr="00662BAF">
              <w:t>1</w:t>
            </w:r>
            <w:r w:rsidRPr="00662BAF">
              <w:rPr>
                <w:rFonts w:hint="eastAsia"/>
              </w:rPr>
              <w:t>套</w:t>
            </w:r>
          </w:p>
        </w:tc>
        <w:tc>
          <w:tcPr>
            <w:tcW w:w="1039" w:type="pct"/>
            <w:vAlign w:val="center"/>
          </w:tcPr>
          <w:p w:rsidR="0021776B" w:rsidRPr="00662BAF" w:rsidRDefault="0021776B" w:rsidP="00183430">
            <w:pPr>
              <w:pStyle w:val="a8"/>
            </w:pPr>
            <w:r w:rsidRPr="00662BAF">
              <w:t>11</w:t>
            </w:r>
          </w:p>
        </w:tc>
      </w:tr>
      <w:tr w:rsidR="0021776B" w:rsidRPr="00662BAF" w:rsidTr="007B6274">
        <w:trPr>
          <w:trHeight w:val="57"/>
          <w:jc w:val="center"/>
        </w:trPr>
        <w:tc>
          <w:tcPr>
            <w:tcW w:w="504" w:type="pct"/>
            <w:vAlign w:val="center"/>
          </w:tcPr>
          <w:p w:rsidR="0021776B" w:rsidRPr="00662BAF" w:rsidRDefault="0021776B" w:rsidP="00183430">
            <w:pPr>
              <w:pStyle w:val="a8"/>
            </w:pPr>
            <w:r w:rsidRPr="00662BAF">
              <w:t>7</w:t>
            </w:r>
          </w:p>
        </w:tc>
        <w:tc>
          <w:tcPr>
            <w:tcW w:w="1283" w:type="pct"/>
            <w:vAlign w:val="center"/>
          </w:tcPr>
          <w:p w:rsidR="0021776B" w:rsidRPr="00662BAF" w:rsidRDefault="0021776B" w:rsidP="00183430">
            <w:pPr>
              <w:pStyle w:val="a8"/>
            </w:pPr>
            <w:r w:rsidRPr="00662BAF">
              <w:rPr>
                <w:rFonts w:hint="eastAsia"/>
              </w:rPr>
              <w:t>控制系统</w:t>
            </w:r>
          </w:p>
        </w:tc>
        <w:tc>
          <w:tcPr>
            <w:tcW w:w="1510" w:type="pct"/>
            <w:vAlign w:val="center"/>
          </w:tcPr>
          <w:p w:rsidR="0021776B" w:rsidRPr="00662BAF" w:rsidRDefault="0021776B" w:rsidP="00183430">
            <w:pPr>
              <w:pStyle w:val="a8"/>
            </w:pPr>
            <w:r w:rsidRPr="00662BAF">
              <w:t>PLC</w:t>
            </w:r>
            <w:r w:rsidRPr="00662BAF">
              <w:rPr>
                <w:rFonts w:hint="eastAsia"/>
              </w:rPr>
              <w:t>系统</w:t>
            </w:r>
          </w:p>
        </w:tc>
        <w:tc>
          <w:tcPr>
            <w:tcW w:w="664" w:type="pct"/>
            <w:vAlign w:val="center"/>
          </w:tcPr>
          <w:p w:rsidR="0021776B" w:rsidRPr="00662BAF" w:rsidRDefault="0021776B" w:rsidP="00183430">
            <w:pPr>
              <w:pStyle w:val="a8"/>
            </w:pPr>
            <w:r w:rsidRPr="00662BAF">
              <w:t>1</w:t>
            </w:r>
            <w:r w:rsidRPr="00662BAF">
              <w:rPr>
                <w:rFonts w:hint="eastAsia"/>
              </w:rPr>
              <w:t>套</w:t>
            </w:r>
          </w:p>
        </w:tc>
        <w:tc>
          <w:tcPr>
            <w:tcW w:w="1039" w:type="pct"/>
            <w:vAlign w:val="center"/>
          </w:tcPr>
          <w:p w:rsidR="0021776B" w:rsidRPr="00662BAF" w:rsidRDefault="0021776B" w:rsidP="00183430">
            <w:pPr>
              <w:pStyle w:val="a8"/>
            </w:pPr>
            <w:r w:rsidRPr="00662BAF">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精制甘油生产装置物料平衡见表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-3</w:t>
      </w:r>
      <w:r w:rsidRPr="00662BAF">
        <w:rPr>
          <w:rFonts w:hint="eastAsia"/>
        </w:rPr>
        <w:t>及图</w:t>
      </w:r>
      <w:r w:rsidRPr="00662BAF">
        <w:t>4.2.9-2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4.2.9</w:t>
        </w:r>
      </w:smartTag>
      <w:r w:rsidRPr="00662BAF">
        <w:rPr>
          <w:b/>
          <w:bCs/>
        </w:rPr>
        <w:t>-3</w:t>
      </w:r>
      <w:r w:rsidRPr="00662BAF">
        <w:rPr>
          <w:rFonts w:hint="eastAsia"/>
          <w:b/>
          <w:bCs/>
        </w:rPr>
        <w:t>精制甘油</w:t>
      </w:r>
      <w:r w:rsidRPr="00662BAF">
        <w:rPr>
          <w:rFonts w:hint="eastAsia"/>
          <w:b/>
        </w:rPr>
        <w:t>生产物料平衡表</w:t>
      </w:r>
    </w:p>
    <w:tbl>
      <w:tblPr>
        <w:tblW w:w="5000" w:type="pct"/>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1E0"/>
      </w:tblPr>
      <w:tblGrid>
        <w:gridCol w:w="2272"/>
        <w:gridCol w:w="1717"/>
        <w:gridCol w:w="855"/>
        <w:gridCol w:w="2276"/>
        <w:gridCol w:w="1714"/>
      </w:tblGrid>
      <w:tr w:rsidR="0021776B" w:rsidRPr="00662BAF" w:rsidTr="007B6274">
        <w:tc>
          <w:tcPr>
            <w:tcW w:w="2258" w:type="pct"/>
            <w:gridSpan w:val="2"/>
            <w:tcBorders>
              <w:top w:val="single" w:sz="4" w:space="0" w:color="auto"/>
            </w:tcBorders>
            <w:vAlign w:val="center"/>
          </w:tcPr>
          <w:p w:rsidR="0021776B" w:rsidRPr="00662BAF" w:rsidRDefault="0021776B" w:rsidP="00183430">
            <w:pPr>
              <w:pStyle w:val="a8"/>
            </w:pPr>
            <w:r w:rsidRPr="00662BAF">
              <w:rPr>
                <w:rFonts w:hint="eastAsia"/>
              </w:rPr>
              <w:t>入方</w:t>
            </w:r>
          </w:p>
        </w:tc>
        <w:tc>
          <w:tcPr>
            <w:tcW w:w="2742" w:type="pct"/>
            <w:gridSpan w:val="3"/>
            <w:tcBorders>
              <w:top w:val="single" w:sz="4" w:space="0" w:color="auto"/>
            </w:tcBorders>
            <w:vAlign w:val="center"/>
          </w:tcPr>
          <w:p w:rsidR="0021776B" w:rsidRPr="00662BAF" w:rsidRDefault="0021776B" w:rsidP="00183430">
            <w:pPr>
              <w:pStyle w:val="a8"/>
            </w:pPr>
            <w:r w:rsidRPr="00662BAF">
              <w:rPr>
                <w:rFonts w:hint="eastAsia"/>
              </w:rPr>
              <w:t>出方</w:t>
            </w:r>
          </w:p>
        </w:tc>
      </w:tr>
      <w:tr w:rsidR="0021776B" w:rsidRPr="00662BAF" w:rsidTr="00183430">
        <w:tc>
          <w:tcPr>
            <w:tcW w:w="1286" w:type="pct"/>
            <w:vAlign w:val="center"/>
          </w:tcPr>
          <w:p w:rsidR="0021776B" w:rsidRPr="00662BAF" w:rsidRDefault="0021776B" w:rsidP="00183430">
            <w:pPr>
              <w:pStyle w:val="a8"/>
            </w:pPr>
            <w:r w:rsidRPr="00662BAF">
              <w:rPr>
                <w:rFonts w:hint="eastAsia"/>
              </w:rPr>
              <w:t>物料</w:t>
            </w:r>
          </w:p>
        </w:tc>
        <w:tc>
          <w:tcPr>
            <w:tcW w:w="972" w:type="pct"/>
            <w:vAlign w:val="center"/>
          </w:tcPr>
          <w:p w:rsidR="0021776B" w:rsidRPr="00662BAF" w:rsidRDefault="0021776B" w:rsidP="00183430">
            <w:pPr>
              <w:pStyle w:val="a8"/>
            </w:pPr>
            <w:r w:rsidRPr="00662BAF">
              <w:rPr>
                <w:rFonts w:hint="eastAsia"/>
              </w:rPr>
              <w:t>数量（</w:t>
            </w:r>
            <w:r w:rsidRPr="00662BAF">
              <w:t>t/a</w:t>
            </w:r>
            <w:r w:rsidRPr="00662BAF">
              <w:rPr>
                <w:rFonts w:hint="eastAsia"/>
              </w:rPr>
              <w:t>）</w:t>
            </w:r>
          </w:p>
        </w:tc>
        <w:tc>
          <w:tcPr>
            <w:tcW w:w="1772" w:type="pct"/>
            <w:gridSpan w:val="2"/>
            <w:vAlign w:val="center"/>
          </w:tcPr>
          <w:p w:rsidR="0021776B" w:rsidRPr="00662BAF" w:rsidRDefault="0021776B" w:rsidP="00183430">
            <w:pPr>
              <w:pStyle w:val="a8"/>
            </w:pPr>
            <w:r w:rsidRPr="00662BAF">
              <w:rPr>
                <w:rFonts w:hint="eastAsia"/>
              </w:rPr>
              <w:t>物料</w:t>
            </w:r>
          </w:p>
        </w:tc>
        <w:tc>
          <w:tcPr>
            <w:tcW w:w="970" w:type="pct"/>
            <w:vAlign w:val="center"/>
          </w:tcPr>
          <w:p w:rsidR="0021776B" w:rsidRPr="00662BAF" w:rsidRDefault="0021776B" w:rsidP="00183430">
            <w:pPr>
              <w:pStyle w:val="a8"/>
            </w:pPr>
            <w:r w:rsidRPr="00662BAF">
              <w:rPr>
                <w:rFonts w:hint="eastAsia"/>
              </w:rPr>
              <w:t>数量（</w:t>
            </w:r>
            <w:r w:rsidRPr="00662BAF">
              <w:t>t/a</w:t>
            </w:r>
            <w:r w:rsidRPr="00662BAF">
              <w:rPr>
                <w:rFonts w:hint="eastAsia"/>
              </w:rPr>
              <w:t>）</w:t>
            </w:r>
          </w:p>
        </w:tc>
      </w:tr>
      <w:tr w:rsidR="0021776B" w:rsidRPr="00662BAF" w:rsidTr="00183430">
        <w:tc>
          <w:tcPr>
            <w:tcW w:w="1286" w:type="pct"/>
            <w:vAlign w:val="center"/>
          </w:tcPr>
          <w:p w:rsidR="0021776B" w:rsidRPr="00662BAF" w:rsidRDefault="0021776B" w:rsidP="00183430">
            <w:pPr>
              <w:pStyle w:val="a8"/>
            </w:pPr>
            <w:r w:rsidRPr="00662BAF">
              <w:rPr>
                <w:rFonts w:hint="eastAsia"/>
              </w:rPr>
              <w:t>粗甘油</w:t>
            </w:r>
          </w:p>
        </w:tc>
        <w:tc>
          <w:tcPr>
            <w:tcW w:w="972" w:type="pct"/>
            <w:vAlign w:val="center"/>
          </w:tcPr>
          <w:p w:rsidR="0021776B" w:rsidRPr="00662BAF" w:rsidRDefault="0021776B" w:rsidP="00462D40">
            <w:pPr>
              <w:pStyle w:val="a8"/>
              <w:rPr>
                <w:szCs w:val="21"/>
              </w:rPr>
            </w:pPr>
            <w:r w:rsidRPr="00662BAF">
              <w:rPr>
                <w:szCs w:val="21"/>
              </w:rPr>
              <w:t>12500</w:t>
            </w:r>
          </w:p>
        </w:tc>
        <w:tc>
          <w:tcPr>
            <w:tcW w:w="1772" w:type="pct"/>
            <w:gridSpan w:val="2"/>
            <w:vAlign w:val="center"/>
          </w:tcPr>
          <w:p w:rsidR="0021776B" w:rsidRPr="00662BAF" w:rsidRDefault="0021776B" w:rsidP="00183430">
            <w:pPr>
              <w:pStyle w:val="a8"/>
            </w:pPr>
            <w:r w:rsidRPr="00662BAF">
              <w:rPr>
                <w:rFonts w:hint="eastAsia"/>
              </w:rPr>
              <w:t>精制甘油</w:t>
            </w:r>
          </w:p>
        </w:tc>
        <w:tc>
          <w:tcPr>
            <w:tcW w:w="970" w:type="pct"/>
            <w:vAlign w:val="center"/>
          </w:tcPr>
          <w:p w:rsidR="0021776B" w:rsidRPr="00662BAF" w:rsidRDefault="0021776B" w:rsidP="00183430">
            <w:pPr>
              <w:pStyle w:val="a8"/>
              <w:rPr>
                <w:szCs w:val="21"/>
              </w:rPr>
            </w:pPr>
            <w:r w:rsidRPr="00662BAF">
              <w:rPr>
                <w:szCs w:val="21"/>
              </w:rPr>
              <w:t>10000</w:t>
            </w:r>
          </w:p>
        </w:tc>
      </w:tr>
      <w:tr w:rsidR="0021776B" w:rsidRPr="00662BAF" w:rsidTr="00183430">
        <w:tc>
          <w:tcPr>
            <w:tcW w:w="1286" w:type="pct"/>
            <w:vAlign w:val="center"/>
          </w:tcPr>
          <w:p w:rsidR="0021776B" w:rsidRPr="00662BAF" w:rsidRDefault="0021776B" w:rsidP="00183430">
            <w:pPr>
              <w:pStyle w:val="a8"/>
            </w:pPr>
            <w:r w:rsidRPr="00662BAF">
              <w:rPr>
                <w:rFonts w:hint="eastAsia"/>
              </w:rPr>
              <w:t>吸附剂</w:t>
            </w:r>
          </w:p>
        </w:tc>
        <w:tc>
          <w:tcPr>
            <w:tcW w:w="972" w:type="pct"/>
            <w:vAlign w:val="center"/>
          </w:tcPr>
          <w:p w:rsidR="0021776B" w:rsidRPr="00662BAF" w:rsidRDefault="0021776B" w:rsidP="00183430">
            <w:pPr>
              <w:pStyle w:val="a8"/>
              <w:rPr>
                <w:szCs w:val="21"/>
              </w:rPr>
            </w:pPr>
            <w:r w:rsidRPr="00662BAF">
              <w:rPr>
                <w:szCs w:val="21"/>
              </w:rPr>
              <w:t>100</w:t>
            </w:r>
          </w:p>
        </w:tc>
        <w:tc>
          <w:tcPr>
            <w:tcW w:w="484" w:type="pct"/>
            <w:vAlign w:val="center"/>
          </w:tcPr>
          <w:p w:rsidR="0021776B" w:rsidRPr="00662BAF" w:rsidRDefault="0021776B" w:rsidP="00462D40">
            <w:pPr>
              <w:pStyle w:val="a8"/>
              <w:rPr>
                <w:szCs w:val="21"/>
              </w:rPr>
            </w:pPr>
            <w:r w:rsidRPr="00662BAF">
              <w:rPr>
                <w:szCs w:val="21"/>
              </w:rPr>
              <w:t>W</w:t>
            </w:r>
            <w:r w:rsidRPr="00662BAF">
              <w:rPr>
                <w:szCs w:val="21"/>
                <w:vertAlign w:val="subscript"/>
              </w:rPr>
              <w:t>9-1</w:t>
            </w:r>
          </w:p>
        </w:tc>
        <w:tc>
          <w:tcPr>
            <w:tcW w:w="1288" w:type="pct"/>
            <w:vAlign w:val="center"/>
          </w:tcPr>
          <w:p w:rsidR="0021776B" w:rsidRPr="00662BAF" w:rsidRDefault="0021776B" w:rsidP="00183430">
            <w:pPr>
              <w:pStyle w:val="a8"/>
            </w:pPr>
            <w:r w:rsidRPr="00662BAF">
              <w:rPr>
                <w:rFonts w:hint="eastAsia"/>
              </w:rPr>
              <w:t>脱水废水</w:t>
            </w:r>
          </w:p>
        </w:tc>
        <w:tc>
          <w:tcPr>
            <w:tcW w:w="970" w:type="pct"/>
            <w:vAlign w:val="center"/>
          </w:tcPr>
          <w:p w:rsidR="0021776B" w:rsidRPr="00662BAF" w:rsidRDefault="0021776B" w:rsidP="00BF4DE5">
            <w:pPr>
              <w:pStyle w:val="a8"/>
              <w:rPr>
                <w:szCs w:val="21"/>
              </w:rPr>
            </w:pPr>
            <w:r w:rsidRPr="00662BAF">
              <w:rPr>
                <w:szCs w:val="21"/>
              </w:rPr>
              <w:t>1251</w:t>
            </w:r>
          </w:p>
        </w:tc>
      </w:tr>
      <w:tr w:rsidR="0021776B" w:rsidRPr="00662BAF" w:rsidTr="00183430">
        <w:tc>
          <w:tcPr>
            <w:tcW w:w="1286" w:type="pct"/>
            <w:vAlign w:val="center"/>
          </w:tcPr>
          <w:p w:rsidR="0021776B" w:rsidRPr="00662BAF" w:rsidRDefault="0021776B" w:rsidP="00183430">
            <w:pPr>
              <w:pStyle w:val="a8"/>
            </w:pPr>
          </w:p>
        </w:tc>
        <w:tc>
          <w:tcPr>
            <w:tcW w:w="972" w:type="pct"/>
            <w:vAlign w:val="center"/>
          </w:tcPr>
          <w:p w:rsidR="0021776B" w:rsidRPr="00662BAF" w:rsidRDefault="0021776B" w:rsidP="00183430">
            <w:pPr>
              <w:pStyle w:val="a8"/>
              <w:rPr>
                <w:szCs w:val="21"/>
              </w:rPr>
            </w:pPr>
          </w:p>
        </w:tc>
        <w:tc>
          <w:tcPr>
            <w:tcW w:w="484" w:type="pct"/>
            <w:vAlign w:val="center"/>
          </w:tcPr>
          <w:p w:rsidR="0021776B" w:rsidRPr="00662BAF" w:rsidRDefault="0021776B" w:rsidP="00462D40">
            <w:pPr>
              <w:pStyle w:val="a8"/>
              <w:rPr>
                <w:szCs w:val="21"/>
              </w:rPr>
            </w:pPr>
            <w:r w:rsidRPr="00662BAF">
              <w:rPr>
                <w:szCs w:val="21"/>
              </w:rPr>
              <w:t>S</w:t>
            </w:r>
            <w:r w:rsidRPr="00662BAF">
              <w:rPr>
                <w:szCs w:val="21"/>
                <w:vertAlign w:val="subscript"/>
              </w:rPr>
              <w:t>9-1</w:t>
            </w:r>
          </w:p>
        </w:tc>
        <w:tc>
          <w:tcPr>
            <w:tcW w:w="1288" w:type="pct"/>
            <w:vAlign w:val="center"/>
          </w:tcPr>
          <w:p w:rsidR="0021776B" w:rsidRPr="00662BAF" w:rsidRDefault="0021776B" w:rsidP="00183430">
            <w:pPr>
              <w:pStyle w:val="a8"/>
            </w:pPr>
            <w:r w:rsidRPr="00662BAF">
              <w:rPr>
                <w:rFonts w:hint="eastAsia"/>
              </w:rPr>
              <w:t>盐、杂质</w:t>
            </w:r>
          </w:p>
        </w:tc>
        <w:tc>
          <w:tcPr>
            <w:tcW w:w="970" w:type="pct"/>
            <w:vAlign w:val="center"/>
          </w:tcPr>
          <w:p w:rsidR="0021776B" w:rsidRPr="00662BAF" w:rsidRDefault="0021776B" w:rsidP="00462D40">
            <w:pPr>
              <w:pStyle w:val="a8"/>
              <w:rPr>
                <w:szCs w:val="21"/>
              </w:rPr>
            </w:pPr>
            <w:r w:rsidRPr="00662BAF">
              <w:rPr>
                <w:szCs w:val="21"/>
              </w:rPr>
              <w:t>1219</w:t>
            </w:r>
          </w:p>
        </w:tc>
      </w:tr>
      <w:tr w:rsidR="0021776B" w:rsidRPr="00662BAF" w:rsidTr="00183430">
        <w:tc>
          <w:tcPr>
            <w:tcW w:w="1286" w:type="pct"/>
            <w:vAlign w:val="center"/>
          </w:tcPr>
          <w:p w:rsidR="0021776B" w:rsidRPr="00662BAF" w:rsidRDefault="0021776B" w:rsidP="00183430">
            <w:pPr>
              <w:pStyle w:val="a8"/>
            </w:pPr>
          </w:p>
        </w:tc>
        <w:tc>
          <w:tcPr>
            <w:tcW w:w="972" w:type="pct"/>
            <w:vAlign w:val="center"/>
          </w:tcPr>
          <w:p w:rsidR="0021776B" w:rsidRPr="00662BAF" w:rsidRDefault="0021776B" w:rsidP="00183430">
            <w:pPr>
              <w:pStyle w:val="a8"/>
              <w:rPr>
                <w:szCs w:val="21"/>
              </w:rPr>
            </w:pPr>
          </w:p>
        </w:tc>
        <w:tc>
          <w:tcPr>
            <w:tcW w:w="484" w:type="pct"/>
            <w:vAlign w:val="center"/>
          </w:tcPr>
          <w:p w:rsidR="0021776B" w:rsidRPr="00662BAF" w:rsidRDefault="0021776B" w:rsidP="00BF4DE5">
            <w:pPr>
              <w:pStyle w:val="a8"/>
              <w:rPr>
                <w:szCs w:val="21"/>
              </w:rPr>
            </w:pPr>
            <w:r w:rsidRPr="00662BAF">
              <w:rPr>
                <w:szCs w:val="21"/>
              </w:rPr>
              <w:t>S</w:t>
            </w:r>
            <w:r w:rsidRPr="00662BAF">
              <w:rPr>
                <w:szCs w:val="21"/>
                <w:vertAlign w:val="subscript"/>
              </w:rPr>
              <w:t>9-2</w:t>
            </w:r>
          </w:p>
        </w:tc>
        <w:tc>
          <w:tcPr>
            <w:tcW w:w="1288" w:type="pct"/>
            <w:vAlign w:val="center"/>
          </w:tcPr>
          <w:p w:rsidR="0021776B" w:rsidRPr="00662BAF" w:rsidRDefault="0021776B" w:rsidP="00A25F74">
            <w:pPr>
              <w:pStyle w:val="a8"/>
            </w:pPr>
            <w:r w:rsidRPr="00662BAF">
              <w:rPr>
                <w:rFonts w:hint="eastAsia"/>
              </w:rPr>
              <w:t>废吸附剂</w:t>
            </w:r>
          </w:p>
        </w:tc>
        <w:tc>
          <w:tcPr>
            <w:tcW w:w="970" w:type="pct"/>
            <w:vAlign w:val="center"/>
          </w:tcPr>
          <w:p w:rsidR="0021776B" w:rsidRPr="00662BAF" w:rsidRDefault="0021776B" w:rsidP="00462D40">
            <w:pPr>
              <w:pStyle w:val="a8"/>
              <w:rPr>
                <w:szCs w:val="21"/>
              </w:rPr>
            </w:pPr>
            <w:r w:rsidRPr="00662BAF">
              <w:rPr>
                <w:szCs w:val="21"/>
              </w:rPr>
              <w:t>130</w:t>
            </w:r>
          </w:p>
        </w:tc>
      </w:tr>
      <w:tr w:rsidR="0021776B" w:rsidRPr="00662BAF" w:rsidTr="00183430">
        <w:tc>
          <w:tcPr>
            <w:tcW w:w="1286" w:type="pct"/>
            <w:tcBorders>
              <w:bottom w:val="single" w:sz="4" w:space="0" w:color="auto"/>
            </w:tcBorders>
            <w:vAlign w:val="center"/>
          </w:tcPr>
          <w:p w:rsidR="0021776B" w:rsidRPr="00662BAF" w:rsidRDefault="0021776B" w:rsidP="00183430">
            <w:pPr>
              <w:pStyle w:val="a8"/>
            </w:pPr>
            <w:r w:rsidRPr="00662BAF">
              <w:rPr>
                <w:rFonts w:hint="eastAsia"/>
              </w:rPr>
              <w:t>合计</w:t>
            </w:r>
          </w:p>
        </w:tc>
        <w:tc>
          <w:tcPr>
            <w:tcW w:w="972" w:type="pct"/>
            <w:tcBorders>
              <w:bottom w:val="single" w:sz="4" w:space="0" w:color="auto"/>
            </w:tcBorders>
            <w:vAlign w:val="center"/>
          </w:tcPr>
          <w:p w:rsidR="0021776B" w:rsidRPr="00662BAF" w:rsidRDefault="0021776B" w:rsidP="00462D40">
            <w:pPr>
              <w:pStyle w:val="a8"/>
              <w:rPr>
                <w:szCs w:val="21"/>
              </w:rPr>
            </w:pPr>
            <w:r w:rsidRPr="00662BAF">
              <w:rPr>
                <w:szCs w:val="21"/>
              </w:rPr>
              <w:t>12600</w:t>
            </w:r>
          </w:p>
        </w:tc>
        <w:tc>
          <w:tcPr>
            <w:tcW w:w="1772" w:type="pct"/>
            <w:gridSpan w:val="2"/>
            <w:tcBorders>
              <w:bottom w:val="single" w:sz="4" w:space="0" w:color="auto"/>
            </w:tcBorders>
            <w:vAlign w:val="center"/>
          </w:tcPr>
          <w:p w:rsidR="0021776B" w:rsidRPr="00662BAF" w:rsidRDefault="0021776B" w:rsidP="00183430">
            <w:pPr>
              <w:pStyle w:val="a8"/>
            </w:pPr>
            <w:r w:rsidRPr="00662BAF">
              <w:rPr>
                <w:rFonts w:hint="eastAsia"/>
              </w:rPr>
              <w:t>合计</w:t>
            </w:r>
          </w:p>
        </w:tc>
        <w:tc>
          <w:tcPr>
            <w:tcW w:w="970" w:type="pct"/>
            <w:tcBorders>
              <w:bottom w:val="single" w:sz="4" w:space="0" w:color="auto"/>
            </w:tcBorders>
            <w:vAlign w:val="center"/>
          </w:tcPr>
          <w:p w:rsidR="0021776B" w:rsidRPr="00662BAF" w:rsidRDefault="0021776B" w:rsidP="00183430">
            <w:pPr>
              <w:pStyle w:val="a8"/>
              <w:rPr>
                <w:szCs w:val="21"/>
              </w:rPr>
            </w:pPr>
            <w:r w:rsidRPr="00662BAF">
              <w:rPr>
                <w:szCs w:val="21"/>
              </w:rPr>
              <w:t>12600</w:t>
            </w:r>
          </w:p>
        </w:tc>
      </w:tr>
    </w:tbl>
    <w:bookmarkStart w:id="225" w:name="_MON_1508825418"/>
    <w:bookmarkStart w:id="226" w:name="_MON_1526569499"/>
    <w:bookmarkStart w:id="227" w:name="_MON_1508850607"/>
    <w:bookmarkStart w:id="228" w:name="_MON_1508850648"/>
    <w:bookmarkEnd w:id="225"/>
    <w:bookmarkEnd w:id="226"/>
    <w:bookmarkEnd w:id="227"/>
    <w:bookmarkEnd w:id="228"/>
    <w:bookmarkStart w:id="229" w:name="_MON_1509459258"/>
    <w:bookmarkEnd w:id="229"/>
    <w:p w:rsidR="0021776B" w:rsidRPr="00662BAF" w:rsidRDefault="00A560A9" w:rsidP="00183430">
      <w:pPr>
        <w:ind w:firstLineChars="0" w:firstLine="0"/>
      </w:pPr>
      <w:r w:rsidRPr="00662BAF">
        <w:object w:dxaOrig="7380" w:dyaOrig="7390">
          <v:shape id="_x0000_i1062" type="#_x0000_t75" style="width:391.05pt;height:263.15pt" o:ole="">
            <v:imagedata r:id="rId145" o:title="" croptop="748f" cropbottom="18304f"/>
          </v:shape>
          <o:OLEObject Type="Embed" ProgID="Word.Picture.8" ShapeID="_x0000_i1062" DrawAspect="Content" ObjectID="_1532507438" r:id="rId146"/>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精制甘油项目水平衡图见表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-4</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 xml:space="preserve">-4 </w:t>
      </w:r>
      <w:r w:rsidRPr="00662BAF">
        <w:rPr>
          <w:rFonts w:hint="eastAsia"/>
        </w:rPr>
        <w:t>精制甘油生产水平衡表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657"/>
        <w:gridCol w:w="1931"/>
        <w:gridCol w:w="1703"/>
        <w:gridCol w:w="1910"/>
        <w:gridCol w:w="1633"/>
      </w:tblGrid>
      <w:tr w:rsidR="0021776B" w:rsidRPr="00662BAF" w:rsidTr="00183430">
        <w:trPr>
          <w:trHeight w:val="20"/>
          <w:jc w:val="center"/>
        </w:trPr>
        <w:tc>
          <w:tcPr>
            <w:tcW w:w="938" w:type="pct"/>
            <w:vMerge w:val="restart"/>
            <w:vAlign w:val="center"/>
          </w:tcPr>
          <w:p w:rsidR="0021776B" w:rsidRPr="00662BAF" w:rsidRDefault="0021776B" w:rsidP="00183430">
            <w:pPr>
              <w:pStyle w:val="a8"/>
            </w:pPr>
            <w:r w:rsidRPr="00662BAF">
              <w:rPr>
                <w:rFonts w:hint="eastAsia"/>
              </w:rPr>
              <w:t>主体装置</w:t>
            </w:r>
          </w:p>
        </w:tc>
        <w:tc>
          <w:tcPr>
            <w:tcW w:w="2057" w:type="pct"/>
            <w:gridSpan w:val="2"/>
            <w:vAlign w:val="center"/>
          </w:tcPr>
          <w:p w:rsidR="0021776B" w:rsidRPr="00662BAF" w:rsidRDefault="0021776B" w:rsidP="00183430">
            <w:pPr>
              <w:pStyle w:val="a8"/>
            </w:pPr>
            <w:r w:rsidRPr="00662BAF">
              <w:rPr>
                <w:rFonts w:hint="eastAsia"/>
              </w:rPr>
              <w:t>入方</w:t>
            </w:r>
          </w:p>
        </w:tc>
        <w:tc>
          <w:tcPr>
            <w:tcW w:w="2005" w:type="pct"/>
            <w:gridSpan w:val="2"/>
            <w:vAlign w:val="center"/>
          </w:tcPr>
          <w:p w:rsidR="0021776B" w:rsidRPr="00662BAF" w:rsidRDefault="0021776B" w:rsidP="00183430">
            <w:pPr>
              <w:pStyle w:val="a8"/>
            </w:pPr>
            <w:r w:rsidRPr="00662BAF">
              <w:rPr>
                <w:rFonts w:hint="eastAsia"/>
              </w:rPr>
              <w:t>出方</w:t>
            </w:r>
          </w:p>
        </w:tc>
      </w:tr>
      <w:tr w:rsidR="0021776B" w:rsidRPr="00662BAF" w:rsidTr="008D110F">
        <w:trPr>
          <w:trHeight w:val="20"/>
          <w:jc w:val="center"/>
        </w:trPr>
        <w:tc>
          <w:tcPr>
            <w:tcW w:w="938" w:type="pct"/>
            <w:vMerge/>
            <w:vAlign w:val="center"/>
          </w:tcPr>
          <w:p w:rsidR="0021776B" w:rsidRPr="00662BAF" w:rsidRDefault="0021776B" w:rsidP="00183430">
            <w:pPr>
              <w:pStyle w:val="a8"/>
              <w:rPr>
                <w:szCs w:val="21"/>
              </w:rPr>
            </w:pPr>
          </w:p>
        </w:tc>
        <w:tc>
          <w:tcPr>
            <w:tcW w:w="1093" w:type="pct"/>
            <w:vAlign w:val="center"/>
          </w:tcPr>
          <w:p w:rsidR="0021776B" w:rsidRPr="00662BAF" w:rsidRDefault="0021776B" w:rsidP="00183430">
            <w:pPr>
              <w:pStyle w:val="a8"/>
            </w:pPr>
            <w:r w:rsidRPr="00662BAF">
              <w:rPr>
                <w:rFonts w:hint="eastAsia"/>
              </w:rPr>
              <w:t>物料</w:t>
            </w:r>
          </w:p>
        </w:tc>
        <w:tc>
          <w:tcPr>
            <w:tcW w:w="964" w:type="pct"/>
            <w:vAlign w:val="center"/>
          </w:tcPr>
          <w:p w:rsidR="0021776B" w:rsidRPr="00662BAF" w:rsidRDefault="0021776B" w:rsidP="00183430">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1081" w:type="pct"/>
            <w:vAlign w:val="center"/>
          </w:tcPr>
          <w:p w:rsidR="0021776B" w:rsidRPr="00662BAF" w:rsidRDefault="0021776B" w:rsidP="00183430">
            <w:pPr>
              <w:pStyle w:val="a8"/>
            </w:pPr>
            <w:r w:rsidRPr="00662BAF">
              <w:rPr>
                <w:rFonts w:hint="eastAsia"/>
              </w:rPr>
              <w:t>物料</w:t>
            </w:r>
          </w:p>
        </w:tc>
        <w:tc>
          <w:tcPr>
            <w:tcW w:w="924" w:type="pct"/>
            <w:vAlign w:val="center"/>
          </w:tcPr>
          <w:p w:rsidR="0021776B" w:rsidRPr="00662BAF" w:rsidRDefault="0021776B" w:rsidP="00183430">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8D110F">
        <w:trPr>
          <w:trHeight w:val="20"/>
          <w:jc w:val="center"/>
        </w:trPr>
        <w:tc>
          <w:tcPr>
            <w:tcW w:w="938" w:type="pct"/>
            <w:vAlign w:val="center"/>
          </w:tcPr>
          <w:p w:rsidR="0021776B" w:rsidRPr="00662BAF" w:rsidRDefault="0021776B" w:rsidP="00183430">
            <w:pPr>
              <w:pStyle w:val="a8"/>
            </w:pPr>
            <w:r w:rsidRPr="00662BAF">
              <w:rPr>
                <w:rFonts w:hint="eastAsia"/>
              </w:rPr>
              <w:t>精制甘油</w:t>
            </w:r>
          </w:p>
        </w:tc>
        <w:tc>
          <w:tcPr>
            <w:tcW w:w="1093" w:type="pct"/>
            <w:vAlign w:val="center"/>
          </w:tcPr>
          <w:p w:rsidR="0021776B" w:rsidRPr="00662BAF" w:rsidRDefault="0021776B" w:rsidP="007E64D9">
            <w:pPr>
              <w:pStyle w:val="a8"/>
            </w:pPr>
            <w:r w:rsidRPr="00662BAF">
              <w:rPr>
                <w:rFonts w:hint="eastAsia"/>
              </w:rPr>
              <w:t>原料带入</w:t>
            </w:r>
          </w:p>
        </w:tc>
        <w:tc>
          <w:tcPr>
            <w:tcW w:w="964" w:type="pct"/>
            <w:vAlign w:val="center"/>
          </w:tcPr>
          <w:p w:rsidR="0021776B" w:rsidRPr="00662BAF" w:rsidRDefault="0021776B" w:rsidP="00205EE3">
            <w:pPr>
              <w:pStyle w:val="a8"/>
              <w:rPr>
                <w:szCs w:val="21"/>
              </w:rPr>
            </w:pPr>
            <w:r w:rsidRPr="00662BAF">
              <w:rPr>
                <w:szCs w:val="21"/>
              </w:rPr>
              <w:t>1250</w:t>
            </w:r>
          </w:p>
        </w:tc>
        <w:tc>
          <w:tcPr>
            <w:tcW w:w="1081" w:type="pct"/>
            <w:vAlign w:val="center"/>
          </w:tcPr>
          <w:p w:rsidR="0021776B" w:rsidRPr="00662BAF" w:rsidRDefault="0021776B" w:rsidP="003252A2">
            <w:pPr>
              <w:pStyle w:val="a8"/>
              <w:rPr>
                <w:szCs w:val="21"/>
              </w:rPr>
            </w:pPr>
            <w:r w:rsidRPr="00662BAF">
              <w:rPr>
                <w:szCs w:val="21"/>
              </w:rPr>
              <w:t>W</w:t>
            </w:r>
            <w:r w:rsidRPr="00662BAF">
              <w:rPr>
                <w:szCs w:val="21"/>
                <w:vertAlign w:val="subscript"/>
              </w:rPr>
              <w:t>9-1</w:t>
            </w:r>
            <w:r w:rsidRPr="00662BAF">
              <w:rPr>
                <w:rFonts w:hint="eastAsia"/>
                <w:szCs w:val="21"/>
              </w:rPr>
              <w:t>脱水废水</w:t>
            </w:r>
          </w:p>
        </w:tc>
        <w:tc>
          <w:tcPr>
            <w:tcW w:w="924" w:type="pct"/>
            <w:vAlign w:val="center"/>
          </w:tcPr>
          <w:p w:rsidR="0021776B" w:rsidRPr="00662BAF" w:rsidRDefault="0021776B" w:rsidP="00205EE3">
            <w:pPr>
              <w:pStyle w:val="a8"/>
              <w:rPr>
                <w:szCs w:val="21"/>
              </w:rPr>
            </w:pPr>
            <w:r w:rsidRPr="00662BAF">
              <w:rPr>
                <w:szCs w:val="21"/>
              </w:rPr>
              <w:t>1250</w:t>
            </w:r>
          </w:p>
        </w:tc>
      </w:tr>
      <w:tr w:rsidR="0021776B" w:rsidRPr="00662BAF" w:rsidTr="00183430">
        <w:trPr>
          <w:trHeight w:val="20"/>
          <w:jc w:val="center"/>
        </w:trPr>
        <w:tc>
          <w:tcPr>
            <w:tcW w:w="938" w:type="pct"/>
            <w:vAlign w:val="center"/>
          </w:tcPr>
          <w:p w:rsidR="0021776B" w:rsidRPr="00662BAF" w:rsidRDefault="0021776B" w:rsidP="00183430">
            <w:pPr>
              <w:pStyle w:val="a8"/>
            </w:pPr>
            <w:r w:rsidRPr="00662BAF">
              <w:rPr>
                <w:rFonts w:hint="eastAsia"/>
              </w:rPr>
              <w:t>合计</w:t>
            </w:r>
          </w:p>
        </w:tc>
        <w:tc>
          <w:tcPr>
            <w:tcW w:w="2057" w:type="pct"/>
            <w:gridSpan w:val="2"/>
            <w:vAlign w:val="center"/>
          </w:tcPr>
          <w:p w:rsidR="0021776B" w:rsidRPr="00662BAF" w:rsidRDefault="0021776B" w:rsidP="00205EE3">
            <w:pPr>
              <w:pStyle w:val="a8"/>
              <w:rPr>
                <w:szCs w:val="21"/>
              </w:rPr>
            </w:pPr>
            <w:r w:rsidRPr="00662BAF">
              <w:rPr>
                <w:szCs w:val="21"/>
              </w:rPr>
              <w:t>1250</w:t>
            </w:r>
          </w:p>
        </w:tc>
        <w:tc>
          <w:tcPr>
            <w:tcW w:w="2005" w:type="pct"/>
            <w:gridSpan w:val="2"/>
            <w:vAlign w:val="center"/>
          </w:tcPr>
          <w:p w:rsidR="0021776B" w:rsidRPr="00662BAF" w:rsidRDefault="0021776B" w:rsidP="00205EE3">
            <w:pPr>
              <w:pStyle w:val="a8"/>
              <w:rPr>
                <w:szCs w:val="21"/>
              </w:rPr>
            </w:pPr>
            <w:r w:rsidRPr="00662BAF">
              <w:rPr>
                <w:szCs w:val="21"/>
              </w:rPr>
              <w:t>1250</w:t>
            </w:r>
          </w:p>
        </w:tc>
      </w:tr>
    </w:tbl>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精制甘油项目主要污染</w:t>
      </w:r>
      <w:r w:rsidR="00A52787">
        <w:rPr>
          <w:rFonts w:hint="eastAsia"/>
        </w:rPr>
        <w:t>来自脱水环节产生的废水</w:t>
      </w:r>
      <w:r w:rsidR="00A52787" w:rsidRPr="00A52787">
        <w:rPr>
          <w:rFonts w:hint="eastAsia"/>
        </w:rPr>
        <w:t>、</w:t>
      </w:r>
      <w:r w:rsidR="00A52787" w:rsidRPr="00662BAF">
        <w:rPr>
          <w:rFonts w:ascii="宋体" w:hAnsi="宋体" w:hint="eastAsia"/>
        </w:rPr>
        <w:t>除盐</w:t>
      </w:r>
      <w:r w:rsidR="00A52787">
        <w:rPr>
          <w:rFonts w:ascii="宋体" w:hAnsi="宋体" w:hint="eastAsia"/>
        </w:rPr>
        <w:t>与脱色</w:t>
      </w:r>
      <w:r w:rsidR="00A52787" w:rsidRPr="00662BAF">
        <w:rPr>
          <w:rFonts w:ascii="宋体" w:hAnsi="宋体" w:hint="eastAsia"/>
        </w:rPr>
        <w:t>工序</w:t>
      </w:r>
      <w:r w:rsidR="00A52787">
        <w:rPr>
          <w:rFonts w:ascii="宋体" w:hAnsi="宋体" w:hint="eastAsia"/>
        </w:rPr>
        <w:t>产生的废渣</w:t>
      </w:r>
      <w:r w:rsidR="00A560A9">
        <w:rPr>
          <w:rFonts w:ascii="宋体" w:hAnsi="宋体" w:hint="eastAsia"/>
        </w:rPr>
        <w:t>。本项目按毛油含水率</w:t>
      </w:r>
      <w:r w:rsidR="00A560A9" w:rsidRPr="00A560A9">
        <w:rPr>
          <w:rFonts w:hint="eastAsia"/>
        </w:rPr>
        <w:t>10%</w:t>
      </w:r>
      <w:r w:rsidR="00A560A9">
        <w:rPr>
          <w:rFonts w:ascii="宋体" w:hAnsi="宋体" w:hint="eastAsia"/>
        </w:rPr>
        <w:t>，</w:t>
      </w:r>
      <w:r w:rsidR="00A560A9" w:rsidRPr="00662BAF">
        <w:rPr>
          <w:rFonts w:hint="eastAsia"/>
        </w:rPr>
        <w:t>脂肪酸钠、盐等杂质</w:t>
      </w:r>
      <w:r w:rsidR="00A560A9">
        <w:rPr>
          <w:rFonts w:hint="eastAsia"/>
        </w:rPr>
        <w:t>含量</w:t>
      </w:r>
      <w:r w:rsidR="00A560A9">
        <w:rPr>
          <w:rFonts w:hint="eastAsia"/>
        </w:rPr>
        <w:t>10%</w:t>
      </w:r>
      <w:r w:rsidR="00A560A9">
        <w:rPr>
          <w:rFonts w:ascii="宋体" w:hAnsi="宋体" w:hint="eastAsia"/>
        </w:rPr>
        <w:t>计，</w:t>
      </w:r>
      <w:r w:rsidR="00A52787">
        <w:rPr>
          <w:rFonts w:ascii="宋体" w:hAnsi="宋体" w:hint="eastAsia"/>
        </w:rPr>
        <w:t>废水</w:t>
      </w:r>
      <w:r w:rsidR="00A560A9">
        <w:rPr>
          <w:rFonts w:ascii="宋体" w:hAnsi="宋体" w:hint="eastAsia"/>
        </w:rPr>
        <w:t>主要为</w:t>
      </w:r>
      <w:r w:rsidR="00A52787">
        <w:rPr>
          <w:rFonts w:ascii="宋体" w:hAnsi="宋体" w:hint="eastAsia"/>
        </w:rPr>
        <w:t>毛油自带的水份及少量</w:t>
      </w:r>
      <w:r w:rsidR="00A52787" w:rsidRPr="00662BAF">
        <w:rPr>
          <w:rFonts w:hint="eastAsia"/>
        </w:rPr>
        <w:t>脂肪酸钠、盐等杂质</w:t>
      </w:r>
      <w:r w:rsidR="00A52787">
        <w:rPr>
          <w:rFonts w:ascii="宋体" w:hAnsi="宋体" w:hint="eastAsia"/>
        </w:rPr>
        <w:t>，</w:t>
      </w:r>
      <w:r w:rsidR="00A560A9">
        <w:rPr>
          <w:rFonts w:ascii="宋体" w:hAnsi="宋体" w:hint="eastAsia"/>
        </w:rPr>
        <w:t>其余杂质则在除盐及脱色后过滤环节去除，</w:t>
      </w:r>
      <w:r w:rsidR="00A52787">
        <w:rPr>
          <w:rFonts w:hint="eastAsia"/>
        </w:rPr>
        <w:t>吸附剂</w:t>
      </w:r>
      <w:r w:rsidR="00A560A9">
        <w:rPr>
          <w:rFonts w:hint="eastAsia"/>
        </w:rPr>
        <w:t>按</w:t>
      </w:r>
      <w:r w:rsidR="00A52787">
        <w:rPr>
          <w:rFonts w:hint="eastAsia"/>
        </w:rPr>
        <w:t>吸</w:t>
      </w:r>
      <w:r w:rsidR="00A560A9">
        <w:rPr>
          <w:rFonts w:hint="eastAsia"/>
        </w:rPr>
        <w:t>附</w:t>
      </w:r>
      <w:r w:rsidR="00A52787">
        <w:rPr>
          <w:rFonts w:hint="eastAsia"/>
        </w:rPr>
        <w:t>率</w:t>
      </w:r>
      <w:r w:rsidR="00A52787">
        <w:rPr>
          <w:rFonts w:hint="eastAsia"/>
        </w:rPr>
        <w:t>30%</w:t>
      </w:r>
      <w:r w:rsidR="00A52787">
        <w:rPr>
          <w:rFonts w:hint="eastAsia"/>
        </w:rPr>
        <w:t>计。各污染物</w:t>
      </w:r>
      <w:r w:rsidRPr="00662BAF">
        <w:rPr>
          <w:rFonts w:hint="eastAsia"/>
        </w:rPr>
        <w:t>产生情况见表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-5~</w:t>
      </w:r>
      <w:r w:rsidRPr="00662BAF">
        <w:rPr>
          <w:rFonts w:hint="eastAsia"/>
        </w:rPr>
        <w:t>表</w:t>
      </w:r>
      <w:r w:rsidRPr="00662BAF">
        <w:t>4.2.9-6</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 xml:space="preserve">-5 </w:t>
      </w:r>
      <w:r w:rsidRPr="00662BAF">
        <w:rPr>
          <w:rFonts w:hint="eastAsia"/>
        </w:rPr>
        <w:t>废水产生源强</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96"/>
        <w:gridCol w:w="417"/>
        <w:gridCol w:w="430"/>
        <w:gridCol w:w="673"/>
        <w:gridCol w:w="594"/>
        <w:gridCol w:w="575"/>
        <w:gridCol w:w="465"/>
        <w:gridCol w:w="516"/>
        <w:gridCol w:w="726"/>
        <w:gridCol w:w="720"/>
        <w:gridCol w:w="689"/>
        <w:gridCol w:w="578"/>
        <w:gridCol w:w="1249"/>
      </w:tblGrid>
      <w:tr w:rsidR="0021776B" w:rsidRPr="00662BAF" w:rsidTr="00A560A9">
        <w:trPr>
          <w:cantSplit/>
          <w:trHeight w:val="20"/>
          <w:jc w:val="center"/>
        </w:trPr>
        <w:tc>
          <w:tcPr>
            <w:tcW w:w="578" w:type="pct"/>
            <w:vMerge w:val="restart"/>
            <w:vAlign w:val="center"/>
          </w:tcPr>
          <w:p w:rsidR="0021776B" w:rsidRPr="00662BAF" w:rsidRDefault="0021776B" w:rsidP="003A19C5">
            <w:pPr>
              <w:pStyle w:val="a8"/>
              <w:adjustRightInd w:val="0"/>
              <w:snapToGrid w:val="0"/>
            </w:pPr>
            <w:r w:rsidRPr="00662BAF">
              <w:rPr>
                <w:rFonts w:hint="eastAsia"/>
              </w:rPr>
              <w:t>废水来源</w:t>
            </w:r>
          </w:p>
        </w:tc>
        <w:tc>
          <w:tcPr>
            <w:tcW w:w="242" w:type="pct"/>
            <w:vMerge w:val="restart"/>
            <w:vAlign w:val="center"/>
          </w:tcPr>
          <w:p w:rsidR="0021776B" w:rsidRPr="00662BAF" w:rsidRDefault="0021776B" w:rsidP="003A19C5">
            <w:pPr>
              <w:pStyle w:val="a8"/>
              <w:adjustRightInd w:val="0"/>
              <w:snapToGrid w:val="0"/>
            </w:pPr>
            <w:r w:rsidRPr="00662BAF">
              <w:rPr>
                <w:rFonts w:hint="eastAsia"/>
              </w:rPr>
              <w:t>编号</w:t>
            </w:r>
          </w:p>
        </w:tc>
        <w:tc>
          <w:tcPr>
            <w:tcW w:w="249"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3207" w:type="pct"/>
            <w:gridSpan w:val="9"/>
            <w:vAlign w:val="center"/>
          </w:tcPr>
          <w:p w:rsidR="0021776B" w:rsidRPr="00662BAF" w:rsidRDefault="0021776B" w:rsidP="003A19C5">
            <w:pPr>
              <w:pStyle w:val="a8"/>
              <w:adjustRightInd w:val="0"/>
              <w:snapToGrid w:val="0"/>
            </w:pPr>
            <w:r w:rsidRPr="00662BAF">
              <w:rPr>
                <w:rFonts w:hint="eastAsia"/>
              </w:rPr>
              <w:t>污染物产生情况</w:t>
            </w:r>
          </w:p>
        </w:tc>
        <w:tc>
          <w:tcPr>
            <w:tcW w:w="724" w:type="pct"/>
            <w:vMerge w:val="restart"/>
            <w:vAlign w:val="center"/>
          </w:tcPr>
          <w:p w:rsidR="0021776B" w:rsidRPr="00662BAF" w:rsidRDefault="0021776B" w:rsidP="003A19C5">
            <w:pPr>
              <w:pStyle w:val="a8"/>
              <w:adjustRightInd w:val="0"/>
              <w:snapToGrid w:val="0"/>
            </w:pPr>
            <w:r w:rsidRPr="00662BAF">
              <w:rPr>
                <w:rFonts w:hint="eastAsia"/>
              </w:rPr>
              <w:t>拟采取的处理方式</w:t>
            </w:r>
          </w:p>
        </w:tc>
      </w:tr>
      <w:tr w:rsidR="0021776B" w:rsidRPr="00662BAF" w:rsidTr="00A560A9">
        <w:trPr>
          <w:cantSplit/>
          <w:trHeight w:val="20"/>
          <w:jc w:val="center"/>
        </w:trPr>
        <w:tc>
          <w:tcPr>
            <w:tcW w:w="578" w:type="pct"/>
            <w:vMerge/>
            <w:vAlign w:val="center"/>
          </w:tcPr>
          <w:p w:rsidR="0021776B" w:rsidRPr="00662BAF" w:rsidRDefault="0021776B" w:rsidP="003A19C5">
            <w:pPr>
              <w:pStyle w:val="a8"/>
              <w:adjustRightInd w:val="0"/>
              <w:snapToGrid w:val="0"/>
            </w:pPr>
          </w:p>
        </w:tc>
        <w:tc>
          <w:tcPr>
            <w:tcW w:w="242" w:type="pct"/>
            <w:vMerge/>
            <w:vAlign w:val="center"/>
          </w:tcPr>
          <w:p w:rsidR="0021776B" w:rsidRPr="00662BAF" w:rsidRDefault="0021776B" w:rsidP="003A19C5">
            <w:pPr>
              <w:pStyle w:val="a8"/>
              <w:adjustRightInd w:val="0"/>
              <w:snapToGrid w:val="0"/>
            </w:pPr>
          </w:p>
        </w:tc>
        <w:tc>
          <w:tcPr>
            <w:tcW w:w="249" w:type="pct"/>
            <w:vMerge/>
            <w:vAlign w:val="center"/>
          </w:tcPr>
          <w:p w:rsidR="0021776B" w:rsidRPr="00662BAF" w:rsidRDefault="0021776B" w:rsidP="003A19C5">
            <w:pPr>
              <w:pStyle w:val="a8"/>
              <w:adjustRightInd w:val="0"/>
              <w:snapToGrid w:val="0"/>
            </w:pPr>
          </w:p>
        </w:tc>
        <w:tc>
          <w:tcPr>
            <w:tcW w:w="390"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677"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568" w:type="pct"/>
            <w:gridSpan w:val="2"/>
            <w:vAlign w:val="center"/>
          </w:tcPr>
          <w:p w:rsidR="0021776B" w:rsidRPr="00662BAF" w:rsidRDefault="0021776B" w:rsidP="003A19C5">
            <w:pPr>
              <w:pStyle w:val="a8"/>
              <w:adjustRightInd w:val="0"/>
              <w:snapToGrid w:val="0"/>
            </w:pPr>
            <w:r w:rsidRPr="00662BAF">
              <w:t>BOD</w:t>
            </w:r>
            <w:r w:rsidRPr="00662BAF">
              <w:rPr>
                <w:vertAlign w:val="subscript"/>
              </w:rPr>
              <w:t>5</w:t>
            </w:r>
          </w:p>
        </w:tc>
        <w:tc>
          <w:tcPr>
            <w:tcW w:w="838" w:type="pct"/>
            <w:gridSpan w:val="2"/>
            <w:vAlign w:val="center"/>
          </w:tcPr>
          <w:p w:rsidR="0021776B" w:rsidRPr="00662BAF" w:rsidRDefault="0021776B" w:rsidP="003A19C5">
            <w:pPr>
              <w:pStyle w:val="a8"/>
              <w:adjustRightInd w:val="0"/>
              <w:snapToGrid w:val="0"/>
            </w:pPr>
            <w:r w:rsidRPr="00662BAF">
              <w:t>SS</w:t>
            </w:r>
          </w:p>
        </w:tc>
        <w:tc>
          <w:tcPr>
            <w:tcW w:w="733" w:type="pct"/>
            <w:gridSpan w:val="2"/>
            <w:vAlign w:val="center"/>
          </w:tcPr>
          <w:p w:rsidR="0021776B" w:rsidRPr="00662BAF" w:rsidRDefault="0021776B" w:rsidP="003A19C5">
            <w:pPr>
              <w:pStyle w:val="a8"/>
              <w:adjustRightInd w:val="0"/>
              <w:snapToGrid w:val="0"/>
            </w:pPr>
            <w:r w:rsidRPr="00662BAF">
              <w:rPr>
                <w:rFonts w:hint="eastAsia"/>
              </w:rPr>
              <w:t>动植物油</w:t>
            </w:r>
          </w:p>
        </w:tc>
        <w:tc>
          <w:tcPr>
            <w:tcW w:w="724" w:type="pct"/>
            <w:vMerge/>
            <w:vAlign w:val="center"/>
          </w:tcPr>
          <w:p w:rsidR="0021776B" w:rsidRPr="00662BAF" w:rsidRDefault="0021776B" w:rsidP="003A19C5">
            <w:pPr>
              <w:pStyle w:val="a8"/>
              <w:adjustRightInd w:val="0"/>
              <w:snapToGrid w:val="0"/>
            </w:pPr>
          </w:p>
        </w:tc>
      </w:tr>
      <w:tr w:rsidR="0021776B" w:rsidRPr="00662BAF" w:rsidTr="00A560A9">
        <w:trPr>
          <w:cantSplit/>
          <w:trHeight w:val="20"/>
          <w:jc w:val="center"/>
        </w:trPr>
        <w:tc>
          <w:tcPr>
            <w:tcW w:w="578" w:type="pct"/>
            <w:vMerge/>
            <w:vAlign w:val="center"/>
          </w:tcPr>
          <w:p w:rsidR="0021776B" w:rsidRPr="00662BAF" w:rsidRDefault="0021776B" w:rsidP="003A19C5">
            <w:pPr>
              <w:pStyle w:val="a8"/>
              <w:adjustRightInd w:val="0"/>
              <w:snapToGrid w:val="0"/>
            </w:pPr>
          </w:p>
        </w:tc>
        <w:tc>
          <w:tcPr>
            <w:tcW w:w="242" w:type="pct"/>
            <w:vMerge/>
            <w:vAlign w:val="center"/>
          </w:tcPr>
          <w:p w:rsidR="0021776B" w:rsidRPr="00662BAF" w:rsidRDefault="0021776B" w:rsidP="003A19C5">
            <w:pPr>
              <w:pStyle w:val="a8"/>
              <w:adjustRightInd w:val="0"/>
              <w:snapToGrid w:val="0"/>
            </w:pPr>
          </w:p>
        </w:tc>
        <w:tc>
          <w:tcPr>
            <w:tcW w:w="249" w:type="pct"/>
            <w:vMerge/>
            <w:vAlign w:val="center"/>
          </w:tcPr>
          <w:p w:rsidR="0021776B" w:rsidRPr="00662BAF" w:rsidRDefault="0021776B" w:rsidP="003A19C5">
            <w:pPr>
              <w:pStyle w:val="a8"/>
              <w:adjustRightInd w:val="0"/>
              <w:snapToGrid w:val="0"/>
            </w:pPr>
          </w:p>
        </w:tc>
        <w:tc>
          <w:tcPr>
            <w:tcW w:w="390" w:type="pct"/>
            <w:vMerge/>
            <w:vAlign w:val="center"/>
          </w:tcPr>
          <w:p w:rsidR="0021776B" w:rsidRPr="00662BAF" w:rsidRDefault="0021776B" w:rsidP="003A19C5">
            <w:pPr>
              <w:pStyle w:val="a8"/>
              <w:adjustRightInd w:val="0"/>
              <w:snapToGrid w:val="0"/>
            </w:pPr>
          </w:p>
        </w:tc>
        <w:tc>
          <w:tcPr>
            <w:tcW w:w="344"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33"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269"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299"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421" w:type="pct"/>
            <w:vAlign w:val="center"/>
          </w:tcPr>
          <w:p w:rsidR="0021776B" w:rsidRPr="00662BAF" w:rsidRDefault="0021776B" w:rsidP="003A19C5">
            <w:pPr>
              <w:pStyle w:val="a8"/>
              <w:adjustRightInd w:val="0"/>
              <w:snapToGrid w:val="0"/>
            </w:pPr>
            <w:r w:rsidRPr="00662BAF">
              <w:rPr>
                <w:rFonts w:hint="eastAsia"/>
              </w:rPr>
              <w:t>产生浓度</w:t>
            </w:r>
          </w:p>
          <w:p w:rsidR="0021776B" w:rsidRPr="00662BAF" w:rsidRDefault="0021776B" w:rsidP="003A19C5">
            <w:pPr>
              <w:pStyle w:val="a8"/>
              <w:adjustRightInd w:val="0"/>
              <w:snapToGrid w:val="0"/>
            </w:pPr>
            <w:r w:rsidRPr="00662BAF">
              <w:t>mg/L</w:t>
            </w:r>
          </w:p>
        </w:tc>
        <w:tc>
          <w:tcPr>
            <w:tcW w:w="417"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399"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34"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724" w:type="pct"/>
            <w:vMerge/>
            <w:vAlign w:val="center"/>
          </w:tcPr>
          <w:p w:rsidR="0021776B" w:rsidRPr="00662BAF" w:rsidRDefault="0021776B" w:rsidP="003A19C5">
            <w:pPr>
              <w:pStyle w:val="a8"/>
              <w:adjustRightInd w:val="0"/>
              <w:snapToGrid w:val="0"/>
            </w:pPr>
          </w:p>
        </w:tc>
      </w:tr>
      <w:tr w:rsidR="0021776B" w:rsidRPr="00662BAF" w:rsidTr="00A560A9">
        <w:trPr>
          <w:cantSplit/>
          <w:trHeight w:val="20"/>
          <w:jc w:val="center"/>
        </w:trPr>
        <w:tc>
          <w:tcPr>
            <w:tcW w:w="578" w:type="pct"/>
            <w:vAlign w:val="center"/>
          </w:tcPr>
          <w:p w:rsidR="0021776B" w:rsidRPr="00662BAF" w:rsidRDefault="0021776B" w:rsidP="003A19C5">
            <w:pPr>
              <w:pStyle w:val="a8"/>
            </w:pPr>
            <w:r w:rsidRPr="00662BAF">
              <w:rPr>
                <w:rFonts w:hint="eastAsia"/>
              </w:rPr>
              <w:t>脱水废水</w:t>
            </w:r>
          </w:p>
        </w:tc>
        <w:tc>
          <w:tcPr>
            <w:tcW w:w="242" w:type="pct"/>
            <w:vAlign w:val="center"/>
          </w:tcPr>
          <w:p w:rsidR="0021776B" w:rsidRPr="00662BAF" w:rsidRDefault="0021776B" w:rsidP="003A19C5">
            <w:pPr>
              <w:pStyle w:val="a8"/>
            </w:pPr>
            <w:r w:rsidRPr="00662BAF">
              <w:t>W</w:t>
            </w:r>
            <w:r w:rsidRPr="00662BAF">
              <w:rPr>
                <w:vertAlign w:val="subscript"/>
              </w:rPr>
              <w:t>9-1</w:t>
            </w:r>
          </w:p>
        </w:tc>
        <w:tc>
          <w:tcPr>
            <w:tcW w:w="249" w:type="pct"/>
            <w:vAlign w:val="center"/>
          </w:tcPr>
          <w:p w:rsidR="0021776B" w:rsidRPr="00662BAF" w:rsidRDefault="0021776B" w:rsidP="003A19C5">
            <w:pPr>
              <w:pStyle w:val="a8"/>
              <w:adjustRightInd w:val="0"/>
              <w:snapToGrid w:val="0"/>
            </w:pPr>
            <w:r w:rsidRPr="00662BAF">
              <w:t>1251</w:t>
            </w:r>
          </w:p>
        </w:tc>
        <w:tc>
          <w:tcPr>
            <w:tcW w:w="390" w:type="pct"/>
            <w:vAlign w:val="center"/>
          </w:tcPr>
          <w:p w:rsidR="0021776B" w:rsidRPr="00662BAF" w:rsidRDefault="0021776B" w:rsidP="003A19C5">
            <w:pPr>
              <w:pStyle w:val="a8"/>
              <w:adjustRightInd w:val="0"/>
              <w:snapToGrid w:val="0"/>
            </w:pPr>
            <w:r w:rsidRPr="00662BAF">
              <w:t>6.5~8.0</w:t>
            </w:r>
          </w:p>
        </w:tc>
        <w:tc>
          <w:tcPr>
            <w:tcW w:w="344" w:type="pct"/>
            <w:vAlign w:val="center"/>
          </w:tcPr>
          <w:p w:rsidR="0021776B" w:rsidRPr="00662BAF" w:rsidRDefault="0021776B" w:rsidP="003A19C5">
            <w:pPr>
              <w:pStyle w:val="a8"/>
              <w:adjustRightInd w:val="0"/>
              <w:snapToGrid w:val="0"/>
            </w:pPr>
            <w:r w:rsidRPr="00662BAF">
              <w:t xml:space="preserve">400 </w:t>
            </w:r>
          </w:p>
        </w:tc>
        <w:tc>
          <w:tcPr>
            <w:tcW w:w="333" w:type="pct"/>
            <w:vAlign w:val="center"/>
          </w:tcPr>
          <w:p w:rsidR="0021776B" w:rsidRPr="00662BAF" w:rsidRDefault="0021776B" w:rsidP="003A19C5">
            <w:pPr>
              <w:pStyle w:val="a8"/>
              <w:adjustRightInd w:val="0"/>
              <w:snapToGrid w:val="0"/>
            </w:pPr>
            <w:r w:rsidRPr="00662BAF">
              <w:t>0.5</w:t>
            </w:r>
          </w:p>
        </w:tc>
        <w:tc>
          <w:tcPr>
            <w:tcW w:w="269" w:type="pct"/>
            <w:vAlign w:val="center"/>
          </w:tcPr>
          <w:p w:rsidR="0021776B" w:rsidRPr="00662BAF" w:rsidRDefault="0021776B" w:rsidP="003A19C5">
            <w:pPr>
              <w:pStyle w:val="a8"/>
              <w:adjustRightInd w:val="0"/>
              <w:snapToGrid w:val="0"/>
            </w:pPr>
            <w:r w:rsidRPr="00662BAF">
              <w:t>160</w:t>
            </w:r>
          </w:p>
        </w:tc>
        <w:tc>
          <w:tcPr>
            <w:tcW w:w="299" w:type="pct"/>
            <w:vAlign w:val="center"/>
          </w:tcPr>
          <w:p w:rsidR="0021776B" w:rsidRPr="00662BAF" w:rsidRDefault="0021776B" w:rsidP="003A19C5">
            <w:pPr>
              <w:pStyle w:val="a8"/>
              <w:adjustRightInd w:val="0"/>
              <w:snapToGrid w:val="0"/>
            </w:pPr>
            <w:r w:rsidRPr="00662BAF">
              <w:t xml:space="preserve">0.2 </w:t>
            </w:r>
          </w:p>
        </w:tc>
        <w:tc>
          <w:tcPr>
            <w:tcW w:w="421" w:type="pct"/>
            <w:vAlign w:val="center"/>
          </w:tcPr>
          <w:p w:rsidR="0021776B" w:rsidRPr="00662BAF" w:rsidRDefault="0021776B" w:rsidP="00950355">
            <w:pPr>
              <w:pStyle w:val="a8"/>
              <w:adjustRightInd w:val="0"/>
              <w:snapToGrid w:val="0"/>
            </w:pPr>
            <w:r w:rsidRPr="00662BAF">
              <w:t>200</w:t>
            </w:r>
          </w:p>
        </w:tc>
        <w:tc>
          <w:tcPr>
            <w:tcW w:w="417" w:type="pct"/>
            <w:vAlign w:val="center"/>
          </w:tcPr>
          <w:p w:rsidR="0021776B" w:rsidRPr="00662BAF" w:rsidRDefault="0021776B" w:rsidP="00950355">
            <w:pPr>
              <w:pStyle w:val="a8"/>
              <w:adjustRightInd w:val="0"/>
              <w:snapToGrid w:val="0"/>
            </w:pPr>
            <w:r w:rsidRPr="00662BAF">
              <w:t xml:space="preserve">0.25 </w:t>
            </w:r>
          </w:p>
        </w:tc>
        <w:tc>
          <w:tcPr>
            <w:tcW w:w="399" w:type="pct"/>
            <w:vAlign w:val="center"/>
          </w:tcPr>
          <w:p w:rsidR="0021776B" w:rsidRPr="00662BAF" w:rsidRDefault="0021776B" w:rsidP="003A19C5">
            <w:pPr>
              <w:pStyle w:val="a8"/>
              <w:adjustRightInd w:val="0"/>
              <w:snapToGrid w:val="0"/>
            </w:pPr>
            <w:r w:rsidRPr="00662BAF">
              <w:t>40</w:t>
            </w:r>
          </w:p>
        </w:tc>
        <w:tc>
          <w:tcPr>
            <w:tcW w:w="334" w:type="pct"/>
            <w:vAlign w:val="center"/>
          </w:tcPr>
          <w:p w:rsidR="0021776B" w:rsidRPr="00662BAF" w:rsidRDefault="0021776B" w:rsidP="00950355">
            <w:pPr>
              <w:pStyle w:val="a8"/>
              <w:adjustRightInd w:val="0"/>
              <w:snapToGrid w:val="0"/>
            </w:pPr>
            <w:r w:rsidRPr="00662BAF">
              <w:t xml:space="preserve">0.05 </w:t>
            </w:r>
          </w:p>
        </w:tc>
        <w:tc>
          <w:tcPr>
            <w:tcW w:w="724" w:type="pct"/>
            <w:vAlign w:val="center"/>
          </w:tcPr>
          <w:p w:rsidR="0021776B" w:rsidRPr="00662BAF" w:rsidRDefault="0021776B" w:rsidP="003A19C5">
            <w:pPr>
              <w:pStyle w:val="a8"/>
              <w:adjustRightInd w:val="0"/>
              <w:snapToGrid w:val="0"/>
              <w:rPr>
                <w:bCs/>
              </w:rPr>
            </w:pPr>
            <w:r w:rsidRPr="00662BAF">
              <w:rPr>
                <w:rFonts w:hint="eastAsia"/>
                <w:bCs/>
              </w:rPr>
              <w:t>厂区污水站</w:t>
            </w:r>
          </w:p>
        </w:tc>
      </w:tr>
    </w:tbl>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4.2.9</w:t>
        </w:r>
      </w:smartTag>
      <w:r w:rsidRPr="00662BAF">
        <w:t>-6</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42"/>
        <w:gridCol w:w="1282"/>
        <w:gridCol w:w="1653"/>
        <w:gridCol w:w="1082"/>
        <w:gridCol w:w="1393"/>
        <w:gridCol w:w="2476"/>
      </w:tblGrid>
      <w:tr w:rsidR="0021776B" w:rsidRPr="00662BAF" w:rsidTr="00897C8C">
        <w:tc>
          <w:tcPr>
            <w:tcW w:w="430" w:type="pct"/>
            <w:vAlign w:val="center"/>
          </w:tcPr>
          <w:p w:rsidR="0021776B" w:rsidRPr="00662BAF" w:rsidRDefault="0021776B" w:rsidP="00183430">
            <w:pPr>
              <w:pStyle w:val="a8"/>
            </w:pPr>
            <w:r w:rsidRPr="00662BAF">
              <w:rPr>
                <w:rFonts w:hint="eastAsia"/>
              </w:rPr>
              <w:t>编号</w:t>
            </w:r>
          </w:p>
        </w:tc>
        <w:tc>
          <w:tcPr>
            <w:tcW w:w="743" w:type="pct"/>
            <w:vAlign w:val="center"/>
          </w:tcPr>
          <w:p w:rsidR="0021776B" w:rsidRPr="00662BAF" w:rsidRDefault="0021776B" w:rsidP="00183430">
            <w:pPr>
              <w:pStyle w:val="a8"/>
              <w:rPr>
                <w:bCs/>
                <w:szCs w:val="21"/>
              </w:rPr>
            </w:pPr>
            <w:r w:rsidRPr="00662BAF">
              <w:rPr>
                <w:rFonts w:hint="eastAsia"/>
                <w:bCs/>
                <w:szCs w:val="21"/>
              </w:rPr>
              <w:t>名称</w:t>
            </w:r>
          </w:p>
        </w:tc>
        <w:tc>
          <w:tcPr>
            <w:tcW w:w="958" w:type="pct"/>
            <w:vAlign w:val="center"/>
          </w:tcPr>
          <w:p w:rsidR="0021776B" w:rsidRPr="00662BAF" w:rsidRDefault="0021776B" w:rsidP="00183430">
            <w:pPr>
              <w:pStyle w:val="a8"/>
            </w:pPr>
            <w:r w:rsidRPr="00662BAF">
              <w:rPr>
                <w:rFonts w:hint="eastAsia"/>
              </w:rPr>
              <w:t>主要污染成分</w:t>
            </w:r>
          </w:p>
        </w:tc>
        <w:tc>
          <w:tcPr>
            <w:tcW w:w="627" w:type="pct"/>
            <w:vAlign w:val="center"/>
          </w:tcPr>
          <w:p w:rsidR="0021776B" w:rsidRPr="00662BAF" w:rsidRDefault="0021776B" w:rsidP="00183430">
            <w:pPr>
              <w:pStyle w:val="a8"/>
              <w:rPr>
                <w:bCs/>
                <w:szCs w:val="21"/>
              </w:rPr>
            </w:pPr>
            <w:r w:rsidRPr="00662BAF">
              <w:rPr>
                <w:rFonts w:hint="eastAsia"/>
                <w:bCs/>
                <w:szCs w:val="21"/>
              </w:rPr>
              <w:t>性质</w:t>
            </w:r>
          </w:p>
        </w:tc>
        <w:tc>
          <w:tcPr>
            <w:tcW w:w="807" w:type="pct"/>
            <w:vAlign w:val="center"/>
          </w:tcPr>
          <w:p w:rsidR="0021776B" w:rsidRPr="00662BAF" w:rsidRDefault="0021776B" w:rsidP="00183430">
            <w:pPr>
              <w:pStyle w:val="a8"/>
            </w:pPr>
            <w:r w:rsidRPr="00662BAF">
              <w:rPr>
                <w:rFonts w:hint="eastAsia"/>
              </w:rPr>
              <w:t>产生量（</w:t>
            </w:r>
            <w:r w:rsidRPr="00662BAF">
              <w:t>t/a</w:t>
            </w:r>
            <w:r w:rsidRPr="00662BAF">
              <w:rPr>
                <w:rFonts w:hint="eastAsia"/>
              </w:rPr>
              <w:t>）</w:t>
            </w:r>
          </w:p>
        </w:tc>
        <w:tc>
          <w:tcPr>
            <w:tcW w:w="1435" w:type="pct"/>
            <w:vAlign w:val="center"/>
          </w:tcPr>
          <w:p w:rsidR="0021776B" w:rsidRPr="00662BAF" w:rsidRDefault="0021776B" w:rsidP="00183430">
            <w:pPr>
              <w:pStyle w:val="a8"/>
            </w:pPr>
            <w:r w:rsidRPr="00662BAF">
              <w:rPr>
                <w:rFonts w:hint="eastAsia"/>
              </w:rPr>
              <w:t>拟采取的处理处置方式</w:t>
            </w:r>
          </w:p>
        </w:tc>
      </w:tr>
      <w:tr w:rsidR="0021776B" w:rsidRPr="00662BAF" w:rsidTr="00897C8C">
        <w:tc>
          <w:tcPr>
            <w:tcW w:w="430" w:type="pct"/>
            <w:vAlign w:val="center"/>
          </w:tcPr>
          <w:p w:rsidR="0021776B" w:rsidRPr="00662BAF" w:rsidRDefault="0021776B" w:rsidP="00897C8C">
            <w:pPr>
              <w:pStyle w:val="a8"/>
              <w:rPr>
                <w:szCs w:val="21"/>
              </w:rPr>
            </w:pPr>
            <w:r w:rsidRPr="00662BAF">
              <w:rPr>
                <w:szCs w:val="21"/>
              </w:rPr>
              <w:t>S</w:t>
            </w:r>
            <w:r w:rsidRPr="00662BAF">
              <w:rPr>
                <w:szCs w:val="21"/>
                <w:vertAlign w:val="subscript"/>
              </w:rPr>
              <w:t>9-1</w:t>
            </w:r>
          </w:p>
        </w:tc>
        <w:tc>
          <w:tcPr>
            <w:tcW w:w="743" w:type="pct"/>
            <w:vAlign w:val="center"/>
          </w:tcPr>
          <w:p w:rsidR="0021776B" w:rsidRPr="00662BAF" w:rsidRDefault="0021776B" w:rsidP="00897C8C">
            <w:pPr>
              <w:pStyle w:val="a8"/>
              <w:rPr>
                <w:bCs/>
                <w:szCs w:val="21"/>
              </w:rPr>
            </w:pPr>
            <w:r w:rsidRPr="00662BAF">
              <w:rPr>
                <w:rFonts w:hint="eastAsia"/>
                <w:bCs/>
                <w:szCs w:val="21"/>
              </w:rPr>
              <w:t>盐、杂质</w:t>
            </w:r>
          </w:p>
        </w:tc>
        <w:tc>
          <w:tcPr>
            <w:tcW w:w="958" w:type="pct"/>
            <w:vAlign w:val="center"/>
          </w:tcPr>
          <w:p w:rsidR="0021776B" w:rsidRPr="00662BAF" w:rsidRDefault="0021776B" w:rsidP="00897C8C">
            <w:pPr>
              <w:pStyle w:val="a8"/>
              <w:rPr>
                <w:szCs w:val="21"/>
              </w:rPr>
            </w:pPr>
            <w:r w:rsidRPr="00662BAF">
              <w:rPr>
                <w:rFonts w:hint="eastAsia"/>
                <w:szCs w:val="21"/>
              </w:rPr>
              <w:t>脂肪酸钠、盐等</w:t>
            </w:r>
          </w:p>
        </w:tc>
        <w:tc>
          <w:tcPr>
            <w:tcW w:w="627" w:type="pct"/>
            <w:vAlign w:val="center"/>
          </w:tcPr>
          <w:p w:rsidR="0021776B" w:rsidRPr="00662BAF" w:rsidRDefault="0021776B" w:rsidP="00183430">
            <w:pPr>
              <w:pStyle w:val="a8"/>
              <w:rPr>
                <w:bCs/>
                <w:szCs w:val="21"/>
              </w:rPr>
            </w:pPr>
            <w:r w:rsidRPr="00662BAF">
              <w:rPr>
                <w:rFonts w:hint="eastAsia"/>
                <w:bCs/>
                <w:szCs w:val="21"/>
              </w:rPr>
              <w:t>一般固废</w:t>
            </w:r>
          </w:p>
        </w:tc>
        <w:tc>
          <w:tcPr>
            <w:tcW w:w="807" w:type="pct"/>
            <w:vAlign w:val="center"/>
          </w:tcPr>
          <w:p w:rsidR="0021776B" w:rsidRPr="00662BAF" w:rsidRDefault="0021776B" w:rsidP="0040645C">
            <w:pPr>
              <w:pStyle w:val="a8"/>
              <w:rPr>
                <w:szCs w:val="21"/>
              </w:rPr>
            </w:pPr>
            <w:r w:rsidRPr="00662BAF">
              <w:rPr>
                <w:kern w:val="0"/>
                <w:szCs w:val="21"/>
              </w:rPr>
              <w:t>1219</w:t>
            </w:r>
          </w:p>
        </w:tc>
        <w:tc>
          <w:tcPr>
            <w:tcW w:w="1435" w:type="pct"/>
            <w:vMerge w:val="restart"/>
            <w:vAlign w:val="center"/>
          </w:tcPr>
          <w:p w:rsidR="0021776B" w:rsidRPr="00662BAF" w:rsidRDefault="0021776B" w:rsidP="00183430">
            <w:pPr>
              <w:pStyle w:val="a8"/>
            </w:pPr>
            <w:r w:rsidRPr="00662BAF">
              <w:rPr>
                <w:rFonts w:hint="eastAsia"/>
              </w:rPr>
              <w:t>委托处理</w:t>
            </w:r>
          </w:p>
        </w:tc>
      </w:tr>
      <w:tr w:rsidR="0021776B" w:rsidRPr="00662BAF" w:rsidTr="00897C8C">
        <w:tc>
          <w:tcPr>
            <w:tcW w:w="430" w:type="pct"/>
            <w:vAlign w:val="center"/>
          </w:tcPr>
          <w:p w:rsidR="0021776B" w:rsidRPr="00662BAF" w:rsidRDefault="0021776B" w:rsidP="00A2112B">
            <w:pPr>
              <w:pStyle w:val="a8"/>
              <w:rPr>
                <w:szCs w:val="21"/>
              </w:rPr>
            </w:pPr>
            <w:r w:rsidRPr="00662BAF">
              <w:rPr>
                <w:szCs w:val="21"/>
              </w:rPr>
              <w:t>S</w:t>
            </w:r>
            <w:r w:rsidRPr="00662BAF">
              <w:rPr>
                <w:szCs w:val="21"/>
                <w:vertAlign w:val="subscript"/>
              </w:rPr>
              <w:t>9-2</w:t>
            </w:r>
          </w:p>
        </w:tc>
        <w:tc>
          <w:tcPr>
            <w:tcW w:w="743" w:type="pct"/>
            <w:vAlign w:val="center"/>
          </w:tcPr>
          <w:p w:rsidR="0021776B" w:rsidRPr="00662BAF" w:rsidRDefault="0021776B" w:rsidP="00A25F74">
            <w:pPr>
              <w:pStyle w:val="a8"/>
              <w:rPr>
                <w:bCs/>
                <w:szCs w:val="21"/>
              </w:rPr>
            </w:pPr>
            <w:r w:rsidRPr="00662BAF">
              <w:rPr>
                <w:rFonts w:hint="eastAsia"/>
                <w:bCs/>
                <w:szCs w:val="21"/>
              </w:rPr>
              <w:t>废吸附剂</w:t>
            </w:r>
          </w:p>
        </w:tc>
        <w:tc>
          <w:tcPr>
            <w:tcW w:w="958" w:type="pct"/>
            <w:vAlign w:val="center"/>
          </w:tcPr>
          <w:p w:rsidR="0021776B" w:rsidRPr="00662BAF" w:rsidRDefault="0021776B" w:rsidP="00A25F74">
            <w:pPr>
              <w:pStyle w:val="a8"/>
              <w:rPr>
                <w:szCs w:val="21"/>
              </w:rPr>
            </w:pPr>
            <w:r w:rsidRPr="00662BAF">
              <w:rPr>
                <w:rFonts w:hint="eastAsia"/>
                <w:szCs w:val="21"/>
              </w:rPr>
              <w:t>废吸附剂、油脂</w:t>
            </w:r>
          </w:p>
        </w:tc>
        <w:tc>
          <w:tcPr>
            <w:tcW w:w="627" w:type="pct"/>
            <w:vAlign w:val="center"/>
          </w:tcPr>
          <w:p w:rsidR="0021776B" w:rsidRPr="00662BAF" w:rsidRDefault="0021776B" w:rsidP="00A25F74">
            <w:pPr>
              <w:pStyle w:val="a8"/>
              <w:rPr>
                <w:bCs/>
                <w:szCs w:val="21"/>
              </w:rPr>
            </w:pPr>
            <w:r w:rsidRPr="00662BAF">
              <w:rPr>
                <w:rFonts w:hint="eastAsia"/>
                <w:bCs/>
                <w:szCs w:val="21"/>
              </w:rPr>
              <w:t>一般固废</w:t>
            </w:r>
          </w:p>
        </w:tc>
        <w:tc>
          <w:tcPr>
            <w:tcW w:w="807" w:type="pct"/>
            <w:vAlign w:val="center"/>
          </w:tcPr>
          <w:p w:rsidR="0021776B" w:rsidRPr="00662BAF" w:rsidRDefault="0021776B" w:rsidP="00A25F74">
            <w:pPr>
              <w:pStyle w:val="a8"/>
              <w:rPr>
                <w:szCs w:val="21"/>
              </w:rPr>
            </w:pPr>
            <w:r w:rsidRPr="00662BAF">
              <w:rPr>
                <w:kern w:val="0"/>
                <w:szCs w:val="21"/>
              </w:rPr>
              <w:t>130</w:t>
            </w:r>
          </w:p>
        </w:tc>
        <w:tc>
          <w:tcPr>
            <w:tcW w:w="1435" w:type="pct"/>
            <w:vMerge/>
            <w:vAlign w:val="center"/>
          </w:tcPr>
          <w:p w:rsidR="0021776B" w:rsidRPr="00662BAF" w:rsidRDefault="0021776B" w:rsidP="00A25F74">
            <w:pPr>
              <w:pStyle w:val="a8"/>
            </w:pPr>
          </w:p>
        </w:tc>
      </w:tr>
    </w:tbl>
    <w:p w:rsidR="0021776B" w:rsidRPr="00662BAF" w:rsidRDefault="0021776B" w:rsidP="002A3FB3">
      <w:pPr>
        <w:pStyle w:val="3"/>
        <w:rPr>
          <w:rFonts w:ascii="Times New Roman" w:hAnsi="Times New Roman"/>
          <w:sz w:val="28"/>
        </w:rPr>
      </w:pPr>
      <w:bookmarkStart w:id="230" w:name="_Toc444262414"/>
      <w:r w:rsidRPr="00662BAF">
        <w:rPr>
          <w:rFonts w:ascii="Times New Roman" w:hAnsi="Times New Roman" w:hint="eastAsia"/>
          <w:sz w:val="28"/>
        </w:rPr>
        <w:lastRenderedPageBreak/>
        <w:t>油脂分离项目（代可可脂生产原料生产线）</w:t>
      </w:r>
    </w:p>
    <w:p w:rsidR="0021776B" w:rsidRPr="00662BAF" w:rsidRDefault="0021776B" w:rsidP="00D55D76">
      <w:pPr>
        <w:pStyle w:val="4"/>
      </w:pPr>
      <w:r w:rsidRPr="00662BAF">
        <w:rPr>
          <w:rFonts w:hint="eastAsia"/>
        </w:rPr>
        <w:t>工艺原理</w:t>
      </w:r>
    </w:p>
    <w:p w:rsidR="0021776B" w:rsidRPr="00662BAF" w:rsidRDefault="0021776B" w:rsidP="00B729D0">
      <w:pPr>
        <w:ind w:firstLine="480"/>
      </w:pPr>
      <w:r w:rsidRPr="00662BAF">
        <w:rPr>
          <w:rFonts w:hint="eastAsia"/>
        </w:rPr>
        <w:t>代可可脂是天然可可脂的替代品，在室温下固体脂肪含量与天然可可脂类似，在接近人体温度时迅速融化，而且稳定性高，完全可以替代或扩大传统巧克力制品中可可脂成分。本项目购入原料油后，通过油脂分离得到液态油和代可可脂生产原料（固态脂），厂内不直接生产代可可脂。</w:t>
      </w:r>
    </w:p>
    <w:p w:rsidR="0021776B" w:rsidRPr="00662BAF" w:rsidRDefault="0021776B" w:rsidP="00B729D0">
      <w:pPr>
        <w:ind w:firstLine="480"/>
      </w:pPr>
      <w:r w:rsidRPr="00662BAF">
        <w:rPr>
          <w:rFonts w:hint="eastAsia"/>
        </w:rPr>
        <w:t>生产工艺原理：利用氢化油与结晶分离的油脂经酯交换得到近似可可脂的产物。</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）将原料抽入加热罐加热到</w:t>
      </w:r>
      <w:r w:rsidRPr="00662BAF">
        <w:t>60</w:t>
      </w:r>
      <w:r w:rsidRPr="00662BAF">
        <w:rPr>
          <w:rFonts w:ascii="宋体" w:hAnsi="宋体" w:cs="宋体" w:hint="eastAsia"/>
        </w:rPr>
        <w:t>℃</w:t>
      </w:r>
      <w:r w:rsidRPr="00662BAF">
        <w:rPr>
          <w:rFonts w:hint="eastAsia"/>
        </w:rPr>
        <w:t>后，抽入结晶罐，在搅拌的作用下边搅拌边降温。根据原料油的结晶特点控制降温速度和停留时间。最后经结晶后进入隔膜板框压滤机进行分离。固脂和液脂分别进入不同的贮罐，准备进入下一工序。</w:t>
      </w:r>
    </w:p>
    <w:p w:rsidR="0021776B" w:rsidRPr="00662BAF" w:rsidRDefault="0021776B" w:rsidP="00B729D0">
      <w:pPr>
        <w:ind w:firstLine="480"/>
      </w:pPr>
      <w:r w:rsidRPr="00662BAF">
        <w:rPr>
          <w:rFonts w:hint="eastAsia"/>
        </w:rPr>
        <w:t>（</w:t>
      </w:r>
      <w:r w:rsidRPr="00662BAF">
        <w:t>2</w:t>
      </w:r>
      <w:r w:rsidRPr="00662BAF">
        <w:rPr>
          <w:rFonts w:hint="eastAsia"/>
        </w:rPr>
        <w:t>）固脂经加热融化后抽去氢化系统进行氢化。在此不作赘述。</w:t>
      </w:r>
    </w:p>
    <w:p w:rsidR="0021776B" w:rsidRPr="00662BAF" w:rsidRDefault="0021776B" w:rsidP="00B729D0">
      <w:pPr>
        <w:ind w:firstLine="480"/>
      </w:pPr>
      <w:r w:rsidRPr="00662BAF">
        <w:rPr>
          <w:rFonts w:hint="eastAsia"/>
        </w:rPr>
        <w:t>（</w:t>
      </w:r>
      <w:r w:rsidRPr="00662BAF">
        <w:t>3</w:t>
      </w:r>
      <w:r w:rsidRPr="00662BAF">
        <w:rPr>
          <w:rFonts w:hint="eastAsia"/>
        </w:rPr>
        <w:t>）液脂分两部分，一部分液油与氢化油进行在催化剂（乙醇钠或生物酶）作用下进行酯交换生产代可可脂原料，经冷却、包装外卖；另一部分作为成品食用油经包装后外卖。</w:t>
      </w:r>
    </w:p>
    <w:p w:rsidR="0021776B" w:rsidRPr="00662BAF" w:rsidRDefault="0021776B" w:rsidP="00B729D0">
      <w:pPr>
        <w:ind w:firstLine="480"/>
      </w:pPr>
      <w:r w:rsidRPr="00662BAF">
        <w:rPr>
          <w:rFonts w:hint="eastAsia"/>
        </w:rPr>
        <w:t>油脂分离项目生产过程无用水、排水，主要污染物为酯交换工序产生的废催化剂</w:t>
      </w:r>
      <w:r w:rsidRPr="00662BAF">
        <w:t>S</w:t>
      </w:r>
      <w:r w:rsidRPr="00662BAF">
        <w:rPr>
          <w:vertAlign w:val="subscript"/>
        </w:rPr>
        <w:t>10-1</w:t>
      </w:r>
      <w:r w:rsidRPr="00662BAF">
        <w:rPr>
          <w:rFonts w:hint="eastAsia"/>
        </w:rPr>
        <w:t>。工艺流程及产污环节见图</w:t>
      </w:r>
      <w:smartTag w:uri="urn:schemas-microsoft-com:office:smarttags" w:element="chsdate">
        <w:smartTagPr>
          <w:attr w:name="Year" w:val="1899"/>
          <w:attr w:name="Month" w:val="12"/>
          <w:attr w:name="Day" w:val="30"/>
          <w:attr w:name="IsLunarDate" w:val="False"/>
          <w:attr w:name="IsROCDate" w:val="False"/>
        </w:smartTagPr>
        <w:r w:rsidRPr="00662BAF">
          <w:t>4.2.10</w:t>
        </w:r>
      </w:smartTag>
      <w:r w:rsidRPr="00662BAF">
        <w:t>-1</w:t>
      </w:r>
      <w:r w:rsidRPr="00662BAF">
        <w:rPr>
          <w:rFonts w:hint="eastAsia"/>
        </w:rPr>
        <w:t>。</w:t>
      </w:r>
    </w:p>
    <w:bookmarkStart w:id="231" w:name="_MON_1508781296"/>
    <w:bookmarkStart w:id="232" w:name="_MON_1509459505"/>
    <w:bookmarkStart w:id="233" w:name="_MON_1509459632"/>
    <w:bookmarkEnd w:id="231"/>
    <w:bookmarkEnd w:id="232"/>
    <w:bookmarkEnd w:id="233"/>
    <w:bookmarkStart w:id="234" w:name="_MON_1509459704"/>
    <w:bookmarkEnd w:id="234"/>
    <w:p w:rsidR="0021776B" w:rsidRPr="00662BAF" w:rsidRDefault="0021776B" w:rsidP="00653D91">
      <w:pPr>
        <w:ind w:firstLineChars="0" w:firstLine="0"/>
        <w:jc w:val="center"/>
      </w:pPr>
      <w:r w:rsidRPr="00662BAF">
        <w:object w:dxaOrig="8160" w:dyaOrig="13387">
          <v:shape id="_x0000_i1063" type="#_x0000_t75" style="width:394.75pt;height:309.1pt" o:ole="">
            <v:imagedata r:id="rId147" o:title="" croptop="2051f" cropbottom="29921f"/>
          </v:shape>
          <o:OLEObject Type="Embed" ProgID="Word.Picture.8" ShapeID="_x0000_i1063" DrawAspect="Content" ObjectID="_1532507439" r:id="rId148"/>
        </w:objec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rPr>
      </w:pPr>
      <w:r w:rsidRPr="00662BAF">
        <w:rPr>
          <w:rFonts w:hint="eastAsia"/>
        </w:rPr>
        <w:t>油脂分离项目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4.2.10</w:t>
        </w:r>
      </w:smartTag>
      <w:r w:rsidRPr="00662BAF">
        <w:rPr>
          <w:spacing w:val="10"/>
        </w:rPr>
        <w:t>-1</w:t>
      </w:r>
      <w:r w:rsidRPr="00662BAF">
        <w:rPr>
          <w:rFonts w:hint="eastAsia"/>
          <w:spacing w:val="10"/>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4.2.10</w:t>
        </w:r>
      </w:smartTag>
      <w:r w:rsidRPr="00662BAF">
        <w:rPr>
          <w:b/>
          <w:bCs/>
        </w:rPr>
        <w:t xml:space="preserve">-1 </w:t>
      </w:r>
      <w:r w:rsidRPr="00662BAF">
        <w:rPr>
          <w:rFonts w:hint="eastAsia"/>
          <w:b/>
        </w:rPr>
        <w:t>油脂分离项目物料消耗情况表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473"/>
        <w:gridCol w:w="1473"/>
        <w:gridCol w:w="1472"/>
        <w:gridCol w:w="1472"/>
        <w:gridCol w:w="1472"/>
        <w:gridCol w:w="1472"/>
      </w:tblGrid>
      <w:tr w:rsidR="0021776B" w:rsidRPr="00662BAF" w:rsidTr="00EE7531">
        <w:trPr>
          <w:trHeight w:val="285"/>
        </w:trPr>
        <w:tc>
          <w:tcPr>
            <w:tcW w:w="833" w:type="pct"/>
            <w:vAlign w:val="center"/>
          </w:tcPr>
          <w:p w:rsidR="0021776B" w:rsidRPr="00662BAF" w:rsidRDefault="0021776B" w:rsidP="00EE7531">
            <w:pPr>
              <w:pStyle w:val="a8"/>
              <w:rPr>
                <w:kern w:val="0"/>
              </w:rPr>
            </w:pPr>
            <w:r w:rsidRPr="00662BAF">
              <w:rPr>
                <w:rFonts w:hint="eastAsia"/>
                <w:kern w:val="0"/>
              </w:rPr>
              <w:t>序号</w:t>
            </w:r>
          </w:p>
        </w:tc>
        <w:tc>
          <w:tcPr>
            <w:tcW w:w="833" w:type="pct"/>
            <w:vAlign w:val="center"/>
          </w:tcPr>
          <w:p w:rsidR="0021776B" w:rsidRPr="00662BAF" w:rsidRDefault="0021776B" w:rsidP="00EE7531">
            <w:pPr>
              <w:pStyle w:val="a8"/>
              <w:rPr>
                <w:kern w:val="0"/>
              </w:rPr>
            </w:pPr>
            <w:r w:rsidRPr="00662BAF">
              <w:rPr>
                <w:rFonts w:hint="eastAsia"/>
                <w:kern w:val="0"/>
              </w:rPr>
              <w:t>名称</w:t>
            </w:r>
          </w:p>
        </w:tc>
        <w:tc>
          <w:tcPr>
            <w:tcW w:w="833" w:type="pct"/>
            <w:vAlign w:val="center"/>
          </w:tcPr>
          <w:p w:rsidR="0021776B" w:rsidRPr="00662BAF" w:rsidRDefault="0021776B" w:rsidP="00EE7531">
            <w:pPr>
              <w:pStyle w:val="a8"/>
              <w:rPr>
                <w:kern w:val="0"/>
              </w:rPr>
            </w:pPr>
            <w:r w:rsidRPr="00662BAF">
              <w:rPr>
                <w:rFonts w:hint="eastAsia"/>
                <w:kern w:val="0"/>
              </w:rPr>
              <w:t>规格</w:t>
            </w:r>
          </w:p>
        </w:tc>
        <w:tc>
          <w:tcPr>
            <w:tcW w:w="833" w:type="pct"/>
            <w:vAlign w:val="center"/>
          </w:tcPr>
          <w:p w:rsidR="0021776B" w:rsidRPr="00662BAF" w:rsidRDefault="0021776B" w:rsidP="00EE7531">
            <w:pPr>
              <w:pStyle w:val="a8"/>
              <w:rPr>
                <w:kern w:val="0"/>
              </w:rPr>
            </w:pPr>
            <w:r w:rsidRPr="00662BAF">
              <w:rPr>
                <w:rFonts w:hint="eastAsia"/>
                <w:kern w:val="0"/>
              </w:rPr>
              <w:t>单位</w:t>
            </w:r>
          </w:p>
        </w:tc>
        <w:tc>
          <w:tcPr>
            <w:tcW w:w="833" w:type="pct"/>
            <w:vAlign w:val="center"/>
          </w:tcPr>
          <w:p w:rsidR="0021776B" w:rsidRPr="00662BAF" w:rsidRDefault="0021776B" w:rsidP="00EE7531">
            <w:pPr>
              <w:pStyle w:val="a8"/>
              <w:rPr>
                <w:kern w:val="0"/>
              </w:rPr>
            </w:pPr>
            <w:r w:rsidRPr="00662BAF">
              <w:rPr>
                <w:rFonts w:hint="eastAsia"/>
                <w:kern w:val="0"/>
              </w:rPr>
              <w:t>数量</w:t>
            </w:r>
          </w:p>
        </w:tc>
        <w:tc>
          <w:tcPr>
            <w:tcW w:w="833" w:type="pct"/>
            <w:vAlign w:val="center"/>
          </w:tcPr>
          <w:p w:rsidR="0021776B" w:rsidRPr="00662BAF" w:rsidRDefault="0021776B" w:rsidP="00EE7531">
            <w:pPr>
              <w:pStyle w:val="a8"/>
              <w:rPr>
                <w:kern w:val="0"/>
              </w:rPr>
            </w:pPr>
            <w:r w:rsidRPr="00662BAF">
              <w:rPr>
                <w:rFonts w:hint="eastAsia"/>
                <w:kern w:val="0"/>
              </w:rPr>
              <w:t>来源</w:t>
            </w:r>
          </w:p>
        </w:tc>
      </w:tr>
      <w:tr w:rsidR="0021776B" w:rsidRPr="00662BAF" w:rsidTr="00EE7531">
        <w:trPr>
          <w:trHeight w:val="285"/>
        </w:trPr>
        <w:tc>
          <w:tcPr>
            <w:tcW w:w="833" w:type="pct"/>
            <w:vAlign w:val="center"/>
          </w:tcPr>
          <w:p w:rsidR="0021776B" w:rsidRPr="00662BAF" w:rsidRDefault="0021776B" w:rsidP="00EE7531">
            <w:pPr>
              <w:pStyle w:val="a8"/>
              <w:rPr>
                <w:kern w:val="0"/>
              </w:rPr>
            </w:pPr>
            <w:r w:rsidRPr="00662BAF">
              <w:rPr>
                <w:kern w:val="0"/>
              </w:rPr>
              <w:t>1</w:t>
            </w:r>
          </w:p>
        </w:tc>
        <w:tc>
          <w:tcPr>
            <w:tcW w:w="833" w:type="pct"/>
            <w:vAlign w:val="center"/>
          </w:tcPr>
          <w:p w:rsidR="0021776B" w:rsidRPr="00662BAF" w:rsidRDefault="0021776B" w:rsidP="00EE7531">
            <w:pPr>
              <w:pStyle w:val="a8"/>
              <w:rPr>
                <w:kern w:val="0"/>
              </w:rPr>
            </w:pPr>
            <w:r w:rsidRPr="00662BAF">
              <w:rPr>
                <w:rFonts w:hint="eastAsia"/>
                <w:kern w:val="0"/>
              </w:rPr>
              <w:t>原料油</w:t>
            </w:r>
          </w:p>
        </w:tc>
        <w:tc>
          <w:tcPr>
            <w:tcW w:w="833" w:type="pct"/>
            <w:vAlign w:val="center"/>
          </w:tcPr>
          <w:p w:rsidR="0021776B" w:rsidRPr="00662BAF" w:rsidRDefault="0021776B" w:rsidP="00EE7531">
            <w:pPr>
              <w:pStyle w:val="a8"/>
              <w:rPr>
                <w:kern w:val="0"/>
              </w:rPr>
            </w:pPr>
            <w:r w:rsidRPr="00662BAF">
              <w:rPr>
                <w:rFonts w:hint="eastAsia"/>
                <w:kern w:val="0"/>
              </w:rPr>
              <w:t>精炼</w:t>
            </w:r>
          </w:p>
        </w:tc>
        <w:tc>
          <w:tcPr>
            <w:tcW w:w="833" w:type="pct"/>
            <w:vAlign w:val="center"/>
          </w:tcPr>
          <w:p w:rsidR="0021776B" w:rsidRPr="00662BAF" w:rsidRDefault="0021776B" w:rsidP="00EE7531">
            <w:pPr>
              <w:pStyle w:val="a8"/>
              <w:rPr>
                <w:kern w:val="0"/>
              </w:rPr>
            </w:pPr>
            <w:r w:rsidRPr="00662BAF">
              <w:rPr>
                <w:kern w:val="0"/>
              </w:rPr>
              <w:t>t/a</w:t>
            </w:r>
          </w:p>
        </w:tc>
        <w:tc>
          <w:tcPr>
            <w:tcW w:w="833" w:type="pct"/>
            <w:vAlign w:val="bottom"/>
          </w:tcPr>
          <w:p w:rsidR="0021776B" w:rsidRPr="00662BAF" w:rsidRDefault="0021776B" w:rsidP="00EE7531">
            <w:pPr>
              <w:pStyle w:val="a8"/>
              <w:rPr>
                <w:kern w:val="0"/>
              </w:rPr>
            </w:pPr>
            <w:r w:rsidRPr="00662BAF">
              <w:rPr>
                <w:kern w:val="0"/>
              </w:rPr>
              <w:t>20000</w:t>
            </w:r>
          </w:p>
        </w:tc>
        <w:tc>
          <w:tcPr>
            <w:tcW w:w="833" w:type="pct"/>
            <w:vAlign w:val="center"/>
          </w:tcPr>
          <w:p w:rsidR="0021776B" w:rsidRPr="00662BAF" w:rsidRDefault="0021776B" w:rsidP="00EE7531">
            <w:pPr>
              <w:pStyle w:val="a8"/>
              <w:rPr>
                <w:kern w:val="0"/>
              </w:rPr>
            </w:pPr>
            <w:r w:rsidRPr="00662BAF">
              <w:rPr>
                <w:rFonts w:hint="eastAsia"/>
                <w:kern w:val="0"/>
              </w:rPr>
              <w:t>外购</w:t>
            </w:r>
          </w:p>
        </w:tc>
      </w:tr>
      <w:tr w:rsidR="0021776B" w:rsidRPr="00662BAF" w:rsidTr="00EE7531">
        <w:trPr>
          <w:trHeight w:val="285"/>
        </w:trPr>
        <w:tc>
          <w:tcPr>
            <w:tcW w:w="833" w:type="pct"/>
            <w:vAlign w:val="center"/>
          </w:tcPr>
          <w:p w:rsidR="0021776B" w:rsidRPr="00662BAF" w:rsidRDefault="0021776B" w:rsidP="00EE7531">
            <w:pPr>
              <w:pStyle w:val="a8"/>
              <w:rPr>
                <w:kern w:val="0"/>
              </w:rPr>
            </w:pPr>
            <w:r w:rsidRPr="00662BAF">
              <w:rPr>
                <w:kern w:val="0"/>
              </w:rPr>
              <w:t>2</w:t>
            </w:r>
          </w:p>
        </w:tc>
        <w:tc>
          <w:tcPr>
            <w:tcW w:w="833" w:type="pct"/>
            <w:vAlign w:val="center"/>
          </w:tcPr>
          <w:p w:rsidR="0021776B" w:rsidRPr="00662BAF" w:rsidRDefault="0021776B" w:rsidP="00EE7531">
            <w:pPr>
              <w:pStyle w:val="a8"/>
              <w:rPr>
                <w:kern w:val="0"/>
              </w:rPr>
            </w:pPr>
            <w:r w:rsidRPr="00662BAF">
              <w:rPr>
                <w:rFonts w:hint="eastAsia"/>
                <w:kern w:val="0"/>
              </w:rPr>
              <w:t>催化剂</w:t>
            </w:r>
          </w:p>
        </w:tc>
        <w:tc>
          <w:tcPr>
            <w:tcW w:w="833" w:type="pct"/>
            <w:vAlign w:val="center"/>
          </w:tcPr>
          <w:p w:rsidR="0021776B" w:rsidRPr="00662BAF" w:rsidRDefault="0021776B" w:rsidP="00EE7531">
            <w:pPr>
              <w:pStyle w:val="a8"/>
              <w:rPr>
                <w:kern w:val="0"/>
              </w:rPr>
            </w:pPr>
            <w:r w:rsidRPr="00662BAF">
              <w:rPr>
                <w:kern w:val="0"/>
              </w:rPr>
              <w:t>-</w:t>
            </w:r>
          </w:p>
        </w:tc>
        <w:tc>
          <w:tcPr>
            <w:tcW w:w="833" w:type="pct"/>
            <w:vAlign w:val="center"/>
          </w:tcPr>
          <w:p w:rsidR="0021776B" w:rsidRPr="00662BAF" w:rsidRDefault="0021776B" w:rsidP="00EE7531">
            <w:pPr>
              <w:pStyle w:val="a8"/>
              <w:rPr>
                <w:kern w:val="0"/>
              </w:rPr>
            </w:pPr>
            <w:r w:rsidRPr="00662BAF">
              <w:rPr>
                <w:kern w:val="0"/>
              </w:rPr>
              <w:t>t/a</w:t>
            </w:r>
          </w:p>
        </w:tc>
        <w:tc>
          <w:tcPr>
            <w:tcW w:w="833" w:type="pct"/>
            <w:vAlign w:val="bottom"/>
          </w:tcPr>
          <w:p w:rsidR="0021776B" w:rsidRPr="00662BAF" w:rsidRDefault="0021776B" w:rsidP="00EE7531">
            <w:pPr>
              <w:pStyle w:val="a8"/>
              <w:rPr>
                <w:kern w:val="0"/>
              </w:rPr>
            </w:pPr>
            <w:r w:rsidRPr="00662BAF">
              <w:rPr>
                <w:kern w:val="0"/>
              </w:rPr>
              <w:t>1.2</w:t>
            </w:r>
          </w:p>
        </w:tc>
        <w:tc>
          <w:tcPr>
            <w:tcW w:w="833" w:type="pct"/>
            <w:vAlign w:val="center"/>
          </w:tcPr>
          <w:p w:rsidR="0021776B" w:rsidRPr="00662BAF" w:rsidRDefault="0021776B" w:rsidP="00EE7531">
            <w:pPr>
              <w:pStyle w:val="a8"/>
              <w:rPr>
                <w:kern w:val="0"/>
              </w:rPr>
            </w:pPr>
            <w:r w:rsidRPr="00662BAF">
              <w:rPr>
                <w:rFonts w:hint="eastAsia"/>
                <w:kern w:val="0"/>
              </w:rPr>
              <w:t>外购</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油脂分离项目生产装置主要设备见表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4.2.10</w:t>
        </w:r>
      </w:smartTag>
      <w:r w:rsidRPr="00662BAF">
        <w:t>-2</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4.2.10</w:t>
        </w:r>
      </w:smartTag>
      <w:r w:rsidRPr="00662BAF">
        <w:rPr>
          <w:b/>
        </w:rPr>
        <w:t xml:space="preserve">-2 </w:t>
      </w:r>
      <w:r w:rsidRPr="00662BAF">
        <w:rPr>
          <w:rFonts w:hint="eastAsia"/>
          <w:b/>
        </w:rPr>
        <w:t>油脂分离项目生产装置主要设备表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58"/>
        <w:gridCol w:w="2186"/>
        <w:gridCol w:w="2571"/>
        <w:gridCol w:w="1449"/>
        <w:gridCol w:w="1770"/>
      </w:tblGrid>
      <w:tr w:rsidR="0021776B" w:rsidRPr="00662BAF" w:rsidTr="0064263D">
        <w:trPr>
          <w:trHeight w:val="20"/>
        </w:trPr>
        <w:tc>
          <w:tcPr>
            <w:tcW w:w="486" w:type="pct"/>
            <w:vAlign w:val="center"/>
          </w:tcPr>
          <w:p w:rsidR="0021776B" w:rsidRPr="00662BAF" w:rsidRDefault="0021776B" w:rsidP="00EE7531">
            <w:pPr>
              <w:pStyle w:val="a8"/>
            </w:pPr>
            <w:r w:rsidRPr="00662BAF">
              <w:rPr>
                <w:rFonts w:hint="eastAsia"/>
              </w:rPr>
              <w:t>序号</w:t>
            </w:r>
          </w:p>
        </w:tc>
        <w:tc>
          <w:tcPr>
            <w:tcW w:w="1237" w:type="pct"/>
            <w:vAlign w:val="center"/>
          </w:tcPr>
          <w:p w:rsidR="0021776B" w:rsidRPr="00662BAF" w:rsidRDefault="0021776B" w:rsidP="0064263D">
            <w:pPr>
              <w:pStyle w:val="a8"/>
            </w:pPr>
            <w:r w:rsidRPr="00662BAF">
              <w:rPr>
                <w:rFonts w:hint="eastAsia"/>
              </w:rPr>
              <w:t>名称</w:t>
            </w:r>
          </w:p>
        </w:tc>
        <w:tc>
          <w:tcPr>
            <w:tcW w:w="1455" w:type="pct"/>
            <w:vAlign w:val="center"/>
          </w:tcPr>
          <w:p w:rsidR="0021776B" w:rsidRPr="00662BAF" w:rsidRDefault="0021776B" w:rsidP="0064263D">
            <w:pPr>
              <w:pStyle w:val="a8"/>
            </w:pPr>
            <w:r w:rsidRPr="00662BAF">
              <w:rPr>
                <w:rFonts w:hint="eastAsia"/>
              </w:rPr>
              <w:t>规格、型号</w:t>
            </w:r>
          </w:p>
        </w:tc>
        <w:tc>
          <w:tcPr>
            <w:tcW w:w="820" w:type="pct"/>
            <w:vAlign w:val="center"/>
          </w:tcPr>
          <w:p w:rsidR="0021776B" w:rsidRPr="00662BAF" w:rsidRDefault="0021776B" w:rsidP="0064263D">
            <w:pPr>
              <w:pStyle w:val="a8"/>
            </w:pPr>
            <w:r w:rsidRPr="00662BAF">
              <w:rPr>
                <w:rFonts w:hint="eastAsia"/>
              </w:rPr>
              <w:t>数量</w:t>
            </w:r>
          </w:p>
        </w:tc>
        <w:tc>
          <w:tcPr>
            <w:tcW w:w="1002" w:type="pct"/>
            <w:vAlign w:val="center"/>
          </w:tcPr>
          <w:p w:rsidR="0021776B" w:rsidRPr="00662BAF" w:rsidRDefault="0021776B" w:rsidP="0064263D">
            <w:pPr>
              <w:pStyle w:val="a8"/>
            </w:pPr>
            <w:r w:rsidRPr="00662BAF">
              <w:rPr>
                <w:rFonts w:hint="eastAsia"/>
              </w:rPr>
              <w:t>功率（</w:t>
            </w:r>
            <w:r w:rsidRPr="00662BAF">
              <w:t>KW</w:t>
            </w:r>
            <w:r w:rsidRPr="00662BAF">
              <w:rPr>
                <w:rFonts w:hint="eastAsia"/>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w:t>
            </w:r>
          </w:p>
        </w:tc>
        <w:tc>
          <w:tcPr>
            <w:tcW w:w="1237" w:type="pct"/>
            <w:vAlign w:val="center"/>
          </w:tcPr>
          <w:p w:rsidR="0021776B" w:rsidRPr="00662BAF" w:rsidRDefault="0021776B" w:rsidP="0064263D">
            <w:pPr>
              <w:pStyle w:val="a8"/>
              <w:jc w:val="left"/>
            </w:pPr>
            <w:r w:rsidRPr="00662BAF">
              <w:rPr>
                <w:rFonts w:hint="eastAsia"/>
              </w:rPr>
              <w:t>油脂贮罐</w:t>
            </w:r>
          </w:p>
        </w:tc>
        <w:tc>
          <w:tcPr>
            <w:tcW w:w="1455" w:type="pct"/>
            <w:vAlign w:val="center"/>
          </w:tcPr>
          <w:p w:rsidR="0021776B" w:rsidRPr="00662BAF" w:rsidRDefault="0021776B" w:rsidP="0064263D">
            <w:pPr>
              <w:pStyle w:val="a8"/>
              <w:jc w:val="left"/>
              <w:rPr>
                <w:szCs w:val="21"/>
              </w:rPr>
            </w:pPr>
            <w:r w:rsidRPr="00662BAF">
              <w:rPr>
                <w:szCs w:val="21"/>
              </w:rPr>
              <w:t>Φ10000×15000</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2</w:t>
            </w:r>
          </w:p>
        </w:tc>
        <w:tc>
          <w:tcPr>
            <w:tcW w:w="1237" w:type="pct"/>
            <w:vAlign w:val="center"/>
          </w:tcPr>
          <w:p w:rsidR="0021776B" w:rsidRPr="00662BAF" w:rsidRDefault="0021776B" w:rsidP="0064263D">
            <w:pPr>
              <w:pStyle w:val="a8"/>
              <w:jc w:val="left"/>
            </w:pPr>
            <w:r w:rsidRPr="00662BAF">
              <w:rPr>
                <w:rFonts w:hint="eastAsia"/>
              </w:rPr>
              <w:t>成品油贮罐</w:t>
            </w:r>
          </w:p>
        </w:tc>
        <w:tc>
          <w:tcPr>
            <w:tcW w:w="1455" w:type="pct"/>
            <w:vAlign w:val="center"/>
          </w:tcPr>
          <w:p w:rsidR="0021776B" w:rsidRPr="00662BAF" w:rsidRDefault="0021776B" w:rsidP="0064263D">
            <w:pPr>
              <w:pStyle w:val="a8"/>
              <w:jc w:val="left"/>
              <w:rPr>
                <w:szCs w:val="21"/>
              </w:rPr>
            </w:pPr>
            <w:r w:rsidRPr="00662BAF">
              <w:rPr>
                <w:szCs w:val="21"/>
              </w:rPr>
              <w:t>Φ8000×12000</w:t>
            </w:r>
          </w:p>
        </w:tc>
        <w:tc>
          <w:tcPr>
            <w:tcW w:w="820" w:type="pct"/>
            <w:vAlign w:val="center"/>
          </w:tcPr>
          <w:p w:rsidR="0021776B" w:rsidRPr="00662BAF" w:rsidRDefault="0021776B" w:rsidP="0064263D">
            <w:pPr>
              <w:pStyle w:val="a8"/>
              <w:rPr>
                <w:szCs w:val="21"/>
              </w:rPr>
            </w:pPr>
            <w:r w:rsidRPr="00662BAF">
              <w:rPr>
                <w:szCs w:val="21"/>
              </w:rPr>
              <w:t>2</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3</w:t>
            </w:r>
          </w:p>
        </w:tc>
        <w:tc>
          <w:tcPr>
            <w:tcW w:w="1237" w:type="pct"/>
            <w:vAlign w:val="center"/>
          </w:tcPr>
          <w:p w:rsidR="0021776B" w:rsidRPr="00662BAF" w:rsidRDefault="0021776B" w:rsidP="0064263D">
            <w:pPr>
              <w:pStyle w:val="a8"/>
              <w:jc w:val="left"/>
            </w:pPr>
            <w:r w:rsidRPr="00662BAF">
              <w:rPr>
                <w:rFonts w:hint="eastAsia"/>
              </w:rPr>
              <w:t>油中转贮罐</w:t>
            </w:r>
          </w:p>
        </w:tc>
        <w:tc>
          <w:tcPr>
            <w:tcW w:w="1455" w:type="pct"/>
            <w:vAlign w:val="center"/>
          </w:tcPr>
          <w:p w:rsidR="0021776B" w:rsidRPr="00662BAF" w:rsidRDefault="0021776B" w:rsidP="0064263D">
            <w:pPr>
              <w:pStyle w:val="a8"/>
              <w:jc w:val="left"/>
              <w:rPr>
                <w:szCs w:val="21"/>
              </w:rPr>
            </w:pPr>
            <w:r w:rsidRPr="00662BAF">
              <w:rPr>
                <w:szCs w:val="21"/>
              </w:rPr>
              <w:t>Φ2000×3000</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5×1=5</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4</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换热器</w:t>
            </w:r>
          </w:p>
        </w:tc>
        <w:tc>
          <w:tcPr>
            <w:tcW w:w="1455" w:type="pct"/>
            <w:vAlign w:val="center"/>
          </w:tcPr>
          <w:p w:rsidR="0021776B" w:rsidRPr="00662BAF" w:rsidRDefault="0021776B" w:rsidP="0064263D">
            <w:pPr>
              <w:pStyle w:val="a8"/>
              <w:jc w:val="left"/>
              <w:rPr>
                <w:szCs w:val="21"/>
                <w:vertAlign w:val="superscript"/>
              </w:rPr>
            </w:pPr>
            <w:r w:rsidRPr="00662BAF">
              <w:rPr>
                <w:szCs w:val="21"/>
              </w:rPr>
              <w:t>S=40m</w:t>
            </w:r>
            <w:r w:rsidRPr="00662BAF">
              <w:rPr>
                <w:szCs w:val="21"/>
                <w:vertAlign w:val="superscript"/>
              </w:rPr>
              <w:t>2</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5</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结晶罐</w:t>
            </w:r>
          </w:p>
        </w:tc>
        <w:tc>
          <w:tcPr>
            <w:tcW w:w="1455" w:type="pct"/>
            <w:vAlign w:val="center"/>
          </w:tcPr>
          <w:p w:rsidR="0021776B" w:rsidRPr="00662BAF" w:rsidRDefault="0021776B" w:rsidP="0064263D">
            <w:pPr>
              <w:pStyle w:val="a8"/>
              <w:jc w:val="left"/>
              <w:rPr>
                <w:szCs w:val="21"/>
              </w:rPr>
            </w:pPr>
            <w:r w:rsidRPr="00662BAF">
              <w:rPr>
                <w:szCs w:val="21"/>
              </w:rPr>
              <w:t>Φ3000×4500</w:t>
            </w:r>
          </w:p>
        </w:tc>
        <w:tc>
          <w:tcPr>
            <w:tcW w:w="820" w:type="pct"/>
            <w:vAlign w:val="center"/>
          </w:tcPr>
          <w:p w:rsidR="0021776B" w:rsidRPr="00662BAF" w:rsidRDefault="0021776B" w:rsidP="0064263D">
            <w:pPr>
              <w:pStyle w:val="a8"/>
              <w:rPr>
                <w:szCs w:val="21"/>
              </w:rPr>
            </w:pPr>
            <w:r w:rsidRPr="00662BAF">
              <w:rPr>
                <w:szCs w:val="21"/>
              </w:rPr>
              <w:t>3</w:t>
            </w:r>
          </w:p>
        </w:tc>
        <w:tc>
          <w:tcPr>
            <w:tcW w:w="1002" w:type="pct"/>
            <w:vAlign w:val="center"/>
          </w:tcPr>
          <w:p w:rsidR="0021776B" w:rsidRPr="00662BAF" w:rsidRDefault="0021776B" w:rsidP="0064263D">
            <w:pPr>
              <w:pStyle w:val="a8"/>
              <w:rPr>
                <w:szCs w:val="21"/>
              </w:rPr>
            </w:pPr>
            <w:r w:rsidRPr="00662BAF">
              <w:rPr>
                <w:szCs w:val="21"/>
              </w:rPr>
              <w:t>5×3=15</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6</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压滤机</w:t>
            </w:r>
          </w:p>
        </w:tc>
        <w:tc>
          <w:tcPr>
            <w:tcW w:w="1455" w:type="pct"/>
            <w:vAlign w:val="center"/>
          </w:tcPr>
          <w:p w:rsidR="0021776B" w:rsidRPr="00662BAF" w:rsidRDefault="0021776B" w:rsidP="0064263D">
            <w:pPr>
              <w:pStyle w:val="a8"/>
              <w:jc w:val="left"/>
              <w:rPr>
                <w:szCs w:val="21"/>
              </w:rPr>
            </w:pPr>
            <w:r w:rsidRPr="00662BAF">
              <w:rPr>
                <w:szCs w:val="21"/>
              </w:rPr>
              <w:t>YWZ-30</w:t>
            </w:r>
          </w:p>
        </w:tc>
        <w:tc>
          <w:tcPr>
            <w:tcW w:w="820" w:type="pct"/>
            <w:vAlign w:val="center"/>
          </w:tcPr>
          <w:p w:rsidR="0021776B" w:rsidRPr="00662BAF" w:rsidRDefault="0021776B" w:rsidP="0064263D">
            <w:pPr>
              <w:pStyle w:val="a8"/>
              <w:rPr>
                <w:szCs w:val="21"/>
              </w:rPr>
            </w:pPr>
            <w:r w:rsidRPr="00662BAF">
              <w:rPr>
                <w:szCs w:val="21"/>
              </w:rPr>
              <w:t>2</w:t>
            </w:r>
          </w:p>
        </w:tc>
        <w:tc>
          <w:tcPr>
            <w:tcW w:w="1002" w:type="pct"/>
            <w:vAlign w:val="center"/>
          </w:tcPr>
          <w:p w:rsidR="0021776B" w:rsidRPr="00662BAF" w:rsidRDefault="0021776B" w:rsidP="0064263D">
            <w:pPr>
              <w:pStyle w:val="a8"/>
              <w:rPr>
                <w:szCs w:val="21"/>
              </w:rPr>
            </w:pPr>
            <w:r w:rsidRPr="00662BAF">
              <w:rPr>
                <w:szCs w:val="21"/>
              </w:rPr>
              <w:t>5×2=10</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7</w:t>
            </w:r>
          </w:p>
        </w:tc>
        <w:tc>
          <w:tcPr>
            <w:tcW w:w="1237" w:type="pct"/>
            <w:vAlign w:val="center"/>
          </w:tcPr>
          <w:p w:rsidR="0021776B" w:rsidRPr="00662BAF" w:rsidRDefault="0021776B" w:rsidP="0064263D">
            <w:pPr>
              <w:pStyle w:val="a8"/>
              <w:jc w:val="left"/>
            </w:pPr>
            <w:r w:rsidRPr="00662BAF">
              <w:rPr>
                <w:rFonts w:hint="eastAsia"/>
              </w:rPr>
              <w:t>固脂中间罐</w:t>
            </w:r>
          </w:p>
        </w:tc>
        <w:tc>
          <w:tcPr>
            <w:tcW w:w="1455" w:type="pct"/>
            <w:vAlign w:val="center"/>
          </w:tcPr>
          <w:p w:rsidR="0021776B" w:rsidRPr="00662BAF" w:rsidRDefault="0021776B" w:rsidP="0064263D">
            <w:pPr>
              <w:pStyle w:val="a8"/>
              <w:jc w:val="left"/>
              <w:rPr>
                <w:szCs w:val="21"/>
              </w:rPr>
            </w:pPr>
            <w:r w:rsidRPr="00662BAF">
              <w:rPr>
                <w:szCs w:val="21"/>
              </w:rPr>
              <w:t>Φ3000×4500</w:t>
            </w:r>
          </w:p>
        </w:tc>
        <w:tc>
          <w:tcPr>
            <w:tcW w:w="820" w:type="pct"/>
            <w:vAlign w:val="center"/>
          </w:tcPr>
          <w:p w:rsidR="0021776B" w:rsidRPr="00662BAF" w:rsidRDefault="0021776B" w:rsidP="0064263D">
            <w:pPr>
              <w:pStyle w:val="a8"/>
              <w:rPr>
                <w:szCs w:val="21"/>
              </w:rPr>
            </w:pPr>
            <w:r w:rsidRPr="00662BAF">
              <w:rPr>
                <w:szCs w:val="21"/>
              </w:rPr>
              <w:t>2</w:t>
            </w:r>
          </w:p>
        </w:tc>
        <w:tc>
          <w:tcPr>
            <w:tcW w:w="1002" w:type="pct"/>
            <w:vAlign w:val="center"/>
          </w:tcPr>
          <w:p w:rsidR="0021776B" w:rsidRPr="00662BAF" w:rsidRDefault="0021776B" w:rsidP="0064263D">
            <w:pPr>
              <w:pStyle w:val="a8"/>
              <w:rPr>
                <w:szCs w:val="21"/>
              </w:rPr>
            </w:pPr>
            <w:r w:rsidRPr="00662BAF">
              <w:rPr>
                <w:szCs w:val="21"/>
              </w:rPr>
              <w:t>5×2=10</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8</w:t>
            </w:r>
          </w:p>
        </w:tc>
        <w:tc>
          <w:tcPr>
            <w:tcW w:w="1237" w:type="pct"/>
            <w:vAlign w:val="center"/>
          </w:tcPr>
          <w:p w:rsidR="0021776B" w:rsidRPr="00662BAF" w:rsidRDefault="0021776B" w:rsidP="0064263D">
            <w:pPr>
              <w:pStyle w:val="a8"/>
              <w:jc w:val="left"/>
            </w:pPr>
            <w:r w:rsidRPr="00662BAF">
              <w:rPr>
                <w:rFonts w:hint="eastAsia"/>
              </w:rPr>
              <w:t>液油贮罐</w:t>
            </w:r>
          </w:p>
        </w:tc>
        <w:tc>
          <w:tcPr>
            <w:tcW w:w="1455" w:type="pct"/>
            <w:vAlign w:val="center"/>
          </w:tcPr>
          <w:p w:rsidR="0021776B" w:rsidRPr="00662BAF" w:rsidRDefault="0021776B" w:rsidP="0064263D">
            <w:pPr>
              <w:pStyle w:val="a8"/>
              <w:jc w:val="left"/>
              <w:rPr>
                <w:szCs w:val="21"/>
              </w:rPr>
            </w:pPr>
            <w:r w:rsidRPr="00662BAF">
              <w:rPr>
                <w:szCs w:val="21"/>
              </w:rPr>
              <w:t>Φ2000×3000</w:t>
            </w:r>
          </w:p>
        </w:tc>
        <w:tc>
          <w:tcPr>
            <w:tcW w:w="820" w:type="pct"/>
            <w:vAlign w:val="center"/>
          </w:tcPr>
          <w:p w:rsidR="0021776B" w:rsidRPr="00662BAF" w:rsidRDefault="0021776B" w:rsidP="0064263D">
            <w:pPr>
              <w:pStyle w:val="a8"/>
              <w:rPr>
                <w:szCs w:val="21"/>
              </w:rPr>
            </w:pPr>
            <w:r w:rsidRPr="00662BAF">
              <w:rPr>
                <w:szCs w:val="21"/>
              </w:rPr>
              <w:t>2</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9</w:t>
            </w:r>
          </w:p>
        </w:tc>
        <w:tc>
          <w:tcPr>
            <w:tcW w:w="1237" w:type="pct"/>
            <w:vAlign w:val="center"/>
          </w:tcPr>
          <w:p w:rsidR="0021776B" w:rsidRPr="00662BAF" w:rsidRDefault="0021776B" w:rsidP="0064263D">
            <w:pPr>
              <w:pStyle w:val="a8"/>
              <w:jc w:val="left"/>
            </w:pPr>
            <w:r w:rsidRPr="00662BAF">
              <w:rPr>
                <w:rFonts w:hint="eastAsia"/>
              </w:rPr>
              <w:t>产品中间罐</w:t>
            </w:r>
          </w:p>
        </w:tc>
        <w:tc>
          <w:tcPr>
            <w:tcW w:w="1455" w:type="pct"/>
            <w:vAlign w:val="center"/>
          </w:tcPr>
          <w:p w:rsidR="0021776B" w:rsidRPr="00662BAF" w:rsidRDefault="0021776B" w:rsidP="0064263D">
            <w:pPr>
              <w:pStyle w:val="a8"/>
              <w:jc w:val="left"/>
              <w:rPr>
                <w:szCs w:val="21"/>
              </w:rPr>
            </w:pPr>
            <w:r w:rsidRPr="00662BAF">
              <w:rPr>
                <w:szCs w:val="21"/>
              </w:rPr>
              <w:t>Φ2000×3000</w:t>
            </w:r>
          </w:p>
        </w:tc>
        <w:tc>
          <w:tcPr>
            <w:tcW w:w="820" w:type="pct"/>
            <w:vAlign w:val="center"/>
          </w:tcPr>
          <w:p w:rsidR="0021776B" w:rsidRPr="00662BAF" w:rsidRDefault="0021776B" w:rsidP="0064263D">
            <w:pPr>
              <w:pStyle w:val="a8"/>
              <w:rPr>
                <w:szCs w:val="21"/>
              </w:rPr>
            </w:pPr>
            <w:r w:rsidRPr="00662BAF">
              <w:rPr>
                <w:szCs w:val="21"/>
              </w:rPr>
              <w:t>3</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10</w:t>
            </w:r>
          </w:p>
        </w:tc>
        <w:tc>
          <w:tcPr>
            <w:tcW w:w="1237" w:type="pct"/>
            <w:vAlign w:val="center"/>
          </w:tcPr>
          <w:p w:rsidR="0021776B" w:rsidRPr="00662BAF" w:rsidRDefault="0021776B" w:rsidP="0064263D">
            <w:pPr>
              <w:pStyle w:val="a8"/>
              <w:jc w:val="left"/>
            </w:pPr>
            <w:r w:rsidRPr="00662BAF">
              <w:rPr>
                <w:rFonts w:hint="eastAsia"/>
              </w:rPr>
              <w:t>加热器</w:t>
            </w:r>
          </w:p>
        </w:tc>
        <w:tc>
          <w:tcPr>
            <w:tcW w:w="1455" w:type="pct"/>
            <w:vAlign w:val="center"/>
          </w:tcPr>
          <w:p w:rsidR="0021776B" w:rsidRPr="00662BAF" w:rsidRDefault="0021776B" w:rsidP="0064263D">
            <w:pPr>
              <w:pStyle w:val="a8"/>
              <w:jc w:val="left"/>
              <w:rPr>
                <w:szCs w:val="21"/>
              </w:rPr>
            </w:pPr>
            <w:r w:rsidRPr="00662BAF">
              <w:rPr>
                <w:szCs w:val="21"/>
              </w:rPr>
              <w:t>S=30m</w:t>
            </w:r>
            <w:r w:rsidRPr="00662BAF">
              <w:rPr>
                <w:szCs w:val="21"/>
                <w:vertAlign w:val="superscript"/>
              </w:rPr>
              <w:t>2</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11</w:t>
            </w:r>
          </w:p>
        </w:tc>
        <w:tc>
          <w:tcPr>
            <w:tcW w:w="1237" w:type="pct"/>
            <w:vAlign w:val="center"/>
          </w:tcPr>
          <w:p w:rsidR="0021776B" w:rsidRPr="00662BAF" w:rsidRDefault="0021776B" w:rsidP="0064263D">
            <w:pPr>
              <w:pStyle w:val="a8"/>
              <w:jc w:val="left"/>
            </w:pPr>
            <w:r w:rsidRPr="00662BAF">
              <w:rPr>
                <w:rFonts w:hint="eastAsia"/>
              </w:rPr>
              <w:t>酯交换罐</w:t>
            </w:r>
          </w:p>
        </w:tc>
        <w:tc>
          <w:tcPr>
            <w:tcW w:w="1455" w:type="pct"/>
            <w:vAlign w:val="center"/>
          </w:tcPr>
          <w:p w:rsidR="0021776B" w:rsidRPr="00662BAF" w:rsidRDefault="0021776B" w:rsidP="0064263D">
            <w:pPr>
              <w:pStyle w:val="a8"/>
              <w:jc w:val="left"/>
              <w:rPr>
                <w:szCs w:val="21"/>
              </w:rPr>
            </w:pPr>
            <w:r w:rsidRPr="00662BAF">
              <w:rPr>
                <w:szCs w:val="21"/>
              </w:rPr>
              <w:t>Φ2000×3000</w:t>
            </w:r>
          </w:p>
        </w:tc>
        <w:tc>
          <w:tcPr>
            <w:tcW w:w="820" w:type="pct"/>
            <w:vAlign w:val="center"/>
          </w:tcPr>
          <w:p w:rsidR="0021776B" w:rsidRPr="00662BAF" w:rsidRDefault="0021776B" w:rsidP="0064263D">
            <w:pPr>
              <w:pStyle w:val="a8"/>
              <w:rPr>
                <w:szCs w:val="21"/>
              </w:rPr>
            </w:pPr>
            <w:r w:rsidRPr="00662BAF">
              <w:rPr>
                <w:szCs w:val="21"/>
              </w:rPr>
              <w:t>3</w:t>
            </w:r>
          </w:p>
        </w:tc>
        <w:tc>
          <w:tcPr>
            <w:tcW w:w="1002" w:type="pct"/>
            <w:vAlign w:val="center"/>
          </w:tcPr>
          <w:p w:rsidR="0021776B" w:rsidRPr="00662BAF" w:rsidRDefault="0021776B" w:rsidP="0064263D">
            <w:pPr>
              <w:pStyle w:val="a8"/>
              <w:rPr>
                <w:szCs w:val="21"/>
              </w:rPr>
            </w:pPr>
            <w:r w:rsidRPr="00662BAF">
              <w:rPr>
                <w:szCs w:val="21"/>
              </w:rPr>
              <w:t>11×3=33</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lastRenderedPageBreak/>
              <w:t>12</w:t>
            </w:r>
          </w:p>
        </w:tc>
        <w:tc>
          <w:tcPr>
            <w:tcW w:w="1237" w:type="pct"/>
            <w:vAlign w:val="center"/>
          </w:tcPr>
          <w:p w:rsidR="0021776B" w:rsidRPr="00662BAF" w:rsidRDefault="0021776B" w:rsidP="0064263D">
            <w:pPr>
              <w:pStyle w:val="a8"/>
              <w:jc w:val="left"/>
            </w:pPr>
            <w:r w:rsidRPr="00662BAF">
              <w:rPr>
                <w:rFonts w:hint="eastAsia"/>
              </w:rPr>
              <w:t>产品中间罐</w:t>
            </w:r>
          </w:p>
        </w:tc>
        <w:tc>
          <w:tcPr>
            <w:tcW w:w="1455" w:type="pct"/>
            <w:vAlign w:val="center"/>
          </w:tcPr>
          <w:p w:rsidR="0021776B" w:rsidRPr="00662BAF" w:rsidRDefault="0021776B" w:rsidP="0064263D">
            <w:pPr>
              <w:pStyle w:val="a8"/>
              <w:jc w:val="left"/>
              <w:rPr>
                <w:szCs w:val="21"/>
              </w:rPr>
            </w:pPr>
            <w:r w:rsidRPr="00662BAF">
              <w:rPr>
                <w:szCs w:val="21"/>
              </w:rPr>
              <w:t>Φ2000×3000</w:t>
            </w:r>
          </w:p>
        </w:tc>
        <w:tc>
          <w:tcPr>
            <w:tcW w:w="820" w:type="pct"/>
            <w:vAlign w:val="center"/>
          </w:tcPr>
          <w:p w:rsidR="0021776B" w:rsidRPr="00662BAF" w:rsidRDefault="0021776B" w:rsidP="0064263D">
            <w:pPr>
              <w:pStyle w:val="a8"/>
              <w:rPr>
                <w:szCs w:val="21"/>
              </w:rPr>
            </w:pPr>
            <w:r w:rsidRPr="00662BAF">
              <w:rPr>
                <w:szCs w:val="21"/>
              </w:rPr>
              <w:t>3</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13</w:t>
            </w:r>
          </w:p>
        </w:tc>
        <w:tc>
          <w:tcPr>
            <w:tcW w:w="1237" w:type="pct"/>
            <w:vAlign w:val="center"/>
          </w:tcPr>
          <w:p w:rsidR="0021776B" w:rsidRPr="00662BAF" w:rsidRDefault="0021776B" w:rsidP="0064263D">
            <w:pPr>
              <w:pStyle w:val="a8"/>
              <w:jc w:val="left"/>
            </w:pPr>
            <w:r w:rsidRPr="00662BAF">
              <w:rPr>
                <w:rFonts w:hint="eastAsia"/>
              </w:rPr>
              <w:t>冷却器</w:t>
            </w:r>
          </w:p>
        </w:tc>
        <w:tc>
          <w:tcPr>
            <w:tcW w:w="1455" w:type="pct"/>
            <w:vAlign w:val="center"/>
          </w:tcPr>
          <w:p w:rsidR="0021776B" w:rsidRPr="00662BAF" w:rsidRDefault="0021776B" w:rsidP="0064263D">
            <w:pPr>
              <w:pStyle w:val="a8"/>
              <w:jc w:val="left"/>
              <w:rPr>
                <w:szCs w:val="21"/>
              </w:rPr>
            </w:pPr>
            <w:r w:rsidRPr="00662BAF">
              <w:rPr>
                <w:szCs w:val="21"/>
              </w:rPr>
              <w:t>S=50m</w:t>
            </w:r>
            <w:r w:rsidRPr="00662BAF">
              <w:rPr>
                <w:szCs w:val="21"/>
                <w:vertAlign w:val="superscript"/>
              </w:rPr>
              <w:t>2</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14</w:t>
            </w:r>
          </w:p>
        </w:tc>
        <w:tc>
          <w:tcPr>
            <w:tcW w:w="1237" w:type="pct"/>
            <w:vAlign w:val="center"/>
          </w:tcPr>
          <w:p w:rsidR="0021776B" w:rsidRPr="00662BAF" w:rsidRDefault="0021776B" w:rsidP="0064263D">
            <w:pPr>
              <w:pStyle w:val="a8"/>
              <w:jc w:val="left"/>
            </w:pPr>
            <w:r w:rsidRPr="00662BAF">
              <w:rPr>
                <w:rFonts w:hint="eastAsia"/>
              </w:rPr>
              <w:t>输送泵</w:t>
            </w:r>
          </w:p>
        </w:tc>
        <w:tc>
          <w:tcPr>
            <w:tcW w:w="1455" w:type="pct"/>
            <w:vAlign w:val="center"/>
          </w:tcPr>
          <w:p w:rsidR="0021776B" w:rsidRPr="00662BAF" w:rsidRDefault="0021776B" w:rsidP="0064263D">
            <w:pPr>
              <w:pStyle w:val="a8"/>
              <w:jc w:val="left"/>
              <w:rPr>
                <w:szCs w:val="21"/>
              </w:rPr>
            </w:pPr>
            <w:r w:rsidRPr="00662BAF">
              <w:rPr>
                <w:szCs w:val="21"/>
              </w:rPr>
              <w:t>RY100-65-2008</w:t>
            </w:r>
          </w:p>
        </w:tc>
        <w:tc>
          <w:tcPr>
            <w:tcW w:w="820" w:type="pct"/>
            <w:vAlign w:val="center"/>
          </w:tcPr>
          <w:p w:rsidR="0021776B" w:rsidRPr="00662BAF" w:rsidRDefault="0021776B" w:rsidP="0064263D">
            <w:pPr>
              <w:pStyle w:val="a8"/>
              <w:rPr>
                <w:szCs w:val="21"/>
              </w:rPr>
            </w:pPr>
            <w:r w:rsidRPr="00662BAF">
              <w:rPr>
                <w:szCs w:val="21"/>
              </w:rPr>
              <w:t>12</w:t>
            </w:r>
          </w:p>
        </w:tc>
        <w:tc>
          <w:tcPr>
            <w:tcW w:w="1002" w:type="pct"/>
            <w:vAlign w:val="center"/>
          </w:tcPr>
          <w:p w:rsidR="0021776B" w:rsidRPr="00662BAF" w:rsidRDefault="0021776B" w:rsidP="0064263D">
            <w:pPr>
              <w:pStyle w:val="a8"/>
              <w:rPr>
                <w:szCs w:val="21"/>
              </w:rPr>
            </w:pPr>
            <w:r w:rsidRPr="00662BAF">
              <w:rPr>
                <w:szCs w:val="21"/>
              </w:rPr>
              <w:t>5.5×12=66</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15</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制冷机</w:t>
            </w:r>
          </w:p>
        </w:tc>
        <w:tc>
          <w:tcPr>
            <w:tcW w:w="1455" w:type="pct"/>
            <w:vAlign w:val="center"/>
          </w:tcPr>
          <w:p w:rsidR="0021776B" w:rsidRPr="00662BAF" w:rsidRDefault="0021776B" w:rsidP="0064263D">
            <w:pPr>
              <w:pStyle w:val="a8"/>
              <w:jc w:val="left"/>
              <w:rPr>
                <w:szCs w:val="21"/>
              </w:rPr>
            </w:pPr>
            <w:r w:rsidRPr="00662BAF">
              <w:rPr>
                <w:kern w:val="0"/>
                <w:szCs w:val="21"/>
              </w:rPr>
              <w:t>250000Kcal/h</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90</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16</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冷媒水贮罐</w:t>
            </w:r>
          </w:p>
        </w:tc>
        <w:tc>
          <w:tcPr>
            <w:tcW w:w="1455" w:type="pct"/>
            <w:vAlign w:val="center"/>
          </w:tcPr>
          <w:p w:rsidR="0021776B" w:rsidRPr="00662BAF" w:rsidRDefault="0021776B" w:rsidP="0064263D">
            <w:pPr>
              <w:pStyle w:val="a8"/>
              <w:jc w:val="left"/>
              <w:rPr>
                <w:szCs w:val="21"/>
              </w:rPr>
            </w:pPr>
            <w:r w:rsidRPr="00662BAF">
              <w:rPr>
                <w:szCs w:val="21"/>
              </w:rPr>
              <w:t>Φ3000×3000</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17</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冷冻水贮罐</w:t>
            </w:r>
          </w:p>
        </w:tc>
        <w:tc>
          <w:tcPr>
            <w:tcW w:w="1455" w:type="pct"/>
            <w:vAlign w:val="center"/>
          </w:tcPr>
          <w:p w:rsidR="0021776B" w:rsidRPr="00662BAF" w:rsidRDefault="0021776B" w:rsidP="0064263D">
            <w:pPr>
              <w:pStyle w:val="a8"/>
              <w:jc w:val="left"/>
              <w:rPr>
                <w:szCs w:val="21"/>
              </w:rPr>
            </w:pPr>
            <w:r w:rsidRPr="00662BAF">
              <w:rPr>
                <w:szCs w:val="21"/>
              </w:rPr>
              <w:t>Φ3000×3000</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18</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热水贮罐</w:t>
            </w:r>
          </w:p>
        </w:tc>
        <w:tc>
          <w:tcPr>
            <w:tcW w:w="1455" w:type="pct"/>
            <w:vAlign w:val="center"/>
          </w:tcPr>
          <w:p w:rsidR="0021776B" w:rsidRPr="00662BAF" w:rsidRDefault="0021776B" w:rsidP="0064263D">
            <w:pPr>
              <w:pStyle w:val="a8"/>
              <w:jc w:val="left"/>
              <w:rPr>
                <w:szCs w:val="21"/>
              </w:rPr>
            </w:pPr>
            <w:r w:rsidRPr="00662BAF">
              <w:rPr>
                <w:szCs w:val="21"/>
              </w:rPr>
              <w:t>Φ3000×3000</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19</w:t>
            </w:r>
          </w:p>
        </w:tc>
        <w:tc>
          <w:tcPr>
            <w:tcW w:w="1237" w:type="pct"/>
            <w:vAlign w:val="center"/>
          </w:tcPr>
          <w:p w:rsidR="0021776B" w:rsidRPr="00662BAF" w:rsidRDefault="0021776B" w:rsidP="0064263D">
            <w:pPr>
              <w:pStyle w:val="a8"/>
              <w:jc w:val="left"/>
              <w:rPr>
                <w:kern w:val="0"/>
                <w:szCs w:val="21"/>
              </w:rPr>
            </w:pPr>
            <w:r w:rsidRPr="00662BAF">
              <w:rPr>
                <w:rFonts w:hint="eastAsia"/>
                <w:kern w:val="0"/>
                <w:szCs w:val="21"/>
              </w:rPr>
              <w:t>板式换热器</w:t>
            </w:r>
          </w:p>
        </w:tc>
        <w:tc>
          <w:tcPr>
            <w:tcW w:w="1455" w:type="pct"/>
            <w:vAlign w:val="center"/>
          </w:tcPr>
          <w:p w:rsidR="0021776B" w:rsidRPr="00662BAF" w:rsidRDefault="0021776B" w:rsidP="0064263D">
            <w:pPr>
              <w:pStyle w:val="a8"/>
              <w:jc w:val="left"/>
              <w:rPr>
                <w:szCs w:val="21"/>
              </w:rPr>
            </w:pPr>
            <w:r w:rsidRPr="00662BAF">
              <w:rPr>
                <w:szCs w:val="21"/>
              </w:rPr>
              <w:t>S=50m</w:t>
            </w:r>
            <w:r w:rsidRPr="00662BAF">
              <w:rPr>
                <w:szCs w:val="21"/>
                <w:vertAlign w:val="superscript"/>
              </w:rPr>
              <w:t>2</w:t>
            </w:r>
          </w:p>
        </w:tc>
        <w:tc>
          <w:tcPr>
            <w:tcW w:w="820" w:type="pct"/>
            <w:vAlign w:val="center"/>
          </w:tcPr>
          <w:p w:rsidR="0021776B" w:rsidRPr="00662BAF" w:rsidRDefault="0021776B" w:rsidP="0064263D">
            <w:pPr>
              <w:pStyle w:val="a8"/>
              <w:rPr>
                <w:szCs w:val="21"/>
              </w:rPr>
            </w:pPr>
            <w:r w:rsidRPr="00662BAF">
              <w:rPr>
                <w:szCs w:val="21"/>
              </w:rPr>
              <w:t>3</w:t>
            </w:r>
          </w:p>
        </w:tc>
        <w:tc>
          <w:tcPr>
            <w:tcW w:w="1002" w:type="pct"/>
            <w:vAlign w:val="center"/>
          </w:tcPr>
          <w:p w:rsidR="0021776B" w:rsidRPr="00662BAF" w:rsidRDefault="0021776B" w:rsidP="0064263D">
            <w:pPr>
              <w:pStyle w:val="a8"/>
              <w:rPr>
                <w:szCs w:val="21"/>
              </w:rPr>
            </w:pPr>
            <w:r w:rsidRPr="00662BAF">
              <w:rPr>
                <w:szCs w:val="21"/>
              </w:rPr>
              <w:t>——</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20</w:t>
            </w:r>
          </w:p>
        </w:tc>
        <w:tc>
          <w:tcPr>
            <w:tcW w:w="1237" w:type="pct"/>
            <w:vAlign w:val="center"/>
          </w:tcPr>
          <w:p w:rsidR="0021776B" w:rsidRPr="00662BAF" w:rsidRDefault="0021776B" w:rsidP="0064263D">
            <w:pPr>
              <w:pStyle w:val="a8"/>
              <w:jc w:val="left"/>
              <w:rPr>
                <w:szCs w:val="21"/>
              </w:rPr>
            </w:pPr>
            <w:r w:rsidRPr="00662BAF">
              <w:rPr>
                <w:rFonts w:hint="eastAsia"/>
                <w:kern w:val="0"/>
                <w:szCs w:val="21"/>
              </w:rPr>
              <w:t>水泵</w:t>
            </w:r>
          </w:p>
        </w:tc>
        <w:tc>
          <w:tcPr>
            <w:tcW w:w="1455" w:type="pct"/>
            <w:vAlign w:val="center"/>
          </w:tcPr>
          <w:p w:rsidR="0021776B" w:rsidRPr="00662BAF" w:rsidRDefault="0021776B" w:rsidP="0064263D">
            <w:pPr>
              <w:pStyle w:val="a8"/>
              <w:jc w:val="left"/>
              <w:rPr>
                <w:szCs w:val="21"/>
              </w:rPr>
            </w:pPr>
            <w:r w:rsidRPr="00662BAF">
              <w:rPr>
                <w:kern w:val="0"/>
                <w:szCs w:val="21"/>
              </w:rPr>
              <w:t>IS125-100-250</w:t>
            </w:r>
          </w:p>
        </w:tc>
        <w:tc>
          <w:tcPr>
            <w:tcW w:w="820" w:type="pct"/>
            <w:vAlign w:val="center"/>
          </w:tcPr>
          <w:p w:rsidR="0021776B" w:rsidRPr="00662BAF" w:rsidRDefault="0021776B" w:rsidP="0064263D">
            <w:pPr>
              <w:pStyle w:val="a8"/>
              <w:rPr>
                <w:szCs w:val="21"/>
              </w:rPr>
            </w:pPr>
            <w:r w:rsidRPr="00662BAF">
              <w:rPr>
                <w:szCs w:val="21"/>
              </w:rPr>
              <w:t>6</w:t>
            </w:r>
          </w:p>
        </w:tc>
        <w:tc>
          <w:tcPr>
            <w:tcW w:w="1002" w:type="pct"/>
            <w:vAlign w:val="center"/>
          </w:tcPr>
          <w:p w:rsidR="0021776B" w:rsidRPr="00662BAF" w:rsidRDefault="0021776B" w:rsidP="0064263D">
            <w:pPr>
              <w:pStyle w:val="a8"/>
              <w:rPr>
                <w:szCs w:val="21"/>
              </w:rPr>
            </w:pPr>
            <w:r w:rsidRPr="00662BAF">
              <w:rPr>
                <w:szCs w:val="21"/>
              </w:rPr>
              <w:t>6×15=90</w:t>
            </w: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21</w:t>
            </w:r>
          </w:p>
        </w:tc>
        <w:tc>
          <w:tcPr>
            <w:tcW w:w="1237" w:type="pct"/>
            <w:vAlign w:val="center"/>
          </w:tcPr>
          <w:p w:rsidR="0021776B" w:rsidRPr="00662BAF" w:rsidRDefault="0021776B" w:rsidP="0064263D">
            <w:pPr>
              <w:pStyle w:val="a8"/>
              <w:jc w:val="left"/>
            </w:pPr>
            <w:r w:rsidRPr="00662BAF">
              <w:rPr>
                <w:rFonts w:hint="eastAsia"/>
              </w:rPr>
              <w:t>包装机</w:t>
            </w:r>
          </w:p>
        </w:tc>
        <w:tc>
          <w:tcPr>
            <w:tcW w:w="1455" w:type="pct"/>
            <w:vAlign w:val="center"/>
          </w:tcPr>
          <w:p w:rsidR="0021776B" w:rsidRPr="00662BAF" w:rsidRDefault="0021776B" w:rsidP="0064263D">
            <w:pPr>
              <w:pStyle w:val="a8"/>
              <w:jc w:val="left"/>
              <w:rPr>
                <w:szCs w:val="21"/>
              </w:rPr>
            </w:pPr>
          </w:p>
        </w:tc>
        <w:tc>
          <w:tcPr>
            <w:tcW w:w="820" w:type="pct"/>
            <w:vAlign w:val="center"/>
          </w:tcPr>
          <w:p w:rsidR="0021776B" w:rsidRPr="00662BAF" w:rsidRDefault="0021776B" w:rsidP="0064263D">
            <w:pPr>
              <w:pStyle w:val="a8"/>
              <w:rPr>
                <w:szCs w:val="21"/>
              </w:rPr>
            </w:pPr>
            <w:r w:rsidRPr="00662BAF">
              <w:rPr>
                <w:szCs w:val="21"/>
              </w:rPr>
              <w:t>2</w:t>
            </w:r>
          </w:p>
        </w:tc>
        <w:tc>
          <w:tcPr>
            <w:tcW w:w="1002" w:type="pct"/>
            <w:vAlign w:val="center"/>
          </w:tcPr>
          <w:p w:rsidR="0021776B" w:rsidRPr="00662BAF" w:rsidRDefault="0021776B" w:rsidP="0064263D">
            <w:pPr>
              <w:pStyle w:val="a8"/>
              <w:rPr>
                <w:szCs w:val="21"/>
              </w:rPr>
            </w:pPr>
          </w:p>
        </w:tc>
      </w:tr>
      <w:tr w:rsidR="0021776B" w:rsidRPr="00662BAF" w:rsidTr="0064263D">
        <w:trPr>
          <w:trHeight w:val="20"/>
        </w:trPr>
        <w:tc>
          <w:tcPr>
            <w:tcW w:w="486" w:type="pct"/>
            <w:vAlign w:val="center"/>
          </w:tcPr>
          <w:p w:rsidR="0021776B" w:rsidRPr="00662BAF" w:rsidRDefault="0021776B" w:rsidP="0064263D">
            <w:pPr>
              <w:pStyle w:val="a8"/>
              <w:rPr>
                <w:szCs w:val="21"/>
              </w:rPr>
            </w:pPr>
            <w:r w:rsidRPr="00662BAF">
              <w:rPr>
                <w:szCs w:val="21"/>
              </w:rPr>
              <w:t>22</w:t>
            </w:r>
          </w:p>
        </w:tc>
        <w:tc>
          <w:tcPr>
            <w:tcW w:w="1237" w:type="pct"/>
            <w:vAlign w:val="center"/>
          </w:tcPr>
          <w:p w:rsidR="0021776B" w:rsidRPr="00662BAF" w:rsidRDefault="0021776B" w:rsidP="0064263D">
            <w:pPr>
              <w:pStyle w:val="a8"/>
              <w:jc w:val="left"/>
            </w:pPr>
            <w:r w:rsidRPr="00662BAF">
              <w:rPr>
                <w:rFonts w:hint="eastAsia"/>
              </w:rPr>
              <w:t>控制系统</w:t>
            </w:r>
          </w:p>
        </w:tc>
        <w:tc>
          <w:tcPr>
            <w:tcW w:w="1455" w:type="pct"/>
            <w:vAlign w:val="center"/>
          </w:tcPr>
          <w:p w:rsidR="0021776B" w:rsidRPr="00662BAF" w:rsidRDefault="0021776B" w:rsidP="0064263D">
            <w:pPr>
              <w:pStyle w:val="a8"/>
              <w:jc w:val="left"/>
              <w:rPr>
                <w:szCs w:val="21"/>
              </w:rPr>
            </w:pPr>
            <w:r w:rsidRPr="00662BAF">
              <w:rPr>
                <w:szCs w:val="21"/>
              </w:rPr>
              <w:t>DCS</w:t>
            </w:r>
            <w:r w:rsidRPr="00662BAF">
              <w:rPr>
                <w:rFonts w:hint="eastAsia"/>
                <w:szCs w:val="21"/>
              </w:rPr>
              <w:t>系统</w:t>
            </w:r>
          </w:p>
        </w:tc>
        <w:tc>
          <w:tcPr>
            <w:tcW w:w="820" w:type="pct"/>
            <w:vAlign w:val="center"/>
          </w:tcPr>
          <w:p w:rsidR="0021776B" w:rsidRPr="00662BAF" w:rsidRDefault="0021776B" w:rsidP="0064263D">
            <w:pPr>
              <w:pStyle w:val="a8"/>
              <w:rPr>
                <w:szCs w:val="21"/>
              </w:rPr>
            </w:pPr>
            <w:r w:rsidRPr="00662BAF">
              <w:rPr>
                <w:szCs w:val="21"/>
              </w:rPr>
              <w:t>1</w:t>
            </w:r>
          </w:p>
        </w:tc>
        <w:tc>
          <w:tcPr>
            <w:tcW w:w="1002" w:type="pct"/>
            <w:vAlign w:val="center"/>
          </w:tcPr>
          <w:p w:rsidR="0021776B" w:rsidRPr="00662BAF" w:rsidRDefault="0021776B" w:rsidP="0064263D">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油脂分离项目生产装置物料平衡见表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4.2.10</w:t>
        </w:r>
      </w:smartTag>
      <w:r w:rsidRPr="00662BAF">
        <w:t>-3</w:t>
      </w:r>
      <w:r w:rsidRPr="00662BAF">
        <w:rPr>
          <w:rFonts w:hint="eastAsia"/>
        </w:rPr>
        <w:t>及图</w:t>
      </w:r>
      <w:r w:rsidRPr="00662BAF">
        <w:t>4.2.10-2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4.2.10</w:t>
        </w:r>
      </w:smartTag>
      <w:r w:rsidRPr="00662BAF">
        <w:rPr>
          <w:b/>
          <w:bCs/>
        </w:rPr>
        <w:t xml:space="preserve">-3  </w:t>
      </w:r>
      <w:r w:rsidRPr="00662BAF">
        <w:rPr>
          <w:rFonts w:hint="eastAsia"/>
          <w:b/>
        </w:rPr>
        <w:t>油脂分离项目生产物料平衡表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66"/>
        <w:gridCol w:w="1769"/>
        <w:gridCol w:w="1767"/>
        <w:gridCol w:w="1767"/>
        <w:gridCol w:w="1765"/>
      </w:tblGrid>
      <w:tr w:rsidR="0021776B" w:rsidRPr="00662BAF" w:rsidTr="00EE7531">
        <w:trPr>
          <w:trHeight w:val="270"/>
        </w:trPr>
        <w:tc>
          <w:tcPr>
            <w:tcW w:w="2001" w:type="pct"/>
            <w:gridSpan w:val="2"/>
            <w:vAlign w:val="center"/>
          </w:tcPr>
          <w:p w:rsidR="0021776B" w:rsidRPr="00662BAF" w:rsidRDefault="0021776B" w:rsidP="00EE7531">
            <w:pPr>
              <w:pStyle w:val="a8"/>
              <w:rPr>
                <w:kern w:val="0"/>
              </w:rPr>
            </w:pPr>
            <w:bookmarkStart w:id="235" w:name="_MON_1509459796"/>
            <w:bookmarkEnd w:id="235"/>
            <w:r w:rsidRPr="00662BAF">
              <w:rPr>
                <w:rFonts w:hint="eastAsia"/>
                <w:kern w:val="0"/>
              </w:rPr>
              <w:t>入方</w:t>
            </w:r>
          </w:p>
        </w:tc>
        <w:tc>
          <w:tcPr>
            <w:tcW w:w="2999" w:type="pct"/>
            <w:gridSpan w:val="3"/>
            <w:vAlign w:val="center"/>
          </w:tcPr>
          <w:p w:rsidR="0021776B" w:rsidRPr="00662BAF" w:rsidRDefault="0021776B" w:rsidP="00EE7531">
            <w:pPr>
              <w:pStyle w:val="a8"/>
              <w:rPr>
                <w:kern w:val="0"/>
              </w:rPr>
            </w:pPr>
            <w:r w:rsidRPr="00662BAF">
              <w:rPr>
                <w:rFonts w:hint="eastAsia"/>
                <w:kern w:val="0"/>
              </w:rPr>
              <w:t>出方</w:t>
            </w:r>
          </w:p>
        </w:tc>
      </w:tr>
      <w:tr w:rsidR="0021776B" w:rsidRPr="00662BAF" w:rsidTr="0064263D">
        <w:trPr>
          <w:trHeight w:val="231"/>
        </w:trPr>
        <w:tc>
          <w:tcPr>
            <w:tcW w:w="1000" w:type="pct"/>
            <w:vAlign w:val="center"/>
          </w:tcPr>
          <w:p w:rsidR="0021776B" w:rsidRPr="00662BAF" w:rsidRDefault="0021776B" w:rsidP="00EE7531">
            <w:pPr>
              <w:pStyle w:val="a8"/>
              <w:rPr>
                <w:kern w:val="0"/>
              </w:rPr>
            </w:pPr>
            <w:r w:rsidRPr="00662BAF">
              <w:rPr>
                <w:rFonts w:hint="eastAsia"/>
                <w:kern w:val="0"/>
              </w:rPr>
              <w:t>物料</w:t>
            </w:r>
          </w:p>
        </w:tc>
        <w:tc>
          <w:tcPr>
            <w:tcW w:w="1000" w:type="pct"/>
            <w:vAlign w:val="center"/>
          </w:tcPr>
          <w:p w:rsidR="0021776B" w:rsidRPr="00662BAF" w:rsidRDefault="0021776B" w:rsidP="00EE7531">
            <w:pPr>
              <w:pStyle w:val="a8"/>
              <w:rPr>
                <w:kern w:val="0"/>
              </w:rPr>
            </w:pPr>
            <w:r w:rsidRPr="00662BAF">
              <w:rPr>
                <w:rFonts w:hint="eastAsia"/>
                <w:kern w:val="0"/>
              </w:rPr>
              <w:t>数量（</w:t>
            </w:r>
            <w:r w:rsidRPr="00662BAF">
              <w:rPr>
                <w:kern w:val="0"/>
              </w:rPr>
              <w:t>t/a</w:t>
            </w:r>
            <w:r w:rsidRPr="00662BAF">
              <w:rPr>
                <w:rFonts w:hint="eastAsia"/>
                <w:kern w:val="0"/>
              </w:rPr>
              <w:t>）</w:t>
            </w:r>
          </w:p>
        </w:tc>
        <w:tc>
          <w:tcPr>
            <w:tcW w:w="2000" w:type="pct"/>
            <w:gridSpan w:val="2"/>
            <w:vAlign w:val="center"/>
          </w:tcPr>
          <w:p w:rsidR="0021776B" w:rsidRPr="00662BAF" w:rsidRDefault="0021776B" w:rsidP="00EE7531">
            <w:pPr>
              <w:pStyle w:val="a8"/>
              <w:rPr>
                <w:kern w:val="0"/>
              </w:rPr>
            </w:pPr>
            <w:r w:rsidRPr="00662BAF">
              <w:rPr>
                <w:rFonts w:hint="eastAsia"/>
                <w:kern w:val="0"/>
              </w:rPr>
              <w:t>物料</w:t>
            </w:r>
          </w:p>
        </w:tc>
        <w:tc>
          <w:tcPr>
            <w:tcW w:w="1000" w:type="pct"/>
            <w:vAlign w:val="center"/>
          </w:tcPr>
          <w:p w:rsidR="0021776B" w:rsidRPr="00662BAF" w:rsidRDefault="0021776B" w:rsidP="00EE7531">
            <w:pPr>
              <w:pStyle w:val="a8"/>
              <w:rPr>
                <w:kern w:val="0"/>
              </w:rPr>
            </w:pPr>
            <w:r w:rsidRPr="00662BAF">
              <w:rPr>
                <w:rFonts w:hint="eastAsia"/>
                <w:kern w:val="0"/>
              </w:rPr>
              <w:t>数量（</w:t>
            </w:r>
            <w:r w:rsidRPr="00662BAF">
              <w:rPr>
                <w:kern w:val="0"/>
              </w:rPr>
              <w:t>t/a</w:t>
            </w:r>
            <w:r w:rsidRPr="00662BAF">
              <w:rPr>
                <w:rFonts w:hint="eastAsia"/>
                <w:kern w:val="0"/>
              </w:rPr>
              <w:t>）</w:t>
            </w:r>
          </w:p>
        </w:tc>
      </w:tr>
      <w:tr w:rsidR="0021776B" w:rsidRPr="00662BAF" w:rsidTr="0064263D">
        <w:trPr>
          <w:trHeight w:val="300"/>
        </w:trPr>
        <w:tc>
          <w:tcPr>
            <w:tcW w:w="1000" w:type="pct"/>
            <w:vAlign w:val="center"/>
          </w:tcPr>
          <w:p w:rsidR="0021776B" w:rsidRPr="00662BAF" w:rsidRDefault="0021776B" w:rsidP="00EE7531">
            <w:pPr>
              <w:pStyle w:val="a8"/>
              <w:rPr>
                <w:kern w:val="0"/>
              </w:rPr>
            </w:pPr>
            <w:r w:rsidRPr="00662BAF">
              <w:rPr>
                <w:rFonts w:hint="eastAsia"/>
                <w:kern w:val="0"/>
              </w:rPr>
              <w:t>原料油</w:t>
            </w:r>
          </w:p>
        </w:tc>
        <w:tc>
          <w:tcPr>
            <w:tcW w:w="1000" w:type="pct"/>
            <w:vAlign w:val="center"/>
          </w:tcPr>
          <w:p w:rsidR="0021776B" w:rsidRPr="00662BAF" w:rsidRDefault="0021776B" w:rsidP="00EE7531">
            <w:pPr>
              <w:pStyle w:val="a8"/>
              <w:rPr>
                <w:kern w:val="0"/>
              </w:rPr>
            </w:pPr>
            <w:r w:rsidRPr="00662BAF">
              <w:rPr>
                <w:kern w:val="0"/>
              </w:rPr>
              <w:t>20000</w:t>
            </w:r>
          </w:p>
        </w:tc>
        <w:tc>
          <w:tcPr>
            <w:tcW w:w="1000" w:type="pct"/>
            <w:vAlign w:val="center"/>
          </w:tcPr>
          <w:p w:rsidR="0021776B" w:rsidRPr="00662BAF" w:rsidRDefault="0021776B" w:rsidP="00EE7531">
            <w:pPr>
              <w:pStyle w:val="a8"/>
              <w:rPr>
                <w:kern w:val="0"/>
              </w:rPr>
            </w:pPr>
            <w:r w:rsidRPr="00662BAF">
              <w:rPr>
                <w:kern w:val="0"/>
              </w:rPr>
              <w:t>S</w:t>
            </w:r>
            <w:r w:rsidRPr="00662BAF">
              <w:rPr>
                <w:kern w:val="0"/>
                <w:vertAlign w:val="subscript"/>
              </w:rPr>
              <w:t>10-1</w:t>
            </w:r>
          </w:p>
        </w:tc>
        <w:tc>
          <w:tcPr>
            <w:tcW w:w="1000" w:type="pct"/>
            <w:vAlign w:val="center"/>
          </w:tcPr>
          <w:p w:rsidR="0021776B" w:rsidRPr="00662BAF" w:rsidRDefault="0021776B" w:rsidP="00EE7531">
            <w:pPr>
              <w:pStyle w:val="a8"/>
              <w:rPr>
                <w:kern w:val="0"/>
              </w:rPr>
            </w:pPr>
            <w:r w:rsidRPr="00662BAF">
              <w:rPr>
                <w:rFonts w:hint="eastAsia"/>
                <w:kern w:val="0"/>
              </w:rPr>
              <w:t>废催化剂</w:t>
            </w:r>
          </w:p>
        </w:tc>
        <w:tc>
          <w:tcPr>
            <w:tcW w:w="1000" w:type="pct"/>
            <w:vAlign w:val="center"/>
          </w:tcPr>
          <w:p w:rsidR="0021776B" w:rsidRPr="00662BAF" w:rsidRDefault="0021776B" w:rsidP="00EE7531">
            <w:pPr>
              <w:pStyle w:val="a8"/>
              <w:rPr>
                <w:kern w:val="0"/>
              </w:rPr>
            </w:pPr>
            <w:r w:rsidRPr="00662BAF">
              <w:rPr>
                <w:kern w:val="0"/>
              </w:rPr>
              <w:t>1.2</w:t>
            </w:r>
          </w:p>
        </w:tc>
      </w:tr>
      <w:tr w:rsidR="0021776B" w:rsidRPr="00662BAF" w:rsidTr="0064263D">
        <w:trPr>
          <w:trHeight w:val="270"/>
        </w:trPr>
        <w:tc>
          <w:tcPr>
            <w:tcW w:w="1000" w:type="pct"/>
            <w:vAlign w:val="center"/>
          </w:tcPr>
          <w:p w:rsidR="0021776B" w:rsidRPr="00662BAF" w:rsidRDefault="0021776B" w:rsidP="00EE7531">
            <w:pPr>
              <w:pStyle w:val="a8"/>
              <w:rPr>
                <w:kern w:val="0"/>
              </w:rPr>
            </w:pPr>
            <w:r w:rsidRPr="00662BAF">
              <w:rPr>
                <w:rFonts w:hint="eastAsia"/>
                <w:kern w:val="0"/>
              </w:rPr>
              <w:t>催化剂</w:t>
            </w:r>
          </w:p>
        </w:tc>
        <w:tc>
          <w:tcPr>
            <w:tcW w:w="1000" w:type="pct"/>
            <w:vAlign w:val="center"/>
          </w:tcPr>
          <w:p w:rsidR="0021776B" w:rsidRPr="00662BAF" w:rsidRDefault="0021776B" w:rsidP="00EE7531">
            <w:pPr>
              <w:pStyle w:val="a8"/>
              <w:rPr>
                <w:kern w:val="0"/>
              </w:rPr>
            </w:pPr>
            <w:r w:rsidRPr="00662BAF">
              <w:rPr>
                <w:kern w:val="0"/>
              </w:rPr>
              <w:t>1.2</w:t>
            </w:r>
          </w:p>
        </w:tc>
        <w:tc>
          <w:tcPr>
            <w:tcW w:w="2000" w:type="pct"/>
            <w:gridSpan w:val="2"/>
            <w:vAlign w:val="center"/>
          </w:tcPr>
          <w:p w:rsidR="0021776B" w:rsidRPr="00662BAF" w:rsidRDefault="0021776B" w:rsidP="00EE7531">
            <w:pPr>
              <w:pStyle w:val="a8"/>
              <w:rPr>
                <w:kern w:val="0"/>
              </w:rPr>
            </w:pPr>
            <w:r w:rsidRPr="00662BAF">
              <w:rPr>
                <w:rFonts w:hint="eastAsia"/>
                <w:kern w:val="0"/>
              </w:rPr>
              <w:t>食用油</w:t>
            </w:r>
          </w:p>
        </w:tc>
        <w:tc>
          <w:tcPr>
            <w:tcW w:w="1000" w:type="pct"/>
            <w:vAlign w:val="center"/>
          </w:tcPr>
          <w:p w:rsidR="0021776B" w:rsidRPr="00662BAF" w:rsidRDefault="0021776B" w:rsidP="00EE7531">
            <w:pPr>
              <w:pStyle w:val="a8"/>
              <w:rPr>
                <w:kern w:val="0"/>
              </w:rPr>
            </w:pPr>
            <w:r w:rsidRPr="00662BAF">
              <w:rPr>
                <w:kern w:val="0"/>
              </w:rPr>
              <w:t>12000</w:t>
            </w:r>
          </w:p>
        </w:tc>
      </w:tr>
      <w:tr w:rsidR="0021776B" w:rsidRPr="00662BAF" w:rsidTr="0064263D">
        <w:trPr>
          <w:trHeight w:val="270"/>
        </w:trPr>
        <w:tc>
          <w:tcPr>
            <w:tcW w:w="1000" w:type="pct"/>
            <w:vAlign w:val="center"/>
          </w:tcPr>
          <w:p w:rsidR="0021776B" w:rsidRPr="00662BAF" w:rsidRDefault="0021776B" w:rsidP="00EE7531">
            <w:pPr>
              <w:pStyle w:val="a8"/>
              <w:rPr>
                <w:kern w:val="0"/>
              </w:rPr>
            </w:pPr>
            <w:r w:rsidRPr="00662BAF">
              <w:rPr>
                <w:rFonts w:hint="eastAsia"/>
                <w:kern w:val="0"/>
              </w:rPr>
              <w:t xml:space="preserve">　</w:t>
            </w:r>
          </w:p>
        </w:tc>
        <w:tc>
          <w:tcPr>
            <w:tcW w:w="1000" w:type="pct"/>
            <w:vAlign w:val="center"/>
          </w:tcPr>
          <w:p w:rsidR="0021776B" w:rsidRPr="00662BAF" w:rsidRDefault="0021776B" w:rsidP="00EE7531">
            <w:pPr>
              <w:pStyle w:val="a8"/>
              <w:rPr>
                <w:kern w:val="0"/>
              </w:rPr>
            </w:pPr>
            <w:r w:rsidRPr="00662BAF">
              <w:rPr>
                <w:rFonts w:hint="eastAsia"/>
                <w:kern w:val="0"/>
              </w:rPr>
              <w:t xml:space="preserve">　</w:t>
            </w:r>
          </w:p>
        </w:tc>
        <w:tc>
          <w:tcPr>
            <w:tcW w:w="2000" w:type="pct"/>
            <w:gridSpan w:val="2"/>
            <w:vAlign w:val="center"/>
          </w:tcPr>
          <w:p w:rsidR="0021776B" w:rsidRPr="00662BAF" w:rsidRDefault="0021776B" w:rsidP="00EE7531">
            <w:pPr>
              <w:pStyle w:val="a8"/>
              <w:rPr>
                <w:kern w:val="0"/>
              </w:rPr>
            </w:pPr>
            <w:r w:rsidRPr="00662BAF">
              <w:rPr>
                <w:rFonts w:hint="eastAsia"/>
                <w:kern w:val="0"/>
              </w:rPr>
              <w:t>代可可脂原料</w:t>
            </w:r>
          </w:p>
        </w:tc>
        <w:tc>
          <w:tcPr>
            <w:tcW w:w="1000" w:type="pct"/>
            <w:vAlign w:val="center"/>
          </w:tcPr>
          <w:p w:rsidR="0021776B" w:rsidRPr="00662BAF" w:rsidRDefault="0021776B" w:rsidP="00EE7531">
            <w:pPr>
              <w:pStyle w:val="a8"/>
              <w:rPr>
                <w:kern w:val="0"/>
              </w:rPr>
            </w:pPr>
            <w:r w:rsidRPr="00662BAF">
              <w:rPr>
                <w:kern w:val="0"/>
              </w:rPr>
              <w:t>6000</w:t>
            </w:r>
          </w:p>
        </w:tc>
      </w:tr>
      <w:tr w:rsidR="0021776B" w:rsidRPr="00662BAF" w:rsidTr="0064263D">
        <w:trPr>
          <w:trHeight w:val="270"/>
        </w:trPr>
        <w:tc>
          <w:tcPr>
            <w:tcW w:w="1000" w:type="pct"/>
            <w:vAlign w:val="bottom"/>
          </w:tcPr>
          <w:p w:rsidR="0021776B" w:rsidRPr="00662BAF" w:rsidRDefault="0021776B" w:rsidP="00EE7531">
            <w:pPr>
              <w:pStyle w:val="a8"/>
              <w:rPr>
                <w:kern w:val="0"/>
              </w:rPr>
            </w:pPr>
            <w:r w:rsidRPr="00662BAF">
              <w:rPr>
                <w:rFonts w:hint="eastAsia"/>
                <w:kern w:val="0"/>
              </w:rPr>
              <w:t xml:space="preserve">　</w:t>
            </w:r>
          </w:p>
        </w:tc>
        <w:tc>
          <w:tcPr>
            <w:tcW w:w="1000" w:type="pct"/>
            <w:vAlign w:val="center"/>
          </w:tcPr>
          <w:p w:rsidR="0021776B" w:rsidRPr="00662BAF" w:rsidRDefault="0021776B" w:rsidP="00EE7531">
            <w:pPr>
              <w:pStyle w:val="a8"/>
              <w:rPr>
                <w:kern w:val="0"/>
              </w:rPr>
            </w:pPr>
            <w:r w:rsidRPr="00662BAF">
              <w:rPr>
                <w:rFonts w:hint="eastAsia"/>
                <w:kern w:val="0"/>
              </w:rPr>
              <w:t xml:space="preserve">　</w:t>
            </w:r>
          </w:p>
        </w:tc>
        <w:tc>
          <w:tcPr>
            <w:tcW w:w="2000" w:type="pct"/>
            <w:gridSpan w:val="2"/>
            <w:vAlign w:val="center"/>
          </w:tcPr>
          <w:p w:rsidR="0021776B" w:rsidRPr="00662BAF" w:rsidRDefault="0021776B" w:rsidP="00EE7531">
            <w:pPr>
              <w:pStyle w:val="a8"/>
              <w:rPr>
                <w:kern w:val="0"/>
              </w:rPr>
            </w:pPr>
            <w:r w:rsidRPr="00662BAF">
              <w:rPr>
                <w:rFonts w:hint="eastAsia"/>
                <w:kern w:val="0"/>
              </w:rPr>
              <w:t>氢化油</w:t>
            </w:r>
          </w:p>
        </w:tc>
        <w:tc>
          <w:tcPr>
            <w:tcW w:w="1000" w:type="pct"/>
            <w:vAlign w:val="center"/>
          </w:tcPr>
          <w:p w:rsidR="0021776B" w:rsidRPr="00662BAF" w:rsidRDefault="0021776B" w:rsidP="00EE7531">
            <w:pPr>
              <w:pStyle w:val="a8"/>
              <w:rPr>
                <w:kern w:val="0"/>
              </w:rPr>
            </w:pPr>
            <w:r w:rsidRPr="00662BAF">
              <w:rPr>
                <w:kern w:val="0"/>
              </w:rPr>
              <w:t>2000</w:t>
            </w:r>
          </w:p>
        </w:tc>
      </w:tr>
      <w:tr w:rsidR="0021776B" w:rsidRPr="00662BAF" w:rsidTr="0064263D">
        <w:trPr>
          <w:trHeight w:val="270"/>
        </w:trPr>
        <w:tc>
          <w:tcPr>
            <w:tcW w:w="1000" w:type="pct"/>
            <w:vAlign w:val="center"/>
          </w:tcPr>
          <w:p w:rsidR="0021776B" w:rsidRPr="00662BAF" w:rsidRDefault="0021776B" w:rsidP="00EE7531">
            <w:pPr>
              <w:pStyle w:val="a8"/>
              <w:rPr>
                <w:kern w:val="0"/>
              </w:rPr>
            </w:pPr>
            <w:r w:rsidRPr="00662BAF">
              <w:rPr>
                <w:rFonts w:hint="eastAsia"/>
                <w:kern w:val="0"/>
              </w:rPr>
              <w:t>合计</w:t>
            </w:r>
          </w:p>
        </w:tc>
        <w:tc>
          <w:tcPr>
            <w:tcW w:w="1000" w:type="pct"/>
            <w:vAlign w:val="center"/>
          </w:tcPr>
          <w:p w:rsidR="0021776B" w:rsidRPr="00662BAF" w:rsidRDefault="0021776B" w:rsidP="00EE7531">
            <w:pPr>
              <w:pStyle w:val="a8"/>
              <w:rPr>
                <w:kern w:val="0"/>
              </w:rPr>
            </w:pPr>
            <w:r w:rsidRPr="00662BAF">
              <w:rPr>
                <w:kern w:val="0"/>
              </w:rPr>
              <w:t>20001.2</w:t>
            </w:r>
          </w:p>
        </w:tc>
        <w:tc>
          <w:tcPr>
            <w:tcW w:w="2000" w:type="pct"/>
            <w:gridSpan w:val="2"/>
            <w:vAlign w:val="center"/>
          </w:tcPr>
          <w:p w:rsidR="0021776B" w:rsidRPr="00662BAF" w:rsidRDefault="0021776B" w:rsidP="00EE7531">
            <w:pPr>
              <w:pStyle w:val="a8"/>
              <w:rPr>
                <w:kern w:val="0"/>
              </w:rPr>
            </w:pPr>
            <w:r w:rsidRPr="00662BAF">
              <w:rPr>
                <w:rFonts w:hint="eastAsia"/>
                <w:kern w:val="0"/>
              </w:rPr>
              <w:t>合计</w:t>
            </w:r>
          </w:p>
        </w:tc>
        <w:tc>
          <w:tcPr>
            <w:tcW w:w="1000" w:type="pct"/>
            <w:vAlign w:val="center"/>
          </w:tcPr>
          <w:p w:rsidR="0021776B" w:rsidRPr="00662BAF" w:rsidRDefault="0021776B" w:rsidP="00EE7531">
            <w:pPr>
              <w:pStyle w:val="a8"/>
              <w:rPr>
                <w:kern w:val="0"/>
              </w:rPr>
            </w:pPr>
            <w:r w:rsidRPr="00662BAF">
              <w:rPr>
                <w:kern w:val="0"/>
              </w:rPr>
              <w:t>20001.2</w:t>
            </w:r>
          </w:p>
        </w:tc>
      </w:tr>
    </w:tbl>
    <w:bookmarkStart w:id="236" w:name="_MON_1526633232"/>
    <w:bookmarkEnd w:id="236"/>
    <w:p w:rsidR="0021776B" w:rsidRPr="00662BAF" w:rsidRDefault="0021776B" w:rsidP="00196AE5">
      <w:pPr>
        <w:ind w:firstLineChars="0" w:firstLine="0"/>
      </w:pPr>
      <w:r w:rsidRPr="00662BAF">
        <w:object w:dxaOrig="8160" w:dyaOrig="13387">
          <v:shape id="_x0000_i1064" type="#_x0000_t75" style="width:6in;height:353.8pt" o:ole="">
            <v:imagedata r:id="rId149" o:title="" croptop="1175f" cropbottom="29412f"/>
          </v:shape>
          <o:OLEObject Type="Embed" ProgID="Word.Picture.8" ShapeID="_x0000_i1064" DrawAspect="Content" ObjectID="_1532507440" r:id="rId150"/>
        </w:obje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油脂分离项目主要污染物产生情况见表</w:t>
      </w:r>
      <w:smartTag w:uri="urn:schemas-microsoft-com:office:smarttags" w:element="chsdate">
        <w:smartTagPr>
          <w:attr w:name="Year" w:val="1899"/>
          <w:attr w:name="Month" w:val="12"/>
          <w:attr w:name="Day" w:val="30"/>
          <w:attr w:name="IsLunarDate" w:val="False"/>
          <w:attr w:name="IsROCDate" w:val="False"/>
        </w:smartTagPr>
        <w:r w:rsidRPr="00662BAF">
          <w:t>4.2.10</w:t>
        </w:r>
      </w:smartTag>
      <w:r w:rsidRPr="00662BAF">
        <w:t>-4</w:t>
      </w:r>
      <w:r w:rsidRPr="00662BAF">
        <w:rPr>
          <w:rFonts w:hint="eastAsia"/>
        </w:rPr>
        <w:t>。</w:t>
      </w:r>
    </w:p>
    <w:p w:rsidR="0021776B" w:rsidRPr="00662BAF" w:rsidRDefault="0021776B" w:rsidP="00B729D0">
      <w:pPr>
        <w:ind w:firstLine="480"/>
        <w:jc w:val="center"/>
        <w:rPr>
          <w:bCs/>
        </w:rP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4.2.10</w:t>
        </w:r>
      </w:smartTag>
      <w:r w:rsidRPr="00662BAF">
        <w:rPr>
          <w:bCs/>
        </w:rPr>
        <w:t xml:space="preserve">-4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70"/>
        <w:gridCol w:w="1133"/>
        <w:gridCol w:w="1813"/>
        <w:gridCol w:w="1813"/>
        <w:gridCol w:w="1157"/>
        <w:gridCol w:w="2048"/>
      </w:tblGrid>
      <w:tr w:rsidR="003E095A" w:rsidRPr="00662BAF" w:rsidTr="003E095A">
        <w:tc>
          <w:tcPr>
            <w:tcW w:w="492" w:type="pct"/>
            <w:vAlign w:val="center"/>
          </w:tcPr>
          <w:p w:rsidR="003E095A" w:rsidRPr="00662BAF" w:rsidRDefault="003E095A" w:rsidP="00196AE5">
            <w:pPr>
              <w:pStyle w:val="a8"/>
            </w:pPr>
            <w:r w:rsidRPr="00662BAF">
              <w:rPr>
                <w:rFonts w:hint="eastAsia"/>
              </w:rPr>
              <w:t>编号</w:t>
            </w:r>
          </w:p>
        </w:tc>
        <w:tc>
          <w:tcPr>
            <w:tcW w:w="641" w:type="pct"/>
            <w:vAlign w:val="center"/>
          </w:tcPr>
          <w:p w:rsidR="003E095A" w:rsidRPr="00662BAF" w:rsidRDefault="003E095A" w:rsidP="00196AE5">
            <w:pPr>
              <w:pStyle w:val="a8"/>
              <w:rPr>
                <w:bCs/>
                <w:szCs w:val="21"/>
              </w:rPr>
            </w:pPr>
            <w:r w:rsidRPr="00662BAF">
              <w:rPr>
                <w:rFonts w:hint="eastAsia"/>
                <w:bCs/>
                <w:szCs w:val="21"/>
              </w:rPr>
              <w:t>名称</w:t>
            </w:r>
          </w:p>
        </w:tc>
        <w:tc>
          <w:tcPr>
            <w:tcW w:w="1026" w:type="pct"/>
            <w:vAlign w:val="center"/>
          </w:tcPr>
          <w:p w:rsidR="003E095A" w:rsidRPr="00662BAF" w:rsidRDefault="003E095A" w:rsidP="003E095A">
            <w:pPr>
              <w:pStyle w:val="a8"/>
              <w:rPr>
                <w:rFonts w:ascii="宋体" w:hAnsi="宋体" w:cs="宋体"/>
              </w:rPr>
            </w:pPr>
            <w:r w:rsidRPr="00662BAF">
              <w:rPr>
                <w:rFonts w:hint="eastAsia"/>
              </w:rPr>
              <w:t>主要污染成分</w:t>
            </w:r>
          </w:p>
        </w:tc>
        <w:tc>
          <w:tcPr>
            <w:tcW w:w="1026" w:type="pct"/>
            <w:vAlign w:val="center"/>
          </w:tcPr>
          <w:p w:rsidR="003E095A" w:rsidRPr="00662BAF" w:rsidRDefault="003E095A" w:rsidP="00196AE5">
            <w:pPr>
              <w:pStyle w:val="a8"/>
              <w:rPr>
                <w:bCs/>
                <w:szCs w:val="21"/>
              </w:rPr>
            </w:pPr>
            <w:r w:rsidRPr="00662BAF">
              <w:rPr>
                <w:rFonts w:hint="eastAsia"/>
                <w:bCs/>
                <w:szCs w:val="21"/>
              </w:rPr>
              <w:t>性质</w:t>
            </w:r>
          </w:p>
        </w:tc>
        <w:tc>
          <w:tcPr>
            <w:tcW w:w="655" w:type="pct"/>
            <w:vAlign w:val="center"/>
          </w:tcPr>
          <w:p w:rsidR="003E095A" w:rsidRPr="00662BAF" w:rsidRDefault="003E095A" w:rsidP="00196AE5">
            <w:pPr>
              <w:pStyle w:val="a8"/>
            </w:pPr>
            <w:r w:rsidRPr="00662BAF">
              <w:rPr>
                <w:rFonts w:hint="eastAsia"/>
              </w:rPr>
              <w:t>产生量（</w:t>
            </w:r>
            <w:r w:rsidRPr="00662BAF">
              <w:t>t/a</w:t>
            </w:r>
            <w:r w:rsidRPr="00662BAF">
              <w:rPr>
                <w:rFonts w:hint="eastAsia"/>
              </w:rPr>
              <w:t>）</w:t>
            </w:r>
          </w:p>
        </w:tc>
        <w:tc>
          <w:tcPr>
            <w:tcW w:w="1159" w:type="pct"/>
            <w:vAlign w:val="center"/>
          </w:tcPr>
          <w:p w:rsidR="003E095A" w:rsidRPr="00662BAF" w:rsidRDefault="003E095A" w:rsidP="00196AE5">
            <w:pPr>
              <w:pStyle w:val="a8"/>
            </w:pPr>
            <w:r w:rsidRPr="00662BAF">
              <w:rPr>
                <w:rFonts w:hint="eastAsia"/>
              </w:rPr>
              <w:t>拟采取的处理处置方式</w:t>
            </w:r>
          </w:p>
        </w:tc>
      </w:tr>
      <w:tr w:rsidR="003E095A" w:rsidRPr="00662BAF" w:rsidTr="003E095A">
        <w:tc>
          <w:tcPr>
            <w:tcW w:w="492" w:type="pct"/>
            <w:vAlign w:val="center"/>
          </w:tcPr>
          <w:p w:rsidR="003E095A" w:rsidRPr="00662BAF" w:rsidRDefault="003E095A" w:rsidP="00653D91">
            <w:pPr>
              <w:pStyle w:val="a8"/>
              <w:rPr>
                <w:szCs w:val="21"/>
              </w:rPr>
            </w:pPr>
            <w:r w:rsidRPr="00662BAF">
              <w:rPr>
                <w:szCs w:val="21"/>
              </w:rPr>
              <w:t>S</w:t>
            </w:r>
            <w:r w:rsidRPr="00662BAF">
              <w:rPr>
                <w:szCs w:val="21"/>
                <w:vertAlign w:val="subscript"/>
              </w:rPr>
              <w:t>10-1</w:t>
            </w:r>
          </w:p>
        </w:tc>
        <w:tc>
          <w:tcPr>
            <w:tcW w:w="641" w:type="pct"/>
            <w:vAlign w:val="center"/>
          </w:tcPr>
          <w:p w:rsidR="003E095A" w:rsidRPr="00662BAF" w:rsidRDefault="003E095A" w:rsidP="00196AE5">
            <w:pPr>
              <w:pStyle w:val="a8"/>
              <w:rPr>
                <w:bCs/>
                <w:szCs w:val="21"/>
              </w:rPr>
            </w:pPr>
            <w:r w:rsidRPr="00662BAF">
              <w:rPr>
                <w:rFonts w:hint="eastAsia"/>
                <w:bCs/>
                <w:szCs w:val="21"/>
              </w:rPr>
              <w:t>废催化剂</w:t>
            </w:r>
          </w:p>
        </w:tc>
        <w:tc>
          <w:tcPr>
            <w:tcW w:w="1026" w:type="pct"/>
            <w:vAlign w:val="center"/>
          </w:tcPr>
          <w:p w:rsidR="003E095A" w:rsidRPr="00662BAF" w:rsidRDefault="003E095A" w:rsidP="003E095A">
            <w:pPr>
              <w:pStyle w:val="a8"/>
              <w:rPr>
                <w:rFonts w:ascii="宋体" w:hAnsi="宋体" w:cs="宋体"/>
              </w:rPr>
            </w:pPr>
            <w:r w:rsidRPr="00662BAF">
              <w:rPr>
                <w:rFonts w:hint="eastAsia"/>
              </w:rPr>
              <w:t>催化剂（乙醇钠或生物酶）、油脂</w:t>
            </w:r>
          </w:p>
        </w:tc>
        <w:tc>
          <w:tcPr>
            <w:tcW w:w="1026" w:type="pct"/>
            <w:vAlign w:val="center"/>
          </w:tcPr>
          <w:p w:rsidR="003E095A" w:rsidRPr="00662BAF" w:rsidRDefault="003E095A" w:rsidP="005B58BB">
            <w:pPr>
              <w:pStyle w:val="a8"/>
              <w:rPr>
                <w:bCs/>
                <w:szCs w:val="21"/>
              </w:rPr>
            </w:pPr>
            <w:r w:rsidRPr="00662BAF">
              <w:rPr>
                <w:rFonts w:hint="eastAsia"/>
                <w:bCs/>
                <w:szCs w:val="21"/>
              </w:rPr>
              <w:t>严控废物（</w:t>
            </w:r>
            <w:r w:rsidRPr="00662BAF">
              <w:rPr>
                <w:rFonts w:hint="eastAsia"/>
                <w:bCs/>
                <w:szCs w:val="21"/>
              </w:rPr>
              <w:t>HY05</w:t>
            </w:r>
            <w:r w:rsidRPr="00662BAF">
              <w:rPr>
                <w:rFonts w:hint="eastAsia"/>
                <w:bCs/>
                <w:szCs w:val="21"/>
              </w:rPr>
              <w:t>）</w:t>
            </w:r>
          </w:p>
        </w:tc>
        <w:tc>
          <w:tcPr>
            <w:tcW w:w="655" w:type="pct"/>
            <w:vAlign w:val="center"/>
          </w:tcPr>
          <w:p w:rsidR="003E095A" w:rsidRPr="00662BAF" w:rsidRDefault="003E095A" w:rsidP="00196AE5">
            <w:pPr>
              <w:pStyle w:val="a8"/>
              <w:rPr>
                <w:sz w:val="24"/>
              </w:rPr>
            </w:pPr>
            <w:r w:rsidRPr="00662BAF">
              <w:t>1.2</w:t>
            </w:r>
          </w:p>
        </w:tc>
        <w:tc>
          <w:tcPr>
            <w:tcW w:w="1159" w:type="pct"/>
            <w:vAlign w:val="center"/>
          </w:tcPr>
          <w:p w:rsidR="003E095A" w:rsidRPr="00662BAF" w:rsidRDefault="003E095A" w:rsidP="00196AE5">
            <w:pPr>
              <w:pStyle w:val="a8"/>
            </w:pPr>
            <w:r w:rsidRPr="00662BAF">
              <w:rPr>
                <w:rFonts w:hint="eastAsia"/>
              </w:rPr>
              <w:t>委托处理</w:t>
            </w:r>
          </w:p>
        </w:tc>
      </w:tr>
    </w:tbl>
    <w:p w:rsidR="0021776B" w:rsidRPr="00662BAF" w:rsidRDefault="0021776B" w:rsidP="003F560C">
      <w:pPr>
        <w:pStyle w:val="3"/>
        <w:rPr>
          <w:rFonts w:ascii="Times New Roman" w:hAnsi="Times New Roman"/>
          <w:sz w:val="28"/>
        </w:rPr>
      </w:pPr>
      <w:r w:rsidRPr="00662BAF">
        <w:rPr>
          <w:rFonts w:ascii="Times New Roman" w:hAnsi="Times New Roman" w:hint="eastAsia"/>
          <w:sz w:val="28"/>
        </w:rPr>
        <w:t>植脂末生产线</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）将罐内烘干后投入定量的油，并升温至</w:t>
      </w:r>
      <w:r w:rsidRPr="00662BAF">
        <w:t>80</w:t>
      </w:r>
      <w:r w:rsidRPr="00662BAF">
        <w:rPr>
          <w:rFonts w:ascii="宋体" w:hAnsi="宋体" w:cs="宋体" w:hint="eastAsia"/>
        </w:rPr>
        <w:t>℃</w:t>
      </w:r>
      <w:r w:rsidRPr="00662BAF">
        <w:rPr>
          <w:rFonts w:hint="eastAsia"/>
        </w:rPr>
        <w:t>后开动搅拌，继续升温至</w:t>
      </w:r>
      <w:r w:rsidRPr="00662BAF">
        <w:t>90</w:t>
      </w:r>
      <w:r w:rsidRPr="00662BAF">
        <w:rPr>
          <w:rFonts w:ascii="宋体" w:hAnsi="宋体" w:cs="宋体" w:hint="eastAsia"/>
        </w:rPr>
        <w:t>℃</w:t>
      </w:r>
      <w:r w:rsidRPr="00662BAF">
        <w:rPr>
          <w:rFonts w:hint="eastAsia"/>
        </w:rPr>
        <w:t>后关气。油熔化后投入单硬脂酸甘油酯、硬脂酰乳酸钠，然后让油自然（或通过夹层通冷却水）冷却至</w:t>
      </w:r>
      <w:r w:rsidRPr="00662BAF">
        <w:t>65~75</w:t>
      </w:r>
      <w:r w:rsidRPr="00662BAF">
        <w:rPr>
          <w:rFonts w:ascii="宋体" w:hAnsi="宋体" w:cs="宋体" w:hint="eastAsia"/>
        </w:rPr>
        <w:t>℃</w:t>
      </w:r>
      <w:r w:rsidRPr="00662BAF">
        <w:rPr>
          <w:rFonts w:hint="eastAsia"/>
        </w:rPr>
        <w:t>，并保持此温度。</w:t>
      </w:r>
    </w:p>
    <w:p w:rsidR="0021776B" w:rsidRPr="00662BAF" w:rsidRDefault="0021776B" w:rsidP="00B729D0">
      <w:pPr>
        <w:ind w:firstLine="480"/>
      </w:pPr>
      <w:r w:rsidRPr="00662BAF">
        <w:rPr>
          <w:rFonts w:hint="eastAsia"/>
        </w:rPr>
        <w:t>（</w:t>
      </w:r>
      <w:r w:rsidRPr="00662BAF">
        <w:t>2</w:t>
      </w:r>
      <w:r w:rsidRPr="00662BAF">
        <w:rPr>
          <w:rFonts w:hint="eastAsia"/>
        </w:rPr>
        <w:t>）将酪蛋白酸钠溶液升温至</w:t>
      </w:r>
      <w:r w:rsidRPr="00662BAF">
        <w:t>80</w:t>
      </w:r>
      <w:r w:rsidRPr="00662BAF">
        <w:rPr>
          <w:rFonts w:ascii="宋体" w:hAnsi="宋体" w:cs="宋体" w:hint="eastAsia"/>
        </w:rPr>
        <w:t>℃</w:t>
      </w:r>
      <w:r w:rsidRPr="00662BAF">
        <w:rPr>
          <w:rFonts w:hint="eastAsia"/>
        </w:rPr>
        <w:t>后，再自然冷却至</w:t>
      </w:r>
      <w:r w:rsidRPr="00662BAF">
        <w:t>65~75</w:t>
      </w:r>
      <w:r w:rsidRPr="00662BAF">
        <w:rPr>
          <w:rFonts w:ascii="宋体" w:hAnsi="宋体" w:cs="宋体" w:hint="eastAsia"/>
        </w:rPr>
        <w:t>℃</w:t>
      </w:r>
      <w:r w:rsidRPr="00662BAF">
        <w:rPr>
          <w:rFonts w:hint="eastAsia"/>
        </w:rPr>
        <w:t>；将葡萄糖浆升温，温度保持在</w:t>
      </w:r>
      <w:r w:rsidRPr="00662BAF">
        <w:t>65~75</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3</w:t>
      </w:r>
      <w:r w:rsidRPr="00662BAF">
        <w:rPr>
          <w:rFonts w:hint="eastAsia"/>
        </w:rPr>
        <w:t>）先将葡萄糖浆按规定的量放入混合罐中，然后加入酪蛋白酸钠溶液，搅</w:t>
      </w:r>
      <w:r w:rsidRPr="00662BAF">
        <w:rPr>
          <w:rFonts w:hint="eastAsia"/>
        </w:rPr>
        <w:lastRenderedPageBreak/>
        <w:t>拌，然后加入乳化好的油，并搅拌</w:t>
      </w:r>
      <w:r w:rsidRPr="00662BAF">
        <w:t>15</w:t>
      </w:r>
      <w:r w:rsidRPr="00662BAF">
        <w:rPr>
          <w:rFonts w:hint="eastAsia"/>
        </w:rPr>
        <w:t>分钟以上，温度始终保持在</w:t>
      </w:r>
      <w:r w:rsidRPr="00662BAF">
        <w:t>65~75</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）料液混合好后即可均质。开动均质机进行均质，均质后检测合格，即可进行喷雾干燥。</w:t>
      </w:r>
    </w:p>
    <w:p w:rsidR="0021776B" w:rsidRPr="00662BAF" w:rsidRDefault="0021776B" w:rsidP="00B729D0">
      <w:pPr>
        <w:ind w:firstLine="480"/>
      </w:pPr>
      <w:r w:rsidRPr="00662BAF">
        <w:rPr>
          <w:rFonts w:hint="eastAsia"/>
        </w:rPr>
        <w:t>（</w:t>
      </w:r>
      <w:r w:rsidRPr="00662BAF">
        <w:t>5</w:t>
      </w:r>
      <w:r w:rsidRPr="00662BAF">
        <w:rPr>
          <w:rFonts w:hint="eastAsia"/>
        </w:rPr>
        <w:t>）从喷雾干燥出来的粉状固体成品送包装机进行包装，产品贮存于仓库外卖。</w:t>
      </w:r>
    </w:p>
    <w:p w:rsidR="0021776B" w:rsidRPr="00662BAF" w:rsidRDefault="0021776B" w:rsidP="00B729D0">
      <w:pPr>
        <w:ind w:firstLine="480"/>
      </w:pPr>
      <w:r w:rsidRPr="00662BAF">
        <w:rPr>
          <w:rFonts w:hint="eastAsia"/>
        </w:rPr>
        <w:t>植脂末生产主要产污环节为喷雾干燥过程，经袋式除尘器除尘后的含尘废气</w:t>
      </w:r>
      <w:r w:rsidRPr="00662BAF">
        <w:t>G</w:t>
      </w:r>
      <w:r w:rsidRPr="00662BAF">
        <w:rPr>
          <w:vertAlign w:val="subscript"/>
        </w:rPr>
        <w:t>11-1</w:t>
      </w:r>
      <w:r w:rsidRPr="00662BAF">
        <w:rPr>
          <w:rFonts w:hint="eastAsia"/>
        </w:rPr>
        <w:t>，主要成分是水蒸汽、粉尘。</w:t>
      </w:r>
    </w:p>
    <w:p w:rsidR="0021776B" w:rsidRPr="00662BAF" w:rsidRDefault="0021776B" w:rsidP="00B729D0">
      <w:pPr>
        <w:ind w:firstLine="480"/>
      </w:pPr>
      <w:r w:rsidRPr="00662BAF">
        <w:rPr>
          <w:rFonts w:hint="eastAsia"/>
        </w:rPr>
        <w:t>工艺流程及产污环节图见图</w:t>
      </w:r>
      <w:r w:rsidRPr="00662BAF">
        <w:t>2.11-1</w:t>
      </w:r>
      <w:r w:rsidRPr="00662BAF">
        <w:rPr>
          <w:rFonts w:hint="eastAsia"/>
        </w:rPr>
        <w:t>。</w:t>
      </w:r>
    </w:p>
    <w:bookmarkStart w:id="237" w:name="_MON_1509460476"/>
    <w:bookmarkEnd w:id="237"/>
    <w:p w:rsidR="0021776B" w:rsidRPr="00662BAF" w:rsidRDefault="0021776B" w:rsidP="00196AE5">
      <w:pPr>
        <w:ind w:firstLineChars="0" w:firstLine="0"/>
      </w:pPr>
      <w:r w:rsidRPr="00662BAF">
        <w:object w:dxaOrig="7740" w:dyaOrig="7631">
          <v:shape id="_x0000_i1065" type="#_x0000_t75" style="width:409.65pt;height:319.05pt" o:ole="">
            <v:imagedata r:id="rId151" o:title="" croptop="1254f" cropbottom="8751f"/>
          </v:shape>
          <o:OLEObject Type="Embed" ProgID="Word.Picture.8" ShapeID="_x0000_i1065" DrawAspect="Content" ObjectID="_1532507441" r:id="rId152"/>
        </w:objec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rPr>
      </w:pPr>
      <w:r w:rsidRPr="00662BAF">
        <w:rPr>
          <w:rFonts w:hint="eastAsia"/>
        </w:rPr>
        <w:t>植脂末生产过程</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4.2.11</w:t>
        </w:r>
      </w:smartTag>
      <w:r w:rsidRPr="00662BAF">
        <w:rPr>
          <w:spacing w:val="10"/>
        </w:rPr>
        <w:t>-1</w:t>
      </w:r>
      <w:r w:rsidRPr="00662BAF">
        <w:rPr>
          <w:rFonts w:hint="eastAsia"/>
          <w:spacing w:val="10"/>
        </w:rPr>
        <w:t>。</w:t>
      </w:r>
    </w:p>
    <w:p w:rsidR="0021776B" w:rsidRPr="00662BAF" w:rsidRDefault="0021776B" w:rsidP="002617E3">
      <w:pPr>
        <w:ind w:firstLine="522"/>
        <w:jc w:val="center"/>
        <w:rPr>
          <w:b/>
        </w:rPr>
      </w:pPr>
      <w:r w:rsidRPr="00662BAF">
        <w:rPr>
          <w:rFonts w:hint="eastAsia"/>
          <w:b/>
          <w:spacing w:val="10"/>
        </w:rPr>
        <w:t>表</w:t>
      </w:r>
      <w:smartTag w:uri="urn:schemas-microsoft-com:office:smarttags" w:element="chsdate">
        <w:smartTagPr>
          <w:attr w:name="Year" w:val="1899"/>
          <w:attr w:name="Month" w:val="12"/>
          <w:attr w:name="Day" w:val="30"/>
          <w:attr w:name="IsLunarDate" w:val="False"/>
          <w:attr w:name="IsROCDate" w:val="False"/>
        </w:smartTagPr>
        <w:r w:rsidRPr="00662BAF">
          <w:rPr>
            <w:b/>
            <w:spacing w:val="10"/>
          </w:rPr>
          <w:t>4.2.11</w:t>
        </w:r>
      </w:smartTag>
      <w:r w:rsidRPr="00662BAF">
        <w:rPr>
          <w:b/>
          <w:spacing w:val="10"/>
        </w:rPr>
        <w:t>-1</w:t>
      </w:r>
      <w:r w:rsidRPr="00662BAF">
        <w:rPr>
          <w:rFonts w:hint="eastAsia"/>
          <w:b/>
        </w:rPr>
        <w:t>植脂末生产过程</w:t>
      </w:r>
      <w:r w:rsidRPr="00662BAF">
        <w:rPr>
          <w:rFonts w:hint="eastAsia"/>
          <w:b/>
          <w:spacing w:val="10"/>
        </w:rPr>
        <w:t>的物料消耗情况表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3"/>
        <w:gridCol w:w="2468"/>
        <w:gridCol w:w="958"/>
        <w:gridCol w:w="1452"/>
        <w:gridCol w:w="1484"/>
        <w:gridCol w:w="1539"/>
      </w:tblGrid>
      <w:tr w:rsidR="0021776B" w:rsidRPr="00662BAF" w:rsidTr="00056602">
        <w:trPr>
          <w:trHeight w:val="20"/>
        </w:trPr>
        <w:tc>
          <w:tcPr>
            <w:tcW w:w="528" w:type="pct"/>
            <w:vAlign w:val="center"/>
          </w:tcPr>
          <w:p w:rsidR="0021776B" w:rsidRPr="00662BAF" w:rsidRDefault="0021776B" w:rsidP="00196AE5">
            <w:pPr>
              <w:pStyle w:val="a8"/>
            </w:pPr>
            <w:r w:rsidRPr="00662BAF">
              <w:rPr>
                <w:rFonts w:hint="eastAsia"/>
              </w:rPr>
              <w:t>序号</w:t>
            </w:r>
          </w:p>
        </w:tc>
        <w:tc>
          <w:tcPr>
            <w:tcW w:w="1397" w:type="pct"/>
            <w:vAlign w:val="center"/>
          </w:tcPr>
          <w:p w:rsidR="0021776B" w:rsidRPr="00662BAF" w:rsidRDefault="0021776B" w:rsidP="00196AE5">
            <w:pPr>
              <w:pStyle w:val="a8"/>
            </w:pPr>
            <w:r w:rsidRPr="00662BAF">
              <w:rPr>
                <w:rFonts w:hint="eastAsia"/>
              </w:rPr>
              <w:t>名称</w:t>
            </w:r>
          </w:p>
        </w:tc>
        <w:tc>
          <w:tcPr>
            <w:tcW w:w="542" w:type="pct"/>
            <w:vAlign w:val="center"/>
          </w:tcPr>
          <w:p w:rsidR="0021776B" w:rsidRPr="00662BAF" w:rsidRDefault="0021776B" w:rsidP="00196AE5">
            <w:pPr>
              <w:pStyle w:val="a8"/>
            </w:pPr>
            <w:r w:rsidRPr="00662BAF">
              <w:rPr>
                <w:rFonts w:hint="eastAsia"/>
              </w:rPr>
              <w:t>规格</w:t>
            </w:r>
          </w:p>
        </w:tc>
        <w:tc>
          <w:tcPr>
            <w:tcW w:w="822" w:type="pct"/>
            <w:vAlign w:val="center"/>
          </w:tcPr>
          <w:p w:rsidR="0021776B" w:rsidRPr="00662BAF" w:rsidRDefault="0021776B" w:rsidP="00196AE5">
            <w:pPr>
              <w:pStyle w:val="a8"/>
            </w:pPr>
            <w:r w:rsidRPr="00662BAF">
              <w:rPr>
                <w:rFonts w:hint="eastAsia"/>
              </w:rPr>
              <w:t>单位</w:t>
            </w:r>
          </w:p>
        </w:tc>
        <w:tc>
          <w:tcPr>
            <w:tcW w:w="840" w:type="pct"/>
            <w:vAlign w:val="center"/>
          </w:tcPr>
          <w:p w:rsidR="0021776B" w:rsidRPr="00662BAF" w:rsidRDefault="0021776B" w:rsidP="00196AE5">
            <w:pPr>
              <w:pStyle w:val="a8"/>
            </w:pPr>
            <w:r w:rsidRPr="00662BAF">
              <w:rPr>
                <w:rFonts w:hint="eastAsia"/>
              </w:rPr>
              <w:t>数量</w:t>
            </w:r>
          </w:p>
        </w:tc>
        <w:tc>
          <w:tcPr>
            <w:tcW w:w="871" w:type="pct"/>
            <w:vAlign w:val="center"/>
          </w:tcPr>
          <w:p w:rsidR="0021776B" w:rsidRPr="00662BAF" w:rsidRDefault="0021776B" w:rsidP="00196AE5">
            <w:pPr>
              <w:pStyle w:val="a8"/>
            </w:pPr>
            <w:r w:rsidRPr="00662BAF">
              <w:rPr>
                <w:rFonts w:hint="eastAsia"/>
              </w:rPr>
              <w:t>来源</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1</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kern w:val="0"/>
                <w:sz w:val="21"/>
                <w:szCs w:val="21"/>
              </w:rPr>
            </w:pPr>
            <w:r w:rsidRPr="00662BAF">
              <w:rPr>
                <w:rFonts w:hint="eastAsia"/>
                <w:kern w:val="0"/>
                <w:sz w:val="21"/>
                <w:szCs w:val="21"/>
              </w:rPr>
              <w:t>氢化油</w:t>
            </w:r>
          </w:p>
        </w:tc>
        <w:tc>
          <w:tcPr>
            <w:tcW w:w="542" w:type="pct"/>
            <w:vAlign w:val="center"/>
          </w:tcPr>
          <w:p w:rsidR="0021776B" w:rsidRPr="00662BAF" w:rsidRDefault="0021776B" w:rsidP="00C76B39">
            <w:pPr>
              <w:pStyle w:val="a8"/>
            </w:pPr>
            <w:r w:rsidRPr="00662BAF">
              <w:t>99%</w:t>
            </w:r>
          </w:p>
        </w:tc>
        <w:tc>
          <w:tcPr>
            <w:tcW w:w="822" w:type="pct"/>
            <w:vAlign w:val="center"/>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055527">
            <w:pPr>
              <w:pStyle w:val="a8"/>
              <w:rPr>
                <w:kern w:val="0"/>
              </w:rPr>
            </w:pPr>
            <w:r w:rsidRPr="00662BAF">
              <w:rPr>
                <w:kern w:val="0"/>
              </w:rPr>
              <w:t>261</w:t>
            </w:r>
            <w:r w:rsidR="00055527" w:rsidRPr="00662BAF">
              <w:rPr>
                <w:rFonts w:hint="eastAsia"/>
                <w:kern w:val="0"/>
              </w:rPr>
              <w:t>44</w:t>
            </w:r>
          </w:p>
        </w:tc>
        <w:tc>
          <w:tcPr>
            <w:tcW w:w="871" w:type="pct"/>
          </w:tcPr>
          <w:p w:rsidR="0021776B" w:rsidRPr="00662BAF" w:rsidRDefault="0021776B" w:rsidP="00196AE5">
            <w:pPr>
              <w:pStyle w:val="a8"/>
            </w:pPr>
            <w:r w:rsidRPr="00662BAF">
              <w:rPr>
                <w:rFonts w:hint="eastAsia"/>
              </w:rPr>
              <w:t>自产</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 xml:space="preserve">2               </w:t>
            </w:r>
          </w:p>
        </w:tc>
        <w:tc>
          <w:tcPr>
            <w:tcW w:w="1397" w:type="pct"/>
            <w:vAlign w:val="center"/>
          </w:tcPr>
          <w:p w:rsidR="0021776B" w:rsidRPr="00662BAF" w:rsidRDefault="0021776B" w:rsidP="00056602">
            <w:pPr>
              <w:widowControl/>
              <w:adjustRightInd w:val="0"/>
              <w:snapToGrid w:val="0"/>
              <w:spacing w:line="240" w:lineRule="auto"/>
              <w:ind w:firstLineChars="0" w:firstLine="0"/>
              <w:jc w:val="center"/>
              <w:rPr>
                <w:kern w:val="0"/>
                <w:sz w:val="21"/>
                <w:szCs w:val="21"/>
              </w:rPr>
            </w:pPr>
            <w:r w:rsidRPr="00662BAF">
              <w:rPr>
                <w:rFonts w:hint="eastAsia"/>
                <w:kern w:val="0"/>
                <w:sz w:val="21"/>
                <w:szCs w:val="21"/>
              </w:rPr>
              <w:t>单硬脂酸甘油酯</w:t>
            </w:r>
          </w:p>
        </w:tc>
        <w:tc>
          <w:tcPr>
            <w:tcW w:w="542" w:type="pct"/>
            <w:vAlign w:val="center"/>
          </w:tcPr>
          <w:p w:rsidR="0021776B" w:rsidRPr="00662BAF" w:rsidRDefault="0021776B" w:rsidP="00C76B39">
            <w:pPr>
              <w:pStyle w:val="a8"/>
            </w:pPr>
            <w:r w:rsidRPr="00662BAF">
              <w:t>95%</w:t>
            </w:r>
          </w:p>
        </w:tc>
        <w:tc>
          <w:tcPr>
            <w:tcW w:w="822" w:type="pct"/>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3400</w:t>
            </w:r>
          </w:p>
        </w:tc>
        <w:tc>
          <w:tcPr>
            <w:tcW w:w="871" w:type="pct"/>
          </w:tcPr>
          <w:p w:rsidR="0021776B" w:rsidRPr="00662BAF" w:rsidRDefault="0021776B" w:rsidP="00196AE5">
            <w:pPr>
              <w:pStyle w:val="a8"/>
            </w:pPr>
            <w:r w:rsidRPr="00662BAF">
              <w:rPr>
                <w:rFonts w:hint="eastAsia"/>
              </w:rPr>
              <w:t>自产</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3</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kern w:val="0"/>
                <w:sz w:val="21"/>
                <w:szCs w:val="21"/>
              </w:rPr>
            </w:pPr>
            <w:r w:rsidRPr="00662BAF">
              <w:rPr>
                <w:rFonts w:hint="eastAsia"/>
                <w:kern w:val="0"/>
                <w:sz w:val="21"/>
                <w:szCs w:val="21"/>
              </w:rPr>
              <w:t>硬脂酰乳酸钠</w:t>
            </w:r>
          </w:p>
        </w:tc>
        <w:tc>
          <w:tcPr>
            <w:tcW w:w="542" w:type="pct"/>
            <w:vAlign w:val="center"/>
          </w:tcPr>
          <w:p w:rsidR="0021776B" w:rsidRPr="00662BAF" w:rsidRDefault="0021776B" w:rsidP="00C76B39">
            <w:pPr>
              <w:pStyle w:val="a8"/>
            </w:pPr>
            <w:r w:rsidRPr="00662BAF">
              <w:t>99%</w:t>
            </w:r>
          </w:p>
        </w:tc>
        <w:tc>
          <w:tcPr>
            <w:tcW w:w="822" w:type="pct"/>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2613</w:t>
            </w:r>
          </w:p>
        </w:tc>
        <w:tc>
          <w:tcPr>
            <w:tcW w:w="871" w:type="pct"/>
          </w:tcPr>
          <w:p w:rsidR="0021776B" w:rsidRPr="00662BAF" w:rsidRDefault="0021776B" w:rsidP="00196AE5">
            <w:pPr>
              <w:pStyle w:val="a8"/>
            </w:pPr>
            <w:r w:rsidRPr="00662BAF">
              <w:rPr>
                <w:rFonts w:hint="eastAsia"/>
              </w:rPr>
              <w:t>自产</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4</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kern w:val="0"/>
                <w:sz w:val="21"/>
                <w:szCs w:val="21"/>
              </w:rPr>
            </w:pPr>
            <w:r w:rsidRPr="00662BAF">
              <w:rPr>
                <w:rFonts w:hint="eastAsia"/>
                <w:kern w:val="0"/>
                <w:sz w:val="21"/>
                <w:szCs w:val="21"/>
              </w:rPr>
              <w:t>葡萄糖浆</w:t>
            </w:r>
          </w:p>
        </w:tc>
        <w:tc>
          <w:tcPr>
            <w:tcW w:w="542" w:type="pct"/>
            <w:vAlign w:val="center"/>
          </w:tcPr>
          <w:p w:rsidR="0021776B" w:rsidRPr="00662BAF" w:rsidRDefault="0021776B" w:rsidP="00C76B39">
            <w:pPr>
              <w:pStyle w:val="a8"/>
            </w:pPr>
            <w:r w:rsidRPr="00662BAF">
              <w:t>65%</w:t>
            </w:r>
          </w:p>
        </w:tc>
        <w:tc>
          <w:tcPr>
            <w:tcW w:w="822" w:type="pct"/>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59694</w:t>
            </w:r>
          </w:p>
        </w:tc>
        <w:tc>
          <w:tcPr>
            <w:tcW w:w="871" w:type="pct"/>
            <w:vAlign w:val="center"/>
          </w:tcPr>
          <w:p w:rsidR="0021776B" w:rsidRPr="00662BAF" w:rsidRDefault="0021776B" w:rsidP="00196AE5">
            <w:pPr>
              <w:pStyle w:val="a8"/>
              <w:rPr>
                <w:szCs w:val="21"/>
              </w:rPr>
            </w:pPr>
            <w:r w:rsidRPr="00662BAF">
              <w:rPr>
                <w:rFonts w:hint="eastAsia"/>
                <w:szCs w:val="21"/>
              </w:rPr>
              <w:t>外购</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5</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kern w:val="0"/>
                <w:sz w:val="21"/>
                <w:szCs w:val="21"/>
              </w:rPr>
            </w:pPr>
            <w:r w:rsidRPr="00662BAF">
              <w:rPr>
                <w:rFonts w:hint="eastAsia"/>
                <w:sz w:val="21"/>
                <w:szCs w:val="21"/>
              </w:rPr>
              <w:t>磷酸氢二钠</w:t>
            </w:r>
          </w:p>
        </w:tc>
        <w:tc>
          <w:tcPr>
            <w:tcW w:w="542" w:type="pct"/>
            <w:vAlign w:val="center"/>
          </w:tcPr>
          <w:p w:rsidR="0021776B" w:rsidRPr="00662BAF" w:rsidRDefault="0021776B" w:rsidP="00C76B39">
            <w:pPr>
              <w:pStyle w:val="a8"/>
            </w:pPr>
            <w:r w:rsidRPr="00662BAF">
              <w:t>99%</w:t>
            </w:r>
          </w:p>
        </w:tc>
        <w:tc>
          <w:tcPr>
            <w:tcW w:w="822" w:type="pct"/>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1306</w:t>
            </w:r>
          </w:p>
        </w:tc>
        <w:tc>
          <w:tcPr>
            <w:tcW w:w="871" w:type="pct"/>
            <w:vAlign w:val="center"/>
          </w:tcPr>
          <w:p w:rsidR="0021776B" w:rsidRPr="00662BAF" w:rsidRDefault="0021776B" w:rsidP="00196AE5">
            <w:pPr>
              <w:pStyle w:val="a8"/>
              <w:rPr>
                <w:kern w:val="0"/>
                <w:szCs w:val="21"/>
              </w:rPr>
            </w:pPr>
            <w:r w:rsidRPr="00662BAF">
              <w:rPr>
                <w:rFonts w:hint="eastAsia"/>
                <w:kern w:val="0"/>
                <w:szCs w:val="21"/>
              </w:rPr>
              <w:t>外购</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t>6</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kern w:val="0"/>
                <w:sz w:val="21"/>
                <w:szCs w:val="21"/>
              </w:rPr>
            </w:pPr>
            <w:r w:rsidRPr="00662BAF">
              <w:rPr>
                <w:rFonts w:hint="eastAsia"/>
                <w:sz w:val="21"/>
                <w:szCs w:val="21"/>
              </w:rPr>
              <w:t>酪蛋白酸钠</w:t>
            </w:r>
          </w:p>
        </w:tc>
        <w:tc>
          <w:tcPr>
            <w:tcW w:w="542" w:type="pct"/>
            <w:vAlign w:val="center"/>
          </w:tcPr>
          <w:p w:rsidR="0021776B" w:rsidRPr="00662BAF" w:rsidRDefault="0021776B" w:rsidP="00056602">
            <w:pPr>
              <w:pStyle w:val="a8"/>
            </w:pPr>
            <w:r w:rsidRPr="00662BAF">
              <w:t>99%</w:t>
            </w:r>
          </w:p>
        </w:tc>
        <w:tc>
          <w:tcPr>
            <w:tcW w:w="822" w:type="pct"/>
            <w:vAlign w:val="center"/>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5880</w:t>
            </w:r>
          </w:p>
        </w:tc>
        <w:tc>
          <w:tcPr>
            <w:tcW w:w="871" w:type="pct"/>
            <w:vAlign w:val="center"/>
          </w:tcPr>
          <w:p w:rsidR="0021776B" w:rsidRPr="00662BAF" w:rsidRDefault="0021776B" w:rsidP="00196AE5">
            <w:pPr>
              <w:pStyle w:val="a8"/>
            </w:pPr>
            <w:r w:rsidRPr="00662BAF">
              <w:rPr>
                <w:rFonts w:hint="eastAsia"/>
              </w:rPr>
              <w:t>外购</w:t>
            </w:r>
          </w:p>
        </w:tc>
      </w:tr>
      <w:tr w:rsidR="0021776B" w:rsidRPr="00662BAF" w:rsidTr="001E7E1B">
        <w:trPr>
          <w:trHeight w:val="20"/>
        </w:trPr>
        <w:tc>
          <w:tcPr>
            <w:tcW w:w="528" w:type="pct"/>
            <w:vAlign w:val="center"/>
          </w:tcPr>
          <w:p w:rsidR="0021776B" w:rsidRPr="00662BAF" w:rsidRDefault="0021776B" w:rsidP="00196AE5">
            <w:pPr>
              <w:pStyle w:val="a8"/>
              <w:rPr>
                <w:szCs w:val="21"/>
              </w:rPr>
            </w:pPr>
            <w:r w:rsidRPr="00662BAF">
              <w:rPr>
                <w:szCs w:val="21"/>
              </w:rPr>
              <w:lastRenderedPageBreak/>
              <w:t>7</w:t>
            </w:r>
          </w:p>
        </w:tc>
        <w:tc>
          <w:tcPr>
            <w:tcW w:w="1397" w:type="pct"/>
            <w:vAlign w:val="center"/>
          </w:tcPr>
          <w:p w:rsidR="0021776B" w:rsidRPr="00662BAF" w:rsidRDefault="0021776B" w:rsidP="00EB52A0">
            <w:pPr>
              <w:widowControl/>
              <w:adjustRightInd w:val="0"/>
              <w:snapToGrid w:val="0"/>
              <w:spacing w:line="240" w:lineRule="auto"/>
              <w:ind w:firstLineChars="0" w:firstLine="0"/>
              <w:jc w:val="center"/>
              <w:rPr>
                <w:sz w:val="21"/>
                <w:szCs w:val="21"/>
              </w:rPr>
            </w:pPr>
            <w:r w:rsidRPr="00662BAF">
              <w:rPr>
                <w:rFonts w:hint="eastAsia"/>
                <w:sz w:val="21"/>
                <w:szCs w:val="21"/>
              </w:rPr>
              <w:t>水</w:t>
            </w:r>
          </w:p>
        </w:tc>
        <w:tc>
          <w:tcPr>
            <w:tcW w:w="542" w:type="pct"/>
            <w:vAlign w:val="center"/>
          </w:tcPr>
          <w:p w:rsidR="0021776B" w:rsidRPr="00662BAF" w:rsidRDefault="0021776B" w:rsidP="00056602">
            <w:pPr>
              <w:pStyle w:val="a8"/>
            </w:pPr>
            <w:r w:rsidRPr="00662BAF">
              <w:t>-</w:t>
            </w:r>
          </w:p>
        </w:tc>
        <w:tc>
          <w:tcPr>
            <w:tcW w:w="822" w:type="pct"/>
            <w:vAlign w:val="center"/>
          </w:tcPr>
          <w:p w:rsidR="0021776B" w:rsidRPr="00662BAF" w:rsidRDefault="0021776B" w:rsidP="00196AE5">
            <w:pPr>
              <w:pStyle w:val="a8"/>
              <w:rPr>
                <w:szCs w:val="21"/>
              </w:rPr>
            </w:pPr>
            <w:r w:rsidRPr="00662BAF">
              <w:rPr>
                <w:szCs w:val="21"/>
              </w:rPr>
              <w:t>t/a</w:t>
            </w:r>
          </w:p>
        </w:tc>
        <w:tc>
          <w:tcPr>
            <w:tcW w:w="840" w:type="pct"/>
            <w:vAlign w:val="center"/>
          </w:tcPr>
          <w:p w:rsidR="0021776B" w:rsidRPr="00662BAF" w:rsidRDefault="0021776B" w:rsidP="001E7E1B">
            <w:pPr>
              <w:pStyle w:val="a8"/>
              <w:rPr>
                <w:kern w:val="0"/>
              </w:rPr>
            </w:pPr>
            <w:r w:rsidRPr="00662BAF">
              <w:rPr>
                <w:kern w:val="0"/>
              </w:rPr>
              <w:t>30311</w:t>
            </w:r>
          </w:p>
        </w:tc>
        <w:tc>
          <w:tcPr>
            <w:tcW w:w="871" w:type="pct"/>
            <w:vAlign w:val="center"/>
          </w:tcPr>
          <w:p w:rsidR="0021776B" w:rsidRPr="00662BAF" w:rsidRDefault="00F30DC3" w:rsidP="00196AE5">
            <w:pPr>
              <w:pStyle w:val="a8"/>
            </w:pPr>
            <w:r w:rsidRPr="00662BAF">
              <w:rPr>
                <w:rFonts w:hint="eastAsia"/>
              </w:rPr>
              <w:t>纯水制备</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rPr>
          <w:spacing w:val="10"/>
        </w:rPr>
      </w:pPr>
      <w:r w:rsidRPr="00662BAF">
        <w:rPr>
          <w:rFonts w:hint="eastAsia"/>
        </w:rPr>
        <w:t>植脂末生产</w:t>
      </w:r>
      <w:r w:rsidRPr="00662BAF">
        <w:rPr>
          <w:rFonts w:hint="eastAsia"/>
          <w:spacing w:val="10"/>
        </w:rPr>
        <w:t>的主要设备见表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4.2.11</w:t>
        </w:r>
      </w:smartTag>
      <w:r w:rsidRPr="00662BAF">
        <w:rPr>
          <w:spacing w:val="10"/>
        </w:rPr>
        <w:t>-2</w:t>
      </w:r>
      <w:r w:rsidRPr="00662BAF">
        <w:rPr>
          <w:rFonts w:hint="eastAsia"/>
          <w:spacing w:val="10"/>
        </w:rPr>
        <w:t>。</w:t>
      </w:r>
    </w:p>
    <w:p w:rsidR="0021776B" w:rsidRPr="00662BAF" w:rsidRDefault="0021776B" w:rsidP="002617E3">
      <w:pPr>
        <w:ind w:firstLine="522"/>
        <w:jc w:val="center"/>
        <w:rPr>
          <w:b/>
        </w:rPr>
      </w:pPr>
      <w:r w:rsidRPr="00662BAF">
        <w:rPr>
          <w:rFonts w:hint="eastAsia"/>
          <w:b/>
          <w:spacing w:val="10"/>
        </w:rPr>
        <w:t>表</w:t>
      </w:r>
      <w:smartTag w:uri="urn:schemas-microsoft-com:office:smarttags" w:element="chsdate">
        <w:smartTagPr>
          <w:attr w:name="Year" w:val="1899"/>
          <w:attr w:name="Month" w:val="12"/>
          <w:attr w:name="Day" w:val="30"/>
          <w:attr w:name="IsLunarDate" w:val="False"/>
          <w:attr w:name="IsROCDate" w:val="False"/>
        </w:smartTagPr>
        <w:r w:rsidRPr="00662BAF">
          <w:rPr>
            <w:b/>
            <w:spacing w:val="10"/>
          </w:rPr>
          <w:t>4.2.11</w:t>
        </w:r>
      </w:smartTag>
      <w:r w:rsidRPr="00662BAF">
        <w:rPr>
          <w:b/>
          <w:spacing w:val="10"/>
        </w:rPr>
        <w:t>-2</w:t>
      </w:r>
      <w:r w:rsidRPr="00662BAF">
        <w:rPr>
          <w:rFonts w:hint="eastAsia"/>
          <w:b/>
        </w:rPr>
        <w:t>植脂末生产</w:t>
      </w:r>
      <w:r w:rsidRPr="00662BAF">
        <w:rPr>
          <w:rFonts w:hint="eastAsia"/>
          <w:b/>
          <w:spacing w:val="10"/>
        </w:rPr>
        <w:t>的主要设备情况表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96"/>
        <w:gridCol w:w="2272"/>
        <w:gridCol w:w="2401"/>
        <w:gridCol w:w="1118"/>
        <w:gridCol w:w="2147"/>
      </w:tblGrid>
      <w:tr w:rsidR="0021776B" w:rsidRPr="00662BAF" w:rsidTr="002556E0">
        <w:trPr>
          <w:trHeight w:val="340"/>
          <w:jc w:val="center"/>
        </w:trPr>
        <w:tc>
          <w:tcPr>
            <w:tcW w:w="507" w:type="pct"/>
            <w:vAlign w:val="center"/>
          </w:tcPr>
          <w:p w:rsidR="0021776B" w:rsidRPr="00662BAF" w:rsidRDefault="0021776B" w:rsidP="00196AE5">
            <w:pPr>
              <w:pStyle w:val="a8"/>
            </w:pPr>
            <w:r w:rsidRPr="00662BAF">
              <w:rPr>
                <w:rFonts w:hint="eastAsia"/>
              </w:rPr>
              <w:t>序号</w:t>
            </w:r>
          </w:p>
        </w:tc>
        <w:tc>
          <w:tcPr>
            <w:tcW w:w="1286" w:type="pct"/>
            <w:vAlign w:val="center"/>
          </w:tcPr>
          <w:p w:rsidR="0021776B" w:rsidRPr="00662BAF" w:rsidRDefault="0021776B" w:rsidP="00196AE5">
            <w:pPr>
              <w:pStyle w:val="a8"/>
            </w:pPr>
            <w:r w:rsidRPr="00662BAF">
              <w:rPr>
                <w:rFonts w:hint="eastAsia"/>
              </w:rPr>
              <w:t>名称</w:t>
            </w:r>
          </w:p>
        </w:tc>
        <w:tc>
          <w:tcPr>
            <w:tcW w:w="1359" w:type="pct"/>
            <w:vAlign w:val="center"/>
          </w:tcPr>
          <w:p w:rsidR="0021776B" w:rsidRPr="00662BAF" w:rsidRDefault="0021776B" w:rsidP="00196AE5">
            <w:pPr>
              <w:pStyle w:val="a8"/>
            </w:pPr>
            <w:r w:rsidRPr="00662BAF">
              <w:rPr>
                <w:rFonts w:hint="eastAsia"/>
              </w:rPr>
              <w:t>规格、型号</w:t>
            </w:r>
          </w:p>
        </w:tc>
        <w:tc>
          <w:tcPr>
            <w:tcW w:w="633" w:type="pct"/>
            <w:vAlign w:val="center"/>
          </w:tcPr>
          <w:p w:rsidR="0021776B" w:rsidRPr="00662BAF" w:rsidRDefault="0021776B" w:rsidP="00196AE5">
            <w:pPr>
              <w:pStyle w:val="a8"/>
            </w:pPr>
            <w:r w:rsidRPr="00662BAF">
              <w:rPr>
                <w:rFonts w:hint="eastAsia"/>
              </w:rPr>
              <w:t>数量</w:t>
            </w:r>
          </w:p>
        </w:tc>
        <w:tc>
          <w:tcPr>
            <w:tcW w:w="1215" w:type="pct"/>
            <w:vAlign w:val="center"/>
          </w:tcPr>
          <w:p w:rsidR="0021776B" w:rsidRPr="00662BAF" w:rsidRDefault="0021776B" w:rsidP="00196AE5">
            <w:pPr>
              <w:pStyle w:val="a8"/>
            </w:pPr>
            <w:r w:rsidRPr="00662BAF">
              <w:rPr>
                <w:rFonts w:hint="eastAsia"/>
              </w:rPr>
              <w:t>功率（</w:t>
            </w:r>
            <w:r w:rsidRPr="00662BAF">
              <w:t>KW</w:t>
            </w:r>
            <w:r w:rsidRPr="00662BAF">
              <w:rPr>
                <w:rFonts w:hint="eastAsia"/>
              </w:rPr>
              <w:t>）</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w:t>
            </w:r>
          </w:p>
        </w:tc>
        <w:tc>
          <w:tcPr>
            <w:tcW w:w="1286" w:type="pct"/>
            <w:vAlign w:val="center"/>
          </w:tcPr>
          <w:p w:rsidR="0021776B" w:rsidRPr="00662BAF" w:rsidRDefault="0021776B" w:rsidP="00196AE5">
            <w:pPr>
              <w:pStyle w:val="a8"/>
            </w:pPr>
            <w:r w:rsidRPr="00662BAF">
              <w:rPr>
                <w:rFonts w:hint="eastAsia"/>
              </w:rPr>
              <w:t>油脂贮罐</w:t>
            </w:r>
          </w:p>
        </w:tc>
        <w:tc>
          <w:tcPr>
            <w:tcW w:w="1359" w:type="pct"/>
            <w:vAlign w:val="center"/>
          </w:tcPr>
          <w:p w:rsidR="0021776B" w:rsidRPr="00662BAF" w:rsidRDefault="0021776B" w:rsidP="00196AE5">
            <w:pPr>
              <w:pStyle w:val="a8"/>
              <w:rPr>
                <w:szCs w:val="21"/>
              </w:rPr>
            </w:pPr>
            <w:r w:rsidRPr="00662BAF">
              <w:rPr>
                <w:szCs w:val="21"/>
              </w:rPr>
              <w:t>Φ8000×12000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2</w:t>
            </w:r>
          </w:p>
        </w:tc>
        <w:tc>
          <w:tcPr>
            <w:tcW w:w="1286" w:type="pct"/>
            <w:vAlign w:val="center"/>
          </w:tcPr>
          <w:p w:rsidR="0021776B" w:rsidRPr="00662BAF" w:rsidRDefault="0021776B" w:rsidP="00196AE5">
            <w:pPr>
              <w:pStyle w:val="a8"/>
            </w:pPr>
            <w:r w:rsidRPr="00662BAF">
              <w:rPr>
                <w:rFonts w:hint="eastAsia"/>
              </w:rPr>
              <w:t>糖浆贮罐</w:t>
            </w:r>
          </w:p>
        </w:tc>
        <w:tc>
          <w:tcPr>
            <w:tcW w:w="1359" w:type="pct"/>
            <w:vAlign w:val="center"/>
          </w:tcPr>
          <w:p w:rsidR="0021776B" w:rsidRPr="00662BAF" w:rsidRDefault="0021776B" w:rsidP="00196AE5">
            <w:pPr>
              <w:pStyle w:val="a8"/>
              <w:rPr>
                <w:szCs w:val="21"/>
              </w:rPr>
            </w:pPr>
            <w:r w:rsidRPr="00662BAF">
              <w:rPr>
                <w:szCs w:val="21"/>
              </w:rPr>
              <w:t>Φ8000×12000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3</w:t>
            </w:r>
          </w:p>
        </w:tc>
        <w:tc>
          <w:tcPr>
            <w:tcW w:w="1286" w:type="pct"/>
            <w:vAlign w:val="center"/>
          </w:tcPr>
          <w:p w:rsidR="0021776B" w:rsidRPr="00662BAF" w:rsidRDefault="0021776B" w:rsidP="00196AE5">
            <w:pPr>
              <w:pStyle w:val="a8"/>
            </w:pPr>
            <w:r w:rsidRPr="00662BAF">
              <w:rPr>
                <w:rFonts w:hint="eastAsia"/>
              </w:rPr>
              <w:t>油脂中间罐</w:t>
            </w:r>
          </w:p>
        </w:tc>
        <w:tc>
          <w:tcPr>
            <w:tcW w:w="1359" w:type="pct"/>
            <w:vAlign w:val="center"/>
          </w:tcPr>
          <w:p w:rsidR="0021776B" w:rsidRPr="00662BAF" w:rsidRDefault="0021776B" w:rsidP="00196AE5">
            <w:pPr>
              <w:pStyle w:val="a8"/>
              <w:rPr>
                <w:szCs w:val="21"/>
              </w:rPr>
            </w:pPr>
            <w:r w:rsidRPr="00662BAF">
              <w:rPr>
                <w:szCs w:val="21"/>
              </w:rPr>
              <w:t>Φ3000×4500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4</w:t>
            </w:r>
          </w:p>
        </w:tc>
        <w:tc>
          <w:tcPr>
            <w:tcW w:w="1286" w:type="pct"/>
            <w:vAlign w:val="center"/>
          </w:tcPr>
          <w:p w:rsidR="0021776B" w:rsidRPr="00662BAF" w:rsidRDefault="0021776B" w:rsidP="00196AE5">
            <w:pPr>
              <w:pStyle w:val="a8"/>
            </w:pPr>
            <w:r w:rsidRPr="00662BAF">
              <w:rPr>
                <w:rFonts w:hint="eastAsia"/>
              </w:rPr>
              <w:t>糖浆中间罐</w:t>
            </w:r>
          </w:p>
        </w:tc>
        <w:tc>
          <w:tcPr>
            <w:tcW w:w="1359" w:type="pct"/>
            <w:vAlign w:val="center"/>
          </w:tcPr>
          <w:p w:rsidR="0021776B" w:rsidRPr="00662BAF" w:rsidRDefault="0021776B" w:rsidP="00196AE5">
            <w:pPr>
              <w:pStyle w:val="a8"/>
              <w:rPr>
                <w:szCs w:val="21"/>
              </w:rPr>
            </w:pPr>
            <w:r w:rsidRPr="00662BAF">
              <w:rPr>
                <w:szCs w:val="21"/>
              </w:rPr>
              <w:t>Φ3000×4500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5</w:t>
            </w:r>
          </w:p>
        </w:tc>
        <w:tc>
          <w:tcPr>
            <w:tcW w:w="1286" w:type="pct"/>
            <w:vAlign w:val="center"/>
          </w:tcPr>
          <w:p w:rsidR="0021776B" w:rsidRPr="00662BAF" w:rsidRDefault="0021776B" w:rsidP="00196AE5">
            <w:pPr>
              <w:pStyle w:val="a8"/>
            </w:pPr>
            <w:r w:rsidRPr="00662BAF">
              <w:rPr>
                <w:rFonts w:hint="eastAsia"/>
              </w:rPr>
              <w:t>乳化罐</w:t>
            </w:r>
          </w:p>
        </w:tc>
        <w:tc>
          <w:tcPr>
            <w:tcW w:w="1359" w:type="pct"/>
            <w:vAlign w:val="center"/>
          </w:tcPr>
          <w:p w:rsidR="0021776B" w:rsidRPr="00662BAF" w:rsidRDefault="0021776B" w:rsidP="00196AE5">
            <w:pPr>
              <w:pStyle w:val="a8"/>
              <w:rPr>
                <w:szCs w:val="21"/>
              </w:rPr>
            </w:pPr>
            <w:r w:rsidRPr="00662BAF">
              <w:rPr>
                <w:szCs w:val="21"/>
              </w:rPr>
              <w:t>Φ3000×4500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7.5×2=15</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6</w:t>
            </w:r>
          </w:p>
        </w:tc>
        <w:tc>
          <w:tcPr>
            <w:tcW w:w="1286" w:type="pct"/>
            <w:vAlign w:val="center"/>
          </w:tcPr>
          <w:p w:rsidR="0021776B" w:rsidRPr="00662BAF" w:rsidRDefault="0021776B" w:rsidP="00196AE5">
            <w:pPr>
              <w:pStyle w:val="a8"/>
            </w:pPr>
            <w:r w:rsidRPr="00662BAF">
              <w:rPr>
                <w:rFonts w:hint="eastAsia"/>
              </w:rPr>
              <w:t>输料泵</w:t>
            </w:r>
          </w:p>
        </w:tc>
        <w:tc>
          <w:tcPr>
            <w:tcW w:w="1359" w:type="pct"/>
            <w:vAlign w:val="center"/>
          </w:tcPr>
          <w:p w:rsidR="0021776B" w:rsidRPr="00662BAF" w:rsidRDefault="0021776B" w:rsidP="00196AE5">
            <w:pPr>
              <w:pStyle w:val="a8"/>
              <w:rPr>
                <w:szCs w:val="21"/>
              </w:rPr>
            </w:pPr>
            <w:r w:rsidRPr="00662BAF">
              <w:rPr>
                <w:szCs w:val="21"/>
              </w:rPr>
              <w:t>50TB-12-10A</w:t>
            </w:r>
          </w:p>
        </w:tc>
        <w:tc>
          <w:tcPr>
            <w:tcW w:w="633" w:type="pct"/>
            <w:vAlign w:val="center"/>
          </w:tcPr>
          <w:p w:rsidR="0021776B" w:rsidRPr="00662BAF" w:rsidRDefault="0021776B" w:rsidP="00196AE5">
            <w:pPr>
              <w:pStyle w:val="a8"/>
              <w:rPr>
                <w:szCs w:val="21"/>
              </w:rPr>
            </w:pPr>
            <w:r w:rsidRPr="00662BAF">
              <w:rPr>
                <w:szCs w:val="21"/>
              </w:rPr>
              <w:t>10</w:t>
            </w:r>
          </w:p>
        </w:tc>
        <w:tc>
          <w:tcPr>
            <w:tcW w:w="1215" w:type="pct"/>
            <w:vAlign w:val="center"/>
          </w:tcPr>
          <w:p w:rsidR="0021776B" w:rsidRPr="00662BAF" w:rsidRDefault="0021776B" w:rsidP="00196AE5">
            <w:pPr>
              <w:pStyle w:val="a8"/>
              <w:rPr>
                <w:szCs w:val="21"/>
              </w:rPr>
            </w:pPr>
            <w:r w:rsidRPr="00662BAF">
              <w:rPr>
                <w:szCs w:val="21"/>
              </w:rPr>
              <w:t>4×10=40</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7</w:t>
            </w:r>
          </w:p>
        </w:tc>
        <w:tc>
          <w:tcPr>
            <w:tcW w:w="1286" w:type="pct"/>
            <w:vAlign w:val="center"/>
          </w:tcPr>
          <w:p w:rsidR="0021776B" w:rsidRPr="00662BAF" w:rsidRDefault="0021776B" w:rsidP="00196AE5">
            <w:pPr>
              <w:pStyle w:val="a8"/>
            </w:pPr>
            <w:r w:rsidRPr="00662BAF">
              <w:rPr>
                <w:rFonts w:hint="eastAsia"/>
              </w:rPr>
              <w:t>加热器</w:t>
            </w:r>
          </w:p>
        </w:tc>
        <w:tc>
          <w:tcPr>
            <w:tcW w:w="1359" w:type="pct"/>
            <w:vAlign w:val="center"/>
          </w:tcPr>
          <w:p w:rsidR="0021776B" w:rsidRPr="00662BAF" w:rsidRDefault="0021776B" w:rsidP="00196AE5">
            <w:pPr>
              <w:pStyle w:val="a8"/>
              <w:rPr>
                <w:szCs w:val="21"/>
              </w:rPr>
            </w:pPr>
            <w:r w:rsidRPr="00662BAF">
              <w:rPr>
                <w:szCs w:val="21"/>
              </w:rPr>
              <w:t>S=40m</w:t>
            </w:r>
            <w:r w:rsidRPr="00662BAF">
              <w:rPr>
                <w:szCs w:val="21"/>
                <w:vertAlign w:val="superscript"/>
              </w:rPr>
              <w:t>2</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8</w:t>
            </w:r>
          </w:p>
        </w:tc>
        <w:tc>
          <w:tcPr>
            <w:tcW w:w="1286" w:type="pct"/>
            <w:vAlign w:val="center"/>
          </w:tcPr>
          <w:p w:rsidR="0021776B" w:rsidRPr="00662BAF" w:rsidRDefault="0021776B" w:rsidP="00196AE5">
            <w:pPr>
              <w:pStyle w:val="a8"/>
            </w:pPr>
            <w:r w:rsidRPr="00662BAF">
              <w:rPr>
                <w:rFonts w:hint="eastAsia"/>
              </w:rPr>
              <w:t>灭菌维持管</w:t>
            </w:r>
          </w:p>
        </w:tc>
        <w:tc>
          <w:tcPr>
            <w:tcW w:w="1359" w:type="pct"/>
            <w:vAlign w:val="center"/>
          </w:tcPr>
          <w:p w:rsidR="0021776B" w:rsidRPr="00662BAF" w:rsidRDefault="0021776B" w:rsidP="00196AE5">
            <w:pPr>
              <w:pStyle w:val="a8"/>
              <w:rPr>
                <w:szCs w:val="21"/>
              </w:rPr>
            </w:pPr>
            <w:r w:rsidRPr="00662BAF">
              <w:rPr>
                <w:szCs w:val="21"/>
              </w:rPr>
              <w:t>Φ108×60m</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9</w:t>
            </w:r>
          </w:p>
        </w:tc>
        <w:tc>
          <w:tcPr>
            <w:tcW w:w="1286" w:type="pct"/>
            <w:vAlign w:val="center"/>
          </w:tcPr>
          <w:p w:rsidR="0021776B" w:rsidRPr="00662BAF" w:rsidRDefault="0021776B" w:rsidP="00196AE5">
            <w:pPr>
              <w:pStyle w:val="a8"/>
            </w:pPr>
            <w:r w:rsidRPr="00662BAF">
              <w:rPr>
                <w:rFonts w:hint="eastAsia"/>
              </w:rPr>
              <w:t>高压泵</w:t>
            </w:r>
          </w:p>
        </w:tc>
        <w:tc>
          <w:tcPr>
            <w:tcW w:w="1359" w:type="pct"/>
            <w:vAlign w:val="center"/>
          </w:tcPr>
          <w:p w:rsidR="0021776B" w:rsidRPr="00662BAF" w:rsidRDefault="0021776B" w:rsidP="00196AE5">
            <w:pPr>
              <w:pStyle w:val="a8"/>
              <w:rPr>
                <w:szCs w:val="21"/>
              </w:rPr>
            </w:pPr>
            <w:r w:rsidRPr="00662BAF">
              <w:rPr>
                <w:szCs w:val="21"/>
              </w:rPr>
              <w:t>3D1-SZ-8.1</w:t>
            </w:r>
          </w:p>
        </w:tc>
        <w:tc>
          <w:tcPr>
            <w:tcW w:w="633" w:type="pct"/>
            <w:vAlign w:val="center"/>
          </w:tcPr>
          <w:p w:rsidR="0021776B" w:rsidRPr="00662BAF" w:rsidRDefault="0021776B" w:rsidP="00196AE5">
            <w:pPr>
              <w:pStyle w:val="a8"/>
              <w:rPr>
                <w:szCs w:val="21"/>
              </w:rPr>
            </w:pPr>
            <w:r w:rsidRPr="00662BAF">
              <w:rPr>
                <w:szCs w:val="21"/>
              </w:rPr>
              <w:t>3</w:t>
            </w:r>
          </w:p>
        </w:tc>
        <w:tc>
          <w:tcPr>
            <w:tcW w:w="1215" w:type="pct"/>
            <w:vAlign w:val="center"/>
          </w:tcPr>
          <w:p w:rsidR="0021776B" w:rsidRPr="00662BAF" w:rsidRDefault="0021776B" w:rsidP="00196AE5">
            <w:pPr>
              <w:pStyle w:val="a8"/>
              <w:rPr>
                <w:szCs w:val="21"/>
              </w:rPr>
            </w:pPr>
            <w:r w:rsidRPr="00662BAF">
              <w:rPr>
                <w:szCs w:val="21"/>
              </w:rPr>
              <w:t>11×2=22</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10</w:t>
            </w:r>
          </w:p>
        </w:tc>
        <w:tc>
          <w:tcPr>
            <w:tcW w:w="1286" w:type="pct"/>
            <w:vAlign w:val="center"/>
          </w:tcPr>
          <w:p w:rsidR="0021776B" w:rsidRPr="00662BAF" w:rsidRDefault="0021776B" w:rsidP="00196AE5">
            <w:pPr>
              <w:pStyle w:val="a8"/>
            </w:pPr>
            <w:r w:rsidRPr="00662BAF">
              <w:rPr>
                <w:rFonts w:hint="eastAsia"/>
              </w:rPr>
              <w:t>高压均质机</w:t>
            </w:r>
          </w:p>
        </w:tc>
        <w:tc>
          <w:tcPr>
            <w:tcW w:w="1359" w:type="pct"/>
            <w:vAlign w:val="center"/>
          </w:tcPr>
          <w:p w:rsidR="0021776B" w:rsidRPr="00662BAF" w:rsidRDefault="0021776B" w:rsidP="00196AE5">
            <w:pPr>
              <w:pStyle w:val="a8"/>
              <w:rPr>
                <w:szCs w:val="21"/>
              </w:rPr>
            </w:pPr>
            <w:r w:rsidRPr="00662BAF">
              <w:rPr>
                <w:szCs w:val="21"/>
              </w:rPr>
              <w:t>GJJ-0.1/40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75×2=150</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11</w:t>
            </w:r>
          </w:p>
        </w:tc>
        <w:tc>
          <w:tcPr>
            <w:tcW w:w="1286" w:type="pct"/>
            <w:vAlign w:val="center"/>
          </w:tcPr>
          <w:p w:rsidR="0021776B" w:rsidRPr="00662BAF" w:rsidRDefault="0021776B" w:rsidP="00196AE5">
            <w:pPr>
              <w:pStyle w:val="a8"/>
            </w:pPr>
            <w:r w:rsidRPr="00662BAF">
              <w:rPr>
                <w:rFonts w:hint="eastAsia"/>
              </w:rPr>
              <w:t>喷雾干燥塔</w:t>
            </w:r>
          </w:p>
        </w:tc>
        <w:tc>
          <w:tcPr>
            <w:tcW w:w="1359" w:type="pct"/>
            <w:vAlign w:val="center"/>
          </w:tcPr>
          <w:p w:rsidR="0021776B" w:rsidRPr="00662BAF" w:rsidRDefault="0021776B" w:rsidP="00196AE5">
            <w:pPr>
              <w:pStyle w:val="a8"/>
              <w:rPr>
                <w:szCs w:val="21"/>
              </w:rPr>
            </w:pPr>
            <w:r w:rsidRPr="00662BAF">
              <w:rPr>
                <w:szCs w:val="21"/>
              </w:rPr>
              <w:t>Φ10000×15000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12</w:t>
            </w:r>
          </w:p>
        </w:tc>
        <w:tc>
          <w:tcPr>
            <w:tcW w:w="1286" w:type="pct"/>
            <w:vAlign w:val="center"/>
          </w:tcPr>
          <w:p w:rsidR="0021776B" w:rsidRPr="00662BAF" w:rsidRDefault="0021776B" w:rsidP="00196AE5">
            <w:pPr>
              <w:pStyle w:val="a8"/>
            </w:pPr>
            <w:r w:rsidRPr="00662BAF">
              <w:rPr>
                <w:rFonts w:hint="eastAsia"/>
              </w:rPr>
              <w:t>空气换热器</w:t>
            </w:r>
          </w:p>
        </w:tc>
        <w:tc>
          <w:tcPr>
            <w:tcW w:w="1359" w:type="pct"/>
            <w:vAlign w:val="center"/>
          </w:tcPr>
          <w:p w:rsidR="0021776B" w:rsidRPr="00662BAF" w:rsidRDefault="0021776B" w:rsidP="00196AE5">
            <w:pPr>
              <w:pStyle w:val="a8"/>
              <w:rPr>
                <w:szCs w:val="21"/>
              </w:rPr>
            </w:pPr>
            <w:r w:rsidRPr="00662BAF">
              <w:rPr>
                <w:szCs w:val="21"/>
              </w:rPr>
              <w:t>S=1200m</w:t>
            </w:r>
            <w:r w:rsidRPr="00662BAF">
              <w:rPr>
                <w:szCs w:val="21"/>
                <w:vertAlign w:val="superscript"/>
              </w:rPr>
              <w:t>2</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13</w:t>
            </w:r>
          </w:p>
        </w:tc>
        <w:tc>
          <w:tcPr>
            <w:tcW w:w="1286" w:type="pct"/>
            <w:vAlign w:val="center"/>
          </w:tcPr>
          <w:p w:rsidR="0021776B" w:rsidRPr="00662BAF" w:rsidRDefault="0021776B" w:rsidP="00196AE5">
            <w:pPr>
              <w:pStyle w:val="a8"/>
            </w:pPr>
            <w:r w:rsidRPr="00662BAF">
              <w:rPr>
                <w:rFonts w:hint="eastAsia"/>
              </w:rPr>
              <w:t>鼓风机</w:t>
            </w:r>
          </w:p>
        </w:tc>
        <w:tc>
          <w:tcPr>
            <w:tcW w:w="1359" w:type="pct"/>
            <w:vAlign w:val="center"/>
          </w:tcPr>
          <w:p w:rsidR="0021776B" w:rsidRPr="00662BAF" w:rsidRDefault="0021776B" w:rsidP="00AC59D8">
            <w:pPr>
              <w:pStyle w:val="a8"/>
              <w:rPr>
                <w:szCs w:val="21"/>
              </w:rPr>
            </w:pPr>
            <w:r w:rsidRPr="00662BAF">
              <w:rPr>
                <w:szCs w:val="21"/>
              </w:rPr>
              <w:t>T4-72</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AC59D8">
            <w:pPr>
              <w:pStyle w:val="a8"/>
              <w:rPr>
                <w:szCs w:val="21"/>
              </w:rPr>
            </w:pPr>
            <w:r w:rsidRPr="00662BAF">
              <w:rPr>
                <w:szCs w:val="21"/>
              </w:rPr>
              <w:t>1.5×2=3</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14</w:t>
            </w:r>
          </w:p>
        </w:tc>
        <w:tc>
          <w:tcPr>
            <w:tcW w:w="1286" w:type="pct"/>
            <w:vAlign w:val="center"/>
          </w:tcPr>
          <w:p w:rsidR="0021776B" w:rsidRPr="00662BAF" w:rsidRDefault="0021776B" w:rsidP="00196AE5">
            <w:pPr>
              <w:pStyle w:val="a8"/>
            </w:pPr>
            <w:r w:rsidRPr="00662BAF">
              <w:rPr>
                <w:rFonts w:hint="eastAsia"/>
              </w:rPr>
              <w:t>引风机</w:t>
            </w:r>
          </w:p>
        </w:tc>
        <w:tc>
          <w:tcPr>
            <w:tcW w:w="1359" w:type="pct"/>
            <w:vAlign w:val="center"/>
          </w:tcPr>
          <w:p w:rsidR="0021776B" w:rsidRPr="00662BAF" w:rsidRDefault="0021776B" w:rsidP="00196AE5">
            <w:pPr>
              <w:pStyle w:val="a8"/>
              <w:rPr>
                <w:szCs w:val="21"/>
              </w:rPr>
            </w:pPr>
            <w:smartTag w:uri="urn:schemas-microsoft-com:office:smarttags" w:element="chsdate">
              <w:smartTagPr>
                <w:attr w:name="Year" w:val="2014"/>
                <w:attr w:name="Month" w:val="9"/>
                <w:attr w:name="Day" w:val="16"/>
                <w:attr w:name="IsLunarDate" w:val="False"/>
                <w:attr w:name="IsROCDate" w:val="False"/>
              </w:smartTagPr>
              <w:r w:rsidRPr="00662BAF">
                <w:rPr>
                  <w:szCs w:val="21"/>
                </w:rPr>
                <w:t>9-16-14</w:t>
              </w:r>
            </w:smartTag>
            <w:r w:rsidRPr="00662BAF">
              <w:rPr>
                <w:szCs w:val="21"/>
              </w:rPr>
              <w:t>D</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75×2=150</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15</w:t>
            </w:r>
          </w:p>
        </w:tc>
        <w:tc>
          <w:tcPr>
            <w:tcW w:w="1286" w:type="pct"/>
            <w:vAlign w:val="center"/>
          </w:tcPr>
          <w:p w:rsidR="0021776B" w:rsidRPr="00662BAF" w:rsidRDefault="0021776B" w:rsidP="00196AE5">
            <w:pPr>
              <w:pStyle w:val="a8"/>
            </w:pPr>
            <w:r w:rsidRPr="00662BAF">
              <w:rPr>
                <w:rFonts w:hint="eastAsia"/>
              </w:rPr>
              <w:t>旋风分离器</w:t>
            </w:r>
          </w:p>
        </w:tc>
        <w:tc>
          <w:tcPr>
            <w:tcW w:w="1359" w:type="pct"/>
            <w:vAlign w:val="center"/>
          </w:tcPr>
          <w:p w:rsidR="0021776B" w:rsidRPr="00662BAF" w:rsidRDefault="0021776B" w:rsidP="00196AE5">
            <w:pPr>
              <w:pStyle w:val="a8"/>
              <w:rPr>
                <w:szCs w:val="21"/>
              </w:rPr>
            </w:pPr>
            <w:r w:rsidRPr="00662BAF">
              <w:rPr>
                <w:szCs w:val="21"/>
              </w:rPr>
              <w:t>Φ1000×5000</w:t>
            </w:r>
          </w:p>
        </w:tc>
        <w:tc>
          <w:tcPr>
            <w:tcW w:w="633" w:type="pct"/>
            <w:vAlign w:val="center"/>
          </w:tcPr>
          <w:p w:rsidR="0021776B" w:rsidRPr="00662BAF" w:rsidRDefault="0021776B" w:rsidP="00196AE5">
            <w:pPr>
              <w:pStyle w:val="a8"/>
              <w:rPr>
                <w:szCs w:val="21"/>
              </w:rPr>
            </w:pPr>
            <w:r w:rsidRPr="00662BAF">
              <w:rPr>
                <w:szCs w:val="21"/>
              </w:rPr>
              <w:t>4</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16</w:t>
            </w:r>
          </w:p>
        </w:tc>
        <w:tc>
          <w:tcPr>
            <w:tcW w:w="1286" w:type="pct"/>
            <w:vAlign w:val="center"/>
          </w:tcPr>
          <w:p w:rsidR="0021776B" w:rsidRPr="00662BAF" w:rsidRDefault="0021776B" w:rsidP="00196AE5">
            <w:pPr>
              <w:pStyle w:val="a8"/>
            </w:pPr>
            <w:r w:rsidRPr="00662BAF">
              <w:rPr>
                <w:rFonts w:hint="eastAsia"/>
              </w:rPr>
              <w:t>袋式除尘器</w:t>
            </w:r>
          </w:p>
        </w:tc>
        <w:tc>
          <w:tcPr>
            <w:tcW w:w="1359" w:type="pct"/>
            <w:vAlign w:val="center"/>
          </w:tcPr>
          <w:p w:rsidR="0021776B" w:rsidRPr="00662BAF" w:rsidRDefault="0021776B" w:rsidP="00196AE5">
            <w:pPr>
              <w:pStyle w:val="a8"/>
              <w:rPr>
                <w:szCs w:val="21"/>
              </w:rPr>
            </w:pPr>
            <w:r w:rsidRPr="00662BAF">
              <w:rPr>
                <w:szCs w:val="21"/>
              </w:rPr>
              <w:t>S=300m</w:t>
            </w:r>
            <w:r w:rsidRPr="00662BAF">
              <w:rPr>
                <w:szCs w:val="21"/>
                <w:vertAlign w:val="superscript"/>
              </w:rPr>
              <w:t>2</w:t>
            </w:r>
          </w:p>
        </w:tc>
        <w:tc>
          <w:tcPr>
            <w:tcW w:w="633" w:type="pct"/>
            <w:vAlign w:val="center"/>
          </w:tcPr>
          <w:p w:rsidR="0021776B" w:rsidRPr="00662BAF" w:rsidRDefault="0021776B" w:rsidP="00196AE5">
            <w:pPr>
              <w:pStyle w:val="a8"/>
              <w:rPr>
                <w:szCs w:val="21"/>
              </w:rPr>
            </w:pPr>
            <w:r w:rsidRPr="00662BAF">
              <w:rPr>
                <w:szCs w:val="21"/>
              </w:rPr>
              <w:t>4</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17</w:t>
            </w:r>
          </w:p>
        </w:tc>
        <w:tc>
          <w:tcPr>
            <w:tcW w:w="1286" w:type="pct"/>
            <w:vAlign w:val="center"/>
          </w:tcPr>
          <w:p w:rsidR="0021776B" w:rsidRPr="00662BAF" w:rsidRDefault="0021776B" w:rsidP="00196AE5">
            <w:pPr>
              <w:pStyle w:val="a8"/>
            </w:pPr>
            <w:r w:rsidRPr="00662BAF">
              <w:rPr>
                <w:rFonts w:hint="eastAsia"/>
              </w:rPr>
              <w:t>振动筛</w:t>
            </w:r>
          </w:p>
        </w:tc>
        <w:tc>
          <w:tcPr>
            <w:tcW w:w="1359" w:type="pct"/>
            <w:vAlign w:val="center"/>
          </w:tcPr>
          <w:p w:rsidR="0021776B" w:rsidRPr="00662BAF" w:rsidRDefault="0021776B" w:rsidP="00196AE5">
            <w:pPr>
              <w:pStyle w:val="a8"/>
              <w:rPr>
                <w:szCs w:val="21"/>
              </w:rPr>
            </w:pPr>
            <w:r w:rsidRPr="00662BAF">
              <w:rPr>
                <w:szCs w:val="21"/>
              </w:rPr>
              <w:t>XZS1800</w:t>
            </w:r>
          </w:p>
        </w:tc>
        <w:tc>
          <w:tcPr>
            <w:tcW w:w="633" w:type="pct"/>
            <w:vAlign w:val="center"/>
          </w:tcPr>
          <w:p w:rsidR="0021776B" w:rsidRPr="00662BAF" w:rsidRDefault="0021776B" w:rsidP="00196AE5">
            <w:pPr>
              <w:pStyle w:val="a8"/>
              <w:rPr>
                <w:szCs w:val="21"/>
              </w:rPr>
            </w:pPr>
            <w:r w:rsidRPr="00662BAF">
              <w:rPr>
                <w:szCs w:val="21"/>
              </w:rPr>
              <w:t>2</w:t>
            </w:r>
          </w:p>
        </w:tc>
        <w:tc>
          <w:tcPr>
            <w:tcW w:w="1215" w:type="pct"/>
            <w:vAlign w:val="center"/>
          </w:tcPr>
          <w:p w:rsidR="0021776B" w:rsidRPr="00662BAF" w:rsidRDefault="0021776B" w:rsidP="00196AE5">
            <w:pPr>
              <w:pStyle w:val="a8"/>
              <w:rPr>
                <w:szCs w:val="21"/>
              </w:rPr>
            </w:pPr>
            <w:r w:rsidRPr="00662BAF">
              <w:rPr>
                <w:szCs w:val="21"/>
              </w:rPr>
              <w:t>2.2×2=4.4</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18</w:t>
            </w:r>
          </w:p>
        </w:tc>
        <w:tc>
          <w:tcPr>
            <w:tcW w:w="1286" w:type="pct"/>
            <w:vAlign w:val="center"/>
          </w:tcPr>
          <w:p w:rsidR="0021776B" w:rsidRPr="00662BAF" w:rsidRDefault="0021776B" w:rsidP="00196AE5">
            <w:pPr>
              <w:pStyle w:val="a8"/>
            </w:pPr>
            <w:r w:rsidRPr="00662BAF">
              <w:rPr>
                <w:rFonts w:hint="eastAsia"/>
              </w:rPr>
              <w:t>物料贮存罐</w:t>
            </w:r>
          </w:p>
        </w:tc>
        <w:tc>
          <w:tcPr>
            <w:tcW w:w="1359" w:type="pct"/>
            <w:vAlign w:val="center"/>
          </w:tcPr>
          <w:p w:rsidR="0021776B" w:rsidRPr="00662BAF" w:rsidRDefault="0021776B" w:rsidP="00196AE5">
            <w:pPr>
              <w:pStyle w:val="a8"/>
              <w:rPr>
                <w:szCs w:val="21"/>
              </w:rPr>
            </w:pPr>
            <w:r w:rsidRPr="00662BAF">
              <w:rPr>
                <w:szCs w:val="21"/>
              </w:rPr>
              <w:t>Φ4000×10000</w:t>
            </w:r>
          </w:p>
        </w:tc>
        <w:tc>
          <w:tcPr>
            <w:tcW w:w="633" w:type="pct"/>
            <w:vAlign w:val="center"/>
          </w:tcPr>
          <w:p w:rsidR="0021776B" w:rsidRPr="00662BAF" w:rsidRDefault="0021776B" w:rsidP="00196AE5">
            <w:pPr>
              <w:pStyle w:val="a8"/>
              <w:rPr>
                <w:szCs w:val="21"/>
              </w:rPr>
            </w:pPr>
            <w:r w:rsidRPr="00662BAF">
              <w:rPr>
                <w:szCs w:val="21"/>
              </w:rPr>
              <w:t>1</w:t>
            </w:r>
          </w:p>
        </w:tc>
        <w:tc>
          <w:tcPr>
            <w:tcW w:w="1215" w:type="pct"/>
            <w:vAlign w:val="center"/>
          </w:tcPr>
          <w:p w:rsidR="0021776B" w:rsidRPr="00662BAF" w:rsidRDefault="0021776B" w:rsidP="00196AE5">
            <w:pPr>
              <w:pStyle w:val="a8"/>
              <w:rPr>
                <w:szCs w:val="21"/>
              </w:rPr>
            </w:pP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19</w:t>
            </w:r>
          </w:p>
        </w:tc>
        <w:tc>
          <w:tcPr>
            <w:tcW w:w="1286" w:type="pct"/>
            <w:vAlign w:val="center"/>
          </w:tcPr>
          <w:p w:rsidR="0021776B" w:rsidRPr="00662BAF" w:rsidRDefault="0021776B" w:rsidP="00196AE5">
            <w:pPr>
              <w:pStyle w:val="a8"/>
            </w:pPr>
            <w:r w:rsidRPr="00662BAF">
              <w:rPr>
                <w:rFonts w:hint="eastAsia"/>
              </w:rPr>
              <w:t>包装机</w:t>
            </w:r>
          </w:p>
        </w:tc>
        <w:tc>
          <w:tcPr>
            <w:tcW w:w="1359" w:type="pct"/>
            <w:vAlign w:val="center"/>
          </w:tcPr>
          <w:p w:rsidR="0021776B" w:rsidRPr="00662BAF" w:rsidRDefault="0021776B" w:rsidP="00196AE5">
            <w:pPr>
              <w:pStyle w:val="a8"/>
              <w:rPr>
                <w:szCs w:val="21"/>
              </w:rPr>
            </w:pPr>
          </w:p>
        </w:tc>
        <w:tc>
          <w:tcPr>
            <w:tcW w:w="633" w:type="pct"/>
            <w:vAlign w:val="center"/>
          </w:tcPr>
          <w:p w:rsidR="0021776B" w:rsidRPr="00662BAF" w:rsidRDefault="0021776B" w:rsidP="00196AE5">
            <w:pPr>
              <w:pStyle w:val="a8"/>
              <w:rPr>
                <w:szCs w:val="21"/>
              </w:rPr>
            </w:pPr>
            <w:r w:rsidRPr="00662BAF">
              <w:rPr>
                <w:szCs w:val="21"/>
              </w:rPr>
              <w:t>5</w:t>
            </w:r>
          </w:p>
        </w:tc>
        <w:tc>
          <w:tcPr>
            <w:tcW w:w="1215" w:type="pct"/>
            <w:vAlign w:val="center"/>
          </w:tcPr>
          <w:p w:rsidR="0021776B" w:rsidRPr="00662BAF" w:rsidRDefault="0021776B" w:rsidP="00196AE5">
            <w:pPr>
              <w:pStyle w:val="a8"/>
              <w:rPr>
                <w:szCs w:val="21"/>
              </w:rPr>
            </w:pPr>
            <w:r w:rsidRPr="00662BAF">
              <w:rPr>
                <w:szCs w:val="21"/>
              </w:rPr>
              <w:t>3×5=15</w:t>
            </w:r>
          </w:p>
        </w:tc>
      </w:tr>
      <w:tr w:rsidR="0021776B" w:rsidRPr="00662BAF" w:rsidTr="002556E0">
        <w:trPr>
          <w:trHeight w:val="340"/>
          <w:jc w:val="center"/>
        </w:trPr>
        <w:tc>
          <w:tcPr>
            <w:tcW w:w="507" w:type="pct"/>
            <w:vAlign w:val="center"/>
          </w:tcPr>
          <w:p w:rsidR="0021776B" w:rsidRPr="00662BAF" w:rsidRDefault="0021776B" w:rsidP="00196AE5">
            <w:pPr>
              <w:pStyle w:val="a8"/>
              <w:rPr>
                <w:szCs w:val="21"/>
              </w:rPr>
            </w:pPr>
            <w:r w:rsidRPr="00662BAF">
              <w:rPr>
                <w:szCs w:val="21"/>
              </w:rPr>
              <w:t>20</w:t>
            </w:r>
          </w:p>
        </w:tc>
        <w:tc>
          <w:tcPr>
            <w:tcW w:w="1286" w:type="pct"/>
            <w:vAlign w:val="center"/>
          </w:tcPr>
          <w:p w:rsidR="0021776B" w:rsidRPr="00662BAF" w:rsidRDefault="0021776B" w:rsidP="00196AE5">
            <w:pPr>
              <w:pStyle w:val="a8"/>
            </w:pPr>
            <w:r w:rsidRPr="00662BAF">
              <w:rPr>
                <w:rFonts w:hint="eastAsia"/>
              </w:rPr>
              <w:t>控制系统</w:t>
            </w:r>
          </w:p>
        </w:tc>
        <w:tc>
          <w:tcPr>
            <w:tcW w:w="1359" w:type="pct"/>
            <w:vAlign w:val="center"/>
          </w:tcPr>
          <w:p w:rsidR="0021776B" w:rsidRPr="00662BAF" w:rsidRDefault="0021776B" w:rsidP="00196AE5">
            <w:pPr>
              <w:pStyle w:val="a8"/>
              <w:rPr>
                <w:szCs w:val="21"/>
              </w:rPr>
            </w:pPr>
            <w:r w:rsidRPr="00662BAF">
              <w:rPr>
                <w:szCs w:val="21"/>
              </w:rPr>
              <w:t>PLC</w:t>
            </w:r>
            <w:r w:rsidRPr="00662BAF">
              <w:rPr>
                <w:rFonts w:hint="eastAsia"/>
                <w:szCs w:val="21"/>
              </w:rPr>
              <w:t>系统</w:t>
            </w:r>
          </w:p>
        </w:tc>
        <w:tc>
          <w:tcPr>
            <w:tcW w:w="633" w:type="pct"/>
            <w:vAlign w:val="center"/>
          </w:tcPr>
          <w:p w:rsidR="0021776B" w:rsidRPr="00662BAF" w:rsidRDefault="0021776B" w:rsidP="00196AE5">
            <w:pPr>
              <w:pStyle w:val="a8"/>
              <w:rPr>
                <w:szCs w:val="21"/>
              </w:rPr>
            </w:pPr>
            <w:r w:rsidRPr="00662BAF">
              <w:rPr>
                <w:szCs w:val="21"/>
              </w:rPr>
              <w:t>1</w:t>
            </w:r>
            <w:r w:rsidRPr="00662BAF">
              <w:rPr>
                <w:rFonts w:hint="eastAsia"/>
                <w:szCs w:val="21"/>
              </w:rPr>
              <w:t>套</w:t>
            </w:r>
          </w:p>
        </w:tc>
        <w:tc>
          <w:tcPr>
            <w:tcW w:w="1215" w:type="pct"/>
            <w:vAlign w:val="center"/>
          </w:tcPr>
          <w:p w:rsidR="0021776B" w:rsidRPr="00662BAF" w:rsidRDefault="0021776B" w:rsidP="00196AE5">
            <w:pPr>
              <w:pStyle w:val="a8"/>
              <w:rPr>
                <w:szCs w:val="21"/>
              </w:rPr>
            </w:pP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植脂末生产装置物料平衡见表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4.2.11</w:t>
        </w:r>
      </w:smartTag>
      <w:r w:rsidRPr="00662BAF">
        <w:t>-3</w:t>
      </w:r>
      <w:r w:rsidRPr="00662BAF">
        <w:rPr>
          <w:rFonts w:hint="eastAsia"/>
        </w:rPr>
        <w:t>及图</w:t>
      </w:r>
      <w:r w:rsidRPr="00662BAF">
        <w:t>4.2.11-2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4.2.11</w:t>
        </w:r>
      </w:smartTag>
      <w:r w:rsidRPr="00662BAF">
        <w:rPr>
          <w:b/>
          <w:bCs/>
        </w:rPr>
        <w:t>-3</w:t>
      </w:r>
      <w:r w:rsidRPr="00662BAF">
        <w:rPr>
          <w:rFonts w:hint="eastAsia"/>
          <w:b/>
          <w:bCs/>
        </w:rPr>
        <w:t>植脂末</w:t>
      </w:r>
      <w:r w:rsidRPr="00662BAF">
        <w:rPr>
          <w:rFonts w:hint="eastAsia"/>
          <w:b/>
        </w:rPr>
        <w:t>生产物料平衡表</w:t>
      </w:r>
    </w:p>
    <w:tbl>
      <w:tblPr>
        <w:tblW w:w="5000" w:type="pct"/>
        <w:tblLook w:val="04A0"/>
      </w:tblPr>
      <w:tblGrid>
        <w:gridCol w:w="1766"/>
        <w:gridCol w:w="1767"/>
        <w:gridCol w:w="1767"/>
        <w:gridCol w:w="1767"/>
        <w:gridCol w:w="1767"/>
      </w:tblGrid>
      <w:tr w:rsidR="0021776B" w:rsidRPr="00662BAF" w:rsidTr="00CD0E24">
        <w:trPr>
          <w:trHeight w:val="284"/>
        </w:trPr>
        <w:tc>
          <w:tcPr>
            <w:tcW w:w="1000"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bookmarkStart w:id="238" w:name="_MON_1509460318"/>
            <w:bookmarkStart w:id="239" w:name="_MON_1509461141"/>
            <w:bookmarkEnd w:id="238"/>
            <w:bookmarkEnd w:id="239"/>
            <w:r w:rsidRPr="00662BAF">
              <w:rPr>
                <w:rFonts w:hint="eastAsia"/>
                <w:kern w:val="0"/>
              </w:rPr>
              <w:t>入方</w:t>
            </w:r>
          </w:p>
        </w:tc>
        <w:tc>
          <w:tcPr>
            <w:tcW w:w="1000" w:type="pct"/>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出方</w:t>
            </w:r>
          </w:p>
        </w:tc>
        <w:tc>
          <w:tcPr>
            <w:tcW w:w="1000" w:type="pct"/>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数量（</w:t>
            </w:r>
            <w:r w:rsidRPr="00662BAF">
              <w:rPr>
                <w:kern w:val="0"/>
              </w:rPr>
              <w:t>t/a</w:t>
            </w:r>
            <w:r w:rsidRPr="00662BAF">
              <w:rPr>
                <w:rFonts w:hint="eastAsia"/>
                <w:kern w:val="0"/>
              </w:rPr>
              <w:t>）</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物料</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数量（</w:t>
            </w:r>
            <w:r w:rsidRPr="00662BAF">
              <w:rPr>
                <w:kern w:val="0"/>
              </w:rPr>
              <w:t>t/a</w:t>
            </w:r>
            <w:r w:rsidRPr="00662BAF">
              <w:rPr>
                <w:rFonts w:hint="eastAsia"/>
                <w:kern w:val="0"/>
              </w:rPr>
              <w:t>）</w:t>
            </w: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氢化油</w:t>
            </w:r>
          </w:p>
        </w:tc>
        <w:tc>
          <w:tcPr>
            <w:tcW w:w="1000" w:type="pct"/>
            <w:tcBorders>
              <w:top w:val="nil"/>
              <w:left w:val="nil"/>
              <w:bottom w:val="single" w:sz="4" w:space="0" w:color="auto"/>
              <w:right w:val="single" w:sz="4" w:space="0" w:color="auto"/>
            </w:tcBorders>
            <w:vAlign w:val="center"/>
          </w:tcPr>
          <w:p w:rsidR="0021776B" w:rsidRPr="00662BAF" w:rsidRDefault="0021776B" w:rsidP="00055527">
            <w:pPr>
              <w:pStyle w:val="a8"/>
              <w:rPr>
                <w:kern w:val="0"/>
              </w:rPr>
            </w:pPr>
            <w:r w:rsidRPr="00662BAF">
              <w:rPr>
                <w:kern w:val="0"/>
              </w:rPr>
              <w:t>261</w:t>
            </w:r>
            <w:r w:rsidR="00055527" w:rsidRPr="00662BAF">
              <w:rPr>
                <w:rFonts w:hint="eastAsia"/>
                <w:kern w:val="0"/>
              </w:rPr>
              <w:t>44</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植脂末</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80000</w:t>
            </w: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153FED">
            <w:pPr>
              <w:pStyle w:val="a8"/>
              <w:rPr>
                <w:kern w:val="0"/>
              </w:rPr>
            </w:pPr>
            <w:r w:rsidRPr="00662BAF">
              <w:rPr>
                <w:rFonts w:hint="eastAsia"/>
                <w:kern w:val="0"/>
              </w:rPr>
              <w:t>单硬脂酸甘油</w:t>
            </w:r>
            <w:r w:rsidR="00153FED" w:rsidRPr="00662BAF">
              <w:rPr>
                <w:rFonts w:hint="eastAsia"/>
                <w:kern w:val="0"/>
              </w:rPr>
              <w:t>酯</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3400</w:t>
            </w:r>
          </w:p>
        </w:tc>
        <w:tc>
          <w:tcPr>
            <w:tcW w:w="1000"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AB794E">
            <w:pPr>
              <w:pStyle w:val="a8"/>
              <w:rPr>
                <w:kern w:val="0"/>
              </w:rPr>
            </w:pPr>
            <w:r w:rsidRPr="00662BAF">
              <w:rPr>
                <w:kern w:val="0"/>
              </w:rPr>
              <w:t>G</w:t>
            </w:r>
            <w:r w:rsidRPr="00662BAF">
              <w:rPr>
                <w:kern w:val="0"/>
                <w:vertAlign w:val="subscript"/>
              </w:rPr>
              <w:t>11-1</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水蒸汽</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49333</w:t>
            </w: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硬脂酰乳酸钠</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2613</w:t>
            </w:r>
          </w:p>
        </w:tc>
        <w:tc>
          <w:tcPr>
            <w:tcW w:w="1000" w:type="pct"/>
            <w:vMerge/>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粉尘</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1</w:t>
            </w:r>
            <w:r w:rsidR="00863CBD" w:rsidRPr="00662BAF">
              <w:rPr>
                <w:rFonts w:hint="eastAsia"/>
                <w:kern w:val="0"/>
              </w:rPr>
              <w:t>5.0</w:t>
            </w: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葡萄糖浆</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59694</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磷酸氢二钠</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1306</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酪蛋白酸钠</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5880</w:t>
            </w: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水</w:t>
            </w:r>
          </w:p>
        </w:tc>
        <w:tc>
          <w:tcPr>
            <w:tcW w:w="1000" w:type="pct"/>
            <w:tcBorders>
              <w:top w:val="nil"/>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kern w:val="0"/>
              </w:rPr>
              <w:t>30311</w:t>
            </w: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c>
          <w:tcPr>
            <w:tcW w:w="1000" w:type="pct"/>
            <w:tcBorders>
              <w:top w:val="nil"/>
              <w:left w:val="nil"/>
              <w:bottom w:val="single" w:sz="4" w:space="0" w:color="auto"/>
              <w:right w:val="single" w:sz="4" w:space="0" w:color="auto"/>
            </w:tcBorders>
            <w:noWrap/>
            <w:vAlign w:val="center"/>
          </w:tcPr>
          <w:p w:rsidR="0021776B" w:rsidRPr="00662BAF" w:rsidRDefault="0021776B" w:rsidP="00CD0E24">
            <w:pPr>
              <w:pStyle w:val="a8"/>
              <w:rPr>
                <w:kern w:val="0"/>
                <w:sz w:val="22"/>
                <w:szCs w:val="22"/>
              </w:rPr>
            </w:pPr>
          </w:p>
        </w:tc>
      </w:tr>
      <w:tr w:rsidR="0021776B" w:rsidRPr="00662BAF" w:rsidTr="00CD0E24">
        <w:trPr>
          <w:trHeight w:val="284"/>
        </w:trPr>
        <w:tc>
          <w:tcPr>
            <w:tcW w:w="1000" w:type="pct"/>
            <w:tcBorders>
              <w:top w:val="nil"/>
              <w:left w:val="single" w:sz="4" w:space="0" w:color="auto"/>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合计</w:t>
            </w:r>
          </w:p>
        </w:tc>
        <w:tc>
          <w:tcPr>
            <w:tcW w:w="1000" w:type="pct"/>
            <w:tcBorders>
              <w:top w:val="nil"/>
              <w:left w:val="nil"/>
              <w:bottom w:val="single" w:sz="4" w:space="0" w:color="auto"/>
              <w:right w:val="single" w:sz="4" w:space="0" w:color="auto"/>
            </w:tcBorders>
            <w:vAlign w:val="center"/>
          </w:tcPr>
          <w:p w:rsidR="0021776B" w:rsidRPr="00662BAF" w:rsidRDefault="0021776B" w:rsidP="00055527">
            <w:pPr>
              <w:pStyle w:val="a8"/>
              <w:rPr>
                <w:kern w:val="0"/>
              </w:rPr>
            </w:pPr>
            <w:r w:rsidRPr="00662BAF">
              <w:rPr>
                <w:kern w:val="0"/>
              </w:rPr>
              <w:t>1293</w:t>
            </w:r>
            <w:r w:rsidR="00055527" w:rsidRPr="00662BAF">
              <w:rPr>
                <w:rFonts w:hint="eastAsia"/>
                <w:kern w:val="0"/>
              </w:rPr>
              <w:t>48</w:t>
            </w:r>
          </w:p>
        </w:tc>
        <w:tc>
          <w:tcPr>
            <w:tcW w:w="2000" w:type="pct"/>
            <w:gridSpan w:val="2"/>
            <w:tcBorders>
              <w:top w:val="single" w:sz="4" w:space="0" w:color="auto"/>
              <w:left w:val="nil"/>
              <w:bottom w:val="single" w:sz="4" w:space="0" w:color="auto"/>
              <w:right w:val="single" w:sz="4" w:space="0" w:color="auto"/>
            </w:tcBorders>
            <w:vAlign w:val="center"/>
          </w:tcPr>
          <w:p w:rsidR="0021776B" w:rsidRPr="00662BAF" w:rsidRDefault="0021776B" w:rsidP="00CD0E24">
            <w:pPr>
              <w:pStyle w:val="a8"/>
              <w:rPr>
                <w:kern w:val="0"/>
              </w:rPr>
            </w:pPr>
            <w:r w:rsidRPr="00662BAF">
              <w:rPr>
                <w:rFonts w:hint="eastAsia"/>
                <w:kern w:val="0"/>
              </w:rPr>
              <w:t>合计</w:t>
            </w:r>
          </w:p>
        </w:tc>
        <w:tc>
          <w:tcPr>
            <w:tcW w:w="1000" w:type="pct"/>
            <w:tcBorders>
              <w:top w:val="nil"/>
              <w:left w:val="nil"/>
              <w:bottom w:val="single" w:sz="4" w:space="0" w:color="auto"/>
              <w:right w:val="single" w:sz="4" w:space="0" w:color="auto"/>
            </w:tcBorders>
            <w:vAlign w:val="center"/>
          </w:tcPr>
          <w:p w:rsidR="0021776B" w:rsidRPr="00662BAF" w:rsidRDefault="0021776B" w:rsidP="00863CBD">
            <w:pPr>
              <w:pStyle w:val="a8"/>
              <w:rPr>
                <w:kern w:val="0"/>
              </w:rPr>
            </w:pPr>
            <w:r w:rsidRPr="00662BAF">
              <w:rPr>
                <w:kern w:val="0"/>
              </w:rPr>
              <w:t>1293</w:t>
            </w:r>
            <w:r w:rsidR="00863CBD" w:rsidRPr="00662BAF">
              <w:rPr>
                <w:rFonts w:hint="eastAsia"/>
                <w:kern w:val="0"/>
              </w:rPr>
              <w:t>48</w:t>
            </w:r>
          </w:p>
        </w:tc>
      </w:tr>
    </w:tbl>
    <w:bookmarkStart w:id="240" w:name="_MON_1508698438"/>
    <w:bookmarkEnd w:id="240"/>
    <w:p w:rsidR="0021776B" w:rsidRPr="00662BAF" w:rsidRDefault="00055527" w:rsidP="007B6274">
      <w:pPr>
        <w:ind w:firstLineChars="0" w:firstLine="0"/>
      </w:pPr>
      <w:r w:rsidRPr="00662BAF">
        <w:object w:dxaOrig="7740" w:dyaOrig="7631">
          <v:shape id="_x0000_i1066" type="#_x0000_t75" style="width:409.65pt;height:348.85pt" o:ole="">
            <v:imagedata r:id="rId153" o:title="" cropbottom="5599f"/>
          </v:shape>
          <o:OLEObject Type="Embed" ProgID="Word.Picture.8" ShapeID="_x0000_i1066" DrawAspect="Content" ObjectID="_1532507442" r:id="rId154"/>
        </w:obje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植脂末项目水平衡图见表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4.2.13</w:t>
        </w:r>
      </w:smartTag>
      <w:r w:rsidRPr="00662BAF">
        <w:t>-4</w:t>
      </w:r>
      <w:r w:rsidRPr="00662BAF">
        <w:rPr>
          <w:rFonts w:hint="eastAsia"/>
        </w:rPr>
        <w:t>及图</w:t>
      </w:r>
      <w:r w:rsidRPr="00662BAF">
        <w:t>4.2.13-3</w:t>
      </w:r>
      <w:r w:rsidRPr="00662BAF">
        <w:rPr>
          <w:rFonts w:hint="eastAsia"/>
        </w:rPr>
        <w:t>。</w:t>
      </w:r>
    </w:p>
    <w:p w:rsidR="0021776B" w:rsidRPr="00662BAF" w:rsidRDefault="0021776B" w:rsidP="00B729D0">
      <w:pPr>
        <w:ind w:firstLine="480"/>
        <w:jc w:val="center"/>
      </w:pPr>
      <w:r w:rsidRPr="00662BAF">
        <w:br w:type="page"/>
      </w:r>
      <w:r w:rsidRPr="00662BAF">
        <w:rPr>
          <w:rFonts w:hint="eastAsia"/>
        </w:rPr>
        <w:lastRenderedPageBreak/>
        <w:t>表</w:t>
      </w:r>
      <w:smartTag w:uri="urn:schemas-microsoft-com:office:smarttags" w:element="chsdate">
        <w:smartTagPr>
          <w:attr w:name="Year" w:val="1899"/>
          <w:attr w:name="Month" w:val="12"/>
          <w:attr w:name="Day" w:val="30"/>
          <w:attr w:name="IsLunarDate" w:val="False"/>
          <w:attr w:name="IsROCDate" w:val="False"/>
        </w:smartTagPr>
        <w:r w:rsidRPr="00662BAF">
          <w:t>4.2.11</w:t>
        </w:r>
      </w:smartTag>
      <w:r w:rsidRPr="00662BAF">
        <w:t xml:space="preserve">-4 </w:t>
      </w:r>
      <w:r w:rsidRPr="00662BAF">
        <w:rPr>
          <w:rFonts w:hint="eastAsia"/>
        </w:rPr>
        <w:t>植脂末生产水平衡表</w:t>
      </w:r>
    </w:p>
    <w:tbl>
      <w:tblPr>
        <w:tblW w:w="504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96"/>
        <w:gridCol w:w="2383"/>
        <w:gridCol w:w="1793"/>
        <w:gridCol w:w="1394"/>
        <w:gridCol w:w="1946"/>
      </w:tblGrid>
      <w:tr w:rsidR="0021776B" w:rsidRPr="00662BAF" w:rsidTr="004A5373">
        <w:trPr>
          <w:trHeight w:val="19"/>
          <w:jc w:val="center"/>
        </w:trPr>
        <w:tc>
          <w:tcPr>
            <w:tcW w:w="783" w:type="pct"/>
            <w:vMerge w:val="restart"/>
            <w:vAlign w:val="center"/>
          </w:tcPr>
          <w:p w:rsidR="0021776B" w:rsidRPr="00662BAF" w:rsidRDefault="0021776B" w:rsidP="00E3107A">
            <w:pPr>
              <w:pStyle w:val="a8"/>
            </w:pPr>
            <w:r w:rsidRPr="00662BAF">
              <w:rPr>
                <w:rFonts w:hint="eastAsia"/>
              </w:rPr>
              <w:t>主体装置</w:t>
            </w:r>
          </w:p>
        </w:tc>
        <w:tc>
          <w:tcPr>
            <w:tcW w:w="2343" w:type="pct"/>
            <w:gridSpan w:val="2"/>
            <w:vAlign w:val="center"/>
          </w:tcPr>
          <w:p w:rsidR="0021776B" w:rsidRPr="00662BAF" w:rsidRDefault="0021776B" w:rsidP="00E3107A">
            <w:pPr>
              <w:pStyle w:val="a8"/>
            </w:pPr>
            <w:r w:rsidRPr="00662BAF">
              <w:rPr>
                <w:rFonts w:hint="eastAsia"/>
              </w:rPr>
              <w:t>入方</w:t>
            </w:r>
          </w:p>
        </w:tc>
        <w:tc>
          <w:tcPr>
            <w:tcW w:w="1874" w:type="pct"/>
            <w:gridSpan w:val="2"/>
            <w:vAlign w:val="center"/>
          </w:tcPr>
          <w:p w:rsidR="0021776B" w:rsidRPr="00662BAF" w:rsidRDefault="0021776B" w:rsidP="00E3107A">
            <w:pPr>
              <w:pStyle w:val="a8"/>
            </w:pPr>
            <w:r w:rsidRPr="00662BAF">
              <w:rPr>
                <w:rFonts w:hint="eastAsia"/>
              </w:rPr>
              <w:t>出方</w:t>
            </w:r>
          </w:p>
        </w:tc>
      </w:tr>
      <w:tr w:rsidR="0021776B" w:rsidRPr="00662BAF" w:rsidTr="004A5373">
        <w:trPr>
          <w:trHeight w:val="19"/>
          <w:jc w:val="center"/>
        </w:trPr>
        <w:tc>
          <w:tcPr>
            <w:tcW w:w="783" w:type="pct"/>
            <w:vMerge/>
            <w:vAlign w:val="center"/>
          </w:tcPr>
          <w:p w:rsidR="0021776B" w:rsidRPr="00662BAF" w:rsidRDefault="0021776B" w:rsidP="00E3107A">
            <w:pPr>
              <w:pStyle w:val="a8"/>
              <w:rPr>
                <w:szCs w:val="21"/>
              </w:rPr>
            </w:pPr>
          </w:p>
        </w:tc>
        <w:tc>
          <w:tcPr>
            <w:tcW w:w="1337" w:type="pct"/>
            <w:vAlign w:val="center"/>
          </w:tcPr>
          <w:p w:rsidR="0021776B" w:rsidRPr="00662BAF" w:rsidRDefault="0021776B" w:rsidP="00E3107A">
            <w:pPr>
              <w:pStyle w:val="a8"/>
            </w:pPr>
            <w:r w:rsidRPr="00662BAF">
              <w:rPr>
                <w:rFonts w:hint="eastAsia"/>
              </w:rPr>
              <w:t>物料</w:t>
            </w:r>
          </w:p>
        </w:tc>
        <w:tc>
          <w:tcPr>
            <w:tcW w:w="1006" w:type="pct"/>
            <w:vAlign w:val="center"/>
          </w:tcPr>
          <w:p w:rsidR="0021776B" w:rsidRPr="00662BAF" w:rsidRDefault="0021776B" w:rsidP="00E3107A">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c>
          <w:tcPr>
            <w:tcW w:w="782" w:type="pct"/>
            <w:vAlign w:val="center"/>
          </w:tcPr>
          <w:p w:rsidR="0021776B" w:rsidRPr="00662BAF" w:rsidRDefault="0021776B" w:rsidP="00E3107A">
            <w:pPr>
              <w:pStyle w:val="a8"/>
            </w:pPr>
            <w:r w:rsidRPr="00662BAF">
              <w:rPr>
                <w:rFonts w:hint="eastAsia"/>
              </w:rPr>
              <w:t>物料</w:t>
            </w:r>
          </w:p>
        </w:tc>
        <w:tc>
          <w:tcPr>
            <w:tcW w:w="1092" w:type="pct"/>
            <w:vAlign w:val="center"/>
          </w:tcPr>
          <w:p w:rsidR="0021776B" w:rsidRPr="00662BAF" w:rsidRDefault="0021776B" w:rsidP="00E3107A">
            <w:pPr>
              <w:pStyle w:val="a8"/>
              <w:rPr>
                <w:szCs w:val="21"/>
              </w:rPr>
            </w:pPr>
            <w:r w:rsidRPr="00662BAF">
              <w:rPr>
                <w:rFonts w:hint="eastAsia"/>
                <w:szCs w:val="21"/>
              </w:rPr>
              <w:t>含水量（</w:t>
            </w:r>
            <w:r w:rsidRPr="00662BAF">
              <w:rPr>
                <w:szCs w:val="21"/>
              </w:rPr>
              <w:t>m</w:t>
            </w:r>
            <w:r w:rsidRPr="00662BAF">
              <w:rPr>
                <w:szCs w:val="21"/>
                <w:vertAlign w:val="superscript"/>
              </w:rPr>
              <w:t>3</w:t>
            </w:r>
            <w:r w:rsidRPr="00662BAF">
              <w:rPr>
                <w:szCs w:val="21"/>
              </w:rPr>
              <w:t>/a</w:t>
            </w:r>
            <w:r w:rsidRPr="00662BAF">
              <w:rPr>
                <w:rFonts w:hint="eastAsia"/>
                <w:szCs w:val="21"/>
              </w:rPr>
              <w:t>）</w:t>
            </w:r>
          </w:p>
        </w:tc>
      </w:tr>
      <w:tr w:rsidR="0021776B" w:rsidRPr="00662BAF" w:rsidTr="004A5373">
        <w:trPr>
          <w:trHeight w:val="19"/>
          <w:jc w:val="center"/>
        </w:trPr>
        <w:tc>
          <w:tcPr>
            <w:tcW w:w="783" w:type="pct"/>
            <w:vMerge w:val="restart"/>
            <w:vAlign w:val="center"/>
          </w:tcPr>
          <w:p w:rsidR="0021776B" w:rsidRPr="00662BAF" w:rsidRDefault="0021776B" w:rsidP="00E3107A">
            <w:pPr>
              <w:pStyle w:val="a8"/>
            </w:pPr>
            <w:r w:rsidRPr="00662BAF">
              <w:rPr>
                <w:rFonts w:hint="eastAsia"/>
              </w:rPr>
              <w:t>植脂末</w:t>
            </w:r>
          </w:p>
        </w:tc>
        <w:tc>
          <w:tcPr>
            <w:tcW w:w="1337" w:type="pct"/>
            <w:vAlign w:val="center"/>
          </w:tcPr>
          <w:p w:rsidR="0021776B" w:rsidRPr="00662BAF" w:rsidRDefault="0021776B" w:rsidP="004A5373">
            <w:pPr>
              <w:pStyle w:val="a8"/>
            </w:pPr>
            <w:r w:rsidRPr="00662BAF">
              <w:rPr>
                <w:rFonts w:hint="eastAsia"/>
              </w:rPr>
              <w:t>加入水量</w:t>
            </w:r>
          </w:p>
        </w:tc>
        <w:tc>
          <w:tcPr>
            <w:tcW w:w="1006" w:type="pct"/>
            <w:vAlign w:val="bottom"/>
          </w:tcPr>
          <w:p w:rsidR="0021776B" w:rsidRPr="00662BAF" w:rsidRDefault="0021776B" w:rsidP="00A3751D">
            <w:pPr>
              <w:pStyle w:val="a8"/>
            </w:pPr>
            <w:r w:rsidRPr="00662BAF">
              <w:t>30311</w:t>
            </w:r>
          </w:p>
        </w:tc>
        <w:tc>
          <w:tcPr>
            <w:tcW w:w="782" w:type="pct"/>
            <w:vAlign w:val="center"/>
          </w:tcPr>
          <w:p w:rsidR="0021776B" w:rsidRPr="00662BAF" w:rsidRDefault="0021776B" w:rsidP="00375305">
            <w:pPr>
              <w:pStyle w:val="a8"/>
              <w:rPr>
                <w:szCs w:val="21"/>
              </w:rPr>
            </w:pPr>
            <w:r w:rsidRPr="00662BAF">
              <w:rPr>
                <w:szCs w:val="21"/>
              </w:rPr>
              <w:t>G</w:t>
            </w:r>
            <w:r w:rsidRPr="00662BAF">
              <w:rPr>
                <w:szCs w:val="21"/>
                <w:vertAlign w:val="subscript"/>
              </w:rPr>
              <w:t>11-1</w:t>
            </w:r>
            <w:r w:rsidRPr="00662BAF">
              <w:rPr>
                <w:rFonts w:hint="eastAsia"/>
                <w:szCs w:val="21"/>
              </w:rPr>
              <w:t>水蒸汽</w:t>
            </w:r>
          </w:p>
        </w:tc>
        <w:tc>
          <w:tcPr>
            <w:tcW w:w="1092" w:type="pct"/>
            <w:vAlign w:val="bottom"/>
          </w:tcPr>
          <w:p w:rsidR="0021776B" w:rsidRPr="00662BAF" w:rsidRDefault="0021776B" w:rsidP="00A3751D">
            <w:pPr>
              <w:pStyle w:val="a8"/>
            </w:pPr>
            <w:r w:rsidRPr="00662BAF">
              <w:t>49333</w:t>
            </w:r>
          </w:p>
        </w:tc>
      </w:tr>
      <w:tr w:rsidR="0021776B" w:rsidRPr="00662BAF" w:rsidTr="00552793">
        <w:trPr>
          <w:trHeight w:val="19"/>
          <w:jc w:val="center"/>
        </w:trPr>
        <w:tc>
          <w:tcPr>
            <w:tcW w:w="783" w:type="pct"/>
            <w:vMerge/>
            <w:vAlign w:val="center"/>
          </w:tcPr>
          <w:p w:rsidR="0021776B" w:rsidRPr="00662BAF" w:rsidRDefault="0021776B" w:rsidP="00E3107A">
            <w:pPr>
              <w:pStyle w:val="a8"/>
            </w:pPr>
          </w:p>
        </w:tc>
        <w:tc>
          <w:tcPr>
            <w:tcW w:w="1337" w:type="pct"/>
            <w:vAlign w:val="center"/>
          </w:tcPr>
          <w:p w:rsidR="0021776B" w:rsidRPr="00662BAF" w:rsidRDefault="0021776B" w:rsidP="003561FF">
            <w:pPr>
              <w:pStyle w:val="a8"/>
            </w:pPr>
            <w:r w:rsidRPr="00662BAF">
              <w:rPr>
                <w:rFonts w:hint="eastAsia"/>
              </w:rPr>
              <w:t>葡萄糖浆带入</w:t>
            </w:r>
          </w:p>
        </w:tc>
        <w:tc>
          <w:tcPr>
            <w:tcW w:w="1006" w:type="pct"/>
            <w:vAlign w:val="bottom"/>
          </w:tcPr>
          <w:p w:rsidR="0021776B" w:rsidRPr="00662BAF" w:rsidRDefault="0021776B" w:rsidP="003561FF">
            <w:pPr>
              <w:pStyle w:val="a8"/>
            </w:pPr>
            <w:r w:rsidRPr="00662BAF">
              <w:t>20892.9</w:t>
            </w:r>
          </w:p>
        </w:tc>
        <w:tc>
          <w:tcPr>
            <w:tcW w:w="782" w:type="pct"/>
            <w:vAlign w:val="center"/>
          </w:tcPr>
          <w:p w:rsidR="0021776B" w:rsidRPr="00662BAF" w:rsidRDefault="0021776B" w:rsidP="00552793">
            <w:pPr>
              <w:pStyle w:val="a8"/>
              <w:rPr>
                <w:szCs w:val="21"/>
              </w:rPr>
            </w:pPr>
            <w:r w:rsidRPr="00662BAF">
              <w:rPr>
                <w:rFonts w:hint="eastAsia"/>
                <w:szCs w:val="21"/>
              </w:rPr>
              <w:t>产品带走</w:t>
            </w:r>
          </w:p>
        </w:tc>
        <w:tc>
          <w:tcPr>
            <w:tcW w:w="1092" w:type="pct"/>
            <w:vAlign w:val="center"/>
          </w:tcPr>
          <w:p w:rsidR="0021776B" w:rsidRPr="00662BAF" w:rsidRDefault="0021776B" w:rsidP="00552793">
            <w:pPr>
              <w:pStyle w:val="a8"/>
              <w:rPr>
                <w:sz w:val="22"/>
                <w:szCs w:val="22"/>
              </w:rPr>
            </w:pPr>
            <w:r w:rsidRPr="00662BAF">
              <w:rPr>
                <w:sz w:val="22"/>
                <w:szCs w:val="22"/>
              </w:rPr>
              <w:t xml:space="preserve">1870.9 </w:t>
            </w:r>
          </w:p>
        </w:tc>
      </w:tr>
      <w:tr w:rsidR="0021776B" w:rsidRPr="00662BAF" w:rsidTr="004A5373">
        <w:trPr>
          <w:trHeight w:val="19"/>
          <w:jc w:val="center"/>
        </w:trPr>
        <w:tc>
          <w:tcPr>
            <w:tcW w:w="783" w:type="pct"/>
            <w:vAlign w:val="center"/>
          </w:tcPr>
          <w:p w:rsidR="0021776B" w:rsidRPr="00662BAF" w:rsidRDefault="0021776B" w:rsidP="00E3107A">
            <w:pPr>
              <w:pStyle w:val="a8"/>
            </w:pPr>
            <w:r w:rsidRPr="00662BAF">
              <w:rPr>
                <w:rFonts w:hint="eastAsia"/>
              </w:rPr>
              <w:t>合计</w:t>
            </w:r>
          </w:p>
        </w:tc>
        <w:tc>
          <w:tcPr>
            <w:tcW w:w="2343" w:type="pct"/>
            <w:gridSpan w:val="2"/>
            <w:vAlign w:val="center"/>
          </w:tcPr>
          <w:p w:rsidR="0021776B" w:rsidRPr="00662BAF" w:rsidRDefault="0021776B" w:rsidP="0061571E">
            <w:pPr>
              <w:pStyle w:val="a8"/>
            </w:pPr>
            <w:r w:rsidRPr="00662BAF">
              <w:t>51203.9</w:t>
            </w:r>
          </w:p>
        </w:tc>
        <w:tc>
          <w:tcPr>
            <w:tcW w:w="1874" w:type="pct"/>
            <w:gridSpan w:val="2"/>
            <w:vAlign w:val="bottom"/>
          </w:tcPr>
          <w:p w:rsidR="0021776B" w:rsidRPr="00662BAF" w:rsidRDefault="0021776B" w:rsidP="0061571E">
            <w:pPr>
              <w:pStyle w:val="a8"/>
            </w:pPr>
            <w:r w:rsidRPr="00662BAF">
              <w:t xml:space="preserve">51203.9 </w:t>
            </w:r>
          </w:p>
        </w:tc>
      </w:tr>
    </w:tbl>
    <w:bookmarkStart w:id="241" w:name="_MON_1509024100"/>
    <w:bookmarkEnd w:id="241"/>
    <w:bookmarkStart w:id="242" w:name="_MON_1509461208"/>
    <w:bookmarkEnd w:id="242"/>
    <w:p w:rsidR="0021776B" w:rsidRPr="00662BAF" w:rsidRDefault="0021776B" w:rsidP="00B729D0">
      <w:pPr>
        <w:ind w:firstLine="480"/>
      </w:pPr>
      <w:r w:rsidRPr="00662BAF">
        <w:object w:dxaOrig="7740" w:dyaOrig="7631">
          <v:shape id="_x0000_i1067" type="#_x0000_t75" style="width:409.65pt;height:367.45pt" o:ole="">
            <v:imagedata r:id="rId155" o:title="" cropbottom="2448f"/>
          </v:shape>
          <o:OLEObject Type="Embed" ProgID="Word.Picture.8" ShapeID="_x0000_i1067" DrawAspect="Content" ObjectID="_1532507443" r:id="rId156"/>
        </w:object>
      </w:r>
    </w:p>
    <w:p w:rsidR="0021776B" w:rsidRPr="00662BAF" w:rsidRDefault="0021776B" w:rsidP="00D55D76">
      <w:pPr>
        <w:pStyle w:val="4"/>
      </w:pPr>
      <w:r w:rsidRPr="00662BAF">
        <w:rPr>
          <w:rFonts w:hint="eastAsia"/>
        </w:rPr>
        <w:t>污染物产生情况</w:t>
      </w:r>
    </w:p>
    <w:p w:rsidR="0021776B" w:rsidRPr="00662BAF" w:rsidRDefault="00A560A9" w:rsidP="00B729D0">
      <w:pPr>
        <w:ind w:firstLine="480"/>
      </w:pPr>
      <w:r>
        <w:rPr>
          <w:rFonts w:hint="eastAsia"/>
        </w:rPr>
        <w:t>植脂末生产线</w:t>
      </w:r>
      <w:r w:rsidRPr="00662BAF">
        <w:rPr>
          <w:rFonts w:hint="eastAsia"/>
        </w:rPr>
        <w:t>主要污染物为喷雾干燥过程经袋式除尘器除尘后的含尘废气</w:t>
      </w:r>
      <w:r w:rsidRPr="00662BAF">
        <w:t>G</w:t>
      </w:r>
      <w:r w:rsidRPr="00662BAF">
        <w:rPr>
          <w:vertAlign w:val="subscript"/>
        </w:rPr>
        <w:t>11-1</w:t>
      </w:r>
      <w:r w:rsidRPr="00662BAF">
        <w:rPr>
          <w:rFonts w:hint="eastAsia"/>
        </w:rPr>
        <w:t>，</w:t>
      </w:r>
      <w:r>
        <w:rPr>
          <w:rFonts w:hint="eastAsia"/>
        </w:rPr>
        <w:t>烟气量为</w:t>
      </w:r>
      <w:r w:rsidRPr="00662BAF">
        <w:rPr>
          <w:rFonts w:hint="eastAsia"/>
        </w:rPr>
        <w:t>38000</w:t>
      </w:r>
      <w:r w:rsidRPr="00A560A9">
        <w:rPr>
          <w:rFonts w:hint="eastAsia"/>
          <w:bCs/>
        </w:rPr>
        <w:t xml:space="preserve"> </w:t>
      </w:r>
      <w:r w:rsidRPr="00662BAF">
        <w:rPr>
          <w:rFonts w:hint="eastAsia"/>
          <w:bCs/>
        </w:rPr>
        <w:t>Nm</w:t>
      </w:r>
      <w:r w:rsidRPr="00662BAF">
        <w:rPr>
          <w:rFonts w:hint="eastAsia"/>
          <w:bCs/>
          <w:vertAlign w:val="superscript"/>
        </w:rPr>
        <w:t>3</w:t>
      </w:r>
      <w:r w:rsidRPr="00662BAF">
        <w:rPr>
          <w:rFonts w:hint="eastAsia"/>
          <w:bCs/>
        </w:rPr>
        <w:t>/h</w:t>
      </w:r>
      <w:r>
        <w:rPr>
          <w:rFonts w:hint="eastAsia"/>
          <w:bCs/>
        </w:rPr>
        <w:t>，</w:t>
      </w:r>
      <w:r>
        <w:rPr>
          <w:rFonts w:hint="eastAsia"/>
        </w:rPr>
        <w:t>其中粉尘排放浓度可控制在</w:t>
      </w:r>
      <w:r w:rsidRPr="00662BAF">
        <w:rPr>
          <w:rFonts w:hint="eastAsia"/>
        </w:rPr>
        <w:t>50mg/m</w:t>
      </w:r>
      <w:r w:rsidRPr="00662BAF">
        <w:rPr>
          <w:rFonts w:hint="eastAsia"/>
          <w:vertAlign w:val="superscript"/>
        </w:rPr>
        <w:t>3</w:t>
      </w:r>
      <w:r>
        <w:rPr>
          <w:rFonts w:hint="eastAsia"/>
        </w:rPr>
        <w:t>以下，则植脂末生产线含尘废气</w:t>
      </w:r>
      <w:r w:rsidR="00863CBD" w:rsidRPr="00662BAF">
        <w:rPr>
          <w:rFonts w:hint="eastAsia"/>
        </w:rPr>
        <w:t>排</w:t>
      </w:r>
      <w:r>
        <w:rPr>
          <w:rFonts w:hint="eastAsia"/>
        </w:rPr>
        <w:t>放</w:t>
      </w:r>
      <w:r w:rsidR="0021776B" w:rsidRPr="00662BAF">
        <w:rPr>
          <w:rFonts w:hint="eastAsia"/>
        </w:rPr>
        <w:t>情况见表</w:t>
      </w:r>
      <w:smartTag w:uri="urn:schemas-microsoft-com:office:smarttags" w:element="chsdate">
        <w:smartTagPr>
          <w:attr w:name="Year" w:val="1899"/>
          <w:attr w:name="Month" w:val="12"/>
          <w:attr w:name="Day" w:val="30"/>
          <w:attr w:name="IsLunarDate" w:val="False"/>
          <w:attr w:name="IsROCDate" w:val="False"/>
        </w:smartTagPr>
        <w:r w:rsidR="0021776B" w:rsidRPr="00662BAF">
          <w:t>4.2.11</w:t>
        </w:r>
      </w:smartTag>
      <w:r w:rsidR="0021776B" w:rsidRPr="00662BAF">
        <w:t>-5</w:t>
      </w:r>
      <w:r w:rsidR="0021776B" w:rsidRPr="00662BAF">
        <w:rPr>
          <w:rFonts w:hint="eastAsia"/>
        </w:rPr>
        <w:t>。</w:t>
      </w:r>
    </w:p>
    <w:p w:rsidR="0021776B" w:rsidRPr="00662BAF" w:rsidRDefault="0021776B" w:rsidP="00B729D0">
      <w:pPr>
        <w:ind w:firstLine="480"/>
        <w:jc w:val="center"/>
        <w:rPr>
          <w:bCs/>
        </w:rP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4.2.11</w:t>
        </w:r>
      </w:smartTag>
      <w:r w:rsidRPr="00662BAF">
        <w:rPr>
          <w:bCs/>
        </w:rPr>
        <w:t>-5</w:t>
      </w:r>
      <w:r w:rsidRPr="00662BAF">
        <w:rPr>
          <w:rFonts w:hint="eastAsia"/>
          <w:bCs/>
        </w:rPr>
        <w:t>废气</w:t>
      </w:r>
      <w:r w:rsidR="00863CBD" w:rsidRPr="00662BAF">
        <w:rPr>
          <w:rFonts w:hint="eastAsia"/>
          <w:bCs/>
        </w:rPr>
        <w:t>排放</w:t>
      </w:r>
      <w:r w:rsidRPr="00662BAF">
        <w:rPr>
          <w:rFonts w:hint="eastAsia"/>
          <w:bCs/>
        </w:rPr>
        <w:t>源强</w:t>
      </w:r>
    </w:p>
    <w:tbl>
      <w:tblPr>
        <w:tblW w:w="4957"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57"/>
        <w:gridCol w:w="757"/>
        <w:gridCol w:w="1185"/>
        <w:gridCol w:w="875"/>
        <w:gridCol w:w="1197"/>
        <w:gridCol w:w="1016"/>
        <w:gridCol w:w="748"/>
        <w:gridCol w:w="786"/>
        <w:gridCol w:w="772"/>
        <w:gridCol w:w="665"/>
      </w:tblGrid>
      <w:tr w:rsidR="00863CBD" w:rsidRPr="00662BAF" w:rsidTr="00863CBD">
        <w:trPr>
          <w:cantSplit/>
          <w:trHeight w:val="20"/>
        </w:trPr>
        <w:tc>
          <w:tcPr>
            <w:tcW w:w="450" w:type="pct"/>
            <w:vMerge w:val="restart"/>
            <w:vAlign w:val="center"/>
          </w:tcPr>
          <w:p w:rsidR="00863CBD" w:rsidRPr="00662BAF" w:rsidRDefault="00863CBD" w:rsidP="00AD522A">
            <w:pPr>
              <w:pStyle w:val="a8"/>
            </w:pPr>
            <w:r w:rsidRPr="00662BAF">
              <w:rPr>
                <w:rFonts w:hint="eastAsia"/>
              </w:rPr>
              <w:t>排气筒编号</w:t>
            </w:r>
          </w:p>
        </w:tc>
        <w:tc>
          <w:tcPr>
            <w:tcW w:w="450" w:type="pct"/>
            <w:vMerge w:val="restart"/>
            <w:vAlign w:val="center"/>
          </w:tcPr>
          <w:p w:rsidR="00863CBD" w:rsidRPr="00662BAF" w:rsidRDefault="00863CBD" w:rsidP="00716B94">
            <w:pPr>
              <w:pStyle w:val="a8"/>
              <w:rPr>
                <w:bCs/>
              </w:rPr>
            </w:pPr>
            <w:r w:rsidRPr="00662BAF">
              <w:rPr>
                <w:rFonts w:hint="eastAsia"/>
              </w:rPr>
              <w:t>污染源编号</w:t>
            </w:r>
          </w:p>
        </w:tc>
        <w:tc>
          <w:tcPr>
            <w:tcW w:w="538" w:type="pct"/>
            <w:vMerge w:val="restart"/>
            <w:vAlign w:val="center"/>
          </w:tcPr>
          <w:p w:rsidR="00863CBD" w:rsidRPr="00662BAF" w:rsidRDefault="00863CBD" w:rsidP="00AD522A">
            <w:pPr>
              <w:pStyle w:val="a8"/>
              <w:rPr>
                <w:bCs/>
              </w:rPr>
            </w:pPr>
            <w:r w:rsidRPr="00662BAF">
              <w:rPr>
                <w:rFonts w:hint="eastAsia"/>
                <w:bCs/>
              </w:rPr>
              <w:t>烟气量（</w:t>
            </w:r>
            <w:r w:rsidRPr="00662BAF">
              <w:rPr>
                <w:rFonts w:hint="eastAsia"/>
                <w:bCs/>
              </w:rPr>
              <w:t>Nm</w:t>
            </w:r>
            <w:r w:rsidRPr="00662BAF">
              <w:rPr>
                <w:rFonts w:hint="eastAsia"/>
                <w:bCs/>
                <w:vertAlign w:val="superscript"/>
              </w:rPr>
              <w:t>3</w:t>
            </w:r>
            <w:r w:rsidRPr="00662BAF">
              <w:rPr>
                <w:rFonts w:hint="eastAsia"/>
                <w:bCs/>
              </w:rPr>
              <w:t>/h</w:t>
            </w:r>
            <w:r w:rsidRPr="00662BAF">
              <w:rPr>
                <w:rFonts w:hint="eastAsia"/>
                <w:bCs/>
              </w:rPr>
              <w:t>）</w:t>
            </w:r>
          </w:p>
        </w:tc>
        <w:tc>
          <w:tcPr>
            <w:tcW w:w="1797" w:type="pct"/>
            <w:gridSpan w:val="3"/>
            <w:vAlign w:val="center"/>
          </w:tcPr>
          <w:p w:rsidR="00863CBD" w:rsidRPr="00662BAF" w:rsidRDefault="00863CBD" w:rsidP="00863CBD">
            <w:pPr>
              <w:pStyle w:val="a8"/>
            </w:pPr>
            <w:r w:rsidRPr="00662BAF">
              <w:rPr>
                <w:rFonts w:hint="eastAsia"/>
              </w:rPr>
              <w:t>污染物排放情况</w:t>
            </w:r>
          </w:p>
        </w:tc>
        <w:tc>
          <w:tcPr>
            <w:tcW w:w="1368" w:type="pct"/>
            <w:gridSpan w:val="3"/>
            <w:vAlign w:val="center"/>
          </w:tcPr>
          <w:p w:rsidR="00863CBD" w:rsidRPr="00662BAF" w:rsidRDefault="00863CBD" w:rsidP="00AD522A">
            <w:pPr>
              <w:pStyle w:val="a8"/>
            </w:pPr>
            <w:r w:rsidRPr="00662BAF">
              <w:rPr>
                <w:rFonts w:hint="eastAsia"/>
              </w:rPr>
              <w:t>排放参数</w:t>
            </w:r>
          </w:p>
        </w:tc>
        <w:tc>
          <w:tcPr>
            <w:tcW w:w="398" w:type="pct"/>
            <w:vMerge w:val="restart"/>
            <w:vAlign w:val="center"/>
          </w:tcPr>
          <w:p w:rsidR="00863CBD" w:rsidRPr="00662BAF" w:rsidRDefault="00863CBD" w:rsidP="00AD522A">
            <w:pPr>
              <w:pStyle w:val="a8"/>
            </w:pPr>
            <w:r w:rsidRPr="00662BAF">
              <w:rPr>
                <w:rFonts w:hint="eastAsia"/>
              </w:rPr>
              <w:t>排放时间</w:t>
            </w:r>
          </w:p>
          <w:p w:rsidR="00863CBD" w:rsidRPr="00662BAF" w:rsidRDefault="00863CBD" w:rsidP="00AD522A">
            <w:pPr>
              <w:pStyle w:val="a8"/>
            </w:pPr>
            <w:r w:rsidRPr="00662BAF">
              <w:t>h/a</w:t>
            </w:r>
          </w:p>
        </w:tc>
      </w:tr>
      <w:tr w:rsidR="00863CBD" w:rsidRPr="00662BAF" w:rsidTr="00863CBD">
        <w:trPr>
          <w:cantSplit/>
          <w:trHeight w:val="20"/>
        </w:trPr>
        <w:tc>
          <w:tcPr>
            <w:tcW w:w="450" w:type="pct"/>
            <w:vMerge/>
            <w:vAlign w:val="center"/>
          </w:tcPr>
          <w:p w:rsidR="00863CBD" w:rsidRPr="00662BAF" w:rsidRDefault="00863CBD" w:rsidP="00AD522A">
            <w:pPr>
              <w:pStyle w:val="a8"/>
              <w:rPr>
                <w:bCs/>
              </w:rPr>
            </w:pPr>
          </w:p>
        </w:tc>
        <w:tc>
          <w:tcPr>
            <w:tcW w:w="450" w:type="pct"/>
            <w:vMerge/>
            <w:vAlign w:val="center"/>
          </w:tcPr>
          <w:p w:rsidR="00863CBD" w:rsidRPr="00662BAF" w:rsidRDefault="00863CBD" w:rsidP="00716B94">
            <w:pPr>
              <w:pStyle w:val="a8"/>
              <w:rPr>
                <w:bCs/>
              </w:rPr>
            </w:pPr>
          </w:p>
        </w:tc>
        <w:tc>
          <w:tcPr>
            <w:tcW w:w="538" w:type="pct"/>
            <w:vMerge/>
            <w:vAlign w:val="center"/>
          </w:tcPr>
          <w:p w:rsidR="00863CBD" w:rsidRPr="00662BAF" w:rsidRDefault="00863CBD" w:rsidP="00AD522A">
            <w:pPr>
              <w:pStyle w:val="a8"/>
              <w:rPr>
                <w:bCs/>
              </w:rPr>
            </w:pPr>
          </w:p>
        </w:tc>
        <w:tc>
          <w:tcPr>
            <w:tcW w:w="517" w:type="pct"/>
            <w:vAlign w:val="center"/>
          </w:tcPr>
          <w:p w:rsidR="00863CBD" w:rsidRPr="00662BAF" w:rsidRDefault="00863CBD" w:rsidP="00AD522A">
            <w:pPr>
              <w:pStyle w:val="a8"/>
            </w:pPr>
            <w:r w:rsidRPr="00662BAF">
              <w:rPr>
                <w:rFonts w:hint="eastAsia"/>
              </w:rPr>
              <w:t>名称</w:t>
            </w:r>
          </w:p>
        </w:tc>
        <w:tc>
          <w:tcPr>
            <w:tcW w:w="683" w:type="pct"/>
            <w:vAlign w:val="center"/>
          </w:tcPr>
          <w:p w:rsidR="00863CBD" w:rsidRPr="00662BAF" w:rsidRDefault="00863CBD" w:rsidP="00863CBD">
            <w:pPr>
              <w:pStyle w:val="a8"/>
            </w:pPr>
            <w:r w:rsidRPr="00662BAF">
              <w:rPr>
                <w:rFonts w:hint="eastAsia"/>
              </w:rPr>
              <w:t>排放浓度（</w:t>
            </w:r>
            <w:r w:rsidRPr="00662BAF">
              <w:rPr>
                <w:rFonts w:hint="eastAsia"/>
              </w:rPr>
              <w:t>mg/m</w:t>
            </w:r>
            <w:r w:rsidRPr="00662BAF">
              <w:rPr>
                <w:rFonts w:hint="eastAsia"/>
                <w:vertAlign w:val="superscript"/>
              </w:rPr>
              <w:t>3</w:t>
            </w:r>
            <w:r w:rsidRPr="00662BAF">
              <w:rPr>
                <w:rFonts w:hint="eastAsia"/>
              </w:rPr>
              <w:t>）</w:t>
            </w:r>
          </w:p>
        </w:tc>
        <w:tc>
          <w:tcPr>
            <w:tcW w:w="596" w:type="pct"/>
            <w:vAlign w:val="center"/>
          </w:tcPr>
          <w:p w:rsidR="00863CBD" w:rsidRPr="00662BAF" w:rsidRDefault="00BC242C" w:rsidP="00AD522A">
            <w:pPr>
              <w:pStyle w:val="a8"/>
            </w:pPr>
            <w:r w:rsidRPr="00662BAF">
              <w:rPr>
                <w:rFonts w:hint="eastAsia"/>
              </w:rPr>
              <w:t>排放</w:t>
            </w:r>
            <w:r w:rsidR="00863CBD" w:rsidRPr="00662BAF">
              <w:rPr>
                <w:rFonts w:hint="eastAsia"/>
              </w:rPr>
              <w:t>量</w:t>
            </w:r>
            <w:r w:rsidR="00863CBD" w:rsidRPr="00662BAF">
              <w:t>t/a</w:t>
            </w:r>
          </w:p>
        </w:tc>
        <w:tc>
          <w:tcPr>
            <w:tcW w:w="444" w:type="pct"/>
            <w:vAlign w:val="center"/>
          </w:tcPr>
          <w:p w:rsidR="00863CBD" w:rsidRPr="00662BAF" w:rsidRDefault="00863CBD" w:rsidP="00AD522A">
            <w:pPr>
              <w:pStyle w:val="a8"/>
            </w:pPr>
            <w:r w:rsidRPr="00662BAF">
              <w:rPr>
                <w:rFonts w:hint="eastAsia"/>
              </w:rPr>
              <w:t>高度</w:t>
            </w:r>
            <w:r w:rsidRPr="00662BAF">
              <w:t>m</w:t>
            </w:r>
          </w:p>
        </w:tc>
        <w:tc>
          <w:tcPr>
            <w:tcW w:w="466" w:type="pct"/>
            <w:vAlign w:val="center"/>
          </w:tcPr>
          <w:p w:rsidR="00863CBD" w:rsidRPr="00662BAF" w:rsidRDefault="00863CBD" w:rsidP="00AD522A">
            <w:pPr>
              <w:pStyle w:val="a8"/>
            </w:pPr>
            <w:r w:rsidRPr="00662BAF">
              <w:rPr>
                <w:rFonts w:hint="eastAsia"/>
              </w:rPr>
              <w:t>内径</w:t>
            </w:r>
            <w:r w:rsidRPr="00662BAF">
              <w:t>m</w:t>
            </w:r>
          </w:p>
        </w:tc>
        <w:tc>
          <w:tcPr>
            <w:tcW w:w="458" w:type="pct"/>
            <w:vAlign w:val="center"/>
          </w:tcPr>
          <w:p w:rsidR="00863CBD" w:rsidRPr="00662BAF" w:rsidRDefault="00863CBD" w:rsidP="00AD522A">
            <w:pPr>
              <w:pStyle w:val="a8"/>
            </w:pPr>
            <w:r w:rsidRPr="00662BAF">
              <w:rPr>
                <w:rFonts w:hint="eastAsia"/>
              </w:rPr>
              <w:t>温度</w:t>
            </w:r>
            <w:r w:rsidRPr="00662BAF">
              <w:rPr>
                <w:rFonts w:ascii="宋体" w:hAnsi="宋体" w:cs="宋体" w:hint="eastAsia"/>
              </w:rPr>
              <w:t>℃</w:t>
            </w:r>
          </w:p>
        </w:tc>
        <w:tc>
          <w:tcPr>
            <w:tcW w:w="398" w:type="pct"/>
            <w:vMerge/>
            <w:vAlign w:val="center"/>
          </w:tcPr>
          <w:p w:rsidR="00863CBD" w:rsidRPr="00662BAF" w:rsidRDefault="00863CBD" w:rsidP="00AD522A">
            <w:pPr>
              <w:pStyle w:val="a8"/>
            </w:pPr>
          </w:p>
        </w:tc>
      </w:tr>
      <w:tr w:rsidR="00863CBD" w:rsidRPr="00662BAF" w:rsidTr="00863CBD">
        <w:trPr>
          <w:cantSplit/>
          <w:trHeight w:val="20"/>
        </w:trPr>
        <w:tc>
          <w:tcPr>
            <w:tcW w:w="450" w:type="pct"/>
            <w:vMerge w:val="restart"/>
            <w:vAlign w:val="center"/>
          </w:tcPr>
          <w:p w:rsidR="00863CBD" w:rsidRPr="00662BAF" w:rsidRDefault="00863CBD" w:rsidP="00375305">
            <w:pPr>
              <w:pStyle w:val="a8"/>
            </w:pPr>
            <w:r w:rsidRPr="00662BAF">
              <w:t>Q1</w:t>
            </w:r>
          </w:p>
        </w:tc>
        <w:tc>
          <w:tcPr>
            <w:tcW w:w="450" w:type="pct"/>
            <w:vMerge w:val="restart"/>
            <w:vAlign w:val="center"/>
          </w:tcPr>
          <w:p w:rsidR="00863CBD" w:rsidRPr="00662BAF" w:rsidRDefault="00863CBD" w:rsidP="00716B94">
            <w:pPr>
              <w:pStyle w:val="a8"/>
            </w:pPr>
            <w:r w:rsidRPr="00662BAF">
              <w:t>G</w:t>
            </w:r>
            <w:r w:rsidRPr="00662BAF">
              <w:rPr>
                <w:vertAlign w:val="subscript"/>
              </w:rPr>
              <w:t>11-1</w:t>
            </w:r>
          </w:p>
        </w:tc>
        <w:tc>
          <w:tcPr>
            <w:tcW w:w="538" w:type="pct"/>
            <w:vMerge w:val="restart"/>
            <w:vAlign w:val="center"/>
          </w:tcPr>
          <w:p w:rsidR="00863CBD" w:rsidRPr="00662BAF" w:rsidRDefault="00863CBD" w:rsidP="00AD522A">
            <w:pPr>
              <w:pStyle w:val="a8"/>
            </w:pPr>
            <w:r w:rsidRPr="00662BAF">
              <w:rPr>
                <w:rFonts w:hint="eastAsia"/>
              </w:rPr>
              <w:t>38000</w:t>
            </w:r>
          </w:p>
        </w:tc>
        <w:tc>
          <w:tcPr>
            <w:tcW w:w="517" w:type="pct"/>
            <w:vAlign w:val="center"/>
          </w:tcPr>
          <w:p w:rsidR="00863CBD" w:rsidRPr="00662BAF" w:rsidRDefault="00863CBD" w:rsidP="00AD522A">
            <w:pPr>
              <w:pStyle w:val="a8"/>
            </w:pPr>
            <w:r w:rsidRPr="00662BAF">
              <w:rPr>
                <w:rFonts w:hint="eastAsia"/>
              </w:rPr>
              <w:t>粉尘</w:t>
            </w:r>
          </w:p>
        </w:tc>
        <w:tc>
          <w:tcPr>
            <w:tcW w:w="683" w:type="pct"/>
            <w:vAlign w:val="center"/>
          </w:tcPr>
          <w:p w:rsidR="00863CBD" w:rsidRPr="00662BAF" w:rsidRDefault="00863CBD" w:rsidP="00863CBD">
            <w:pPr>
              <w:pStyle w:val="a8"/>
            </w:pPr>
            <w:r w:rsidRPr="00662BAF">
              <w:rPr>
                <w:rFonts w:hint="eastAsia"/>
              </w:rPr>
              <w:t>50</w:t>
            </w:r>
          </w:p>
        </w:tc>
        <w:tc>
          <w:tcPr>
            <w:tcW w:w="596" w:type="pct"/>
            <w:vAlign w:val="center"/>
          </w:tcPr>
          <w:p w:rsidR="00863CBD" w:rsidRPr="00662BAF" w:rsidRDefault="00863CBD" w:rsidP="00AD522A">
            <w:pPr>
              <w:pStyle w:val="a8"/>
            </w:pPr>
            <w:r w:rsidRPr="00662BAF">
              <w:rPr>
                <w:rFonts w:hint="eastAsia"/>
              </w:rPr>
              <w:t>15.0</w:t>
            </w:r>
          </w:p>
        </w:tc>
        <w:tc>
          <w:tcPr>
            <w:tcW w:w="444" w:type="pct"/>
            <w:vMerge w:val="restart"/>
            <w:vAlign w:val="center"/>
          </w:tcPr>
          <w:p w:rsidR="00863CBD" w:rsidRPr="00662BAF" w:rsidRDefault="00863CBD" w:rsidP="00E16080">
            <w:pPr>
              <w:pStyle w:val="a8"/>
            </w:pPr>
            <w:r w:rsidRPr="00662BAF">
              <w:rPr>
                <w:rFonts w:hint="eastAsia"/>
              </w:rPr>
              <w:t>25</w:t>
            </w:r>
          </w:p>
        </w:tc>
        <w:tc>
          <w:tcPr>
            <w:tcW w:w="466" w:type="pct"/>
            <w:vMerge w:val="restart"/>
            <w:vAlign w:val="center"/>
          </w:tcPr>
          <w:p w:rsidR="00863CBD" w:rsidRPr="00662BAF" w:rsidRDefault="00863CBD" w:rsidP="00DB0B6F">
            <w:pPr>
              <w:pStyle w:val="a8"/>
            </w:pPr>
            <w:r w:rsidRPr="00662BAF">
              <w:t>0.</w:t>
            </w:r>
            <w:r w:rsidRPr="00662BAF">
              <w:rPr>
                <w:rFonts w:hint="eastAsia"/>
              </w:rPr>
              <w:t>8</w:t>
            </w:r>
          </w:p>
        </w:tc>
        <w:tc>
          <w:tcPr>
            <w:tcW w:w="458" w:type="pct"/>
            <w:vMerge w:val="restart"/>
            <w:vAlign w:val="center"/>
          </w:tcPr>
          <w:p w:rsidR="00863CBD" w:rsidRPr="00662BAF" w:rsidRDefault="00863CBD" w:rsidP="00AD522A">
            <w:pPr>
              <w:pStyle w:val="a8"/>
            </w:pPr>
            <w:r w:rsidRPr="00662BAF">
              <w:t>60</w:t>
            </w:r>
          </w:p>
        </w:tc>
        <w:tc>
          <w:tcPr>
            <w:tcW w:w="398" w:type="pct"/>
            <w:vMerge w:val="restart"/>
            <w:vAlign w:val="center"/>
          </w:tcPr>
          <w:p w:rsidR="00863CBD" w:rsidRPr="00662BAF" w:rsidRDefault="00863CBD" w:rsidP="00AD522A">
            <w:pPr>
              <w:pStyle w:val="a8"/>
            </w:pPr>
            <w:r w:rsidRPr="00662BAF">
              <w:t>7920</w:t>
            </w:r>
          </w:p>
        </w:tc>
      </w:tr>
      <w:tr w:rsidR="00863CBD" w:rsidRPr="00662BAF" w:rsidTr="00863CBD">
        <w:trPr>
          <w:cantSplit/>
          <w:trHeight w:val="20"/>
        </w:trPr>
        <w:tc>
          <w:tcPr>
            <w:tcW w:w="450" w:type="pct"/>
            <w:vMerge/>
            <w:vAlign w:val="center"/>
          </w:tcPr>
          <w:p w:rsidR="00863CBD" w:rsidRPr="00662BAF" w:rsidRDefault="00863CBD" w:rsidP="00AD522A">
            <w:pPr>
              <w:pStyle w:val="a8"/>
            </w:pPr>
          </w:p>
        </w:tc>
        <w:tc>
          <w:tcPr>
            <w:tcW w:w="450" w:type="pct"/>
            <w:vMerge/>
            <w:vAlign w:val="center"/>
          </w:tcPr>
          <w:p w:rsidR="00863CBD" w:rsidRPr="00662BAF" w:rsidRDefault="00863CBD" w:rsidP="00716B94">
            <w:pPr>
              <w:pStyle w:val="a8"/>
            </w:pPr>
          </w:p>
        </w:tc>
        <w:tc>
          <w:tcPr>
            <w:tcW w:w="538" w:type="pct"/>
            <w:vMerge/>
            <w:vAlign w:val="center"/>
          </w:tcPr>
          <w:p w:rsidR="00863CBD" w:rsidRPr="00662BAF" w:rsidRDefault="00863CBD" w:rsidP="00AD522A">
            <w:pPr>
              <w:pStyle w:val="a8"/>
            </w:pPr>
          </w:p>
        </w:tc>
        <w:tc>
          <w:tcPr>
            <w:tcW w:w="517" w:type="pct"/>
            <w:vAlign w:val="center"/>
          </w:tcPr>
          <w:p w:rsidR="00863CBD" w:rsidRPr="00662BAF" w:rsidRDefault="00863CBD" w:rsidP="00AD522A">
            <w:pPr>
              <w:pStyle w:val="a8"/>
            </w:pPr>
            <w:r w:rsidRPr="00662BAF">
              <w:rPr>
                <w:rFonts w:hint="eastAsia"/>
              </w:rPr>
              <w:t>水蒸汽</w:t>
            </w:r>
          </w:p>
        </w:tc>
        <w:tc>
          <w:tcPr>
            <w:tcW w:w="683" w:type="pct"/>
            <w:vAlign w:val="center"/>
          </w:tcPr>
          <w:p w:rsidR="00863CBD" w:rsidRPr="00662BAF" w:rsidRDefault="00863CBD" w:rsidP="00863CBD">
            <w:pPr>
              <w:pStyle w:val="a8"/>
            </w:pPr>
            <w:r w:rsidRPr="00662BAF">
              <w:rPr>
                <w:rFonts w:hint="eastAsia"/>
              </w:rPr>
              <w:t>/</w:t>
            </w:r>
          </w:p>
        </w:tc>
        <w:tc>
          <w:tcPr>
            <w:tcW w:w="596" w:type="pct"/>
            <w:vAlign w:val="center"/>
          </w:tcPr>
          <w:p w:rsidR="00863CBD" w:rsidRPr="00662BAF" w:rsidRDefault="00863CBD" w:rsidP="00AD522A">
            <w:pPr>
              <w:pStyle w:val="a8"/>
            </w:pPr>
            <w:r w:rsidRPr="00662BAF">
              <w:t>49333</w:t>
            </w:r>
          </w:p>
        </w:tc>
        <w:tc>
          <w:tcPr>
            <w:tcW w:w="444" w:type="pct"/>
            <w:vMerge/>
            <w:vAlign w:val="center"/>
          </w:tcPr>
          <w:p w:rsidR="00863CBD" w:rsidRPr="00662BAF" w:rsidRDefault="00863CBD" w:rsidP="00AD522A">
            <w:pPr>
              <w:pStyle w:val="a8"/>
            </w:pPr>
          </w:p>
        </w:tc>
        <w:tc>
          <w:tcPr>
            <w:tcW w:w="466" w:type="pct"/>
            <w:vMerge/>
            <w:vAlign w:val="center"/>
          </w:tcPr>
          <w:p w:rsidR="00863CBD" w:rsidRPr="00662BAF" w:rsidRDefault="00863CBD" w:rsidP="00AD522A">
            <w:pPr>
              <w:pStyle w:val="a8"/>
            </w:pPr>
          </w:p>
        </w:tc>
        <w:tc>
          <w:tcPr>
            <w:tcW w:w="458" w:type="pct"/>
            <w:vMerge/>
            <w:vAlign w:val="center"/>
          </w:tcPr>
          <w:p w:rsidR="00863CBD" w:rsidRPr="00662BAF" w:rsidRDefault="00863CBD" w:rsidP="00AD522A">
            <w:pPr>
              <w:pStyle w:val="a8"/>
            </w:pPr>
          </w:p>
        </w:tc>
        <w:tc>
          <w:tcPr>
            <w:tcW w:w="398" w:type="pct"/>
            <w:vMerge/>
            <w:vAlign w:val="center"/>
          </w:tcPr>
          <w:p w:rsidR="00863CBD" w:rsidRPr="00662BAF" w:rsidRDefault="00863CBD" w:rsidP="00AD522A">
            <w:pPr>
              <w:pStyle w:val="a8"/>
            </w:pPr>
          </w:p>
        </w:tc>
      </w:tr>
    </w:tbl>
    <w:p w:rsidR="0021776B" w:rsidRPr="00662BAF" w:rsidRDefault="00DB0B6F" w:rsidP="003F560C">
      <w:pPr>
        <w:pStyle w:val="3"/>
        <w:rPr>
          <w:rFonts w:ascii="Times New Roman" w:hAnsi="Times New Roman"/>
          <w:sz w:val="28"/>
        </w:rPr>
      </w:pPr>
      <w:r w:rsidRPr="00662BAF">
        <w:rPr>
          <w:rFonts w:ascii="Times New Roman" w:hAnsi="Times New Roman" w:hint="eastAsia"/>
          <w:sz w:val="28"/>
        </w:rPr>
        <w:lastRenderedPageBreak/>
        <w:t xml:space="preserve"> </w:t>
      </w:r>
      <w:r w:rsidR="0021776B" w:rsidRPr="00662BAF">
        <w:rPr>
          <w:rFonts w:ascii="Times New Roman" w:hAnsi="Times New Roman" w:hint="eastAsia"/>
          <w:sz w:val="28"/>
        </w:rPr>
        <w:t>稻米油生产线</w:t>
      </w:r>
    </w:p>
    <w:p w:rsidR="0021776B" w:rsidRPr="00662BAF" w:rsidRDefault="0021776B" w:rsidP="00B729D0">
      <w:pPr>
        <w:ind w:firstLine="480"/>
      </w:pPr>
      <w:r w:rsidRPr="00662BAF">
        <w:rPr>
          <w:rFonts w:hint="eastAsia"/>
        </w:rPr>
        <w:t>未精炼的毛糠油含有</w:t>
      </w:r>
      <w:r w:rsidRPr="00662BAF">
        <w:t>3%</w:t>
      </w:r>
      <w:r w:rsidRPr="00662BAF">
        <w:rPr>
          <w:rFonts w:hint="eastAsia"/>
        </w:rPr>
        <w:t>～</w:t>
      </w:r>
      <w:r w:rsidRPr="00662BAF">
        <w:t>5.5%</w:t>
      </w:r>
      <w:r w:rsidRPr="00662BAF">
        <w:rPr>
          <w:rFonts w:hint="eastAsia"/>
        </w:rPr>
        <w:t>不皂化物。米糠油的酸值较高，约含有</w:t>
      </w:r>
      <w:r w:rsidRPr="00662BAF">
        <w:t>25%</w:t>
      </w:r>
      <w:r w:rsidRPr="00662BAF">
        <w:rPr>
          <w:rFonts w:hint="eastAsia"/>
        </w:rPr>
        <w:t>的游离酸，此外还含有糠屑</w:t>
      </w:r>
      <w:r w:rsidRPr="00662BAF">
        <w:t>1%</w:t>
      </w:r>
      <w:r w:rsidRPr="00662BAF">
        <w:rPr>
          <w:rFonts w:hint="eastAsia"/>
        </w:rPr>
        <w:t>～</w:t>
      </w:r>
      <w:r w:rsidRPr="00662BAF">
        <w:t>5%</w:t>
      </w:r>
      <w:r w:rsidRPr="00662BAF">
        <w:rPr>
          <w:rFonts w:hint="eastAsia"/>
        </w:rPr>
        <w:t>，糠蜡</w:t>
      </w:r>
      <w:r w:rsidRPr="00662BAF">
        <w:t>3%</w:t>
      </w:r>
      <w:r w:rsidRPr="00662BAF">
        <w:rPr>
          <w:rFonts w:hint="eastAsia"/>
        </w:rPr>
        <w:t>～</w:t>
      </w:r>
      <w:r w:rsidRPr="00662BAF">
        <w:t>9%</w:t>
      </w:r>
      <w:r w:rsidRPr="00662BAF">
        <w:rPr>
          <w:rFonts w:hint="eastAsia"/>
        </w:rPr>
        <w:t>，磷脂</w:t>
      </w:r>
      <w:r w:rsidRPr="00662BAF">
        <w:t>1%</w:t>
      </w:r>
      <w:r w:rsidRPr="00662BAF">
        <w:rPr>
          <w:rFonts w:hint="eastAsia"/>
        </w:rPr>
        <w:t>～</w:t>
      </w:r>
      <w:r w:rsidRPr="00662BAF">
        <w:t>2%</w:t>
      </w:r>
      <w:r w:rsidRPr="00662BAF">
        <w:rPr>
          <w:rFonts w:hint="eastAsia"/>
        </w:rPr>
        <w:t>以及少量其他杂质主要是谷维素、甾醇和高级脂肪醇等。</w:t>
      </w:r>
    </w:p>
    <w:p w:rsidR="0021776B" w:rsidRPr="00662BAF" w:rsidRDefault="0021776B" w:rsidP="00B729D0">
      <w:pPr>
        <w:ind w:firstLine="480"/>
      </w:pPr>
      <w:r w:rsidRPr="00662BAF">
        <w:rPr>
          <w:rFonts w:hint="eastAsia"/>
        </w:rPr>
        <w:t>本项目主要是外购毛糠油进行精炼，得到符合食用标准的稻米油。</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）从外购买的毛油（米糠油）加热到</w:t>
      </w:r>
      <w:r w:rsidRPr="00662BAF">
        <w:t>70~75</w:t>
      </w:r>
      <w:r w:rsidRPr="00662BAF">
        <w:rPr>
          <w:rFonts w:ascii="宋体" w:hAnsi="宋体" w:cs="宋体" w:hint="eastAsia"/>
        </w:rPr>
        <w:t>℃</w:t>
      </w:r>
      <w:r w:rsidRPr="00662BAF">
        <w:rPr>
          <w:rFonts w:hint="eastAsia"/>
        </w:rPr>
        <w:t>先经进行过滤分离，除去其中的米糠微粒和大部分的糠蜡。</w:t>
      </w:r>
    </w:p>
    <w:p w:rsidR="0021776B" w:rsidRPr="00662BAF" w:rsidRDefault="0021776B" w:rsidP="00B729D0">
      <w:pPr>
        <w:ind w:firstLine="480"/>
      </w:pPr>
      <w:r w:rsidRPr="00662BAF">
        <w:rPr>
          <w:rFonts w:hint="eastAsia"/>
        </w:rPr>
        <w:t>（</w:t>
      </w:r>
      <w:r w:rsidRPr="00662BAF">
        <w:t>2</w:t>
      </w:r>
      <w:r w:rsidRPr="00662BAF">
        <w:rPr>
          <w:rFonts w:hint="eastAsia"/>
        </w:rPr>
        <w:t>）过滤后的油加</w:t>
      </w:r>
      <w:r w:rsidRPr="00662BAF">
        <w:rPr>
          <w:rFonts w:ascii="宋体" w:hAnsi="宋体" w:cs="宋体" w:hint="eastAsia"/>
        </w:rPr>
        <w:t>加入</w:t>
      </w:r>
      <w:r w:rsidRPr="00662BAF">
        <w:rPr>
          <w:rFonts w:ascii="宋体" w:hAnsi="宋体" w:cs="宋体"/>
        </w:rPr>
        <w:t>85%</w:t>
      </w:r>
      <w:r w:rsidRPr="00662BAF">
        <w:rPr>
          <w:rFonts w:ascii="宋体" w:hAnsi="宋体" w:cs="宋体" w:hint="eastAsia"/>
        </w:rPr>
        <w:t>磷酸进行脱胶，加入磷酸后搅拌约</w:t>
      </w:r>
      <w:r w:rsidRPr="00662BAF">
        <w:rPr>
          <w:rFonts w:ascii="宋体" w:hAnsi="宋体" w:cs="宋体"/>
        </w:rPr>
        <w:t>30min</w:t>
      </w:r>
      <w:r w:rsidRPr="00662BAF">
        <w:rPr>
          <w:rFonts w:ascii="宋体" w:hAnsi="宋体" w:cs="宋体" w:hint="eastAsia"/>
        </w:rPr>
        <w:t>后再加入温度为</w:t>
      </w:r>
      <w:r w:rsidRPr="00662BAF">
        <w:rPr>
          <w:rFonts w:ascii="宋体" w:hAnsi="宋体" w:cs="宋体"/>
        </w:rPr>
        <w:t>80</w:t>
      </w:r>
      <w:r w:rsidRPr="00662BAF">
        <w:rPr>
          <w:rFonts w:ascii="宋体" w:hAnsi="宋体" w:cs="宋体" w:hint="eastAsia"/>
        </w:rPr>
        <w:t>～</w:t>
      </w:r>
      <w:r w:rsidRPr="00662BAF">
        <w:rPr>
          <w:rFonts w:ascii="宋体" w:hAnsi="宋体" w:cs="宋体"/>
        </w:rPr>
        <w:t>85</w:t>
      </w:r>
      <w:r w:rsidRPr="00662BAF">
        <w:rPr>
          <w:rFonts w:ascii="宋体" w:hAnsi="宋体" w:cs="宋体" w:hint="eastAsia"/>
        </w:rPr>
        <w:t>℃的</w:t>
      </w:r>
      <w:r w:rsidRPr="00662BAF">
        <w:rPr>
          <w:rFonts w:ascii="宋体" w:hAnsi="宋体" w:cs="宋体"/>
        </w:rPr>
        <w:t>5%</w:t>
      </w:r>
      <w:r w:rsidRPr="00662BAF">
        <w:rPr>
          <w:rFonts w:ascii="宋体" w:hAnsi="宋体" w:cs="宋体" w:hint="eastAsia"/>
        </w:rPr>
        <w:t>食盐溶液，静置沉淀后</w:t>
      </w:r>
      <w:r w:rsidRPr="00662BAF">
        <w:rPr>
          <w:rFonts w:hint="eastAsia"/>
        </w:rPr>
        <w:t>经离心分离出油脚。</w:t>
      </w:r>
    </w:p>
    <w:p w:rsidR="0021776B" w:rsidRPr="00662BAF" w:rsidRDefault="0021776B" w:rsidP="00B729D0">
      <w:pPr>
        <w:ind w:firstLine="480"/>
      </w:pPr>
      <w:r w:rsidRPr="00662BAF">
        <w:rPr>
          <w:rFonts w:hint="eastAsia"/>
        </w:rPr>
        <w:t>（</w:t>
      </w:r>
      <w:r w:rsidRPr="00662BAF">
        <w:t>3</w:t>
      </w:r>
      <w:r w:rsidRPr="00662BAF">
        <w:rPr>
          <w:rFonts w:hint="eastAsia"/>
        </w:rPr>
        <w:t>）脱胶油再加热至</w:t>
      </w:r>
      <w:r w:rsidRPr="00662BAF">
        <w:t>75</w:t>
      </w:r>
      <w:r w:rsidRPr="00662BAF">
        <w:rPr>
          <w:rFonts w:ascii="宋体" w:hAnsi="宋体" w:cs="宋体" w:hint="eastAsia"/>
        </w:rPr>
        <w:t>～</w:t>
      </w:r>
      <w:r w:rsidRPr="00662BAF">
        <w:rPr>
          <w:rFonts w:ascii="宋体" w:hAnsi="宋体" w:cs="宋体"/>
        </w:rPr>
        <w:t>80</w:t>
      </w:r>
      <w:r w:rsidRPr="00662BAF">
        <w:rPr>
          <w:rFonts w:ascii="宋体" w:hAnsi="宋体" w:cs="宋体" w:hint="eastAsia"/>
        </w:rPr>
        <w:t>℃，加入</w:t>
      </w:r>
      <w:r w:rsidRPr="00662BAF">
        <w:rPr>
          <w:rFonts w:ascii="宋体" w:hAnsi="宋体" w:cs="宋体"/>
        </w:rPr>
        <w:t>85</w:t>
      </w:r>
      <w:r w:rsidRPr="00662BAF">
        <w:rPr>
          <w:rFonts w:ascii="宋体" w:hAnsi="宋体" w:cs="宋体" w:hint="eastAsia"/>
        </w:rPr>
        <w:t>～</w:t>
      </w:r>
      <w:r w:rsidRPr="00662BAF">
        <w:rPr>
          <w:rFonts w:ascii="宋体" w:hAnsi="宋体" w:cs="宋体"/>
        </w:rPr>
        <w:t>90</w:t>
      </w:r>
      <w:r w:rsidRPr="00662BAF">
        <w:rPr>
          <w:rFonts w:ascii="宋体" w:hAnsi="宋体" w:cs="宋体" w:hint="eastAsia"/>
        </w:rPr>
        <w:t>℃的热水慢搅</w:t>
      </w:r>
      <w:r w:rsidRPr="00662BAF">
        <w:rPr>
          <w:rFonts w:ascii="宋体" w:hAnsi="宋体" w:cs="宋体"/>
        </w:rPr>
        <w:t>15min</w:t>
      </w:r>
      <w:r w:rsidRPr="00662BAF">
        <w:rPr>
          <w:rFonts w:ascii="宋体" w:hAnsi="宋体" w:cs="宋体" w:hint="eastAsia"/>
        </w:rPr>
        <w:t>后静置沉淀约</w:t>
      </w:r>
      <w:r w:rsidRPr="00662BAF">
        <w:rPr>
          <w:rFonts w:ascii="宋体" w:hAnsi="宋体" w:cs="宋体"/>
        </w:rPr>
        <w:t>2h</w:t>
      </w:r>
      <w:r w:rsidRPr="00662BAF">
        <w:rPr>
          <w:rFonts w:ascii="宋体" w:hAnsi="宋体" w:cs="宋体" w:hint="eastAsia"/>
        </w:rPr>
        <w:t>，放出油脚。</w:t>
      </w:r>
    </w:p>
    <w:p w:rsidR="0021776B" w:rsidRPr="00662BAF" w:rsidRDefault="0021776B" w:rsidP="00B729D0">
      <w:pPr>
        <w:ind w:firstLine="480"/>
      </w:pPr>
      <w:r w:rsidRPr="00662BAF">
        <w:rPr>
          <w:rFonts w:hint="eastAsia"/>
        </w:rPr>
        <w:t>（</w:t>
      </w:r>
      <w:r w:rsidRPr="00662BAF">
        <w:t>4</w:t>
      </w:r>
      <w:r w:rsidRPr="00662BAF">
        <w:rPr>
          <w:rFonts w:hint="eastAsia"/>
        </w:rPr>
        <w:t>）水化脱胶油使用真空干燥机进行真空干燥。</w:t>
      </w:r>
    </w:p>
    <w:p w:rsidR="0021776B" w:rsidRPr="00662BAF" w:rsidRDefault="0021776B" w:rsidP="00B729D0">
      <w:pPr>
        <w:ind w:firstLine="480"/>
      </w:pPr>
      <w:r w:rsidRPr="00662BAF">
        <w:rPr>
          <w:rFonts w:hint="eastAsia"/>
        </w:rPr>
        <w:t>（</w:t>
      </w:r>
      <w:r w:rsidRPr="00662BAF">
        <w:t>5</w:t>
      </w:r>
      <w:r w:rsidRPr="00662BAF">
        <w:rPr>
          <w:rFonts w:hint="eastAsia"/>
        </w:rPr>
        <w:t>）干燥后加入白土进行真空脱色。</w:t>
      </w:r>
    </w:p>
    <w:p w:rsidR="0021776B" w:rsidRPr="00662BAF" w:rsidRDefault="0021776B" w:rsidP="00B729D0">
      <w:pPr>
        <w:ind w:firstLine="480"/>
      </w:pPr>
      <w:r w:rsidRPr="00662BAF">
        <w:rPr>
          <w:rFonts w:hint="eastAsia"/>
        </w:rPr>
        <w:t>（</w:t>
      </w:r>
      <w:r w:rsidRPr="00662BAF">
        <w:t>6</w:t>
      </w:r>
      <w:r w:rsidRPr="00662BAF">
        <w:rPr>
          <w:rFonts w:hint="eastAsia"/>
        </w:rPr>
        <w:t>）脱色油进行分子蒸馏脱酸，脱酸油冷却后再进一步脱蜡。脱酸抽出的脂肪酸通过脂肪酸捕集器回收，包装后外售。</w:t>
      </w:r>
    </w:p>
    <w:p w:rsidR="0021776B" w:rsidRPr="00662BAF" w:rsidRDefault="0021776B" w:rsidP="00B729D0">
      <w:pPr>
        <w:ind w:firstLine="480"/>
      </w:pPr>
      <w:r w:rsidRPr="00662BAF">
        <w:rPr>
          <w:rFonts w:hint="eastAsia"/>
        </w:rPr>
        <w:t>（</w:t>
      </w:r>
      <w:r w:rsidRPr="00662BAF">
        <w:t>7</w:t>
      </w:r>
      <w:r w:rsidRPr="00662BAF">
        <w:rPr>
          <w:rFonts w:hint="eastAsia"/>
        </w:rPr>
        <w:t>）脱酸油用冷水（必要时用冷冻盐水）将油温降至</w:t>
      </w:r>
      <w:r w:rsidRPr="00662BAF">
        <w:t>18</w:t>
      </w:r>
      <w:r w:rsidRPr="00662BAF">
        <w:rPr>
          <w:rFonts w:ascii="宋体" w:hAnsi="宋体" w:cs="宋体" w:hint="eastAsia"/>
        </w:rPr>
        <w:t>℃后泵入</w:t>
      </w:r>
      <w:r w:rsidRPr="00662BAF">
        <w:rPr>
          <w:rFonts w:hint="eastAsia"/>
        </w:rPr>
        <w:t>脱蜡结晶罐，在搅拌作用下进一步冷却结晶；结晶完全后在恒温条件下养晶，充分养晶后在负压条件下过滤得脱蜡油，贮存包装外售。</w:t>
      </w:r>
    </w:p>
    <w:p w:rsidR="0021776B" w:rsidRPr="00662BAF" w:rsidRDefault="0021776B" w:rsidP="00B729D0">
      <w:pPr>
        <w:ind w:firstLine="480"/>
      </w:pPr>
      <w:r w:rsidRPr="00662BAF">
        <w:rPr>
          <w:rFonts w:hint="eastAsia"/>
        </w:rPr>
        <w:t>稻米油生产主要产污环节：</w:t>
      </w:r>
    </w:p>
    <w:p w:rsidR="0021776B" w:rsidRPr="00662BAF" w:rsidRDefault="0021776B" w:rsidP="00B729D0">
      <w:pPr>
        <w:ind w:firstLine="480"/>
        <w:rPr>
          <w:rFonts w:ascii="宋体" w:cs="宋体"/>
        </w:rPr>
      </w:pPr>
      <w:r w:rsidRPr="00662BAF">
        <w:rPr>
          <w:rFonts w:ascii="宋体" w:hAnsi="宋体" w:cs="宋体" w:hint="eastAsia"/>
        </w:rPr>
        <w:t>①过滤后产生的油脚</w:t>
      </w:r>
      <w:r w:rsidRPr="00662BAF">
        <w:t>S</w:t>
      </w:r>
      <w:r w:rsidRPr="00662BAF">
        <w:rPr>
          <w:vertAlign w:val="subscript"/>
        </w:rPr>
        <w:t>12-1</w:t>
      </w:r>
      <w:r w:rsidRPr="00662BAF">
        <w:rPr>
          <w:rFonts w:hint="eastAsia"/>
        </w:rPr>
        <w:t>，主要成分为米糠微粒和糠蜡等杂质；</w:t>
      </w:r>
    </w:p>
    <w:p w:rsidR="0021776B" w:rsidRPr="00662BAF" w:rsidRDefault="00D36F4A" w:rsidP="00B729D0">
      <w:pPr>
        <w:ind w:firstLine="480"/>
      </w:pPr>
      <w:r w:rsidRPr="00662BAF">
        <w:fldChar w:fldCharType="begin"/>
      </w:r>
      <w:r w:rsidR="0021776B" w:rsidRPr="00662BAF">
        <w:instrText xml:space="preserve"> = 2 \* GB3 </w:instrText>
      </w:r>
      <w:r w:rsidRPr="00662BAF">
        <w:fldChar w:fldCharType="separate"/>
      </w:r>
      <w:r w:rsidR="0021776B" w:rsidRPr="00662BAF">
        <w:rPr>
          <w:rFonts w:ascii="宋体" w:hAnsi="宋体" w:cs="宋体" w:hint="eastAsia"/>
          <w:noProof/>
        </w:rPr>
        <w:t>②</w:t>
      </w:r>
      <w:r w:rsidRPr="00662BAF">
        <w:fldChar w:fldCharType="end"/>
      </w:r>
      <w:r w:rsidR="0021776B" w:rsidRPr="00662BAF">
        <w:rPr>
          <w:rFonts w:hint="eastAsia"/>
        </w:rPr>
        <w:t>磷酸脱胶后的油脚</w:t>
      </w:r>
      <w:r w:rsidR="0021776B" w:rsidRPr="00662BAF">
        <w:t>S</w:t>
      </w:r>
      <w:r w:rsidR="0021776B" w:rsidRPr="00662BAF">
        <w:rPr>
          <w:vertAlign w:val="subscript"/>
        </w:rPr>
        <w:t>12-2</w:t>
      </w:r>
      <w:r w:rsidR="0021776B" w:rsidRPr="00662BAF">
        <w:rPr>
          <w:rFonts w:hint="eastAsia"/>
        </w:rPr>
        <w:t>，主要成分为磷酸盐、油脂等；</w:t>
      </w:r>
    </w:p>
    <w:p w:rsidR="0021776B" w:rsidRPr="00662BAF" w:rsidRDefault="0021776B" w:rsidP="00B729D0">
      <w:pPr>
        <w:ind w:firstLine="480"/>
      </w:pPr>
      <w:r w:rsidRPr="00662BAF">
        <w:rPr>
          <w:rFonts w:ascii="宋体" w:hAnsi="宋体" w:hint="eastAsia"/>
        </w:rPr>
        <w:t>③脱胶水洗后的油脚</w:t>
      </w:r>
      <w:r w:rsidRPr="00662BAF">
        <w:t>S</w:t>
      </w:r>
      <w:r w:rsidRPr="00662BAF">
        <w:rPr>
          <w:vertAlign w:val="subscript"/>
        </w:rPr>
        <w:t>12-3</w:t>
      </w:r>
      <w:r w:rsidRPr="00662BAF">
        <w:rPr>
          <w:rFonts w:hint="eastAsia"/>
        </w:rPr>
        <w:t>，主要成分为磷酸盐、油脂等；</w:t>
      </w:r>
    </w:p>
    <w:p w:rsidR="0021776B" w:rsidRPr="00662BAF" w:rsidRDefault="0021776B" w:rsidP="00B729D0">
      <w:pPr>
        <w:ind w:firstLine="480"/>
      </w:pPr>
      <w:r w:rsidRPr="00662BAF">
        <w:rPr>
          <w:rFonts w:ascii="宋体" w:hAnsi="宋体" w:hint="eastAsia"/>
        </w:rPr>
        <w:t>④</w:t>
      </w:r>
      <w:r w:rsidRPr="00662BAF">
        <w:rPr>
          <w:rFonts w:hint="eastAsia"/>
        </w:rPr>
        <w:t>脱色时产生的油脚</w:t>
      </w:r>
      <w:r w:rsidRPr="00662BAF">
        <w:t>S</w:t>
      </w:r>
      <w:r w:rsidRPr="00662BAF">
        <w:rPr>
          <w:vertAlign w:val="subscript"/>
        </w:rPr>
        <w:t>12-4</w:t>
      </w:r>
      <w:r w:rsidRPr="00662BAF">
        <w:rPr>
          <w:rFonts w:hint="eastAsia"/>
        </w:rPr>
        <w:t>，主要成分为废白土和少量油脂；</w:t>
      </w:r>
    </w:p>
    <w:p w:rsidR="0021776B" w:rsidRPr="00662BAF" w:rsidRDefault="0021776B" w:rsidP="00B729D0">
      <w:pPr>
        <w:ind w:firstLine="480"/>
        <w:rPr>
          <w:rFonts w:ascii="宋体"/>
        </w:rPr>
      </w:pPr>
      <w:r w:rsidRPr="00662BAF">
        <w:rPr>
          <w:rFonts w:ascii="宋体" w:hAnsi="宋体" w:hint="eastAsia"/>
        </w:rPr>
        <w:t>⑤脱酸后捕集的脂肪酸</w:t>
      </w:r>
      <w:r w:rsidRPr="00662BAF">
        <w:t>S</w:t>
      </w:r>
      <w:r w:rsidRPr="00662BAF">
        <w:rPr>
          <w:vertAlign w:val="subscript"/>
        </w:rPr>
        <w:t>12-5</w:t>
      </w:r>
      <w:r w:rsidRPr="00662BAF">
        <w:rPr>
          <w:rFonts w:hint="eastAsia"/>
        </w:rPr>
        <w:t>，主要成分为脂肪酸；</w:t>
      </w:r>
    </w:p>
    <w:p w:rsidR="0021776B" w:rsidRPr="00662BAF" w:rsidRDefault="0021776B" w:rsidP="00B729D0">
      <w:pPr>
        <w:ind w:firstLine="480"/>
      </w:pPr>
      <w:r w:rsidRPr="00662BAF">
        <w:rPr>
          <w:rFonts w:ascii="宋体" w:hAnsi="宋体" w:hint="eastAsia"/>
        </w:rPr>
        <w:t>⑥</w:t>
      </w:r>
      <w:r w:rsidRPr="00662BAF">
        <w:rPr>
          <w:rFonts w:hint="eastAsia"/>
        </w:rPr>
        <w:t>脱蜡后产生的油脚</w:t>
      </w:r>
      <w:r w:rsidRPr="00662BAF">
        <w:t>S</w:t>
      </w:r>
      <w:r w:rsidRPr="00662BAF">
        <w:rPr>
          <w:vertAlign w:val="subscript"/>
        </w:rPr>
        <w:t>12-6</w:t>
      </w:r>
      <w:r w:rsidRPr="00662BAF">
        <w:rPr>
          <w:rFonts w:hint="eastAsia"/>
        </w:rPr>
        <w:t>，主要成分为蜡糊和少量油脂。</w:t>
      </w:r>
    </w:p>
    <w:p w:rsidR="0021776B" w:rsidRPr="00662BAF" w:rsidRDefault="0021776B" w:rsidP="00B729D0">
      <w:pPr>
        <w:ind w:firstLine="480"/>
      </w:pPr>
      <w:r w:rsidRPr="00662BAF">
        <w:rPr>
          <w:rFonts w:hint="eastAsia"/>
        </w:rPr>
        <w:t>工艺流程及产污环节见图</w:t>
      </w:r>
      <w:r w:rsidRPr="00662BAF">
        <w:t>4.12-1</w:t>
      </w:r>
      <w:r w:rsidRPr="00662BAF">
        <w:rPr>
          <w:rFonts w:hint="eastAsia"/>
        </w:rPr>
        <w:t>。</w:t>
      </w:r>
    </w:p>
    <w:p w:rsidR="0021776B" w:rsidRPr="00662BAF" w:rsidRDefault="00D36F4A" w:rsidP="007B6274">
      <w:pPr>
        <w:ind w:firstLineChars="0" w:firstLine="0"/>
      </w:pPr>
      <w:r>
        <w:pict>
          <v:group id="_x0000_s1579" editas="canvas" style="width:406.35pt;height:442.5pt;mso-position-horizontal-relative:char;mso-position-vertical-relative:line" coordorigin="2745,1738" coordsize="8127,8850">
            <o:lock v:ext="edit" aspectratio="t"/>
            <v:shape id="_x0000_s1580" type="#_x0000_t75" style="position:absolute;left:2745;top:1738;width:8127;height:8850" o:preferrelative="f">
              <v:fill o:detectmouseclick="t"/>
              <v:stroke dashstyle="1 1" endcap="round"/>
              <v:path o:extrusionok="t" o:connecttype="none"/>
              <o:lock v:ext="edit" text="t"/>
            </v:shape>
            <v:shape id="_x0000_s1581" type="#_x0000_t202" style="position:absolute;left:3123;top:10123;width:5940;height:312" filled="f" stroked="f">
              <v:textbox style="mso-next-textbox:#_x0000_s1581" inset="0,0,0,0">
                <w:txbxContent>
                  <w:p w:rsidR="00366FFA" w:rsidRPr="00AD522A" w:rsidRDefault="00366FFA" w:rsidP="001E7E1B">
                    <w:pPr>
                      <w:pStyle w:val="a8"/>
                      <w:rPr>
                        <w:b/>
                      </w:rPr>
                    </w:pPr>
                    <w:r w:rsidRPr="00AD522A">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AD522A">
                        <w:rPr>
                          <w:b/>
                        </w:rPr>
                        <w:t>4.2.12</w:t>
                      </w:r>
                    </w:smartTag>
                    <w:r w:rsidRPr="00AD522A">
                      <w:rPr>
                        <w:b/>
                      </w:rPr>
                      <w:t>-1</w:t>
                    </w:r>
                    <w:r w:rsidRPr="00AD522A">
                      <w:rPr>
                        <w:rFonts w:hint="eastAsia"/>
                        <w:b/>
                      </w:rPr>
                      <w:t>稻米油生产工艺及产污环节图</w:t>
                    </w:r>
                  </w:p>
                </w:txbxContent>
              </v:textbox>
            </v:shape>
            <v:line id="_x0000_s1582" style="position:absolute" from="6259,2835" to="6260,3156">
              <v:stroke endarrow="block"/>
            </v:line>
            <v:shape id="_x0000_s1583" type="#_x0000_t202" style="position:absolute;left:5478;top:1911;width:1620;height:312" filled="f" stroked="f">
              <v:textbox style="mso-next-textbox:#_x0000_s1583" inset="0,0,0,0">
                <w:txbxContent>
                  <w:p w:rsidR="00366FFA" w:rsidRDefault="00366FFA" w:rsidP="001E7E1B">
                    <w:pPr>
                      <w:pStyle w:val="a8"/>
                    </w:pPr>
                    <w:r>
                      <w:rPr>
                        <w:rFonts w:hint="eastAsia"/>
                      </w:rPr>
                      <w:t>毛油（米糠油）</w:t>
                    </w:r>
                  </w:p>
                </w:txbxContent>
              </v:textbox>
            </v:shape>
            <v:shape id="_x0000_s1584" type="#_x0000_t202" style="position:absolute;left:5718;top:4575;width:1080;height:312" filled="f">
              <v:textbox style="mso-next-textbox:#_x0000_s1584" inset="0,0,0,0">
                <w:txbxContent>
                  <w:p w:rsidR="00366FFA" w:rsidRDefault="00366FFA" w:rsidP="001E7E1B">
                    <w:pPr>
                      <w:pStyle w:val="a8"/>
                    </w:pPr>
                    <w:r>
                      <w:rPr>
                        <w:rFonts w:hint="eastAsia"/>
                      </w:rPr>
                      <w:t>水洗</w:t>
                    </w:r>
                  </w:p>
                </w:txbxContent>
              </v:textbox>
            </v:shape>
            <v:line id="_x0000_s1585" style="position:absolute" from="6258,3468" to="6259,3840">
              <v:stroke endarrow="block"/>
            </v:line>
            <v:shape id="_x0000_s1586" type="#_x0000_t202" style="position:absolute;left:5718;top:3861;width:1080;height:312" filled="f">
              <v:textbox style="mso-next-textbox:#_x0000_s1586" inset="0,0,0,0">
                <w:txbxContent>
                  <w:p w:rsidR="00366FFA" w:rsidRDefault="00366FFA" w:rsidP="001E7E1B">
                    <w:pPr>
                      <w:pStyle w:val="a8"/>
                    </w:pPr>
                    <w:r>
                      <w:rPr>
                        <w:rFonts w:hint="eastAsia"/>
                      </w:rPr>
                      <w:t>冷却</w:t>
                    </w:r>
                  </w:p>
                </w:txbxContent>
              </v:textbox>
            </v:shape>
            <v:line id="_x0000_s1587" style="position:absolute" from="6258,4173" to="6259,4575">
              <v:stroke endarrow="block"/>
            </v:line>
            <v:shape id="_x0000_s1588" type="#_x0000_t202" style="position:absolute;left:5703;top:3156;width:1080;height:312" filled="f">
              <v:textbox style="mso-next-textbox:#_x0000_s1588" inset="0,0,0,0">
                <w:txbxContent>
                  <w:p w:rsidR="00366FFA" w:rsidRDefault="00366FFA" w:rsidP="001E7E1B">
                    <w:pPr>
                      <w:pStyle w:val="a8"/>
                    </w:pPr>
                    <w:r>
                      <w:rPr>
                        <w:rFonts w:hint="eastAsia"/>
                      </w:rPr>
                      <w:t>脱胶</w:t>
                    </w:r>
                  </w:p>
                </w:txbxContent>
              </v:textbox>
            </v:shape>
            <v:line id="_x0000_s1589" style="position:absolute" from="6258,4899" to="6259,5235">
              <v:stroke endarrow="block"/>
            </v:line>
            <v:shape id="_x0000_s1590" type="#_x0000_t202" style="position:absolute;left:5718;top:5235;width:1080;height:312" filled="f">
              <v:textbox style="mso-next-textbox:#_x0000_s1590" inset="0,0,0,0">
                <w:txbxContent>
                  <w:p w:rsidR="00366FFA" w:rsidRDefault="00366FFA" w:rsidP="001E7E1B">
                    <w:pPr>
                      <w:pStyle w:val="a8"/>
                    </w:pPr>
                    <w:r>
                      <w:rPr>
                        <w:rFonts w:hint="eastAsia"/>
                      </w:rPr>
                      <w:t>离心分离</w:t>
                    </w:r>
                  </w:p>
                </w:txbxContent>
              </v:textbox>
            </v:shape>
            <v:line id="_x0000_s1591" style="position:absolute" from="6257,5547" to="6258,5955">
              <v:stroke endarrow="block"/>
            </v:line>
            <v:shape id="_x0000_s1592" type="#_x0000_t202" style="position:absolute;left:5703;top:5955;width:1080;height:312" filled="f">
              <v:textbox style="mso-next-textbox:#_x0000_s1592" inset="0,0,0,0">
                <w:txbxContent>
                  <w:p w:rsidR="00366FFA" w:rsidRDefault="00366FFA" w:rsidP="001E7E1B">
                    <w:pPr>
                      <w:pStyle w:val="a8"/>
                    </w:pPr>
                    <w:r>
                      <w:rPr>
                        <w:rFonts w:hint="eastAsia"/>
                      </w:rPr>
                      <w:t>真空干燥</w:t>
                    </w:r>
                  </w:p>
                </w:txbxContent>
              </v:textbox>
            </v:shape>
            <v:line id="_x0000_s1593" style="position:absolute" from="6256,6267" to="6257,6615">
              <v:stroke endarrow="block"/>
            </v:line>
            <v:shape id="_x0000_s1594" type="#_x0000_t202" style="position:absolute;left:7338;top:7440;width:1383;height:312" filled="f">
              <v:textbox style="mso-next-textbox:#_x0000_s1594" inset="0,0,0,0">
                <w:txbxContent>
                  <w:p w:rsidR="00366FFA" w:rsidRDefault="00366FFA" w:rsidP="001E7E1B">
                    <w:pPr>
                      <w:pStyle w:val="a8"/>
                    </w:pPr>
                    <w:r>
                      <w:rPr>
                        <w:rFonts w:hint="eastAsia"/>
                      </w:rPr>
                      <w:t>冷凝器</w:t>
                    </w:r>
                  </w:p>
                </w:txbxContent>
              </v:textbox>
            </v:shape>
            <v:line id="_x0000_s1595" style="position:absolute" from="6260,6972" to="6261,7440">
              <v:stroke endarrow="block"/>
            </v:line>
            <v:shape id="_x0000_s1596" type="#_x0000_t202" style="position:absolute;left:5718;top:7440;width:1080;height:312" filled="f">
              <v:textbox style="mso-next-textbox:#_x0000_s1596" inset="0,0,0,0">
                <w:txbxContent>
                  <w:p w:rsidR="00366FFA" w:rsidRDefault="00366FFA" w:rsidP="001E7E1B">
                    <w:pPr>
                      <w:pStyle w:val="a8"/>
                    </w:pPr>
                    <w:r>
                      <w:rPr>
                        <w:rFonts w:hint="eastAsia"/>
                      </w:rPr>
                      <w:t>蒸馏脱酸</w:t>
                    </w:r>
                  </w:p>
                </w:txbxContent>
              </v:textbox>
            </v:shape>
            <v:line id="_x0000_s1597" style="position:absolute" from="6258,9117" to="6259,9585">
              <v:stroke endarrow="block"/>
            </v:line>
            <v:shape id="_x0000_s1598" type="#_x0000_t202" style="position:absolute;left:5793;top:9585;width:1080;height:312" filled="f" stroked="f">
              <v:textbox style="mso-next-textbox:#_x0000_s1598" inset="0,0,0,0">
                <w:txbxContent>
                  <w:p w:rsidR="00366FFA" w:rsidRDefault="00366FFA" w:rsidP="001E7E1B">
                    <w:pPr>
                      <w:pStyle w:val="a8"/>
                    </w:pPr>
                    <w:r>
                      <w:rPr>
                        <w:rFonts w:hint="eastAsia"/>
                      </w:rPr>
                      <w:t>产品</w:t>
                    </w:r>
                  </w:p>
                </w:txbxContent>
              </v:textbox>
            </v:shape>
            <v:line id="_x0000_s1599" style="position:absolute" from="6798,6840" to="7338,6841">
              <v:stroke dashstyle="dash" endarrow="block"/>
            </v:line>
            <v:shape id="_x0000_s1600" type="#_x0000_t202" style="position:absolute;left:7338;top:6585;width:1620;height:616" filled="f" stroked="f">
              <v:textbox style="mso-next-textbox:#_x0000_s1600"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4</w:t>
                    </w:r>
                    <w:r w:rsidRPr="00C10309">
                      <w:rPr>
                        <w:rFonts w:hint="eastAsia"/>
                      </w:rPr>
                      <w:t>油脚</w:t>
                    </w:r>
                    <w:r>
                      <w:t>(</w:t>
                    </w:r>
                    <w:r>
                      <w:rPr>
                        <w:rFonts w:hint="eastAsia"/>
                      </w:rPr>
                      <w:t>白土</w:t>
                    </w:r>
                    <w:r>
                      <w:t>+</w:t>
                    </w:r>
                    <w:r>
                      <w:rPr>
                        <w:rFonts w:hint="eastAsia"/>
                      </w:rPr>
                      <w:t>油脂</w:t>
                    </w:r>
                    <w:r>
                      <w:t>)</w:t>
                    </w:r>
                  </w:p>
                </w:txbxContent>
              </v:textbox>
            </v:shape>
            <v:line id="_x0000_s1601" style="position:absolute" from="4803,4731" to="5703,4732">
              <v:stroke endarrow="block"/>
            </v:line>
            <v:shape id="_x0000_s1602" type="#_x0000_t202" style="position:absolute;left:3858;top:4575;width:885;height:312" filled="f" stroked="f">
              <v:textbox style="mso-next-textbox:#_x0000_s1602" inset="0,0,0,0">
                <w:txbxContent>
                  <w:p w:rsidR="00366FFA" w:rsidRPr="00341C8E" w:rsidRDefault="00366FFA" w:rsidP="001E7E1B">
                    <w:pPr>
                      <w:pStyle w:val="a8"/>
                    </w:pPr>
                    <w:r>
                      <w:rPr>
                        <w:rFonts w:hint="eastAsia"/>
                      </w:rPr>
                      <w:t>水</w:t>
                    </w:r>
                  </w:p>
                </w:txbxContent>
              </v:textbox>
            </v:shape>
            <v:line id="_x0000_s1603" style="position:absolute" from="4803,6828" to="5703,6829">
              <v:stroke endarrow="block"/>
            </v:line>
            <v:shape id="_x0000_s1604" type="#_x0000_t202" style="position:absolute;left:4173;top:6672;width:570;height:312" filled="f" stroked="f">
              <v:textbox style="mso-next-textbox:#_x0000_s1604" inset="0,0,0,0">
                <w:txbxContent>
                  <w:p w:rsidR="00366FFA" w:rsidRPr="00341C8E" w:rsidRDefault="00366FFA" w:rsidP="001E7E1B">
                    <w:pPr>
                      <w:pStyle w:val="a8"/>
                    </w:pPr>
                    <w:r>
                      <w:rPr>
                        <w:rFonts w:hint="eastAsia"/>
                      </w:rPr>
                      <w:t>白土</w:t>
                    </w:r>
                  </w:p>
                </w:txbxContent>
              </v:textbox>
            </v:shape>
            <v:line id="_x0000_s1605" style="position:absolute" from="6798,4041" to="7338,4042">
              <v:stroke dashstyle="dash" endarrow="block"/>
            </v:line>
            <v:shape id="_x0000_s1606" type="#_x0000_t202" style="position:absolute;left:7338;top:3861;width:1620;height:312" filled="f" stroked="f">
              <v:textbox style="mso-next-textbox:#_x0000_s1606"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2</w:t>
                    </w:r>
                    <w:r>
                      <w:rPr>
                        <w:rFonts w:hint="eastAsia"/>
                      </w:rPr>
                      <w:t>油脚</w:t>
                    </w:r>
                  </w:p>
                </w:txbxContent>
              </v:textbox>
            </v:shape>
            <v:line id="_x0000_s1607" style="position:absolute" from="6903,6135" to="7443,6136">
              <v:stroke endarrow="block"/>
            </v:line>
            <v:shape id="_x0000_s1608" type="#_x0000_t202" style="position:absolute;left:8598;top:5517;width:1620;height:312" filled="f" stroked="f">
              <v:textbox style="mso-next-textbox:#_x0000_s1608" inset="0,0,0,0">
                <w:txbxContent>
                  <w:p w:rsidR="00366FFA" w:rsidRDefault="00366FFA" w:rsidP="001E7E1B">
                    <w:pPr>
                      <w:pStyle w:val="a8"/>
                    </w:pPr>
                    <w:r>
                      <w:t>G</w:t>
                    </w:r>
                    <w:r w:rsidRPr="00735AFE">
                      <w:rPr>
                        <w:vertAlign w:val="subscript"/>
                      </w:rPr>
                      <w:t>1</w:t>
                    </w:r>
                    <w:r>
                      <w:rPr>
                        <w:vertAlign w:val="subscript"/>
                      </w:rPr>
                      <w:t>2</w:t>
                    </w:r>
                    <w:r w:rsidRPr="00735AFE">
                      <w:rPr>
                        <w:vertAlign w:val="subscript"/>
                      </w:rPr>
                      <w:t>-</w:t>
                    </w:r>
                    <w:r>
                      <w:rPr>
                        <w:vertAlign w:val="subscript"/>
                      </w:rPr>
                      <w:t>1</w:t>
                    </w:r>
                    <w:r>
                      <w:rPr>
                        <w:rFonts w:hint="eastAsia"/>
                      </w:rPr>
                      <w:t>水蒸汽</w:t>
                    </w:r>
                  </w:p>
                </w:txbxContent>
              </v:textbox>
            </v:shape>
            <v:line id="_x0000_s1609" style="position:absolute" from="6798,7595" to="7281,7596">
              <v:stroke endarrow="block"/>
            </v:line>
            <v:shape id="_x0000_s1610" type="#_x0000_t202" style="position:absolute;left:9063;top:7201;width:1230;height:702" filled="f" stroked="f">
              <v:textbox style="mso-next-textbox:#_x0000_s1610" inset="0,0,0,0">
                <w:txbxContent>
                  <w:p w:rsidR="00366FFA" w:rsidRPr="00341C8E" w:rsidRDefault="00366FFA" w:rsidP="001E7E1B">
                    <w:pPr>
                      <w:pStyle w:val="a8"/>
                    </w:pPr>
                    <w:r>
                      <w:rPr>
                        <w:rFonts w:hint="eastAsia"/>
                      </w:rPr>
                      <w:t>罗茨</w:t>
                    </w:r>
                    <w:r>
                      <w:t>+</w:t>
                    </w:r>
                    <w:r>
                      <w:rPr>
                        <w:rFonts w:hint="eastAsia"/>
                      </w:rPr>
                      <w:t>螺杆真空泵</w:t>
                    </w:r>
                    <w:r>
                      <w:t>+</w:t>
                    </w:r>
                    <w:r>
                      <w:rPr>
                        <w:rFonts w:hint="eastAsia"/>
                      </w:rPr>
                      <w:t>油泵</w:t>
                    </w:r>
                  </w:p>
                </w:txbxContent>
              </v:textbox>
            </v:shape>
            <v:shape id="_x0000_s1611" type="#_x0000_t202" style="position:absolute;left:7530;top:5850;width:1230;height:735" filled="f" stroked="f">
              <v:textbox style="mso-next-textbox:#_x0000_s1611" inset="0,0,0,0">
                <w:txbxContent>
                  <w:p w:rsidR="00366FFA" w:rsidRPr="00341C8E" w:rsidRDefault="00366FFA" w:rsidP="001E7E1B">
                    <w:pPr>
                      <w:pStyle w:val="a8"/>
                    </w:pPr>
                    <w:r>
                      <w:rPr>
                        <w:rFonts w:hint="eastAsia"/>
                      </w:rPr>
                      <w:t>罗茨</w:t>
                    </w:r>
                    <w:r>
                      <w:t>+</w:t>
                    </w:r>
                    <w:r>
                      <w:rPr>
                        <w:rFonts w:hint="eastAsia"/>
                      </w:rPr>
                      <w:t>螺杆真空泵</w:t>
                    </w:r>
                  </w:p>
                </w:txbxContent>
              </v:textbox>
            </v:shape>
            <v:shapetype id="_x0000_t33" coordsize="21600,21600" o:spt="33" o:oned="t" path="m,l21600,r,21600e" filled="f">
              <v:stroke joinstyle="miter"/>
              <v:path arrowok="t" fillok="f" o:connecttype="none"/>
              <o:lock v:ext="edit" shapetype="t"/>
            </v:shapetype>
            <v:shape id="_x0000_s1612" type="#_x0000_t33" style="position:absolute;left:8760;top:5829;width:648;height:389;flip:y" o:connectortype="elbow" adj="-200500,248761,-200500">
              <v:stroke dashstyle="dash" endarrow="block"/>
            </v:shape>
            <v:shape id="_x0000_s1613" type="#_x0000_t202" style="position:absolute;left:3213;top:3180;width:1620;height:624" filled="f" stroked="f">
              <v:textbox style="mso-next-textbox:#_x0000_s1613" inset="0,0,0,0">
                <w:txbxContent>
                  <w:p w:rsidR="00366FFA" w:rsidRDefault="00366FFA" w:rsidP="001E7E1B">
                    <w:pPr>
                      <w:pStyle w:val="a8"/>
                    </w:pPr>
                    <w:r>
                      <w:t>85%</w:t>
                    </w:r>
                    <w:r w:rsidRPr="00341C8E">
                      <w:rPr>
                        <w:rFonts w:hint="eastAsia"/>
                      </w:rPr>
                      <w:t>磷酸</w:t>
                    </w:r>
                  </w:p>
                  <w:p w:rsidR="00366FFA" w:rsidRPr="00341C8E" w:rsidRDefault="00366FFA" w:rsidP="001E7E1B">
                    <w:pPr>
                      <w:pStyle w:val="a8"/>
                    </w:pPr>
                    <w:r>
                      <w:t>5%</w:t>
                    </w:r>
                    <w:r w:rsidRPr="00A2136A">
                      <w:t xml:space="preserve"> </w:t>
                    </w:r>
                    <w:r>
                      <w:t>NaCl</w:t>
                    </w:r>
                    <w:r>
                      <w:rPr>
                        <w:rFonts w:hint="eastAsia"/>
                      </w:rPr>
                      <w:t>溶液</w:t>
                    </w:r>
                  </w:p>
                </w:txbxContent>
              </v:textbox>
            </v:shape>
            <v:line id="_x0000_s1614" style="position:absolute" from="4803,3336" to="5703,3337">
              <v:stroke endarrow="block"/>
            </v:line>
            <v:shape id="_x0000_s1615" type="#_x0000_t202" style="position:absolute;left:5718;top:2523;width:1080;height:312" filled="f">
              <v:textbox style="mso-next-textbox:#_x0000_s1615" inset="0,0,0,0">
                <w:txbxContent>
                  <w:p w:rsidR="00366FFA" w:rsidRDefault="00366FFA" w:rsidP="001E7E1B">
                    <w:pPr>
                      <w:pStyle w:val="a8"/>
                    </w:pPr>
                    <w:r>
                      <w:rPr>
                        <w:rFonts w:hint="eastAsia"/>
                      </w:rPr>
                      <w:t>过滤</w:t>
                    </w:r>
                  </w:p>
                </w:txbxContent>
              </v:textbox>
            </v:shape>
            <v:line id="_x0000_s1616" style="position:absolute" from="6259,2175" to="6260,2496">
              <v:stroke endarrow="block"/>
            </v:line>
            <v:line id="_x0000_s1617" style="position:absolute" from="6798,2703" to="7338,2704">
              <v:stroke dashstyle="dash" endarrow="block"/>
            </v:line>
            <v:shape id="_x0000_s1618" type="#_x0000_t202" style="position:absolute;left:7338;top:2523;width:1047;height:312" filled="f" stroked="f">
              <v:textbox style="mso-next-textbox:#_x0000_s1618"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1</w:t>
                    </w:r>
                    <w:r>
                      <w:rPr>
                        <w:rFonts w:hint="eastAsia"/>
                      </w:rPr>
                      <w:t>油脚</w:t>
                    </w:r>
                  </w:p>
                </w:txbxContent>
              </v:textbox>
            </v:shape>
            <v:line id="_x0000_s1619" style="position:absolute" from="6798,5385" to="7338,5386">
              <v:stroke dashstyle="dash" endarrow="block"/>
            </v:line>
            <v:shape id="_x0000_s1620" type="#_x0000_t202" style="position:absolute;left:7338;top:5205;width:1620;height:312" filled="f" stroked="f">
              <v:textbox style="mso-next-textbox:#_x0000_s1620"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3</w:t>
                    </w:r>
                    <w:r>
                      <w:rPr>
                        <w:rFonts w:hint="eastAsia"/>
                      </w:rPr>
                      <w:t>油脚</w:t>
                    </w:r>
                  </w:p>
                </w:txbxContent>
              </v:textbox>
            </v:shape>
            <v:shape id="_x0000_s1621" type="#_x0000_t202" style="position:absolute;left:5718;top:6660;width:1080;height:312" filled="f">
              <v:textbox style="mso-next-textbox:#_x0000_s1621" inset="0,0,0,0">
                <w:txbxContent>
                  <w:p w:rsidR="00366FFA" w:rsidRDefault="00366FFA" w:rsidP="001E7E1B">
                    <w:pPr>
                      <w:pStyle w:val="a8"/>
                    </w:pPr>
                    <w:r>
                      <w:rPr>
                        <w:rFonts w:hint="eastAsia"/>
                      </w:rPr>
                      <w:t>脱色</w:t>
                    </w:r>
                  </w:p>
                </w:txbxContent>
              </v:textbox>
            </v:shape>
            <v:shape id="_x0000_s1622" type="#_x0000_t32" style="position:absolute;left:8796;top:7581;width:267;height:14;flip:y" o:connectortype="straight">
              <v:stroke endarrow="block"/>
            </v:shape>
            <v:line id="_x0000_s1623" style="position:absolute" from="8047,7812" to="8048,8220">
              <v:stroke endarrow="block"/>
            </v:line>
            <v:shape id="_x0000_s1624" type="#_x0000_t202" style="position:absolute;left:7680;top:8220;width:1080;height:433" filled="f" stroked="f">
              <v:textbox style="mso-next-textbox:#_x0000_s1624"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5</w:t>
                    </w:r>
                    <w:r>
                      <w:rPr>
                        <w:rFonts w:hint="eastAsia"/>
                      </w:rPr>
                      <w:t>脂肪酸</w:t>
                    </w:r>
                  </w:p>
                </w:txbxContent>
              </v:textbox>
            </v:shape>
            <v:shape id="_x0000_s1625" type="#_x0000_t202" style="position:absolute;left:5763;top:8115;width:1080;height:312" filled="f">
              <v:textbox style="mso-next-textbox:#_x0000_s1625" inset="0,0,0,0">
                <w:txbxContent>
                  <w:p w:rsidR="00366FFA" w:rsidRDefault="00366FFA" w:rsidP="001E7E1B">
                    <w:pPr>
                      <w:pStyle w:val="a8"/>
                    </w:pPr>
                    <w:r>
                      <w:rPr>
                        <w:rFonts w:hint="eastAsia"/>
                      </w:rPr>
                      <w:t>脱蜡</w:t>
                    </w:r>
                  </w:p>
                </w:txbxContent>
              </v:textbox>
            </v:shape>
            <v:line id="_x0000_s1626" style="position:absolute" from="6260,7752" to="6261,8148">
              <v:stroke endarrow="block"/>
            </v:line>
            <v:shape id="_x0000_s1627" type="#_x0000_t202" style="position:absolute;left:5793;top:8805;width:1080;height:312" filled="f">
              <v:textbox style="mso-next-textbox:#_x0000_s1627" inset="0,0,0,0">
                <w:txbxContent>
                  <w:p w:rsidR="00366FFA" w:rsidRDefault="00366FFA" w:rsidP="001E7E1B">
                    <w:pPr>
                      <w:pStyle w:val="a8"/>
                    </w:pPr>
                    <w:r>
                      <w:rPr>
                        <w:rFonts w:hint="eastAsia"/>
                      </w:rPr>
                      <w:t>过滤</w:t>
                    </w:r>
                  </w:p>
                </w:txbxContent>
              </v:textbox>
            </v:shape>
            <v:line id="_x0000_s1628" style="position:absolute" from="6245,8442" to="6246,8838">
              <v:stroke endarrow="block"/>
            </v:line>
            <v:line id="_x0000_s1629" style="position:absolute" from="6918,9000" to="7458,9001">
              <v:stroke dashstyle="dash" endarrow="block"/>
            </v:line>
            <v:shape id="_x0000_s1630" type="#_x0000_t202" style="position:absolute;left:7458;top:8820;width:1302;height:312" filled="f" stroked="f">
              <v:textbox style="mso-next-textbox:#_x0000_s1630" inset="0,0,0,0">
                <w:txbxContent>
                  <w:p w:rsidR="00366FFA" w:rsidRDefault="00366FFA" w:rsidP="001E7E1B">
                    <w:pPr>
                      <w:pStyle w:val="a8"/>
                    </w:pPr>
                    <w:r>
                      <w:t>S</w:t>
                    </w:r>
                    <w:r w:rsidRPr="00735AFE">
                      <w:rPr>
                        <w:vertAlign w:val="subscript"/>
                      </w:rPr>
                      <w:t>1</w:t>
                    </w:r>
                    <w:r>
                      <w:rPr>
                        <w:vertAlign w:val="subscript"/>
                      </w:rPr>
                      <w:t>2</w:t>
                    </w:r>
                    <w:r w:rsidRPr="00735AFE">
                      <w:rPr>
                        <w:vertAlign w:val="subscript"/>
                      </w:rPr>
                      <w:t>-</w:t>
                    </w:r>
                    <w:r>
                      <w:rPr>
                        <w:vertAlign w:val="subscript"/>
                      </w:rPr>
                      <w:t>6</w:t>
                    </w:r>
                    <w:r>
                      <w:rPr>
                        <w:rFonts w:hint="eastAsia"/>
                      </w:rPr>
                      <w:t>油脚</w:t>
                    </w:r>
                  </w:p>
                </w:txbxContent>
              </v:textbox>
            </v:shape>
            <w10:wrap type="none"/>
            <w10:anchorlock/>
          </v:group>
        </w:pict>
      </w:r>
    </w:p>
    <w:p w:rsidR="0021776B" w:rsidRPr="00662BAF" w:rsidRDefault="0021776B" w:rsidP="00D55D76">
      <w:pPr>
        <w:pStyle w:val="4"/>
      </w:pPr>
      <w:r w:rsidRPr="00662BAF">
        <w:rPr>
          <w:rFonts w:hint="eastAsia"/>
        </w:rPr>
        <w:t>物料消耗</w:t>
      </w:r>
    </w:p>
    <w:p w:rsidR="0021776B" w:rsidRPr="00662BAF" w:rsidRDefault="0021776B" w:rsidP="00B729D0">
      <w:pPr>
        <w:ind w:left="280" w:firstLine="480"/>
        <w:rPr>
          <w:spacing w:val="10"/>
        </w:rPr>
      </w:pPr>
      <w:r w:rsidRPr="00662BAF">
        <w:rPr>
          <w:rFonts w:hint="eastAsia"/>
        </w:rPr>
        <w:t>稻米油生产装置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4.2.12</w:t>
        </w:r>
      </w:smartTag>
      <w:r w:rsidRPr="00662BAF">
        <w:rPr>
          <w:spacing w:val="10"/>
        </w:rPr>
        <w:t>-1</w:t>
      </w:r>
      <w:r w:rsidRPr="00662BAF">
        <w:rPr>
          <w:rFonts w:hint="eastAsia"/>
          <w:spacing w:val="10"/>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4.2.12</w:t>
        </w:r>
      </w:smartTag>
      <w:r w:rsidRPr="00662BAF">
        <w:rPr>
          <w:bCs/>
        </w:rPr>
        <w:t xml:space="preserve">-1  </w:t>
      </w:r>
      <w:r w:rsidRPr="00662BAF">
        <w:rPr>
          <w:rFonts w:hint="eastAsia"/>
        </w:rPr>
        <w:t>稻米油生产物料及能源消耗情况表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3"/>
        <w:gridCol w:w="2470"/>
        <w:gridCol w:w="959"/>
        <w:gridCol w:w="1454"/>
        <w:gridCol w:w="1470"/>
        <w:gridCol w:w="1548"/>
      </w:tblGrid>
      <w:tr w:rsidR="0021776B" w:rsidRPr="00662BAF" w:rsidTr="006D7885">
        <w:trPr>
          <w:trHeight w:val="20"/>
        </w:trPr>
        <w:tc>
          <w:tcPr>
            <w:tcW w:w="528" w:type="pct"/>
            <w:vAlign w:val="center"/>
          </w:tcPr>
          <w:p w:rsidR="0021776B" w:rsidRPr="00662BAF" w:rsidRDefault="0021776B" w:rsidP="007B6274">
            <w:pPr>
              <w:pStyle w:val="a8"/>
            </w:pPr>
            <w:r w:rsidRPr="00662BAF">
              <w:rPr>
                <w:rFonts w:hint="eastAsia"/>
              </w:rPr>
              <w:t>序号</w:t>
            </w:r>
          </w:p>
        </w:tc>
        <w:tc>
          <w:tcPr>
            <w:tcW w:w="1398" w:type="pct"/>
            <w:vAlign w:val="center"/>
          </w:tcPr>
          <w:p w:rsidR="0021776B" w:rsidRPr="00662BAF" w:rsidRDefault="0021776B" w:rsidP="007B6274">
            <w:pPr>
              <w:pStyle w:val="a8"/>
            </w:pPr>
            <w:r w:rsidRPr="00662BAF">
              <w:rPr>
                <w:rFonts w:hint="eastAsia"/>
              </w:rPr>
              <w:t>名称</w:t>
            </w:r>
          </w:p>
        </w:tc>
        <w:tc>
          <w:tcPr>
            <w:tcW w:w="543" w:type="pct"/>
            <w:vAlign w:val="center"/>
          </w:tcPr>
          <w:p w:rsidR="0021776B" w:rsidRPr="00662BAF" w:rsidRDefault="0021776B" w:rsidP="007B6274">
            <w:pPr>
              <w:pStyle w:val="a8"/>
            </w:pPr>
            <w:r w:rsidRPr="00662BAF">
              <w:rPr>
                <w:rFonts w:hint="eastAsia"/>
              </w:rPr>
              <w:t>规格</w:t>
            </w:r>
          </w:p>
        </w:tc>
        <w:tc>
          <w:tcPr>
            <w:tcW w:w="823" w:type="pct"/>
            <w:vAlign w:val="center"/>
          </w:tcPr>
          <w:p w:rsidR="0021776B" w:rsidRPr="00662BAF" w:rsidRDefault="0021776B" w:rsidP="007B6274">
            <w:pPr>
              <w:pStyle w:val="a8"/>
            </w:pPr>
            <w:r w:rsidRPr="00662BAF">
              <w:rPr>
                <w:rFonts w:hint="eastAsia"/>
              </w:rPr>
              <w:t>单位</w:t>
            </w:r>
          </w:p>
        </w:tc>
        <w:tc>
          <w:tcPr>
            <w:tcW w:w="832" w:type="pct"/>
            <w:vAlign w:val="center"/>
          </w:tcPr>
          <w:p w:rsidR="0021776B" w:rsidRPr="00662BAF" w:rsidRDefault="0021776B" w:rsidP="007B6274">
            <w:pPr>
              <w:pStyle w:val="a8"/>
            </w:pPr>
            <w:r w:rsidRPr="00662BAF">
              <w:rPr>
                <w:rFonts w:hint="eastAsia"/>
              </w:rPr>
              <w:t>数量</w:t>
            </w:r>
          </w:p>
        </w:tc>
        <w:tc>
          <w:tcPr>
            <w:tcW w:w="876" w:type="pct"/>
            <w:vAlign w:val="center"/>
          </w:tcPr>
          <w:p w:rsidR="0021776B" w:rsidRPr="00662BAF" w:rsidRDefault="0021776B" w:rsidP="007B6274">
            <w:pPr>
              <w:pStyle w:val="a8"/>
            </w:pPr>
            <w:r w:rsidRPr="00662BAF">
              <w:rPr>
                <w:rFonts w:hint="eastAsia"/>
              </w:rPr>
              <w:t>来源</w:t>
            </w:r>
          </w:p>
        </w:tc>
      </w:tr>
      <w:tr w:rsidR="0021776B" w:rsidRPr="00662BAF" w:rsidTr="006D7885">
        <w:trPr>
          <w:trHeight w:val="20"/>
        </w:trPr>
        <w:tc>
          <w:tcPr>
            <w:tcW w:w="528" w:type="pct"/>
            <w:vAlign w:val="center"/>
          </w:tcPr>
          <w:p w:rsidR="0021776B" w:rsidRPr="00662BAF" w:rsidRDefault="0021776B" w:rsidP="007B6274">
            <w:pPr>
              <w:pStyle w:val="a8"/>
              <w:rPr>
                <w:szCs w:val="21"/>
              </w:rPr>
            </w:pPr>
            <w:r w:rsidRPr="00662BAF">
              <w:rPr>
                <w:szCs w:val="21"/>
              </w:rPr>
              <w:t>1</w:t>
            </w:r>
          </w:p>
        </w:tc>
        <w:tc>
          <w:tcPr>
            <w:tcW w:w="1398" w:type="pct"/>
            <w:vAlign w:val="center"/>
          </w:tcPr>
          <w:p w:rsidR="0021776B" w:rsidRPr="00662BAF" w:rsidRDefault="0021776B" w:rsidP="007B6274">
            <w:pPr>
              <w:pStyle w:val="a8"/>
              <w:rPr>
                <w:kern w:val="0"/>
                <w:szCs w:val="21"/>
              </w:rPr>
            </w:pPr>
            <w:r w:rsidRPr="00662BAF">
              <w:rPr>
                <w:rFonts w:hint="eastAsia"/>
                <w:kern w:val="0"/>
                <w:szCs w:val="21"/>
              </w:rPr>
              <w:t>毛油</w:t>
            </w:r>
          </w:p>
        </w:tc>
        <w:tc>
          <w:tcPr>
            <w:tcW w:w="543" w:type="pct"/>
            <w:vAlign w:val="center"/>
          </w:tcPr>
          <w:p w:rsidR="0021776B" w:rsidRPr="00662BAF" w:rsidRDefault="0021776B" w:rsidP="00CF1BCC">
            <w:pPr>
              <w:pStyle w:val="a8"/>
              <w:rPr>
                <w:szCs w:val="21"/>
              </w:rPr>
            </w:pPr>
            <w:r w:rsidRPr="00662BAF">
              <w:rPr>
                <w:szCs w:val="21"/>
              </w:rPr>
              <w:t>——</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6D7885">
            <w:pPr>
              <w:pStyle w:val="a8"/>
              <w:rPr>
                <w:szCs w:val="21"/>
              </w:rPr>
            </w:pPr>
            <w:r w:rsidRPr="00662BAF">
              <w:rPr>
                <w:szCs w:val="21"/>
              </w:rPr>
              <w:t>10000</w:t>
            </w:r>
          </w:p>
        </w:tc>
        <w:tc>
          <w:tcPr>
            <w:tcW w:w="876" w:type="pct"/>
            <w:vAlign w:val="center"/>
          </w:tcPr>
          <w:p w:rsidR="0021776B" w:rsidRPr="00662BAF" w:rsidRDefault="0021776B" w:rsidP="007B6274">
            <w:pPr>
              <w:pStyle w:val="a8"/>
              <w:rPr>
                <w:kern w:val="0"/>
                <w:szCs w:val="21"/>
              </w:rPr>
            </w:pPr>
            <w:r w:rsidRPr="00662BAF">
              <w:rPr>
                <w:rFonts w:hint="eastAsia"/>
                <w:kern w:val="0"/>
                <w:szCs w:val="21"/>
              </w:rPr>
              <w:t>外购</w:t>
            </w:r>
          </w:p>
        </w:tc>
      </w:tr>
      <w:tr w:rsidR="0021776B" w:rsidRPr="00662BAF" w:rsidTr="006D7885">
        <w:trPr>
          <w:trHeight w:val="20"/>
        </w:trPr>
        <w:tc>
          <w:tcPr>
            <w:tcW w:w="528" w:type="pct"/>
            <w:vAlign w:val="center"/>
          </w:tcPr>
          <w:p w:rsidR="0021776B" w:rsidRPr="00662BAF" w:rsidRDefault="0021776B" w:rsidP="001E7E1B">
            <w:pPr>
              <w:pStyle w:val="a8"/>
              <w:rPr>
                <w:szCs w:val="21"/>
              </w:rPr>
            </w:pPr>
            <w:r w:rsidRPr="00662BAF">
              <w:rPr>
                <w:szCs w:val="21"/>
              </w:rPr>
              <w:t xml:space="preserve">2               </w:t>
            </w:r>
          </w:p>
        </w:tc>
        <w:tc>
          <w:tcPr>
            <w:tcW w:w="1398" w:type="pct"/>
            <w:vAlign w:val="center"/>
          </w:tcPr>
          <w:p w:rsidR="0021776B" w:rsidRPr="00662BAF" w:rsidRDefault="0021776B" w:rsidP="007B6274">
            <w:pPr>
              <w:pStyle w:val="a8"/>
              <w:rPr>
                <w:kern w:val="0"/>
                <w:szCs w:val="21"/>
              </w:rPr>
            </w:pPr>
            <w:r w:rsidRPr="00662BAF">
              <w:rPr>
                <w:rFonts w:hint="eastAsia"/>
                <w:kern w:val="0"/>
                <w:szCs w:val="21"/>
              </w:rPr>
              <w:t>磷酸</w:t>
            </w:r>
          </w:p>
        </w:tc>
        <w:tc>
          <w:tcPr>
            <w:tcW w:w="543" w:type="pct"/>
            <w:vAlign w:val="center"/>
          </w:tcPr>
          <w:p w:rsidR="0021776B" w:rsidRPr="00662BAF" w:rsidRDefault="0021776B" w:rsidP="003232CA">
            <w:pPr>
              <w:pStyle w:val="a8"/>
              <w:rPr>
                <w:szCs w:val="21"/>
              </w:rPr>
            </w:pPr>
            <w:r w:rsidRPr="00662BAF">
              <w:rPr>
                <w:szCs w:val="21"/>
              </w:rPr>
              <w:t>85%</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7B6274">
            <w:pPr>
              <w:pStyle w:val="a8"/>
              <w:rPr>
                <w:szCs w:val="21"/>
              </w:rPr>
            </w:pPr>
            <w:r w:rsidRPr="00662BAF">
              <w:rPr>
                <w:szCs w:val="21"/>
              </w:rPr>
              <w:t>30</w:t>
            </w:r>
          </w:p>
        </w:tc>
        <w:tc>
          <w:tcPr>
            <w:tcW w:w="876" w:type="pct"/>
            <w:vAlign w:val="center"/>
          </w:tcPr>
          <w:p w:rsidR="0021776B" w:rsidRPr="00662BAF" w:rsidRDefault="0021776B" w:rsidP="007B6274">
            <w:pPr>
              <w:pStyle w:val="a8"/>
              <w:rPr>
                <w:kern w:val="0"/>
                <w:szCs w:val="21"/>
              </w:rPr>
            </w:pPr>
            <w:r w:rsidRPr="00662BAF">
              <w:rPr>
                <w:rFonts w:hint="eastAsia"/>
                <w:kern w:val="0"/>
                <w:szCs w:val="21"/>
              </w:rPr>
              <w:t>外购</w:t>
            </w:r>
          </w:p>
        </w:tc>
      </w:tr>
      <w:tr w:rsidR="0021776B" w:rsidRPr="00662BAF" w:rsidTr="006D7885">
        <w:trPr>
          <w:trHeight w:val="20"/>
        </w:trPr>
        <w:tc>
          <w:tcPr>
            <w:tcW w:w="528" w:type="pct"/>
            <w:vAlign w:val="center"/>
          </w:tcPr>
          <w:p w:rsidR="0021776B" w:rsidRPr="00662BAF" w:rsidRDefault="0021776B" w:rsidP="001E7E1B">
            <w:pPr>
              <w:pStyle w:val="a8"/>
              <w:rPr>
                <w:szCs w:val="21"/>
              </w:rPr>
            </w:pPr>
            <w:r w:rsidRPr="00662BAF">
              <w:rPr>
                <w:szCs w:val="21"/>
              </w:rPr>
              <w:t>3</w:t>
            </w:r>
          </w:p>
        </w:tc>
        <w:tc>
          <w:tcPr>
            <w:tcW w:w="1398" w:type="pct"/>
            <w:vAlign w:val="center"/>
          </w:tcPr>
          <w:p w:rsidR="0021776B" w:rsidRPr="00662BAF" w:rsidRDefault="0021776B" w:rsidP="002D1B07">
            <w:pPr>
              <w:pStyle w:val="a8"/>
              <w:rPr>
                <w:kern w:val="0"/>
                <w:szCs w:val="21"/>
              </w:rPr>
            </w:pPr>
            <w:r w:rsidRPr="00662BAF">
              <w:rPr>
                <w:rFonts w:hint="eastAsia"/>
                <w:kern w:val="0"/>
                <w:szCs w:val="21"/>
              </w:rPr>
              <w:t>食盐（氯化钠）</w:t>
            </w:r>
          </w:p>
        </w:tc>
        <w:tc>
          <w:tcPr>
            <w:tcW w:w="543" w:type="pct"/>
            <w:vAlign w:val="center"/>
          </w:tcPr>
          <w:p w:rsidR="0021776B" w:rsidRPr="00662BAF" w:rsidRDefault="0021776B" w:rsidP="003232CA">
            <w:pPr>
              <w:pStyle w:val="a8"/>
              <w:rPr>
                <w:szCs w:val="21"/>
              </w:rPr>
            </w:pPr>
            <w:r w:rsidRPr="00662BAF">
              <w:rPr>
                <w:rFonts w:hint="eastAsia"/>
                <w:szCs w:val="21"/>
              </w:rPr>
              <w:t>食品级</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7B6274">
            <w:pPr>
              <w:pStyle w:val="a8"/>
              <w:rPr>
                <w:szCs w:val="21"/>
              </w:rPr>
            </w:pPr>
            <w:r w:rsidRPr="00662BAF">
              <w:rPr>
                <w:szCs w:val="21"/>
              </w:rPr>
              <w:t>40</w:t>
            </w:r>
          </w:p>
        </w:tc>
        <w:tc>
          <w:tcPr>
            <w:tcW w:w="876" w:type="pct"/>
            <w:vAlign w:val="center"/>
          </w:tcPr>
          <w:p w:rsidR="0021776B" w:rsidRPr="00662BAF" w:rsidRDefault="0021776B" w:rsidP="007B6274">
            <w:pPr>
              <w:pStyle w:val="a8"/>
              <w:rPr>
                <w:kern w:val="0"/>
                <w:szCs w:val="21"/>
              </w:rPr>
            </w:pPr>
            <w:r w:rsidRPr="00662BAF">
              <w:rPr>
                <w:rFonts w:hint="eastAsia"/>
                <w:kern w:val="0"/>
                <w:szCs w:val="21"/>
              </w:rPr>
              <w:t>外购</w:t>
            </w:r>
          </w:p>
        </w:tc>
      </w:tr>
      <w:tr w:rsidR="0021776B" w:rsidRPr="00662BAF" w:rsidTr="006D7885">
        <w:trPr>
          <w:trHeight w:val="70"/>
        </w:trPr>
        <w:tc>
          <w:tcPr>
            <w:tcW w:w="528" w:type="pct"/>
            <w:vAlign w:val="center"/>
          </w:tcPr>
          <w:p w:rsidR="0021776B" w:rsidRPr="00662BAF" w:rsidRDefault="0021776B" w:rsidP="007B6274">
            <w:pPr>
              <w:pStyle w:val="a8"/>
              <w:rPr>
                <w:szCs w:val="21"/>
              </w:rPr>
            </w:pPr>
            <w:r w:rsidRPr="00662BAF">
              <w:rPr>
                <w:szCs w:val="21"/>
              </w:rPr>
              <w:t>4</w:t>
            </w:r>
          </w:p>
        </w:tc>
        <w:tc>
          <w:tcPr>
            <w:tcW w:w="1398" w:type="pct"/>
            <w:vAlign w:val="center"/>
          </w:tcPr>
          <w:p w:rsidR="0021776B" w:rsidRPr="00662BAF" w:rsidRDefault="0021776B" w:rsidP="007B6274">
            <w:pPr>
              <w:pStyle w:val="a8"/>
            </w:pPr>
            <w:r w:rsidRPr="00662BAF">
              <w:rPr>
                <w:rFonts w:hint="eastAsia"/>
              </w:rPr>
              <w:t>补充水</w:t>
            </w:r>
          </w:p>
        </w:tc>
        <w:tc>
          <w:tcPr>
            <w:tcW w:w="543" w:type="pct"/>
            <w:vAlign w:val="center"/>
          </w:tcPr>
          <w:p w:rsidR="0021776B" w:rsidRPr="00662BAF" w:rsidRDefault="0021776B" w:rsidP="007B6274">
            <w:pPr>
              <w:pStyle w:val="a8"/>
              <w:rPr>
                <w:szCs w:val="21"/>
              </w:rPr>
            </w:pPr>
            <w:r w:rsidRPr="00662BAF">
              <w:rPr>
                <w:szCs w:val="21"/>
              </w:rPr>
              <w:t>-</w:t>
            </w:r>
          </w:p>
        </w:tc>
        <w:tc>
          <w:tcPr>
            <w:tcW w:w="823" w:type="pct"/>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5768DA">
            <w:pPr>
              <w:pStyle w:val="a8"/>
              <w:rPr>
                <w:szCs w:val="21"/>
              </w:rPr>
            </w:pPr>
            <w:r w:rsidRPr="00662BAF">
              <w:rPr>
                <w:szCs w:val="21"/>
              </w:rPr>
              <w:t>1548</w:t>
            </w:r>
          </w:p>
        </w:tc>
        <w:tc>
          <w:tcPr>
            <w:tcW w:w="876" w:type="pct"/>
            <w:vAlign w:val="center"/>
          </w:tcPr>
          <w:p w:rsidR="0021776B" w:rsidRPr="00662BAF" w:rsidRDefault="0021776B" w:rsidP="007B6274">
            <w:pPr>
              <w:pStyle w:val="a8"/>
              <w:rPr>
                <w:kern w:val="0"/>
                <w:szCs w:val="21"/>
              </w:rPr>
            </w:pPr>
            <w:r w:rsidRPr="00662BAF">
              <w:rPr>
                <w:rFonts w:hint="eastAsia"/>
                <w:kern w:val="0"/>
                <w:szCs w:val="21"/>
              </w:rPr>
              <w:t>园区管网</w:t>
            </w:r>
          </w:p>
        </w:tc>
      </w:tr>
      <w:tr w:rsidR="0021776B" w:rsidRPr="00662BAF" w:rsidTr="006D7885">
        <w:trPr>
          <w:trHeight w:val="20"/>
        </w:trPr>
        <w:tc>
          <w:tcPr>
            <w:tcW w:w="528" w:type="pct"/>
            <w:vAlign w:val="center"/>
          </w:tcPr>
          <w:p w:rsidR="0021776B" w:rsidRPr="00662BAF" w:rsidRDefault="0021776B" w:rsidP="007B6274">
            <w:pPr>
              <w:pStyle w:val="a8"/>
              <w:rPr>
                <w:szCs w:val="21"/>
              </w:rPr>
            </w:pPr>
            <w:r w:rsidRPr="00662BAF">
              <w:rPr>
                <w:szCs w:val="21"/>
              </w:rPr>
              <w:t>5</w:t>
            </w:r>
          </w:p>
        </w:tc>
        <w:tc>
          <w:tcPr>
            <w:tcW w:w="1398" w:type="pct"/>
            <w:vAlign w:val="center"/>
          </w:tcPr>
          <w:p w:rsidR="0021776B" w:rsidRPr="00662BAF" w:rsidRDefault="0021776B" w:rsidP="007B6274">
            <w:pPr>
              <w:pStyle w:val="a8"/>
            </w:pPr>
            <w:r w:rsidRPr="00662BAF">
              <w:rPr>
                <w:rFonts w:hint="eastAsia"/>
              </w:rPr>
              <w:t>白土</w:t>
            </w:r>
          </w:p>
        </w:tc>
        <w:tc>
          <w:tcPr>
            <w:tcW w:w="543" w:type="pct"/>
            <w:vAlign w:val="center"/>
          </w:tcPr>
          <w:p w:rsidR="0021776B" w:rsidRPr="00662BAF" w:rsidRDefault="0021776B" w:rsidP="007B6274">
            <w:pPr>
              <w:pStyle w:val="a8"/>
              <w:rPr>
                <w:szCs w:val="21"/>
              </w:rPr>
            </w:pPr>
            <w:r w:rsidRPr="00662BAF">
              <w:rPr>
                <w:szCs w:val="21"/>
              </w:rPr>
              <w:t>-</w:t>
            </w:r>
          </w:p>
        </w:tc>
        <w:tc>
          <w:tcPr>
            <w:tcW w:w="823" w:type="pct"/>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7B6274">
            <w:pPr>
              <w:pStyle w:val="a8"/>
              <w:rPr>
                <w:kern w:val="0"/>
                <w:szCs w:val="21"/>
              </w:rPr>
            </w:pPr>
            <w:r w:rsidRPr="00662BAF">
              <w:rPr>
                <w:kern w:val="0"/>
                <w:szCs w:val="21"/>
              </w:rPr>
              <w:t>50</w:t>
            </w:r>
          </w:p>
        </w:tc>
        <w:tc>
          <w:tcPr>
            <w:tcW w:w="876" w:type="pct"/>
            <w:vAlign w:val="center"/>
          </w:tcPr>
          <w:p w:rsidR="0021776B" w:rsidRPr="00662BAF" w:rsidRDefault="0021776B" w:rsidP="007B6274">
            <w:pPr>
              <w:pStyle w:val="a8"/>
              <w:rPr>
                <w:kern w:val="0"/>
                <w:szCs w:val="21"/>
              </w:rPr>
            </w:pPr>
            <w:r w:rsidRPr="00662BAF">
              <w:rPr>
                <w:rFonts w:hint="eastAsia"/>
                <w:kern w:val="0"/>
                <w:szCs w:val="21"/>
              </w:rPr>
              <w:t>外购</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稻米油生产装置主要设备见表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4.2.12</w:t>
        </w:r>
      </w:smartTag>
      <w:r w:rsidRPr="00662BAF">
        <w:t>-2</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4.2.14</w:t>
        </w:r>
      </w:smartTag>
      <w:r w:rsidRPr="00662BAF">
        <w:rPr>
          <w:b/>
        </w:rPr>
        <w:t xml:space="preserve">-2 </w:t>
      </w:r>
      <w:r w:rsidRPr="00662BAF">
        <w:rPr>
          <w:rFonts w:hint="eastAsia"/>
          <w:b/>
        </w:rPr>
        <w:t>稻米油生产装置主要设备表</w:t>
      </w:r>
    </w:p>
    <w:tbl>
      <w:tblPr>
        <w:tblW w:w="8625" w:type="dxa"/>
        <w:tblInd w:w="108"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0A0"/>
      </w:tblPr>
      <w:tblGrid>
        <w:gridCol w:w="838"/>
        <w:gridCol w:w="2134"/>
        <w:gridCol w:w="2510"/>
        <w:gridCol w:w="1414"/>
        <w:gridCol w:w="1729"/>
      </w:tblGrid>
      <w:tr w:rsidR="0021776B" w:rsidRPr="00662BAF" w:rsidTr="007B6274">
        <w:tc>
          <w:tcPr>
            <w:tcW w:w="838" w:type="dxa"/>
            <w:tcBorders>
              <w:top w:val="single" w:sz="4" w:space="0" w:color="auto"/>
            </w:tcBorders>
            <w:vAlign w:val="center"/>
          </w:tcPr>
          <w:p w:rsidR="0021776B" w:rsidRPr="00662BAF" w:rsidRDefault="0021776B" w:rsidP="007B6274">
            <w:pPr>
              <w:pStyle w:val="a8"/>
            </w:pPr>
            <w:r w:rsidRPr="00662BAF">
              <w:rPr>
                <w:rFonts w:hint="eastAsia"/>
              </w:rPr>
              <w:t>序号</w:t>
            </w:r>
          </w:p>
        </w:tc>
        <w:tc>
          <w:tcPr>
            <w:tcW w:w="2134" w:type="dxa"/>
            <w:tcBorders>
              <w:top w:val="single" w:sz="4" w:space="0" w:color="auto"/>
            </w:tcBorders>
            <w:vAlign w:val="center"/>
          </w:tcPr>
          <w:p w:rsidR="0021776B" w:rsidRPr="00662BAF" w:rsidRDefault="0021776B" w:rsidP="007B6274">
            <w:pPr>
              <w:pStyle w:val="a8"/>
            </w:pPr>
            <w:r w:rsidRPr="00662BAF">
              <w:rPr>
                <w:rFonts w:hint="eastAsia"/>
              </w:rPr>
              <w:t>名称</w:t>
            </w:r>
          </w:p>
        </w:tc>
        <w:tc>
          <w:tcPr>
            <w:tcW w:w="2510" w:type="dxa"/>
            <w:tcBorders>
              <w:top w:val="single" w:sz="4" w:space="0" w:color="auto"/>
            </w:tcBorders>
            <w:vAlign w:val="center"/>
          </w:tcPr>
          <w:p w:rsidR="0021776B" w:rsidRPr="00662BAF" w:rsidRDefault="0021776B" w:rsidP="007B6274">
            <w:pPr>
              <w:pStyle w:val="a8"/>
            </w:pPr>
            <w:r w:rsidRPr="00662BAF">
              <w:rPr>
                <w:rFonts w:hint="eastAsia"/>
              </w:rPr>
              <w:t>规格、型号</w:t>
            </w:r>
          </w:p>
        </w:tc>
        <w:tc>
          <w:tcPr>
            <w:tcW w:w="1414" w:type="dxa"/>
            <w:tcBorders>
              <w:top w:val="single" w:sz="4" w:space="0" w:color="auto"/>
            </w:tcBorders>
            <w:vAlign w:val="center"/>
          </w:tcPr>
          <w:p w:rsidR="0021776B" w:rsidRPr="00662BAF" w:rsidRDefault="0021776B" w:rsidP="007B6274">
            <w:pPr>
              <w:pStyle w:val="a8"/>
            </w:pPr>
            <w:r w:rsidRPr="00662BAF">
              <w:rPr>
                <w:rFonts w:hint="eastAsia"/>
              </w:rPr>
              <w:t>数量</w:t>
            </w:r>
          </w:p>
        </w:tc>
        <w:tc>
          <w:tcPr>
            <w:tcW w:w="1729" w:type="dxa"/>
            <w:tcBorders>
              <w:top w:val="single" w:sz="4" w:space="0" w:color="auto"/>
            </w:tcBorders>
            <w:vAlign w:val="center"/>
          </w:tcPr>
          <w:p w:rsidR="0021776B" w:rsidRPr="00662BAF" w:rsidRDefault="0021776B" w:rsidP="007B6274">
            <w:pPr>
              <w:pStyle w:val="a8"/>
            </w:pPr>
            <w:r w:rsidRPr="00662BAF">
              <w:rPr>
                <w:rFonts w:hint="eastAsia"/>
              </w:rPr>
              <w:t>功率（</w:t>
            </w:r>
            <w:r w:rsidRPr="00662BAF">
              <w:t>KW</w:t>
            </w:r>
            <w:r w:rsidRPr="00662BAF">
              <w:rPr>
                <w:rFonts w:hint="eastAsia"/>
              </w:rPr>
              <w:t>）</w:t>
            </w:r>
          </w:p>
        </w:tc>
      </w:tr>
      <w:tr w:rsidR="0021776B" w:rsidRPr="00662BAF" w:rsidTr="007B6274">
        <w:tc>
          <w:tcPr>
            <w:tcW w:w="838" w:type="dxa"/>
          </w:tcPr>
          <w:p w:rsidR="0021776B" w:rsidRPr="00662BAF" w:rsidRDefault="0021776B" w:rsidP="007B6274">
            <w:pPr>
              <w:pStyle w:val="a8"/>
              <w:rPr>
                <w:szCs w:val="21"/>
              </w:rPr>
            </w:pPr>
            <w:r w:rsidRPr="00662BAF">
              <w:rPr>
                <w:szCs w:val="21"/>
              </w:rPr>
              <w:lastRenderedPageBreak/>
              <w:t>1</w:t>
            </w:r>
          </w:p>
        </w:tc>
        <w:tc>
          <w:tcPr>
            <w:tcW w:w="2134" w:type="dxa"/>
            <w:vAlign w:val="center"/>
          </w:tcPr>
          <w:p w:rsidR="0021776B" w:rsidRPr="00662BAF" w:rsidRDefault="0021776B" w:rsidP="007B6274">
            <w:pPr>
              <w:pStyle w:val="a8"/>
            </w:pPr>
            <w:r w:rsidRPr="00662BAF">
              <w:rPr>
                <w:rFonts w:hint="eastAsia"/>
              </w:rPr>
              <w:t>毛油贮罐</w:t>
            </w:r>
          </w:p>
        </w:tc>
        <w:tc>
          <w:tcPr>
            <w:tcW w:w="2510" w:type="dxa"/>
          </w:tcPr>
          <w:p w:rsidR="0021776B" w:rsidRPr="00662BAF" w:rsidRDefault="0021776B" w:rsidP="007B6274">
            <w:pPr>
              <w:pStyle w:val="a8"/>
              <w:rPr>
                <w:szCs w:val="21"/>
              </w:rPr>
            </w:pPr>
            <w:r w:rsidRPr="00662BAF">
              <w:rPr>
                <w:szCs w:val="21"/>
              </w:rPr>
              <w:t>YGY140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w:t>
            </w:r>
          </w:p>
        </w:tc>
        <w:tc>
          <w:tcPr>
            <w:tcW w:w="2134" w:type="dxa"/>
            <w:vAlign w:val="center"/>
          </w:tcPr>
          <w:p w:rsidR="0021776B" w:rsidRPr="00662BAF" w:rsidRDefault="0021776B" w:rsidP="007B6274">
            <w:pPr>
              <w:pStyle w:val="a8"/>
            </w:pPr>
            <w:r w:rsidRPr="00662BAF">
              <w:rPr>
                <w:rFonts w:hint="eastAsia"/>
              </w:rPr>
              <w:t>毛油过滤器</w:t>
            </w:r>
          </w:p>
        </w:tc>
        <w:tc>
          <w:tcPr>
            <w:tcW w:w="2510" w:type="dxa"/>
          </w:tcPr>
          <w:p w:rsidR="0021776B" w:rsidRPr="00662BAF" w:rsidRDefault="0021776B" w:rsidP="007B6274">
            <w:pPr>
              <w:pStyle w:val="a8"/>
              <w:rPr>
                <w:szCs w:val="21"/>
              </w:rPr>
            </w:pPr>
            <w:r w:rsidRPr="00662BAF">
              <w:rPr>
                <w:szCs w:val="21"/>
              </w:rPr>
              <w:t>GLQ30</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3</w:t>
            </w:r>
          </w:p>
        </w:tc>
        <w:tc>
          <w:tcPr>
            <w:tcW w:w="2134" w:type="dxa"/>
            <w:vAlign w:val="center"/>
          </w:tcPr>
          <w:p w:rsidR="0021776B" w:rsidRPr="00662BAF" w:rsidRDefault="0021776B" w:rsidP="007B6274">
            <w:pPr>
              <w:pStyle w:val="a8"/>
            </w:pPr>
            <w:r w:rsidRPr="00662BAF">
              <w:rPr>
                <w:rFonts w:hint="eastAsia"/>
              </w:rPr>
              <w:t>油泵</w:t>
            </w:r>
          </w:p>
        </w:tc>
        <w:tc>
          <w:tcPr>
            <w:tcW w:w="2510" w:type="dxa"/>
          </w:tcPr>
          <w:p w:rsidR="0021776B" w:rsidRPr="00662BAF" w:rsidRDefault="0021776B" w:rsidP="007B6274">
            <w:pPr>
              <w:pStyle w:val="a8"/>
              <w:rPr>
                <w:szCs w:val="21"/>
              </w:rPr>
            </w:pPr>
            <w:r w:rsidRPr="00662BAF">
              <w:rPr>
                <w:szCs w:val="21"/>
              </w:rPr>
              <w:t>RY50-32-160</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2×5=10</w:t>
            </w:r>
          </w:p>
        </w:tc>
      </w:tr>
      <w:tr w:rsidR="0021776B" w:rsidRPr="00662BAF" w:rsidTr="007B6274">
        <w:tc>
          <w:tcPr>
            <w:tcW w:w="838" w:type="dxa"/>
          </w:tcPr>
          <w:p w:rsidR="0021776B" w:rsidRPr="00662BAF" w:rsidRDefault="0021776B" w:rsidP="007B6274">
            <w:pPr>
              <w:pStyle w:val="a8"/>
              <w:rPr>
                <w:szCs w:val="21"/>
              </w:rPr>
            </w:pPr>
            <w:r w:rsidRPr="00662BAF">
              <w:rPr>
                <w:szCs w:val="21"/>
              </w:rPr>
              <w:t>4</w:t>
            </w:r>
          </w:p>
        </w:tc>
        <w:tc>
          <w:tcPr>
            <w:tcW w:w="2134" w:type="dxa"/>
            <w:vAlign w:val="center"/>
          </w:tcPr>
          <w:p w:rsidR="0021776B" w:rsidRPr="00662BAF" w:rsidRDefault="0021776B" w:rsidP="007B6274">
            <w:pPr>
              <w:pStyle w:val="a8"/>
            </w:pPr>
            <w:r w:rsidRPr="00662BAF">
              <w:rPr>
                <w:rFonts w:hint="eastAsia"/>
              </w:rPr>
              <w:t>板式换热器</w:t>
            </w:r>
          </w:p>
        </w:tc>
        <w:tc>
          <w:tcPr>
            <w:tcW w:w="2510" w:type="dxa"/>
          </w:tcPr>
          <w:p w:rsidR="0021776B" w:rsidRPr="00662BAF" w:rsidRDefault="0021776B" w:rsidP="007B6274">
            <w:pPr>
              <w:pStyle w:val="a8"/>
              <w:rPr>
                <w:szCs w:val="21"/>
              </w:rPr>
            </w:pPr>
            <w:r w:rsidRPr="00662BAF">
              <w:rPr>
                <w:szCs w:val="21"/>
              </w:rPr>
              <w:t>BR5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p>
        </w:tc>
      </w:tr>
      <w:tr w:rsidR="0021776B" w:rsidRPr="00662BAF" w:rsidTr="007B6274">
        <w:tc>
          <w:tcPr>
            <w:tcW w:w="838" w:type="dxa"/>
          </w:tcPr>
          <w:p w:rsidR="0021776B" w:rsidRPr="00662BAF" w:rsidRDefault="0021776B" w:rsidP="007B6274">
            <w:pPr>
              <w:pStyle w:val="a8"/>
              <w:rPr>
                <w:szCs w:val="21"/>
              </w:rPr>
            </w:pPr>
            <w:r w:rsidRPr="00662BAF">
              <w:rPr>
                <w:szCs w:val="21"/>
              </w:rPr>
              <w:t>5</w:t>
            </w:r>
          </w:p>
        </w:tc>
        <w:tc>
          <w:tcPr>
            <w:tcW w:w="2134" w:type="dxa"/>
            <w:vAlign w:val="center"/>
          </w:tcPr>
          <w:p w:rsidR="0021776B" w:rsidRPr="00662BAF" w:rsidRDefault="0021776B" w:rsidP="007B6274">
            <w:pPr>
              <w:pStyle w:val="a8"/>
            </w:pPr>
            <w:r w:rsidRPr="00662BAF">
              <w:rPr>
                <w:rFonts w:hint="eastAsia"/>
              </w:rPr>
              <w:t>离心混合器</w:t>
            </w:r>
          </w:p>
        </w:tc>
        <w:tc>
          <w:tcPr>
            <w:tcW w:w="2510" w:type="dxa"/>
          </w:tcPr>
          <w:p w:rsidR="0021776B" w:rsidRPr="00662BAF" w:rsidRDefault="0021776B" w:rsidP="007B6274">
            <w:pPr>
              <w:pStyle w:val="a8"/>
              <w:rPr>
                <w:szCs w:val="21"/>
              </w:rPr>
            </w:pPr>
            <w:r w:rsidRPr="00662BAF">
              <w:rPr>
                <w:szCs w:val="21"/>
              </w:rPr>
              <w:t>HLZ165</w:t>
            </w:r>
          </w:p>
        </w:tc>
        <w:tc>
          <w:tcPr>
            <w:tcW w:w="1414" w:type="dxa"/>
          </w:tcPr>
          <w:p w:rsidR="0021776B" w:rsidRPr="00662BAF" w:rsidRDefault="0021776B" w:rsidP="007B6274">
            <w:pPr>
              <w:pStyle w:val="a8"/>
              <w:rPr>
                <w:szCs w:val="21"/>
              </w:rPr>
            </w:pPr>
            <w:r w:rsidRPr="00662BAF">
              <w:rPr>
                <w:szCs w:val="21"/>
              </w:rPr>
              <w:t>3</w:t>
            </w:r>
          </w:p>
        </w:tc>
        <w:tc>
          <w:tcPr>
            <w:tcW w:w="1729" w:type="dxa"/>
          </w:tcPr>
          <w:p w:rsidR="0021776B" w:rsidRPr="00662BAF" w:rsidRDefault="0021776B" w:rsidP="007B6274">
            <w:pPr>
              <w:pStyle w:val="a8"/>
              <w:rPr>
                <w:szCs w:val="21"/>
              </w:rPr>
            </w:pPr>
            <w:r w:rsidRPr="00662BAF">
              <w:rPr>
                <w:szCs w:val="21"/>
              </w:rPr>
              <w:t>2.2×3=6.6</w:t>
            </w:r>
          </w:p>
        </w:tc>
      </w:tr>
      <w:tr w:rsidR="0021776B" w:rsidRPr="00662BAF" w:rsidTr="007B6274">
        <w:tc>
          <w:tcPr>
            <w:tcW w:w="838" w:type="dxa"/>
          </w:tcPr>
          <w:p w:rsidR="0021776B" w:rsidRPr="00662BAF" w:rsidRDefault="0021776B" w:rsidP="007B6274">
            <w:pPr>
              <w:pStyle w:val="a8"/>
              <w:rPr>
                <w:szCs w:val="21"/>
              </w:rPr>
            </w:pPr>
            <w:r w:rsidRPr="00662BAF">
              <w:rPr>
                <w:szCs w:val="21"/>
              </w:rPr>
              <w:t>6</w:t>
            </w:r>
          </w:p>
        </w:tc>
        <w:tc>
          <w:tcPr>
            <w:tcW w:w="2134" w:type="dxa"/>
            <w:vAlign w:val="center"/>
          </w:tcPr>
          <w:p w:rsidR="0021776B" w:rsidRPr="00662BAF" w:rsidRDefault="0021776B" w:rsidP="007B6274">
            <w:pPr>
              <w:pStyle w:val="a8"/>
            </w:pPr>
            <w:r w:rsidRPr="00662BAF">
              <w:rPr>
                <w:rFonts w:hint="eastAsia"/>
              </w:rPr>
              <w:t>磷酸贮罐</w:t>
            </w:r>
          </w:p>
        </w:tc>
        <w:tc>
          <w:tcPr>
            <w:tcW w:w="2510" w:type="dxa"/>
          </w:tcPr>
          <w:p w:rsidR="0021776B" w:rsidRPr="00662BAF" w:rsidRDefault="0021776B" w:rsidP="007B6274">
            <w:pPr>
              <w:pStyle w:val="a8"/>
              <w:rPr>
                <w:szCs w:val="21"/>
              </w:rPr>
            </w:pPr>
            <w:r w:rsidRPr="00662BAF">
              <w:rPr>
                <w:szCs w:val="21"/>
              </w:rPr>
              <w:t>LSG60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7</w:t>
            </w:r>
          </w:p>
        </w:tc>
        <w:tc>
          <w:tcPr>
            <w:tcW w:w="2134" w:type="dxa"/>
            <w:vAlign w:val="center"/>
          </w:tcPr>
          <w:p w:rsidR="0021776B" w:rsidRPr="00662BAF" w:rsidRDefault="0021776B" w:rsidP="007B6274">
            <w:pPr>
              <w:pStyle w:val="a8"/>
            </w:pPr>
            <w:r w:rsidRPr="00662BAF">
              <w:rPr>
                <w:rFonts w:hint="eastAsia"/>
              </w:rPr>
              <w:t>酸炼混合罐</w:t>
            </w:r>
          </w:p>
        </w:tc>
        <w:tc>
          <w:tcPr>
            <w:tcW w:w="2510" w:type="dxa"/>
          </w:tcPr>
          <w:p w:rsidR="0021776B" w:rsidRPr="00662BAF" w:rsidRDefault="0021776B" w:rsidP="007B6274">
            <w:pPr>
              <w:pStyle w:val="a8"/>
              <w:rPr>
                <w:szCs w:val="21"/>
                <w:vertAlign w:val="superscript"/>
              </w:rPr>
            </w:pPr>
            <w:r w:rsidRPr="00662BAF">
              <w:rPr>
                <w:szCs w:val="21"/>
              </w:rPr>
              <w:t>YLSG100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1.5</w:t>
            </w:r>
          </w:p>
        </w:tc>
      </w:tr>
      <w:tr w:rsidR="0021776B" w:rsidRPr="00662BAF" w:rsidTr="007B6274">
        <w:tc>
          <w:tcPr>
            <w:tcW w:w="838" w:type="dxa"/>
          </w:tcPr>
          <w:p w:rsidR="0021776B" w:rsidRPr="00662BAF" w:rsidRDefault="0021776B" w:rsidP="007B6274">
            <w:pPr>
              <w:pStyle w:val="a8"/>
              <w:rPr>
                <w:szCs w:val="21"/>
              </w:rPr>
            </w:pPr>
            <w:r w:rsidRPr="00662BAF">
              <w:rPr>
                <w:szCs w:val="21"/>
              </w:rPr>
              <w:t>8</w:t>
            </w:r>
          </w:p>
        </w:tc>
        <w:tc>
          <w:tcPr>
            <w:tcW w:w="2134" w:type="dxa"/>
            <w:vAlign w:val="center"/>
          </w:tcPr>
          <w:p w:rsidR="0021776B" w:rsidRPr="00662BAF" w:rsidRDefault="0021776B" w:rsidP="007B6274">
            <w:pPr>
              <w:pStyle w:val="a8"/>
            </w:pPr>
            <w:r w:rsidRPr="00662BAF">
              <w:rPr>
                <w:rFonts w:hint="eastAsia"/>
              </w:rPr>
              <w:t>水化罐</w:t>
            </w:r>
          </w:p>
        </w:tc>
        <w:tc>
          <w:tcPr>
            <w:tcW w:w="2510" w:type="dxa"/>
          </w:tcPr>
          <w:p w:rsidR="0021776B" w:rsidRPr="00662BAF" w:rsidRDefault="0021776B" w:rsidP="007B6274">
            <w:pPr>
              <w:pStyle w:val="a8"/>
              <w:rPr>
                <w:szCs w:val="21"/>
              </w:rPr>
            </w:pPr>
            <w:r w:rsidRPr="00662BAF">
              <w:rPr>
                <w:szCs w:val="21"/>
              </w:rPr>
              <w:t>JLG100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1.5</w:t>
            </w:r>
          </w:p>
        </w:tc>
      </w:tr>
      <w:tr w:rsidR="0021776B" w:rsidRPr="00662BAF" w:rsidTr="007B6274">
        <w:tc>
          <w:tcPr>
            <w:tcW w:w="838" w:type="dxa"/>
          </w:tcPr>
          <w:p w:rsidR="0021776B" w:rsidRPr="00662BAF" w:rsidRDefault="0021776B" w:rsidP="007B6274">
            <w:pPr>
              <w:pStyle w:val="a8"/>
              <w:rPr>
                <w:szCs w:val="21"/>
              </w:rPr>
            </w:pPr>
            <w:r w:rsidRPr="00662BAF">
              <w:rPr>
                <w:szCs w:val="21"/>
              </w:rPr>
              <w:t>9</w:t>
            </w:r>
          </w:p>
        </w:tc>
        <w:tc>
          <w:tcPr>
            <w:tcW w:w="2134" w:type="dxa"/>
            <w:vAlign w:val="center"/>
          </w:tcPr>
          <w:p w:rsidR="0021776B" w:rsidRPr="00662BAF" w:rsidRDefault="0021776B" w:rsidP="007B6274">
            <w:pPr>
              <w:pStyle w:val="a8"/>
            </w:pPr>
            <w:r w:rsidRPr="00662BAF">
              <w:rPr>
                <w:rFonts w:hint="eastAsia"/>
              </w:rPr>
              <w:t>碟片离心机</w:t>
            </w:r>
          </w:p>
        </w:tc>
        <w:tc>
          <w:tcPr>
            <w:tcW w:w="2510" w:type="dxa"/>
          </w:tcPr>
          <w:p w:rsidR="0021776B" w:rsidRPr="00662BAF" w:rsidRDefault="0021776B" w:rsidP="007B6274">
            <w:pPr>
              <w:pStyle w:val="a8"/>
              <w:rPr>
                <w:szCs w:val="21"/>
              </w:rPr>
            </w:pPr>
            <w:r w:rsidRPr="00662BAF">
              <w:rPr>
                <w:szCs w:val="21"/>
              </w:rPr>
              <w:t>DHZ470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15</w:t>
            </w:r>
          </w:p>
        </w:tc>
      </w:tr>
      <w:tr w:rsidR="0021776B" w:rsidRPr="00662BAF" w:rsidTr="007B6274">
        <w:tc>
          <w:tcPr>
            <w:tcW w:w="838" w:type="dxa"/>
          </w:tcPr>
          <w:p w:rsidR="0021776B" w:rsidRPr="00662BAF" w:rsidRDefault="0021776B" w:rsidP="007B6274">
            <w:pPr>
              <w:pStyle w:val="a8"/>
              <w:rPr>
                <w:szCs w:val="21"/>
              </w:rPr>
            </w:pPr>
            <w:r w:rsidRPr="00662BAF">
              <w:rPr>
                <w:szCs w:val="21"/>
              </w:rPr>
              <w:t>10</w:t>
            </w:r>
          </w:p>
        </w:tc>
        <w:tc>
          <w:tcPr>
            <w:tcW w:w="2134" w:type="dxa"/>
            <w:vAlign w:val="center"/>
          </w:tcPr>
          <w:p w:rsidR="0021776B" w:rsidRPr="00662BAF" w:rsidRDefault="0021776B" w:rsidP="007B6274">
            <w:pPr>
              <w:pStyle w:val="a8"/>
            </w:pPr>
            <w:r w:rsidRPr="00662BAF">
              <w:rPr>
                <w:rFonts w:hint="eastAsia"/>
              </w:rPr>
              <w:t>板式换热器</w:t>
            </w:r>
          </w:p>
        </w:tc>
        <w:tc>
          <w:tcPr>
            <w:tcW w:w="2510" w:type="dxa"/>
          </w:tcPr>
          <w:p w:rsidR="0021776B" w:rsidRPr="00662BAF" w:rsidRDefault="0021776B" w:rsidP="007B6274">
            <w:pPr>
              <w:pStyle w:val="a8"/>
              <w:rPr>
                <w:szCs w:val="21"/>
              </w:rPr>
            </w:pPr>
            <w:r w:rsidRPr="00662BAF">
              <w:rPr>
                <w:szCs w:val="21"/>
              </w:rPr>
              <w:t>BR5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11</w:t>
            </w:r>
          </w:p>
        </w:tc>
        <w:tc>
          <w:tcPr>
            <w:tcW w:w="2134" w:type="dxa"/>
            <w:vAlign w:val="center"/>
          </w:tcPr>
          <w:p w:rsidR="0021776B" w:rsidRPr="00662BAF" w:rsidRDefault="0021776B" w:rsidP="007B6274">
            <w:pPr>
              <w:pStyle w:val="a8"/>
            </w:pPr>
            <w:r w:rsidRPr="00662BAF">
              <w:rPr>
                <w:rFonts w:hint="eastAsia"/>
              </w:rPr>
              <w:t>计量泵</w:t>
            </w:r>
          </w:p>
        </w:tc>
        <w:tc>
          <w:tcPr>
            <w:tcW w:w="2510" w:type="dxa"/>
          </w:tcPr>
          <w:p w:rsidR="0021776B" w:rsidRPr="00662BAF" w:rsidRDefault="0021776B" w:rsidP="007B6274">
            <w:pPr>
              <w:pStyle w:val="a8"/>
              <w:rPr>
                <w:szCs w:val="21"/>
              </w:rPr>
            </w:pPr>
            <w:r w:rsidRPr="00662BAF">
              <w:rPr>
                <w:szCs w:val="21"/>
              </w:rPr>
              <w:t>YBND</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0.5</w:t>
            </w:r>
          </w:p>
        </w:tc>
      </w:tr>
      <w:tr w:rsidR="0021776B" w:rsidRPr="00662BAF" w:rsidTr="007B6274">
        <w:tc>
          <w:tcPr>
            <w:tcW w:w="838" w:type="dxa"/>
          </w:tcPr>
          <w:p w:rsidR="0021776B" w:rsidRPr="00662BAF" w:rsidRDefault="0021776B" w:rsidP="007B6274">
            <w:pPr>
              <w:pStyle w:val="a8"/>
              <w:rPr>
                <w:szCs w:val="21"/>
              </w:rPr>
            </w:pPr>
            <w:r w:rsidRPr="00662BAF">
              <w:rPr>
                <w:szCs w:val="21"/>
              </w:rPr>
              <w:t>12</w:t>
            </w:r>
          </w:p>
        </w:tc>
        <w:tc>
          <w:tcPr>
            <w:tcW w:w="2134" w:type="dxa"/>
            <w:vAlign w:val="center"/>
          </w:tcPr>
          <w:p w:rsidR="0021776B" w:rsidRPr="00662BAF" w:rsidRDefault="0021776B" w:rsidP="007B6274">
            <w:pPr>
              <w:pStyle w:val="a8"/>
            </w:pPr>
            <w:r w:rsidRPr="00662BAF">
              <w:rPr>
                <w:rFonts w:hint="eastAsia"/>
              </w:rPr>
              <w:t>自清水洗离心机</w:t>
            </w:r>
          </w:p>
        </w:tc>
        <w:tc>
          <w:tcPr>
            <w:tcW w:w="2510" w:type="dxa"/>
          </w:tcPr>
          <w:p w:rsidR="0021776B" w:rsidRPr="00662BAF" w:rsidRDefault="0021776B" w:rsidP="007B6274">
            <w:pPr>
              <w:pStyle w:val="a8"/>
              <w:rPr>
                <w:szCs w:val="21"/>
              </w:rPr>
            </w:pPr>
            <w:r w:rsidRPr="00662BAF">
              <w:rPr>
                <w:szCs w:val="21"/>
              </w:rPr>
              <w:t>DHZ470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15</w:t>
            </w:r>
          </w:p>
        </w:tc>
      </w:tr>
      <w:tr w:rsidR="0021776B" w:rsidRPr="00662BAF" w:rsidTr="007B6274">
        <w:tc>
          <w:tcPr>
            <w:tcW w:w="838" w:type="dxa"/>
          </w:tcPr>
          <w:p w:rsidR="0021776B" w:rsidRPr="00662BAF" w:rsidRDefault="0021776B" w:rsidP="007B6274">
            <w:pPr>
              <w:pStyle w:val="a8"/>
              <w:rPr>
                <w:szCs w:val="21"/>
              </w:rPr>
            </w:pPr>
            <w:r w:rsidRPr="00662BAF">
              <w:rPr>
                <w:szCs w:val="21"/>
              </w:rPr>
              <w:t>13</w:t>
            </w:r>
          </w:p>
        </w:tc>
        <w:tc>
          <w:tcPr>
            <w:tcW w:w="2134" w:type="dxa"/>
            <w:vAlign w:val="center"/>
          </w:tcPr>
          <w:p w:rsidR="0021776B" w:rsidRPr="00662BAF" w:rsidRDefault="0021776B" w:rsidP="007B6274">
            <w:pPr>
              <w:pStyle w:val="a8"/>
            </w:pPr>
            <w:r w:rsidRPr="00662BAF">
              <w:rPr>
                <w:rFonts w:hint="eastAsia"/>
              </w:rPr>
              <w:t>干燥器</w:t>
            </w:r>
          </w:p>
        </w:tc>
        <w:tc>
          <w:tcPr>
            <w:tcW w:w="2510" w:type="dxa"/>
          </w:tcPr>
          <w:p w:rsidR="0021776B" w:rsidRPr="00662BAF" w:rsidRDefault="0021776B" w:rsidP="007B6274">
            <w:pPr>
              <w:pStyle w:val="a8"/>
              <w:rPr>
                <w:szCs w:val="21"/>
              </w:rPr>
            </w:pPr>
            <w:r w:rsidRPr="00662BAF">
              <w:rPr>
                <w:szCs w:val="21"/>
              </w:rPr>
              <w:t>RZG100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14</w:t>
            </w:r>
          </w:p>
        </w:tc>
        <w:tc>
          <w:tcPr>
            <w:tcW w:w="2134" w:type="dxa"/>
            <w:vAlign w:val="center"/>
          </w:tcPr>
          <w:p w:rsidR="0021776B" w:rsidRPr="00662BAF" w:rsidRDefault="0021776B" w:rsidP="007B6274">
            <w:pPr>
              <w:pStyle w:val="a8"/>
            </w:pPr>
            <w:r w:rsidRPr="00662BAF">
              <w:rPr>
                <w:rFonts w:hint="eastAsia"/>
              </w:rPr>
              <w:t>飞沫捕集器</w:t>
            </w:r>
          </w:p>
        </w:tc>
        <w:tc>
          <w:tcPr>
            <w:tcW w:w="2510" w:type="dxa"/>
          </w:tcPr>
          <w:p w:rsidR="0021776B" w:rsidRPr="00662BAF" w:rsidRDefault="0021776B" w:rsidP="007B6274">
            <w:pPr>
              <w:pStyle w:val="a8"/>
              <w:rPr>
                <w:szCs w:val="21"/>
              </w:rPr>
            </w:pPr>
            <w:r w:rsidRPr="00662BAF">
              <w:rPr>
                <w:szCs w:val="21"/>
              </w:rPr>
              <w:t>FL50</w:t>
            </w:r>
          </w:p>
        </w:tc>
        <w:tc>
          <w:tcPr>
            <w:tcW w:w="1414" w:type="dxa"/>
          </w:tcPr>
          <w:p w:rsidR="0021776B" w:rsidRPr="00662BAF" w:rsidRDefault="00456555" w:rsidP="007B6274">
            <w:pPr>
              <w:pStyle w:val="a8"/>
              <w:rPr>
                <w:szCs w:val="21"/>
              </w:rPr>
            </w:pPr>
            <w:r w:rsidRPr="00662BAF">
              <w:rPr>
                <w:rFonts w:hint="eastAsia"/>
                <w:szCs w:val="21"/>
              </w:rPr>
              <w:t>3</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15</w:t>
            </w:r>
          </w:p>
        </w:tc>
        <w:tc>
          <w:tcPr>
            <w:tcW w:w="2134" w:type="dxa"/>
            <w:vAlign w:val="center"/>
          </w:tcPr>
          <w:p w:rsidR="0021776B" w:rsidRPr="00662BAF" w:rsidRDefault="0021776B" w:rsidP="007B6274">
            <w:pPr>
              <w:pStyle w:val="a8"/>
            </w:pPr>
            <w:r w:rsidRPr="00662BAF">
              <w:rPr>
                <w:rFonts w:hint="eastAsia"/>
              </w:rPr>
              <w:t>飞沫捕集器</w:t>
            </w:r>
          </w:p>
        </w:tc>
        <w:tc>
          <w:tcPr>
            <w:tcW w:w="2510" w:type="dxa"/>
          </w:tcPr>
          <w:p w:rsidR="0021776B" w:rsidRPr="00662BAF" w:rsidRDefault="0021776B" w:rsidP="007B6274">
            <w:pPr>
              <w:pStyle w:val="a8"/>
              <w:rPr>
                <w:szCs w:val="21"/>
              </w:rPr>
            </w:pPr>
            <w:r w:rsidRPr="00662BAF">
              <w:rPr>
                <w:szCs w:val="21"/>
              </w:rPr>
              <w:t>CGYY30</w:t>
            </w:r>
          </w:p>
        </w:tc>
        <w:tc>
          <w:tcPr>
            <w:tcW w:w="1414" w:type="dxa"/>
          </w:tcPr>
          <w:p w:rsidR="0021776B" w:rsidRPr="00662BAF" w:rsidRDefault="00456555" w:rsidP="007B6274">
            <w:pPr>
              <w:pStyle w:val="a8"/>
              <w:rPr>
                <w:szCs w:val="21"/>
              </w:rPr>
            </w:pPr>
            <w:r w:rsidRPr="00662BAF">
              <w:rPr>
                <w:rFonts w:hint="eastAsia"/>
                <w:szCs w:val="21"/>
              </w:rPr>
              <w:t>3</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16</w:t>
            </w:r>
          </w:p>
        </w:tc>
        <w:tc>
          <w:tcPr>
            <w:tcW w:w="2134" w:type="dxa"/>
            <w:vAlign w:val="center"/>
          </w:tcPr>
          <w:p w:rsidR="0021776B" w:rsidRPr="00662BAF" w:rsidRDefault="0021776B" w:rsidP="007B6274">
            <w:pPr>
              <w:pStyle w:val="a8"/>
            </w:pPr>
            <w:r w:rsidRPr="00662BAF">
              <w:rPr>
                <w:rFonts w:hint="eastAsia"/>
              </w:rPr>
              <w:t>板式换热器</w:t>
            </w:r>
          </w:p>
        </w:tc>
        <w:tc>
          <w:tcPr>
            <w:tcW w:w="2510" w:type="dxa"/>
          </w:tcPr>
          <w:p w:rsidR="0021776B" w:rsidRPr="00662BAF" w:rsidRDefault="0021776B" w:rsidP="007B6274">
            <w:pPr>
              <w:pStyle w:val="a8"/>
              <w:rPr>
                <w:szCs w:val="21"/>
              </w:rPr>
            </w:pPr>
            <w:r w:rsidRPr="00662BAF">
              <w:rPr>
                <w:szCs w:val="21"/>
              </w:rPr>
              <w:t>BR15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17</w:t>
            </w:r>
          </w:p>
        </w:tc>
        <w:tc>
          <w:tcPr>
            <w:tcW w:w="2134" w:type="dxa"/>
            <w:vAlign w:val="center"/>
          </w:tcPr>
          <w:p w:rsidR="0021776B" w:rsidRPr="00662BAF" w:rsidRDefault="0021776B" w:rsidP="007B6274">
            <w:pPr>
              <w:pStyle w:val="a8"/>
            </w:pPr>
            <w:r w:rsidRPr="00662BAF">
              <w:rPr>
                <w:rFonts w:hint="eastAsia"/>
              </w:rPr>
              <w:t>板式换热器</w:t>
            </w:r>
          </w:p>
        </w:tc>
        <w:tc>
          <w:tcPr>
            <w:tcW w:w="2510" w:type="dxa"/>
          </w:tcPr>
          <w:p w:rsidR="0021776B" w:rsidRPr="00662BAF" w:rsidRDefault="0021776B" w:rsidP="007B6274">
            <w:pPr>
              <w:pStyle w:val="a8"/>
              <w:rPr>
                <w:szCs w:val="21"/>
              </w:rPr>
            </w:pPr>
            <w:r w:rsidRPr="00662BAF">
              <w:rPr>
                <w:szCs w:val="21"/>
              </w:rPr>
              <w:t>BR5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18</w:t>
            </w:r>
          </w:p>
        </w:tc>
        <w:tc>
          <w:tcPr>
            <w:tcW w:w="2134" w:type="dxa"/>
            <w:vAlign w:val="center"/>
          </w:tcPr>
          <w:p w:rsidR="0021776B" w:rsidRPr="00662BAF" w:rsidRDefault="0021776B" w:rsidP="007B6274">
            <w:pPr>
              <w:pStyle w:val="a8"/>
            </w:pPr>
            <w:r w:rsidRPr="00662BAF">
              <w:rPr>
                <w:rFonts w:hint="eastAsia"/>
              </w:rPr>
              <w:t>水喷射泵</w:t>
            </w:r>
          </w:p>
        </w:tc>
        <w:tc>
          <w:tcPr>
            <w:tcW w:w="2510" w:type="dxa"/>
          </w:tcPr>
          <w:p w:rsidR="0021776B" w:rsidRPr="00662BAF" w:rsidRDefault="0021776B" w:rsidP="007B6274">
            <w:pPr>
              <w:pStyle w:val="a8"/>
              <w:rPr>
                <w:szCs w:val="21"/>
              </w:rPr>
            </w:pPr>
            <w:r w:rsidRPr="00662BAF">
              <w:rPr>
                <w:szCs w:val="21"/>
              </w:rPr>
              <w:t>ZSP180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7.5</w:t>
            </w:r>
          </w:p>
        </w:tc>
      </w:tr>
      <w:tr w:rsidR="0021776B" w:rsidRPr="00662BAF" w:rsidTr="007B6274">
        <w:tc>
          <w:tcPr>
            <w:tcW w:w="838" w:type="dxa"/>
          </w:tcPr>
          <w:p w:rsidR="0021776B" w:rsidRPr="00662BAF" w:rsidRDefault="0021776B" w:rsidP="007B6274">
            <w:pPr>
              <w:pStyle w:val="a8"/>
              <w:rPr>
                <w:szCs w:val="21"/>
              </w:rPr>
            </w:pPr>
            <w:r w:rsidRPr="00662BAF">
              <w:rPr>
                <w:szCs w:val="21"/>
              </w:rPr>
              <w:t>19</w:t>
            </w:r>
          </w:p>
        </w:tc>
        <w:tc>
          <w:tcPr>
            <w:tcW w:w="2134" w:type="dxa"/>
            <w:vAlign w:val="center"/>
          </w:tcPr>
          <w:p w:rsidR="0021776B" w:rsidRPr="00662BAF" w:rsidRDefault="0021776B" w:rsidP="007B6274">
            <w:pPr>
              <w:pStyle w:val="a8"/>
            </w:pPr>
            <w:r w:rsidRPr="00662BAF">
              <w:rPr>
                <w:rFonts w:hint="eastAsia"/>
              </w:rPr>
              <w:t>屏蔽泵</w:t>
            </w:r>
          </w:p>
        </w:tc>
        <w:tc>
          <w:tcPr>
            <w:tcW w:w="2510" w:type="dxa"/>
          </w:tcPr>
          <w:p w:rsidR="0021776B" w:rsidRPr="00662BAF" w:rsidRDefault="0021776B" w:rsidP="007B6274">
            <w:pPr>
              <w:pStyle w:val="a8"/>
              <w:rPr>
                <w:szCs w:val="21"/>
              </w:rPr>
            </w:pPr>
            <w:r w:rsidRPr="00662BAF">
              <w:rPr>
                <w:szCs w:val="21"/>
              </w:rPr>
              <w:t>HPG</w:t>
            </w:r>
            <w:smartTag w:uri="urn:schemas-microsoft-com:office:smarttags" w:element="chsdate">
              <w:smartTagPr>
                <w:attr w:name="Year" w:val="2003"/>
                <w:attr w:name="Month" w:val="2"/>
                <w:attr w:name="Day" w:val="6"/>
                <w:attr w:name="IsLunarDate" w:val="False"/>
                <w:attr w:name="IsROCDate" w:val="False"/>
              </w:smartTagPr>
              <w:r w:rsidRPr="00662BAF">
                <w:rPr>
                  <w:szCs w:val="21"/>
                </w:rPr>
                <w:t>3-2-6</w:t>
              </w:r>
            </w:smartTag>
            <w:r w:rsidRPr="00662BAF">
              <w:rPr>
                <w:szCs w:val="21"/>
              </w:rPr>
              <w:t>-45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3</w:t>
            </w:r>
          </w:p>
        </w:tc>
      </w:tr>
      <w:tr w:rsidR="0021776B" w:rsidRPr="00662BAF" w:rsidTr="007B6274">
        <w:tc>
          <w:tcPr>
            <w:tcW w:w="838" w:type="dxa"/>
          </w:tcPr>
          <w:p w:rsidR="0021776B" w:rsidRPr="00662BAF" w:rsidRDefault="0021776B" w:rsidP="007B6274">
            <w:pPr>
              <w:pStyle w:val="a8"/>
              <w:rPr>
                <w:szCs w:val="21"/>
              </w:rPr>
            </w:pPr>
            <w:r w:rsidRPr="00662BAF">
              <w:rPr>
                <w:szCs w:val="21"/>
              </w:rPr>
              <w:t>20</w:t>
            </w:r>
          </w:p>
        </w:tc>
        <w:tc>
          <w:tcPr>
            <w:tcW w:w="2134" w:type="dxa"/>
            <w:vAlign w:val="center"/>
          </w:tcPr>
          <w:p w:rsidR="0021776B" w:rsidRPr="00662BAF" w:rsidRDefault="0021776B" w:rsidP="007B6274">
            <w:pPr>
              <w:pStyle w:val="a8"/>
            </w:pPr>
            <w:r w:rsidRPr="00662BAF">
              <w:rPr>
                <w:rFonts w:hint="eastAsia"/>
              </w:rPr>
              <w:t>污油捕集器</w:t>
            </w:r>
          </w:p>
        </w:tc>
        <w:tc>
          <w:tcPr>
            <w:tcW w:w="2510" w:type="dxa"/>
          </w:tcPr>
          <w:p w:rsidR="0021776B" w:rsidRPr="00662BAF" w:rsidRDefault="0021776B" w:rsidP="007B6274">
            <w:pPr>
              <w:pStyle w:val="a8"/>
              <w:rPr>
                <w:szCs w:val="21"/>
              </w:rPr>
            </w:pPr>
            <w:r w:rsidRPr="00662BAF">
              <w:rPr>
                <w:szCs w:val="21"/>
              </w:rPr>
              <w:t>BJY180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21</w:t>
            </w:r>
          </w:p>
        </w:tc>
        <w:tc>
          <w:tcPr>
            <w:tcW w:w="2134" w:type="dxa"/>
            <w:vAlign w:val="center"/>
          </w:tcPr>
          <w:p w:rsidR="0021776B" w:rsidRPr="00662BAF" w:rsidRDefault="0021776B" w:rsidP="007B6274">
            <w:pPr>
              <w:pStyle w:val="a8"/>
            </w:pPr>
            <w:r w:rsidRPr="00662BAF">
              <w:rPr>
                <w:rFonts w:hint="eastAsia"/>
              </w:rPr>
              <w:t>回油罐</w:t>
            </w:r>
          </w:p>
        </w:tc>
        <w:tc>
          <w:tcPr>
            <w:tcW w:w="2510" w:type="dxa"/>
          </w:tcPr>
          <w:p w:rsidR="0021776B" w:rsidRPr="00662BAF" w:rsidRDefault="0021776B" w:rsidP="007B6274">
            <w:pPr>
              <w:pStyle w:val="a8"/>
              <w:rPr>
                <w:szCs w:val="21"/>
              </w:rPr>
            </w:pPr>
            <w:r w:rsidRPr="00662BAF">
              <w:rPr>
                <w:szCs w:val="21"/>
              </w:rPr>
              <w:t>HYG120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22</w:t>
            </w:r>
          </w:p>
        </w:tc>
        <w:tc>
          <w:tcPr>
            <w:tcW w:w="2134" w:type="dxa"/>
            <w:vAlign w:val="center"/>
          </w:tcPr>
          <w:p w:rsidR="0021776B" w:rsidRPr="00662BAF" w:rsidRDefault="0021776B" w:rsidP="007B6274">
            <w:pPr>
              <w:pStyle w:val="a8"/>
            </w:pPr>
            <w:r w:rsidRPr="00662BAF">
              <w:rPr>
                <w:rFonts w:hint="eastAsia"/>
              </w:rPr>
              <w:t>油泵</w:t>
            </w:r>
          </w:p>
        </w:tc>
        <w:tc>
          <w:tcPr>
            <w:tcW w:w="2510" w:type="dxa"/>
          </w:tcPr>
          <w:p w:rsidR="0021776B" w:rsidRPr="00662BAF" w:rsidRDefault="0021776B" w:rsidP="007B6274">
            <w:pPr>
              <w:pStyle w:val="a8"/>
              <w:rPr>
                <w:szCs w:val="21"/>
              </w:rPr>
            </w:pPr>
            <w:r w:rsidRPr="00662BAF">
              <w:rPr>
                <w:szCs w:val="21"/>
              </w:rPr>
              <w:t>RY50-32-160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3</w:t>
            </w:r>
          </w:p>
        </w:tc>
      </w:tr>
      <w:tr w:rsidR="0021776B" w:rsidRPr="00662BAF" w:rsidTr="007B6274">
        <w:tc>
          <w:tcPr>
            <w:tcW w:w="838" w:type="dxa"/>
          </w:tcPr>
          <w:p w:rsidR="0021776B" w:rsidRPr="00662BAF" w:rsidRDefault="0021776B" w:rsidP="007B6274">
            <w:pPr>
              <w:pStyle w:val="a8"/>
              <w:rPr>
                <w:szCs w:val="21"/>
              </w:rPr>
            </w:pPr>
            <w:r w:rsidRPr="00662BAF">
              <w:rPr>
                <w:szCs w:val="21"/>
              </w:rPr>
              <w:t>23</w:t>
            </w:r>
          </w:p>
        </w:tc>
        <w:tc>
          <w:tcPr>
            <w:tcW w:w="2134" w:type="dxa"/>
            <w:vAlign w:val="center"/>
          </w:tcPr>
          <w:p w:rsidR="0021776B" w:rsidRPr="00662BAF" w:rsidRDefault="0021776B" w:rsidP="007B6274">
            <w:pPr>
              <w:pStyle w:val="a8"/>
            </w:pPr>
            <w:r w:rsidRPr="00662BAF">
              <w:rPr>
                <w:rFonts w:hint="eastAsia"/>
              </w:rPr>
              <w:t>软水泵</w:t>
            </w:r>
          </w:p>
        </w:tc>
        <w:tc>
          <w:tcPr>
            <w:tcW w:w="2510" w:type="dxa"/>
          </w:tcPr>
          <w:p w:rsidR="0021776B" w:rsidRPr="00662BAF" w:rsidRDefault="0021776B" w:rsidP="007B6274">
            <w:pPr>
              <w:pStyle w:val="a8"/>
              <w:rPr>
                <w:szCs w:val="21"/>
              </w:rPr>
            </w:pPr>
            <w:r w:rsidRPr="00662BAF">
              <w:rPr>
                <w:szCs w:val="21"/>
              </w:rPr>
              <w:t>1/2GC5.5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5.5</w:t>
            </w:r>
          </w:p>
        </w:tc>
      </w:tr>
      <w:tr w:rsidR="0021776B" w:rsidRPr="00662BAF" w:rsidTr="007B6274">
        <w:tc>
          <w:tcPr>
            <w:tcW w:w="838" w:type="dxa"/>
          </w:tcPr>
          <w:p w:rsidR="0021776B" w:rsidRPr="00662BAF" w:rsidRDefault="0021776B" w:rsidP="007B6274">
            <w:pPr>
              <w:pStyle w:val="a8"/>
              <w:rPr>
                <w:szCs w:val="21"/>
              </w:rPr>
            </w:pPr>
            <w:r w:rsidRPr="00662BAF">
              <w:rPr>
                <w:szCs w:val="21"/>
              </w:rPr>
              <w:t>24</w:t>
            </w:r>
          </w:p>
        </w:tc>
        <w:tc>
          <w:tcPr>
            <w:tcW w:w="2134" w:type="dxa"/>
            <w:vAlign w:val="center"/>
          </w:tcPr>
          <w:p w:rsidR="0021776B" w:rsidRPr="00662BAF" w:rsidRDefault="0021776B" w:rsidP="007B6274">
            <w:pPr>
              <w:pStyle w:val="a8"/>
            </w:pPr>
            <w:r w:rsidRPr="00662BAF">
              <w:rPr>
                <w:rFonts w:hint="eastAsia"/>
              </w:rPr>
              <w:t>冷水泵</w:t>
            </w:r>
          </w:p>
        </w:tc>
        <w:tc>
          <w:tcPr>
            <w:tcW w:w="2510" w:type="dxa"/>
          </w:tcPr>
          <w:p w:rsidR="0021776B" w:rsidRPr="00662BAF" w:rsidRDefault="0021776B" w:rsidP="007B6274">
            <w:pPr>
              <w:pStyle w:val="a8"/>
              <w:rPr>
                <w:szCs w:val="21"/>
              </w:rPr>
            </w:pPr>
            <w:r w:rsidRPr="00662BAF">
              <w:rPr>
                <w:szCs w:val="21"/>
              </w:rPr>
              <w:t>1/2GC5.5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5.5</w:t>
            </w:r>
          </w:p>
        </w:tc>
      </w:tr>
      <w:tr w:rsidR="0021776B" w:rsidRPr="00662BAF" w:rsidTr="007B6274">
        <w:tc>
          <w:tcPr>
            <w:tcW w:w="838" w:type="dxa"/>
          </w:tcPr>
          <w:p w:rsidR="0021776B" w:rsidRPr="00662BAF" w:rsidRDefault="0021776B" w:rsidP="007B6274">
            <w:pPr>
              <w:pStyle w:val="a8"/>
              <w:rPr>
                <w:szCs w:val="21"/>
              </w:rPr>
            </w:pPr>
            <w:r w:rsidRPr="00662BAF">
              <w:rPr>
                <w:szCs w:val="21"/>
              </w:rPr>
              <w:t>25</w:t>
            </w:r>
          </w:p>
        </w:tc>
        <w:tc>
          <w:tcPr>
            <w:tcW w:w="2134" w:type="dxa"/>
            <w:vAlign w:val="center"/>
          </w:tcPr>
          <w:p w:rsidR="0021776B" w:rsidRPr="00662BAF" w:rsidRDefault="0021776B" w:rsidP="007B6274">
            <w:pPr>
              <w:pStyle w:val="a8"/>
            </w:pPr>
            <w:r w:rsidRPr="00662BAF">
              <w:rPr>
                <w:rFonts w:hint="eastAsia"/>
              </w:rPr>
              <w:t>软水罐</w:t>
            </w:r>
          </w:p>
        </w:tc>
        <w:tc>
          <w:tcPr>
            <w:tcW w:w="2510" w:type="dxa"/>
          </w:tcPr>
          <w:p w:rsidR="0021776B" w:rsidRPr="00662BAF" w:rsidRDefault="0021776B" w:rsidP="007B6274">
            <w:pPr>
              <w:pStyle w:val="a8"/>
              <w:rPr>
                <w:szCs w:val="21"/>
              </w:rPr>
            </w:pPr>
            <w:r w:rsidRPr="00662BAF">
              <w:rPr>
                <w:szCs w:val="21"/>
              </w:rPr>
              <w:t>SRG140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26</w:t>
            </w:r>
          </w:p>
        </w:tc>
        <w:tc>
          <w:tcPr>
            <w:tcW w:w="2134" w:type="dxa"/>
            <w:vAlign w:val="center"/>
          </w:tcPr>
          <w:p w:rsidR="0021776B" w:rsidRPr="00662BAF" w:rsidRDefault="0021776B" w:rsidP="007B6274">
            <w:pPr>
              <w:pStyle w:val="a8"/>
            </w:pPr>
            <w:r w:rsidRPr="00662BAF">
              <w:rPr>
                <w:rFonts w:hint="eastAsia"/>
              </w:rPr>
              <w:t>油脚罐</w:t>
            </w:r>
          </w:p>
        </w:tc>
        <w:tc>
          <w:tcPr>
            <w:tcW w:w="2510" w:type="dxa"/>
          </w:tcPr>
          <w:p w:rsidR="0021776B" w:rsidRPr="00662BAF" w:rsidRDefault="0021776B" w:rsidP="007B6274">
            <w:pPr>
              <w:pStyle w:val="a8"/>
              <w:rPr>
                <w:szCs w:val="21"/>
              </w:rPr>
            </w:pPr>
            <w:r w:rsidRPr="00662BAF">
              <w:rPr>
                <w:szCs w:val="21"/>
              </w:rPr>
              <w:t>ZJG140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27</w:t>
            </w:r>
          </w:p>
        </w:tc>
        <w:tc>
          <w:tcPr>
            <w:tcW w:w="2134" w:type="dxa"/>
            <w:vAlign w:val="center"/>
          </w:tcPr>
          <w:p w:rsidR="0021776B" w:rsidRPr="00662BAF" w:rsidRDefault="0021776B" w:rsidP="007B6274">
            <w:pPr>
              <w:pStyle w:val="a8"/>
            </w:pPr>
            <w:r w:rsidRPr="00662BAF">
              <w:rPr>
                <w:rFonts w:hint="eastAsia"/>
              </w:rPr>
              <w:t>油脚泵</w:t>
            </w:r>
          </w:p>
        </w:tc>
        <w:tc>
          <w:tcPr>
            <w:tcW w:w="2510" w:type="dxa"/>
          </w:tcPr>
          <w:p w:rsidR="0021776B" w:rsidRPr="00662BAF" w:rsidRDefault="0021776B" w:rsidP="007B6274">
            <w:pPr>
              <w:pStyle w:val="a8"/>
              <w:rPr>
                <w:szCs w:val="21"/>
              </w:rPr>
            </w:pPr>
            <w:r w:rsidRPr="00662BAF">
              <w:rPr>
                <w:szCs w:val="21"/>
              </w:rPr>
              <w:t>YBNZ273*76</w:t>
            </w:r>
          </w:p>
        </w:tc>
        <w:tc>
          <w:tcPr>
            <w:tcW w:w="1414" w:type="dxa"/>
          </w:tcPr>
          <w:p w:rsidR="0021776B" w:rsidRPr="00662BAF" w:rsidRDefault="0045693F" w:rsidP="007B6274">
            <w:pPr>
              <w:pStyle w:val="a8"/>
              <w:rPr>
                <w:szCs w:val="21"/>
              </w:rPr>
            </w:pPr>
            <w:r w:rsidRPr="00662BAF">
              <w:rPr>
                <w:rFonts w:hint="eastAsia"/>
                <w:szCs w:val="21"/>
              </w:rPr>
              <w:t>6</w:t>
            </w:r>
          </w:p>
        </w:tc>
        <w:tc>
          <w:tcPr>
            <w:tcW w:w="1729" w:type="dxa"/>
          </w:tcPr>
          <w:p w:rsidR="0021776B" w:rsidRPr="00662BAF" w:rsidRDefault="0045693F" w:rsidP="007B6274">
            <w:pPr>
              <w:pStyle w:val="a8"/>
              <w:rPr>
                <w:szCs w:val="21"/>
              </w:rPr>
            </w:pPr>
            <w:r w:rsidRPr="00662BAF">
              <w:rPr>
                <w:rFonts w:hint="eastAsia"/>
                <w:szCs w:val="21"/>
              </w:rPr>
              <w:t>18</w:t>
            </w:r>
          </w:p>
        </w:tc>
      </w:tr>
      <w:tr w:rsidR="0021776B" w:rsidRPr="00662BAF" w:rsidTr="007B6274">
        <w:tc>
          <w:tcPr>
            <w:tcW w:w="838" w:type="dxa"/>
          </w:tcPr>
          <w:p w:rsidR="0021776B" w:rsidRPr="00662BAF" w:rsidRDefault="0021776B" w:rsidP="007B6274">
            <w:pPr>
              <w:pStyle w:val="a8"/>
              <w:rPr>
                <w:szCs w:val="21"/>
              </w:rPr>
            </w:pPr>
            <w:r w:rsidRPr="00662BAF">
              <w:rPr>
                <w:szCs w:val="21"/>
              </w:rPr>
              <w:t>28</w:t>
            </w:r>
          </w:p>
        </w:tc>
        <w:tc>
          <w:tcPr>
            <w:tcW w:w="2134" w:type="dxa"/>
            <w:vAlign w:val="center"/>
          </w:tcPr>
          <w:p w:rsidR="0021776B" w:rsidRPr="00662BAF" w:rsidRDefault="0021776B" w:rsidP="007B6274">
            <w:pPr>
              <w:pStyle w:val="a8"/>
            </w:pPr>
            <w:r w:rsidRPr="00662BAF">
              <w:rPr>
                <w:rFonts w:hint="eastAsia"/>
              </w:rPr>
              <w:t>碟盘洗涤池</w:t>
            </w:r>
          </w:p>
        </w:tc>
        <w:tc>
          <w:tcPr>
            <w:tcW w:w="2510" w:type="dxa"/>
          </w:tcPr>
          <w:p w:rsidR="0021776B" w:rsidRPr="00662BAF" w:rsidRDefault="0021776B" w:rsidP="007B6274">
            <w:pPr>
              <w:pStyle w:val="a8"/>
              <w:rPr>
                <w:szCs w:val="21"/>
              </w:rPr>
            </w:pPr>
            <w:r w:rsidRPr="00662BAF">
              <w:rPr>
                <w:szCs w:val="21"/>
              </w:rPr>
              <w:t>LDX40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29</w:t>
            </w:r>
          </w:p>
        </w:tc>
        <w:tc>
          <w:tcPr>
            <w:tcW w:w="2134" w:type="dxa"/>
            <w:vAlign w:val="center"/>
          </w:tcPr>
          <w:p w:rsidR="0021776B" w:rsidRPr="00662BAF" w:rsidRDefault="0021776B" w:rsidP="007B6274">
            <w:pPr>
              <w:pStyle w:val="a8"/>
            </w:pPr>
            <w:r w:rsidRPr="00662BAF">
              <w:rPr>
                <w:rFonts w:hint="eastAsia"/>
              </w:rPr>
              <w:t>电动葫芦</w:t>
            </w:r>
          </w:p>
        </w:tc>
        <w:tc>
          <w:tcPr>
            <w:tcW w:w="2510" w:type="dxa"/>
          </w:tcPr>
          <w:p w:rsidR="0021776B" w:rsidRPr="00662BAF" w:rsidRDefault="0021776B" w:rsidP="007B6274">
            <w:pPr>
              <w:pStyle w:val="a8"/>
              <w:rPr>
                <w:szCs w:val="21"/>
              </w:rPr>
            </w:pPr>
            <w:r w:rsidRPr="00662BAF">
              <w:rPr>
                <w:szCs w:val="21"/>
              </w:rPr>
              <w:t>CD2-6D</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0.25</w:t>
            </w:r>
          </w:p>
        </w:tc>
      </w:tr>
      <w:tr w:rsidR="0021776B" w:rsidRPr="00662BAF" w:rsidTr="007B6274">
        <w:tc>
          <w:tcPr>
            <w:tcW w:w="838" w:type="dxa"/>
          </w:tcPr>
          <w:p w:rsidR="0021776B" w:rsidRPr="00662BAF" w:rsidRDefault="0021776B" w:rsidP="007B6274">
            <w:pPr>
              <w:pStyle w:val="a8"/>
              <w:rPr>
                <w:szCs w:val="21"/>
              </w:rPr>
            </w:pPr>
            <w:r w:rsidRPr="00662BAF">
              <w:rPr>
                <w:szCs w:val="21"/>
              </w:rPr>
              <w:t>30</w:t>
            </w:r>
          </w:p>
        </w:tc>
        <w:tc>
          <w:tcPr>
            <w:tcW w:w="2134" w:type="dxa"/>
            <w:vAlign w:val="center"/>
          </w:tcPr>
          <w:p w:rsidR="0021776B" w:rsidRPr="00662BAF" w:rsidRDefault="0021776B" w:rsidP="007B6274">
            <w:pPr>
              <w:pStyle w:val="a8"/>
            </w:pPr>
            <w:r w:rsidRPr="00662BAF">
              <w:rPr>
                <w:rFonts w:hint="eastAsia"/>
              </w:rPr>
              <w:t>碱炼罐</w:t>
            </w:r>
          </w:p>
        </w:tc>
        <w:tc>
          <w:tcPr>
            <w:tcW w:w="2510" w:type="dxa"/>
          </w:tcPr>
          <w:p w:rsidR="0021776B" w:rsidRPr="00662BAF" w:rsidRDefault="0021776B" w:rsidP="007B6274">
            <w:pPr>
              <w:pStyle w:val="a8"/>
              <w:rPr>
                <w:szCs w:val="21"/>
              </w:rPr>
            </w:pPr>
            <w:r w:rsidRPr="00662BAF">
              <w:rPr>
                <w:szCs w:val="21"/>
              </w:rPr>
              <w:t>JLG100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31</w:t>
            </w:r>
          </w:p>
        </w:tc>
        <w:tc>
          <w:tcPr>
            <w:tcW w:w="2134" w:type="dxa"/>
            <w:vAlign w:val="center"/>
          </w:tcPr>
          <w:p w:rsidR="0021776B" w:rsidRPr="00662BAF" w:rsidRDefault="0021776B" w:rsidP="007B6274">
            <w:pPr>
              <w:pStyle w:val="a8"/>
            </w:pPr>
            <w:r w:rsidRPr="00662BAF">
              <w:rPr>
                <w:rFonts w:hint="eastAsia"/>
              </w:rPr>
              <w:t>计量泵</w:t>
            </w:r>
          </w:p>
        </w:tc>
        <w:tc>
          <w:tcPr>
            <w:tcW w:w="2510" w:type="dxa"/>
          </w:tcPr>
          <w:p w:rsidR="0021776B" w:rsidRPr="00662BAF" w:rsidRDefault="0021776B" w:rsidP="007B6274">
            <w:pPr>
              <w:pStyle w:val="a8"/>
              <w:rPr>
                <w:szCs w:val="21"/>
              </w:rPr>
            </w:pPr>
            <w:r w:rsidRPr="00662BAF">
              <w:rPr>
                <w:szCs w:val="21"/>
              </w:rPr>
              <w:t>YBND</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0.75</w:t>
            </w:r>
          </w:p>
        </w:tc>
      </w:tr>
      <w:tr w:rsidR="0021776B" w:rsidRPr="00662BAF" w:rsidTr="007B6274">
        <w:tc>
          <w:tcPr>
            <w:tcW w:w="838" w:type="dxa"/>
          </w:tcPr>
          <w:p w:rsidR="0021776B" w:rsidRPr="00662BAF" w:rsidRDefault="0021776B" w:rsidP="007B6274">
            <w:pPr>
              <w:pStyle w:val="a8"/>
              <w:rPr>
                <w:szCs w:val="21"/>
              </w:rPr>
            </w:pPr>
            <w:r w:rsidRPr="00662BAF">
              <w:rPr>
                <w:szCs w:val="21"/>
              </w:rPr>
              <w:t>32</w:t>
            </w:r>
          </w:p>
        </w:tc>
        <w:tc>
          <w:tcPr>
            <w:tcW w:w="2134" w:type="dxa"/>
            <w:vAlign w:val="center"/>
          </w:tcPr>
          <w:p w:rsidR="0021776B" w:rsidRPr="00662BAF" w:rsidRDefault="0021776B" w:rsidP="007B6274">
            <w:pPr>
              <w:pStyle w:val="a8"/>
            </w:pPr>
            <w:r w:rsidRPr="00662BAF">
              <w:rPr>
                <w:rFonts w:hint="eastAsia"/>
              </w:rPr>
              <w:t>脱蜡油罐</w:t>
            </w:r>
          </w:p>
        </w:tc>
        <w:tc>
          <w:tcPr>
            <w:tcW w:w="2510" w:type="dxa"/>
          </w:tcPr>
          <w:p w:rsidR="0021776B" w:rsidRPr="00662BAF" w:rsidRDefault="0021776B" w:rsidP="007B6274">
            <w:pPr>
              <w:pStyle w:val="a8"/>
              <w:rPr>
                <w:szCs w:val="21"/>
              </w:rPr>
            </w:pPr>
            <w:r w:rsidRPr="00662BAF">
              <w:rPr>
                <w:szCs w:val="21"/>
              </w:rPr>
              <w:t>YLG20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33</w:t>
            </w:r>
          </w:p>
        </w:tc>
        <w:tc>
          <w:tcPr>
            <w:tcW w:w="2134" w:type="dxa"/>
            <w:vAlign w:val="center"/>
          </w:tcPr>
          <w:p w:rsidR="0021776B" w:rsidRPr="00662BAF" w:rsidRDefault="0021776B" w:rsidP="007B6274">
            <w:pPr>
              <w:pStyle w:val="a8"/>
            </w:pPr>
            <w:r w:rsidRPr="00662BAF">
              <w:rPr>
                <w:rFonts w:hint="eastAsia"/>
              </w:rPr>
              <w:t>油泵</w:t>
            </w:r>
          </w:p>
        </w:tc>
        <w:tc>
          <w:tcPr>
            <w:tcW w:w="2510" w:type="dxa"/>
          </w:tcPr>
          <w:p w:rsidR="0021776B" w:rsidRPr="00662BAF" w:rsidRDefault="0021776B" w:rsidP="007B6274">
            <w:pPr>
              <w:pStyle w:val="a8"/>
              <w:rPr>
                <w:szCs w:val="21"/>
              </w:rPr>
            </w:pPr>
            <w:r w:rsidRPr="00662BAF">
              <w:rPr>
                <w:szCs w:val="21"/>
              </w:rPr>
              <w:t>RY65-40-125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4</w:t>
            </w:r>
          </w:p>
        </w:tc>
      </w:tr>
      <w:tr w:rsidR="0021776B" w:rsidRPr="00662BAF" w:rsidTr="007B6274">
        <w:tc>
          <w:tcPr>
            <w:tcW w:w="838" w:type="dxa"/>
          </w:tcPr>
          <w:p w:rsidR="0021776B" w:rsidRPr="00662BAF" w:rsidRDefault="0021776B" w:rsidP="007B6274">
            <w:pPr>
              <w:pStyle w:val="a8"/>
              <w:rPr>
                <w:szCs w:val="21"/>
              </w:rPr>
            </w:pPr>
            <w:r w:rsidRPr="00662BAF">
              <w:rPr>
                <w:szCs w:val="21"/>
              </w:rPr>
              <w:t>34</w:t>
            </w:r>
          </w:p>
        </w:tc>
        <w:tc>
          <w:tcPr>
            <w:tcW w:w="2134" w:type="dxa"/>
            <w:vAlign w:val="center"/>
          </w:tcPr>
          <w:p w:rsidR="0021776B" w:rsidRPr="00662BAF" w:rsidRDefault="0021776B" w:rsidP="007B6274">
            <w:pPr>
              <w:pStyle w:val="a8"/>
            </w:pPr>
            <w:r w:rsidRPr="00662BAF">
              <w:rPr>
                <w:rFonts w:hint="eastAsia"/>
              </w:rPr>
              <w:t>结晶罐</w:t>
            </w:r>
          </w:p>
        </w:tc>
        <w:tc>
          <w:tcPr>
            <w:tcW w:w="2510" w:type="dxa"/>
          </w:tcPr>
          <w:p w:rsidR="0021776B" w:rsidRPr="00662BAF" w:rsidRDefault="0021776B" w:rsidP="007B6274">
            <w:pPr>
              <w:pStyle w:val="a8"/>
              <w:rPr>
                <w:szCs w:val="21"/>
              </w:rPr>
            </w:pPr>
            <w:r w:rsidRPr="00662BAF">
              <w:rPr>
                <w:szCs w:val="21"/>
              </w:rPr>
              <w:t>JJG25</w:t>
            </w:r>
          </w:p>
        </w:tc>
        <w:tc>
          <w:tcPr>
            <w:tcW w:w="1414" w:type="dxa"/>
          </w:tcPr>
          <w:p w:rsidR="0021776B" w:rsidRPr="00662BAF" w:rsidRDefault="0021776B" w:rsidP="007B6274">
            <w:pPr>
              <w:pStyle w:val="a8"/>
              <w:rPr>
                <w:szCs w:val="21"/>
              </w:rPr>
            </w:pPr>
            <w:r w:rsidRPr="00662BAF">
              <w:rPr>
                <w:szCs w:val="21"/>
              </w:rPr>
              <w:t>6</w:t>
            </w:r>
          </w:p>
        </w:tc>
        <w:tc>
          <w:tcPr>
            <w:tcW w:w="1729" w:type="dxa"/>
          </w:tcPr>
          <w:p w:rsidR="0021776B" w:rsidRPr="00662BAF" w:rsidRDefault="0021776B" w:rsidP="007B6274">
            <w:pPr>
              <w:pStyle w:val="a8"/>
              <w:rPr>
                <w:szCs w:val="21"/>
              </w:rPr>
            </w:pPr>
            <w:r w:rsidRPr="00662BAF">
              <w:rPr>
                <w:szCs w:val="21"/>
              </w:rPr>
              <w:t>5.5×6=33</w:t>
            </w:r>
          </w:p>
        </w:tc>
      </w:tr>
      <w:tr w:rsidR="0021776B" w:rsidRPr="00662BAF" w:rsidTr="007B6274">
        <w:tc>
          <w:tcPr>
            <w:tcW w:w="838" w:type="dxa"/>
          </w:tcPr>
          <w:p w:rsidR="0021776B" w:rsidRPr="00662BAF" w:rsidRDefault="0021776B" w:rsidP="007B6274">
            <w:pPr>
              <w:pStyle w:val="a8"/>
              <w:rPr>
                <w:szCs w:val="21"/>
              </w:rPr>
            </w:pPr>
            <w:r w:rsidRPr="00662BAF">
              <w:rPr>
                <w:szCs w:val="21"/>
              </w:rPr>
              <w:t>35</w:t>
            </w:r>
          </w:p>
        </w:tc>
        <w:tc>
          <w:tcPr>
            <w:tcW w:w="2134" w:type="dxa"/>
            <w:vAlign w:val="center"/>
          </w:tcPr>
          <w:p w:rsidR="0021776B" w:rsidRPr="00662BAF" w:rsidRDefault="0021776B" w:rsidP="007B6274">
            <w:pPr>
              <w:pStyle w:val="a8"/>
            </w:pPr>
            <w:r w:rsidRPr="00662BAF">
              <w:rPr>
                <w:rFonts w:hint="eastAsia"/>
              </w:rPr>
              <w:t>过滤泵</w:t>
            </w:r>
          </w:p>
        </w:tc>
        <w:tc>
          <w:tcPr>
            <w:tcW w:w="2510" w:type="dxa"/>
          </w:tcPr>
          <w:p w:rsidR="0021776B" w:rsidRPr="00662BAF" w:rsidRDefault="0021776B" w:rsidP="007B6274">
            <w:pPr>
              <w:pStyle w:val="a8"/>
              <w:rPr>
                <w:szCs w:val="21"/>
              </w:rPr>
            </w:pPr>
            <w:r w:rsidRPr="00662BAF">
              <w:rPr>
                <w:szCs w:val="21"/>
              </w:rPr>
              <w:t>1-1B4</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7.5</w:t>
            </w:r>
          </w:p>
        </w:tc>
      </w:tr>
      <w:tr w:rsidR="0021776B" w:rsidRPr="00662BAF" w:rsidTr="007B6274">
        <w:tc>
          <w:tcPr>
            <w:tcW w:w="838" w:type="dxa"/>
          </w:tcPr>
          <w:p w:rsidR="0021776B" w:rsidRPr="00662BAF" w:rsidRDefault="0021776B" w:rsidP="007B6274">
            <w:pPr>
              <w:pStyle w:val="a8"/>
              <w:rPr>
                <w:szCs w:val="21"/>
              </w:rPr>
            </w:pPr>
            <w:r w:rsidRPr="00662BAF">
              <w:rPr>
                <w:szCs w:val="21"/>
              </w:rPr>
              <w:t>36</w:t>
            </w:r>
          </w:p>
        </w:tc>
        <w:tc>
          <w:tcPr>
            <w:tcW w:w="2134" w:type="dxa"/>
            <w:vAlign w:val="center"/>
          </w:tcPr>
          <w:p w:rsidR="0021776B" w:rsidRPr="00662BAF" w:rsidRDefault="0021776B" w:rsidP="007B6274">
            <w:pPr>
              <w:pStyle w:val="a8"/>
            </w:pPr>
            <w:r w:rsidRPr="00662BAF">
              <w:rPr>
                <w:rFonts w:hint="eastAsia"/>
              </w:rPr>
              <w:t>隔膜过滤机</w:t>
            </w:r>
          </w:p>
        </w:tc>
        <w:tc>
          <w:tcPr>
            <w:tcW w:w="2510" w:type="dxa"/>
          </w:tcPr>
          <w:p w:rsidR="0021776B" w:rsidRPr="00662BAF" w:rsidRDefault="0021776B" w:rsidP="007B6274">
            <w:pPr>
              <w:pStyle w:val="a8"/>
              <w:rPr>
                <w:szCs w:val="21"/>
              </w:rPr>
            </w:pPr>
            <w:r w:rsidRPr="00662BAF">
              <w:rPr>
                <w:szCs w:val="21"/>
              </w:rPr>
              <w:t>XMZG150/125-UK</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2×4=8</w:t>
            </w:r>
          </w:p>
        </w:tc>
      </w:tr>
      <w:tr w:rsidR="0021776B" w:rsidRPr="00662BAF" w:rsidTr="007B6274">
        <w:tc>
          <w:tcPr>
            <w:tcW w:w="838" w:type="dxa"/>
          </w:tcPr>
          <w:p w:rsidR="0021776B" w:rsidRPr="00662BAF" w:rsidRDefault="0021776B" w:rsidP="007B6274">
            <w:pPr>
              <w:pStyle w:val="a8"/>
              <w:rPr>
                <w:szCs w:val="21"/>
              </w:rPr>
            </w:pPr>
            <w:r w:rsidRPr="00662BAF">
              <w:rPr>
                <w:szCs w:val="21"/>
              </w:rPr>
              <w:t>37</w:t>
            </w:r>
          </w:p>
        </w:tc>
        <w:tc>
          <w:tcPr>
            <w:tcW w:w="2134" w:type="dxa"/>
            <w:vAlign w:val="center"/>
          </w:tcPr>
          <w:p w:rsidR="0021776B" w:rsidRPr="00662BAF" w:rsidRDefault="0021776B" w:rsidP="007B6274">
            <w:pPr>
              <w:pStyle w:val="a8"/>
            </w:pPr>
            <w:r w:rsidRPr="00662BAF">
              <w:rPr>
                <w:rFonts w:hint="eastAsia"/>
              </w:rPr>
              <w:t>熔蜡箱</w:t>
            </w:r>
          </w:p>
        </w:tc>
        <w:tc>
          <w:tcPr>
            <w:tcW w:w="2510" w:type="dxa"/>
          </w:tcPr>
          <w:p w:rsidR="0021776B" w:rsidRPr="00662BAF" w:rsidRDefault="0021776B" w:rsidP="007B6274">
            <w:pPr>
              <w:pStyle w:val="a8"/>
              <w:rPr>
                <w:szCs w:val="21"/>
              </w:rPr>
            </w:pPr>
            <w:r w:rsidRPr="00662BAF">
              <w:rPr>
                <w:szCs w:val="21"/>
              </w:rPr>
              <w:t>YZG8.0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38</w:t>
            </w:r>
          </w:p>
        </w:tc>
        <w:tc>
          <w:tcPr>
            <w:tcW w:w="2134" w:type="dxa"/>
            <w:vAlign w:val="center"/>
          </w:tcPr>
          <w:p w:rsidR="0021776B" w:rsidRPr="00662BAF" w:rsidRDefault="0021776B" w:rsidP="007B6274">
            <w:pPr>
              <w:pStyle w:val="a8"/>
            </w:pPr>
            <w:r w:rsidRPr="00662BAF">
              <w:rPr>
                <w:rFonts w:hint="eastAsia"/>
              </w:rPr>
              <w:t>齿轮泵</w:t>
            </w:r>
          </w:p>
        </w:tc>
        <w:tc>
          <w:tcPr>
            <w:tcW w:w="2510" w:type="dxa"/>
          </w:tcPr>
          <w:p w:rsidR="0021776B" w:rsidRPr="00662BAF" w:rsidRDefault="0021776B" w:rsidP="007B6274">
            <w:pPr>
              <w:pStyle w:val="a8"/>
              <w:rPr>
                <w:szCs w:val="21"/>
              </w:rPr>
            </w:pPr>
            <w:r w:rsidRPr="00662BAF">
              <w:rPr>
                <w:szCs w:val="21"/>
              </w:rPr>
              <w:t>YCB6-0.6</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2×2.2=4.4</w:t>
            </w:r>
          </w:p>
        </w:tc>
      </w:tr>
      <w:tr w:rsidR="0021776B" w:rsidRPr="00662BAF" w:rsidTr="007B6274">
        <w:tc>
          <w:tcPr>
            <w:tcW w:w="838" w:type="dxa"/>
          </w:tcPr>
          <w:p w:rsidR="0021776B" w:rsidRPr="00662BAF" w:rsidRDefault="0021776B" w:rsidP="007B6274">
            <w:pPr>
              <w:pStyle w:val="a8"/>
              <w:rPr>
                <w:szCs w:val="21"/>
              </w:rPr>
            </w:pPr>
            <w:r w:rsidRPr="00662BAF">
              <w:rPr>
                <w:szCs w:val="21"/>
              </w:rPr>
              <w:t>39</w:t>
            </w:r>
          </w:p>
        </w:tc>
        <w:tc>
          <w:tcPr>
            <w:tcW w:w="2134" w:type="dxa"/>
            <w:vAlign w:val="center"/>
          </w:tcPr>
          <w:p w:rsidR="0021776B" w:rsidRPr="00662BAF" w:rsidRDefault="0021776B" w:rsidP="007B6274">
            <w:pPr>
              <w:pStyle w:val="a8"/>
            </w:pPr>
            <w:r w:rsidRPr="00662BAF">
              <w:rPr>
                <w:rFonts w:hint="eastAsia"/>
              </w:rPr>
              <w:t>冲洗油罐</w:t>
            </w:r>
          </w:p>
        </w:tc>
        <w:tc>
          <w:tcPr>
            <w:tcW w:w="2510" w:type="dxa"/>
          </w:tcPr>
          <w:p w:rsidR="0021776B" w:rsidRPr="00662BAF" w:rsidRDefault="0021776B" w:rsidP="007B6274">
            <w:pPr>
              <w:pStyle w:val="a8"/>
              <w:rPr>
                <w:szCs w:val="21"/>
              </w:rPr>
            </w:pPr>
            <w:r w:rsidRPr="00662BAF">
              <w:rPr>
                <w:szCs w:val="21"/>
              </w:rPr>
              <w:t>CXG180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40</w:t>
            </w:r>
          </w:p>
        </w:tc>
        <w:tc>
          <w:tcPr>
            <w:tcW w:w="2134" w:type="dxa"/>
            <w:vAlign w:val="center"/>
          </w:tcPr>
          <w:p w:rsidR="0021776B" w:rsidRPr="00662BAF" w:rsidRDefault="0021776B" w:rsidP="007B6274">
            <w:pPr>
              <w:pStyle w:val="a8"/>
            </w:pPr>
            <w:r w:rsidRPr="00662BAF">
              <w:rPr>
                <w:rFonts w:hint="eastAsia"/>
              </w:rPr>
              <w:t>冲洗加热器</w:t>
            </w:r>
          </w:p>
        </w:tc>
        <w:tc>
          <w:tcPr>
            <w:tcW w:w="2510" w:type="dxa"/>
          </w:tcPr>
          <w:p w:rsidR="0021776B" w:rsidRPr="00662BAF" w:rsidRDefault="0021776B" w:rsidP="007B6274">
            <w:pPr>
              <w:pStyle w:val="a8"/>
              <w:rPr>
                <w:szCs w:val="21"/>
              </w:rPr>
            </w:pPr>
            <w:r w:rsidRPr="00662BAF">
              <w:rPr>
                <w:szCs w:val="21"/>
              </w:rPr>
              <w:t>BR5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41</w:t>
            </w:r>
          </w:p>
        </w:tc>
        <w:tc>
          <w:tcPr>
            <w:tcW w:w="2134" w:type="dxa"/>
            <w:vAlign w:val="center"/>
          </w:tcPr>
          <w:p w:rsidR="0021776B" w:rsidRPr="00662BAF" w:rsidRDefault="0021776B" w:rsidP="007B6274">
            <w:pPr>
              <w:pStyle w:val="a8"/>
            </w:pPr>
            <w:r w:rsidRPr="00662BAF">
              <w:rPr>
                <w:rFonts w:hint="eastAsia"/>
              </w:rPr>
              <w:t>洗油泵</w:t>
            </w:r>
          </w:p>
        </w:tc>
        <w:tc>
          <w:tcPr>
            <w:tcW w:w="2510" w:type="dxa"/>
          </w:tcPr>
          <w:p w:rsidR="0021776B" w:rsidRPr="00662BAF" w:rsidRDefault="0021776B" w:rsidP="007B6274">
            <w:pPr>
              <w:pStyle w:val="a8"/>
              <w:rPr>
                <w:szCs w:val="21"/>
              </w:rPr>
            </w:pPr>
            <w:r w:rsidRPr="00662BAF">
              <w:rPr>
                <w:szCs w:val="21"/>
              </w:rPr>
              <w:t>RY65-40-125</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4</w:t>
            </w:r>
          </w:p>
        </w:tc>
      </w:tr>
      <w:tr w:rsidR="0021776B" w:rsidRPr="00662BAF" w:rsidTr="007B6274">
        <w:tc>
          <w:tcPr>
            <w:tcW w:w="838" w:type="dxa"/>
          </w:tcPr>
          <w:p w:rsidR="0021776B" w:rsidRPr="00662BAF" w:rsidRDefault="0021776B" w:rsidP="007B6274">
            <w:pPr>
              <w:pStyle w:val="a8"/>
              <w:rPr>
                <w:szCs w:val="21"/>
              </w:rPr>
            </w:pPr>
            <w:r w:rsidRPr="00662BAF">
              <w:rPr>
                <w:szCs w:val="21"/>
              </w:rPr>
              <w:t>42</w:t>
            </w:r>
          </w:p>
        </w:tc>
        <w:tc>
          <w:tcPr>
            <w:tcW w:w="2134" w:type="dxa"/>
            <w:vAlign w:val="center"/>
          </w:tcPr>
          <w:p w:rsidR="0021776B" w:rsidRPr="00662BAF" w:rsidRDefault="0021776B" w:rsidP="007B6274">
            <w:pPr>
              <w:pStyle w:val="a8"/>
            </w:pPr>
            <w:r w:rsidRPr="00662BAF">
              <w:rPr>
                <w:rFonts w:hint="eastAsia"/>
              </w:rPr>
              <w:t>冷水机组</w:t>
            </w:r>
          </w:p>
        </w:tc>
        <w:tc>
          <w:tcPr>
            <w:tcW w:w="2510" w:type="dxa"/>
          </w:tcPr>
          <w:p w:rsidR="0021776B" w:rsidRPr="00662BAF" w:rsidRDefault="0021776B" w:rsidP="007B6274">
            <w:pPr>
              <w:pStyle w:val="a8"/>
              <w:rPr>
                <w:szCs w:val="21"/>
              </w:rPr>
            </w:pPr>
            <w:r w:rsidRPr="00662BAF">
              <w:rPr>
                <w:szCs w:val="21"/>
              </w:rPr>
              <w:t>115SWT</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37</w:t>
            </w:r>
          </w:p>
        </w:tc>
      </w:tr>
      <w:tr w:rsidR="0021776B" w:rsidRPr="00662BAF" w:rsidTr="007B6274">
        <w:tc>
          <w:tcPr>
            <w:tcW w:w="838" w:type="dxa"/>
          </w:tcPr>
          <w:p w:rsidR="0021776B" w:rsidRPr="00662BAF" w:rsidRDefault="0021776B" w:rsidP="007B6274">
            <w:pPr>
              <w:pStyle w:val="a8"/>
              <w:rPr>
                <w:szCs w:val="21"/>
              </w:rPr>
            </w:pPr>
            <w:r w:rsidRPr="00662BAF">
              <w:rPr>
                <w:szCs w:val="21"/>
              </w:rPr>
              <w:lastRenderedPageBreak/>
              <w:t>43</w:t>
            </w:r>
          </w:p>
        </w:tc>
        <w:tc>
          <w:tcPr>
            <w:tcW w:w="2134" w:type="dxa"/>
            <w:vAlign w:val="center"/>
          </w:tcPr>
          <w:p w:rsidR="0021776B" w:rsidRPr="00662BAF" w:rsidRDefault="0021776B" w:rsidP="007B6274">
            <w:pPr>
              <w:pStyle w:val="a8"/>
            </w:pPr>
            <w:r w:rsidRPr="00662BAF">
              <w:rPr>
                <w:rFonts w:hint="eastAsia"/>
              </w:rPr>
              <w:t>冷媒罐</w:t>
            </w:r>
          </w:p>
        </w:tc>
        <w:tc>
          <w:tcPr>
            <w:tcW w:w="2510" w:type="dxa"/>
          </w:tcPr>
          <w:p w:rsidR="0021776B" w:rsidRPr="00662BAF" w:rsidRDefault="0021776B" w:rsidP="007B6274">
            <w:pPr>
              <w:pStyle w:val="a8"/>
              <w:rPr>
                <w:szCs w:val="21"/>
              </w:rPr>
            </w:pPr>
            <w:r w:rsidRPr="00662BAF">
              <w:rPr>
                <w:szCs w:val="21"/>
              </w:rPr>
              <w:t>LXM4</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44</w:t>
            </w:r>
          </w:p>
        </w:tc>
        <w:tc>
          <w:tcPr>
            <w:tcW w:w="2134" w:type="dxa"/>
            <w:vAlign w:val="center"/>
          </w:tcPr>
          <w:p w:rsidR="0021776B" w:rsidRPr="00662BAF" w:rsidRDefault="0021776B" w:rsidP="007B6274">
            <w:pPr>
              <w:pStyle w:val="a8"/>
            </w:pPr>
            <w:r w:rsidRPr="00662BAF">
              <w:rPr>
                <w:rFonts w:hint="eastAsia"/>
              </w:rPr>
              <w:t>冷媒泵</w:t>
            </w:r>
          </w:p>
        </w:tc>
        <w:tc>
          <w:tcPr>
            <w:tcW w:w="2510" w:type="dxa"/>
          </w:tcPr>
          <w:p w:rsidR="0021776B" w:rsidRPr="00662BAF" w:rsidRDefault="0021776B" w:rsidP="007B6274">
            <w:pPr>
              <w:pStyle w:val="a8"/>
              <w:rPr>
                <w:szCs w:val="21"/>
              </w:rPr>
            </w:pPr>
            <w:r w:rsidRPr="00662BAF">
              <w:rPr>
                <w:szCs w:val="21"/>
              </w:rPr>
              <w:t>SLW60-160</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7.5×2=15</w:t>
            </w:r>
          </w:p>
        </w:tc>
      </w:tr>
      <w:tr w:rsidR="0021776B" w:rsidRPr="00662BAF" w:rsidTr="007B6274">
        <w:tc>
          <w:tcPr>
            <w:tcW w:w="838" w:type="dxa"/>
          </w:tcPr>
          <w:p w:rsidR="0021776B" w:rsidRPr="00662BAF" w:rsidRDefault="0021776B" w:rsidP="007B6274">
            <w:pPr>
              <w:pStyle w:val="a8"/>
              <w:rPr>
                <w:szCs w:val="21"/>
              </w:rPr>
            </w:pPr>
            <w:r w:rsidRPr="00662BAF">
              <w:rPr>
                <w:szCs w:val="21"/>
              </w:rPr>
              <w:t>45</w:t>
            </w:r>
          </w:p>
        </w:tc>
        <w:tc>
          <w:tcPr>
            <w:tcW w:w="2134" w:type="dxa"/>
            <w:vAlign w:val="center"/>
          </w:tcPr>
          <w:p w:rsidR="0021776B" w:rsidRPr="00662BAF" w:rsidRDefault="0021776B" w:rsidP="007B6274">
            <w:pPr>
              <w:pStyle w:val="a8"/>
            </w:pPr>
            <w:r w:rsidRPr="00662BAF">
              <w:rPr>
                <w:rFonts w:hint="eastAsia"/>
              </w:rPr>
              <w:t>进出油换热器</w:t>
            </w:r>
          </w:p>
        </w:tc>
        <w:tc>
          <w:tcPr>
            <w:tcW w:w="2510" w:type="dxa"/>
          </w:tcPr>
          <w:p w:rsidR="0021776B" w:rsidRPr="00662BAF" w:rsidRDefault="0021776B" w:rsidP="007B6274">
            <w:pPr>
              <w:pStyle w:val="a8"/>
              <w:rPr>
                <w:szCs w:val="21"/>
              </w:rPr>
            </w:pPr>
            <w:r w:rsidRPr="00662BAF">
              <w:rPr>
                <w:szCs w:val="21"/>
              </w:rPr>
              <w:t>I6T20-0.6/600-10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46</w:t>
            </w:r>
          </w:p>
        </w:tc>
        <w:tc>
          <w:tcPr>
            <w:tcW w:w="2134" w:type="dxa"/>
            <w:vAlign w:val="center"/>
          </w:tcPr>
          <w:p w:rsidR="0021776B" w:rsidRPr="00662BAF" w:rsidRDefault="0021776B" w:rsidP="007B6274">
            <w:pPr>
              <w:pStyle w:val="a8"/>
            </w:pPr>
            <w:r w:rsidRPr="00662BAF">
              <w:rPr>
                <w:rFonts w:hint="eastAsia"/>
              </w:rPr>
              <w:t>油罐</w:t>
            </w:r>
          </w:p>
        </w:tc>
        <w:tc>
          <w:tcPr>
            <w:tcW w:w="2510" w:type="dxa"/>
          </w:tcPr>
          <w:p w:rsidR="0021776B" w:rsidRPr="00662BAF" w:rsidRDefault="0021776B" w:rsidP="007B6274">
            <w:pPr>
              <w:pStyle w:val="a8"/>
              <w:rPr>
                <w:szCs w:val="21"/>
              </w:rPr>
            </w:pPr>
            <w:r w:rsidRPr="00662BAF">
              <w:rPr>
                <w:szCs w:val="21"/>
              </w:rPr>
              <w:t>YGY140</w:t>
            </w:r>
          </w:p>
        </w:tc>
        <w:tc>
          <w:tcPr>
            <w:tcW w:w="1414" w:type="dxa"/>
          </w:tcPr>
          <w:p w:rsidR="0021776B" w:rsidRPr="00662BAF" w:rsidRDefault="0021776B" w:rsidP="007B6274">
            <w:pPr>
              <w:pStyle w:val="a8"/>
              <w:rPr>
                <w:szCs w:val="21"/>
              </w:rPr>
            </w:pPr>
            <w:r w:rsidRPr="00662BAF">
              <w:rPr>
                <w:szCs w:val="21"/>
              </w:rPr>
              <w:t>1</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47</w:t>
            </w:r>
          </w:p>
        </w:tc>
        <w:tc>
          <w:tcPr>
            <w:tcW w:w="2134" w:type="dxa"/>
            <w:vAlign w:val="center"/>
          </w:tcPr>
          <w:p w:rsidR="0021776B" w:rsidRPr="00662BAF" w:rsidRDefault="0021776B" w:rsidP="007B6274">
            <w:pPr>
              <w:pStyle w:val="a8"/>
            </w:pPr>
            <w:r w:rsidRPr="00662BAF">
              <w:rPr>
                <w:rFonts w:hint="eastAsia"/>
              </w:rPr>
              <w:t>白土计量罐</w:t>
            </w:r>
          </w:p>
        </w:tc>
        <w:tc>
          <w:tcPr>
            <w:tcW w:w="2510" w:type="dxa"/>
          </w:tcPr>
          <w:p w:rsidR="0021776B" w:rsidRPr="00662BAF" w:rsidRDefault="0021776B" w:rsidP="007B6274">
            <w:pPr>
              <w:pStyle w:val="a8"/>
              <w:rPr>
                <w:szCs w:val="21"/>
              </w:rPr>
            </w:pPr>
            <w:r w:rsidRPr="00662BAF">
              <w:rPr>
                <w:szCs w:val="21"/>
              </w:rPr>
              <w:t>PDL15</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48</w:t>
            </w:r>
          </w:p>
        </w:tc>
        <w:tc>
          <w:tcPr>
            <w:tcW w:w="2134" w:type="dxa"/>
            <w:vAlign w:val="center"/>
          </w:tcPr>
          <w:p w:rsidR="0021776B" w:rsidRPr="00662BAF" w:rsidRDefault="0021776B" w:rsidP="007B6274">
            <w:pPr>
              <w:pStyle w:val="a8"/>
            </w:pPr>
            <w:r w:rsidRPr="00662BAF">
              <w:rPr>
                <w:rFonts w:hint="eastAsia"/>
              </w:rPr>
              <w:t>白土加料器</w:t>
            </w:r>
          </w:p>
        </w:tc>
        <w:tc>
          <w:tcPr>
            <w:tcW w:w="2510" w:type="dxa"/>
          </w:tcPr>
          <w:p w:rsidR="0021776B" w:rsidRPr="00662BAF" w:rsidRDefault="0021776B" w:rsidP="007B6274">
            <w:pPr>
              <w:pStyle w:val="a8"/>
              <w:rPr>
                <w:szCs w:val="21"/>
              </w:rPr>
            </w:pPr>
            <w:r w:rsidRPr="00662BAF">
              <w:rPr>
                <w:szCs w:val="21"/>
              </w:rPr>
              <w:t>YCGP12</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w:t>
            </w:r>
          </w:p>
        </w:tc>
      </w:tr>
      <w:tr w:rsidR="0021776B" w:rsidRPr="00662BAF" w:rsidTr="007B6274">
        <w:tc>
          <w:tcPr>
            <w:tcW w:w="838" w:type="dxa"/>
          </w:tcPr>
          <w:p w:rsidR="0021776B" w:rsidRPr="00662BAF" w:rsidRDefault="0021776B" w:rsidP="007B6274">
            <w:pPr>
              <w:pStyle w:val="a8"/>
              <w:rPr>
                <w:szCs w:val="21"/>
              </w:rPr>
            </w:pPr>
            <w:r w:rsidRPr="00662BAF">
              <w:rPr>
                <w:szCs w:val="21"/>
              </w:rPr>
              <w:t>49</w:t>
            </w:r>
          </w:p>
        </w:tc>
        <w:tc>
          <w:tcPr>
            <w:tcW w:w="2134" w:type="dxa"/>
            <w:vAlign w:val="center"/>
          </w:tcPr>
          <w:p w:rsidR="0021776B" w:rsidRPr="00662BAF" w:rsidRDefault="0021776B" w:rsidP="007B6274">
            <w:pPr>
              <w:pStyle w:val="a8"/>
            </w:pPr>
            <w:r w:rsidRPr="00662BAF">
              <w:rPr>
                <w:rFonts w:hint="eastAsia"/>
              </w:rPr>
              <w:t>预混合罐</w:t>
            </w:r>
          </w:p>
        </w:tc>
        <w:tc>
          <w:tcPr>
            <w:tcW w:w="2510" w:type="dxa"/>
          </w:tcPr>
          <w:p w:rsidR="0021776B" w:rsidRPr="00662BAF" w:rsidRDefault="0021776B" w:rsidP="007B6274">
            <w:pPr>
              <w:pStyle w:val="a8"/>
              <w:rPr>
                <w:szCs w:val="21"/>
              </w:rPr>
            </w:pPr>
            <w:r w:rsidRPr="00662BAF">
              <w:rPr>
                <w:szCs w:val="21"/>
              </w:rPr>
              <w:t>HHG120</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2×3=6</w:t>
            </w:r>
          </w:p>
        </w:tc>
      </w:tr>
      <w:tr w:rsidR="0021776B" w:rsidRPr="00662BAF" w:rsidTr="007B6274">
        <w:tc>
          <w:tcPr>
            <w:tcW w:w="838" w:type="dxa"/>
          </w:tcPr>
          <w:p w:rsidR="0021776B" w:rsidRPr="00662BAF" w:rsidRDefault="0021776B" w:rsidP="007B6274">
            <w:pPr>
              <w:pStyle w:val="a8"/>
              <w:rPr>
                <w:szCs w:val="21"/>
              </w:rPr>
            </w:pPr>
            <w:r w:rsidRPr="00662BAF">
              <w:rPr>
                <w:szCs w:val="21"/>
              </w:rPr>
              <w:t>50</w:t>
            </w:r>
          </w:p>
        </w:tc>
        <w:tc>
          <w:tcPr>
            <w:tcW w:w="2134" w:type="dxa"/>
            <w:vAlign w:val="center"/>
          </w:tcPr>
          <w:p w:rsidR="0021776B" w:rsidRPr="00662BAF" w:rsidRDefault="0021776B" w:rsidP="007B6274">
            <w:pPr>
              <w:pStyle w:val="a8"/>
            </w:pPr>
            <w:r w:rsidRPr="00662BAF">
              <w:rPr>
                <w:rFonts w:hint="eastAsia"/>
              </w:rPr>
              <w:t>脱色塔</w:t>
            </w:r>
          </w:p>
        </w:tc>
        <w:tc>
          <w:tcPr>
            <w:tcW w:w="2510" w:type="dxa"/>
          </w:tcPr>
          <w:p w:rsidR="0021776B" w:rsidRPr="00662BAF" w:rsidRDefault="0021776B" w:rsidP="007B6274">
            <w:pPr>
              <w:pStyle w:val="a8"/>
              <w:rPr>
                <w:szCs w:val="21"/>
              </w:rPr>
            </w:pPr>
            <w:r w:rsidRPr="00662BAF">
              <w:rPr>
                <w:szCs w:val="21"/>
              </w:rPr>
              <w:t>YTS100</w:t>
            </w:r>
          </w:p>
        </w:tc>
        <w:tc>
          <w:tcPr>
            <w:tcW w:w="1414" w:type="dxa"/>
          </w:tcPr>
          <w:p w:rsidR="0021776B" w:rsidRPr="00662BAF" w:rsidRDefault="0021776B" w:rsidP="007B6274">
            <w:pPr>
              <w:pStyle w:val="a8"/>
              <w:rPr>
                <w:szCs w:val="21"/>
              </w:rPr>
            </w:pPr>
            <w:r w:rsidRPr="00662BAF">
              <w:rPr>
                <w:szCs w:val="21"/>
              </w:rPr>
              <w:t>2</w:t>
            </w:r>
          </w:p>
        </w:tc>
        <w:tc>
          <w:tcPr>
            <w:tcW w:w="1729" w:type="dxa"/>
          </w:tcPr>
          <w:p w:rsidR="0021776B" w:rsidRPr="00662BAF" w:rsidRDefault="0021776B" w:rsidP="007B6274">
            <w:pPr>
              <w:pStyle w:val="a8"/>
              <w:rPr>
                <w:szCs w:val="21"/>
              </w:rPr>
            </w:pPr>
            <w:r w:rsidRPr="00662BAF">
              <w:rPr>
                <w:szCs w:val="21"/>
              </w:rPr>
              <w:t>2×4=8</w:t>
            </w:r>
          </w:p>
        </w:tc>
      </w:tr>
      <w:tr w:rsidR="00456555" w:rsidRPr="00662BAF" w:rsidTr="007B6274">
        <w:tc>
          <w:tcPr>
            <w:tcW w:w="838" w:type="dxa"/>
          </w:tcPr>
          <w:p w:rsidR="00456555" w:rsidRPr="00662BAF" w:rsidRDefault="00456555" w:rsidP="007B6274">
            <w:pPr>
              <w:pStyle w:val="a8"/>
              <w:rPr>
                <w:szCs w:val="21"/>
              </w:rPr>
            </w:pPr>
            <w:r w:rsidRPr="00662BAF">
              <w:rPr>
                <w:szCs w:val="21"/>
              </w:rPr>
              <w:t>51</w:t>
            </w:r>
          </w:p>
        </w:tc>
        <w:tc>
          <w:tcPr>
            <w:tcW w:w="2134" w:type="dxa"/>
            <w:vAlign w:val="center"/>
          </w:tcPr>
          <w:p w:rsidR="00456555" w:rsidRPr="00662BAF" w:rsidRDefault="00456555" w:rsidP="007B6274">
            <w:pPr>
              <w:pStyle w:val="a8"/>
            </w:pPr>
            <w:r w:rsidRPr="00662BAF">
              <w:rPr>
                <w:rFonts w:hint="eastAsia"/>
              </w:rPr>
              <w:t>脱色油污罐</w:t>
            </w:r>
          </w:p>
        </w:tc>
        <w:tc>
          <w:tcPr>
            <w:tcW w:w="2510" w:type="dxa"/>
          </w:tcPr>
          <w:p w:rsidR="00456555" w:rsidRPr="00662BAF" w:rsidRDefault="00456555" w:rsidP="007B6274">
            <w:pPr>
              <w:pStyle w:val="a8"/>
              <w:rPr>
                <w:szCs w:val="21"/>
              </w:rPr>
            </w:pPr>
            <w:r w:rsidRPr="00662BAF">
              <w:rPr>
                <w:szCs w:val="21"/>
              </w:rPr>
              <w:t>YGY160</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52</w:t>
            </w:r>
          </w:p>
        </w:tc>
        <w:tc>
          <w:tcPr>
            <w:tcW w:w="2134" w:type="dxa"/>
            <w:vAlign w:val="center"/>
          </w:tcPr>
          <w:p w:rsidR="00456555" w:rsidRPr="00662BAF" w:rsidRDefault="00456555" w:rsidP="007B6274">
            <w:pPr>
              <w:pStyle w:val="a8"/>
            </w:pPr>
            <w:r w:rsidRPr="00662BAF">
              <w:rPr>
                <w:rFonts w:hint="eastAsia"/>
              </w:rPr>
              <w:t>脱色清油罐</w:t>
            </w:r>
          </w:p>
        </w:tc>
        <w:tc>
          <w:tcPr>
            <w:tcW w:w="2510" w:type="dxa"/>
          </w:tcPr>
          <w:p w:rsidR="00456555" w:rsidRPr="00662BAF" w:rsidRDefault="00456555" w:rsidP="007B6274">
            <w:pPr>
              <w:pStyle w:val="a8"/>
              <w:rPr>
                <w:szCs w:val="21"/>
              </w:rPr>
            </w:pPr>
            <w:r w:rsidRPr="00662BAF">
              <w:rPr>
                <w:szCs w:val="21"/>
              </w:rPr>
              <w:t>YGY160</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53</w:t>
            </w:r>
          </w:p>
        </w:tc>
        <w:tc>
          <w:tcPr>
            <w:tcW w:w="2134" w:type="dxa"/>
            <w:vAlign w:val="center"/>
          </w:tcPr>
          <w:p w:rsidR="00456555" w:rsidRPr="00662BAF" w:rsidRDefault="00456555" w:rsidP="007B6274">
            <w:pPr>
              <w:pStyle w:val="a8"/>
            </w:pPr>
            <w:r w:rsidRPr="00662BAF">
              <w:rPr>
                <w:rFonts w:hint="eastAsia"/>
              </w:rPr>
              <w:t>螺旋板加热器</w:t>
            </w:r>
          </w:p>
        </w:tc>
        <w:tc>
          <w:tcPr>
            <w:tcW w:w="2510" w:type="dxa"/>
          </w:tcPr>
          <w:p w:rsidR="00456555" w:rsidRPr="00662BAF" w:rsidRDefault="00456555" w:rsidP="007B6274">
            <w:pPr>
              <w:pStyle w:val="a8"/>
              <w:rPr>
                <w:szCs w:val="21"/>
              </w:rPr>
            </w:pPr>
            <w:r w:rsidRPr="00662BAF">
              <w:rPr>
                <w:szCs w:val="21"/>
              </w:rPr>
              <w:t>I6T15-0.6/700-10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54</w:t>
            </w:r>
          </w:p>
        </w:tc>
        <w:tc>
          <w:tcPr>
            <w:tcW w:w="2134" w:type="dxa"/>
            <w:vAlign w:val="center"/>
          </w:tcPr>
          <w:p w:rsidR="00456555" w:rsidRPr="00662BAF" w:rsidRDefault="00456555" w:rsidP="007B6274">
            <w:pPr>
              <w:pStyle w:val="a8"/>
            </w:pPr>
            <w:r w:rsidRPr="00662BAF">
              <w:rPr>
                <w:rFonts w:hint="eastAsia"/>
              </w:rPr>
              <w:t>油加热蒸汽过热器</w:t>
            </w:r>
          </w:p>
        </w:tc>
        <w:tc>
          <w:tcPr>
            <w:tcW w:w="2510" w:type="dxa"/>
          </w:tcPr>
          <w:p w:rsidR="00456555" w:rsidRPr="00662BAF" w:rsidRDefault="00456555" w:rsidP="007B6274">
            <w:pPr>
              <w:pStyle w:val="a8"/>
              <w:rPr>
                <w:szCs w:val="21"/>
              </w:rPr>
            </w:pPr>
            <w:r w:rsidRPr="00662BAF">
              <w:rPr>
                <w:szCs w:val="21"/>
              </w:rPr>
              <w:t>JRQ325</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55</w:t>
            </w:r>
          </w:p>
        </w:tc>
        <w:tc>
          <w:tcPr>
            <w:tcW w:w="2134" w:type="dxa"/>
            <w:vAlign w:val="center"/>
          </w:tcPr>
          <w:p w:rsidR="00456555" w:rsidRPr="00662BAF" w:rsidRDefault="00456555" w:rsidP="007B6274">
            <w:pPr>
              <w:pStyle w:val="a8"/>
            </w:pPr>
            <w:r w:rsidRPr="00662BAF">
              <w:rPr>
                <w:rFonts w:hint="eastAsia"/>
              </w:rPr>
              <w:t>脱色泵</w:t>
            </w:r>
          </w:p>
        </w:tc>
        <w:tc>
          <w:tcPr>
            <w:tcW w:w="2510" w:type="dxa"/>
          </w:tcPr>
          <w:p w:rsidR="00456555" w:rsidRPr="00662BAF" w:rsidRDefault="00456555" w:rsidP="007B6274">
            <w:pPr>
              <w:pStyle w:val="a8"/>
              <w:rPr>
                <w:szCs w:val="21"/>
              </w:rPr>
            </w:pPr>
            <w:r w:rsidRPr="00662BAF">
              <w:rPr>
                <w:szCs w:val="21"/>
              </w:rPr>
              <w:t>IHK50-32-200</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2×7.5=15</w:t>
            </w:r>
          </w:p>
        </w:tc>
      </w:tr>
      <w:tr w:rsidR="00456555" w:rsidRPr="00662BAF" w:rsidTr="007B6274">
        <w:tc>
          <w:tcPr>
            <w:tcW w:w="838" w:type="dxa"/>
          </w:tcPr>
          <w:p w:rsidR="00456555" w:rsidRPr="00662BAF" w:rsidRDefault="00456555" w:rsidP="007B6274">
            <w:pPr>
              <w:pStyle w:val="a8"/>
              <w:rPr>
                <w:szCs w:val="21"/>
              </w:rPr>
            </w:pPr>
            <w:r w:rsidRPr="00662BAF">
              <w:rPr>
                <w:szCs w:val="21"/>
              </w:rPr>
              <w:t>56</w:t>
            </w:r>
          </w:p>
        </w:tc>
        <w:tc>
          <w:tcPr>
            <w:tcW w:w="2134" w:type="dxa"/>
            <w:vAlign w:val="center"/>
          </w:tcPr>
          <w:p w:rsidR="00456555" w:rsidRPr="00662BAF" w:rsidRDefault="00456555" w:rsidP="007B6274">
            <w:pPr>
              <w:pStyle w:val="a8"/>
            </w:pPr>
            <w:r w:rsidRPr="00662BAF">
              <w:rPr>
                <w:rFonts w:hint="eastAsia"/>
              </w:rPr>
              <w:t>脱色进油泵</w:t>
            </w:r>
          </w:p>
        </w:tc>
        <w:tc>
          <w:tcPr>
            <w:tcW w:w="2510" w:type="dxa"/>
          </w:tcPr>
          <w:p w:rsidR="00456555" w:rsidRPr="00662BAF" w:rsidRDefault="00456555" w:rsidP="007B6274">
            <w:pPr>
              <w:pStyle w:val="a8"/>
              <w:rPr>
                <w:szCs w:val="21"/>
              </w:rPr>
            </w:pPr>
            <w:r w:rsidRPr="00662BAF">
              <w:rPr>
                <w:szCs w:val="21"/>
              </w:rPr>
              <w:t>IR50-32-160</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2×3=6</w:t>
            </w:r>
          </w:p>
        </w:tc>
      </w:tr>
      <w:tr w:rsidR="00456555" w:rsidRPr="00662BAF" w:rsidTr="007B6274">
        <w:tc>
          <w:tcPr>
            <w:tcW w:w="838" w:type="dxa"/>
          </w:tcPr>
          <w:p w:rsidR="00456555" w:rsidRPr="00662BAF" w:rsidRDefault="00456555" w:rsidP="007B6274">
            <w:pPr>
              <w:pStyle w:val="a8"/>
              <w:rPr>
                <w:szCs w:val="21"/>
              </w:rPr>
            </w:pPr>
            <w:r w:rsidRPr="00662BAF">
              <w:rPr>
                <w:szCs w:val="21"/>
              </w:rPr>
              <w:t>57</w:t>
            </w:r>
          </w:p>
        </w:tc>
        <w:tc>
          <w:tcPr>
            <w:tcW w:w="2134" w:type="dxa"/>
            <w:vAlign w:val="center"/>
          </w:tcPr>
          <w:p w:rsidR="00456555" w:rsidRPr="00662BAF" w:rsidRDefault="00456555" w:rsidP="007B6274">
            <w:pPr>
              <w:pStyle w:val="a8"/>
            </w:pPr>
            <w:r w:rsidRPr="00662BAF">
              <w:rPr>
                <w:rFonts w:hint="eastAsia"/>
              </w:rPr>
              <w:t>立式叶片过滤机</w:t>
            </w:r>
          </w:p>
        </w:tc>
        <w:tc>
          <w:tcPr>
            <w:tcW w:w="2510" w:type="dxa"/>
          </w:tcPr>
          <w:p w:rsidR="00456555" w:rsidRPr="00662BAF" w:rsidRDefault="00456555" w:rsidP="007B6274">
            <w:pPr>
              <w:pStyle w:val="a8"/>
              <w:rPr>
                <w:szCs w:val="21"/>
              </w:rPr>
            </w:pPr>
            <w:r w:rsidRPr="00662BAF">
              <w:rPr>
                <w:szCs w:val="21"/>
              </w:rPr>
              <w:t>NYB-36</w:t>
            </w:r>
          </w:p>
        </w:tc>
        <w:tc>
          <w:tcPr>
            <w:tcW w:w="1414" w:type="dxa"/>
          </w:tcPr>
          <w:p w:rsidR="00456555" w:rsidRPr="00662BAF" w:rsidRDefault="00456555" w:rsidP="007B6274">
            <w:pPr>
              <w:pStyle w:val="a8"/>
              <w:rPr>
                <w:szCs w:val="21"/>
              </w:rPr>
            </w:pPr>
            <w:r w:rsidRPr="00662BAF">
              <w:rPr>
                <w:szCs w:val="21"/>
              </w:rPr>
              <w:t>4</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58</w:t>
            </w:r>
          </w:p>
        </w:tc>
        <w:tc>
          <w:tcPr>
            <w:tcW w:w="2134" w:type="dxa"/>
            <w:vAlign w:val="center"/>
          </w:tcPr>
          <w:p w:rsidR="00456555" w:rsidRPr="00662BAF" w:rsidRDefault="00456555" w:rsidP="007B6274">
            <w:pPr>
              <w:pStyle w:val="a8"/>
            </w:pPr>
            <w:r w:rsidRPr="00662BAF">
              <w:rPr>
                <w:rFonts w:hint="eastAsia"/>
              </w:rPr>
              <w:t>保险过滤器</w:t>
            </w:r>
          </w:p>
        </w:tc>
        <w:tc>
          <w:tcPr>
            <w:tcW w:w="2510" w:type="dxa"/>
          </w:tcPr>
          <w:p w:rsidR="00456555" w:rsidRPr="00662BAF" w:rsidRDefault="00456555" w:rsidP="007B6274">
            <w:pPr>
              <w:pStyle w:val="a8"/>
              <w:rPr>
                <w:szCs w:val="21"/>
              </w:rPr>
            </w:pPr>
            <w:r w:rsidRPr="00662BAF">
              <w:rPr>
                <w:szCs w:val="21"/>
              </w:rPr>
              <w:t>DL-0.5</w:t>
            </w:r>
          </w:p>
        </w:tc>
        <w:tc>
          <w:tcPr>
            <w:tcW w:w="1414" w:type="dxa"/>
          </w:tcPr>
          <w:p w:rsidR="00456555" w:rsidRPr="00662BAF" w:rsidRDefault="00456555" w:rsidP="007B6274">
            <w:pPr>
              <w:pStyle w:val="a8"/>
              <w:rPr>
                <w:szCs w:val="21"/>
              </w:rPr>
            </w:pPr>
            <w:r w:rsidRPr="00662BAF">
              <w:rPr>
                <w:szCs w:val="21"/>
              </w:rPr>
              <w:t>4</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59</w:t>
            </w:r>
          </w:p>
        </w:tc>
        <w:tc>
          <w:tcPr>
            <w:tcW w:w="2134" w:type="dxa"/>
            <w:vAlign w:val="center"/>
          </w:tcPr>
          <w:p w:rsidR="00456555" w:rsidRPr="00662BAF" w:rsidRDefault="00456555" w:rsidP="007B6274">
            <w:pPr>
              <w:pStyle w:val="a8"/>
            </w:pPr>
            <w:r w:rsidRPr="00662BAF">
              <w:rPr>
                <w:rFonts w:hint="eastAsia"/>
              </w:rPr>
              <w:t>水喷射泵</w:t>
            </w:r>
          </w:p>
        </w:tc>
        <w:tc>
          <w:tcPr>
            <w:tcW w:w="2510" w:type="dxa"/>
          </w:tcPr>
          <w:p w:rsidR="00456555" w:rsidRPr="00662BAF" w:rsidRDefault="00456555" w:rsidP="007B6274">
            <w:pPr>
              <w:pStyle w:val="a8"/>
              <w:rPr>
                <w:szCs w:val="21"/>
              </w:rPr>
            </w:pPr>
            <w:r w:rsidRPr="00662BAF">
              <w:rPr>
                <w:szCs w:val="21"/>
              </w:rPr>
              <w:t>ZPS360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11</w:t>
            </w:r>
          </w:p>
        </w:tc>
      </w:tr>
      <w:tr w:rsidR="00456555" w:rsidRPr="00662BAF" w:rsidTr="007B6274">
        <w:tc>
          <w:tcPr>
            <w:tcW w:w="838" w:type="dxa"/>
          </w:tcPr>
          <w:p w:rsidR="00456555" w:rsidRPr="00662BAF" w:rsidRDefault="00456555" w:rsidP="007B6274">
            <w:pPr>
              <w:pStyle w:val="a8"/>
              <w:rPr>
                <w:szCs w:val="21"/>
              </w:rPr>
            </w:pPr>
            <w:r w:rsidRPr="00662BAF">
              <w:rPr>
                <w:szCs w:val="21"/>
              </w:rPr>
              <w:t>60</w:t>
            </w:r>
          </w:p>
        </w:tc>
        <w:tc>
          <w:tcPr>
            <w:tcW w:w="2134" w:type="dxa"/>
            <w:vAlign w:val="center"/>
          </w:tcPr>
          <w:p w:rsidR="00456555" w:rsidRPr="00662BAF" w:rsidRDefault="00456555" w:rsidP="007B6274">
            <w:pPr>
              <w:pStyle w:val="a8"/>
            </w:pPr>
            <w:r w:rsidRPr="00662BAF">
              <w:rPr>
                <w:rFonts w:hint="eastAsia"/>
              </w:rPr>
              <w:t>析气器</w:t>
            </w:r>
          </w:p>
        </w:tc>
        <w:tc>
          <w:tcPr>
            <w:tcW w:w="2510" w:type="dxa"/>
          </w:tcPr>
          <w:p w:rsidR="00456555" w:rsidRPr="00662BAF" w:rsidRDefault="00456555" w:rsidP="007B6274">
            <w:pPr>
              <w:pStyle w:val="a8"/>
              <w:rPr>
                <w:szCs w:val="21"/>
              </w:rPr>
            </w:pPr>
            <w:r w:rsidRPr="00662BAF">
              <w:rPr>
                <w:szCs w:val="21"/>
              </w:rPr>
              <w:t>GZK70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61</w:t>
            </w:r>
          </w:p>
        </w:tc>
        <w:tc>
          <w:tcPr>
            <w:tcW w:w="2134" w:type="dxa"/>
            <w:vAlign w:val="center"/>
          </w:tcPr>
          <w:p w:rsidR="00456555" w:rsidRPr="00662BAF" w:rsidRDefault="00456555" w:rsidP="007B6274">
            <w:pPr>
              <w:pStyle w:val="a8"/>
            </w:pPr>
            <w:r w:rsidRPr="00662BAF">
              <w:rPr>
                <w:rFonts w:hint="eastAsia"/>
              </w:rPr>
              <w:t>一级脱酸蒸馏柱系统</w:t>
            </w:r>
          </w:p>
        </w:tc>
        <w:tc>
          <w:tcPr>
            <w:tcW w:w="2510" w:type="dxa"/>
          </w:tcPr>
          <w:p w:rsidR="00456555" w:rsidRPr="00662BAF" w:rsidRDefault="00456555" w:rsidP="007B6274">
            <w:pPr>
              <w:pStyle w:val="a8"/>
              <w:rPr>
                <w:szCs w:val="21"/>
              </w:rPr>
            </w:pPr>
            <w:r w:rsidRPr="00662BAF">
              <w:rPr>
                <w:szCs w:val="21"/>
              </w:rPr>
              <w:t>S=15m</w:t>
            </w:r>
            <w:r w:rsidRPr="00662BAF">
              <w:rPr>
                <w:szCs w:val="21"/>
                <w:vertAlign w:val="superscript"/>
              </w:rPr>
              <w:t>2</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8</w:t>
            </w:r>
          </w:p>
        </w:tc>
      </w:tr>
      <w:tr w:rsidR="00456555" w:rsidRPr="00662BAF" w:rsidTr="007B6274">
        <w:tc>
          <w:tcPr>
            <w:tcW w:w="838" w:type="dxa"/>
          </w:tcPr>
          <w:p w:rsidR="00456555" w:rsidRPr="00662BAF" w:rsidRDefault="00456555" w:rsidP="007B6274">
            <w:pPr>
              <w:pStyle w:val="a8"/>
              <w:rPr>
                <w:szCs w:val="21"/>
              </w:rPr>
            </w:pPr>
            <w:r w:rsidRPr="00662BAF">
              <w:rPr>
                <w:szCs w:val="21"/>
              </w:rPr>
              <w:t>62</w:t>
            </w:r>
          </w:p>
        </w:tc>
        <w:tc>
          <w:tcPr>
            <w:tcW w:w="2134" w:type="dxa"/>
            <w:vAlign w:val="center"/>
          </w:tcPr>
          <w:p w:rsidR="00456555" w:rsidRPr="00662BAF" w:rsidRDefault="00456555" w:rsidP="007B6274">
            <w:pPr>
              <w:pStyle w:val="a8"/>
            </w:pPr>
            <w:r w:rsidRPr="00662BAF">
              <w:rPr>
                <w:rFonts w:hint="eastAsia"/>
              </w:rPr>
              <w:t>二级脱酸蒸馏柱系统</w:t>
            </w:r>
          </w:p>
        </w:tc>
        <w:tc>
          <w:tcPr>
            <w:tcW w:w="2510" w:type="dxa"/>
          </w:tcPr>
          <w:p w:rsidR="00456555" w:rsidRPr="00662BAF" w:rsidRDefault="00456555" w:rsidP="007B6274">
            <w:pPr>
              <w:pStyle w:val="a8"/>
              <w:rPr>
                <w:szCs w:val="21"/>
              </w:rPr>
            </w:pPr>
            <w:r w:rsidRPr="00662BAF">
              <w:rPr>
                <w:szCs w:val="21"/>
              </w:rPr>
              <w:t>S=15m</w:t>
            </w:r>
            <w:r w:rsidRPr="00662BAF">
              <w:rPr>
                <w:szCs w:val="21"/>
                <w:vertAlign w:val="superscript"/>
              </w:rPr>
              <w:t>2</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8</w:t>
            </w:r>
          </w:p>
        </w:tc>
      </w:tr>
      <w:tr w:rsidR="00456555" w:rsidRPr="00662BAF" w:rsidTr="007B6274">
        <w:tc>
          <w:tcPr>
            <w:tcW w:w="838" w:type="dxa"/>
          </w:tcPr>
          <w:p w:rsidR="00456555" w:rsidRPr="00662BAF" w:rsidRDefault="00456555" w:rsidP="007B6274">
            <w:pPr>
              <w:pStyle w:val="a8"/>
              <w:rPr>
                <w:szCs w:val="21"/>
              </w:rPr>
            </w:pPr>
            <w:r w:rsidRPr="00662BAF">
              <w:rPr>
                <w:szCs w:val="21"/>
              </w:rPr>
              <w:t>63</w:t>
            </w:r>
          </w:p>
        </w:tc>
        <w:tc>
          <w:tcPr>
            <w:tcW w:w="2134" w:type="dxa"/>
            <w:vAlign w:val="center"/>
          </w:tcPr>
          <w:p w:rsidR="00456555" w:rsidRPr="00662BAF" w:rsidRDefault="00456555" w:rsidP="007B6274">
            <w:pPr>
              <w:pStyle w:val="a8"/>
            </w:pPr>
            <w:r w:rsidRPr="00662BAF">
              <w:rPr>
                <w:rFonts w:hint="eastAsia"/>
              </w:rPr>
              <w:t>三级脱酸蒸馏柱系统</w:t>
            </w:r>
          </w:p>
        </w:tc>
        <w:tc>
          <w:tcPr>
            <w:tcW w:w="2510" w:type="dxa"/>
          </w:tcPr>
          <w:p w:rsidR="00456555" w:rsidRPr="00662BAF" w:rsidRDefault="00456555" w:rsidP="007B6274">
            <w:pPr>
              <w:pStyle w:val="a8"/>
              <w:rPr>
                <w:szCs w:val="21"/>
              </w:rPr>
            </w:pPr>
            <w:r w:rsidRPr="00662BAF">
              <w:rPr>
                <w:szCs w:val="21"/>
              </w:rPr>
              <w:t>S=15m</w:t>
            </w:r>
            <w:r w:rsidRPr="00662BAF">
              <w:rPr>
                <w:szCs w:val="21"/>
                <w:vertAlign w:val="superscript"/>
              </w:rPr>
              <w:t>2</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8</w:t>
            </w:r>
          </w:p>
        </w:tc>
      </w:tr>
      <w:tr w:rsidR="00456555" w:rsidRPr="00662BAF" w:rsidTr="007B6274">
        <w:tc>
          <w:tcPr>
            <w:tcW w:w="838" w:type="dxa"/>
          </w:tcPr>
          <w:p w:rsidR="00456555" w:rsidRPr="00662BAF" w:rsidRDefault="00456555" w:rsidP="007B6274">
            <w:pPr>
              <w:pStyle w:val="a8"/>
              <w:rPr>
                <w:szCs w:val="21"/>
              </w:rPr>
            </w:pPr>
            <w:r w:rsidRPr="00662BAF">
              <w:rPr>
                <w:szCs w:val="21"/>
              </w:rPr>
              <w:t>64</w:t>
            </w:r>
          </w:p>
        </w:tc>
        <w:tc>
          <w:tcPr>
            <w:tcW w:w="2134" w:type="dxa"/>
            <w:vAlign w:val="center"/>
          </w:tcPr>
          <w:p w:rsidR="00456555" w:rsidRPr="00662BAF" w:rsidRDefault="00456555" w:rsidP="007B6274">
            <w:pPr>
              <w:pStyle w:val="a8"/>
            </w:pPr>
            <w:r w:rsidRPr="00662BAF">
              <w:rPr>
                <w:rFonts w:hint="eastAsia"/>
              </w:rPr>
              <w:t>四级脱酸蒸馏柱系统</w:t>
            </w:r>
          </w:p>
        </w:tc>
        <w:tc>
          <w:tcPr>
            <w:tcW w:w="2510" w:type="dxa"/>
          </w:tcPr>
          <w:p w:rsidR="00456555" w:rsidRPr="00662BAF" w:rsidRDefault="00456555" w:rsidP="007B6274">
            <w:pPr>
              <w:pStyle w:val="a8"/>
              <w:rPr>
                <w:szCs w:val="21"/>
              </w:rPr>
            </w:pPr>
            <w:r w:rsidRPr="00662BAF">
              <w:rPr>
                <w:szCs w:val="21"/>
              </w:rPr>
              <w:t>S=15m</w:t>
            </w:r>
            <w:r w:rsidRPr="00662BAF">
              <w:rPr>
                <w:szCs w:val="21"/>
                <w:vertAlign w:val="superscript"/>
              </w:rPr>
              <w:t>2</w:t>
            </w:r>
          </w:p>
        </w:tc>
        <w:tc>
          <w:tcPr>
            <w:tcW w:w="1414" w:type="dxa"/>
          </w:tcPr>
          <w:p w:rsidR="00456555" w:rsidRPr="00662BAF" w:rsidRDefault="00456555" w:rsidP="007B6274">
            <w:pPr>
              <w:pStyle w:val="a8"/>
              <w:rPr>
                <w:szCs w:val="21"/>
              </w:rPr>
            </w:pPr>
            <w:r w:rsidRPr="00662BAF">
              <w:rPr>
                <w:szCs w:val="21"/>
              </w:rPr>
              <w:t>6</w:t>
            </w:r>
          </w:p>
        </w:tc>
        <w:tc>
          <w:tcPr>
            <w:tcW w:w="1729" w:type="dxa"/>
          </w:tcPr>
          <w:p w:rsidR="00456555" w:rsidRPr="00662BAF" w:rsidRDefault="00456555" w:rsidP="007B6274">
            <w:pPr>
              <w:pStyle w:val="a8"/>
              <w:rPr>
                <w:szCs w:val="21"/>
              </w:rPr>
            </w:pPr>
            <w:r w:rsidRPr="00662BAF">
              <w:rPr>
                <w:szCs w:val="21"/>
              </w:rPr>
              <w:t>32</w:t>
            </w:r>
          </w:p>
        </w:tc>
      </w:tr>
      <w:tr w:rsidR="00456555" w:rsidRPr="00662BAF" w:rsidTr="007B6274">
        <w:tc>
          <w:tcPr>
            <w:tcW w:w="838" w:type="dxa"/>
          </w:tcPr>
          <w:p w:rsidR="00456555" w:rsidRPr="00662BAF" w:rsidRDefault="00456555" w:rsidP="007B6274">
            <w:pPr>
              <w:pStyle w:val="a8"/>
              <w:rPr>
                <w:szCs w:val="21"/>
              </w:rPr>
            </w:pPr>
            <w:r w:rsidRPr="00662BAF">
              <w:rPr>
                <w:szCs w:val="21"/>
              </w:rPr>
              <w:t>65</w:t>
            </w:r>
          </w:p>
        </w:tc>
        <w:tc>
          <w:tcPr>
            <w:tcW w:w="2134" w:type="dxa"/>
            <w:vAlign w:val="center"/>
          </w:tcPr>
          <w:p w:rsidR="00456555" w:rsidRPr="00662BAF" w:rsidRDefault="00456555" w:rsidP="007B6274">
            <w:pPr>
              <w:pStyle w:val="a8"/>
            </w:pPr>
            <w:r w:rsidRPr="00662BAF">
              <w:rPr>
                <w:rFonts w:hint="eastAsia"/>
              </w:rPr>
              <w:t>热水箱</w:t>
            </w:r>
          </w:p>
        </w:tc>
        <w:tc>
          <w:tcPr>
            <w:tcW w:w="2510" w:type="dxa"/>
          </w:tcPr>
          <w:p w:rsidR="00456555" w:rsidRPr="00662BAF" w:rsidRDefault="00456555" w:rsidP="007B6274">
            <w:pPr>
              <w:pStyle w:val="a8"/>
              <w:rPr>
                <w:szCs w:val="21"/>
              </w:rPr>
            </w:pPr>
            <w:r w:rsidRPr="00662BAF">
              <w:rPr>
                <w:szCs w:val="21"/>
              </w:rPr>
              <w:t>RSX2</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66</w:t>
            </w:r>
          </w:p>
        </w:tc>
        <w:tc>
          <w:tcPr>
            <w:tcW w:w="2134" w:type="dxa"/>
            <w:vAlign w:val="center"/>
          </w:tcPr>
          <w:p w:rsidR="00456555" w:rsidRPr="00662BAF" w:rsidRDefault="00456555" w:rsidP="007B6274">
            <w:pPr>
              <w:pStyle w:val="a8"/>
            </w:pPr>
            <w:r w:rsidRPr="00662BAF">
              <w:rPr>
                <w:rFonts w:hint="eastAsia"/>
              </w:rPr>
              <w:t>热水泵</w:t>
            </w:r>
          </w:p>
        </w:tc>
        <w:tc>
          <w:tcPr>
            <w:tcW w:w="2510" w:type="dxa"/>
          </w:tcPr>
          <w:p w:rsidR="00456555" w:rsidRPr="00662BAF" w:rsidRDefault="00456555" w:rsidP="007B6274">
            <w:pPr>
              <w:pStyle w:val="a8"/>
              <w:rPr>
                <w:szCs w:val="21"/>
              </w:rPr>
            </w:pPr>
            <w:r w:rsidRPr="00662BAF">
              <w:rPr>
                <w:szCs w:val="21"/>
              </w:rPr>
              <w:t>ISG40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1.1</w:t>
            </w:r>
          </w:p>
        </w:tc>
      </w:tr>
      <w:tr w:rsidR="00456555" w:rsidRPr="00662BAF" w:rsidTr="007B6274">
        <w:tc>
          <w:tcPr>
            <w:tcW w:w="838" w:type="dxa"/>
          </w:tcPr>
          <w:p w:rsidR="00456555" w:rsidRPr="00662BAF" w:rsidRDefault="00456555" w:rsidP="007B6274">
            <w:pPr>
              <w:pStyle w:val="a8"/>
              <w:rPr>
                <w:szCs w:val="21"/>
              </w:rPr>
            </w:pPr>
            <w:r w:rsidRPr="00662BAF">
              <w:rPr>
                <w:szCs w:val="21"/>
              </w:rPr>
              <w:t>67</w:t>
            </w:r>
          </w:p>
        </w:tc>
        <w:tc>
          <w:tcPr>
            <w:tcW w:w="2134" w:type="dxa"/>
            <w:vAlign w:val="center"/>
          </w:tcPr>
          <w:p w:rsidR="00456555" w:rsidRPr="00662BAF" w:rsidRDefault="00456555" w:rsidP="007B6274">
            <w:pPr>
              <w:pStyle w:val="a8"/>
            </w:pPr>
            <w:r w:rsidRPr="00662BAF">
              <w:rPr>
                <w:rFonts w:hint="eastAsia"/>
              </w:rPr>
              <w:t>预冷暂存罐</w:t>
            </w:r>
          </w:p>
        </w:tc>
        <w:tc>
          <w:tcPr>
            <w:tcW w:w="2510" w:type="dxa"/>
          </w:tcPr>
          <w:p w:rsidR="00456555" w:rsidRPr="00662BAF" w:rsidRDefault="00456555" w:rsidP="007B6274">
            <w:pPr>
              <w:pStyle w:val="a8"/>
              <w:rPr>
                <w:szCs w:val="21"/>
              </w:rPr>
            </w:pPr>
            <w:r w:rsidRPr="00662BAF">
              <w:rPr>
                <w:szCs w:val="21"/>
              </w:rPr>
              <w:t>YLG20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68</w:t>
            </w:r>
          </w:p>
        </w:tc>
        <w:tc>
          <w:tcPr>
            <w:tcW w:w="2134" w:type="dxa"/>
            <w:vAlign w:val="center"/>
          </w:tcPr>
          <w:p w:rsidR="00456555" w:rsidRPr="00662BAF" w:rsidRDefault="00456555" w:rsidP="007B6274">
            <w:pPr>
              <w:pStyle w:val="a8"/>
            </w:pPr>
            <w:r w:rsidRPr="00662BAF">
              <w:rPr>
                <w:rFonts w:hint="eastAsia"/>
              </w:rPr>
              <w:t>油泵</w:t>
            </w:r>
          </w:p>
        </w:tc>
        <w:tc>
          <w:tcPr>
            <w:tcW w:w="2510" w:type="dxa"/>
          </w:tcPr>
          <w:p w:rsidR="00456555" w:rsidRPr="00662BAF" w:rsidRDefault="00456555" w:rsidP="007B6274">
            <w:pPr>
              <w:pStyle w:val="a8"/>
              <w:rPr>
                <w:szCs w:val="21"/>
              </w:rPr>
            </w:pPr>
            <w:r w:rsidRPr="00662BAF">
              <w:rPr>
                <w:szCs w:val="21"/>
              </w:rPr>
              <w:t>RY50-32-160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3</w:t>
            </w:r>
          </w:p>
        </w:tc>
      </w:tr>
      <w:tr w:rsidR="00456555" w:rsidRPr="00662BAF" w:rsidTr="007B6274">
        <w:tc>
          <w:tcPr>
            <w:tcW w:w="838" w:type="dxa"/>
          </w:tcPr>
          <w:p w:rsidR="00456555" w:rsidRPr="00662BAF" w:rsidRDefault="00456555" w:rsidP="007B6274">
            <w:pPr>
              <w:pStyle w:val="a8"/>
              <w:rPr>
                <w:szCs w:val="21"/>
              </w:rPr>
            </w:pPr>
            <w:r w:rsidRPr="00662BAF">
              <w:rPr>
                <w:szCs w:val="21"/>
              </w:rPr>
              <w:t>69</w:t>
            </w:r>
          </w:p>
        </w:tc>
        <w:tc>
          <w:tcPr>
            <w:tcW w:w="2134" w:type="dxa"/>
            <w:vAlign w:val="center"/>
          </w:tcPr>
          <w:p w:rsidR="00456555" w:rsidRPr="00662BAF" w:rsidRDefault="00456555" w:rsidP="007B6274">
            <w:pPr>
              <w:pStyle w:val="a8"/>
            </w:pPr>
            <w:r w:rsidRPr="00662BAF">
              <w:rPr>
                <w:rFonts w:hint="eastAsia"/>
              </w:rPr>
              <w:t>结晶养晶罐</w:t>
            </w:r>
          </w:p>
        </w:tc>
        <w:tc>
          <w:tcPr>
            <w:tcW w:w="2510" w:type="dxa"/>
          </w:tcPr>
          <w:p w:rsidR="00456555" w:rsidRPr="00662BAF" w:rsidRDefault="00456555" w:rsidP="007B6274">
            <w:pPr>
              <w:pStyle w:val="a8"/>
              <w:rPr>
                <w:szCs w:val="21"/>
              </w:rPr>
            </w:pPr>
            <w:r w:rsidRPr="00662BAF">
              <w:rPr>
                <w:szCs w:val="21"/>
              </w:rPr>
              <w:t>JJG25</w:t>
            </w:r>
          </w:p>
        </w:tc>
        <w:tc>
          <w:tcPr>
            <w:tcW w:w="1414" w:type="dxa"/>
          </w:tcPr>
          <w:p w:rsidR="00456555" w:rsidRPr="00662BAF" w:rsidRDefault="00456555" w:rsidP="007B6274">
            <w:pPr>
              <w:pStyle w:val="a8"/>
              <w:rPr>
                <w:szCs w:val="21"/>
              </w:rPr>
            </w:pPr>
            <w:r w:rsidRPr="00662BAF">
              <w:rPr>
                <w:szCs w:val="21"/>
              </w:rPr>
              <w:t>8</w:t>
            </w:r>
          </w:p>
        </w:tc>
        <w:tc>
          <w:tcPr>
            <w:tcW w:w="1729" w:type="dxa"/>
          </w:tcPr>
          <w:p w:rsidR="00456555" w:rsidRPr="00662BAF" w:rsidRDefault="00456555" w:rsidP="007B6274">
            <w:pPr>
              <w:pStyle w:val="a8"/>
              <w:rPr>
                <w:szCs w:val="21"/>
              </w:rPr>
            </w:pPr>
            <w:r w:rsidRPr="00662BAF">
              <w:rPr>
                <w:szCs w:val="21"/>
              </w:rPr>
              <w:t>8×5.5=44</w:t>
            </w:r>
          </w:p>
        </w:tc>
      </w:tr>
      <w:tr w:rsidR="00456555" w:rsidRPr="00662BAF" w:rsidTr="007B6274">
        <w:tc>
          <w:tcPr>
            <w:tcW w:w="838" w:type="dxa"/>
          </w:tcPr>
          <w:p w:rsidR="00456555" w:rsidRPr="00662BAF" w:rsidRDefault="00456555" w:rsidP="007B6274">
            <w:pPr>
              <w:pStyle w:val="a8"/>
              <w:rPr>
                <w:szCs w:val="21"/>
              </w:rPr>
            </w:pPr>
            <w:r w:rsidRPr="00662BAF">
              <w:rPr>
                <w:szCs w:val="21"/>
              </w:rPr>
              <w:t>70</w:t>
            </w:r>
          </w:p>
        </w:tc>
        <w:tc>
          <w:tcPr>
            <w:tcW w:w="2134" w:type="dxa"/>
            <w:vAlign w:val="center"/>
          </w:tcPr>
          <w:p w:rsidR="00456555" w:rsidRPr="00662BAF" w:rsidRDefault="00456555" w:rsidP="007B6274">
            <w:pPr>
              <w:pStyle w:val="a8"/>
            </w:pPr>
            <w:r w:rsidRPr="00662BAF">
              <w:rPr>
                <w:rFonts w:hint="eastAsia"/>
              </w:rPr>
              <w:t>热卸冬化过滤器</w:t>
            </w:r>
          </w:p>
        </w:tc>
        <w:tc>
          <w:tcPr>
            <w:tcW w:w="2510" w:type="dxa"/>
          </w:tcPr>
          <w:p w:rsidR="00456555" w:rsidRPr="00662BAF" w:rsidRDefault="00456555" w:rsidP="007B6274">
            <w:pPr>
              <w:pStyle w:val="a8"/>
              <w:rPr>
                <w:szCs w:val="21"/>
              </w:rPr>
            </w:pPr>
            <w:r w:rsidRPr="00662BAF">
              <w:rPr>
                <w:szCs w:val="21"/>
              </w:rPr>
              <w:t>RXDGLJ250</w:t>
            </w:r>
          </w:p>
        </w:tc>
        <w:tc>
          <w:tcPr>
            <w:tcW w:w="1414" w:type="dxa"/>
          </w:tcPr>
          <w:p w:rsidR="00456555" w:rsidRPr="00662BAF" w:rsidRDefault="00456555" w:rsidP="007B6274">
            <w:pPr>
              <w:pStyle w:val="a8"/>
              <w:rPr>
                <w:szCs w:val="21"/>
              </w:rPr>
            </w:pPr>
            <w:r w:rsidRPr="00662BAF">
              <w:rPr>
                <w:szCs w:val="21"/>
              </w:rPr>
              <w:t>4</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71</w:t>
            </w:r>
          </w:p>
        </w:tc>
        <w:tc>
          <w:tcPr>
            <w:tcW w:w="2134" w:type="dxa"/>
            <w:vAlign w:val="center"/>
          </w:tcPr>
          <w:p w:rsidR="00456555" w:rsidRPr="00662BAF" w:rsidRDefault="00456555" w:rsidP="007B6274">
            <w:pPr>
              <w:pStyle w:val="a8"/>
            </w:pPr>
            <w:r w:rsidRPr="00662BAF">
              <w:rPr>
                <w:rFonts w:hint="eastAsia"/>
              </w:rPr>
              <w:t>脂油箱</w:t>
            </w:r>
          </w:p>
        </w:tc>
        <w:tc>
          <w:tcPr>
            <w:tcW w:w="2510" w:type="dxa"/>
          </w:tcPr>
          <w:p w:rsidR="00456555" w:rsidRPr="00662BAF" w:rsidRDefault="00456555" w:rsidP="007B6274">
            <w:pPr>
              <w:pStyle w:val="a8"/>
              <w:rPr>
                <w:szCs w:val="21"/>
              </w:rPr>
            </w:pPr>
            <w:r w:rsidRPr="00662BAF">
              <w:rPr>
                <w:szCs w:val="21"/>
              </w:rPr>
              <w:t>LYX1.0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72</w:t>
            </w:r>
          </w:p>
        </w:tc>
        <w:tc>
          <w:tcPr>
            <w:tcW w:w="2134" w:type="dxa"/>
            <w:vAlign w:val="center"/>
          </w:tcPr>
          <w:p w:rsidR="00456555" w:rsidRPr="00662BAF" w:rsidRDefault="00456555" w:rsidP="007B6274">
            <w:pPr>
              <w:pStyle w:val="a8"/>
            </w:pPr>
            <w:r w:rsidRPr="00662BAF">
              <w:rPr>
                <w:rFonts w:hint="eastAsia"/>
              </w:rPr>
              <w:t>浑油箱</w:t>
            </w:r>
          </w:p>
        </w:tc>
        <w:tc>
          <w:tcPr>
            <w:tcW w:w="2510" w:type="dxa"/>
          </w:tcPr>
          <w:p w:rsidR="00456555" w:rsidRPr="00662BAF" w:rsidRDefault="00456555" w:rsidP="007B6274">
            <w:pPr>
              <w:pStyle w:val="a8"/>
              <w:rPr>
                <w:szCs w:val="21"/>
              </w:rPr>
            </w:pPr>
            <w:r w:rsidRPr="00662BAF">
              <w:rPr>
                <w:szCs w:val="21"/>
              </w:rPr>
              <w:t>LYX1.0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73</w:t>
            </w:r>
          </w:p>
        </w:tc>
        <w:tc>
          <w:tcPr>
            <w:tcW w:w="2134" w:type="dxa"/>
            <w:vAlign w:val="center"/>
          </w:tcPr>
          <w:p w:rsidR="00456555" w:rsidRPr="00662BAF" w:rsidRDefault="00456555" w:rsidP="007B6274">
            <w:pPr>
              <w:pStyle w:val="a8"/>
            </w:pPr>
            <w:r w:rsidRPr="00662BAF">
              <w:rPr>
                <w:rFonts w:hint="eastAsia"/>
              </w:rPr>
              <w:t>成品油箱</w:t>
            </w:r>
          </w:p>
        </w:tc>
        <w:tc>
          <w:tcPr>
            <w:tcW w:w="2510" w:type="dxa"/>
          </w:tcPr>
          <w:p w:rsidR="00456555" w:rsidRPr="00662BAF" w:rsidRDefault="00456555" w:rsidP="007B6274">
            <w:pPr>
              <w:pStyle w:val="a8"/>
              <w:rPr>
                <w:szCs w:val="21"/>
              </w:rPr>
            </w:pPr>
            <w:r w:rsidRPr="00662BAF">
              <w:rPr>
                <w:szCs w:val="21"/>
              </w:rPr>
              <w:t>CYX2.0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74</w:t>
            </w:r>
          </w:p>
        </w:tc>
        <w:tc>
          <w:tcPr>
            <w:tcW w:w="2134" w:type="dxa"/>
            <w:vAlign w:val="center"/>
          </w:tcPr>
          <w:p w:rsidR="00456555" w:rsidRPr="00662BAF" w:rsidRDefault="00456555" w:rsidP="007B6274">
            <w:pPr>
              <w:pStyle w:val="a8"/>
            </w:pPr>
            <w:r w:rsidRPr="00662BAF">
              <w:rPr>
                <w:rFonts w:hint="eastAsia"/>
              </w:rPr>
              <w:t>齿轮泵</w:t>
            </w:r>
          </w:p>
        </w:tc>
        <w:tc>
          <w:tcPr>
            <w:tcW w:w="2510" w:type="dxa"/>
          </w:tcPr>
          <w:p w:rsidR="00456555" w:rsidRPr="00662BAF" w:rsidRDefault="00456555" w:rsidP="007B6274">
            <w:pPr>
              <w:pStyle w:val="a8"/>
              <w:rPr>
                <w:szCs w:val="21"/>
              </w:rPr>
            </w:pPr>
            <w:r w:rsidRPr="00662BAF">
              <w:rPr>
                <w:szCs w:val="21"/>
              </w:rPr>
              <w:t>YCB6-0.6</w:t>
            </w:r>
          </w:p>
        </w:tc>
        <w:tc>
          <w:tcPr>
            <w:tcW w:w="1414" w:type="dxa"/>
          </w:tcPr>
          <w:p w:rsidR="00456555" w:rsidRPr="00662BAF" w:rsidRDefault="00456555" w:rsidP="007B6274">
            <w:pPr>
              <w:pStyle w:val="a8"/>
              <w:rPr>
                <w:szCs w:val="21"/>
              </w:rPr>
            </w:pPr>
            <w:r w:rsidRPr="00662BAF">
              <w:rPr>
                <w:szCs w:val="21"/>
              </w:rPr>
              <w:t>3</w:t>
            </w:r>
          </w:p>
        </w:tc>
        <w:tc>
          <w:tcPr>
            <w:tcW w:w="1729" w:type="dxa"/>
          </w:tcPr>
          <w:p w:rsidR="00456555" w:rsidRPr="00662BAF" w:rsidRDefault="00456555" w:rsidP="007B6274">
            <w:pPr>
              <w:pStyle w:val="a8"/>
              <w:rPr>
                <w:szCs w:val="21"/>
              </w:rPr>
            </w:pPr>
            <w:r w:rsidRPr="00662BAF">
              <w:rPr>
                <w:szCs w:val="21"/>
              </w:rPr>
              <w:t>3×2.2=6.6</w:t>
            </w:r>
          </w:p>
        </w:tc>
      </w:tr>
      <w:tr w:rsidR="00456555" w:rsidRPr="00662BAF" w:rsidTr="007B6274">
        <w:tc>
          <w:tcPr>
            <w:tcW w:w="838" w:type="dxa"/>
          </w:tcPr>
          <w:p w:rsidR="00456555" w:rsidRPr="00662BAF" w:rsidRDefault="00456555" w:rsidP="007B6274">
            <w:pPr>
              <w:pStyle w:val="a8"/>
              <w:rPr>
                <w:szCs w:val="21"/>
              </w:rPr>
            </w:pPr>
            <w:r w:rsidRPr="00662BAF">
              <w:rPr>
                <w:szCs w:val="21"/>
              </w:rPr>
              <w:t>75</w:t>
            </w:r>
          </w:p>
        </w:tc>
        <w:tc>
          <w:tcPr>
            <w:tcW w:w="2134" w:type="dxa"/>
            <w:vAlign w:val="center"/>
          </w:tcPr>
          <w:p w:rsidR="00456555" w:rsidRPr="00662BAF" w:rsidRDefault="00456555" w:rsidP="007B6274">
            <w:pPr>
              <w:pStyle w:val="a8"/>
            </w:pPr>
            <w:r w:rsidRPr="00662BAF">
              <w:rPr>
                <w:rFonts w:hint="eastAsia"/>
              </w:rPr>
              <w:t>冷水机组</w:t>
            </w:r>
          </w:p>
        </w:tc>
        <w:tc>
          <w:tcPr>
            <w:tcW w:w="2510" w:type="dxa"/>
          </w:tcPr>
          <w:p w:rsidR="00456555" w:rsidRPr="00662BAF" w:rsidRDefault="00456555" w:rsidP="007B6274">
            <w:pPr>
              <w:pStyle w:val="a8"/>
              <w:rPr>
                <w:szCs w:val="21"/>
              </w:rPr>
            </w:pPr>
            <w:r w:rsidRPr="00662BAF">
              <w:rPr>
                <w:szCs w:val="21"/>
              </w:rPr>
              <w:t>115SWT</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37</w:t>
            </w:r>
          </w:p>
        </w:tc>
      </w:tr>
      <w:tr w:rsidR="00456555" w:rsidRPr="00662BAF" w:rsidTr="007B6274">
        <w:tc>
          <w:tcPr>
            <w:tcW w:w="838" w:type="dxa"/>
          </w:tcPr>
          <w:p w:rsidR="00456555" w:rsidRPr="00662BAF" w:rsidRDefault="00456555" w:rsidP="007B6274">
            <w:pPr>
              <w:pStyle w:val="a8"/>
              <w:rPr>
                <w:szCs w:val="21"/>
              </w:rPr>
            </w:pPr>
            <w:r w:rsidRPr="00662BAF">
              <w:rPr>
                <w:szCs w:val="21"/>
              </w:rPr>
              <w:t>76</w:t>
            </w:r>
          </w:p>
        </w:tc>
        <w:tc>
          <w:tcPr>
            <w:tcW w:w="2134" w:type="dxa"/>
            <w:vAlign w:val="center"/>
          </w:tcPr>
          <w:p w:rsidR="00456555" w:rsidRPr="00662BAF" w:rsidRDefault="00456555" w:rsidP="007B6274">
            <w:pPr>
              <w:pStyle w:val="a8"/>
            </w:pPr>
            <w:r w:rsidRPr="00662BAF">
              <w:rPr>
                <w:rFonts w:hint="eastAsia"/>
              </w:rPr>
              <w:t>冷媒贮罐</w:t>
            </w:r>
          </w:p>
        </w:tc>
        <w:tc>
          <w:tcPr>
            <w:tcW w:w="2510" w:type="dxa"/>
          </w:tcPr>
          <w:p w:rsidR="00456555" w:rsidRPr="00662BAF" w:rsidRDefault="00456555" w:rsidP="007B6274">
            <w:pPr>
              <w:pStyle w:val="a8"/>
              <w:rPr>
                <w:szCs w:val="21"/>
              </w:rPr>
            </w:pPr>
            <w:r w:rsidRPr="00662BAF">
              <w:rPr>
                <w:szCs w:val="21"/>
              </w:rPr>
              <w:t>LMX4</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7B6274">
        <w:tc>
          <w:tcPr>
            <w:tcW w:w="838" w:type="dxa"/>
          </w:tcPr>
          <w:p w:rsidR="00456555" w:rsidRPr="00662BAF" w:rsidRDefault="00456555" w:rsidP="007B6274">
            <w:pPr>
              <w:pStyle w:val="a8"/>
              <w:rPr>
                <w:szCs w:val="21"/>
              </w:rPr>
            </w:pPr>
            <w:r w:rsidRPr="00662BAF">
              <w:rPr>
                <w:szCs w:val="21"/>
              </w:rPr>
              <w:t>77</w:t>
            </w:r>
          </w:p>
        </w:tc>
        <w:tc>
          <w:tcPr>
            <w:tcW w:w="2134" w:type="dxa"/>
            <w:vAlign w:val="center"/>
          </w:tcPr>
          <w:p w:rsidR="00456555" w:rsidRPr="00662BAF" w:rsidRDefault="00456555" w:rsidP="007B6274">
            <w:pPr>
              <w:pStyle w:val="a8"/>
            </w:pPr>
            <w:r w:rsidRPr="00662BAF">
              <w:rPr>
                <w:rFonts w:hint="eastAsia"/>
              </w:rPr>
              <w:t>冷媒泵</w:t>
            </w:r>
          </w:p>
        </w:tc>
        <w:tc>
          <w:tcPr>
            <w:tcW w:w="2510" w:type="dxa"/>
          </w:tcPr>
          <w:p w:rsidR="00456555" w:rsidRPr="00662BAF" w:rsidRDefault="00456555" w:rsidP="007B6274">
            <w:pPr>
              <w:pStyle w:val="a8"/>
              <w:rPr>
                <w:szCs w:val="21"/>
              </w:rPr>
            </w:pPr>
            <w:r w:rsidRPr="00662BAF">
              <w:rPr>
                <w:szCs w:val="21"/>
              </w:rPr>
              <w:t>SLW65-160</w:t>
            </w:r>
          </w:p>
        </w:tc>
        <w:tc>
          <w:tcPr>
            <w:tcW w:w="1414" w:type="dxa"/>
          </w:tcPr>
          <w:p w:rsidR="00456555" w:rsidRPr="00662BAF" w:rsidRDefault="00456555" w:rsidP="007B6274">
            <w:pPr>
              <w:pStyle w:val="a8"/>
              <w:rPr>
                <w:szCs w:val="21"/>
              </w:rPr>
            </w:pPr>
            <w:r w:rsidRPr="00662BAF">
              <w:rPr>
                <w:szCs w:val="21"/>
              </w:rPr>
              <w:t>2</w:t>
            </w:r>
          </w:p>
        </w:tc>
        <w:tc>
          <w:tcPr>
            <w:tcW w:w="1729" w:type="dxa"/>
          </w:tcPr>
          <w:p w:rsidR="00456555" w:rsidRPr="00662BAF" w:rsidRDefault="00456555" w:rsidP="007B6274">
            <w:pPr>
              <w:pStyle w:val="a8"/>
              <w:rPr>
                <w:szCs w:val="21"/>
              </w:rPr>
            </w:pPr>
            <w:r w:rsidRPr="00662BAF">
              <w:rPr>
                <w:szCs w:val="21"/>
              </w:rPr>
              <w:t>2×7.5=15</w:t>
            </w:r>
          </w:p>
        </w:tc>
      </w:tr>
      <w:tr w:rsidR="00456555" w:rsidRPr="00662BAF" w:rsidTr="007B6274">
        <w:tc>
          <w:tcPr>
            <w:tcW w:w="838" w:type="dxa"/>
          </w:tcPr>
          <w:p w:rsidR="00456555" w:rsidRPr="00662BAF" w:rsidRDefault="00456555" w:rsidP="007B6274">
            <w:pPr>
              <w:pStyle w:val="a8"/>
              <w:rPr>
                <w:szCs w:val="21"/>
              </w:rPr>
            </w:pPr>
            <w:r w:rsidRPr="00662BAF">
              <w:rPr>
                <w:szCs w:val="21"/>
              </w:rPr>
              <w:t>78</w:t>
            </w:r>
          </w:p>
        </w:tc>
        <w:tc>
          <w:tcPr>
            <w:tcW w:w="2134" w:type="dxa"/>
            <w:vAlign w:val="center"/>
          </w:tcPr>
          <w:p w:rsidR="00456555" w:rsidRPr="00662BAF" w:rsidRDefault="00456555" w:rsidP="007B6274">
            <w:pPr>
              <w:pStyle w:val="a8"/>
            </w:pPr>
            <w:r w:rsidRPr="00662BAF">
              <w:rPr>
                <w:rFonts w:hint="eastAsia"/>
              </w:rPr>
              <w:t>进出油换热器</w:t>
            </w:r>
          </w:p>
        </w:tc>
        <w:tc>
          <w:tcPr>
            <w:tcW w:w="2510" w:type="dxa"/>
          </w:tcPr>
          <w:p w:rsidR="00456555" w:rsidRPr="00662BAF" w:rsidRDefault="00456555" w:rsidP="007B6274">
            <w:pPr>
              <w:pStyle w:val="a8"/>
              <w:rPr>
                <w:szCs w:val="21"/>
              </w:rPr>
            </w:pPr>
            <w:r w:rsidRPr="00662BAF">
              <w:rPr>
                <w:szCs w:val="21"/>
              </w:rPr>
              <w:t>I6T20-0.6/600-10</w:t>
            </w:r>
          </w:p>
        </w:tc>
        <w:tc>
          <w:tcPr>
            <w:tcW w:w="1414" w:type="dxa"/>
          </w:tcPr>
          <w:p w:rsidR="00456555" w:rsidRPr="00662BAF" w:rsidRDefault="00456555" w:rsidP="007B6274">
            <w:pPr>
              <w:pStyle w:val="a8"/>
              <w:rPr>
                <w:szCs w:val="21"/>
              </w:rPr>
            </w:pPr>
            <w:r w:rsidRPr="00662BAF">
              <w:rPr>
                <w:szCs w:val="21"/>
              </w:rPr>
              <w:t>1</w:t>
            </w:r>
          </w:p>
        </w:tc>
        <w:tc>
          <w:tcPr>
            <w:tcW w:w="1729" w:type="dxa"/>
          </w:tcPr>
          <w:p w:rsidR="00456555" w:rsidRPr="00662BAF" w:rsidRDefault="00456555" w:rsidP="007B6274">
            <w:pPr>
              <w:pStyle w:val="a8"/>
              <w:rPr>
                <w:szCs w:val="21"/>
              </w:rPr>
            </w:pPr>
            <w:r w:rsidRPr="00662BAF">
              <w:rPr>
                <w:szCs w:val="21"/>
              </w:rPr>
              <w:t>--</w:t>
            </w:r>
          </w:p>
        </w:tc>
      </w:tr>
      <w:tr w:rsidR="00456555" w:rsidRPr="00662BAF" w:rsidTr="00456555">
        <w:trPr>
          <w:trHeight w:val="124"/>
        </w:trPr>
        <w:tc>
          <w:tcPr>
            <w:tcW w:w="838" w:type="dxa"/>
          </w:tcPr>
          <w:p w:rsidR="00456555" w:rsidRPr="00662BAF" w:rsidRDefault="00456555" w:rsidP="007B6274">
            <w:pPr>
              <w:pStyle w:val="a8"/>
              <w:rPr>
                <w:szCs w:val="21"/>
              </w:rPr>
            </w:pPr>
            <w:r w:rsidRPr="00662BAF">
              <w:rPr>
                <w:szCs w:val="21"/>
              </w:rPr>
              <w:t>79</w:t>
            </w:r>
          </w:p>
        </w:tc>
        <w:tc>
          <w:tcPr>
            <w:tcW w:w="2134" w:type="dxa"/>
            <w:tcBorders>
              <w:bottom w:val="single" w:sz="4" w:space="0" w:color="auto"/>
            </w:tcBorders>
            <w:vAlign w:val="center"/>
          </w:tcPr>
          <w:p w:rsidR="00456555" w:rsidRPr="00662BAF" w:rsidRDefault="00456555" w:rsidP="007B6274">
            <w:pPr>
              <w:pStyle w:val="a8"/>
            </w:pPr>
            <w:r w:rsidRPr="00662BAF">
              <w:rPr>
                <w:rFonts w:hint="eastAsia"/>
              </w:rPr>
              <w:t>控制系统</w:t>
            </w:r>
          </w:p>
        </w:tc>
        <w:tc>
          <w:tcPr>
            <w:tcW w:w="2510" w:type="dxa"/>
            <w:tcBorders>
              <w:bottom w:val="single" w:sz="4" w:space="0" w:color="auto"/>
            </w:tcBorders>
          </w:tcPr>
          <w:p w:rsidR="00456555" w:rsidRPr="00662BAF" w:rsidRDefault="00456555" w:rsidP="007B6274">
            <w:pPr>
              <w:pStyle w:val="a8"/>
              <w:rPr>
                <w:szCs w:val="21"/>
              </w:rPr>
            </w:pPr>
            <w:r w:rsidRPr="00662BAF">
              <w:rPr>
                <w:szCs w:val="21"/>
              </w:rPr>
              <w:t>PLC</w:t>
            </w:r>
          </w:p>
        </w:tc>
        <w:tc>
          <w:tcPr>
            <w:tcW w:w="1414" w:type="dxa"/>
            <w:tcBorders>
              <w:bottom w:val="single" w:sz="4" w:space="0" w:color="auto"/>
            </w:tcBorders>
          </w:tcPr>
          <w:p w:rsidR="00456555" w:rsidRPr="00662BAF" w:rsidRDefault="00456555" w:rsidP="007B6274">
            <w:pPr>
              <w:pStyle w:val="a8"/>
              <w:rPr>
                <w:szCs w:val="21"/>
              </w:rPr>
            </w:pPr>
            <w:r w:rsidRPr="00662BAF">
              <w:rPr>
                <w:szCs w:val="21"/>
              </w:rPr>
              <w:t>1</w:t>
            </w:r>
          </w:p>
        </w:tc>
        <w:tc>
          <w:tcPr>
            <w:tcW w:w="1729" w:type="dxa"/>
            <w:tcBorders>
              <w:bottom w:val="single" w:sz="4" w:space="0" w:color="auto"/>
            </w:tcBorders>
          </w:tcPr>
          <w:p w:rsidR="00456555" w:rsidRPr="00662BAF" w:rsidRDefault="00456555" w:rsidP="007B6274">
            <w:pPr>
              <w:pStyle w:val="a8"/>
              <w:rPr>
                <w:szCs w:val="21"/>
              </w:rPr>
            </w:pPr>
            <w:r w:rsidRPr="00662BAF">
              <w:rPr>
                <w:szCs w:val="21"/>
              </w:rPr>
              <w:t>--</w:t>
            </w:r>
          </w:p>
        </w:tc>
      </w:tr>
    </w:tbl>
    <w:p w:rsidR="0021776B" w:rsidRPr="00662BAF" w:rsidRDefault="0021776B" w:rsidP="00D55D76">
      <w:pPr>
        <w:pStyle w:val="4"/>
      </w:pPr>
      <w:r w:rsidRPr="00662BAF">
        <w:rPr>
          <w:rFonts w:hint="eastAsia"/>
        </w:rPr>
        <w:t>物料平衡</w:t>
      </w:r>
    </w:p>
    <w:p w:rsidR="0021776B" w:rsidRPr="00662BAF" w:rsidRDefault="00263FFB" w:rsidP="00B729D0">
      <w:pPr>
        <w:ind w:firstLine="480"/>
      </w:pPr>
      <w:r>
        <w:rPr>
          <w:rFonts w:hint="eastAsia"/>
        </w:rPr>
        <w:t>根据上述原料成分，结合行业经验系数，</w:t>
      </w:r>
      <w:r w:rsidR="0021776B" w:rsidRPr="00662BAF">
        <w:rPr>
          <w:rFonts w:hint="eastAsia"/>
        </w:rPr>
        <w:t>稻米油生产物料平衡见表</w:t>
      </w:r>
      <w:smartTag w:uri="urn:schemas-microsoft-com:office:smarttags" w:element="chsdate">
        <w:smartTagPr>
          <w:attr w:name="Year" w:val="1899"/>
          <w:attr w:name="Month" w:val="12"/>
          <w:attr w:name="Day" w:val="30"/>
          <w:attr w:name="IsLunarDate" w:val="False"/>
          <w:attr w:name="IsROCDate" w:val="False"/>
        </w:smartTagPr>
        <w:r w:rsidR="0021776B" w:rsidRPr="00662BAF">
          <w:t>4.2.14</w:t>
        </w:r>
      </w:smartTag>
      <w:r w:rsidR="0021776B" w:rsidRPr="00662BAF">
        <w:t>-3</w:t>
      </w:r>
      <w:r w:rsidR="0021776B" w:rsidRPr="00662BAF">
        <w:rPr>
          <w:rFonts w:hint="eastAsia"/>
        </w:rPr>
        <w:t>及图</w:t>
      </w:r>
      <w:r w:rsidR="0021776B" w:rsidRPr="00662BAF">
        <w:t>4.2.14-2</w:t>
      </w:r>
      <w:r w:rsidR="0021776B" w:rsidRPr="00662BAF">
        <w:rPr>
          <w:rFonts w:hint="eastAsia"/>
        </w:rPr>
        <w:t>。</w:t>
      </w:r>
    </w:p>
    <w:p w:rsidR="00263FFB" w:rsidRDefault="00263FFB" w:rsidP="00B729D0">
      <w:pPr>
        <w:ind w:firstLine="480"/>
        <w:jc w:val="center"/>
      </w:pPr>
    </w:p>
    <w:p w:rsidR="0021776B" w:rsidRPr="00662BAF" w:rsidRDefault="0021776B" w:rsidP="00B729D0">
      <w:pPr>
        <w:ind w:firstLine="480"/>
        <w:jc w:val="center"/>
      </w:pPr>
      <w:r w:rsidRPr="00662BAF">
        <w:rPr>
          <w:rFonts w:hint="eastAsia"/>
        </w:rPr>
        <w:lastRenderedPageBreak/>
        <w:t>表</w:t>
      </w:r>
      <w:smartTag w:uri="urn:schemas-microsoft-com:office:smarttags" w:element="chsdate">
        <w:smartTagPr>
          <w:attr w:name="Year" w:val="1899"/>
          <w:attr w:name="Month" w:val="12"/>
          <w:attr w:name="Day" w:val="30"/>
          <w:attr w:name="IsLunarDate" w:val="False"/>
          <w:attr w:name="IsROCDate" w:val="False"/>
        </w:smartTagPr>
        <w:r w:rsidRPr="00662BAF">
          <w:t>4.2.14</w:t>
        </w:r>
      </w:smartTag>
      <w:r w:rsidRPr="00662BAF">
        <w:t>-3</w:t>
      </w:r>
      <w:r w:rsidRPr="00662BAF">
        <w:rPr>
          <w:rFonts w:hint="eastAsia"/>
        </w:rPr>
        <w:t>稻米油生产物料平衡表</w:t>
      </w:r>
    </w:p>
    <w:tbl>
      <w:tblPr>
        <w:tblW w:w="5000" w:type="pct"/>
        <w:tblLook w:val="04A0"/>
      </w:tblPr>
      <w:tblGrid>
        <w:gridCol w:w="2346"/>
        <w:gridCol w:w="1163"/>
        <w:gridCol w:w="1244"/>
        <w:gridCol w:w="2371"/>
        <w:gridCol w:w="1710"/>
      </w:tblGrid>
      <w:tr w:rsidR="0021776B" w:rsidRPr="00662BAF" w:rsidTr="00F43EEF">
        <w:trPr>
          <w:trHeight w:val="270"/>
        </w:trPr>
        <w:tc>
          <w:tcPr>
            <w:tcW w:w="1986"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入方</w:t>
            </w:r>
          </w:p>
        </w:tc>
        <w:tc>
          <w:tcPr>
            <w:tcW w:w="3014" w:type="pct"/>
            <w:gridSpan w:val="3"/>
            <w:tcBorders>
              <w:top w:val="single" w:sz="4" w:space="0" w:color="auto"/>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出方</w:t>
            </w:r>
          </w:p>
        </w:tc>
      </w:tr>
      <w:tr w:rsidR="0021776B" w:rsidRPr="00662BAF" w:rsidTr="0068778C">
        <w:trPr>
          <w:trHeight w:val="291"/>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物料</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数量（</w:t>
            </w:r>
            <w:r w:rsidRPr="00662BAF">
              <w:rPr>
                <w:kern w:val="0"/>
              </w:rPr>
              <w:t>t/a</w:t>
            </w:r>
            <w:r w:rsidRPr="00662BAF">
              <w:rPr>
                <w:rFonts w:hint="eastAsia"/>
                <w:kern w:val="0"/>
              </w:rPr>
              <w:t>）</w:t>
            </w:r>
          </w:p>
        </w:tc>
        <w:tc>
          <w:tcPr>
            <w:tcW w:w="2046" w:type="pct"/>
            <w:gridSpan w:val="2"/>
            <w:tcBorders>
              <w:top w:val="single" w:sz="4" w:space="0" w:color="auto"/>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物料</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数量（</w:t>
            </w:r>
            <w:r w:rsidRPr="00662BAF">
              <w:rPr>
                <w:kern w:val="0"/>
              </w:rPr>
              <w:t>t/a</w:t>
            </w:r>
            <w:r w:rsidRPr="00662BAF">
              <w:rPr>
                <w:rFonts w:hint="eastAsia"/>
                <w:kern w:val="0"/>
              </w:rPr>
              <w:t>）</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毛油</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10000</w:t>
            </w:r>
          </w:p>
        </w:tc>
        <w:tc>
          <w:tcPr>
            <w:tcW w:w="2046" w:type="pct"/>
            <w:gridSpan w:val="2"/>
            <w:tcBorders>
              <w:top w:val="single" w:sz="4" w:space="0" w:color="auto"/>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稻米油</w:t>
            </w:r>
          </w:p>
        </w:tc>
        <w:tc>
          <w:tcPr>
            <w:tcW w:w="968" w:type="pct"/>
            <w:tcBorders>
              <w:top w:val="nil"/>
              <w:left w:val="nil"/>
              <w:bottom w:val="single" w:sz="4" w:space="0" w:color="auto"/>
              <w:right w:val="single" w:sz="4" w:space="0" w:color="auto"/>
            </w:tcBorders>
            <w:vAlign w:val="center"/>
          </w:tcPr>
          <w:p w:rsidR="0021776B" w:rsidRPr="00662BAF" w:rsidRDefault="0021776B" w:rsidP="00F56D29">
            <w:pPr>
              <w:pStyle w:val="a8"/>
              <w:rPr>
                <w:kern w:val="0"/>
              </w:rPr>
            </w:pPr>
            <w:r w:rsidRPr="00662BAF">
              <w:rPr>
                <w:kern w:val="0"/>
              </w:rPr>
              <w:t>7113</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vAlign w:val="center"/>
          </w:tcPr>
          <w:p w:rsidR="0021776B" w:rsidRPr="00662BAF" w:rsidRDefault="00796F76" w:rsidP="004F2F00">
            <w:pPr>
              <w:pStyle w:val="a8"/>
              <w:rPr>
                <w:kern w:val="0"/>
              </w:rPr>
            </w:pPr>
            <w:r w:rsidRPr="00662BAF">
              <w:rPr>
                <w:rFonts w:hint="eastAsia"/>
                <w:kern w:val="0"/>
              </w:rPr>
              <w:t>85%</w:t>
            </w:r>
            <w:r w:rsidR="0021776B" w:rsidRPr="00662BAF">
              <w:rPr>
                <w:rFonts w:hint="eastAsia"/>
                <w:kern w:val="0"/>
              </w:rPr>
              <w:t>磷酸</w:t>
            </w:r>
          </w:p>
        </w:tc>
        <w:tc>
          <w:tcPr>
            <w:tcW w:w="658" w:type="pct"/>
            <w:tcBorders>
              <w:top w:val="nil"/>
              <w:left w:val="nil"/>
              <w:bottom w:val="single" w:sz="4" w:space="0" w:color="auto"/>
              <w:right w:val="single" w:sz="4" w:space="0" w:color="auto"/>
            </w:tcBorders>
            <w:vAlign w:val="center"/>
          </w:tcPr>
          <w:p w:rsidR="0021776B" w:rsidRPr="00662BAF" w:rsidRDefault="0021776B" w:rsidP="004F2F00">
            <w:pPr>
              <w:pStyle w:val="a8"/>
              <w:rPr>
                <w:kern w:val="0"/>
              </w:rPr>
            </w:pPr>
            <w:r w:rsidRPr="00662BAF">
              <w:rPr>
                <w:kern w:val="0"/>
              </w:rPr>
              <w:t>30</w:t>
            </w:r>
          </w:p>
        </w:tc>
        <w:tc>
          <w:tcPr>
            <w:tcW w:w="704"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S</w:t>
            </w:r>
            <w:r w:rsidRPr="00662BAF">
              <w:rPr>
                <w:kern w:val="0"/>
                <w:vertAlign w:val="subscript"/>
              </w:rPr>
              <w:t>12-1</w:t>
            </w: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糠屑等</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352</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4F2F00">
            <w:pPr>
              <w:pStyle w:val="a8"/>
              <w:rPr>
                <w:kern w:val="0"/>
              </w:rPr>
            </w:pPr>
            <w:r w:rsidRPr="00662BAF">
              <w:rPr>
                <w:rFonts w:hint="eastAsia"/>
                <w:kern w:val="0"/>
              </w:rPr>
              <w:t>食盐（氯化钠）</w:t>
            </w:r>
          </w:p>
        </w:tc>
        <w:tc>
          <w:tcPr>
            <w:tcW w:w="658" w:type="pct"/>
            <w:tcBorders>
              <w:top w:val="nil"/>
              <w:left w:val="nil"/>
              <w:bottom w:val="single" w:sz="4" w:space="0" w:color="auto"/>
              <w:right w:val="single" w:sz="4" w:space="0" w:color="auto"/>
            </w:tcBorders>
            <w:vAlign w:val="center"/>
          </w:tcPr>
          <w:p w:rsidR="0021776B" w:rsidRPr="00662BAF" w:rsidRDefault="0021776B" w:rsidP="004F2F00">
            <w:pPr>
              <w:pStyle w:val="a8"/>
              <w:rPr>
                <w:kern w:val="0"/>
              </w:rPr>
            </w:pPr>
            <w:r w:rsidRPr="00662BAF">
              <w:rPr>
                <w:kern w:val="0"/>
              </w:rPr>
              <w:t>40</w:t>
            </w:r>
          </w:p>
        </w:tc>
        <w:tc>
          <w:tcPr>
            <w:tcW w:w="704" w:type="pct"/>
            <w:vMerge/>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油脂</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88</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4F2F00">
            <w:pPr>
              <w:pStyle w:val="a8"/>
              <w:rPr>
                <w:rFonts w:ascii="宋体" w:cs="宋体"/>
              </w:rPr>
            </w:pPr>
            <w:r w:rsidRPr="00662BAF">
              <w:rPr>
                <w:rFonts w:hint="eastAsia"/>
              </w:rPr>
              <w:t>配制溶液用水（纯水）</w:t>
            </w:r>
          </w:p>
        </w:tc>
        <w:tc>
          <w:tcPr>
            <w:tcW w:w="658" w:type="pct"/>
            <w:tcBorders>
              <w:top w:val="nil"/>
              <w:left w:val="nil"/>
              <w:bottom w:val="single" w:sz="4" w:space="0" w:color="auto"/>
              <w:right w:val="single" w:sz="4" w:space="0" w:color="auto"/>
            </w:tcBorders>
            <w:vAlign w:val="center"/>
          </w:tcPr>
          <w:p w:rsidR="0021776B" w:rsidRPr="00662BAF" w:rsidRDefault="0021776B" w:rsidP="004F2F00">
            <w:pPr>
              <w:pStyle w:val="a8"/>
            </w:pPr>
            <w:r w:rsidRPr="00662BAF">
              <w:t>760</w:t>
            </w:r>
          </w:p>
        </w:tc>
        <w:tc>
          <w:tcPr>
            <w:tcW w:w="704"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S</w:t>
            </w:r>
            <w:r w:rsidRPr="00662BAF">
              <w:rPr>
                <w:kern w:val="0"/>
                <w:vertAlign w:val="subscript"/>
              </w:rPr>
              <w:t>12-2</w:t>
            </w:r>
          </w:p>
        </w:tc>
        <w:tc>
          <w:tcPr>
            <w:tcW w:w="1342" w:type="pct"/>
            <w:tcBorders>
              <w:top w:val="nil"/>
              <w:left w:val="nil"/>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磷酸盐、水份</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432</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noWrap/>
            <w:vAlign w:val="center"/>
          </w:tcPr>
          <w:p w:rsidR="0021776B" w:rsidRPr="00662BAF" w:rsidRDefault="0021776B" w:rsidP="004F2F00">
            <w:pPr>
              <w:pStyle w:val="a8"/>
              <w:rPr>
                <w:rFonts w:ascii="宋体" w:cs="宋体"/>
              </w:rPr>
            </w:pPr>
            <w:r w:rsidRPr="00662BAF">
              <w:rPr>
                <w:rFonts w:hint="eastAsia"/>
              </w:rPr>
              <w:t>热水</w:t>
            </w:r>
          </w:p>
        </w:tc>
        <w:tc>
          <w:tcPr>
            <w:tcW w:w="658" w:type="pct"/>
            <w:tcBorders>
              <w:top w:val="nil"/>
              <w:left w:val="nil"/>
              <w:bottom w:val="single" w:sz="4" w:space="0" w:color="auto"/>
              <w:right w:val="single" w:sz="4" w:space="0" w:color="auto"/>
            </w:tcBorders>
            <w:noWrap/>
            <w:vAlign w:val="center"/>
          </w:tcPr>
          <w:p w:rsidR="0021776B" w:rsidRPr="00662BAF" w:rsidRDefault="0021776B" w:rsidP="004F2F00">
            <w:pPr>
              <w:pStyle w:val="a8"/>
            </w:pPr>
            <w:r w:rsidRPr="00662BAF">
              <w:t>788</w:t>
            </w:r>
          </w:p>
        </w:tc>
        <w:tc>
          <w:tcPr>
            <w:tcW w:w="704" w:type="pct"/>
            <w:vMerge/>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油脂</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108</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4F2F00">
            <w:pPr>
              <w:pStyle w:val="a8"/>
              <w:rPr>
                <w:rFonts w:ascii="宋体" w:cs="宋体"/>
              </w:rPr>
            </w:pPr>
            <w:r w:rsidRPr="00662BAF">
              <w:rPr>
                <w:rFonts w:hint="eastAsia"/>
              </w:rPr>
              <w:t>白土</w:t>
            </w:r>
          </w:p>
        </w:tc>
        <w:tc>
          <w:tcPr>
            <w:tcW w:w="658" w:type="pct"/>
            <w:tcBorders>
              <w:top w:val="nil"/>
              <w:left w:val="nil"/>
              <w:bottom w:val="single" w:sz="4" w:space="0" w:color="auto"/>
              <w:right w:val="single" w:sz="4" w:space="0" w:color="auto"/>
            </w:tcBorders>
            <w:vAlign w:val="center"/>
          </w:tcPr>
          <w:p w:rsidR="0021776B" w:rsidRPr="00662BAF" w:rsidRDefault="0021776B" w:rsidP="004F2F00">
            <w:pPr>
              <w:pStyle w:val="a8"/>
            </w:pPr>
            <w:r w:rsidRPr="00662BAF">
              <w:t>50</w:t>
            </w:r>
          </w:p>
        </w:tc>
        <w:tc>
          <w:tcPr>
            <w:tcW w:w="704"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S</w:t>
            </w:r>
            <w:r w:rsidRPr="00662BAF">
              <w:rPr>
                <w:kern w:val="0"/>
                <w:vertAlign w:val="subscript"/>
              </w:rPr>
              <w:t>12-3</w:t>
            </w: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水、杂质</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8</w:t>
            </w:r>
          </w:p>
        </w:tc>
      </w:tr>
      <w:tr w:rsidR="0021776B" w:rsidRPr="00662BAF" w:rsidTr="0068778C">
        <w:trPr>
          <w:trHeight w:val="285"/>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704" w:type="pct"/>
            <w:vMerge/>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油脂</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2</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704"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S</w:t>
            </w:r>
            <w:r w:rsidRPr="00662BAF">
              <w:rPr>
                <w:kern w:val="0"/>
                <w:vertAlign w:val="subscript"/>
              </w:rPr>
              <w:t>12-4</w:t>
            </w: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废白土</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50</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704" w:type="pct"/>
            <w:vMerge/>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油脂</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10</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p>
        </w:tc>
        <w:tc>
          <w:tcPr>
            <w:tcW w:w="704"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S</w:t>
            </w:r>
            <w:r w:rsidRPr="00662BAF">
              <w:rPr>
                <w:kern w:val="0"/>
                <w:vertAlign w:val="subscript"/>
              </w:rPr>
              <w:t>12-5</w:t>
            </w:r>
          </w:p>
        </w:tc>
        <w:tc>
          <w:tcPr>
            <w:tcW w:w="1342" w:type="pct"/>
            <w:tcBorders>
              <w:top w:val="nil"/>
              <w:left w:val="nil"/>
              <w:bottom w:val="single" w:sz="4" w:space="0" w:color="auto"/>
              <w:right w:val="single" w:sz="4" w:space="0" w:color="auto"/>
            </w:tcBorders>
            <w:vAlign w:val="center"/>
          </w:tcPr>
          <w:p w:rsidR="0021776B" w:rsidRPr="00662BAF" w:rsidRDefault="0021776B" w:rsidP="00777D4E">
            <w:pPr>
              <w:pStyle w:val="a8"/>
              <w:rPr>
                <w:kern w:val="0"/>
              </w:rPr>
            </w:pPr>
            <w:r w:rsidRPr="00662BAF">
              <w:rPr>
                <w:rFonts w:hint="eastAsia"/>
                <w:kern w:val="0"/>
              </w:rPr>
              <w:t>脂肪酸</w:t>
            </w:r>
          </w:p>
        </w:tc>
        <w:tc>
          <w:tcPr>
            <w:tcW w:w="968" w:type="pct"/>
            <w:tcBorders>
              <w:top w:val="nil"/>
              <w:left w:val="nil"/>
              <w:bottom w:val="single" w:sz="4" w:space="0" w:color="auto"/>
              <w:right w:val="single" w:sz="4" w:space="0" w:color="auto"/>
            </w:tcBorders>
            <w:vAlign w:val="center"/>
          </w:tcPr>
          <w:p w:rsidR="0021776B" w:rsidRPr="00662BAF" w:rsidRDefault="0021776B" w:rsidP="004F2F00">
            <w:pPr>
              <w:pStyle w:val="a8"/>
              <w:rPr>
                <w:kern w:val="0"/>
              </w:rPr>
            </w:pPr>
            <w:r w:rsidRPr="00662BAF">
              <w:rPr>
                <w:kern w:val="0"/>
              </w:rPr>
              <w:t>1960</w:t>
            </w:r>
          </w:p>
        </w:tc>
      </w:tr>
      <w:tr w:rsidR="0021776B" w:rsidRPr="00662BAF" w:rsidTr="0068778C">
        <w:trPr>
          <w:trHeight w:val="315"/>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65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 xml:space="preserve">　</w:t>
            </w:r>
          </w:p>
        </w:tc>
        <w:tc>
          <w:tcPr>
            <w:tcW w:w="704" w:type="pct"/>
            <w:vMerge w:val="restart"/>
            <w:tcBorders>
              <w:top w:val="nil"/>
              <w:left w:val="single" w:sz="4" w:space="0" w:color="auto"/>
              <w:bottom w:val="single" w:sz="4" w:space="0" w:color="auto"/>
              <w:right w:val="single" w:sz="4" w:space="0" w:color="auto"/>
            </w:tcBorders>
            <w:vAlign w:val="center"/>
          </w:tcPr>
          <w:p w:rsidR="0021776B" w:rsidRPr="00662BAF" w:rsidRDefault="0021776B" w:rsidP="00777D4E">
            <w:pPr>
              <w:pStyle w:val="a8"/>
              <w:rPr>
                <w:kern w:val="0"/>
              </w:rPr>
            </w:pPr>
            <w:r w:rsidRPr="00662BAF">
              <w:rPr>
                <w:kern w:val="0"/>
              </w:rPr>
              <w:t>S</w:t>
            </w:r>
            <w:r w:rsidRPr="00662BAF">
              <w:rPr>
                <w:kern w:val="0"/>
                <w:vertAlign w:val="subscript"/>
              </w:rPr>
              <w:t>12-6</w:t>
            </w: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蜡糊</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60</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 xml:space="preserve">　</w:t>
            </w:r>
          </w:p>
        </w:tc>
        <w:tc>
          <w:tcPr>
            <w:tcW w:w="658" w:type="pct"/>
            <w:tcBorders>
              <w:top w:val="nil"/>
              <w:left w:val="nil"/>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 xml:space="preserve">　</w:t>
            </w:r>
          </w:p>
        </w:tc>
        <w:tc>
          <w:tcPr>
            <w:tcW w:w="704" w:type="pct"/>
            <w:vMerge/>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p>
        </w:tc>
        <w:tc>
          <w:tcPr>
            <w:tcW w:w="1342" w:type="pct"/>
            <w:tcBorders>
              <w:top w:val="nil"/>
              <w:left w:val="nil"/>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油脂</w:t>
            </w:r>
          </w:p>
        </w:tc>
        <w:tc>
          <w:tcPr>
            <w:tcW w:w="968"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kern w:val="0"/>
              </w:rPr>
              <w:t>15</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 xml:space="preserve">　</w:t>
            </w:r>
          </w:p>
        </w:tc>
        <w:tc>
          <w:tcPr>
            <w:tcW w:w="658" w:type="pct"/>
            <w:tcBorders>
              <w:top w:val="nil"/>
              <w:left w:val="nil"/>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rFonts w:hint="eastAsia"/>
                <w:kern w:val="0"/>
                <w:sz w:val="22"/>
                <w:szCs w:val="22"/>
              </w:rPr>
              <w:t xml:space="preserve">　</w:t>
            </w:r>
          </w:p>
        </w:tc>
        <w:tc>
          <w:tcPr>
            <w:tcW w:w="704" w:type="pct"/>
            <w:tcBorders>
              <w:top w:val="nil"/>
              <w:left w:val="nil"/>
              <w:bottom w:val="single" w:sz="4" w:space="0" w:color="auto"/>
              <w:right w:val="single" w:sz="4" w:space="0" w:color="auto"/>
            </w:tcBorders>
            <w:noWrap/>
            <w:vAlign w:val="center"/>
          </w:tcPr>
          <w:p w:rsidR="0021776B" w:rsidRPr="00662BAF" w:rsidRDefault="0021776B" w:rsidP="00F43EEF">
            <w:pPr>
              <w:pStyle w:val="a8"/>
              <w:rPr>
                <w:kern w:val="0"/>
                <w:sz w:val="22"/>
                <w:szCs w:val="22"/>
              </w:rPr>
            </w:pPr>
            <w:r w:rsidRPr="00662BAF">
              <w:rPr>
                <w:kern w:val="0"/>
                <w:sz w:val="22"/>
                <w:szCs w:val="22"/>
              </w:rPr>
              <w:t>G</w:t>
            </w:r>
            <w:r w:rsidRPr="00662BAF">
              <w:rPr>
                <w:kern w:val="0"/>
                <w:sz w:val="22"/>
                <w:szCs w:val="22"/>
                <w:vertAlign w:val="subscript"/>
              </w:rPr>
              <w:t>12-1</w:t>
            </w:r>
          </w:p>
        </w:tc>
        <w:tc>
          <w:tcPr>
            <w:tcW w:w="1342" w:type="pct"/>
            <w:tcBorders>
              <w:top w:val="nil"/>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水蒸汽</w:t>
            </w:r>
          </w:p>
        </w:tc>
        <w:tc>
          <w:tcPr>
            <w:tcW w:w="968" w:type="pct"/>
            <w:tcBorders>
              <w:top w:val="nil"/>
              <w:left w:val="nil"/>
              <w:bottom w:val="single" w:sz="4" w:space="0" w:color="auto"/>
              <w:right w:val="single" w:sz="4" w:space="0" w:color="auto"/>
            </w:tcBorders>
            <w:vAlign w:val="center"/>
          </w:tcPr>
          <w:p w:rsidR="0021776B" w:rsidRPr="00662BAF" w:rsidRDefault="0021776B" w:rsidP="00F56D29">
            <w:pPr>
              <w:pStyle w:val="a8"/>
              <w:rPr>
                <w:kern w:val="0"/>
              </w:rPr>
            </w:pPr>
            <w:r w:rsidRPr="00662BAF">
              <w:rPr>
                <w:kern w:val="0"/>
              </w:rPr>
              <w:t>1470</w:t>
            </w:r>
          </w:p>
        </w:tc>
      </w:tr>
      <w:tr w:rsidR="0021776B" w:rsidRPr="00662BAF" w:rsidTr="0068778C">
        <w:trPr>
          <w:trHeight w:val="270"/>
        </w:trPr>
        <w:tc>
          <w:tcPr>
            <w:tcW w:w="1328" w:type="pct"/>
            <w:tcBorders>
              <w:top w:val="nil"/>
              <w:left w:val="single" w:sz="4" w:space="0" w:color="auto"/>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合计</w:t>
            </w:r>
          </w:p>
        </w:tc>
        <w:tc>
          <w:tcPr>
            <w:tcW w:w="658" w:type="pct"/>
            <w:tcBorders>
              <w:top w:val="nil"/>
              <w:left w:val="nil"/>
              <w:bottom w:val="single" w:sz="4" w:space="0" w:color="auto"/>
              <w:right w:val="single" w:sz="4" w:space="0" w:color="auto"/>
            </w:tcBorders>
            <w:vAlign w:val="center"/>
          </w:tcPr>
          <w:p w:rsidR="0021776B" w:rsidRPr="00662BAF" w:rsidRDefault="0021776B" w:rsidP="00F56D29">
            <w:pPr>
              <w:pStyle w:val="a8"/>
              <w:rPr>
                <w:kern w:val="0"/>
              </w:rPr>
            </w:pPr>
            <w:r w:rsidRPr="00662BAF">
              <w:rPr>
                <w:kern w:val="0"/>
              </w:rPr>
              <w:t>11668</w:t>
            </w:r>
          </w:p>
        </w:tc>
        <w:tc>
          <w:tcPr>
            <w:tcW w:w="2046" w:type="pct"/>
            <w:gridSpan w:val="2"/>
            <w:tcBorders>
              <w:top w:val="single" w:sz="4" w:space="0" w:color="auto"/>
              <w:left w:val="nil"/>
              <w:bottom w:val="single" w:sz="4" w:space="0" w:color="auto"/>
              <w:right w:val="single" w:sz="4" w:space="0" w:color="auto"/>
            </w:tcBorders>
            <w:vAlign w:val="center"/>
          </w:tcPr>
          <w:p w:rsidR="0021776B" w:rsidRPr="00662BAF" w:rsidRDefault="0021776B" w:rsidP="00F43EEF">
            <w:pPr>
              <w:pStyle w:val="a8"/>
              <w:rPr>
                <w:kern w:val="0"/>
              </w:rPr>
            </w:pPr>
            <w:r w:rsidRPr="00662BAF">
              <w:rPr>
                <w:rFonts w:hint="eastAsia"/>
                <w:kern w:val="0"/>
              </w:rPr>
              <w:t>合计</w:t>
            </w:r>
          </w:p>
        </w:tc>
        <w:tc>
          <w:tcPr>
            <w:tcW w:w="968" w:type="pct"/>
            <w:tcBorders>
              <w:top w:val="nil"/>
              <w:left w:val="nil"/>
              <w:bottom w:val="single" w:sz="4" w:space="0" w:color="auto"/>
              <w:right w:val="single" w:sz="4" w:space="0" w:color="auto"/>
            </w:tcBorders>
            <w:vAlign w:val="center"/>
          </w:tcPr>
          <w:p w:rsidR="0021776B" w:rsidRPr="00662BAF" w:rsidRDefault="0021776B" w:rsidP="00F56D29">
            <w:pPr>
              <w:pStyle w:val="a8"/>
              <w:rPr>
                <w:kern w:val="0"/>
              </w:rPr>
            </w:pPr>
            <w:r w:rsidRPr="00662BAF">
              <w:rPr>
                <w:kern w:val="0"/>
              </w:rPr>
              <w:t>11668</w:t>
            </w:r>
          </w:p>
        </w:tc>
      </w:tr>
    </w:tbl>
    <w:p w:rsidR="0021776B" w:rsidRPr="00662BAF" w:rsidRDefault="00D36F4A" w:rsidP="007B6274">
      <w:pPr>
        <w:ind w:firstLineChars="0" w:firstLine="0"/>
      </w:pPr>
      <w:r>
        <w:pict>
          <v:group id="_x0000_s1631" editas="canvas" style="width:406.35pt;height:442.5pt;mso-position-horizontal-relative:char;mso-position-vertical-relative:line" coordorigin="2745,1738" coordsize="8127,8850">
            <o:lock v:ext="edit" aspectratio="t"/>
            <v:shape id="_x0000_s1632" type="#_x0000_t75" style="position:absolute;left:2745;top:1738;width:8127;height:8850" o:preferrelative="f">
              <v:fill o:detectmouseclick="t"/>
              <v:stroke dashstyle="1 1" endcap="round"/>
              <v:path o:extrusionok="t" o:connecttype="none"/>
              <o:lock v:ext="edit" text="t"/>
            </v:shape>
            <v:shape id="_x0000_s1633" type="#_x0000_t202" style="position:absolute;left:3123;top:10123;width:5940;height:312" filled="f" stroked="f">
              <v:textbox style="mso-next-textbox:#_x0000_s1633" inset="0,0,0,0">
                <w:txbxContent>
                  <w:p w:rsidR="00366FFA" w:rsidRPr="00AD522A" w:rsidRDefault="00366FFA" w:rsidP="00F43EEF">
                    <w:pPr>
                      <w:pStyle w:val="a8"/>
                      <w:rPr>
                        <w:b/>
                      </w:rPr>
                    </w:pPr>
                    <w:r w:rsidRPr="00AD522A">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AD522A">
                        <w:rPr>
                          <w:b/>
                        </w:rPr>
                        <w:t>4.2.12</w:t>
                      </w:r>
                    </w:smartTag>
                    <w:r w:rsidRPr="00AD522A">
                      <w:rPr>
                        <w:b/>
                      </w:rPr>
                      <w:t>-</w:t>
                    </w:r>
                    <w:r>
                      <w:rPr>
                        <w:b/>
                      </w:rPr>
                      <w:t>2</w:t>
                    </w:r>
                    <w:r w:rsidRPr="00AD522A">
                      <w:rPr>
                        <w:rFonts w:hint="eastAsia"/>
                        <w:b/>
                      </w:rPr>
                      <w:t>稻米油生产</w:t>
                    </w:r>
                    <w:r>
                      <w:rPr>
                        <w:rFonts w:hint="eastAsia"/>
                        <w:b/>
                      </w:rPr>
                      <w:t>物料平衡</w:t>
                    </w:r>
                    <w:r w:rsidRPr="00AD522A">
                      <w:rPr>
                        <w:rFonts w:hint="eastAsia"/>
                        <w:b/>
                      </w:rPr>
                      <w:t>图</w:t>
                    </w:r>
                    <w:r>
                      <w:rPr>
                        <w:b/>
                      </w:rPr>
                      <w:t xml:space="preserve">  </w:t>
                    </w:r>
                    <w:r>
                      <w:rPr>
                        <w:rFonts w:hint="eastAsia"/>
                        <w:b/>
                      </w:rPr>
                      <w:t>单位：</w:t>
                    </w:r>
                    <w:r>
                      <w:rPr>
                        <w:b/>
                      </w:rPr>
                      <w:t>t/a</w:t>
                    </w:r>
                  </w:p>
                </w:txbxContent>
              </v:textbox>
            </v:shape>
            <v:line id="_x0000_s1634" style="position:absolute" from="6259,2835" to="6260,3156">
              <v:stroke endarrow="block"/>
            </v:line>
            <v:shape id="_x0000_s1635" type="#_x0000_t202" style="position:absolute;left:5478;top:1911;width:2484;height:395" filled="f" stroked="f">
              <v:textbox style="mso-next-textbox:#_x0000_s1635" inset="0,0,0,0">
                <w:txbxContent>
                  <w:p w:rsidR="00366FFA" w:rsidRDefault="00366FFA" w:rsidP="00F43EEF">
                    <w:pPr>
                      <w:pStyle w:val="a8"/>
                    </w:pPr>
                    <w:r>
                      <w:rPr>
                        <w:rFonts w:hint="eastAsia"/>
                      </w:rPr>
                      <w:t>毛油（米糠油）</w:t>
                    </w:r>
                    <w:r>
                      <w:t>10000</w:t>
                    </w:r>
                  </w:p>
                </w:txbxContent>
              </v:textbox>
            </v:shape>
            <v:shape id="_x0000_s1636" type="#_x0000_t202" style="position:absolute;left:5718;top:4575;width:1080;height:312" filled="f">
              <v:textbox style="mso-next-textbox:#_x0000_s1636" inset="0,0,0,0">
                <w:txbxContent>
                  <w:p w:rsidR="00366FFA" w:rsidRDefault="00366FFA" w:rsidP="00F43EEF">
                    <w:pPr>
                      <w:pStyle w:val="a8"/>
                    </w:pPr>
                    <w:r>
                      <w:rPr>
                        <w:rFonts w:hint="eastAsia"/>
                      </w:rPr>
                      <w:t>水洗</w:t>
                    </w:r>
                  </w:p>
                </w:txbxContent>
              </v:textbox>
            </v:shape>
            <v:line id="_x0000_s1637" style="position:absolute" from="6258,3468" to="6259,3840">
              <v:stroke endarrow="block"/>
            </v:line>
            <v:shape id="_x0000_s1638" type="#_x0000_t202" style="position:absolute;left:5718;top:3861;width:1080;height:312" filled="f">
              <v:textbox style="mso-next-textbox:#_x0000_s1638" inset="0,0,0,0">
                <w:txbxContent>
                  <w:p w:rsidR="00366FFA" w:rsidRDefault="00366FFA" w:rsidP="00F43EEF">
                    <w:pPr>
                      <w:pStyle w:val="a8"/>
                    </w:pPr>
                    <w:r>
                      <w:rPr>
                        <w:rFonts w:hint="eastAsia"/>
                      </w:rPr>
                      <w:t>冷却</w:t>
                    </w:r>
                  </w:p>
                </w:txbxContent>
              </v:textbox>
            </v:shape>
            <v:line id="_x0000_s1639" style="position:absolute" from="6258,4173" to="6259,4575">
              <v:stroke endarrow="block"/>
            </v:line>
            <v:shape id="_x0000_s1640" type="#_x0000_t202" style="position:absolute;left:5703;top:3156;width:1080;height:312" filled="f">
              <v:textbox style="mso-next-textbox:#_x0000_s1640" inset="0,0,0,0">
                <w:txbxContent>
                  <w:p w:rsidR="00366FFA" w:rsidRDefault="00366FFA" w:rsidP="00F43EEF">
                    <w:pPr>
                      <w:pStyle w:val="a8"/>
                    </w:pPr>
                    <w:r>
                      <w:rPr>
                        <w:rFonts w:hint="eastAsia"/>
                      </w:rPr>
                      <w:t>脱胶</w:t>
                    </w:r>
                  </w:p>
                </w:txbxContent>
              </v:textbox>
            </v:shape>
            <v:line id="_x0000_s1641" style="position:absolute" from="6258,4899" to="6259,5235">
              <v:stroke endarrow="block"/>
            </v:line>
            <v:shape id="_x0000_s1642" type="#_x0000_t202" style="position:absolute;left:5718;top:5235;width:1080;height:312" filled="f">
              <v:textbox style="mso-next-textbox:#_x0000_s1642" inset="0,0,0,0">
                <w:txbxContent>
                  <w:p w:rsidR="00366FFA" w:rsidRDefault="00366FFA" w:rsidP="00F43EEF">
                    <w:pPr>
                      <w:pStyle w:val="a8"/>
                    </w:pPr>
                    <w:r>
                      <w:rPr>
                        <w:rFonts w:hint="eastAsia"/>
                      </w:rPr>
                      <w:t>离心分离</w:t>
                    </w:r>
                  </w:p>
                </w:txbxContent>
              </v:textbox>
            </v:shape>
            <v:line id="_x0000_s1643" style="position:absolute" from="6257,5547" to="6258,5955">
              <v:stroke endarrow="block"/>
            </v:line>
            <v:shape id="_x0000_s1644" type="#_x0000_t202" style="position:absolute;left:5703;top:5955;width:1080;height:312" filled="f">
              <v:textbox style="mso-next-textbox:#_x0000_s1644" inset="0,0,0,0">
                <w:txbxContent>
                  <w:p w:rsidR="00366FFA" w:rsidRDefault="00366FFA" w:rsidP="00F43EEF">
                    <w:pPr>
                      <w:pStyle w:val="a8"/>
                    </w:pPr>
                    <w:r>
                      <w:rPr>
                        <w:rFonts w:hint="eastAsia"/>
                      </w:rPr>
                      <w:t>真空干燥</w:t>
                    </w:r>
                  </w:p>
                </w:txbxContent>
              </v:textbox>
            </v:shape>
            <v:line id="_x0000_s1645" style="position:absolute" from="6256,6267" to="6257,6615">
              <v:stroke endarrow="block"/>
            </v:line>
            <v:shape id="_x0000_s1646" type="#_x0000_t202" style="position:absolute;left:7458;top:7440;width:1140;height:312" filled="f">
              <v:textbox style="mso-next-textbox:#_x0000_s1646" inset="0,0,0,0">
                <w:txbxContent>
                  <w:p w:rsidR="00366FFA" w:rsidRDefault="00366FFA" w:rsidP="00F43EEF">
                    <w:pPr>
                      <w:pStyle w:val="a8"/>
                    </w:pPr>
                    <w:r>
                      <w:rPr>
                        <w:rFonts w:hint="eastAsia"/>
                      </w:rPr>
                      <w:t>冷凝器</w:t>
                    </w:r>
                  </w:p>
                </w:txbxContent>
              </v:textbox>
            </v:shape>
            <v:line id="_x0000_s1647" style="position:absolute" from="6260,6972" to="6261,7440">
              <v:stroke endarrow="block"/>
            </v:line>
            <v:shape id="_x0000_s1648" type="#_x0000_t202" style="position:absolute;left:5718;top:7440;width:1080;height:312" filled="f">
              <v:textbox style="mso-next-textbox:#_x0000_s1648" inset="0,0,0,0">
                <w:txbxContent>
                  <w:p w:rsidR="00366FFA" w:rsidRDefault="00366FFA" w:rsidP="00F43EEF">
                    <w:pPr>
                      <w:pStyle w:val="a8"/>
                    </w:pPr>
                    <w:r>
                      <w:rPr>
                        <w:rFonts w:hint="eastAsia"/>
                      </w:rPr>
                      <w:t>蒸馏脱酸</w:t>
                    </w:r>
                  </w:p>
                </w:txbxContent>
              </v:textbox>
            </v:shape>
            <v:line id="_x0000_s1649" style="position:absolute" from="6258,9117" to="6259,9585">
              <v:stroke endarrow="block"/>
            </v:line>
            <v:shape id="_x0000_s1650" type="#_x0000_t202" style="position:absolute;left:5793;top:9585;width:1080;height:312" filled="f" stroked="f">
              <v:textbox style="mso-next-textbox:#_x0000_s1650" inset="0,0,0,0">
                <w:txbxContent>
                  <w:p w:rsidR="00366FFA" w:rsidRDefault="00366FFA" w:rsidP="00F43EEF">
                    <w:pPr>
                      <w:pStyle w:val="a8"/>
                    </w:pPr>
                    <w:r>
                      <w:rPr>
                        <w:rFonts w:hint="eastAsia"/>
                      </w:rPr>
                      <w:t>产品</w:t>
                    </w:r>
                  </w:p>
                </w:txbxContent>
              </v:textbox>
            </v:shape>
            <v:line id="_x0000_s1651" style="position:absolute" from="6798,6840" to="7338,6841">
              <v:stroke dashstyle="dash" endarrow="block"/>
            </v:line>
            <v:shape id="_x0000_s1652" type="#_x0000_t202" style="position:absolute;left:7338;top:6660;width:1620;height:541" filled="f" stroked="f">
              <v:textbox style="mso-next-textbox:#_x0000_s1652" inset="0,0,0,0">
                <w:txbxContent>
                  <w:p w:rsidR="00366FFA" w:rsidRDefault="00366FFA" w:rsidP="0061571E">
                    <w:pPr>
                      <w:pStyle w:val="a8"/>
                      <w:snapToGrid w:val="0"/>
                    </w:pPr>
                    <w:r>
                      <w:t>S</w:t>
                    </w:r>
                    <w:r w:rsidRPr="00735AFE">
                      <w:rPr>
                        <w:vertAlign w:val="subscript"/>
                      </w:rPr>
                      <w:t>1</w:t>
                    </w:r>
                    <w:r>
                      <w:rPr>
                        <w:vertAlign w:val="subscript"/>
                      </w:rPr>
                      <w:t>2</w:t>
                    </w:r>
                    <w:r w:rsidRPr="00735AFE">
                      <w:rPr>
                        <w:vertAlign w:val="subscript"/>
                      </w:rPr>
                      <w:t>-</w:t>
                    </w:r>
                    <w:r>
                      <w:rPr>
                        <w:vertAlign w:val="subscript"/>
                      </w:rPr>
                      <w:t>4</w:t>
                    </w:r>
                    <w:r w:rsidRPr="00C10309">
                      <w:rPr>
                        <w:rFonts w:hint="eastAsia"/>
                      </w:rPr>
                      <w:t>油脚</w:t>
                    </w:r>
                    <w:r>
                      <w:t>(</w:t>
                    </w:r>
                    <w:r>
                      <w:rPr>
                        <w:rFonts w:hint="eastAsia"/>
                      </w:rPr>
                      <w:t>白土</w:t>
                    </w:r>
                    <w:r>
                      <w:t>+</w:t>
                    </w:r>
                    <w:r>
                      <w:rPr>
                        <w:rFonts w:hint="eastAsia"/>
                      </w:rPr>
                      <w:t>油脂</w:t>
                    </w:r>
                    <w:r>
                      <w:t>)60</w:t>
                    </w:r>
                  </w:p>
                </w:txbxContent>
              </v:textbox>
            </v:shape>
            <v:line id="_x0000_s1653" style="position:absolute" from="4803,4731" to="5703,4732">
              <v:stroke endarrow="block"/>
            </v:line>
            <v:shape id="_x0000_s1654" type="#_x0000_t202" style="position:absolute;left:3858;top:4575;width:885;height:312" filled="f" stroked="f">
              <v:textbox style="mso-next-textbox:#_x0000_s1654" inset="0,0,0,0">
                <w:txbxContent>
                  <w:p w:rsidR="00366FFA" w:rsidRPr="00341C8E" w:rsidRDefault="00366FFA" w:rsidP="00F43EEF">
                    <w:pPr>
                      <w:pStyle w:val="a8"/>
                    </w:pPr>
                    <w:r>
                      <w:rPr>
                        <w:rFonts w:hint="eastAsia"/>
                      </w:rPr>
                      <w:t>热水</w:t>
                    </w:r>
                    <w:r>
                      <w:t>788</w:t>
                    </w:r>
                  </w:p>
                </w:txbxContent>
              </v:textbox>
            </v:shape>
            <v:line id="_x0000_s1655" style="position:absolute" from="4803,6828" to="5703,6829">
              <v:stroke endarrow="block"/>
            </v:line>
            <v:shape id="_x0000_s1656" type="#_x0000_t202" style="position:absolute;left:3858;top:6660;width:885;height:324" filled="f" stroked="f">
              <v:textbox style="mso-next-textbox:#_x0000_s1656" inset="0,0,0,0">
                <w:txbxContent>
                  <w:p w:rsidR="00366FFA" w:rsidRPr="00341C8E" w:rsidRDefault="00366FFA" w:rsidP="00F43EEF">
                    <w:pPr>
                      <w:pStyle w:val="a8"/>
                    </w:pPr>
                    <w:r>
                      <w:rPr>
                        <w:rFonts w:hint="eastAsia"/>
                      </w:rPr>
                      <w:t>白土</w:t>
                    </w:r>
                    <w:r>
                      <w:t>50</w:t>
                    </w:r>
                  </w:p>
                </w:txbxContent>
              </v:textbox>
            </v:shape>
            <v:line id="_x0000_s1657" style="position:absolute" from="6798,4041" to="7338,4042">
              <v:stroke dashstyle="dash" endarrow="block"/>
            </v:line>
            <v:shape id="_x0000_s1658" type="#_x0000_t202" style="position:absolute;left:7338;top:3861;width:1620;height:312" filled="f" stroked="f">
              <v:textbox style="mso-next-textbox:#_x0000_s1658" inset="0,0,0,0">
                <w:txbxContent>
                  <w:p w:rsidR="00366FFA" w:rsidRDefault="00366FFA" w:rsidP="00F43EEF">
                    <w:pPr>
                      <w:pStyle w:val="a8"/>
                    </w:pPr>
                    <w:r>
                      <w:t>S</w:t>
                    </w:r>
                    <w:r w:rsidRPr="00735AFE">
                      <w:rPr>
                        <w:vertAlign w:val="subscript"/>
                      </w:rPr>
                      <w:t>1</w:t>
                    </w:r>
                    <w:r>
                      <w:rPr>
                        <w:vertAlign w:val="subscript"/>
                      </w:rPr>
                      <w:t>2</w:t>
                    </w:r>
                    <w:r w:rsidRPr="00735AFE">
                      <w:rPr>
                        <w:vertAlign w:val="subscript"/>
                      </w:rPr>
                      <w:t>-</w:t>
                    </w:r>
                    <w:r>
                      <w:rPr>
                        <w:vertAlign w:val="subscript"/>
                      </w:rPr>
                      <w:t>2</w:t>
                    </w:r>
                    <w:r>
                      <w:rPr>
                        <w:rFonts w:hint="eastAsia"/>
                      </w:rPr>
                      <w:t>油脚</w:t>
                    </w:r>
                    <w:r>
                      <w:t>540</w:t>
                    </w:r>
                  </w:p>
                </w:txbxContent>
              </v:textbox>
            </v:shape>
            <v:line id="_x0000_s1659" style="position:absolute" from="6903,6135" to="7443,6136">
              <v:stroke endarrow="block"/>
            </v:line>
            <v:shape id="_x0000_s1660" type="#_x0000_t202" style="position:absolute;left:8598;top:5517;width:1620;height:312" filled="f" stroked="f">
              <v:textbox style="mso-next-textbox:#_x0000_s1660" inset="0,0,0,0">
                <w:txbxContent>
                  <w:p w:rsidR="00366FFA" w:rsidRDefault="00366FFA" w:rsidP="00F43EEF">
                    <w:pPr>
                      <w:pStyle w:val="a8"/>
                    </w:pPr>
                    <w:r>
                      <w:t>G</w:t>
                    </w:r>
                    <w:r w:rsidRPr="00735AFE">
                      <w:rPr>
                        <w:vertAlign w:val="subscript"/>
                      </w:rPr>
                      <w:t>1</w:t>
                    </w:r>
                    <w:r>
                      <w:rPr>
                        <w:vertAlign w:val="subscript"/>
                      </w:rPr>
                      <w:t>2</w:t>
                    </w:r>
                    <w:r w:rsidRPr="00735AFE">
                      <w:rPr>
                        <w:vertAlign w:val="subscript"/>
                      </w:rPr>
                      <w:t>-</w:t>
                    </w:r>
                    <w:r>
                      <w:rPr>
                        <w:vertAlign w:val="subscript"/>
                      </w:rPr>
                      <w:t>1</w:t>
                    </w:r>
                    <w:r>
                      <w:rPr>
                        <w:rFonts w:hint="eastAsia"/>
                      </w:rPr>
                      <w:t>水蒸汽</w:t>
                    </w:r>
                    <w:r>
                      <w:t>1470</w:t>
                    </w:r>
                  </w:p>
                </w:txbxContent>
              </v:textbox>
            </v:shape>
            <v:line id="_x0000_s1661" style="position:absolute" from="6843,7596" to="7458,7597">
              <v:stroke endarrow="block"/>
            </v:line>
            <v:shape id="_x0000_s1662" type="#_x0000_t202" style="position:absolute;left:8988;top:7215;width:1230;height:732" filled="f" stroked="f">
              <v:textbox style="mso-next-textbox:#_x0000_s1662" inset="0,0,0,0">
                <w:txbxContent>
                  <w:p w:rsidR="00366FFA" w:rsidRPr="00341C8E" w:rsidRDefault="00366FFA" w:rsidP="00F43EEF">
                    <w:pPr>
                      <w:pStyle w:val="a8"/>
                    </w:pPr>
                    <w:r>
                      <w:rPr>
                        <w:rFonts w:hint="eastAsia"/>
                      </w:rPr>
                      <w:t>罗茨</w:t>
                    </w:r>
                    <w:r>
                      <w:t>+</w:t>
                    </w:r>
                    <w:r>
                      <w:rPr>
                        <w:rFonts w:hint="eastAsia"/>
                      </w:rPr>
                      <w:t>螺杆真空泵</w:t>
                    </w:r>
                    <w:r>
                      <w:t>+</w:t>
                    </w:r>
                    <w:r>
                      <w:rPr>
                        <w:rFonts w:hint="eastAsia"/>
                      </w:rPr>
                      <w:t>油泵</w:t>
                    </w:r>
                  </w:p>
                </w:txbxContent>
              </v:textbox>
            </v:shape>
            <v:shape id="_x0000_s1663" type="#_x0000_t202" style="position:absolute;left:7530;top:5880;width:1230;height:537" filled="f" stroked="f">
              <v:textbox style="mso-next-textbox:#_x0000_s1663" inset="0,0,0,0">
                <w:txbxContent>
                  <w:p w:rsidR="00366FFA" w:rsidRPr="00341C8E" w:rsidRDefault="00366FFA" w:rsidP="0061571E">
                    <w:pPr>
                      <w:pStyle w:val="a8"/>
                      <w:snapToGrid w:val="0"/>
                    </w:pPr>
                    <w:r>
                      <w:rPr>
                        <w:rFonts w:hint="eastAsia"/>
                      </w:rPr>
                      <w:t>罗茨</w:t>
                    </w:r>
                    <w:r>
                      <w:t>+</w:t>
                    </w:r>
                    <w:r>
                      <w:rPr>
                        <w:rFonts w:hint="eastAsia"/>
                      </w:rPr>
                      <w:t>螺杆真空泵</w:t>
                    </w:r>
                  </w:p>
                </w:txbxContent>
              </v:textbox>
            </v:shape>
            <v:shape id="_x0000_s1664" type="#_x0000_t33" style="position:absolute;left:8760;top:5829;width:648;height:320;flip:y" o:connectortype="elbow" adj="-200500,297743,-200500">
              <v:stroke dashstyle="dash" endarrow="block"/>
            </v:shape>
            <v:shape id="_x0000_s1665" type="#_x0000_t202" style="position:absolute;left:3213;top:3180;width:1620;height:624" filled="f" stroked="f">
              <v:textbox style="mso-next-textbox:#_x0000_s1665" inset="0,0,0,0">
                <w:txbxContent>
                  <w:p w:rsidR="00366FFA" w:rsidRDefault="00366FFA" w:rsidP="00F43EEF">
                    <w:pPr>
                      <w:pStyle w:val="a8"/>
                    </w:pPr>
                    <w:r>
                      <w:t>85%</w:t>
                    </w:r>
                    <w:r w:rsidRPr="00341C8E">
                      <w:rPr>
                        <w:rFonts w:hint="eastAsia"/>
                      </w:rPr>
                      <w:t>磷酸</w:t>
                    </w:r>
                    <w:r>
                      <w:t>30</w:t>
                    </w:r>
                  </w:p>
                  <w:p w:rsidR="00366FFA" w:rsidRPr="00341C8E" w:rsidRDefault="00366FFA" w:rsidP="00F43EEF">
                    <w:pPr>
                      <w:pStyle w:val="a8"/>
                    </w:pPr>
                    <w:r>
                      <w:t>5%</w:t>
                    </w:r>
                    <w:r w:rsidRPr="00A2136A">
                      <w:t xml:space="preserve"> </w:t>
                    </w:r>
                    <w:r>
                      <w:t>NaCl</w:t>
                    </w:r>
                    <w:r>
                      <w:rPr>
                        <w:rFonts w:hint="eastAsia"/>
                      </w:rPr>
                      <w:t>溶液</w:t>
                    </w:r>
                    <w:r>
                      <w:t>800</w:t>
                    </w:r>
                  </w:p>
                </w:txbxContent>
              </v:textbox>
            </v:shape>
            <v:line id="_x0000_s1666" style="position:absolute" from="4803,3336" to="5703,3337">
              <v:stroke endarrow="block"/>
            </v:line>
            <v:shape id="_x0000_s1667" type="#_x0000_t202" style="position:absolute;left:5718;top:2523;width:1080;height:312" filled="f">
              <v:textbox style="mso-next-textbox:#_x0000_s1667" inset="0,0,0,0">
                <w:txbxContent>
                  <w:p w:rsidR="00366FFA" w:rsidRDefault="00366FFA" w:rsidP="00F43EEF">
                    <w:pPr>
                      <w:pStyle w:val="a8"/>
                    </w:pPr>
                    <w:r>
                      <w:rPr>
                        <w:rFonts w:hint="eastAsia"/>
                      </w:rPr>
                      <w:t>过滤</w:t>
                    </w:r>
                  </w:p>
                </w:txbxContent>
              </v:textbox>
            </v:shape>
            <v:line id="_x0000_s1668" style="position:absolute" from="6259,2175" to="6260,2496">
              <v:stroke endarrow="block"/>
            </v:line>
            <v:line id="_x0000_s1669" style="position:absolute" from="6798,2703" to="7338,2704">
              <v:stroke dashstyle="dash" endarrow="block"/>
            </v:line>
            <v:shape id="_x0000_s1670" type="#_x0000_t202" style="position:absolute;left:7338;top:2523;width:1497;height:398" filled="f" stroked="f">
              <v:textbox style="mso-next-textbox:#_x0000_s1670" inset="0,0,0,0">
                <w:txbxContent>
                  <w:p w:rsidR="00366FFA" w:rsidRDefault="00366FFA" w:rsidP="00F43EEF">
                    <w:pPr>
                      <w:pStyle w:val="a8"/>
                    </w:pPr>
                    <w:r>
                      <w:t>S</w:t>
                    </w:r>
                    <w:r w:rsidRPr="00735AFE">
                      <w:rPr>
                        <w:vertAlign w:val="subscript"/>
                      </w:rPr>
                      <w:t>1</w:t>
                    </w:r>
                    <w:r>
                      <w:rPr>
                        <w:vertAlign w:val="subscript"/>
                      </w:rPr>
                      <w:t>2</w:t>
                    </w:r>
                    <w:r w:rsidRPr="00735AFE">
                      <w:rPr>
                        <w:vertAlign w:val="subscript"/>
                      </w:rPr>
                      <w:t>-</w:t>
                    </w:r>
                    <w:r>
                      <w:rPr>
                        <w:vertAlign w:val="subscript"/>
                      </w:rPr>
                      <w:t>1</w:t>
                    </w:r>
                    <w:r>
                      <w:rPr>
                        <w:rFonts w:hint="eastAsia"/>
                      </w:rPr>
                      <w:t>油脚</w:t>
                    </w:r>
                    <w:r>
                      <w:t>440</w:t>
                    </w:r>
                  </w:p>
                </w:txbxContent>
              </v:textbox>
            </v:shape>
            <v:line id="_x0000_s1671" style="position:absolute" from="6798,5385" to="7338,5386">
              <v:stroke dashstyle="dash" endarrow="block"/>
            </v:line>
            <v:shape id="_x0000_s1672" type="#_x0000_t202" style="position:absolute;left:7338;top:5205;width:1620;height:312" filled="f" stroked="f">
              <v:textbox style="mso-next-textbox:#_x0000_s1672" inset="0,0,0,0">
                <w:txbxContent>
                  <w:p w:rsidR="00366FFA" w:rsidRDefault="00366FFA" w:rsidP="00F43EEF">
                    <w:pPr>
                      <w:pStyle w:val="a8"/>
                    </w:pPr>
                    <w:r>
                      <w:t>S</w:t>
                    </w:r>
                    <w:r w:rsidRPr="00735AFE">
                      <w:rPr>
                        <w:vertAlign w:val="subscript"/>
                      </w:rPr>
                      <w:t>1</w:t>
                    </w:r>
                    <w:r>
                      <w:rPr>
                        <w:vertAlign w:val="subscript"/>
                      </w:rPr>
                      <w:t>2</w:t>
                    </w:r>
                    <w:r w:rsidRPr="00735AFE">
                      <w:rPr>
                        <w:vertAlign w:val="subscript"/>
                      </w:rPr>
                      <w:t>-</w:t>
                    </w:r>
                    <w:r>
                      <w:rPr>
                        <w:vertAlign w:val="subscript"/>
                      </w:rPr>
                      <w:t>3</w:t>
                    </w:r>
                    <w:r>
                      <w:rPr>
                        <w:rFonts w:hint="eastAsia"/>
                      </w:rPr>
                      <w:t>油脚</w:t>
                    </w:r>
                    <w:r>
                      <w:t>10</w:t>
                    </w:r>
                  </w:p>
                </w:txbxContent>
              </v:textbox>
            </v:shape>
            <v:shape id="_x0000_s1673" type="#_x0000_t202" style="position:absolute;left:5718;top:6660;width:1080;height:312" filled="f">
              <v:textbox style="mso-next-textbox:#_x0000_s1673" inset="0,0,0,0">
                <w:txbxContent>
                  <w:p w:rsidR="00366FFA" w:rsidRDefault="00366FFA" w:rsidP="00F43EEF">
                    <w:pPr>
                      <w:pStyle w:val="a8"/>
                    </w:pPr>
                    <w:r>
                      <w:rPr>
                        <w:rFonts w:hint="eastAsia"/>
                      </w:rPr>
                      <w:t>脱色</w:t>
                    </w:r>
                  </w:p>
                </w:txbxContent>
              </v:textbox>
            </v:shape>
            <v:shape id="_x0000_s1674" type="#_x0000_t32" style="position:absolute;left:8598;top:7581;width:390;height:15;flip:y" o:connectortype="straight">
              <v:stroke endarrow="block"/>
            </v:shape>
            <v:line id="_x0000_s1675" style="position:absolute" from="7865,7774" to="7866,8040">
              <v:stroke endarrow="block"/>
            </v:line>
            <v:shape id="_x0000_s1676" type="#_x0000_t202" style="position:absolute;left:7530;top:8040;width:1080;height:705" filled="f" stroked="f">
              <v:textbox style="mso-next-textbox:#_x0000_s1676" inset="0,0,0,0">
                <w:txbxContent>
                  <w:p w:rsidR="00366FFA" w:rsidRDefault="00366FFA" w:rsidP="00F43EEF">
                    <w:pPr>
                      <w:pStyle w:val="a8"/>
                    </w:pPr>
                    <w:r>
                      <w:t>S</w:t>
                    </w:r>
                    <w:r w:rsidRPr="00735AFE">
                      <w:rPr>
                        <w:vertAlign w:val="subscript"/>
                      </w:rPr>
                      <w:t>1</w:t>
                    </w:r>
                    <w:r>
                      <w:rPr>
                        <w:vertAlign w:val="subscript"/>
                      </w:rPr>
                      <w:t>2</w:t>
                    </w:r>
                    <w:r w:rsidRPr="00735AFE">
                      <w:rPr>
                        <w:vertAlign w:val="subscript"/>
                      </w:rPr>
                      <w:t>-</w:t>
                    </w:r>
                    <w:r>
                      <w:rPr>
                        <w:vertAlign w:val="subscript"/>
                      </w:rPr>
                      <w:t>5</w:t>
                    </w:r>
                    <w:r>
                      <w:rPr>
                        <w:rFonts w:hint="eastAsia"/>
                      </w:rPr>
                      <w:t>脂肪酸</w:t>
                    </w:r>
                    <w:r>
                      <w:t>1960</w:t>
                    </w:r>
                  </w:p>
                </w:txbxContent>
              </v:textbox>
            </v:shape>
            <v:shape id="_x0000_s1677" type="#_x0000_t202" style="position:absolute;left:5763;top:8115;width:1080;height:312" filled="f">
              <v:textbox style="mso-next-textbox:#_x0000_s1677" inset="0,0,0,0">
                <w:txbxContent>
                  <w:p w:rsidR="00366FFA" w:rsidRDefault="00366FFA" w:rsidP="00F43EEF">
                    <w:pPr>
                      <w:pStyle w:val="a8"/>
                    </w:pPr>
                    <w:r>
                      <w:rPr>
                        <w:rFonts w:hint="eastAsia"/>
                      </w:rPr>
                      <w:t>脱蜡</w:t>
                    </w:r>
                  </w:p>
                </w:txbxContent>
              </v:textbox>
            </v:shape>
            <v:line id="_x0000_s1678" style="position:absolute" from="6260,7752" to="6261,8148">
              <v:stroke endarrow="block"/>
            </v:line>
            <v:shape id="_x0000_s1679" type="#_x0000_t202" style="position:absolute;left:5793;top:8805;width:1080;height:312" filled="f">
              <v:textbox style="mso-next-textbox:#_x0000_s1679" inset="0,0,0,0">
                <w:txbxContent>
                  <w:p w:rsidR="00366FFA" w:rsidRDefault="00366FFA" w:rsidP="00F43EEF">
                    <w:pPr>
                      <w:pStyle w:val="a8"/>
                    </w:pPr>
                    <w:r>
                      <w:rPr>
                        <w:rFonts w:hint="eastAsia"/>
                      </w:rPr>
                      <w:t>过滤</w:t>
                    </w:r>
                  </w:p>
                </w:txbxContent>
              </v:textbox>
            </v:shape>
            <v:line id="_x0000_s1680" style="position:absolute" from="6245,8442" to="6246,8838">
              <v:stroke endarrow="block"/>
            </v:line>
            <v:line id="_x0000_s1681" style="position:absolute" from="6918,9000" to="7458,9001">
              <v:stroke dashstyle="dash" endarrow="block"/>
            </v:line>
            <v:shape id="_x0000_s1682" type="#_x0000_t202" style="position:absolute;left:7458;top:8820;width:1302;height:312" filled="f" stroked="f">
              <v:textbox style="mso-next-textbox:#_x0000_s1682" inset="0,0,0,0">
                <w:txbxContent>
                  <w:p w:rsidR="00366FFA" w:rsidRDefault="00366FFA" w:rsidP="00F43EEF">
                    <w:pPr>
                      <w:pStyle w:val="a8"/>
                    </w:pPr>
                    <w:r>
                      <w:t>S</w:t>
                    </w:r>
                    <w:r w:rsidRPr="00735AFE">
                      <w:rPr>
                        <w:vertAlign w:val="subscript"/>
                      </w:rPr>
                      <w:t>1</w:t>
                    </w:r>
                    <w:r>
                      <w:rPr>
                        <w:vertAlign w:val="subscript"/>
                      </w:rPr>
                      <w:t>2</w:t>
                    </w:r>
                    <w:r w:rsidRPr="00735AFE">
                      <w:rPr>
                        <w:vertAlign w:val="subscript"/>
                      </w:rPr>
                      <w:t>-</w:t>
                    </w:r>
                    <w:r>
                      <w:rPr>
                        <w:vertAlign w:val="subscript"/>
                      </w:rPr>
                      <w:t>6</w:t>
                    </w:r>
                    <w:r>
                      <w:rPr>
                        <w:rFonts w:hint="eastAsia"/>
                      </w:rPr>
                      <w:t>油脚</w:t>
                    </w:r>
                    <w:r>
                      <w:t>75</w:t>
                    </w:r>
                  </w:p>
                </w:txbxContent>
              </v:textbox>
            </v:shape>
            <v:shape id="_x0000_s1683" type="#_x0000_t202" style="position:absolute;left:6261;top:2868;width:885;height:288" filled="f" stroked="f">
              <v:textbox style="mso-next-textbox:#_x0000_s1683" inset="0,0,0,0">
                <w:txbxContent>
                  <w:p w:rsidR="00366FFA" w:rsidRPr="00341C8E" w:rsidRDefault="00366FFA" w:rsidP="00F43EEF">
                    <w:pPr>
                      <w:pStyle w:val="a8"/>
                    </w:pPr>
                    <w:r>
                      <w:t>9560</w:t>
                    </w:r>
                  </w:p>
                </w:txbxContent>
              </v:textbox>
            </v:shape>
            <v:shape id="_x0000_s1684" type="#_x0000_t202" style="position:absolute;left:6396;top:3516;width:885;height:288" filled="f" stroked="f">
              <v:textbox style="mso-next-textbox:#_x0000_s1684" inset="0,0,0,0">
                <w:txbxContent>
                  <w:p w:rsidR="00366FFA" w:rsidRPr="00341C8E" w:rsidRDefault="00366FFA" w:rsidP="00F43EEF">
                    <w:pPr>
                      <w:pStyle w:val="a8"/>
                    </w:pPr>
                    <w:r>
                      <w:t>10390</w:t>
                    </w:r>
                  </w:p>
                </w:txbxContent>
              </v:textbox>
            </v:shape>
            <v:shape id="_x0000_s1685" type="#_x0000_t202" style="position:absolute;left:6396;top:4287;width:885;height:288" filled="f" stroked="f">
              <v:textbox style="mso-next-textbox:#_x0000_s1685" inset="0,0,0,0">
                <w:txbxContent>
                  <w:p w:rsidR="00366FFA" w:rsidRPr="00341C8E" w:rsidRDefault="00366FFA" w:rsidP="00F43EEF">
                    <w:pPr>
                      <w:pStyle w:val="a8"/>
                    </w:pPr>
                    <w:r>
                      <w:t>9850</w:t>
                    </w:r>
                  </w:p>
                </w:txbxContent>
              </v:textbox>
            </v:shape>
            <v:shape id="_x0000_s1686" type="#_x0000_t202" style="position:absolute;left:6396;top:4887;width:885;height:288" filled="f" stroked="f">
              <v:textbox style="mso-next-textbox:#_x0000_s1686" inset="0,0,0,0">
                <w:txbxContent>
                  <w:p w:rsidR="00366FFA" w:rsidRPr="00341C8E" w:rsidRDefault="00366FFA" w:rsidP="00F43EEF">
                    <w:pPr>
                      <w:pStyle w:val="a8"/>
                    </w:pPr>
                    <w:r>
                      <w:t>106</w:t>
                    </w:r>
                    <w:r>
                      <w:rPr>
                        <w:rFonts w:hint="eastAsia"/>
                      </w:rPr>
                      <w:t>3</w:t>
                    </w:r>
                    <w:r>
                      <w:t>8</w:t>
                    </w:r>
                  </w:p>
                </w:txbxContent>
              </v:textbox>
            </v:shape>
            <v:shape id="_x0000_s1687" type="#_x0000_t202" style="position:absolute;left:6261;top:5607;width:885;height:288" filled="f" stroked="f">
              <v:textbox style="mso-next-textbox:#_x0000_s1687" inset="0,0,0,0">
                <w:txbxContent>
                  <w:p w:rsidR="00366FFA" w:rsidRPr="00341C8E" w:rsidRDefault="00366FFA" w:rsidP="00F43EEF">
                    <w:pPr>
                      <w:pStyle w:val="a8"/>
                    </w:pPr>
                    <w:r>
                      <w:t>106</w:t>
                    </w:r>
                    <w:r>
                      <w:rPr>
                        <w:rFonts w:hint="eastAsia"/>
                      </w:rPr>
                      <w:t>2</w:t>
                    </w:r>
                    <w:r>
                      <w:t>8</w:t>
                    </w:r>
                  </w:p>
                </w:txbxContent>
              </v:textbox>
            </v:shape>
            <v:shape id="_x0000_s1688" type="#_x0000_t202" style="position:absolute;left:6396;top:6327;width:885;height:288" filled="f" stroked="f">
              <v:textbox style="mso-next-textbox:#_x0000_s1688" inset="0,0,0,0">
                <w:txbxContent>
                  <w:p w:rsidR="00366FFA" w:rsidRPr="00341C8E" w:rsidRDefault="00366FFA" w:rsidP="00F43EEF">
                    <w:pPr>
                      <w:pStyle w:val="a8"/>
                    </w:pPr>
                    <w:r>
                      <w:t>9158</w:t>
                    </w:r>
                  </w:p>
                </w:txbxContent>
              </v:textbox>
            </v:shape>
            <v:shape id="_x0000_s1689" type="#_x0000_t202" style="position:absolute;left:6396;top:7032;width:609;height:288" filled="f" stroked="f">
              <v:textbox style="mso-next-textbox:#_x0000_s1689" inset="0,0,0,0">
                <w:txbxContent>
                  <w:p w:rsidR="00366FFA" w:rsidRPr="00341C8E" w:rsidRDefault="00366FFA" w:rsidP="00F43EEF">
                    <w:pPr>
                      <w:pStyle w:val="a8"/>
                    </w:pPr>
                    <w:r>
                      <w:t>9</w:t>
                    </w:r>
                    <w:r>
                      <w:rPr>
                        <w:rFonts w:hint="eastAsia"/>
                      </w:rPr>
                      <w:t>148</w:t>
                    </w:r>
                  </w:p>
                </w:txbxContent>
              </v:textbox>
            </v:shape>
            <v:shape id="_x0000_s1690" type="#_x0000_t202" style="position:absolute;left:6798;top:7320;width:645;height:288" filled="f" stroked="f">
              <v:textbox style="mso-next-textbox:#_x0000_s1690" inset="0,0,0,0">
                <w:txbxContent>
                  <w:p w:rsidR="00366FFA" w:rsidRPr="00341C8E" w:rsidRDefault="00366FFA" w:rsidP="00F43EEF">
                    <w:pPr>
                      <w:pStyle w:val="a8"/>
                    </w:pPr>
                    <w:r>
                      <w:t>1960</w:t>
                    </w:r>
                  </w:p>
                </w:txbxContent>
              </v:textbox>
            </v:shape>
            <v:shape id="_x0000_s1691" type="#_x0000_t202" style="position:absolute;left:6396;top:7752;width:885;height:288" filled="f" stroked="f">
              <v:textbox style="mso-next-textbox:#_x0000_s1691" inset="0,0,0,0">
                <w:txbxContent>
                  <w:p w:rsidR="00366FFA" w:rsidRPr="00341C8E" w:rsidRDefault="00366FFA" w:rsidP="00F43EEF">
                    <w:pPr>
                      <w:pStyle w:val="a8"/>
                    </w:pPr>
                    <w:r>
                      <w:t>71</w:t>
                    </w:r>
                    <w:r>
                      <w:rPr>
                        <w:rFonts w:hint="eastAsia"/>
                      </w:rPr>
                      <w:t>8</w:t>
                    </w:r>
                    <w:r>
                      <w:t>8</w:t>
                    </w:r>
                  </w:p>
                </w:txbxContent>
              </v:textbox>
            </v:shape>
            <v:shape id="_x0000_s1692" type="#_x0000_t202" style="position:absolute;left:6261;top:8457;width:885;height:288" filled="f" stroked="f">
              <v:textbox style="mso-next-textbox:#_x0000_s1692" inset="0,0,0,0">
                <w:txbxContent>
                  <w:p w:rsidR="00366FFA" w:rsidRPr="00341C8E" w:rsidRDefault="00366FFA" w:rsidP="00F43EEF">
                    <w:pPr>
                      <w:pStyle w:val="a8"/>
                    </w:pPr>
                    <w:r>
                      <w:t>71</w:t>
                    </w:r>
                    <w:r>
                      <w:rPr>
                        <w:rFonts w:hint="eastAsia"/>
                      </w:rPr>
                      <w:t>8</w:t>
                    </w:r>
                    <w:r>
                      <w:t>8</w:t>
                    </w:r>
                  </w:p>
                </w:txbxContent>
              </v:textbox>
            </v:shape>
            <v:shape id="_x0000_s1693" type="#_x0000_t202" style="position:absolute;left:6396;top:9221;width:885;height:288" filled="f" stroked="f">
              <v:textbox style="mso-next-textbox:#_x0000_s1693" inset="0,0,0,0">
                <w:txbxContent>
                  <w:p w:rsidR="00366FFA" w:rsidRPr="00341C8E" w:rsidRDefault="00366FFA" w:rsidP="00F43EEF">
                    <w:pPr>
                      <w:pStyle w:val="a8"/>
                    </w:pPr>
                    <w:r>
                      <w:t>7113</w:t>
                    </w:r>
                  </w:p>
                </w:txbxContent>
              </v:textbox>
            </v:shape>
            <w10:wrap type="none"/>
            <w10:anchorlock/>
          </v:group>
        </w:pict>
      </w:r>
    </w:p>
    <w:p w:rsidR="0021776B" w:rsidRPr="00662BAF" w:rsidRDefault="0021776B" w:rsidP="00D55D76">
      <w:pPr>
        <w:pStyle w:val="4"/>
      </w:pPr>
      <w:r w:rsidRPr="00662BAF">
        <w:rPr>
          <w:rFonts w:hint="eastAsia"/>
        </w:rPr>
        <w:t>水平衡</w:t>
      </w:r>
    </w:p>
    <w:p w:rsidR="0021776B" w:rsidRPr="00662BAF" w:rsidRDefault="0021776B" w:rsidP="00B729D0">
      <w:pPr>
        <w:ind w:firstLine="480"/>
      </w:pPr>
      <w:r w:rsidRPr="00662BAF">
        <w:rPr>
          <w:rFonts w:hint="eastAsia"/>
        </w:rPr>
        <w:t>稻米油项目水平衡图见表</w:t>
      </w:r>
      <w:smartTag w:uri="urn:schemas-microsoft-com:office:smarttags" w:element="chsdate">
        <w:smartTagPr>
          <w:attr w:name="Year" w:val="1899"/>
          <w:attr w:name="Month" w:val="12"/>
          <w:attr w:name="Day" w:val="30"/>
          <w:attr w:name="IsLunarDate" w:val="False"/>
          <w:attr w:name="IsROCDate" w:val="False"/>
        </w:smartTagPr>
        <w:r w:rsidRPr="00662BAF">
          <w:t>4.2.12</w:t>
        </w:r>
      </w:smartTag>
      <w:r w:rsidRPr="00662BAF">
        <w:t>-4</w:t>
      </w:r>
      <w:r w:rsidRPr="00662BAF">
        <w:rPr>
          <w:rFonts w:hint="eastAsia"/>
        </w:rPr>
        <w:t>及图</w:t>
      </w:r>
      <w:r w:rsidRPr="00662BAF">
        <w:t>4.2.12-3</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4.2.12</w:t>
        </w:r>
      </w:smartTag>
      <w:r w:rsidRPr="00662BAF">
        <w:t xml:space="preserve">-4 </w:t>
      </w:r>
      <w:r w:rsidRPr="00662BAF">
        <w:rPr>
          <w:rFonts w:hint="eastAsia"/>
        </w:rPr>
        <w:t>稻米油项目水平衡表</w:t>
      </w:r>
    </w:p>
    <w:tbl>
      <w:tblPr>
        <w:tblW w:w="5000" w:type="pct"/>
        <w:tblLook w:val="04A0"/>
      </w:tblPr>
      <w:tblGrid>
        <w:gridCol w:w="1508"/>
        <w:gridCol w:w="1583"/>
        <w:gridCol w:w="1657"/>
        <w:gridCol w:w="2346"/>
        <w:gridCol w:w="1740"/>
      </w:tblGrid>
      <w:tr w:rsidR="0021776B" w:rsidRPr="00662BAF" w:rsidTr="00685E35">
        <w:trPr>
          <w:trHeight w:val="284"/>
        </w:trPr>
        <w:tc>
          <w:tcPr>
            <w:tcW w:w="85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主体装置</w:t>
            </w:r>
          </w:p>
        </w:tc>
        <w:tc>
          <w:tcPr>
            <w:tcW w:w="1834" w:type="pct"/>
            <w:gridSpan w:val="2"/>
            <w:tcBorders>
              <w:top w:val="single" w:sz="4" w:space="0" w:color="auto"/>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入方</w:t>
            </w:r>
          </w:p>
        </w:tc>
        <w:tc>
          <w:tcPr>
            <w:tcW w:w="2313" w:type="pct"/>
            <w:gridSpan w:val="2"/>
            <w:tcBorders>
              <w:top w:val="single" w:sz="4" w:space="0" w:color="auto"/>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出方</w:t>
            </w:r>
          </w:p>
        </w:tc>
      </w:tr>
      <w:tr w:rsidR="0021776B" w:rsidRPr="00662BAF" w:rsidTr="00685E35">
        <w:trPr>
          <w:trHeight w:val="284"/>
        </w:trPr>
        <w:tc>
          <w:tcPr>
            <w:tcW w:w="85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p>
        </w:tc>
        <w:tc>
          <w:tcPr>
            <w:tcW w:w="896"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物料</w:t>
            </w:r>
          </w:p>
        </w:tc>
        <w:tc>
          <w:tcPr>
            <w:tcW w:w="93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含水量（</w:t>
            </w:r>
            <w:r w:rsidRPr="00662BAF">
              <w:rPr>
                <w:kern w:val="0"/>
              </w:rPr>
              <w:t>t</w:t>
            </w:r>
            <w:r w:rsidRPr="00662BAF">
              <w:rPr>
                <w:kern w:val="0"/>
                <w:vertAlign w:val="superscript"/>
              </w:rPr>
              <w:t>3</w:t>
            </w:r>
            <w:r w:rsidRPr="00662BAF">
              <w:rPr>
                <w:kern w:val="0"/>
              </w:rPr>
              <w:t>/a</w:t>
            </w:r>
            <w:r w:rsidRPr="00662BAF">
              <w:rPr>
                <w:rFonts w:hint="eastAsia"/>
                <w:kern w:val="0"/>
              </w:rPr>
              <w:t>）</w:t>
            </w:r>
          </w:p>
        </w:tc>
        <w:tc>
          <w:tcPr>
            <w:tcW w:w="132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物料</w:t>
            </w:r>
          </w:p>
        </w:tc>
        <w:tc>
          <w:tcPr>
            <w:tcW w:w="985"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含水量（</w:t>
            </w:r>
            <w:r w:rsidRPr="00662BAF">
              <w:rPr>
                <w:kern w:val="0"/>
              </w:rPr>
              <w:t>t/a</w:t>
            </w:r>
            <w:r w:rsidRPr="00662BAF">
              <w:rPr>
                <w:rFonts w:hint="eastAsia"/>
                <w:kern w:val="0"/>
              </w:rPr>
              <w:t>）</w:t>
            </w:r>
          </w:p>
        </w:tc>
      </w:tr>
      <w:tr w:rsidR="0021776B" w:rsidRPr="00662BAF" w:rsidTr="00685E35">
        <w:trPr>
          <w:trHeight w:val="284"/>
        </w:trPr>
        <w:tc>
          <w:tcPr>
            <w:tcW w:w="853" w:type="pct"/>
            <w:tcBorders>
              <w:top w:val="nil"/>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稻米油精炼</w:t>
            </w:r>
          </w:p>
        </w:tc>
        <w:tc>
          <w:tcPr>
            <w:tcW w:w="896"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毛油带入</w:t>
            </w:r>
          </w:p>
        </w:tc>
        <w:tc>
          <w:tcPr>
            <w:tcW w:w="93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10.5</w:t>
            </w:r>
          </w:p>
        </w:tc>
        <w:tc>
          <w:tcPr>
            <w:tcW w:w="132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S</w:t>
            </w:r>
            <w:r w:rsidRPr="00662BAF">
              <w:rPr>
                <w:kern w:val="0"/>
                <w:vertAlign w:val="subscript"/>
              </w:rPr>
              <w:t>12-2</w:t>
            </w:r>
            <w:r w:rsidRPr="00662BAF">
              <w:rPr>
                <w:rFonts w:hint="eastAsia"/>
                <w:kern w:val="0"/>
              </w:rPr>
              <w:t>含水</w:t>
            </w:r>
          </w:p>
        </w:tc>
        <w:tc>
          <w:tcPr>
            <w:tcW w:w="985"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70</w:t>
            </w:r>
          </w:p>
        </w:tc>
      </w:tr>
      <w:tr w:rsidR="0021776B" w:rsidRPr="00662BAF" w:rsidTr="00685E35">
        <w:trPr>
          <w:trHeight w:val="284"/>
        </w:trPr>
        <w:tc>
          <w:tcPr>
            <w:tcW w:w="853" w:type="pct"/>
            <w:tcBorders>
              <w:top w:val="nil"/>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 xml:space="preserve">　</w:t>
            </w:r>
          </w:p>
        </w:tc>
        <w:tc>
          <w:tcPr>
            <w:tcW w:w="896"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磷酸带入</w:t>
            </w:r>
          </w:p>
        </w:tc>
        <w:tc>
          <w:tcPr>
            <w:tcW w:w="93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4.5</w:t>
            </w:r>
          </w:p>
        </w:tc>
        <w:tc>
          <w:tcPr>
            <w:tcW w:w="132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S</w:t>
            </w:r>
            <w:r w:rsidRPr="00662BAF">
              <w:rPr>
                <w:kern w:val="0"/>
                <w:vertAlign w:val="subscript"/>
              </w:rPr>
              <w:t>12-3</w:t>
            </w:r>
            <w:r w:rsidRPr="00662BAF">
              <w:rPr>
                <w:rFonts w:hint="eastAsia"/>
                <w:kern w:val="0"/>
              </w:rPr>
              <w:t>含水</w:t>
            </w:r>
          </w:p>
        </w:tc>
        <w:tc>
          <w:tcPr>
            <w:tcW w:w="985"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5</w:t>
            </w:r>
          </w:p>
        </w:tc>
      </w:tr>
      <w:tr w:rsidR="0021776B" w:rsidRPr="00662BAF" w:rsidTr="00685E35">
        <w:trPr>
          <w:trHeight w:val="284"/>
        </w:trPr>
        <w:tc>
          <w:tcPr>
            <w:tcW w:w="853" w:type="pct"/>
            <w:tcBorders>
              <w:top w:val="nil"/>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 xml:space="preserve">　</w:t>
            </w:r>
          </w:p>
        </w:tc>
        <w:tc>
          <w:tcPr>
            <w:tcW w:w="896"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配制食盐溶液</w:t>
            </w:r>
          </w:p>
        </w:tc>
        <w:tc>
          <w:tcPr>
            <w:tcW w:w="93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760</w:t>
            </w:r>
          </w:p>
        </w:tc>
        <w:tc>
          <w:tcPr>
            <w:tcW w:w="1328" w:type="pct"/>
            <w:tcBorders>
              <w:top w:val="nil"/>
              <w:left w:val="nil"/>
              <w:bottom w:val="single" w:sz="4" w:space="0" w:color="auto"/>
              <w:right w:val="single" w:sz="4" w:space="0" w:color="auto"/>
            </w:tcBorders>
            <w:noWrap/>
            <w:vAlign w:val="center"/>
          </w:tcPr>
          <w:p w:rsidR="0021776B" w:rsidRPr="00662BAF" w:rsidRDefault="0021776B" w:rsidP="00685E35">
            <w:pPr>
              <w:pStyle w:val="a8"/>
              <w:rPr>
                <w:kern w:val="0"/>
                <w:sz w:val="22"/>
                <w:szCs w:val="22"/>
              </w:rPr>
            </w:pPr>
            <w:r w:rsidRPr="00662BAF">
              <w:rPr>
                <w:kern w:val="0"/>
                <w:sz w:val="22"/>
                <w:szCs w:val="22"/>
              </w:rPr>
              <w:t>G</w:t>
            </w:r>
            <w:r w:rsidRPr="00662BAF">
              <w:rPr>
                <w:kern w:val="0"/>
                <w:sz w:val="22"/>
                <w:szCs w:val="22"/>
                <w:vertAlign w:val="subscript"/>
              </w:rPr>
              <w:t>12-1</w:t>
            </w:r>
            <w:r w:rsidRPr="00662BAF">
              <w:rPr>
                <w:rFonts w:hint="eastAsia"/>
                <w:kern w:val="0"/>
                <w:sz w:val="22"/>
                <w:szCs w:val="22"/>
              </w:rPr>
              <w:t>水蒸汽</w:t>
            </w:r>
          </w:p>
        </w:tc>
        <w:tc>
          <w:tcPr>
            <w:tcW w:w="985"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1470</w:t>
            </w:r>
          </w:p>
        </w:tc>
      </w:tr>
      <w:tr w:rsidR="0021776B" w:rsidRPr="00662BAF" w:rsidTr="00685E35">
        <w:trPr>
          <w:trHeight w:val="284"/>
        </w:trPr>
        <w:tc>
          <w:tcPr>
            <w:tcW w:w="853" w:type="pct"/>
            <w:tcBorders>
              <w:top w:val="nil"/>
              <w:left w:val="single" w:sz="4" w:space="0" w:color="auto"/>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 xml:space="preserve">　</w:t>
            </w:r>
          </w:p>
        </w:tc>
        <w:tc>
          <w:tcPr>
            <w:tcW w:w="896"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热水</w:t>
            </w:r>
          </w:p>
        </w:tc>
        <w:tc>
          <w:tcPr>
            <w:tcW w:w="93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788</w:t>
            </w:r>
          </w:p>
        </w:tc>
        <w:tc>
          <w:tcPr>
            <w:tcW w:w="1328"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rFonts w:hint="eastAsia"/>
                <w:kern w:val="0"/>
              </w:rPr>
              <w:t>产品含水</w:t>
            </w:r>
          </w:p>
        </w:tc>
        <w:tc>
          <w:tcPr>
            <w:tcW w:w="985" w:type="pct"/>
            <w:tcBorders>
              <w:top w:val="nil"/>
              <w:left w:val="nil"/>
              <w:bottom w:val="single" w:sz="4" w:space="0" w:color="auto"/>
              <w:right w:val="single" w:sz="4" w:space="0" w:color="auto"/>
            </w:tcBorders>
            <w:vAlign w:val="center"/>
          </w:tcPr>
          <w:p w:rsidR="0021776B" w:rsidRPr="00662BAF" w:rsidRDefault="0021776B" w:rsidP="00685E35">
            <w:pPr>
              <w:pStyle w:val="a8"/>
              <w:rPr>
                <w:kern w:val="0"/>
              </w:rPr>
            </w:pPr>
            <w:r w:rsidRPr="00662BAF">
              <w:rPr>
                <w:kern w:val="0"/>
              </w:rPr>
              <w:t>18</w:t>
            </w:r>
          </w:p>
        </w:tc>
      </w:tr>
      <w:tr w:rsidR="0021776B" w:rsidRPr="00662BAF" w:rsidTr="00685E35">
        <w:trPr>
          <w:trHeight w:val="284"/>
        </w:trPr>
        <w:tc>
          <w:tcPr>
            <w:tcW w:w="853" w:type="pct"/>
            <w:tcBorders>
              <w:top w:val="nil"/>
              <w:left w:val="single" w:sz="4" w:space="0" w:color="auto"/>
              <w:bottom w:val="single" w:sz="4" w:space="0" w:color="auto"/>
              <w:right w:val="single" w:sz="4" w:space="0" w:color="auto"/>
            </w:tcBorders>
            <w:noWrap/>
            <w:vAlign w:val="center"/>
          </w:tcPr>
          <w:p w:rsidR="0021776B" w:rsidRPr="00662BAF" w:rsidRDefault="0021776B" w:rsidP="00685E35">
            <w:pPr>
              <w:pStyle w:val="a8"/>
              <w:rPr>
                <w:kern w:val="0"/>
                <w:sz w:val="22"/>
                <w:szCs w:val="22"/>
              </w:rPr>
            </w:pPr>
            <w:r w:rsidRPr="00662BAF">
              <w:rPr>
                <w:rFonts w:hint="eastAsia"/>
                <w:kern w:val="0"/>
                <w:sz w:val="22"/>
                <w:szCs w:val="22"/>
              </w:rPr>
              <w:t>合计</w:t>
            </w:r>
          </w:p>
        </w:tc>
        <w:tc>
          <w:tcPr>
            <w:tcW w:w="1834" w:type="pct"/>
            <w:gridSpan w:val="2"/>
            <w:tcBorders>
              <w:top w:val="single" w:sz="4" w:space="0" w:color="auto"/>
              <w:left w:val="nil"/>
              <w:bottom w:val="single" w:sz="4" w:space="0" w:color="auto"/>
              <w:right w:val="single" w:sz="4" w:space="0" w:color="auto"/>
            </w:tcBorders>
            <w:noWrap/>
            <w:vAlign w:val="center"/>
          </w:tcPr>
          <w:p w:rsidR="0021776B" w:rsidRPr="00662BAF" w:rsidRDefault="0021776B" w:rsidP="00685E35">
            <w:pPr>
              <w:pStyle w:val="a8"/>
              <w:rPr>
                <w:kern w:val="0"/>
                <w:sz w:val="22"/>
                <w:szCs w:val="22"/>
              </w:rPr>
            </w:pPr>
            <w:r w:rsidRPr="00662BAF">
              <w:rPr>
                <w:kern w:val="0"/>
                <w:sz w:val="22"/>
                <w:szCs w:val="22"/>
              </w:rPr>
              <w:t>1563</w:t>
            </w:r>
          </w:p>
        </w:tc>
        <w:tc>
          <w:tcPr>
            <w:tcW w:w="2313" w:type="pct"/>
            <w:gridSpan w:val="2"/>
            <w:tcBorders>
              <w:top w:val="single" w:sz="4" w:space="0" w:color="auto"/>
              <w:left w:val="nil"/>
              <w:bottom w:val="single" w:sz="4" w:space="0" w:color="auto"/>
              <w:right w:val="single" w:sz="4" w:space="0" w:color="auto"/>
            </w:tcBorders>
            <w:noWrap/>
            <w:vAlign w:val="center"/>
          </w:tcPr>
          <w:p w:rsidR="0021776B" w:rsidRPr="00662BAF" w:rsidRDefault="0021776B" w:rsidP="00685E35">
            <w:pPr>
              <w:pStyle w:val="a8"/>
              <w:rPr>
                <w:kern w:val="0"/>
                <w:sz w:val="22"/>
                <w:szCs w:val="22"/>
              </w:rPr>
            </w:pPr>
            <w:r w:rsidRPr="00662BAF">
              <w:rPr>
                <w:kern w:val="0"/>
                <w:sz w:val="22"/>
                <w:szCs w:val="22"/>
              </w:rPr>
              <w:t>1563</w:t>
            </w:r>
          </w:p>
        </w:tc>
      </w:tr>
    </w:tbl>
    <w:p w:rsidR="0021776B" w:rsidRPr="00662BAF" w:rsidRDefault="00D36F4A" w:rsidP="007B6274">
      <w:pPr>
        <w:ind w:firstLineChars="0" w:firstLine="0"/>
      </w:pPr>
      <w:r>
        <w:pict>
          <v:group id="_x0000_s1694" editas="canvas" style="width:406.35pt;height:442.5pt;mso-position-horizontal-relative:char;mso-position-vertical-relative:line" coordorigin="2745,1738" coordsize="8127,8850">
            <o:lock v:ext="edit" aspectratio="t"/>
            <v:shape id="_x0000_s1695" type="#_x0000_t75" style="position:absolute;left:2745;top:1738;width:8127;height:8850" o:preferrelative="f">
              <v:fill o:detectmouseclick="t"/>
              <v:stroke dashstyle="1 1" endcap="round"/>
              <v:path o:extrusionok="t" o:connecttype="none"/>
              <o:lock v:ext="edit" text="t"/>
            </v:shape>
            <v:shape id="_x0000_s1696" type="#_x0000_t202" style="position:absolute;left:3123;top:10123;width:5940;height:312" filled="f" stroked="f">
              <v:textbox style="mso-next-textbox:#_x0000_s1696" inset="0,0,0,0">
                <w:txbxContent>
                  <w:p w:rsidR="00366FFA" w:rsidRPr="00AD522A" w:rsidRDefault="00366FFA" w:rsidP="00685E35">
                    <w:pPr>
                      <w:pStyle w:val="a8"/>
                      <w:rPr>
                        <w:b/>
                      </w:rPr>
                    </w:pPr>
                    <w:r w:rsidRPr="00AD522A">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AD522A">
                        <w:rPr>
                          <w:b/>
                        </w:rPr>
                        <w:t>4.2.12</w:t>
                      </w:r>
                    </w:smartTag>
                    <w:r w:rsidRPr="00AD522A">
                      <w:rPr>
                        <w:b/>
                      </w:rPr>
                      <w:t>-</w:t>
                    </w:r>
                    <w:r>
                      <w:rPr>
                        <w:b/>
                      </w:rPr>
                      <w:t>3</w:t>
                    </w:r>
                    <w:r w:rsidRPr="00AD522A">
                      <w:rPr>
                        <w:rFonts w:hint="eastAsia"/>
                        <w:b/>
                      </w:rPr>
                      <w:t>稻米油生产</w:t>
                    </w:r>
                    <w:r>
                      <w:rPr>
                        <w:rFonts w:hint="eastAsia"/>
                        <w:b/>
                      </w:rPr>
                      <w:t>水平衡</w:t>
                    </w:r>
                    <w:r w:rsidRPr="00AD522A">
                      <w:rPr>
                        <w:rFonts w:hint="eastAsia"/>
                        <w:b/>
                      </w:rPr>
                      <w:t>图</w:t>
                    </w:r>
                    <w:r>
                      <w:rPr>
                        <w:b/>
                      </w:rPr>
                      <w:t xml:space="preserve">  </w:t>
                    </w:r>
                    <w:r>
                      <w:rPr>
                        <w:rFonts w:hint="eastAsia"/>
                        <w:b/>
                      </w:rPr>
                      <w:t>单位：</w:t>
                    </w:r>
                    <w:r>
                      <w:rPr>
                        <w:b/>
                      </w:rPr>
                      <w:t>t/a</w:t>
                    </w:r>
                  </w:p>
                </w:txbxContent>
              </v:textbox>
            </v:shape>
            <v:line id="_x0000_s1697" style="position:absolute" from="6259,2835" to="6260,3156">
              <v:stroke endarrow="block"/>
            </v:line>
            <v:shape id="_x0000_s1698" type="#_x0000_t202" style="position:absolute;left:5478;top:1911;width:2484;height:395" filled="f" stroked="f">
              <v:textbox style="mso-next-textbox:#_x0000_s1698" inset="0,0,0,0">
                <w:txbxContent>
                  <w:p w:rsidR="00366FFA" w:rsidRDefault="00366FFA" w:rsidP="00685E35">
                    <w:pPr>
                      <w:pStyle w:val="a8"/>
                    </w:pPr>
                    <w:r>
                      <w:rPr>
                        <w:rFonts w:hint="eastAsia"/>
                      </w:rPr>
                      <w:t>毛油（米糠油）带入</w:t>
                    </w:r>
                    <w:r>
                      <w:t>10.5</w:t>
                    </w:r>
                  </w:p>
                </w:txbxContent>
              </v:textbox>
            </v:shape>
            <v:shape id="_x0000_s1699" type="#_x0000_t202" style="position:absolute;left:5718;top:4575;width:1080;height:312" filled="f">
              <v:textbox style="mso-next-textbox:#_x0000_s1699" inset="0,0,0,0">
                <w:txbxContent>
                  <w:p w:rsidR="00366FFA" w:rsidRDefault="00366FFA" w:rsidP="00685E35">
                    <w:pPr>
                      <w:pStyle w:val="a8"/>
                    </w:pPr>
                    <w:r>
                      <w:rPr>
                        <w:rFonts w:hint="eastAsia"/>
                      </w:rPr>
                      <w:t>水洗</w:t>
                    </w:r>
                  </w:p>
                </w:txbxContent>
              </v:textbox>
            </v:shape>
            <v:line id="_x0000_s1700" style="position:absolute" from="6258,3468" to="6259,3840">
              <v:stroke endarrow="block"/>
            </v:line>
            <v:shape id="_x0000_s1701" type="#_x0000_t202" style="position:absolute;left:5718;top:3861;width:1080;height:312" filled="f">
              <v:textbox style="mso-next-textbox:#_x0000_s1701" inset="0,0,0,0">
                <w:txbxContent>
                  <w:p w:rsidR="00366FFA" w:rsidRDefault="00366FFA" w:rsidP="00685E35">
                    <w:pPr>
                      <w:pStyle w:val="a8"/>
                    </w:pPr>
                    <w:r>
                      <w:rPr>
                        <w:rFonts w:hint="eastAsia"/>
                      </w:rPr>
                      <w:t>冷却</w:t>
                    </w:r>
                  </w:p>
                </w:txbxContent>
              </v:textbox>
            </v:shape>
            <v:line id="_x0000_s1702" style="position:absolute" from="6258,4173" to="6259,4575">
              <v:stroke endarrow="block"/>
            </v:line>
            <v:shape id="_x0000_s1703" type="#_x0000_t202" style="position:absolute;left:5703;top:3156;width:1080;height:312" filled="f">
              <v:textbox style="mso-next-textbox:#_x0000_s1703" inset="0,0,0,0">
                <w:txbxContent>
                  <w:p w:rsidR="00366FFA" w:rsidRDefault="00366FFA" w:rsidP="00685E35">
                    <w:pPr>
                      <w:pStyle w:val="a8"/>
                    </w:pPr>
                    <w:r>
                      <w:rPr>
                        <w:rFonts w:hint="eastAsia"/>
                      </w:rPr>
                      <w:t>脱胶</w:t>
                    </w:r>
                  </w:p>
                </w:txbxContent>
              </v:textbox>
            </v:shape>
            <v:line id="_x0000_s1704" style="position:absolute" from="6258,4899" to="6259,5235">
              <v:stroke endarrow="block"/>
            </v:line>
            <v:shape id="_x0000_s1705" type="#_x0000_t202" style="position:absolute;left:5718;top:5235;width:1080;height:312" filled="f">
              <v:textbox style="mso-next-textbox:#_x0000_s1705" inset="0,0,0,0">
                <w:txbxContent>
                  <w:p w:rsidR="00366FFA" w:rsidRDefault="00366FFA" w:rsidP="00685E35">
                    <w:pPr>
                      <w:pStyle w:val="a8"/>
                    </w:pPr>
                    <w:r>
                      <w:rPr>
                        <w:rFonts w:hint="eastAsia"/>
                      </w:rPr>
                      <w:t>离心分离</w:t>
                    </w:r>
                  </w:p>
                </w:txbxContent>
              </v:textbox>
            </v:shape>
            <v:line id="_x0000_s1706" style="position:absolute" from="6257,5547" to="6258,5955">
              <v:stroke endarrow="block"/>
            </v:line>
            <v:shape id="_x0000_s1707" type="#_x0000_t202" style="position:absolute;left:5703;top:5955;width:1080;height:312" filled="f">
              <v:textbox style="mso-next-textbox:#_x0000_s1707" inset="0,0,0,0">
                <w:txbxContent>
                  <w:p w:rsidR="00366FFA" w:rsidRDefault="00366FFA" w:rsidP="00685E35">
                    <w:pPr>
                      <w:pStyle w:val="a8"/>
                    </w:pPr>
                    <w:r>
                      <w:rPr>
                        <w:rFonts w:hint="eastAsia"/>
                      </w:rPr>
                      <w:t>真空干燥</w:t>
                    </w:r>
                  </w:p>
                </w:txbxContent>
              </v:textbox>
            </v:shape>
            <v:line id="_x0000_s1708" style="position:absolute" from="6256,6267" to="6257,6615">
              <v:stroke endarrow="block"/>
            </v:line>
            <v:line id="_x0000_s1709" style="position:absolute" from="6260,6972" to="6261,7440">
              <v:stroke endarrow="block"/>
            </v:line>
            <v:shape id="_x0000_s1710" type="#_x0000_t202" style="position:absolute;left:5718;top:7440;width:1080;height:312" filled="f">
              <v:textbox style="mso-next-textbox:#_x0000_s1710" inset="0,0,0,0">
                <w:txbxContent>
                  <w:p w:rsidR="00366FFA" w:rsidRDefault="00366FFA" w:rsidP="00685E35">
                    <w:pPr>
                      <w:pStyle w:val="a8"/>
                    </w:pPr>
                    <w:r>
                      <w:rPr>
                        <w:rFonts w:hint="eastAsia"/>
                      </w:rPr>
                      <w:t>蒸馏脱酸</w:t>
                    </w:r>
                  </w:p>
                </w:txbxContent>
              </v:textbox>
            </v:shape>
            <v:line id="_x0000_s1711" style="position:absolute" from="6258,9117" to="6259,9585">
              <v:stroke endarrow="block"/>
            </v:line>
            <v:shape id="_x0000_s1712" type="#_x0000_t202" style="position:absolute;left:5793;top:9585;width:1488;height:312" filled="f" stroked="f">
              <v:textbox style="mso-next-textbox:#_x0000_s1712" inset="0,0,0,0">
                <w:txbxContent>
                  <w:p w:rsidR="00366FFA" w:rsidRDefault="00366FFA" w:rsidP="00685E35">
                    <w:pPr>
                      <w:pStyle w:val="a8"/>
                    </w:pPr>
                    <w:r>
                      <w:rPr>
                        <w:rFonts w:hint="eastAsia"/>
                      </w:rPr>
                      <w:t>产品</w:t>
                    </w:r>
                    <w:r>
                      <w:t>(</w:t>
                    </w:r>
                    <w:r>
                      <w:rPr>
                        <w:rFonts w:hint="eastAsia"/>
                      </w:rPr>
                      <w:t>含水</w:t>
                    </w:r>
                    <w:r>
                      <w:t>18</w:t>
                    </w:r>
                    <w:r>
                      <w:rPr>
                        <w:rFonts w:hint="eastAsia"/>
                      </w:rPr>
                      <w:t>）</w:t>
                    </w:r>
                  </w:p>
                </w:txbxContent>
              </v:textbox>
            </v:shape>
            <v:line id="_x0000_s1713" style="position:absolute" from="4803,4731" to="5703,4732">
              <v:stroke endarrow="block"/>
            </v:line>
            <v:shape id="_x0000_s1714" type="#_x0000_t202" style="position:absolute;left:3858;top:4575;width:885;height:312" filled="f" stroked="f">
              <v:textbox style="mso-next-textbox:#_x0000_s1714" inset="0,0,0,0">
                <w:txbxContent>
                  <w:p w:rsidR="00366FFA" w:rsidRPr="00341C8E" w:rsidRDefault="00366FFA" w:rsidP="00685E35">
                    <w:pPr>
                      <w:pStyle w:val="a8"/>
                    </w:pPr>
                    <w:r>
                      <w:rPr>
                        <w:rFonts w:hint="eastAsia"/>
                      </w:rPr>
                      <w:t>热水</w:t>
                    </w:r>
                    <w:r>
                      <w:t>788</w:t>
                    </w:r>
                  </w:p>
                </w:txbxContent>
              </v:textbox>
            </v:shape>
            <v:line id="_x0000_s1715" style="position:absolute" from="6798,4041" to="7338,4042">
              <v:stroke dashstyle="dash" endarrow="block"/>
            </v:line>
            <v:shape id="_x0000_s1716" type="#_x0000_t202" style="position:absolute;left:7338;top:3861;width:1620;height:312" filled="f" stroked="f">
              <v:textbox style="mso-next-textbox:#_x0000_s1716" inset="0,0,0,0">
                <w:txbxContent>
                  <w:p w:rsidR="00366FFA" w:rsidRDefault="00366FFA" w:rsidP="00685E35">
                    <w:pPr>
                      <w:pStyle w:val="a8"/>
                    </w:pPr>
                    <w:r>
                      <w:t>S</w:t>
                    </w:r>
                    <w:r w:rsidRPr="00735AFE">
                      <w:rPr>
                        <w:vertAlign w:val="subscript"/>
                      </w:rPr>
                      <w:t>1</w:t>
                    </w:r>
                    <w:r>
                      <w:rPr>
                        <w:vertAlign w:val="subscript"/>
                      </w:rPr>
                      <w:t>2</w:t>
                    </w:r>
                    <w:r w:rsidRPr="00735AFE">
                      <w:rPr>
                        <w:vertAlign w:val="subscript"/>
                      </w:rPr>
                      <w:t>-</w:t>
                    </w:r>
                    <w:r>
                      <w:rPr>
                        <w:vertAlign w:val="subscript"/>
                      </w:rPr>
                      <w:t>2</w:t>
                    </w:r>
                    <w:r>
                      <w:rPr>
                        <w:rFonts w:hint="eastAsia"/>
                      </w:rPr>
                      <w:t>油脚</w:t>
                    </w:r>
                    <w:r>
                      <w:t>70</w:t>
                    </w:r>
                  </w:p>
                </w:txbxContent>
              </v:textbox>
            </v:shape>
            <v:line id="_x0000_s1717" style="position:absolute" from="6903,6135" to="7443,6136">
              <v:stroke endarrow="block"/>
            </v:line>
            <v:shape id="_x0000_s1718" type="#_x0000_t202" style="position:absolute;left:8598;top:5517;width:1620;height:312" filled="f" stroked="f">
              <v:textbox style="mso-next-textbox:#_x0000_s1718" inset="0,0,0,0">
                <w:txbxContent>
                  <w:p w:rsidR="00366FFA" w:rsidRDefault="00366FFA" w:rsidP="00685E35">
                    <w:pPr>
                      <w:pStyle w:val="a8"/>
                    </w:pPr>
                    <w:r>
                      <w:t>G</w:t>
                    </w:r>
                    <w:r w:rsidRPr="00735AFE">
                      <w:rPr>
                        <w:vertAlign w:val="subscript"/>
                      </w:rPr>
                      <w:t>1</w:t>
                    </w:r>
                    <w:r>
                      <w:rPr>
                        <w:vertAlign w:val="subscript"/>
                      </w:rPr>
                      <w:t>2</w:t>
                    </w:r>
                    <w:r w:rsidRPr="00735AFE">
                      <w:rPr>
                        <w:vertAlign w:val="subscript"/>
                      </w:rPr>
                      <w:t>-</w:t>
                    </w:r>
                    <w:r>
                      <w:rPr>
                        <w:vertAlign w:val="subscript"/>
                      </w:rPr>
                      <w:t>1</w:t>
                    </w:r>
                    <w:r>
                      <w:rPr>
                        <w:rFonts w:hint="eastAsia"/>
                      </w:rPr>
                      <w:t>水蒸汽</w:t>
                    </w:r>
                    <w:r>
                      <w:t>1470</w:t>
                    </w:r>
                  </w:p>
                </w:txbxContent>
              </v:textbox>
            </v:shape>
            <v:shape id="_x0000_s1719" type="#_x0000_t202" style="position:absolute;left:7530;top:5880;width:1230;height:657" filled="f" stroked="f">
              <v:textbox style="mso-next-textbox:#_x0000_s1719" inset="0,0,0,0">
                <w:txbxContent>
                  <w:p w:rsidR="00366FFA" w:rsidRPr="00341C8E" w:rsidRDefault="00366FFA" w:rsidP="00685E35">
                    <w:pPr>
                      <w:pStyle w:val="a8"/>
                    </w:pPr>
                    <w:r>
                      <w:rPr>
                        <w:rFonts w:hint="eastAsia"/>
                      </w:rPr>
                      <w:t>罗茨</w:t>
                    </w:r>
                    <w:r>
                      <w:t>+</w:t>
                    </w:r>
                    <w:r>
                      <w:rPr>
                        <w:rFonts w:hint="eastAsia"/>
                      </w:rPr>
                      <w:t>螺杆真空泵</w:t>
                    </w:r>
                  </w:p>
                </w:txbxContent>
              </v:textbox>
            </v:shape>
            <v:shape id="_x0000_s1720" type="#_x0000_t33" style="position:absolute;left:8760;top:5829;width:648;height:380;flip:y" o:connectortype="elbow" adj="-200500,254141,-200500">
              <v:stroke dashstyle="dash" endarrow="block"/>
            </v:shape>
            <v:shape id="_x0000_s1721" type="#_x0000_t202" style="position:absolute;left:3213;top:3180;width:1620;height:624" filled="f" stroked="f">
              <v:textbox style="mso-next-textbox:#_x0000_s1721" inset="0,0,0,0">
                <w:txbxContent>
                  <w:p w:rsidR="00366FFA" w:rsidRDefault="00366FFA" w:rsidP="00685E35">
                    <w:pPr>
                      <w:pStyle w:val="a8"/>
                    </w:pPr>
                    <w:r>
                      <w:t>85%</w:t>
                    </w:r>
                    <w:r w:rsidRPr="00341C8E">
                      <w:rPr>
                        <w:rFonts w:hint="eastAsia"/>
                      </w:rPr>
                      <w:t>磷酸</w:t>
                    </w:r>
                    <w:r>
                      <w:rPr>
                        <w:rFonts w:hint="eastAsia"/>
                      </w:rPr>
                      <w:t>带入</w:t>
                    </w:r>
                    <w:r>
                      <w:t>4.5</w:t>
                    </w:r>
                  </w:p>
                  <w:p w:rsidR="00366FFA" w:rsidRPr="00341C8E" w:rsidRDefault="00366FFA" w:rsidP="00685E35">
                    <w:pPr>
                      <w:pStyle w:val="a8"/>
                    </w:pPr>
                    <w:r>
                      <w:t>5%</w:t>
                    </w:r>
                    <w:r w:rsidRPr="00A2136A">
                      <w:t xml:space="preserve"> </w:t>
                    </w:r>
                    <w:r>
                      <w:t>NaCl</w:t>
                    </w:r>
                    <w:r>
                      <w:rPr>
                        <w:rFonts w:hint="eastAsia"/>
                      </w:rPr>
                      <w:t>溶液</w:t>
                    </w:r>
                    <w:r>
                      <w:t>760</w:t>
                    </w:r>
                  </w:p>
                </w:txbxContent>
              </v:textbox>
            </v:shape>
            <v:line id="_x0000_s1722" style="position:absolute" from="4803,3336" to="5703,3337">
              <v:stroke endarrow="block"/>
            </v:line>
            <v:shape id="_x0000_s1723" type="#_x0000_t202" style="position:absolute;left:5718;top:2523;width:1080;height:312" filled="f">
              <v:textbox style="mso-next-textbox:#_x0000_s1723" inset="0,0,0,0">
                <w:txbxContent>
                  <w:p w:rsidR="00366FFA" w:rsidRDefault="00366FFA" w:rsidP="00685E35">
                    <w:pPr>
                      <w:pStyle w:val="a8"/>
                    </w:pPr>
                    <w:r>
                      <w:rPr>
                        <w:rFonts w:hint="eastAsia"/>
                      </w:rPr>
                      <w:t>过滤</w:t>
                    </w:r>
                  </w:p>
                </w:txbxContent>
              </v:textbox>
            </v:shape>
            <v:line id="_x0000_s1724" style="position:absolute" from="6259,2175" to="6260,2496">
              <v:stroke endarrow="block"/>
            </v:line>
            <v:line id="_x0000_s1725" style="position:absolute" from="6798,5385" to="7338,5386">
              <v:stroke dashstyle="dash" endarrow="block"/>
            </v:line>
            <v:shape id="_x0000_s1726" type="#_x0000_t202" style="position:absolute;left:7338;top:5205;width:1620;height:312" filled="f" stroked="f">
              <v:textbox style="mso-next-textbox:#_x0000_s1726" inset="0,0,0,0">
                <w:txbxContent>
                  <w:p w:rsidR="00366FFA" w:rsidRDefault="00366FFA" w:rsidP="00685E35">
                    <w:pPr>
                      <w:pStyle w:val="a8"/>
                    </w:pPr>
                    <w:r>
                      <w:t>S</w:t>
                    </w:r>
                    <w:r w:rsidRPr="00735AFE">
                      <w:rPr>
                        <w:vertAlign w:val="subscript"/>
                      </w:rPr>
                      <w:t>1</w:t>
                    </w:r>
                    <w:r>
                      <w:rPr>
                        <w:vertAlign w:val="subscript"/>
                      </w:rPr>
                      <w:t>2</w:t>
                    </w:r>
                    <w:r w:rsidRPr="00735AFE">
                      <w:rPr>
                        <w:vertAlign w:val="subscript"/>
                      </w:rPr>
                      <w:t>-</w:t>
                    </w:r>
                    <w:r>
                      <w:rPr>
                        <w:vertAlign w:val="subscript"/>
                      </w:rPr>
                      <w:t>3</w:t>
                    </w:r>
                    <w:r>
                      <w:rPr>
                        <w:rFonts w:hint="eastAsia"/>
                      </w:rPr>
                      <w:t>油脚</w:t>
                    </w:r>
                    <w:r>
                      <w:t>5</w:t>
                    </w:r>
                  </w:p>
                </w:txbxContent>
              </v:textbox>
            </v:shape>
            <v:shape id="_x0000_s1727" type="#_x0000_t202" style="position:absolute;left:5718;top:6660;width:1080;height:312" filled="f">
              <v:textbox style="mso-next-textbox:#_x0000_s1727" inset="0,0,0,0">
                <w:txbxContent>
                  <w:p w:rsidR="00366FFA" w:rsidRDefault="00366FFA" w:rsidP="00685E35">
                    <w:pPr>
                      <w:pStyle w:val="a8"/>
                    </w:pPr>
                    <w:r>
                      <w:rPr>
                        <w:rFonts w:hint="eastAsia"/>
                      </w:rPr>
                      <w:t>脱色</w:t>
                    </w:r>
                  </w:p>
                </w:txbxContent>
              </v:textbox>
            </v:shape>
            <v:shape id="_x0000_s1728" type="#_x0000_t202" style="position:absolute;left:5763;top:8115;width:1080;height:312" filled="f">
              <v:textbox style="mso-next-textbox:#_x0000_s1728" inset="0,0,0,0">
                <w:txbxContent>
                  <w:p w:rsidR="00366FFA" w:rsidRDefault="00366FFA" w:rsidP="00685E35">
                    <w:pPr>
                      <w:pStyle w:val="a8"/>
                    </w:pPr>
                    <w:r>
                      <w:rPr>
                        <w:rFonts w:hint="eastAsia"/>
                      </w:rPr>
                      <w:t>脱蜡</w:t>
                    </w:r>
                  </w:p>
                </w:txbxContent>
              </v:textbox>
            </v:shape>
            <v:line id="_x0000_s1729" style="position:absolute" from="6260,7752" to="6261,8148">
              <v:stroke endarrow="block"/>
            </v:line>
            <v:shape id="_x0000_s1730" type="#_x0000_t202" style="position:absolute;left:5793;top:8805;width:1080;height:312" filled="f">
              <v:textbox style="mso-next-textbox:#_x0000_s1730" inset="0,0,0,0">
                <w:txbxContent>
                  <w:p w:rsidR="00366FFA" w:rsidRDefault="00366FFA" w:rsidP="00685E35">
                    <w:pPr>
                      <w:pStyle w:val="a8"/>
                    </w:pPr>
                    <w:r>
                      <w:rPr>
                        <w:rFonts w:hint="eastAsia"/>
                      </w:rPr>
                      <w:t>过滤</w:t>
                    </w:r>
                  </w:p>
                </w:txbxContent>
              </v:textbox>
            </v:shape>
            <v:line id="_x0000_s1731" style="position:absolute" from="6245,8442" to="6246,8838">
              <v:stroke endarrow="block"/>
            </v:line>
            <v:shape id="_x0000_s1732" type="#_x0000_t202" style="position:absolute;left:6396;top:3516;width:885;height:288" filled="f" stroked="f">
              <v:textbox style="mso-next-textbox:#_x0000_s1732" inset="0,0,0,0">
                <w:txbxContent>
                  <w:p w:rsidR="00366FFA" w:rsidRPr="00341C8E" w:rsidRDefault="00366FFA" w:rsidP="00685E35">
                    <w:pPr>
                      <w:pStyle w:val="a8"/>
                    </w:pPr>
                    <w:r>
                      <w:t>775</w:t>
                    </w:r>
                  </w:p>
                </w:txbxContent>
              </v:textbox>
            </v:shape>
            <v:shape id="_x0000_s1733" type="#_x0000_t202" style="position:absolute;left:6396;top:4287;width:885;height:288" filled="f" stroked="f">
              <v:textbox style="mso-next-textbox:#_x0000_s1733" inset="0,0,0,0">
                <w:txbxContent>
                  <w:p w:rsidR="00366FFA" w:rsidRPr="00341C8E" w:rsidRDefault="00366FFA" w:rsidP="00685E35">
                    <w:pPr>
                      <w:pStyle w:val="a8"/>
                    </w:pPr>
                    <w:r>
                      <w:t>705</w:t>
                    </w:r>
                  </w:p>
                </w:txbxContent>
              </v:textbox>
            </v:shape>
            <v:shape id="_x0000_s1734" type="#_x0000_t202" style="position:absolute;left:6396;top:4887;width:885;height:288" filled="f" stroked="f">
              <v:textbox style="mso-next-textbox:#_x0000_s1734" inset="0,0,0,0">
                <w:txbxContent>
                  <w:p w:rsidR="00366FFA" w:rsidRPr="00341C8E" w:rsidRDefault="00366FFA" w:rsidP="00685E35">
                    <w:pPr>
                      <w:pStyle w:val="a8"/>
                    </w:pPr>
                    <w:r>
                      <w:t>1493</w:t>
                    </w:r>
                  </w:p>
                </w:txbxContent>
              </v:textbox>
            </v:shape>
            <v:shape id="_x0000_s1735" type="#_x0000_t202" style="position:absolute;left:6261;top:5607;width:885;height:288" filled="f" stroked="f">
              <v:textbox style="mso-next-textbox:#_x0000_s1735" inset="0,0,0,0">
                <w:txbxContent>
                  <w:p w:rsidR="00366FFA" w:rsidRPr="00341C8E" w:rsidRDefault="00366FFA" w:rsidP="00685E35">
                    <w:pPr>
                      <w:pStyle w:val="a8"/>
                    </w:pPr>
                    <w:r>
                      <w:t>1488</w:t>
                    </w:r>
                  </w:p>
                </w:txbxContent>
              </v:textbox>
            </v:shape>
            <v:shape id="_x0000_s1736" type="#_x0000_t202" style="position:absolute;left:6396;top:6327;width:885;height:288" filled="f" stroked="f">
              <v:textbox style="mso-next-textbox:#_x0000_s1736" inset="0,0,0,0">
                <w:txbxContent>
                  <w:p w:rsidR="00366FFA" w:rsidRPr="00341C8E" w:rsidRDefault="00366FFA" w:rsidP="00685E35">
                    <w:pPr>
                      <w:pStyle w:val="a8"/>
                    </w:pPr>
                    <w:r>
                      <w:t>18</w:t>
                    </w:r>
                  </w:p>
                </w:txbxContent>
              </v:textbox>
            </v:shape>
            <w10:wrap type="none"/>
            <w10:anchorlock/>
          </v:group>
        </w:pi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稻米油精炼过程主要污染物为“六脱”过程产生的油脚，</w:t>
      </w:r>
      <w:r w:rsidR="00263FFB">
        <w:rPr>
          <w:rFonts w:hint="eastAsia"/>
        </w:rPr>
        <w:t>根据上述物料衡算结果，各环节污染物产生源强</w:t>
      </w:r>
      <w:r w:rsidRPr="00662BAF">
        <w:rPr>
          <w:rFonts w:hint="eastAsia"/>
        </w:rPr>
        <w:t>详见表</w:t>
      </w:r>
      <w:smartTag w:uri="urn:schemas-microsoft-com:office:smarttags" w:element="chsdate">
        <w:smartTagPr>
          <w:attr w:name="Year" w:val="1899"/>
          <w:attr w:name="Month" w:val="12"/>
          <w:attr w:name="Day" w:val="30"/>
          <w:attr w:name="IsLunarDate" w:val="False"/>
          <w:attr w:name="IsROCDate" w:val="False"/>
        </w:smartTagPr>
        <w:r w:rsidRPr="00662BAF">
          <w:t>4.2.12</w:t>
        </w:r>
      </w:smartTag>
      <w:r w:rsidRPr="00662BAF">
        <w:t>-5</w:t>
      </w:r>
      <w:r w:rsidRPr="00662BAF">
        <w:rPr>
          <w:rFonts w:hint="eastAsia"/>
        </w:rPr>
        <w:t>。</w:t>
      </w:r>
    </w:p>
    <w:p w:rsidR="00796F76" w:rsidRPr="00662BAF" w:rsidRDefault="00796F76" w:rsidP="00B729D0">
      <w:pPr>
        <w:ind w:firstLine="480"/>
        <w:jc w:val="center"/>
      </w:pPr>
    </w:p>
    <w:p w:rsidR="0021776B" w:rsidRPr="00662BAF" w:rsidRDefault="0021776B" w:rsidP="00B729D0">
      <w:pPr>
        <w:ind w:firstLine="480"/>
        <w:jc w:val="center"/>
        <w:rPr>
          <w:bCs/>
        </w:rP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4.2.12</w:t>
        </w:r>
      </w:smartTag>
      <w:r w:rsidRPr="00662BAF">
        <w:t xml:space="preserve">-5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773"/>
        <w:gridCol w:w="832"/>
        <w:gridCol w:w="2295"/>
        <w:gridCol w:w="1976"/>
        <w:gridCol w:w="1166"/>
        <w:gridCol w:w="1632"/>
      </w:tblGrid>
      <w:tr w:rsidR="003E095A" w:rsidRPr="00662BAF" w:rsidTr="003E095A">
        <w:tc>
          <w:tcPr>
            <w:tcW w:w="445" w:type="pct"/>
            <w:vAlign w:val="center"/>
          </w:tcPr>
          <w:p w:rsidR="003E095A" w:rsidRPr="00662BAF" w:rsidRDefault="003E095A" w:rsidP="00777D4E">
            <w:pPr>
              <w:pStyle w:val="a8"/>
            </w:pPr>
            <w:r w:rsidRPr="00662BAF">
              <w:rPr>
                <w:rFonts w:hint="eastAsia"/>
              </w:rPr>
              <w:t>编号</w:t>
            </w:r>
          </w:p>
        </w:tc>
        <w:tc>
          <w:tcPr>
            <w:tcW w:w="479" w:type="pct"/>
            <w:vAlign w:val="center"/>
          </w:tcPr>
          <w:p w:rsidR="003E095A" w:rsidRPr="00662BAF" w:rsidRDefault="003E095A" w:rsidP="00777D4E">
            <w:pPr>
              <w:pStyle w:val="a8"/>
              <w:rPr>
                <w:bCs/>
                <w:szCs w:val="21"/>
              </w:rPr>
            </w:pPr>
            <w:r w:rsidRPr="00662BAF">
              <w:rPr>
                <w:rFonts w:hint="eastAsia"/>
                <w:bCs/>
                <w:szCs w:val="21"/>
              </w:rPr>
              <w:t>名称</w:t>
            </w:r>
          </w:p>
        </w:tc>
        <w:tc>
          <w:tcPr>
            <w:tcW w:w="1323" w:type="pct"/>
            <w:vAlign w:val="center"/>
          </w:tcPr>
          <w:p w:rsidR="003E095A" w:rsidRPr="00662BAF" w:rsidRDefault="003E095A" w:rsidP="00777D4E">
            <w:pPr>
              <w:pStyle w:val="a8"/>
            </w:pPr>
            <w:r w:rsidRPr="00662BAF">
              <w:rPr>
                <w:rFonts w:hint="eastAsia"/>
              </w:rPr>
              <w:t>主要污染成分</w:t>
            </w:r>
          </w:p>
        </w:tc>
        <w:tc>
          <w:tcPr>
            <w:tcW w:w="1139" w:type="pct"/>
            <w:vAlign w:val="center"/>
          </w:tcPr>
          <w:p w:rsidR="003E095A" w:rsidRPr="00662BAF" w:rsidRDefault="003E095A" w:rsidP="00777D4E">
            <w:pPr>
              <w:pStyle w:val="a8"/>
              <w:rPr>
                <w:bCs/>
                <w:szCs w:val="21"/>
              </w:rPr>
            </w:pPr>
            <w:r w:rsidRPr="00662BAF">
              <w:rPr>
                <w:rFonts w:hint="eastAsia"/>
                <w:bCs/>
                <w:szCs w:val="21"/>
              </w:rPr>
              <w:t>性质</w:t>
            </w:r>
          </w:p>
        </w:tc>
        <w:tc>
          <w:tcPr>
            <w:tcW w:w="672" w:type="pct"/>
            <w:vAlign w:val="center"/>
          </w:tcPr>
          <w:p w:rsidR="003E095A" w:rsidRPr="00662BAF" w:rsidRDefault="003E095A" w:rsidP="00777D4E">
            <w:pPr>
              <w:pStyle w:val="a8"/>
            </w:pPr>
            <w:r w:rsidRPr="00662BAF">
              <w:rPr>
                <w:rFonts w:hint="eastAsia"/>
              </w:rPr>
              <w:t>产生量（</w:t>
            </w:r>
            <w:r w:rsidRPr="00662BAF">
              <w:t>t/a</w:t>
            </w:r>
            <w:r w:rsidRPr="00662BAF">
              <w:rPr>
                <w:rFonts w:hint="eastAsia"/>
              </w:rPr>
              <w:t>）</w:t>
            </w:r>
          </w:p>
        </w:tc>
        <w:tc>
          <w:tcPr>
            <w:tcW w:w="941" w:type="pct"/>
            <w:vAlign w:val="center"/>
          </w:tcPr>
          <w:p w:rsidR="003E095A" w:rsidRPr="00662BAF" w:rsidRDefault="003E095A" w:rsidP="00777D4E">
            <w:pPr>
              <w:pStyle w:val="a8"/>
            </w:pPr>
            <w:r w:rsidRPr="00662BAF">
              <w:rPr>
                <w:rFonts w:hint="eastAsia"/>
              </w:rPr>
              <w:t>拟采取的处理处置方式</w:t>
            </w: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12-1</w:t>
            </w:r>
          </w:p>
        </w:tc>
        <w:tc>
          <w:tcPr>
            <w:tcW w:w="479" w:type="pct"/>
            <w:vAlign w:val="center"/>
          </w:tcPr>
          <w:p w:rsidR="003E095A" w:rsidRPr="00662BAF" w:rsidRDefault="003E095A" w:rsidP="00777D4E">
            <w:pPr>
              <w:pStyle w:val="a8"/>
              <w:rPr>
                <w:bCs/>
                <w:szCs w:val="21"/>
              </w:rPr>
            </w:pPr>
            <w:r w:rsidRPr="00662BAF">
              <w:rPr>
                <w:rFonts w:hint="eastAsia"/>
                <w:bCs/>
                <w:szCs w:val="21"/>
              </w:rPr>
              <w:t>油脚</w:t>
            </w:r>
          </w:p>
        </w:tc>
        <w:tc>
          <w:tcPr>
            <w:tcW w:w="1323" w:type="pct"/>
            <w:vAlign w:val="center"/>
          </w:tcPr>
          <w:p w:rsidR="003E095A" w:rsidRPr="00662BAF" w:rsidRDefault="003E095A" w:rsidP="00777D4E">
            <w:pPr>
              <w:pStyle w:val="a8"/>
              <w:rPr>
                <w:szCs w:val="21"/>
              </w:rPr>
            </w:pPr>
            <w:r w:rsidRPr="00662BAF">
              <w:rPr>
                <w:rFonts w:hint="eastAsia"/>
              </w:rPr>
              <w:t>米糠微粒和糠蜡等</w:t>
            </w:r>
          </w:p>
        </w:tc>
        <w:tc>
          <w:tcPr>
            <w:tcW w:w="1139" w:type="pct"/>
            <w:vMerge w:val="restart"/>
            <w:vAlign w:val="center"/>
          </w:tcPr>
          <w:p w:rsidR="003E095A" w:rsidRPr="00662BAF" w:rsidRDefault="003E095A" w:rsidP="004F2F00">
            <w:pPr>
              <w:pStyle w:val="a8"/>
              <w:rPr>
                <w:bCs/>
                <w:szCs w:val="21"/>
              </w:rPr>
            </w:pPr>
            <w:r w:rsidRPr="00662BAF">
              <w:rPr>
                <w:rFonts w:hint="eastAsia"/>
                <w:bCs/>
                <w:szCs w:val="21"/>
              </w:rPr>
              <w:t>严控废物（</w:t>
            </w:r>
            <w:r w:rsidRPr="00662BAF">
              <w:rPr>
                <w:rFonts w:hint="eastAsia"/>
                <w:bCs/>
                <w:szCs w:val="21"/>
              </w:rPr>
              <w:t>HY05</w:t>
            </w:r>
            <w:r w:rsidRPr="00662BAF">
              <w:rPr>
                <w:rFonts w:hint="eastAsia"/>
                <w:bCs/>
                <w:szCs w:val="21"/>
              </w:rPr>
              <w:t>）</w:t>
            </w:r>
          </w:p>
        </w:tc>
        <w:tc>
          <w:tcPr>
            <w:tcW w:w="672" w:type="pct"/>
            <w:vAlign w:val="center"/>
          </w:tcPr>
          <w:p w:rsidR="003E095A" w:rsidRPr="00662BAF" w:rsidRDefault="003E095A" w:rsidP="00777D4E">
            <w:pPr>
              <w:pStyle w:val="a8"/>
              <w:rPr>
                <w:szCs w:val="21"/>
              </w:rPr>
            </w:pPr>
            <w:r w:rsidRPr="00662BAF">
              <w:rPr>
                <w:szCs w:val="21"/>
              </w:rPr>
              <w:t>440</w:t>
            </w:r>
          </w:p>
        </w:tc>
        <w:tc>
          <w:tcPr>
            <w:tcW w:w="941" w:type="pct"/>
            <w:vMerge w:val="restart"/>
            <w:vAlign w:val="center"/>
          </w:tcPr>
          <w:p w:rsidR="003E095A" w:rsidRPr="00662BAF" w:rsidRDefault="003E095A" w:rsidP="00777D4E">
            <w:pPr>
              <w:pStyle w:val="a8"/>
            </w:pPr>
            <w:r w:rsidRPr="00662BAF">
              <w:rPr>
                <w:rFonts w:hint="eastAsia"/>
              </w:rPr>
              <w:t>委托处理</w:t>
            </w:r>
          </w:p>
          <w:p w:rsidR="003E095A" w:rsidRPr="00662BAF" w:rsidRDefault="003E095A" w:rsidP="00777D4E">
            <w:pPr>
              <w:pStyle w:val="a8"/>
            </w:pP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12-2</w:t>
            </w:r>
          </w:p>
        </w:tc>
        <w:tc>
          <w:tcPr>
            <w:tcW w:w="479" w:type="pct"/>
            <w:vAlign w:val="center"/>
          </w:tcPr>
          <w:p w:rsidR="003E095A" w:rsidRPr="00662BAF" w:rsidRDefault="003E095A" w:rsidP="00777D4E">
            <w:pPr>
              <w:pStyle w:val="a8"/>
            </w:pPr>
            <w:r w:rsidRPr="00662BAF">
              <w:rPr>
                <w:rFonts w:hint="eastAsia"/>
              </w:rPr>
              <w:t>油脚</w:t>
            </w:r>
          </w:p>
        </w:tc>
        <w:tc>
          <w:tcPr>
            <w:tcW w:w="1323" w:type="pct"/>
            <w:vAlign w:val="center"/>
          </w:tcPr>
          <w:p w:rsidR="003E095A" w:rsidRPr="00662BAF" w:rsidRDefault="003E095A" w:rsidP="00777D4E">
            <w:pPr>
              <w:pStyle w:val="a8"/>
              <w:rPr>
                <w:szCs w:val="21"/>
              </w:rPr>
            </w:pPr>
            <w:r w:rsidRPr="00662BAF">
              <w:rPr>
                <w:rFonts w:hint="eastAsia"/>
              </w:rPr>
              <w:t>磷酸盐、油脂等</w:t>
            </w:r>
          </w:p>
        </w:tc>
        <w:tc>
          <w:tcPr>
            <w:tcW w:w="1139" w:type="pct"/>
            <w:vMerge/>
            <w:vAlign w:val="center"/>
          </w:tcPr>
          <w:p w:rsidR="003E095A" w:rsidRPr="00662BAF" w:rsidRDefault="003E095A" w:rsidP="004F2F00">
            <w:pPr>
              <w:pStyle w:val="a8"/>
              <w:rPr>
                <w:bCs/>
                <w:szCs w:val="21"/>
              </w:rPr>
            </w:pPr>
          </w:p>
        </w:tc>
        <w:tc>
          <w:tcPr>
            <w:tcW w:w="672" w:type="pct"/>
            <w:vAlign w:val="center"/>
          </w:tcPr>
          <w:p w:rsidR="003E095A" w:rsidRPr="00662BAF" w:rsidRDefault="003E095A" w:rsidP="00777D4E">
            <w:pPr>
              <w:pStyle w:val="a8"/>
              <w:rPr>
                <w:szCs w:val="21"/>
              </w:rPr>
            </w:pPr>
            <w:r w:rsidRPr="00662BAF">
              <w:rPr>
                <w:szCs w:val="21"/>
              </w:rPr>
              <w:t>540</w:t>
            </w:r>
          </w:p>
        </w:tc>
        <w:tc>
          <w:tcPr>
            <w:tcW w:w="941" w:type="pct"/>
            <w:vMerge/>
            <w:vAlign w:val="center"/>
          </w:tcPr>
          <w:p w:rsidR="003E095A" w:rsidRPr="00662BAF" w:rsidRDefault="003E095A" w:rsidP="00777D4E">
            <w:pPr>
              <w:pStyle w:val="a8"/>
            </w:pP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12-3</w:t>
            </w:r>
          </w:p>
        </w:tc>
        <w:tc>
          <w:tcPr>
            <w:tcW w:w="479" w:type="pct"/>
            <w:vAlign w:val="center"/>
          </w:tcPr>
          <w:p w:rsidR="003E095A" w:rsidRPr="00662BAF" w:rsidRDefault="003E095A" w:rsidP="00777D4E">
            <w:pPr>
              <w:pStyle w:val="a8"/>
            </w:pPr>
            <w:r w:rsidRPr="00662BAF">
              <w:rPr>
                <w:rFonts w:hint="eastAsia"/>
              </w:rPr>
              <w:t>油脚</w:t>
            </w:r>
          </w:p>
        </w:tc>
        <w:tc>
          <w:tcPr>
            <w:tcW w:w="1323" w:type="pct"/>
            <w:vAlign w:val="center"/>
          </w:tcPr>
          <w:p w:rsidR="003E095A" w:rsidRPr="00662BAF" w:rsidRDefault="003E095A" w:rsidP="00777D4E">
            <w:pPr>
              <w:pStyle w:val="a8"/>
              <w:rPr>
                <w:szCs w:val="21"/>
              </w:rPr>
            </w:pPr>
            <w:r w:rsidRPr="00662BAF">
              <w:rPr>
                <w:rFonts w:hint="eastAsia"/>
              </w:rPr>
              <w:t>磷酸盐、油脂等</w:t>
            </w:r>
          </w:p>
        </w:tc>
        <w:tc>
          <w:tcPr>
            <w:tcW w:w="1139" w:type="pct"/>
            <w:vMerge/>
            <w:vAlign w:val="center"/>
          </w:tcPr>
          <w:p w:rsidR="003E095A" w:rsidRPr="00662BAF" w:rsidRDefault="003E095A" w:rsidP="004F2F00">
            <w:pPr>
              <w:pStyle w:val="a8"/>
              <w:rPr>
                <w:bCs/>
                <w:szCs w:val="21"/>
              </w:rPr>
            </w:pPr>
          </w:p>
        </w:tc>
        <w:tc>
          <w:tcPr>
            <w:tcW w:w="672" w:type="pct"/>
            <w:vAlign w:val="center"/>
          </w:tcPr>
          <w:p w:rsidR="003E095A" w:rsidRPr="00662BAF" w:rsidRDefault="003E095A" w:rsidP="00777D4E">
            <w:pPr>
              <w:pStyle w:val="a8"/>
              <w:rPr>
                <w:szCs w:val="21"/>
              </w:rPr>
            </w:pPr>
            <w:r w:rsidRPr="00662BAF">
              <w:rPr>
                <w:szCs w:val="21"/>
              </w:rPr>
              <w:t>10</w:t>
            </w:r>
          </w:p>
        </w:tc>
        <w:tc>
          <w:tcPr>
            <w:tcW w:w="941" w:type="pct"/>
            <w:vMerge/>
            <w:vAlign w:val="center"/>
          </w:tcPr>
          <w:p w:rsidR="003E095A" w:rsidRPr="00662BAF" w:rsidRDefault="003E095A" w:rsidP="00777D4E">
            <w:pPr>
              <w:pStyle w:val="a8"/>
            </w:pP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12-4</w:t>
            </w:r>
          </w:p>
        </w:tc>
        <w:tc>
          <w:tcPr>
            <w:tcW w:w="479" w:type="pct"/>
            <w:vAlign w:val="center"/>
          </w:tcPr>
          <w:p w:rsidR="003E095A" w:rsidRPr="00662BAF" w:rsidRDefault="003E095A" w:rsidP="00777D4E">
            <w:pPr>
              <w:pStyle w:val="a8"/>
            </w:pPr>
            <w:r w:rsidRPr="00662BAF">
              <w:rPr>
                <w:rFonts w:hint="eastAsia"/>
              </w:rPr>
              <w:t>油脚</w:t>
            </w:r>
          </w:p>
        </w:tc>
        <w:tc>
          <w:tcPr>
            <w:tcW w:w="1323" w:type="pct"/>
            <w:vAlign w:val="center"/>
          </w:tcPr>
          <w:p w:rsidR="003E095A" w:rsidRPr="00662BAF" w:rsidRDefault="003E095A" w:rsidP="00777D4E">
            <w:pPr>
              <w:pStyle w:val="a8"/>
              <w:rPr>
                <w:szCs w:val="21"/>
              </w:rPr>
            </w:pPr>
            <w:r w:rsidRPr="00662BAF">
              <w:rPr>
                <w:rFonts w:hint="eastAsia"/>
              </w:rPr>
              <w:t>废白土和少量油脂</w:t>
            </w:r>
          </w:p>
        </w:tc>
        <w:tc>
          <w:tcPr>
            <w:tcW w:w="1139" w:type="pct"/>
            <w:vMerge/>
            <w:vAlign w:val="center"/>
          </w:tcPr>
          <w:p w:rsidR="003E095A" w:rsidRPr="00662BAF" w:rsidRDefault="003E095A" w:rsidP="004F2F00">
            <w:pPr>
              <w:pStyle w:val="a8"/>
              <w:rPr>
                <w:bCs/>
                <w:szCs w:val="21"/>
              </w:rPr>
            </w:pPr>
          </w:p>
        </w:tc>
        <w:tc>
          <w:tcPr>
            <w:tcW w:w="672" w:type="pct"/>
            <w:vAlign w:val="center"/>
          </w:tcPr>
          <w:p w:rsidR="003E095A" w:rsidRPr="00662BAF" w:rsidRDefault="003E095A" w:rsidP="00777D4E">
            <w:pPr>
              <w:pStyle w:val="a8"/>
              <w:rPr>
                <w:szCs w:val="21"/>
              </w:rPr>
            </w:pPr>
            <w:r w:rsidRPr="00662BAF">
              <w:rPr>
                <w:szCs w:val="21"/>
              </w:rPr>
              <w:t>60</w:t>
            </w:r>
          </w:p>
        </w:tc>
        <w:tc>
          <w:tcPr>
            <w:tcW w:w="941" w:type="pct"/>
            <w:vMerge/>
            <w:vAlign w:val="center"/>
          </w:tcPr>
          <w:p w:rsidR="003E095A" w:rsidRPr="00662BAF" w:rsidRDefault="003E095A" w:rsidP="00777D4E">
            <w:pPr>
              <w:pStyle w:val="a8"/>
            </w:pP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12-5</w:t>
            </w:r>
          </w:p>
        </w:tc>
        <w:tc>
          <w:tcPr>
            <w:tcW w:w="479" w:type="pct"/>
            <w:vAlign w:val="center"/>
          </w:tcPr>
          <w:p w:rsidR="003E095A" w:rsidRPr="00662BAF" w:rsidRDefault="003E095A" w:rsidP="00777D4E">
            <w:pPr>
              <w:pStyle w:val="a8"/>
            </w:pPr>
            <w:r w:rsidRPr="00662BAF">
              <w:rPr>
                <w:rFonts w:hint="eastAsia"/>
              </w:rPr>
              <w:t>油脚</w:t>
            </w:r>
          </w:p>
        </w:tc>
        <w:tc>
          <w:tcPr>
            <w:tcW w:w="1323" w:type="pct"/>
            <w:vAlign w:val="center"/>
          </w:tcPr>
          <w:p w:rsidR="003E095A" w:rsidRPr="00662BAF" w:rsidRDefault="003E095A" w:rsidP="00777D4E">
            <w:pPr>
              <w:pStyle w:val="a8"/>
              <w:rPr>
                <w:szCs w:val="21"/>
              </w:rPr>
            </w:pPr>
            <w:r w:rsidRPr="00662BAF">
              <w:rPr>
                <w:rFonts w:hint="eastAsia"/>
                <w:szCs w:val="21"/>
              </w:rPr>
              <w:t>脂肪酸</w:t>
            </w:r>
          </w:p>
        </w:tc>
        <w:tc>
          <w:tcPr>
            <w:tcW w:w="1139" w:type="pct"/>
            <w:vMerge/>
            <w:vAlign w:val="center"/>
          </w:tcPr>
          <w:p w:rsidR="003E095A" w:rsidRPr="00662BAF" w:rsidRDefault="003E095A" w:rsidP="004F2F00">
            <w:pPr>
              <w:pStyle w:val="a8"/>
              <w:rPr>
                <w:bCs/>
                <w:szCs w:val="21"/>
              </w:rPr>
            </w:pPr>
          </w:p>
        </w:tc>
        <w:tc>
          <w:tcPr>
            <w:tcW w:w="672" w:type="pct"/>
            <w:vAlign w:val="center"/>
          </w:tcPr>
          <w:p w:rsidR="003E095A" w:rsidRPr="00662BAF" w:rsidRDefault="003E095A" w:rsidP="00777D4E">
            <w:pPr>
              <w:pStyle w:val="a8"/>
              <w:rPr>
                <w:szCs w:val="21"/>
              </w:rPr>
            </w:pPr>
            <w:r w:rsidRPr="00662BAF">
              <w:rPr>
                <w:szCs w:val="21"/>
              </w:rPr>
              <w:t>1960</w:t>
            </w:r>
          </w:p>
        </w:tc>
        <w:tc>
          <w:tcPr>
            <w:tcW w:w="941" w:type="pct"/>
            <w:vMerge/>
            <w:vAlign w:val="center"/>
          </w:tcPr>
          <w:p w:rsidR="003E095A" w:rsidRPr="00662BAF" w:rsidRDefault="003E095A" w:rsidP="00777D4E">
            <w:pPr>
              <w:pStyle w:val="a8"/>
            </w:pPr>
          </w:p>
        </w:tc>
      </w:tr>
      <w:tr w:rsidR="003E095A" w:rsidRPr="00662BAF" w:rsidTr="003E095A">
        <w:tc>
          <w:tcPr>
            <w:tcW w:w="445" w:type="pct"/>
            <w:vAlign w:val="center"/>
          </w:tcPr>
          <w:p w:rsidR="003E095A" w:rsidRPr="00662BAF" w:rsidRDefault="003E095A" w:rsidP="00777D4E">
            <w:pPr>
              <w:pStyle w:val="a8"/>
            </w:pPr>
            <w:r w:rsidRPr="00662BAF">
              <w:t>S</w:t>
            </w:r>
            <w:r w:rsidRPr="00662BAF">
              <w:rPr>
                <w:vertAlign w:val="subscript"/>
              </w:rPr>
              <w:t>12-6</w:t>
            </w:r>
          </w:p>
        </w:tc>
        <w:tc>
          <w:tcPr>
            <w:tcW w:w="479" w:type="pct"/>
            <w:vAlign w:val="center"/>
          </w:tcPr>
          <w:p w:rsidR="003E095A" w:rsidRPr="00662BAF" w:rsidRDefault="003E095A" w:rsidP="00777D4E">
            <w:pPr>
              <w:pStyle w:val="a8"/>
            </w:pPr>
            <w:r w:rsidRPr="00662BAF">
              <w:rPr>
                <w:rFonts w:hint="eastAsia"/>
              </w:rPr>
              <w:t>油脚</w:t>
            </w:r>
          </w:p>
        </w:tc>
        <w:tc>
          <w:tcPr>
            <w:tcW w:w="1323" w:type="pct"/>
            <w:vAlign w:val="center"/>
          </w:tcPr>
          <w:p w:rsidR="003E095A" w:rsidRPr="00662BAF" w:rsidRDefault="003E095A" w:rsidP="00777D4E">
            <w:pPr>
              <w:pStyle w:val="a8"/>
              <w:rPr>
                <w:szCs w:val="21"/>
              </w:rPr>
            </w:pPr>
            <w:r w:rsidRPr="00662BAF">
              <w:rPr>
                <w:rFonts w:hint="eastAsia"/>
              </w:rPr>
              <w:t>蜡糊和少量油脂</w:t>
            </w:r>
          </w:p>
        </w:tc>
        <w:tc>
          <w:tcPr>
            <w:tcW w:w="1139" w:type="pct"/>
            <w:vMerge/>
            <w:vAlign w:val="center"/>
          </w:tcPr>
          <w:p w:rsidR="003E095A" w:rsidRPr="00662BAF" w:rsidRDefault="003E095A" w:rsidP="004F2F00">
            <w:pPr>
              <w:pStyle w:val="a8"/>
              <w:rPr>
                <w:bCs/>
                <w:szCs w:val="21"/>
              </w:rPr>
            </w:pPr>
          </w:p>
        </w:tc>
        <w:tc>
          <w:tcPr>
            <w:tcW w:w="672" w:type="pct"/>
            <w:vAlign w:val="center"/>
          </w:tcPr>
          <w:p w:rsidR="003E095A" w:rsidRPr="00662BAF" w:rsidRDefault="003E095A" w:rsidP="00777D4E">
            <w:pPr>
              <w:pStyle w:val="a8"/>
              <w:rPr>
                <w:szCs w:val="21"/>
              </w:rPr>
            </w:pPr>
            <w:r w:rsidRPr="00662BAF">
              <w:rPr>
                <w:szCs w:val="21"/>
              </w:rPr>
              <w:t>75</w:t>
            </w:r>
          </w:p>
        </w:tc>
        <w:tc>
          <w:tcPr>
            <w:tcW w:w="941" w:type="pct"/>
            <w:vMerge/>
            <w:vAlign w:val="center"/>
          </w:tcPr>
          <w:p w:rsidR="003E095A" w:rsidRPr="00662BAF" w:rsidRDefault="003E095A" w:rsidP="00777D4E">
            <w:pPr>
              <w:pStyle w:val="a8"/>
            </w:pP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lastRenderedPageBreak/>
        <w:t>蛋糕油生产线</w:t>
      </w:r>
    </w:p>
    <w:p w:rsidR="0021776B" w:rsidRPr="00662BAF" w:rsidRDefault="0021776B" w:rsidP="00C31EA7">
      <w:pPr>
        <w:keepNext/>
        <w:keepLines/>
        <w:widowControl/>
        <w:numPr>
          <w:ilvl w:val="2"/>
          <w:numId w:val="6"/>
        </w:numPr>
        <w:ind w:firstLineChars="0"/>
        <w:jc w:val="left"/>
        <w:outlineLvl w:val="3"/>
        <w:rPr>
          <w:b/>
          <w:bCs/>
          <w:vanish/>
          <w:szCs w:val="28"/>
        </w:rPr>
      </w:pP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）原料验收：是关键控制点，所有原料必须符合相关标准，才能投入生产。</w:t>
      </w:r>
    </w:p>
    <w:p w:rsidR="0021776B" w:rsidRPr="00662BAF" w:rsidRDefault="0021776B" w:rsidP="00B729D0">
      <w:pPr>
        <w:ind w:firstLine="480"/>
      </w:pPr>
      <w:r w:rsidRPr="00662BAF">
        <w:rPr>
          <w:rFonts w:hint="eastAsia"/>
        </w:rPr>
        <w:t>（</w:t>
      </w:r>
      <w:r w:rsidRPr="00662BAF">
        <w:t>2</w:t>
      </w:r>
      <w:r w:rsidRPr="00662BAF">
        <w:rPr>
          <w:rFonts w:hint="eastAsia"/>
        </w:rPr>
        <w:t>）计量配料：严格按照配料表标准计量，配好物料，做好记录。</w:t>
      </w:r>
    </w:p>
    <w:p w:rsidR="0021776B" w:rsidRPr="00662BAF" w:rsidRDefault="0021776B" w:rsidP="00B729D0">
      <w:pPr>
        <w:ind w:firstLine="480"/>
      </w:pPr>
      <w:r w:rsidRPr="00662BAF">
        <w:rPr>
          <w:rFonts w:hint="eastAsia"/>
        </w:rPr>
        <w:t>（</w:t>
      </w:r>
      <w:r w:rsidRPr="00662BAF">
        <w:t>3</w:t>
      </w:r>
      <w:r w:rsidRPr="00662BAF">
        <w:rPr>
          <w:rFonts w:hint="eastAsia"/>
        </w:rPr>
        <w:t>）加热溶解</w:t>
      </w:r>
      <w:r w:rsidRPr="00662BAF">
        <w:t>1</w:t>
      </w:r>
      <w:r w:rsidRPr="00662BAF">
        <w:rPr>
          <w:rFonts w:hint="eastAsia"/>
        </w:rPr>
        <w:t>：将单硬脂酸甘油脂、司盘</w:t>
      </w:r>
      <w:r w:rsidRPr="00662BAF">
        <w:t>60</w:t>
      </w:r>
      <w:r w:rsidRPr="00662BAF">
        <w:rPr>
          <w:rFonts w:hint="eastAsia"/>
        </w:rPr>
        <w:t>、丙二醇、三聚甘油脂、丙二醇脂、吐温</w:t>
      </w:r>
      <w:r w:rsidRPr="00662BAF">
        <w:t>60</w:t>
      </w:r>
      <w:r w:rsidRPr="00662BAF">
        <w:rPr>
          <w:rFonts w:hint="eastAsia"/>
        </w:rPr>
        <w:t>、硬质酸盐加热至</w:t>
      </w:r>
      <w:r w:rsidRPr="00662BAF">
        <w:t>75</w:t>
      </w:r>
      <w:r w:rsidRPr="00662BAF">
        <w:rPr>
          <w:rFonts w:ascii="宋体" w:hAnsi="宋体" w:cs="宋体" w:hint="eastAsia"/>
        </w:rPr>
        <w:t>℃</w:t>
      </w:r>
      <w:r w:rsidRPr="00662BAF">
        <w:rPr>
          <w:rFonts w:hint="eastAsia"/>
        </w:rPr>
        <w:t>，溶解完全后，注入混合罐中待用。</w:t>
      </w:r>
    </w:p>
    <w:p w:rsidR="0021776B" w:rsidRPr="00662BAF" w:rsidRDefault="0021776B" w:rsidP="00B729D0">
      <w:pPr>
        <w:ind w:firstLine="480"/>
      </w:pPr>
      <w:r w:rsidRPr="00662BAF">
        <w:rPr>
          <w:rFonts w:hint="eastAsia"/>
        </w:rPr>
        <w:t>（</w:t>
      </w:r>
      <w:r w:rsidRPr="00662BAF">
        <w:t>4</w:t>
      </w:r>
      <w:r w:rsidRPr="00662BAF">
        <w:rPr>
          <w:rFonts w:hint="eastAsia"/>
        </w:rPr>
        <w:t>）加热溶解</w:t>
      </w:r>
      <w:r w:rsidRPr="00662BAF">
        <w:t>2</w:t>
      </w:r>
      <w:r w:rsidRPr="00662BAF">
        <w:rPr>
          <w:rFonts w:hint="eastAsia"/>
        </w:rPr>
        <w:t>：将水、山梨醇加热至</w:t>
      </w:r>
      <w:r w:rsidRPr="00662BAF">
        <w:t>75</w:t>
      </w:r>
      <w:r w:rsidRPr="00662BAF">
        <w:rPr>
          <w:rFonts w:ascii="宋体" w:hAnsi="宋体" w:cs="宋体" w:hint="eastAsia"/>
        </w:rPr>
        <w:t>℃</w:t>
      </w:r>
      <w:r w:rsidRPr="00662BAF">
        <w:rPr>
          <w:rFonts w:hint="eastAsia"/>
        </w:rPr>
        <w:t>，溶解完全后，注入混合罐中，开启搅拌，使混合液在罐中保温</w:t>
      </w:r>
      <w:r w:rsidRPr="00662BAF">
        <w:t>15min</w:t>
      </w:r>
      <w:r w:rsidRPr="00662BAF">
        <w:rPr>
          <w:rFonts w:hint="eastAsia"/>
        </w:rPr>
        <w:t>。</w:t>
      </w:r>
    </w:p>
    <w:p w:rsidR="0021776B" w:rsidRPr="00662BAF" w:rsidRDefault="0021776B" w:rsidP="00B729D0">
      <w:pPr>
        <w:ind w:firstLine="480"/>
      </w:pPr>
      <w:r w:rsidRPr="00662BAF">
        <w:rPr>
          <w:rFonts w:hint="eastAsia"/>
        </w:rPr>
        <w:t>（</w:t>
      </w:r>
      <w:r w:rsidRPr="00662BAF">
        <w:t>5</w:t>
      </w:r>
      <w:r w:rsidRPr="00662BAF">
        <w:rPr>
          <w:rFonts w:hint="eastAsia"/>
        </w:rPr>
        <w:t>）降温：降温冷却至</w:t>
      </w:r>
      <w:r w:rsidRPr="00662BAF">
        <w:t>70</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6</w:t>
      </w:r>
      <w:r w:rsidRPr="00662BAF">
        <w:rPr>
          <w:rFonts w:hint="eastAsia"/>
        </w:rPr>
        <w:t>）出料</w:t>
      </w:r>
      <w:r w:rsidRPr="00662BAF">
        <w:t>/</w:t>
      </w:r>
      <w:r w:rsidRPr="00662BAF">
        <w:rPr>
          <w:rFonts w:hint="eastAsia"/>
        </w:rPr>
        <w:t>计量包装：按规格计量、包装，操作过程保持卫生。</w:t>
      </w:r>
    </w:p>
    <w:p w:rsidR="0021776B" w:rsidRPr="00662BAF" w:rsidRDefault="0021776B" w:rsidP="00B729D0">
      <w:pPr>
        <w:ind w:firstLine="480"/>
      </w:pPr>
      <w:r w:rsidRPr="00662BAF">
        <w:rPr>
          <w:rFonts w:hint="eastAsia"/>
        </w:rPr>
        <w:t>（</w:t>
      </w:r>
      <w:r w:rsidRPr="00662BAF">
        <w:t>7</w:t>
      </w:r>
      <w:r w:rsidRPr="00662BAF">
        <w:rPr>
          <w:rFonts w:hint="eastAsia"/>
        </w:rPr>
        <w:t>）熟化：熟化温度控制在</w:t>
      </w:r>
      <w:r w:rsidRPr="00662BAF">
        <w:t>≤25</w:t>
      </w:r>
      <w:r w:rsidRPr="00662BAF">
        <w:rPr>
          <w:rFonts w:ascii="宋体" w:hAnsi="宋体" w:cs="宋体" w:hint="eastAsia"/>
        </w:rPr>
        <w:t>℃</w:t>
      </w:r>
      <w:r w:rsidRPr="00662BAF">
        <w:rPr>
          <w:rFonts w:hint="eastAsia"/>
        </w:rPr>
        <w:t>，熟化时间控制在</w:t>
      </w:r>
      <w:r w:rsidRPr="00662BAF">
        <w:t>48</w:t>
      </w:r>
      <w:r w:rsidRPr="00662BAF">
        <w:rPr>
          <w:rFonts w:hint="eastAsia"/>
        </w:rPr>
        <w:t>小时以上。</w:t>
      </w:r>
    </w:p>
    <w:p w:rsidR="0021776B" w:rsidRPr="00662BAF" w:rsidRDefault="0021776B" w:rsidP="00B729D0">
      <w:pPr>
        <w:ind w:firstLine="480"/>
      </w:pPr>
      <w:r w:rsidRPr="00662BAF">
        <w:rPr>
          <w:rFonts w:hint="eastAsia"/>
        </w:rPr>
        <w:t>（</w:t>
      </w:r>
      <w:r w:rsidRPr="00662BAF">
        <w:t>8</w:t>
      </w:r>
      <w:r w:rsidRPr="00662BAF">
        <w:rPr>
          <w:rFonts w:hint="eastAsia"/>
        </w:rPr>
        <w:t>）检验：包装好的产品经检验合格后方可入库。</w:t>
      </w:r>
    </w:p>
    <w:p w:rsidR="0021776B" w:rsidRPr="00662BAF" w:rsidRDefault="0021776B" w:rsidP="00B729D0">
      <w:pPr>
        <w:ind w:firstLine="480"/>
      </w:pPr>
      <w:r w:rsidRPr="00662BAF">
        <w:rPr>
          <w:rFonts w:hint="eastAsia"/>
        </w:rPr>
        <w:t>蛋糕油生产主要为物料混合，过程中基本无污染物产生。</w:t>
      </w:r>
    </w:p>
    <w:bookmarkStart w:id="243" w:name="_MON_1509516297"/>
    <w:bookmarkEnd w:id="243"/>
    <w:p w:rsidR="0021776B" w:rsidRPr="00662BAF" w:rsidRDefault="0021776B" w:rsidP="00B729D0">
      <w:pPr>
        <w:ind w:firstLine="480"/>
      </w:pPr>
      <w:r w:rsidRPr="00662BAF">
        <w:object w:dxaOrig="7380" w:dyaOrig="9967">
          <v:shape id="_x0000_i1068" type="#_x0000_t75" style="width:389.8pt;height:492.85pt" o:ole="">
            <v:imagedata r:id="rId157" o:title=""/>
          </v:shape>
          <o:OLEObject Type="Embed" ProgID="Word.Picture.8" ShapeID="_x0000_i1068" DrawAspect="Content" ObjectID="_1532507444" r:id="rId158"/>
        </w:object>
      </w:r>
    </w:p>
    <w:p w:rsidR="0021776B" w:rsidRPr="00662BAF" w:rsidRDefault="0021776B" w:rsidP="00D55D76">
      <w:pPr>
        <w:pStyle w:val="4"/>
      </w:pPr>
      <w:r w:rsidRPr="00662BAF">
        <w:rPr>
          <w:rFonts w:hint="eastAsia"/>
        </w:rPr>
        <w:t>物料消耗</w:t>
      </w:r>
    </w:p>
    <w:p w:rsidR="0021776B" w:rsidRPr="00662BAF" w:rsidRDefault="0021776B" w:rsidP="00B729D0">
      <w:pPr>
        <w:ind w:left="280" w:firstLine="480"/>
        <w:rPr>
          <w:spacing w:val="10"/>
        </w:rPr>
      </w:pPr>
      <w:r w:rsidRPr="00662BAF">
        <w:rPr>
          <w:rFonts w:hint="eastAsia"/>
        </w:rPr>
        <w:t>蛋糕油生产装置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4.2.13</w:t>
        </w:r>
      </w:smartTag>
      <w:r w:rsidRPr="00662BAF">
        <w:rPr>
          <w:spacing w:val="10"/>
        </w:rPr>
        <w:t>-1</w:t>
      </w:r>
      <w:r w:rsidRPr="00662BAF">
        <w:rPr>
          <w:rFonts w:hint="eastAsia"/>
          <w:spacing w:val="10"/>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4.2.13</w:t>
        </w:r>
      </w:smartTag>
      <w:r w:rsidRPr="00662BAF">
        <w:rPr>
          <w:b/>
          <w:bCs/>
        </w:rPr>
        <w:t xml:space="preserve">-1  </w:t>
      </w:r>
      <w:r w:rsidRPr="00662BAF">
        <w:rPr>
          <w:rFonts w:hint="eastAsia"/>
          <w:b/>
        </w:rPr>
        <w:t>蛋糕油生产物料消耗情况表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5"/>
        <w:gridCol w:w="2470"/>
        <w:gridCol w:w="959"/>
        <w:gridCol w:w="1454"/>
        <w:gridCol w:w="1470"/>
        <w:gridCol w:w="1546"/>
      </w:tblGrid>
      <w:tr w:rsidR="0021776B" w:rsidRPr="00662BAF" w:rsidTr="0087699B">
        <w:trPr>
          <w:trHeight w:val="20"/>
        </w:trPr>
        <w:tc>
          <w:tcPr>
            <w:tcW w:w="529" w:type="pct"/>
            <w:vAlign w:val="center"/>
          </w:tcPr>
          <w:p w:rsidR="0021776B" w:rsidRPr="00662BAF" w:rsidRDefault="0021776B" w:rsidP="007B6274">
            <w:pPr>
              <w:pStyle w:val="a8"/>
            </w:pPr>
            <w:r w:rsidRPr="00662BAF">
              <w:rPr>
                <w:rFonts w:hint="eastAsia"/>
              </w:rPr>
              <w:t>序号</w:t>
            </w:r>
          </w:p>
        </w:tc>
        <w:tc>
          <w:tcPr>
            <w:tcW w:w="1398" w:type="pct"/>
            <w:vAlign w:val="center"/>
          </w:tcPr>
          <w:p w:rsidR="0021776B" w:rsidRPr="00662BAF" w:rsidRDefault="0021776B" w:rsidP="007B6274">
            <w:pPr>
              <w:pStyle w:val="a8"/>
            </w:pPr>
            <w:r w:rsidRPr="00662BAF">
              <w:rPr>
                <w:rFonts w:hint="eastAsia"/>
              </w:rPr>
              <w:t>名称</w:t>
            </w:r>
          </w:p>
        </w:tc>
        <w:tc>
          <w:tcPr>
            <w:tcW w:w="543" w:type="pct"/>
            <w:vAlign w:val="center"/>
          </w:tcPr>
          <w:p w:rsidR="0021776B" w:rsidRPr="00662BAF" w:rsidRDefault="0021776B" w:rsidP="007B6274">
            <w:pPr>
              <w:pStyle w:val="a8"/>
            </w:pPr>
            <w:r w:rsidRPr="00662BAF">
              <w:rPr>
                <w:rFonts w:hint="eastAsia"/>
              </w:rPr>
              <w:t>规格</w:t>
            </w:r>
          </w:p>
        </w:tc>
        <w:tc>
          <w:tcPr>
            <w:tcW w:w="823" w:type="pct"/>
            <w:vAlign w:val="center"/>
          </w:tcPr>
          <w:p w:rsidR="0021776B" w:rsidRPr="00662BAF" w:rsidRDefault="0021776B" w:rsidP="007B6274">
            <w:pPr>
              <w:pStyle w:val="a8"/>
            </w:pPr>
            <w:r w:rsidRPr="00662BAF">
              <w:rPr>
                <w:rFonts w:hint="eastAsia"/>
              </w:rPr>
              <w:t>单位</w:t>
            </w:r>
          </w:p>
        </w:tc>
        <w:tc>
          <w:tcPr>
            <w:tcW w:w="832" w:type="pct"/>
            <w:vAlign w:val="center"/>
          </w:tcPr>
          <w:p w:rsidR="0021776B" w:rsidRPr="00662BAF" w:rsidRDefault="0021776B" w:rsidP="007B6274">
            <w:pPr>
              <w:pStyle w:val="a8"/>
            </w:pPr>
            <w:r w:rsidRPr="00662BAF">
              <w:rPr>
                <w:rFonts w:hint="eastAsia"/>
              </w:rPr>
              <w:t>数量</w:t>
            </w:r>
          </w:p>
        </w:tc>
        <w:tc>
          <w:tcPr>
            <w:tcW w:w="875" w:type="pct"/>
            <w:vAlign w:val="center"/>
          </w:tcPr>
          <w:p w:rsidR="0021776B" w:rsidRPr="00662BAF" w:rsidRDefault="0021776B" w:rsidP="007B6274">
            <w:pPr>
              <w:pStyle w:val="a8"/>
            </w:pPr>
            <w:r w:rsidRPr="00662BAF">
              <w:rPr>
                <w:rFonts w:hint="eastAsia"/>
              </w:rPr>
              <w:t>来源</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1</w:t>
            </w:r>
          </w:p>
        </w:tc>
        <w:tc>
          <w:tcPr>
            <w:tcW w:w="1398" w:type="pct"/>
            <w:vAlign w:val="center"/>
          </w:tcPr>
          <w:p w:rsidR="0021776B" w:rsidRPr="00662BAF" w:rsidRDefault="0021776B" w:rsidP="007B6274">
            <w:pPr>
              <w:pStyle w:val="a8"/>
            </w:pPr>
            <w:r w:rsidRPr="00662BAF">
              <w:rPr>
                <w:rFonts w:hint="eastAsia"/>
              </w:rPr>
              <w:t>硬脂酸盐</w:t>
            </w:r>
          </w:p>
        </w:tc>
        <w:tc>
          <w:tcPr>
            <w:tcW w:w="543" w:type="pct"/>
            <w:vAlign w:val="center"/>
          </w:tcPr>
          <w:p w:rsidR="0021776B" w:rsidRPr="00662BAF" w:rsidRDefault="0021776B" w:rsidP="007B6274">
            <w:pPr>
              <w:pStyle w:val="a8"/>
              <w:rPr>
                <w:szCs w:val="21"/>
              </w:rPr>
            </w:pPr>
            <w:r w:rsidRPr="00662BAF">
              <w:rPr>
                <w:szCs w:val="21"/>
              </w:rPr>
              <w:t>99 %</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200</w:t>
            </w:r>
          </w:p>
        </w:tc>
        <w:tc>
          <w:tcPr>
            <w:tcW w:w="875" w:type="pct"/>
          </w:tcPr>
          <w:p w:rsidR="0021776B" w:rsidRPr="00662BAF" w:rsidRDefault="0021776B" w:rsidP="007B6274">
            <w:pPr>
              <w:pStyle w:val="a8"/>
            </w:pPr>
            <w:r w:rsidRPr="00662BAF">
              <w:rPr>
                <w:rFonts w:hint="eastAsia"/>
              </w:rPr>
              <w:t>外购</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 xml:space="preserve">2               </w:t>
            </w:r>
          </w:p>
        </w:tc>
        <w:tc>
          <w:tcPr>
            <w:tcW w:w="1398" w:type="pct"/>
            <w:vAlign w:val="center"/>
          </w:tcPr>
          <w:p w:rsidR="0021776B" w:rsidRPr="00662BAF" w:rsidRDefault="0021776B" w:rsidP="007B6274">
            <w:pPr>
              <w:pStyle w:val="a8"/>
            </w:pPr>
            <w:r w:rsidRPr="00662BAF">
              <w:rPr>
                <w:rFonts w:hint="eastAsia"/>
              </w:rPr>
              <w:t>丙二醇</w:t>
            </w:r>
          </w:p>
        </w:tc>
        <w:tc>
          <w:tcPr>
            <w:tcW w:w="543" w:type="pct"/>
            <w:vAlign w:val="center"/>
          </w:tcPr>
          <w:p w:rsidR="0021776B" w:rsidRPr="00662BAF" w:rsidRDefault="0021776B" w:rsidP="007B6274">
            <w:pPr>
              <w:pStyle w:val="a8"/>
              <w:rPr>
                <w:szCs w:val="21"/>
              </w:rPr>
            </w:pPr>
            <w:r w:rsidRPr="00662BAF">
              <w:rPr>
                <w:szCs w:val="21"/>
              </w:rPr>
              <w:t>99.9%</w:t>
            </w:r>
          </w:p>
        </w:tc>
        <w:tc>
          <w:tcPr>
            <w:tcW w:w="823" w:type="pct"/>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1200</w:t>
            </w:r>
          </w:p>
        </w:tc>
        <w:tc>
          <w:tcPr>
            <w:tcW w:w="875" w:type="pct"/>
          </w:tcPr>
          <w:p w:rsidR="0021776B" w:rsidRPr="00662BAF" w:rsidRDefault="0021776B" w:rsidP="007B6274">
            <w:pPr>
              <w:pStyle w:val="a8"/>
            </w:pPr>
            <w:r w:rsidRPr="00662BAF">
              <w:rPr>
                <w:rFonts w:hint="eastAsia"/>
              </w:rPr>
              <w:t>外购</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3</w:t>
            </w:r>
          </w:p>
        </w:tc>
        <w:tc>
          <w:tcPr>
            <w:tcW w:w="1398" w:type="pct"/>
            <w:vAlign w:val="center"/>
          </w:tcPr>
          <w:p w:rsidR="0021776B" w:rsidRPr="00662BAF" w:rsidRDefault="0021776B" w:rsidP="000575BA">
            <w:pPr>
              <w:pStyle w:val="a8"/>
            </w:pPr>
            <w:r w:rsidRPr="00662BAF">
              <w:rPr>
                <w:rFonts w:hint="eastAsia"/>
              </w:rPr>
              <w:t>单硬脂酸甘油酯</w:t>
            </w:r>
          </w:p>
        </w:tc>
        <w:tc>
          <w:tcPr>
            <w:tcW w:w="543" w:type="pct"/>
            <w:vAlign w:val="center"/>
          </w:tcPr>
          <w:p w:rsidR="0021776B" w:rsidRPr="00662BAF" w:rsidRDefault="0021776B" w:rsidP="007B6274">
            <w:pPr>
              <w:pStyle w:val="a8"/>
              <w:rPr>
                <w:szCs w:val="21"/>
              </w:rPr>
            </w:pPr>
            <w:r w:rsidRPr="00662BAF">
              <w:rPr>
                <w:szCs w:val="21"/>
              </w:rPr>
              <w:t>99%</w:t>
            </w:r>
          </w:p>
        </w:tc>
        <w:tc>
          <w:tcPr>
            <w:tcW w:w="823" w:type="pct"/>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2500</w:t>
            </w:r>
          </w:p>
        </w:tc>
        <w:tc>
          <w:tcPr>
            <w:tcW w:w="875" w:type="pct"/>
          </w:tcPr>
          <w:p w:rsidR="0021776B" w:rsidRPr="00662BAF" w:rsidRDefault="0021776B" w:rsidP="007B6274">
            <w:pPr>
              <w:pStyle w:val="a8"/>
            </w:pPr>
            <w:r w:rsidRPr="00662BAF">
              <w:rPr>
                <w:rFonts w:hint="eastAsia"/>
              </w:rPr>
              <w:t>自产</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4</w:t>
            </w:r>
          </w:p>
        </w:tc>
        <w:tc>
          <w:tcPr>
            <w:tcW w:w="1398" w:type="pct"/>
            <w:vAlign w:val="center"/>
          </w:tcPr>
          <w:p w:rsidR="0021776B" w:rsidRPr="00662BAF" w:rsidRDefault="0021776B" w:rsidP="000575BA">
            <w:pPr>
              <w:pStyle w:val="a8"/>
            </w:pPr>
            <w:r w:rsidRPr="00662BAF">
              <w:rPr>
                <w:rFonts w:hint="eastAsia"/>
              </w:rPr>
              <w:t>山梨醇酯（司盘</w:t>
            </w:r>
            <w:r w:rsidRPr="00662BAF">
              <w:t>60</w:t>
            </w:r>
            <w:r w:rsidRPr="00662BAF">
              <w:rPr>
                <w:rFonts w:hint="eastAsia"/>
              </w:rPr>
              <w:t>）</w:t>
            </w:r>
          </w:p>
        </w:tc>
        <w:tc>
          <w:tcPr>
            <w:tcW w:w="543" w:type="pct"/>
            <w:vAlign w:val="center"/>
          </w:tcPr>
          <w:p w:rsidR="0021776B" w:rsidRPr="00662BAF" w:rsidRDefault="0021776B" w:rsidP="007B6274">
            <w:pPr>
              <w:pStyle w:val="a8"/>
              <w:rPr>
                <w:szCs w:val="21"/>
              </w:rPr>
            </w:pPr>
            <w:r w:rsidRPr="00662BAF">
              <w:rPr>
                <w:szCs w:val="21"/>
              </w:rPr>
              <w:t>99%</w:t>
            </w:r>
          </w:p>
        </w:tc>
        <w:tc>
          <w:tcPr>
            <w:tcW w:w="823" w:type="pct"/>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500</w:t>
            </w:r>
          </w:p>
        </w:tc>
        <w:tc>
          <w:tcPr>
            <w:tcW w:w="875" w:type="pct"/>
          </w:tcPr>
          <w:p w:rsidR="0021776B" w:rsidRPr="00662BAF" w:rsidRDefault="0021776B" w:rsidP="007B6274">
            <w:pPr>
              <w:pStyle w:val="a8"/>
            </w:pPr>
            <w:r w:rsidRPr="00662BAF">
              <w:rPr>
                <w:rFonts w:hint="eastAsia"/>
              </w:rPr>
              <w:t>自产</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5</w:t>
            </w:r>
          </w:p>
        </w:tc>
        <w:tc>
          <w:tcPr>
            <w:tcW w:w="1398" w:type="pct"/>
            <w:vAlign w:val="center"/>
          </w:tcPr>
          <w:p w:rsidR="0021776B" w:rsidRPr="00662BAF" w:rsidRDefault="0021776B" w:rsidP="000575BA">
            <w:pPr>
              <w:pStyle w:val="a8"/>
            </w:pPr>
            <w:r w:rsidRPr="00662BAF">
              <w:rPr>
                <w:rFonts w:hint="eastAsia"/>
              </w:rPr>
              <w:t>三聚甘油酯</w:t>
            </w:r>
          </w:p>
        </w:tc>
        <w:tc>
          <w:tcPr>
            <w:tcW w:w="543" w:type="pct"/>
            <w:vAlign w:val="center"/>
          </w:tcPr>
          <w:p w:rsidR="0021776B" w:rsidRPr="00662BAF" w:rsidRDefault="0021776B" w:rsidP="007B6274">
            <w:pPr>
              <w:pStyle w:val="a8"/>
              <w:rPr>
                <w:szCs w:val="21"/>
              </w:rPr>
            </w:pPr>
            <w:r w:rsidRPr="00662BAF">
              <w:rPr>
                <w:szCs w:val="21"/>
              </w:rPr>
              <w:t>99%</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300</w:t>
            </w:r>
          </w:p>
        </w:tc>
        <w:tc>
          <w:tcPr>
            <w:tcW w:w="875" w:type="pct"/>
          </w:tcPr>
          <w:p w:rsidR="0021776B" w:rsidRPr="00662BAF" w:rsidRDefault="0021776B" w:rsidP="007B6274">
            <w:pPr>
              <w:pStyle w:val="a8"/>
            </w:pPr>
            <w:r w:rsidRPr="00662BAF">
              <w:rPr>
                <w:rFonts w:hint="eastAsia"/>
              </w:rPr>
              <w:t>外购</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6</w:t>
            </w:r>
          </w:p>
        </w:tc>
        <w:tc>
          <w:tcPr>
            <w:tcW w:w="1398" w:type="pct"/>
            <w:vAlign w:val="center"/>
          </w:tcPr>
          <w:p w:rsidR="0021776B" w:rsidRPr="00662BAF" w:rsidRDefault="0021776B" w:rsidP="007B6274">
            <w:pPr>
              <w:pStyle w:val="a8"/>
            </w:pPr>
            <w:r w:rsidRPr="00662BAF">
              <w:rPr>
                <w:rFonts w:hint="eastAsia"/>
              </w:rPr>
              <w:t>吐温</w:t>
            </w:r>
            <w:r w:rsidRPr="00662BAF">
              <w:t>60</w:t>
            </w:r>
          </w:p>
        </w:tc>
        <w:tc>
          <w:tcPr>
            <w:tcW w:w="543" w:type="pct"/>
            <w:vAlign w:val="center"/>
          </w:tcPr>
          <w:p w:rsidR="0021776B" w:rsidRPr="00662BAF" w:rsidRDefault="0021776B" w:rsidP="007B6274">
            <w:pPr>
              <w:pStyle w:val="a8"/>
              <w:rPr>
                <w:szCs w:val="21"/>
              </w:rPr>
            </w:pPr>
            <w:r w:rsidRPr="00662BAF">
              <w:rPr>
                <w:szCs w:val="21"/>
              </w:rPr>
              <w:t>99%</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200</w:t>
            </w:r>
          </w:p>
        </w:tc>
        <w:tc>
          <w:tcPr>
            <w:tcW w:w="875" w:type="pct"/>
          </w:tcPr>
          <w:p w:rsidR="0021776B" w:rsidRPr="00662BAF" w:rsidRDefault="0021776B" w:rsidP="007B6274">
            <w:pPr>
              <w:pStyle w:val="a8"/>
            </w:pPr>
            <w:r w:rsidRPr="00662BAF">
              <w:rPr>
                <w:rFonts w:hint="eastAsia"/>
              </w:rPr>
              <w:t>外购</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7</w:t>
            </w:r>
          </w:p>
        </w:tc>
        <w:tc>
          <w:tcPr>
            <w:tcW w:w="1398" w:type="pct"/>
            <w:vAlign w:val="center"/>
          </w:tcPr>
          <w:p w:rsidR="0021776B" w:rsidRPr="00662BAF" w:rsidRDefault="0021776B" w:rsidP="000575BA">
            <w:pPr>
              <w:pStyle w:val="a8"/>
            </w:pPr>
            <w:r w:rsidRPr="00662BAF">
              <w:rPr>
                <w:rFonts w:hint="eastAsia"/>
              </w:rPr>
              <w:t>丙二醇酯</w:t>
            </w:r>
          </w:p>
        </w:tc>
        <w:tc>
          <w:tcPr>
            <w:tcW w:w="543" w:type="pct"/>
            <w:vAlign w:val="center"/>
          </w:tcPr>
          <w:p w:rsidR="0021776B" w:rsidRPr="00662BAF" w:rsidRDefault="0021776B" w:rsidP="007B6274">
            <w:pPr>
              <w:pStyle w:val="a8"/>
              <w:rPr>
                <w:szCs w:val="21"/>
              </w:rPr>
            </w:pPr>
            <w:r w:rsidRPr="00662BAF">
              <w:rPr>
                <w:szCs w:val="21"/>
              </w:rPr>
              <w:t>99%</w:t>
            </w:r>
          </w:p>
        </w:tc>
        <w:tc>
          <w:tcPr>
            <w:tcW w:w="823" w:type="pct"/>
            <w:vAlign w:val="center"/>
          </w:tcPr>
          <w:p w:rsidR="0021776B" w:rsidRPr="00662BAF" w:rsidRDefault="0021776B" w:rsidP="007B6274">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500</w:t>
            </w:r>
          </w:p>
        </w:tc>
        <w:tc>
          <w:tcPr>
            <w:tcW w:w="875" w:type="pct"/>
          </w:tcPr>
          <w:p w:rsidR="0021776B" w:rsidRPr="00662BAF" w:rsidRDefault="0021776B" w:rsidP="007B6274">
            <w:pPr>
              <w:pStyle w:val="a8"/>
            </w:pPr>
            <w:r w:rsidRPr="00662BAF">
              <w:rPr>
                <w:rFonts w:hint="eastAsia"/>
              </w:rPr>
              <w:t>自产</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lastRenderedPageBreak/>
              <w:t>8</w:t>
            </w:r>
          </w:p>
        </w:tc>
        <w:tc>
          <w:tcPr>
            <w:tcW w:w="1398" w:type="pct"/>
            <w:vAlign w:val="center"/>
          </w:tcPr>
          <w:p w:rsidR="0021776B" w:rsidRPr="00662BAF" w:rsidRDefault="0021776B" w:rsidP="004F2F00">
            <w:pPr>
              <w:pStyle w:val="a8"/>
            </w:pPr>
            <w:r w:rsidRPr="00662BAF">
              <w:rPr>
                <w:rFonts w:hint="eastAsia"/>
              </w:rPr>
              <w:t>山梨醇</w:t>
            </w:r>
          </w:p>
        </w:tc>
        <w:tc>
          <w:tcPr>
            <w:tcW w:w="543" w:type="pct"/>
            <w:vAlign w:val="center"/>
          </w:tcPr>
          <w:p w:rsidR="0021776B" w:rsidRPr="00662BAF" w:rsidRDefault="0021776B" w:rsidP="004F2F00">
            <w:pPr>
              <w:pStyle w:val="a8"/>
              <w:rPr>
                <w:szCs w:val="21"/>
              </w:rPr>
            </w:pPr>
            <w:r w:rsidRPr="00662BAF">
              <w:rPr>
                <w:szCs w:val="21"/>
              </w:rPr>
              <w:t>99%</w:t>
            </w:r>
          </w:p>
        </w:tc>
        <w:tc>
          <w:tcPr>
            <w:tcW w:w="823" w:type="pct"/>
            <w:vAlign w:val="center"/>
          </w:tcPr>
          <w:p w:rsidR="0021776B" w:rsidRPr="00662BAF" w:rsidRDefault="0021776B" w:rsidP="004F2F00">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1000</w:t>
            </w:r>
          </w:p>
        </w:tc>
        <w:tc>
          <w:tcPr>
            <w:tcW w:w="875" w:type="pct"/>
            <w:vAlign w:val="center"/>
          </w:tcPr>
          <w:p w:rsidR="0021776B" w:rsidRPr="00662BAF" w:rsidRDefault="0021776B" w:rsidP="004F2F00">
            <w:pPr>
              <w:pStyle w:val="a8"/>
            </w:pPr>
            <w:r w:rsidRPr="00662BAF">
              <w:rPr>
                <w:rFonts w:hint="eastAsia"/>
              </w:rPr>
              <w:t>外购</w:t>
            </w:r>
          </w:p>
        </w:tc>
      </w:tr>
      <w:tr w:rsidR="0021776B" w:rsidRPr="00662BAF" w:rsidTr="0087699B">
        <w:trPr>
          <w:trHeight w:val="20"/>
        </w:trPr>
        <w:tc>
          <w:tcPr>
            <w:tcW w:w="529" w:type="pct"/>
            <w:vAlign w:val="center"/>
          </w:tcPr>
          <w:p w:rsidR="0021776B" w:rsidRPr="00662BAF" w:rsidRDefault="0021776B" w:rsidP="007B6274">
            <w:pPr>
              <w:pStyle w:val="a8"/>
              <w:rPr>
                <w:szCs w:val="21"/>
              </w:rPr>
            </w:pPr>
            <w:r w:rsidRPr="00662BAF">
              <w:rPr>
                <w:szCs w:val="21"/>
              </w:rPr>
              <w:t>9</w:t>
            </w:r>
          </w:p>
        </w:tc>
        <w:tc>
          <w:tcPr>
            <w:tcW w:w="1398" w:type="pct"/>
            <w:vAlign w:val="center"/>
          </w:tcPr>
          <w:p w:rsidR="0021776B" w:rsidRPr="00662BAF" w:rsidRDefault="0021776B" w:rsidP="004F2F00">
            <w:pPr>
              <w:pStyle w:val="a8"/>
            </w:pPr>
            <w:r w:rsidRPr="00662BAF">
              <w:rPr>
                <w:rFonts w:hint="eastAsia"/>
              </w:rPr>
              <w:t>水</w:t>
            </w:r>
          </w:p>
        </w:tc>
        <w:tc>
          <w:tcPr>
            <w:tcW w:w="543" w:type="pct"/>
            <w:vAlign w:val="center"/>
          </w:tcPr>
          <w:p w:rsidR="0021776B" w:rsidRPr="00662BAF" w:rsidRDefault="0021776B" w:rsidP="004F2F00">
            <w:pPr>
              <w:pStyle w:val="a8"/>
              <w:rPr>
                <w:szCs w:val="21"/>
              </w:rPr>
            </w:pPr>
            <w:r w:rsidRPr="00662BAF">
              <w:rPr>
                <w:szCs w:val="21"/>
              </w:rPr>
              <w:t>/</w:t>
            </w:r>
          </w:p>
        </w:tc>
        <w:tc>
          <w:tcPr>
            <w:tcW w:w="823" w:type="pct"/>
            <w:vAlign w:val="center"/>
          </w:tcPr>
          <w:p w:rsidR="0021776B" w:rsidRPr="00662BAF" w:rsidRDefault="0021776B" w:rsidP="004F2F00">
            <w:pPr>
              <w:pStyle w:val="a8"/>
              <w:rPr>
                <w:szCs w:val="21"/>
              </w:rPr>
            </w:pPr>
            <w:r w:rsidRPr="00662BAF">
              <w:rPr>
                <w:szCs w:val="21"/>
              </w:rPr>
              <w:t>t/a</w:t>
            </w:r>
          </w:p>
        </w:tc>
        <w:tc>
          <w:tcPr>
            <w:tcW w:w="832" w:type="pct"/>
            <w:vAlign w:val="center"/>
          </w:tcPr>
          <w:p w:rsidR="0021776B" w:rsidRPr="00662BAF" w:rsidRDefault="0021776B" w:rsidP="009D5ADD">
            <w:pPr>
              <w:pStyle w:val="a8"/>
              <w:rPr>
                <w:rFonts w:ascii="宋体" w:cs="宋体"/>
              </w:rPr>
            </w:pPr>
            <w:r w:rsidRPr="00662BAF">
              <w:t>3600</w:t>
            </w:r>
          </w:p>
        </w:tc>
        <w:tc>
          <w:tcPr>
            <w:tcW w:w="875" w:type="pct"/>
            <w:vAlign w:val="center"/>
          </w:tcPr>
          <w:p w:rsidR="0021776B" w:rsidRPr="00662BAF" w:rsidRDefault="0021776B" w:rsidP="004F2F00">
            <w:pPr>
              <w:pStyle w:val="a8"/>
            </w:pPr>
            <w:r w:rsidRPr="00662BAF">
              <w:rPr>
                <w:rFonts w:hint="eastAsia"/>
              </w:rPr>
              <w:t>园区管网</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蛋糕油生产装置主要设备见表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4.2.13</w:t>
        </w:r>
      </w:smartTag>
      <w:r w:rsidRPr="00662BAF">
        <w:t>-1</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4.2.13</w:t>
        </w:r>
      </w:smartTag>
      <w:r w:rsidRPr="00662BAF">
        <w:rPr>
          <w:b/>
        </w:rPr>
        <w:t xml:space="preserve">-2 </w:t>
      </w:r>
      <w:r w:rsidRPr="00662BAF">
        <w:rPr>
          <w:rFonts w:hint="eastAsia"/>
          <w:b/>
        </w:rPr>
        <w:t>蛋糕油生产装置主要设备表</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870"/>
        <w:gridCol w:w="2213"/>
        <w:gridCol w:w="2604"/>
        <w:gridCol w:w="1145"/>
        <w:gridCol w:w="1793"/>
      </w:tblGrid>
      <w:tr w:rsidR="0021776B" w:rsidRPr="00662BAF" w:rsidTr="007B6274">
        <w:trPr>
          <w:trHeight w:val="20"/>
          <w:jc w:val="center"/>
        </w:trPr>
        <w:tc>
          <w:tcPr>
            <w:tcW w:w="870" w:type="dxa"/>
            <w:vAlign w:val="center"/>
          </w:tcPr>
          <w:p w:rsidR="0021776B" w:rsidRPr="00662BAF" w:rsidRDefault="0021776B" w:rsidP="007B6274">
            <w:pPr>
              <w:pStyle w:val="a8"/>
            </w:pPr>
            <w:r w:rsidRPr="00662BAF">
              <w:rPr>
                <w:rFonts w:hint="eastAsia"/>
              </w:rPr>
              <w:t>序号</w:t>
            </w:r>
          </w:p>
        </w:tc>
        <w:tc>
          <w:tcPr>
            <w:tcW w:w="2213" w:type="dxa"/>
            <w:vAlign w:val="center"/>
          </w:tcPr>
          <w:p w:rsidR="0021776B" w:rsidRPr="00662BAF" w:rsidRDefault="0021776B" w:rsidP="007B6274">
            <w:pPr>
              <w:pStyle w:val="a8"/>
            </w:pPr>
            <w:r w:rsidRPr="00662BAF">
              <w:rPr>
                <w:rFonts w:hint="eastAsia"/>
              </w:rPr>
              <w:t>名称</w:t>
            </w:r>
          </w:p>
        </w:tc>
        <w:tc>
          <w:tcPr>
            <w:tcW w:w="2604" w:type="dxa"/>
            <w:vAlign w:val="center"/>
          </w:tcPr>
          <w:p w:rsidR="0021776B" w:rsidRPr="00662BAF" w:rsidRDefault="0021776B" w:rsidP="007B6274">
            <w:pPr>
              <w:pStyle w:val="a8"/>
            </w:pPr>
            <w:r w:rsidRPr="00662BAF">
              <w:rPr>
                <w:rFonts w:hint="eastAsia"/>
              </w:rPr>
              <w:t>规格、型号</w:t>
            </w:r>
          </w:p>
        </w:tc>
        <w:tc>
          <w:tcPr>
            <w:tcW w:w="1145" w:type="dxa"/>
            <w:vAlign w:val="center"/>
          </w:tcPr>
          <w:p w:rsidR="0021776B" w:rsidRPr="00662BAF" w:rsidRDefault="0021776B" w:rsidP="007B6274">
            <w:pPr>
              <w:pStyle w:val="a8"/>
            </w:pPr>
            <w:r w:rsidRPr="00662BAF">
              <w:rPr>
                <w:rFonts w:hint="eastAsia"/>
              </w:rPr>
              <w:t>数量</w:t>
            </w:r>
          </w:p>
        </w:tc>
        <w:tc>
          <w:tcPr>
            <w:tcW w:w="1793" w:type="dxa"/>
            <w:vAlign w:val="center"/>
          </w:tcPr>
          <w:p w:rsidR="0021776B" w:rsidRPr="00662BAF" w:rsidRDefault="0021776B" w:rsidP="007B6274">
            <w:pPr>
              <w:pStyle w:val="a8"/>
            </w:pPr>
            <w:r w:rsidRPr="00662BAF">
              <w:rPr>
                <w:rFonts w:hint="eastAsia"/>
              </w:rPr>
              <w:t>功率（</w:t>
            </w:r>
            <w:r w:rsidRPr="00662BAF">
              <w:t>KW</w:t>
            </w:r>
            <w:r w:rsidRPr="00662BAF">
              <w:rPr>
                <w:rFonts w:hint="eastAsia"/>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1</w:t>
            </w:r>
          </w:p>
        </w:tc>
        <w:tc>
          <w:tcPr>
            <w:tcW w:w="2213" w:type="dxa"/>
            <w:vAlign w:val="center"/>
          </w:tcPr>
          <w:p w:rsidR="0021776B" w:rsidRPr="00662BAF" w:rsidRDefault="0021776B" w:rsidP="007B6274">
            <w:pPr>
              <w:pStyle w:val="a8"/>
            </w:pPr>
            <w:r w:rsidRPr="00662BAF">
              <w:rPr>
                <w:rFonts w:hint="eastAsia"/>
              </w:rPr>
              <w:t>油相贮罐</w:t>
            </w:r>
          </w:p>
        </w:tc>
        <w:tc>
          <w:tcPr>
            <w:tcW w:w="2604" w:type="dxa"/>
          </w:tcPr>
          <w:p w:rsidR="0021776B" w:rsidRPr="00662BAF" w:rsidRDefault="0021776B" w:rsidP="007B6274">
            <w:pPr>
              <w:pStyle w:val="a8"/>
              <w:rPr>
                <w:szCs w:val="21"/>
              </w:rPr>
            </w:pPr>
            <w:r w:rsidRPr="00662BAF">
              <w:rPr>
                <w:szCs w:val="21"/>
              </w:rPr>
              <w:t>Φ6000×10000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2</w:t>
            </w:r>
          </w:p>
        </w:tc>
        <w:tc>
          <w:tcPr>
            <w:tcW w:w="2213" w:type="dxa"/>
            <w:vAlign w:val="center"/>
          </w:tcPr>
          <w:p w:rsidR="0021776B" w:rsidRPr="00662BAF" w:rsidRDefault="0021776B" w:rsidP="007B6274">
            <w:pPr>
              <w:pStyle w:val="a8"/>
            </w:pPr>
            <w:r w:rsidRPr="00662BAF">
              <w:rPr>
                <w:rFonts w:hint="eastAsia"/>
              </w:rPr>
              <w:t>水相贮罐</w:t>
            </w:r>
          </w:p>
        </w:tc>
        <w:tc>
          <w:tcPr>
            <w:tcW w:w="2604" w:type="dxa"/>
          </w:tcPr>
          <w:p w:rsidR="0021776B" w:rsidRPr="00662BAF" w:rsidRDefault="0021776B" w:rsidP="007B6274">
            <w:pPr>
              <w:pStyle w:val="a8"/>
              <w:rPr>
                <w:szCs w:val="21"/>
              </w:rPr>
            </w:pPr>
            <w:r w:rsidRPr="00662BAF">
              <w:rPr>
                <w:szCs w:val="21"/>
              </w:rPr>
              <w:t>Φ6000×10000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3</w:t>
            </w:r>
          </w:p>
        </w:tc>
        <w:tc>
          <w:tcPr>
            <w:tcW w:w="2213" w:type="dxa"/>
            <w:vAlign w:val="center"/>
          </w:tcPr>
          <w:p w:rsidR="0021776B" w:rsidRPr="00662BAF" w:rsidRDefault="0021776B" w:rsidP="007B6274">
            <w:pPr>
              <w:pStyle w:val="a8"/>
            </w:pPr>
            <w:r w:rsidRPr="00662BAF">
              <w:rPr>
                <w:rFonts w:hint="eastAsia"/>
              </w:rPr>
              <w:t>油相中间罐</w:t>
            </w:r>
          </w:p>
        </w:tc>
        <w:tc>
          <w:tcPr>
            <w:tcW w:w="2604" w:type="dxa"/>
          </w:tcPr>
          <w:p w:rsidR="0021776B" w:rsidRPr="00662BAF" w:rsidRDefault="0021776B" w:rsidP="007B6274">
            <w:pPr>
              <w:pStyle w:val="a8"/>
              <w:rPr>
                <w:szCs w:val="21"/>
              </w:rPr>
            </w:pPr>
            <w:r w:rsidRPr="00662BAF">
              <w:rPr>
                <w:szCs w:val="21"/>
              </w:rPr>
              <w:t>Φ3000×4500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4</w:t>
            </w:r>
          </w:p>
        </w:tc>
        <w:tc>
          <w:tcPr>
            <w:tcW w:w="2213" w:type="dxa"/>
            <w:vAlign w:val="center"/>
          </w:tcPr>
          <w:p w:rsidR="0021776B" w:rsidRPr="00662BAF" w:rsidRDefault="0021776B" w:rsidP="007B6274">
            <w:pPr>
              <w:pStyle w:val="a8"/>
            </w:pPr>
            <w:r w:rsidRPr="00662BAF">
              <w:rPr>
                <w:rFonts w:hint="eastAsia"/>
              </w:rPr>
              <w:t>水相中间罐</w:t>
            </w:r>
          </w:p>
        </w:tc>
        <w:tc>
          <w:tcPr>
            <w:tcW w:w="2604" w:type="dxa"/>
          </w:tcPr>
          <w:p w:rsidR="0021776B" w:rsidRPr="00662BAF" w:rsidRDefault="0021776B" w:rsidP="007B6274">
            <w:pPr>
              <w:pStyle w:val="a8"/>
              <w:rPr>
                <w:szCs w:val="21"/>
              </w:rPr>
            </w:pPr>
            <w:r w:rsidRPr="00662BAF">
              <w:rPr>
                <w:szCs w:val="21"/>
              </w:rPr>
              <w:t>Φ3000×4500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5</w:t>
            </w:r>
          </w:p>
        </w:tc>
        <w:tc>
          <w:tcPr>
            <w:tcW w:w="2213" w:type="dxa"/>
            <w:vAlign w:val="center"/>
          </w:tcPr>
          <w:p w:rsidR="0021776B" w:rsidRPr="00662BAF" w:rsidRDefault="0021776B" w:rsidP="007B6274">
            <w:pPr>
              <w:pStyle w:val="a8"/>
            </w:pPr>
            <w:r w:rsidRPr="00662BAF">
              <w:rPr>
                <w:rFonts w:hint="eastAsia"/>
              </w:rPr>
              <w:t>油相配料罐</w:t>
            </w:r>
          </w:p>
        </w:tc>
        <w:tc>
          <w:tcPr>
            <w:tcW w:w="2604" w:type="dxa"/>
          </w:tcPr>
          <w:p w:rsidR="0021776B" w:rsidRPr="00662BAF" w:rsidRDefault="0021776B" w:rsidP="007B6274">
            <w:pPr>
              <w:pStyle w:val="a8"/>
              <w:rPr>
                <w:szCs w:val="21"/>
              </w:rPr>
            </w:pPr>
            <w:r w:rsidRPr="00662BAF">
              <w:rPr>
                <w:szCs w:val="21"/>
              </w:rPr>
              <w:t>Φ3000×4500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11</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6</w:t>
            </w:r>
          </w:p>
        </w:tc>
        <w:tc>
          <w:tcPr>
            <w:tcW w:w="2213" w:type="dxa"/>
            <w:vAlign w:val="center"/>
          </w:tcPr>
          <w:p w:rsidR="0021776B" w:rsidRPr="00662BAF" w:rsidRDefault="0021776B" w:rsidP="007B6274">
            <w:pPr>
              <w:pStyle w:val="a8"/>
            </w:pPr>
            <w:r w:rsidRPr="00662BAF">
              <w:rPr>
                <w:rFonts w:hint="eastAsia"/>
              </w:rPr>
              <w:t>水相配料罐</w:t>
            </w:r>
          </w:p>
        </w:tc>
        <w:tc>
          <w:tcPr>
            <w:tcW w:w="2604" w:type="dxa"/>
          </w:tcPr>
          <w:p w:rsidR="0021776B" w:rsidRPr="00662BAF" w:rsidRDefault="0021776B" w:rsidP="007B6274">
            <w:pPr>
              <w:pStyle w:val="a8"/>
              <w:rPr>
                <w:szCs w:val="21"/>
              </w:rPr>
            </w:pPr>
            <w:r w:rsidRPr="00662BAF">
              <w:rPr>
                <w:szCs w:val="21"/>
              </w:rPr>
              <w:t>Φ3000×4500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11</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7</w:t>
            </w:r>
          </w:p>
        </w:tc>
        <w:tc>
          <w:tcPr>
            <w:tcW w:w="2213" w:type="dxa"/>
            <w:vAlign w:val="center"/>
          </w:tcPr>
          <w:p w:rsidR="0021776B" w:rsidRPr="00662BAF" w:rsidRDefault="0021776B" w:rsidP="007B6274">
            <w:pPr>
              <w:pStyle w:val="a8"/>
            </w:pPr>
            <w:r w:rsidRPr="00662BAF">
              <w:rPr>
                <w:rFonts w:hint="eastAsia"/>
              </w:rPr>
              <w:t>输料泵</w:t>
            </w:r>
          </w:p>
        </w:tc>
        <w:tc>
          <w:tcPr>
            <w:tcW w:w="2604" w:type="dxa"/>
          </w:tcPr>
          <w:p w:rsidR="0021776B" w:rsidRPr="00662BAF" w:rsidRDefault="0021776B" w:rsidP="007B6274">
            <w:pPr>
              <w:pStyle w:val="a8"/>
              <w:rPr>
                <w:szCs w:val="21"/>
              </w:rPr>
            </w:pPr>
            <w:r w:rsidRPr="00662BAF">
              <w:rPr>
                <w:szCs w:val="21"/>
              </w:rPr>
              <w:t>100TB-12-60A</w:t>
            </w:r>
          </w:p>
        </w:tc>
        <w:tc>
          <w:tcPr>
            <w:tcW w:w="1145" w:type="dxa"/>
          </w:tcPr>
          <w:p w:rsidR="0021776B" w:rsidRPr="00662BAF" w:rsidRDefault="0021776B" w:rsidP="007B6274">
            <w:pPr>
              <w:pStyle w:val="a8"/>
              <w:rPr>
                <w:szCs w:val="21"/>
              </w:rPr>
            </w:pPr>
            <w:r w:rsidRPr="00662BAF">
              <w:rPr>
                <w:szCs w:val="21"/>
              </w:rPr>
              <w:t>4</w:t>
            </w:r>
          </w:p>
        </w:tc>
        <w:tc>
          <w:tcPr>
            <w:tcW w:w="1793" w:type="dxa"/>
          </w:tcPr>
          <w:p w:rsidR="0021776B" w:rsidRPr="00662BAF" w:rsidRDefault="0021776B" w:rsidP="007B6274">
            <w:pPr>
              <w:pStyle w:val="a8"/>
              <w:rPr>
                <w:szCs w:val="21"/>
              </w:rPr>
            </w:pPr>
            <w:r w:rsidRPr="00662BAF">
              <w:rPr>
                <w:szCs w:val="21"/>
              </w:rPr>
              <w:t>5.5×4=22</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8</w:t>
            </w:r>
          </w:p>
        </w:tc>
        <w:tc>
          <w:tcPr>
            <w:tcW w:w="2213" w:type="dxa"/>
            <w:vAlign w:val="center"/>
          </w:tcPr>
          <w:p w:rsidR="0021776B" w:rsidRPr="00662BAF" w:rsidRDefault="0021776B" w:rsidP="007B6274">
            <w:pPr>
              <w:pStyle w:val="a8"/>
            </w:pPr>
            <w:r w:rsidRPr="00662BAF">
              <w:rPr>
                <w:rFonts w:hint="eastAsia"/>
              </w:rPr>
              <w:t>乳化泵</w:t>
            </w:r>
          </w:p>
        </w:tc>
        <w:tc>
          <w:tcPr>
            <w:tcW w:w="2604" w:type="dxa"/>
          </w:tcPr>
          <w:p w:rsidR="0021776B" w:rsidRPr="00662BAF" w:rsidRDefault="0021776B" w:rsidP="007B6274">
            <w:pPr>
              <w:pStyle w:val="a8"/>
              <w:rPr>
                <w:szCs w:val="21"/>
              </w:rPr>
            </w:pPr>
            <w:r w:rsidRPr="00662BAF">
              <w:rPr>
                <w:szCs w:val="21"/>
              </w:rPr>
              <w:t>FQA3-140</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7.5</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9</w:t>
            </w:r>
          </w:p>
        </w:tc>
        <w:tc>
          <w:tcPr>
            <w:tcW w:w="2213" w:type="dxa"/>
            <w:vAlign w:val="center"/>
          </w:tcPr>
          <w:p w:rsidR="0021776B" w:rsidRPr="00662BAF" w:rsidRDefault="0021776B" w:rsidP="007B6274">
            <w:pPr>
              <w:pStyle w:val="a8"/>
            </w:pPr>
            <w:r w:rsidRPr="00662BAF">
              <w:rPr>
                <w:rFonts w:hint="eastAsia"/>
              </w:rPr>
              <w:t>冷却器</w:t>
            </w:r>
          </w:p>
        </w:tc>
        <w:tc>
          <w:tcPr>
            <w:tcW w:w="2604" w:type="dxa"/>
          </w:tcPr>
          <w:p w:rsidR="0021776B" w:rsidRPr="00662BAF" w:rsidRDefault="0021776B" w:rsidP="007B6274">
            <w:pPr>
              <w:pStyle w:val="a8"/>
              <w:rPr>
                <w:szCs w:val="21"/>
              </w:rPr>
            </w:pPr>
            <w:r w:rsidRPr="00662BAF">
              <w:rPr>
                <w:szCs w:val="21"/>
              </w:rPr>
              <w:t>S=30m2</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10</w:t>
            </w:r>
          </w:p>
        </w:tc>
        <w:tc>
          <w:tcPr>
            <w:tcW w:w="2213" w:type="dxa"/>
            <w:vAlign w:val="center"/>
          </w:tcPr>
          <w:p w:rsidR="0021776B" w:rsidRPr="00662BAF" w:rsidRDefault="0021776B" w:rsidP="007B6274">
            <w:pPr>
              <w:pStyle w:val="a8"/>
            </w:pPr>
            <w:r w:rsidRPr="00662BAF">
              <w:rPr>
                <w:rFonts w:hint="eastAsia"/>
              </w:rPr>
              <w:t>输料泵</w:t>
            </w:r>
          </w:p>
        </w:tc>
        <w:tc>
          <w:tcPr>
            <w:tcW w:w="2604" w:type="dxa"/>
          </w:tcPr>
          <w:p w:rsidR="0021776B" w:rsidRPr="00662BAF" w:rsidRDefault="0021776B" w:rsidP="007B6274">
            <w:pPr>
              <w:pStyle w:val="a8"/>
              <w:rPr>
                <w:szCs w:val="21"/>
              </w:rPr>
            </w:pPr>
            <w:r w:rsidRPr="00662BAF">
              <w:rPr>
                <w:szCs w:val="21"/>
              </w:rPr>
              <w:t>100TB-12-60A</w:t>
            </w:r>
          </w:p>
        </w:tc>
        <w:tc>
          <w:tcPr>
            <w:tcW w:w="1145" w:type="dxa"/>
          </w:tcPr>
          <w:p w:rsidR="0021776B" w:rsidRPr="00662BAF" w:rsidRDefault="0021776B" w:rsidP="007B6274">
            <w:pPr>
              <w:pStyle w:val="a8"/>
              <w:rPr>
                <w:szCs w:val="21"/>
              </w:rPr>
            </w:pPr>
            <w:r w:rsidRPr="00662BAF">
              <w:rPr>
                <w:szCs w:val="21"/>
              </w:rPr>
              <w:t>1</w:t>
            </w:r>
          </w:p>
        </w:tc>
        <w:tc>
          <w:tcPr>
            <w:tcW w:w="1793" w:type="dxa"/>
          </w:tcPr>
          <w:p w:rsidR="0021776B" w:rsidRPr="00662BAF" w:rsidRDefault="0021776B" w:rsidP="007B6274">
            <w:pPr>
              <w:pStyle w:val="a8"/>
              <w:rPr>
                <w:szCs w:val="21"/>
              </w:rPr>
            </w:pPr>
            <w:r w:rsidRPr="00662BAF">
              <w:rPr>
                <w:szCs w:val="21"/>
              </w:rPr>
              <w:t>5</w:t>
            </w:r>
            <w:r w:rsidRPr="00662BAF">
              <w:rPr>
                <w:rFonts w:hint="eastAsia"/>
                <w:szCs w:val="21"/>
              </w:rPr>
              <w:t>．</w:t>
            </w:r>
            <w:r w:rsidRPr="00662BAF">
              <w:rPr>
                <w:szCs w:val="21"/>
              </w:rPr>
              <w:t>5</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11</w:t>
            </w:r>
          </w:p>
        </w:tc>
        <w:tc>
          <w:tcPr>
            <w:tcW w:w="2213" w:type="dxa"/>
            <w:vAlign w:val="center"/>
          </w:tcPr>
          <w:p w:rsidR="0021776B" w:rsidRPr="00662BAF" w:rsidRDefault="0021776B" w:rsidP="007B6274">
            <w:pPr>
              <w:pStyle w:val="a8"/>
            </w:pPr>
            <w:r w:rsidRPr="00662BAF">
              <w:rPr>
                <w:rFonts w:hint="eastAsia"/>
              </w:rPr>
              <w:t>包装机</w:t>
            </w:r>
          </w:p>
        </w:tc>
        <w:tc>
          <w:tcPr>
            <w:tcW w:w="2604" w:type="dxa"/>
          </w:tcPr>
          <w:p w:rsidR="0021776B" w:rsidRPr="00662BAF" w:rsidRDefault="0021776B" w:rsidP="007B6274">
            <w:pPr>
              <w:pStyle w:val="a8"/>
              <w:rPr>
                <w:szCs w:val="21"/>
              </w:rPr>
            </w:pPr>
          </w:p>
        </w:tc>
        <w:tc>
          <w:tcPr>
            <w:tcW w:w="1145" w:type="dxa"/>
          </w:tcPr>
          <w:p w:rsidR="0021776B" w:rsidRPr="00662BAF" w:rsidRDefault="0021776B" w:rsidP="007B6274">
            <w:pPr>
              <w:pStyle w:val="a8"/>
              <w:rPr>
                <w:szCs w:val="21"/>
              </w:rPr>
            </w:pPr>
            <w:r w:rsidRPr="00662BAF">
              <w:rPr>
                <w:szCs w:val="21"/>
              </w:rPr>
              <w:t>1</w:t>
            </w:r>
            <w:r w:rsidRPr="00662BAF">
              <w:rPr>
                <w:rFonts w:hint="eastAsia"/>
                <w:szCs w:val="21"/>
              </w:rPr>
              <w:t>套</w:t>
            </w:r>
          </w:p>
        </w:tc>
        <w:tc>
          <w:tcPr>
            <w:tcW w:w="1793" w:type="dxa"/>
          </w:tcPr>
          <w:p w:rsidR="0021776B" w:rsidRPr="00662BAF" w:rsidRDefault="0021776B" w:rsidP="007B6274">
            <w:pPr>
              <w:pStyle w:val="a8"/>
              <w:rPr>
                <w:szCs w:val="21"/>
              </w:rPr>
            </w:pPr>
            <w:r w:rsidRPr="00662BAF">
              <w:rPr>
                <w:szCs w:val="21"/>
              </w:rPr>
              <w:t>11</w:t>
            </w:r>
          </w:p>
        </w:tc>
      </w:tr>
      <w:tr w:rsidR="0021776B" w:rsidRPr="00662BAF" w:rsidTr="007B6274">
        <w:trPr>
          <w:trHeight w:val="20"/>
          <w:jc w:val="center"/>
        </w:trPr>
        <w:tc>
          <w:tcPr>
            <w:tcW w:w="870" w:type="dxa"/>
          </w:tcPr>
          <w:p w:rsidR="0021776B" w:rsidRPr="00662BAF" w:rsidRDefault="0021776B" w:rsidP="007B6274">
            <w:pPr>
              <w:pStyle w:val="a8"/>
              <w:rPr>
                <w:szCs w:val="21"/>
              </w:rPr>
            </w:pPr>
            <w:r w:rsidRPr="00662BAF">
              <w:rPr>
                <w:szCs w:val="21"/>
              </w:rPr>
              <w:t>12</w:t>
            </w:r>
          </w:p>
        </w:tc>
        <w:tc>
          <w:tcPr>
            <w:tcW w:w="2213" w:type="dxa"/>
            <w:vAlign w:val="center"/>
          </w:tcPr>
          <w:p w:rsidR="0021776B" w:rsidRPr="00662BAF" w:rsidRDefault="0021776B" w:rsidP="007B6274">
            <w:pPr>
              <w:pStyle w:val="a8"/>
            </w:pPr>
            <w:r w:rsidRPr="00662BAF">
              <w:rPr>
                <w:rFonts w:hint="eastAsia"/>
              </w:rPr>
              <w:t>控制系统</w:t>
            </w:r>
          </w:p>
        </w:tc>
        <w:tc>
          <w:tcPr>
            <w:tcW w:w="2604" w:type="dxa"/>
          </w:tcPr>
          <w:p w:rsidR="0021776B" w:rsidRPr="00662BAF" w:rsidRDefault="0021776B" w:rsidP="007B6274">
            <w:pPr>
              <w:pStyle w:val="a8"/>
              <w:rPr>
                <w:szCs w:val="21"/>
              </w:rPr>
            </w:pPr>
            <w:r w:rsidRPr="00662BAF">
              <w:rPr>
                <w:szCs w:val="21"/>
              </w:rPr>
              <w:t>PLC</w:t>
            </w:r>
            <w:r w:rsidRPr="00662BAF">
              <w:rPr>
                <w:rFonts w:hint="eastAsia"/>
                <w:szCs w:val="21"/>
              </w:rPr>
              <w:t>系统</w:t>
            </w:r>
          </w:p>
        </w:tc>
        <w:tc>
          <w:tcPr>
            <w:tcW w:w="1145" w:type="dxa"/>
          </w:tcPr>
          <w:p w:rsidR="0021776B" w:rsidRPr="00662BAF" w:rsidRDefault="0021776B" w:rsidP="007B6274">
            <w:pPr>
              <w:pStyle w:val="a8"/>
              <w:rPr>
                <w:szCs w:val="21"/>
              </w:rPr>
            </w:pPr>
            <w:r w:rsidRPr="00662BAF">
              <w:rPr>
                <w:szCs w:val="21"/>
              </w:rPr>
              <w:t>1</w:t>
            </w:r>
            <w:r w:rsidRPr="00662BAF">
              <w:rPr>
                <w:rFonts w:hint="eastAsia"/>
                <w:szCs w:val="21"/>
              </w:rPr>
              <w:t>套</w:t>
            </w:r>
          </w:p>
        </w:tc>
        <w:tc>
          <w:tcPr>
            <w:tcW w:w="1793" w:type="dxa"/>
          </w:tcPr>
          <w:p w:rsidR="0021776B" w:rsidRPr="00662BAF" w:rsidRDefault="0021776B" w:rsidP="007B6274">
            <w:pPr>
              <w:pStyle w:val="a8"/>
              <w:rPr>
                <w:szCs w:val="21"/>
              </w:rPr>
            </w:pPr>
            <w:r w:rsidRPr="00662BAF">
              <w:rPr>
                <w:szCs w:val="21"/>
              </w:rPr>
              <w:t>——</w:t>
            </w:r>
          </w:p>
        </w:tc>
      </w:tr>
    </w:tbl>
    <w:p w:rsidR="0021776B" w:rsidRPr="00662BAF" w:rsidRDefault="0021776B" w:rsidP="00B729D0">
      <w:pPr>
        <w:ind w:firstLine="480"/>
      </w:pPr>
    </w:p>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蛋糕油生产装置物料平衡见表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4.2.13</w:t>
        </w:r>
      </w:smartTag>
      <w:r w:rsidRPr="00662BAF">
        <w:t>-3</w:t>
      </w:r>
      <w:r w:rsidRPr="00662BAF">
        <w:rPr>
          <w:rFonts w:hint="eastAsia"/>
        </w:rPr>
        <w:t>及图</w:t>
      </w:r>
      <w:r w:rsidRPr="00662BAF">
        <w:t>4.2.13-2</w:t>
      </w:r>
      <w:r w:rsidRPr="00662BAF">
        <w:rPr>
          <w:rFonts w:hint="eastAsia"/>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4.2.13</w:t>
        </w:r>
      </w:smartTag>
      <w:r w:rsidRPr="00662BAF">
        <w:rPr>
          <w:b/>
          <w:bCs/>
        </w:rPr>
        <w:t>-3</w:t>
      </w:r>
      <w:r w:rsidRPr="00662BAF">
        <w:rPr>
          <w:rFonts w:hint="eastAsia"/>
          <w:b/>
          <w:bCs/>
        </w:rPr>
        <w:t>蛋糕油</w:t>
      </w:r>
      <w:r w:rsidRPr="00662BAF">
        <w:rPr>
          <w:rFonts w:hint="eastAsia"/>
          <w:b/>
        </w:rPr>
        <w:t>生产物料平衡表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79"/>
        <w:gridCol w:w="1716"/>
        <w:gridCol w:w="3129"/>
        <w:gridCol w:w="1710"/>
      </w:tblGrid>
      <w:tr w:rsidR="0021776B" w:rsidRPr="00662BAF" w:rsidTr="007B6274">
        <w:tc>
          <w:tcPr>
            <w:tcW w:w="2261" w:type="pct"/>
            <w:gridSpan w:val="2"/>
            <w:vAlign w:val="center"/>
          </w:tcPr>
          <w:p w:rsidR="0021776B" w:rsidRPr="00662BAF" w:rsidRDefault="0021776B" w:rsidP="008847C9">
            <w:pPr>
              <w:pStyle w:val="a8"/>
            </w:pPr>
            <w:r w:rsidRPr="00662BAF">
              <w:rPr>
                <w:rFonts w:hint="eastAsia"/>
              </w:rPr>
              <w:t>入方</w:t>
            </w:r>
          </w:p>
        </w:tc>
        <w:tc>
          <w:tcPr>
            <w:tcW w:w="2739" w:type="pct"/>
            <w:gridSpan w:val="2"/>
            <w:vAlign w:val="center"/>
          </w:tcPr>
          <w:p w:rsidR="0021776B" w:rsidRPr="00662BAF" w:rsidRDefault="0021776B" w:rsidP="008847C9">
            <w:pPr>
              <w:pStyle w:val="a8"/>
            </w:pPr>
            <w:r w:rsidRPr="00662BAF">
              <w:rPr>
                <w:rFonts w:hint="eastAsia"/>
              </w:rPr>
              <w:t>出方</w:t>
            </w:r>
          </w:p>
        </w:tc>
      </w:tr>
      <w:tr w:rsidR="0021776B" w:rsidRPr="00662BAF" w:rsidTr="007B6274">
        <w:tc>
          <w:tcPr>
            <w:tcW w:w="1290" w:type="pct"/>
            <w:vAlign w:val="center"/>
          </w:tcPr>
          <w:p w:rsidR="0021776B" w:rsidRPr="00662BAF" w:rsidRDefault="0021776B" w:rsidP="008847C9">
            <w:pPr>
              <w:pStyle w:val="a8"/>
            </w:pPr>
            <w:r w:rsidRPr="00662BAF">
              <w:rPr>
                <w:rFonts w:hint="eastAsia"/>
              </w:rPr>
              <w:t>物料</w:t>
            </w:r>
          </w:p>
        </w:tc>
        <w:tc>
          <w:tcPr>
            <w:tcW w:w="971" w:type="pct"/>
            <w:vAlign w:val="center"/>
          </w:tcPr>
          <w:p w:rsidR="0021776B" w:rsidRPr="00662BAF" w:rsidRDefault="0021776B" w:rsidP="008847C9">
            <w:pPr>
              <w:pStyle w:val="a8"/>
            </w:pPr>
            <w:r w:rsidRPr="00662BAF">
              <w:rPr>
                <w:rFonts w:hint="eastAsia"/>
              </w:rPr>
              <w:t>数量（</w:t>
            </w:r>
            <w:r w:rsidRPr="00662BAF">
              <w:t>t/a</w:t>
            </w:r>
            <w:r w:rsidRPr="00662BAF">
              <w:rPr>
                <w:rFonts w:hint="eastAsia"/>
              </w:rPr>
              <w:t>）</w:t>
            </w:r>
          </w:p>
        </w:tc>
        <w:tc>
          <w:tcPr>
            <w:tcW w:w="1771" w:type="pct"/>
            <w:vAlign w:val="center"/>
          </w:tcPr>
          <w:p w:rsidR="0021776B" w:rsidRPr="00662BAF" w:rsidRDefault="0021776B" w:rsidP="008847C9">
            <w:pPr>
              <w:pStyle w:val="a8"/>
            </w:pPr>
            <w:r w:rsidRPr="00662BAF">
              <w:rPr>
                <w:rFonts w:hint="eastAsia"/>
              </w:rPr>
              <w:t>物料</w:t>
            </w:r>
          </w:p>
        </w:tc>
        <w:tc>
          <w:tcPr>
            <w:tcW w:w="968" w:type="pct"/>
            <w:vAlign w:val="center"/>
          </w:tcPr>
          <w:p w:rsidR="0021776B" w:rsidRPr="00662BAF" w:rsidRDefault="0021776B" w:rsidP="008847C9">
            <w:pPr>
              <w:pStyle w:val="a8"/>
            </w:pPr>
            <w:r w:rsidRPr="00662BAF">
              <w:rPr>
                <w:rFonts w:hint="eastAsia"/>
              </w:rPr>
              <w:t>数量（</w:t>
            </w:r>
            <w:r w:rsidRPr="00662BAF">
              <w:t>t/a</w:t>
            </w:r>
            <w:r w:rsidRPr="00662BAF">
              <w:rPr>
                <w:rFonts w:hint="eastAsia"/>
              </w:rPr>
              <w:t>）</w:t>
            </w:r>
          </w:p>
        </w:tc>
      </w:tr>
      <w:tr w:rsidR="0021776B" w:rsidRPr="00662BAF" w:rsidTr="007B6274">
        <w:tc>
          <w:tcPr>
            <w:tcW w:w="1290" w:type="pct"/>
            <w:vAlign w:val="center"/>
          </w:tcPr>
          <w:p w:rsidR="0021776B" w:rsidRPr="00662BAF" w:rsidRDefault="0021776B" w:rsidP="004F2F00">
            <w:pPr>
              <w:pStyle w:val="a8"/>
            </w:pPr>
            <w:r w:rsidRPr="00662BAF">
              <w:rPr>
                <w:rFonts w:hint="eastAsia"/>
              </w:rPr>
              <w:t>硬脂酸盐</w:t>
            </w:r>
          </w:p>
        </w:tc>
        <w:tc>
          <w:tcPr>
            <w:tcW w:w="971" w:type="pct"/>
            <w:vAlign w:val="center"/>
          </w:tcPr>
          <w:p w:rsidR="0021776B" w:rsidRPr="00662BAF" w:rsidRDefault="0021776B" w:rsidP="00A87A13">
            <w:pPr>
              <w:pStyle w:val="a8"/>
              <w:rPr>
                <w:rFonts w:ascii="宋体" w:cs="宋体"/>
              </w:rPr>
            </w:pPr>
            <w:r w:rsidRPr="00662BAF">
              <w:t>200</w:t>
            </w:r>
          </w:p>
        </w:tc>
        <w:tc>
          <w:tcPr>
            <w:tcW w:w="1771" w:type="pct"/>
            <w:vAlign w:val="center"/>
          </w:tcPr>
          <w:p w:rsidR="0021776B" w:rsidRPr="00662BAF" w:rsidRDefault="0021776B" w:rsidP="008847C9">
            <w:pPr>
              <w:pStyle w:val="a8"/>
            </w:pPr>
            <w:r w:rsidRPr="00662BAF">
              <w:rPr>
                <w:rFonts w:hint="eastAsia"/>
              </w:rPr>
              <w:t>蛋糕油</w:t>
            </w:r>
          </w:p>
        </w:tc>
        <w:tc>
          <w:tcPr>
            <w:tcW w:w="968" w:type="pct"/>
            <w:vAlign w:val="center"/>
          </w:tcPr>
          <w:p w:rsidR="0021776B" w:rsidRPr="00662BAF" w:rsidRDefault="0021776B" w:rsidP="008847C9">
            <w:pPr>
              <w:pStyle w:val="a8"/>
            </w:pPr>
            <w:r w:rsidRPr="00662BAF">
              <w:t>10000</w:t>
            </w:r>
          </w:p>
        </w:tc>
      </w:tr>
      <w:tr w:rsidR="0021776B" w:rsidRPr="00662BAF" w:rsidTr="000575BA">
        <w:tc>
          <w:tcPr>
            <w:tcW w:w="1290" w:type="pct"/>
            <w:vAlign w:val="center"/>
          </w:tcPr>
          <w:p w:rsidR="0021776B" w:rsidRPr="00662BAF" w:rsidRDefault="0021776B" w:rsidP="004F2F00">
            <w:pPr>
              <w:pStyle w:val="a8"/>
            </w:pPr>
            <w:r w:rsidRPr="00662BAF">
              <w:rPr>
                <w:rFonts w:hint="eastAsia"/>
              </w:rPr>
              <w:t>丙二醇</w:t>
            </w:r>
          </w:p>
        </w:tc>
        <w:tc>
          <w:tcPr>
            <w:tcW w:w="971" w:type="pct"/>
            <w:vAlign w:val="center"/>
          </w:tcPr>
          <w:p w:rsidR="0021776B" w:rsidRPr="00662BAF" w:rsidRDefault="0021776B" w:rsidP="00A87A13">
            <w:pPr>
              <w:pStyle w:val="a8"/>
              <w:rPr>
                <w:rFonts w:ascii="宋体" w:cs="宋体"/>
              </w:rPr>
            </w:pPr>
            <w:r w:rsidRPr="00662BAF">
              <w:t>1200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单硬脂酸甘油酯</w:t>
            </w:r>
          </w:p>
        </w:tc>
        <w:tc>
          <w:tcPr>
            <w:tcW w:w="971" w:type="pct"/>
            <w:vAlign w:val="center"/>
          </w:tcPr>
          <w:p w:rsidR="0021776B" w:rsidRPr="00662BAF" w:rsidRDefault="0021776B" w:rsidP="00A87A13">
            <w:pPr>
              <w:pStyle w:val="a8"/>
              <w:rPr>
                <w:rFonts w:ascii="宋体" w:cs="宋体"/>
              </w:rPr>
            </w:pPr>
            <w:r w:rsidRPr="00662BAF">
              <w:t>2500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山梨醇酯（司盘</w:t>
            </w:r>
            <w:r w:rsidRPr="00662BAF">
              <w:t>60</w:t>
            </w:r>
            <w:r w:rsidRPr="00662BAF">
              <w:rPr>
                <w:rFonts w:hint="eastAsia"/>
              </w:rPr>
              <w:t>）</w:t>
            </w:r>
          </w:p>
        </w:tc>
        <w:tc>
          <w:tcPr>
            <w:tcW w:w="971" w:type="pct"/>
            <w:vAlign w:val="center"/>
          </w:tcPr>
          <w:p w:rsidR="0021776B" w:rsidRPr="00662BAF" w:rsidRDefault="0021776B" w:rsidP="00A87A13">
            <w:pPr>
              <w:pStyle w:val="a8"/>
              <w:rPr>
                <w:rFonts w:ascii="宋体" w:cs="宋体"/>
              </w:rPr>
            </w:pPr>
            <w:r w:rsidRPr="00662BAF">
              <w:t>500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三聚甘油酯</w:t>
            </w:r>
          </w:p>
        </w:tc>
        <w:tc>
          <w:tcPr>
            <w:tcW w:w="971" w:type="pct"/>
            <w:vAlign w:val="center"/>
          </w:tcPr>
          <w:p w:rsidR="0021776B" w:rsidRPr="00662BAF" w:rsidRDefault="0021776B" w:rsidP="00A87A13">
            <w:pPr>
              <w:pStyle w:val="a8"/>
              <w:rPr>
                <w:rFonts w:ascii="宋体" w:cs="宋体"/>
              </w:rPr>
            </w:pPr>
            <w:r w:rsidRPr="00662BAF">
              <w:t>300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吐温</w:t>
            </w:r>
            <w:r w:rsidRPr="00662BAF">
              <w:t>60</w:t>
            </w:r>
          </w:p>
        </w:tc>
        <w:tc>
          <w:tcPr>
            <w:tcW w:w="971" w:type="pct"/>
            <w:vAlign w:val="center"/>
          </w:tcPr>
          <w:p w:rsidR="0021776B" w:rsidRPr="00662BAF" w:rsidRDefault="0021776B" w:rsidP="00A87A13">
            <w:pPr>
              <w:pStyle w:val="a8"/>
              <w:rPr>
                <w:rFonts w:ascii="宋体" w:cs="宋体"/>
              </w:rPr>
            </w:pPr>
            <w:r w:rsidRPr="00662BAF">
              <w:t>200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丙二醇酯</w:t>
            </w:r>
          </w:p>
        </w:tc>
        <w:tc>
          <w:tcPr>
            <w:tcW w:w="971" w:type="pct"/>
            <w:vAlign w:val="center"/>
          </w:tcPr>
          <w:p w:rsidR="0021776B" w:rsidRPr="00662BAF" w:rsidRDefault="0021776B" w:rsidP="00A87A13">
            <w:pPr>
              <w:pStyle w:val="a8"/>
              <w:rPr>
                <w:rFonts w:ascii="宋体" w:cs="宋体"/>
              </w:rPr>
            </w:pPr>
            <w:r w:rsidRPr="00662BAF">
              <w:t>500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山梨醇</w:t>
            </w:r>
          </w:p>
        </w:tc>
        <w:tc>
          <w:tcPr>
            <w:tcW w:w="971" w:type="pct"/>
            <w:vAlign w:val="center"/>
          </w:tcPr>
          <w:p w:rsidR="0021776B" w:rsidRPr="00662BAF" w:rsidRDefault="0021776B" w:rsidP="00A87A13">
            <w:pPr>
              <w:pStyle w:val="a8"/>
              <w:rPr>
                <w:rFonts w:ascii="宋体" w:cs="宋体"/>
              </w:rPr>
            </w:pPr>
            <w:r w:rsidRPr="00662BAF">
              <w:t>1000</w:t>
            </w:r>
          </w:p>
        </w:tc>
        <w:tc>
          <w:tcPr>
            <w:tcW w:w="2739" w:type="pct"/>
            <w:gridSpan w:val="2"/>
            <w:vAlign w:val="center"/>
          </w:tcPr>
          <w:p w:rsidR="0021776B" w:rsidRPr="00662BAF" w:rsidRDefault="0021776B" w:rsidP="008847C9">
            <w:pPr>
              <w:pStyle w:val="a8"/>
            </w:pPr>
          </w:p>
        </w:tc>
      </w:tr>
      <w:tr w:rsidR="0021776B" w:rsidRPr="00662BAF" w:rsidTr="000575BA">
        <w:tc>
          <w:tcPr>
            <w:tcW w:w="1290" w:type="pct"/>
            <w:vAlign w:val="center"/>
          </w:tcPr>
          <w:p w:rsidR="0021776B" w:rsidRPr="00662BAF" w:rsidRDefault="0021776B" w:rsidP="004F2F00">
            <w:pPr>
              <w:pStyle w:val="a8"/>
            </w:pPr>
            <w:r w:rsidRPr="00662BAF">
              <w:rPr>
                <w:rFonts w:hint="eastAsia"/>
              </w:rPr>
              <w:t>水</w:t>
            </w:r>
          </w:p>
        </w:tc>
        <w:tc>
          <w:tcPr>
            <w:tcW w:w="971" w:type="pct"/>
            <w:vAlign w:val="center"/>
          </w:tcPr>
          <w:p w:rsidR="0021776B" w:rsidRPr="00662BAF" w:rsidRDefault="0021776B" w:rsidP="00A87A13">
            <w:pPr>
              <w:pStyle w:val="a8"/>
              <w:rPr>
                <w:rFonts w:ascii="宋体" w:cs="宋体"/>
              </w:rPr>
            </w:pPr>
            <w:r w:rsidRPr="00662BAF">
              <w:t>3600</w:t>
            </w:r>
          </w:p>
        </w:tc>
        <w:tc>
          <w:tcPr>
            <w:tcW w:w="2739" w:type="pct"/>
            <w:gridSpan w:val="2"/>
            <w:vAlign w:val="center"/>
          </w:tcPr>
          <w:p w:rsidR="0021776B" w:rsidRPr="00662BAF" w:rsidRDefault="0021776B" w:rsidP="008847C9">
            <w:pPr>
              <w:pStyle w:val="a8"/>
            </w:pPr>
          </w:p>
        </w:tc>
      </w:tr>
      <w:tr w:rsidR="0021776B" w:rsidRPr="00662BAF" w:rsidTr="007B6274">
        <w:tc>
          <w:tcPr>
            <w:tcW w:w="1290" w:type="pct"/>
            <w:vAlign w:val="center"/>
          </w:tcPr>
          <w:p w:rsidR="0021776B" w:rsidRPr="00662BAF" w:rsidRDefault="0021776B" w:rsidP="008847C9">
            <w:pPr>
              <w:pStyle w:val="a8"/>
            </w:pPr>
            <w:r w:rsidRPr="00662BAF">
              <w:rPr>
                <w:rFonts w:hint="eastAsia"/>
              </w:rPr>
              <w:t>合计</w:t>
            </w:r>
          </w:p>
        </w:tc>
        <w:tc>
          <w:tcPr>
            <w:tcW w:w="971" w:type="pct"/>
            <w:vAlign w:val="center"/>
          </w:tcPr>
          <w:p w:rsidR="0021776B" w:rsidRPr="00662BAF" w:rsidRDefault="0021776B" w:rsidP="000575BA">
            <w:pPr>
              <w:pStyle w:val="a8"/>
            </w:pPr>
            <w:r w:rsidRPr="00662BAF">
              <w:t>10000</w:t>
            </w:r>
          </w:p>
        </w:tc>
        <w:tc>
          <w:tcPr>
            <w:tcW w:w="1771" w:type="pct"/>
            <w:vAlign w:val="center"/>
          </w:tcPr>
          <w:p w:rsidR="0021776B" w:rsidRPr="00662BAF" w:rsidRDefault="0021776B" w:rsidP="008847C9">
            <w:pPr>
              <w:pStyle w:val="a8"/>
            </w:pPr>
            <w:r w:rsidRPr="00662BAF">
              <w:rPr>
                <w:rFonts w:hint="eastAsia"/>
              </w:rPr>
              <w:t>合计</w:t>
            </w:r>
          </w:p>
        </w:tc>
        <w:tc>
          <w:tcPr>
            <w:tcW w:w="968" w:type="pct"/>
            <w:vAlign w:val="center"/>
          </w:tcPr>
          <w:p w:rsidR="0021776B" w:rsidRPr="00662BAF" w:rsidRDefault="0021776B" w:rsidP="006578DC">
            <w:pPr>
              <w:pStyle w:val="a8"/>
            </w:pPr>
            <w:r w:rsidRPr="00662BAF">
              <w:t>10000</w:t>
            </w:r>
          </w:p>
        </w:tc>
      </w:tr>
    </w:tbl>
    <w:bookmarkStart w:id="244" w:name="_MON_1509516442"/>
    <w:bookmarkEnd w:id="244"/>
    <w:p w:rsidR="0021776B" w:rsidRPr="00662BAF" w:rsidRDefault="0021776B" w:rsidP="007B6274">
      <w:pPr>
        <w:ind w:firstLineChars="0" w:firstLine="0"/>
      </w:pPr>
      <w:r w:rsidRPr="00662BAF">
        <w:object w:dxaOrig="7740" w:dyaOrig="10278">
          <v:shape id="_x0000_i1069" type="#_x0000_t75" style="width:410.9pt;height:513.95pt" o:ole="">
            <v:imagedata r:id="rId159" o:title=""/>
          </v:shape>
          <o:OLEObject Type="Embed" ProgID="Word.Picture.8" ShapeID="_x0000_i1069" DrawAspect="Content" ObjectID="_1532507445" r:id="rId160"/>
        </w:object>
      </w:r>
    </w:p>
    <w:p w:rsidR="0021776B" w:rsidRPr="00662BAF" w:rsidRDefault="0021776B" w:rsidP="003F560C">
      <w:pPr>
        <w:pStyle w:val="3"/>
        <w:rPr>
          <w:rFonts w:ascii="Times New Roman" w:hAnsi="Times New Roman"/>
          <w:sz w:val="28"/>
        </w:rPr>
      </w:pPr>
      <w:r w:rsidRPr="00662BAF">
        <w:rPr>
          <w:rFonts w:ascii="Times New Roman" w:hAnsi="Times New Roman" w:hint="eastAsia"/>
          <w:sz w:val="28"/>
        </w:rPr>
        <w:t>人造奶油生产线</w:t>
      </w:r>
    </w:p>
    <w:p w:rsidR="0021776B" w:rsidRPr="00662BAF" w:rsidRDefault="0021776B" w:rsidP="00B729D0">
      <w:pPr>
        <w:ind w:firstLine="480"/>
      </w:pPr>
      <w:r w:rsidRPr="00662BAF">
        <w:rPr>
          <w:rFonts w:hint="eastAsia"/>
        </w:rPr>
        <w:t>人造奶油与起酥油的生产过程一致，差别只在于投入原料配方有所不同，因此本次评价以人造奶油的生产作为代表产品进行分析评价。</w:t>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w:t>
      </w:r>
      <w:r w:rsidRPr="00662BAF">
        <w:t>1</w:t>
      </w:r>
      <w:r w:rsidRPr="00662BAF">
        <w:rPr>
          <w:rFonts w:hint="eastAsia"/>
        </w:rPr>
        <w:t>）加热</w:t>
      </w:r>
      <w:r w:rsidRPr="00662BAF">
        <w:t>1</w:t>
      </w:r>
      <w:r w:rsidRPr="00662BAF">
        <w:rPr>
          <w:rFonts w:hint="eastAsia"/>
        </w:rPr>
        <w:t>：将精炼好的棕榈油氢化油加热至</w:t>
      </w:r>
      <w:r w:rsidRPr="00662BAF">
        <w:t>70~75</w:t>
      </w:r>
      <w:r w:rsidRPr="00662BAF">
        <w:rPr>
          <w:rFonts w:ascii="宋体" w:hAnsi="宋体" w:cs="宋体" w:hint="eastAsia"/>
        </w:rPr>
        <w:t>℃</w:t>
      </w:r>
      <w:r w:rsidRPr="00662BAF">
        <w:rPr>
          <w:rFonts w:hint="eastAsia"/>
        </w:rPr>
        <w:t>，加入单硬脂酸甘油酯，搅拌均匀即可。</w:t>
      </w:r>
    </w:p>
    <w:p w:rsidR="0021776B" w:rsidRPr="00662BAF" w:rsidRDefault="0021776B" w:rsidP="00B729D0">
      <w:pPr>
        <w:ind w:firstLine="480"/>
      </w:pPr>
      <w:r w:rsidRPr="00662BAF">
        <w:rPr>
          <w:rFonts w:hint="eastAsia"/>
        </w:rPr>
        <w:t>（</w:t>
      </w:r>
      <w:r w:rsidRPr="00662BAF">
        <w:t>2</w:t>
      </w:r>
      <w:r w:rsidRPr="00662BAF">
        <w:rPr>
          <w:rFonts w:hint="eastAsia"/>
        </w:rPr>
        <w:t>）冷却：将加热的棕榈油冷却至</w:t>
      </w:r>
      <w:r w:rsidRPr="00662BAF">
        <w:t>50~60</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lastRenderedPageBreak/>
        <w:t>（</w:t>
      </w:r>
      <w:r w:rsidRPr="00662BAF">
        <w:t>3</w:t>
      </w:r>
      <w:r w:rsidRPr="00662BAF">
        <w:rPr>
          <w:rFonts w:hint="eastAsia"/>
        </w:rPr>
        <w:t>）加热</w:t>
      </w:r>
      <w:r w:rsidRPr="00662BAF">
        <w:t>2</w:t>
      </w:r>
      <w:r w:rsidRPr="00662BAF">
        <w:rPr>
          <w:rFonts w:hint="eastAsia"/>
        </w:rPr>
        <w:t>：将精炼好的牛油氢化油加热至</w:t>
      </w:r>
      <w:r w:rsidRPr="00662BAF">
        <w:t>55~60</w:t>
      </w:r>
      <w:r w:rsidRPr="00662BAF">
        <w:rPr>
          <w:rFonts w:ascii="宋体" w:hAnsi="宋体" w:cs="宋体" w:hint="eastAsia"/>
        </w:rPr>
        <w:t>℃</w:t>
      </w:r>
      <w:r w:rsidRPr="00662BAF">
        <w:rPr>
          <w:rFonts w:hint="eastAsia"/>
        </w:rPr>
        <w:t>后打入乳化罐待用，在加入牛油氢化油的乳化罐中加入大豆磷脂搅拌均匀。</w:t>
      </w:r>
    </w:p>
    <w:p w:rsidR="0021776B" w:rsidRPr="00662BAF" w:rsidRDefault="0021776B" w:rsidP="00B729D0">
      <w:pPr>
        <w:ind w:firstLine="480"/>
      </w:pPr>
      <w:r w:rsidRPr="00662BAF">
        <w:rPr>
          <w:rFonts w:hint="eastAsia"/>
        </w:rPr>
        <w:t>（</w:t>
      </w:r>
      <w:r w:rsidRPr="00662BAF">
        <w:t>4</w:t>
      </w:r>
      <w:r w:rsidRPr="00662BAF">
        <w:rPr>
          <w:rFonts w:hint="eastAsia"/>
        </w:rPr>
        <w:t>）乳化：乳化一直伴随着搅拌。乳化时间是</w:t>
      </w:r>
      <w:r w:rsidRPr="00662BAF">
        <w:t>10-15min</w:t>
      </w:r>
      <w:r w:rsidRPr="00662BAF">
        <w:rPr>
          <w:rFonts w:hint="eastAsia"/>
        </w:rPr>
        <w:t>，乳化温度控制在</w:t>
      </w:r>
      <w:r w:rsidRPr="00662BAF">
        <w:t>50~60</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5</w:t>
      </w:r>
      <w:r w:rsidRPr="00662BAF">
        <w:rPr>
          <w:rFonts w:hint="eastAsia"/>
        </w:rPr>
        <w:t>）杀菌：乳化液经螺旋泵入杀菌机，先进</w:t>
      </w:r>
      <w:r w:rsidRPr="00662BAF">
        <w:t>96</w:t>
      </w:r>
      <w:r w:rsidRPr="00662BAF">
        <w:rPr>
          <w:rFonts w:ascii="宋体" w:hAnsi="宋体" w:cs="宋体" w:hint="eastAsia"/>
        </w:rPr>
        <w:t>℃</w:t>
      </w:r>
      <w:r w:rsidRPr="00662BAF">
        <w:rPr>
          <w:rFonts w:hint="eastAsia"/>
        </w:rPr>
        <w:t>的蒸汽热交换，高温</w:t>
      </w:r>
      <w:r w:rsidRPr="00662BAF">
        <w:t>30</w:t>
      </w:r>
      <w:r w:rsidRPr="00662BAF">
        <w:rPr>
          <w:rFonts w:hint="eastAsia"/>
        </w:rPr>
        <w:t>秒杀菌，再经冷却水冷却，恢复至</w:t>
      </w:r>
      <w:r w:rsidRPr="00662BAF">
        <w:t>20~30</w:t>
      </w:r>
      <w:r w:rsidRPr="00662BAF">
        <w:rPr>
          <w:rFonts w:ascii="宋体" w:hAnsi="宋体" w:cs="宋体" w:hint="eastAsia"/>
        </w:rPr>
        <w:t>℃</w:t>
      </w:r>
      <w:r w:rsidRPr="00662BAF">
        <w:rPr>
          <w:rFonts w:hint="eastAsia"/>
        </w:rPr>
        <w:t>。</w:t>
      </w:r>
    </w:p>
    <w:p w:rsidR="0021776B" w:rsidRPr="00662BAF" w:rsidRDefault="0021776B" w:rsidP="00B729D0">
      <w:pPr>
        <w:ind w:firstLine="480"/>
      </w:pPr>
      <w:r w:rsidRPr="00662BAF">
        <w:rPr>
          <w:rFonts w:hint="eastAsia"/>
        </w:rPr>
        <w:t>（</w:t>
      </w:r>
      <w:r w:rsidRPr="00662BAF">
        <w:t>6</w:t>
      </w:r>
      <w:r w:rsidRPr="00662BAF">
        <w:rPr>
          <w:rFonts w:hint="eastAsia"/>
        </w:rPr>
        <w:t>）急冷捏合：乳状液由柱塞泵或齿轮泵在一定压强下喂入急冷机，利用液态氨或氟利昂急速冷却，在结晶筒内迅速结晶，冷冻析出在筒内壁的结晶物被快速旋转的刮刀刮下。此时液料温度已降至油脂熔点以下，形成过冷液。含有晶核的过冷液进入捏合机，以过一段时间使晶体成长。由于结晶产生的接近热（约</w:t>
      </w:r>
      <w:r w:rsidRPr="00662BAF">
        <w:t>50Kcal/kg</w:t>
      </w:r>
      <w:r w:rsidRPr="00662BAF">
        <w:rPr>
          <w:rFonts w:hint="eastAsia"/>
        </w:rPr>
        <w:t>），搅拌产生的摩擦热，出捏合机的物料温度已回升，使得结晶物呈柔软状态。</w:t>
      </w:r>
    </w:p>
    <w:p w:rsidR="0021776B" w:rsidRPr="00662BAF" w:rsidRDefault="0021776B" w:rsidP="00B729D0">
      <w:pPr>
        <w:ind w:firstLine="480"/>
      </w:pPr>
      <w:r w:rsidRPr="00662BAF">
        <w:rPr>
          <w:rFonts w:hint="eastAsia"/>
        </w:rPr>
        <w:t>（</w:t>
      </w:r>
      <w:r w:rsidRPr="00662BAF">
        <w:t>7</w:t>
      </w:r>
      <w:r w:rsidRPr="00662BAF">
        <w:rPr>
          <w:rFonts w:hint="eastAsia"/>
        </w:rPr>
        <w:t>）包装：从捏合机出来的人造奶油，要立即送往包装机。有些需要成型的制品则先经成型机后包装。包装好的人造奶油，置于比熔点低</w:t>
      </w:r>
      <w:r w:rsidRPr="00662BAF">
        <w:t>8~10</w:t>
      </w:r>
      <w:r w:rsidRPr="00662BAF">
        <w:rPr>
          <w:rFonts w:ascii="宋体" w:hAnsi="宋体" w:cs="宋体" w:hint="eastAsia"/>
        </w:rPr>
        <w:t>℃</w:t>
      </w:r>
      <w:r w:rsidRPr="00662BAF">
        <w:rPr>
          <w:rFonts w:hint="eastAsia"/>
        </w:rPr>
        <w:t>的熟成室中保存</w:t>
      </w:r>
      <w:r w:rsidRPr="00662BAF">
        <w:t>2~3</w:t>
      </w:r>
      <w:r w:rsidRPr="00662BAF">
        <w:rPr>
          <w:rFonts w:hint="eastAsia"/>
        </w:rPr>
        <w:t>日，使结晶完成，形成性状稳定的制品。</w:t>
      </w:r>
    </w:p>
    <w:p w:rsidR="0021776B" w:rsidRPr="00662BAF" w:rsidRDefault="0021776B" w:rsidP="00B729D0">
      <w:pPr>
        <w:ind w:firstLine="480"/>
      </w:pPr>
      <w:r w:rsidRPr="00662BAF">
        <w:rPr>
          <w:rFonts w:hint="eastAsia"/>
        </w:rPr>
        <w:t>人造奶油生产过程基本无污染物产生。工艺流程图见图</w:t>
      </w:r>
      <w:smartTag w:uri="urn:schemas-microsoft-com:office:smarttags" w:element="chsdate">
        <w:smartTagPr>
          <w:attr w:name="Year" w:val="1899"/>
          <w:attr w:name="Month" w:val="12"/>
          <w:attr w:name="Day" w:val="30"/>
          <w:attr w:name="IsLunarDate" w:val="False"/>
          <w:attr w:name="IsROCDate" w:val="False"/>
        </w:smartTagPr>
        <w:r w:rsidRPr="00662BAF">
          <w:t>4.2.14</w:t>
        </w:r>
      </w:smartTag>
      <w:r w:rsidRPr="00662BAF">
        <w:t>-1</w:t>
      </w:r>
      <w:r w:rsidRPr="00662BAF">
        <w:rPr>
          <w:rFonts w:hint="eastAsia"/>
        </w:rPr>
        <w:t>。</w:t>
      </w:r>
    </w:p>
    <w:bookmarkStart w:id="245" w:name="_MON_1509516566"/>
    <w:bookmarkEnd w:id="245"/>
    <w:p w:rsidR="0021776B" w:rsidRPr="00662BAF" w:rsidRDefault="0021776B" w:rsidP="008847C9">
      <w:pPr>
        <w:ind w:firstLineChars="0" w:firstLine="0"/>
      </w:pPr>
      <w:r w:rsidRPr="00662BAF">
        <w:object w:dxaOrig="8100" w:dyaOrig="7320">
          <v:shape id="_x0000_i1070" type="#_x0000_t75" style="width:428.3pt;height:366.2pt" o:ole="">
            <v:imagedata r:id="rId161" o:title=""/>
          </v:shape>
          <o:OLEObject Type="Embed" ProgID="Word.Picture.8" ShapeID="_x0000_i1070" DrawAspect="Content" ObjectID="_1532507446" r:id="rId162"/>
        </w:object>
      </w:r>
    </w:p>
    <w:p w:rsidR="0021776B" w:rsidRPr="00662BAF" w:rsidRDefault="0021776B" w:rsidP="00D55D76">
      <w:pPr>
        <w:pStyle w:val="4"/>
      </w:pPr>
      <w:r w:rsidRPr="00662BAF">
        <w:rPr>
          <w:rFonts w:hint="eastAsia"/>
        </w:rPr>
        <w:t>物料消耗</w:t>
      </w:r>
    </w:p>
    <w:p w:rsidR="0021776B" w:rsidRPr="00662BAF" w:rsidRDefault="0021776B" w:rsidP="00B729D0">
      <w:pPr>
        <w:ind w:left="280" w:firstLine="480"/>
        <w:rPr>
          <w:spacing w:val="10"/>
        </w:rPr>
      </w:pPr>
      <w:r w:rsidRPr="00662BAF">
        <w:rPr>
          <w:rFonts w:hint="eastAsia"/>
        </w:rPr>
        <w:t>人造奶油生产装置</w:t>
      </w:r>
      <w:r w:rsidRPr="00662BAF">
        <w:rPr>
          <w:rFonts w:hint="eastAsia"/>
          <w:spacing w:val="10"/>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rPr>
          <w:t>4.2.14</w:t>
        </w:r>
      </w:smartTag>
      <w:r w:rsidRPr="00662BAF">
        <w:rPr>
          <w:spacing w:val="10"/>
        </w:rPr>
        <w:t>-1</w:t>
      </w:r>
      <w:r w:rsidRPr="00662BAF">
        <w:rPr>
          <w:rFonts w:hint="eastAsia"/>
          <w:spacing w:val="10"/>
        </w:rPr>
        <w:t>。</w:t>
      </w:r>
    </w:p>
    <w:p w:rsidR="0021776B" w:rsidRPr="00662BAF" w:rsidRDefault="0021776B" w:rsidP="002617E3">
      <w:pPr>
        <w:ind w:firstLine="482"/>
        <w:jc w:val="center"/>
        <w:rPr>
          <w:b/>
        </w:rPr>
      </w:pPr>
      <w:r w:rsidRPr="00662BAF">
        <w:rPr>
          <w:rFonts w:hint="eastAsia"/>
          <w:b/>
          <w:bCs/>
        </w:rPr>
        <w:t>表</w:t>
      </w:r>
      <w:smartTag w:uri="urn:schemas-microsoft-com:office:smarttags" w:element="chsdate">
        <w:smartTagPr>
          <w:attr w:name="Year" w:val="1899"/>
          <w:attr w:name="Month" w:val="12"/>
          <w:attr w:name="Day" w:val="30"/>
          <w:attr w:name="IsLunarDate" w:val="False"/>
          <w:attr w:name="IsROCDate" w:val="False"/>
        </w:smartTagPr>
        <w:r w:rsidRPr="00662BAF">
          <w:rPr>
            <w:b/>
            <w:bCs/>
          </w:rPr>
          <w:t>4.2.14</w:t>
        </w:r>
      </w:smartTag>
      <w:r w:rsidRPr="00662BAF">
        <w:rPr>
          <w:b/>
          <w:bCs/>
        </w:rPr>
        <w:t xml:space="preserve">-1  </w:t>
      </w:r>
      <w:r w:rsidRPr="00662BAF">
        <w:rPr>
          <w:rFonts w:hint="eastAsia"/>
          <w:b/>
        </w:rPr>
        <w:t>人造奶油生产物料及能源消耗情况表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33"/>
        <w:gridCol w:w="2470"/>
        <w:gridCol w:w="959"/>
        <w:gridCol w:w="1454"/>
        <w:gridCol w:w="1470"/>
        <w:gridCol w:w="1548"/>
      </w:tblGrid>
      <w:tr w:rsidR="0021776B" w:rsidRPr="00662BAF" w:rsidTr="00345D2B">
        <w:trPr>
          <w:trHeight w:val="20"/>
        </w:trPr>
        <w:tc>
          <w:tcPr>
            <w:tcW w:w="528" w:type="pct"/>
            <w:vAlign w:val="center"/>
          </w:tcPr>
          <w:p w:rsidR="0021776B" w:rsidRPr="00662BAF" w:rsidRDefault="0021776B" w:rsidP="008847C9">
            <w:pPr>
              <w:pStyle w:val="a8"/>
            </w:pPr>
            <w:r w:rsidRPr="00662BAF">
              <w:rPr>
                <w:rFonts w:hint="eastAsia"/>
              </w:rPr>
              <w:t>序号</w:t>
            </w:r>
          </w:p>
        </w:tc>
        <w:tc>
          <w:tcPr>
            <w:tcW w:w="1398" w:type="pct"/>
            <w:vAlign w:val="center"/>
          </w:tcPr>
          <w:p w:rsidR="0021776B" w:rsidRPr="00662BAF" w:rsidRDefault="0021776B" w:rsidP="008847C9">
            <w:pPr>
              <w:pStyle w:val="a8"/>
            </w:pPr>
            <w:r w:rsidRPr="00662BAF">
              <w:rPr>
                <w:rFonts w:hint="eastAsia"/>
              </w:rPr>
              <w:t>名称</w:t>
            </w:r>
          </w:p>
        </w:tc>
        <w:tc>
          <w:tcPr>
            <w:tcW w:w="543" w:type="pct"/>
            <w:vAlign w:val="center"/>
          </w:tcPr>
          <w:p w:rsidR="0021776B" w:rsidRPr="00662BAF" w:rsidRDefault="0021776B" w:rsidP="008847C9">
            <w:pPr>
              <w:pStyle w:val="a8"/>
            </w:pPr>
            <w:r w:rsidRPr="00662BAF">
              <w:rPr>
                <w:rFonts w:hint="eastAsia"/>
              </w:rPr>
              <w:t>规格</w:t>
            </w:r>
          </w:p>
        </w:tc>
        <w:tc>
          <w:tcPr>
            <w:tcW w:w="823" w:type="pct"/>
            <w:vAlign w:val="center"/>
          </w:tcPr>
          <w:p w:rsidR="0021776B" w:rsidRPr="00662BAF" w:rsidRDefault="0021776B" w:rsidP="008847C9">
            <w:pPr>
              <w:pStyle w:val="a8"/>
            </w:pPr>
            <w:r w:rsidRPr="00662BAF">
              <w:rPr>
                <w:rFonts w:hint="eastAsia"/>
              </w:rPr>
              <w:t>单位</w:t>
            </w:r>
          </w:p>
        </w:tc>
        <w:tc>
          <w:tcPr>
            <w:tcW w:w="832" w:type="pct"/>
            <w:vAlign w:val="center"/>
          </w:tcPr>
          <w:p w:rsidR="0021776B" w:rsidRPr="00662BAF" w:rsidRDefault="0021776B" w:rsidP="008847C9">
            <w:pPr>
              <w:pStyle w:val="a8"/>
            </w:pPr>
            <w:r w:rsidRPr="00662BAF">
              <w:rPr>
                <w:rFonts w:hint="eastAsia"/>
              </w:rPr>
              <w:t>数量</w:t>
            </w:r>
          </w:p>
        </w:tc>
        <w:tc>
          <w:tcPr>
            <w:tcW w:w="876" w:type="pct"/>
            <w:vAlign w:val="center"/>
          </w:tcPr>
          <w:p w:rsidR="0021776B" w:rsidRPr="00662BAF" w:rsidRDefault="0021776B" w:rsidP="008847C9">
            <w:pPr>
              <w:pStyle w:val="a8"/>
            </w:pPr>
            <w:r w:rsidRPr="00662BAF">
              <w:rPr>
                <w:rFonts w:hint="eastAsia"/>
              </w:rPr>
              <w:t>来源</w:t>
            </w:r>
          </w:p>
        </w:tc>
      </w:tr>
      <w:tr w:rsidR="0021776B" w:rsidRPr="00662BAF" w:rsidTr="00345D2B">
        <w:trPr>
          <w:trHeight w:val="20"/>
        </w:trPr>
        <w:tc>
          <w:tcPr>
            <w:tcW w:w="528" w:type="pct"/>
            <w:vAlign w:val="center"/>
          </w:tcPr>
          <w:p w:rsidR="0021776B" w:rsidRPr="00662BAF" w:rsidRDefault="0021776B" w:rsidP="008847C9">
            <w:pPr>
              <w:pStyle w:val="a8"/>
            </w:pPr>
            <w:r w:rsidRPr="00662BAF">
              <w:t>1</w:t>
            </w:r>
          </w:p>
        </w:tc>
        <w:tc>
          <w:tcPr>
            <w:tcW w:w="1398" w:type="pct"/>
            <w:vAlign w:val="center"/>
          </w:tcPr>
          <w:p w:rsidR="0021776B" w:rsidRPr="00662BAF" w:rsidRDefault="0021776B" w:rsidP="00CD5366">
            <w:pPr>
              <w:pStyle w:val="a8"/>
            </w:pPr>
            <w:r w:rsidRPr="00662BAF">
              <w:rPr>
                <w:rFonts w:hint="eastAsia"/>
              </w:rPr>
              <w:t>棕榈油氢化油</w:t>
            </w:r>
          </w:p>
        </w:tc>
        <w:tc>
          <w:tcPr>
            <w:tcW w:w="543" w:type="pct"/>
            <w:vAlign w:val="center"/>
          </w:tcPr>
          <w:p w:rsidR="0021776B" w:rsidRPr="00662BAF" w:rsidRDefault="0021776B" w:rsidP="008847C9">
            <w:pPr>
              <w:pStyle w:val="a8"/>
            </w:pPr>
            <w:r w:rsidRPr="00662BAF">
              <w:t>99 %</w:t>
            </w:r>
          </w:p>
        </w:tc>
        <w:tc>
          <w:tcPr>
            <w:tcW w:w="823" w:type="pct"/>
            <w:vAlign w:val="center"/>
          </w:tcPr>
          <w:p w:rsidR="0021776B" w:rsidRPr="00662BAF" w:rsidRDefault="0021776B" w:rsidP="008847C9">
            <w:pPr>
              <w:pStyle w:val="a8"/>
            </w:pPr>
            <w:r w:rsidRPr="00662BAF">
              <w:t>t/a</w:t>
            </w:r>
          </w:p>
        </w:tc>
        <w:tc>
          <w:tcPr>
            <w:tcW w:w="832" w:type="pct"/>
            <w:vAlign w:val="bottom"/>
          </w:tcPr>
          <w:p w:rsidR="0021776B" w:rsidRPr="00662BAF" w:rsidRDefault="0021776B" w:rsidP="00524F9D">
            <w:pPr>
              <w:pStyle w:val="a8"/>
            </w:pPr>
            <w:r w:rsidRPr="00662BAF">
              <w:t>1</w:t>
            </w:r>
            <w:r w:rsidR="00524F9D" w:rsidRPr="00662BAF">
              <w:rPr>
                <w:rFonts w:hint="eastAsia"/>
              </w:rPr>
              <w:t>0</w:t>
            </w:r>
            <w:r w:rsidRPr="00662BAF">
              <w:t>000</w:t>
            </w:r>
          </w:p>
        </w:tc>
        <w:tc>
          <w:tcPr>
            <w:tcW w:w="876" w:type="pct"/>
          </w:tcPr>
          <w:p w:rsidR="0021776B" w:rsidRPr="00662BAF" w:rsidRDefault="0021776B" w:rsidP="008847C9">
            <w:pPr>
              <w:pStyle w:val="a8"/>
            </w:pPr>
            <w:r w:rsidRPr="00662BAF">
              <w:rPr>
                <w:rFonts w:hint="eastAsia"/>
              </w:rPr>
              <w:t>自产</w:t>
            </w:r>
          </w:p>
        </w:tc>
      </w:tr>
      <w:tr w:rsidR="00CD5366" w:rsidRPr="00662BAF" w:rsidTr="00345D2B">
        <w:trPr>
          <w:trHeight w:val="20"/>
        </w:trPr>
        <w:tc>
          <w:tcPr>
            <w:tcW w:w="528" w:type="pct"/>
            <w:vAlign w:val="center"/>
          </w:tcPr>
          <w:p w:rsidR="00CD5366" w:rsidRPr="00662BAF" w:rsidRDefault="00CD5366" w:rsidP="00CD5366">
            <w:pPr>
              <w:pStyle w:val="a8"/>
            </w:pPr>
            <w:r w:rsidRPr="00662BAF">
              <w:t xml:space="preserve">2               </w:t>
            </w:r>
          </w:p>
        </w:tc>
        <w:tc>
          <w:tcPr>
            <w:tcW w:w="1398" w:type="pct"/>
            <w:vAlign w:val="center"/>
          </w:tcPr>
          <w:p w:rsidR="00CD5366" w:rsidRPr="00662BAF" w:rsidRDefault="00CD5366" w:rsidP="008847C9">
            <w:pPr>
              <w:pStyle w:val="a8"/>
            </w:pPr>
            <w:r w:rsidRPr="00662BAF">
              <w:rPr>
                <w:rFonts w:hint="eastAsia"/>
              </w:rPr>
              <w:t>大豆油氢化油</w:t>
            </w:r>
          </w:p>
        </w:tc>
        <w:tc>
          <w:tcPr>
            <w:tcW w:w="543" w:type="pct"/>
            <w:vAlign w:val="center"/>
          </w:tcPr>
          <w:p w:rsidR="00CD5366" w:rsidRPr="00662BAF" w:rsidRDefault="00CD5366" w:rsidP="008847C9">
            <w:pPr>
              <w:pStyle w:val="a8"/>
            </w:pPr>
            <w:r w:rsidRPr="00662BAF">
              <w:t>99 %</w:t>
            </w:r>
          </w:p>
        </w:tc>
        <w:tc>
          <w:tcPr>
            <w:tcW w:w="823" w:type="pct"/>
            <w:vAlign w:val="center"/>
          </w:tcPr>
          <w:p w:rsidR="00CD5366" w:rsidRPr="00662BAF" w:rsidRDefault="00CD5366" w:rsidP="008847C9">
            <w:pPr>
              <w:pStyle w:val="a8"/>
            </w:pPr>
            <w:r w:rsidRPr="00662BAF">
              <w:t>t/a</w:t>
            </w:r>
          </w:p>
        </w:tc>
        <w:tc>
          <w:tcPr>
            <w:tcW w:w="832" w:type="pct"/>
            <w:vAlign w:val="bottom"/>
          </w:tcPr>
          <w:p w:rsidR="00CD5366" w:rsidRPr="00662BAF" w:rsidRDefault="00524F9D" w:rsidP="00E767E4">
            <w:pPr>
              <w:pStyle w:val="a8"/>
            </w:pPr>
            <w:r w:rsidRPr="00662BAF">
              <w:rPr>
                <w:rFonts w:hint="eastAsia"/>
              </w:rPr>
              <w:t>6</w:t>
            </w:r>
            <w:r w:rsidR="00CD5366" w:rsidRPr="00662BAF">
              <w:rPr>
                <w:rFonts w:hint="eastAsia"/>
              </w:rPr>
              <w:t>000</w:t>
            </w:r>
          </w:p>
        </w:tc>
        <w:tc>
          <w:tcPr>
            <w:tcW w:w="876" w:type="pct"/>
          </w:tcPr>
          <w:p w:rsidR="00CD5366" w:rsidRPr="00662BAF" w:rsidRDefault="00CD5366" w:rsidP="008847C9">
            <w:pPr>
              <w:pStyle w:val="a8"/>
            </w:pPr>
            <w:r w:rsidRPr="00662BAF">
              <w:rPr>
                <w:rFonts w:hint="eastAsia"/>
              </w:rPr>
              <w:t>外购</w:t>
            </w:r>
          </w:p>
        </w:tc>
      </w:tr>
      <w:tr w:rsidR="00CD5366" w:rsidRPr="00662BAF" w:rsidTr="00345D2B">
        <w:trPr>
          <w:trHeight w:val="20"/>
        </w:trPr>
        <w:tc>
          <w:tcPr>
            <w:tcW w:w="528" w:type="pct"/>
            <w:vAlign w:val="center"/>
          </w:tcPr>
          <w:p w:rsidR="00CD5366" w:rsidRPr="00662BAF" w:rsidRDefault="00CD5366" w:rsidP="00CD5366">
            <w:pPr>
              <w:pStyle w:val="a8"/>
            </w:pPr>
            <w:r w:rsidRPr="00662BAF">
              <w:t>3</w:t>
            </w:r>
          </w:p>
        </w:tc>
        <w:tc>
          <w:tcPr>
            <w:tcW w:w="1398" w:type="pct"/>
            <w:vAlign w:val="center"/>
          </w:tcPr>
          <w:p w:rsidR="00CD5366" w:rsidRPr="00662BAF" w:rsidRDefault="00CD5366" w:rsidP="008847C9">
            <w:pPr>
              <w:pStyle w:val="a8"/>
            </w:pPr>
            <w:r w:rsidRPr="00662BAF">
              <w:rPr>
                <w:rFonts w:hint="eastAsia"/>
              </w:rPr>
              <w:t>牛油氢化油</w:t>
            </w:r>
          </w:p>
        </w:tc>
        <w:tc>
          <w:tcPr>
            <w:tcW w:w="543" w:type="pct"/>
            <w:vAlign w:val="center"/>
          </w:tcPr>
          <w:p w:rsidR="00CD5366" w:rsidRPr="00662BAF" w:rsidRDefault="00CD5366" w:rsidP="008847C9">
            <w:pPr>
              <w:pStyle w:val="a8"/>
            </w:pPr>
            <w:r w:rsidRPr="00662BAF">
              <w:t>99%</w:t>
            </w:r>
          </w:p>
        </w:tc>
        <w:tc>
          <w:tcPr>
            <w:tcW w:w="823" w:type="pct"/>
          </w:tcPr>
          <w:p w:rsidR="00CD5366" w:rsidRPr="00662BAF" w:rsidRDefault="00CD5366" w:rsidP="008847C9">
            <w:pPr>
              <w:pStyle w:val="a8"/>
            </w:pPr>
            <w:r w:rsidRPr="00662BAF">
              <w:t>t/a</w:t>
            </w:r>
          </w:p>
        </w:tc>
        <w:tc>
          <w:tcPr>
            <w:tcW w:w="832" w:type="pct"/>
            <w:vAlign w:val="bottom"/>
          </w:tcPr>
          <w:p w:rsidR="00CD5366" w:rsidRPr="00662BAF" w:rsidRDefault="00CD5366" w:rsidP="00E767E4">
            <w:pPr>
              <w:pStyle w:val="a8"/>
            </w:pPr>
            <w:r w:rsidRPr="00662BAF">
              <w:t>3800</w:t>
            </w:r>
          </w:p>
        </w:tc>
        <w:tc>
          <w:tcPr>
            <w:tcW w:w="876" w:type="pct"/>
          </w:tcPr>
          <w:p w:rsidR="00CD5366" w:rsidRPr="00662BAF" w:rsidRDefault="00CD5366" w:rsidP="008847C9">
            <w:pPr>
              <w:pStyle w:val="a8"/>
            </w:pPr>
            <w:r w:rsidRPr="00662BAF">
              <w:rPr>
                <w:rFonts w:hint="eastAsia"/>
              </w:rPr>
              <w:t>外购</w:t>
            </w:r>
          </w:p>
        </w:tc>
      </w:tr>
      <w:tr w:rsidR="00CD5366" w:rsidRPr="00662BAF" w:rsidTr="00345D2B">
        <w:trPr>
          <w:trHeight w:val="20"/>
        </w:trPr>
        <w:tc>
          <w:tcPr>
            <w:tcW w:w="528" w:type="pct"/>
            <w:vAlign w:val="center"/>
          </w:tcPr>
          <w:p w:rsidR="00CD5366" w:rsidRPr="00662BAF" w:rsidRDefault="00CD5366" w:rsidP="00CD5366">
            <w:pPr>
              <w:pStyle w:val="a8"/>
            </w:pPr>
            <w:r w:rsidRPr="00662BAF">
              <w:t>4</w:t>
            </w:r>
          </w:p>
        </w:tc>
        <w:tc>
          <w:tcPr>
            <w:tcW w:w="1398" w:type="pct"/>
            <w:vAlign w:val="center"/>
          </w:tcPr>
          <w:p w:rsidR="00CD5366" w:rsidRPr="00662BAF" w:rsidRDefault="00CD5366" w:rsidP="00345D2B">
            <w:pPr>
              <w:pStyle w:val="a8"/>
            </w:pPr>
            <w:r w:rsidRPr="00662BAF">
              <w:rPr>
                <w:rFonts w:hint="eastAsia"/>
              </w:rPr>
              <w:t>单硬脂酸甘油酯</w:t>
            </w:r>
          </w:p>
        </w:tc>
        <w:tc>
          <w:tcPr>
            <w:tcW w:w="543" w:type="pct"/>
            <w:vAlign w:val="center"/>
          </w:tcPr>
          <w:p w:rsidR="00CD5366" w:rsidRPr="00662BAF" w:rsidRDefault="00CD5366" w:rsidP="008847C9">
            <w:pPr>
              <w:pStyle w:val="a8"/>
            </w:pPr>
            <w:r w:rsidRPr="00662BAF">
              <w:t>99%</w:t>
            </w:r>
          </w:p>
        </w:tc>
        <w:tc>
          <w:tcPr>
            <w:tcW w:w="823" w:type="pct"/>
          </w:tcPr>
          <w:p w:rsidR="00CD5366" w:rsidRPr="00662BAF" w:rsidRDefault="00CD5366" w:rsidP="008847C9">
            <w:pPr>
              <w:pStyle w:val="a8"/>
            </w:pPr>
            <w:r w:rsidRPr="00662BAF">
              <w:t>t/a</w:t>
            </w:r>
          </w:p>
        </w:tc>
        <w:tc>
          <w:tcPr>
            <w:tcW w:w="832" w:type="pct"/>
            <w:vAlign w:val="bottom"/>
          </w:tcPr>
          <w:p w:rsidR="00CD5366" w:rsidRPr="00662BAF" w:rsidRDefault="00CD5366" w:rsidP="00E767E4">
            <w:pPr>
              <w:pStyle w:val="a8"/>
            </w:pPr>
            <w:r w:rsidRPr="00662BAF">
              <w:t>100</w:t>
            </w:r>
          </w:p>
        </w:tc>
        <w:tc>
          <w:tcPr>
            <w:tcW w:w="876" w:type="pct"/>
          </w:tcPr>
          <w:p w:rsidR="00CD5366" w:rsidRPr="00662BAF" w:rsidRDefault="00CD5366" w:rsidP="008847C9">
            <w:pPr>
              <w:pStyle w:val="a8"/>
            </w:pPr>
            <w:r w:rsidRPr="00662BAF">
              <w:rPr>
                <w:rFonts w:hint="eastAsia"/>
              </w:rPr>
              <w:t>自产</w:t>
            </w:r>
          </w:p>
        </w:tc>
      </w:tr>
      <w:tr w:rsidR="00CD5366" w:rsidRPr="00662BAF" w:rsidTr="00345D2B">
        <w:trPr>
          <w:trHeight w:val="20"/>
        </w:trPr>
        <w:tc>
          <w:tcPr>
            <w:tcW w:w="528" w:type="pct"/>
            <w:vAlign w:val="center"/>
          </w:tcPr>
          <w:p w:rsidR="00CD5366" w:rsidRPr="00662BAF" w:rsidRDefault="00CD5366" w:rsidP="008847C9">
            <w:pPr>
              <w:pStyle w:val="a8"/>
            </w:pPr>
            <w:r w:rsidRPr="00662BAF">
              <w:rPr>
                <w:rFonts w:hint="eastAsia"/>
              </w:rPr>
              <w:t>5</w:t>
            </w:r>
          </w:p>
        </w:tc>
        <w:tc>
          <w:tcPr>
            <w:tcW w:w="1398" w:type="pct"/>
            <w:vAlign w:val="center"/>
          </w:tcPr>
          <w:p w:rsidR="00CD5366" w:rsidRPr="00662BAF" w:rsidRDefault="00CD5366" w:rsidP="008847C9">
            <w:pPr>
              <w:pStyle w:val="a8"/>
            </w:pPr>
            <w:r w:rsidRPr="00662BAF">
              <w:rPr>
                <w:rFonts w:hint="eastAsia"/>
              </w:rPr>
              <w:t>大豆磷脂</w:t>
            </w:r>
          </w:p>
        </w:tc>
        <w:tc>
          <w:tcPr>
            <w:tcW w:w="543" w:type="pct"/>
            <w:vAlign w:val="center"/>
          </w:tcPr>
          <w:p w:rsidR="00CD5366" w:rsidRPr="00662BAF" w:rsidRDefault="00CD5366" w:rsidP="008847C9">
            <w:pPr>
              <w:pStyle w:val="a8"/>
            </w:pPr>
            <w:r w:rsidRPr="00662BAF">
              <w:t>99%</w:t>
            </w:r>
          </w:p>
        </w:tc>
        <w:tc>
          <w:tcPr>
            <w:tcW w:w="823" w:type="pct"/>
          </w:tcPr>
          <w:p w:rsidR="00CD5366" w:rsidRPr="00662BAF" w:rsidRDefault="00CD5366" w:rsidP="008847C9">
            <w:pPr>
              <w:pStyle w:val="a8"/>
            </w:pPr>
            <w:r w:rsidRPr="00662BAF">
              <w:t>t/a</w:t>
            </w:r>
          </w:p>
        </w:tc>
        <w:tc>
          <w:tcPr>
            <w:tcW w:w="832" w:type="pct"/>
            <w:vAlign w:val="bottom"/>
          </w:tcPr>
          <w:p w:rsidR="00CD5366" w:rsidRPr="00662BAF" w:rsidRDefault="00CD5366" w:rsidP="00E767E4">
            <w:pPr>
              <w:pStyle w:val="a8"/>
            </w:pPr>
            <w:r w:rsidRPr="00662BAF">
              <w:t>100</w:t>
            </w:r>
          </w:p>
        </w:tc>
        <w:tc>
          <w:tcPr>
            <w:tcW w:w="876" w:type="pct"/>
          </w:tcPr>
          <w:p w:rsidR="00CD5366" w:rsidRPr="00662BAF" w:rsidRDefault="00CD5366" w:rsidP="008847C9">
            <w:pPr>
              <w:pStyle w:val="a8"/>
            </w:pPr>
            <w:r w:rsidRPr="00662BAF">
              <w:rPr>
                <w:rFonts w:hint="eastAsia"/>
              </w:rPr>
              <w:t>外购</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人造奶油生产装置主要设备见表</w:t>
      </w:r>
      <w:smartTag w:uri="urn:schemas-microsoft-com:office:smarttags" w:element="chsdate">
        <w:smartTagPr>
          <w:attr w:name="Year" w:val="1899"/>
          <w:attr w:name="Month" w:val="12"/>
          <w:attr w:name="Day" w:val="30"/>
          <w:attr w:name="IsLunarDate" w:val="False"/>
          <w:attr w:name="IsROCDate" w:val="False"/>
        </w:smartTagPr>
        <w:r w:rsidRPr="00662BAF">
          <w:t>4.2.14</w:t>
        </w:r>
      </w:smartTag>
      <w:r w:rsidRPr="00662BAF">
        <w:t>-2</w:t>
      </w:r>
      <w:r w:rsidRPr="00662BAF">
        <w:rPr>
          <w:rFonts w:hint="eastAsia"/>
        </w:rPr>
        <w:t>。</w:t>
      </w:r>
    </w:p>
    <w:p w:rsidR="0021776B" w:rsidRPr="00662BAF" w:rsidRDefault="0021776B" w:rsidP="002617E3">
      <w:pPr>
        <w:ind w:firstLine="482"/>
        <w:jc w:val="center"/>
        <w:rPr>
          <w:b/>
        </w:rPr>
      </w:pPr>
      <w:smartTag w:uri="urn:schemas-microsoft-com:office:smarttags" w:element="chsdate">
        <w:smartTagPr>
          <w:attr w:name="Year" w:val="1899"/>
          <w:attr w:name="Month" w:val="12"/>
          <w:attr w:name="Day" w:val="30"/>
          <w:attr w:name="IsLunarDate" w:val="False"/>
          <w:attr w:name="IsROCDate" w:val="False"/>
        </w:smartTagPr>
        <w:r w:rsidRPr="00662BAF">
          <w:rPr>
            <w:b/>
          </w:rPr>
          <w:t>4.2.14</w:t>
        </w:r>
      </w:smartTag>
      <w:r w:rsidRPr="00662BAF">
        <w:rPr>
          <w:b/>
        </w:rPr>
        <w:t xml:space="preserve">-2 </w:t>
      </w:r>
      <w:r w:rsidRPr="00662BAF">
        <w:rPr>
          <w:rFonts w:hint="eastAsia"/>
          <w:b/>
        </w:rPr>
        <w:t>人造奶油生产装置主要设备表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27"/>
        <w:gridCol w:w="2357"/>
        <w:gridCol w:w="2191"/>
        <w:gridCol w:w="1410"/>
        <w:gridCol w:w="1949"/>
      </w:tblGrid>
      <w:tr w:rsidR="0021776B" w:rsidRPr="00662BAF" w:rsidTr="00C60100">
        <w:trPr>
          <w:trHeight w:val="20"/>
          <w:jc w:val="center"/>
        </w:trPr>
        <w:tc>
          <w:tcPr>
            <w:tcW w:w="525" w:type="pct"/>
            <w:vAlign w:val="center"/>
          </w:tcPr>
          <w:p w:rsidR="0021776B" w:rsidRPr="00662BAF" w:rsidRDefault="0021776B" w:rsidP="008847C9">
            <w:pPr>
              <w:pStyle w:val="a8"/>
            </w:pPr>
            <w:r w:rsidRPr="00662BAF">
              <w:rPr>
                <w:rFonts w:hint="eastAsia"/>
              </w:rPr>
              <w:t>序号</w:t>
            </w:r>
          </w:p>
        </w:tc>
        <w:tc>
          <w:tcPr>
            <w:tcW w:w="1334" w:type="pct"/>
            <w:vAlign w:val="center"/>
          </w:tcPr>
          <w:p w:rsidR="0021776B" w:rsidRPr="00662BAF" w:rsidRDefault="0021776B" w:rsidP="008847C9">
            <w:pPr>
              <w:pStyle w:val="a8"/>
            </w:pPr>
            <w:r w:rsidRPr="00662BAF">
              <w:rPr>
                <w:rFonts w:hint="eastAsia"/>
              </w:rPr>
              <w:t>名称</w:t>
            </w:r>
          </w:p>
        </w:tc>
        <w:tc>
          <w:tcPr>
            <w:tcW w:w="1240" w:type="pct"/>
            <w:vAlign w:val="center"/>
          </w:tcPr>
          <w:p w:rsidR="0021776B" w:rsidRPr="00662BAF" w:rsidRDefault="0021776B" w:rsidP="008847C9">
            <w:pPr>
              <w:pStyle w:val="a8"/>
            </w:pPr>
            <w:r w:rsidRPr="00662BAF">
              <w:rPr>
                <w:rFonts w:hint="eastAsia"/>
              </w:rPr>
              <w:t>规格、型号</w:t>
            </w:r>
          </w:p>
        </w:tc>
        <w:tc>
          <w:tcPr>
            <w:tcW w:w="798" w:type="pct"/>
            <w:vAlign w:val="center"/>
          </w:tcPr>
          <w:p w:rsidR="0021776B" w:rsidRPr="00662BAF" w:rsidRDefault="0021776B" w:rsidP="008847C9">
            <w:pPr>
              <w:pStyle w:val="a8"/>
            </w:pPr>
            <w:r w:rsidRPr="00662BAF">
              <w:rPr>
                <w:rFonts w:hint="eastAsia"/>
              </w:rPr>
              <w:t>数量</w:t>
            </w:r>
          </w:p>
        </w:tc>
        <w:tc>
          <w:tcPr>
            <w:tcW w:w="1103" w:type="pct"/>
            <w:vAlign w:val="center"/>
          </w:tcPr>
          <w:p w:rsidR="0021776B" w:rsidRPr="00662BAF" w:rsidRDefault="0021776B" w:rsidP="008847C9">
            <w:pPr>
              <w:pStyle w:val="a8"/>
            </w:pPr>
            <w:r w:rsidRPr="00662BAF">
              <w:rPr>
                <w:rFonts w:hint="eastAsia"/>
              </w:rPr>
              <w:t>功率（</w:t>
            </w:r>
            <w:r w:rsidRPr="00662BAF">
              <w:t>KW</w:t>
            </w:r>
            <w:r w:rsidRPr="00662BAF">
              <w:rPr>
                <w:rFonts w:hint="eastAsia"/>
              </w:rPr>
              <w:t>）</w:t>
            </w:r>
          </w:p>
        </w:tc>
      </w:tr>
      <w:tr w:rsidR="0021776B" w:rsidRPr="00662BAF" w:rsidTr="00C60100">
        <w:trPr>
          <w:trHeight w:val="20"/>
          <w:jc w:val="center"/>
        </w:trPr>
        <w:tc>
          <w:tcPr>
            <w:tcW w:w="525" w:type="pct"/>
          </w:tcPr>
          <w:p w:rsidR="0021776B" w:rsidRPr="00662BAF" w:rsidRDefault="0021776B" w:rsidP="008847C9">
            <w:pPr>
              <w:pStyle w:val="a8"/>
            </w:pPr>
            <w:r w:rsidRPr="00662BAF">
              <w:t>1</w:t>
            </w:r>
          </w:p>
        </w:tc>
        <w:tc>
          <w:tcPr>
            <w:tcW w:w="1334" w:type="pct"/>
            <w:vAlign w:val="center"/>
          </w:tcPr>
          <w:p w:rsidR="0021776B" w:rsidRPr="00662BAF" w:rsidRDefault="0021776B" w:rsidP="008847C9">
            <w:pPr>
              <w:pStyle w:val="a8"/>
            </w:pPr>
            <w:r w:rsidRPr="00662BAF">
              <w:rPr>
                <w:rFonts w:hint="eastAsia"/>
              </w:rPr>
              <w:t>油相贮罐</w:t>
            </w:r>
          </w:p>
        </w:tc>
        <w:tc>
          <w:tcPr>
            <w:tcW w:w="1240" w:type="pct"/>
          </w:tcPr>
          <w:p w:rsidR="0021776B" w:rsidRPr="00662BAF" w:rsidRDefault="0021776B" w:rsidP="008847C9">
            <w:pPr>
              <w:pStyle w:val="a8"/>
            </w:pPr>
            <w:r w:rsidRPr="00662BAF">
              <w:t>Φ6000×10000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2</w:t>
            </w:r>
          </w:p>
        </w:tc>
        <w:tc>
          <w:tcPr>
            <w:tcW w:w="1334" w:type="pct"/>
            <w:vAlign w:val="center"/>
          </w:tcPr>
          <w:p w:rsidR="0021776B" w:rsidRPr="00662BAF" w:rsidRDefault="0021776B" w:rsidP="008847C9">
            <w:pPr>
              <w:pStyle w:val="a8"/>
            </w:pPr>
            <w:r w:rsidRPr="00662BAF">
              <w:rPr>
                <w:rFonts w:hint="eastAsia"/>
              </w:rPr>
              <w:t>水相贮罐</w:t>
            </w:r>
          </w:p>
        </w:tc>
        <w:tc>
          <w:tcPr>
            <w:tcW w:w="1240" w:type="pct"/>
          </w:tcPr>
          <w:p w:rsidR="0021776B" w:rsidRPr="00662BAF" w:rsidRDefault="0021776B" w:rsidP="008847C9">
            <w:pPr>
              <w:pStyle w:val="a8"/>
            </w:pPr>
            <w:r w:rsidRPr="00662BAF">
              <w:t>Φ6000×10000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3</w:t>
            </w:r>
          </w:p>
        </w:tc>
        <w:tc>
          <w:tcPr>
            <w:tcW w:w="1334" w:type="pct"/>
            <w:vAlign w:val="center"/>
          </w:tcPr>
          <w:p w:rsidR="0021776B" w:rsidRPr="00662BAF" w:rsidRDefault="0021776B" w:rsidP="008847C9">
            <w:pPr>
              <w:pStyle w:val="a8"/>
            </w:pPr>
            <w:r w:rsidRPr="00662BAF">
              <w:rPr>
                <w:rFonts w:hint="eastAsia"/>
              </w:rPr>
              <w:t>油相中间罐</w:t>
            </w:r>
          </w:p>
        </w:tc>
        <w:tc>
          <w:tcPr>
            <w:tcW w:w="1240" w:type="pct"/>
          </w:tcPr>
          <w:p w:rsidR="0021776B" w:rsidRPr="00662BAF" w:rsidRDefault="0021776B" w:rsidP="008847C9">
            <w:pPr>
              <w:pStyle w:val="a8"/>
            </w:pPr>
            <w:r w:rsidRPr="00662BAF">
              <w:t>Φ3000×4500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lastRenderedPageBreak/>
              <w:t>4</w:t>
            </w:r>
          </w:p>
        </w:tc>
        <w:tc>
          <w:tcPr>
            <w:tcW w:w="1334" w:type="pct"/>
            <w:vAlign w:val="center"/>
          </w:tcPr>
          <w:p w:rsidR="0021776B" w:rsidRPr="00662BAF" w:rsidRDefault="0021776B" w:rsidP="008847C9">
            <w:pPr>
              <w:pStyle w:val="a8"/>
            </w:pPr>
            <w:r w:rsidRPr="00662BAF">
              <w:rPr>
                <w:rFonts w:hint="eastAsia"/>
              </w:rPr>
              <w:t>水相中间罐</w:t>
            </w:r>
          </w:p>
        </w:tc>
        <w:tc>
          <w:tcPr>
            <w:tcW w:w="1240" w:type="pct"/>
          </w:tcPr>
          <w:p w:rsidR="0021776B" w:rsidRPr="00662BAF" w:rsidRDefault="0021776B" w:rsidP="008847C9">
            <w:pPr>
              <w:pStyle w:val="a8"/>
            </w:pPr>
            <w:r w:rsidRPr="00662BAF">
              <w:t>Φ3000×4500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5</w:t>
            </w:r>
          </w:p>
        </w:tc>
        <w:tc>
          <w:tcPr>
            <w:tcW w:w="1334" w:type="pct"/>
            <w:vAlign w:val="center"/>
          </w:tcPr>
          <w:p w:rsidR="0021776B" w:rsidRPr="00662BAF" w:rsidRDefault="0021776B" w:rsidP="008847C9">
            <w:pPr>
              <w:pStyle w:val="a8"/>
            </w:pPr>
            <w:r w:rsidRPr="00662BAF">
              <w:rPr>
                <w:rFonts w:hint="eastAsia"/>
              </w:rPr>
              <w:t>油相配料罐</w:t>
            </w:r>
          </w:p>
        </w:tc>
        <w:tc>
          <w:tcPr>
            <w:tcW w:w="1240" w:type="pct"/>
          </w:tcPr>
          <w:p w:rsidR="0021776B" w:rsidRPr="00662BAF" w:rsidRDefault="0021776B" w:rsidP="008847C9">
            <w:pPr>
              <w:pStyle w:val="a8"/>
            </w:pPr>
            <w:r w:rsidRPr="00662BAF">
              <w:t>Φ3000×4500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11</w:t>
            </w:r>
          </w:p>
        </w:tc>
      </w:tr>
      <w:tr w:rsidR="0021776B" w:rsidRPr="00662BAF" w:rsidTr="00C60100">
        <w:trPr>
          <w:trHeight w:val="20"/>
          <w:jc w:val="center"/>
        </w:trPr>
        <w:tc>
          <w:tcPr>
            <w:tcW w:w="525" w:type="pct"/>
          </w:tcPr>
          <w:p w:rsidR="0021776B" w:rsidRPr="00662BAF" w:rsidRDefault="0021776B" w:rsidP="008847C9">
            <w:pPr>
              <w:pStyle w:val="a8"/>
            </w:pPr>
            <w:r w:rsidRPr="00662BAF">
              <w:t>6</w:t>
            </w:r>
          </w:p>
        </w:tc>
        <w:tc>
          <w:tcPr>
            <w:tcW w:w="1334" w:type="pct"/>
            <w:vAlign w:val="center"/>
          </w:tcPr>
          <w:p w:rsidR="0021776B" w:rsidRPr="00662BAF" w:rsidRDefault="0021776B" w:rsidP="008847C9">
            <w:pPr>
              <w:pStyle w:val="a8"/>
            </w:pPr>
            <w:r w:rsidRPr="00662BAF">
              <w:rPr>
                <w:rFonts w:hint="eastAsia"/>
              </w:rPr>
              <w:t>水相配料罐</w:t>
            </w:r>
          </w:p>
        </w:tc>
        <w:tc>
          <w:tcPr>
            <w:tcW w:w="1240" w:type="pct"/>
          </w:tcPr>
          <w:p w:rsidR="0021776B" w:rsidRPr="00662BAF" w:rsidRDefault="0021776B" w:rsidP="008847C9">
            <w:pPr>
              <w:pStyle w:val="a8"/>
            </w:pPr>
            <w:r w:rsidRPr="00662BAF">
              <w:t>Φ3000×4500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11</w:t>
            </w:r>
          </w:p>
        </w:tc>
      </w:tr>
      <w:tr w:rsidR="0021776B" w:rsidRPr="00662BAF" w:rsidTr="00C60100">
        <w:trPr>
          <w:trHeight w:val="20"/>
          <w:jc w:val="center"/>
        </w:trPr>
        <w:tc>
          <w:tcPr>
            <w:tcW w:w="525" w:type="pct"/>
          </w:tcPr>
          <w:p w:rsidR="0021776B" w:rsidRPr="00662BAF" w:rsidRDefault="0021776B" w:rsidP="008847C9">
            <w:pPr>
              <w:pStyle w:val="a8"/>
            </w:pPr>
            <w:r w:rsidRPr="00662BAF">
              <w:t>7</w:t>
            </w:r>
          </w:p>
        </w:tc>
        <w:tc>
          <w:tcPr>
            <w:tcW w:w="1334" w:type="pct"/>
            <w:vAlign w:val="center"/>
          </w:tcPr>
          <w:p w:rsidR="0021776B" w:rsidRPr="00662BAF" w:rsidRDefault="0021776B" w:rsidP="008847C9">
            <w:pPr>
              <w:pStyle w:val="a8"/>
            </w:pPr>
            <w:r w:rsidRPr="00662BAF">
              <w:rPr>
                <w:rFonts w:hint="eastAsia"/>
              </w:rPr>
              <w:t>计量泵</w:t>
            </w:r>
          </w:p>
        </w:tc>
        <w:tc>
          <w:tcPr>
            <w:tcW w:w="1240" w:type="pct"/>
          </w:tcPr>
          <w:p w:rsidR="0021776B" w:rsidRPr="00662BAF" w:rsidRDefault="0021776B" w:rsidP="008847C9">
            <w:pPr>
              <w:pStyle w:val="a8"/>
            </w:pPr>
            <w:r w:rsidRPr="00662BAF">
              <w:t>Q=0~5m</w:t>
            </w:r>
            <w:r w:rsidRPr="00662BAF">
              <w:rPr>
                <w:vertAlign w:val="superscript"/>
              </w:rPr>
              <w:t>3</w:t>
            </w:r>
            <w:r w:rsidRPr="00662BAF">
              <w:t>/h</w:t>
            </w:r>
          </w:p>
        </w:tc>
        <w:tc>
          <w:tcPr>
            <w:tcW w:w="798" w:type="pct"/>
          </w:tcPr>
          <w:p w:rsidR="0021776B" w:rsidRPr="00662BAF" w:rsidRDefault="0021776B" w:rsidP="008847C9">
            <w:pPr>
              <w:pStyle w:val="a8"/>
            </w:pPr>
            <w:r w:rsidRPr="00662BAF">
              <w:t>2</w:t>
            </w:r>
          </w:p>
        </w:tc>
        <w:tc>
          <w:tcPr>
            <w:tcW w:w="1103" w:type="pct"/>
          </w:tcPr>
          <w:p w:rsidR="0021776B" w:rsidRPr="00662BAF" w:rsidRDefault="0021776B" w:rsidP="008847C9">
            <w:pPr>
              <w:pStyle w:val="a8"/>
            </w:pPr>
            <w:r w:rsidRPr="00662BAF">
              <w:t>3×2=6</w:t>
            </w:r>
          </w:p>
        </w:tc>
      </w:tr>
      <w:tr w:rsidR="0021776B" w:rsidRPr="00662BAF" w:rsidTr="00C60100">
        <w:trPr>
          <w:trHeight w:val="20"/>
          <w:jc w:val="center"/>
        </w:trPr>
        <w:tc>
          <w:tcPr>
            <w:tcW w:w="525" w:type="pct"/>
          </w:tcPr>
          <w:p w:rsidR="0021776B" w:rsidRPr="00662BAF" w:rsidRDefault="0021776B" w:rsidP="008847C9">
            <w:pPr>
              <w:pStyle w:val="a8"/>
            </w:pPr>
            <w:r w:rsidRPr="00662BAF">
              <w:t>8</w:t>
            </w:r>
          </w:p>
        </w:tc>
        <w:tc>
          <w:tcPr>
            <w:tcW w:w="1334" w:type="pct"/>
            <w:vAlign w:val="center"/>
          </w:tcPr>
          <w:p w:rsidR="0021776B" w:rsidRPr="00662BAF" w:rsidRDefault="0021776B" w:rsidP="008847C9">
            <w:pPr>
              <w:pStyle w:val="a8"/>
            </w:pPr>
            <w:r w:rsidRPr="00662BAF">
              <w:rPr>
                <w:rFonts w:hint="eastAsia"/>
              </w:rPr>
              <w:t>高压泵</w:t>
            </w:r>
          </w:p>
        </w:tc>
        <w:tc>
          <w:tcPr>
            <w:tcW w:w="1240" w:type="pct"/>
          </w:tcPr>
          <w:p w:rsidR="0021776B" w:rsidRPr="00662BAF" w:rsidRDefault="0021776B" w:rsidP="008847C9">
            <w:pPr>
              <w:pStyle w:val="a8"/>
            </w:pPr>
            <w:r w:rsidRPr="00662BAF">
              <w:t>3D1-SZ-5.1</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5.5</w:t>
            </w:r>
          </w:p>
        </w:tc>
      </w:tr>
      <w:tr w:rsidR="0021776B" w:rsidRPr="00662BAF" w:rsidTr="00C60100">
        <w:trPr>
          <w:trHeight w:val="20"/>
          <w:jc w:val="center"/>
        </w:trPr>
        <w:tc>
          <w:tcPr>
            <w:tcW w:w="525" w:type="pct"/>
          </w:tcPr>
          <w:p w:rsidR="0021776B" w:rsidRPr="00662BAF" w:rsidRDefault="0021776B" w:rsidP="008847C9">
            <w:pPr>
              <w:pStyle w:val="a8"/>
            </w:pPr>
            <w:r w:rsidRPr="00662BAF">
              <w:t>9</w:t>
            </w:r>
          </w:p>
        </w:tc>
        <w:tc>
          <w:tcPr>
            <w:tcW w:w="1334" w:type="pct"/>
            <w:vAlign w:val="center"/>
          </w:tcPr>
          <w:p w:rsidR="0021776B" w:rsidRPr="00662BAF" w:rsidRDefault="0021776B" w:rsidP="008847C9">
            <w:pPr>
              <w:pStyle w:val="a8"/>
            </w:pPr>
            <w:r w:rsidRPr="00662BAF">
              <w:rPr>
                <w:rFonts w:hint="eastAsia"/>
              </w:rPr>
              <w:t>乳化泵</w:t>
            </w:r>
          </w:p>
        </w:tc>
        <w:tc>
          <w:tcPr>
            <w:tcW w:w="1240" w:type="pct"/>
          </w:tcPr>
          <w:p w:rsidR="0021776B" w:rsidRPr="00662BAF" w:rsidRDefault="0021776B" w:rsidP="008847C9">
            <w:pPr>
              <w:pStyle w:val="a8"/>
            </w:pPr>
            <w:r w:rsidRPr="00662BAF">
              <w:t>FQA3-140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7.5</w:t>
            </w:r>
          </w:p>
        </w:tc>
      </w:tr>
      <w:tr w:rsidR="0021776B" w:rsidRPr="00662BAF" w:rsidTr="00C60100">
        <w:trPr>
          <w:trHeight w:val="20"/>
          <w:jc w:val="center"/>
        </w:trPr>
        <w:tc>
          <w:tcPr>
            <w:tcW w:w="525" w:type="pct"/>
          </w:tcPr>
          <w:p w:rsidR="0021776B" w:rsidRPr="00662BAF" w:rsidRDefault="0021776B" w:rsidP="008847C9">
            <w:pPr>
              <w:pStyle w:val="a8"/>
            </w:pPr>
            <w:r w:rsidRPr="00662BAF">
              <w:t>10</w:t>
            </w:r>
          </w:p>
        </w:tc>
        <w:tc>
          <w:tcPr>
            <w:tcW w:w="1334" w:type="pct"/>
            <w:vAlign w:val="center"/>
          </w:tcPr>
          <w:p w:rsidR="0021776B" w:rsidRPr="00662BAF" w:rsidRDefault="0021776B" w:rsidP="008847C9">
            <w:pPr>
              <w:pStyle w:val="a8"/>
            </w:pPr>
            <w:r w:rsidRPr="00662BAF">
              <w:rPr>
                <w:rFonts w:hint="eastAsia"/>
              </w:rPr>
              <w:t>输料泵</w:t>
            </w:r>
          </w:p>
        </w:tc>
        <w:tc>
          <w:tcPr>
            <w:tcW w:w="1240" w:type="pct"/>
          </w:tcPr>
          <w:p w:rsidR="0021776B" w:rsidRPr="00662BAF" w:rsidRDefault="0021776B" w:rsidP="008847C9">
            <w:pPr>
              <w:pStyle w:val="a8"/>
            </w:pPr>
            <w:r w:rsidRPr="00662BAF">
              <w:t>100TB-12-60A</w:t>
            </w:r>
          </w:p>
        </w:tc>
        <w:tc>
          <w:tcPr>
            <w:tcW w:w="798" w:type="pct"/>
          </w:tcPr>
          <w:p w:rsidR="0021776B" w:rsidRPr="00662BAF" w:rsidRDefault="0021776B" w:rsidP="008847C9">
            <w:pPr>
              <w:pStyle w:val="a8"/>
            </w:pPr>
            <w:r w:rsidRPr="00662BAF">
              <w:t>6</w:t>
            </w:r>
          </w:p>
        </w:tc>
        <w:tc>
          <w:tcPr>
            <w:tcW w:w="1103" w:type="pct"/>
          </w:tcPr>
          <w:p w:rsidR="0021776B" w:rsidRPr="00662BAF" w:rsidRDefault="0021776B" w:rsidP="008847C9">
            <w:pPr>
              <w:pStyle w:val="a8"/>
            </w:pPr>
            <w:r w:rsidRPr="00662BAF">
              <w:t>5.5×6=33</w:t>
            </w:r>
          </w:p>
        </w:tc>
      </w:tr>
      <w:tr w:rsidR="0021776B" w:rsidRPr="00662BAF" w:rsidTr="00C60100">
        <w:trPr>
          <w:trHeight w:val="20"/>
          <w:jc w:val="center"/>
        </w:trPr>
        <w:tc>
          <w:tcPr>
            <w:tcW w:w="525" w:type="pct"/>
          </w:tcPr>
          <w:p w:rsidR="0021776B" w:rsidRPr="00662BAF" w:rsidRDefault="0021776B" w:rsidP="008847C9">
            <w:pPr>
              <w:pStyle w:val="a8"/>
            </w:pPr>
            <w:r w:rsidRPr="00662BAF">
              <w:t>11</w:t>
            </w:r>
          </w:p>
        </w:tc>
        <w:tc>
          <w:tcPr>
            <w:tcW w:w="1334" w:type="pct"/>
            <w:vAlign w:val="center"/>
          </w:tcPr>
          <w:p w:rsidR="0021776B" w:rsidRPr="00662BAF" w:rsidRDefault="0021776B" w:rsidP="008847C9">
            <w:pPr>
              <w:pStyle w:val="a8"/>
            </w:pPr>
            <w:r w:rsidRPr="00662BAF">
              <w:rPr>
                <w:rFonts w:hint="eastAsia"/>
              </w:rPr>
              <w:t>静态混合器</w:t>
            </w:r>
          </w:p>
        </w:tc>
        <w:tc>
          <w:tcPr>
            <w:tcW w:w="1240" w:type="pct"/>
          </w:tcPr>
          <w:p w:rsidR="0021776B" w:rsidRPr="00662BAF" w:rsidRDefault="0021776B" w:rsidP="008847C9">
            <w:pPr>
              <w:pStyle w:val="a8"/>
            </w:pPr>
            <w:r w:rsidRPr="00662BAF">
              <w:t>SV-3.5/50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12</w:t>
            </w:r>
          </w:p>
        </w:tc>
        <w:tc>
          <w:tcPr>
            <w:tcW w:w="1334" w:type="pct"/>
            <w:vAlign w:val="center"/>
          </w:tcPr>
          <w:p w:rsidR="0021776B" w:rsidRPr="00662BAF" w:rsidRDefault="0021776B" w:rsidP="008847C9">
            <w:pPr>
              <w:pStyle w:val="a8"/>
            </w:pPr>
            <w:r w:rsidRPr="00662BAF">
              <w:rPr>
                <w:rFonts w:hint="eastAsia"/>
              </w:rPr>
              <w:t>巴氏灭菌机</w:t>
            </w:r>
          </w:p>
        </w:tc>
        <w:tc>
          <w:tcPr>
            <w:tcW w:w="1240" w:type="pct"/>
          </w:tcPr>
          <w:p w:rsidR="0021776B" w:rsidRPr="00662BAF" w:rsidRDefault="0021776B" w:rsidP="008847C9">
            <w:pPr>
              <w:pStyle w:val="a8"/>
            </w:pPr>
            <w:r w:rsidRPr="00662BAF">
              <w:t>Q=6t/h</w:t>
            </w:r>
          </w:p>
        </w:tc>
        <w:tc>
          <w:tcPr>
            <w:tcW w:w="798" w:type="pct"/>
          </w:tcPr>
          <w:p w:rsidR="0021776B" w:rsidRPr="00662BAF" w:rsidRDefault="0021776B" w:rsidP="008847C9">
            <w:pPr>
              <w:pStyle w:val="a8"/>
            </w:pPr>
            <w:r w:rsidRPr="00662BAF">
              <w:t>1</w:t>
            </w:r>
            <w:r w:rsidRPr="00662BAF">
              <w:rPr>
                <w:rFonts w:hint="eastAsia"/>
              </w:rPr>
              <w:t>套</w:t>
            </w:r>
          </w:p>
        </w:tc>
        <w:tc>
          <w:tcPr>
            <w:tcW w:w="1103" w:type="pct"/>
          </w:tcPr>
          <w:p w:rsidR="0021776B" w:rsidRPr="00662BAF" w:rsidRDefault="0021776B" w:rsidP="008847C9">
            <w:pPr>
              <w:pStyle w:val="a8"/>
            </w:pPr>
            <w:r w:rsidRPr="00662BAF">
              <w:t>5.5</w:t>
            </w:r>
          </w:p>
        </w:tc>
      </w:tr>
      <w:tr w:rsidR="0021776B" w:rsidRPr="00662BAF" w:rsidTr="00C60100">
        <w:trPr>
          <w:trHeight w:val="20"/>
          <w:jc w:val="center"/>
        </w:trPr>
        <w:tc>
          <w:tcPr>
            <w:tcW w:w="525" w:type="pct"/>
          </w:tcPr>
          <w:p w:rsidR="0021776B" w:rsidRPr="00662BAF" w:rsidRDefault="0021776B" w:rsidP="008847C9">
            <w:pPr>
              <w:pStyle w:val="a8"/>
            </w:pPr>
            <w:r w:rsidRPr="00662BAF">
              <w:t>13</w:t>
            </w:r>
          </w:p>
        </w:tc>
        <w:tc>
          <w:tcPr>
            <w:tcW w:w="1334" w:type="pct"/>
            <w:vAlign w:val="center"/>
          </w:tcPr>
          <w:p w:rsidR="0021776B" w:rsidRPr="00662BAF" w:rsidRDefault="0021776B" w:rsidP="008847C9">
            <w:pPr>
              <w:pStyle w:val="a8"/>
            </w:pPr>
            <w:r w:rsidRPr="00662BAF">
              <w:t>A</w:t>
            </w:r>
            <w:r w:rsidRPr="00662BAF">
              <w:rPr>
                <w:rFonts w:hint="eastAsia"/>
              </w:rPr>
              <w:t>单元急冷器</w:t>
            </w:r>
          </w:p>
        </w:tc>
        <w:tc>
          <w:tcPr>
            <w:tcW w:w="1240" w:type="pct"/>
          </w:tcPr>
          <w:p w:rsidR="0021776B" w:rsidRPr="00662BAF" w:rsidRDefault="0021776B" w:rsidP="008847C9">
            <w:pPr>
              <w:pStyle w:val="a8"/>
            </w:pPr>
            <w:r w:rsidRPr="00662BAF">
              <w:t>Q=6t/h</w:t>
            </w:r>
          </w:p>
        </w:tc>
        <w:tc>
          <w:tcPr>
            <w:tcW w:w="798" w:type="pct"/>
          </w:tcPr>
          <w:p w:rsidR="0021776B" w:rsidRPr="00662BAF" w:rsidRDefault="0021776B" w:rsidP="008847C9">
            <w:pPr>
              <w:pStyle w:val="a8"/>
            </w:pPr>
            <w:r w:rsidRPr="00662BAF">
              <w:t>2</w:t>
            </w:r>
          </w:p>
        </w:tc>
        <w:tc>
          <w:tcPr>
            <w:tcW w:w="1103" w:type="pct"/>
          </w:tcPr>
          <w:p w:rsidR="0021776B" w:rsidRPr="00662BAF" w:rsidRDefault="0021776B" w:rsidP="008847C9">
            <w:pPr>
              <w:pStyle w:val="a8"/>
            </w:pPr>
            <w:r w:rsidRPr="00662BAF">
              <w:t>5.5×2</w:t>
            </w:r>
          </w:p>
        </w:tc>
      </w:tr>
      <w:tr w:rsidR="0021776B" w:rsidRPr="00662BAF" w:rsidTr="00C60100">
        <w:trPr>
          <w:trHeight w:val="20"/>
          <w:jc w:val="center"/>
        </w:trPr>
        <w:tc>
          <w:tcPr>
            <w:tcW w:w="525" w:type="pct"/>
          </w:tcPr>
          <w:p w:rsidR="0021776B" w:rsidRPr="00662BAF" w:rsidRDefault="0021776B" w:rsidP="008847C9">
            <w:pPr>
              <w:pStyle w:val="a8"/>
            </w:pPr>
            <w:r w:rsidRPr="00662BAF">
              <w:t>14</w:t>
            </w:r>
          </w:p>
        </w:tc>
        <w:tc>
          <w:tcPr>
            <w:tcW w:w="1334" w:type="pct"/>
            <w:vAlign w:val="center"/>
          </w:tcPr>
          <w:p w:rsidR="0021776B" w:rsidRPr="00662BAF" w:rsidRDefault="0021776B" w:rsidP="008847C9">
            <w:pPr>
              <w:pStyle w:val="a8"/>
            </w:pPr>
            <w:r w:rsidRPr="00662BAF">
              <w:rPr>
                <w:rFonts w:hint="eastAsia"/>
              </w:rPr>
              <w:t>输送泵</w:t>
            </w:r>
          </w:p>
        </w:tc>
        <w:tc>
          <w:tcPr>
            <w:tcW w:w="1240" w:type="pct"/>
          </w:tcPr>
          <w:p w:rsidR="0021776B" w:rsidRPr="00662BAF" w:rsidRDefault="0021776B" w:rsidP="008847C9">
            <w:pPr>
              <w:pStyle w:val="a8"/>
            </w:pPr>
            <w:r w:rsidRPr="00662BAF">
              <w:t>50TB-12-10A</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4</w:t>
            </w:r>
          </w:p>
        </w:tc>
      </w:tr>
      <w:tr w:rsidR="0021776B" w:rsidRPr="00662BAF" w:rsidTr="00C60100">
        <w:trPr>
          <w:trHeight w:val="20"/>
          <w:jc w:val="center"/>
        </w:trPr>
        <w:tc>
          <w:tcPr>
            <w:tcW w:w="525" w:type="pct"/>
          </w:tcPr>
          <w:p w:rsidR="0021776B" w:rsidRPr="00662BAF" w:rsidRDefault="0021776B" w:rsidP="008847C9">
            <w:pPr>
              <w:pStyle w:val="a8"/>
            </w:pPr>
            <w:r w:rsidRPr="00662BAF">
              <w:t>15</w:t>
            </w:r>
          </w:p>
        </w:tc>
        <w:tc>
          <w:tcPr>
            <w:tcW w:w="1334" w:type="pct"/>
            <w:vAlign w:val="center"/>
          </w:tcPr>
          <w:p w:rsidR="0021776B" w:rsidRPr="00662BAF" w:rsidRDefault="0021776B" w:rsidP="008847C9">
            <w:pPr>
              <w:pStyle w:val="a8"/>
            </w:pPr>
            <w:r w:rsidRPr="00662BAF">
              <w:rPr>
                <w:rFonts w:hint="eastAsia"/>
              </w:rPr>
              <w:t>高压泵</w:t>
            </w:r>
          </w:p>
        </w:tc>
        <w:tc>
          <w:tcPr>
            <w:tcW w:w="1240" w:type="pct"/>
          </w:tcPr>
          <w:p w:rsidR="0021776B" w:rsidRPr="00662BAF" w:rsidRDefault="0021776B" w:rsidP="008847C9">
            <w:pPr>
              <w:pStyle w:val="a8"/>
            </w:pPr>
            <w:r w:rsidRPr="00662BAF">
              <w:t>3D1-SZ-6.3</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11</w:t>
            </w:r>
          </w:p>
        </w:tc>
      </w:tr>
      <w:tr w:rsidR="0021776B" w:rsidRPr="00662BAF" w:rsidTr="00C60100">
        <w:trPr>
          <w:trHeight w:val="20"/>
          <w:jc w:val="center"/>
        </w:trPr>
        <w:tc>
          <w:tcPr>
            <w:tcW w:w="525" w:type="pct"/>
          </w:tcPr>
          <w:p w:rsidR="0021776B" w:rsidRPr="00662BAF" w:rsidRDefault="0021776B" w:rsidP="008847C9">
            <w:pPr>
              <w:pStyle w:val="a8"/>
            </w:pPr>
            <w:r w:rsidRPr="00662BAF">
              <w:t>16</w:t>
            </w:r>
          </w:p>
        </w:tc>
        <w:tc>
          <w:tcPr>
            <w:tcW w:w="1334" w:type="pct"/>
            <w:vAlign w:val="center"/>
          </w:tcPr>
          <w:p w:rsidR="0021776B" w:rsidRPr="00662BAF" w:rsidRDefault="0021776B" w:rsidP="008847C9">
            <w:pPr>
              <w:pStyle w:val="a8"/>
            </w:pPr>
            <w:r w:rsidRPr="00662BAF">
              <w:t>B</w:t>
            </w:r>
            <w:r w:rsidRPr="00662BAF">
              <w:rPr>
                <w:rFonts w:hint="eastAsia"/>
              </w:rPr>
              <w:t>单元捏合器</w:t>
            </w:r>
          </w:p>
        </w:tc>
        <w:tc>
          <w:tcPr>
            <w:tcW w:w="1240" w:type="pct"/>
          </w:tcPr>
          <w:p w:rsidR="0021776B" w:rsidRPr="00662BAF" w:rsidRDefault="0021776B" w:rsidP="008847C9">
            <w:pPr>
              <w:pStyle w:val="a8"/>
            </w:pPr>
            <w:r w:rsidRPr="00662BAF">
              <w:t>Q=6t/h</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5.5</w:t>
            </w:r>
          </w:p>
        </w:tc>
      </w:tr>
      <w:tr w:rsidR="0021776B" w:rsidRPr="00662BAF" w:rsidTr="00C60100">
        <w:trPr>
          <w:trHeight w:val="20"/>
          <w:jc w:val="center"/>
        </w:trPr>
        <w:tc>
          <w:tcPr>
            <w:tcW w:w="525" w:type="pct"/>
          </w:tcPr>
          <w:p w:rsidR="0021776B" w:rsidRPr="00662BAF" w:rsidRDefault="0021776B" w:rsidP="008847C9">
            <w:pPr>
              <w:pStyle w:val="a8"/>
            </w:pPr>
            <w:r w:rsidRPr="00662BAF">
              <w:t>17</w:t>
            </w:r>
          </w:p>
        </w:tc>
        <w:tc>
          <w:tcPr>
            <w:tcW w:w="1334" w:type="pct"/>
            <w:vAlign w:val="center"/>
          </w:tcPr>
          <w:p w:rsidR="0021776B" w:rsidRPr="00662BAF" w:rsidRDefault="0021776B" w:rsidP="008847C9">
            <w:pPr>
              <w:pStyle w:val="a8"/>
            </w:pPr>
            <w:r w:rsidRPr="00662BAF">
              <w:rPr>
                <w:rFonts w:hint="eastAsia"/>
              </w:rPr>
              <w:t>静止管</w:t>
            </w:r>
          </w:p>
        </w:tc>
        <w:tc>
          <w:tcPr>
            <w:tcW w:w="1240" w:type="pct"/>
          </w:tcPr>
          <w:p w:rsidR="0021776B" w:rsidRPr="00662BAF" w:rsidRDefault="0021776B" w:rsidP="008847C9">
            <w:pPr>
              <w:pStyle w:val="a8"/>
            </w:pPr>
            <w:r w:rsidRPr="00662BAF">
              <w:t>Q=3t/h</w:t>
            </w:r>
          </w:p>
        </w:tc>
        <w:tc>
          <w:tcPr>
            <w:tcW w:w="798" w:type="pct"/>
          </w:tcPr>
          <w:p w:rsidR="0021776B" w:rsidRPr="00662BAF" w:rsidRDefault="0021776B" w:rsidP="008847C9">
            <w:pPr>
              <w:pStyle w:val="a8"/>
            </w:pPr>
            <w:r w:rsidRPr="00662BAF">
              <w:t>2</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18</w:t>
            </w:r>
          </w:p>
        </w:tc>
        <w:tc>
          <w:tcPr>
            <w:tcW w:w="1334" w:type="pct"/>
            <w:vAlign w:val="center"/>
          </w:tcPr>
          <w:p w:rsidR="0021776B" w:rsidRPr="00662BAF" w:rsidRDefault="0021776B" w:rsidP="008847C9">
            <w:pPr>
              <w:pStyle w:val="a8"/>
            </w:pPr>
            <w:r w:rsidRPr="00662BAF">
              <w:rPr>
                <w:rFonts w:hint="eastAsia"/>
              </w:rPr>
              <w:t>低速混合罐</w:t>
            </w:r>
          </w:p>
        </w:tc>
        <w:tc>
          <w:tcPr>
            <w:tcW w:w="1240" w:type="pct"/>
          </w:tcPr>
          <w:p w:rsidR="0021776B" w:rsidRPr="00662BAF" w:rsidRDefault="0021776B" w:rsidP="008847C9">
            <w:pPr>
              <w:pStyle w:val="a8"/>
            </w:pPr>
            <w:r w:rsidRPr="00662BAF">
              <w:t>Φ1500×2000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5.5</w:t>
            </w:r>
          </w:p>
        </w:tc>
      </w:tr>
      <w:tr w:rsidR="0021776B" w:rsidRPr="00662BAF" w:rsidTr="00C60100">
        <w:trPr>
          <w:trHeight w:val="20"/>
          <w:jc w:val="center"/>
        </w:trPr>
        <w:tc>
          <w:tcPr>
            <w:tcW w:w="525" w:type="pct"/>
          </w:tcPr>
          <w:p w:rsidR="0021776B" w:rsidRPr="00662BAF" w:rsidRDefault="0021776B" w:rsidP="008847C9">
            <w:pPr>
              <w:pStyle w:val="a8"/>
            </w:pPr>
            <w:r w:rsidRPr="00662BAF">
              <w:t>19</w:t>
            </w:r>
          </w:p>
        </w:tc>
        <w:tc>
          <w:tcPr>
            <w:tcW w:w="1334" w:type="pct"/>
            <w:vAlign w:val="center"/>
          </w:tcPr>
          <w:p w:rsidR="0021776B" w:rsidRPr="00662BAF" w:rsidRDefault="0021776B" w:rsidP="008847C9">
            <w:pPr>
              <w:pStyle w:val="a8"/>
            </w:pPr>
            <w:r w:rsidRPr="00662BAF">
              <w:rPr>
                <w:rFonts w:hint="eastAsia"/>
              </w:rPr>
              <w:t>回料泵</w:t>
            </w:r>
          </w:p>
        </w:tc>
        <w:tc>
          <w:tcPr>
            <w:tcW w:w="1240" w:type="pct"/>
          </w:tcPr>
          <w:p w:rsidR="0021776B" w:rsidRPr="00662BAF" w:rsidRDefault="0021776B" w:rsidP="008847C9">
            <w:pPr>
              <w:pStyle w:val="a8"/>
            </w:pPr>
            <w:r w:rsidRPr="00662BAF">
              <w:t>50TB-12-10A</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4</w:t>
            </w:r>
          </w:p>
        </w:tc>
      </w:tr>
      <w:tr w:rsidR="0021776B" w:rsidRPr="00662BAF" w:rsidTr="00C60100">
        <w:trPr>
          <w:trHeight w:val="20"/>
          <w:jc w:val="center"/>
        </w:trPr>
        <w:tc>
          <w:tcPr>
            <w:tcW w:w="525" w:type="pct"/>
          </w:tcPr>
          <w:p w:rsidR="0021776B" w:rsidRPr="00662BAF" w:rsidRDefault="0021776B" w:rsidP="008847C9">
            <w:pPr>
              <w:pStyle w:val="a8"/>
            </w:pPr>
            <w:r w:rsidRPr="00662BAF">
              <w:t>20</w:t>
            </w:r>
          </w:p>
        </w:tc>
        <w:tc>
          <w:tcPr>
            <w:tcW w:w="1334" w:type="pct"/>
            <w:vAlign w:val="center"/>
          </w:tcPr>
          <w:p w:rsidR="0021776B" w:rsidRPr="00662BAF" w:rsidRDefault="0021776B" w:rsidP="008847C9">
            <w:pPr>
              <w:pStyle w:val="a8"/>
            </w:pPr>
            <w:r w:rsidRPr="00662BAF">
              <w:rPr>
                <w:rFonts w:hint="eastAsia"/>
              </w:rPr>
              <w:t>制冷机</w:t>
            </w:r>
          </w:p>
        </w:tc>
        <w:tc>
          <w:tcPr>
            <w:tcW w:w="1240" w:type="pct"/>
          </w:tcPr>
          <w:p w:rsidR="0021776B" w:rsidRPr="00662BAF" w:rsidRDefault="0021776B" w:rsidP="008847C9">
            <w:pPr>
              <w:pStyle w:val="a8"/>
            </w:pPr>
            <w:r w:rsidRPr="00662BAF">
              <w:t>Q=200000kcal</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75</w:t>
            </w:r>
          </w:p>
        </w:tc>
      </w:tr>
      <w:tr w:rsidR="0021776B" w:rsidRPr="00662BAF" w:rsidTr="00C60100">
        <w:trPr>
          <w:trHeight w:val="20"/>
          <w:jc w:val="center"/>
        </w:trPr>
        <w:tc>
          <w:tcPr>
            <w:tcW w:w="525" w:type="pct"/>
          </w:tcPr>
          <w:p w:rsidR="0021776B" w:rsidRPr="00662BAF" w:rsidRDefault="0021776B" w:rsidP="008847C9">
            <w:pPr>
              <w:pStyle w:val="a8"/>
            </w:pPr>
            <w:r w:rsidRPr="00662BAF">
              <w:t>21</w:t>
            </w:r>
          </w:p>
        </w:tc>
        <w:tc>
          <w:tcPr>
            <w:tcW w:w="1334" w:type="pct"/>
            <w:vAlign w:val="center"/>
          </w:tcPr>
          <w:p w:rsidR="0021776B" w:rsidRPr="00662BAF" w:rsidRDefault="0021776B" w:rsidP="008847C9">
            <w:pPr>
              <w:pStyle w:val="a8"/>
            </w:pPr>
            <w:r w:rsidRPr="00662BAF">
              <w:rPr>
                <w:rFonts w:hint="eastAsia"/>
              </w:rPr>
              <w:t>制冷剂贮罐</w:t>
            </w:r>
          </w:p>
        </w:tc>
        <w:tc>
          <w:tcPr>
            <w:tcW w:w="1240" w:type="pct"/>
          </w:tcPr>
          <w:p w:rsidR="0021776B" w:rsidRPr="00662BAF" w:rsidRDefault="0021776B" w:rsidP="008847C9">
            <w:pPr>
              <w:pStyle w:val="a8"/>
            </w:pPr>
            <w:r w:rsidRPr="00662BAF">
              <w:t>Φ1000×2000</w:t>
            </w:r>
          </w:p>
        </w:tc>
        <w:tc>
          <w:tcPr>
            <w:tcW w:w="798" w:type="pct"/>
          </w:tcPr>
          <w:p w:rsidR="0021776B" w:rsidRPr="00662BAF" w:rsidRDefault="0021776B" w:rsidP="008847C9">
            <w:pPr>
              <w:pStyle w:val="a8"/>
            </w:pPr>
            <w:r w:rsidRPr="00662BAF">
              <w:t>1</w:t>
            </w:r>
          </w:p>
        </w:tc>
        <w:tc>
          <w:tcPr>
            <w:tcW w:w="1103" w:type="pct"/>
          </w:tcPr>
          <w:p w:rsidR="0021776B" w:rsidRPr="00662BAF" w:rsidRDefault="0021776B" w:rsidP="008847C9">
            <w:pPr>
              <w:pStyle w:val="a8"/>
            </w:pPr>
            <w:r w:rsidRPr="00662BAF">
              <w:t>——</w:t>
            </w:r>
          </w:p>
        </w:tc>
      </w:tr>
      <w:tr w:rsidR="0021776B" w:rsidRPr="00662BAF" w:rsidTr="00C60100">
        <w:trPr>
          <w:trHeight w:val="20"/>
          <w:jc w:val="center"/>
        </w:trPr>
        <w:tc>
          <w:tcPr>
            <w:tcW w:w="525" w:type="pct"/>
          </w:tcPr>
          <w:p w:rsidR="0021776B" w:rsidRPr="00662BAF" w:rsidRDefault="0021776B" w:rsidP="008847C9">
            <w:pPr>
              <w:pStyle w:val="a8"/>
            </w:pPr>
            <w:r w:rsidRPr="00662BAF">
              <w:t>22</w:t>
            </w:r>
          </w:p>
        </w:tc>
        <w:tc>
          <w:tcPr>
            <w:tcW w:w="1334" w:type="pct"/>
            <w:vAlign w:val="center"/>
          </w:tcPr>
          <w:p w:rsidR="0021776B" w:rsidRPr="00662BAF" w:rsidRDefault="0021776B" w:rsidP="008847C9">
            <w:pPr>
              <w:pStyle w:val="a8"/>
            </w:pPr>
            <w:r w:rsidRPr="00662BAF">
              <w:rPr>
                <w:rFonts w:hint="eastAsia"/>
              </w:rPr>
              <w:t>硬质产品包装机</w:t>
            </w:r>
          </w:p>
        </w:tc>
        <w:tc>
          <w:tcPr>
            <w:tcW w:w="1240" w:type="pct"/>
          </w:tcPr>
          <w:p w:rsidR="0021776B" w:rsidRPr="00662BAF" w:rsidRDefault="0021776B" w:rsidP="008847C9">
            <w:pPr>
              <w:pStyle w:val="a8"/>
            </w:pPr>
          </w:p>
        </w:tc>
        <w:tc>
          <w:tcPr>
            <w:tcW w:w="798" w:type="pct"/>
          </w:tcPr>
          <w:p w:rsidR="0021776B" w:rsidRPr="00662BAF" w:rsidRDefault="0021776B" w:rsidP="008847C9">
            <w:pPr>
              <w:pStyle w:val="a8"/>
            </w:pPr>
            <w:r w:rsidRPr="00662BAF">
              <w:t>1</w:t>
            </w:r>
            <w:r w:rsidRPr="00662BAF">
              <w:rPr>
                <w:rFonts w:hint="eastAsia"/>
              </w:rPr>
              <w:t>套</w:t>
            </w:r>
          </w:p>
        </w:tc>
        <w:tc>
          <w:tcPr>
            <w:tcW w:w="1103" w:type="pct"/>
          </w:tcPr>
          <w:p w:rsidR="0021776B" w:rsidRPr="00662BAF" w:rsidRDefault="0021776B" w:rsidP="008847C9">
            <w:pPr>
              <w:pStyle w:val="a8"/>
            </w:pPr>
            <w:r w:rsidRPr="00662BAF">
              <w:t>5</w:t>
            </w:r>
          </w:p>
        </w:tc>
      </w:tr>
      <w:tr w:rsidR="0021776B" w:rsidRPr="00662BAF" w:rsidTr="00C60100">
        <w:trPr>
          <w:trHeight w:val="20"/>
          <w:jc w:val="center"/>
        </w:trPr>
        <w:tc>
          <w:tcPr>
            <w:tcW w:w="525" w:type="pct"/>
          </w:tcPr>
          <w:p w:rsidR="0021776B" w:rsidRPr="00662BAF" w:rsidRDefault="0021776B" w:rsidP="008847C9">
            <w:pPr>
              <w:pStyle w:val="a8"/>
            </w:pPr>
            <w:r w:rsidRPr="00662BAF">
              <w:t>23</w:t>
            </w:r>
          </w:p>
        </w:tc>
        <w:tc>
          <w:tcPr>
            <w:tcW w:w="1334" w:type="pct"/>
            <w:vAlign w:val="center"/>
          </w:tcPr>
          <w:p w:rsidR="0021776B" w:rsidRPr="00662BAF" w:rsidRDefault="0021776B" w:rsidP="008847C9">
            <w:pPr>
              <w:pStyle w:val="a8"/>
            </w:pPr>
            <w:r w:rsidRPr="00662BAF">
              <w:rPr>
                <w:rFonts w:hint="eastAsia"/>
              </w:rPr>
              <w:t>软质产品包装机</w:t>
            </w:r>
          </w:p>
        </w:tc>
        <w:tc>
          <w:tcPr>
            <w:tcW w:w="1240" w:type="pct"/>
          </w:tcPr>
          <w:p w:rsidR="0021776B" w:rsidRPr="00662BAF" w:rsidRDefault="0021776B" w:rsidP="008847C9">
            <w:pPr>
              <w:pStyle w:val="a8"/>
            </w:pPr>
          </w:p>
        </w:tc>
        <w:tc>
          <w:tcPr>
            <w:tcW w:w="798" w:type="pct"/>
          </w:tcPr>
          <w:p w:rsidR="0021776B" w:rsidRPr="00662BAF" w:rsidRDefault="0021776B" w:rsidP="008847C9">
            <w:pPr>
              <w:pStyle w:val="a8"/>
            </w:pPr>
            <w:r w:rsidRPr="00662BAF">
              <w:t>1</w:t>
            </w:r>
            <w:r w:rsidRPr="00662BAF">
              <w:rPr>
                <w:rFonts w:hint="eastAsia"/>
              </w:rPr>
              <w:t>套</w:t>
            </w:r>
          </w:p>
        </w:tc>
        <w:tc>
          <w:tcPr>
            <w:tcW w:w="1103" w:type="pct"/>
          </w:tcPr>
          <w:p w:rsidR="0021776B" w:rsidRPr="00662BAF" w:rsidRDefault="0021776B" w:rsidP="008847C9">
            <w:pPr>
              <w:pStyle w:val="a8"/>
            </w:pPr>
            <w:r w:rsidRPr="00662BAF">
              <w:t>5</w:t>
            </w:r>
          </w:p>
        </w:tc>
      </w:tr>
      <w:tr w:rsidR="0021776B" w:rsidRPr="00662BAF" w:rsidTr="00C60100">
        <w:trPr>
          <w:trHeight w:val="20"/>
          <w:jc w:val="center"/>
        </w:trPr>
        <w:tc>
          <w:tcPr>
            <w:tcW w:w="525" w:type="pct"/>
          </w:tcPr>
          <w:p w:rsidR="0021776B" w:rsidRPr="00662BAF" w:rsidRDefault="0021776B" w:rsidP="008847C9">
            <w:pPr>
              <w:pStyle w:val="a8"/>
            </w:pPr>
            <w:r w:rsidRPr="00662BAF">
              <w:t>24</w:t>
            </w:r>
          </w:p>
        </w:tc>
        <w:tc>
          <w:tcPr>
            <w:tcW w:w="1334" w:type="pct"/>
            <w:vAlign w:val="center"/>
          </w:tcPr>
          <w:p w:rsidR="0021776B" w:rsidRPr="00662BAF" w:rsidRDefault="0021776B" w:rsidP="008847C9">
            <w:pPr>
              <w:pStyle w:val="a8"/>
            </w:pPr>
            <w:r w:rsidRPr="00662BAF">
              <w:rPr>
                <w:rFonts w:hint="eastAsia"/>
              </w:rPr>
              <w:t>自控系统</w:t>
            </w:r>
          </w:p>
        </w:tc>
        <w:tc>
          <w:tcPr>
            <w:tcW w:w="1240" w:type="pct"/>
          </w:tcPr>
          <w:p w:rsidR="0021776B" w:rsidRPr="00662BAF" w:rsidRDefault="0021776B" w:rsidP="008847C9">
            <w:pPr>
              <w:pStyle w:val="a8"/>
            </w:pPr>
            <w:r w:rsidRPr="00662BAF">
              <w:t>PLC</w:t>
            </w:r>
            <w:r w:rsidRPr="00662BAF">
              <w:rPr>
                <w:rFonts w:hint="eastAsia"/>
              </w:rPr>
              <w:t>系统</w:t>
            </w:r>
          </w:p>
        </w:tc>
        <w:tc>
          <w:tcPr>
            <w:tcW w:w="798" w:type="pct"/>
          </w:tcPr>
          <w:p w:rsidR="0021776B" w:rsidRPr="00662BAF" w:rsidRDefault="0021776B" w:rsidP="008847C9">
            <w:pPr>
              <w:pStyle w:val="a8"/>
            </w:pPr>
            <w:r w:rsidRPr="00662BAF">
              <w:t>1</w:t>
            </w:r>
            <w:r w:rsidRPr="00662BAF">
              <w:rPr>
                <w:rFonts w:hint="eastAsia"/>
              </w:rPr>
              <w:t>套</w:t>
            </w:r>
          </w:p>
        </w:tc>
        <w:tc>
          <w:tcPr>
            <w:tcW w:w="1103" w:type="pct"/>
          </w:tcPr>
          <w:p w:rsidR="0021776B" w:rsidRPr="00662BAF" w:rsidRDefault="0021776B" w:rsidP="008847C9">
            <w:pPr>
              <w:pStyle w:val="a8"/>
            </w:pPr>
            <w:r w:rsidRPr="00662BAF">
              <w:t>——</w:t>
            </w:r>
          </w:p>
        </w:tc>
      </w:tr>
    </w:tbl>
    <w:p w:rsidR="0021776B" w:rsidRPr="00662BAF" w:rsidRDefault="0021776B" w:rsidP="00D55D76">
      <w:pPr>
        <w:pStyle w:val="4"/>
      </w:pPr>
      <w:r w:rsidRPr="00662BAF">
        <w:rPr>
          <w:rFonts w:hint="eastAsia"/>
        </w:rPr>
        <w:t>物料平衡</w:t>
      </w:r>
    </w:p>
    <w:p w:rsidR="0021776B" w:rsidRPr="00662BAF" w:rsidRDefault="0021776B" w:rsidP="00B729D0">
      <w:pPr>
        <w:ind w:firstLine="480"/>
      </w:pPr>
      <w:r w:rsidRPr="00662BAF">
        <w:rPr>
          <w:rFonts w:hint="eastAsia"/>
        </w:rPr>
        <w:t>人造奶油生产装置物料平衡见表</w:t>
      </w:r>
      <w:smartTag w:uri="urn:schemas-microsoft-com:office:smarttags" w:element="chsdate">
        <w:smartTagPr>
          <w:attr w:name="Year" w:val="1899"/>
          <w:attr w:name="Month" w:val="12"/>
          <w:attr w:name="Day" w:val="30"/>
          <w:attr w:name="IsLunarDate" w:val="False"/>
          <w:attr w:name="IsROCDate" w:val="False"/>
        </w:smartTagPr>
        <w:r w:rsidRPr="00662BAF">
          <w:t>4.2.14</w:t>
        </w:r>
      </w:smartTag>
      <w:r w:rsidRPr="00662BAF">
        <w:t>-3</w:t>
      </w:r>
      <w:r w:rsidRPr="00662BAF">
        <w:rPr>
          <w:rFonts w:hint="eastAsia"/>
        </w:rPr>
        <w:t>及图</w:t>
      </w:r>
      <w:r w:rsidRPr="00662BAF">
        <w:t>4.2.14-2</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4.2.14</w:t>
        </w:r>
      </w:smartTag>
      <w:r w:rsidRPr="00662BAF">
        <w:t>-3</w:t>
      </w:r>
      <w:r w:rsidRPr="00662BAF">
        <w:rPr>
          <w:rFonts w:hint="eastAsia"/>
        </w:rPr>
        <w:t>人造奶油生产物料平衡表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60"/>
        <w:gridCol w:w="1557"/>
        <w:gridCol w:w="2811"/>
        <w:gridCol w:w="1806"/>
      </w:tblGrid>
      <w:tr w:rsidR="0021776B" w:rsidRPr="00662BAF" w:rsidTr="00C60100">
        <w:trPr>
          <w:trHeight w:val="20"/>
          <w:jc w:val="center"/>
        </w:trPr>
        <w:tc>
          <w:tcPr>
            <w:tcW w:w="2386" w:type="pct"/>
            <w:gridSpan w:val="2"/>
            <w:vAlign w:val="center"/>
          </w:tcPr>
          <w:p w:rsidR="0021776B" w:rsidRPr="00662BAF" w:rsidRDefault="0021776B" w:rsidP="008847C9">
            <w:pPr>
              <w:pStyle w:val="a8"/>
            </w:pPr>
            <w:r w:rsidRPr="00662BAF">
              <w:rPr>
                <w:rFonts w:hint="eastAsia"/>
              </w:rPr>
              <w:t>入方</w:t>
            </w:r>
          </w:p>
        </w:tc>
        <w:tc>
          <w:tcPr>
            <w:tcW w:w="2614" w:type="pct"/>
            <w:gridSpan w:val="2"/>
            <w:vAlign w:val="center"/>
          </w:tcPr>
          <w:p w:rsidR="0021776B" w:rsidRPr="00662BAF" w:rsidRDefault="0021776B" w:rsidP="008847C9">
            <w:pPr>
              <w:pStyle w:val="a8"/>
            </w:pPr>
            <w:r w:rsidRPr="00662BAF">
              <w:rPr>
                <w:rFonts w:hint="eastAsia"/>
              </w:rPr>
              <w:t>出方</w:t>
            </w:r>
          </w:p>
        </w:tc>
      </w:tr>
      <w:tr w:rsidR="0021776B" w:rsidRPr="00662BAF" w:rsidTr="001C0002">
        <w:trPr>
          <w:trHeight w:val="20"/>
          <w:jc w:val="center"/>
        </w:trPr>
        <w:tc>
          <w:tcPr>
            <w:tcW w:w="1506" w:type="pct"/>
            <w:vAlign w:val="center"/>
          </w:tcPr>
          <w:p w:rsidR="0021776B" w:rsidRPr="00662BAF" w:rsidRDefault="0021776B" w:rsidP="008847C9">
            <w:pPr>
              <w:pStyle w:val="a8"/>
            </w:pPr>
            <w:r w:rsidRPr="00662BAF">
              <w:rPr>
                <w:rFonts w:hint="eastAsia"/>
              </w:rPr>
              <w:t>物料</w:t>
            </w:r>
          </w:p>
        </w:tc>
        <w:tc>
          <w:tcPr>
            <w:tcW w:w="881" w:type="pct"/>
            <w:vAlign w:val="center"/>
          </w:tcPr>
          <w:p w:rsidR="0021776B" w:rsidRPr="00662BAF" w:rsidRDefault="0021776B" w:rsidP="008847C9">
            <w:pPr>
              <w:pStyle w:val="a8"/>
            </w:pPr>
            <w:r w:rsidRPr="00662BAF">
              <w:rPr>
                <w:rFonts w:hint="eastAsia"/>
              </w:rPr>
              <w:t>数量（</w:t>
            </w:r>
            <w:r w:rsidRPr="00662BAF">
              <w:t>t/a</w:t>
            </w:r>
            <w:r w:rsidRPr="00662BAF">
              <w:rPr>
                <w:rFonts w:hint="eastAsia"/>
              </w:rPr>
              <w:t>）</w:t>
            </w:r>
          </w:p>
        </w:tc>
        <w:tc>
          <w:tcPr>
            <w:tcW w:w="1591" w:type="pct"/>
            <w:vAlign w:val="center"/>
          </w:tcPr>
          <w:p w:rsidR="0021776B" w:rsidRPr="00662BAF" w:rsidRDefault="0021776B" w:rsidP="008847C9">
            <w:pPr>
              <w:pStyle w:val="a8"/>
            </w:pPr>
            <w:r w:rsidRPr="00662BAF">
              <w:rPr>
                <w:rFonts w:hint="eastAsia"/>
              </w:rPr>
              <w:t>物料</w:t>
            </w:r>
          </w:p>
        </w:tc>
        <w:tc>
          <w:tcPr>
            <w:tcW w:w="1023" w:type="pct"/>
            <w:vAlign w:val="center"/>
          </w:tcPr>
          <w:p w:rsidR="0021776B" w:rsidRPr="00662BAF" w:rsidRDefault="0021776B" w:rsidP="008847C9">
            <w:pPr>
              <w:pStyle w:val="a8"/>
            </w:pPr>
            <w:r w:rsidRPr="00662BAF">
              <w:rPr>
                <w:rFonts w:hint="eastAsia"/>
              </w:rPr>
              <w:t>数量（</w:t>
            </w:r>
            <w:r w:rsidRPr="00662BAF">
              <w:t>t/a</w:t>
            </w:r>
            <w:r w:rsidRPr="00662BAF">
              <w:rPr>
                <w:rFonts w:hint="eastAsia"/>
              </w:rPr>
              <w:t>）</w:t>
            </w:r>
          </w:p>
        </w:tc>
      </w:tr>
      <w:tr w:rsidR="0021776B" w:rsidRPr="00662BAF" w:rsidTr="001C0002">
        <w:trPr>
          <w:trHeight w:val="20"/>
          <w:jc w:val="center"/>
        </w:trPr>
        <w:tc>
          <w:tcPr>
            <w:tcW w:w="1506" w:type="pct"/>
            <w:vAlign w:val="center"/>
          </w:tcPr>
          <w:p w:rsidR="0021776B" w:rsidRPr="00662BAF" w:rsidRDefault="00CD5366" w:rsidP="00CD5366">
            <w:pPr>
              <w:pStyle w:val="a8"/>
            </w:pPr>
            <w:r w:rsidRPr="00662BAF">
              <w:rPr>
                <w:rFonts w:hint="eastAsia"/>
              </w:rPr>
              <w:t>棕榈油</w:t>
            </w:r>
            <w:r w:rsidR="0021776B" w:rsidRPr="00662BAF">
              <w:rPr>
                <w:rFonts w:hint="eastAsia"/>
              </w:rPr>
              <w:t>氢化油</w:t>
            </w:r>
          </w:p>
        </w:tc>
        <w:tc>
          <w:tcPr>
            <w:tcW w:w="881" w:type="pct"/>
            <w:vAlign w:val="bottom"/>
          </w:tcPr>
          <w:p w:rsidR="0021776B" w:rsidRPr="00662BAF" w:rsidRDefault="0021776B" w:rsidP="00524F9D">
            <w:pPr>
              <w:pStyle w:val="a8"/>
            </w:pPr>
            <w:r w:rsidRPr="00662BAF">
              <w:t>1</w:t>
            </w:r>
            <w:r w:rsidR="00524F9D" w:rsidRPr="00662BAF">
              <w:rPr>
                <w:rFonts w:hint="eastAsia"/>
              </w:rPr>
              <w:t>0</w:t>
            </w:r>
            <w:r w:rsidRPr="00662BAF">
              <w:t>000</w:t>
            </w:r>
          </w:p>
        </w:tc>
        <w:tc>
          <w:tcPr>
            <w:tcW w:w="1591" w:type="pct"/>
            <w:vAlign w:val="center"/>
          </w:tcPr>
          <w:p w:rsidR="0021776B" w:rsidRPr="00662BAF" w:rsidRDefault="0021776B" w:rsidP="008847C9">
            <w:pPr>
              <w:pStyle w:val="a8"/>
            </w:pPr>
            <w:r w:rsidRPr="00662BAF">
              <w:rPr>
                <w:rFonts w:hint="eastAsia"/>
              </w:rPr>
              <w:t>人造奶油</w:t>
            </w:r>
          </w:p>
        </w:tc>
        <w:tc>
          <w:tcPr>
            <w:tcW w:w="1023" w:type="pct"/>
            <w:vAlign w:val="center"/>
          </w:tcPr>
          <w:p w:rsidR="0021776B" w:rsidRPr="00662BAF" w:rsidRDefault="0021776B" w:rsidP="008847C9">
            <w:pPr>
              <w:pStyle w:val="a8"/>
              <w:rPr>
                <w:kern w:val="0"/>
              </w:rPr>
            </w:pPr>
            <w:r w:rsidRPr="00662BAF">
              <w:rPr>
                <w:kern w:val="0"/>
              </w:rPr>
              <w:t>20000</w:t>
            </w:r>
          </w:p>
        </w:tc>
      </w:tr>
      <w:tr w:rsidR="00CD5366" w:rsidRPr="00662BAF" w:rsidTr="001C0002">
        <w:trPr>
          <w:trHeight w:val="20"/>
          <w:jc w:val="center"/>
        </w:trPr>
        <w:tc>
          <w:tcPr>
            <w:tcW w:w="1506" w:type="pct"/>
            <w:vAlign w:val="center"/>
          </w:tcPr>
          <w:p w:rsidR="00CD5366" w:rsidRPr="00662BAF" w:rsidRDefault="00CD5366" w:rsidP="008847C9">
            <w:pPr>
              <w:pStyle w:val="a8"/>
            </w:pPr>
            <w:r w:rsidRPr="00662BAF">
              <w:rPr>
                <w:rFonts w:hint="eastAsia"/>
              </w:rPr>
              <w:t>大豆油氢化油</w:t>
            </w:r>
          </w:p>
        </w:tc>
        <w:tc>
          <w:tcPr>
            <w:tcW w:w="881" w:type="pct"/>
            <w:vAlign w:val="bottom"/>
          </w:tcPr>
          <w:p w:rsidR="00CD5366" w:rsidRPr="00662BAF" w:rsidRDefault="00524F9D" w:rsidP="00E767E4">
            <w:pPr>
              <w:pStyle w:val="a8"/>
            </w:pPr>
            <w:r w:rsidRPr="00662BAF">
              <w:rPr>
                <w:rFonts w:hint="eastAsia"/>
              </w:rPr>
              <w:t>6</w:t>
            </w:r>
            <w:r w:rsidR="00CD5366" w:rsidRPr="00662BAF">
              <w:rPr>
                <w:rFonts w:hint="eastAsia"/>
              </w:rPr>
              <w:t>000</w:t>
            </w:r>
          </w:p>
        </w:tc>
        <w:tc>
          <w:tcPr>
            <w:tcW w:w="1591" w:type="pct"/>
            <w:vAlign w:val="center"/>
          </w:tcPr>
          <w:p w:rsidR="00CD5366" w:rsidRPr="00662BAF" w:rsidRDefault="00CD5366" w:rsidP="008847C9">
            <w:pPr>
              <w:pStyle w:val="a8"/>
            </w:pPr>
          </w:p>
        </w:tc>
        <w:tc>
          <w:tcPr>
            <w:tcW w:w="1023" w:type="pct"/>
            <w:vAlign w:val="center"/>
          </w:tcPr>
          <w:p w:rsidR="00CD5366" w:rsidRPr="00662BAF" w:rsidRDefault="00CD5366" w:rsidP="008847C9">
            <w:pPr>
              <w:pStyle w:val="a8"/>
              <w:rPr>
                <w:kern w:val="0"/>
              </w:rPr>
            </w:pPr>
          </w:p>
        </w:tc>
      </w:tr>
      <w:tr w:rsidR="0021776B" w:rsidRPr="00662BAF" w:rsidTr="001C0002">
        <w:trPr>
          <w:trHeight w:val="20"/>
          <w:jc w:val="center"/>
        </w:trPr>
        <w:tc>
          <w:tcPr>
            <w:tcW w:w="1506" w:type="pct"/>
            <w:vAlign w:val="center"/>
          </w:tcPr>
          <w:p w:rsidR="0021776B" w:rsidRPr="00662BAF" w:rsidRDefault="0021776B" w:rsidP="008847C9">
            <w:pPr>
              <w:pStyle w:val="a8"/>
            </w:pPr>
            <w:r w:rsidRPr="00662BAF">
              <w:rPr>
                <w:rFonts w:hint="eastAsia"/>
              </w:rPr>
              <w:t>牛油氢化油</w:t>
            </w:r>
          </w:p>
        </w:tc>
        <w:tc>
          <w:tcPr>
            <w:tcW w:w="881" w:type="pct"/>
            <w:vAlign w:val="bottom"/>
          </w:tcPr>
          <w:p w:rsidR="0021776B" w:rsidRPr="00662BAF" w:rsidRDefault="0021776B" w:rsidP="00E767E4">
            <w:pPr>
              <w:pStyle w:val="a8"/>
            </w:pPr>
            <w:r w:rsidRPr="00662BAF">
              <w:t>3800</w:t>
            </w:r>
          </w:p>
        </w:tc>
        <w:tc>
          <w:tcPr>
            <w:tcW w:w="1591" w:type="pct"/>
            <w:vAlign w:val="center"/>
          </w:tcPr>
          <w:p w:rsidR="0021776B" w:rsidRPr="00662BAF" w:rsidRDefault="0021776B" w:rsidP="008847C9">
            <w:pPr>
              <w:pStyle w:val="a8"/>
            </w:pPr>
          </w:p>
        </w:tc>
        <w:tc>
          <w:tcPr>
            <w:tcW w:w="1023" w:type="pct"/>
            <w:vAlign w:val="center"/>
          </w:tcPr>
          <w:p w:rsidR="0021776B" w:rsidRPr="00662BAF" w:rsidRDefault="0021776B" w:rsidP="008847C9">
            <w:pPr>
              <w:pStyle w:val="a8"/>
            </w:pPr>
          </w:p>
        </w:tc>
      </w:tr>
      <w:tr w:rsidR="0021776B" w:rsidRPr="00662BAF" w:rsidTr="001C0002">
        <w:trPr>
          <w:trHeight w:val="20"/>
          <w:jc w:val="center"/>
        </w:trPr>
        <w:tc>
          <w:tcPr>
            <w:tcW w:w="1506" w:type="pct"/>
            <w:vAlign w:val="center"/>
          </w:tcPr>
          <w:p w:rsidR="0021776B" w:rsidRPr="00662BAF" w:rsidRDefault="0021776B" w:rsidP="00345D2B">
            <w:pPr>
              <w:pStyle w:val="a8"/>
            </w:pPr>
            <w:r w:rsidRPr="00662BAF">
              <w:rPr>
                <w:rFonts w:hint="eastAsia"/>
              </w:rPr>
              <w:t>单硬脂酸甘油酯</w:t>
            </w:r>
          </w:p>
        </w:tc>
        <w:tc>
          <w:tcPr>
            <w:tcW w:w="881" w:type="pct"/>
            <w:vAlign w:val="bottom"/>
          </w:tcPr>
          <w:p w:rsidR="0021776B" w:rsidRPr="00662BAF" w:rsidRDefault="0021776B" w:rsidP="00E767E4">
            <w:pPr>
              <w:pStyle w:val="a8"/>
            </w:pPr>
            <w:r w:rsidRPr="00662BAF">
              <w:t>100</w:t>
            </w:r>
          </w:p>
        </w:tc>
        <w:tc>
          <w:tcPr>
            <w:tcW w:w="1591" w:type="pct"/>
            <w:vAlign w:val="center"/>
          </w:tcPr>
          <w:p w:rsidR="0021776B" w:rsidRPr="00662BAF" w:rsidRDefault="0021776B" w:rsidP="008847C9">
            <w:pPr>
              <w:pStyle w:val="a8"/>
            </w:pPr>
          </w:p>
        </w:tc>
        <w:tc>
          <w:tcPr>
            <w:tcW w:w="1023" w:type="pct"/>
            <w:vAlign w:val="center"/>
          </w:tcPr>
          <w:p w:rsidR="0021776B" w:rsidRPr="00662BAF" w:rsidRDefault="0021776B" w:rsidP="008847C9">
            <w:pPr>
              <w:pStyle w:val="a8"/>
            </w:pPr>
          </w:p>
        </w:tc>
      </w:tr>
      <w:tr w:rsidR="0021776B" w:rsidRPr="00662BAF" w:rsidTr="001C0002">
        <w:trPr>
          <w:trHeight w:val="20"/>
          <w:jc w:val="center"/>
        </w:trPr>
        <w:tc>
          <w:tcPr>
            <w:tcW w:w="1506" w:type="pct"/>
            <w:vAlign w:val="center"/>
          </w:tcPr>
          <w:p w:rsidR="0021776B" w:rsidRPr="00662BAF" w:rsidRDefault="0021776B" w:rsidP="008847C9">
            <w:pPr>
              <w:pStyle w:val="a8"/>
            </w:pPr>
            <w:r w:rsidRPr="00662BAF">
              <w:rPr>
                <w:rFonts w:hint="eastAsia"/>
              </w:rPr>
              <w:t>大豆磷脂</w:t>
            </w:r>
          </w:p>
        </w:tc>
        <w:tc>
          <w:tcPr>
            <w:tcW w:w="881" w:type="pct"/>
            <w:vAlign w:val="bottom"/>
          </w:tcPr>
          <w:p w:rsidR="0021776B" w:rsidRPr="00662BAF" w:rsidRDefault="0021776B" w:rsidP="00E767E4">
            <w:pPr>
              <w:pStyle w:val="a8"/>
            </w:pPr>
            <w:r w:rsidRPr="00662BAF">
              <w:t>100</w:t>
            </w:r>
          </w:p>
        </w:tc>
        <w:tc>
          <w:tcPr>
            <w:tcW w:w="1591" w:type="pct"/>
            <w:vAlign w:val="center"/>
          </w:tcPr>
          <w:p w:rsidR="0021776B" w:rsidRPr="00662BAF" w:rsidRDefault="0021776B" w:rsidP="008847C9">
            <w:pPr>
              <w:pStyle w:val="a8"/>
            </w:pPr>
          </w:p>
        </w:tc>
        <w:tc>
          <w:tcPr>
            <w:tcW w:w="1023" w:type="pct"/>
            <w:vAlign w:val="center"/>
          </w:tcPr>
          <w:p w:rsidR="0021776B" w:rsidRPr="00662BAF" w:rsidRDefault="0021776B" w:rsidP="008847C9">
            <w:pPr>
              <w:pStyle w:val="a8"/>
            </w:pPr>
          </w:p>
        </w:tc>
      </w:tr>
      <w:tr w:rsidR="0021776B" w:rsidRPr="00662BAF" w:rsidTr="001C0002">
        <w:trPr>
          <w:trHeight w:val="20"/>
          <w:jc w:val="center"/>
        </w:trPr>
        <w:tc>
          <w:tcPr>
            <w:tcW w:w="1506" w:type="pct"/>
            <w:vAlign w:val="center"/>
          </w:tcPr>
          <w:p w:rsidR="0021776B" w:rsidRPr="00662BAF" w:rsidRDefault="0021776B" w:rsidP="008847C9">
            <w:pPr>
              <w:pStyle w:val="a8"/>
              <w:rPr>
                <w:kern w:val="0"/>
              </w:rPr>
            </w:pPr>
            <w:r w:rsidRPr="00662BAF">
              <w:rPr>
                <w:rFonts w:hint="eastAsia"/>
                <w:kern w:val="0"/>
              </w:rPr>
              <w:t>合计</w:t>
            </w:r>
          </w:p>
        </w:tc>
        <w:tc>
          <w:tcPr>
            <w:tcW w:w="881" w:type="pct"/>
            <w:vAlign w:val="center"/>
          </w:tcPr>
          <w:p w:rsidR="0021776B" w:rsidRPr="00662BAF" w:rsidRDefault="0021776B" w:rsidP="00345D2B">
            <w:pPr>
              <w:pStyle w:val="a8"/>
            </w:pPr>
            <w:r w:rsidRPr="00662BAF">
              <w:t>20000</w:t>
            </w:r>
          </w:p>
        </w:tc>
        <w:tc>
          <w:tcPr>
            <w:tcW w:w="1591" w:type="pct"/>
            <w:vAlign w:val="center"/>
          </w:tcPr>
          <w:p w:rsidR="0021776B" w:rsidRPr="00662BAF" w:rsidRDefault="0021776B" w:rsidP="008847C9">
            <w:pPr>
              <w:pStyle w:val="a8"/>
            </w:pPr>
            <w:r w:rsidRPr="00662BAF">
              <w:rPr>
                <w:rFonts w:hint="eastAsia"/>
              </w:rPr>
              <w:t>合计</w:t>
            </w:r>
          </w:p>
        </w:tc>
        <w:tc>
          <w:tcPr>
            <w:tcW w:w="1023" w:type="pct"/>
            <w:vAlign w:val="center"/>
          </w:tcPr>
          <w:p w:rsidR="0021776B" w:rsidRPr="00662BAF" w:rsidRDefault="0021776B" w:rsidP="00345D2B">
            <w:pPr>
              <w:pStyle w:val="a8"/>
            </w:pPr>
            <w:r w:rsidRPr="00662BAF">
              <w:t>20000</w:t>
            </w:r>
          </w:p>
        </w:tc>
      </w:tr>
    </w:tbl>
    <w:bookmarkStart w:id="246" w:name="_MON_1509516672"/>
    <w:bookmarkEnd w:id="246"/>
    <w:bookmarkStart w:id="247" w:name="_MON_1509516690"/>
    <w:bookmarkEnd w:id="247"/>
    <w:p w:rsidR="0021776B" w:rsidRPr="00662BAF" w:rsidRDefault="0021776B" w:rsidP="0061571E">
      <w:pPr>
        <w:ind w:firstLineChars="0" w:firstLine="0"/>
      </w:pPr>
      <w:r w:rsidRPr="00662BAF">
        <w:object w:dxaOrig="8100" w:dyaOrig="7164">
          <v:shape id="_x0000_i1071" type="#_x0000_t75" style="width:428.3pt;height:357.5pt" o:ole="">
            <v:imagedata r:id="rId163" o:title=""/>
          </v:shape>
          <o:OLEObject Type="Embed" ProgID="Word.Picture.8" ShapeID="_x0000_i1071" DrawAspect="Content" ObjectID="_1532507447" r:id="rId164"/>
        </w:object>
      </w:r>
    </w:p>
    <w:p w:rsidR="0021776B" w:rsidRPr="00662BAF" w:rsidRDefault="0021776B" w:rsidP="003F560C">
      <w:pPr>
        <w:pStyle w:val="3"/>
        <w:rPr>
          <w:rFonts w:ascii="Times New Roman" w:hAnsi="Times New Roman"/>
          <w:sz w:val="28"/>
        </w:rPr>
      </w:pPr>
      <w:r w:rsidRPr="00662BAF">
        <w:rPr>
          <w:rFonts w:ascii="Times New Roman" w:hAnsi="Times New Roman" w:hint="eastAsia"/>
          <w:sz w:val="28"/>
        </w:rPr>
        <w:t>制氢工程</w:t>
      </w:r>
    </w:p>
    <w:p w:rsidR="0021776B" w:rsidRPr="00662BAF" w:rsidRDefault="0021776B" w:rsidP="00D55D76">
      <w:pPr>
        <w:pStyle w:val="4"/>
      </w:pPr>
      <w:r w:rsidRPr="00662BAF">
        <w:rPr>
          <w:rFonts w:hint="eastAsia"/>
        </w:rPr>
        <w:t>工艺原理</w:t>
      </w:r>
    </w:p>
    <w:p w:rsidR="0021776B" w:rsidRPr="00662BAF" w:rsidRDefault="0021776B" w:rsidP="00B729D0">
      <w:pPr>
        <w:ind w:firstLine="480"/>
        <w:rPr>
          <w:szCs w:val="24"/>
        </w:rPr>
      </w:pPr>
      <w:r w:rsidRPr="00662BAF">
        <w:rPr>
          <w:rFonts w:hint="eastAsia"/>
          <w:szCs w:val="24"/>
        </w:rPr>
        <w:t>项目采用纯水为原料制氢气，供氢化油等生产使用。水解制氢工艺原理如下：</w:t>
      </w:r>
    </w:p>
    <w:p w:rsidR="0021776B" w:rsidRPr="00662BAF" w:rsidRDefault="00D36F4A" w:rsidP="00B729D0">
      <w:pPr>
        <w:ind w:firstLine="480"/>
        <w:rPr>
          <w:szCs w:val="24"/>
        </w:rPr>
      </w:pPr>
      <w:r w:rsidRPr="00D36F4A">
        <w:rPr>
          <w:noProof/>
        </w:rPr>
        <w:pict>
          <v:group id="_x0000_s1737" editas="canvas" style="position:absolute;margin-left:0;margin-top:0;width:367.5pt;height:31.2pt;z-index:251677696;mso-position-horizontal-relative:char;mso-position-vertical-relative:line" coordorigin="2582" coordsize="30121,1021">
            <v:shape id="_x0000_s1738" type="#_x0000_t75" style="position:absolute;left:2582;width:30121;height:1021" o:preferrelative="f">
              <v:fill o:detectmouseclick="t"/>
              <v:path o:extrusionok="t" o:connecttype="none"/>
              <o:lock v:ext="edit" aspectratio="f" text="t"/>
            </v:shape>
            <v:shape id="_x0000_s1739" type="#_x0000_t202" style="position:absolute;left:12479;top:255;width:3872;height:766" filled="f" stroked="f">
              <v:textbox style="mso-next-textbox:#_x0000_s1739">
                <w:txbxContent>
                  <w:p w:rsidR="00366FFA" w:rsidRDefault="00366FFA" w:rsidP="0092275D">
                    <w:pPr>
                      <w:pStyle w:val="a8"/>
                    </w:pPr>
                    <w:r>
                      <w:t>2H</w:t>
                    </w:r>
                    <w:r w:rsidRPr="00C6291B">
                      <w:rPr>
                        <w:vertAlign w:val="subscript"/>
                      </w:rPr>
                      <w:t>2</w:t>
                    </w:r>
                    <w:r>
                      <w:t>O</w:t>
                    </w:r>
                  </w:p>
                </w:txbxContent>
              </v:textbox>
            </v:shape>
            <v:line id="_x0000_s1740" style="position:absolute" from="15921,511" to="18503,512">
              <v:stroke endarrow="block"/>
            </v:line>
            <v:shape id="_x0000_s1741" type="#_x0000_t202" style="position:absolute;left:18503;top:255;width:6885;height:766" filled="f" stroked="f">
              <v:textbox style="mso-next-textbox:#_x0000_s1741">
                <w:txbxContent>
                  <w:p w:rsidR="00366FFA" w:rsidRDefault="00366FFA" w:rsidP="0092275D">
                    <w:pPr>
                      <w:pStyle w:val="a8"/>
                    </w:pPr>
                    <w:r>
                      <w:t>2H</w:t>
                    </w:r>
                    <w:r w:rsidRPr="00C6291B">
                      <w:rPr>
                        <w:vertAlign w:val="subscript"/>
                      </w:rPr>
                      <w:t>2</w:t>
                    </w:r>
                    <w:r>
                      <w:t>+O</w:t>
                    </w:r>
                    <w:r w:rsidRPr="004D2D25">
                      <w:rPr>
                        <w:vertAlign w:val="subscript"/>
                      </w:rPr>
                      <w:t>2</w:t>
                    </w:r>
                  </w:p>
                </w:txbxContent>
              </v:textbox>
            </v:shape>
          </v:group>
        </w:pict>
      </w:r>
      <w:r w:rsidR="00FF1058" w:rsidRPr="00662BAF">
        <w:rPr>
          <w:noProof/>
          <w:szCs w:val="24"/>
        </w:rPr>
        <w:drawing>
          <wp:inline distT="0" distB="0" distL="0" distR="0">
            <wp:extent cx="4667885" cy="382905"/>
            <wp:effectExtent l="0" t="0" r="0" b="0"/>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65" cstate="print"/>
                    <a:srcRect t="-99977" b="99977"/>
                    <a:stretch>
                      <a:fillRect/>
                    </a:stretch>
                  </pic:blipFill>
                  <pic:spPr bwMode="auto">
                    <a:xfrm>
                      <a:off x="0" y="0"/>
                      <a:ext cx="4667885" cy="382905"/>
                    </a:xfrm>
                    <a:prstGeom prst="rect">
                      <a:avLst/>
                    </a:prstGeom>
                    <a:noFill/>
                    <a:ln w="9525">
                      <a:noFill/>
                      <a:miter lim="800000"/>
                      <a:headEnd/>
                      <a:tailEnd/>
                    </a:ln>
                  </pic:spPr>
                </pic:pic>
              </a:graphicData>
            </a:graphic>
          </wp:inline>
        </w:drawing>
      </w:r>
    </w:p>
    <w:p w:rsidR="0021776B" w:rsidRPr="00662BAF" w:rsidRDefault="0021776B" w:rsidP="00D55D76">
      <w:pPr>
        <w:pStyle w:val="4"/>
      </w:pPr>
      <w:r w:rsidRPr="00662BAF">
        <w:rPr>
          <w:rFonts w:hint="eastAsia"/>
        </w:rPr>
        <w:t>工艺流程描述</w:t>
      </w:r>
    </w:p>
    <w:p w:rsidR="0021776B" w:rsidRPr="00662BAF" w:rsidRDefault="0021776B" w:rsidP="00B729D0">
      <w:pPr>
        <w:ind w:firstLine="480"/>
      </w:pPr>
      <w:r w:rsidRPr="00662BAF">
        <w:rPr>
          <w:rFonts w:hint="eastAsia"/>
        </w:rPr>
        <w:t>原料水（纯水）送入原料水箱，由原料水箱通过阀进入管道，经补水泵注入氢氧综合塔，再由氢氧分离器下部管道流经碱液循环泵、碱液过滤器等最终进入电解槽，由电解槽在直流电的电解下产生氢气及氧气。氢氧气分别经过管道进入碱液冷却器冷却、氢氧分离器分离、综合塔冷却、洗涤（氢气还须进一步冷凝），进入气水分离器分离出来的水分，经排水器排泄。氧气</w:t>
      </w:r>
      <w:r w:rsidR="00383131" w:rsidRPr="00662BAF">
        <w:rPr>
          <w:rFonts w:hint="eastAsia"/>
        </w:rPr>
        <w:t>通过捕沫器收集后</w:t>
      </w:r>
      <w:r w:rsidR="007D283D" w:rsidRPr="00662BAF">
        <w:rPr>
          <w:rFonts w:hint="eastAsia"/>
        </w:rPr>
        <w:t>，</w:t>
      </w:r>
      <w:r w:rsidRPr="00662BAF">
        <w:rPr>
          <w:rFonts w:hint="eastAsia"/>
        </w:rPr>
        <w:t>经氧</w:t>
      </w:r>
      <w:r w:rsidR="00383131" w:rsidRPr="00662BAF">
        <w:rPr>
          <w:rFonts w:hint="eastAsia"/>
        </w:rPr>
        <w:t>气</w:t>
      </w:r>
      <w:r w:rsidRPr="00662BAF">
        <w:rPr>
          <w:rFonts w:hint="eastAsia"/>
        </w:rPr>
        <w:t>出口管道</w:t>
      </w:r>
      <w:r w:rsidR="007D283D" w:rsidRPr="00662BAF">
        <w:rPr>
          <w:rFonts w:hint="eastAsia"/>
        </w:rPr>
        <w:t>输送至缓冲罐，再通过压缩站压缩装瓶，作为产品出售</w:t>
      </w:r>
      <w:r w:rsidRPr="00662BAF">
        <w:rPr>
          <w:rFonts w:hint="eastAsia"/>
        </w:rPr>
        <w:t>。氢气从</w:t>
      </w:r>
      <w:r w:rsidR="007D283D" w:rsidRPr="00662BAF">
        <w:rPr>
          <w:rFonts w:hint="eastAsia"/>
        </w:rPr>
        <w:t>分离器分离、综合塔冷却</w:t>
      </w:r>
      <w:r w:rsidRPr="00662BAF">
        <w:rPr>
          <w:rFonts w:hint="eastAsia"/>
        </w:rPr>
        <w:t>后</w:t>
      </w:r>
      <w:r w:rsidR="007D283D" w:rsidRPr="00662BAF">
        <w:rPr>
          <w:rFonts w:hint="eastAsia"/>
        </w:rPr>
        <w:t>通过捕沫器收集</w:t>
      </w:r>
      <w:r w:rsidRPr="00662BAF">
        <w:rPr>
          <w:rFonts w:hint="eastAsia"/>
        </w:rPr>
        <w:t>，然后</w:t>
      </w:r>
      <w:r w:rsidR="007D283D" w:rsidRPr="00662BAF">
        <w:rPr>
          <w:rFonts w:hint="eastAsia"/>
        </w:rPr>
        <w:t>通过调节阀输至</w:t>
      </w:r>
      <w:r w:rsidR="007D283D" w:rsidRPr="00662BAF">
        <w:rPr>
          <w:rFonts w:hint="eastAsia"/>
        </w:rPr>
        <w:t>50L</w:t>
      </w:r>
      <w:r w:rsidR="007D283D" w:rsidRPr="00662BAF">
        <w:rPr>
          <w:rFonts w:hint="eastAsia"/>
        </w:rPr>
        <w:t>的缓冲罐再经管道直接输送至生产车间使用</w:t>
      </w:r>
      <w:r w:rsidRPr="00662BAF">
        <w:rPr>
          <w:rFonts w:hint="eastAsia"/>
        </w:rPr>
        <w:t>。</w:t>
      </w:r>
    </w:p>
    <w:p w:rsidR="0021776B" w:rsidRPr="00662BAF" w:rsidRDefault="0021776B" w:rsidP="00B729D0">
      <w:pPr>
        <w:ind w:firstLine="480"/>
      </w:pPr>
      <w:r w:rsidRPr="00662BAF">
        <w:rPr>
          <w:rFonts w:hint="eastAsia"/>
        </w:rPr>
        <w:lastRenderedPageBreak/>
        <w:t>其中碱液中加入的是氢氧化钾，作为电解反应的电解质；同时在电解槽内加入五氧化二钒，其目的是降低电解槽的极间压力，达到节能降耗的目的。在电解水装置实际运行时，由于漏泄、携带等原因，</w:t>
      </w:r>
      <w:r w:rsidRPr="00662BAF">
        <w:t>KOH</w:t>
      </w:r>
      <w:r w:rsidRPr="00662BAF">
        <w:rPr>
          <w:rFonts w:hint="eastAsia"/>
        </w:rPr>
        <w:t>溶液的浓度会逐渐降低，因此必须每隔一定时间向电解槽中补充碱液。</w:t>
      </w:r>
    </w:p>
    <w:p w:rsidR="0021776B" w:rsidRPr="00662BAF" w:rsidRDefault="0021776B" w:rsidP="00B729D0">
      <w:pPr>
        <w:ind w:firstLine="480"/>
        <w:rPr>
          <w:szCs w:val="24"/>
        </w:rPr>
      </w:pPr>
      <w:r w:rsidRPr="00662BAF">
        <w:rPr>
          <w:rFonts w:hint="eastAsia"/>
          <w:szCs w:val="24"/>
        </w:rPr>
        <w:t>产污环节：过滤器产生的废碱液</w:t>
      </w:r>
      <w:r w:rsidRPr="00662BAF">
        <w:rPr>
          <w:szCs w:val="24"/>
        </w:rPr>
        <w:t>S</w:t>
      </w:r>
      <w:r w:rsidRPr="00662BAF">
        <w:rPr>
          <w:szCs w:val="24"/>
          <w:vertAlign w:val="subscript"/>
        </w:rPr>
        <w:t>15-1</w:t>
      </w:r>
      <w:r w:rsidRPr="00662BAF">
        <w:rPr>
          <w:rFonts w:hint="eastAsia"/>
          <w:szCs w:val="24"/>
        </w:rPr>
        <w:t>，主要成分是水、氢氧化钾及五氧化二钒。</w:t>
      </w:r>
    </w:p>
    <w:p w:rsidR="0021776B" w:rsidRPr="00662BAF" w:rsidRDefault="00D36F4A" w:rsidP="00C60100">
      <w:pPr>
        <w:ind w:firstLineChars="0" w:firstLine="0"/>
      </w:pPr>
      <w:r>
        <w:pict>
          <v:group id="_x0000_s1742" editas="canvas" style="width:409.5pt;height:334.1pt;mso-position-horizontal-relative:char;mso-position-vertical-relative:line" coordorigin="1758,4242" coordsize="8190,6682">
            <o:lock v:ext="edit" aspectratio="t"/>
            <v:shape id="_x0000_s1743" type="#_x0000_t75" style="position:absolute;left:1758;top:4242;width:8190;height:6682" o:preferrelative="f">
              <v:fill o:detectmouseclick="t"/>
              <v:path o:extrusionok="t" o:connecttype="none"/>
              <o:lock v:ext="edit" text="t"/>
            </v:shape>
            <v:shape id="_x0000_s1744" type="#_x0000_t202" style="position:absolute;left:4594;top:6582;width:1365;height:468" filled="f">
              <v:textbox style="mso-next-textbox:#_x0000_s1744">
                <w:txbxContent>
                  <w:p w:rsidR="00366FFA" w:rsidRDefault="00366FFA" w:rsidP="009926CB">
                    <w:pPr>
                      <w:pStyle w:val="a8"/>
                    </w:pPr>
                    <w:r>
                      <w:rPr>
                        <w:rFonts w:hint="eastAsia"/>
                      </w:rPr>
                      <w:t>电解槽</w:t>
                    </w:r>
                  </w:p>
                </w:txbxContent>
              </v:textbox>
            </v:shape>
            <v:line id="_x0000_s1745" style="position:absolute" from="4806,6270" to="4808,6582"/>
            <v:line id="_x0000_s1746" style="position:absolute;flip:y" from="5644,6270" to="5644,6582"/>
            <v:line id="_x0000_s1747" style="position:absolute" from="5644,6270" to="6168,6272">
              <v:stroke endarrow="block"/>
            </v:line>
            <v:line id="_x0000_s1748" style="position:absolute;flip:x" from="4383,6270" to="4806,6272">
              <v:stroke endarrow="block"/>
            </v:line>
            <v:shape id="_x0000_s1749" type="#_x0000_t202" style="position:absolute;left:3963;top:5646;width:423;height:1092" filled="f">
              <v:textbox style="mso-next-textbox:#_x0000_s1749">
                <w:txbxContent>
                  <w:p w:rsidR="00366FFA" w:rsidRDefault="00366FFA" w:rsidP="009926CB">
                    <w:pPr>
                      <w:pStyle w:val="a8"/>
                    </w:pPr>
                    <w:r>
                      <w:rPr>
                        <w:rFonts w:hint="eastAsia"/>
                      </w:rPr>
                      <w:t>分离器</w:t>
                    </w:r>
                  </w:p>
                </w:txbxContent>
              </v:textbox>
            </v:shape>
            <v:line id="_x0000_s1750" style="position:absolute;flip:x" from="3437,6114" to="3963,6116">
              <v:stroke endarrow="block"/>
            </v:line>
            <v:shape id="_x0000_s1751" type="#_x0000_t202" style="position:absolute;left:3018;top:5646;width:419;height:1092" filled="f">
              <v:textbox style="mso-next-textbox:#_x0000_s1751">
                <w:txbxContent>
                  <w:p w:rsidR="00366FFA" w:rsidRDefault="00366FFA" w:rsidP="009926CB">
                    <w:pPr>
                      <w:pStyle w:val="a8"/>
                    </w:pPr>
                    <w:r>
                      <w:rPr>
                        <w:rFonts w:hint="eastAsia"/>
                      </w:rPr>
                      <w:t>冷却器</w:t>
                    </w:r>
                  </w:p>
                </w:txbxContent>
              </v:textbox>
            </v:shape>
            <v:line id="_x0000_s1752" style="position:absolute;flip:x" from="2494,6114" to="3018,6116">
              <v:stroke endarrow="block"/>
            </v:line>
            <v:shape id="_x0000_s1753" type="#_x0000_t202" style="position:absolute;left:1968;top:5646;width:526;height:1092" filled="f">
              <v:textbox style="mso-next-textbox:#_x0000_s1753">
                <w:txbxContent>
                  <w:p w:rsidR="00366FFA" w:rsidRDefault="00366FFA" w:rsidP="009926CB">
                    <w:pPr>
                      <w:pStyle w:val="a8"/>
                    </w:pPr>
                    <w:r>
                      <w:rPr>
                        <w:rFonts w:hint="eastAsia"/>
                      </w:rPr>
                      <w:t>捕末器</w:t>
                    </w:r>
                  </w:p>
                </w:txbxContent>
              </v:textbox>
            </v:shape>
            <v:line id="_x0000_s1754" style="position:absolute" from="2284,6738" to="2286,7518">
              <v:stroke endarrow="block"/>
            </v:line>
            <v:shape id="_x0000_s1755" type="#_x0000_t202" style="position:absolute;left:6168;top:5646;width:420;height:1092" filled="f">
              <v:textbox style="mso-next-textbox:#_x0000_s1755">
                <w:txbxContent>
                  <w:p w:rsidR="00366FFA" w:rsidRDefault="00366FFA" w:rsidP="009926CB">
                    <w:pPr>
                      <w:pStyle w:val="a8"/>
                    </w:pPr>
                    <w:r>
                      <w:rPr>
                        <w:rFonts w:hint="eastAsia"/>
                      </w:rPr>
                      <w:t>分离器</w:t>
                    </w:r>
                  </w:p>
                </w:txbxContent>
              </v:textbox>
            </v:shape>
            <v:line id="_x0000_s1756" style="position:absolute" from="6588,6114" to="7323,6116">
              <v:stroke endarrow="block"/>
            </v:line>
            <v:shape id="_x0000_s1757" type="#_x0000_t202" style="position:absolute;left:7323;top:5646;width:422;height:1092" filled="f">
              <v:textbox style="mso-next-textbox:#_x0000_s1757">
                <w:txbxContent>
                  <w:p w:rsidR="00366FFA" w:rsidRDefault="00366FFA" w:rsidP="009926CB">
                    <w:pPr>
                      <w:pStyle w:val="a8"/>
                    </w:pPr>
                    <w:r>
                      <w:rPr>
                        <w:rFonts w:hint="eastAsia"/>
                      </w:rPr>
                      <w:t>冷却器</w:t>
                    </w:r>
                  </w:p>
                </w:txbxContent>
              </v:textbox>
            </v:shape>
            <v:line id="_x0000_s1758" style="position:absolute" from="7743,6114" to="8162,6116">
              <v:stroke endarrow="block"/>
            </v:line>
            <v:shape id="_x0000_s1759" type="#_x0000_t202" style="position:absolute;left:8162;top:5646;width:524;height:1092" filled="f">
              <v:textbox style="mso-next-textbox:#_x0000_s1759">
                <w:txbxContent>
                  <w:p w:rsidR="00366FFA" w:rsidRDefault="00366FFA" w:rsidP="009926CB">
                    <w:pPr>
                      <w:pStyle w:val="a8"/>
                    </w:pPr>
                    <w:r>
                      <w:rPr>
                        <w:rFonts w:hint="eastAsia"/>
                      </w:rPr>
                      <w:t>捕末器</w:t>
                    </w:r>
                  </w:p>
                </w:txbxContent>
              </v:textbox>
            </v:shape>
            <v:shape id="_x0000_s1760" type="#_x0000_t202" style="position:absolute;left:8929;top:5921;width:671;height:468" filled="f" stroked="f">
              <v:textbox style="mso-next-textbox:#_x0000_s1760" inset="0,,0">
                <w:txbxContent>
                  <w:p w:rsidR="00366FFA" w:rsidRDefault="00366FFA" w:rsidP="009926CB">
                    <w:pPr>
                      <w:pStyle w:val="a8"/>
                    </w:pPr>
                    <w:r>
                      <w:rPr>
                        <w:rFonts w:hint="eastAsia"/>
                      </w:rPr>
                      <w:t>氢气</w:t>
                    </w:r>
                  </w:p>
                </w:txbxContent>
              </v:textbox>
            </v:shape>
            <v:shape id="_x0000_s1761" type="#_x0000_t202" style="position:absolute;left:5581;top:7676;width:1186;height:468" filled="f">
              <v:textbox style="mso-next-textbox:#_x0000_s1761">
                <w:txbxContent>
                  <w:p w:rsidR="00366FFA" w:rsidRDefault="00366FFA" w:rsidP="009926CB">
                    <w:pPr>
                      <w:pStyle w:val="a8"/>
                    </w:pPr>
                    <w:r>
                      <w:rPr>
                        <w:rFonts w:hint="eastAsia"/>
                      </w:rPr>
                      <w:t>碱液泵</w:t>
                    </w:r>
                  </w:p>
                </w:txbxContent>
              </v:textbox>
            </v:shape>
            <v:shape id="_x0000_s1762" type="#_x0000_t202" style="position:absolute;left:5614;top:8799;width:1153;height:468" filled="f">
              <v:textbox style="mso-next-textbox:#_x0000_s1762">
                <w:txbxContent>
                  <w:p w:rsidR="00366FFA" w:rsidRDefault="00366FFA" w:rsidP="009926CB">
                    <w:pPr>
                      <w:pStyle w:val="a8"/>
                    </w:pPr>
                    <w:r>
                      <w:rPr>
                        <w:rFonts w:hint="eastAsia"/>
                      </w:rPr>
                      <w:t>碱液泵</w:t>
                    </w:r>
                  </w:p>
                </w:txbxContent>
              </v:textbox>
            </v:shape>
            <v:shape id="_x0000_s1763" type="#_x0000_t202" style="position:absolute;left:7560;top:7910;width:526;height:1092" filled="f">
              <v:textbox style="mso-next-textbox:#_x0000_s1763">
                <w:txbxContent>
                  <w:p w:rsidR="00366FFA" w:rsidRDefault="00366FFA" w:rsidP="009926CB">
                    <w:pPr>
                      <w:pStyle w:val="a8"/>
                    </w:pPr>
                    <w:r>
                      <w:rPr>
                        <w:rFonts w:hint="eastAsia"/>
                      </w:rPr>
                      <w:t>过滤器</w:t>
                    </w:r>
                  </w:p>
                </w:txbxContent>
              </v:textbox>
            </v:shape>
            <v:shape id="_x0000_s1764" type="#_x0000_t202" style="position:absolute;left:6702;top:6991;width:1041;height:449" filled="f">
              <v:textbox style="mso-next-textbox:#_x0000_s1764">
                <w:txbxContent>
                  <w:p w:rsidR="00366FFA" w:rsidRDefault="00366FFA" w:rsidP="009926CB">
                    <w:pPr>
                      <w:pStyle w:val="a8"/>
                    </w:pPr>
                    <w:r>
                      <w:rPr>
                        <w:rFonts w:hint="eastAsia"/>
                      </w:rPr>
                      <w:t>冷却器</w:t>
                    </w:r>
                  </w:p>
                </w:txbxContent>
              </v:textbox>
            </v:shape>
            <v:shape id="_x0000_s1765" type="#_x0000_t202" style="position:absolute;left:2915;top:4554;width:1372;height:468" filled="f" stroked="f">
              <v:textbox style="mso-next-textbox:#_x0000_s1765">
                <w:txbxContent>
                  <w:p w:rsidR="00366FFA" w:rsidRDefault="00366FFA" w:rsidP="009926CB">
                    <w:pPr>
                      <w:pStyle w:val="a8"/>
                    </w:pPr>
                    <w:r>
                      <w:rPr>
                        <w:rFonts w:hint="eastAsia"/>
                      </w:rPr>
                      <w:t>水</w:t>
                    </w:r>
                  </w:p>
                </w:txbxContent>
              </v:textbox>
            </v:shape>
            <v:line id="_x0000_s1766" style="position:absolute" from="4911,4710" to="4912,6582">
              <v:stroke endarrow="block"/>
            </v:line>
            <v:shape id="_x0000_s1767" type="#_x0000_t202" style="position:absolute;left:2600;top:10456;width:5985;height:468" filled="f" stroked="f">
              <v:textbox style="mso-next-textbox:#_x0000_s1767">
                <w:txbxContent>
                  <w:p w:rsidR="00366FFA" w:rsidRPr="00775070" w:rsidRDefault="00366FFA" w:rsidP="009926CB">
                    <w:pPr>
                      <w:pStyle w:val="a8"/>
                      <w:rPr>
                        <w:b/>
                      </w:rPr>
                    </w:pPr>
                    <w:r w:rsidRPr="00775070">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775070">
                        <w:rPr>
                          <w:b/>
                        </w:rPr>
                        <w:t>4.2.15</w:t>
                      </w:r>
                    </w:smartTag>
                    <w:r w:rsidRPr="00775070">
                      <w:rPr>
                        <w:b/>
                      </w:rPr>
                      <w:t>-1</w:t>
                    </w:r>
                    <w:r w:rsidRPr="00775070">
                      <w:rPr>
                        <w:rFonts w:hint="eastAsia"/>
                        <w:b/>
                      </w:rPr>
                      <w:t>制氢生产工艺及产污环节图</w:t>
                    </w:r>
                  </w:p>
                </w:txbxContent>
              </v:textbox>
            </v:shape>
            <v:shape id="_x0000_s1768" type="#_x0000_t202" style="position:absolute;left:7068;top:9424;width:1470;height:1211" filled="f" stroked="f">
              <v:textbox style="mso-next-textbox:#_x0000_s1768" inset="0,0,0,0">
                <w:txbxContent>
                  <w:p w:rsidR="00366FFA" w:rsidRDefault="00366FFA" w:rsidP="009926CB">
                    <w:pPr>
                      <w:pStyle w:val="a8"/>
                    </w:pPr>
                    <w:r>
                      <w:t>S</w:t>
                    </w:r>
                    <w:r w:rsidRPr="002D08EC">
                      <w:rPr>
                        <w:vertAlign w:val="subscript"/>
                      </w:rPr>
                      <w:t>1</w:t>
                    </w:r>
                    <w:r>
                      <w:rPr>
                        <w:vertAlign w:val="subscript"/>
                      </w:rPr>
                      <w:t>5-</w:t>
                    </w:r>
                    <w:r w:rsidRPr="002D08EC">
                      <w:rPr>
                        <w:vertAlign w:val="subscript"/>
                      </w:rPr>
                      <w:t>1</w:t>
                    </w:r>
                  </w:p>
                  <w:p w:rsidR="00366FFA" w:rsidRDefault="00366FFA" w:rsidP="009926CB">
                    <w:pPr>
                      <w:pStyle w:val="a8"/>
                    </w:pPr>
                    <w:r>
                      <w:rPr>
                        <w:rFonts w:hint="eastAsia"/>
                      </w:rPr>
                      <w:t>氢氧化钾</w:t>
                    </w:r>
                  </w:p>
                  <w:p w:rsidR="00366FFA" w:rsidRDefault="00366FFA" w:rsidP="009926CB">
                    <w:pPr>
                      <w:pStyle w:val="a8"/>
                    </w:pPr>
                    <w:r>
                      <w:rPr>
                        <w:rFonts w:hint="eastAsia"/>
                      </w:rPr>
                      <w:t>五氧化二钒</w:t>
                    </w:r>
                  </w:p>
                  <w:p w:rsidR="00366FFA" w:rsidRDefault="00366FFA" w:rsidP="009926CB">
                    <w:pPr>
                      <w:pStyle w:val="a8"/>
                    </w:pPr>
                    <w:r>
                      <w:rPr>
                        <w:rFonts w:hint="eastAsia"/>
                      </w:rPr>
                      <w:t>水</w:t>
                    </w:r>
                  </w:p>
                </w:txbxContent>
              </v:textbox>
            </v:shape>
            <v:line id="_x0000_s1769" style="position:absolute" from="3756,4710" to="4911,4710">
              <v:stroke endarrow="block"/>
            </v:line>
            <v:line id="_x0000_s1770" style="position:absolute;flip:x" from="5539,4710" to="6485,4712">
              <v:stroke endarrow="block"/>
            </v:line>
            <v:line id="_x0000_s1771" style="position:absolute" from="5539,4710" to="5541,6582">
              <v:stroke endarrow="block"/>
            </v:line>
            <v:shape id="_x0000_s1772" type="#_x0000_t202" style="position:absolute;left:6590;top:4365;width:1995;height:825" filled="f" stroked="f">
              <v:textbox style="mso-next-textbox:#_x0000_s1772">
                <w:txbxContent>
                  <w:p w:rsidR="00366FFA" w:rsidRDefault="00366FFA" w:rsidP="009926CB">
                    <w:pPr>
                      <w:pStyle w:val="a8"/>
                    </w:pPr>
                    <w:r>
                      <w:rPr>
                        <w:rFonts w:hint="eastAsia"/>
                      </w:rPr>
                      <w:t>氢氧化钾</w:t>
                    </w:r>
                    <w:r>
                      <w:t xml:space="preserve"> </w:t>
                    </w:r>
                  </w:p>
                  <w:p w:rsidR="00366FFA" w:rsidRDefault="00366FFA" w:rsidP="009926CB">
                    <w:pPr>
                      <w:pStyle w:val="a8"/>
                    </w:pPr>
                    <w:r>
                      <w:rPr>
                        <w:rFonts w:hint="eastAsia"/>
                      </w:rPr>
                      <w:t>五氧化二钒</w:t>
                    </w:r>
                  </w:p>
                  <w:p w:rsidR="00366FFA" w:rsidRDefault="00366FFA" w:rsidP="009926CB">
                    <w:pPr>
                      <w:pStyle w:val="a8"/>
                    </w:pPr>
                  </w:p>
                </w:txbxContent>
              </v:textbox>
            </v:shape>
            <v:line id="_x0000_s1773" style="position:absolute" from="7823,9033" to="7824,9501">
              <v:stroke dashstyle="dash" endarrow="block"/>
            </v:line>
            <v:shape id="_x0000_s1774" type="#_x0000_t202" style="position:absolute;left:2090;top:7543;width:730;height:445" filled="f" stroked="f">
              <v:textbox style="mso-next-textbox:#_x0000_s1774">
                <w:txbxContent>
                  <w:p w:rsidR="00366FFA" w:rsidRDefault="00366FFA" w:rsidP="009926CB">
                    <w:pPr>
                      <w:pStyle w:val="a8"/>
                    </w:pPr>
                    <w:r>
                      <w:rPr>
                        <w:rFonts w:hint="eastAsia"/>
                      </w:rPr>
                      <w:t>氧气</w:t>
                    </w:r>
                  </w:p>
                </w:txbxContent>
              </v:textbox>
            </v:shape>
            <v:line id="_x0000_s1775" style="position:absolute" from="3455,7963" to="3457,8417">
              <v:stroke endarrow="block"/>
            </v:line>
            <v:shape id="_x0000_s1776" type="#_x0000_t202" style="position:absolute;left:3061;top:7577;width:900;height:386" filled="f">
              <v:textbox style="mso-next-textbox:#_x0000_s1776" inset="0,0,0,0">
                <w:txbxContent>
                  <w:p w:rsidR="00366FFA" w:rsidRDefault="00366FFA" w:rsidP="009926CB">
                    <w:pPr>
                      <w:pStyle w:val="a8"/>
                    </w:pPr>
                    <w:r>
                      <w:rPr>
                        <w:rFonts w:hint="eastAsia"/>
                      </w:rPr>
                      <w:t>缓冲罐</w:t>
                    </w:r>
                  </w:p>
                </w:txbxContent>
              </v:textbox>
            </v:shape>
            <v:shape id="_x0000_s1777" type="#_x0000_t202" style="position:absolute;left:3047;top:8438;width:901;height:387" filled="f">
              <v:textbox style="mso-next-textbox:#_x0000_s1777" inset="0,0,0,0">
                <w:txbxContent>
                  <w:p w:rsidR="00366FFA" w:rsidRDefault="00366FFA" w:rsidP="009926CB">
                    <w:pPr>
                      <w:pStyle w:val="a8"/>
                    </w:pPr>
                    <w:r>
                      <w:rPr>
                        <w:rFonts w:hint="eastAsia"/>
                      </w:rPr>
                      <w:t>压缩站</w:t>
                    </w:r>
                  </w:p>
                </w:txbxContent>
              </v:textbox>
            </v:shape>
            <v:shape id="_x0000_s1778" type="#_x0000_t32" style="position:absolute;left:2820;top:7764;width:241;height:6" o:connectortype="straight">
              <v:stroke endarrow="block"/>
            </v:shape>
            <v:line id="_x0000_s1779" style="position:absolute" from="3472,8825" to="3474,9151">
              <v:stroke endarrow="block"/>
            </v:line>
            <v:shape id="_x0000_s1780" type="#_x0000_t202" style="position:absolute;left:3061;top:9174;width:902;height:385" filled="f">
              <v:textbox style="mso-next-textbox:#_x0000_s1780" inset="0,0,0,0">
                <w:txbxContent>
                  <w:p w:rsidR="00366FFA" w:rsidRDefault="00366FFA" w:rsidP="009926CB">
                    <w:pPr>
                      <w:pStyle w:val="a8"/>
                    </w:pPr>
                    <w:r>
                      <w:rPr>
                        <w:rFonts w:hint="eastAsia"/>
                      </w:rPr>
                      <w:t>充瓶</w:t>
                    </w:r>
                  </w:p>
                </w:txbxContent>
              </v:textbox>
            </v:shape>
            <v:shape id="_x0000_s1781" type="#_x0000_t33" style="position:absolute;left:4999;top:7328;width:860;height:304;rotation:90;flip:x" o:connectortype="elbow" adj="-88384,199516,-88384">
              <v:stroke endarrow="block"/>
            </v:shape>
            <v:shape id="_x0000_s1782" type="#_x0000_t33" style="position:absolute;left:4454;top:7873;width:1983;height:337;rotation:90;flip:x" o:connectortype="elbow" adj="-38331,179979,-38331">
              <v:stroke endarrow="block"/>
            </v:shape>
            <v:shape id="_x0000_s1783" type="#_x0000_t34" style="position:absolute;left:5959;top:6816;width:743;height:400;rotation:180" o:connectortype="elbow" adj="10815,-160596,-143729">
              <v:stroke endarrow="block"/>
            </v:shape>
            <v:shape id="_x0000_s1784" type="#_x0000_t34" style="position:absolute;left:7288;top:7375;width:470;height:600;rotation:270;flip:x" o:connectortype="elbow" adj=",132048,-278732">
              <v:stroke endarrow="block"/>
            </v:shape>
            <v:shape id="_x0000_s1785" type="#_x0000_t34" style="position:absolute;left:6767;top:7910;width:793;height:546" o:connectortype="elbow" adj="10786,-145108,-136437">
              <v:stroke endarrow="block"/>
            </v:shape>
            <v:shape id="_x0000_s1786" type="#_x0000_t34" style="position:absolute;left:6767;top:8456;width:793;height:577;flip:y" o:connectortype="elbow" adj="10786,179351,-136437">
              <v:stroke endarrow="block"/>
            </v:shape>
            <v:line id="_x0000_s1787" style="position:absolute" from="9220,7602" to="9222,8056">
              <v:stroke endarrow="block"/>
            </v:line>
            <v:shape id="_x0000_s1788" type="#_x0000_t202" style="position:absolute;left:8812;top:7132;width:900;height:386" filled="f">
              <v:textbox style="mso-next-textbox:#_x0000_s1788" inset="0,0,0,0">
                <w:txbxContent>
                  <w:p w:rsidR="00366FFA" w:rsidRDefault="00366FFA" w:rsidP="009926CB">
                    <w:pPr>
                      <w:pStyle w:val="a8"/>
                    </w:pPr>
                    <w:r>
                      <w:rPr>
                        <w:rFonts w:hint="eastAsia"/>
                      </w:rPr>
                      <w:t>缓冲罐</w:t>
                    </w:r>
                  </w:p>
                </w:txbxContent>
              </v:textbox>
            </v:shape>
            <v:shape id="_x0000_s1789" type="#_x0000_t202" style="position:absolute;left:8812;top:8077;width:901;height:387" filled="f">
              <v:textbox style="mso-next-textbox:#_x0000_s1789" inset="0,0,0,0">
                <w:txbxContent>
                  <w:p w:rsidR="00366FFA" w:rsidRDefault="00366FFA" w:rsidP="009926CB">
                    <w:pPr>
                      <w:pStyle w:val="a8"/>
                    </w:pPr>
                    <w:r>
                      <w:rPr>
                        <w:rFonts w:hint="eastAsia"/>
                      </w:rPr>
                      <w:t>生产线</w:t>
                    </w:r>
                  </w:p>
                </w:txbxContent>
              </v:textbox>
            </v:shape>
            <v:shape id="_x0000_s1790" type="#_x0000_t32" style="position:absolute;left:8688;top:6116;width:241;height:6" o:connectortype="straight">
              <v:stroke endarrow="block"/>
            </v:shape>
            <v:shape id="_x0000_s1791" type="#_x0000_t34" style="position:absolute;left:8892;top:6759;width:743;height:3;rotation:90" o:connectortype="elbow" adj="10785,-15458400,-218238">
              <v:stroke endarrow="block"/>
            </v:shape>
            <w10:wrap type="none"/>
            <w10:anchorlock/>
          </v:group>
        </w:pict>
      </w:r>
    </w:p>
    <w:p w:rsidR="0021776B" w:rsidRPr="00662BAF" w:rsidRDefault="0021776B" w:rsidP="00D55D76">
      <w:pPr>
        <w:pStyle w:val="4"/>
      </w:pPr>
      <w:r w:rsidRPr="00662BAF">
        <w:rPr>
          <w:rFonts w:hint="eastAsia"/>
        </w:rPr>
        <w:t>物料消耗</w:t>
      </w:r>
    </w:p>
    <w:p w:rsidR="0021776B" w:rsidRPr="00662BAF" w:rsidRDefault="0021776B" w:rsidP="00B729D0">
      <w:pPr>
        <w:ind w:firstLine="480"/>
        <w:rPr>
          <w:spacing w:val="10"/>
          <w:szCs w:val="24"/>
        </w:rPr>
      </w:pPr>
      <w:r w:rsidRPr="00662BAF">
        <w:rPr>
          <w:rFonts w:hint="eastAsia"/>
        </w:rPr>
        <w:t>制氢工程</w:t>
      </w:r>
      <w:r w:rsidRPr="00662BAF">
        <w:rPr>
          <w:rFonts w:hint="eastAsia"/>
          <w:spacing w:val="10"/>
          <w:szCs w:val="24"/>
        </w:rPr>
        <w:t>的物料消耗情况见表</w:t>
      </w:r>
      <w:smartTag w:uri="urn:schemas-microsoft-com:office:smarttags" w:element="chsdate">
        <w:smartTagPr>
          <w:attr w:name="Year" w:val="1899"/>
          <w:attr w:name="Month" w:val="12"/>
          <w:attr w:name="Day" w:val="30"/>
          <w:attr w:name="IsLunarDate" w:val="False"/>
          <w:attr w:name="IsROCDate" w:val="False"/>
        </w:smartTagPr>
        <w:r w:rsidRPr="00662BAF">
          <w:rPr>
            <w:spacing w:val="10"/>
            <w:szCs w:val="24"/>
          </w:rPr>
          <w:t>4.2.15</w:t>
        </w:r>
      </w:smartTag>
      <w:r w:rsidRPr="00662BAF">
        <w:rPr>
          <w:spacing w:val="10"/>
          <w:szCs w:val="24"/>
        </w:rPr>
        <w:t>-1</w:t>
      </w:r>
      <w:r w:rsidRPr="00662BAF">
        <w:rPr>
          <w:rFonts w:hint="eastAsia"/>
          <w:spacing w:val="10"/>
          <w:szCs w:val="24"/>
        </w:rPr>
        <w:t>。</w:t>
      </w:r>
    </w:p>
    <w:p w:rsidR="0021776B" w:rsidRPr="00662BAF" w:rsidRDefault="0021776B" w:rsidP="002617E3">
      <w:pPr>
        <w:ind w:firstLine="482"/>
        <w:jc w:val="center"/>
        <w:rPr>
          <w:b/>
          <w:bCs/>
          <w:szCs w:val="21"/>
        </w:rPr>
      </w:pPr>
      <w:r w:rsidRPr="00662BAF">
        <w:rPr>
          <w:rFonts w:hint="eastAsia"/>
          <w:b/>
          <w:bCs/>
          <w:szCs w:val="21"/>
        </w:rPr>
        <w:t>表</w:t>
      </w:r>
      <w:smartTag w:uri="urn:schemas-microsoft-com:office:smarttags" w:element="chsdate">
        <w:smartTagPr>
          <w:attr w:name="Year" w:val="1899"/>
          <w:attr w:name="Month" w:val="12"/>
          <w:attr w:name="Day" w:val="30"/>
          <w:attr w:name="IsLunarDate" w:val="False"/>
          <w:attr w:name="IsROCDate" w:val="False"/>
        </w:smartTagPr>
        <w:r w:rsidRPr="00662BAF">
          <w:rPr>
            <w:b/>
            <w:bCs/>
            <w:szCs w:val="21"/>
          </w:rPr>
          <w:t>4.2.15</w:t>
        </w:r>
      </w:smartTag>
      <w:r w:rsidRPr="00662BAF">
        <w:rPr>
          <w:b/>
          <w:bCs/>
          <w:szCs w:val="21"/>
        </w:rPr>
        <w:t xml:space="preserve">-1  </w:t>
      </w:r>
      <w:r w:rsidRPr="00662BAF">
        <w:rPr>
          <w:rFonts w:hint="eastAsia"/>
          <w:b/>
          <w:bCs/>
          <w:szCs w:val="21"/>
        </w:rPr>
        <w:t>水解制氢生产物料消耗情况表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13"/>
        <w:gridCol w:w="1829"/>
        <w:gridCol w:w="1359"/>
        <w:gridCol w:w="1141"/>
        <w:gridCol w:w="1311"/>
        <w:gridCol w:w="2281"/>
      </w:tblGrid>
      <w:tr w:rsidR="0021776B" w:rsidRPr="00662BAF" w:rsidTr="00345D2B">
        <w:trPr>
          <w:trHeight w:val="20"/>
        </w:trPr>
        <w:tc>
          <w:tcPr>
            <w:tcW w:w="517" w:type="pct"/>
            <w:vAlign w:val="center"/>
          </w:tcPr>
          <w:p w:rsidR="0021776B" w:rsidRPr="00662BAF" w:rsidRDefault="0021776B" w:rsidP="00C60100">
            <w:pPr>
              <w:pStyle w:val="a8"/>
            </w:pPr>
            <w:r w:rsidRPr="00662BAF">
              <w:rPr>
                <w:rFonts w:hint="eastAsia"/>
              </w:rPr>
              <w:t>序号</w:t>
            </w:r>
          </w:p>
        </w:tc>
        <w:tc>
          <w:tcPr>
            <w:tcW w:w="1035" w:type="pct"/>
            <w:vAlign w:val="center"/>
          </w:tcPr>
          <w:p w:rsidR="0021776B" w:rsidRPr="00662BAF" w:rsidRDefault="0021776B" w:rsidP="00C60100">
            <w:pPr>
              <w:pStyle w:val="a8"/>
            </w:pPr>
            <w:r w:rsidRPr="00662BAF">
              <w:rPr>
                <w:rFonts w:hint="eastAsia"/>
              </w:rPr>
              <w:t>名称</w:t>
            </w:r>
          </w:p>
        </w:tc>
        <w:tc>
          <w:tcPr>
            <w:tcW w:w="769" w:type="pct"/>
            <w:vAlign w:val="center"/>
          </w:tcPr>
          <w:p w:rsidR="0021776B" w:rsidRPr="00662BAF" w:rsidRDefault="0021776B" w:rsidP="00C60100">
            <w:pPr>
              <w:pStyle w:val="a8"/>
            </w:pPr>
            <w:r w:rsidRPr="00662BAF">
              <w:rPr>
                <w:rFonts w:hint="eastAsia"/>
              </w:rPr>
              <w:t>规格</w:t>
            </w:r>
          </w:p>
        </w:tc>
        <w:tc>
          <w:tcPr>
            <w:tcW w:w="646" w:type="pct"/>
            <w:vAlign w:val="center"/>
          </w:tcPr>
          <w:p w:rsidR="0021776B" w:rsidRPr="00662BAF" w:rsidRDefault="0021776B" w:rsidP="00C60100">
            <w:pPr>
              <w:pStyle w:val="a8"/>
            </w:pPr>
            <w:r w:rsidRPr="00662BAF">
              <w:rPr>
                <w:rFonts w:hint="eastAsia"/>
              </w:rPr>
              <w:t>单位</w:t>
            </w:r>
          </w:p>
        </w:tc>
        <w:tc>
          <w:tcPr>
            <w:tcW w:w="742" w:type="pct"/>
            <w:vAlign w:val="center"/>
          </w:tcPr>
          <w:p w:rsidR="0021776B" w:rsidRPr="00662BAF" w:rsidRDefault="0021776B" w:rsidP="00C60100">
            <w:pPr>
              <w:pStyle w:val="a8"/>
            </w:pPr>
            <w:r w:rsidRPr="00662BAF">
              <w:rPr>
                <w:rFonts w:hint="eastAsia"/>
              </w:rPr>
              <w:t>数量</w:t>
            </w:r>
          </w:p>
        </w:tc>
        <w:tc>
          <w:tcPr>
            <w:tcW w:w="1291" w:type="pct"/>
            <w:vAlign w:val="center"/>
          </w:tcPr>
          <w:p w:rsidR="0021776B" w:rsidRPr="00662BAF" w:rsidRDefault="0021776B" w:rsidP="00C60100">
            <w:pPr>
              <w:pStyle w:val="a8"/>
            </w:pPr>
            <w:r w:rsidRPr="00662BAF">
              <w:rPr>
                <w:rFonts w:hint="eastAsia"/>
              </w:rPr>
              <w:t>来源</w:t>
            </w:r>
          </w:p>
        </w:tc>
      </w:tr>
      <w:tr w:rsidR="0021776B" w:rsidRPr="00662BAF" w:rsidTr="00345D2B">
        <w:trPr>
          <w:trHeight w:val="20"/>
        </w:trPr>
        <w:tc>
          <w:tcPr>
            <w:tcW w:w="517" w:type="pct"/>
            <w:vAlign w:val="center"/>
          </w:tcPr>
          <w:p w:rsidR="0021776B" w:rsidRPr="00662BAF" w:rsidRDefault="0021776B" w:rsidP="00C60100">
            <w:pPr>
              <w:pStyle w:val="a8"/>
            </w:pPr>
            <w:r w:rsidRPr="00662BAF">
              <w:t>1</w:t>
            </w:r>
          </w:p>
        </w:tc>
        <w:tc>
          <w:tcPr>
            <w:tcW w:w="1035" w:type="pct"/>
            <w:vAlign w:val="center"/>
          </w:tcPr>
          <w:p w:rsidR="0021776B" w:rsidRPr="00662BAF" w:rsidRDefault="0021776B" w:rsidP="00C60100">
            <w:pPr>
              <w:pStyle w:val="a8"/>
            </w:pPr>
            <w:r w:rsidRPr="00662BAF">
              <w:rPr>
                <w:rFonts w:hint="eastAsia"/>
              </w:rPr>
              <w:t>水</w:t>
            </w:r>
          </w:p>
        </w:tc>
        <w:tc>
          <w:tcPr>
            <w:tcW w:w="769" w:type="pct"/>
            <w:vAlign w:val="center"/>
          </w:tcPr>
          <w:p w:rsidR="0021776B" w:rsidRPr="00662BAF" w:rsidRDefault="0021776B" w:rsidP="00C60100">
            <w:pPr>
              <w:pStyle w:val="a8"/>
            </w:pPr>
          </w:p>
        </w:tc>
        <w:tc>
          <w:tcPr>
            <w:tcW w:w="646" w:type="pct"/>
            <w:vAlign w:val="center"/>
          </w:tcPr>
          <w:p w:rsidR="0021776B" w:rsidRPr="00662BAF" w:rsidRDefault="0021776B" w:rsidP="00C60100">
            <w:pPr>
              <w:pStyle w:val="a8"/>
            </w:pPr>
            <w:r w:rsidRPr="00662BAF">
              <w:t>t/a</w:t>
            </w:r>
          </w:p>
        </w:tc>
        <w:tc>
          <w:tcPr>
            <w:tcW w:w="742" w:type="pct"/>
            <w:vAlign w:val="center"/>
          </w:tcPr>
          <w:p w:rsidR="0021776B" w:rsidRPr="00662BAF" w:rsidRDefault="0021776B" w:rsidP="008E4280">
            <w:pPr>
              <w:pStyle w:val="a8"/>
            </w:pPr>
            <w:r w:rsidRPr="00662BAF">
              <w:t>2730</w:t>
            </w:r>
          </w:p>
        </w:tc>
        <w:tc>
          <w:tcPr>
            <w:tcW w:w="1291" w:type="pct"/>
            <w:vAlign w:val="center"/>
          </w:tcPr>
          <w:p w:rsidR="0021776B" w:rsidRPr="00662BAF" w:rsidRDefault="0021776B" w:rsidP="00C60100">
            <w:pPr>
              <w:pStyle w:val="a8"/>
            </w:pPr>
            <w:r w:rsidRPr="00662BAF">
              <w:rPr>
                <w:rFonts w:hint="eastAsia"/>
              </w:rPr>
              <w:t>园区管网</w:t>
            </w:r>
          </w:p>
        </w:tc>
      </w:tr>
      <w:tr w:rsidR="0021776B" w:rsidRPr="00662BAF" w:rsidTr="00345D2B">
        <w:trPr>
          <w:trHeight w:val="20"/>
        </w:trPr>
        <w:tc>
          <w:tcPr>
            <w:tcW w:w="517" w:type="pct"/>
            <w:vAlign w:val="center"/>
          </w:tcPr>
          <w:p w:rsidR="0021776B" w:rsidRPr="00662BAF" w:rsidRDefault="0021776B" w:rsidP="00C60100">
            <w:pPr>
              <w:pStyle w:val="a8"/>
            </w:pPr>
            <w:r w:rsidRPr="00662BAF">
              <w:t>2</w:t>
            </w:r>
          </w:p>
        </w:tc>
        <w:tc>
          <w:tcPr>
            <w:tcW w:w="1035" w:type="pct"/>
            <w:vAlign w:val="center"/>
          </w:tcPr>
          <w:p w:rsidR="0021776B" w:rsidRPr="00662BAF" w:rsidRDefault="0021776B" w:rsidP="00C60100">
            <w:pPr>
              <w:pStyle w:val="a8"/>
            </w:pPr>
            <w:r w:rsidRPr="00662BAF">
              <w:rPr>
                <w:rFonts w:hint="eastAsia"/>
              </w:rPr>
              <w:t>氢氧化钾</w:t>
            </w:r>
          </w:p>
        </w:tc>
        <w:tc>
          <w:tcPr>
            <w:tcW w:w="769" w:type="pct"/>
            <w:vAlign w:val="center"/>
          </w:tcPr>
          <w:p w:rsidR="0021776B" w:rsidRPr="00662BAF" w:rsidRDefault="0021776B" w:rsidP="00C60100">
            <w:pPr>
              <w:pStyle w:val="a8"/>
            </w:pPr>
            <w:r w:rsidRPr="00662BAF">
              <w:t>92%</w:t>
            </w:r>
          </w:p>
        </w:tc>
        <w:tc>
          <w:tcPr>
            <w:tcW w:w="646" w:type="pct"/>
            <w:vAlign w:val="center"/>
          </w:tcPr>
          <w:p w:rsidR="0021776B" w:rsidRPr="00662BAF" w:rsidRDefault="0021776B" w:rsidP="00C60100">
            <w:pPr>
              <w:pStyle w:val="a8"/>
            </w:pPr>
            <w:r w:rsidRPr="00662BAF">
              <w:t>t/a</w:t>
            </w:r>
          </w:p>
        </w:tc>
        <w:tc>
          <w:tcPr>
            <w:tcW w:w="742" w:type="pct"/>
            <w:vAlign w:val="center"/>
          </w:tcPr>
          <w:p w:rsidR="0021776B" w:rsidRPr="00662BAF" w:rsidRDefault="0021776B" w:rsidP="00C60100">
            <w:pPr>
              <w:pStyle w:val="a8"/>
            </w:pPr>
            <w:r w:rsidRPr="00662BAF">
              <w:t>8</w:t>
            </w:r>
          </w:p>
        </w:tc>
        <w:tc>
          <w:tcPr>
            <w:tcW w:w="1291" w:type="pct"/>
            <w:vAlign w:val="center"/>
          </w:tcPr>
          <w:p w:rsidR="0021776B" w:rsidRPr="00662BAF" w:rsidRDefault="0021776B" w:rsidP="00C60100">
            <w:pPr>
              <w:pStyle w:val="a8"/>
            </w:pPr>
            <w:r w:rsidRPr="00662BAF">
              <w:rPr>
                <w:rFonts w:hint="eastAsia"/>
              </w:rPr>
              <w:t>外购</w:t>
            </w:r>
          </w:p>
        </w:tc>
      </w:tr>
      <w:tr w:rsidR="0021776B" w:rsidRPr="00662BAF" w:rsidTr="00345D2B">
        <w:trPr>
          <w:trHeight w:val="20"/>
        </w:trPr>
        <w:tc>
          <w:tcPr>
            <w:tcW w:w="517" w:type="pct"/>
            <w:vAlign w:val="center"/>
          </w:tcPr>
          <w:p w:rsidR="0021776B" w:rsidRPr="00662BAF" w:rsidRDefault="0021776B" w:rsidP="00C60100">
            <w:pPr>
              <w:pStyle w:val="a8"/>
            </w:pPr>
            <w:r w:rsidRPr="00662BAF">
              <w:t xml:space="preserve">3               </w:t>
            </w:r>
          </w:p>
        </w:tc>
        <w:tc>
          <w:tcPr>
            <w:tcW w:w="1035" w:type="pct"/>
            <w:vAlign w:val="center"/>
          </w:tcPr>
          <w:p w:rsidR="0021776B" w:rsidRPr="00662BAF" w:rsidRDefault="0021776B" w:rsidP="00C60100">
            <w:pPr>
              <w:pStyle w:val="a8"/>
            </w:pPr>
            <w:r w:rsidRPr="00662BAF">
              <w:rPr>
                <w:rFonts w:hint="eastAsia"/>
              </w:rPr>
              <w:t>五氧化二钒</w:t>
            </w:r>
          </w:p>
        </w:tc>
        <w:tc>
          <w:tcPr>
            <w:tcW w:w="769" w:type="pct"/>
            <w:vAlign w:val="center"/>
          </w:tcPr>
          <w:p w:rsidR="0021776B" w:rsidRPr="00662BAF" w:rsidRDefault="0021776B" w:rsidP="00C60100">
            <w:pPr>
              <w:pStyle w:val="a8"/>
              <w:rPr>
                <w:kern w:val="0"/>
              </w:rPr>
            </w:pPr>
            <w:r w:rsidRPr="00662BAF">
              <w:rPr>
                <w:kern w:val="0"/>
              </w:rPr>
              <w:t>97%</w:t>
            </w:r>
          </w:p>
        </w:tc>
        <w:tc>
          <w:tcPr>
            <w:tcW w:w="646" w:type="pct"/>
          </w:tcPr>
          <w:p w:rsidR="0021776B" w:rsidRPr="00662BAF" w:rsidRDefault="0021776B" w:rsidP="00C60100">
            <w:pPr>
              <w:pStyle w:val="a8"/>
            </w:pPr>
            <w:r w:rsidRPr="00662BAF">
              <w:t>t/a</w:t>
            </w:r>
          </w:p>
        </w:tc>
        <w:tc>
          <w:tcPr>
            <w:tcW w:w="742" w:type="pct"/>
            <w:vAlign w:val="center"/>
          </w:tcPr>
          <w:p w:rsidR="0021776B" w:rsidRPr="00662BAF" w:rsidRDefault="0021776B" w:rsidP="00C60100">
            <w:pPr>
              <w:pStyle w:val="a8"/>
            </w:pPr>
            <w:r w:rsidRPr="00662BAF">
              <w:t>0.035</w:t>
            </w:r>
          </w:p>
        </w:tc>
        <w:tc>
          <w:tcPr>
            <w:tcW w:w="1291" w:type="pct"/>
            <w:vAlign w:val="center"/>
          </w:tcPr>
          <w:p w:rsidR="0021776B" w:rsidRPr="00662BAF" w:rsidRDefault="0021776B" w:rsidP="00C60100">
            <w:pPr>
              <w:pStyle w:val="a8"/>
            </w:pPr>
            <w:r w:rsidRPr="00662BAF">
              <w:rPr>
                <w:rFonts w:hint="eastAsia"/>
              </w:rPr>
              <w:t>外购</w:t>
            </w:r>
          </w:p>
        </w:tc>
      </w:tr>
    </w:tbl>
    <w:p w:rsidR="0021776B" w:rsidRPr="00662BAF" w:rsidRDefault="0021776B" w:rsidP="00D55D76">
      <w:pPr>
        <w:pStyle w:val="4"/>
      </w:pPr>
      <w:r w:rsidRPr="00662BAF">
        <w:rPr>
          <w:rFonts w:hint="eastAsia"/>
        </w:rPr>
        <w:t>生产设备</w:t>
      </w:r>
    </w:p>
    <w:p w:rsidR="0021776B" w:rsidRPr="00662BAF" w:rsidRDefault="0021776B" w:rsidP="00B729D0">
      <w:pPr>
        <w:ind w:firstLine="480"/>
      </w:pPr>
      <w:r w:rsidRPr="00662BAF">
        <w:rPr>
          <w:rFonts w:hint="eastAsia"/>
        </w:rPr>
        <w:t>制氢工程主要设备见表</w:t>
      </w:r>
      <w:smartTag w:uri="urn:schemas-microsoft-com:office:smarttags" w:element="chsdate">
        <w:smartTagPr>
          <w:attr w:name="Year" w:val="1899"/>
          <w:attr w:name="Month" w:val="12"/>
          <w:attr w:name="Day" w:val="30"/>
          <w:attr w:name="IsLunarDate" w:val="False"/>
          <w:attr w:name="IsROCDate" w:val="False"/>
        </w:smartTagPr>
        <w:r w:rsidRPr="00662BAF">
          <w:t>4.2.15</w:t>
        </w:r>
      </w:smartTag>
      <w:r w:rsidRPr="00662BAF">
        <w:t>-2</w:t>
      </w:r>
      <w:r w:rsidRPr="00662BAF">
        <w:rPr>
          <w:rFonts w:hint="eastAsia"/>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4.2.15</w:t>
        </w:r>
      </w:smartTag>
      <w:r w:rsidRPr="00662BAF">
        <w:t xml:space="preserve">-2 </w:t>
      </w:r>
      <w:r w:rsidRPr="00662BAF">
        <w:rPr>
          <w:rFonts w:hint="eastAsia"/>
        </w:rPr>
        <w:t>制氢设备清单</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228"/>
        <w:gridCol w:w="3369"/>
        <w:gridCol w:w="3009"/>
        <w:gridCol w:w="1228"/>
      </w:tblGrid>
      <w:tr w:rsidR="0021776B" w:rsidRPr="00662BAF" w:rsidTr="00C60100">
        <w:trPr>
          <w:trHeight w:val="20"/>
        </w:trPr>
        <w:tc>
          <w:tcPr>
            <w:tcW w:w="695" w:type="pct"/>
            <w:vAlign w:val="center"/>
          </w:tcPr>
          <w:p w:rsidR="0021776B" w:rsidRPr="00662BAF" w:rsidRDefault="0021776B" w:rsidP="00C60100">
            <w:pPr>
              <w:pStyle w:val="a8"/>
            </w:pPr>
            <w:r w:rsidRPr="00662BAF">
              <w:rPr>
                <w:rFonts w:hint="eastAsia"/>
              </w:rPr>
              <w:t>序号</w:t>
            </w:r>
          </w:p>
        </w:tc>
        <w:tc>
          <w:tcPr>
            <w:tcW w:w="1907" w:type="pct"/>
            <w:vAlign w:val="center"/>
          </w:tcPr>
          <w:p w:rsidR="0021776B" w:rsidRPr="00662BAF" w:rsidRDefault="0021776B" w:rsidP="00C60100">
            <w:pPr>
              <w:pStyle w:val="a8"/>
            </w:pPr>
            <w:r w:rsidRPr="00662BAF">
              <w:rPr>
                <w:rFonts w:hint="eastAsia"/>
              </w:rPr>
              <w:t>名称</w:t>
            </w:r>
          </w:p>
        </w:tc>
        <w:tc>
          <w:tcPr>
            <w:tcW w:w="1703" w:type="pct"/>
            <w:vAlign w:val="center"/>
          </w:tcPr>
          <w:p w:rsidR="0021776B" w:rsidRPr="00662BAF" w:rsidRDefault="0021776B" w:rsidP="00C60100">
            <w:pPr>
              <w:pStyle w:val="a8"/>
            </w:pPr>
            <w:r w:rsidRPr="00662BAF">
              <w:rPr>
                <w:rFonts w:hint="eastAsia"/>
              </w:rPr>
              <w:t>型号</w:t>
            </w:r>
          </w:p>
        </w:tc>
        <w:tc>
          <w:tcPr>
            <w:tcW w:w="695" w:type="pct"/>
            <w:vAlign w:val="center"/>
          </w:tcPr>
          <w:p w:rsidR="0021776B" w:rsidRPr="00662BAF" w:rsidRDefault="0021776B" w:rsidP="00C60100">
            <w:pPr>
              <w:pStyle w:val="a8"/>
            </w:pPr>
            <w:r w:rsidRPr="00662BAF">
              <w:rPr>
                <w:rFonts w:hint="eastAsia"/>
              </w:rPr>
              <w:t>数量</w:t>
            </w:r>
          </w:p>
        </w:tc>
      </w:tr>
      <w:tr w:rsidR="0021776B" w:rsidRPr="00662BAF" w:rsidTr="00C60100">
        <w:trPr>
          <w:trHeight w:val="20"/>
        </w:trPr>
        <w:tc>
          <w:tcPr>
            <w:tcW w:w="695" w:type="pct"/>
            <w:vAlign w:val="center"/>
          </w:tcPr>
          <w:p w:rsidR="0021776B" w:rsidRPr="00662BAF" w:rsidRDefault="0021776B" w:rsidP="00C60100">
            <w:pPr>
              <w:pStyle w:val="a8"/>
            </w:pPr>
            <w:r w:rsidRPr="00662BAF">
              <w:lastRenderedPageBreak/>
              <w:t>1</w:t>
            </w:r>
          </w:p>
        </w:tc>
        <w:tc>
          <w:tcPr>
            <w:tcW w:w="1907" w:type="pct"/>
            <w:vAlign w:val="center"/>
          </w:tcPr>
          <w:p w:rsidR="0021776B" w:rsidRPr="00662BAF" w:rsidRDefault="0021776B" w:rsidP="00C60100">
            <w:pPr>
              <w:pStyle w:val="a8"/>
            </w:pPr>
            <w:r w:rsidRPr="00662BAF">
              <w:rPr>
                <w:rFonts w:hint="eastAsia"/>
              </w:rPr>
              <w:t>水电解制氢设备</w:t>
            </w:r>
          </w:p>
        </w:tc>
        <w:tc>
          <w:tcPr>
            <w:tcW w:w="1703" w:type="pct"/>
            <w:vAlign w:val="center"/>
          </w:tcPr>
          <w:p w:rsidR="0021776B" w:rsidRPr="00662BAF" w:rsidRDefault="0021776B" w:rsidP="00C60100">
            <w:pPr>
              <w:pStyle w:val="a8"/>
            </w:pP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1.1</w:t>
            </w:r>
          </w:p>
        </w:tc>
        <w:tc>
          <w:tcPr>
            <w:tcW w:w="1907" w:type="pct"/>
            <w:vAlign w:val="center"/>
          </w:tcPr>
          <w:p w:rsidR="0021776B" w:rsidRPr="00662BAF" w:rsidRDefault="0021776B" w:rsidP="00C60100">
            <w:pPr>
              <w:pStyle w:val="a8"/>
            </w:pPr>
            <w:r w:rsidRPr="00662BAF">
              <w:rPr>
                <w:rFonts w:hint="eastAsia"/>
              </w:rPr>
              <w:t>电解槽</w:t>
            </w:r>
          </w:p>
        </w:tc>
        <w:tc>
          <w:tcPr>
            <w:tcW w:w="1703" w:type="pct"/>
            <w:vAlign w:val="center"/>
          </w:tcPr>
          <w:p w:rsidR="0021776B" w:rsidRPr="00662BAF" w:rsidRDefault="0021776B" w:rsidP="00C60100">
            <w:pPr>
              <w:pStyle w:val="a8"/>
            </w:pPr>
            <w:r w:rsidRPr="00662BAF">
              <w:t>DQ-700-01</w:t>
            </w:r>
            <w:r w:rsidRPr="00662BAF">
              <w:rPr>
                <w:rFonts w:hint="eastAsia"/>
              </w:rPr>
              <w:t>碳钢镀镍</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1.2</w:t>
            </w:r>
          </w:p>
        </w:tc>
        <w:tc>
          <w:tcPr>
            <w:tcW w:w="1907" w:type="pct"/>
            <w:vAlign w:val="center"/>
          </w:tcPr>
          <w:p w:rsidR="0021776B" w:rsidRPr="00662BAF" w:rsidRDefault="0021776B" w:rsidP="00C60100">
            <w:pPr>
              <w:pStyle w:val="a8"/>
            </w:pPr>
            <w:r w:rsidRPr="00662BAF">
              <w:rPr>
                <w:rFonts w:hint="eastAsia"/>
              </w:rPr>
              <w:t>气液处理器</w:t>
            </w:r>
          </w:p>
        </w:tc>
        <w:tc>
          <w:tcPr>
            <w:tcW w:w="1703" w:type="pct"/>
            <w:vAlign w:val="center"/>
          </w:tcPr>
          <w:p w:rsidR="0021776B" w:rsidRPr="00662BAF" w:rsidRDefault="0021776B" w:rsidP="00C60100">
            <w:pPr>
              <w:pStyle w:val="a8"/>
            </w:pP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1.2.1</w:t>
              </w:r>
            </w:smartTag>
          </w:p>
        </w:tc>
        <w:tc>
          <w:tcPr>
            <w:tcW w:w="1907" w:type="pct"/>
            <w:vAlign w:val="center"/>
          </w:tcPr>
          <w:p w:rsidR="0021776B" w:rsidRPr="00662BAF" w:rsidRDefault="0021776B" w:rsidP="00C60100">
            <w:pPr>
              <w:pStyle w:val="a8"/>
            </w:pPr>
            <w:r w:rsidRPr="00662BAF">
              <w:rPr>
                <w:rFonts w:hint="eastAsia"/>
              </w:rPr>
              <w:t>氢</w:t>
            </w:r>
            <w:r w:rsidRPr="00662BAF">
              <w:t>\</w:t>
            </w:r>
            <w:r w:rsidRPr="00662BAF">
              <w:rPr>
                <w:rFonts w:hint="eastAsia"/>
              </w:rPr>
              <w:t>氧分离器</w:t>
            </w:r>
          </w:p>
        </w:tc>
        <w:tc>
          <w:tcPr>
            <w:tcW w:w="1703" w:type="pct"/>
            <w:vAlign w:val="center"/>
          </w:tcPr>
          <w:p w:rsidR="0021776B" w:rsidRPr="00662BAF" w:rsidRDefault="0021776B" w:rsidP="00C60100">
            <w:pPr>
              <w:pStyle w:val="a8"/>
            </w:pPr>
            <w:r w:rsidRPr="00662BAF">
              <w:t>DQ-700-02(A)</w:t>
            </w:r>
            <w:r w:rsidRPr="00662BAF">
              <w:rPr>
                <w:rFonts w:hint="eastAsia"/>
              </w:rPr>
              <w:t>覆镍合金</w:t>
            </w:r>
          </w:p>
        </w:tc>
        <w:tc>
          <w:tcPr>
            <w:tcW w:w="695" w:type="pct"/>
            <w:vAlign w:val="center"/>
          </w:tcPr>
          <w:p w:rsidR="0021776B" w:rsidRPr="00662BAF" w:rsidRDefault="0021776B" w:rsidP="00C60100">
            <w:pPr>
              <w:pStyle w:val="a8"/>
              <w:rPr>
                <w:kern w:val="0"/>
              </w:rPr>
            </w:pPr>
            <w:r w:rsidRPr="00662BAF">
              <w:rPr>
                <w:kern w:val="0"/>
              </w:rPr>
              <w:t>1</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1.2.2</w:t>
              </w:r>
            </w:smartTag>
          </w:p>
        </w:tc>
        <w:tc>
          <w:tcPr>
            <w:tcW w:w="1907" w:type="pct"/>
            <w:vAlign w:val="center"/>
          </w:tcPr>
          <w:p w:rsidR="0021776B" w:rsidRPr="00662BAF" w:rsidRDefault="0021776B" w:rsidP="00C60100">
            <w:pPr>
              <w:pStyle w:val="a8"/>
              <w:rPr>
                <w:kern w:val="0"/>
              </w:rPr>
            </w:pPr>
            <w:r w:rsidRPr="00662BAF">
              <w:rPr>
                <w:rFonts w:hint="eastAsia"/>
                <w:kern w:val="0"/>
              </w:rPr>
              <w:t>氢</w:t>
            </w:r>
            <w:r w:rsidRPr="00662BAF">
              <w:rPr>
                <w:kern w:val="0"/>
              </w:rPr>
              <w:t>\</w:t>
            </w:r>
            <w:r w:rsidRPr="00662BAF">
              <w:rPr>
                <w:rFonts w:hint="eastAsia"/>
                <w:kern w:val="0"/>
              </w:rPr>
              <w:t>氧洗涤冷却器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1"/>
                <w:attr w:name="IsLunarDate" w:val="False"/>
                <w:attr w:name="IsROCDate" w:val="False"/>
              </w:smartTagPr>
              <w:r w:rsidRPr="00662BAF">
                <w:rPr>
                  <w:kern w:val="0"/>
                </w:rPr>
                <w:t>700-02-01</w:t>
              </w:r>
            </w:smartTag>
            <w:r w:rsidRPr="00662BAF">
              <w:rPr>
                <w:rFonts w:hint="eastAsia"/>
                <w:kern w:val="0"/>
              </w:rPr>
              <w:t>不锈钢</w:t>
            </w:r>
          </w:p>
        </w:tc>
        <w:tc>
          <w:tcPr>
            <w:tcW w:w="695" w:type="pct"/>
            <w:vAlign w:val="center"/>
          </w:tcPr>
          <w:p w:rsidR="0021776B" w:rsidRPr="00662BAF" w:rsidRDefault="0021776B" w:rsidP="00C60100">
            <w:pPr>
              <w:pStyle w:val="a8"/>
              <w:rPr>
                <w:kern w:val="0"/>
              </w:rPr>
            </w:pPr>
            <w:r w:rsidRPr="00662BAF">
              <w:rPr>
                <w:kern w:val="0"/>
              </w:rPr>
              <w:t>1</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1.2.3</w:t>
              </w:r>
            </w:smartTag>
          </w:p>
        </w:tc>
        <w:tc>
          <w:tcPr>
            <w:tcW w:w="1907" w:type="pct"/>
            <w:vAlign w:val="center"/>
          </w:tcPr>
          <w:p w:rsidR="0021776B" w:rsidRPr="00662BAF" w:rsidRDefault="0021776B" w:rsidP="00C60100">
            <w:pPr>
              <w:pStyle w:val="a8"/>
              <w:rPr>
                <w:kern w:val="0"/>
              </w:rPr>
            </w:pPr>
            <w:r w:rsidRPr="00662BAF">
              <w:rPr>
                <w:rFonts w:hint="eastAsia"/>
                <w:kern w:val="0"/>
              </w:rPr>
              <w:t>氢</w:t>
            </w:r>
            <w:r w:rsidRPr="00662BAF">
              <w:rPr>
                <w:kern w:val="0"/>
              </w:rPr>
              <w:t>\</w:t>
            </w:r>
            <w:r w:rsidRPr="00662BAF">
              <w:rPr>
                <w:rFonts w:hint="eastAsia"/>
                <w:kern w:val="0"/>
              </w:rPr>
              <w:t>氧气体冷却器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2"/>
                <w:attr w:name="IsLunarDate" w:val="False"/>
                <w:attr w:name="IsROCDate" w:val="False"/>
              </w:smartTagPr>
              <w:r w:rsidRPr="00662BAF">
                <w:rPr>
                  <w:kern w:val="0"/>
                </w:rPr>
                <w:t>700-02-02</w:t>
              </w:r>
            </w:smartTag>
            <w:r w:rsidRPr="00662BAF">
              <w:rPr>
                <w:rFonts w:hint="eastAsia"/>
                <w:kern w:val="0"/>
              </w:rPr>
              <w:t>不锈钢</w:t>
            </w:r>
          </w:p>
        </w:tc>
        <w:tc>
          <w:tcPr>
            <w:tcW w:w="695" w:type="pct"/>
            <w:vAlign w:val="center"/>
          </w:tcPr>
          <w:p w:rsidR="0021776B" w:rsidRPr="00662BAF" w:rsidRDefault="0021776B" w:rsidP="00C60100">
            <w:pPr>
              <w:pStyle w:val="a8"/>
              <w:rPr>
                <w:kern w:val="0"/>
              </w:rPr>
            </w:pPr>
            <w:r w:rsidRPr="00662BAF">
              <w:rPr>
                <w:kern w:val="0"/>
              </w:rPr>
              <w:t>1</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1.2.4</w:t>
              </w:r>
            </w:smartTag>
          </w:p>
        </w:tc>
        <w:tc>
          <w:tcPr>
            <w:tcW w:w="1907" w:type="pct"/>
            <w:vAlign w:val="center"/>
          </w:tcPr>
          <w:p w:rsidR="0021776B" w:rsidRPr="00662BAF" w:rsidRDefault="0021776B" w:rsidP="00C60100">
            <w:pPr>
              <w:pStyle w:val="a8"/>
              <w:rPr>
                <w:kern w:val="0"/>
              </w:rPr>
            </w:pPr>
            <w:r w:rsidRPr="00662BAF">
              <w:rPr>
                <w:rFonts w:hint="eastAsia"/>
                <w:kern w:val="0"/>
              </w:rPr>
              <w:t>气水分离器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5"/>
                <w:attr w:name="IsLunarDate" w:val="False"/>
                <w:attr w:name="IsROCDate" w:val="False"/>
              </w:smartTagPr>
              <w:r w:rsidRPr="00662BAF">
                <w:rPr>
                  <w:kern w:val="0"/>
                </w:rPr>
                <w:t>700-02-05</w:t>
              </w:r>
            </w:smartTag>
          </w:p>
        </w:tc>
        <w:tc>
          <w:tcPr>
            <w:tcW w:w="695" w:type="pct"/>
            <w:vAlign w:val="center"/>
          </w:tcPr>
          <w:p w:rsidR="0021776B" w:rsidRPr="00662BAF" w:rsidRDefault="0021776B" w:rsidP="00C60100">
            <w:pPr>
              <w:pStyle w:val="a8"/>
            </w:pPr>
            <w:r w:rsidRPr="00662BAF">
              <w:t>2</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1.2.5</w:t>
              </w:r>
            </w:smartTag>
          </w:p>
        </w:tc>
        <w:tc>
          <w:tcPr>
            <w:tcW w:w="1907" w:type="pct"/>
            <w:vAlign w:val="center"/>
          </w:tcPr>
          <w:p w:rsidR="0021776B" w:rsidRPr="00662BAF" w:rsidRDefault="0021776B" w:rsidP="00C60100">
            <w:pPr>
              <w:pStyle w:val="a8"/>
              <w:rPr>
                <w:kern w:val="0"/>
              </w:rPr>
            </w:pPr>
            <w:r w:rsidRPr="00662BAF">
              <w:rPr>
                <w:rFonts w:hint="eastAsia"/>
                <w:kern w:val="0"/>
              </w:rPr>
              <w:t>排水器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6"/>
                <w:attr w:name="IsLunarDate" w:val="False"/>
                <w:attr w:name="IsROCDate" w:val="False"/>
              </w:smartTagPr>
              <w:r w:rsidRPr="00662BAF">
                <w:rPr>
                  <w:kern w:val="0"/>
                </w:rPr>
                <w:t>700-02-06</w:t>
              </w:r>
            </w:smartTag>
          </w:p>
        </w:tc>
        <w:tc>
          <w:tcPr>
            <w:tcW w:w="695" w:type="pct"/>
            <w:vAlign w:val="center"/>
          </w:tcPr>
          <w:p w:rsidR="0021776B" w:rsidRPr="00662BAF" w:rsidRDefault="0021776B" w:rsidP="00C60100">
            <w:pPr>
              <w:pStyle w:val="a8"/>
            </w:pPr>
            <w:r w:rsidRPr="00662BAF">
              <w:t>2</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1.2.6</w:t>
              </w:r>
            </w:smartTag>
          </w:p>
        </w:tc>
        <w:tc>
          <w:tcPr>
            <w:tcW w:w="1907" w:type="pct"/>
            <w:vAlign w:val="center"/>
          </w:tcPr>
          <w:p w:rsidR="0021776B" w:rsidRPr="00662BAF" w:rsidRDefault="0021776B" w:rsidP="00C60100">
            <w:pPr>
              <w:pStyle w:val="a8"/>
              <w:rPr>
                <w:kern w:val="0"/>
              </w:rPr>
            </w:pPr>
            <w:r w:rsidRPr="00662BAF">
              <w:rPr>
                <w:rFonts w:hint="eastAsia"/>
                <w:kern w:val="0"/>
              </w:rPr>
              <w:t>碱液过滤器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4"/>
                <w:attr w:name="IsLunarDate" w:val="False"/>
                <w:attr w:name="IsROCDate" w:val="False"/>
              </w:smartTagPr>
              <w:r w:rsidRPr="00662BAF">
                <w:rPr>
                  <w:kern w:val="0"/>
                </w:rPr>
                <w:t>700-02-04</w:t>
              </w:r>
            </w:smartTag>
            <w:r w:rsidRPr="00662BAF">
              <w:rPr>
                <w:rFonts w:hint="eastAsia"/>
                <w:kern w:val="0"/>
              </w:rPr>
              <w:t>覆镍合金</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1.2.7</w:t>
              </w:r>
            </w:smartTag>
          </w:p>
        </w:tc>
        <w:tc>
          <w:tcPr>
            <w:tcW w:w="1907" w:type="pct"/>
            <w:vAlign w:val="center"/>
          </w:tcPr>
          <w:p w:rsidR="0021776B" w:rsidRPr="00662BAF" w:rsidRDefault="0021776B" w:rsidP="00C60100">
            <w:pPr>
              <w:pStyle w:val="a8"/>
              <w:rPr>
                <w:kern w:val="0"/>
              </w:rPr>
            </w:pPr>
            <w:r w:rsidRPr="00662BAF">
              <w:rPr>
                <w:rFonts w:hint="eastAsia"/>
                <w:kern w:val="0"/>
              </w:rPr>
              <w:t>碱液换热器</w:t>
            </w:r>
          </w:p>
        </w:tc>
        <w:tc>
          <w:tcPr>
            <w:tcW w:w="1703" w:type="pct"/>
            <w:vAlign w:val="center"/>
          </w:tcPr>
          <w:p w:rsidR="0021776B" w:rsidRPr="00662BAF" w:rsidRDefault="0021776B" w:rsidP="00C60100">
            <w:pPr>
              <w:pStyle w:val="a8"/>
              <w:rPr>
                <w:kern w:val="0"/>
              </w:rPr>
            </w:pPr>
            <w:r w:rsidRPr="00662BAF">
              <w:rPr>
                <w:kern w:val="0"/>
              </w:rPr>
              <w:t>DQ-</w:t>
            </w:r>
            <w:smartTag w:uri="urn:schemas-microsoft-com:office:smarttags" w:element="chsdate">
              <w:smartTagPr>
                <w:attr w:name="Year" w:val="700"/>
                <w:attr w:name="Month" w:val="2"/>
                <w:attr w:name="Day" w:val="3"/>
                <w:attr w:name="IsLunarDate" w:val="False"/>
                <w:attr w:name="IsROCDate" w:val="False"/>
              </w:smartTagPr>
              <w:r w:rsidRPr="00662BAF">
                <w:rPr>
                  <w:kern w:val="0"/>
                </w:rPr>
                <w:t>700-02-03</w:t>
              </w:r>
            </w:smartTag>
            <w:r w:rsidRPr="00662BAF">
              <w:rPr>
                <w:rFonts w:hint="eastAsia"/>
                <w:kern w:val="0"/>
              </w:rPr>
              <w:t>覆镍合金</w:t>
            </w:r>
          </w:p>
        </w:tc>
        <w:tc>
          <w:tcPr>
            <w:tcW w:w="695" w:type="pct"/>
            <w:vAlign w:val="center"/>
          </w:tcPr>
          <w:p w:rsidR="0021776B" w:rsidRPr="00662BAF" w:rsidRDefault="0021776B" w:rsidP="00C60100">
            <w:pPr>
              <w:pStyle w:val="a8"/>
            </w:pPr>
            <w:r w:rsidRPr="00662BAF">
              <w:t>2</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1.2.8</w:t>
              </w:r>
            </w:smartTag>
          </w:p>
        </w:tc>
        <w:tc>
          <w:tcPr>
            <w:tcW w:w="1907" w:type="pct"/>
            <w:vAlign w:val="center"/>
          </w:tcPr>
          <w:p w:rsidR="0021776B" w:rsidRPr="00662BAF" w:rsidRDefault="0021776B" w:rsidP="00C60100">
            <w:pPr>
              <w:pStyle w:val="a8"/>
              <w:rPr>
                <w:kern w:val="0"/>
              </w:rPr>
            </w:pPr>
            <w:r w:rsidRPr="00662BAF">
              <w:rPr>
                <w:rFonts w:hint="eastAsia"/>
                <w:kern w:val="0"/>
              </w:rPr>
              <w:t>碱液循环泵</w:t>
            </w:r>
          </w:p>
        </w:tc>
        <w:tc>
          <w:tcPr>
            <w:tcW w:w="1703" w:type="pct"/>
            <w:vAlign w:val="center"/>
          </w:tcPr>
          <w:p w:rsidR="0021776B" w:rsidRPr="00662BAF" w:rsidRDefault="0021776B" w:rsidP="00C60100">
            <w:pPr>
              <w:pStyle w:val="a8"/>
              <w:rPr>
                <w:kern w:val="0"/>
              </w:rPr>
            </w:pPr>
            <w:r w:rsidRPr="00662BAF">
              <w:rPr>
                <w:kern w:val="0"/>
              </w:rPr>
              <w:t>BA</w:t>
            </w:r>
          </w:p>
        </w:tc>
        <w:tc>
          <w:tcPr>
            <w:tcW w:w="695" w:type="pct"/>
            <w:vAlign w:val="center"/>
          </w:tcPr>
          <w:p w:rsidR="0021776B" w:rsidRPr="00662BAF" w:rsidRDefault="0021776B" w:rsidP="00C60100">
            <w:pPr>
              <w:pStyle w:val="a8"/>
            </w:pPr>
            <w:r w:rsidRPr="00662BAF">
              <w:t>2</w:t>
            </w:r>
          </w:p>
        </w:tc>
      </w:tr>
      <w:tr w:rsidR="0021776B" w:rsidRPr="00662BAF" w:rsidTr="00C60100">
        <w:trPr>
          <w:trHeight w:val="20"/>
        </w:trPr>
        <w:tc>
          <w:tcPr>
            <w:tcW w:w="695" w:type="pct"/>
            <w:vAlign w:val="center"/>
          </w:tcPr>
          <w:p w:rsidR="0021776B" w:rsidRPr="00662BAF" w:rsidRDefault="0021776B" w:rsidP="00C60100">
            <w:pPr>
              <w:pStyle w:val="a8"/>
            </w:pPr>
            <w:smartTag w:uri="urn:schemas-microsoft-com:office:smarttags" w:element="chsdate">
              <w:smartTagPr>
                <w:attr w:name="Year" w:val="1899"/>
                <w:attr w:name="Month" w:val="12"/>
                <w:attr w:name="Day" w:val="30"/>
                <w:attr w:name="IsLunarDate" w:val="False"/>
                <w:attr w:name="IsROCDate" w:val="False"/>
              </w:smartTagPr>
              <w:r w:rsidRPr="00662BAF">
                <w:t>1.2.9</w:t>
              </w:r>
            </w:smartTag>
          </w:p>
        </w:tc>
        <w:tc>
          <w:tcPr>
            <w:tcW w:w="1907" w:type="pct"/>
            <w:vAlign w:val="center"/>
          </w:tcPr>
          <w:p w:rsidR="0021776B" w:rsidRPr="00662BAF" w:rsidRDefault="0021776B" w:rsidP="00C60100">
            <w:pPr>
              <w:pStyle w:val="a8"/>
              <w:rPr>
                <w:kern w:val="0"/>
              </w:rPr>
            </w:pPr>
            <w:r w:rsidRPr="00662BAF">
              <w:rPr>
                <w:rFonts w:hint="eastAsia"/>
                <w:kern w:val="0"/>
              </w:rPr>
              <w:t>管道、阀门、仪表等</w:t>
            </w:r>
          </w:p>
        </w:tc>
        <w:tc>
          <w:tcPr>
            <w:tcW w:w="1703" w:type="pct"/>
            <w:vAlign w:val="center"/>
          </w:tcPr>
          <w:p w:rsidR="0021776B" w:rsidRPr="00662BAF" w:rsidRDefault="0021776B" w:rsidP="00C60100">
            <w:pPr>
              <w:pStyle w:val="a8"/>
              <w:rPr>
                <w:kern w:val="0"/>
              </w:rPr>
            </w:pP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1.3</w:t>
            </w:r>
          </w:p>
        </w:tc>
        <w:tc>
          <w:tcPr>
            <w:tcW w:w="1907" w:type="pct"/>
            <w:vAlign w:val="center"/>
          </w:tcPr>
          <w:p w:rsidR="0021776B" w:rsidRPr="00662BAF" w:rsidRDefault="0021776B" w:rsidP="00C60100">
            <w:pPr>
              <w:pStyle w:val="a8"/>
            </w:pPr>
            <w:r w:rsidRPr="00662BAF">
              <w:rPr>
                <w:rFonts w:hint="eastAsia"/>
              </w:rPr>
              <w:t>碱液箱</w:t>
            </w:r>
          </w:p>
        </w:tc>
        <w:tc>
          <w:tcPr>
            <w:tcW w:w="1703" w:type="pct"/>
            <w:vAlign w:val="center"/>
          </w:tcPr>
          <w:p w:rsidR="0021776B" w:rsidRPr="00662BAF" w:rsidRDefault="0021776B" w:rsidP="00C60100">
            <w:pPr>
              <w:pStyle w:val="a8"/>
            </w:pPr>
            <w:r w:rsidRPr="00662BAF">
              <w:rPr>
                <w:rFonts w:hint="eastAsia"/>
              </w:rPr>
              <w:t>不锈钢</w:t>
            </w:r>
            <w:r w:rsidRPr="00662BAF">
              <w:t>V=4m</w:t>
            </w:r>
            <w:r w:rsidRPr="00662BAF">
              <w:rPr>
                <w:vertAlign w:val="superscript"/>
              </w:rPr>
              <w:t>3</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p>
        </w:tc>
        <w:tc>
          <w:tcPr>
            <w:tcW w:w="1907" w:type="pct"/>
            <w:vAlign w:val="center"/>
          </w:tcPr>
          <w:p w:rsidR="0021776B" w:rsidRPr="00662BAF" w:rsidRDefault="0021776B" w:rsidP="00C60100">
            <w:pPr>
              <w:pStyle w:val="a8"/>
            </w:pPr>
            <w:r w:rsidRPr="00662BAF">
              <w:rPr>
                <w:rFonts w:hint="eastAsia"/>
              </w:rPr>
              <w:t>水箱</w:t>
            </w:r>
          </w:p>
        </w:tc>
        <w:tc>
          <w:tcPr>
            <w:tcW w:w="1703" w:type="pct"/>
            <w:vAlign w:val="center"/>
          </w:tcPr>
          <w:p w:rsidR="0021776B" w:rsidRPr="00662BAF" w:rsidRDefault="0021776B" w:rsidP="00C60100">
            <w:pPr>
              <w:pStyle w:val="a8"/>
            </w:pPr>
            <w:r w:rsidRPr="00662BAF">
              <w:rPr>
                <w:rFonts w:hint="eastAsia"/>
              </w:rPr>
              <w:t>不锈钢</w:t>
            </w:r>
            <w:r w:rsidRPr="00662BAF">
              <w:t>V=3m</w:t>
            </w:r>
            <w:r w:rsidRPr="00662BAF">
              <w:rPr>
                <w:vertAlign w:val="superscript"/>
              </w:rPr>
              <w:t>3</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1.4</w:t>
            </w:r>
          </w:p>
        </w:tc>
        <w:tc>
          <w:tcPr>
            <w:tcW w:w="1907" w:type="pct"/>
            <w:vAlign w:val="center"/>
          </w:tcPr>
          <w:p w:rsidR="0021776B" w:rsidRPr="00662BAF" w:rsidRDefault="0021776B" w:rsidP="00C60100">
            <w:pPr>
              <w:pStyle w:val="a8"/>
            </w:pPr>
            <w:r w:rsidRPr="00662BAF">
              <w:rPr>
                <w:rFonts w:hint="eastAsia"/>
              </w:rPr>
              <w:t>补水泵</w:t>
            </w:r>
          </w:p>
        </w:tc>
        <w:tc>
          <w:tcPr>
            <w:tcW w:w="1703" w:type="pct"/>
            <w:vAlign w:val="center"/>
          </w:tcPr>
          <w:p w:rsidR="0021776B" w:rsidRPr="00662BAF" w:rsidRDefault="0021776B" w:rsidP="00C60100">
            <w:pPr>
              <w:pStyle w:val="a8"/>
            </w:pPr>
          </w:p>
        </w:tc>
        <w:tc>
          <w:tcPr>
            <w:tcW w:w="695" w:type="pct"/>
            <w:vAlign w:val="center"/>
          </w:tcPr>
          <w:p w:rsidR="0021776B" w:rsidRPr="00662BAF" w:rsidRDefault="0021776B" w:rsidP="00C60100">
            <w:pPr>
              <w:pStyle w:val="a8"/>
            </w:pPr>
            <w:r w:rsidRPr="00662BAF">
              <w:t>2</w:t>
            </w:r>
          </w:p>
        </w:tc>
      </w:tr>
      <w:tr w:rsidR="0021776B" w:rsidRPr="00662BAF" w:rsidTr="00C60100">
        <w:trPr>
          <w:trHeight w:val="20"/>
        </w:trPr>
        <w:tc>
          <w:tcPr>
            <w:tcW w:w="695" w:type="pct"/>
            <w:vAlign w:val="center"/>
          </w:tcPr>
          <w:p w:rsidR="0021776B" w:rsidRPr="00662BAF" w:rsidRDefault="0021776B" w:rsidP="00C60100">
            <w:pPr>
              <w:pStyle w:val="a8"/>
            </w:pPr>
            <w:r w:rsidRPr="00662BAF">
              <w:t>1.5</w:t>
            </w:r>
          </w:p>
        </w:tc>
        <w:tc>
          <w:tcPr>
            <w:tcW w:w="1907" w:type="pct"/>
            <w:vAlign w:val="center"/>
          </w:tcPr>
          <w:p w:rsidR="0021776B" w:rsidRPr="00662BAF" w:rsidRDefault="0021776B" w:rsidP="00C60100">
            <w:pPr>
              <w:pStyle w:val="a8"/>
            </w:pPr>
            <w:r w:rsidRPr="00662BAF">
              <w:rPr>
                <w:rFonts w:hint="eastAsia"/>
              </w:rPr>
              <w:t>控制柜</w:t>
            </w:r>
          </w:p>
        </w:tc>
        <w:tc>
          <w:tcPr>
            <w:tcW w:w="1703" w:type="pct"/>
            <w:vAlign w:val="center"/>
          </w:tcPr>
          <w:p w:rsidR="0021776B" w:rsidRPr="00662BAF" w:rsidRDefault="0021776B" w:rsidP="00C60100">
            <w:pPr>
              <w:pStyle w:val="a8"/>
            </w:pPr>
            <w:r w:rsidRPr="00662BAF">
              <w:t>GGD</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1.6</w:t>
            </w:r>
          </w:p>
        </w:tc>
        <w:tc>
          <w:tcPr>
            <w:tcW w:w="1907" w:type="pct"/>
            <w:vAlign w:val="center"/>
          </w:tcPr>
          <w:p w:rsidR="0021776B" w:rsidRPr="00662BAF" w:rsidRDefault="0021776B" w:rsidP="00C60100">
            <w:pPr>
              <w:pStyle w:val="a8"/>
            </w:pPr>
            <w:r w:rsidRPr="00662BAF">
              <w:rPr>
                <w:rFonts w:hint="eastAsia"/>
              </w:rPr>
              <w:t>整流柜</w:t>
            </w:r>
          </w:p>
        </w:tc>
        <w:tc>
          <w:tcPr>
            <w:tcW w:w="1703" w:type="pct"/>
            <w:vAlign w:val="center"/>
          </w:tcPr>
          <w:p w:rsidR="0021776B" w:rsidRPr="00662BAF" w:rsidRDefault="0021776B" w:rsidP="00C60100">
            <w:pPr>
              <w:pStyle w:val="a8"/>
            </w:pPr>
            <w:r w:rsidRPr="00662BAF">
              <w:t>ZHSK6600/500</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1.7</w:t>
            </w:r>
          </w:p>
        </w:tc>
        <w:tc>
          <w:tcPr>
            <w:tcW w:w="1907" w:type="pct"/>
            <w:vAlign w:val="center"/>
          </w:tcPr>
          <w:p w:rsidR="0021776B" w:rsidRPr="00662BAF" w:rsidRDefault="0021776B" w:rsidP="00C60100">
            <w:pPr>
              <w:pStyle w:val="a8"/>
            </w:pPr>
            <w:r w:rsidRPr="00662BAF">
              <w:rPr>
                <w:rFonts w:hint="eastAsia"/>
              </w:rPr>
              <w:t>整流变压器</w:t>
            </w:r>
          </w:p>
        </w:tc>
        <w:tc>
          <w:tcPr>
            <w:tcW w:w="1703" w:type="pct"/>
            <w:vAlign w:val="center"/>
          </w:tcPr>
          <w:p w:rsidR="0021776B" w:rsidRPr="00662BAF" w:rsidRDefault="0021776B" w:rsidP="00C60100">
            <w:pPr>
              <w:pStyle w:val="a8"/>
            </w:pPr>
            <w:r w:rsidRPr="00662BAF">
              <w:t>ZHSK-3500/10</w:t>
            </w:r>
          </w:p>
        </w:tc>
        <w:tc>
          <w:tcPr>
            <w:tcW w:w="695" w:type="pct"/>
            <w:vAlign w:val="center"/>
          </w:tcPr>
          <w:p w:rsidR="0021776B" w:rsidRPr="00662BAF" w:rsidRDefault="0021776B" w:rsidP="00C60100">
            <w:pPr>
              <w:pStyle w:val="a8"/>
            </w:pPr>
            <w:r w:rsidRPr="00662BAF">
              <w:t>1</w:t>
            </w:r>
          </w:p>
        </w:tc>
      </w:tr>
      <w:tr w:rsidR="0021776B" w:rsidRPr="00662BAF" w:rsidTr="00C60100">
        <w:trPr>
          <w:trHeight w:val="20"/>
        </w:trPr>
        <w:tc>
          <w:tcPr>
            <w:tcW w:w="695" w:type="pct"/>
            <w:vAlign w:val="center"/>
          </w:tcPr>
          <w:p w:rsidR="0021776B" w:rsidRPr="00662BAF" w:rsidRDefault="0021776B" w:rsidP="00C60100">
            <w:pPr>
              <w:pStyle w:val="a8"/>
            </w:pPr>
            <w:r w:rsidRPr="00662BAF">
              <w:t>1.8</w:t>
            </w:r>
          </w:p>
        </w:tc>
        <w:tc>
          <w:tcPr>
            <w:tcW w:w="1907" w:type="pct"/>
            <w:vAlign w:val="center"/>
          </w:tcPr>
          <w:p w:rsidR="0021776B" w:rsidRPr="00662BAF" w:rsidRDefault="0021776B" w:rsidP="00C60100">
            <w:pPr>
              <w:pStyle w:val="a8"/>
            </w:pPr>
            <w:r w:rsidRPr="00662BAF">
              <w:rPr>
                <w:rFonts w:hint="eastAsia"/>
              </w:rPr>
              <w:t>阻火器</w:t>
            </w:r>
          </w:p>
        </w:tc>
        <w:tc>
          <w:tcPr>
            <w:tcW w:w="1703" w:type="pct"/>
            <w:vAlign w:val="center"/>
          </w:tcPr>
          <w:p w:rsidR="0021776B" w:rsidRPr="00662BAF" w:rsidRDefault="0021776B" w:rsidP="00C60100">
            <w:pPr>
              <w:pStyle w:val="a8"/>
            </w:pPr>
            <w:r w:rsidRPr="00662BAF">
              <w:t>TQM</w:t>
            </w:r>
          </w:p>
        </w:tc>
        <w:tc>
          <w:tcPr>
            <w:tcW w:w="695" w:type="pct"/>
            <w:vAlign w:val="center"/>
          </w:tcPr>
          <w:p w:rsidR="0021776B" w:rsidRPr="00662BAF" w:rsidRDefault="0021776B" w:rsidP="00C60100">
            <w:pPr>
              <w:pStyle w:val="a8"/>
            </w:pPr>
            <w:r w:rsidRPr="00662BAF">
              <w:t>1</w:t>
            </w:r>
          </w:p>
        </w:tc>
      </w:tr>
    </w:tbl>
    <w:p w:rsidR="0021776B" w:rsidRPr="00662BAF" w:rsidRDefault="0021776B" w:rsidP="00B729D0">
      <w:pPr>
        <w:ind w:firstLine="480"/>
      </w:pPr>
    </w:p>
    <w:p w:rsidR="0021776B" w:rsidRPr="00662BAF" w:rsidRDefault="0021776B" w:rsidP="00D55D76">
      <w:pPr>
        <w:pStyle w:val="4"/>
      </w:pPr>
      <w:r w:rsidRPr="00662BAF">
        <w:rPr>
          <w:rFonts w:hint="eastAsia"/>
        </w:rPr>
        <w:t>物料平衡</w:t>
      </w:r>
    </w:p>
    <w:p w:rsidR="0021776B" w:rsidRPr="00662BAF" w:rsidRDefault="0021776B" w:rsidP="00B729D0">
      <w:pPr>
        <w:ind w:firstLine="480"/>
        <w:rPr>
          <w:szCs w:val="24"/>
        </w:rPr>
      </w:pPr>
      <w:r w:rsidRPr="00662BAF">
        <w:rPr>
          <w:rFonts w:hint="eastAsia"/>
          <w:szCs w:val="24"/>
        </w:rPr>
        <w:t>制氢装置物料平衡见表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4.2.15</w:t>
        </w:r>
      </w:smartTag>
      <w:r w:rsidRPr="00662BAF">
        <w:rPr>
          <w:szCs w:val="24"/>
        </w:rPr>
        <w:t>-3</w:t>
      </w:r>
      <w:r w:rsidRPr="00662BAF">
        <w:rPr>
          <w:rFonts w:hint="eastAsia"/>
          <w:szCs w:val="24"/>
        </w:rPr>
        <w:t>及图</w:t>
      </w:r>
      <w:r w:rsidRPr="00662BAF">
        <w:rPr>
          <w:szCs w:val="24"/>
        </w:rPr>
        <w:t>4.2.15-2</w:t>
      </w:r>
      <w:r w:rsidRPr="00662BAF">
        <w:rPr>
          <w:rFonts w:hint="eastAsia"/>
          <w:szCs w:val="24"/>
        </w:rPr>
        <w:t>。</w:t>
      </w:r>
    </w:p>
    <w:p w:rsidR="0021776B" w:rsidRPr="00662BAF" w:rsidRDefault="0021776B" w:rsidP="00B729D0">
      <w:pPr>
        <w:ind w:firstLine="480"/>
        <w:jc w:val="center"/>
      </w:pPr>
      <w:r w:rsidRPr="00662BAF">
        <w:rPr>
          <w:rFonts w:hint="eastAsia"/>
          <w:bCs/>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4.2.15</w:t>
        </w:r>
      </w:smartTag>
      <w:r w:rsidRPr="00662BAF">
        <w:rPr>
          <w:bCs/>
        </w:rPr>
        <w:t>-3</w:t>
      </w:r>
      <w:r w:rsidRPr="00662BAF">
        <w:rPr>
          <w:rFonts w:hint="eastAsia"/>
        </w:rPr>
        <w:t>制氢装置物料平衡表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25"/>
        <w:gridCol w:w="1922"/>
        <w:gridCol w:w="1090"/>
        <w:gridCol w:w="2034"/>
        <w:gridCol w:w="1763"/>
      </w:tblGrid>
      <w:tr w:rsidR="0021776B" w:rsidRPr="00662BAF" w:rsidTr="00C60100">
        <w:trPr>
          <w:trHeight w:val="124"/>
          <w:jc w:val="center"/>
        </w:trPr>
        <w:tc>
          <w:tcPr>
            <w:tcW w:w="1146" w:type="pct"/>
            <w:vAlign w:val="center"/>
          </w:tcPr>
          <w:p w:rsidR="0021776B" w:rsidRPr="00662BAF" w:rsidRDefault="0021776B" w:rsidP="00C60100">
            <w:pPr>
              <w:pStyle w:val="a8"/>
            </w:pPr>
            <w:r w:rsidRPr="00662BAF">
              <w:rPr>
                <w:rFonts w:hint="eastAsia"/>
              </w:rPr>
              <w:t>入方</w:t>
            </w:r>
          </w:p>
        </w:tc>
        <w:tc>
          <w:tcPr>
            <w:tcW w:w="1088" w:type="pct"/>
            <w:vAlign w:val="center"/>
          </w:tcPr>
          <w:p w:rsidR="0021776B" w:rsidRPr="00662BAF" w:rsidRDefault="0021776B" w:rsidP="00C60100">
            <w:pPr>
              <w:pStyle w:val="a8"/>
            </w:pPr>
          </w:p>
        </w:tc>
        <w:tc>
          <w:tcPr>
            <w:tcW w:w="1768" w:type="pct"/>
            <w:gridSpan w:val="2"/>
            <w:vAlign w:val="center"/>
          </w:tcPr>
          <w:p w:rsidR="0021776B" w:rsidRPr="00662BAF" w:rsidRDefault="0021776B" w:rsidP="00C60100">
            <w:pPr>
              <w:pStyle w:val="a8"/>
            </w:pPr>
            <w:r w:rsidRPr="00662BAF">
              <w:rPr>
                <w:rFonts w:hint="eastAsia"/>
              </w:rPr>
              <w:t>出方</w:t>
            </w:r>
          </w:p>
        </w:tc>
        <w:tc>
          <w:tcPr>
            <w:tcW w:w="998" w:type="pct"/>
            <w:vAlign w:val="center"/>
          </w:tcPr>
          <w:p w:rsidR="0021776B" w:rsidRPr="00662BAF" w:rsidRDefault="0021776B" w:rsidP="00C60100">
            <w:pPr>
              <w:pStyle w:val="a8"/>
            </w:pPr>
          </w:p>
        </w:tc>
      </w:tr>
      <w:tr w:rsidR="0021776B" w:rsidRPr="00662BAF" w:rsidTr="00C60100">
        <w:trPr>
          <w:trHeight w:val="124"/>
          <w:jc w:val="center"/>
        </w:trPr>
        <w:tc>
          <w:tcPr>
            <w:tcW w:w="1146" w:type="pct"/>
            <w:vAlign w:val="center"/>
          </w:tcPr>
          <w:p w:rsidR="0021776B" w:rsidRPr="00662BAF" w:rsidRDefault="0021776B" w:rsidP="00C60100">
            <w:pPr>
              <w:pStyle w:val="a8"/>
            </w:pPr>
            <w:r w:rsidRPr="00662BAF">
              <w:rPr>
                <w:rFonts w:hint="eastAsia"/>
              </w:rPr>
              <w:t>物料</w:t>
            </w:r>
          </w:p>
        </w:tc>
        <w:tc>
          <w:tcPr>
            <w:tcW w:w="1088" w:type="pct"/>
            <w:vAlign w:val="center"/>
          </w:tcPr>
          <w:p w:rsidR="0021776B" w:rsidRPr="00662BAF" w:rsidRDefault="0021776B" w:rsidP="00C60100">
            <w:pPr>
              <w:pStyle w:val="a8"/>
            </w:pPr>
            <w:r w:rsidRPr="00662BAF">
              <w:rPr>
                <w:rFonts w:hint="eastAsia"/>
              </w:rPr>
              <w:t>数量（</w:t>
            </w:r>
            <w:r w:rsidRPr="00662BAF">
              <w:t>t/a</w:t>
            </w:r>
            <w:r w:rsidRPr="00662BAF">
              <w:rPr>
                <w:rFonts w:hint="eastAsia"/>
              </w:rPr>
              <w:t>）</w:t>
            </w:r>
          </w:p>
        </w:tc>
        <w:tc>
          <w:tcPr>
            <w:tcW w:w="1768" w:type="pct"/>
            <w:gridSpan w:val="2"/>
            <w:vAlign w:val="center"/>
          </w:tcPr>
          <w:p w:rsidR="0021776B" w:rsidRPr="00662BAF" w:rsidRDefault="0021776B" w:rsidP="00C60100">
            <w:pPr>
              <w:pStyle w:val="a8"/>
            </w:pPr>
            <w:r w:rsidRPr="00662BAF">
              <w:rPr>
                <w:rFonts w:hint="eastAsia"/>
              </w:rPr>
              <w:t>物料</w:t>
            </w:r>
          </w:p>
        </w:tc>
        <w:tc>
          <w:tcPr>
            <w:tcW w:w="998" w:type="pct"/>
            <w:vAlign w:val="center"/>
          </w:tcPr>
          <w:p w:rsidR="0021776B" w:rsidRPr="00662BAF" w:rsidRDefault="0021776B" w:rsidP="00C60100">
            <w:pPr>
              <w:pStyle w:val="a8"/>
            </w:pPr>
            <w:r w:rsidRPr="00662BAF">
              <w:rPr>
                <w:rFonts w:hint="eastAsia"/>
              </w:rPr>
              <w:t>数量（</w:t>
            </w:r>
            <w:r w:rsidRPr="00662BAF">
              <w:t>t/a</w:t>
            </w:r>
            <w:r w:rsidRPr="00662BAF">
              <w:rPr>
                <w:rFonts w:hint="eastAsia"/>
              </w:rPr>
              <w:t>）</w:t>
            </w:r>
          </w:p>
        </w:tc>
      </w:tr>
      <w:tr w:rsidR="0021776B" w:rsidRPr="00662BAF" w:rsidTr="00C60100">
        <w:trPr>
          <w:trHeight w:val="64"/>
          <w:jc w:val="center"/>
        </w:trPr>
        <w:tc>
          <w:tcPr>
            <w:tcW w:w="1146" w:type="pct"/>
            <w:vAlign w:val="center"/>
          </w:tcPr>
          <w:p w:rsidR="0021776B" w:rsidRPr="00662BAF" w:rsidRDefault="0021776B" w:rsidP="00C60100">
            <w:pPr>
              <w:pStyle w:val="a8"/>
            </w:pPr>
            <w:r w:rsidRPr="00662BAF">
              <w:rPr>
                <w:rFonts w:hint="eastAsia"/>
              </w:rPr>
              <w:t>水</w:t>
            </w:r>
          </w:p>
        </w:tc>
        <w:tc>
          <w:tcPr>
            <w:tcW w:w="1088" w:type="pct"/>
            <w:vAlign w:val="center"/>
          </w:tcPr>
          <w:p w:rsidR="0021776B" w:rsidRPr="00662BAF" w:rsidRDefault="0021776B" w:rsidP="008E4280">
            <w:pPr>
              <w:pStyle w:val="a8"/>
            </w:pPr>
            <w:r w:rsidRPr="00662BAF">
              <w:t>2730</w:t>
            </w:r>
          </w:p>
        </w:tc>
        <w:tc>
          <w:tcPr>
            <w:tcW w:w="1768" w:type="pct"/>
            <w:gridSpan w:val="2"/>
            <w:vAlign w:val="center"/>
          </w:tcPr>
          <w:p w:rsidR="0021776B" w:rsidRPr="00662BAF" w:rsidRDefault="0021776B" w:rsidP="00C60100">
            <w:pPr>
              <w:pStyle w:val="a8"/>
              <w:rPr>
                <w:bCs/>
              </w:rPr>
            </w:pPr>
            <w:r w:rsidRPr="00662BAF">
              <w:rPr>
                <w:rFonts w:hint="eastAsia"/>
                <w:bCs/>
              </w:rPr>
              <w:t>氢气</w:t>
            </w:r>
          </w:p>
        </w:tc>
        <w:tc>
          <w:tcPr>
            <w:tcW w:w="998" w:type="pct"/>
            <w:vAlign w:val="center"/>
          </w:tcPr>
          <w:p w:rsidR="0021776B" w:rsidRPr="00662BAF" w:rsidRDefault="0021776B" w:rsidP="00C60100">
            <w:pPr>
              <w:pStyle w:val="a8"/>
            </w:pPr>
            <w:r w:rsidRPr="00662BAF">
              <w:t>300</w:t>
            </w:r>
          </w:p>
        </w:tc>
      </w:tr>
      <w:tr w:rsidR="0021776B" w:rsidRPr="00662BAF" w:rsidTr="00C60100">
        <w:trPr>
          <w:trHeight w:val="64"/>
          <w:jc w:val="center"/>
        </w:trPr>
        <w:tc>
          <w:tcPr>
            <w:tcW w:w="1146" w:type="pct"/>
            <w:vAlign w:val="center"/>
          </w:tcPr>
          <w:p w:rsidR="0021776B" w:rsidRPr="00662BAF" w:rsidRDefault="0021776B" w:rsidP="00C60100">
            <w:pPr>
              <w:pStyle w:val="a8"/>
            </w:pPr>
            <w:r w:rsidRPr="00662BAF">
              <w:rPr>
                <w:rFonts w:hint="eastAsia"/>
              </w:rPr>
              <w:t>氢氧化钾</w:t>
            </w:r>
          </w:p>
        </w:tc>
        <w:tc>
          <w:tcPr>
            <w:tcW w:w="1088" w:type="pct"/>
            <w:vAlign w:val="center"/>
          </w:tcPr>
          <w:p w:rsidR="0021776B" w:rsidRPr="00662BAF" w:rsidRDefault="0021776B" w:rsidP="00C60100">
            <w:pPr>
              <w:pStyle w:val="a8"/>
            </w:pPr>
            <w:r w:rsidRPr="00662BAF">
              <w:t>8</w:t>
            </w:r>
          </w:p>
        </w:tc>
        <w:tc>
          <w:tcPr>
            <w:tcW w:w="1768" w:type="pct"/>
            <w:gridSpan w:val="2"/>
            <w:vAlign w:val="center"/>
          </w:tcPr>
          <w:p w:rsidR="0021776B" w:rsidRPr="00662BAF" w:rsidRDefault="0021776B" w:rsidP="00C60100">
            <w:pPr>
              <w:pStyle w:val="a8"/>
              <w:rPr>
                <w:bCs/>
              </w:rPr>
            </w:pPr>
            <w:r w:rsidRPr="00662BAF">
              <w:rPr>
                <w:rFonts w:hint="eastAsia"/>
                <w:bCs/>
              </w:rPr>
              <w:t>氧气</w:t>
            </w:r>
          </w:p>
        </w:tc>
        <w:tc>
          <w:tcPr>
            <w:tcW w:w="998" w:type="pct"/>
            <w:vAlign w:val="center"/>
          </w:tcPr>
          <w:p w:rsidR="0021776B" w:rsidRPr="00662BAF" w:rsidRDefault="0021776B" w:rsidP="00C60100">
            <w:pPr>
              <w:pStyle w:val="a8"/>
              <w:rPr>
                <w:kern w:val="0"/>
              </w:rPr>
            </w:pPr>
            <w:r w:rsidRPr="00662BAF">
              <w:rPr>
                <w:kern w:val="0"/>
              </w:rPr>
              <w:t>2400</w:t>
            </w:r>
          </w:p>
        </w:tc>
      </w:tr>
      <w:tr w:rsidR="0021776B" w:rsidRPr="00662BAF" w:rsidTr="00C60100">
        <w:trPr>
          <w:trHeight w:val="297"/>
          <w:jc w:val="center"/>
        </w:trPr>
        <w:tc>
          <w:tcPr>
            <w:tcW w:w="1146" w:type="pct"/>
            <w:vAlign w:val="center"/>
          </w:tcPr>
          <w:p w:rsidR="0021776B" w:rsidRPr="00662BAF" w:rsidRDefault="0021776B" w:rsidP="00C60100">
            <w:pPr>
              <w:pStyle w:val="a8"/>
            </w:pPr>
            <w:r w:rsidRPr="00662BAF">
              <w:rPr>
                <w:rFonts w:hint="eastAsia"/>
              </w:rPr>
              <w:t>五氧化二钒</w:t>
            </w:r>
          </w:p>
        </w:tc>
        <w:tc>
          <w:tcPr>
            <w:tcW w:w="1088" w:type="pct"/>
            <w:vAlign w:val="center"/>
          </w:tcPr>
          <w:p w:rsidR="0021776B" w:rsidRPr="00662BAF" w:rsidRDefault="0021776B" w:rsidP="00C60100">
            <w:pPr>
              <w:pStyle w:val="a8"/>
            </w:pPr>
            <w:r w:rsidRPr="00662BAF">
              <w:t>0.035</w:t>
            </w:r>
          </w:p>
        </w:tc>
        <w:tc>
          <w:tcPr>
            <w:tcW w:w="617" w:type="pct"/>
            <w:vMerge w:val="restart"/>
            <w:vAlign w:val="center"/>
          </w:tcPr>
          <w:p w:rsidR="0021776B" w:rsidRPr="00662BAF" w:rsidRDefault="0021776B" w:rsidP="00C60100">
            <w:pPr>
              <w:pStyle w:val="a8"/>
            </w:pPr>
            <w:r w:rsidRPr="00662BAF">
              <w:t>S</w:t>
            </w:r>
            <w:r w:rsidRPr="00662BAF">
              <w:rPr>
                <w:vertAlign w:val="subscript"/>
              </w:rPr>
              <w:t>19-1</w:t>
            </w:r>
          </w:p>
        </w:tc>
        <w:tc>
          <w:tcPr>
            <w:tcW w:w="1151" w:type="pct"/>
            <w:vAlign w:val="center"/>
          </w:tcPr>
          <w:p w:rsidR="0021776B" w:rsidRPr="00662BAF" w:rsidRDefault="0021776B" w:rsidP="00C60100">
            <w:pPr>
              <w:pStyle w:val="a8"/>
            </w:pPr>
            <w:r w:rsidRPr="00662BAF">
              <w:rPr>
                <w:rFonts w:hint="eastAsia"/>
              </w:rPr>
              <w:t>氢氧化钾</w:t>
            </w:r>
          </w:p>
        </w:tc>
        <w:tc>
          <w:tcPr>
            <w:tcW w:w="998" w:type="pct"/>
            <w:vAlign w:val="center"/>
          </w:tcPr>
          <w:p w:rsidR="0021776B" w:rsidRPr="00662BAF" w:rsidRDefault="0021776B" w:rsidP="00C60100">
            <w:pPr>
              <w:pStyle w:val="a8"/>
            </w:pPr>
            <w:r w:rsidRPr="00662BAF">
              <w:t>8</w:t>
            </w:r>
          </w:p>
        </w:tc>
      </w:tr>
      <w:tr w:rsidR="0021776B" w:rsidRPr="00662BAF" w:rsidTr="00C60100">
        <w:trPr>
          <w:trHeight w:val="96"/>
          <w:jc w:val="center"/>
        </w:trPr>
        <w:tc>
          <w:tcPr>
            <w:tcW w:w="1146" w:type="pct"/>
            <w:vAlign w:val="center"/>
          </w:tcPr>
          <w:p w:rsidR="0021776B" w:rsidRPr="00662BAF" w:rsidRDefault="0021776B" w:rsidP="00C60100">
            <w:pPr>
              <w:pStyle w:val="a8"/>
            </w:pPr>
          </w:p>
        </w:tc>
        <w:tc>
          <w:tcPr>
            <w:tcW w:w="1088" w:type="pct"/>
            <w:vAlign w:val="center"/>
          </w:tcPr>
          <w:p w:rsidR="0021776B" w:rsidRPr="00662BAF" w:rsidRDefault="0021776B" w:rsidP="00C60100">
            <w:pPr>
              <w:pStyle w:val="a8"/>
            </w:pPr>
          </w:p>
        </w:tc>
        <w:tc>
          <w:tcPr>
            <w:tcW w:w="617" w:type="pct"/>
            <w:vMerge/>
            <w:vAlign w:val="center"/>
          </w:tcPr>
          <w:p w:rsidR="0021776B" w:rsidRPr="00662BAF" w:rsidRDefault="0021776B" w:rsidP="00C60100">
            <w:pPr>
              <w:pStyle w:val="a8"/>
              <w:rPr>
                <w:bCs/>
              </w:rPr>
            </w:pPr>
          </w:p>
        </w:tc>
        <w:tc>
          <w:tcPr>
            <w:tcW w:w="1151" w:type="pct"/>
            <w:vAlign w:val="center"/>
          </w:tcPr>
          <w:p w:rsidR="0021776B" w:rsidRPr="00662BAF" w:rsidRDefault="0021776B" w:rsidP="00C60100">
            <w:pPr>
              <w:pStyle w:val="a8"/>
              <w:rPr>
                <w:bCs/>
              </w:rPr>
            </w:pPr>
            <w:r w:rsidRPr="00662BAF">
              <w:rPr>
                <w:rFonts w:hint="eastAsia"/>
                <w:bCs/>
              </w:rPr>
              <w:t>五氧化二钒</w:t>
            </w:r>
          </w:p>
        </w:tc>
        <w:tc>
          <w:tcPr>
            <w:tcW w:w="998" w:type="pct"/>
            <w:vAlign w:val="center"/>
          </w:tcPr>
          <w:p w:rsidR="0021776B" w:rsidRPr="00662BAF" w:rsidRDefault="0021776B" w:rsidP="00C60100">
            <w:pPr>
              <w:pStyle w:val="a8"/>
            </w:pPr>
            <w:r w:rsidRPr="00662BAF">
              <w:t>0.035</w:t>
            </w:r>
          </w:p>
        </w:tc>
      </w:tr>
      <w:tr w:rsidR="0021776B" w:rsidRPr="00662BAF" w:rsidTr="00C60100">
        <w:trPr>
          <w:trHeight w:val="113"/>
          <w:jc w:val="center"/>
        </w:trPr>
        <w:tc>
          <w:tcPr>
            <w:tcW w:w="1146" w:type="pct"/>
            <w:vAlign w:val="center"/>
          </w:tcPr>
          <w:p w:rsidR="0021776B" w:rsidRPr="00662BAF" w:rsidRDefault="0021776B" w:rsidP="00C60100">
            <w:pPr>
              <w:pStyle w:val="a8"/>
            </w:pPr>
          </w:p>
        </w:tc>
        <w:tc>
          <w:tcPr>
            <w:tcW w:w="1088" w:type="pct"/>
            <w:vAlign w:val="center"/>
          </w:tcPr>
          <w:p w:rsidR="0021776B" w:rsidRPr="00662BAF" w:rsidRDefault="0021776B" w:rsidP="00C60100">
            <w:pPr>
              <w:pStyle w:val="a8"/>
            </w:pPr>
          </w:p>
        </w:tc>
        <w:tc>
          <w:tcPr>
            <w:tcW w:w="617" w:type="pct"/>
            <w:vMerge/>
            <w:vAlign w:val="center"/>
          </w:tcPr>
          <w:p w:rsidR="0021776B" w:rsidRPr="00662BAF" w:rsidRDefault="0021776B" w:rsidP="00C60100">
            <w:pPr>
              <w:pStyle w:val="a8"/>
              <w:rPr>
                <w:bCs/>
              </w:rPr>
            </w:pPr>
          </w:p>
        </w:tc>
        <w:tc>
          <w:tcPr>
            <w:tcW w:w="1151" w:type="pct"/>
            <w:vAlign w:val="center"/>
          </w:tcPr>
          <w:p w:rsidR="0021776B" w:rsidRPr="00662BAF" w:rsidRDefault="0021776B" w:rsidP="00C60100">
            <w:pPr>
              <w:pStyle w:val="a8"/>
              <w:rPr>
                <w:bCs/>
              </w:rPr>
            </w:pPr>
            <w:r w:rsidRPr="00662BAF">
              <w:rPr>
                <w:rFonts w:hint="eastAsia"/>
                <w:bCs/>
              </w:rPr>
              <w:t>水</w:t>
            </w:r>
          </w:p>
        </w:tc>
        <w:tc>
          <w:tcPr>
            <w:tcW w:w="998" w:type="pct"/>
            <w:vAlign w:val="center"/>
          </w:tcPr>
          <w:p w:rsidR="0021776B" w:rsidRPr="00662BAF" w:rsidRDefault="0021776B" w:rsidP="00C60100">
            <w:pPr>
              <w:pStyle w:val="a8"/>
              <w:rPr>
                <w:kern w:val="0"/>
              </w:rPr>
            </w:pPr>
            <w:r w:rsidRPr="00662BAF">
              <w:rPr>
                <w:kern w:val="0"/>
              </w:rPr>
              <w:t>30</w:t>
            </w:r>
          </w:p>
        </w:tc>
      </w:tr>
      <w:tr w:rsidR="0021776B" w:rsidRPr="00662BAF" w:rsidTr="00C60100">
        <w:trPr>
          <w:trHeight w:val="113"/>
          <w:jc w:val="center"/>
        </w:trPr>
        <w:tc>
          <w:tcPr>
            <w:tcW w:w="1146" w:type="pct"/>
            <w:vAlign w:val="center"/>
          </w:tcPr>
          <w:p w:rsidR="0021776B" w:rsidRPr="00662BAF" w:rsidRDefault="0021776B" w:rsidP="00C60100">
            <w:pPr>
              <w:pStyle w:val="a8"/>
              <w:rPr>
                <w:kern w:val="0"/>
              </w:rPr>
            </w:pPr>
            <w:r w:rsidRPr="00662BAF">
              <w:rPr>
                <w:rFonts w:hint="eastAsia"/>
                <w:kern w:val="0"/>
              </w:rPr>
              <w:t>合计</w:t>
            </w:r>
          </w:p>
        </w:tc>
        <w:tc>
          <w:tcPr>
            <w:tcW w:w="1088" w:type="pct"/>
            <w:vAlign w:val="center"/>
          </w:tcPr>
          <w:p w:rsidR="0021776B" w:rsidRPr="00662BAF" w:rsidRDefault="0021776B" w:rsidP="00C60100">
            <w:pPr>
              <w:pStyle w:val="a8"/>
              <w:rPr>
                <w:kern w:val="0"/>
              </w:rPr>
            </w:pPr>
            <w:r w:rsidRPr="00662BAF">
              <w:rPr>
                <w:kern w:val="0"/>
              </w:rPr>
              <w:t>2738.035</w:t>
            </w:r>
          </w:p>
        </w:tc>
        <w:tc>
          <w:tcPr>
            <w:tcW w:w="1768" w:type="pct"/>
            <w:gridSpan w:val="2"/>
            <w:vAlign w:val="center"/>
          </w:tcPr>
          <w:p w:rsidR="0021776B" w:rsidRPr="00662BAF" w:rsidRDefault="0021776B" w:rsidP="00C60100">
            <w:pPr>
              <w:pStyle w:val="a8"/>
              <w:rPr>
                <w:bCs/>
              </w:rPr>
            </w:pPr>
            <w:r w:rsidRPr="00662BAF">
              <w:rPr>
                <w:rFonts w:hint="eastAsia"/>
                <w:kern w:val="0"/>
              </w:rPr>
              <w:t>合计</w:t>
            </w:r>
          </w:p>
        </w:tc>
        <w:tc>
          <w:tcPr>
            <w:tcW w:w="998" w:type="pct"/>
            <w:vAlign w:val="center"/>
          </w:tcPr>
          <w:p w:rsidR="0021776B" w:rsidRPr="00662BAF" w:rsidRDefault="0021776B" w:rsidP="00C60100">
            <w:pPr>
              <w:pStyle w:val="a8"/>
              <w:rPr>
                <w:kern w:val="0"/>
              </w:rPr>
            </w:pPr>
            <w:r w:rsidRPr="00662BAF">
              <w:rPr>
                <w:kern w:val="0"/>
              </w:rPr>
              <w:t>2738.035</w:t>
            </w:r>
          </w:p>
        </w:tc>
      </w:tr>
    </w:tbl>
    <w:p w:rsidR="0021776B" w:rsidRPr="00662BAF" w:rsidRDefault="00D36F4A" w:rsidP="00C60100">
      <w:pPr>
        <w:ind w:firstLineChars="0" w:firstLine="0"/>
      </w:pPr>
      <w:r>
        <w:pict>
          <v:group id="_x0000_s1792" editas="canvas" style="width:409.5pt;height:280.5pt;mso-position-horizontal-relative:char;mso-position-vertical-relative:line" coordorigin="1758,1440" coordsize="8190,5610">
            <o:lock v:ext="edit" aspectratio="t"/>
            <v:shape id="_x0000_s1793" type="#_x0000_t75" style="position:absolute;left:1758;top:1440;width:8190;height:5610" o:preferrelative="f">
              <v:fill o:detectmouseclick="t"/>
              <v:path o:extrusionok="t" o:connecttype="none"/>
              <o:lock v:ext="edit" text="t"/>
            </v:shape>
            <v:shape id="_x0000_s1794" type="#_x0000_t202" style="position:absolute;left:4714;top:3262;width:1260;height:624" filled="f">
              <v:textbox style="mso-next-textbox:#_x0000_s1794" inset="0,0,0,0">
                <w:txbxContent>
                  <w:p w:rsidR="00366FFA" w:rsidRDefault="00366FFA" w:rsidP="008E4280">
                    <w:pPr>
                      <w:pStyle w:val="a8"/>
                    </w:pPr>
                    <w:r>
                      <w:rPr>
                        <w:rFonts w:hint="eastAsia"/>
                      </w:rPr>
                      <w:t>电解槽</w:t>
                    </w:r>
                  </w:p>
                </w:txbxContent>
              </v:textbox>
            </v:shape>
            <v:line id="_x0000_s1795" style="position:absolute" from="4806,2950" to="4808,3262"/>
            <v:line id="_x0000_s1796" style="position:absolute;flip:y" from="5644,2950" to="5644,3262"/>
            <v:line id="_x0000_s1797" style="position:absolute" from="5644,2950" to="6168,2952">
              <v:stroke endarrow="block"/>
            </v:line>
            <v:line id="_x0000_s1798" style="position:absolute;flip:x" from="4383,2950" to="4806,2952">
              <v:stroke endarrow="block"/>
            </v:line>
            <v:shape id="_x0000_s1799" type="#_x0000_t202" style="position:absolute;left:3963;top:2326;width:423;height:1092" filled="f">
              <v:textbox style="mso-next-textbox:#_x0000_s1799">
                <w:txbxContent>
                  <w:p w:rsidR="00366FFA" w:rsidRDefault="00366FFA" w:rsidP="008E4280">
                    <w:pPr>
                      <w:pStyle w:val="a8"/>
                    </w:pPr>
                    <w:r>
                      <w:rPr>
                        <w:rFonts w:hint="eastAsia"/>
                      </w:rPr>
                      <w:t>分离器</w:t>
                    </w:r>
                  </w:p>
                </w:txbxContent>
              </v:textbox>
            </v:shape>
            <v:line id="_x0000_s1800" style="position:absolute;flip:x" from="3437,2794" to="3963,2796">
              <v:stroke endarrow="block"/>
            </v:line>
            <v:shape id="_x0000_s1801" type="#_x0000_t202" style="position:absolute;left:3018;top:2326;width:419;height:1092" filled="f">
              <v:textbox style="mso-next-textbox:#_x0000_s1801">
                <w:txbxContent>
                  <w:p w:rsidR="00366FFA" w:rsidRDefault="00366FFA" w:rsidP="008E4280">
                    <w:pPr>
                      <w:pStyle w:val="a8"/>
                    </w:pPr>
                    <w:r>
                      <w:rPr>
                        <w:rFonts w:hint="eastAsia"/>
                      </w:rPr>
                      <w:t>冷却器</w:t>
                    </w:r>
                  </w:p>
                </w:txbxContent>
              </v:textbox>
            </v:shape>
            <v:line id="_x0000_s1802" style="position:absolute;flip:x" from="2494,2794" to="3018,2796">
              <v:stroke endarrow="block"/>
            </v:line>
            <v:shape id="_x0000_s1803" type="#_x0000_t202" style="position:absolute;left:1968;top:2326;width:526;height:1092" filled="f">
              <v:textbox style="mso-next-textbox:#_x0000_s1803">
                <w:txbxContent>
                  <w:p w:rsidR="00366FFA" w:rsidRDefault="00366FFA" w:rsidP="008E4280">
                    <w:pPr>
                      <w:pStyle w:val="a8"/>
                    </w:pPr>
                    <w:r>
                      <w:rPr>
                        <w:rFonts w:hint="eastAsia"/>
                      </w:rPr>
                      <w:t>捕末器</w:t>
                    </w:r>
                  </w:p>
                </w:txbxContent>
              </v:textbox>
            </v:shape>
            <v:line id="_x0000_s1804" style="position:absolute" from="2284,3418" to="2285,4042">
              <v:stroke endarrow="block"/>
            </v:line>
            <v:shape id="_x0000_s1805" type="#_x0000_t202" style="position:absolute;left:1970;top:4138;width:730;height:444" filled="f">
              <v:textbox style="mso-next-textbox:#_x0000_s1805">
                <w:txbxContent>
                  <w:p w:rsidR="00366FFA" w:rsidRDefault="00366FFA" w:rsidP="008E4280">
                    <w:pPr>
                      <w:pStyle w:val="a8"/>
                    </w:pPr>
                    <w:r>
                      <w:rPr>
                        <w:rFonts w:hint="eastAsia"/>
                      </w:rPr>
                      <w:t>氧气</w:t>
                    </w:r>
                  </w:p>
                </w:txbxContent>
              </v:textbox>
            </v:shape>
            <v:shape id="_x0000_s1806" type="#_x0000_t202" style="position:absolute;left:6168;top:2326;width:420;height:1092" filled="f">
              <v:textbox style="mso-next-textbox:#_x0000_s1806">
                <w:txbxContent>
                  <w:p w:rsidR="00366FFA" w:rsidRDefault="00366FFA" w:rsidP="008E4280">
                    <w:pPr>
                      <w:pStyle w:val="a8"/>
                    </w:pPr>
                    <w:r>
                      <w:rPr>
                        <w:rFonts w:hint="eastAsia"/>
                      </w:rPr>
                      <w:t>分离器</w:t>
                    </w:r>
                  </w:p>
                </w:txbxContent>
              </v:textbox>
            </v:shape>
            <v:line id="_x0000_s1807" style="position:absolute" from="6588,2794" to="7428,2796">
              <v:stroke endarrow="block"/>
            </v:line>
            <v:shape id="_x0000_s1808" type="#_x0000_t202" style="position:absolute;left:7323;top:2326;width:422;height:1092" filled="f">
              <v:textbox style="mso-next-textbox:#_x0000_s1808">
                <w:txbxContent>
                  <w:p w:rsidR="00366FFA" w:rsidRDefault="00366FFA" w:rsidP="008E4280">
                    <w:pPr>
                      <w:pStyle w:val="a8"/>
                    </w:pPr>
                    <w:r>
                      <w:rPr>
                        <w:rFonts w:hint="eastAsia"/>
                      </w:rPr>
                      <w:t>冷却器</w:t>
                    </w:r>
                  </w:p>
                </w:txbxContent>
              </v:textbox>
            </v:shape>
            <v:line id="_x0000_s1809" style="position:absolute" from="7743,2794" to="8162,2796">
              <v:stroke endarrow="block"/>
            </v:line>
            <v:shape id="_x0000_s1810" type="#_x0000_t202" style="position:absolute;left:8162;top:2326;width:524;height:1092" filled="f">
              <v:textbox style="mso-next-textbox:#_x0000_s1810">
                <w:txbxContent>
                  <w:p w:rsidR="00366FFA" w:rsidRDefault="00366FFA" w:rsidP="008E4280">
                    <w:pPr>
                      <w:pStyle w:val="a8"/>
                    </w:pPr>
                    <w:r>
                      <w:rPr>
                        <w:rFonts w:hint="eastAsia"/>
                      </w:rPr>
                      <w:t>捕末器</w:t>
                    </w:r>
                  </w:p>
                </w:txbxContent>
              </v:textbox>
            </v:shape>
            <v:shape id="_x0000_s1811" type="#_x0000_t202" style="position:absolute;left:3010;top:1546;width:1373;height:468" filled="f" stroked="f">
              <v:textbox style="mso-next-textbox:#_x0000_s1811">
                <w:txbxContent>
                  <w:p w:rsidR="00366FFA" w:rsidRDefault="00366FFA" w:rsidP="008E4280">
                    <w:pPr>
                      <w:pStyle w:val="a8"/>
                    </w:pPr>
                    <w:r>
                      <w:rPr>
                        <w:rFonts w:hint="eastAsia"/>
                      </w:rPr>
                      <w:t>原水</w:t>
                    </w:r>
                  </w:p>
                </w:txbxContent>
              </v:textbox>
            </v:shape>
            <v:line id="_x0000_s1812" style="position:absolute" from="4912,2014" to="4914,3262">
              <v:stroke endarrow="block"/>
            </v:line>
            <v:shape id="_x0000_s1813" type="#_x0000_t202" style="position:absolute;left:1970;top:6301;width:5353;height:468" filled="f" stroked="f">
              <v:textbox style="mso-next-textbox:#_x0000_s1813">
                <w:txbxContent>
                  <w:p w:rsidR="00366FFA" w:rsidRPr="008E4280" w:rsidRDefault="00366FFA" w:rsidP="008E4280">
                    <w:pPr>
                      <w:pStyle w:val="a8"/>
                      <w:rPr>
                        <w:b/>
                      </w:rPr>
                    </w:pPr>
                    <w:r w:rsidRPr="008E4280">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8E4280">
                        <w:rPr>
                          <w:b/>
                        </w:rPr>
                        <w:t>4.2.15</w:t>
                      </w:r>
                    </w:smartTag>
                    <w:r w:rsidRPr="008E4280">
                      <w:rPr>
                        <w:b/>
                      </w:rPr>
                      <w:t xml:space="preserve">-2 </w:t>
                    </w:r>
                    <w:r w:rsidRPr="008E4280">
                      <w:rPr>
                        <w:rFonts w:hint="eastAsia"/>
                        <w:b/>
                      </w:rPr>
                      <w:t>制氢生产工艺物料平衡图</w:t>
                    </w:r>
                    <w:r w:rsidRPr="008E4280">
                      <w:rPr>
                        <w:b/>
                      </w:rPr>
                      <w:t xml:space="preserve"> </w:t>
                    </w:r>
                    <w:r>
                      <w:rPr>
                        <w:rFonts w:hint="eastAsia"/>
                        <w:b/>
                      </w:rPr>
                      <w:t>单位：</w:t>
                    </w:r>
                    <w:r w:rsidRPr="008E4280">
                      <w:rPr>
                        <w:b/>
                      </w:rPr>
                      <w:t>t/a</w:t>
                    </w:r>
                  </w:p>
                </w:txbxContent>
              </v:textbox>
            </v:shape>
            <v:shape id="_x0000_s1814" type="#_x0000_t202" style="position:absolute;left:7106;top:5822;width:2116;height:1228" filled="f" stroked="f">
              <v:textbox style="mso-next-textbox:#_x0000_s1814" inset=".5mm,0,.5mm,0">
                <w:txbxContent>
                  <w:p w:rsidR="00366FFA" w:rsidRDefault="00366FFA" w:rsidP="008E4280">
                    <w:pPr>
                      <w:pStyle w:val="a8"/>
                      <w:rPr>
                        <w:vertAlign w:val="subscript"/>
                      </w:rPr>
                    </w:pPr>
                    <w:r>
                      <w:t>S</w:t>
                    </w:r>
                    <w:r w:rsidRPr="002D08EC">
                      <w:rPr>
                        <w:vertAlign w:val="subscript"/>
                      </w:rPr>
                      <w:t>1</w:t>
                    </w:r>
                    <w:r>
                      <w:rPr>
                        <w:vertAlign w:val="subscript"/>
                      </w:rPr>
                      <w:t>5</w:t>
                    </w:r>
                    <w:r w:rsidRPr="002D08EC">
                      <w:rPr>
                        <w:vertAlign w:val="subscript"/>
                      </w:rPr>
                      <w:t>-1</w:t>
                    </w:r>
                    <w:r w:rsidRPr="008E4280">
                      <w:t>38.035</w:t>
                    </w:r>
                  </w:p>
                  <w:p w:rsidR="00366FFA" w:rsidRDefault="00366FFA" w:rsidP="008E4280">
                    <w:pPr>
                      <w:pStyle w:val="a8"/>
                    </w:pPr>
                    <w:r>
                      <w:rPr>
                        <w:rFonts w:hint="eastAsia"/>
                      </w:rPr>
                      <w:t>（氢氧化钾</w:t>
                    </w:r>
                    <w:r>
                      <w:t>8</w:t>
                    </w:r>
                  </w:p>
                  <w:p w:rsidR="00366FFA" w:rsidRDefault="00366FFA" w:rsidP="008E4280">
                    <w:pPr>
                      <w:pStyle w:val="a8"/>
                    </w:pPr>
                    <w:r>
                      <w:rPr>
                        <w:rFonts w:hint="eastAsia"/>
                      </w:rPr>
                      <w:t>五氧化二钒</w:t>
                    </w:r>
                    <w:r>
                      <w:t>0.035</w:t>
                    </w:r>
                  </w:p>
                  <w:p w:rsidR="00366FFA" w:rsidRDefault="00366FFA" w:rsidP="008E4280">
                    <w:pPr>
                      <w:pStyle w:val="a8"/>
                    </w:pPr>
                    <w:r>
                      <w:rPr>
                        <w:rFonts w:hint="eastAsia"/>
                      </w:rPr>
                      <w:t>水</w:t>
                    </w:r>
                    <w:r>
                      <w:t>30</w:t>
                    </w:r>
                    <w:r>
                      <w:rPr>
                        <w:rFonts w:hint="eastAsia"/>
                      </w:rPr>
                      <w:t>）</w:t>
                    </w:r>
                  </w:p>
                </w:txbxContent>
              </v:textbox>
            </v:shape>
            <v:line id="_x0000_s1815" style="position:absolute" from="3841,1908" to="4996,1910">
              <v:stroke endarrow="block"/>
            </v:line>
            <v:line id="_x0000_s1816" style="position:absolute;flip:x" from="5541,1910" to="6487,1912">
              <v:stroke endarrow="block"/>
            </v:line>
            <v:line id="_x0000_s1817" style="position:absolute" from="5538,2014" to="5541,3262">
              <v:stroke endarrow="block"/>
            </v:line>
            <v:shape id="_x0000_s1818" type="#_x0000_t202" style="position:absolute;left:6483;top:1546;width:1799;height:659" filled="f" stroked="f">
              <v:textbox style="mso-next-textbox:#_x0000_s1818" inset="0,0,0,0">
                <w:txbxContent>
                  <w:p w:rsidR="00366FFA" w:rsidRDefault="00366FFA" w:rsidP="008E4280">
                    <w:pPr>
                      <w:pStyle w:val="a8"/>
                    </w:pPr>
                    <w:r>
                      <w:rPr>
                        <w:rFonts w:hint="eastAsia"/>
                      </w:rPr>
                      <w:t>氢氧化钾</w:t>
                    </w:r>
                    <w:r>
                      <w:t xml:space="preserve"> 8</w:t>
                    </w:r>
                  </w:p>
                  <w:p w:rsidR="00366FFA" w:rsidRDefault="00366FFA" w:rsidP="008E4280">
                    <w:pPr>
                      <w:pStyle w:val="a8"/>
                    </w:pPr>
                    <w:r>
                      <w:rPr>
                        <w:rFonts w:hint="eastAsia"/>
                      </w:rPr>
                      <w:t>五氧化二钒</w:t>
                    </w:r>
                    <w:r>
                      <w:t>0.035</w:t>
                    </w:r>
                  </w:p>
                </w:txbxContent>
              </v:textbox>
            </v:shape>
            <v:shape id="_x0000_s1819" type="#_x0000_t202" style="position:absolute;left:3629;top:1546;width:1367;height:468" filled="f" stroked="f">
              <v:textbox style="mso-next-textbox:#_x0000_s1819">
                <w:txbxContent>
                  <w:p w:rsidR="00366FFA" w:rsidRDefault="00366FFA" w:rsidP="008E4280">
                    <w:pPr>
                      <w:pStyle w:val="a8"/>
                    </w:pPr>
                    <w:r>
                      <w:t>2730</w:t>
                    </w:r>
                  </w:p>
                </w:txbxContent>
              </v:textbox>
            </v:shape>
            <v:shape id="_x0000_s1820" type="#_x0000_t202" style="position:absolute;left:5328;top:1546;width:1367;height:468" filled="f" stroked="f">
              <v:textbox style="mso-next-textbox:#_x0000_s1820">
                <w:txbxContent>
                  <w:p w:rsidR="00366FFA" w:rsidRDefault="00366FFA" w:rsidP="008E4280">
                    <w:pPr>
                      <w:pStyle w:val="a8"/>
                    </w:pPr>
                    <w:r>
                      <w:t>8.035</w:t>
                    </w:r>
                  </w:p>
                </w:txbxContent>
              </v:textbox>
            </v:shape>
            <v:shape id="_x0000_s1821" type="#_x0000_t202" style="position:absolute;left:4068;top:2638;width:1470;height:468" filled="f" stroked="f">
              <v:textbox style="mso-next-textbox:#_x0000_s1821">
                <w:txbxContent>
                  <w:p w:rsidR="00366FFA" w:rsidRDefault="00366FFA" w:rsidP="008E4280">
                    <w:pPr>
                      <w:pStyle w:val="a8"/>
                    </w:pPr>
                    <w:r>
                      <w:t>2400</w:t>
                    </w:r>
                  </w:p>
                </w:txbxContent>
              </v:textbox>
            </v:shape>
            <v:shape id="_x0000_s1822" type="#_x0000_t202" style="position:absolute;left:3332;top:2482;width:847;height:468" filled="f" stroked="f">
              <v:textbox style="mso-next-textbox:#_x0000_s1822">
                <w:txbxContent>
                  <w:p w:rsidR="00366FFA" w:rsidRDefault="00366FFA" w:rsidP="008E4280">
                    <w:pPr>
                      <w:pStyle w:val="a8"/>
                    </w:pPr>
                    <w:r>
                      <w:t>2400</w:t>
                    </w:r>
                  </w:p>
                </w:txbxContent>
              </v:textbox>
            </v:shape>
            <v:shape id="_x0000_s1823" type="#_x0000_t202" style="position:absolute;left:2389;top:2482;width:842;height:468" filled="f" stroked="f">
              <v:textbox style="mso-next-textbox:#_x0000_s1823">
                <w:txbxContent>
                  <w:p w:rsidR="00366FFA" w:rsidRDefault="00366FFA" w:rsidP="008E4280">
                    <w:pPr>
                      <w:pStyle w:val="a8"/>
                    </w:pPr>
                    <w:r>
                      <w:t>2400</w:t>
                    </w:r>
                  </w:p>
                </w:txbxContent>
              </v:textbox>
            </v:shape>
            <v:shape id="_x0000_s1824" type="#_x0000_t202" style="position:absolute;left:2404;top:3574;width:614;height:468" filled="f" stroked="f">
              <v:textbox style="mso-next-textbox:#_x0000_s1824" inset="0,,0">
                <w:txbxContent>
                  <w:p w:rsidR="00366FFA" w:rsidRDefault="00366FFA" w:rsidP="008E4280">
                    <w:pPr>
                      <w:pStyle w:val="a8"/>
                    </w:pPr>
                    <w:r>
                      <w:t>2400</w:t>
                    </w:r>
                  </w:p>
                </w:txbxContent>
              </v:textbox>
            </v:shape>
            <v:shape id="_x0000_s1825" type="#_x0000_t202" style="position:absolute;left:5433;top:2638;width:1050;height:468" filled="f" stroked="f">
              <v:textbox style="mso-next-textbox:#_x0000_s1825">
                <w:txbxContent>
                  <w:p w:rsidR="00366FFA" w:rsidRDefault="00366FFA" w:rsidP="008E4280">
                    <w:pPr>
                      <w:pStyle w:val="a8"/>
                    </w:pPr>
                    <w:r>
                      <w:t>300</w:t>
                    </w:r>
                  </w:p>
                </w:txbxContent>
              </v:textbox>
            </v:shape>
            <v:shape id="_x0000_s1826" type="#_x0000_t202" style="position:absolute;left:6708;top:2482;width:524;height:314" filled="f" stroked="f">
              <v:textbox style="mso-next-textbox:#_x0000_s1826" inset="0,0,0,0">
                <w:txbxContent>
                  <w:p w:rsidR="00366FFA" w:rsidRDefault="00366FFA" w:rsidP="008E4280">
                    <w:pPr>
                      <w:pStyle w:val="a8"/>
                    </w:pPr>
                    <w:r>
                      <w:t>300</w:t>
                    </w:r>
                  </w:p>
                </w:txbxContent>
              </v:textbox>
            </v:shape>
            <v:line id="_x0000_s1827" style="position:absolute" from="3334,4558" to="3336,5012">
              <v:stroke endarrow="block"/>
            </v:line>
            <v:shape id="_x0000_s1828" type="#_x0000_t202" style="position:absolute;left:2940;top:4172;width:901;height:386" filled="f">
              <v:textbox style="mso-next-textbox:#_x0000_s1828" inset="0,0,0,0">
                <w:txbxContent>
                  <w:p w:rsidR="00366FFA" w:rsidRDefault="00366FFA" w:rsidP="008E4280">
                    <w:pPr>
                      <w:pStyle w:val="a8"/>
                    </w:pPr>
                    <w:r>
                      <w:rPr>
                        <w:rFonts w:hint="eastAsia"/>
                      </w:rPr>
                      <w:t>缓冲罐</w:t>
                    </w:r>
                  </w:p>
                </w:txbxContent>
              </v:textbox>
            </v:shape>
            <v:shape id="_x0000_s1829" type="#_x0000_t202" style="position:absolute;left:2926;top:5034;width:901;height:386" filled="f">
              <v:textbox style="mso-next-textbox:#_x0000_s1829" inset="0,0,0,0">
                <w:txbxContent>
                  <w:p w:rsidR="00366FFA" w:rsidRDefault="00366FFA" w:rsidP="008E4280">
                    <w:pPr>
                      <w:pStyle w:val="a8"/>
                    </w:pPr>
                    <w:r>
                      <w:rPr>
                        <w:rFonts w:hint="eastAsia"/>
                      </w:rPr>
                      <w:t>压缩站</w:t>
                    </w:r>
                  </w:p>
                </w:txbxContent>
              </v:textbox>
            </v:shape>
            <v:shape id="_x0000_s1830" type="#_x0000_t32" style="position:absolute;left:2700;top:4360;width:240;height:5" o:connectortype="straight">
              <v:stroke endarrow="block"/>
            </v:shape>
            <v:line id="_x0000_s1831" style="position:absolute" from="3351,5420" to="3352,5747">
              <v:stroke endarrow="block"/>
            </v:line>
            <v:shape id="_x0000_s1832" type="#_x0000_t202" style="position:absolute;left:2941;top:5769;width:901;height:386" filled="f">
              <v:textbox style="mso-next-textbox:#_x0000_s1832" inset="0,0,0,0">
                <w:txbxContent>
                  <w:p w:rsidR="00366FFA" w:rsidRDefault="00366FFA" w:rsidP="008E4280">
                    <w:pPr>
                      <w:pStyle w:val="a8"/>
                    </w:pPr>
                    <w:r>
                      <w:rPr>
                        <w:rFonts w:hint="eastAsia"/>
                      </w:rPr>
                      <w:t>充瓶</w:t>
                    </w:r>
                  </w:p>
                </w:txbxContent>
              </v:textbox>
            </v:shape>
            <v:shape id="_x0000_s1833" type="#_x0000_t202" style="position:absolute;left:7713;top:2482;width:524;height:314" filled="f" stroked="f">
              <v:textbox style="mso-next-textbox:#_x0000_s1833" inset="0,0,0,0">
                <w:txbxContent>
                  <w:p w:rsidR="00366FFA" w:rsidRDefault="00366FFA" w:rsidP="008E4280">
                    <w:pPr>
                      <w:pStyle w:val="a8"/>
                    </w:pPr>
                    <w:r>
                      <w:t>300</w:t>
                    </w:r>
                  </w:p>
                </w:txbxContent>
              </v:textbox>
            </v:shape>
            <v:shape id="_x0000_s1834" type="#_x0000_t202" style="position:absolute;left:5581;top:4531;width:1186;height:468" filled="f">
              <v:textbox style="mso-next-textbox:#_x0000_s1834">
                <w:txbxContent>
                  <w:p w:rsidR="00366FFA" w:rsidRDefault="00366FFA" w:rsidP="008E4280">
                    <w:pPr>
                      <w:pStyle w:val="a8"/>
                    </w:pPr>
                    <w:r>
                      <w:rPr>
                        <w:rFonts w:hint="eastAsia"/>
                      </w:rPr>
                      <w:t>碱液泵</w:t>
                    </w:r>
                  </w:p>
                </w:txbxContent>
              </v:textbox>
            </v:shape>
            <v:shape id="_x0000_s1835" type="#_x0000_t202" style="position:absolute;left:5614;top:5354;width:1153;height:468" filled="f">
              <v:textbox style="mso-next-textbox:#_x0000_s1835">
                <w:txbxContent>
                  <w:p w:rsidR="00366FFA" w:rsidRDefault="00366FFA" w:rsidP="008E4280">
                    <w:pPr>
                      <w:pStyle w:val="a8"/>
                    </w:pPr>
                    <w:r>
                      <w:rPr>
                        <w:rFonts w:hint="eastAsia"/>
                      </w:rPr>
                      <w:t>碱液泵</w:t>
                    </w:r>
                  </w:p>
                </w:txbxContent>
              </v:textbox>
            </v:shape>
            <v:shape id="_x0000_s1836" type="#_x0000_t202" style="position:absolute;left:7560;top:5155;width:722;height:349" filled="f">
              <v:textbox style="mso-next-textbox:#_x0000_s1836" inset="0,0,0,0">
                <w:txbxContent>
                  <w:p w:rsidR="00366FFA" w:rsidRDefault="00366FFA" w:rsidP="008E4280">
                    <w:pPr>
                      <w:pStyle w:val="a8"/>
                    </w:pPr>
                    <w:r>
                      <w:rPr>
                        <w:rFonts w:hint="eastAsia"/>
                      </w:rPr>
                      <w:t>过滤器</w:t>
                    </w:r>
                  </w:p>
                </w:txbxContent>
              </v:textbox>
            </v:shape>
            <v:shape id="_x0000_s1837" type="#_x0000_t202" style="position:absolute;left:6702;top:3846;width:1041;height:449" filled="f">
              <v:textbox style="mso-next-textbox:#_x0000_s1837">
                <w:txbxContent>
                  <w:p w:rsidR="00366FFA" w:rsidRDefault="00366FFA" w:rsidP="008E4280">
                    <w:pPr>
                      <w:pStyle w:val="a8"/>
                    </w:pPr>
                    <w:r>
                      <w:rPr>
                        <w:rFonts w:hint="eastAsia"/>
                      </w:rPr>
                      <w:t>冷却器</w:t>
                    </w:r>
                  </w:p>
                </w:txbxContent>
              </v:textbox>
            </v:shape>
            <v:line id="_x0000_s1838" style="position:absolute" from="7921,5588" to="7922,5900">
              <v:stroke dashstyle="dash" endarrow="block"/>
            </v:line>
            <v:shape id="_x0000_s1839" type="#_x0000_t33" style="position:absolute;left:4999;top:4183;width:860;height:304;rotation:90;flip:x" o:connectortype="elbow" adj="-132539,500850,-132539">
              <v:stroke endarrow="block"/>
            </v:shape>
            <v:shape id="_x0000_s1840" type="#_x0000_t33" style="position:absolute;left:4604;top:4578;width:1683;height:337;rotation:90;flip:x" o:connectortype="elbow" adj="-67726,250291,-67726">
              <v:stroke endarrow="block"/>
            </v:shape>
            <v:shape id="_x0000_s1841" type="#_x0000_t34" style="position:absolute;left:5959;top:3671;width:743;height:400;rotation:180" o:connectortype="elbow" adj="10815,-389610,-194836">
              <v:stroke endarrow="block"/>
            </v:shape>
            <v:shape id="_x0000_s1842" type="#_x0000_t34" style="position:absolute;left:7142;top:4376;width:860;height:698;rotation:270;flip:x" o:connectortype="elbow" adj=",159524,-198946">
              <v:stroke endarrow="block"/>
            </v:shape>
            <v:shape id="_x0000_s1843" type="#_x0000_t34" style="position:absolute;left:6767;top:4765;width:793;height:546" o:connectortype="elbow" adj="10786,-312884,-184322">
              <v:stroke endarrow="block"/>
            </v:shape>
            <v:shape id="_x0000_s1844" type="#_x0000_t34" style="position:absolute;left:6767;top:5311;width:793;height:277;flip:y" o:connectortype="elbow" adj="10786,435743,-184322">
              <v:stroke endarrow="block"/>
            </v:shape>
            <v:line id="_x0000_s1845" style="position:absolute" from="9220,4457" to="9222,4911">
              <v:stroke endarrow="block"/>
            </v:line>
            <v:shape id="_x0000_s1846" type="#_x0000_t202" style="position:absolute;left:8808;top:4042;width:900;height:386" filled="f">
              <v:textbox style="mso-next-textbox:#_x0000_s1846" inset="0,0,0,0">
                <w:txbxContent>
                  <w:p w:rsidR="00366FFA" w:rsidRDefault="00366FFA" w:rsidP="008E4280">
                    <w:pPr>
                      <w:pStyle w:val="a8"/>
                    </w:pPr>
                    <w:r>
                      <w:rPr>
                        <w:rFonts w:hint="eastAsia"/>
                      </w:rPr>
                      <w:t>缓冲罐</w:t>
                    </w:r>
                  </w:p>
                </w:txbxContent>
              </v:textbox>
            </v:shape>
            <v:shape id="_x0000_s1847" type="#_x0000_t202" style="position:absolute;left:8812;top:4932;width:901;height:387" filled="f">
              <v:textbox style="mso-next-textbox:#_x0000_s1847" inset="0,0,0,0">
                <w:txbxContent>
                  <w:p w:rsidR="00366FFA" w:rsidRDefault="00366FFA" w:rsidP="008E4280">
                    <w:pPr>
                      <w:pStyle w:val="a8"/>
                    </w:pPr>
                    <w:r>
                      <w:rPr>
                        <w:rFonts w:hint="eastAsia"/>
                      </w:rPr>
                      <w:t>生产线</w:t>
                    </w:r>
                  </w:p>
                </w:txbxContent>
              </v:textbox>
            </v:shape>
            <v:shape id="_x0000_s1848" type="#_x0000_t34" style="position:absolute;left:8892;top:3614;width:743;height:3;rotation:90" o:connectortype="elbow" adj="10785,-45993600,-269346">
              <v:stroke endarrow="block"/>
            </v:shape>
            <v:shape id="_x0000_s1849" type="#_x0000_t202" style="position:absolute;left:8929;top:2638;width:671;height:468" filled="f" stroked="f">
              <v:textbox style="mso-next-textbox:#_x0000_s1849" inset="0,,0">
                <w:txbxContent>
                  <w:p w:rsidR="00366FFA" w:rsidRDefault="00366FFA" w:rsidP="008E4280">
                    <w:pPr>
                      <w:pStyle w:val="a8"/>
                    </w:pPr>
                    <w:r>
                      <w:rPr>
                        <w:rFonts w:hint="eastAsia"/>
                      </w:rPr>
                      <w:t>氢气</w:t>
                    </w:r>
                  </w:p>
                </w:txbxContent>
              </v:textbox>
            </v:shape>
            <v:shape id="_x0000_s1850" type="#_x0000_t32" style="position:absolute;left:8688;top:2833;width:241;height:6" o:connectortype="straight">
              <v:stroke endarrow="block"/>
            </v:shape>
            <v:shape id="_x0000_s1851" type="#_x0000_t202" style="position:absolute;left:8688;top:3262;width:524;height:314" filled="f" stroked="f">
              <v:textbox style="mso-next-textbox:#_x0000_s1851" inset="0,0,0,0">
                <w:txbxContent>
                  <w:p w:rsidR="00366FFA" w:rsidRDefault="00366FFA" w:rsidP="008E4280">
                    <w:pPr>
                      <w:pStyle w:val="a8"/>
                    </w:pPr>
                    <w:r>
                      <w:t>300</w:t>
                    </w:r>
                  </w:p>
                </w:txbxContent>
              </v:textbox>
            </v:shape>
            <w10:wrap type="none"/>
            <w10:anchorlock/>
          </v:group>
        </w:pict>
      </w:r>
    </w:p>
    <w:p w:rsidR="0021776B" w:rsidRPr="00662BAF" w:rsidRDefault="0021776B" w:rsidP="00D55D76">
      <w:pPr>
        <w:pStyle w:val="4"/>
      </w:pPr>
      <w:r w:rsidRPr="00662BAF">
        <w:rPr>
          <w:rFonts w:hint="eastAsia"/>
        </w:rPr>
        <w:t>水平衡</w:t>
      </w:r>
    </w:p>
    <w:p w:rsidR="0021776B" w:rsidRPr="00662BAF" w:rsidRDefault="0021776B" w:rsidP="00B729D0">
      <w:pPr>
        <w:ind w:firstLine="480"/>
        <w:rPr>
          <w:szCs w:val="24"/>
        </w:rPr>
      </w:pPr>
      <w:r w:rsidRPr="00662BAF">
        <w:rPr>
          <w:rFonts w:hint="eastAsia"/>
          <w:szCs w:val="24"/>
        </w:rPr>
        <w:t>水解制氢项目水平衡图见表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4.2.15</w:t>
        </w:r>
      </w:smartTag>
      <w:r w:rsidRPr="00662BAF">
        <w:rPr>
          <w:szCs w:val="24"/>
        </w:rPr>
        <w:t>-4</w:t>
      </w:r>
      <w:r w:rsidRPr="00662BAF">
        <w:rPr>
          <w:rFonts w:hint="eastAsia"/>
          <w:szCs w:val="24"/>
        </w:rPr>
        <w:t>及图</w:t>
      </w:r>
      <w:r w:rsidRPr="00662BAF">
        <w:rPr>
          <w:szCs w:val="24"/>
        </w:rPr>
        <w:t>4.2.15-3</w:t>
      </w:r>
      <w:r w:rsidRPr="00662BAF">
        <w:rPr>
          <w:rFonts w:hint="eastAsia"/>
          <w:szCs w:val="24"/>
        </w:rPr>
        <w:t>。</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rPr>
            <w:bCs/>
          </w:rPr>
          <w:t>4.2.15</w:t>
        </w:r>
      </w:smartTag>
      <w:r w:rsidRPr="00662BAF">
        <w:t>-4</w:t>
      </w:r>
      <w:r w:rsidRPr="00662BAF">
        <w:rPr>
          <w:rFonts w:hint="eastAsia"/>
        </w:rPr>
        <w:t>制氢工程水平衡表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4"/>
        <w:gridCol w:w="867"/>
        <w:gridCol w:w="2254"/>
        <w:gridCol w:w="2016"/>
        <w:gridCol w:w="2253"/>
      </w:tblGrid>
      <w:tr w:rsidR="0021776B" w:rsidRPr="00662BAF" w:rsidTr="00775070">
        <w:trPr>
          <w:trHeight w:val="20"/>
          <w:jc w:val="center"/>
        </w:trPr>
        <w:tc>
          <w:tcPr>
            <w:tcW w:w="817" w:type="pct"/>
            <w:vMerge w:val="restart"/>
            <w:vAlign w:val="center"/>
          </w:tcPr>
          <w:p w:rsidR="0021776B" w:rsidRPr="00662BAF" w:rsidRDefault="0021776B" w:rsidP="00C60100">
            <w:pPr>
              <w:pStyle w:val="a8"/>
            </w:pPr>
            <w:r w:rsidRPr="00662BAF">
              <w:rPr>
                <w:rFonts w:hint="eastAsia"/>
              </w:rPr>
              <w:t>主体装置</w:t>
            </w:r>
          </w:p>
        </w:tc>
        <w:tc>
          <w:tcPr>
            <w:tcW w:w="1766" w:type="pct"/>
            <w:gridSpan w:val="2"/>
            <w:vAlign w:val="center"/>
          </w:tcPr>
          <w:p w:rsidR="0021776B" w:rsidRPr="00662BAF" w:rsidRDefault="0021776B" w:rsidP="00C60100">
            <w:pPr>
              <w:pStyle w:val="a8"/>
            </w:pPr>
            <w:r w:rsidRPr="00662BAF">
              <w:rPr>
                <w:rFonts w:hint="eastAsia"/>
              </w:rPr>
              <w:t>入方</w:t>
            </w:r>
          </w:p>
        </w:tc>
        <w:tc>
          <w:tcPr>
            <w:tcW w:w="2417" w:type="pct"/>
            <w:gridSpan w:val="2"/>
            <w:vAlign w:val="center"/>
          </w:tcPr>
          <w:p w:rsidR="0021776B" w:rsidRPr="00662BAF" w:rsidRDefault="0021776B" w:rsidP="00C60100">
            <w:pPr>
              <w:pStyle w:val="a8"/>
            </w:pPr>
            <w:r w:rsidRPr="00662BAF">
              <w:rPr>
                <w:rFonts w:hint="eastAsia"/>
              </w:rPr>
              <w:t>出方</w:t>
            </w:r>
          </w:p>
        </w:tc>
      </w:tr>
      <w:tr w:rsidR="0021776B" w:rsidRPr="00662BAF" w:rsidTr="00775070">
        <w:trPr>
          <w:trHeight w:val="20"/>
          <w:jc w:val="center"/>
        </w:trPr>
        <w:tc>
          <w:tcPr>
            <w:tcW w:w="817" w:type="pct"/>
            <w:vMerge/>
            <w:vAlign w:val="center"/>
          </w:tcPr>
          <w:p w:rsidR="0021776B" w:rsidRPr="00662BAF" w:rsidRDefault="0021776B" w:rsidP="00C60100">
            <w:pPr>
              <w:pStyle w:val="a8"/>
            </w:pPr>
          </w:p>
        </w:tc>
        <w:tc>
          <w:tcPr>
            <w:tcW w:w="491" w:type="pct"/>
            <w:vAlign w:val="center"/>
          </w:tcPr>
          <w:p w:rsidR="0021776B" w:rsidRPr="00662BAF" w:rsidRDefault="0021776B" w:rsidP="00C60100">
            <w:pPr>
              <w:pStyle w:val="a8"/>
            </w:pPr>
            <w:r w:rsidRPr="00662BAF">
              <w:rPr>
                <w:rFonts w:hint="eastAsia"/>
              </w:rPr>
              <w:t>物料</w:t>
            </w:r>
          </w:p>
        </w:tc>
        <w:tc>
          <w:tcPr>
            <w:tcW w:w="1276" w:type="pct"/>
            <w:vAlign w:val="center"/>
          </w:tcPr>
          <w:p w:rsidR="0021776B" w:rsidRPr="00662BAF" w:rsidRDefault="0021776B" w:rsidP="00C60100">
            <w:pPr>
              <w:pStyle w:val="a8"/>
            </w:pPr>
            <w:r w:rsidRPr="00662BAF">
              <w:rPr>
                <w:rFonts w:hint="eastAsia"/>
              </w:rPr>
              <w:t>含水量（</w:t>
            </w:r>
            <w:r w:rsidRPr="00662BAF">
              <w:t>t/a</w:t>
            </w:r>
            <w:r w:rsidRPr="00662BAF">
              <w:rPr>
                <w:rFonts w:hint="eastAsia"/>
              </w:rPr>
              <w:t>）</w:t>
            </w:r>
          </w:p>
        </w:tc>
        <w:tc>
          <w:tcPr>
            <w:tcW w:w="1141" w:type="pct"/>
            <w:vAlign w:val="center"/>
          </w:tcPr>
          <w:p w:rsidR="0021776B" w:rsidRPr="00662BAF" w:rsidRDefault="0021776B" w:rsidP="00C60100">
            <w:pPr>
              <w:pStyle w:val="a8"/>
            </w:pPr>
            <w:r w:rsidRPr="00662BAF">
              <w:rPr>
                <w:rFonts w:hint="eastAsia"/>
              </w:rPr>
              <w:t>物料</w:t>
            </w:r>
          </w:p>
        </w:tc>
        <w:tc>
          <w:tcPr>
            <w:tcW w:w="1276" w:type="pct"/>
            <w:vAlign w:val="center"/>
          </w:tcPr>
          <w:p w:rsidR="0021776B" w:rsidRPr="00662BAF" w:rsidRDefault="0021776B" w:rsidP="00C60100">
            <w:pPr>
              <w:pStyle w:val="a8"/>
            </w:pPr>
            <w:r w:rsidRPr="00662BAF">
              <w:rPr>
                <w:rFonts w:hint="eastAsia"/>
              </w:rPr>
              <w:t>含水量（</w:t>
            </w:r>
            <w:r w:rsidRPr="00662BAF">
              <w:t>t/a</w:t>
            </w:r>
            <w:r w:rsidRPr="00662BAF">
              <w:rPr>
                <w:rFonts w:hint="eastAsia"/>
              </w:rPr>
              <w:t>）</w:t>
            </w:r>
          </w:p>
        </w:tc>
      </w:tr>
      <w:tr w:rsidR="0021776B" w:rsidRPr="00662BAF" w:rsidTr="00775070">
        <w:trPr>
          <w:trHeight w:val="20"/>
          <w:jc w:val="center"/>
        </w:trPr>
        <w:tc>
          <w:tcPr>
            <w:tcW w:w="817" w:type="pct"/>
            <w:vMerge w:val="restart"/>
            <w:vAlign w:val="center"/>
          </w:tcPr>
          <w:p w:rsidR="0021776B" w:rsidRPr="00662BAF" w:rsidRDefault="0021776B" w:rsidP="00C60100">
            <w:pPr>
              <w:pStyle w:val="a8"/>
            </w:pPr>
            <w:r w:rsidRPr="00662BAF">
              <w:rPr>
                <w:rFonts w:hint="eastAsia"/>
              </w:rPr>
              <w:t>水解制氢</w:t>
            </w:r>
          </w:p>
        </w:tc>
        <w:tc>
          <w:tcPr>
            <w:tcW w:w="491" w:type="pct"/>
            <w:vAlign w:val="center"/>
          </w:tcPr>
          <w:p w:rsidR="0021776B" w:rsidRPr="00662BAF" w:rsidRDefault="0021776B" w:rsidP="00C60100">
            <w:pPr>
              <w:pStyle w:val="a8"/>
            </w:pPr>
            <w:r w:rsidRPr="00662BAF">
              <w:rPr>
                <w:rFonts w:hint="eastAsia"/>
              </w:rPr>
              <w:t>水</w:t>
            </w:r>
          </w:p>
        </w:tc>
        <w:tc>
          <w:tcPr>
            <w:tcW w:w="1276" w:type="pct"/>
            <w:vAlign w:val="center"/>
          </w:tcPr>
          <w:p w:rsidR="0021776B" w:rsidRPr="00662BAF" w:rsidRDefault="0021776B" w:rsidP="00C60100">
            <w:pPr>
              <w:pStyle w:val="a8"/>
            </w:pPr>
            <w:r w:rsidRPr="00662BAF">
              <w:t>2730</w:t>
            </w:r>
          </w:p>
        </w:tc>
        <w:tc>
          <w:tcPr>
            <w:tcW w:w="1141" w:type="pct"/>
            <w:vAlign w:val="center"/>
          </w:tcPr>
          <w:p w:rsidR="0021776B" w:rsidRPr="00662BAF" w:rsidRDefault="0021776B" w:rsidP="00C60100">
            <w:pPr>
              <w:pStyle w:val="a8"/>
              <w:rPr>
                <w:bCs/>
              </w:rPr>
            </w:pPr>
            <w:r w:rsidRPr="00662BAF">
              <w:rPr>
                <w:rFonts w:hint="eastAsia"/>
                <w:bCs/>
              </w:rPr>
              <w:t>水分解成氧气</w:t>
            </w:r>
          </w:p>
        </w:tc>
        <w:tc>
          <w:tcPr>
            <w:tcW w:w="1276" w:type="pct"/>
            <w:vAlign w:val="center"/>
          </w:tcPr>
          <w:p w:rsidR="0021776B" w:rsidRPr="00662BAF" w:rsidRDefault="0021776B" w:rsidP="00C60100">
            <w:pPr>
              <w:pStyle w:val="a8"/>
            </w:pPr>
            <w:r w:rsidRPr="00662BAF">
              <w:t>2400</w:t>
            </w:r>
          </w:p>
        </w:tc>
      </w:tr>
      <w:tr w:rsidR="0021776B" w:rsidRPr="00662BAF" w:rsidTr="00775070">
        <w:trPr>
          <w:trHeight w:val="20"/>
          <w:jc w:val="center"/>
        </w:trPr>
        <w:tc>
          <w:tcPr>
            <w:tcW w:w="817" w:type="pct"/>
            <w:vMerge/>
            <w:vAlign w:val="center"/>
          </w:tcPr>
          <w:p w:rsidR="0021776B" w:rsidRPr="00662BAF" w:rsidRDefault="0021776B" w:rsidP="00C60100">
            <w:pPr>
              <w:pStyle w:val="a8"/>
            </w:pPr>
          </w:p>
        </w:tc>
        <w:tc>
          <w:tcPr>
            <w:tcW w:w="491" w:type="pct"/>
            <w:vAlign w:val="center"/>
          </w:tcPr>
          <w:p w:rsidR="0021776B" w:rsidRPr="00662BAF" w:rsidRDefault="0021776B" w:rsidP="00C60100">
            <w:pPr>
              <w:pStyle w:val="a8"/>
            </w:pPr>
          </w:p>
        </w:tc>
        <w:tc>
          <w:tcPr>
            <w:tcW w:w="1276" w:type="pct"/>
            <w:vAlign w:val="center"/>
          </w:tcPr>
          <w:p w:rsidR="0021776B" w:rsidRPr="00662BAF" w:rsidRDefault="0021776B" w:rsidP="00C60100">
            <w:pPr>
              <w:pStyle w:val="a8"/>
            </w:pPr>
          </w:p>
        </w:tc>
        <w:tc>
          <w:tcPr>
            <w:tcW w:w="1141" w:type="pct"/>
            <w:vAlign w:val="center"/>
          </w:tcPr>
          <w:p w:rsidR="0021776B" w:rsidRPr="00662BAF" w:rsidRDefault="0021776B" w:rsidP="00C60100">
            <w:pPr>
              <w:pStyle w:val="a8"/>
              <w:rPr>
                <w:bCs/>
              </w:rPr>
            </w:pPr>
            <w:r w:rsidRPr="00662BAF">
              <w:rPr>
                <w:rFonts w:hint="eastAsia"/>
                <w:bCs/>
              </w:rPr>
              <w:t>水分解成氢气</w:t>
            </w:r>
          </w:p>
        </w:tc>
        <w:tc>
          <w:tcPr>
            <w:tcW w:w="1276" w:type="pct"/>
            <w:vAlign w:val="center"/>
          </w:tcPr>
          <w:p w:rsidR="0021776B" w:rsidRPr="00662BAF" w:rsidRDefault="0021776B" w:rsidP="00C60100">
            <w:pPr>
              <w:pStyle w:val="a8"/>
            </w:pPr>
            <w:r w:rsidRPr="00662BAF">
              <w:t>300</w:t>
            </w:r>
          </w:p>
        </w:tc>
      </w:tr>
      <w:tr w:rsidR="0021776B" w:rsidRPr="00662BAF" w:rsidTr="00775070">
        <w:trPr>
          <w:trHeight w:val="20"/>
          <w:jc w:val="center"/>
        </w:trPr>
        <w:tc>
          <w:tcPr>
            <w:tcW w:w="817" w:type="pct"/>
            <w:vMerge/>
            <w:vAlign w:val="center"/>
          </w:tcPr>
          <w:p w:rsidR="0021776B" w:rsidRPr="00662BAF" w:rsidRDefault="0021776B" w:rsidP="00C60100">
            <w:pPr>
              <w:pStyle w:val="a8"/>
            </w:pPr>
          </w:p>
        </w:tc>
        <w:tc>
          <w:tcPr>
            <w:tcW w:w="491" w:type="pct"/>
            <w:vAlign w:val="center"/>
          </w:tcPr>
          <w:p w:rsidR="0021776B" w:rsidRPr="00662BAF" w:rsidRDefault="0021776B" w:rsidP="00C60100">
            <w:pPr>
              <w:pStyle w:val="a8"/>
            </w:pPr>
          </w:p>
        </w:tc>
        <w:tc>
          <w:tcPr>
            <w:tcW w:w="1276" w:type="pct"/>
            <w:vAlign w:val="center"/>
          </w:tcPr>
          <w:p w:rsidR="0021776B" w:rsidRPr="00662BAF" w:rsidRDefault="0021776B" w:rsidP="00C60100">
            <w:pPr>
              <w:pStyle w:val="a8"/>
            </w:pPr>
          </w:p>
        </w:tc>
        <w:tc>
          <w:tcPr>
            <w:tcW w:w="1141" w:type="pct"/>
            <w:vAlign w:val="center"/>
          </w:tcPr>
          <w:p w:rsidR="0021776B" w:rsidRPr="00662BAF" w:rsidRDefault="0021776B" w:rsidP="00C60100">
            <w:pPr>
              <w:pStyle w:val="a8"/>
              <w:rPr>
                <w:bCs/>
              </w:rPr>
            </w:pPr>
            <w:r w:rsidRPr="00662BAF">
              <w:rPr>
                <w:bCs/>
              </w:rPr>
              <w:t>S</w:t>
            </w:r>
            <w:r w:rsidRPr="00662BAF">
              <w:rPr>
                <w:bCs/>
                <w:vertAlign w:val="subscript"/>
              </w:rPr>
              <w:t>15-1</w:t>
            </w:r>
            <w:r w:rsidRPr="00662BAF">
              <w:rPr>
                <w:rFonts w:hint="eastAsia"/>
                <w:bCs/>
              </w:rPr>
              <w:t>含水</w:t>
            </w:r>
          </w:p>
        </w:tc>
        <w:tc>
          <w:tcPr>
            <w:tcW w:w="1276" w:type="pct"/>
            <w:vAlign w:val="center"/>
          </w:tcPr>
          <w:p w:rsidR="0021776B" w:rsidRPr="00662BAF" w:rsidRDefault="0021776B" w:rsidP="00C60100">
            <w:pPr>
              <w:pStyle w:val="a8"/>
            </w:pPr>
            <w:r w:rsidRPr="00662BAF">
              <w:t>30</w:t>
            </w:r>
          </w:p>
        </w:tc>
      </w:tr>
      <w:tr w:rsidR="0021776B" w:rsidRPr="00662BAF" w:rsidTr="00775070">
        <w:trPr>
          <w:trHeight w:val="20"/>
          <w:jc w:val="center"/>
        </w:trPr>
        <w:tc>
          <w:tcPr>
            <w:tcW w:w="817" w:type="pct"/>
            <w:vAlign w:val="center"/>
          </w:tcPr>
          <w:p w:rsidR="0021776B" w:rsidRPr="00662BAF" w:rsidRDefault="0021776B" w:rsidP="00C60100">
            <w:pPr>
              <w:pStyle w:val="a8"/>
            </w:pPr>
            <w:r w:rsidRPr="00662BAF">
              <w:rPr>
                <w:rFonts w:hint="eastAsia"/>
              </w:rPr>
              <w:t>合计</w:t>
            </w:r>
          </w:p>
        </w:tc>
        <w:tc>
          <w:tcPr>
            <w:tcW w:w="1766" w:type="pct"/>
            <w:gridSpan w:val="2"/>
            <w:vAlign w:val="center"/>
          </w:tcPr>
          <w:p w:rsidR="0021776B" w:rsidRPr="00662BAF" w:rsidRDefault="0021776B" w:rsidP="00C60100">
            <w:pPr>
              <w:pStyle w:val="a8"/>
            </w:pPr>
            <w:r w:rsidRPr="00662BAF">
              <w:t>2730</w:t>
            </w:r>
          </w:p>
        </w:tc>
        <w:tc>
          <w:tcPr>
            <w:tcW w:w="2417" w:type="pct"/>
            <w:gridSpan w:val="2"/>
            <w:vAlign w:val="center"/>
          </w:tcPr>
          <w:p w:rsidR="0021776B" w:rsidRPr="00662BAF" w:rsidRDefault="0021776B" w:rsidP="00C60100">
            <w:pPr>
              <w:pStyle w:val="a8"/>
            </w:pPr>
            <w:r w:rsidRPr="00662BAF">
              <w:t>2730</w:t>
            </w:r>
          </w:p>
        </w:tc>
      </w:tr>
    </w:tbl>
    <w:p w:rsidR="0021776B" w:rsidRPr="00662BAF" w:rsidRDefault="00D36F4A" w:rsidP="00B729D0">
      <w:pPr>
        <w:ind w:firstLine="480"/>
      </w:pPr>
      <w:r>
        <w:pict>
          <v:group id="_x0000_s1852" editas="canvas" style="width:409.5pt;height:280.5pt;mso-position-horizontal-relative:char;mso-position-vertical-relative:line" coordorigin="1758,1440" coordsize="8190,5610">
            <o:lock v:ext="edit" aspectratio="t"/>
            <v:shape id="_x0000_s1853" type="#_x0000_t75" style="position:absolute;left:1758;top:1440;width:8190;height:5610" o:preferrelative="f">
              <v:fill o:detectmouseclick="t"/>
              <v:path o:extrusionok="t" o:connecttype="none"/>
              <o:lock v:ext="edit" text="t"/>
            </v:shape>
            <v:shape id="_x0000_s1854" type="#_x0000_t202" style="position:absolute;left:4714;top:3262;width:1260;height:624" filled="f">
              <v:textbox style="mso-next-textbox:#_x0000_s1854" inset="0,0,0,0">
                <w:txbxContent>
                  <w:p w:rsidR="00366FFA" w:rsidRDefault="00366FFA" w:rsidP="00775070">
                    <w:pPr>
                      <w:pStyle w:val="a8"/>
                    </w:pPr>
                    <w:r>
                      <w:rPr>
                        <w:rFonts w:hint="eastAsia"/>
                      </w:rPr>
                      <w:t>电解槽</w:t>
                    </w:r>
                  </w:p>
                </w:txbxContent>
              </v:textbox>
            </v:shape>
            <v:line id="_x0000_s1855" style="position:absolute" from="4806,2950" to="4808,3262"/>
            <v:line id="_x0000_s1856" style="position:absolute;flip:y" from="5644,2950" to="5644,3262"/>
            <v:line id="_x0000_s1857" style="position:absolute" from="5644,2950" to="6168,2952">
              <v:stroke endarrow="block"/>
            </v:line>
            <v:line id="_x0000_s1858" style="position:absolute;flip:x" from="4383,2950" to="4806,2952">
              <v:stroke endarrow="block"/>
            </v:line>
            <v:shape id="_x0000_s1859" type="#_x0000_t202" style="position:absolute;left:3963;top:2326;width:423;height:1092" filled="f">
              <v:textbox style="mso-next-textbox:#_x0000_s1859">
                <w:txbxContent>
                  <w:p w:rsidR="00366FFA" w:rsidRDefault="00366FFA" w:rsidP="00775070">
                    <w:pPr>
                      <w:pStyle w:val="a8"/>
                    </w:pPr>
                    <w:r>
                      <w:rPr>
                        <w:rFonts w:hint="eastAsia"/>
                      </w:rPr>
                      <w:t>分离器</w:t>
                    </w:r>
                  </w:p>
                </w:txbxContent>
              </v:textbox>
            </v:shape>
            <v:line id="_x0000_s1860" style="position:absolute;flip:x" from="3437,2794" to="3963,2796">
              <v:stroke endarrow="block"/>
            </v:line>
            <v:shape id="_x0000_s1861" type="#_x0000_t202" style="position:absolute;left:3018;top:2326;width:419;height:1092" filled="f">
              <v:textbox style="mso-next-textbox:#_x0000_s1861">
                <w:txbxContent>
                  <w:p w:rsidR="00366FFA" w:rsidRDefault="00366FFA" w:rsidP="00775070">
                    <w:pPr>
                      <w:pStyle w:val="a8"/>
                    </w:pPr>
                    <w:r>
                      <w:rPr>
                        <w:rFonts w:hint="eastAsia"/>
                      </w:rPr>
                      <w:t>冷却器</w:t>
                    </w:r>
                  </w:p>
                </w:txbxContent>
              </v:textbox>
            </v:shape>
            <v:line id="_x0000_s1862" style="position:absolute;flip:x" from="2494,2794" to="3018,2796">
              <v:stroke endarrow="block"/>
            </v:line>
            <v:shape id="_x0000_s1863" type="#_x0000_t202" style="position:absolute;left:1968;top:2326;width:526;height:1092" filled="f">
              <v:textbox style="mso-next-textbox:#_x0000_s1863">
                <w:txbxContent>
                  <w:p w:rsidR="00366FFA" w:rsidRDefault="00366FFA" w:rsidP="00775070">
                    <w:pPr>
                      <w:pStyle w:val="a8"/>
                    </w:pPr>
                    <w:r>
                      <w:rPr>
                        <w:rFonts w:hint="eastAsia"/>
                      </w:rPr>
                      <w:t>捕末器</w:t>
                    </w:r>
                  </w:p>
                </w:txbxContent>
              </v:textbox>
            </v:shape>
            <v:line id="_x0000_s1864" style="position:absolute" from="2284,3418" to="2285,4042">
              <v:stroke endarrow="block"/>
            </v:line>
            <v:shape id="_x0000_s1865" type="#_x0000_t202" style="position:absolute;left:1970;top:4138;width:730;height:444" filled="f">
              <v:textbox style="mso-next-textbox:#_x0000_s1865">
                <w:txbxContent>
                  <w:p w:rsidR="00366FFA" w:rsidRDefault="00366FFA" w:rsidP="00775070">
                    <w:pPr>
                      <w:pStyle w:val="a8"/>
                    </w:pPr>
                    <w:r>
                      <w:rPr>
                        <w:rFonts w:hint="eastAsia"/>
                      </w:rPr>
                      <w:t>氧气</w:t>
                    </w:r>
                  </w:p>
                </w:txbxContent>
              </v:textbox>
            </v:shape>
            <v:shape id="_x0000_s1866" type="#_x0000_t202" style="position:absolute;left:6168;top:2326;width:420;height:1092" filled="f">
              <v:textbox style="mso-next-textbox:#_x0000_s1866">
                <w:txbxContent>
                  <w:p w:rsidR="00366FFA" w:rsidRDefault="00366FFA" w:rsidP="00775070">
                    <w:pPr>
                      <w:pStyle w:val="a8"/>
                    </w:pPr>
                    <w:r>
                      <w:rPr>
                        <w:rFonts w:hint="eastAsia"/>
                      </w:rPr>
                      <w:t>分离器</w:t>
                    </w:r>
                  </w:p>
                </w:txbxContent>
              </v:textbox>
            </v:shape>
            <v:line id="_x0000_s1867" style="position:absolute" from="6588,2794" to="7428,2796">
              <v:stroke endarrow="block"/>
            </v:line>
            <v:shape id="_x0000_s1868" type="#_x0000_t202" style="position:absolute;left:7323;top:2326;width:422;height:1092" filled="f">
              <v:textbox style="mso-next-textbox:#_x0000_s1868">
                <w:txbxContent>
                  <w:p w:rsidR="00366FFA" w:rsidRDefault="00366FFA" w:rsidP="00775070">
                    <w:pPr>
                      <w:pStyle w:val="a8"/>
                    </w:pPr>
                    <w:r>
                      <w:rPr>
                        <w:rFonts w:hint="eastAsia"/>
                      </w:rPr>
                      <w:t>冷却器</w:t>
                    </w:r>
                  </w:p>
                </w:txbxContent>
              </v:textbox>
            </v:shape>
            <v:line id="_x0000_s1869" style="position:absolute" from="7743,2794" to="8162,2796">
              <v:stroke endarrow="block"/>
            </v:line>
            <v:shape id="_x0000_s1870" type="#_x0000_t202" style="position:absolute;left:8162;top:2326;width:524;height:1092" filled="f">
              <v:textbox style="mso-next-textbox:#_x0000_s1870">
                <w:txbxContent>
                  <w:p w:rsidR="00366FFA" w:rsidRDefault="00366FFA" w:rsidP="00775070">
                    <w:pPr>
                      <w:pStyle w:val="a8"/>
                    </w:pPr>
                    <w:r>
                      <w:rPr>
                        <w:rFonts w:hint="eastAsia"/>
                      </w:rPr>
                      <w:t>捕末器</w:t>
                    </w:r>
                  </w:p>
                </w:txbxContent>
              </v:textbox>
            </v:shape>
            <v:shape id="_x0000_s1871" type="#_x0000_t202" style="position:absolute;left:3010;top:1546;width:1373;height:468" filled="f" stroked="f">
              <v:textbox style="mso-next-textbox:#_x0000_s1871">
                <w:txbxContent>
                  <w:p w:rsidR="00366FFA" w:rsidRDefault="00366FFA" w:rsidP="00775070">
                    <w:pPr>
                      <w:pStyle w:val="a8"/>
                    </w:pPr>
                    <w:r>
                      <w:rPr>
                        <w:rFonts w:hint="eastAsia"/>
                      </w:rPr>
                      <w:t>原水</w:t>
                    </w:r>
                  </w:p>
                </w:txbxContent>
              </v:textbox>
            </v:shape>
            <v:line id="_x0000_s1872" style="position:absolute" from="4912,2014" to="4914,3262">
              <v:stroke endarrow="block"/>
            </v:line>
            <v:shape id="_x0000_s1873" type="#_x0000_t202" style="position:absolute;left:1970;top:6301;width:5353;height:468" filled="f" stroked="f">
              <v:textbox style="mso-next-textbox:#_x0000_s1873">
                <w:txbxContent>
                  <w:p w:rsidR="00366FFA" w:rsidRPr="008E4280" w:rsidRDefault="00366FFA" w:rsidP="00775070">
                    <w:pPr>
                      <w:pStyle w:val="a8"/>
                      <w:rPr>
                        <w:b/>
                      </w:rPr>
                    </w:pPr>
                    <w:r w:rsidRPr="008E4280">
                      <w:rPr>
                        <w:rFonts w:hint="eastAsia"/>
                        <w:b/>
                      </w:rPr>
                      <w:t>图</w:t>
                    </w:r>
                    <w:smartTag w:uri="urn:schemas-microsoft-com:office:smarttags" w:element="chsdate">
                      <w:smartTagPr>
                        <w:attr w:name="Year" w:val="1899"/>
                        <w:attr w:name="Month" w:val="12"/>
                        <w:attr w:name="Day" w:val="30"/>
                        <w:attr w:name="IsLunarDate" w:val="False"/>
                        <w:attr w:name="IsROCDate" w:val="False"/>
                      </w:smartTagPr>
                      <w:r w:rsidRPr="008E4280">
                        <w:rPr>
                          <w:b/>
                        </w:rPr>
                        <w:t>4.2.15</w:t>
                      </w:r>
                    </w:smartTag>
                    <w:r w:rsidRPr="008E4280">
                      <w:rPr>
                        <w:b/>
                      </w:rPr>
                      <w:t>-</w:t>
                    </w:r>
                    <w:r>
                      <w:rPr>
                        <w:b/>
                      </w:rPr>
                      <w:t>3</w:t>
                    </w:r>
                    <w:r w:rsidRPr="008E4280">
                      <w:rPr>
                        <w:b/>
                      </w:rPr>
                      <w:t xml:space="preserve"> </w:t>
                    </w:r>
                    <w:r w:rsidRPr="008E4280">
                      <w:rPr>
                        <w:rFonts w:hint="eastAsia"/>
                        <w:b/>
                      </w:rPr>
                      <w:t>制氢生产工艺</w:t>
                    </w:r>
                    <w:r>
                      <w:rPr>
                        <w:rFonts w:hint="eastAsia"/>
                        <w:b/>
                      </w:rPr>
                      <w:t>水</w:t>
                    </w:r>
                    <w:r w:rsidRPr="008E4280">
                      <w:rPr>
                        <w:rFonts w:hint="eastAsia"/>
                        <w:b/>
                      </w:rPr>
                      <w:t>平衡图</w:t>
                    </w:r>
                    <w:r w:rsidRPr="008E4280">
                      <w:rPr>
                        <w:b/>
                      </w:rPr>
                      <w:t xml:space="preserve"> </w:t>
                    </w:r>
                    <w:r>
                      <w:rPr>
                        <w:rFonts w:hint="eastAsia"/>
                        <w:b/>
                      </w:rPr>
                      <w:t>单位：</w:t>
                    </w:r>
                    <w:r w:rsidRPr="008E4280">
                      <w:rPr>
                        <w:b/>
                      </w:rPr>
                      <w:t>t/a</w:t>
                    </w:r>
                  </w:p>
                </w:txbxContent>
              </v:textbox>
            </v:shape>
            <v:shape id="_x0000_s1874" type="#_x0000_t202" style="position:absolute;left:7106;top:5822;width:2116;height:748" filled="f" stroked="f">
              <v:textbox style="mso-next-textbox:#_x0000_s1874" inset=".5mm,0,.5mm,0">
                <w:txbxContent>
                  <w:p w:rsidR="00366FFA" w:rsidRDefault="00366FFA" w:rsidP="00775070">
                    <w:pPr>
                      <w:pStyle w:val="a8"/>
                    </w:pPr>
                    <w:r>
                      <w:t>S</w:t>
                    </w:r>
                    <w:r w:rsidRPr="002D08EC">
                      <w:rPr>
                        <w:vertAlign w:val="subscript"/>
                      </w:rPr>
                      <w:t>1</w:t>
                    </w:r>
                    <w:r>
                      <w:rPr>
                        <w:vertAlign w:val="subscript"/>
                      </w:rPr>
                      <w:t>5</w:t>
                    </w:r>
                    <w:r w:rsidRPr="002D08EC">
                      <w:rPr>
                        <w:vertAlign w:val="subscript"/>
                      </w:rPr>
                      <w:t>-1</w:t>
                    </w:r>
                  </w:p>
                  <w:p w:rsidR="00366FFA" w:rsidRDefault="00366FFA" w:rsidP="00775070">
                    <w:pPr>
                      <w:pStyle w:val="a8"/>
                    </w:pPr>
                    <w:r>
                      <w:rPr>
                        <w:rFonts w:hint="eastAsia"/>
                      </w:rPr>
                      <w:t>含水</w:t>
                    </w:r>
                    <w:r>
                      <w:t>30</w:t>
                    </w:r>
                  </w:p>
                </w:txbxContent>
              </v:textbox>
            </v:shape>
            <v:line id="_x0000_s1875" style="position:absolute" from="3841,1908" to="4996,1910">
              <v:stroke endarrow="block"/>
            </v:line>
            <v:line id="_x0000_s1876" style="position:absolute;flip:x" from="5541,1910" to="6487,1912">
              <v:stroke endarrow="block"/>
            </v:line>
            <v:line id="_x0000_s1877" style="position:absolute" from="5538,2014" to="5541,3262">
              <v:stroke endarrow="block"/>
            </v:line>
            <v:shape id="_x0000_s1878" type="#_x0000_t202" style="position:absolute;left:6483;top:1546;width:1799;height:659" filled="f" stroked="f">
              <v:textbox style="mso-next-textbox:#_x0000_s1878" inset="0,0,0,0">
                <w:txbxContent>
                  <w:p w:rsidR="00366FFA" w:rsidRDefault="00366FFA" w:rsidP="00775070">
                    <w:pPr>
                      <w:pStyle w:val="a8"/>
                    </w:pPr>
                    <w:r>
                      <w:rPr>
                        <w:rFonts w:hint="eastAsia"/>
                      </w:rPr>
                      <w:t>氢氧化钾</w:t>
                    </w:r>
                    <w:r>
                      <w:t xml:space="preserve"> </w:t>
                    </w:r>
                  </w:p>
                  <w:p w:rsidR="00366FFA" w:rsidRDefault="00366FFA" w:rsidP="00775070">
                    <w:pPr>
                      <w:pStyle w:val="a8"/>
                    </w:pPr>
                    <w:r>
                      <w:rPr>
                        <w:rFonts w:hint="eastAsia"/>
                      </w:rPr>
                      <w:t>五氧化二钒</w:t>
                    </w:r>
                  </w:p>
                </w:txbxContent>
              </v:textbox>
            </v:shape>
            <v:shape id="_x0000_s1879" type="#_x0000_t202" style="position:absolute;left:3629;top:1546;width:1367;height:468" filled="f" stroked="f">
              <v:textbox style="mso-next-textbox:#_x0000_s1879">
                <w:txbxContent>
                  <w:p w:rsidR="00366FFA" w:rsidRDefault="00366FFA" w:rsidP="00775070">
                    <w:pPr>
                      <w:pStyle w:val="a8"/>
                    </w:pPr>
                    <w:r>
                      <w:t>2730</w:t>
                    </w:r>
                  </w:p>
                </w:txbxContent>
              </v:textbox>
            </v:shape>
            <v:shape id="_x0000_s1880" type="#_x0000_t202" style="position:absolute;left:4068;top:2638;width:1470;height:468" filled="f" stroked="f">
              <v:textbox style="mso-next-textbox:#_x0000_s1880">
                <w:txbxContent>
                  <w:p w:rsidR="00366FFA" w:rsidRDefault="00366FFA" w:rsidP="00775070">
                    <w:pPr>
                      <w:pStyle w:val="a8"/>
                    </w:pPr>
                    <w:r>
                      <w:t>2400</w:t>
                    </w:r>
                  </w:p>
                </w:txbxContent>
              </v:textbox>
            </v:shape>
            <v:shape id="_x0000_s1881" type="#_x0000_t202" style="position:absolute;left:3332;top:2482;width:847;height:468" filled="f" stroked="f">
              <v:textbox style="mso-next-textbox:#_x0000_s1881">
                <w:txbxContent>
                  <w:p w:rsidR="00366FFA" w:rsidRDefault="00366FFA" w:rsidP="00775070">
                    <w:pPr>
                      <w:pStyle w:val="a8"/>
                    </w:pPr>
                    <w:r>
                      <w:t>2400</w:t>
                    </w:r>
                  </w:p>
                </w:txbxContent>
              </v:textbox>
            </v:shape>
            <v:shape id="_x0000_s1882" type="#_x0000_t202" style="position:absolute;left:2389;top:2482;width:842;height:468" filled="f" stroked="f">
              <v:textbox style="mso-next-textbox:#_x0000_s1882">
                <w:txbxContent>
                  <w:p w:rsidR="00366FFA" w:rsidRDefault="00366FFA" w:rsidP="00775070">
                    <w:pPr>
                      <w:pStyle w:val="a8"/>
                    </w:pPr>
                    <w:r>
                      <w:t>2400</w:t>
                    </w:r>
                  </w:p>
                </w:txbxContent>
              </v:textbox>
            </v:shape>
            <v:shape id="_x0000_s1883" type="#_x0000_t202" style="position:absolute;left:2404;top:3574;width:614;height:468" filled="f" stroked="f">
              <v:textbox style="mso-next-textbox:#_x0000_s1883" inset="0,,0">
                <w:txbxContent>
                  <w:p w:rsidR="00366FFA" w:rsidRDefault="00366FFA" w:rsidP="00775070">
                    <w:pPr>
                      <w:pStyle w:val="a8"/>
                    </w:pPr>
                    <w:r>
                      <w:t>2400</w:t>
                    </w:r>
                  </w:p>
                </w:txbxContent>
              </v:textbox>
            </v:shape>
            <v:shape id="_x0000_s1884" type="#_x0000_t202" style="position:absolute;left:5433;top:2638;width:1050;height:468" filled="f" stroked="f">
              <v:textbox style="mso-next-textbox:#_x0000_s1884">
                <w:txbxContent>
                  <w:p w:rsidR="00366FFA" w:rsidRDefault="00366FFA" w:rsidP="00775070">
                    <w:pPr>
                      <w:pStyle w:val="a8"/>
                    </w:pPr>
                    <w:r>
                      <w:t>300</w:t>
                    </w:r>
                  </w:p>
                </w:txbxContent>
              </v:textbox>
            </v:shape>
            <v:shape id="_x0000_s1885" type="#_x0000_t202" style="position:absolute;left:6708;top:2482;width:524;height:314" filled="f" stroked="f">
              <v:textbox style="mso-next-textbox:#_x0000_s1885" inset="0,0,0,0">
                <w:txbxContent>
                  <w:p w:rsidR="00366FFA" w:rsidRDefault="00366FFA" w:rsidP="00775070">
                    <w:pPr>
                      <w:pStyle w:val="a8"/>
                    </w:pPr>
                    <w:r>
                      <w:t>300</w:t>
                    </w:r>
                  </w:p>
                </w:txbxContent>
              </v:textbox>
            </v:shape>
            <v:line id="_x0000_s1886" style="position:absolute" from="3334,4558" to="3336,5012">
              <v:stroke endarrow="block"/>
            </v:line>
            <v:shape id="_x0000_s1887" type="#_x0000_t202" style="position:absolute;left:2940;top:4172;width:901;height:386" filled="f">
              <v:textbox style="mso-next-textbox:#_x0000_s1887" inset="0,0,0,0">
                <w:txbxContent>
                  <w:p w:rsidR="00366FFA" w:rsidRDefault="00366FFA" w:rsidP="00775070">
                    <w:pPr>
                      <w:pStyle w:val="a8"/>
                    </w:pPr>
                    <w:r>
                      <w:rPr>
                        <w:rFonts w:hint="eastAsia"/>
                      </w:rPr>
                      <w:t>缓冲罐</w:t>
                    </w:r>
                  </w:p>
                </w:txbxContent>
              </v:textbox>
            </v:shape>
            <v:shape id="_x0000_s1888" type="#_x0000_t202" style="position:absolute;left:2926;top:5034;width:901;height:386" filled="f">
              <v:textbox style="mso-next-textbox:#_x0000_s1888" inset="0,0,0,0">
                <w:txbxContent>
                  <w:p w:rsidR="00366FFA" w:rsidRDefault="00366FFA" w:rsidP="00775070">
                    <w:pPr>
                      <w:pStyle w:val="a8"/>
                    </w:pPr>
                    <w:r>
                      <w:rPr>
                        <w:rFonts w:hint="eastAsia"/>
                      </w:rPr>
                      <w:t>压缩站</w:t>
                    </w:r>
                  </w:p>
                </w:txbxContent>
              </v:textbox>
            </v:shape>
            <v:shape id="_x0000_s1889" type="#_x0000_t32" style="position:absolute;left:2700;top:4360;width:240;height:5" o:connectortype="straight">
              <v:stroke endarrow="block"/>
            </v:shape>
            <v:line id="_x0000_s1890" style="position:absolute" from="3351,5420" to="3352,5747">
              <v:stroke endarrow="block"/>
            </v:line>
            <v:shape id="_x0000_s1891" type="#_x0000_t202" style="position:absolute;left:2941;top:5769;width:901;height:386" filled="f">
              <v:textbox style="mso-next-textbox:#_x0000_s1891" inset="0,0,0,0">
                <w:txbxContent>
                  <w:p w:rsidR="00366FFA" w:rsidRDefault="00366FFA" w:rsidP="00775070">
                    <w:pPr>
                      <w:pStyle w:val="a8"/>
                    </w:pPr>
                    <w:r>
                      <w:rPr>
                        <w:rFonts w:hint="eastAsia"/>
                      </w:rPr>
                      <w:t>充瓶</w:t>
                    </w:r>
                  </w:p>
                </w:txbxContent>
              </v:textbox>
            </v:shape>
            <v:shape id="_x0000_s1892" type="#_x0000_t202" style="position:absolute;left:7713;top:2482;width:524;height:314" filled="f" stroked="f">
              <v:textbox style="mso-next-textbox:#_x0000_s1892" inset="0,0,0,0">
                <w:txbxContent>
                  <w:p w:rsidR="00366FFA" w:rsidRDefault="00366FFA" w:rsidP="00775070">
                    <w:pPr>
                      <w:pStyle w:val="a8"/>
                    </w:pPr>
                    <w:r>
                      <w:t>300</w:t>
                    </w:r>
                  </w:p>
                </w:txbxContent>
              </v:textbox>
            </v:shape>
            <v:shape id="_x0000_s1893" type="#_x0000_t202" style="position:absolute;left:5581;top:4531;width:1186;height:468" filled="f">
              <v:textbox style="mso-next-textbox:#_x0000_s1893">
                <w:txbxContent>
                  <w:p w:rsidR="00366FFA" w:rsidRDefault="00366FFA" w:rsidP="00775070">
                    <w:pPr>
                      <w:pStyle w:val="a8"/>
                    </w:pPr>
                    <w:r>
                      <w:rPr>
                        <w:rFonts w:hint="eastAsia"/>
                      </w:rPr>
                      <w:t>碱液泵</w:t>
                    </w:r>
                  </w:p>
                </w:txbxContent>
              </v:textbox>
            </v:shape>
            <v:shape id="_x0000_s1894" type="#_x0000_t202" style="position:absolute;left:5614;top:5354;width:1153;height:468" filled="f">
              <v:textbox style="mso-next-textbox:#_x0000_s1894">
                <w:txbxContent>
                  <w:p w:rsidR="00366FFA" w:rsidRDefault="00366FFA" w:rsidP="00775070">
                    <w:pPr>
                      <w:pStyle w:val="a8"/>
                    </w:pPr>
                    <w:r>
                      <w:rPr>
                        <w:rFonts w:hint="eastAsia"/>
                      </w:rPr>
                      <w:t>碱液泵</w:t>
                    </w:r>
                  </w:p>
                </w:txbxContent>
              </v:textbox>
            </v:shape>
            <v:shape id="_x0000_s1895" type="#_x0000_t202" style="position:absolute;left:7560;top:5155;width:722;height:349" filled="f">
              <v:textbox style="mso-next-textbox:#_x0000_s1895" inset="0,0,0,0">
                <w:txbxContent>
                  <w:p w:rsidR="00366FFA" w:rsidRDefault="00366FFA" w:rsidP="00775070">
                    <w:pPr>
                      <w:pStyle w:val="a8"/>
                    </w:pPr>
                    <w:r>
                      <w:rPr>
                        <w:rFonts w:hint="eastAsia"/>
                      </w:rPr>
                      <w:t>过滤器</w:t>
                    </w:r>
                  </w:p>
                </w:txbxContent>
              </v:textbox>
            </v:shape>
            <v:shape id="_x0000_s1896" type="#_x0000_t202" style="position:absolute;left:6702;top:3846;width:1041;height:449" filled="f">
              <v:textbox style="mso-next-textbox:#_x0000_s1896">
                <w:txbxContent>
                  <w:p w:rsidR="00366FFA" w:rsidRDefault="00366FFA" w:rsidP="00775070">
                    <w:pPr>
                      <w:pStyle w:val="a8"/>
                    </w:pPr>
                    <w:r>
                      <w:rPr>
                        <w:rFonts w:hint="eastAsia"/>
                      </w:rPr>
                      <w:t>冷却器</w:t>
                    </w:r>
                  </w:p>
                </w:txbxContent>
              </v:textbox>
            </v:shape>
            <v:line id="_x0000_s1897" style="position:absolute" from="7921,5588" to="7922,5900">
              <v:stroke dashstyle="dash" endarrow="block"/>
            </v:line>
            <v:shape id="_x0000_s1898" type="#_x0000_t33" style="position:absolute;left:4999;top:4183;width:860;height:304;rotation:90;flip:x" o:connectortype="elbow" adj="-132539,500850,-132539">
              <v:stroke endarrow="block"/>
            </v:shape>
            <v:shape id="_x0000_s1899" type="#_x0000_t33" style="position:absolute;left:4604;top:4578;width:1683;height:337;rotation:90;flip:x" o:connectortype="elbow" adj="-67726,250291,-67726">
              <v:stroke endarrow="block"/>
            </v:shape>
            <v:shape id="_x0000_s1900" type="#_x0000_t34" style="position:absolute;left:5959;top:3671;width:743;height:400;rotation:180" o:connectortype="elbow" adj="10815,-389610,-194836">
              <v:stroke endarrow="block"/>
            </v:shape>
            <v:shape id="_x0000_s1901" type="#_x0000_t34" style="position:absolute;left:7142;top:4376;width:860;height:698;rotation:270;flip:x" o:connectortype="elbow" adj=",159524,-198946">
              <v:stroke endarrow="block"/>
            </v:shape>
            <v:shape id="_x0000_s1902" type="#_x0000_t34" style="position:absolute;left:6767;top:4765;width:793;height:546" o:connectortype="elbow" adj="10786,-312884,-184322">
              <v:stroke endarrow="block"/>
            </v:shape>
            <v:shape id="_x0000_s1903" type="#_x0000_t34" style="position:absolute;left:6767;top:5311;width:793;height:277;flip:y" o:connectortype="elbow" adj="10786,435743,-184322">
              <v:stroke endarrow="block"/>
            </v:shape>
            <v:line id="_x0000_s1904" style="position:absolute" from="9220,4457" to="9222,4911">
              <v:stroke endarrow="block"/>
            </v:line>
            <v:shape id="_x0000_s1905" type="#_x0000_t202" style="position:absolute;left:8808;top:4042;width:900;height:386" filled="f">
              <v:textbox style="mso-next-textbox:#_x0000_s1905" inset="0,0,0,0">
                <w:txbxContent>
                  <w:p w:rsidR="00366FFA" w:rsidRDefault="00366FFA" w:rsidP="00775070">
                    <w:pPr>
                      <w:pStyle w:val="a8"/>
                    </w:pPr>
                    <w:r>
                      <w:rPr>
                        <w:rFonts w:hint="eastAsia"/>
                      </w:rPr>
                      <w:t>缓冲罐</w:t>
                    </w:r>
                  </w:p>
                </w:txbxContent>
              </v:textbox>
            </v:shape>
            <v:shape id="_x0000_s1906" type="#_x0000_t202" style="position:absolute;left:8812;top:4932;width:901;height:387" filled="f">
              <v:textbox style="mso-next-textbox:#_x0000_s1906" inset="0,0,0,0">
                <w:txbxContent>
                  <w:p w:rsidR="00366FFA" w:rsidRDefault="00366FFA" w:rsidP="00775070">
                    <w:pPr>
                      <w:pStyle w:val="a8"/>
                    </w:pPr>
                    <w:r>
                      <w:rPr>
                        <w:rFonts w:hint="eastAsia"/>
                      </w:rPr>
                      <w:t>生产线</w:t>
                    </w:r>
                  </w:p>
                </w:txbxContent>
              </v:textbox>
            </v:shape>
            <v:shape id="_x0000_s1907" type="#_x0000_t34" style="position:absolute;left:8786;top:3570;width:936;height:8;rotation:90;flip:x" o:connectortype="elbow" adj=",4498200,-172892">
              <v:stroke endarrow="block"/>
            </v:shape>
            <v:shape id="_x0000_s1908" type="#_x0000_t202" style="position:absolute;left:8914;top:2638;width:671;height:468" filled="f" stroked="f">
              <v:textbox style="mso-next-textbox:#_x0000_s1908" inset="0,,0">
                <w:txbxContent>
                  <w:p w:rsidR="00366FFA" w:rsidRDefault="00366FFA" w:rsidP="00775070">
                    <w:pPr>
                      <w:pStyle w:val="a8"/>
                    </w:pPr>
                    <w:r>
                      <w:rPr>
                        <w:rFonts w:hint="eastAsia"/>
                      </w:rPr>
                      <w:t>氢气</w:t>
                    </w:r>
                  </w:p>
                </w:txbxContent>
              </v:textbox>
            </v:shape>
            <v:shape id="_x0000_s1909" type="#_x0000_t32" style="position:absolute;left:8688;top:2833;width:241;height:6" o:connectortype="straight">
              <v:stroke endarrow="block"/>
            </v:shape>
            <v:shape id="_x0000_s1910" type="#_x0000_t202" style="position:absolute;left:8688;top:3262;width:524;height:314" filled="f" stroked="f">
              <v:textbox style="mso-next-textbox:#_x0000_s1910" inset="0,0,0,0">
                <w:txbxContent>
                  <w:p w:rsidR="00366FFA" w:rsidRDefault="00366FFA" w:rsidP="00775070">
                    <w:pPr>
                      <w:pStyle w:val="a8"/>
                    </w:pPr>
                    <w:r>
                      <w:t>300</w:t>
                    </w:r>
                  </w:p>
                </w:txbxContent>
              </v:textbox>
            </v:shape>
            <w10:wrap type="none"/>
            <w10:anchorlock/>
          </v:group>
        </w:pict>
      </w:r>
    </w:p>
    <w:p w:rsidR="0021776B" w:rsidRPr="00662BAF" w:rsidRDefault="0021776B" w:rsidP="00D55D76">
      <w:pPr>
        <w:pStyle w:val="4"/>
      </w:pPr>
      <w:r w:rsidRPr="00662BAF">
        <w:rPr>
          <w:rFonts w:hint="eastAsia"/>
        </w:rPr>
        <w:t>污染物产生情况</w:t>
      </w:r>
    </w:p>
    <w:p w:rsidR="0021776B" w:rsidRPr="00662BAF" w:rsidRDefault="0021776B" w:rsidP="00B729D0">
      <w:pPr>
        <w:ind w:firstLine="480"/>
      </w:pPr>
      <w:r w:rsidRPr="00662BAF">
        <w:rPr>
          <w:rFonts w:hint="eastAsia"/>
        </w:rPr>
        <w:t>制氢工程污染物产生情况见下表：</w:t>
      </w:r>
    </w:p>
    <w:p w:rsidR="0021776B" w:rsidRPr="00662BAF" w:rsidRDefault="0021776B" w:rsidP="00B729D0">
      <w:pPr>
        <w:ind w:firstLine="480"/>
        <w:jc w:val="center"/>
      </w:pPr>
      <w:r w:rsidRPr="00662BAF">
        <w:rPr>
          <w:rFonts w:hint="eastAsia"/>
        </w:rPr>
        <w:t>表</w:t>
      </w:r>
      <w:smartTag w:uri="urn:schemas-microsoft-com:office:smarttags" w:element="chsdate">
        <w:smartTagPr>
          <w:attr w:name="Year" w:val="1899"/>
          <w:attr w:name="Month" w:val="12"/>
          <w:attr w:name="Day" w:val="30"/>
          <w:attr w:name="IsLunarDate" w:val="False"/>
          <w:attr w:name="IsROCDate" w:val="False"/>
        </w:smartTagPr>
        <w:r w:rsidRPr="00662BAF">
          <w:t>4.2.15</w:t>
        </w:r>
      </w:smartTag>
      <w:r w:rsidRPr="00662BAF">
        <w:t xml:space="preserve">-5 </w:t>
      </w:r>
      <w:r w:rsidRPr="00662BAF">
        <w:rPr>
          <w:rFonts w:hint="eastAsia"/>
        </w:rPr>
        <w:t>固废产生源强</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000"/>
      </w:tblPr>
      <w:tblGrid>
        <w:gridCol w:w="606"/>
        <w:gridCol w:w="699"/>
        <w:gridCol w:w="2106"/>
        <w:gridCol w:w="1535"/>
        <w:gridCol w:w="1036"/>
        <w:gridCol w:w="992"/>
        <w:gridCol w:w="1700"/>
      </w:tblGrid>
      <w:tr w:rsidR="0021776B" w:rsidRPr="00662BAF" w:rsidTr="00775070">
        <w:tc>
          <w:tcPr>
            <w:tcW w:w="349" w:type="pct"/>
            <w:vAlign w:val="center"/>
          </w:tcPr>
          <w:p w:rsidR="0021776B" w:rsidRPr="00662BAF" w:rsidRDefault="0021776B" w:rsidP="00775070">
            <w:pPr>
              <w:pStyle w:val="a8"/>
            </w:pPr>
            <w:r w:rsidRPr="00662BAF">
              <w:rPr>
                <w:rFonts w:hint="eastAsia"/>
              </w:rPr>
              <w:t>编号</w:t>
            </w:r>
          </w:p>
        </w:tc>
        <w:tc>
          <w:tcPr>
            <w:tcW w:w="403" w:type="pct"/>
            <w:vAlign w:val="center"/>
          </w:tcPr>
          <w:p w:rsidR="0021776B" w:rsidRPr="00662BAF" w:rsidRDefault="0021776B" w:rsidP="00775070">
            <w:pPr>
              <w:pStyle w:val="a8"/>
            </w:pPr>
            <w:r w:rsidRPr="00662BAF">
              <w:rPr>
                <w:rFonts w:hint="eastAsia"/>
              </w:rPr>
              <w:t>名称</w:t>
            </w:r>
          </w:p>
        </w:tc>
        <w:tc>
          <w:tcPr>
            <w:tcW w:w="1214" w:type="pct"/>
            <w:vAlign w:val="center"/>
          </w:tcPr>
          <w:p w:rsidR="0021776B" w:rsidRPr="00662BAF" w:rsidRDefault="0021776B" w:rsidP="00775070">
            <w:pPr>
              <w:pStyle w:val="a8"/>
            </w:pPr>
            <w:r w:rsidRPr="00662BAF">
              <w:rPr>
                <w:rFonts w:hint="eastAsia"/>
              </w:rPr>
              <w:t>主要污染成分</w:t>
            </w:r>
          </w:p>
        </w:tc>
        <w:tc>
          <w:tcPr>
            <w:tcW w:w="885" w:type="pct"/>
            <w:vAlign w:val="center"/>
          </w:tcPr>
          <w:p w:rsidR="0021776B" w:rsidRPr="00662BAF" w:rsidRDefault="0021776B" w:rsidP="00775070">
            <w:pPr>
              <w:pStyle w:val="a8"/>
            </w:pPr>
            <w:r w:rsidRPr="00662BAF">
              <w:rPr>
                <w:rFonts w:hint="eastAsia"/>
              </w:rPr>
              <w:t>性质</w:t>
            </w:r>
          </w:p>
        </w:tc>
        <w:tc>
          <w:tcPr>
            <w:tcW w:w="597" w:type="pct"/>
            <w:vAlign w:val="center"/>
          </w:tcPr>
          <w:p w:rsidR="0021776B" w:rsidRPr="00662BAF" w:rsidRDefault="0021776B" w:rsidP="00775070">
            <w:pPr>
              <w:pStyle w:val="a8"/>
            </w:pPr>
            <w:r w:rsidRPr="00662BAF">
              <w:rPr>
                <w:rFonts w:hint="eastAsia"/>
              </w:rPr>
              <w:t>危险编号</w:t>
            </w:r>
          </w:p>
        </w:tc>
        <w:tc>
          <w:tcPr>
            <w:tcW w:w="572" w:type="pct"/>
            <w:vAlign w:val="center"/>
          </w:tcPr>
          <w:p w:rsidR="0021776B" w:rsidRPr="00662BAF" w:rsidRDefault="0021776B" w:rsidP="00775070">
            <w:pPr>
              <w:pStyle w:val="a8"/>
            </w:pPr>
            <w:r w:rsidRPr="00662BAF">
              <w:rPr>
                <w:rFonts w:hint="eastAsia"/>
              </w:rPr>
              <w:t>产生量（</w:t>
            </w:r>
            <w:r w:rsidRPr="00662BAF">
              <w:t>t/a</w:t>
            </w:r>
            <w:r w:rsidRPr="00662BAF">
              <w:rPr>
                <w:rFonts w:hint="eastAsia"/>
              </w:rPr>
              <w:t>）</w:t>
            </w:r>
          </w:p>
        </w:tc>
        <w:tc>
          <w:tcPr>
            <w:tcW w:w="980" w:type="pct"/>
            <w:vAlign w:val="center"/>
          </w:tcPr>
          <w:p w:rsidR="0021776B" w:rsidRPr="00662BAF" w:rsidRDefault="0021776B" w:rsidP="00775070">
            <w:pPr>
              <w:pStyle w:val="a8"/>
            </w:pPr>
            <w:r w:rsidRPr="00662BAF">
              <w:rPr>
                <w:rFonts w:hint="eastAsia"/>
              </w:rPr>
              <w:t>拟采取的处理处置方式</w:t>
            </w:r>
          </w:p>
        </w:tc>
      </w:tr>
      <w:tr w:rsidR="0021776B" w:rsidRPr="00662BAF" w:rsidTr="00775070">
        <w:tc>
          <w:tcPr>
            <w:tcW w:w="349" w:type="pct"/>
            <w:vAlign w:val="center"/>
          </w:tcPr>
          <w:p w:rsidR="0021776B" w:rsidRPr="00662BAF" w:rsidRDefault="0021776B" w:rsidP="00775070">
            <w:pPr>
              <w:pStyle w:val="a8"/>
            </w:pPr>
            <w:r w:rsidRPr="00662BAF">
              <w:t>S</w:t>
            </w:r>
            <w:r w:rsidRPr="00662BAF">
              <w:rPr>
                <w:vertAlign w:val="subscript"/>
              </w:rPr>
              <w:t>15-1</w:t>
            </w:r>
          </w:p>
        </w:tc>
        <w:tc>
          <w:tcPr>
            <w:tcW w:w="403" w:type="pct"/>
            <w:vAlign w:val="center"/>
          </w:tcPr>
          <w:p w:rsidR="0021776B" w:rsidRPr="00662BAF" w:rsidRDefault="0021776B" w:rsidP="00775070">
            <w:pPr>
              <w:pStyle w:val="a8"/>
            </w:pPr>
            <w:r w:rsidRPr="00662BAF">
              <w:rPr>
                <w:rFonts w:hint="eastAsia"/>
              </w:rPr>
              <w:t>废碱</w:t>
            </w:r>
          </w:p>
        </w:tc>
        <w:tc>
          <w:tcPr>
            <w:tcW w:w="1214" w:type="pct"/>
            <w:vAlign w:val="center"/>
          </w:tcPr>
          <w:p w:rsidR="0021776B" w:rsidRPr="00662BAF" w:rsidRDefault="0021776B" w:rsidP="00775070">
            <w:pPr>
              <w:pStyle w:val="a8"/>
            </w:pPr>
            <w:r w:rsidRPr="00662BAF">
              <w:rPr>
                <w:rFonts w:hint="eastAsia"/>
              </w:rPr>
              <w:t>氢氧化钾、五氧化二钒</w:t>
            </w:r>
          </w:p>
        </w:tc>
        <w:tc>
          <w:tcPr>
            <w:tcW w:w="885" w:type="pct"/>
            <w:vAlign w:val="center"/>
          </w:tcPr>
          <w:p w:rsidR="0021776B" w:rsidRPr="00662BAF" w:rsidRDefault="0021776B" w:rsidP="00775070">
            <w:pPr>
              <w:pStyle w:val="a8"/>
            </w:pPr>
            <w:r w:rsidRPr="00662BAF">
              <w:rPr>
                <w:rFonts w:hint="eastAsia"/>
              </w:rPr>
              <w:t>危险废物</w:t>
            </w:r>
            <w:r w:rsidRPr="00662BAF">
              <w:t>HW35</w:t>
            </w:r>
          </w:p>
        </w:tc>
        <w:tc>
          <w:tcPr>
            <w:tcW w:w="597" w:type="pct"/>
            <w:vAlign w:val="center"/>
          </w:tcPr>
          <w:p w:rsidR="0021776B" w:rsidRPr="00662BAF" w:rsidRDefault="0021776B" w:rsidP="00775070">
            <w:pPr>
              <w:pStyle w:val="a8"/>
            </w:pPr>
            <w:r w:rsidRPr="00662BAF">
              <w:t>900-399-35</w:t>
            </w:r>
          </w:p>
        </w:tc>
        <w:tc>
          <w:tcPr>
            <w:tcW w:w="572" w:type="pct"/>
            <w:vAlign w:val="center"/>
          </w:tcPr>
          <w:p w:rsidR="0021776B" w:rsidRPr="00662BAF" w:rsidRDefault="0021776B" w:rsidP="00775070">
            <w:pPr>
              <w:pStyle w:val="a8"/>
            </w:pPr>
            <w:r w:rsidRPr="00662BAF">
              <w:t>38.035</w:t>
            </w:r>
          </w:p>
        </w:tc>
        <w:tc>
          <w:tcPr>
            <w:tcW w:w="980" w:type="pct"/>
            <w:vAlign w:val="center"/>
          </w:tcPr>
          <w:p w:rsidR="0021776B" w:rsidRPr="00662BAF" w:rsidRDefault="0021776B" w:rsidP="00775070">
            <w:pPr>
              <w:pStyle w:val="a8"/>
            </w:pPr>
            <w:r w:rsidRPr="00662BAF">
              <w:rPr>
                <w:rFonts w:hint="eastAsia"/>
              </w:rPr>
              <w:t>委托处理</w:t>
            </w: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全厂物料平衡</w:t>
      </w:r>
    </w:p>
    <w:p w:rsidR="0021776B" w:rsidRPr="00662BAF" w:rsidRDefault="0021776B" w:rsidP="00B729D0">
      <w:pPr>
        <w:ind w:firstLine="480"/>
        <w:rPr>
          <w:szCs w:val="24"/>
        </w:rPr>
      </w:pPr>
      <w:r w:rsidRPr="00662BAF">
        <w:rPr>
          <w:rFonts w:hint="eastAsia"/>
          <w:szCs w:val="24"/>
        </w:rPr>
        <w:t>本项目一、二期工程物料平衡见表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4.2.16</w:t>
        </w:r>
      </w:smartTag>
      <w:r w:rsidRPr="00662BAF">
        <w:rPr>
          <w:szCs w:val="24"/>
        </w:rPr>
        <w:t>-1</w:t>
      </w:r>
      <w:r w:rsidRPr="00662BAF">
        <w:rPr>
          <w:rFonts w:hint="eastAsia"/>
          <w:szCs w:val="24"/>
        </w:rPr>
        <w:t>、表</w:t>
      </w:r>
      <w:r w:rsidRPr="00662BAF">
        <w:rPr>
          <w:szCs w:val="24"/>
        </w:rPr>
        <w:t>4.2.16-2</w:t>
      </w:r>
      <w:r w:rsidRPr="00662BAF">
        <w:rPr>
          <w:rFonts w:hint="eastAsia"/>
          <w:szCs w:val="24"/>
        </w:rPr>
        <w:t>，全厂总物料平衡见表</w:t>
      </w:r>
      <w:r w:rsidRPr="00662BAF">
        <w:rPr>
          <w:szCs w:val="24"/>
        </w:rPr>
        <w:t>4.2.16-3</w:t>
      </w:r>
      <w:r w:rsidRPr="00662BAF">
        <w:rPr>
          <w:rFonts w:hint="eastAsia"/>
          <w:szCs w:val="24"/>
        </w:rPr>
        <w:t>。</w:t>
      </w:r>
    </w:p>
    <w:p w:rsidR="0021776B" w:rsidRPr="00662BAF" w:rsidRDefault="0021776B" w:rsidP="00B729D0">
      <w:pPr>
        <w:ind w:firstLine="480"/>
        <w:jc w:val="center"/>
        <w:rPr>
          <w:szCs w:val="24"/>
        </w:rPr>
      </w:pPr>
      <w:r w:rsidRPr="00662BAF">
        <w:rPr>
          <w:rFonts w:hint="eastAsia"/>
          <w:szCs w:val="24"/>
        </w:rPr>
        <w:t>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4.2.16</w:t>
        </w:r>
      </w:smartTag>
      <w:r w:rsidRPr="00662BAF">
        <w:rPr>
          <w:szCs w:val="24"/>
        </w:rPr>
        <w:t xml:space="preserve">-1  </w:t>
      </w:r>
      <w:r w:rsidRPr="00662BAF">
        <w:rPr>
          <w:rFonts w:hint="eastAsia"/>
          <w:szCs w:val="24"/>
        </w:rPr>
        <w:t>一期工程物料平衡情况</w:t>
      </w:r>
    </w:p>
    <w:tbl>
      <w:tblPr>
        <w:tblW w:w="5000" w:type="pct"/>
        <w:tblLook w:val="04A0"/>
      </w:tblPr>
      <w:tblGrid>
        <w:gridCol w:w="2943"/>
        <w:gridCol w:w="1175"/>
        <w:gridCol w:w="3410"/>
        <w:gridCol w:w="1306"/>
      </w:tblGrid>
      <w:tr w:rsidR="0021776B" w:rsidRPr="00662BAF" w:rsidTr="00ED70A3">
        <w:trPr>
          <w:trHeight w:val="284"/>
        </w:trPr>
        <w:tc>
          <w:tcPr>
            <w:tcW w:w="2331"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入方</w:t>
            </w:r>
          </w:p>
        </w:tc>
        <w:tc>
          <w:tcPr>
            <w:tcW w:w="2669" w:type="pct"/>
            <w:gridSpan w:val="2"/>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出方</w:t>
            </w:r>
          </w:p>
        </w:tc>
      </w:tr>
      <w:tr w:rsidR="0021776B"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物料</w:t>
            </w:r>
          </w:p>
        </w:tc>
        <w:tc>
          <w:tcPr>
            <w:tcW w:w="665"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数量（</w:t>
            </w:r>
            <w:r w:rsidRPr="00662BAF">
              <w:t>t/a</w:t>
            </w:r>
            <w:r w:rsidRPr="00662BAF">
              <w:rPr>
                <w:rFonts w:hint="eastAsia"/>
              </w:rPr>
              <w:t>）</w:t>
            </w:r>
          </w:p>
        </w:tc>
        <w:tc>
          <w:tcPr>
            <w:tcW w:w="1930"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物料</w:t>
            </w:r>
          </w:p>
        </w:tc>
        <w:tc>
          <w:tcPr>
            <w:tcW w:w="739"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数量（</w:t>
            </w:r>
            <w:r w:rsidRPr="00662BAF">
              <w:t>t/a</w:t>
            </w:r>
            <w:r w:rsidRPr="00662BAF">
              <w:rPr>
                <w:rFonts w:hint="eastAsia"/>
              </w:rPr>
              <w:t>）</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催化剂（有机盐）</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25.8</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单甘酯</w:t>
            </w:r>
            <w:r w:rsidRPr="00662BAF">
              <w:t>*</w:t>
            </w:r>
          </w:p>
        </w:tc>
        <w:tc>
          <w:tcPr>
            <w:tcW w:w="739" w:type="pct"/>
            <w:tcBorders>
              <w:top w:val="nil"/>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szCs w:val="22"/>
              </w:rPr>
              <w:t>18335</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粗甘油</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12500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单双甘酯</w:t>
            </w:r>
            <w:r w:rsidRPr="00662BAF">
              <w:t>*</w:t>
            </w:r>
          </w:p>
        </w:tc>
        <w:tc>
          <w:tcPr>
            <w:tcW w:w="739" w:type="pct"/>
            <w:tcBorders>
              <w:top w:val="nil"/>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szCs w:val="22"/>
              </w:rPr>
              <w:t>8736</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氢化油</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25689</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乳酸单甘酯</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乳酸</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2420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双乙酰酒石酸单双甘酯</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氢氧化钠</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16.7</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聚甘油酯</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noWrap/>
            <w:vAlign w:val="center"/>
          </w:tcPr>
          <w:p w:rsidR="007B16A4" w:rsidRPr="00662BAF" w:rsidRDefault="007B16A4" w:rsidP="00923AAA">
            <w:pPr>
              <w:pStyle w:val="a8"/>
              <w:rPr>
                <w:szCs w:val="22"/>
              </w:rPr>
            </w:pPr>
            <w:r w:rsidRPr="00662BAF">
              <w:rPr>
                <w:rFonts w:hint="eastAsia"/>
                <w:szCs w:val="22"/>
              </w:rPr>
              <w:t>氢氧化钙</w:t>
            </w:r>
          </w:p>
        </w:tc>
        <w:tc>
          <w:tcPr>
            <w:tcW w:w="665" w:type="pct"/>
            <w:tcBorders>
              <w:top w:val="nil"/>
              <w:left w:val="nil"/>
              <w:bottom w:val="single" w:sz="4" w:space="0" w:color="auto"/>
              <w:right w:val="single" w:sz="4" w:space="0" w:color="auto"/>
            </w:tcBorders>
            <w:noWrap/>
            <w:vAlign w:val="center"/>
          </w:tcPr>
          <w:p w:rsidR="007B16A4" w:rsidRPr="00662BAF" w:rsidRDefault="007B16A4" w:rsidP="007B16A4">
            <w:pPr>
              <w:pStyle w:val="a8"/>
            </w:pPr>
            <w:r w:rsidRPr="00662BAF">
              <w:t>15.2</w:t>
            </w:r>
          </w:p>
        </w:tc>
        <w:tc>
          <w:tcPr>
            <w:tcW w:w="1930" w:type="pct"/>
            <w:tcBorders>
              <w:top w:val="single" w:sz="4" w:space="0" w:color="auto"/>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rFonts w:hint="eastAsia"/>
                <w:szCs w:val="22"/>
              </w:rPr>
              <w:t>山梨醇酯</w:t>
            </w:r>
          </w:p>
        </w:tc>
        <w:tc>
          <w:tcPr>
            <w:tcW w:w="739" w:type="pct"/>
            <w:tcBorders>
              <w:top w:val="nil"/>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szCs w:val="22"/>
              </w:rPr>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乙酸酐</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720</w:t>
            </w:r>
          </w:p>
        </w:tc>
        <w:tc>
          <w:tcPr>
            <w:tcW w:w="1930" w:type="pct"/>
            <w:tcBorders>
              <w:top w:val="single" w:sz="4" w:space="0" w:color="auto"/>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rFonts w:hint="eastAsia"/>
                <w:szCs w:val="22"/>
              </w:rPr>
              <w:t>其他复合油脂</w:t>
            </w:r>
          </w:p>
        </w:tc>
        <w:tc>
          <w:tcPr>
            <w:tcW w:w="739" w:type="pct"/>
            <w:tcBorders>
              <w:top w:val="nil"/>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szCs w:val="22"/>
              </w:rPr>
              <w:t>2500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生物酶</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0.6</w:t>
            </w:r>
          </w:p>
        </w:tc>
        <w:tc>
          <w:tcPr>
            <w:tcW w:w="1930" w:type="pct"/>
            <w:tcBorders>
              <w:top w:val="single" w:sz="4" w:space="0" w:color="auto"/>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rFonts w:hint="eastAsia"/>
                <w:szCs w:val="22"/>
              </w:rPr>
              <w:t>硬脂酰乳酸钙</w:t>
            </w:r>
            <w:r w:rsidRPr="00662BAF">
              <w:rPr>
                <w:szCs w:val="22"/>
              </w:rPr>
              <w:t>/</w:t>
            </w:r>
            <w:r w:rsidRPr="00662BAF">
              <w:rPr>
                <w:rFonts w:hint="eastAsia"/>
                <w:szCs w:val="22"/>
              </w:rPr>
              <w:t>钠</w:t>
            </w:r>
          </w:p>
        </w:tc>
        <w:tc>
          <w:tcPr>
            <w:tcW w:w="739" w:type="pct"/>
            <w:tcBorders>
              <w:top w:val="nil"/>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szCs w:val="22"/>
              </w:rPr>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923AAA">
            <w:pPr>
              <w:pStyle w:val="a8"/>
            </w:pPr>
            <w:r w:rsidRPr="00662BAF">
              <w:rPr>
                <w:rFonts w:hint="eastAsia"/>
              </w:rPr>
              <w:t>酒石酸</w:t>
            </w:r>
          </w:p>
        </w:tc>
        <w:tc>
          <w:tcPr>
            <w:tcW w:w="665" w:type="pct"/>
            <w:tcBorders>
              <w:top w:val="nil"/>
              <w:left w:val="nil"/>
              <w:bottom w:val="single" w:sz="4" w:space="0" w:color="auto"/>
              <w:right w:val="single" w:sz="4" w:space="0" w:color="auto"/>
            </w:tcBorders>
            <w:vAlign w:val="center"/>
          </w:tcPr>
          <w:p w:rsidR="007B16A4" w:rsidRPr="00662BAF" w:rsidRDefault="007B16A4" w:rsidP="007B16A4">
            <w:pPr>
              <w:pStyle w:val="a8"/>
            </w:pPr>
            <w:r w:rsidRPr="00662BAF">
              <w:t>540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抗坏血酸棕榈酸酯</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500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noWrap/>
            <w:vAlign w:val="center"/>
          </w:tcPr>
          <w:p w:rsidR="007B16A4" w:rsidRPr="00662BAF" w:rsidRDefault="007B16A4" w:rsidP="00CD5366">
            <w:pPr>
              <w:pStyle w:val="a8"/>
            </w:pPr>
            <w:r w:rsidRPr="00662BAF">
              <w:rPr>
                <w:rFonts w:hint="eastAsia"/>
              </w:rPr>
              <w:t>氮气</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10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精制胶体</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2000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noWrap/>
            <w:vAlign w:val="center"/>
          </w:tcPr>
          <w:p w:rsidR="007B16A4" w:rsidRPr="00662BAF" w:rsidRDefault="007B16A4" w:rsidP="00CD5366">
            <w:pPr>
              <w:pStyle w:val="a8"/>
            </w:pPr>
            <w:r w:rsidRPr="00662BAF">
              <w:rPr>
                <w:rFonts w:hint="eastAsia"/>
              </w:rPr>
              <w:lastRenderedPageBreak/>
              <w:t>磷酸</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3</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精制甘油</w:t>
            </w:r>
            <w:r w:rsidRPr="00662BAF">
              <w:t>*</w:t>
            </w:r>
          </w:p>
        </w:tc>
        <w:tc>
          <w:tcPr>
            <w:tcW w:w="739" w:type="pct"/>
            <w:tcBorders>
              <w:top w:val="nil"/>
              <w:left w:val="nil"/>
              <w:bottom w:val="single" w:sz="4" w:space="0" w:color="auto"/>
              <w:right w:val="single" w:sz="4" w:space="0" w:color="auto"/>
            </w:tcBorders>
            <w:vAlign w:val="center"/>
          </w:tcPr>
          <w:p w:rsidR="007B16A4" w:rsidRPr="00662BAF" w:rsidRDefault="007B16A4" w:rsidP="006A7A12">
            <w:pPr>
              <w:pStyle w:val="a8"/>
            </w:pPr>
            <w:r w:rsidRPr="00662BAF">
              <w:t>48</w:t>
            </w:r>
            <w:r w:rsidRPr="00662BAF">
              <w:rPr>
                <w:rFonts w:hint="eastAsia"/>
              </w:rPr>
              <w:t>9</w:t>
            </w:r>
            <w:r w:rsidRPr="00662BAF">
              <w:t>8</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noWrap/>
            <w:vAlign w:val="center"/>
          </w:tcPr>
          <w:p w:rsidR="007B16A4" w:rsidRPr="00662BAF" w:rsidRDefault="007B16A4" w:rsidP="00CD5366">
            <w:pPr>
              <w:pStyle w:val="a8"/>
            </w:pPr>
            <w:r w:rsidRPr="00662BAF">
              <w:rPr>
                <w:rFonts w:hint="eastAsia"/>
              </w:rPr>
              <w:t>硬脂酸</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1670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乙酸（副产品）</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440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CD5366">
            <w:pPr>
              <w:pStyle w:val="a8"/>
            </w:pPr>
            <w:r w:rsidRPr="00662BAF">
              <w:rPr>
                <w:rFonts w:hint="eastAsia"/>
              </w:rPr>
              <w:t>棕榈酸</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310</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水蒸汽</w:t>
            </w:r>
          </w:p>
        </w:tc>
        <w:tc>
          <w:tcPr>
            <w:tcW w:w="739" w:type="pct"/>
            <w:tcBorders>
              <w:top w:val="nil"/>
              <w:left w:val="nil"/>
              <w:bottom w:val="single" w:sz="4" w:space="0" w:color="auto"/>
              <w:right w:val="single" w:sz="4" w:space="0" w:color="auto"/>
            </w:tcBorders>
            <w:vAlign w:val="center"/>
          </w:tcPr>
          <w:p w:rsidR="007B16A4" w:rsidRPr="00662BAF" w:rsidRDefault="007B16A4" w:rsidP="006A7A12">
            <w:pPr>
              <w:pStyle w:val="a8"/>
            </w:pPr>
            <w:r w:rsidRPr="00662BAF">
              <w:rPr>
                <w:rFonts w:hint="eastAsia"/>
              </w:rPr>
              <w:t>1450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CD5366">
            <w:pPr>
              <w:pStyle w:val="a8"/>
            </w:pPr>
            <w:r w:rsidRPr="00662BAF">
              <w:rPr>
                <w:rFonts w:hint="eastAsia"/>
              </w:rPr>
              <w:t>抗坏血酸</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214</w:t>
            </w:r>
          </w:p>
        </w:tc>
        <w:tc>
          <w:tcPr>
            <w:tcW w:w="1930" w:type="pct"/>
            <w:tcBorders>
              <w:top w:val="single" w:sz="4" w:space="0" w:color="auto"/>
              <w:left w:val="nil"/>
              <w:bottom w:val="single" w:sz="4" w:space="0" w:color="auto"/>
              <w:right w:val="single" w:sz="4" w:space="0" w:color="auto"/>
            </w:tcBorders>
            <w:noWrap/>
            <w:vAlign w:val="center"/>
          </w:tcPr>
          <w:p w:rsidR="007B16A4" w:rsidRPr="00662BAF" w:rsidRDefault="007B16A4" w:rsidP="00923AAA">
            <w:pPr>
              <w:pStyle w:val="a8"/>
              <w:rPr>
                <w:szCs w:val="22"/>
              </w:rPr>
            </w:pPr>
            <w:r w:rsidRPr="00662BAF">
              <w:rPr>
                <w:rFonts w:hint="eastAsia"/>
                <w:szCs w:val="22"/>
              </w:rPr>
              <w:t>氮气</w:t>
            </w:r>
          </w:p>
        </w:tc>
        <w:tc>
          <w:tcPr>
            <w:tcW w:w="739" w:type="pct"/>
            <w:tcBorders>
              <w:top w:val="nil"/>
              <w:left w:val="nil"/>
              <w:bottom w:val="single" w:sz="4" w:space="0" w:color="auto"/>
              <w:right w:val="single" w:sz="4" w:space="0" w:color="auto"/>
            </w:tcBorders>
            <w:vAlign w:val="center"/>
          </w:tcPr>
          <w:p w:rsidR="007B16A4" w:rsidRPr="00662BAF" w:rsidRDefault="007B16A4" w:rsidP="00923AAA">
            <w:pPr>
              <w:pStyle w:val="a8"/>
            </w:pPr>
            <w:r w:rsidRPr="00662BAF">
              <w:t>10</w:t>
            </w:r>
          </w:p>
        </w:tc>
      </w:tr>
      <w:tr w:rsidR="007B16A4"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7B16A4" w:rsidRPr="00662BAF" w:rsidRDefault="007B16A4" w:rsidP="00CD5366">
            <w:pPr>
              <w:pStyle w:val="a8"/>
            </w:pPr>
            <w:r w:rsidRPr="00662BAF">
              <w:rPr>
                <w:rFonts w:hint="eastAsia"/>
              </w:rPr>
              <w:t>乙酸乙酯</w:t>
            </w:r>
          </w:p>
        </w:tc>
        <w:tc>
          <w:tcPr>
            <w:tcW w:w="665" w:type="pct"/>
            <w:tcBorders>
              <w:top w:val="nil"/>
              <w:left w:val="nil"/>
              <w:bottom w:val="single" w:sz="4" w:space="0" w:color="auto"/>
              <w:right w:val="single" w:sz="4" w:space="0" w:color="auto"/>
            </w:tcBorders>
            <w:vAlign w:val="bottom"/>
          </w:tcPr>
          <w:p w:rsidR="007B16A4" w:rsidRPr="00662BAF" w:rsidRDefault="007B16A4" w:rsidP="007B16A4">
            <w:pPr>
              <w:pStyle w:val="a8"/>
            </w:pPr>
            <w:r w:rsidRPr="00662BAF">
              <w:t>0.5</w:t>
            </w:r>
          </w:p>
        </w:tc>
        <w:tc>
          <w:tcPr>
            <w:tcW w:w="1930" w:type="pct"/>
            <w:tcBorders>
              <w:top w:val="single" w:sz="4" w:space="0" w:color="auto"/>
              <w:left w:val="nil"/>
              <w:bottom w:val="single" w:sz="4" w:space="0" w:color="auto"/>
              <w:right w:val="single" w:sz="4" w:space="0" w:color="auto"/>
            </w:tcBorders>
            <w:vAlign w:val="center"/>
          </w:tcPr>
          <w:p w:rsidR="007B16A4" w:rsidRPr="00662BAF" w:rsidRDefault="007B16A4" w:rsidP="00923AAA">
            <w:pPr>
              <w:pStyle w:val="a8"/>
            </w:pPr>
            <w:r w:rsidRPr="00662BAF">
              <w:rPr>
                <w:rFonts w:hint="eastAsia"/>
              </w:rPr>
              <w:t>固废</w:t>
            </w:r>
          </w:p>
        </w:tc>
        <w:tc>
          <w:tcPr>
            <w:tcW w:w="739" w:type="pct"/>
            <w:tcBorders>
              <w:top w:val="nil"/>
              <w:left w:val="nil"/>
              <w:bottom w:val="single" w:sz="4" w:space="0" w:color="auto"/>
              <w:right w:val="single" w:sz="4" w:space="0" w:color="auto"/>
            </w:tcBorders>
            <w:vAlign w:val="center"/>
          </w:tcPr>
          <w:p w:rsidR="007B16A4" w:rsidRPr="00662BAF" w:rsidRDefault="0060630E" w:rsidP="00923AAA">
            <w:pPr>
              <w:pStyle w:val="a8"/>
            </w:pPr>
            <w:r w:rsidRPr="00662BAF">
              <w:rPr>
                <w:rFonts w:hint="eastAsia"/>
              </w:rPr>
              <w:t>1462</w:t>
            </w: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60630E" w:rsidRPr="00662BAF" w:rsidRDefault="0060630E" w:rsidP="00CD5366">
            <w:pPr>
              <w:pStyle w:val="a8"/>
            </w:pPr>
            <w:r w:rsidRPr="00662BAF">
              <w:rPr>
                <w:rFonts w:hint="eastAsia"/>
              </w:rPr>
              <w:t>胶体原料</w:t>
            </w:r>
          </w:p>
        </w:tc>
        <w:tc>
          <w:tcPr>
            <w:tcW w:w="665" w:type="pct"/>
            <w:tcBorders>
              <w:top w:val="nil"/>
              <w:left w:val="nil"/>
              <w:bottom w:val="single" w:sz="4" w:space="0" w:color="auto"/>
              <w:right w:val="single" w:sz="4" w:space="0" w:color="auto"/>
            </w:tcBorders>
            <w:vAlign w:val="bottom"/>
          </w:tcPr>
          <w:p w:rsidR="0060630E" w:rsidRPr="00662BAF" w:rsidRDefault="0060630E" w:rsidP="007B16A4">
            <w:pPr>
              <w:pStyle w:val="a8"/>
            </w:pPr>
            <w:r w:rsidRPr="00662BAF">
              <w:t>2200</w:t>
            </w:r>
          </w:p>
        </w:tc>
        <w:tc>
          <w:tcPr>
            <w:tcW w:w="1930" w:type="pct"/>
            <w:tcBorders>
              <w:top w:val="single" w:sz="4" w:space="0" w:color="auto"/>
              <w:left w:val="nil"/>
              <w:bottom w:val="single" w:sz="4" w:space="0" w:color="auto"/>
              <w:right w:val="single" w:sz="4" w:space="0" w:color="auto"/>
            </w:tcBorders>
            <w:vAlign w:val="center"/>
          </w:tcPr>
          <w:p w:rsidR="0060630E" w:rsidRPr="00662BAF" w:rsidRDefault="0060630E" w:rsidP="009955D6">
            <w:pPr>
              <w:pStyle w:val="a8"/>
            </w:pPr>
            <w:r w:rsidRPr="00662BAF">
              <w:rPr>
                <w:rFonts w:hint="eastAsia"/>
              </w:rPr>
              <w:t>废水</w:t>
            </w:r>
          </w:p>
        </w:tc>
        <w:tc>
          <w:tcPr>
            <w:tcW w:w="739" w:type="pct"/>
            <w:tcBorders>
              <w:top w:val="nil"/>
              <w:left w:val="nil"/>
              <w:bottom w:val="single" w:sz="4" w:space="0" w:color="auto"/>
              <w:right w:val="single" w:sz="4" w:space="0" w:color="auto"/>
            </w:tcBorders>
            <w:vAlign w:val="center"/>
          </w:tcPr>
          <w:p w:rsidR="0060630E" w:rsidRPr="00662BAF" w:rsidRDefault="0060630E" w:rsidP="009955D6">
            <w:pPr>
              <w:pStyle w:val="a8"/>
            </w:pPr>
            <w:r w:rsidRPr="00662BAF">
              <w:rPr>
                <w:rFonts w:hint="eastAsia"/>
              </w:rPr>
              <w:t>3530</w:t>
            </w: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60630E" w:rsidRPr="00662BAF" w:rsidRDefault="0060630E" w:rsidP="00CD5366">
            <w:pPr>
              <w:pStyle w:val="a8"/>
            </w:pPr>
            <w:r w:rsidRPr="00662BAF">
              <w:rPr>
                <w:rFonts w:hint="eastAsia"/>
              </w:rPr>
              <w:t>酒精</w:t>
            </w:r>
          </w:p>
        </w:tc>
        <w:tc>
          <w:tcPr>
            <w:tcW w:w="665" w:type="pct"/>
            <w:tcBorders>
              <w:top w:val="nil"/>
              <w:left w:val="nil"/>
              <w:bottom w:val="single" w:sz="4" w:space="0" w:color="auto"/>
              <w:right w:val="single" w:sz="4" w:space="0" w:color="auto"/>
            </w:tcBorders>
            <w:vAlign w:val="center"/>
          </w:tcPr>
          <w:p w:rsidR="0060630E" w:rsidRPr="00662BAF" w:rsidRDefault="0060630E" w:rsidP="007B16A4">
            <w:pPr>
              <w:pStyle w:val="a8"/>
            </w:pPr>
            <w:r w:rsidRPr="00662BAF">
              <w:t>5.2</w:t>
            </w:r>
          </w:p>
        </w:tc>
        <w:tc>
          <w:tcPr>
            <w:tcW w:w="1930" w:type="pct"/>
            <w:tcBorders>
              <w:top w:val="single" w:sz="4" w:space="0" w:color="auto"/>
              <w:left w:val="nil"/>
              <w:bottom w:val="single" w:sz="4" w:space="0" w:color="auto"/>
              <w:right w:val="single" w:sz="4" w:space="0" w:color="auto"/>
            </w:tcBorders>
            <w:vAlign w:val="center"/>
          </w:tcPr>
          <w:p w:rsidR="0060630E" w:rsidRPr="00662BAF" w:rsidRDefault="0060630E" w:rsidP="00923AAA">
            <w:pPr>
              <w:pStyle w:val="a8"/>
            </w:pPr>
          </w:p>
        </w:tc>
        <w:tc>
          <w:tcPr>
            <w:tcW w:w="739" w:type="pct"/>
            <w:tcBorders>
              <w:top w:val="nil"/>
              <w:left w:val="nil"/>
              <w:bottom w:val="single" w:sz="4" w:space="0" w:color="auto"/>
              <w:right w:val="single" w:sz="4" w:space="0" w:color="auto"/>
            </w:tcBorders>
            <w:vAlign w:val="center"/>
          </w:tcPr>
          <w:p w:rsidR="0060630E" w:rsidRPr="00662BAF" w:rsidRDefault="0060630E" w:rsidP="006A7A12">
            <w:pPr>
              <w:pStyle w:val="a8"/>
            </w:pP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60630E" w:rsidRPr="00662BAF" w:rsidRDefault="0060630E" w:rsidP="00CD5366">
            <w:pPr>
              <w:pStyle w:val="a8"/>
            </w:pPr>
            <w:r w:rsidRPr="00662BAF">
              <w:rPr>
                <w:rFonts w:hint="eastAsia"/>
              </w:rPr>
              <w:t>补充水</w:t>
            </w:r>
          </w:p>
        </w:tc>
        <w:tc>
          <w:tcPr>
            <w:tcW w:w="665" w:type="pct"/>
            <w:tcBorders>
              <w:top w:val="nil"/>
              <w:left w:val="nil"/>
              <w:bottom w:val="single" w:sz="4" w:space="0" w:color="auto"/>
              <w:right w:val="single" w:sz="4" w:space="0" w:color="auto"/>
            </w:tcBorders>
            <w:vAlign w:val="center"/>
          </w:tcPr>
          <w:p w:rsidR="0060630E" w:rsidRPr="00662BAF" w:rsidRDefault="0060630E" w:rsidP="007B16A4">
            <w:pPr>
              <w:pStyle w:val="a8"/>
            </w:pPr>
            <w:r w:rsidRPr="00662BAF">
              <w:t>2175</w:t>
            </w:r>
          </w:p>
        </w:tc>
        <w:tc>
          <w:tcPr>
            <w:tcW w:w="1930" w:type="pct"/>
            <w:tcBorders>
              <w:top w:val="single" w:sz="4" w:space="0" w:color="auto"/>
              <w:left w:val="nil"/>
              <w:bottom w:val="single" w:sz="4" w:space="0" w:color="auto"/>
              <w:right w:val="single" w:sz="4" w:space="0" w:color="auto"/>
            </w:tcBorders>
            <w:vAlign w:val="center"/>
          </w:tcPr>
          <w:p w:rsidR="0060630E" w:rsidRPr="00662BAF" w:rsidRDefault="0060630E" w:rsidP="00923AAA">
            <w:pPr>
              <w:pStyle w:val="a8"/>
              <w:rPr>
                <w:szCs w:val="22"/>
              </w:rPr>
            </w:pPr>
          </w:p>
        </w:tc>
        <w:tc>
          <w:tcPr>
            <w:tcW w:w="739" w:type="pct"/>
            <w:tcBorders>
              <w:top w:val="nil"/>
              <w:left w:val="nil"/>
              <w:bottom w:val="single" w:sz="4" w:space="0" w:color="auto"/>
              <w:right w:val="single" w:sz="4" w:space="0" w:color="auto"/>
            </w:tcBorders>
            <w:vAlign w:val="center"/>
          </w:tcPr>
          <w:p w:rsidR="0060630E" w:rsidRPr="00662BAF" w:rsidRDefault="0060630E" w:rsidP="00923AAA">
            <w:pPr>
              <w:pStyle w:val="a8"/>
            </w:pP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60630E" w:rsidRPr="00662BAF" w:rsidRDefault="0060630E" w:rsidP="00CD5366">
            <w:pPr>
              <w:pStyle w:val="a8"/>
            </w:pPr>
            <w:r w:rsidRPr="00662BAF">
              <w:rPr>
                <w:rFonts w:hint="eastAsia"/>
              </w:rPr>
              <w:t>吸附剂</w:t>
            </w:r>
          </w:p>
        </w:tc>
        <w:tc>
          <w:tcPr>
            <w:tcW w:w="665" w:type="pct"/>
            <w:tcBorders>
              <w:top w:val="nil"/>
              <w:left w:val="nil"/>
              <w:bottom w:val="single" w:sz="4" w:space="0" w:color="auto"/>
              <w:right w:val="single" w:sz="4" w:space="0" w:color="auto"/>
            </w:tcBorders>
            <w:vAlign w:val="center"/>
          </w:tcPr>
          <w:p w:rsidR="0060630E" w:rsidRPr="00662BAF" w:rsidRDefault="0060630E" w:rsidP="007B16A4">
            <w:pPr>
              <w:pStyle w:val="a8"/>
            </w:pPr>
            <w:r w:rsidRPr="00662BAF">
              <w:t>100</w:t>
            </w:r>
          </w:p>
        </w:tc>
        <w:tc>
          <w:tcPr>
            <w:tcW w:w="1930" w:type="pct"/>
            <w:tcBorders>
              <w:top w:val="single" w:sz="4" w:space="0" w:color="auto"/>
              <w:left w:val="nil"/>
              <w:bottom w:val="single" w:sz="4" w:space="0" w:color="auto"/>
              <w:right w:val="single" w:sz="4" w:space="0" w:color="auto"/>
            </w:tcBorders>
            <w:vAlign w:val="center"/>
          </w:tcPr>
          <w:p w:rsidR="0060630E" w:rsidRPr="00662BAF" w:rsidRDefault="0060630E" w:rsidP="00923AAA">
            <w:pPr>
              <w:pStyle w:val="a8"/>
            </w:pPr>
          </w:p>
        </w:tc>
        <w:tc>
          <w:tcPr>
            <w:tcW w:w="739" w:type="pct"/>
            <w:tcBorders>
              <w:top w:val="nil"/>
              <w:left w:val="nil"/>
              <w:bottom w:val="single" w:sz="4" w:space="0" w:color="auto"/>
              <w:right w:val="single" w:sz="4" w:space="0" w:color="auto"/>
            </w:tcBorders>
            <w:vAlign w:val="center"/>
          </w:tcPr>
          <w:p w:rsidR="0060630E" w:rsidRPr="00662BAF" w:rsidRDefault="0060630E" w:rsidP="00923AAA">
            <w:pPr>
              <w:pStyle w:val="a8"/>
            </w:pP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vAlign w:val="center"/>
          </w:tcPr>
          <w:p w:rsidR="0060630E" w:rsidRPr="00662BAF" w:rsidRDefault="0060630E" w:rsidP="00CD5366">
            <w:pPr>
              <w:pStyle w:val="a8"/>
              <w:rPr>
                <w:szCs w:val="22"/>
              </w:rPr>
            </w:pPr>
            <w:r w:rsidRPr="00662BAF">
              <w:rPr>
                <w:rFonts w:hint="eastAsia"/>
                <w:szCs w:val="22"/>
              </w:rPr>
              <w:t>其它小品种乳化剂生产投入</w:t>
            </w:r>
          </w:p>
        </w:tc>
        <w:tc>
          <w:tcPr>
            <w:tcW w:w="665" w:type="pct"/>
            <w:tcBorders>
              <w:top w:val="nil"/>
              <w:left w:val="nil"/>
              <w:bottom w:val="single" w:sz="4" w:space="0" w:color="auto"/>
              <w:right w:val="single" w:sz="4" w:space="0" w:color="auto"/>
            </w:tcBorders>
            <w:vAlign w:val="center"/>
          </w:tcPr>
          <w:p w:rsidR="0060630E" w:rsidRPr="00662BAF" w:rsidRDefault="0060630E" w:rsidP="007B16A4">
            <w:pPr>
              <w:pStyle w:val="a8"/>
            </w:pPr>
            <w:r w:rsidRPr="00662BAF">
              <w:t>5246</w:t>
            </w:r>
          </w:p>
        </w:tc>
        <w:tc>
          <w:tcPr>
            <w:tcW w:w="1930" w:type="pct"/>
            <w:tcBorders>
              <w:top w:val="single" w:sz="4" w:space="0" w:color="auto"/>
              <w:left w:val="nil"/>
              <w:bottom w:val="single" w:sz="4" w:space="0" w:color="auto"/>
              <w:right w:val="single" w:sz="4" w:space="0" w:color="auto"/>
            </w:tcBorders>
            <w:vAlign w:val="center"/>
          </w:tcPr>
          <w:p w:rsidR="0060630E" w:rsidRPr="00662BAF" w:rsidRDefault="0060630E" w:rsidP="00923AAA">
            <w:pPr>
              <w:pStyle w:val="a8"/>
            </w:pPr>
            <w:r w:rsidRPr="00662BAF">
              <w:rPr>
                <w:rFonts w:hint="eastAsia"/>
              </w:rPr>
              <w:t xml:space="preserve">　</w:t>
            </w:r>
          </w:p>
        </w:tc>
        <w:tc>
          <w:tcPr>
            <w:tcW w:w="739" w:type="pct"/>
            <w:tcBorders>
              <w:top w:val="nil"/>
              <w:left w:val="nil"/>
              <w:bottom w:val="single" w:sz="4" w:space="0" w:color="auto"/>
              <w:right w:val="single" w:sz="4" w:space="0" w:color="auto"/>
            </w:tcBorders>
            <w:noWrap/>
            <w:vAlign w:val="center"/>
          </w:tcPr>
          <w:p w:rsidR="0060630E" w:rsidRPr="00662BAF" w:rsidRDefault="0060630E" w:rsidP="00923AAA">
            <w:pPr>
              <w:pStyle w:val="a8"/>
              <w:rPr>
                <w:szCs w:val="22"/>
              </w:rPr>
            </w:pPr>
            <w:r w:rsidRPr="00662BAF">
              <w:rPr>
                <w:rFonts w:hint="eastAsia"/>
                <w:szCs w:val="22"/>
              </w:rPr>
              <w:t xml:space="preserve">　</w:t>
            </w:r>
          </w:p>
        </w:tc>
      </w:tr>
      <w:tr w:rsidR="0060630E" w:rsidRPr="00662BAF" w:rsidTr="00ED70A3">
        <w:trPr>
          <w:trHeight w:val="284"/>
        </w:trPr>
        <w:tc>
          <w:tcPr>
            <w:tcW w:w="1666" w:type="pct"/>
            <w:tcBorders>
              <w:top w:val="nil"/>
              <w:left w:val="single" w:sz="4" w:space="0" w:color="auto"/>
              <w:bottom w:val="single" w:sz="4" w:space="0" w:color="auto"/>
              <w:right w:val="single" w:sz="4" w:space="0" w:color="auto"/>
            </w:tcBorders>
            <w:noWrap/>
            <w:vAlign w:val="center"/>
          </w:tcPr>
          <w:p w:rsidR="0060630E" w:rsidRPr="00662BAF" w:rsidRDefault="0060630E" w:rsidP="00923AAA">
            <w:pPr>
              <w:pStyle w:val="a8"/>
              <w:rPr>
                <w:szCs w:val="22"/>
              </w:rPr>
            </w:pPr>
            <w:r w:rsidRPr="00662BAF">
              <w:rPr>
                <w:rFonts w:hint="eastAsia"/>
                <w:szCs w:val="22"/>
              </w:rPr>
              <w:t xml:space="preserve">　合计</w:t>
            </w:r>
          </w:p>
        </w:tc>
        <w:tc>
          <w:tcPr>
            <w:tcW w:w="665" w:type="pct"/>
            <w:tcBorders>
              <w:top w:val="nil"/>
              <w:left w:val="nil"/>
              <w:bottom w:val="single" w:sz="4" w:space="0" w:color="auto"/>
              <w:right w:val="single" w:sz="4" w:space="0" w:color="auto"/>
            </w:tcBorders>
            <w:noWrap/>
            <w:vAlign w:val="center"/>
          </w:tcPr>
          <w:p w:rsidR="0060630E" w:rsidRPr="00662BAF" w:rsidRDefault="0060630E" w:rsidP="007B16A4">
            <w:pPr>
              <w:pStyle w:val="a8"/>
              <w:rPr>
                <w:szCs w:val="22"/>
              </w:rPr>
            </w:pPr>
            <w:r w:rsidRPr="00662BAF">
              <w:rPr>
                <w:szCs w:val="22"/>
              </w:rPr>
              <w:t>53</w:t>
            </w:r>
            <w:r w:rsidRPr="00662BAF">
              <w:rPr>
                <w:rFonts w:hint="eastAsia"/>
                <w:szCs w:val="22"/>
              </w:rPr>
              <w:t>86</w:t>
            </w:r>
            <w:r w:rsidRPr="00662BAF">
              <w:rPr>
                <w:szCs w:val="22"/>
              </w:rPr>
              <w:t xml:space="preserve">1 </w:t>
            </w:r>
          </w:p>
        </w:tc>
        <w:tc>
          <w:tcPr>
            <w:tcW w:w="1930" w:type="pct"/>
            <w:tcBorders>
              <w:top w:val="nil"/>
              <w:left w:val="nil"/>
              <w:bottom w:val="single" w:sz="4" w:space="0" w:color="auto"/>
              <w:right w:val="single" w:sz="4" w:space="0" w:color="auto"/>
            </w:tcBorders>
            <w:noWrap/>
            <w:vAlign w:val="center"/>
          </w:tcPr>
          <w:p w:rsidR="0060630E" w:rsidRPr="00662BAF" w:rsidRDefault="0060630E" w:rsidP="00923AAA">
            <w:pPr>
              <w:pStyle w:val="a8"/>
              <w:rPr>
                <w:szCs w:val="22"/>
              </w:rPr>
            </w:pPr>
            <w:r w:rsidRPr="00662BAF">
              <w:rPr>
                <w:rFonts w:hint="eastAsia"/>
                <w:szCs w:val="22"/>
              </w:rPr>
              <w:t xml:space="preserve">合计　　</w:t>
            </w:r>
          </w:p>
        </w:tc>
        <w:tc>
          <w:tcPr>
            <w:tcW w:w="739" w:type="pct"/>
            <w:tcBorders>
              <w:top w:val="nil"/>
              <w:left w:val="nil"/>
              <w:bottom w:val="single" w:sz="4" w:space="0" w:color="auto"/>
              <w:right w:val="single" w:sz="4" w:space="0" w:color="auto"/>
            </w:tcBorders>
            <w:noWrap/>
            <w:vAlign w:val="center"/>
          </w:tcPr>
          <w:p w:rsidR="0060630E" w:rsidRPr="00662BAF" w:rsidRDefault="0060630E" w:rsidP="007B16A4">
            <w:pPr>
              <w:pStyle w:val="a8"/>
              <w:rPr>
                <w:szCs w:val="22"/>
              </w:rPr>
            </w:pPr>
            <w:r w:rsidRPr="00662BAF">
              <w:rPr>
                <w:szCs w:val="22"/>
              </w:rPr>
              <w:t>53</w:t>
            </w:r>
            <w:r w:rsidRPr="00662BAF">
              <w:rPr>
                <w:rFonts w:hint="eastAsia"/>
                <w:szCs w:val="22"/>
              </w:rPr>
              <w:t>86</w:t>
            </w:r>
            <w:r w:rsidRPr="00662BAF">
              <w:rPr>
                <w:szCs w:val="22"/>
              </w:rPr>
              <w:t>1</w:t>
            </w:r>
          </w:p>
        </w:tc>
      </w:tr>
    </w:tbl>
    <w:p w:rsidR="0021776B" w:rsidRPr="00662BAF" w:rsidRDefault="0021776B" w:rsidP="004C132D">
      <w:pPr>
        <w:pStyle w:val="a8"/>
        <w:jc w:val="left"/>
      </w:pPr>
      <w:r w:rsidRPr="00662BAF">
        <w:t>*</w:t>
      </w:r>
      <w:r w:rsidRPr="00662BAF">
        <w:rPr>
          <w:rFonts w:hint="eastAsia"/>
        </w:rPr>
        <w:t>注：部分产品用作其他产品的生产原料，本表所列数据是</w:t>
      </w:r>
      <w:r w:rsidR="00ED70A3" w:rsidRPr="00662BAF">
        <w:rPr>
          <w:rFonts w:hint="eastAsia"/>
        </w:rPr>
        <w:t>本</w:t>
      </w:r>
      <w:r w:rsidRPr="00662BAF">
        <w:rPr>
          <w:rFonts w:hint="eastAsia"/>
        </w:rPr>
        <w:t>期工程作为产品出售的数量</w:t>
      </w:r>
      <w:r w:rsidR="00ED70A3" w:rsidRPr="00662BAF">
        <w:rPr>
          <w:rFonts w:hint="eastAsia"/>
        </w:rPr>
        <w:t>，下表同</w:t>
      </w:r>
    </w:p>
    <w:p w:rsidR="0021776B" w:rsidRPr="00662BAF" w:rsidRDefault="0021776B" w:rsidP="00B729D0">
      <w:pPr>
        <w:ind w:firstLine="480"/>
        <w:jc w:val="center"/>
        <w:rPr>
          <w:szCs w:val="24"/>
        </w:rPr>
      </w:pPr>
      <w:r w:rsidRPr="00662BAF">
        <w:rPr>
          <w:rFonts w:hint="eastAsia"/>
          <w:szCs w:val="24"/>
        </w:rPr>
        <w:t>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4.2.16</w:t>
        </w:r>
      </w:smartTag>
      <w:r w:rsidRPr="00662BAF">
        <w:rPr>
          <w:szCs w:val="24"/>
        </w:rPr>
        <w:t xml:space="preserve">-2  </w:t>
      </w:r>
      <w:r w:rsidRPr="00662BAF">
        <w:rPr>
          <w:rFonts w:hint="eastAsia"/>
          <w:szCs w:val="24"/>
        </w:rPr>
        <w:t>二期工程物料平衡情况</w:t>
      </w:r>
    </w:p>
    <w:tbl>
      <w:tblPr>
        <w:tblW w:w="5000" w:type="pct"/>
        <w:tblLook w:val="04A0"/>
      </w:tblPr>
      <w:tblGrid>
        <w:gridCol w:w="1951"/>
        <w:gridCol w:w="1701"/>
        <w:gridCol w:w="2557"/>
        <w:gridCol w:w="2625"/>
      </w:tblGrid>
      <w:tr w:rsidR="0021776B" w:rsidRPr="00662BAF" w:rsidTr="00BB36A2">
        <w:trPr>
          <w:trHeight w:val="284"/>
        </w:trPr>
        <w:tc>
          <w:tcPr>
            <w:tcW w:w="2067"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入方</w:t>
            </w:r>
          </w:p>
        </w:tc>
        <w:tc>
          <w:tcPr>
            <w:tcW w:w="2933" w:type="pct"/>
            <w:gridSpan w:val="2"/>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出方</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物料</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数量（</w:t>
            </w:r>
            <w:r w:rsidRPr="00662BAF">
              <w:t>t/a</w:t>
            </w:r>
            <w:r w:rsidRPr="00662BAF">
              <w:rPr>
                <w:rFonts w:hint="eastAsia"/>
              </w:rPr>
              <w:t>）</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物料</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rPr>
                <w:rFonts w:hint="eastAsia"/>
              </w:rPr>
              <w:t>数量（</w:t>
            </w:r>
            <w:r w:rsidRPr="00662BAF">
              <w:t>t/a</w:t>
            </w:r>
            <w:r w:rsidRPr="00662BAF">
              <w:rPr>
                <w:rFonts w:hint="eastAsia"/>
              </w:rPr>
              <w:t>）</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催化剂（有机盐）</w:t>
            </w:r>
          </w:p>
        </w:tc>
        <w:tc>
          <w:tcPr>
            <w:tcW w:w="963" w:type="pct"/>
            <w:tcBorders>
              <w:top w:val="nil"/>
              <w:left w:val="nil"/>
              <w:bottom w:val="single" w:sz="4" w:space="0" w:color="auto"/>
              <w:right w:val="single" w:sz="4" w:space="0" w:color="auto"/>
            </w:tcBorders>
            <w:vAlign w:val="center"/>
          </w:tcPr>
          <w:p w:rsidR="0021776B" w:rsidRPr="00662BAF" w:rsidRDefault="00A23720" w:rsidP="00923AAA">
            <w:pPr>
              <w:pStyle w:val="a8"/>
            </w:pPr>
            <w:r w:rsidRPr="00662BAF">
              <w:t>25.8</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氢化油</w:t>
            </w:r>
            <w:r w:rsidR="00ED70A3" w:rsidRPr="00662BAF">
              <w:rPr>
                <w:rFonts w:hint="eastAsia"/>
                <w:szCs w:val="21"/>
              </w:rPr>
              <w:t>*</w:t>
            </w:r>
          </w:p>
        </w:tc>
        <w:tc>
          <w:tcPr>
            <w:tcW w:w="1486" w:type="pct"/>
            <w:tcBorders>
              <w:top w:val="nil"/>
              <w:left w:val="nil"/>
              <w:bottom w:val="single" w:sz="4" w:space="0" w:color="auto"/>
              <w:right w:val="single" w:sz="4" w:space="0" w:color="auto"/>
            </w:tcBorders>
            <w:vAlign w:val="center"/>
          </w:tcPr>
          <w:p w:rsidR="0021776B" w:rsidRPr="00662BAF" w:rsidRDefault="0016049F" w:rsidP="00055527">
            <w:pPr>
              <w:pStyle w:val="a8"/>
              <w:rPr>
                <w:szCs w:val="21"/>
              </w:rPr>
            </w:pPr>
            <w:r w:rsidRPr="00662BAF">
              <w:rPr>
                <w:szCs w:val="21"/>
              </w:rPr>
              <w:t>261</w:t>
            </w:r>
            <w:r w:rsidR="00055527" w:rsidRPr="00662BAF">
              <w:rPr>
                <w:rFonts w:hint="eastAsia"/>
                <w:szCs w:val="21"/>
              </w:rPr>
              <w:t>67</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甘油</w:t>
            </w:r>
          </w:p>
        </w:tc>
        <w:tc>
          <w:tcPr>
            <w:tcW w:w="963" w:type="pct"/>
            <w:tcBorders>
              <w:top w:val="nil"/>
              <w:left w:val="nil"/>
              <w:bottom w:val="single" w:sz="4" w:space="0" w:color="auto"/>
              <w:right w:val="single" w:sz="4" w:space="0" w:color="auto"/>
            </w:tcBorders>
            <w:vAlign w:val="center"/>
          </w:tcPr>
          <w:p w:rsidR="0021776B" w:rsidRPr="00662BAF" w:rsidRDefault="00A23720" w:rsidP="00923AAA">
            <w:pPr>
              <w:pStyle w:val="a8"/>
            </w:pPr>
            <w:r w:rsidRPr="00662BAF">
              <w:rPr>
                <w:rFonts w:hint="eastAsia"/>
              </w:rPr>
              <w:t>4562</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单甘酯</w:t>
            </w:r>
            <w:r w:rsidR="00ED70A3" w:rsidRPr="00662BAF">
              <w:rPr>
                <w:rFonts w:hint="eastAsia"/>
                <w:szCs w:val="21"/>
              </w:rPr>
              <w:t>*</w:t>
            </w:r>
          </w:p>
        </w:tc>
        <w:tc>
          <w:tcPr>
            <w:tcW w:w="1486" w:type="pct"/>
            <w:tcBorders>
              <w:top w:val="nil"/>
              <w:left w:val="nil"/>
              <w:bottom w:val="single" w:sz="4" w:space="0" w:color="auto"/>
              <w:right w:val="single" w:sz="4" w:space="0" w:color="auto"/>
            </w:tcBorders>
            <w:vAlign w:val="center"/>
          </w:tcPr>
          <w:p w:rsidR="0021776B" w:rsidRPr="00662BAF" w:rsidRDefault="0021776B" w:rsidP="0016049F">
            <w:pPr>
              <w:pStyle w:val="a8"/>
              <w:rPr>
                <w:szCs w:val="21"/>
              </w:rPr>
            </w:pPr>
            <w:r w:rsidRPr="00662BAF">
              <w:rPr>
                <w:szCs w:val="21"/>
              </w:rPr>
              <w:t>139</w:t>
            </w:r>
            <w:r w:rsidR="0016049F" w:rsidRPr="00662BAF">
              <w:rPr>
                <w:rFonts w:hint="eastAsia"/>
                <w:szCs w:val="21"/>
              </w:rPr>
              <w:t>2</w:t>
            </w:r>
            <w:r w:rsidRPr="00662BAF">
              <w:rPr>
                <w:szCs w:val="21"/>
              </w:rPr>
              <w:t>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原料油</w:t>
            </w:r>
            <w:r w:rsidRPr="00662BAF">
              <w:t>/</w:t>
            </w:r>
            <w:r w:rsidRPr="00662BAF">
              <w:rPr>
                <w:rFonts w:hint="eastAsia"/>
              </w:rPr>
              <w:t>毛油</w:t>
            </w:r>
          </w:p>
        </w:tc>
        <w:tc>
          <w:tcPr>
            <w:tcW w:w="963" w:type="pct"/>
            <w:tcBorders>
              <w:top w:val="nil"/>
              <w:left w:val="nil"/>
              <w:bottom w:val="single" w:sz="4" w:space="0" w:color="auto"/>
              <w:right w:val="single" w:sz="4" w:space="0" w:color="auto"/>
            </w:tcBorders>
            <w:noWrap/>
            <w:vAlign w:val="center"/>
          </w:tcPr>
          <w:p w:rsidR="0021776B" w:rsidRPr="00662BAF" w:rsidRDefault="0021776B" w:rsidP="00923AAA">
            <w:pPr>
              <w:pStyle w:val="a8"/>
              <w:rPr>
                <w:szCs w:val="22"/>
              </w:rPr>
            </w:pPr>
            <w:r w:rsidRPr="00662BAF">
              <w:rPr>
                <w:szCs w:val="22"/>
              </w:rPr>
              <w:t>120150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单双甘酯</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10000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催化剂（镍）</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13.5</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食用油</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12000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硅藻土</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90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代可可脂原料</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6000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白土</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140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植脂末</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80000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柠檬酸</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4.5</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稻米油</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7113</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催化剂</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1.2</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蛋糕油</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10000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葡萄糖浆</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59694</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人造奶油</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20000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磷酸氢二钠</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1306</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起酥油</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10000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酪蛋白酸钠</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5880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0C1427" w:rsidP="00923AAA">
            <w:pPr>
              <w:pStyle w:val="a8"/>
              <w:rPr>
                <w:szCs w:val="21"/>
              </w:rPr>
            </w:pPr>
            <w:r w:rsidRPr="00662BAF">
              <w:rPr>
                <w:rFonts w:hint="eastAsia"/>
                <w:szCs w:val="21"/>
              </w:rPr>
              <w:t>空</w:t>
            </w:r>
            <w:r w:rsidR="0021776B" w:rsidRPr="00662BAF">
              <w:rPr>
                <w:rFonts w:hint="eastAsia"/>
                <w:szCs w:val="21"/>
              </w:rPr>
              <w:t>气（随水蒸汽排放）</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1</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磷酸</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30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水蒸汽</w:t>
            </w:r>
          </w:p>
        </w:tc>
        <w:tc>
          <w:tcPr>
            <w:tcW w:w="1486" w:type="pct"/>
            <w:tcBorders>
              <w:top w:val="nil"/>
              <w:left w:val="nil"/>
              <w:bottom w:val="single" w:sz="4" w:space="0" w:color="auto"/>
              <w:right w:val="single" w:sz="4" w:space="0" w:color="auto"/>
            </w:tcBorders>
            <w:vAlign w:val="center"/>
          </w:tcPr>
          <w:p w:rsidR="0021776B" w:rsidRPr="00662BAF" w:rsidRDefault="0021776B" w:rsidP="0016049F">
            <w:pPr>
              <w:pStyle w:val="a8"/>
              <w:rPr>
                <w:szCs w:val="21"/>
              </w:rPr>
            </w:pPr>
            <w:r w:rsidRPr="00662BAF">
              <w:rPr>
                <w:szCs w:val="21"/>
              </w:rPr>
              <w:t>5</w:t>
            </w:r>
            <w:r w:rsidR="0016049F" w:rsidRPr="00662BAF">
              <w:rPr>
                <w:rFonts w:hint="eastAsia"/>
                <w:szCs w:val="21"/>
              </w:rPr>
              <w:t>1</w:t>
            </w:r>
            <w:r w:rsidRPr="00662BAF">
              <w:rPr>
                <w:szCs w:val="21"/>
              </w:rPr>
              <w:t>42</w:t>
            </w:r>
            <w:r w:rsidR="0016049F" w:rsidRPr="00662BAF">
              <w:rPr>
                <w:rFonts w:hint="eastAsia"/>
                <w:szCs w:val="21"/>
              </w:rPr>
              <w:t>2</w:t>
            </w:r>
            <w:r w:rsidRPr="00662BAF">
              <w:rPr>
                <w:szCs w:val="21"/>
              </w:rPr>
              <w:t>.</w:t>
            </w:r>
            <w:r w:rsidR="0016049F" w:rsidRPr="00662BAF">
              <w:rPr>
                <w:rFonts w:hint="eastAsia"/>
                <w:szCs w:val="21"/>
              </w:rPr>
              <w:t>8</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食盐（氯化钠）</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40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冷凝水</w:t>
            </w:r>
          </w:p>
        </w:tc>
        <w:tc>
          <w:tcPr>
            <w:tcW w:w="1486" w:type="pct"/>
            <w:tcBorders>
              <w:top w:val="nil"/>
              <w:left w:val="nil"/>
              <w:bottom w:val="single" w:sz="4" w:space="0" w:color="auto"/>
              <w:right w:val="single" w:sz="4" w:space="0" w:color="auto"/>
            </w:tcBorders>
            <w:vAlign w:val="center"/>
          </w:tcPr>
          <w:p w:rsidR="0021776B" w:rsidRPr="00662BAF" w:rsidRDefault="0016049F" w:rsidP="00923AAA">
            <w:pPr>
              <w:pStyle w:val="a8"/>
              <w:rPr>
                <w:szCs w:val="21"/>
              </w:rPr>
            </w:pPr>
            <w:r w:rsidRPr="00662BAF">
              <w:rPr>
                <w:rFonts w:hint="eastAsia"/>
                <w:szCs w:val="21"/>
              </w:rPr>
              <w:t>1</w:t>
            </w:r>
            <w:r w:rsidR="0021776B" w:rsidRPr="00662BAF">
              <w:rPr>
                <w:szCs w:val="21"/>
              </w:rPr>
              <w:t>100</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硬脂酸盐</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200</w:t>
            </w:r>
          </w:p>
        </w:tc>
        <w:tc>
          <w:tcPr>
            <w:tcW w:w="1447" w:type="pct"/>
            <w:tcBorders>
              <w:top w:val="single" w:sz="4" w:space="0" w:color="auto"/>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rFonts w:hint="eastAsia"/>
                <w:szCs w:val="21"/>
              </w:rPr>
              <w:t>含油脂废水</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33.1</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丙二醇</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1200</w:t>
            </w:r>
          </w:p>
        </w:tc>
        <w:tc>
          <w:tcPr>
            <w:tcW w:w="1447" w:type="pct"/>
            <w:tcBorders>
              <w:top w:val="single" w:sz="4" w:space="0" w:color="auto"/>
              <w:left w:val="nil"/>
              <w:bottom w:val="single" w:sz="4" w:space="0" w:color="auto"/>
              <w:right w:val="single" w:sz="4" w:space="0" w:color="auto"/>
            </w:tcBorders>
            <w:noWrap/>
            <w:vAlign w:val="center"/>
          </w:tcPr>
          <w:p w:rsidR="0021776B" w:rsidRPr="00662BAF" w:rsidRDefault="0021776B" w:rsidP="00923AAA">
            <w:pPr>
              <w:pStyle w:val="a8"/>
              <w:rPr>
                <w:szCs w:val="21"/>
              </w:rPr>
            </w:pPr>
            <w:r w:rsidRPr="00662BAF">
              <w:rPr>
                <w:rFonts w:hint="eastAsia"/>
                <w:szCs w:val="21"/>
              </w:rPr>
              <w:t>甘油渣</w:t>
            </w:r>
          </w:p>
        </w:tc>
        <w:tc>
          <w:tcPr>
            <w:tcW w:w="1486" w:type="pct"/>
            <w:tcBorders>
              <w:top w:val="nil"/>
              <w:left w:val="nil"/>
              <w:bottom w:val="single" w:sz="4" w:space="0" w:color="auto"/>
              <w:right w:val="single" w:sz="4" w:space="0" w:color="auto"/>
            </w:tcBorders>
            <w:vAlign w:val="center"/>
          </w:tcPr>
          <w:p w:rsidR="0021776B" w:rsidRPr="00662BAF" w:rsidRDefault="0021776B" w:rsidP="00923AAA">
            <w:pPr>
              <w:pStyle w:val="a8"/>
              <w:rPr>
                <w:szCs w:val="21"/>
              </w:rPr>
            </w:pPr>
            <w:r w:rsidRPr="00662BAF">
              <w:rPr>
                <w:szCs w:val="21"/>
              </w:rPr>
              <w:t>37</w:t>
            </w:r>
          </w:p>
        </w:tc>
      </w:tr>
      <w:tr w:rsidR="0021776B"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21776B" w:rsidRPr="00662BAF" w:rsidRDefault="0021776B" w:rsidP="00923AAA">
            <w:pPr>
              <w:pStyle w:val="a8"/>
            </w:pPr>
            <w:r w:rsidRPr="00662BAF">
              <w:rPr>
                <w:rFonts w:hint="eastAsia"/>
              </w:rPr>
              <w:t>吐温</w:t>
            </w:r>
            <w:r w:rsidRPr="00662BAF">
              <w:t>60</w:t>
            </w:r>
          </w:p>
        </w:tc>
        <w:tc>
          <w:tcPr>
            <w:tcW w:w="963" w:type="pct"/>
            <w:tcBorders>
              <w:top w:val="nil"/>
              <w:left w:val="nil"/>
              <w:bottom w:val="single" w:sz="4" w:space="0" w:color="auto"/>
              <w:right w:val="single" w:sz="4" w:space="0" w:color="auto"/>
            </w:tcBorders>
            <w:vAlign w:val="center"/>
          </w:tcPr>
          <w:p w:rsidR="0021776B" w:rsidRPr="00662BAF" w:rsidRDefault="0021776B" w:rsidP="00923AAA">
            <w:pPr>
              <w:pStyle w:val="a8"/>
            </w:pPr>
            <w:r w:rsidRPr="00662BAF">
              <w:t>200</w:t>
            </w:r>
          </w:p>
        </w:tc>
        <w:tc>
          <w:tcPr>
            <w:tcW w:w="1447" w:type="pct"/>
            <w:tcBorders>
              <w:top w:val="single" w:sz="4" w:space="0" w:color="auto"/>
              <w:left w:val="nil"/>
              <w:bottom w:val="single" w:sz="4" w:space="0" w:color="auto"/>
              <w:right w:val="single" w:sz="4" w:space="0" w:color="auto"/>
            </w:tcBorders>
            <w:noWrap/>
            <w:vAlign w:val="center"/>
          </w:tcPr>
          <w:p w:rsidR="0021776B" w:rsidRPr="00662BAF" w:rsidRDefault="0016049F" w:rsidP="0016049F">
            <w:pPr>
              <w:pStyle w:val="a8"/>
              <w:rPr>
                <w:szCs w:val="21"/>
              </w:rPr>
            </w:pPr>
            <w:r w:rsidRPr="00662BAF">
              <w:rPr>
                <w:rFonts w:hint="eastAsia"/>
                <w:szCs w:val="21"/>
              </w:rPr>
              <w:t>固</w:t>
            </w:r>
            <w:r w:rsidR="0021776B" w:rsidRPr="00662BAF">
              <w:rPr>
                <w:rFonts w:hint="eastAsia"/>
                <w:szCs w:val="21"/>
              </w:rPr>
              <w:t>废（氢化油）</w:t>
            </w:r>
          </w:p>
        </w:tc>
        <w:tc>
          <w:tcPr>
            <w:tcW w:w="1486" w:type="pct"/>
            <w:tcBorders>
              <w:top w:val="nil"/>
              <w:left w:val="nil"/>
              <w:bottom w:val="single" w:sz="4" w:space="0" w:color="auto"/>
              <w:right w:val="single" w:sz="4" w:space="0" w:color="auto"/>
            </w:tcBorders>
            <w:noWrap/>
            <w:vAlign w:val="center"/>
          </w:tcPr>
          <w:p w:rsidR="0021776B" w:rsidRPr="00662BAF" w:rsidRDefault="0016049F" w:rsidP="0016049F">
            <w:pPr>
              <w:pStyle w:val="a8"/>
              <w:rPr>
                <w:szCs w:val="21"/>
              </w:rPr>
            </w:pPr>
            <w:r w:rsidRPr="00662BAF">
              <w:rPr>
                <w:rFonts w:hint="eastAsia"/>
                <w:szCs w:val="21"/>
              </w:rPr>
              <w:t>459</w:t>
            </w:r>
            <w:r w:rsidR="0021776B" w:rsidRPr="00662BAF">
              <w:rPr>
                <w:szCs w:val="21"/>
              </w:rPr>
              <w:t>.9</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山梨醇</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1000</w:t>
            </w:r>
          </w:p>
        </w:tc>
        <w:tc>
          <w:tcPr>
            <w:tcW w:w="1447" w:type="pct"/>
            <w:tcBorders>
              <w:top w:val="single" w:sz="4" w:space="0" w:color="auto"/>
              <w:left w:val="nil"/>
              <w:bottom w:val="single" w:sz="4" w:space="0" w:color="auto"/>
              <w:right w:val="single" w:sz="4" w:space="0" w:color="auto"/>
            </w:tcBorders>
            <w:noWrap/>
            <w:vAlign w:val="center"/>
          </w:tcPr>
          <w:p w:rsidR="0016049F" w:rsidRPr="00662BAF" w:rsidRDefault="0016049F" w:rsidP="00D55D5F">
            <w:pPr>
              <w:pStyle w:val="a8"/>
              <w:rPr>
                <w:szCs w:val="21"/>
              </w:rPr>
            </w:pPr>
            <w:r w:rsidRPr="00662BAF">
              <w:rPr>
                <w:rFonts w:hint="eastAsia"/>
                <w:szCs w:val="21"/>
              </w:rPr>
              <w:t>废催化剂（油脂分离）</w:t>
            </w:r>
          </w:p>
        </w:tc>
        <w:tc>
          <w:tcPr>
            <w:tcW w:w="1486" w:type="pct"/>
            <w:tcBorders>
              <w:top w:val="nil"/>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szCs w:val="21"/>
              </w:rPr>
              <w:t>1.2</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牛油氢化油</w:t>
            </w:r>
          </w:p>
        </w:tc>
        <w:tc>
          <w:tcPr>
            <w:tcW w:w="963" w:type="pct"/>
            <w:tcBorders>
              <w:top w:val="nil"/>
              <w:left w:val="nil"/>
              <w:bottom w:val="single" w:sz="4" w:space="0" w:color="auto"/>
              <w:right w:val="single" w:sz="4" w:space="0" w:color="auto"/>
            </w:tcBorders>
            <w:vAlign w:val="bottom"/>
          </w:tcPr>
          <w:p w:rsidR="0016049F" w:rsidRPr="00662BAF" w:rsidRDefault="0016049F" w:rsidP="00923AAA">
            <w:pPr>
              <w:pStyle w:val="a8"/>
            </w:pPr>
            <w:r w:rsidRPr="00662BAF">
              <w:rPr>
                <w:rFonts w:hint="eastAsia"/>
              </w:rPr>
              <w:t>6600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rFonts w:hint="eastAsia"/>
                <w:szCs w:val="21"/>
              </w:rPr>
              <w:t>粉尘</w:t>
            </w:r>
          </w:p>
        </w:tc>
        <w:tc>
          <w:tcPr>
            <w:tcW w:w="1486" w:type="pct"/>
            <w:tcBorders>
              <w:top w:val="nil"/>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szCs w:val="21"/>
              </w:rPr>
              <w:t>1</w:t>
            </w:r>
            <w:r w:rsidR="00055527" w:rsidRPr="00662BAF">
              <w:rPr>
                <w:rFonts w:hint="eastAsia"/>
                <w:szCs w:val="21"/>
              </w:rPr>
              <w:t>5</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大豆氢化油</w:t>
            </w:r>
          </w:p>
        </w:tc>
        <w:tc>
          <w:tcPr>
            <w:tcW w:w="963" w:type="pct"/>
            <w:tcBorders>
              <w:top w:val="nil"/>
              <w:left w:val="nil"/>
              <w:bottom w:val="single" w:sz="4" w:space="0" w:color="auto"/>
              <w:right w:val="single" w:sz="4" w:space="0" w:color="auto"/>
            </w:tcBorders>
            <w:vAlign w:val="bottom"/>
          </w:tcPr>
          <w:p w:rsidR="0016049F" w:rsidRPr="00662BAF" w:rsidRDefault="0016049F" w:rsidP="00923AAA">
            <w:pPr>
              <w:pStyle w:val="a8"/>
            </w:pPr>
            <w:r w:rsidRPr="00662BAF">
              <w:rPr>
                <w:rFonts w:hint="eastAsia"/>
              </w:rPr>
              <w:t>90</w:t>
            </w:r>
            <w:r w:rsidRPr="00662BAF">
              <w:t>00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rFonts w:hint="eastAsia"/>
                <w:szCs w:val="21"/>
              </w:rPr>
              <w:t>油脚</w:t>
            </w:r>
          </w:p>
        </w:tc>
        <w:tc>
          <w:tcPr>
            <w:tcW w:w="1486" w:type="pct"/>
            <w:tcBorders>
              <w:top w:val="nil"/>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rFonts w:hint="eastAsia"/>
                <w:szCs w:val="21"/>
              </w:rPr>
              <w:t>3085</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大豆磷脂</w:t>
            </w:r>
          </w:p>
        </w:tc>
        <w:tc>
          <w:tcPr>
            <w:tcW w:w="963" w:type="pct"/>
            <w:tcBorders>
              <w:top w:val="nil"/>
              <w:left w:val="nil"/>
              <w:bottom w:val="single" w:sz="4" w:space="0" w:color="auto"/>
              <w:right w:val="single" w:sz="4" w:space="0" w:color="auto"/>
            </w:tcBorders>
            <w:vAlign w:val="bottom"/>
          </w:tcPr>
          <w:p w:rsidR="0016049F" w:rsidRPr="00662BAF" w:rsidRDefault="0016049F" w:rsidP="00923AAA">
            <w:pPr>
              <w:pStyle w:val="a8"/>
            </w:pPr>
            <w:r w:rsidRPr="00662BAF">
              <w:rPr>
                <w:rFonts w:hint="eastAsia"/>
              </w:rPr>
              <w:t>22</w:t>
            </w:r>
            <w:r w:rsidRPr="00662BAF">
              <w:t>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rFonts w:hint="eastAsia"/>
                <w:szCs w:val="21"/>
              </w:rPr>
              <w:t>氢气</w:t>
            </w:r>
          </w:p>
        </w:tc>
        <w:tc>
          <w:tcPr>
            <w:tcW w:w="1486" w:type="pct"/>
            <w:tcBorders>
              <w:top w:val="nil"/>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szCs w:val="21"/>
              </w:rPr>
              <w:t>8</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氢氧化钾</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8</w:t>
            </w:r>
          </w:p>
        </w:tc>
        <w:tc>
          <w:tcPr>
            <w:tcW w:w="1447" w:type="pct"/>
            <w:tcBorders>
              <w:top w:val="single" w:sz="4" w:space="0" w:color="auto"/>
              <w:left w:val="nil"/>
              <w:bottom w:val="single" w:sz="4" w:space="0" w:color="auto"/>
              <w:right w:val="single" w:sz="4" w:space="0" w:color="auto"/>
            </w:tcBorders>
            <w:noWrap/>
            <w:vAlign w:val="center"/>
          </w:tcPr>
          <w:p w:rsidR="0016049F" w:rsidRPr="00662BAF" w:rsidRDefault="0016049F" w:rsidP="00D55D5F">
            <w:pPr>
              <w:pStyle w:val="a8"/>
              <w:rPr>
                <w:szCs w:val="21"/>
              </w:rPr>
            </w:pPr>
            <w:r w:rsidRPr="00662BAF">
              <w:rPr>
                <w:rFonts w:hint="eastAsia"/>
                <w:szCs w:val="21"/>
              </w:rPr>
              <w:t>氧气（产品）</w:t>
            </w:r>
          </w:p>
        </w:tc>
        <w:tc>
          <w:tcPr>
            <w:tcW w:w="1486" w:type="pct"/>
            <w:tcBorders>
              <w:top w:val="nil"/>
              <w:left w:val="nil"/>
              <w:bottom w:val="single" w:sz="4" w:space="0" w:color="auto"/>
              <w:right w:val="single" w:sz="4" w:space="0" w:color="auto"/>
            </w:tcBorders>
            <w:noWrap/>
            <w:vAlign w:val="center"/>
          </w:tcPr>
          <w:p w:rsidR="0016049F" w:rsidRPr="00662BAF" w:rsidRDefault="0016049F" w:rsidP="00D55D5F">
            <w:pPr>
              <w:pStyle w:val="a8"/>
              <w:rPr>
                <w:szCs w:val="21"/>
              </w:rPr>
            </w:pPr>
            <w:r w:rsidRPr="00662BAF">
              <w:rPr>
                <w:szCs w:val="21"/>
              </w:rPr>
              <w:t>2400</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五氧化二钒</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0.035</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rFonts w:hint="eastAsia"/>
                <w:szCs w:val="21"/>
              </w:rPr>
              <w:t>废催化剂（制氢工程）</w:t>
            </w:r>
          </w:p>
        </w:tc>
        <w:tc>
          <w:tcPr>
            <w:tcW w:w="1486" w:type="pct"/>
            <w:tcBorders>
              <w:top w:val="nil"/>
              <w:left w:val="nil"/>
              <w:bottom w:val="single" w:sz="4" w:space="0" w:color="auto"/>
              <w:right w:val="single" w:sz="4" w:space="0" w:color="auto"/>
            </w:tcBorders>
            <w:vAlign w:val="center"/>
          </w:tcPr>
          <w:p w:rsidR="0016049F" w:rsidRPr="00662BAF" w:rsidRDefault="0016049F" w:rsidP="00D55D5F">
            <w:pPr>
              <w:pStyle w:val="a8"/>
              <w:rPr>
                <w:szCs w:val="21"/>
              </w:rPr>
            </w:pPr>
            <w:r w:rsidRPr="00662BAF">
              <w:rPr>
                <w:szCs w:val="21"/>
              </w:rPr>
              <w:t>38.035</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硬脂酰乳酸钠</w:t>
            </w:r>
          </w:p>
        </w:tc>
        <w:tc>
          <w:tcPr>
            <w:tcW w:w="963" w:type="pct"/>
            <w:tcBorders>
              <w:top w:val="nil"/>
              <w:left w:val="nil"/>
              <w:bottom w:val="single" w:sz="4" w:space="0" w:color="auto"/>
              <w:right w:val="single" w:sz="4" w:space="0" w:color="auto"/>
            </w:tcBorders>
            <w:noWrap/>
            <w:vAlign w:val="center"/>
          </w:tcPr>
          <w:p w:rsidR="0016049F" w:rsidRPr="00662BAF" w:rsidRDefault="0016049F" w:rsidP="00923AAA">
            <w:pPr>
              <w:pStyle w:val="a8"/>
            </w:pPr>
            <w:r w:rsidRPr="00662BAF">
              <w:t>2613</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923AAA">
            <w:pPr>
              <w:pStyle w:val="a8"/>
              <w:rPr>
                <w:szCs w:val="21"/>
              </w:rPr>
            </w:pPr>
          </w:p>
        </w:tc>
        <w:tc>
          <w:tcPr>
            <w:tcW w:w="1486" w:type="pct"/>
            <w:tcBorders>
              <w:top w:val="nil"/>
              <w:left w:val="nil"/>
              <w:bottom w:val="single" w:sz="4" w:space="0" w:color="auto"/>
              <w:right w:val="single" w:sz="4" w:space="0" w:color="auto"/>
            </w:tcBorders>
            <w:vAlign w:val="center"/>
          </w:tcPr>
          <w:p w:rsidR="0016049F" w:rsidRPr="00662BAF" w:rsidRDefault="0016049F" w:rsidP="00923AAA">
            <w:pPr>
              <w:pStyle w:val="a8"/>
              <w:rPr>
                <w:szCs w:val="21"/>
              </w:rPr>
            </w:pP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山梨醇酯（司盘</w:t>
            </w:r>
            <w:r w:rsidRPr="00662BAF">
              <w:t>60</w:t>
            </w:r>
            <w:r w:rsidRPr="00662BAF">
              <w:rPr>
                <w:rFonts w:hint="eastAsia"/>
              </w:rPr>
              <w:t>）</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500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923AAA">
            <w:pPr>
              <w:pStyle w:val="a8"/>
              <w:rPr>
                <w:szCs w:val="21"/>
              </w:rPr>
            </w:pPr>
          </w:p>
        </w:tc>
        <w:tc>
          <w:tcPr>
            <w:tcW w:w="1486" w:type="pct"/>
            <w:tcBorders>
              <w:top w:val="nil"/>
              <w:left w:val="nil"/>
              <w:bottom w:val="single" w:sz="4" w:space="0" w:color="auto"/>
              <w:right w:val="single" w:sz="4" w:space="0" w:color="auto"/>
            </w:tcBorders>
            <w:vAlign w:val="center"/>
          </w:tcPr>
          <w:p w:rsidR="0016049F" w:rsidRPr="00662BAF" w:rsidRDefault="0016049F" w:rsidP="00923AAA">
            <w:pPr>
              <w:pStyle w:val="a8"/>
              <w:rPr>
                <w:szCs w:val="21"/>
              </w:rPr>
            </w:pP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三聚甘油酯</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300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923AAA">
            <w:pPr>
              <w:pStyle w:val="a8"/>
            </w:pPr>
            <w:r w:rsidRPr="00662BAF">
              <w:rPr>
                <w:rFonts w:hint="eastAsia"/>
              </w:rPr>
              <w:t xml:space="preserve">　</w:t>
            </w:r>
          </w:p>
        </w:tc>
        <w:tc>
          <w:tcPr>
            <w:tcW w:w="1486"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rPr>
                <w:rFonts w:hint="eastAsia"/>
              </w:rPr>
              <w:t xml:space="preserve">　</w:t>
            </w:r>
          </w:p>
        </w:tc>
      </w:tr>
      <w:tr w:rsidR="0016049F" w:rsidRPr="00662BAF" w:rsidTr="00BB36A2">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丙二醇酯</w:t>
            </w:r>
          </w:p>
        </w:tc>
        <w:tc>
          <w:tcPr>
            <w:tcW w:w="963"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t>500</w:t>
            </w:r>
          </w:p>
        </w:tc>
        <w:tc>
          <w:tcPr>
            <w:tcW w:w="1447" w:type="pct"/>
            <w:tcBorders>
              <w:top w:val="single" w:sz="4" w:space="0" w:color="auto"/>
              <w:left w:val="nil"/>
              <w:bottom w:val="single" w:sz="4" w:space="0" w:color="auto"/>
              <w:right w:val="single" w:sz="4" w:space="0" w:color="auto"/>
            </w:tcBorders>
            <w:vAlign w:val="center"/>
          </w:tcPr>
          <w:p w:rsidR="0016049F" w:rsidRPr="00662BAF" w:rsidRDefault="0016049F" w:rsidP="00923AAA">
            <w:pPr>
              <w:pStyle w:val="a8"/>
            </w:pPr>
            <w:r w:rsidRPr="00662BAF">
              <w:rPr>
                <w:rFonts w:hint="eastAsia"/>
              </w:rPr>
              <w:t xml:space="preserve">　</w:t>
            </w:r>
          </w:p>
        </w:tc>
        <w:tc>
          <w:tcPr>
            <w:tcW w:w="1486" w:type="pct"/>
            <w:tcBorders>
              <w:top w:val="nil"/>
              <w:left w:val="nil"/>
              <w:bottom w:val="single" w:sz="4" w:space="0" w:color="auto"/>
              <w:right w:val="single" w:sz="4" w:space="0" w:color="auto"/>
            </w:tcBorders>
            <w:vAlign w:val="center"/>
          </w:tcPr>
          <w:p w:rsidR="0016049F" w:rsidRPr="00662BAF" w:rsidRDefault="0016049F" w:rsidP="00923AAA">
            <w:pPr>
              <w:pStyle w:val="a8"/>
            </w:pPr>
            <w:r w:rsidRPr="00662BAF">
              <w:rPr>
                <w:rFonts w:hint="eastAsia"/>
              </w:rPr>
              <w:t xml:space="preserve">　</w:t>
            </w:r>
          </w:p>
        </w:tc>
      </w:tr>
      <w:tr w:rsidR="0016049F" w:rsidRPr="00662BAF" w:rsidTr="00A17968">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lastRenderedPageBreak/>
              <w:t>水</w:t>
            </w:r>
          </w:p>
        </w:tc>
        <w:tc>
          <w:tcPr>
            <w:tcW w:w="963" w:type="pct"/>
            <w:tcBorders>
              <w:top w:val="nil"/>
              <w:left w:val="nil"/>
              <w:bottom w:val="single" w:sz="4" w:space="0" w:color="auto"/>
              <w:right w:val="single" w:sz="4" w:space="0" w:color="auto"/>
            </w:tcBorders>
            <w:vAlign w:val="center"/>
          </w:tcPr>
          <w:p w:rsidR="0016049F" w:rsidRPr="00662BAF" w:rsidRDefault="0016049F" w:rsidP="0016049F">
            <w:pPr>
              <w:pStyle w:val="a8"/>
              <w:rPr>
                <w:szCs w:val="22"/>
              </w:rPr>
            </w:pPr>
            <w:r w:rsidRPr="00662BAF">
              <w:rPr>
                <w:szCs w:val="22"/>
              </w:rPr>
              <w:t>382</w:t>
            </w:r>
            <w:r w:rsidRPr="00662BAF">
              <w:rPr>
                <w:rFonts w:hint="eastAsia"/>
                <w:szCs w:val="22"/>
              </w:rPr>
              <w:t>22.035</w:t>
            </w:r>
          </w:p>
        </w:tc>
        <w:tc>
          <w:tcPr>
            <w:tcW w:w="1447"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r w:rsidRPr="00662BAF">
              <w:rPr>
                <w:rFonts w:hint="eastAsia"/>
                <w:szCs w:val="22"/>
              </w:rPr>
              <w:t xml:space="preserve">　　</w:t>
            </w:r>
          </w:p>
        </w:tc>
        <w:tc>
          <w:tcPr>
            <w:tcW w:w="1486"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r w:rsidRPr="00662BAF">
              <w:rPr>
                <w:rFonts w:hint="eastAsia"/>
                <w:szCs w:val="22"/>
              </w:rPr>
              <w:t xml:space="preserve">　</w:t>
            </w:r>
          </w:p>
        </w:tc>
      </w:tr>
      <w:tr w:rsidR="0016049F" w:rsidRPr="00662BAF" w:rsidTr="00A17968">
        <w:trPr>
          <w:trHeight w:val="284"/>
        </w:trPr>
        <w:tc>
          <w:tcPr>
            <w:tcW w:w="1104" w:type="pct"/>
            <w:tcBorders>
              <w:top w:val="nil"/>
              <w:left w:val="single" w:sz="4" w:space="0" w:color="auto"/>
              <w:bottom w:val="single" w:sz="4" w:space="0" w:color="auto"/>
              <w:right w:val="single" w:sz="4" w:space="0" w:color="auto"/>
            </w:tcBorders>
            <w:vAlign w:val="center"/>
          </w:tcPr>
          <w:p w:rsidR="0016049F" w:rsidRPr="00662BAF" w:rsidRDefault="0016049F" w:rsidP="00923AAA">
            <w:pPr>
              <w:pStyle w:val="a8"/>
            </w:pPr>
            <w:r w:rsidRPr="00662BAF">
              <w:rPr>
                <w:rFonts w:hint="eastAsia"/>
              </w:rPr>
              <w:t>蒸汽</w:t>
            </w:r>
          </w:p>
        </w:tc>
        <w:tc>
          <w:tcPr>
            <w:tcW w:w="963" w:type="pct"/>
            <w:tcBorders>
              <w:top w:val="nil"/>
              <w:left w:val="nil"/>
              <w:bottom w:val="single" w:sz="4" w:space="0" w:color="auto"/>
              <w:right w:val="single" w:sz="4" w:space="0" w:color="auto"/>
            </w:tcBorders>
            <w:vAlign w:val="center"/>
          </w:tcPr>
          <w:p w:rsidR="0016049F" w:rsidRPr="00662BAF" w:rsidRDefault="0016049F" w:rsidP="0016049F">
            <w:pPr>
              <w:pStyle w:val="a8"/>
              <w:rPr>
                <w:szCs w:val="22"/>
              </w:rPr>
            </w:pPr>
            <w:r w:rsidRPr="00662BAF">
              <w:rPr>
                <w:rFonts w:hint="eastAsia"/>
                <w:szCs w:val="22"/>
              </w:rPr>
              <w:t>1300</w:t>
            </w:r>
          </w:p>
        </w:tc>
        <w:tc>
          <w:tcPr>
            <w:tcW w:w="1447"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p>
        </w:tc>
        <w:tc>
          <w:tcPr>
            <w:tcW w:w="1486"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p>
        </w:tc>
      </w:tr>
      <w:tr w:rsidR="0016049F" w:rsidRPr="00662BAF" w:rsidTr="00A0290C">
        <w:trPr>
          <w:trHeight w:val="288"/>
        </w:trPr>
        <w:tc>
          <w:tcPr>
            <w:tcW w:w="1104" w:type="pct"/>
            <w:tcBorders>
              <w:top w:val="nil"/>
              <w:left w:val="single" w:sz="4" w:space="0" w:color="auto"/>
              <w:bottom w:val="single" w:sz="4" w:space="0" w:color="auto"/>
              <w:right w:val="single" w:sz="4" w:space="0" w:color="auto"/>
            </w:tcBorders>
            <w:noWrap/>
            <w:vAlign w:val="center"/>
          </w:tcPr>
          <w:p w:rsidR="0016049F" w:rsidRPr="00662BAF" w:rsidRDefault="0016049F" w:rsidP="00923AAA">
            <w:pPr>
              <w:pStyle w:val="a8"/>
              <w:rPr>
                <w:szCs w:val="22"/>
              </w:rPr>
            </w:pPr>
            <w:r w:rsidRPr="00662BAF">
              <w:rPr>
                <w:rFonts w:hint="eastAsia"/>
                <w:szCs w:val="22"/>
              </w:rPr>
              <w:t xml:space="preserve">合计　</w:t>
            </w:r>
          </w:p>
        </w:tc>
        <w:tc>
          <w:tcPr>
            <w:tcW w:w="963" w:type="pct"/>
            <w:tcBorders>
              <w:top w:val="nil"/>
              <w:left w:val="nil"/>
              <w:bottom w:val="single" w:sz="4" w:space="0" w:color="auto"/>
              <w:right w:val="single" w:sz="4" w:space="0" w:color="auto"/>
            </w:tcBorders>
            <w:noWrap/>
            <w:vAlign w:val="center"/>
          </w:tcPr>
          <w:p w:rsidR="0016049F" w:rsidRPr="00662BAF" w:rsidRDefault="0016049F" w:rsidP="0016049F">
            <w:pPr>
              <w:pStyle w:val="a8"/>
              <w:rPr>
                <w:szCs w:val="22"/>
              </w:rPr>
            </w:pPr>
            <w:r w:rsidRPr="00662BAF">
              <w:rPr>
                <w:szCs w:val="22"/>
              </w:rPr>
              <w:t>2</w:t>
            </w:r>
            <w:r w:rsidRPr="00662BAF">
              <w:rPr>
                <w:rFonts w:hint="eastAsia"/>
                <w:szCs w:val="22"/>
              </w:rPr>
              <w:t>53800.035</w:t>
            </w:r>
          </w:p>
        </w:tc>
        <w:tc>
          <w:tcPr>
            <w:tcW w:w="1447"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r w:rsidRPr="00662BAF">
              <w:rPr>
                <w:rFonts w:hint="eastAsia"/>
                <w:szCs w:val="22"/>
              </w:rPr>
              <w:t xml:space="preserve">合计　</w:t>
            </w:r>
          </w:p>
        </w:tc>
        <w:tc>
          <w:tcPr>
            <w:tcW w:w="1486" w:type="pct"/>
            <w:tcBorders>
              <w:top w:val="nil"/>
              <w:left w:val="nil"/>
              <w:bottom w:val="single" w:sz="4" w:space="0" w:color="auto"/>
              <w:right w:val="single" w:sz="4" w:space="0" w:color="auto"/>
            </w:tcBorders>
            <w:noWrap/>
            <w:vAlign w:val="center"/>
          </w:tcPr>
          <w:p w:rsidR="0016049F" w:rsidRPr="00662BAF" w:rsidRDefault="0016049F" w:rsidP="00923AAA">
            <w:pPr>
              <w:pStyle w:val="a8"/>
              <w:rPr>
                <w:szCs w:val="22"/>
              </w:rPr>
            </w:pPr>
            <w:r w:rsidRPr="00662BAF">
              <w:rPr>
                <w:szCs w:val="22"/>
              </w:rPr>
              <w:t>2</w:t>
            </w:r>
            <w:r w:rsidRPr="00662BAF">
              <w:rPr>
                <w:rFonts w:hint="eastAsia"/>
                <w:szCs w:val="22"/>
              </w:rPr>
              <w:t>53800.035</w:t>
            </w:r>
          </w:p>
        </w:tc>
      </w:tr>
    </w:tbl>
    <w:p w:rsidR="0021776B" w:rsidRPr="00662BAF" w:rsidRDefault="0021776B" w:rsidP="00B729D0">
      <w:pPr>
        <w:ind w:firstLine="480"/>
        <w:jc w:val="center"/>
        <w:rPr>
          <w:szCs w:val="24"/>
        </w:rPr>
      </w:pPr>
      <w:r w:rsidRPr="00662BAF">
        <w:rPr>
          <w:rFonts w:hint="eastAsia"/>
          <w:szCs w:val="24"/>
        </w:rPr>
        <w:t>表</w:t>
      </w:r>
      <w:smartTag w:uri="urn:schemas-microsoft-com:office:smarttags" w:element="chsdate">
        <w:smartTagPr>
          <w:attr w:name="Year" w:val="1899"/>
          <w:attr w:name="Month" w:val="12"/>
          <w:attr w:name="Day" w:val="30"/>
          <w:attr w:name="IsLunarDate" w:val="False"/>
          <w:attr w:name="IsROCDate" w:val="False"/>
        </w:smartTagPr>
        <w:r w:rsidRPr="00662BAF">
          <w:rPr>
            <w:szCs w:val="24"/>
          </w:rPr>
          <w:t>4.2.16</w:t>
        </w:r>
      </w:smartTag>
      <w:r w:rsidRPr="00662BAF">
        <w:rPr>
          <w:szCs w:val="24"/>
        </w:rPr>
        <w:t>-3</w:t>
      </w:r>
      <w:r w:rsidRPr="00662BAF">
        <w:rPr>
          <w:rFonts w:hint="eastAsia"/>
          <w:szCs w:val="24"/>
        </w:rPr>
        <w:t>二期投产后全厂生产物料平衡表</w:t>
      </w:r>
      <w:r w:rsidRPr="00662BAF">
        <w:rPr>
          <w:szCs w:val="24"/>
        </w:rPr>
        <w:t xml:space="preserve"> </w:t>
      </w:r>
    </w:p>
    <w:tbl>
      <w:tblPr>
        <w:tblW w:w="5000" w:type="pct"/>
        <w:tblLook w:val="04A0"/>
      </w:tblPr>
      <w:tblGrid>
        <w:gridCol w:w="2093"/>
        <w:gridCol w:w="1417"/>
        <w:gridCol w:w="1843"/>
        <w:gridCol w:w="1970"/>
        <w:gridCol w:w="1511"/>
      </w:tblGrid>
      <w:tr w:rsidR="0021776B" w:rsidRPr="00662BAF" w:rsidTr="00E16080">
        <w:trPr>
          <w:trHeight w:val="284"/>
        </w:trPr>
        <w:tc>
          <w:tcPr>
            <w:tcW w:w="1987" w:type="pct"/>
            <w:gridSpan w:val="2"/>
            <w:tcBorders>
              <w:top w:val="single" w:sz="8" w:space="0" w:color="auto"/>
              <w:left w:val="single" w:sz="8" w:space="0" w:color="auto"/>
              <w:bottom w:val="single" w:sz="8" w:space="0" w:color="auto"/>
              <w:right w:val="single" w:sz="8" w:space="0" w:color="000000"/>
            </w:tcBorders>
            <w:vAlign w:val="center"/>
          </w:tcPr>
          <w:p w:rsidR="0021776B" w:rsidRPr="00662BAF" w:rsidRDefault="0021776B" w:rsidP="001E404B">
            <w:pPr>
              <w:pStyle w:val="a8"/>
              <w:rPr>
                <w:kern w:val="0"/>
              </w:rPr>
            </w:pPr>
            <w:r w:rsidRPr="00662BAF">
              <w:rPr>
                <w:rFonts w:hint="eastAsia"/>
                <w:kern w:val="0"/>
              </w:rPr>
              <w:t>投入物料</w:t>
            </w:r>
          </w:p>
        </w:tc>
        <w:tc>
          <w:tcPr>
            <w:tcW w:w="3013" w:type="pct"/>
            <w:gridSpan w:val="3"/>
            <w:tcBorders>
              <w:top w:val="single" w:sz="8" w:space="0" w:color="auto"/>
              <w:left w:val="nil"/>
              <w:bottom w:val="single" w:sz="8" w:space="0" w:color="auto"/>
              <w:right w:val="single" w:sz="8" w:space="0" w:color="000000"/>
            </w:tcBorders>
            <w:vAlign w:val="center"/>
          </w:tcPr>
          <w:p w:rsidR="0021776B" w:rsidRPr="00662BAF" w:rsidRDefault="0021776B" w:rsidP="001E404B">
            <w:pPr>
              <w:pStyle w:val="a8"/>
              <w:rPr>
                <w:kern w:val="0"/>
              </w:rPr>
            </w:pPr>
            <w:r w:rsidRPr="00662BAF">
              <w:rPr>
                <w:rFonts w:hint="eastAsia"/>
                <w:kern w:val="0"/>
              </w:rPr>
              <w:t>产出物料</w:t>
            </w:r>
          </w:p>
        </w:tc>
      </w:tr>
      <w:tr w:rsidR="0021776B"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21776B" w:rsidRPr="00662BAF" w:rsidRDefault="0021776B" w:rsidP="001E404B">
            <w:pPr>
              <w:pStyle w:val="a8"/>
              <w:rPr>
                <w:kern w:val="0"/>
              </w:rPr>
            </w:pPr>
            <w:r w:rsidRPr="00662BAF">
              <w:rPr>
                <w:rFonts w:hint="eastAsia"/>
                <w:kern w:val="0"/>
              </w:rPr>
              <w:t>名称</w:t>
            </w:r>
          </w:p>
        </w:tc>
        <w:tc>
          <w:tcPr>
            <w:tcW w:w="802" w:type="pct"/>
            <w:tcBorders>
              <w:top w:val="nil"/>
              <w:left w:val="nil"/>
              <w:bottom w:val="single" w:sz="8" w:space="0" w:color="auto"/>
              <w:right w:val="single" w:sz="8" w:space="0" w:color="auto"/>
            </w:tcBorders>
            <w:vAlign w:val="center"/>
          </w:tcPr>
          <w:p w:rsidR="0021776B" w:rsidRPr="00662BAF" w:rsidRDefault="0021776B" w:rsidP="001E404B">
            <w:pPr>
              <w:pStyle w:val="a8"/>
              <w:rPr>
                <w:kern w:val="0"/>
              </w:rPr>
            </w:pPr>
            <w:r w:rsidRPr="00662BAF">
              <w:rPr>
                <w:rFonts w:hint="eastAsia"/>
                <w:kern w:val="0"/>
              </w:rPr>
              <w:t>数量</w:t>
            </w:r>
            <w:r w:rsidR="00923AAA" w:rsidRPr="00662BAF">
              <w:rPr>
                <w:rFonts w:hint="eastAsia"/>
                <w:kern w:val="0"/>
              </w:rPr>
              <w:t>（</w:t>
            </w:r>
            <w:r w:rsidR="00923AAA" w:rsidRPr="00662BAF">
              <w:rPr>
                <w:rFonts w:hint="eastAsia"/>
                <w:kern w:val="0"/>
              </w:rPr>
              <w:t>t/a</w:t>
            </w:r>
            <w:r w:rsidR="00923AAA" w:rsidRPr="00662BAF">
              <w:rPr>
                <w:rFonts w:hint="eastAsia"/>
                <w:kern w:val="0"/>
              </w:rPr>
              <w:t>）</w:t>
            </w:r>
          </w:p>
        </w:tc>
        <w:tc>
          <w:tcPr>
            <w:tcW w:w="1043" w:type="pct"/>
            <w:tcBorders>
              <w:top w:val="single" w:sz="8" w:space="0" w:color="auto"/>
              <w:left w:val="nil"/>
              <w:bottom w:val="single" w:sz="8" w:space="0" w:color="auto"/>
              <w:right w:val="single" w:sz="8" w:space="0" w:color="000000"/>
            </w:tcBorders>
            <w:vAlign w:val="center"/>
          </w:tcPr>
          <w:p w:rsidR="0021776B" w:rsidRPr="00662BAF" w:rsidRDefault="0021776B" w:rsidP="001E404B">
            <w:pPr>
              <w:pStyle w:val="a8"/>
              <w:rPr>
                <w:kern w:val="0"/>
              </w:rPr>
            </w:pPr>
            <w:r w:rsidRPr="00662BAF">
              <w:rPr>
                <w:rFonts w:hint="eastAsia"/>
                <w:kern w:val="0"/>
              </w:rPr>
              <w:t>名称</w:t>
            </w:r>
          </w:p>
        </w:tc>
        <w:tc>
          <w:tcPr>
            <w:tcW w:w="1115" w:type="pct"/>
            <w:tcBorders>
              <w:top w:val="nil"/>
              <w:left w:val="nil"/>
              <w:bottom w:val="single" w:sz="8" w:space="0" w:color="auto"/>
              <w:right w:val="single" w:sz="8" w:space="0" w:color="auto"/>
            </w:tcBorders>
            <w:vAlign w:val="center"/>
          </w:tcPr>
          <w:p w:rsidR="0021776B" w:rsidRPr="00662BAF" w:rsidRDefault="0021776B" w:rsidP="001E404B">
            <w:pPr>
              <w:pStyle w:val="a8"/>
              <w:rPr>
                <w:kern w:val="0"/>
              </w:rPr>
            </w:pPr>
            <w:r w:rsidRPr="00662BAF">
              <w:rPr>
                <w:rFonts w:hint="eastAsia"/>
                <w:kern w:val="0"/>
              </w:rPr>
              <w:t>组成</w:t>
            </w:r>
          </w:p>
        </w:tc>
        <w:tc>
          <w:tcPr>
            <w:tcW w:w="855" w:type="pct"/>
            <w:tcBorders>
              <w:top w:val="nil"/>
              <w:left w:val="nil"/>
              <w:bottom w:val="single" w:sz="8" w:space="0" w:color="auto"/>
              <w:right w:val="single" w:sz="8" w:space="0" w:color="auto"/>
            </w:tcBorders>
            <w:vAlign w:val="center"/>
          </w:tcPr>
          <w:p w:rsidR="0021776B" w:rsidRPr="00662BAF" w:rsidRDefault="0021776B" w:rsidP="001E404B">
            <w:pPr>
              <w:pStyle w:val="a8"/>
              <w:rPr>
                <w:kern w:val="0"/>
              </w:rPr>
            </w:pPr>
            <w:r w:rsidRPr="00662BAF">
              <w:rPr>
                <w:rFonts w:hint="eastAsia"/>
                <w:kern w:val="0"/>
              </w:rPr>
              <w:t>数量</w:t>
            </w:r>
            <w:r w:rsidR="00923AAA" w:rsidRPr="00662BAF">
              <w:rPr>
                <w:rFonts w:hint="eastAsia"/>
                <w:kern w:val="0"/>
              </w:rPr>
              <w:t>（</w:t>
            </w:r>
            <w:r w:rsidR="00923AAA" w:rsidRPr="00662BAF">
              <w:rPr>
                <w:rFonts w:hint="eastAsia"/>
                <w:kern w:val="0"/>
              </w:rPr>
              <w:t>t/a</w:t>
            </w:r>
            <w:r w:rsidR="00923AAA" w:rsidRPr="00662BAF">
              <w:rPr>
                <w:rFonts w:hint="eastAsia"/>
                <w:kern w:val="0"/>
              </w:rPr>
              <w:t>）</w:t>
            </w:r>
          </w:p>
        </w:tc>
      </w:tr>
      <w:tr w:rsidR="00E16080" w:rsidRPr="00662BAF" w:rsidTr="00E16080">
        <w:trPr>
          <w:trHeight w:val="284"/>
        </w:trPr>
        <w:tc>
          <w:tcPr>
            <w:tcW w:w="1185" w:type="pct"/>
            <w:vMerge w:val="restart"/>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r w:rsidRPr="00662BAF">
              <w:rPr>
                <w:rFonts w:hint="eastAsia"/>
                <w:kern w:val="0"/>
              </w:rPr>
              <w:t>表面活性剂项目主要原辅材料合计</w:t>
            </w:r>
          </w:p>
        </w:tc>
        <w:tc>
          <w:tcPr>
            <w:tcW w:w="802" w:type="pct"/>
            <w:vMerge w:val="restart"/>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pPr>
            <w:r w:rsidRPr="00662BAF">
              <w:t>28197.8</w:t>
            </w:r>
          </w:p>
        </w:tc>
        <w:tc>
          <w:tcPr>
            <w:tcW w:w="1043" w:type="pct"/>
            <w:vMerge w:val="restart"/>
            <w:tcBorders>
              <w:top w:val="single" w:sz="8" w:space="0" w:color="auto"/>
              <w:left w:val="single" w:sz="8" w:space="0" w:color="auto"/>
              <w:bottom w:val="single" w:sz="8" w:space="0" w:color="000000"/>
              <w:right w:val="single" w:sz="8" w:space="0" w:color="000000"/>
            </w:tcBorders>
            <w:vAlign w:val="center"/>
          </w:tcPr>
          <w:p w:rsidR="00E16080" w:rsidRPr="00662BAF" w:rsidRDefault="00E16080" w:rsidP="001E404B">
            <w:pPr>
              <w:pStyle w:val="a8"/>
              <w:rPr>
                <w:kern w:val="0"/>
              </w:rPr>
            </w:pPr>
            <w:r w:rsidRPr="00662BAF">
              <w:rPr>
                <w:rFonts w:hint="eastAsia"/>
                <w:kern w:val="0"/>
              </w:rPr>
              <w:t>气态排放</w:t>
            </w:r>
          </w:p>
        </w:tc>
        <w:tc>
          <w:tcPr>
            <w:tcW w:w="111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粉尘</w:t>
            </w:r>
          </w:p>
        </w:tc>
        <w:tc>
          <w:tcPr>
            <w:tcW w:w="855"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1</w:t>
            </w:r>
            <w:r w:rsidR="00055527" w:rsidRPr="00662BAF">
              <w:rPr>
                <w:rFonts w:hint="eastAsia"/>
              </w:rPr>
              <w:t>5</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tcBorders>
              <w:top w:val="single" w:sz="8" w:space="0" w:color="auto"/>
              <w:left w:val="single" w:sz="8" w:space="0" w:color="auto"/>
              <w:bottom w:val="single" w:sz="8" w:space="0" w:color="000000"/>
              <w:right w:val="single" w:sz="8" w:space="0" w:color="000000"/>
            </w:tcBorders>
            <w:vAlign w:val="center"/>
          </w:tcPr>
          <w:p w:rsidR="00E16080" w:rsidRPr="00662BAF" w:rsidRDefault="00E16080" w:rsidP="001E404B">
            <w:pPr>
              <w:pStyle w:val="a8"/>
              <w:rPr>
                <w:kern w:val="0"/>
              </w:rPr>
            </w:pPr>
          </w:p>
        </w:tc>
        <w:tc>
          <w:tcPr>
            <w:tcW w:w="111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水蒸汽</w:t>
            </w:r>
          </w:p>
        </w:tc>
        <w:tc>
          <w:tcPr>
            <w:tcW w:w="855"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52872.5</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tcBorders>
              <w:top w:val="single" w:sz="8" w:space="0" w:color="auto"/>
              <w:left w:val="single" w:sz="8" w:space="0" w:color="auto"/>
              <w:bottom w:val="single" w:sz="8" w:space="0" w:color="000000"/>
              <w:right w:val="single" w:sz="8" w:space="0" w:color="000000"/>
            </w:tcBorders>
            <w:vAlign w:val="center"/>
          </w:tcPr>
          <w:p w:rsidR="00E16080" w:rsidRPr="00662BAF" w:rsidRDefault="00E16080" w:rsidP="001E404B">
            <w:pPr>
              <w:pStyle w:val="a8"/>
              <w:rPr>
                <w:kern w:val="0"/>
              </w:rPr>
            </w:pPr>
          </w:p>
        </w:tc>
        <w:tc>
          <w:tcPr>
            <w:tcW w:w="111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其他气体</w:t>
            </w:r>
          </w:p>
        </w:tc>
        <w:tc>
          <w:tcPr>
            <w:tcW w:w="855"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11</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val="restart"/>
            <w:tcBorders>
              <w:top w:val="single" w:sz="8" w:space="0" w:color="auto"/>
              <w:left w:val="single" w:sz="8" w:space="0" w:color="auto"/>
              <w:bottom w:val="single" w:sz="8" w:space="0" w:color="000000"/>
              <w:right w:val="single" w:sz="8" w:space="0" w:color="000000"/>
            </w:tcBorders>
            <w:vAlign w:val="center"/>
          </w:tcPr>
          <w:p w:rsidR="00E16080" w:rsidRPr="00662BAF" w:rsidRDefault="00E16080" w:rsidP="001E404B">
            <w:pPr>
              <w:pStyle w:val="a8"/>
              <w:rPr>
                <w:kern w:val="0"/>
              </w:rPr>
            </w:pPr>
            <w:r w:rsidRPr="00662BAF">
              <w:rPr>
                <w:rFonts w:hint="eastAsia"/>
                <w:kern w:val="0"/>
              </w:rPr>
              <w:t>废水损耗</w:t>
            </w:r>
          </w:p>
        </w:tc>
        <w:tc>
          <w:tcPr>
            <w:tcW w:w="111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废水</w:t>
            </w:r>
          </w:p>
        </w:tc>
        <w:tc>
          <w:tcPr>
            <w:tcW w:w="855"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2284.1</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tcBorders>
              <w:top w:val="single" w:sz="8" w:space="0" w:color="auto"/>
              <w:left w:val="single" w:sz="8" w:space="0" w:color="auto"/>
              <w:bottom w:val="single" w:sz="8" w:space="0" w:color="000000"/>
              <w:right w:val="single" w:sz="8" w:space="0" w:color="000000"/>
            </w:tcBorders>
            <w:vAlign w:val="center"/>
          </w:tcPr>
          <w:p w:rsidR="00E16080" w:rsidRPr="00662BAF" w:rsidRDefault="00E16080" w:rsidP="001E404B">
            <w:pPr>
              <w:pStyle w:val="a8"/>
              <w:rPr>
                <w:kern w:val="0"/>
              </w:rPr>
            </w:pPr>
          </w:p>
        </w:tc>
        <w:tc>
          <w:tcPr>
            <w:tcW w:w="111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szCs w:val="21"/>
              </w:rPr>
              <w:t>冷凝水</w:t>
            </w:r>
          </w:p>
        </w:tc>
        <w:tc>
          <w:tcPr>
            <w:tcW w:w="855"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2100</w:t>
            </w:r>
          </w:p>
        </w:tc>
      </w:tr>
      <w:tr w:rsidR="00E16080" w:rsidRPr="00662BAF" w:rsidTr="00E16080">
        <w:trPr>
          <w:trHeight w:val="284"/>
        </w:trPr>
        <w:tc>
          <w:tcPr>
            <w:tcW w:w="1185" w:type="pct"/>
            <w:vMerge w:val="restart"/>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r w:rsidRPr="00662BAF">
              <w:rPr>
                <w:rFonts w:hint="eastAsia"/>
                <w:kern w:val="0"/>
              </w:rPr>
              <w:t>氢化油、油脂分离及油脂深加工项目主要原材料合计</w:t>
            </w:r>
          </w:p>
        </w:tc>
        <w:tc>
          <w:tcPr>
            <w:tcW w:w="802" w:type="pct"/>
            <w:vMerge w:val="restart"/>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pPr>
            <w:r w:rsidRPr="00662BAF">
              <w:t>242561.55</w:t>
            </w:r>
          </w:p>
        </w:tc>
        <w:tc>
          <w:tcPr>
            <w:tcW w:w="1043" w:type="pct"/>
            <w:vMerge w:val="restart"/>
            <w:tcBorders>
              <w:top w:val="nil"/>
              <w:left w:val="single" w:sz="8" w:space="0" w:color="auto"/>
              <w:right w:val="single" w:sz="8" w:space="0" w:color="auto"/>
            </w:tcBorders>
            <w:vAlign w:val="center"/>
          </w:tcPr>
          <w:p w:rsidR="00E16080" w:rsidRPr="00662BAF" w:rsidRDefault="00E16080" w:rsidP="00334336">
            <w:pPr>
              <w:pStyle w:val="a8"/>
              <w:rPr>
                <w:kern w:val="0"/>
              </w:rPr>
            </w:pPr>
            <w:r w:rsidRPr="00662BAF">
              <w:rPr>
                <w:rFonts w:hint="eastAsia"/>
                <w:kern w:val="0"/>
              </w:rPr>
              <w:t>固废损耗</w:t>
            </w:r>
          </w:p>
        </w:tc>
        <w:tc>
          <w:tcPr>
            <w:tcW w:w="1115" w:type="pct"/>
            <w:tcBorders>
              <w:top w:val="nil"/>
              <w:left w:val="single" w:sz="8" w:space="0" w:color="auto"/>
              <w:bottom w:val="single" w:sz="8" w:space="0" w:color="auto"/>
              <w:right w:val="single" w:sz="8" w:space="0" w:color="auto"/>
            </w:tcBorders>
            <w:vAlign w:val="center"/>
          </w:tcPr>
          <w:p w:rsidR="00E16080" w:rsidRPr="00662BAF" w:rsidRDefault="00E16080" w:rsidP="00D55D5F">
            <w:pPr>
              <w:pStyle w:val="a8"/>
              <w:rPr>
                <w:kern w:val="0"/>
              </w:rPr>
            </w:pPr>
            <w:r w:rsidRPr="00662BAF">
              <w:rPr>
                <w:rFonts w:hint="eastAsia"/>
                <w:kern w:val="0"/>
              </w:rPr>
              <w:t>危险废物</w:t>
            </w:r>
          </w:p>
        </w:tc>
        <w:tc>
          <w:tcPr>
            <w:tcW w:w="855" w:type="pct"/>
            <w:tcBorders>
              <w:top w:val="single" w:sz="4" w:space="0" w:color="auto"/>
              <w:left w:val="single" w:sz="4" w:space="0" w:color="auto"/>
              <w:bottom w:val="single" w:sz="4" w:space="0" w:color="auto"/>
              <w:right w:val="single" w:sz="4" w:space="0" w:color="auto"/>
            </w:tcBorders>
            <w:noWrap/>
            <w:vAlign w:val="center"/>
          </w:tcPr>
          <w:p w:rsidR="00E16080" w:rsidRPr="00662BAF" w:rsidRDefault="00E16080" w:rsidP="00E16080">
            <w:pPr>
              <w:pStyle w:val="a8"/>
            </w:pPr>
            <w:r w:rsidRPr="00662BAF">
              <w:t>402.585</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tcBorders>
              <w:left w:val="single" w:sz="8" w:space="0" w:color="auto"/>
              <w:right w:val="single" w:sz="8" w:space="0" w:color="auto"/>
            </w:tcBorders>
            <w:vAlign w:val="center"/>
          </w:tcPr>
          <w:p w:rsidR="00E16080" w:rsidRPr="00662BAF" w:rsidRDefault="00E16080" w:rsidP="001E404B">
            <w:pPr>
              <w:pStyle w:val="a8"/>
              <w:rPr>
                <w:kern w:val="0"/>
              </w:rPr>
            </w:pPr>
          </w:p>
        </w:tc>
        <w:tc>
          <w:tcPr>
            <w:tcW w:w="1115" w:type="pct"/>
            <w:tcBorders>
              <w:top w:val="nil"/>
              <w:left w:val="single" w:sz="8" w:space="0" w:color="auto"/>
              <w:bottom w:val="single" w:sz="8" w:space="0" w:color="auto"/>
              <w:right w:val="single" w:sz="8" w:space="0" w:color="auto"/>
            </w:tcBorders>
            <w:vAlign w:val="center"/>
          </w:tcPr>
          <w:p w:rsidR="00E16080" w:rsidRPr="00662BAF" w:rsidRDefault="00E16080" w:rsidP="00D55D5F">
            <w:pPr>
              <w:pStyle w:val="a8"/>
              <w:rPr>
                <w:kern w:val="0"/>
              </w:rPr>
            </w:pPr>
            <w:r w:rsidRPr="00662BAF">
              <w:rPr>
                <w:rFonts w:hint="eastAsia"/>
                <w:kern w:val="0"/>
              </w:rPr>
              <w:t>严控废物</w:t>
            </w:r>
          </w:p>
        </w:tc>
        <w:tc>
          <w:tcPr>
            <w:tcW w:w="855" w:type="pct"/>
            <w:tcBorders>
              <w:top w:val="single" w:sz="4" w:space="0" w:color="auto"/>
              <w:left w:val="single" w:sz="4" w:space="0" w:color="auto"/>
              <w:bottom w:val="single" w:sz="4" w:space="0" w:color="auto"/>
              <w:right w:val="single" w:sz="4" w:space="0" w:color="auto"/>
            </w:tcBorders>
            <w:noWrap/>
            <w:vAlign w:val="center"/>
          </w:tcPr>
          <w:p w:rsidR="00E16080" w:rsidRPr="00662BAF" w:rsidRDefault="00E16080" w:rsidP="00E16080">
            <w:pPr>
              <w:pStyle w:val="a8"/>
            </w:pPr>
            <w:r w:rsidRPr="00662BAF">
              <w:t>3265.2</w:t>
            </w:r>
          </w:p>
        </w:tc>
      </w:tr>
      <w:tr w:rsidR="00E16080" w:rsidRPr="00662BAF" w:rsidTr="00E16080">
        <w:trPr>
          <w:trHeight w:val="284"/>
        </w:trPr>
        <w:tc>
          <w:tcPr>
            <w:tcW w:w="1185" w:type="pct"/>
            <w:vMerge/>
            <w:tcBorders>
              <w:top w:val="nil"/>
              <w:left w:val="single" w:sz="8" w:space="0" w:color="auto"/>
              <w:bottom w:val="single" w:sz="8" w:space="0" w:color="000000"/>
              <w:right w:val="single" w:sz="8" w:space="0" w:color="auto"/>
            </w:tcBorders>
            <w:vAlign w:val="center"/>
          </w:tcPr>
          <w:p w:rsidR="00E16080" w:rsidRPr="00662BAF" w:rsidRDefault="00E16080" w:rsidP="001E404B">
            <w:pPr>
              <w:pStyle w:val="a8"/>
              <w:rPr>
                <w:kern w:val="0"/>
              </w:rPr>
            </w:pPr>
          </w:p>
        </w:tc>
        <w:tc>
          <w:tcPr>
            <w:tcW w:w="802" w:type="pct"/>
            <w:vMerge/>
            <w:tcBorders>
              <w:top w:val="nil"/>
              <w:left w:val="single" w:sz="8" w:space="0" w:color="auto"/>
              <w:bottom w:val="single" w:sz="8" w:space="0" w:color="000000"/>
              <w:right w:val="single" w:sz="8" w:space="0" w:color="auto"/>
            </w:tcBorders>
            <w:vAlign w:val="center"/>
          </w:tcPr>
          <w:p w:rsidR="00E16080" w:rsidRPr="00662BAF" w:rsidRDefault="00E16080" w:rsidP="00E16080">
            <w:pPr>
              <w:pStyle w:val="a8"/>
              <w:rPr>
                <w:kern w:val="0"/>
              </w:rPr>
            </w:pPr>
          </w:p>
        </w:tc>
        <w:tc>
          <w:tcPr>
            <w:tcW w:w="1043" w:type="pct"/>
            <w:vMerge/>
            <w:tcBorders>
              <w:left w:val="single" w:sz="8" w:space="0" w:color="auto"/>
              <w:bottom w:val="single" w:sz="8" w:space="0" w:color="000000"/>
              <w:right w:val="single" w:sz="8" w:space="0" w:color="auto"/>
            </w:tcBorders>
            <w:vAlign w:val="center"/>
          </w:tcPr>
          <w:p w:rsidR="00E16080" w:rsidRPr="00662BAF" w:rsidRDefault="00E16080" w:rsidP="00334336">
            <w:pPr>
              <w:pStyle w:val="a8"/>
              <w:rPr>
                <w:kern w:val="0"/>
              </w:rPr>
            </w:pPr>
          </w:p>
        </w:tc>
        <w:tc>
          <w:tcPr>
            <w:tcW w:w="1115" w:type="pct"/>
            <w:tcBorders>
              <w:top w:val="nil"/>
              <w:left w:val="single" w:sz="8" w:space="0" w:color="auto"/>
              <w:bottom w:val="single" w:sz="8" w:space="0" w:color="auto"/>
              <w:right w:val="single" w:sz="8" w:space="0" w:color="auto"/>
            </w:tcBorders>
            <w:vAlign w:val="center"/>
          </w:tcPr>
          <w:p w:rsidR="00E16080" w:rsidRPr="00662BAF" w:rsidRDefault="00E16080" w:rsidP="00D55D5F">
            <w:pPr>
              <w:pStyle w:val="a8"/>
              <w:rPr>
                <w:kern w:val="0"/>
              </w:rPr>
            </w:pPr>
            <w:r w:rsidRPr="00662BAF">
              <w:rPr>
                <w:rFonts w:hint="eastAsia"/>
                <w:kern w:val="0"/>
              </w:rPr>
              <w:t>一般工业固废</w:t>
            </w:r>
          </w:p>
        </w:tc>
        <w:tc>
          <w:tcPr>
            <w:tcW w:w="855" w:type="pct"/>
            <w:tcBorders>
              <w:top w:val="nil"/>
              <w:left w:val="single" w:sz="4" w:space="0" w:color="auto"/>
              <w:bottom w:val="single" w:sz="4" w:space="0" w:color="auto"/>
              <w:right w:val="single" w:sz="4" w:space="0" w:color="auto"/>
            </w:tcBorders>
            <w:vAlign w:val="center"/>
          </w:tcPr>
          <w:p w:rsidR="00E16080" w:rsidRPr="00662BAF" w:rsidRDefault="00E16080" w:rsidP="00E16080">
            <w:pPr>
              <w:pStyle w:val="a8"/>
            </w:pPr>
            <w:r w:rsidRPr="00662BAF">
              <w:t>1694</w:t>
            </w:r>
          </w:p>
        </w:tc>
      </w:tr>
      <w:tr w:rsidR="00E16080"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辅助工程（制氢工程）投入物料</w:t>
            </w:r>
          </w:p>
        </w:tc>
        <w:tc>
          <w:tcPr>
            <w:tcW w:w="802" w:type="pct"/>
            <w:tcBorders>
              <w:top w:val="nil"/>
              <w:left w:val="nil"/>
              <w:bottom w:val="single" w:sz="8" w:space="0" w:color="auto"/>
              <w:right w:val="single" w:sz="8" w:space="0" w:color="auto"/>
            </w:tcBorders>
            <w:vAlign w:val="center"/>
          </w:tcPr>
          <w:p w:rsidR="00E16080" w:rsidRPr="00662BAF" w:rsidRDefault="00E16080" w:rsidP="00E16080">
            <w:pPr>
              <w:pStyle w:val="a8"/>
            </w:pPr>
            <w:r w:rsidRPr="00662BAF">
              <w:t>2738.035</w:t>
            </w:r>
          </w:p>
        </w:tc>
        <w:tc>
          <w:tcPr>
            <w:tcW w:w="2158" w:type="pct"/>
            <w:gridSpan w:val="2"/>
            <w:tcBorders>
              <w:top w:val="single" w:sz="8" w:space="0" w:color="auto"/>
              <w:left w:val="nil"/>
              <w:bottom w:val="single" w:sz="8" w:space="0" w:color="auto"/>
              <w:right w:val="single" w:sz="8" w:space="0" w:color="000000"/>
            </w:tcBorders>
            <w:vAlign w:val="center"/>
          </w:tcPr>
          <w:p w:rsidR="00E16080" w:rsidRPr="00662BAF" w:rsidRDefault="00E16080" w:rsidP="001E404B">
            <w:pPr>
              <w:pStyle w:val="a8"/>
              <w:rPr>
                <w:kern w:val="0"/>
              </w:rPr>
            </w:pPr>
            <w:r w:rsidRPr="00662BAF">
              <w:rPr>
                <w:rFonts w:hint="eastAsia"/>
                <w:kern w:val="0"/>
              </w:rPr>
              <w:t>表面活性剂及油脂深加工产品（外售）</w:t>
            </w:r>
          </w:p>
        </w:tc>
        <w:tc>
          <w:tcPr>
            <w:tcW w:w="855" w:type="pct"/>
            <w:tcBorders>
              <w:top w:val="nil"/>
              <w:left w:val="nil"/>
              <w:bottom w:val="single" w:sz="8" w:space="0" w:color="auto"/>
              <w:right w:val="single" w:sz="8" w:space="0" w:color="auto"/>
            </w:tcBorders>
            <w:vAlign w:val="center"/>
          </w:tcPr>
          <w:p w:rsidR="00E16080" w:rsidRPr="00662BAF" w:rsidRDefault="00E16080" w:rsidP="00055527">
            <w:pPr>
              <w:pStyle w:val="a8"/>
              <w:rPr>
                <w:kern w:val="0"/>
              </w:rPr>
            </w:pPr>
            <w:r w:rsidRPr="00662BAF">
              <w:rPr>
                <w:kern w:val="0"/>
              </w:rPr>
              <w:t>2</w:t>
            </w:r>
            <w:r w:rsidRPr="00662BAF">
              <w:rPr>
                <w:rFonts w:hint="eastAsia"/>
                <w:kern w:val="0"/>
              </w:rPr>
              <w:t>080</w:t>
            </w:r>
            <w:r w:rsidR="00055527" w:rsidRPr="00662BAF">
              <w:rPr>
                <w:rFonts w:hint="eastAsia"/>
                <w:kern w:val="0"/>
              </w:rPr>
              <w:t>05</w:t>
            </w:r>
          </w:p>
        </w:tc>
      </w:tr>
      <w:tr w:rsidR="00E16080"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E16080" w:rsidRPr="00662BAF" w:rsidRDefault="00E16080" w:rsidP="001E404B">
            <w:pPr>
              <w:pStyle w:val="a8"/>
              <w:rPr>
                <w:kern w:val="0"/>
              </w:rPr>
            </w:pPr>
          </w:p>
        </w:tc>
        <w:tc>
          <w:tcPr>
            <w:tcW w:w="802" w:type="pct"/>
            <w:tcBorders>
              <w:top w:val="nil"/>
              <w:left w:val="nil"/>
              <w:bottom w:val="single" w:sz="8" w:space="0" w:color="auto"/>
              <w:right w:val="single" w:sz="8" w:space="0" w:color="auto"/>
            </w:tcBorders>
            <w:vAlign w:val="center"/>
          </w:tcPr>
          <w:p w:rsidR="00E16080" w:rsidRPr="00662BAF" w:rsidRDefault="00E16080" w:rsidP="00E16080">
            <w:pPr>
              <w:pStyle w:val="a8"/>
            </w:pPr>
          </w:p>
        </w:tc>
        <w:tc>
          <w:tcPr>
            <w:tcW w:w="2158" w:type="pct"/>
            <w:gridSpan w:val="2"/>
            <w:tcBorders>
              <w:top w:val="single" w:sz="8" w:space="0" w:color="auto"/>
              <w:left w:val="nil"/>
              <w:bottom w:val="single" w:sz="8" w:space="0" w:color="auto"/>
              <w:right w:val="single" w:sz="8" w:space="0" w:color="000000"/>
            </w:tcBorders>
            <w:vAlign w:val="center"/>
          </w:tcPr>
          <w:p w:rsidR="00E16080" w:rsidRPr="00662BAF" w:rsidRDefault="00E16080" w:rsidP="001E404B">
            <w:pPr>
              <w:pStyle w:val="a8"/>
              <w:rPr>
                <w:kern w:val="0"/>
              </w:rPr>
            </w:pPr>
            <w:r w:rsidRPr="00662BAF">
              <w:rPr>
                <w:rFonts w:hint="eastAsia"/>
                <w:kern w:val="0"/>
              </w:rPr>
              <w:t>氢气（节余）</w:t>
            </w:r>
          </w:p>
        </w:tc>
        <w:tc>
          <w:tcPr>
            <w:tcW w:w="855" w:type="pct"/>
            <w:tcBorders>
              <w:top w:val="nil"/>
              <w:left w:val="nil"/>
              <w:bottom w:val="single" w:sz="8" w:space="0" w:color="auto"/>
              <w:right w:val="single" w:sz="8" w:space="0" w:color="auto"/>
            </w:tcBorders>
            <w:vAlign w:val="center"/>
          </w:tcPr>
          <w:p w:rsidR="00E16080" w:rsidRPr="00662BAF" w:rsidRDefault="00E16080" w:rsidP="00ED70A3">
            <w:pPr>
              <w:pStyle w:val="a8"/>
              <w:rPr>
                <w:kern w:val="0"/>
              </w:rPr>
            </w:pPr>
            <w:r w:rsidRPr="00662BAF">
              <w:rPr>
                <w:rFonts w:hint="eastAsia"/>
                <w:kern w:val="0"/>
              </w:rPr>
              <w:t>8</w:t>
            </w:r>
          </w:p>
        </w:tc>
      </w:tr>
      <w:tr w:rsidR="00E16080"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 xml:space="preserve">　</w:t>
            </w:r>
          </w:p>
        </w:tc>
        <w:tc>
          <w:tcPr>
            <w:tcW w:w="802"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 xml:space="preserve">　</w:t>
            </w:r>
          </w:p>
        </w:tc>
        <w:tc>
          <w:tcPr>
            <w:tcW w:w="2158" w:type="pct"/>
            <w:gridSpan w:val="2"/>
            <w:tcBorders>
              <w:top w:val="single" w:sz="8" w:space="0" w:color="auto"/>
              <w:left w:val="nil"/>
              <w:bottom w:val="single" w:sz="8" w:space="0" w:color="auto"/>
              <w:right w:val="single" w:sz="8" w:space="0" w:color="000000"/>
            </w:tcBorders>
            <w:vAlign w:val="center"/>
          </w:tcPr>
          <w:p w:rsidR="00E16080" w:rsidRPr="00662BAF" w:rsidRDefault="00E16080" w:rsidP="001E404B">
            <w:pPr>
              <w:pStyle w:val="a8"/>
              <w:rPr>
                <w:kern w:val="0"/>
              </w:rPr>
            </w:pPr>
            <w:r w:rsidRPr="00662BAF">
              <w:rPr>
                <w:rFonts w:hint="eastAsia"/>
                <w:kern w:val="0"/>
              </w:rPr>
              <w:t>副产品（乙酸）</w:t>
            </w:r>
          </w:p>
        </w:tc>
        <w:tc>
          <w:tcPr>
            <w:tcW w:w="85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kern w:val="0"/>
              </w:rPr>
              <w:t>440</w:t>
            </w:r>
          </w:p>
        </w:tc>
      </w:tr>
      <w:tr w:rsidR="00E16080"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 xml:space="preserve">　</w:t>
            </w:r>
          </w:p>
        </w:tc>
        <w:tc>
          <w:tcPr>
            <w:tcW w:w="802"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 xml:space="preserve">　</w:t>
            </w:r>
          </w:p>
        </w:tc>
        <w:tc>
          <w:tcPr>
            <w:tcW w:w="2158" w:type="pct"/>
            <w:gridSpan w:val="2"/>
            <w:tcBorders>
              <w:top w:val="single" w:sz="8" w:space="0" w:color="auto"/>
              <w:left w:val="nil"/>
              <w:bottom w:val="single" w:sz="8" w:space="0" w:color="auto"/>
              <w:right w:val="single" w:sz="8" w:space="0" w:color="000000"/>
            </w:tcBorders>
            <w:vAlign w:val="center"/>
          </w:tcPr>
          <w:p w:rsidR="00E16080" w:rsidRPr="00662BAF" w:rsidRDefault="00E16080" w:rsidP="001E404B">
            <w:pPr>
              <w:pStyle w:val="a8"/>
              <w:rPr>
                <w:kern w:val="0"/>
              </w:rPr>
            </w:pPr>
            <w:r w:rsidRPr="00662BAF">
              <w:rPr>
                <w:rFonts w:hint="eastAsia"/>
                <w:kern w:val="0"/>
              </w:rPr>
              <w:t>副产品（氧气）</w:t>
            </w:r>
          </w:p>
        </w:tc>
        <w:tc>
          <w:tcPr>
            <w:tcW w:w="85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kern w:val="0"/>
              </w:rPr>
              <w:t>2400</w:t>
            </w:r>
          </w:p>
        </w:tc>
      </w:tr>
      <w:tr w:rsidR="00E16080" w:rsidRPr="00662BAF" w:rsidTr="00E16080">
        <w:trPr>
          <w:trHeight w:val="284"/>
        </w:trPr>
        <w:tc>
          <w:tcPr>
            <w:tcW w:w="1185" w:type="pct"/>
            <w:tcBorders>
              <w:top w:val="nil"/>
              <w:left w:val="single" w:sz="8" w:space="0" w:color="auto"/>
              <w:bottom w:val="single" w:sz="8" w:space="0" w:color="auto"/>
              <w:right w:val="single" w:sz="8" w:space="0" w:color="auto"/>
            </w:tcBorders>
            <w:vAlign w:val="center"/>
          </w:tcPr>
          <w:p w:rsidR="00E16080" w:rsidRPr="00662BAF" w:rsidRDefault="00E16080" w:rsidP="001E404B">
            <w:pPr>
              <w:pStyle w:val="a8"/>
              <w:rPr>
                <w:kern w:val="0"/>
              </w:rPr>
            </w:pPr>
            <w:r w:rsidRPr="00662BAF">
              <w:rPr>
                <w:rFonts w:hint="eastAsia"/>
                <w:kern w:val="0"/>
              </w:rPr>
              <w:t>合计</w:t>
            </w:r>
          </w:p>
        </w:tc>
        <w:tc>
          <w:tcPr>
            <w:tcW w:w="802"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kern w:val="0"/>
              </w:rPr>
              <w:t>273497.385</w:t>
            </w:r>
          </w:p>
        </w:tc>
        <w:tc>
          <w:tcPr>
            <w:tcW w:w="2158" w:type="pct"/>
            <w:gridSpan w:val="2"/>
            <w:tcBorders>
              <w:top w:val="single" w:sz="8" w:space="0" w:color="auto"/>
              <w:left w:val="nil"/>
              <w:bottom w:val="single" w:sz="8" w:space="0" w:color="auto"/>
              <w:right w:val="single" w:sz="8" w:space="0" w:color="000000"/>
            </w:tcBorders>
            <w:vAlign w:val="center"/>
          </w:tcPr>
          <w:p w:rsidR="00E16080" w:rsidRPr="00662BAF" w:rsidRDefault="00E16080" w:rsidP="001E404B">
            <w:pPr>
              <w:pStyle w:val="a8"/>
              <w:rPr>
                <w:kern w:val="0"/>
              </w:rPr>
            </w:pPr>
            <w:r w:rsidRPr="00662BAF">
              <w:rPr>
                <w:rFonts w:hint="eastAsia"/>
                <w:kern w:val="0"/>
              </w:rPr>
              <w:t>合计</w:t>
            </w:r>
          </w:p>
        </w:tc>
        <w:tc>
          <w:tcPr>
            <w:tcW w:w="855" w:type="pct"/>
            <w:tcBorders>
              <w:top w:val="nil"/>
              <w:left w:val="nil"/>
              <w:bottom w:val="single" w:sz="8" w:space="0" w:color="auto"/>
              <w:right w:val="single" w:sz="8" w:space="0" w:color="auto"/>
            </w:tcBorders>
            <w:vAlign w:val="center"/>
          </w:tcPr>
          <w:p w:rsidR="00E16080" w:rsidRPr="00662BAF" w:rsidRDefault="00E16080" w:rsidP="001E404B">
            <w:pPr>
              <w:pStyle w:val="a8"/>
              <w:rPr>
                <w:kern w:val="0"/>
              </w:rPr>
            </w:pPr>
            <w:r w:rsidRPr="00662BAF">
              <w:rPr>
                <w:kern w:val="0"/>
              </w:rPr>
              <w:t>273497.385</w:t>
            </w:r>
          </w:p>
        </w:tc>
      </w:tr>
    </w:tbl>
    <w:p w:rsidR="0021776B" w:rsidRPr="00662BAF" w:rsidRDefault="0021776B" w:rsidP="00B729D0">
      <w:pPr>
        <w:ind w:firstLine="480"/>
        <w:jc w:val="center"/>
        <w:rPr>
          <w:szCs w:val="24"/>
        </w:rPr>
      </w:pP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全厂水平衡</w:t>
      </w:r>
    </w:p>
    <w:p w:rsidR="0021776B" w:rsidRPr="00662BAF" w:rsidRDefault="001778BC" w:rsidP="00B729D0">
      <w:pPr>
        <w:ind w:firstLine="480"/>
      </w:pPr>
      <w:r w:rsidRPr="00662BAF">
        <w:rPr>
          <w:rFonts w:hint="eastAsia"/>
        </w:rPr>
        <w:t>一期工程水平衡图见图</w:t>
      </w:r>
      <w:smartTag w:uri="urn:schemas-microsoft-com:office:smarttags" w:element="chsdate">
        <w:smartTagPr>
          <w:attr w:name="Year" w:val="1899"/>
          <w:attr w:name="Month" w:val="12"/>
          <w:attr w:name="Day" w:val="30"/>
          <w:attr w:name="IsLunarDate" w:val="False"/>
          <w:attr w:name="IsROCDate" w:val="False"/>
        </w:smartTagPr>
        <w:r w:rsidRPr="00662BAF">
          <w:t>4.2.17</w:t>
        </w:r>
      </w:smartTag>
      <w:r w:rsidRPr="00662BAF">
        <w:t>-1</w:t>
      </w:r>
      <w:r w:rsidRPr="00662BAF">
        <w:rPr>
          <w:rFonts w:hint="eastAsia"/>
        </w:rPr>
        <w:t>，二期工程</w:t>
      </w:r>
      <w:r w:rsidR="00150938" w:rsidRPr="00662BAF">
        <w:rPr>
          <w:rFonts w:hint="eastAsia"/>
        </w:rPr>
        <w:t>水平衡图见图</w:t>
      </w:r>
      <w:smartTag w:uri="urn:schemas-microsoft-com:office:smarttags" w:element="chsdate">
        <w:smartTagPr>
          <w:attr w:name="Year" w:val="1899"/>
          <w:attr w:name="Month" w:val="12"/>
          <w:attr w:name="Day" w:val="30"/>
          <w:attr w:name="IsLunarDate" w:val="False"/>
          <w:attr w:name="IsROCDate" w:val="False"/>
        </w:smartTagPr>
        <w:r w:rsidR="00150938" w:rsidRPr="00662BAF">
          <w:t>4.2.17</w:t>
        </w:r>
      </w:smartTag>
      <w:r w:rsidR="00150938" w:rsidRPr="00662BAF">
        <w:t>-</w:t>
      </w:r>
      <w:r w:rsidR="00150938">
        <w:rPr>
          <w:rFonts w:hint="eastAsia"/>
        </w:rPr>
        <w:t>2</w:t>
      </w:r>
      <w:r w:rsidR="00150938">
        <w:rPr>
          <w:rFonts w:hint="eastAsia"/>
        </w:rPr>
        <w:t>，</w:t>
      </w:r>
      <w:r w:rsidR="00150938" w:rsidRPr="00662BAF">
        <w:rPr>
          <w:rFonts w:hint="eastAsia"/>
        </w:rPr>
        <w:t>二期工程</w:t>
      </w:r>
      <w:r w:rsidRPr="00662BAF">
        <w:rPr>
          <w:rFonts w:hint="eastAsia"/>
        </w:rPr>
        <w:t>投产后</w:t>
      </w:r>
      <w:r w:rsidR="0021776B" w:rsidRPr="00662BAF">
        <w:rPr>
          <w:rFonts w:hint="eastAsia"/>
        </w:rPr>
        <w:t>项目全厂水平衡图见图</w:t>
      </w:r>
      <w:smartTag w:uri="urn:schemas-microsoft-com:office:smarttags" w:element="chsdate">
        <w:smartTagPr>
          <w:attr w:name="Year" w:val="1899"/>
          <w:attr w:name="Month" w:val="12"/>
          <w:attr w:name="Day" w:val="30"/>
          <w:attr w:name="IsLunarDate" w:val="False"/>
          <w:attr w:name="IsROCDate" w:val="False"/>
        </w:smartTagPr>
        <w:r w:rsidR="0021776B" w:rsidRPr="00662BAF">
          <w:t>4.2.17</w:t>
        </w:r>
      </w:smartTag>
      <w:r w:rsidR="0021776B" w:rsidRPr="00662BAF">
        <w:t>-</w:t>
      </w:r>
      <w:r w:rsidR="00150938">
        <w:rPr>
          <w:rFonts w:hint="eastAsia"/>
        </w:rPr>
        <w:t>3</w:t>
      </w:r>
      <w:r w:rsidR="0021776B" w:rsidRPr="00662BAF">
        <w:rPr>
          <w:rFonts w:hint="eastAsia"/>
        </w:rPr>
        <w:t>。</w:t>
      </w:r>
    </w:p>
    <w:bookmarkStart w:id="248" w:name="_MON_1529998386"/>
    <w:bookmarkEnd w:id="248"/>
    <w:p w:rsidR="00B012E6" w:rsidRDefault="00150938" w:rsidP="007E354B">
      <w:pPr>
        <w:ind w:firstLineChars="0" w:firstLine="0"/>
      </w:pPr>
      <w:r w:rsidRPr="00662BAF">
        <w:object w:dxaOrig="8880" w:dyaOrig="11283">
          <v:shape id="_x0000_i1072" type="#_x0000_t75" style="width:470.5pt;height:569.8pt" o:ole="">
            <v:imagedata r:id="rId166" o:title=""/>
          </v:shape>
          <o:OLEObject Type="Embed" ProgID="Word.Picture.8" ShapeID="_x0000_i1072" DrawAspect="Content" ObjectID="_1532507448" r:id="rId167"/>
        </w:object>
      </w:r>
      <w:r w:rsidR="00B012E6" w:rsidRPr="00662BAF">
        <w:rPr>
          <w:rFonts w:hint="eastAsia"/>
        </w:rPr>
        <w:t>注：图中水量按</w:t>
      </w:r>
      <w:r w:rsidR="00B012E6" w:rsidRPr="00662BAF">
        <w:t>1t/m</w:t>
      </w:r>
      <w:r w:rsidR="00B012E6" w:rsidRPr="00662BAF">
        <w:rPr>
          <w:vertAlign w:val="superscript"/>
        </w:rPr>
        <w:t>3</w:t>
      </w:r>
      <w:r w:rsidR="00B012E6" w:rsidRPr="00662BAF">
        <w:rPr>
          <w:rFonts w:hint="eastAsia"/>
        </w:rPr>
        <w:t>换算，废水中污染物体积忽略不计</w:t>
      </w:r>
      <w:r w:rsidR="00B012E6">
        <w:rPr>
          <w:rFonts w:hint="eastAsia"/>
        </w:rPr>
        <w:t>，下同</w:t>
      </w:r>
      <w:r w:rsidR="00B012E6" w:rsidRPr="00662BAF">
        <w:rPr>
          <w:rFonts w:hint="eastAsia"/>
        </w:rPr>
        <w:t>。</w:t>
      </w:r>
    </w:p>
    <w:p w:rsidR="00BF3FEB" w:rsidRPr="00662BAF" w:rsidRDefault="00B012E6" w:rsidP="007E354B">
      <w:pPr>
        <w:ind w:firstLineChars="0" w:firstLine="0"/>
      </w:pPr>
      <w:r w:rsidRPr="00662BAF">
        <w:object w:dxaOrig="8880" w:dyaOrig="11283">
          <v:shape id="_x0000_i1073" type="#_x0000_t75" style="width:470.5pt;height:501.5pt" o:ole="">
            <v:imagedata r:id="rId168" o:title="" cropbottom="7857f"/>
          </v:shape>
          <o:OLEObject Type="Embed" ProgID="Word.Picture.8" ShapeID="_x0000_i1073" DrawAspect="Content" ObjectID="_1532507449" r:id="rId169"/>
        </w:object>
      </w:r>
      <w:r>
        <w:rPr>
          <w:rFonts w:hint="eastAsia"/>
        </w:rPr>
        <w:t>注：二期工程员工从一期工程原有人员中调配，生活污水无增加；初期雨水在一期工程中统一考虑，二期不再计算。</w:t>
      </w:r>
    </w:p>
    <w:bookmarkStart w:id="249" w:name="_MON_1490096682"/>
    <w:bookmarkStart w:id="250" w:name="_MON_1490097286"/>
    <w:bookmarkStart w:id="251" w:name="_MON_1490097691"/>
    <w:bookmarkStart w:id="252" w:name="_MON_1490097962"/>
    <w:bookmarkStart w:id="253" w:name="_MON_1490098590"/>
    <w:bookmarkStart w:id="254" w:name="_MON_1490099196"/>
    <w:bookmarkStart w:id="255" w:name="_MON_1490099800"/>
    <w:bookmarkStart w:id="256" w:name="_MON_1490100442"/>
    <w:bookmarkStart w:id="257" w:name="_MON_1490100833"/>
    <w:bookmarkStart w:id="258" w:name="_MON_1490100868"/>
    <w:bookmarkStart w:id="259" w:name="_MON_1490163235"/>
    <w:bookmarkStart w:id="260" w:name="_MON_1491737613"/>
    <w:bookmarkStart w:id="261" w:name="_MON_1491737688"/>
    <w:bookmarkStart w:id="262" w:name="_MON_1491738511"/>
    <w:bookmarkStart w:id="263" w:name="_MON_1491802443"/>
    <w:bookmarkStart w:id="264" w:name="_MON_1491802450"/>
    <w:bookmarkStart w:id="265" w:name="_MON_1491922356"/>
    <w:bookmarkStart w:id="266" w:name="_MON_1491923272"/>
    <w:bookmarkStart w:id="267" w:name="_MON_1491935184"/>
    <w:bookmarkStart w:id="268" w:name="_MON_1491935548"/>
    <w:bookmarkStart w:id="269" w:name="_MON_1491936764"/>
    <w:bookmarkStart w:id="270" w:name="_MON_1491937610"/>
    <w:bookmarkStart w:id="271" w:name="_MON_1491977940"/>
    <w:bookmarkStart w:id="272" w:name="_MON_1491977969"/>
    <w:bookmarkStart w:id="273" w:name="_MON_1492001889"/>
    <w:bookmarkStart w:id="274" w:name="_MON_1492003345"/>
    <w:bookmarkStart w:id="275" w:name="_MON_1508854333"/>
    <w:bookmarkStart w:id="276" w:name="_MON_1508855104"/>
    <w:bookmarkStart w:id="277" w:name="_MON_1508855247"/>
    <w:bookmarkStart w:id="278" w:name="_MON_1508910018"/>
    <w:bookmarkStart w:id="279" w:name="_MON_1508914168"/>
    <w:bookmarkStart w:id="280" w:name="_MON_1508917953"/>
    <w:bookmarkStart w:id="281" w:name="_MON_1508942836"/>
    <w:bookmarkStart w:id="282" w:name="_MON_1508954297"/>
    <w:bookmarkStart w:id="283" w:name="_MON_1508954488"/>
    <w:bookmarkStart w:id="284" w:name="_MON_1508958000"/>
    <w:bookmarkStart w:id="285" w:name="_MON_1508958050"/>
    <w:bookmarkStart w:id="286" w:name="_MON_1508958253"/>
    <w:bookmarkStart w:id="287" w:name="_MON_1508958272"/>
    <w:bookmarkStart w:id="288" w:name="_MON_1509257692"/>
    <w:bookmarkStart w:id="289" w:name="_MON_1509261983"/>
    <w:bookmarkStart w:id="290" w:name="_MON_1509264195"/>
    <w:bookmarkStart w:id="291" w:name="_MON_1509264409"/>
    <w:bookmarkStart w:id="292" w:name="_MON_1509266446"/>
    <w:bookmarkStart w:id="293" w:name="_MON_1509278330"/>
    <w:bookmarkStart w:id="294" w:name="_MON_1509278371"/>
    <w:bookmarkStart w:id="295" w:name="_MON_1509278669"/>
    <w:bookmarkStart w:id="296" w:name="_MON_1509278747"/>
    <w:bookmarkStart w:id="297" w:name="_MON_1509283029"/>
    <w:bookmarkStart w:id="298" w:name="_MON_1509523222"/>
    <w:bookmarkStart w:id="299" w:name="_MON_1509523501"/>
    <w:bookmarkStart w:id="300" w:name="_MON_1509947415"/>
    <w:bookmarkStart w:id="301" w:name="_MON_1509948910"/>
    <w:bookmarkStart w:id="302" w:name="_MON_1510037122"/>
    <w:bookmarkStart w:id="303" w:name="_MON_1490094859"/>
    <w:bookmarkStart w:id="304" w:name="_MON_1490096070"/>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Start w:id="305" w:name="_MON_1490096281"/>
    <w:bookmarkEnd w:id="305"/>
    <w:p w:rsidR="0021776B" w:rsidRPr="00662BAF" w:rsidRDefault="00163446" w:rsidP="007E354B">
      <w:pPr>
        <w:ind w:firstLineChars="0" w:firstLine="0"/>
      </w:pPr>
      <w:r w:rsidRPr="00662BAF">
        <w:object w:dxaOrig="8880" w:dyaOrig="11283">
          <v:shape id="_x0000_i1074" type="#_x0000_t75" style="width:470.5pt;height:569.8pt" o:ole="">
            <v:imagedata r:id="rId170" o:title=""/>
          </v:shape>
          <o:OLEObject Type="Embed" ProgID="Word.Picture.8" ShapeID="_x0000_i1074" DrawAspect="Content" ObjectID="_1532507450" r:id="rId171"/>
        </w:object>
      </w:r>
      <w:r w:rsidR="00B012E6" w:rsidRPr="00662BAF">
        <w:t xml:space="preserve"> </w:t>
      </w:r>
    </w:p>
    <w:p w:rsidR="0021776B" w:rsidRPr="00662BAF" w:rsidRDefault="0021776B" w:rsidP="00B729D0">
      <w:pPr>
        <w:ind w:firstLine="480"/>
      </w:pPr>
    </w:p>
    <w:p w:rsidR="0021776B" w:rsidRPr="00662BAF" w:rsidRDefault="0021776B" w:rsidP="00B729D0">
      <w:pPr>
        <w:ind w:firstLine="480"/>
      </w:pPr>
    </w:p>
    <w:p w:rsidR="0021776B" w:rsidRPr="00662BAF" w:rsidRDefault="0021776B" w:rsidP="00BD48CA">
      <w:pPr>
        <w:pStyle w:val="2"/>
        <w:ind w:left="142"/>
        <w:rPr>
          <w:rFonts w:ascii="Times New Roman" w:hAnsi="Times New Roman"/>
        </w:rPr>
      </w:pPr>
      <w:bookmarkStart w:id="306" w:name="_Toc381949848"/>
      <w:bookmarkStart w:id="307" w:name="_Toc381949916"/>
      <w:bookmarkStart w:id="308" w:name="_Toc388523855"/>
      <w:bookmarkStart w:id="309" w:name="_Toc444262412"/>
      <w:bookmarkStart w:id="310" w:name="_Toc458676300"/>
      <w:r w:rsidRPr="00662BAF">
        <w:rPr>
          <w:rFonts w:ascii="Times New Roman" w:hAnsi="Times New Roman" w:hint="eastAsia"/>
        </w:rPr>
        <w:lastRenderedPageBreak/>
        <w:t>营运期污染源强分析</w:t>
      </w:r>
      <w:bookmarkEnd w:id="306"/>
      <w:bookmarkEnd w:id="307"/>
      <w:bookmarkEnd w:id="308"/>
      <w:bookmarkEnd w:id="309"/>
      <w:bookmarkEnd w:id="310"/>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正常情况下污染物产生与排放情况</w:t>
      </w:r>
    </w:p>
    <w:p w:rsidR="0021776B" w:rsidRPr="00662BAF" w:rsidRDefault="0021776B" w:rsidP="00D55D76">
      <w:pPr>
        <w:pStyle w:val="4"/>
      </w:pPr>
      <w:r w:rsidRPr="00662BAF">
        <w:rPr>
          <w:rFonts w:hint="eastAsia"/>
        </w:rPr>
        <w:t>正常情况下水污染源强分析</w:t>
      </w:r>
    </w:p>
    <w:p w:rsidR="0021776B" w:rsidRPr="00662BAF" w:rsidRDefault="0021776B" w:rsidP="00B729D0">
      <w:pPr>
        <w:ind w:firstLineChars="150" w:firstLine="360"/>
        <w:rPr>
          <w:szCs w:val="24"/>
        </w:rPr>
      </w:pPr>
      <w:r w:rsidRPr="00662BAF">
        <w:rPr>
          <w:rFonts w:hint="eastAsia"/>
        </w:rPr>
        <w:t>本</w:t>
      </w:r>
      <w:r w:rsidRPr="00662BAF">
        <w:rPr>
          <w:rFonts w:hint="eastAsia"/>
          <w:szCs w:val="24"/>
        </w:rPr>
        <w:t>项目外排废水包括有生产废水、</w:t>
      </w:r>
      <w:r w:rsidRPr="00662BAF">
        <w:rPr>
          <w:rFonts w:hint="eastAsia"/>
        </w:rPr>
        <w:t>设备地面冲洗废水、</w:t>
      </w:r>
      <w:r w:rsidRPr="00662BAF">
        <w:rPr>
          <w:rFonts w:ascii="宋体" w:hAnsi="宋体" w:cs="宋体" w:hint="eastAsia"/>
        </w:rPr>
        <w:t>研发及</w:t>
      </w:r>
      <w:r w:rsidRPr="00662BAF">
        <w:rPr>
          <w:rFonts w:hint="eastAsia"/>
        </w:rPr>
        <w:t>化验检测废水、</w:t>
      </w:r>
      <w:r w:rsidRPr="00662BAF">
        <w:rPr>
          <w:rFonts w:hint="eastAsia"/>
          <w:szCs w:val="24"/>
        </w:rPr>
        <w:t>初期雨水和办公生活污水；另外，纯水制备装置的浓水与冷却系统溢排水则属于清下水。</w:t>
      </w:r>
    </w:p>
    <w:p w:rsidR="00716B94" w:rsidRPr="00662BAF" w:rsidRDefault="00716B94" w:rsidP="00716B94">
      <w:pPr>
        <w:ind w:firstLine="482"/>
        <w:rPr>
          <w:b/>
        </w:rPr>
      </w:pPr>
      <w:r w:rsidRPr="00662BAF">
        <w:rPr>
          <w:rFonts w:hint="eastAsia"/>
          <w:b/>
        </w:rPr>
        <w:t>一、生产性废水</w:t>
      </w:r>
    </w:p>
    <w:p w:rsidR="0021776B" w:rsidRPr="00662BAF" w:rsidRDefault="0021776B" w:rsidP="00B729D0">
      <w:pPr>
        <w:ind w:firstLine="480"/>
      </w:pPr>
      <w:r w:rsidRPr="00662BAF">
        <w:rPr>
          <w:rFonts w:hint="eastAsia"/>
        </w:rPr>
        <w:t>（</w:t>
      </w:r>
      <w:r w:rsidRPr="00662BAF">
        <w:t>1</w:t>
      </w:r>
      <w:r w:rsidRPr="00662BAF">
        <w:rPr>
          <w:rFonts w:hint="eastAsia"/>
        </w:rPr>
        <w:t>）生产废水</w:t>
      </w:r>
    </w:p>
    <w:p w:rsidR="0021776B" w:rsidRPr="00662BAF" w:rsidRDefault="0021776B" w:rsidP="00B729D0">
      <w:pPr>
        <w:ind w:firstLine="480"/>
      </w:pPr>
      <w:r w:rsidRPr="00662BAF">
        <w:rPr>
          <w:rFonts w:hint="eastAsia"/>
        </w:rPr>
        <w:t>根据前述分析，项目生产过程中废水主要来自氢化油、</w:t>
      </w:r>
      <w:r w:rsidR="00E908CB" w:rsidRPr="00662BAF">
        <w:rPr>
          <w:rFonts w:hint="eastAsia"/>
        </w:rPr>
        <w:t>抗坏血酸棕榈酸酯生产、</w:t>
      </w:r>
      <w:r w:rsidRPr="00662BAF">
        <w:rPr>
          <w:rFonts w:hint="eastAsia"/>
        </w:rPr>
        <w:t>其他乳化剂及精制甘油生产线，生产废水产生量共约</w:t>
      </w:r>
      <w:r w:rsidR="00E908CB" w:rsidRPr="00662BAF">
        <w:rPr>
          <w:rFonts w:hint="eastAsia"/>
        </w:rPr>
        <w:t>35</w:t>
      </w:r>
      <w:r w:rsidR="002D290D" w:rsidRPr="00662BAF">
        <w:rPr>
          <w:rFonts w:hint="eastAsia"/>
        </w:rPr>
        <w:t>63.1</w:t>
      </w:r>
      <w:r w:rsidRPr="00662BAF">
        <w:t>t/a</w:t>
      </w:r>
      <w:r w:rsidR="00725F96" w:rsidRPr="00662BAF">
        <w:rPr>
          <w:rFonts w:hint="eastAsia"/>
        </w:rPr>
        <w:t>（一期为</w:t>
      </w:r>
      <w:r w:rsidR="00725F96" w:rsidRPr="00662BAF">
        <w:rPr>
          <w:rFonts w:hint="eastAsia"/>
        </w:rPr>
        <w:t>35</w:t>
      </w:r>
      <w:r w:rsidR="002D290D" w:rsidRPr="00662BAF">
        <w:rPr>
          <w:rFonts w:hint="eastAsia"/>
        </w:rPr>
        <w:t>30</w:t>
      </w:r>
      <w:r w:rsidR="00725F96" w:rsidRPr="00662BAF">
        <w:rPr>
          <w:rFonts w:hint="eastAsia"/>
        </w:rPr>
        <w:t>t/a</w:t>
      </w:r>
      <w:r w:rsidR="00725F96" w:rsidRPr="00662BAF">
        <w:rPr>
          <w:rFonts w:hint="eastAsia"/>
        </w:rPr>
        <w:t>，二期投产后为</w:t>
      </w:r>
      <w:r w:rsidR="002D290D" w:rsidRPr="00662BAF">
        <w:rPr>
          <w:rFonts w:hint="eastAsia"/>
        </w:rPr>
        <w:t>3563.1</w:t>
      </w:r>
      <w:r w:rsidR="00725F96" w:rsidRPr="00662BAF">
        <w:rPr>
          <w:rFonts w:hint="eastAsia"/>
        </w:rPr>
        <w:t>t/a)</w:t>
      </w:r>
      <w:r w:rsidRPr="00662BAF">
        <w:rPr>
          <w:rFonts w:hint="eastAsia"/>
        </w:rPr>
        <w:t>，废水中的主要污染物为</w:t>
      </w:r>
      <w:r w:rsidRPr="00662BAF">
        <w:t>pH</w:t>
      </w:r>
      <w:r w:rsidRPr="00662BAF">
        <w:rPr>
          <w:rFonts w:hint="eastAsia"/>
        </w:rPr>
        <w:t>、</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、动植物油等，污染物产生情况见下表：</w:t>
      </w:r>
    </w:p>
    <w:p w:rsidR="0021776B" w:rsidRPr="00662BAF" w:rsidRDefault="0021776B" w:rsidP="00B729D0">
      <w:pPr>
        <w:ind w:firstLine="480"/>
        <w:jc w:val="center"/>
      </w:pPr>
      <w:r w:rsidRPr="00662BAF">
        <w:rPr>
          <w:rFonts w:hint="eastAsia"/>
        </w:rPr>
        <w:t>表</w:t>
      </w:r>
      <w:r w:rsidRPr="00662BAF">
        <w:t xml:space="preserve">4.3-1 </w:t>
      </w:r>
      <w:r w:rsidRPr="00662BAF">
        <w:rPr>
          <w:rFonts w:hint="eastAsia"/>
        </w:rPr>
        <w:t>项目生产废水污染物产生情况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998"/>
        <w:gridCol w:w="570"/>
        <w:gridCol w:w="710"/>
        <w:gridCol w:w="709"/>
        <w:gridCol w:w="707"/>
        <w:gridCol w:w="713"/>
        <w:gridCol w:w="709"/>
        <w:gridCol w:w="709"/>
        <w:gridCol w:w="707"/>
        <w:gridCol w:w="709"/>
        <w:gridCol w:w="678"/>
        <w:gridCol w:w="709"/>
      </w:tblGrid>
      <w:tr w:rsidR="0021776B" w:rsidRPr="00662BAF" w:rsidTr="00E156AF">
        <w:trPr>
          <w:cantSplit/>
          <w:trHeight w:val="20"/>
          <w:jc w:val="center"/>
        </w:trPr>
        <w:tc>
          <w:tcPr>
            <w:tcW w:w="578" w:type="pct"/>
            <w:vMerge w:val="restart"/>
            <w:vAlign w:val="center"/>
          </w:tcPr>
          <w:p w:rsidR="0021776B" w:rsidRPr="00662BAF" w:rsidRDefault="0021776B" w:rsidP="003A19C5">
            <w:pPr>
              <w:pStyle w:val="a8"/>
              <w:adjustRightInd w:val="0"/>
              <w:snapToGrid w:val="0"/>
            </w:pPr>
            <w:r w:rsidRPr="00662BAF">
              <w:rPr>
                <w:rFonts w:hint="eastAsia"/>
              </w:rPr>
              <w:t>废水来源</w:t>
            </w:r>
          </w:p>
        </w:tc>
        <w:tc>
          <w:tcPr>
            <w:tcW w:w="330" w:type="pct"/>
            <w:vMerge w:val="restart"/>
            <w:vAlign w:val="center"/>
          </w:tcPr>
          <w:p w:rsidR="0021776B" w:rsidRPr="00662BAF" w:rsidRDefault="0021776B" w:rsidP="003A19C5">
            <w:pPr>
              <w:pStyle w:val="a8"/>
              <w:adjustRightInd w:val="0"/>
              <w:snapToGrid w:val="0"/>
            </w:pPr>
            <w:r w:rsidRPr="00662BAF">
              <w:rPr>
                <w:rFonts w:hint="eastAsia"/>
              </w:rPr>
              <w:t>编号</w:t>
            </w:r>
          </w:p>
        </w:tc>
        <w:tc>
          <w:tcPr>
            <w:tcW w:w="411"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3681" w:type="pct"/>
            <w:gridSpan w:val="9"/>
            <w:vAlign w:val="center"/>
          </w:tcPr>
          <w:p w:rsidR="0021776B" w:rsidRPr="00662BAF" w:rsidRDefault="0021776B" w:rsidP="003A19C5">
            <w:pPr>
              <w:pStyle w:val="a8"/>
              <w:adjustRightInd w:val="0"/>
              <w:snapToGrid w:val="0"/>
            </w:pPr>
            <w:r w:rsidRPr="00662BAF">
              <w:rPr>
                <w:rFonts w:hint="eastAsia"/>
              </w:rPr>
              <w:t>污染物产生情况</w:t>
            </w:r>
          </w:p>
        </w:tc>
      </w:tr>
      <w:tr w:rsidR="00E156AF" w:rsidRPr="00662BAF" w:rsidTr="00E156AF">
        <w:trPr>
          <w:cantSplit/>
          <w:trHeight w:val="20"/>
          <w:jc w:val="center"/>
        </w:trPr>
        <w:tc>
          <w:tcPr>
            <w:tcW w:w="578" w:type="pct"/>
            <w:vMerge/>
            <w:vAlign w:val="center"/>
          </w:tcPr>
          <w:p w:rsidR="0021776B" w:rsidRPr="00662BAF" w:rsidRDefault="0021776B" w:rsidP="003A19C5">
            <w:pPr>
              <w:pStyle w:val="a8"/>
              <w:adjustRightInd w:val="0"/>
              <w:snapToGrid w:val="0"/>
            </w:pPr>
          </w:p>
        </w:tc>
        <w:tc>
          <w:tcPr>
            <w:tcW w:w="330" w:type="pct"/>
            <w:vMerge/>
            <w:vAlign w:val="center"/>
          </w:tcPr>
          <w:p w:rsidR="0021776B" w:rsidRPr="00662BAF" w:rsidRDefault="0021776B" w:rsidP="003A19C5">
            <w:pPr>
              <w:pStyle w:val="a8"/>
              <w:adjustRightInd w:val="0"/>
              <w:snapToGrid w:val="0"/>
            </w:pPr>
          </w:p>
        </w:tc>
        <w:tc>
          <w:tcPr>
            <w:tcW w:w="411" w:type="pct"/>
            <w:vMerge/>
            <w:vAlign w:val="center"/>
          </w:tcPr>
          <w:p w:rsidR="0021776B" w:rsidRPr="00662BAF" w:rsidRDefault="0021776B" w:rsidP="003A19C5">
            <w:pPr>
              <w:pStyle w:val="a8"/>
              <w:adjustRightInd w:val="0"/>
              <w:snapToGrid w:val="0"/>
            </w:pPr>
          </w:p>
        </w:tc>
        <w:tc>
          <w:tcPr>
            <w:tcW w:w="411"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823"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822" w:type="pct"/>
            <w:gridSpan w:val="2"/>
            <w:vAlign w:val="center"/>
          </w:tcPr>
          <w:p w:rsidR="0021776B" w:rsidRPr="00662BAF" w:rsidRDefault="0021776B" w:rsidP="003A19C5">
            <w:pPr>
              <w:pStyle w:val="a8"/>
              <w:adjustRightInd w:val="0"/>
              <w:snapToGrid w:val="0"/>
            </w:pPr>
            <w:r w:rsidRPr="00662BAF">
              <w:t>BOD</w:t>
            </w:r>
            <w:r w:rsidRPr="00662BAF">
              <w:rPr>
                <w:vertAlign w:val="subscript"/>
              </w:rPr>
              <w:t>5</w:t>
            </w:r>
          </w:p>
        </w:tc>
        <w:tc>
          <w:tcPr>
            <w:tcW w:w="821" w:type="pct"/>
            <w:gridSpan w:val="2"/>
            <w:vAlign w:val="center"/>
          </w:tcPr>
          <w:p w:rsidR="0021776B" w:rsidRPr="00662BAF" w:rsidRDefault="0021776B" w:rsidP="003A19C5">
            <w:pPr>
              <w:pStyle w:val="a8"/>
              <w:adjustRightInd w:val="0"/>
              <w:snapToGrid w:val="0"/>
            </w:pPr>
            <w:r w:rsidRPr="00662BAF">
              <w:t>SS</w:t>
            </w:r>
          </w:p>
        </w:tc>
        <w:tc>
          <w:tcPr>
            <w:tcW w:w="805" w:type="pct"/>
            <w:gridSpan w:val="2"/>
            <w:vAlign w:val="center"/>
          </w:tcPr>
          <w:p w:rsidR="0021776B" w:rsidRPr="00662BAF" w:rsidRDefault="0021776B" w:rsidP="003A19C5">
            <w:pPr>
              <w:pStyle w:val="a8"/>
              <w:adjustRightInd w:val="0"/>
              <w:snapToGrid w:val="0"/>
            </w:pPr>
            <w:r w:rsidRPr="00662BAF">
              <w:rPr>
                <w:rFonts w:hint="eastAsia"/>
              </w:rPr>
              <w:t>动植物油</w:t>
            </w:r>
          </w:p>
        </w:tc>
      </w:tr>
      <w:tr w:rsidR="00E156AF" w:rsidRPr="00662BAF" w:rsidTr="00E156AF">
        <w:trPr>
          <w:cantSplit/>
          <w:trHeight w:val="20"/>
          <w:jc w:val="center"/>
        </w:trPr>
        <w:tc>
          <w:tcPr>
            <w:tcW w:w="578" w:type="pct"/>
            <w:vMerge/>
            <w:vAlign w:val="center"/>
          </w:tcPr>
          <w:p w:rsidR="0021776B" w:rsidRPr="00662BAF" w:rsidRDefault="0021776B" w:rsidP="003A19C5">
            <w:pPr>
              <w:pStyle w:val="a8"/>
              <w:adjustRightInd w:val="0"/>
              <w:snapToGrid w:val="0"/>
            </w:pPr>
          </w:p>
        </w:tc>
        <w:tc>
          <w:tcPr>
            <w:tcW w:w="330" w:type="pct"/>
            <w:vMerge/>
            <w:vAlign w:val="center"/>
          </w:tcPr>
          <w:p w:rsidR="0021776B" w:rsidRPr="00662BAF" w:rsidRDefault="0021776B" w:rsidP="003A19C5">
            <w:pPr>
              <w:pStyle w:val="a8"/>
              <w:adjustRightInd w:val="0"/>
              <w:snapToGrid w:val="0"/>
            </w:pPr>
          </w:p>
        </w:tc>
        <w:tc>
          <w:tcPr>
            <w:tcW w:w="411" w:type="pct"/>
            <w:vMerge/>
            <w:vAlign w:val="center"/>
          </w:tcPr>
          <w:p w:rsidR="0021776B" w:rsidRPr="00662BAF" w:rsidRDefault="0021776B" w:rsidP="003A19C5">
            <w:pPr>
              <w:pStyle w:val="a8"/>
              <w:adjustRightInd w:val="0"/>
              <w:snapToGrid w:val="0"/>
            </w:pPr>
          </w:p>
        </w:tc>
        <w:tc>
          <w:tcPr>
            <w:tcW w:w="411" w:type="pct"/>
            <w:vMerge/>
            <w:vAlign w:val="center"/>
          </w:tcPr>
          <w:p w:rsidR="0021776B" w:rsidRPr="00662BAF" w:rsidRDefault="0021776B" w:rsidP="003A19C5">
            <w:pPr>
              <w:pStyle w:val="a8"/>
              <w:adjustRightInd w:val="0"/>
              <w:snapToGrid w:val="0"/>
            </w:pPr>
          </w:p>
        </w:tc>
        <w:tc>
          <w:tcPr>
            <w:tcW w:w="410"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13"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411"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11"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410" w:type="pct"/>
            <w:vAlign w:val="center"/>
          </w:tcPr>
          <w:p w:rsidR="0021776B" w:rsidRPr="00662BAF" w:rsidRDefault="0021776B" w:rsidP="00E156AF">
            <w:pPr>
              <w:pStyle w:val="a8"/>
              <w:adjustRightInd w:val="0"/>
              <w:snapToGrid w:val="0"/>
            </w:pPr>
            <w:r w:rsidRPr="00662BAF">
              <w:rPr>
                <w:rFonts w:hint="eastAsia"/>
              </w:rPr>
              <w:t>产生浓度</w:t>
            </w:r>
            <w:r w:rsidRPr="00662BAF">
              <w:t>mg/L</w:t>
            </w:r>
          </w:p>
        </w:tc>
        <w:tc>
          <w:tcPr>
            <w:tcW w:w="411"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393" w:type="pct"/>
            <w:vAlign w:val="center"/>
          </w:tcPr>
          <w:p w:rsidR="0021776B" w:rsidRPr="00662BAF" w:rsidRDefault="0021776B" w:rsidP="00E156AF">
            <w:pPr>
              <w:pStyle w:val="a8"/>
              <w:adjustRightInd w:val="0"/>
              <w:snapToGrid w:val="0"/>
            </w:pPr>
            <w:r w:rsidRPr="00662BAF">
              <w:rPr>
                <w:rFonts w:hint="eastAsia"/>
              </w:rPr>
              <w:t>产生浓度</w:t>
            </w:r>
            <w:r w:rsidRPr="00662BAF">
              <w:t>g/L</w:t>
            </w:r>
          </w:p>
        </w:tc>
        <w:tc>
          <w:tcPr>
            <w:tcW w:w="412"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r>
      <w:tr w:rsidR="00E156AF" w:rsidRPr="00662BAF" w:rsidTr="00E156AF">
        <w:trPr>
          <w:cantSplit/>
          <w:trHeight w:val="20"/>
          <w:jc w:val="center"/>
        </w:trPr>
        <w:tc>
          <w:tcPr>
            <w:tcW w:w="578" w:type="pct"/>
            <w:vAlign w:val="center"/>
          </w:tcPr>
          <w:p w:rsidR="0021776B" w:rsidRPr="00662BAF" w:rsidRDefault="0021776B" w:rsidP="00950355">
            <w:pPr>
              <w:pStyle w:val="a8"/>
              <w:adjustRightInd w:val="0"/>
              <w:snapToGrid w:val="0"/>
            </w:pPr>
            <w:r w:rsidRPr="00662BAF">
              <w:rPr>
                <w:rFonts w:hint="eastAsia"/>
              </w:rPr>
              <w:t>氢化油</w:t>
            </w:r>
          </w:p>
        </w:tc>
        <w:tc>
          <w:tcPr>
            <w:tcW w:w="330" w:type="pct"/>
            <w:vAlign w:val="center"/>
          </w:tcPr>
          <w:p w:rsidR="0021776B" w:rsidRPr="00662BAF" w:rsidRDefault="0021776B" w:rsidP="003A19C5">
            <w:pPr>
              <w:pStyle w:val="a8"/>
              <w:adjustRightInd w:val="0"/>
              <w:snapToGrid w:val="0"/>
            </w:pPr>
            <w:r w:rsidRPr="00662BAF">
              <w:t>W</w:t>
            </w:r>
            <w:r w:rsidRPr="00662BAF">
              <w:rPr>
                <w:vertAlign w:val="subscript"/>
              </w:rPr>
              <w:t>1-2</w:t>
            </w:r>
          </w:p>
        </w:tc>
        <w:tc>
          <w:tcPr>
            <w:tcW w:w="411" w:type="pct"/>
            <w:vAlign w:val="center"/>
          </w:tcPr>
          <w:p w:rsidR="0021776B" w:rsidRPr="00662BAF" w:rsidRDefault="0021776B" w:rsidP="003A19C5">
            <w:pPr>
              <w:pStyle w:val="a8"/>
              <w:adjustRightInd w:val="0"/>
              <w:snapToGrid w:val="0"/>
            </w:pPr>
            <w:r w:rsidRPr="00662BAF">
              <w:t>33.1</w:t>
            </w:r>
          </w:p>
        </w:tc>
        <w:tc>
          <w:tcPr>
            <w:tcW w:w="411" w:type="pct"/>
            <w:vAlign w:val="center"/>
          </w:tcPr>
          <w:p w:rsidR="0021776B" w:rsidRPr="00662BAF" w:rsidRDefault="0021776B" w:rsidP="003A19C5">
            <w:pPr>
              <w:pStyle w:val="a8"/>
              <w:adjustRightInd w:val="0"/>
              <w:snapToGrid w:val="0"/>
            </w:pPr>
            <w:r w:rsidRPr="00662BAF">
              <w:t>6.5~7.5</w:t>
            </w:r>
          </w:p>
        </w:tc>
        <w:tc>
          <w:tcPr>
            <w:tcW w:w="410" w:type="pct"/>
            <w:vAlign w:val="center"/>
          </w:tcPr>
          <w:p w:rsidR="0021776B" w:rsidRPr="00662BAF" w:rsidRDefault="0021776B" w:rsidP="003A19C5">
            <w:pPr>
              <w:pStyle w:val="a8"/>
              <w:adjustRightInd w:val="0"/>
              <w:snapToGrid w:val="0"/>
            </w:pPr>
            <w:r w:rsidRPr="00662BAF">
              <w:t xml:space="preserve">1200 </w:t>
            </w:r>
          </w:p>
        </w:tc>
        <w:tc>
          <w:tcPr>
            <w:tcW w:w="413" w:type="pct"/>
            <w:vAlign w:val="center"/>
          </w:tcPr>
          <w:p w:rsidR="0021776B" w:rsidRPr="00662BAF" w:rsidRDefault="0021776B" w:rsidP="003A19C5">
            <w:pPr>
              <w:pStyle w:val="a8"/>
              <w:adjustRightInd w:val="0"/>
              <w:snapToGrid w:val="0"/>
            </w:pPr>
            <w:r w:rsidRPr="00662BAF">
              <w:t>0.04</w:t>
            </w:r>
          </w:p>
        </w:tc>
        <w:tc>
          <w:tcPr>
            <w:tcW w:w="411" w:type="pct"/>
            <w:vAlign w:val="center"/>
          </w:tcPr>
          <w:p w:rsidR="0021776B" w:rsidRPr="00662BAF" w:rsidRDefault="0021776B" w:rsidP="003A19C5">
            <w:pPr>
              <w:pStyle w:val="a8"/>
              <w:adjustRightInd w:val="0"/>
              <w:snapToGrid w:val="0"/>
            </w:pPr>
            <w:r w:rsidRPr="00662BAF">
              <w:t>600</w:t>
            </w:r>
          </w:p>
        </w:tc>
        <w:tc>
          <w:tcPr>
            <w:tcW w:w="411" w:type="pct"/>
            <w:vAlign w:val="center"/>
          </w:tcPr>
          <w:p w:rsidR="0021776B" w:rsidRPr="00662BAF" w:rsidRDefault="0021776B" w:rsidP="003A19C5">
            <w:pPr>
              <w:pStyle w:val="a8"/>
              <w:adjustRightInd w:val="0"/>
              <w:snapToGrid w:val="0"/>
            </w:pPr>
            <w:r w:rsidRPr="00662BAF">
              <w:t xml:space="preserve">0.02 </w:t>
            </w:r>
          </w:p>
        </w:tc>
        <w:tc>
          <w:tcPr>
            <w:tcW w:w="410" w:type="pct"/>
            <w:vAlign w:val="center"/>
          </w:tcPr>
          <w:p w:rsidR="0021776B" w:rsidRPr="00662BAF" w:rsidRDefault="0021776B" w:rsidP="003A19C5">
            <w:pPr>
              <w:pStyle w:val="a8"/>
              <w:adjustRightInd w:val="0"/>
              <w:snapToGrid w:val="0"/>
            </w:pPr>
            <w:r w:rsidRPr="00662BAF">
              <w:t>1000</w:t>
            </w:r>
          </w:p>
        </w:tc>
        <w:tc>
          <w:tcPr>
            <w:tcW w:w="411" w:type="pct"/>
            <w:vAlign w:val="center"/>
          </w:tcPr>
          <w:p w:rsidR="0021776B" w:rsidRPr="00662BAF" w:rsidRDefault="0021776B" w:rsidP="003A19C5">
            <w:pPr>
              <w:pStyle w:val="a8"/>
              <w:adjustRightInd w:val="0"/>
              <w:snapToGrid w:val="0"/>
            </w:pPr>
            <w:r w:rsidRPr="00662BAF">
              <w:t xml:space="preserve">0.03 </w:t>
            </w:r>
          </w:p>
        </w:tc>
        <w:tc>
          <w:tcPr>
            <w:tcW w:w="393" w:type="pct"/>
            <w:vAlign w:val="center"/>
          </w:tcPr>
          <w:p w:rsidR="0021776B" w:rsidRPr="00662BAF" w:rsidRDefault="0021776B" w:rsidP="003A19C5">
            <w:pPr>
              <w:pStyle w:val="a8"/>
              <w:adjustRightInd w:val="0"/>
              <w:snapToGrid w:val="0"/>
            </w:pPr>
            <w:r w:rsidRPr="00662BAF">
              <w:t>300</w:t>
            </w:r>
          </w:p>
        </w:tc>
        <w:tc>
          <w:tcPr>
            <w:tcW w:w="412" w:type="pct"/>
            <w:vAlign w:val="center"/>
          </w:tcPr>
          <w:p w:rsidR="0021776B" w:rsidRPr="00662BAF" w:rsidRDefault="0021776B" w:rsidP="003A19C5">
            <w:pPr>
              <w:pStyle w:val="a8"/>
              <w:adjustRightInd w:val="0"/>
              <w:snapToGrid w:val="0"/>
            </w:pPr>
            <w:r w:rsidRPr="00662BAF">
              <w:t xml:space="preserve">0.01 </w:t>
            </w:r>
          </w:p>
        </w:tc>
      </w:tr>
      <w:tr w:rsidR="00E156AF" w:rsidRPr="00662BAF" w:rsidTr="00E156AF">
        <w:trPr>
          <w:cantSplit/>
          <w:trHeight w:val="20"/>
          <w:jc w:val="center"/>
        </w:trPr>
        <w:tc>
          <w:tcPr>
            <w:tcW w:w="578" w:type="pct"/>
            <w:vAlign w:val="center"/>
          </w:tcPr>
          <w:p w:rsidR="00E908CB" w:rsidRPr="00662BAF" w:rsidRDefault="00E908CB" w:rsidP="00950355">
            <w:pPr>
              <w:pStyle w:val="a8"/>
              <w:adjustRightInd w:val="0"/>
              <w:snapToGrid w:val="0"/>
            </w:pPr>
            <w:r w:rsidRPr="00662BAF">
              <w:rPr>
                <w:rFonts w:hint="eastAsia"/>
              </w:rPr>
              <w:t>抗坏血酸棕榈酸酯</w:t>
            </w:r>
          </w:p>
        </w:tc>
        <w:tc>
          <w:tcPr>
            <w:tcW w:w="330" w:type="pct"/>
            <w:vAlign w:val="center"/>
          </w:tcPr>
          <w:p w:rsidR="00E908CB" w:rsidRPr="00662BAF" w:rsidRDefault="00E908CB" w:rsidP="00716B94">
            <w:pPr>
              <w:pStyle w:val="a8"/>
              <w:adjustRightInd w:val="0"/>
              <w:snapToGrid w:val="0"/>
            </w:pPr>
            <w:r w:rsidRPr="00662BAF">
              <w:t>W</w:t>
            </w:r>
            <w:r w:rsidRPr="00662BAF">
              <w:rPr>
                <w:rFonts w:hint="eastAsia"/>
                <w:vertAlign w:val="subscript"/>
              </w:rPr>
              <w:t>7</w:t>
            </w:r>
            <w:r w:rsidRPr="00662BAF">
              <w:rPr>
                <w:vertAlign w:val="subscript"/>
              </w:rPr>
              <w:t>-</w:t>
            </w:r>
            <w:r w:rsidRPr="00662BAF">
              <w:rPr>
                <w:rFonts w:hint="eastAsia"/>
                <w:vertAlign w:val="subscript"/>
              </w:rPr>
              <w:t>1</w:t>
            </w:r>
          </w:p>
        </w:tc>
        <w:tc>
          <w:tcPr>
            <w:tcW w:w="411" w:type="pct"/>
            <w:vAlign w:val="center"/>
          </w:tcPr>
          <w:p w:rsidR="00E908CB" w:rsidRPr="00662BAF" w:rsidRDefault="00E908CB" w:rsidP="00716B94">
            <w:pPr>
              <w:pStyle w:val="a8"/>
              <w:adjustRightInd w:val="0"/>
              <w:snapToGrid w:val="0"/>
            </w:pPr>
            <w:r w:rsidRPr="00662BAF">
              <w:rPr>
                <w:rFonts w:hint="eastAsia"/>
              </w:rPr>
              <w:t>100</w:t>
            </w:r>
            <w:r w:rsidRPr="00662BAF">
              <w:t>1</w:t>
            </w:r>
          </w:p>
        </w:tc>
        <w:tc>
          <w:tcPr>
            <w:tcW w:w="411" w:type="pct"/>
            <w:vAlign w:val="center"/>
          </w:tcPr>
          <w:p w:rsidR="00E908CB" w:rsidRPr="00662BAF" w:rsidRDefault="00E908CB" w:rsidP="00716B94">
            <w:pPr>
              <w:pStyle w:val="a8"/>
              <w:adjustRightInd w:val="0"/>
              <w:snapToGrid w:val="0"/>
            </w:pPr>
            <w:r w:rsidRPr="00662BAF">
              <w:t>6.5~7.5</w:t>
            </w:r>
          </w:p>
        </w:tc>
        <w:tc>
          <w:tcPr>
            <w:tcW w:w="410" w:type="pct"/>
            <w:vAlign w:val="center"/>
          </w:tcPr>
          <w:p w:rsidR="00E908CB" w:rsidRPr="00662BAF" w:rsidRDefault="00E908CB" w:rsidP="00716B94">
            <w:pPr>
              <w:pStyle w:val="a8"/>
              <w:adjustRightInd w:val="0"/>
              <w:snapToGrid w:val="0"/>
            </w:pPr>
            <w:r w:rsidRPr="00662BAF">
              <w:t>1</w:t>
            </w:r>
            <w:r w:rsidRPr="00662BAF">
              <w:rPr>
                <w:rFonts w:hint="eastAsia"/>
              </w:rPr>
              <w:t>0</w:t>
            </w:r>
            <w:r w:rsidRPr="00662BAF">
              <w:t>00</w:t>
            </w:r>
          </w:p>
        </w:tc>
        <w:tc>
          <w:tcPr>
            <w:tcW w:w="413" w:type="pct"/>
            <w:vAlign w:val="center"/>
          </w:tcPr>
          <w:p w:rsidR="00E908CB" w:rsidRPr="00662BAF" w:rsidRDefault="00E908CB" w:rsidP="00716B94">
            <w:pPr>
              <w:pStyle w:val="a8"/>
              <w:adjustRightInd w:val="0"/>
              <w:snapToGrid w:val="0"/>
            </w:pPr>
            <w:r w:rsidRPr="00662BAF">
              <w:rPr>
                <w:rFonts w:hint="eastAsia"/>
              </w:rPr>
              <w:t>1</w:t>
            </w:r>
            <w:r w:rsidRPr="00662BAF">
              <w:t>.</w:t>
            </w:r>
            <w:r w:rsidRPr="00662BAF">
              <w:rPr>
                <w:rFonts w:hint="eastAsia"/>
              </w:rPr>
              <w:t>0</w:t>
            </w:r>
          </w:p>
        </w:tc>
        <w:tc>
          <w:tcPr>
            <w:tcW w:w="411" w:type="pct"/>
            <w:vAlign w:val="center"/>
          </w:tcPr>
          <w:p w:rsidR="00E908CB" w:rsidRPr="00662BAF" w:rsidRDefault="00E908CB" w:rsidP="00716B94">
            <w:pPr>
              <w:pStyle w:val="a8"/>
              <w:adjustRightInd w:val="0"/>
              <w:snapToGrid w:val="0"/>
            </w:pPr>
            <w:r w:rsidRPr="00662BAF">
              <w:t>600</w:t>
            </w:r>
          </w:p>
        </w:tc>
        <w:tc>
          <w:tcPr>
            <w:tcW w:w="411" w:type="pct"/>
            <w:vAlign w:val="center"/>
          </w:tcPr>
          <w:p w:rsidR="00E908CB" w:rsidRPr="00662BAF" w:rsidRDefault="00E908CB" w:rsidP="00716B94">
            <w:pPr>
              <w:pStyle w:val="a8"/>
              <w:adjustRightInd w:val="0"/>
              <w:snapToGrid w:val="0"/>
            </w:pPr>
            <w:r w:rsidRPr="00662BAF">
              <w:t>0.</w:t>
            </w:r>
            <w:r w:rsidRPr="00662BAF">
              <w:rPr>
                <w:rFonts w:hint="eastAsia"/>
              </w:rPr>
              <w:t>6</w:t>
            </w:r>
          </w:p>
        </w:tc>
        <w:tc>
          <w:tcPr>
            <w:tcW w:w="410" w:type="pct"/>
            <w:vAlign w:val="center"/>
          </w:tcPr>
          <w:p w:rsidR="00E908CB" w:rsidRPr="00662BAF" w:rsidRDefault="00E908CB" w:rsidP="00716B94">
            <w:pPr>
              <w:pStyle w:val="a8"/>
              <w:adjustRightInd w:val="0"/>
              <w:snapToGrid w:val="0"/>
            </w:pPr>
            <w:r w:rsidRPr="00662BAF">
              <w:t>/</w:t>
            </w:r>
          </w:p>
        </w:tc>
        <w:tc>
          <w:tcPr>
            <w:tcW w:w="411" w:type="pct"/>
            <w:vAlign w:val="center"/>
          </w:tcPr>
          <w:p w:rsidR="00E908CB" w:rsidRPr="00662BAF" w:rsidRDefault="00E908CB" w:rsidP="00716B94">
            <w:pPr>
              <w:pStyle w:val="a8"/>
              <w:adjustRightInd w:val="0"/>
              <w:snapToGrid w:val="0"/>
            </w:pPr>
            <w:r w:rsidRPr="00662BAF">
              <w:t>/</w:t>
            </w:r>
          </w:p>
        </w:tc>
        <w:tc>
          <w:tcPr>
            <w:tcW w:w="393" w:type="pct"/>
            <w:vAlign w:val="center"/>
          </w:tcPr>
          <w:p w:rsidR="00E908CB" w:rsidRPr="00662BAF" w:rsidRDefault="00E908CB" w:rsidP="00716B94">
            <w:pPr>
              <w:pStyle w:val="a8"/>
              <w:adjustRightInd w:val="0"/>
              <w:snapToGrid w:val="0"/>
            </w:pPr>
            <w:r w:rsidRPr="00662BAF">
              <w:t>/</w:t>
            </w:r>
          </w:p>
        </w:tc>
        <w:tc>
          <w:tcPr>
            <w:tcW w:w="412" w:type="pct"/>
            <w:vAlign w:val="center"/>
          </w:tcPr>
          <w:p w:rsidR="00E908CB" w:rsidRPr="00662BAF" w:rsidRDefault="00E908CB" w:rsidP="00716B94">
            <w:pPr>
              <w:pStyle w:val="a8"/>
              <w:adjustRightInd w:val="0"/>
              <w:snapToGrid w:val="0"/>
            </w:pPr>
            <w:r w:rsidRPr="00662BAF">
              <w:t>/</w:t>
            </w:r>
          </w:p>
        </w:tc>
      </w:tr>
      <w:tr w:rsidR="00E156AF" w:rsidRPr="00662BAF" w:rsidTr="00E156AF">
        <w:trPr>
          <w:cantSplit/>
          <w:trHeight w:val="20"/>
          <w:jc w:val="center"/>
        </w:trPr>
        <w:tc>
          <w:tcPr>
            <w:tcW w:w="578" w:type="pct"/>
            <w:vMerge w:val="restart"/>
            <w:vAlign w:val="center"/>
          </w:tcPr>
          <w:p w:rsidR="00F0257D" w:rsidRPr="00662BAF" w:rsidRDefault="00F0257D" w:rsidP="00950355">
            <w:pPr>
              <w:pStyle w:val="a8"/>
              <w:adjustRightInd w:val="0"/>
              <w:snapToGrid w:val="0"/>
            </w:pPr>
            <w:r w:rsidRPr="00662BAF">
              <w:rPr>
                <w:rFonts w:hint="eastAsia"/>
              </w:rPr>
              <w:t>其他乳化剂</w:t>
            </w:r>
          </w:p>
        </w:tc>
        <w:tc>
          <w:tcPr>
            <w:tcW w:w="330" w:type="pct"/>
            <w:vAlign w:val="center"/>
          </w:tcPr>
          <w:p w:rsidR="00F0257D" w:rsidRPr="00662BAF" w:rsidRDefault="00F0257D" w:rsidP="003A19C5">
            <w:pPr>
              <w:pStyle w:val="a8"/>
              <w:adjustRightInd w:val="0"/>
              <w:snapToGrid w:val="0"/>
            </w:pPr>
            <w:r w:rsidRPr="00662BAF">
              <w:t>W</w:t>
            </w:r>
            <w:r w:rsidRPr="00662BAF">
              <w:rPr>
                <w:vertAlign w:val="subscript"/>
              </w:rPr>
              <w:t>8-1</w:t>
            </w:r>
          </w:p>
        </w:tc>
        <w:tc>
          <w:tcPr>
            <w:tcW w:w="411" w:type="pct"/>
            <w:vAlign w:val="center"/>
          </w:tcPr>
          <w:p w:rsidR="00F0257D" w:rsidRPr="00662BAF" w:rsidRDefault="00F0257D" w:rsidP="003A19C5">
            <w:pPr>
              <w:pStyle w:val="a8"/>
              <w:adjustRightInd w:val="0"/>
              <w:snapToGrid w:val="0"/>
            </w:pPr>
            <w:r w:rsidRPr="00662BAF">
              <w:t>1001</w:t>
            </w:r>
          </w:p>
        </w:tc>
        <w:tc>
          <w:tcPr>
            <w:tcW w:w="411" w:type="pct"/>
            <w:vAlign w:val="center"/>
          </w:tcPr>
          <w:p w:rsidR="00F0257D" w:rsidRPr="00662BAF" w:rsidRDefault="00F0257D" w:rsidP="003A19C5">
            <w:pPr>
              <w:pStyle w:val="a8"/>
              <w:adjustRightInd w:val="0"/>
              <w:snapToGrid w:val="0"/>
            </w:pPr>
            <w:r w:rsidRPr="00662BAF">
              <w:t>6.5~7.5</w:t>
            </w:r>
          </w:p>
        </w:tc>
        <w:tc>
          <w:tcPr>
            <w:tcW w:w="410" w:type="pct"/>
            <w:vAlign w:val="center"/>
          </w:tcPr>
          <w:p w:rsidR="00F0257D" w:rsidRPr="00662BAF" w:rsidRDefault="00F0257D" w:rsidP="00716B94">
            <w:pPr>
              <w:pStyle w:val="a8"/>
              <w:adjustRightInd w:val="0"/>
              <w:snapToGrid w:val="0"/>
            </w:pPr>
            <w:r w:rsidRPr="00662BAF">
              <w:rPr>
                <w:rFonts w:hint="eastAsia"/>
              </w:rPr>
              <w:t>8</w:t>
            </w:r>
            <w:r w:rsidRPr="00662BAF">
              <w:t xml:space="preserve">00 </w:t>
            </w:r>
          </w:p>
        </w:tc>
        <w:tc>
          <w:tcPr>
            <w:tcW w:w="413" w:type="pct"/>
            <w:vAlign w:val="center"/>
          </w:tcPr>
          <w:p w:rsidR="00F0257D" w:rsidRPr="00662BAF" w:rsidRDefault="00F0257D" w:rsidP="00716B94">
            <w:pPr>
              <w:pStyle w:val="a8"/>
              <w:adjustRightInd w:val="0"/>
              <w:snapToGrid w:val="0"/>
            </w:pPr>
            <w:r w:rsidRPr="00662BAF">
              <w:t>0.</w:t>
            </w:r>
            <w:r w:rsidRPr="00662BAF">
              <w:rPr>
                <w:rFonts w:hint="eastAsia"/>
              </w:rPr>
              <w:t>8</w:t>
            </w:r>
          </w:p>
        </w:tc>
        <w:tc>
          <w:tcPr>
            <w:tcW w:w="411" w:type="pct"/>
            <w:vAlign w:val="center"/>
          </w:tcPr>
          <w:p w:rsidR="00F0257D" w:rsidRPr="00662BAF" w:rsidRDefault="00F0257D" w:rsidP="00716B94">
            <w:pPr>
              <w:pStyle w:val="a8"/>
              <w:adjustRightInd w:val="0"/>
              <w:snapToGrid w:val="0"/>
            </w:pPr>
            <w:r w:rsidRPr="00662BAF">
              <w:t>300</w:t>
            </w:r>
          </w:p>
        </w:tc>
        <w:tc>
          <w:tcPr>
            <w:tcW w:w="411" w:type="pct"/>
            <w:vAlign w:val="center"/>
          </w:tcPr>
          <w:p w:rsidR="00F0257D" w:rsidRPr="00662BAF" w:rsidRDefault="00F0257D" w:rsidP="00716B94">
            <w:pPr>
              <w:pStyle w:val="a8"/>
              <w:adjustRightInd w:val="0"/>
              <w:snapToGrid w:val="0"/>
            </w:pPr>
            <w:r w:rsidRPr="00662BAF">
              <w:t xml:space="preserve">0.3 </w:t>
            </w:r>
          </w:p>
        </w:tc>
        <w:tc>
          <w:tcPr>
            <w:tcW w:w="410" w:type="pct"/>
            <w:vAlign w:val="center"/>
          </w:tcPr>
          <w:p w:rsidR="00F0257D" w:rsidRPr="00662BAF" w:rsidRDefault="00F0257D" w:rsidP="00716B94">
            <w:pPr>
              <w:pStyle w:val="a8"/>
              <w:adjustRightInd w:val="0"/>
              <w:snapToGrid w:val="0"/>
            </w:pPr>
            <w:r w:rsidRPr="00662BAF">
              <w:t>200</w:t>
            </w:r>
          </w:p>
        </w:tc>
        <w:tc>
          <w:tcPr>
            <w:tcW w:w="411" w:type="pct"/>
            <w:vAlign w:val="center"/>
          </w:tcPr>
          <w:p w:rsidR="00F0257D" w:rsidRPr="00662BAF" w:rsidRDefault="00F0257D" w:rsidP="00716B94">
            <w:pPr>
              <w:pStyle w:val="a8"/>
              <w:adjustRightInd w:val="0"/>
              <w:snapToGrid w:val="0"/>
            </w:pPr>
            <w:r w:rsidRPr="00662BAF">
              <w:t xml:space="preserve">0.2 </w:t>
            </w:r>
          </w:p>
        </w:tc>
        <w:tc>
          <w:tcPr>
            <w:tcW w:w="393" w:type="pct"/>
            <w:vAlign w:val="center"/>
          </w:tcPr>
          <w:p w:rsidR="00F0257D" w:rsidRPr="00662BAF" w:rsidRDefault="00F0257D" w:rsidP="003A19C5">
            <w:pPr>
              <w:pStyle w:val="a8"/>
              <w:adjustRightInd w:val="0"/>
              <w:snapToGrid w:val="0"/>
            </w:pPr>
            <w:r w:rsidRPr="00662BAF">
              <w:t>/</w:t>
            </w:r>
          </w:p>
        </w:tc>
        <w:tc>
          <w:tcPr>
            <w:tcW w:w="412" w:type="pct"/>
            <w:vAlign w:val="center"/>
          </w:tcPr>
          <w:p w:rsidR="00F0257D" w:rsidRPr="00662BAF" w:rsidRDefault="00F0257D" w:rsidP="003A19C5">
            <w:pPr>
              <w:pStyle w:val="a8"/>
              <w:adjustRightInd w:val="0"/>
              <w:snapToGrid w:val="0"/>
            </w:pPr>
            <w:r w:rsidRPr="00662BAF">
              <w:t>/</w:t>
            </w:r>
          </w:p>
        </w:tc>
      </w:tr>
      <w:tr w:rsidR="00E156AF" w:rsidRPr="00662BAF" w:rsidTr="00E156AF">
        <w:trPr>
          <w:cantSplit/>
          <w:trHeight w:val="20"/>
          <w:jc w:val="center"/>
        </w:trPr>
        <w:tc>
          <w:tcPr>
            <w:tcW w:w="578" w:type="pct"/>
            <w:vMerge/>
            <w:vAlign w:val="center"/>
          </w:tcPr>
          <w:p w:rsidR="00F0257D" w:rsidRPr="00662BAF" w:rsidRDefault="00F0257D" w:rsidP="00950355">
            <w:pPr>
              <w:pStyle w:val="a8"/>
              <w:adjustRightInd w:val="0"/>
              <w:snapToGrid w:val="0"/>
            </w:pPr>
          </w:p>
        </w:tc>
        <w:tc>
          <w:tcPr>
            <w:tcW w:w="330" w:type="pct"/>
            <w:vAlign w:val="center"/>
          </w:tcPr>
          <w:p w:rsidR="00F0257D" w:rsidRPr="00662BAF" w:rsidRDefault="00F0257D" w:rsidP="00716B94">
            <w:pPr>
              <w:pStyle w:val="a8"/>
              <w:adjustRightInd w:val="0"/>
              <w:snapToGrid w:val="0"/>
            </w:pPr>
            <w:r w:rsidRPr="00662BAF">
              <w:t>W</w:t>
            </w:r>
            <w:r w:rsidRPr="00662BAF">
              <w:rPr>
                <w:vertAlign w:val="subscript"/>
              </w:rPr>
              <w:t>8-</w:t>
            </w:r>
            <w:r w:rsidRPr="00662BAF">
              <w:rPr>
                <w:rFonts w:hint="eastAsia"/>
                <w:vertAlign w:val="subscript"/>
              </w:rPr>
              <w:t>2</w:t>
            </w:r>
          </w:p>
        </w:tc>
        <w:tc>
          <w:tcPr>
            <w:tcW w:w="411" w:type="pct"/>
            <w:vAlign w:val="center"/>
          </w:tcPr>
          <w:p w:rsidR="00F0257D" w:rsidRPr="00662BAF" w:rsidRDefault="00F0257D" w:rsidP="00716B94">
            <w:pPr>
              <w:pStyle w:val="a8"/>
              <w:adjustRightInd w:val="0"/>
              <w:snapToGrid w:val="0"/>
            </w:pPr>
            <w:r w:rsidRPr="00662BAF">
              <w:rPr>
                <w:rFonts w:hint="eastAsia"/>
              </w:rPr>
              <w:t>277</w:t>
            </w:r>
          </w:p>
        </w:tc>
        <w:tc>
          <w:tcPr>
            <w:tcW w:w="411" w:type="pct"/>
            <w:vAlign w:val="center"/>
          </w:tcPr>
          <w:p w:rsidR="00F0257D" w:rsidRPr="00662BAF" w:rsidRDefault="00F0257D" w:rsidP="00716B94">
            <w:pPr>
              <w:pStyle w:val="a8"/>
              <w:adjustRightInd w:val="0"/>
              <w:snapToGrid w:val="0"/>
            </w:pPr>
            <w:r w:rsidRPr="00662BAF">
              <w:t>6.5~7.5</w:t>
            </w:r>
          </w:p>
        </w:tc>
        <w:tc>
          <w:tcPr>
            <w:tcW w:w="410" w:type="pct"/>
            <w:vAlign w:val="center"/>
          </w:tcPr>
          <w:p w:rsidR="00F0257D" w:rsidRPr="00662BAF" w:rsidRDefault="00F0257D" w:rsidP="00716B94">
            <w:pPr>
              <w:pStyle w:val="a8"/>
              <w:adjustRightInd w:val="0"/>
              <w:snapToGrid w:val="0"/>
            </w:pPr>
            <w:r w:rsidRPr="00662BAF">
              <w:rPr>
                <w:rFonts w:hint="eastAsia"/>
              </w:rPr>
              <w:t>42640</w:t>
            </w:r>
          </w:p>
        </w:tc>
        <w:tc>
          <w:tcPr>
            <w:tcW w:w="413" w:type="pct"/>
            <w:vAlign w:val="center"/>
          </w:tcPr>
          <w:p w:rsidR="00F0257D" w:rsidRPr="00662BAF" w:rsidRDefault="00F0257D" w:rsidP="00716B94">
            <w:pPr>
              <w:pStyle w:val="a8"/>
              <w:adjustRightInd w:val="0"/>
              <w:snapToGrid w:val="0"/>
            </w:pPr>
            <w:r w:rsidRPr="00662BAF">
              <w:rPr>
                <w:rFonts w:hint="eastAsia"/>
              </w:rPr>
              <w:t>11.3</w:t>
            </w:r>
          </w:p>
        </w:tc>
        <w:tc>
          <w:tcPr>
            <w:tcW w:w="411" w:type="pct"/>
            <w:vAlign w:val="center"/>
          </w:tcPr>
          <w:p w:rsidR="00F0257D" w:rsidRPr="00662BAF" w:rsidRDefault="00F0257D" w:rsidP="00716B94">
            <w:pPr>
              <w:pStyle w:val="a8"/>
              <w:adjustRightInd w:val="0"/>
              <w:snapToGrid w:val="0"/>
            </w:pPr>
            <w:r w:rsidRPr="00662BAF">
              <w:rPr>
                <w:rFonts w:hint="eastAsia"/>
              </w:rPr>
              <w:t>30200</w:t>
            </w:r>
          </w:p>
        </w:tc>
        <w:tc>
          <w:tcPr>
            <w:tcW w:w="411" w:type="pct"/>
            <w:vAlign w:val="center"/>
          </w:tcPr>
          <w:p w:rsidR="00F0257D" w:rsidRPr="00662BAF" w:rsidRDefault="00F0257D" w:rsidP="00716B94">
            <w:pPr>
              <w:pStyle w:val="a8"/>
              <w:adjustRightInd w:val="0"/>
              <w:snapToGrid w:val="0"/>
            </w:pPr>
            <w:r w:rsidRPr="00662BAF">
              <w:rPr>
                <w:rFonts w:hint="eastAsia"/>
              </w:rPr>
              <w:t>8.0</w:t>
            </w:r>
          </w:p>
        </w:tc>
        <w:tc>
          <w:tcPr>
            <w:tcW w:w="410" w:type="pct"/>
            <w:vAlign w:val="center"/>
          </w:tcPr>
          <w:p w:rsidR="00F0257D" w:rsidRPr="00662BAF" w:rsidRDefault="00F0257D" w:rsidP="00716B94">
            <w:pPr>
              <w:pStyle w:val="a8"/>
              <w:adjustRightInd w:val="0"/>
              <w:snapToGrid w:val="0"/>
            </w:pPr>
            <w:r w:rsidRPr="00662BAF">
              <w:rPr>
                <w:rFonts w:hint="eastAsia"/>
              </w:rPr>
              <w:t>2640</w:t>
            </w:r>
          </w:p>
        </w:tc>
        <w:tc>
          <w:tcPr>
            <w:tcW w:w="411" w:type="pct"/>
            <w:vAlign w:val="center"/>
          </w:tcPr>
          <w:p w:rsidR="00F0257D" w:rsidRPr="00662BAF" w:rsidRDefault="00F0257D" w:rsidP="00716B94">
            <w:pPr>
              <w:pStyle w:val="a8"/>
              <w:adjustRightInd w:val="0"/>
              <w:snapToGrid w:val="0"/>
            </w:pPr>
            <w:r w:rsidRPr="00662BAF">
              <w:rPr>
                <w:rFonts w:hint="eastAsia"/>
              </w:rPr>
              <w:t>0.7</w:t>
            </w:r>
          </w:p>
        </w:tc>
        <w:tc>
          <w:tcPr>
            <w:tcW w:w="393" w:type="pct"/>
            <w:vAlign w:val="center"/>
          </w:tcPr>
          <w:p w:rsidR="00F0257D" w:rsidRPr="00662BAF" w:rsidRDefault="00F0257D" w:rsidP="00716B94">
            <w:pPr>
              <w:pStyle w:val="a8"/>
              <w:adjustRightInd w:val="0"/>
              <w:snapToGrid w:val="0"/>
            </w:pPr>
            <w:r w:rsidRPr="00662BAF">
              <w:t>/</w:t>
            </w:r>
          </w:p>
        </w:tc>
        <w:tc>
          <w:tcPr>
            <w:tcW w:w="412" w:type="pct"/>
            <w:vAlign w:val="center"/>
          </w:tcPr>
          <w:p w:rsidR="00F0257D" w:rsidRPr="00662BAF" w:rsidRDefault="00F0257D" w:rsidP="00716B94">
            <w:pPr>
              <w:pStyle w:val="a8"/>
              <w:adjustRightInd w:val="0"/>
              <w:snapToGrid w:val="0"/>
            </w:pPr>
            <w:r w:rsidRPr="00662BAF">
              <w:t>/</w:t>
            </w:r>
          </w:p>
        </w:tc>
      </w:tr>
      <w:tr w:rsidR="00E156AF" w:rsidRPr="00662BAF" w:rsidTr="00E156AF">
        <w:trPr>
          <w:cantSplit/>
          <w:trHeight w:val="20"/>
          <w:jc w:val="center"/>
        </w:trPr>
        <w:tc>
          <w:tcPr>
            <w:tcW w:w="578" w:type="pct"/>
            <w:vAlign w:val="center"/>
          </w:tcPr>
          <w:p w:rsidR="00F0257D" w:rsidRPr="00662BAF" w:rsidRDefault="00F0257D" w:rsidP="003A19C5">
            <w:pPr>
              <w:pStyle w:val="a8"/>
            </w:pPr>
            <w:r w:rsidRPr="00662BAF">
              <w:rPr>
                <w:rFonts w:hint="eastAsia"/>
              </w:rPr>
              <w:t>精制甘油</w:t>
            </w:r>
          </w:p>
        </w:tc>
        <w:tc>
          <w:tcPr>
            <w:tcW w:w="330" w:type="pct"/>
            <w:vAlign w:val="center"/>
          </w:tcPr>
          <w:p w:rsidR="00F0257D" w:rsidRPr="00662BAF" w:rsidRDefault="00F0257D" w:rsidP="003A19C5">
            <w:pPr>
              <w:pStyle w:val="a8"/>
            </w:pPr>
            <w:r w:rsidRPr="00662BAF">
              <w:t>W</w:t>
            </w:r>
            <w:r w:rsidRPr="00662BAF">
              <w:rPr>
                <w:vertAlign w:val="subscript"/>
              </w:rPr>
              <w:t>9-1</w:t>
            </w:r>
          </w:p>
        </w:tc>
        <w:tc>
          <w:tcPr>
            <w:tcW w:w="411" w:type="pct"/>
            <w:vAlign w:val="center"/>
          </w:tcPr>
          <w:p w:rsidR="00F0257D" w:rsidRPr="00662BAF" w:rsidRDefault="00F0257D" w:rsidP="003A19C5">
            <w:pPr>
              <w:pStyle w:val="a8"/>
              <w:adjustRightInd w:val="0"/>
              <w:snapToGrid w:val="0"/>
            </w:pPr>
            <w:r w:rsidRPr="00662BAF">
              <w:t>1251</w:t>
            </w:r>
          </w:p>
        </w:tc>
        <w:tc>
          <w:tcPr>
            <w:tcW w:w="411" w:type="pct"/>
            <w:vAlign w:val="center"/>
          </w:tcPr>
          <w:p w:rsidR="00F0257D" w:rsidRPr="00662BAF" w:rsidRDefault="00F0257D" w:rsidP="003A19C5">
            <w:pPr>
              <w:pStyle w:val="a8"/>
              <w:adjustRightInd w:val="0"/>
              <w:snapToGrid w:val="0"/>
            </w:pPr>
            <w:r w:rsidRPr="00662BAF">
              <w:t>6.5~8.0</w:t>
            </w:r>
          </w:p>
        </w:tc>
        <w:tc>
          <w:tcPr>
            <w:tcW w:w="410" w:type="pct"/>
            <w:vAlign w:val="center"/>
          </w:tcPr>
          <w:p w:rsidR="00F0257D" w:rsidRPr="00662BAF" w:rsidRDefault="00F0257D" w:rsidP="003A19C5">
            <w:pPr>
              <w:pStyle w:val="a8"/>
              <w:adjustRightInd w:val="0"/>
              <w:snapToGrid w:val="0"/>
            </w:pPr>
            <w:r w:rsidRPr="00662BAF">
              <w:t xml:space="preserve">400 </w:t>
            </w:r>
          </w:p>
        </w:tc>
        <w:tc>
          <w:tcPr>
            <w:tcW w:w="413" w:type="pct"/>
            <w:vAlign w:val="center"/>
          </w:tcPr>
          <w:p w:rsidR="00F0257D" w:rsidRPr="00662BAF" w:rsidRDefault="00F0257D" w:rsidP="003A19C5">
            <w:pPr>
              <w:pStyle w:val="a8"/>
              <w:adjustRightInd w:val="0"/>
              <w:snapToGrid w:val="0"/>
            </w:pPr>
            <w:r w:rsidRPr="00662BAF">
              <w:t>0.5</w:t>
            </w:r>
          </w:p>
        </w:tc>
        <w:tc>
          <w:tcPr>
            <w:tcW w:w="411" w:type="pct"/>
            <w:vAlign w:val="center"/>
          </w:tcPr>
          <w:p w:rsidR="00F0257D" w:rsidRPr="00662BAF" w:rsidRDefault="00F0257D" w:rsidP="003A19C5">
            <w:pPr>
              <w:pStyle w:val="a8"/>
              <w:adjustRightInd w:val="0"/>
              <w:snapToGrid w:val="0"/>
            </w:pPr>
            <w:r w:rsidRPr="00662BAF">
              <w:t>160</w:t>
            </w:r>
          </w:p>
        </w:tc>
        <w:tc>
          <w:tcPr>
            <w:tcW w:w="411" w:type="pct"/>
            <w:vAlign w:val="center"/>
          </w:tcPr>
          <w:p w:rsidR="00F0257D" w:rsidRPr="00662BAF" w:rsidRDefault="00F0257D" w:rsidP="003A19C5">
            <w:pPr>
              <w:pStyle w:val="a8"/>
              <w:adjustRightInd w:val="0"/>
              <w:snapToGrid w:val="0"/>
            </w:pPr>
            <w:r w:rsidRPr="00662BAF">
              <w:t xml:space="preserve">0.2 </w:t>
            </w:r>
          </w:p>
        </w:tc>
        <w:tc>
          <w:tcPr>
            <w:tcW w:w="410" w:type="pct"/>
            <w:vAlign w:val="center"/>
          </w:tcPr>
          <w:p w:rsidR="00F0257D" w:rsidRPr="00662BAF" w:rsidRDefault="00F0257D" w:rsidP="003A19C5">
            <w:pPr>
              <w:pStyle w:val="a8"/>
              <w:adjustRightInd w:val="0"/>
              <w:snapToGrid w:val="0"/>
            </w:pPr>
            <w:r w:rsidRPr="00662BAF">
              <w:t>200</w:t>
            </w:r>
          </w:p>
        </w:tc>
        <w:tc>
          <w:tcPr>
            <w:tcW w:w="411" w:type="pct"/>
            <w:vAlign w:val="center"/>
          </w:tcPr>
          <w:p w:rsidR="00F0257D" w:rsidRPr="00662BAF" w:rsidRDefault="00F0257D" w:rsidP="003A19C5">
            <w:pPr>
              <w:pStyle w:val="a8"/>
              <w:adjustRightInd w:val="0"/>
              <w:snapToGrid w:val="0"/>
            </w:pPr>
            <w:r w:rsidRPr="00662BAF">
              <w:t xml:space="preserve">0.25 </w:t>
            </w:r>
          </w:p>
        </w:tc>
        <w:tc>
          <w:tcPr>
            <w:tcW w:w="393" w:type="pct"/>
            <w:vAlign w:val="center"/>
          </w:tcPr>
          <w:p w:rsidR="00F0257D" w:rsidRPr="00662BAF" w:rsidRDefault="00F0257D" w:rsidP="003A19C5">
            <w:pPr>
              <w:pStyle w:val="a8"/>
              <w:adjustRightInd w:val="0"/>
              <w:snapToGrid w:val="0"/>
            </w:pPr>
            <w:r w:rsidRPr="00662BAF">
              <w:t>40</w:t>
            </w:r>
          </w:p>
        </w:tc>
        <w:tc>
          <w:tcPr>
            <w:tcW w:w="412" w:type="pct"/>
            <w:vAlign w:val="center"/>
          </w:tcPr>
          <w:p w:rsidR="00F0257D" w:rsidRPr="00662BAF" w:rsidRDefault="00F0257D" w:rsidP="003A19C5">
            <w:pPr>
              <w:pStyle w:val="a8"/>
              <w:adjustRightInd w:val="0"/>
              <w:snapToGrid w:val="0"/>
            </w:pPr>
            <w:r w:rsidRPr="00662BAF">
              <w:t xml:space="preserve">0.05 </w:t>
            </w:r>
          </w:p>
        </w:tc>
      </w:tr>
    </w:tbl>
    <w:p w:rsidR="0021776B" w:rsidRPr="00662BAF" w:rsidRDefault="0021776B" w:rsidP="00B729D0">
      <w:pPr>
        <w:ind w:firstLineChars="192" w:firstLine="461"/>
      </w:pPr>
      <w:r w:rsidRPr="00662BAF">
        <w:rPr>
          <w:rFonts w:ascii="宋体" w:hAnsi="宋体" w:cs="宋体" w:hint="eastAsia"/>
        </w:rPr>
        <w:t>（</w:t>
      </w:r>
      <w:r w:rsidRPr="00662BAF">
        <w:rPr>
          <w:rFonts w:ascii="宋体" w:hAnsi="宋体" w:cs="宋体"/>
        </w:rPr>
        <w:t>2</w:t>
      </w:r>
      <w:r w:rsidRPr="00662BAF">
        <w:rPr>
          <w:rFonts w:ascii="宋体" w:hAnsi="宋体" w:cs="宋体" w:hint="eastAsia"/>
        </w:rPr>
        <w:t>）</w:t>
      </w:r>
      <w:r w:rsidRPr="00662BAF">
        <w:rPr>
          <w:rFonts w:hint="eastAsia"/>
        </w:rPr>
        <w:t>设备地面冲洗废水</w:t>
      </w:r>
    </w:p>
    <w:p w:rsidR="0021776B" w:rsidRPr="00662BAF" w:rsidRDefault="0021776B" w:rsidP="00B729D0">
      <w:pPr>
        <w:ind w:firstLineChars="192" w:firstLine="461"/>
      </w:pPr>
      <w:r w:rsidRPr="00662BAF">
        <w:rPr>
          <w:rFonts w:hint="eastAsia"/>
        </w:rPr>
        <w:t>项目生产过程中产品批次更换时对生产设备进行的冲洗，以及为了控制各储罐温度对罐区进行的洒水、冲洗，均会产生一定量的冲洗废水，冲洗用水量为</w:t>
      </w:r>
      <w:r w:rsidRPr="00662BAF">
        <w:t>3600 t/a</w:t>
      </w:r>
      <w:r w:rsidRPr="00662BAF">
        <w:rPr>
          <w:rFonts w:hint="eastAsia"/>
        </w:rPr>
        <w:t>，按排水系数</w:t>
      </w:r>
      <w:r w:rsidRPr="00662BAF">
        <w:t>0.9</w:t>
      </w:r>
      <w:r w:rsidRPr="00662BAF">
        <w:rPr>
          <w:rFonts w:hint="eastAsia"/>
        </w:rPr>
        <w:t>计，废水量为</w:t>
      </w:r>
      <w:r w:rsidRPr="00662BAF">
        <w:t>3240 t/a</w:t>
      </w:r>
      <w:r w:rsidRPr="00662BAF">
        <w:rPr>
          <w:rFonts w:hint="eastAsia"/>
        </w:rPr>
        <w:t>。该部分水主要污染物为</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、动植物油等，其产生情况见下表：</w:t>
      </w:r>
    </w:p>
    <w:p w:rsidR="0021776B" w:rsidRPr="00662BAF" w:rsidRDefault="0021776B" w:rsidP="00B729D0">
      <w:pPr>
        <w:ind w:firstLine="480"/>
        <w:jc w:val="center"/>
      </w:pPr>
      <w:r w:rsidRPr="00662BAF">
        <w:rPr>
          <w:rFonts w:hint="eastAsia"/>
        </w:rPr>
        <w:t>表</w:t>
      </w:r>
      <w:r w:rsidRPr="00662BAF">
        <w:t xml:space="preserve">4.3-2 </w:t>
      </w:r>
      <w:r w:rsidRPr="00662BAF">
        <w:rPr>
          <w:rFonts w:hint="eastAsia"/>
        </w:rPr>
        <w:t>设备地面冲洗废水污染物产生情况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738"/>
        <w:gridCol w:w="878"/>
        <w:gridCol w:w="927"/>
        <w:gridCol w:w="773"/>
        <w:gridCol w:w="625"/>
        <w:gridCol w:w="695"/>
        <w:gridCol w:w="977"/>
        <w:gridCol w:w="968"/>
        <w:gridCol w:w="1189"/>
        <w:gridCol w:w="858"/>
      </w:tblGrid>
      <w:tr w:rsidR="0021776B" w:rsidRPr="00662BAF" w:rsidTr="00677798">
        <w:trPr>
          <w:cantSplit/>
          <w:trHeight w:val="20"/>
          <w:jc w:val="center"/>
        </w:trPr>
        <w:tc>
          <w:tcPr>
            <w:tcW w:w="428"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4572" w:type="pct"/>
            <w:gridSpan w:val="9"/>
            <w:vAlign w:val="center"/>
          </w:tcPr>
          <w:p w:rsidR="0021776B" w:rsidRPr="00662BAF" w:rsidRDefault="0021776B" w:rsidP="003A19C5">
            <w:pPr>
              <w:pStyle w:val="a8"/>
              <w:adjustRightInd w:val="0"/>
              <w:snapToGrid w:val="0"/>
            </w:pPr>
            <w:r w:rsidRPr="00662BAF">
              <w:rPr>
                <w:rFonts w:hint="eastAsia"/>
              </w:rPr>
              <w:t>污染物产生情况</w:t>
            </w:r>
          </w:p>
        </w:tc>
      </w:tr>
      <w:tr w:rsidR="0021776B" w:rsidRPr="00662BAF" w:rsidTr="00677798">
        <w:trPr>
          <w:cantSplit/>
          <w:trHeight w:val="20"/>
          <w:jc w:val="center"/>
        </w:trPr>
        <w:tc>
          <w:tcPr>
            <w:tcW w:w="428" w:type="pct"/>
            <w:vMerge/>
            <w:vAlign w:val="center"/>
          </w:tcPr>
          <w:p w:rsidR="0021776B" w:rsidRPr="00662BAF" w:rsidRDefault="0021776B" w:rsidP="003A19C5">
            <w:pPr>
              <w:pStyle w:val="a8"/>
              <w:adjustRightInd w:val="0"/>
              <w:snapToGrid w:val="0"/>
            </w:pPr>
          </w:p>
        </w:tc>
        <w:tc>
          <w:tcPr>
            <w:tcW w:w="509"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985"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765" w:type="pct"/>
            <w:gridSpan w:val="2"/>
            <w:vAlign w:val="center"/>
          </w:tcPr>
          <w:p w:rsidR="0021776B" w:rsidRPr="00662BAF" w:rsidRDefault="0021776B" w:rsidP="003A19C5">
            <w:pPr>
              <w:pStyle w:val="a8"/>
              <w:adjustRightInd w:val="0"/>
              <w:snapToGrid w:val="0"/>
            </w:pPr>
            <w:r w:rsidRPr="00662BAF">
              <w:t>BOD</w:t>
            </w:r>
            <w:r w:rsidRPr="00662BAF">
              <w:rPr>
                <w:vertAlign w:val="subscript"/>
              </w:rPr>
              <w:t>5</w:t>
            </w:r>
          </w:p>
        </w:tc>
        <w:tc>
          <w:tcPr>
            <w:tcW w:w="1127" w:type="pct"/>
            <w:gridSpan w:val="2"/>
            <w:vAlign w:val="center"/>
          </w:tcPr>
          <w:p w:rsidR="0021776B" w:rsidRPr="00662BAF" w:rsidRDefault="0021776B" w:rsidP="003A19C5">
            <w:pPr>
              <w:pStyle w:val="a8"/>
              <w:adjustRightInd w:val="0"/>
              <w:snapToGrid w:val="0"/>
            </w:pPr>
            <w:r w:rsidRPr="00662BAF">
              <w:t>SS</w:t>
            </w:r>
          </w:p>
        </w:tc>
        <w:tc>
          <w:tcPr>
            <w:tcW w:w="1186" w:type="pct"/>
            <w:gridSpan w:val="2"/>
            <w:vAlign w:val="center"/>
          </w:tcPr>
          <w:p w:rsidR="0021776B" w:rsidRPr="00662BAF" w:rsidRDefault="0021776B" w:rsidP="003A19C5">
            <w:pPr>
              <w:pStyle w:val="a8"/>
              <w:adjustRightInd w:val="0"/>
              <w:snapToGrid w:val="0"/>
            </w:pPr>
            <w:r w:rsidRPr="00662BAF">
              <w:rPr>
                <w:rFonts w:hint="eastAsia"/>
              </w:rPr>
              <w:t>动植物油</w:t>
            </w:r>
          </w:p>
        </w:tc>
      </w:tr>
      <w:tr w:rsidR="0021776B" w:rsidRPr="00662BAF" w:rsidTr="00677798">
        <w:trPr>
          <w:cantSplit/>
          <w:trHeight w:val="20"/>
          <w:jc w:val="center"/>
        </w:trPr>
        <w:tc>
          <w:tcPr>
            <w:tcW w:w="428" w:type="pct"/>
            <w:vMerge/>
            <w:vAlign w:val="center"/>
          </w:tcPr>
          <w:p w:rsidR="0021776B" w:rsidRPr="00662BAF" w:rsidRDefault="0021776B" w:rsidP="003A19C5">
            <w:pPr>
              <w:pStyle w:val="a8"/>
              <w:adjustRightInd w:val="0"/>
              <w:snapToGrid w:val="0"/>
            </w:pPr>
          </w:p>
        </w:tc>
        <w:tc>
          <w:tcPr>
            <w:tcW w:w="509" w:type="pct"/>
            <w:vMerge/>
            <w:vAlign w:val="center"/>
          </w:tcPr>
          <w:p w:rsidR="0021776B" w:rsidRPr="00662BAF" w:rsidRDefault="0021776B" w:rsidP="003A19C5">
            <w:pPr>
              <w:pStyle w:val="a8"/>
              <w:adjustRightInd w:val="0"/>
              <w:snapToGrid w:val="0"/>
            </w:pPr>
          </w:p>
        </w:tc>
        <w:tc>
          <w:tcPr>
            <w:tcW w:w="537"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48"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362"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03"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566" w:type="pct"/>
            <w:vAlign w:val="center"/>
          </w:tcPr>
          <w:p w:rsidR="0021776B" w:rsidRPr="00662BAF" w:rsidRDefault="0021776B" w:rsidP="003A19C5">
            <w:pPr>
              <w:pStyle w:val="a8"/>
              <w:adjustRightInd w:val="0"/>
              <w:snapToGrid w:val="0"/>
            </w:pPr>
            <w:r w:rsidRPr="00662BAF">
              <w:rPr>
                <w:rFonts w:hint="eastAsia"/>
              </w:rPr>
              <w:t>产生浓度</w:t>
            </w:r>
          </w:p>
          <w:p w:rsidR="0021776B" w:rsidRPr="00662BAF" w:rsidRDefault="0021776B" w:rsidP="003A19C5">
            <w:pPr>
              <w:pStyle w:val="a8"/>
              <w:adjustRightInd w:val="0"/>
              <w:snapToGrid w:val="0"/>
            </w:pPr>
            <w:r w:rsidRPr="00662BAF">
              <w:t>mg/L</w:t>
            </w:r>
          </w:p>
        </w:tc>
        <w:tc>
          <w:tcPr>
            <w:tcW w:w="561"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689"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97"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r>
      <w:tr w:rsidR="0021776B" w:rsidRPr="00662BAF" w:rsidTr="00677798">
        <w:trPr>
          <w:cantSplit/>
          <w:trHeight w:val="20"/>
          <w:jc w:val="center"/>
        </w:trPr>
        <w:tc>
          <w:tcPr>
            <w:tcW w:w="428" w:type="pct"/>
            <w:vAlign w:val="center"/>
          </w:tcPr>
          <w:p w:rsidR="0021776B" w:rsidRPr="00662BAF" w:rsidRDefault="0021776B" w:rsidP="00677798">
            <w:pPr>
              <w:pStyle w:val="a8"/>
              <w:adjustRightInd w:val="0"/>
              <w:snapToGrid w:val="0"/>
            </w:pPr>
            <w:r w:rsidRPr="00662BAF">
              <w:t>3240</w:t>
            </w:r>
          </w:p>
        </w:tc>
        <w:tc>
          <w:tcPr>
            <w:tcW w:w="509" w:type="pct"/>
            <w:vAlign w:val="center"/>
          </w:tcPr>
          <w:p w:rsidR="0021776B" w:rsidRPr="00662BAF" w:rsidRDefault="0021776B" w:rsidP="003A19C5">
            <w:pPr>
              <w:pStyle w:val="a8"/>
              <w:adjustRightInd w:val="0"/>
              <w:snapToGrid w:val="0"/>
            </w:pPr>
            <w:r w:rsidRPr="00662BAF">
              <w:t>6.5~7.5</w:t>
            </w:r>
          </w:p>
        </w:tc>
        <w:tc>
          <w:tcPr>
            <w:tcW w:w="537" w:type="pct"/>
            <w:vAlign w:val="center"/>
          </w:tcPr>
          <w:p w:rsidR="0021776B" w:rsidRPr="00662BAF" w:rsidRDefault="0021776B" w:rsidP="00677798">
            <w:pPr>
              <w:pStyle w:val="a8"/>
            </w:pPr>
            <w:r w:rsidRPr="00662BAF">
              <w:t>1200</w:t>
            </w:r>
          </w:p>
        </w:tc>
        <w:tc>
          <w:tcPr>
            <w:tcW w:w="448" w:type="pct"/>
            <w:vAlign w:val="center"/>
          </w:tcPr>
          <w:p w:rsidR="0021776B" w:rsidRPr="00662BAF" w:rsidRDefault="0021776B" w:rsidP="00677798">
            <w:pPr>
              <w:pStyle w:val="a8"/>
            </w:pPr>
            <w:r w:rsidRPr="00662BAF">
              <w:t xml:space="preserve">3.89 </w:t>
            </w:r>
          </w:p>
        </w:tc>
        <w:tc>
          <w:tcPr>
            <w:tcW w:w="362" w:type="pct"/>
            <w:vAlign w:val="center"/>
          </w:tcPr>
          <w:p w:rsidR="0021776B" w:rsidRPr="00662BAF" w:rsidRDefault="0021776B" w:rsidP="00677798">
            <w:pPr>
              <w:pStyle w:val="a8"/>
            </w:pPr>
            <w:r w:rsidRPr="00662BAF">
              <w:t>600</w:t>
            </w:r>
          </w:p>
        </w:tc>
        <w:tc>
          <w:tcPr>
            <w:tcW w:w="403" w:type="pct"/>
            <w:vAlign w:val="center"/>
          </w:tcPr>
          <w:p w:rsidR="0021776B" w:rsidRPr="00662BAF" w:rsidRDefault="0021776B" w:rsidP="00677798">
            <w:pPr>
              <w:pStyle w:val="a8"/>
            </w:pPr>
            <w:r w:rsidRPr="00662BAF">
              <w:t xml:space="preserve">1.94 </w:t>
            </w:r>
          </w:p>
        </w:tc>
        <w:tc>
          <w:tcPr>
            <w:tcW w:w="566" w:type="pct"/>
            <w:vAlign w:val="center"/>
          </w:tcPr>
          <w:p w:rsidR="0021776B" w:rsidRPr="00662BAF" w:rsidRDefault="0021776B" w:rsidP="00677798">
            <w:pPr>
              <w:pStyle w:val="a8"/>
            </w:pPr>
            <w:r w:rsidRPr="00662BAF">
              <w:t>400</w:t>
            </w:r>
          </w:p>
        </w:tc>
        <w:tc>
          <w:tcPr>
            <w:tcW w:w="561" w:type="pct"/>
            <w:vAlign w:val="center"/>
          </w:tcPr>
          <w:p w:rsidR="0021776B" w:rsidRPr="00662BAF" w:rsidRDefault="0021776B" w:rsidP="00677798">
            <w:pPr>
              <w:pStyle w:val="a8"/>
            </w:pPr>
            <w:r w:rsidRPr="00662BAF">
              <w:t xml:space="preserve">1.30 </w:t>
            </w:r>
          </w:p>
        </w:tc>
        <w:tc>
          <w:tcPr>
            <w:tcW w:w="689" w:type="pct"/>
            <w:vAlign w:val="center"/>
          </w:tcPr>
          <w:p w:rsidR="0021776B" w:rsidRPr="00662BAF" w:rsidRDefault="0021776B" w:rsidP="00677798">
            <w:pPr>
              <w:pStyle w:val="a8"/>
            </w:pPr>
            <w:r w:rsidRPr="00662BAF">
              <w:t>450</w:t>
            </w:r>
          </w:p>
        </w:tc>
        <w:tc>
          <w:tcPr>
            <w:tcW w:w="497" w:type="pct"/>
            <w:vAlign w:val="center"/>
          </w:tcPr>
          <w:p w:rsidR="0021776B" w:rsidRPr="00662BAF" w:rsidRDefault="0021776B" w:rsidP="00677798">
            <w:pPr>
              <w:pStyle w:val="a8"/>
            </w:pPr>
            <w:r w:rsidRPr="00662BAF">
              <w:t xml:space="preserve">1.46 </w:t>
            </w:r>
          </w:p>
        </w:tc>
      </w:tr>
    </w:tbl>
    <w:p w:rsidR="0021776B" w:rsidRPr="00662BAF" w:rsidRDefault="0021776B" w:rsidP="00B729D0">
      <w:pPr>
        <w:ind w:firstLineChars="192" w:firstLine="461"/>
      </w:pPr>
      <w:r w:rsidRPr="00662BAF">
        <w:rPr>
          <w:rFonts w:ascii="宋体" w:hAnsi="宋体" w:cs="宋体"/>
        </w:rPr>
        <w:lastRenderedPageBreak/>
        <w:t>(3)</w:t>
      </w:r>
      <w:r w:rsidRPr="00662BAF">
        <w:rPr>
          <w:rFonts w:ascii="宋体" w:hAnsi="宋体" w:cs="宋体" w:hint="eastAsia"/>
        </w:rPr>
        <w:t>研发与</w:t>
      </w:r>
      <w:r w:rsidRPr="00662BAF">
        <w:rPr>
          <w:rFonts w:hint="eastAsia"/>
        </w:rPr>
        <w:t>化验检测废水</w:t>
      </w:r>
    </w:p>
    <w:p w:rsidR="0021776B" w:rsidRPr="00662BAF" w:rsidRDefault="0021776B" w:rsidP="00B729D0">
      <w:pPr>
        <w:ind w:firstLineChars="192" w:firstLine="461"/>
      </w:pPr>
      <w:r w:rsidRPr="00662BAF">
        <w:rPr>
          <w:rFonts w:ascii="宋体" w:hAnsi="宋体" w:cs="宋体" w:hint="eastAsia"/>
        </w:rPr>
        <w:t>研发与</w:t>
      </w:r>
      <w:r w:rsidRPr="00662BAF">
        <w:rPr>
          <w:rFonts w:hint="eastAsia"/>
        </w:rPr>
        <w:t>化验检测废水量约为</w:t>
      </w:r>
      <w:r w:rsidRPr="00662BAF">
        <w:t>16000t/a</w:t>
      </w:r>
      <w:r w:rsidRPr="00662BAF">
        <w:rPr>
          <w:rFonts w:hint="eastAsia"/>
        </w:rPr>
        <w:t>，主要污染物为</w:t>
      </w:r>
      <w:r w:rsidRPr="00662BAF">
        <w:t>pH</w:t>
      </w:r>
      <w:r w:rsidRPr="00662BAF">
        <w:rPr>
          <w:rFonts w:hint="eastAsia"/>
        </w:rPr>
        <w:t>、</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、磷酸盐、动植物油等，其产生情况见下表：</w:t>
      </w:r>
    </w:p>
    <w:p w:rsidR="0021776B" w:rsidRPr="00662BAF" w:rsidRDefault="0021776B" w:rsidP="00B729D0">
      <w:pPr>
        <w:ind w:firstLine="480"/>
        <w:jc w:val="center"/>
      </w:pPr>
      <w:r w:rsidRPr="00662BAF">
        <w:rPr>
          <w:rFonts w:hint="eastAsia"/>
        </w:rPr>
        <w:t>表</w:t>
      </w:r>
      <w:r w:rsidRPr="00662BAF">
        <w:t>4.3-3</w:t>
      </w:r>
      <w:r w:rsidRPr="00662BAF">
        <w:rPr>
          <w:rFonts w:ascii="宋体" w:hAnsi="宋体" w:cs="宋体" w:hint="eastAsia"/>
        </w:rPr>
        <w:t>研发与</w:t>
      </w:r>
      <w:r w:rsidRPr="00662BAF">
        <w:rPr>
          <w:rFonts w:hint="eastAsia"/>
        </w:rPr>
        <w:t>化验检测废水污染物产生情况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97"/>
        <w:gridCol w:w="835"/>
        <w:gridCol w:w="885"/>
        <w:gridCol w:w="732"/>
        <w:gridCol w:w="583"/>
        <w:gridCol w:w="654"/>
        <w:gridCol w:w="582"/>
        <w:gridCol w:w="707"/>
        <w:gridCol w:w="709"/>
        <w:gridCol w:w="601"/>
        <w:gridCol w:w="832"/>
        <w:gridCol w:w="811"/>
      </w:tblGrid>
      <w:tr w:rsidR="0021776B" w:rsidRPr="00662BAF" w:rsidTr="00677798">
        <w:trPr>
          <w:cantSplit/>
          <w:trHeight w:val="20"/>
          <w:jc w:val="center"/>
        </w:trPr>
        <w:tc>
          <w:tcPr>
            <w:tcW w:w="404"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4596" w:type="pct"/>
            <w:gridSpan w:val="11"/>
            <w:vAlign w:val="center"/>
          </w:tcPr>
          <w:p w:rsidR="0021776B" w:rsidRPr="00662BAF" w:rsidRDefault="0021776B" w:rsidP="003A19C5">
            <w:pPr>
              <w:pStyle w:val="a8"/>
              <w:adjustRightInd w:val="0"/>
              <w:snapToGrid w:val="0"/>
            </w:pPr>
            <w:r w:rsidRPr="00662BAF">
              <w:rPr>
                <w:rFonts w:hint="eastAsia"/>
              </w:rPr>
              <w:t>污染物产生情况</w:t>
            </w:r>
          </w:p>
        </w:tc>
      </w:tr>
      <w:tr w:rsidR="0021776B" w:rsidRPr="00662BAF" w:rsidTr="00677798">
        <w:trPr>
          <w:cantSplit/>
          <w:trHeight w:val="20"/>
          <w:jc w:val="center"/>
        </w:trPr>
        <w:tc>
          <w:tcPr>
            <w:tcW w:w="404" w:type="pct"/>
            <w:vMerge/>
            <w:vAlign w:val="center"/>
          </w:tcPr>
          <w:p w:rsidR="0021776B" w:rsidRPr="00662BAF" w:rsidRDefault="0021776B" w:rsidP="003A19C5">
            <w:pPr>
              <w:pStyle w:val="a8"/>
              <w:adjustRightInd w:val="0"/>
              <w:snapToGrid w:val="0"/>
            </w:pPr>
          </w:p>
        </w:tc>
        <w:tc>
          <w:tcPr>
            <w:tcW w:w="484"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937"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717" w:type="pct"/>
            <w:gridSpan w:val="2"/>
            <w:vAlign w:val="center"/>
          </w:tcPr>
          <w:p w:rsidR="0021776B" w:rsidRPr="00662BAF" w:rsidRDefault="0021776B" w:rsidP="003A19C5">
            <w:pPr>
              <w:pStyle w:val="a8"/>
              <w:adjustRightInd w:val="0"/>
              <w:snapToGrid w:val="0"/>
            </w:pPr>
            <w:r w:rsidRPr="00662BAF">
              <w:t>BOD</w:t>
            </w:r>
            <w:r w:rsidRPr="00662BAF">
              <w:rPr>
                <w:vertAlign w:val="subscript"/>
              </w:rPr>
              <w:t>5</w:t>
            </w:r>
          </w:p>
        </w:tc>
        <w:tc>
          <w:tcPr>
            <w:tcW w:w="747" w:type="pct"/>
            <w:gridSpan w:val="2"/>
            <w:vAlign w:val="center"/>
          </w:tcPr>
          <w:p w:rsidR="0021776B" w:rsidRPr="00662BAF" w:rsidRDefault="0021776B" w:rsidP="003A19C5">
            <w:pPr>
              <w:pStyle w:val="a8"/>
              <w:adjustRightInd w:val="0"/>
              <w:snapToGrid w:val="0"/>
            </w:pPr>
            <w:r w:rsidRPr="00662BAF">
              <w:t>SS</w:t>
            </w:r>
          </w:p>
        </w:tc>
        <w:tc>
          <w:tcPr>
            <w:tcW w:w="759" w:type="pct"/>
            <w:gridSpan w:val="2"/>
            <w:vAlign w:val="center"/>
          </w:tcPr>
          <w:p w:rsidR="0021776B" w:rsidRPr="00662BAF" w:rsidRDefault="0021776B" w:rsidP="00677798">
            <w:pPr>
              <w:pStyle w:val="a8"/>
              <w:adjustRightInd w:val="0"/>
              <w:snapToGrid w:val="0"/>
            </w:pPr>
            <w:r w:rsidRPr="00662BAF">
              <w:rPr>
                <w:rFonts w:hint="eastAsia"/>
              </w:rPr>
              <w:t>磷酸盐</w:t>
            </w:r>
          </w:p>
        </w:tc>
        <w:tc>
          <w:tcPr>
            <w:tcW w:w="952" w:type="pct"/>
            <w:gridSpan w:val="2"/>
            <w:vAlign w:val="center"/>
          </w:tcPr>
          <w:p w:rsidR="0021776B" w:rsidRPr="00662BAF" w:rsidRDefault="0021776B" w:rsidP="003A19C5">
            <w:pPr>
              <w:pStyle w:val="a8"/>
              <w:adjustRightInd w:val="0"/>
              <w:snapToGrid w:val="0"/>
            </w:pPr>
            <w:r w:rsidRPr="00662BAF">
              <w:rPr>
                <w:rFonts w:hint="eastAsia"/>
              </w:rPr>
              <w:t>动植物油</w:t>
            </w:r>
          </w:p>
        </w:tc>
      </w:tr>
      <w:tr w:rsidR="0021776B" w:rsidRPr="00662BAF" w:rsidTr="00677798">
        <w:trPr>
          <w:cantSplit/>
          <w:trHeight w:val="20"/>
          <w:jc w:val="center"/>
        </w:trPr>
        <w:tc>
          <w:tcPr>
            <w:tcW w:w="404" w:type="pct"/>
            <w:vMerge/>
            <w:vAlign w:val="center"/>
          </w:tcPr>
          <w:p w:rsidR="0021776B" w:rsidRPr="00662BAF" w:rsidRDefault="0021776B" w:rsidP="003A19C5">
            <w:pPr>
              <w:pStyle w:val="a8"/>
              <w:adjustRightInd w:val="0"/>
              <w:snapToGrid w:val="0"/>
            </w:pPr>
          </w:p>
        </w:tc>
        <w:tc>
          <w:tcPr>
            <w:tcW w:w="484" w:type="pct"/>
            <w:vMerge/>
            <w:vAlign w:val="center"/>
          </w:tcPr>
          <w:p w:rsidR="0021776B" w:rsidRPr="00662BAF" w:rsidRDefault="0021776B" w:rsidP="003A19C5">
            <w:pPr>
              <w:pStyle w:val="a8"/>
              <w:adjustRightInd w:val="0"/>
              <w:snapToGrid w:val="0"/>
            </w:pPr>
          </w:p>
        </w:tc>
        <w:tc>
          <w:tcPr>
            <w:tcW w:w="513"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24"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338"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79"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337" w:type="pct"/>
            <w:vAlign w:val="center"/>
          </w:tcPr>
          <w:p w:rsidR="0021776B" w:rsidRPr="00662BAF" w:rsidRDefault="0021776B" w:rsidP="003A19C5">
            <w:pPr>
              <w:pStyle w:val="a8"/>
              <w:adjustRightInd w:val="0"/>
              <w:snapToGrid w:val="0"/>
            </w:pPr>
            <w:r w:rsidRPr="00662BAF">
              <w:rPr>
                <w:rFonts w:hint="eastAsia"/>
              </w:rPr>
              <w:t>产生浓度</w:t>
            </w:r>
          </w:p>
          <w:p w:rsidR="0021776B" w:rsidRPr="00662BAF" w:rsidRDefault="0021776B" w:rsidP="003A19C5">
            <w:pPr>
              <w:pStyle w:val="a8"/>
              <w:adjustRightInd w:val="0"/>
              <w:snapToGrid w:val="0"/>
            </w:pPr>
            <w:r w:rsidRPr="00662BAF">
              <w:t>mg/L</w:t>
            </w:r>
          </w:p>
        </w:tc>
        <w:tc>
          <w:tcPr>
            <w:tcW w:w="410"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411"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48"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482"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70"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r>
      <w:tr w:rsidR="0021776B" w:rsidRPr="00662BAF" w:rsidTr="00677798">
        <w:trPr>
          <w:cantSplit/>
          <w:trHeight w:val="20"/>
          <w:jc w:val="center"/>
        </w:trPr>
        <w:tc>
          <w:tcPr>
            <w:tcW w:w="404" w:type="pct"/>
            <w:vAlign w:val="center"/>
          </w:tcPr>
          <w:p w:rsidR="0021776B" w:rsidRPr="00662BAF" w:rsidRDefault="0021776B" w:rsidP="003A19C5">
            <w:pPr>
              <w:pStyle w:val="a8"/>
              <w:adjustRightInd w:val="0"/>
              <w:snapToGrid w:val="0"/>
            </w:pPr>
            <w:r w:rsidRPr="00662BAF">
              <w:t>16000</w:t>
            </w:r>
          </w:p>
        </w:tc>
        <w:tc>
          <w:tcPr>
            <w:tcW w:w="484" w:type="pct"/>
            <w:vAlign w:val="center"/>
          </w:tcPr>
          <w:p w:rsidR="0021776B" w:rsidRPr="00662BAF" w:rsidRDefault="0021776B" w:rsidP="00C3482B">
            <w:pPr>
              <w:pStyle w:val="a8"/>
              <w:adjustRightInd w:val="0"/>
              <w:snapToGrid w:val="0"/>
            </w:pPr>
            <w:r w:rsidRPr="00662BAF">
              <w:t>6.0~8.5</w:t>
            </w:r>
          </w:p>
        </w:tc>
        <w:tc>
          <w:tcPr>
            <w:tcW w:w="513" w:type="pct"/>
            <w:vAlign w:val="center"/>
          </w:tcPr>
          <w:p w:rsidR="0021776B" w:rsidRPr="00662BAF" w:rsidRDefault="0021776B" w:rsidP="00C3482B">
            <w:pPr>
              <w:pStyle w:val="a8"/>
            </w:pPr>
            <w:r w:rsidRPr="00662BAF">
              <w:t>1200</w:t>
            </w:r>
          </w:p>
        </w:tc>
        <w:tc>
          <w:tcPr>
            <w:tcW w:w="424" w:type="pct"/>
            <w:vAlign w:val="center"/>
          </w:tcPr>
          <w:p w:rsidR="0021776B" w:rsidRPr="00662BAF" w:rsidRDefault="0021776B" w:rsidP="00C3482B">
            <w:pPr>
              <w:pStyle w:val="a8"/>
            </w:pPr>
            <w:r w:rsidRPr="00662BAF">
              <w:t xml:space="preserve">19.20 </w:t>
            </w:r>
          </w:p>
        </w:tc>
        <w:tc>
          <w:tcPr>
            <w:tcW w:w="338" w:type="pct"/>
            <w:vAlign w:val="center"/>
          </w:tcPr>
          <w:p w:rsidR="0021776B" w:rsidRPr="00662BAF" w:rsidRDefault="0021776B" w:rsidP="00C3482B">
            <w:pPr>
              <w:pStyle w:val="a8"/>
            </w:pPr>
            <w:r w:rsidRPr="00662BAF">
              <w:t>500</w:t>
            </w:r>
          </w:p>
        </w:tc>
        <w:tc>
          <w:tcPr>
            <w:tcW w:w="379" w:type="pct"/>
            <w:vAlign w:val="center"/>
          </w:tcPr>
          <w:p w:rsidR="0021776B" w:rsidRPr="00662BAF" w:rsidRDefault="0021776B" w:rsidP="00C3482B">
            <w:pPr>
              <w:pStyle w:val="a8"/>
            </w:pPr>
            <w:r w:rsidRPr="00662BAF">
              <w:t xml:space="preserve">8.00 </w:t>
            </w:r>
          </w:p>
        </w:tc>
        <w:tc>
          <w:tcPr>
            <w:tcW w:w="337" w:type="pct"/>
            <w:vAlign w:val="center"/>
          </w:tcPr>
          <w:p w:rsidR="0021776B" w:rsidRPr="00662BAF" w:rsidRDefault="0021776B" w:rsidP="00C3482B">
            <w:pPr>
              <w:pStyle w:val="a8"/>
            </w:pPr>
            <w:r w:rsidRPr="00662BAF">
              <w:t>400</w:t>
            </w:r>
          </w:p>
        </w:tc>
        <w:tc>
          <w:tcPr>
            <w:tcW w:w="410" w:type="pct"/>
            <w:vAlign w:val="center"/>
          </w:tcPr>
          <w:p w:rsidR="0021776B" w:rsidRPr="00662BAF" w:rsidRDefault="0021776B" w:rsidP="00C3482B">
            <w:pPr>
              <w:pStyle w:val="a8"/>
            </w:pPr>
            <w:r w:rsidRPr="00662BAF">
              <w:t xml:space="preserve">6.40 </w:t>
            </w:r>
          </w:p>
        </w:tc>
        <w:tc>
          <w:tcPr>
            <w:tcW w:w="411" w:type="pct"/>
            <w:vAlign w:val="center"/>
          </w:tcPr>
          <w:p w:rsidR="0021776B" w:rsidRPr="00662BAF" w:rsidRDefault="0021776B" w:rsidP="00C3482B">
            <w:pPr>
              <w:pStyle w:val="a8"/>
            </w:pPr>
            <w:r w:rsidRPr="00662BAF">
              <w:t>1.5</w:t>
            </w:r>
          </w:p>
        </w:tc>
        <w:tc>
          <w:tcPr>
            <w:tcW w:w="348" w:type="pct"/>
            <w:vAlign w:val="center"/>
          </w:tcPr>
          <w:p w:rsidR="0021776B" w:rsidRPr="00662BAF" w:rsidRDefault="0021776B" w:rsidP="00C3482B">
            <w:pPr>
              <w:pStyle w:val="a8"/>
            </w:pPr>
            <w:r w:rsidRPr="00662BAF">
              <w:t xml:space="preserve">0.02 </w:t>
            </w:r>
          </w:p>
        </w:tc>
        <w:tc>
          <w:tcPr>
            <w:tcW w:w="482" w:type="pct"/>
            <w:vAlign w:val="center"/>
          </w:tcPr>
          <w:p w:rsidR="0021776B" w:rsidRPr="00662BAF" w:rsidRDefault="0021776B" w:rsidP="00C3482B">
            <w:pPr>
              <w:pStyle w:val="a8"/>
            </w:pPr>
            <w:r w:rsidRPr="00662BAF">
              <w:t>600</w:t>
            </w:r>
          </w:p>
        </w:tc>
        <w:tc>
          <w:tcPr>
            <w:tcW w:w="470" w:type="pct"/>
            <w:vAlign w:val="center"/>
          </w:tcPr>
          <w:p w:rsidR="0021776B" w:rsidRPr="00662BAF" w:rsidRDefault="0021776B" w:rsidP="00C3482B">
            <w:pPr>
              <w:pStyle w:val="a8"/>
            </w:pPr>
            <w:r w:rsidRPr="00662BAF">
              <w:t xml:space="preserve">9.60 </w:t>
            </w:r>
          </w:p>
        </w:tc>
      </w:tr>
    </w:tbl>
    <w:p w:rsidR="0021776B" w:rsidRPr="00662BAF" w:rsidRDefault="009C018C" w:rsidP="00B729D0">
      <w:pPr>
        <w:ind w:firstLine="480"/>
      </w:pPr>
      <w:r w:rsidRPr="00662BAF">
        <w:rPr>
          <w:rFonts w:hint="eastAsia"/>
        </w:rPr>
        <w:t>上述生产性废水为连续排放废水，经厂内废水管道排入废水处理站处理。各股废水汇合后的综合废水污染物浓度见下表：</w:t>
      </w:r>
    </w:p>
    <w:p w:rsidR="009C018C" w:rsidRPr="00662BAF" w:rsidRDefault="009C018C" w:rsidP="00B729D0">
      <w:pPr>
        <w:ind w:firstLine="480"/>
        <w:jc w:val="center"/>
      </w:pPr>
      <w:r w:rsidRPr="00662BAF">
        <w:rPr>
          <w:rFonts w:hint="eastAsia"/>
        </w:rPr>
        <w:t>表</w:t>
      </w:r>
      <w:r w:rsidRPr="00662BAF">
        <w:t>4.3-</w:t>
      </w:r>
      <w:r w:rsidRPr="00662BAF">
        <w:rPr>
          <w:rFonts w:hint="eastAsia"/>
        </w:rPr>
        <w:t>4</w:t>
      </w:r>
      <w:r w:rsidRPr="00662BAF">
        <w:rPr>
          <w:rFonts w:ascii="宋体" w:hAnsi="宋体" w:cs="宋体" w:hint="eastAsia"/>
        </w:rPr>
        <w:t>综合</w:t>
      </w:r>
      <w:r w:rsidRPr="00662BAF">
        <w:rPr>
          <w:rFonts w:hint="eastAsia"/>
        </w:rPr>
        <w:t>废水污染物情况一览表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tblPr>
      <w:tblGrid>
        <w:gridCol w:w="950"/>
        <w:gridCol w:w="950"/>
        <w:gridCol w:w="821"/>
        <w:gridCol w:w="782"/>
        <w:gridCol w:w="746"/>
        <w:gridCol w:w="619"/>
        <w:gridCol w:w="667"/>
        <w:gridCol w:w="622"/>
        <w:gridCol w:w="619"/>
        <w:gridCol w:w="619"/>
        <w:gridCol w:w="619"/>
        <w:gridCol w:w="614"/>
      </w:tblGrid>
      <w:tr w:rsidR="009C018C" w:rsidRPr="00662BAF" w:rsidTr="009C018C">
        <w:trPr>
          <w:trHeight w:val="285"/>
        </w:trPr>
        <w:tc>
          <w:tcPr>
            <w:tcW w:w="388"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废水来源</w:t>
            </w:r>
          </w:p>
        </w:tc>
        <w:tc>
          <w:tcPr>
            <w:tcW w:w="388"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编号</w:t>
            </w:r>
          </w:p>
        </w:tc>
        <w:tc>
          <w:tcPr>
            <w:tcW w:w="509"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废水量</w:t>
            </w:r>
          </w:p>
          <w:p w:rsidR="009C018C" w:rsidRPr="00662BAF" w:rsidRDefault="009C018C" w:rsidP="009C018C">
            <w:pPr>
              <w:pStyle w:val="a8"/>
              <w:rPr>
                <w:kern w:val="0"/>
              </w:rPr>
            </w:pPr>
            <w:r w:rsidRPr="00662BAF">
              <w:rPr>
                <w:kern w:val="0"/>
              </w:rPr>
              <w:t>t/a</w:t>
            </w:r>
          </w:p>
          <w:p w:rsidR="009C018C" w:rsidRPr="00662BAF" w:rsidRDefault="009C018C" w:rsidP="009C018C">
            <w:pPr>
              <w:pStyle w:val="a8"/>
              <w:rPr>
                <w:kern w:val="0"/>
                <w:sz w:val="22"/>
                <w:szCs w:val="22"/>
              </w:rPr>
            </w:pPr>
            <w:r w:rsidRPr="00662BAF">
              <w:rPr>
                <w:rFonts w:hint="eastAsia"/>
                <w:kern w:val="0"/>
                <w:sz w:val="22"/>
                <w:szCs w:val="22"/>
              </w:rPr>
              <w:t xml:space="preserve">　</w:t>
            </w:r>
          </w:p>
          <w:p w:rsidR="009C018C" w:rsidRPr="00662BAF" w:rsidRDefault="009C018C" w:rsidP="009C018C">
            <w:pPr>
              <w:pStyle w:val="a8"/>
              <w:rPr>
                <w:kern w:val="0"/>
              </w:rPr>
            </w:pPr>
            <w:r w:rsidRPr="00662BAF">
              <w:rPr>
                <w:rFonts w:hint="eastAsia"/>
                <w:kern w:val="0"/>
                <w:sz w:val="22"/>
                <w:szCs w:val="22"/>
              </w:rPr>
              <w:t xml:space="preserve">　</w:t>
            </w:r>
          </w:p>
        </w:tc>
        <w:tc>
          <w:tcPr>
            <w:tcW w:w="3715" w:type="pct"/>
            <w:gridSpan w:val="9"/>
            <w:shd w:val="clear" w:color="auto" w:fill="auto"/>
            <w:vAlign w:val="center"/>
            <w:hideMark/>
          </w:tcPr>
          <w:p w:rsidR="009C018C" w:rsidRPr="00662BAF" w:rsidRDefault="009C018C" w:rsidP="009C018C">
            <w:pPr>
              <w:pStyle w:val="a8"/>
              <w:rPr>
                <w:kern w:val="0"/>
              </w:rPr>
            </w:pPr>
            <w:r w:rsidRPr="00662BAF">
              <w:rPr>
                <w:rFonts w:hint="eastAsia"/>
                <w:kern w:val="0"/>
              </w:rPr>
              <w:t>污染物产生情况</w:t>
            </w:r>
          </w:p>
        </w:tc>
      </w:tr>
      <w:tr w:rsidR="009C018C" w:rsidRPr="00662BAF" w:rsidTr="009C018C">
        <w:trPr>
          <w:trHeight w:val="300"/>
        </w:trPr>
        <w:tc>
          <w:tcPr>
            <w:tcW w:w="388" w:type="pct"/>
            <w:vMerge/>
            <w:vAlign w:val="center"/>
            <w:hideMark/>
          </w:tcPr>
          <w:p w:rsidR="009C018C" w:rsidRPr="00662BAF" w:rsidRDefault="009C018C" w:rsidP="009C018C">
            <w:pPr>
              <w:pStyle w:val="a8"/>
              <w:rPr>
                <w:kern w:val="0"/>
              </w:rPr>
            </w:pPr>
          </w:p>
        </w:tc>
        <w:tc>
          <w:tcPr>
            <w:tcW w:w="388" w:type="pct"/>
            <w:vMerge/>
            <w:vAlign w:val="center"/>
            <w:hideMark/>
          </w:tcPr>
          <w:p w:rsidR="009C018C" w:rsidRPr="00662BAF" w:rsidRDefault="009C018C" w:rsidP="009C018C">
            <w:pPr>
              <w:pStyle w:val="a8"/>
              <w:rPr>
                <w:kern w:val="0"/>
              </w:rPr>
            </w:pPr>
          </w:p>
        </w:tc>
        <w:tc>
          <w:tcPr>
            <w:tcW w:w="509" w:type="pct"/>
            <w:vMerge/>
            <w:shd w:val="clear" w:color="auto" w:fill="auto"/>
            <w:vAlign w:val="center"/>
            <w:hideMark/>
          </w:tcPr>
          <w:p w:rsidR="009C018C" w:rsidRPr="00662BAF" w:rsidRDefault="009C018C" w:rsidP="009C018C">
            <w:pPr>
              <w:pStyle w:val="a8"/>
              <w:rPr>
                <w:kern w:val="0"/>
              </w:rPr>
            </w:pPr>
          </w:p>
        </w:tc>
        <w:tc>
          <w:tcPr>
            <w:tcW w:w="486" w:type="pct"/>
            <w:vMerge w:val="restart"/>
            <w:shd w:val="clear" w:color="auto" w:fill="auto"/>
            <w:vAlign w:val="center"/>
            <w:hideMark/>
          </w:tcPr>
          <w:p w:rsidR="009C018C" w:rsidRPr="00662BAF" w:rsidRDefault="009C018C" w:rsidP="009C018C">
            <w:pPr>
              <w:pStyle w:val="a8"/>
              <w:rPr>
                <w:kern w:val="0"/>
              </w:rPr>
            </w:pPr>
            <w:r w:rsidRPr="00662BAF">
              <w:rPr>
                <w:kern w:val="0"/>
              </w:rPr>
              <w:t xml:space="preserve">pH( </w:t>
            </w:r>
            <w:r w:rsidRPr="00662BAF">
              <w:rPr>
                <w:rFonts w:hint="eastAsia"/>
                <w:kern w:val="0"/>
              </w:rPr>
              <w:t>无量纲）</w:t>
            </w:r>
          </w:p>
        </w:tc>
        <w:tc>
          <w:tcPr>
            <w:tcW w:w="856" w:type="pct"/>
            <w:gridSpan w:val="2"/>
            <w:shd w:val="clear" w:color="auto" w:fill="auto"/>
            <w:vAlign w:val="center"/>
            <w:hideMark/>
          </w:tcPr>
          <w:p w:rsidR="009C018C" w:rsidRPr="00662BAF" w:rsidRDefault="009C018C" w:rsidP="009C018C">
            <w:pPr>
              <w:pStyle w:val="a8"/>
              <w:rPr>
                <w:kern w:val="0"/>
              </w:rPr>
            </w:pPr>
            <w:r w:rsidRPr="00662BAF">
              <w:rPr>
                <w:kern w:val="0"/>
              </w:rPr>
              <w:t>COD</w:t>
            </w:r>
            <w:r w:rsidRPr="00662BAF">
              <w:rPr>
                <w:kern w:val="0"/>
                <w:vertAlign w:val="subscript"/>
              </w:rPr>
              <w:t>Cr</w:t>
            </w:r>
          </w:p>
        </w:tc>
        <w:tc>
          <w:tcPr>
            <w:tcW w:w="812" w:type="pct"/>
            <w:gridSpan w:val="2"/>
            <w:shd w:val="clear" w:color="auto" w:fill="auto"/>
            <w:vAlign w:val="center"/>
            <w:hideMark/>
          </w:tcPr>
          <w:p w:rsidR="009C018C" w:rsidRPr="00662BAF" w:rsidRDefault="009C018C" w:rsidP="009C018C">
            <w:pPr>
              <w:pStyle w:val="a8"/>
              <w:rPr>
                <w:kern w:val="0"/>
              </w:rPr>
            </w:pPr>
            <w:r w:rsidRPr="00662BAF">
              <w:rPr>
                <w:kern w:val="0"/>
              </w:rPr>
              <w:t>BOD</w:t>
            </w:r>
            <w:r w:rsidRPr="00662BAF">
              <w:rPr>
                <w:kern w:val="0"/>
                <w:vertAlign w:val="subscript"/>
              </w:rPr>
              <w:t>5</w:t>
            </w:r>
          </w:p>
        </w:tc>
        <w:tc>
          <w:tcPr>
            <w:tcW w:w="782" w:type="pct"/>
            <w:gridSpan w:val="2"/>
            <w:shd w:val="clear" w:color="auto" w:fill="auto"/>
            <w:vAlign w:val="center"/>
            <w:hideMark/>
          </w:tcPr>
          <w:p w:rsidR="009C018C" w:rsidRPr="00662BAF" w:rsidRDefault="009C018C" w:rsidP="009C018C">
            <w:pPr>
              <w:pStyle w:val="a8"/>
              <w:rPr>
                <w:kern w:val="0"/>
              </w:rPr>
            </w:pPr>
            <w:r w:rsidRPr="00662BAF">
              <w:rPr>
                <w:kern w:val="0"/>
              </w:rPr>
              <w:t>SS</w:t>
            </w:r>
          </w:p>
        </w:tc>
        <w:tc>
          <w:tcPr>
            <w:tcW w:w="778" w:type="pct"/>
            <w:gridSpan w:val="2"/>
            <w:shd w:val="clear" w:color="auto" w:fill="auto"/>
            <w:vAlign w:val="center"/>
            <w:hideMark/>
          </w:tcPr>
          <w:p w:rsidR="009C018C" w:rsidRPr="00662BAF" w:rsidRDefault="009C018C" w:rsidP="009C018C">
            <w:pPr>
              <w:pStyle w:val="a8"/>
              <w:rPr>
                <w:kern w:val="0"/>
              </w:rPr>
            </w:pPr>
            <w:r w:rsidRPr="00662BAF">
              <w:rPr>
                <w:rFonts w:hint="eastAsia"/>
                <w:kern w:val="0"/>
              </w:rPr>
              <w:t>动植物油</w:t>
            </w:r>
          </w:p>
        </w:tc>
      </w:tr>
      <w:tr w:rsidR="009C018C" w:rsidRPr="00662BAF" w:rsidTr="009C018C">
        <w:trPr>
          <w:trHeight w:val="270"/>
        </w:trPr>
        <w:tc>
          <w:tcPr>
            <w:tcW w:w="388" w:type="pct"/>
            <w:vMerge/>
            <w:vAlign w:val="center"/>
            <w:hideMark/>
          </w:tcPr>
          <w:p w:rsidR="009C018C" w:rsidRPr="00662BAF" w:rsidRDefault="009C018C" w:rsidP="009C018C">
            <w:pPr>
              <w:pStyle w:val="a8"/>
              <w:rPr>
                <w:kern w:val="0"/>
              </w:rPr>
            </w:pPr>
          </w:p>
        </w:tc>
        <w:tc>
          <w:tcPr>
            <w:tcW w:w="388" w:type="pct"/>
            <w:vMerge/>
            <w:vAlign w:val="center"/>
            <w:hideMark/>
          </w:tcPr>
          <w:p w:rsidR="009C018C" w:rsidRPr="00662BAF" w:rsidRDefault="009C018C" w:rsidP="009C018C">
            <w:pPr>
              <w:pStyle w:val="a8"/>
              <w:rPr>
                <w:kern w:val="0"/>
              </w:rPr>
            </w:pPr>
          </w:p>
        </w:tc>
        <w:tc>
          <w:tcPr>
            <w:tcW w:w="509" w:type="pct"/>
            <w:vMerge/>
            <w:shd w:val="clear" w:color="auto" w:fill="auto"/>
            <w:vAlign w:val="center"/>
            <w:hideMark/>
          </w:tcPr>
          <w:p w:rsidR="009C018C" w:rsidRPr="00662BAF" w:rsidRDefault="009C018C" w:rsidP="009C018C">
            <w:pPr>
              <w:pStyle w:val="a8"/>
              <w:rPr>
                <w:kern w:val="0"/>
                <w:sz w:val="22"/>
                <w:szCs w:val="22"/>
              </w:rPr>
            </w:pPr>
          </w:p>
        </w:tc>
        <w:tc>
          <w:tcPr>
            <w:tcW w:w="486" w:type="pct"/>
            <w:vMerge/>
            <w:vAlign w:val="center"/>
            <w:hideMark/>
          </w:tcPr>
          <w:p w:rsidR="009C018C" w:rsidRPr="00662BAF" w:rsidRDefault="009C018C" w:rsidP="009C018C">
            <w:pPr>
              <w:pStyle w:val="a8"/>
              <w:rPr>
                <w:kern w:val="0"/>
              </w:rPr>
            </w:pPr>
          </w:p>
        </w:tc>
        <w:tc>
          <w:tcPr>
            <w:tcW w:w="465"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产生浓度</w:t>
            </w:r>
            <w:r w:rsidRPr="00662BAF">
              <w:rPr>
                <w:kern w:val="0"/>
              </w:rPr>
              <w:t>mg/L</w:t>
            </w:r>
          </w:p>
        </w:tc>
        <w:tc>
          <w:tcPr>
            <w:tcW w:w="391" w:type="pct"/>
            <w:shd w:val="clear" w:color="auto" w:fill="auto"/>
            <w:vAlign w:val="center"/>
            <w:hideMark/>
          </w:tcPr>
          <w:p w:rsidR="009C018C" w:rsidRPr="00662BAF" w:rsidRDefault="009C018C" w:rsidP="009C018C">
            <w:pPr>
              <w:pStyle w:val="a8"/>
              <w:rPr>
                <w:kern w:val="0"/>
              </w:rPr>
            </w:pPr>
            <w:r w:rsidRPr="00662BAF">
              <w:rPr>
                <w:rFonts w:hint="eastAsia"/>
                <w:kern w:val="0"/>
              </w:rPr>
              <w:t>产生量</w:t>
            </w:r>
          </w:p>
        </w:tc>
        <w:tc>
          <w:tcPr>
            <w:tcW w:w="419"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产生浓度</w:t>
            </w:r>
            <w:r w:rsidRPr="00662BAF">
              <w:rPr>
                <w:kern w:val="0"/>
              </w:rPr>
              <w:t>mg/L</w:t>
            </w:r>
          </w:p>
        </w:tc>
        <w:tc>
          <w:tcPr>
            <w:tcW w:w="393" w:type="pct"/>
            <w:shd w:val="clear" w:color="auto" w:fill="auto"/>
            <w:vAlign w:val="center"/>
            <w:hideMark/>
          </w:tcPr>
          <w:p w:rsidR="009C018C" w:rsidRPr="00662BAF" w:rsidRDefault="009C018C" w:rsidP="009C018C">
            <w:pPr>
              <w:pStyle w:val="a8"/>
              <w:rPr>
                <w:kern w:val="0"/>
              </w:rPr>
            </w:pPr>
            <w:r w:rsidRPr="00662BAF">
              <w:rPr>
                <w:rFonts w:hint="eastAsia"/>
                <w:kern w:val="0"/>
              </w:rPr>
              <w:t>产生量</w:t>
            </w:r>
          </w:p>
        </w:tc>
        <w:tc>
          <w:tcPr>
            <w:tcW w:w="391" w:type="pct"/>
            <w:shd w:val="clear" w:color="auto" w:fill="auto"/>
            <w:vAlign w:val="center"/>
            <w:hideMark/>
          </w:tcPr>
          <w:p w:rsidR="009C018C" w:rsidRPr="00662BAF" w:rsidRDefault="009C018C" w:rsidP="009C018C">
            <w:pPr>
              <w:pStyle w:val="a8"/>
              <w:rPr>
                <w:kern w:val="0"/>
              </w:rPr>
            </w:pPr>
            <w:r w:rsidRPr="00662BAF">
              <w:rPr>
                <w:rFonts w:hint="eastAsia"/>
                <w:kern w:val="0"/>
              </w:rPr>
              <w:t>产生浓度</w:t>
            </w:r>
          </w:p>
        </w:tc>
        <w:tc>
          <w:tcPr>
            <w:tcW w:w="391" w:type="pct"/>
            <w:shd w:val="clear" w:color="auto" w:fill="auto"/>
            <w:vAlign w:val="center"/>
            <w:hideMark/>
          </w:tcPr>
          <w:p w:rsidR="009C018C" w:rsidRPr="00662BAF" w:rsidRDefault="009C018C" w:rsidP="009C018C">
            <w:pPr>
              <w:pStyle w:val="a8"/>
              <w:rPr>
                <w:kern w:val="0"/>
              </w:rPr>
            </w:pPr>
            <w:r w:rsidRPr="00662BAF">
              <w:rPr>
                <w:rFonts w:hint="eastAsia"/>
                <w:kern w:val="0"/>
              </w:rPr>
              <w:t>产生量</w:t>
            </w:r>
          </w:p>
        </w:tc>
        <w:tc>
          <w:tcPr>
            <w:tcW w:w="391"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产生浓度</w:t>
            </w:r>
            <w:r w:rsidRPr="00662BAF">
              <w:rPr>
                <w:kern w:val="0"/>
              </w:rPr>
              <w:t>mg/L</w:t>
            </w:r>
          </w:p>
        </w:tc>
        <w:tc>
          <w:tcPr>
            <w:tcW w:w="387" w:type="pct"/>
            <w:shd w:val="clear" w:color="auto" w:fill="auto"/>
            <w:vAlign w:val="center"/>
            <w:hideMark/>
          </w:tcPr>
          <w:p w:rsidR="009C018C" w:rsidRPr="00662BAF" w:rsidRDefault="009C018C" w:rsidP="009C018C">
            <w:pPr>
              <w:pStyle w:val="a8"/>
              <w:rPr>
                <w:kern w:val="0"/>
              </w:rPr>
            </w:pPr>
            <w:r w:rsidRPr="00662BAF">
              <w:rPr>
                <w:rFonts w:hint="eastAsia"/>
                <w:kern w:val="0"/>
              </w:rPr>
              <w:t>产生量</w:t>
            </w:r>
          </w:p>
        </w:tc>
      </w:tr>
      <w:tr w:rsidR="009C018C" w:rsidRPr="00662BAF" w:rsidTr="009C018C">
        <w:trPr>
          <w:trHeight w:val="285"/>
        </w:trPr>
        <w:tc>
          <w:tcPr>
            <w:tcW w:w="388" w:type="pct"/>
            <w:vMerge/>
            <w:vAlign w:val="center"/>
            <w:hideMark/>
          </w:tcPr>
          <w:p w:rsidR="009C018C" w:rsidRPr="00662BAF" w:rsidRDefault="009C018C" w:rsidP="009C018C">
            <w:pPr>
              <w:pStyle w:val="a8"/>
              <w:rPr>
                <w:kern w:val="0"/>
              </w:rPr>
            </w:pPr>
          </w:p>
        </w:tc>
        <w:tc>
          <w:tcPr>
            <w:tcW w:w="388" w:type="pct"/>
            <w:vMerge/>
            <w:vAlign w:val="center"/>
            <w:hideMark/>
          </w:tcPr>
          <w:p w:rsidR="009C018C" w:rsidRPr="00662BAF" w:rsidRDefault="009C018C" w:rsidP="009C018C">
            <w:pPr>
              <w:pStyle w:val="a8"/>
              <w:rPr>
                <w:kern w:val="0"/>
              </w:rPr>
            </w:pPr>
          </w:p>
        </w:tc>
        <w:tc>
          <w:tcPr>
            <w:tcW w:w="509" w:type="pct"/>
            <w:vMerge/>
            <w:shd w:val="clear" w:color="auto" w:fill="auto"/>
            <w:vAlign w:val="center"/>
            <w:hideMark/>
          </w:tcPr>
          <w:p w:rsidR="009C018C" w:rsidRPr="00662BAF" w:rsidRDefault="009C018C" w:rsidP="009C018C">
            <w:pPr>
              <w:pStyle w:val="a8"/>
              <w:rPr>
                <w:kern w:val="0"/>
                <w:sz w:val="22"/>
                <w:szCs w:val="22"/>
              </w:rPr>
            </w:pPr>
          </w:p>
        </w:tc>
        <w:tc>
          <w:tcPr>
            <w:tcW w:w="486" w:type="pct"/>
            <w:vMerge/>
            <w:vAlign w:val="center"/>
            <w:hideMark/>
          </w:tcPr>
          <w:p w:rsidR="009C018C" w:rsidRPr="00662BAF" w:rsidRDefault="009C018C" w:rsidP="009C018C">
            <w:pPr>
              <w:pStyle w:val="a8"/>
              <w:rPr>
                <w:kern w:val="0"/>
              </w:rPr>
            </w:pPr>
          </w:p>
        </w:tc>
        <w:tc>
          <w:tcPr>
            <w:tcW w:w="465" w:type="pct"/>
            <w:vMerge/>
            <w:vAlign w:val="center"/>
            <w:hideMark/>
          </w:tcPr>
          <w:p w:rsidR="009C018C" w:rsidRPr="00662BAF" w:rsidRDefault="009C018C" w:rsidP="009C018C">
            <w:pPr>
              <w:pStyle w:val="a8"/>
              <w:rPr>
                <w:kern w:val="0"/>
              </w:rPr>
            </w:pPr>
          </w:p>
        </w:tc>
        <w:tc>
          <w:tcPr>
            <w:tcW w:w="391" w:type="pct"/>
            <w:shd w:val="clear" w:color="auto" w:fill="auto"/>
            <w:vAlign w:val="center"/>
            <w:hideMark/>
          </w:tcPr>
          <w:p w:rsidR="009C018C" w:rsidRPr="00662BAF" w:rsidRDefault="009C018C" w:rsidP="009C018C">
            <w:pPr>
              <w:pStyle w:val="a8"/>
              <w:rPr>
                <w:kern w:val="0"/>
              </w:rPr>
            </w:pPr>
            <w:r w:rsidRPr="00662BAF">
              <w:rPr>
                <w:kern w:val="0"/>
              </w:rPr>
              <w:t>t/a</w:t>
            </w:r>
          </w:p>
        </w:tc>
        <w:tc>
          <w:tcPr>
            <w:tcW w:w="419" w:type="pct"/>
            <w:vMerge/>
            <w:vAlign w:val="center"/>
            <w:hideMark/>
          </w:tcPr>
          <w:p w:rsidR="009C018C" w:rsidRPr="00662BAF" w:rsidRDefault="009C018C" w:rsidP="009C018C">
            <w:pPr>
              <w:pStyle w:val="a8"/>
              <w:rPr>
                <w:kern w:val="0"/>
              </w:rPr>
            </w:pPr>
          </w:p>
        </w:tc>
        <w:tc>
          <w:tcPr>
            <w:tcW w:w="393" w:type="pct"/>
            <w:shd w:val="clear" w:color="auto" w:fill="auto"/>
            <w:vAlign w:val="center"/>
            <w:hideMark/>
          </w:tcPr>
          <w:p w:rsidR="009C018C" w:rsidRPr="00662BAF" w:rsidRDefault="009C018C" w:rsidP="009C018C">
            <w:pPr>
              <w:pStyle w:val="a8"/>
              <w:rPr>
                <w:kern w:val="0"/>
              </w:rPr>
            </w:pPr>
            <w:r w:rsidRPr="00662BAF">
              <w:rPr>
                <w:kern w:val="0"/>
              </w:rPr>
              <w:t>t/a</w:t>
            </w:r>
          </w:p>
        </w:tc>
        <w:tc>
          <w:tcPr>
            <w:tcW w:w="391" w:type="pct"/>
            <w:shd w:val="clear" w:color="auto" w:fill="auto"/>
            <w:vAlign w:val="center"/>
            <w:hideMark/>
          </w:tcPr>
          <w:p w:rsidR="009C018C" w:rsidRPr="00662BAF" w:rsidRDefault="009C018C" w:rsidP="009C018C">
            <w:pPr>
              <w:pStyle w:val="a8"/>
              <w:rPr>
                <w:kern w:val="0"/>
              </w:rPr>
            </w:pPr>
            <w:r w:rsidRPr="00662BAF">
              <w:rPr>
                <w:kern w:val="0"/>
              </w:rPr>
              <w:t>mg/L</w:t>
            </w:r>
          </w:p>
        </w:tc>
        <w:tc>
          <w:tcPr>
            <w:tcW w:w="391" w:type="pct"/>
            <w:shd w:val="clear" w:color="auto" w:fill="auto"/>
            <w:vAlign w:val="center"/>
            <w:hideMark/>
          </w:tcPr>
          <w:p w:rsidR="009C018C" w:rsidRPr="00662BAF" w:rsidRDefault="009C018C" w:rsidP="009C018C">
            <w:pPr>
              <w:pStyle w:val="a8"/>
              <w:rPr>
                <w:kern w:val="0"/>
              </w:rPr>
            </w:pPr>
            <w:r w:rsidRPr="00662BAF">
              <w:rPr>
                <w:kern w:val="0"/>
              </w:rPr>
              <w:t>t/a</w:t>
            </w:r>
          </w:p>
        </w:tc>
        <w:tc>
          <w:tcPr>
            <w:tcW w:w="391" w:type="pct"/>
            <w:vMerge/>
            <w:vAlign w:val="center"/>
            <w:hideMark/>
          </w:tcPr>
          <w:p w:rsidR="009C018C" w:rsidRPr="00662BAF" w:rsidRDefault="009C018C" w:rsidP="009C018C">
            <w:pPr>
              <w:pStyle w:val="a8"/>
              <w:rPr>
                <w:kern w:val="0"/>
              </w:rPr>
            </w:pPr>
          </w:p>
        </w:tc>
        <w:tc>
          <w:tcPr>
            <w:tcW w:w="387" w:type="pct"/>
            <w:shd w:val="clear" w:color="auto" w:fill="auto"/>
            <w:vAlign w:val="center"/>
            <w:hideMark/>
          </w:tcPr>
          <w:p w:rsidR="009C018C" w:rsidRPr="00662BAF" w:rsidRDefault="009C018C" w:rsidP="009C018C">
            <w:pPr>
              <w:pStyle w:val="a8"/>
              <w:rPr>
                <w:kern w:val="0"/>
              </w:rPr>
            </w:pPr>
            <w:r w:rsidRPr="00662BAF">
              <w:rPr>
                <w:kern w:val="0"/>
              </w:rPr>
              <w:t>t/a</w:t>
            </w:r>
          </w:p>
        </w:tc>
      </w:tr>
      <w:tr w:rsidR="009C018C" w:rsidRPr="00662BAF" w:rsidTr="009C018C">
        <w:trPr>
          <w:trHeight w:val="315"/>
        </w:trPr>
        <w:tc>
          <w:tcPr>
            <w:tcW w:w="388" w:type="pct"/>
            <w:shd w:val="clear" w:color="auto" w:fill="auto"/>
            <w:vAlign w:val="center"/>
            <w:hideMark/>
          </w:tcPr>
          <w:p w:rsidR="009C018C" w:rsidRPr="00662BAF" w:rsidRDefault="009C018C" w:rsidP="009C018C">
            <w:pPr>
              <w:pStyle w:val="a8"/>
              <w:rPr>
                <w:kern w:val="0"/>
              </w:rPr>
            </w:pPr>
            <w:r w:rsidRPr="00662BAF">
              <w:rPr>
                <w:rFonts w:hint="eastAsia"/>
                <w:kern w:val="0"/>
              </w:rPr>
              <w:t>氢化油</w:t>
            </w:r>
          </w:p>
        </w:tc>
        <w:tc>
          <w:tcPr>
            <w:tcW w:w="388" w:type="pct"/>
            <w:shd w:val="clear" w:color="auto" w:fill="auto"/>
            <w:vAlign w:val="center"/>
            <w:hideMark/>
          </w:tcPr>
          <w:p w:rsidR="009C018C" w:rsidRPr="00662BAF" w:rsidRDefault="009C018C" w:rsidP="009C018C">
            <w:pPr>
              <w:pStyle w:val="a8"/>
              <w:rPr>
                <w:kern w:val="0"/>
              </w:rPr>
            </w:pPr>
            <w:r w:rsidRPr="00662BAF">
              <w:rPr>
                <w:kern w:val="0"/>
              </w:rPr>
              <w:t>W</w:t>
            </w:r>
            <w:r w:rsidRPr="00662BAF">
              <w:rPr>
                <w:kern w:val="0"/>
                <w:vertAlign w:val="subscript"/>
              </w:rPr>
              <w:t>1-2</w:t>
            </w:r>
          </w:p>
        </w:tc>
        <w:tc>
          <w:tcPr>
            <w:tcW w:w="509" w:type="pct"/>
            <w:shd w:val="clear" w:color="auto" w:fill="auto"/>
            <w:vAlign w:val="center"/>
            <w:hideMark/>
          </w:tcPr>
          <w:p w:rsidR="009C018C" w:rsidRPr="00662BAF" w:rsidRDefault="009C018C" w:rsidP="009C018C">
            <w:pPr>
              <w:pStyle w:val="a8"/>
              <w:rPr>
                <w:kern w:val="0"/>
              </w:rPr>
            </w:pPr>
            <w:r w:rsidRPr="00662BAF">
              <w:rPr>
                <w:kern w:val="0"/>
              </w:rPr>
              <w:t>33.1</w:t>
            </w:r>
          </w:p>
        </w:tc>
        <w:tc>
          <w:tcPr>
            <w:tcW w:w="486" w:type="pct"/>
            <w:shd w:val="clear" w:color="auto" w:fill="auto"/>
            <w:vAlign w:val="center"/>
            <w:hideMark/>
          </w:tcPr>
          <w:p w:rsidR="009C018C" w:rsidRPr="00662BAF" w:rsidRDefault="009C018C" w:rsidP="009C018C">
            <w:pPr>
              <w:pStyle w:val="a8"/>
              <w:rPr>
                <w:kern w:val="0"/>
              </w:rPr>
            </w:pPr>
            <w:r w:rsidRPr="00662BAF">
              <w:rPr>
                <w:kern w:val="0"/>
              </w:rPr>
              <w:t>6.5~7.5</w:t>
            </w:r>
          </w:p>
        </w:tc>
        <w:tc>
          <w:tcPr>
            <w:tcW w:w="465" w:type="pct"/>
            <w:shd w:val="clear" w:color="auto" w:fill="auto"/>
            <w:vAlign w:val="center"/>
            <w:hideMark/>
          </w:tcPr>
          <w:p w:rsidR="009C018C" w:rsidRPr="00662BAF" w:rsidRDefault="009C018C" w:rsidP="009C018C">
            <w:pPr>
              <w:pStyle w:val="a8"/>
              <w:rPr>
                <w:kern w:val="0"/>
              </w:rPr>
            </w:pPr>
            <w:r w:rsidRPr="00662BAF">
              <w:rPr>
                <w:kern w:val="0"/>
              </w:rPr>
              <w:t>1200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0.04</w:t>
            </w:r>
          </w:p>
        </w:tc>
        <w:tc>
          <w:tcPr>
            <w:tcW w:w="419" w:type="pct"/>
            <w:shd w:val="clear" w:color="auto" w:fill="auto"/>
            <w:vAlign w:val="center"/>
            <w:hideMark/>
          </w:tcPr>
          <w:p w:rsidR="009C018C" w:rsidRPr="00662BAF" w:rsidRDefault="009C018C" w:rsidP="009C018C">
            <w:pPr>
              <w:pStyle w:val="a8"/>
              <w:rPr>
                <w:kern w:val="0"/>
              </w:rPr>
            </w:pPr>
            <w:r w:rsidRPr="00662BAF">
              <w:rPr>
                <w:kern w:val="0"/>
              </w:rPr>
              <w:t>600</w:t>
            </w:r>
          </w:p>
        </w:tc>
        <w:tc>
          <w:tcPr>
            <w:tcW w:w="393" w:type="pct"/>
            <w:shd w:val="clear" w:color="auto" w:fill="auto"/>
            <w:vAlign w:val="center"/>
            <w:hideMark/>
          </w:tcPr>
          <w:p w:rsidR="009C018C" w:rsidRPr="00662BAF" w:rsidRDefault="009C018C" w:rsidP="009C018C">
            <w:pPr>
              <w:pStyle w:val="a8"/>
              <w:rPr>
                <w:kern w:val="0"/>
              </w:rPr>
            </w:pPr>
            <w:r w:rsidRPr="00662BAF">
              <w:rPr>
                <w:kern w:val="0"/>
              </w:rPr>
              <w:t>0.02</w:t>
            </w:r>
          </w:p>
        </w:tc>
        <w:tc>
          <w:tcPr>
            <w:tcW w:w="391" w:type="pct"/>
            <w:shd w:val="clear" w:color="auto" w:fill="auto"/>
            <w:vAlign w:val="center"/>
            <w:hideMark/>
          </w:tcPr>
          <w:p w:rsidR="009C018C" w:rsidRPr="00662BAF" w:rsidRDefault="009C018C" w:rsidP="009C018C">
            <w:pPr>
              <w:pStyle w:val="a8"/>
              <w:rPr>
                <w:kern w:val="0"/>
              </w:rPr>
            </w:pPr>
            <w:r w:rsidRPr="00662BAF">
              <w:rPr>
                <w:kern w:val="0"/>
              </w:rPr>
              <w:t>1000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0.03</w:t>
            </w:r>
          </w:p>
        </w:tc>
        <w:tc>
          <w:tcPr>
            <w:tcW w:w="391" w:type="pct"/>
            <w:shd w:val="clear" w:color="auto" w:fill="auto"/>
            <w:vAlign w:val="center"/>
            <w:hideMark/>
          </w:tcPr>
          <w:p w:rsidR="009C018C" w:rsidRPr="00662BAF" w:rsidRDefault="009C018C" w:rsidP="009C018C">
            <w:pPr>
              <w:pStyle w:val="a8"/>
              <w:rPr>
                <w:kern w:val="0"/>
              </w:rPr>
            </w:pPr>
            <w:r w:rsidRPr="00662BAF">
              <w:rPr>
                <w:kern w:val="0"/>
              </w:rPr>
              <w:t>300</w:t>
            </w:r>
          </w:p>
        </w:tc>
        <w:tc>
          <w:tcPr>
            <w:tcW w:w="387" w:type="pct"/>
            <w:shd w:val="clear" w:color="auto" w:fill="auto"/>
            <w:vAlign w:val="center"/>
            <w:hideMark/>
          </w:tcPr>
          <w:p w:rsidR="009C018C" w:rsidRPr="00662BAF" w:rsidRDefault="009C018C" w:rsidP="009C018C">
            <w:pPr>
              <w:pStyle w:val="a8"/>
              <w:rPr>
                <w:kern w:val="0"/>
              </w:rPr>
            </w:pPr>
            <w:r w:rsidRPr="00662BAF">
              <w:rPr>
                <w:kern w:val="0"/>
              </w:rPr>
              <w:t>0.01</w:t>
            </w:r>
          </w:p>
        </w:tc>
      </w:tr>
      <w:tr w:rsidR="009C018C" w:rsidRPr="00662BAF" w:rsidTr="009C018C">
        <w:trPr>
          <w:trHeight w:val="525"/>
        </w:trPr>
        <w:tc>
          <w:tcPr>
            <w:tcW w:w="388" w:type="pct"/>
            <w:shd w:val="clear" w:color="auto" w:fill="auto"/>
            <w:vAlign w:val="center"/>
            <w:hideMark/>
          </w:tcPr>
          <w:p w:rsidR="009C018C" w:rsidRPr="00662BAF" w:rsidRDefault="009C018C" w:rsidP="009C018C">
            <w:pPr>
              <w:pStyle w:val="a8"/>
              <w:rPr>
                <w:kern w:val="0"/>
              </w:rPr>
            </w:pPr>
            <w:r w:rsidRPr="00662BAF">
              <w:rPr>
                <w:rFonts w:hint="eastAsia"/>
                <w:kern w:val="0"/>
              </w:rPr>
              <w:t>抗坏血酸棕榈酸酯</w:t>
            </w:r>
          </w:p>
        </w:tc>
        <w:tc>
          <w:tcPr>
            <w:tcW w:w="388" w:type="pct"/>
            <w:shd w:val="clear" w:color="auto" w:fill="auto"/>
            <w:vAlign w:val="center"/>
            <w:hideMark/>
          </w:tcPr>
          <w:p w:rsidR="009C018C" w:rsidRPr="00662BAF" w:rsidRDefault="009C018C" w:rsidP="009C018C">
            <w:pPr>
              <w:pStyle w:val="a8"/>
              <w:rPr>
                <w:kern w:val="0"/>
              </w:rPr>
            </w:pPr>
            <w:r w:rsidRPr="00662BAF">
              <w:rPr>
                <w:kern w:val="0"/>
              </w:rPr>
              <w:t>W</w:t>
            </w:r>
            <w:r w:rsidRPr="00662BAF">
              <w:rPr>
                <w:kern w:val="0"/>
                <w:vertAlign w:val="subscript"/>
              </w:rPr>
              <w:t>7-1</w:t>
            </w:r>
          </w:p>
        </w:tc>
        <w:tc>
          <w:tcPr>
            <w:tcW w:w="509" w:type="pct"/>
            <w:shd w:val="clear" w:color="auto" w:fill="auto"/>
            <w:vAlign w:val="center"/>
            <w:hideMark/>
          </w:tcPr>
          <w:p w:rsidR="009C018C" w:rsidRPr="00662BAF" w:rsidRDefault="009C018C" w:rsidP="009C018C">
            <w:pPr>
              <w:pStyle w:val="a8"/>
              <w:rPr>
                <w:kern w:val="0"/>
              </w:rPr>
            </w:pPr>
            <w:r w:rsidRPr="00662BAF">
              <w:rPr>
                <w:kern w:val="0"/>
              </w:rPr>
              <w:t>1001</w:t>
            </w:r>
          </w:p>
        </w:tc>
        <w:tc>
          <w:tcPr>
            <w:tcW w:w="486" w:type="pct"/>
            <w:shd w:val="clear" w:color="auto" w:fill="auto"/>
            <w:vAlign w:val="center"/>
            <w:hideMark/>
          </w:tcPr>
          <w:p w:rsidR="009C018C" w:rsidRPr="00662BAF" w:rsidRDefault="009C018C" w:rsidP="009C018C">
            <w:pPr>
              <w:pStyle w:val="a8"/>
              <w:rPr>
                <w:kern w:val="0"/>
              </w:rPr>
            </w:pPr>
            <w:r w:rsidRPr="00662BAF">
              <w:rPr>
                <w:kern w:val="0"/>
              </w:rPr>
              <w:t>6.5~7.5</w:t>
            </w:r>
          </w:p>
        </w:tc>
        <w:tc>
          <w:tcPr>
            <w:tcW w:w="465" w:type="pct"/>
            <w:shd w:val="clear" w:color="auto" w:fill="auto"/>
            <w:vAlign w:val="center"/>
            <w:hideMark/>
          </w:tcPr>
          <w:p w:rsidR="009C018C" w:rsidRPr="00662BAF" w:rsidRDefault="009C018C" w:rsidP="009C018C">
            <w:pPr>
              <w:pStyle w:val="a8"/>
              <w:rPr>
                <w:kern w:val="0"/>
              </w:rPr>
            </w:pPr>
            <w:r w:rsidRPr="00662BAF">
              <w:rPr>
                <w:kern w:val="0"/>
              </w:rPr>
              <w:t>1000</w:t>
            </w:r>
          </w:p>
        </w:tc>
        <w:tc>
          <w:tcPr>
            <w:tcW w:w="391" w:type="pct"/>
            <w:shd w:val="clear" w:color="auto" w:fill="auto"/>
            <w:vAlign w:val="center"/>
            <w:hideMark/>
          </w:tcPr>
          <w:p w:rsidR="009C018C" w:rsidRPr="00662BAF" w:rsidRDefault="009C018C" w:rsidP="009C018C">
            <w:pPr>
              <w:pStyle w:val="a8"/>
              <w:rPr>
                <w:kern w:val="0"/>
              </w:rPr>
            </w:pPr>
            <w:r w:rsidRPr="00662BAF">
              <w:rPr>
                <w:kern w:val="0"/>
              </w:rPr>
              <w:t>1</w:t>
            </w:r>
          </w:p>
        </w:tc>
        <w:tc>
          <w:tcPr>
            <w:tcW w:w="419" w:type="pct"/>
            <w:shd w:val="clear" w:color="auto" w:fill="auto"/>
            <w:vAlign w:val="center"/>
            <w:hideMark/>
          </w:tcPr>
          <w:p w:rsidR="009C018C" w:rsidRPr="00662BAF" w:rsidRDefault="009C018C" w:rsidP="009C018C">
            <w:pPr>
              <w:pStyle w:val="a8"/>
              <w:rPr>
                <w:kern w:val="0"/>
              </w:rPr>
            </w:pPr>
            <w:r w:rsidRPr="00662BAF">
              <w:rPr>
                <w:kern w:val="0"/>
              </w:rPr>
              <w:t>600</w:t>
            </w:r>
          </w:p>
        </w:tc>
        <w:tc>
          <w:tcPr>
            <w:tcW w:w="393" w:type="pct"/>
            <w:shd w:val="clear" w:color="auto" w:fill="auto"/>
            <w:vAlign w:val="center"/>
            <w:hideMark/>
          </w:tcPr>
          <w:p w:rsidR="009C018C" w:rsidRPr="00662BAF" w:rsidRDefault="009C018C" w:rsidP="009C018C">
            <w:pPr>
              <w:pStyle w:val="a8"/>
              <w:rPr>
                <w:kern w:val="0"/>
              </w:rPr>
            </w:pPr>
            <w:r w:rsidRPr="00662BAF">
              <w:rPr>
                <w:kern w:val="0"/>
              </w:rPr>
              <w:t>0.6</w:t>
            </w:r>
          </w:p>
        </w:tc>
        <w:tc>
          <w:tcPr>
            <w:tcW w:w="391" w:type="pct"/>
            <w:shd w:val="clear" w:color="auto" w:fill="auto"/>
            <w:vAlign w:val="center"/>
            <w:hideMark/>
          </w:tcPr>
          <w:p w:rsidR="009C018C" w:rsidRPr="00662BAF" w:rsidRDefault="009C018C" w:rsidP="009C018C">
            <w:pPr>
              <w:pStyle w:val="a8"/>
              <w:rPr>
                <w:kern w:val="0"/>
              </w:rPr>
            </w:pPr>
            <w:r w:rsidRPr="00662BAF">
              <w:rPr>
                <w:kern w:val="0"/>
              </w:rPr>
              <w:t>/</w:t>
            </w:r>
          </w:p>
        </w:tc>
        <w:tc>
          <w:tcPr>
            <w:tcW w:w="391" w:type="pct"/>
            <w:shd w:val="clear" w:color="auto" w:fill="auto"/>
            <w:vAlign w:val="center"/>
            <w:hideMark/>
          </w:tcPr>
          <w:p w:rsidR="009C018C" w:rsidRPr="00662BAF" w:rsidRDefault="009C018C" w:rsidP="009C018C">
            <w:pPr>
              <w:pStyle w:val="a8"/>
              <w:rPr>
                <w:kern w:val="0"/>
              </w:rPr>
            </w:pPr>
            <w:r w:rsidRPr="00662BAF">
              <w:rPr>
                <w:kern w:val="0"/>
              </w:rPr>
              <w:t>/</w:t>
            </w:r>
          </w:p>
        </w:tc>
        <w:tc>
          <w:tcPr>
            <w:tcW w:w="391" w:type="pct"/>
            <w:shd w:val="clear" w:color="auto" w:fill="auto"/>
            <w:vAlign w:val="center"/>
            <w:hideMark/>
          </w:tcPr>
          <w:p w:rsidR="009C018C" w:rsidRPr="00662BAF" w:rsidRDefault="009C018C" w:rsidP="009C018C">
            <w:pPr>
              <w:pStyle w:val="a8"/>
              <w:rPr>
                <w:kern w:val="0"/>
              </w:rPr>
            </w:pPr>
            <w:r w:rsidRPr="00662BAF">
              <w:rPr>
                <w:kern w:val="0"/>
              </w:rPr>
              <w:t>/</w:t>
            </w:r>
          </w:p>
        </w:tc>
        <w:tc>
          <w:tcPr>
            <w:tcW w:w="387" w:type="pct"/>
            <w:shd w:val="clear" w:color="auto" w:fill="auto"/>
            <w:vAlign w:val="center"/>
            <w:hideMark/>
          </w:tcPr>
          <w:p w:rsidR="009C018C" w:rsidRPr="00662BAF" w:rsidRDefault="009C018C" w:rsidP="009C018C">
            <w:pPr>
              <w:pStyle w:val="a8"/>
              <w:rPr>
                <w:kern w:val="0"/>
              </w:rPr>
            </w:pPr>
            <w:r w:rsidRPr="00662BAF">
              <w:rPr>
                <w:kern w:val="0"/>
              </w:rPr>
              <w:t>/</w:t>
            </w:r>
          </w:p>
        </w:tc>
      </w:tr>
      <w:tr w:rsidR="009C018C" w:rsidRPr="00662BAF" w:rsidTr="009C018C">
        <w:trPr>
          <w:trHeight w:val="315"/>
        </w:trPr>
        <w:tc>
          <w:tcPr>
            <w:tcW w:w="388" w:type="pct"/>
            <w:vMerge w:val="restart"/>
            <w:shd w:val="clear" w:color="auto" w:fill="auto"/>
            <w:vAlign w:val="center"/>
            <w:hideMark/>
          </w:tcPr>
          <w:p w:rsidR="009C018C" w:rsidRPr="00662BAF" w:rsidRDefault="009C018C" w:rsidP="009C018C">
            <w:pPr>
              <w:pStyle w:val="a8"/>
              <w:rPr>
                <w:kern w:val="0"/>
              </w:rPr>
            </w:pPr>
            <w:r w:rsidRPr="00662BAF">
              <w:rPr>
                <w:rFonts w:hint="eastAsia"/>
                <w:kern w:val="0"/>
              </w:rPr>
              <w:t>其他乳化剂</w:t>
            </w:r>
          </w:p>
        </w:tc>
        <w:tc>
          <w:tcPr>
            <w:tcW w:w="388" w:type="pct"/>
            <w:shd w:val="clear" w:color="auto" w:fill="auto"/>
            <w:vAlign w:val="center"/>
            <w:hideMark/>
          </w:tcPr>
          <w:p w:rsidR="009C018C" w:rsidRPr="00662BAF" w:rsidRDefault="009C018C" w:rsidP="009C018C">
            <w:pPr>
              <w:pStyle w:val="a8"/>
              <w:rPr>
                <w:kern w:val="0"/>
              </w:rPr>
            </w:pPr>
            <w:r w:rsidRPr="00662BAF">
              <w:rPr>
                <w:kern w:val="0"/>
              </w:rPr>
              <w:t>W</w:t>
            </w:r>
            <w:r w:rsidRPr="00662BAF">
              <w:rPr>
                <w:kern w:val="0"/>
                <w:vertAlign w:val="subscript"/>
              </w:rPr>
              <w:t>8-1</w:t>
            </w:r>
          </w:p>
        </w:tc>
        <w:tc>
          <w:tcPr>
            <w:tcW w:w="509" w:type="pct"/>
            <w:shd w:val="clear" w:color="auto" w:fill="auto"/>
            <w:vAlign w:val="center"/>
            <w:hideMark/>
          </w:tcPr>
          <w:p w:rsidR="009C018C" w:rsidRPr="00662BAF" w:rsidRDefault="009C018C" w:rsidP="009C018C">
            <w:pPr>
              <w:pStyle w:val="a8"/>
              <w:rPr>
                <w:kern w:val="0"/>
              </w:rPr>
            </w:pPr>
            <w:r w:rsidRPr="00662BAF">
              <w:rPr>
                <w:kern w:val="0"/>
              </w:rPr>
              <w:t>1001</w:t>
            </w:r>
          </w:p>
        </w:tc>
        <w:tc>
          <w:tcPr>
            <w:tcW w:w="486" w:type="pct"/>
            <w:shd w:val="clear" w:color="auto" w:fill="auto"/>
            <w:vAlign w:val="center"/>
            <w:hideMark/>
          </w:tcPr>
          <w:p w:rsidR="009C018C" w:rsidRPr="00662BAF" w:rsidRDefault="009C018C" w:rsidP="009C018C">
            <w:pPr>
              <w:pStyle w:val="a8"/>
              <w:rPr>
                <w:kern w:val="0"/>
              </w:rPr>
            </w:pPr>
            <w:r w:rsidRPr="00662BAF">
              <w:rPr>
                <w:kern w:val="0"/>
              </w:rPr>
              <w:t>6.5~7.5</w:t>
            </w:r>
          </w:p>
        </w:tc>
        <w:tc>
          <w:tcPr>
            <w:tcW w:w="465" w:type="pct"/>
            <w:shd w:val="clear" w:color="auto" w:fill="auto"/>
            <w:vAlign w:val="center"/>
            <w:hideMark/>
          </w:tcPr>
          <w:p w:rsidR="009C018C" w:rsidRPr="00662BAF" w:rsidRDefault="009C018C" w:rsidP="009C018C">
            <w:pPr>
              <w:pStyle w:val="a8"/>
              <w:rPr>
                <w:kern w:val="0"/>
              </w:rPr>
            </w:pPr>
            <w:r w:rsidRPr="00662BAF">
              <w:rPr>
                <w:kern w:val="0"/>
              </w:rPr>
              <w:t>800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0.8</w:t>
            </w:r>
          </w:p>
        </w:tc>
        <w:tc>
          <w:tcPr>
            <w:tcW w:w="419" w:type="pct"/>
            <w:shd w:val="clear" w:color="auto" w:fill="auto"/>
            <w:vAlign w:val="center"/>
            <w:hideMark/>
          </w:tcPr>
          <w:p w:rsidR="009C018C" w:rsidRPr="00662BAF" w:rsidRDefault="009C018C" w:rsidP="009C018C">
            <w:pPr>
              <w:pStyle w:val="a8"/>
              <w:rPr>
                <w:kern w:val="0"/>
              </w:rPr>
            </w:pPr>
            <w:r w:rsidRPr="00662BAF">
              <w:rPr>
                <w:kern w:val="0"/>
              </w:rPr>
              <w:t>300</w:t>
            </w:r>
          </w:p>
        </w:tc>
        <w:tc>
          <w:tcPr>
            <w:tcW w:w="393" w:type="pct"/>
            <w:shd w:val="clear" w:color="auto" w:fill="auto"/>
            <w:vAlign w:val="center"/>
            <w:hideMark/>
          </w:tcPr>
          <w:p w:rsidR="009C018C" w:rsidRPr="00662BAF" w:rsidRDefault="009C018C" w:rsidP="009C018C">
            <w:pPr>
              <w:pStyle w:val="a8"/>
              <w:rPr>
                <w:kern w:val="0"/>
              </w:rPr>
            </w:pPr>
            <w:r w:rsidRPr="00662BAF">
              <w:rPr>
                <w:kern w:val="0"/>
              </w:rPr>
              <w:t>0.3</w:t>
            </w:r>
          </w:p>
        </w:tc>
        <w:tc>
          <w:tcPr>
            <w:tcW w:w="391" w:type="pct"/>
            <w:shd w:val="clear" w:color="auto" w:fill="auto"/>
            <w:vAlign w:val="center"/>
            <w:hideMark/>
          </w:tcPr>
          <w:p w:rsidR="009C018C" w:rsidRPr="00662BAF" w:rsidRDefault="009C018C" w:rsidP="009C018C">
            <w:pPr>
              <w:pStyle w:val="a8"/>
              <w:rPr>
                <w:kern w:val="0"/>
              </w:rPr>
            </w:pPr>
            <w:r w:rsidRPr="00662BAF">
              <w:rPr>
                <w:kern w:val="0"/>
              </w:rPr>
              <w:t>200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0.2</w:t>
            </w:r>
          </w:p>
        </w:tc>
        <w:tc>
          <w:tcPr>
            <w:tcW w:w="391" w:type="pct"/>
            <w:shd w:val="clear" w:color="auto" w:fill="auto"/>
            <w:vAlign w:val="center"/>
            <w:hideMark/>
          </w:tcPr>
          <w:p w:rsidR="009C018C" w:rsidRPr="00662BAF" w:rsidRDefault="009C018C" w:rsidP="009C018C">
            <w:pPr>
              <w:pStyle w:val="a8"/>
              <w:rPr>
                <w:kern w:val="0"/>
              </w:rPr>
            </w:pPr>
            <w:r w:rsidRPr="00662BAF">
              <w:rPr>
                <w:kern w:val="0"/>
              </w:rPr>
              <w:t>/</w:t>
            </w:r>
          </w:p>
        </w:tc>
        <w:tc>
          <w:tcPr>
            <w:tcW w:w="387" w:type="pct"/>
            <w:shd w:val="clear" w:color="auto" w:fill="auto"/>
            <w:vAlign w:val="center"/>
            <w:hideMark/>
          </w:tcPr>
          <w:p w:rsidR="009C018C" w:rsidRPr="00662BAF" w:rsidRDefault="009C018C" w:rsidP="009C018C">
            <w:pPr>
              <w:pStyle w:val="a8"/>
              <w:rPr>
                <w:kern w:val="0"/>
              </w:rPr>
            </w:pPr>
            <w:r w:rsidRPr="00662BAF">
              <w:rPr>
                <w:kern w:val="0"/>
              </w:rPr>
              <w:t>/</w:t>
            </w:r>
          </w:p>
        </w:tc>
      </w:tr>
      <w:tr w:rsidR="009C018C" w:rsidRPr="00662BAF" w:rsidTr="009C018C">
        <w:trPr>
          <w:trHeight w:val="315"/>
        </w:trPr>
        <w:tc>
          <w:tcPr>
            <w:tcW w:w="388" w:type="pct"/>
            <w:vMerge/>
            <w:vAlign w:val="center"/>
            <w:hideMark/>
          </w:tcPr>
          <w:p w:rsidR="009C018C" w:rsidRPr="00662BAF" w:rsidRDefault="009C018C" w:rsidP="009C018C">
            <w:pPr>
              <w:pStyle w:val="a8"/>
              <w:rPr>
                <w:kern w:val="0"/>
              </w:rPr>
            </w:pPr>
          </w:p>
        </w:tc>
        <w:tc>
          <w:tcPr>
            <w:tcW w:w="388" w:type="pct"/>
            <w:shd w:val="clear" w:color="auto" w:fill="auto"/>
            <w:vAlign w:val="center"/>
            <w:hideMark/>
          </w:tcPr>
          <w:p w:rsidR="009C018C" w:rsidRPr="00662BAF" w:rsidRDefault="009C018C" w:rsidP="009C018C">
            <w:pPr>
              <w:pStyle w:val="a8"/>
              <w:rPr>
                <w:kern w:val="0"/>
              </w:rPr>
            </w:pPr>
            <w:r w:rsidRPr="00662BAF">
              <w:rPr>
                <w:kern w:val="0"/>
              </w:rPr>
              <w:t>W</w:t>
            </w:r>
            <w:r w:rsidRPr="00662BAF">
              <w:rPr>
                <w:kern w:val="0"/>
                <w:vertAlign w:val="subscript"/>
              </w:rPr>
              <w:t>8-2</w:t>
            </w:r>
          </w:p>
        </w:tc>
        <w:tc>
          <w:tcPr>
            <w:tcW w:w="509" w:type="pct"/>
            <w:shd w:val="clear" w:color="auto" w:fill="auto"/>
            <w:vAlign w:val="center"/>
            <w:hideMark/>
          </w:tcPr>
          <w:p w:rsidR="009C018C" w:rsidRPr="00662BAF" w:rsidRDefault="009C018C" w:rsidP="009C018C">
            <w:pPr>
              <w:pStyle w:val="a8"/>
              <w:rPr>
                <w:kern w:val="0"/>
              </w:rPr>
            </w:pPr>
            <w:r w:rsidRPr="00662BAF">
              <w:rPr>
                <w:kern w:val="0"/>
              </w:rPr>
              <w:t>277</w:t>
            </w:r>
          </w:p>
        </w:tc>
        <w:tc>
          <w:tcPr>
            <w:tcW w:w="486" w:type="pct"/>
            <w:shd w:val="clear" w:color="auto" w:fill="auto"/>
            <w:vAlign w:val="center"/>
            <w:hideMark/>
          </w:tcPr>
          <w:p w:rsidR="009C018C" w:rsidRPr="00662BAF" w:rsidRDefault="009C018C" w:rsidP="009C018C">
            <w:pPr>
              <w:pStyle w:val="a8"/>
              <w:rPr>
                <w:kern w:val="0"/>
              </w:rPr>
            </w:pPr>
            <w:r w:rsidRPr="00662BAF">
              <w:rPr>
                <w:kern w:val="0"/>
              </w:rPr>
              <w:t>6.5~7.5</w:t>
            </w:r>
          </w:p>
        </w:tc>
        <w:tc>
          <w:tcPr>
            <w:tcW w:w="465" w:type="pct"/>
            <w:shd w:val="clear" w:color="auto" w:fill="auto"/>
            <w:vAlign w:val="center"/>
            <w:hideMark/>
          </w:tcPr>
          <w:p w:rsidR="009C018C" w:rsidRPr="00662BAF" w:rsidRDefault="009C018C" w:rsidP="009C018C">
            <w:pPr>
              <w:pStyle w:val="a8"/>
              <w:rPr>
                <w:kern w:val="0"/>
              </w:rPr>
            </w:pPr>
            <w:r w:rsidRPr="00662BAF">
              <w:rPr>
                <w:kern w:val="0"/>
              </w:rPr>
              <w:t>42640</w:t>
            </w:r>
          </w:p>
        </w:tc>
        <w:tc>
          <w:tcPr>
            <w:tcW w:w="391" w:type="pct"/>
            <w:shd w:val="clear" w:color="auto" w:fill="auto"/>
            <w:vAlign w:val="center"/>
            <w:hideMark/>
          </w:tcPr>
          <w:p w:rsidR="009C018C" w:rsidRPr="00662BAF" w:rsidRDefault="009C018C" w:rsidP="009C018C">
            <w:pPr>
              <w:pStyle w:val="a8"/>
              <w:rPr>
                <w:kern w:val="0"/>
              </w:rPr>
            </w:pPr>
            <w:r w:rsidRPr="00662BAF">
              <w:rPr>
                <w:kern w:val="0"/>
              </w:rPr>
              <w:t>11.3</w:t>
            </w:r>
          </w:p>
        </w:tc>
        <w:tc>
          <w:tcPr>
            <w:tcW w:w="419" w:type="pct"/>
            <w:shd w:val="clear" w:color="auto" w:fill="auto"/>
            <w:vAlign w:val="center"/>
            <w:hideMark/>
          </w:tcPr>
          <w:p w:rsidR="009C018C" w:rsidRPr="00662BAF" w:rsidRDefault="009C018C" w:rsidP="009C018C">
            <w:pPr>
              <w:pStyle w:val="a8"/>
              <w:rPr>
                <w:kern w:val="0"/>
              </w:rPr>
            </w:pPr>
            <w:r w:rsidRPr="00662BAF">
              <w:rPr>
                <w:kern w:val="0"/>
              </w:rPr>
              <w:t>30200</w:t>
            </w:r>
          </w:p>
        </w:tc>
        <w:tc>
          <w:tcPr>
            <w:tcW w:w="393" w:type="pct"/>
            <w:shd w:val="clear" w:color="auto" w:fill="auto"/>
            <w:vAlign w:val="center"/>
            <w:hideMark/>
          </w:tcPr>
          <w:p w:rsidR="009C018C" w:rsidRPr="00662BAF" w:rsidRDefault="009C018C" w:rsidP="009C018C">
            <w:pPr>
              <w:pStyle w:val="a8"/>
              <w:rPr>
                <w:kern w:val="0"/>
              </w:rPr>
            </w:pPr>
            <w:r w:rsidRPr="00662BAF">
              <w:rPr>
                <w:kern w:val="0"/>
              </w:rPr>
              <w:t>8</w:t>
            </w:r>
          </w:p>
        </w:tc>
        <w:tc>
          <w:tcPr>
            <w:tcW w:w="391" w:type="pct"/>
            <w:shd w:val="clear" w:color="auto" w:fill="auto"/>
            <w:vAlign w:val="center"/>
            <w:hideMark/>
          </w:tcPr>
          <w:p w:rsidR="009C018C" w:rsidRPr="00662BAF" w:rsidRDefault="009C018C" w:rsidP="009C018C">
            <w:pPr>
              <w:pStyle w:val="a8"/>
              <w:rPr>
                <w:kern w:val="0"/>
              </w:rPr>
            </w:pPr>
            <w:r w:rsidRPr="00662BAF">
              <w:rPr>
                <w:kern w:val="0"/>
              </w:rPr>
              <w:t>2640</w:t>
            </w:r>
          </w:p>
        </w:tc>
        <w:tc>
          <w:tcPr>
            <w:tcW w:w="391" w:type="pct"/>
            <w:shd w:val="clear" w:color="auto" w:fill="auto"/>
            <w:vAlign w:val="center"/>
            <w:hideMark/>
          </w:tcPr>
          <w:p w:rsidR="009C018C" w:rsidRPr="00662BAF" w:rsidRDefault="009C018C" w:rsidP="009C018C">
            <w:pPr>
              <w:pStyle w:val="a8"/>
              <w:rPr>
                <w:kern w:val="0"/>
              </w:rPr>
            </w:pPr>
            <w:r w:rsidRPr="00662BAF">
              <w:rPr>
                <w:kern w:val="0"/>
              </w:rPr>
              <w:t>0.7</w:t>
            </w:r>
          </w:p>
        </w:tc>
        <w:tc>
          <w:tcPr>
            <w:tcW w:w="391" w:type="pct"/>
            <w:shd w:val="clear" w:color="auto" w:fill="auto"/>
            <w:vAlign w:val="center"/>
            <w:hideMark/>
          </w:tcPr>
          <w:p w:rsidR="009C018C" w:rsidRPr="00662BAF" w:rsidRDefault="009C018C" w:rsidP="009C018C">
            <w:pPr>
              <w:pStyle w:val="a8"/>
              <w:rPr>
                <w:kern w:val="0"/>
              </w:rPr>
            </w:pPr>
            <w:r w:rsidRPr="00662BAF">
              <w:rPr>
                <w:kern w:val="0"/>
              </w:rPr>
              <w:t>/</w:t>
            </w:r>
          </w:p>
        </w:tc>
        <w:tc>
          <w:tcPr>
            <w:tcW w:w="387" w:type="pct"/>
            <w:shd w:val="clear" w:color="auto" w:fill="auto"/>
            <w:vAlign w:val="center"/>
            <w:hideMark/>
          </w:tcPr>
          <w:p w:rsidR="009C018C" w:rsidRPr="00662BAF" w:rsidRDefault="009C018C" w:rsidP="009C018C">
            <w:pPr>
              <w:pStyle w:val="a8"/>
              <w:rPr>
                <w:kern w:val="0"/>
              </w:rPr>
            </w:pPr>
            <w:r w:rsidRPr="00662BAF">
              <w:rPr>
                <w:kern w:val="0"/>
              </w:rPr>
              <w:t>/</w:t>
            </w:r>
          </w:p>
        </w:tc>
      </w:tr>
      <w:tr w:rsidR="009C018C" w:rsidRPr="00662BAF" w:rsidTr="009C018C">
        <w:trPr>
          <w:trHeight w:val="315"/>
        </w:trPr>
        <w:tc>
          <w:tcPr>
            <w:tcW w:w="388" w:type="pct"/>
            <w:shd w:val="clear" w:color="auto" w:fill="auto"/>
            <w:vAlign w:val="center"/>
            <w:hideMark/>
          </w:tcPr>
          <w:p w:rsidR="009C018C" w:rsidRPr="00662BAF" w:rsidRDefault="009C018C" w:rsidP="009C018C">
            <w:pPr>
              <w:pStyle w:val="a8"/>
              <w:rPr>
                <w:kern w:val="0"/>
              </w:rPr>
            </w:pPr>
            <w:r w:rsidRPr="00662BAF">
              <w:rPr>
                <w:rFonts w:hint="eastAsia"/>
                <w:kern w:val="0"/>
              </w:rPr>
              <w:t>精制甘油</w:t>
            </w:r>
          </w:p>
        </w:tc>
        <w:tc>
          <w:tcPr>
            <w:tcW w:w="388" w:type="pct"/>
            <w:shd w:val="clear" w:color="auto" w:fill="auto"/>
            <w:vAlign w:val="center"/>
            <w:hideMark/>
          </w:tcPr>
          <w:p w:rsidR="009C018C" w:rsidRPr="00662BAF" w:rsidRDefault="009C018C" w:rsidP="009C018C">
            <w:pPr>
              <w:pStyle w:val="a8"/>
              <w:rPr>
                <w:kern w:val="0"/>
              </w:rPr>
            </w:pPr>
            <w:r w:rsidRPr="00662BAF">
              <w:rPr>
                <w:kern w:val="0"/>
              </w:rPr>
              <w:t>W</w:t>
            </w:r>
            <w:r w:rsidRPr="00662BAF">
              <w:rPr>
                <w:kern w:val="0"/>
                <w:vertAlign w:val="subscript"/>
              </w:rPr>
              <w:t>9-1</w:t>
            </w:r>
          </w:p>
        </w:tc>
        <w:tc>
          <w:tcPr>
            <w:tcW w:w="509" w:type="pct"/>
            <w:shd w:val="clear" w:color="auto" w:fill="auto"/>
            <w:vAlign w:val="center"/>
            <w:hideMark/>
          </w:tcPr>
          <w:p w:rsidR="009C018C" w:rsidRPr="00662BAF" w:rsidRDefault="009C018C" w:rsidP="009C018C">
            <w:pPr>
              <w:pStyle w:val="a8"/>
              <w:rPr>
                <w:kern w:val="0"/>
              </w:rPr>
            </w:pPr>
            <w:r w:rsidRPr="00662BAF">
              <w:rPr>
                <w:kern w:val="0"/>
              </w:rPr>
              <w:t>1251</w:t>
            </w:r>
          </w:p>
        </w:tc>
        <w:tc>
          <w:tcPr>
            <w:tcW w:w="486" w:type="pct"/>
            <w:shd w:val="clear" w:color="auto" w:fill="auto"/>
            <w:vAlign w:val="center"/>
            <w:hideMark/>
          </w:tcPr>
          <w:p w:rsidR="009C018C" w:rsidRPr="00662BAF" w:rsidRDefault="009C018C" w:rsidP="009C018C">
            <w:pPr>
              <w:pStyle w:val="a8"/>
              <w:rPr>
                <w:kern w:val="0"/>
              </w:rPr>
            </w:pPr>
            <w:r w:rsidRPr="00662BAF">
              <w:rPr>
                <w:kern w:val="0"/>
              </w:rPr>
              <w:t>6.5~8.0</w:t>
            </w:r>
          </w:p>
        </w:tc>
        <w:tc>
          <w:tcPr>
            <w:tcW w:w="465" w:type="pct"/>
            <w:shd w:val="clear" w:color="auto" w:fill="auto"/>
            <w:vAlign w:val="center"/>
            <w:hideMark/>
          </w:tcPr>
          <w:p w:rsidR="009C018C" w:rsidRPr="00662BAF" w:rsidRDefault="009C018C" w:rsidP="009C018C">
            <w:pPr>
              <w:pStyle w:val="a8"/>
              <w:rPr>
                <w:kern w:val="0"/>
              </w:rPr>
            </w:pPr>
            <w:r w:rsidRPr="00662BAF">
              <w:rPr>
                <w:kern w:val="0"/>
              </w:rPr>
              <w:t>400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0.5</w:t>
            </w:r>
          </w:p>
        </w:tc>
        <w:tc>
          <w:tcPr>
            <w:tcW w:w="419" w:type="pct"/>
            <w:shd w:val="clear" w:color="auto" w:fill="auto"/>
            <w:vAlign w:val="center"/>
            <w:hideMark/>
          </w:tcPr>
          <w:p w:rsidR="009C018C" w:rsidRPr="00662BAF" w:rsidRDefault="009C018C" w:rsidP="009C018C">
            <w:pPr>
              <w:pStyle w:val="a8"/>
              <w:rPr>
                <w:kern w:val="0"/>
              </w:rPr>
            </w:pPr>
            <w:r w:rsidRPr="00662BAF">
              <w:rPr>
                <w:kern w:val="0"/>
              </w:rPr>
              <w:t>160</w:t>
            </w:r>
          </w:p>
        </w:tc>
        <w:tc>
          <w:tcPr>
            <w:tcW w:w="393" w:type="pct"/>
            <w:shd w:val="clear" w:color="auto" w:fill="auto"/>
            <w:vAlign w:val="center"/>
            <w:hideMark/>
          </w:tcPr>
          <w:p w:rsidR="009C018C" w:rsidRPr="00662BAF" w:rsidRDefault="009C018C" w:rsidP="009C018C">
            <w:pPr>
              <w:pStyle w:val="a8"/>
              <w:rPr>
                <w:kern w:val="0"/>
              </w:rPr>
            </w:pPr>
            <w:r w:rsidRPr="00662BAF">
              <w:rPr>
                <w:kern w:val="0"/>
              </w:rPr>
              <w:t>0.2</w:t>
            </w:r>
          </w:p>
        </w:tc>
        <w:tc>
          <w:tcPr>
            <w:tcW w:w="391" w:type="pct"/>
            <w:shd w:val="clear" w:color="auto" w:fill="auto"/>
            <w:vAlign w:val="center"/>
            <w:hideMark/>
          </w:tcPr>
          <w:p w:rsidR="009C018C" w:rsidRPr="00662BAF" w:rsidRDefault="009C018C" w:rsidP="009C018C">
            <w:pPr>
              <w:pStyle w:val="a8"/>
              <w:rPr>
                <w:kern w:val="0"/>
              </w:rPr>
            </w:pPr>
            <w:r w:rsidRPr="00662BAF">
              <w:rPr>
                <w:kern w:val="0"/>
              </w:rPr>
              <w:t>200</w:t>
            </w:r>
          </w:p>
        </w:tc>
        <w:tc>
          <w:tcPr>
            <w:tcW w:w="391" w:type="pct"/>
            <w:shd w:val="clear" w:color="auto" w:fill="auto"/>
            <w:vAlign w:val="center"/>
            <w:hideMark/>
          </w:tcPr>
          <w:p w:rsidR="009C018C" w:rsidRPr="00662BAF" w:rsidRDefault="009C018C" w:rsidP="009C018C">
            <w:pPr>
              <w:pStyle w:val="a8"/>
              <w:rPr>
                <w:kern w:val="0"/>
              </w:rPr>
            </w:pPr>
            <w:r w:rsidRPr="00662BAF">
              <w:rPr>
                <w:kern w:val="0"/>
              </w:rPr>
              <w:t>0.25</w:t>
            </w:r>
          </w:p>
        </w:tc>
        <w:tc>
          <w:tcPr>
            <w:tcW w:w="391" w:type="pct"/>
            <w:shd w:val="clear" w:color="auto" w:fill="auto"/>
            <w:vAlign w:val="center"/>
            <w:hideMark/>
          </w:tcPr>
          <w:p w:rsidR="009C018C" w:rsidRPr="00662BAF" w:rsidRDefault="009C018C" w:rsidP="009C018C">
            <w:pPr>
              <w:pStyle w:val="a8"/>
              <w:rPr>
                <w:kern w:val="0"/>
              </w:rPr>
            </w:pPr>
            <w:r w:rsidRPr="00662BAF">
              <w:rPr>
                <w:kern w:val="0"/>
              </w:rPr>
              <w:t>40</w:t>
            </w:r>
          </w:p>
        </w:tc>
        <w:tc>
          <w:tcPr>
            <w:tcW w:w="387" w:type="pct"/>
            <w:shd w:val="clear" w:color="auto" w:fill="auto"/>
            <w:vAlign w:val="center"/>
            <w:hideMark/>
          </w:tcPr>
          <w:p w:rsidR="009C018C" w:rsidRPr="00662BAF" w:rsidRDefault="009C018C" w:rsidP="009C018C">
            <w:pPr>
              <w:pStyle w:val="a8"/>
              <w:rPr>
                <w:kern w:val="0"/>
              </w:rPr>
            </w:pPr>
            <w:r w:rsidRPr="00662BAF">
              <w:rPr>
                <w:kern w:val="0"/>
              </w:rPr>
              <w:t>0.05</w:t>
            </w:r>
          </w:p>
        </w:tc>
      </w:tr>
      <w:tr w:rsidR="009C018C" w:rsidRPr="00662BAF" w:rsidTr="009C018C">
        <w:trPr>
          <w:trHeight w:val="285"/>
        </w:trPr>
        <w:tc>
          <w:tcPr>
            <w:tcW w:w="776" w:type="pct"/>
            <w:gridSpan w:val="2"/>
            <w:shd w:val="clear" w:color="auto" w:fill="auto"/>
            <w:noWrap/>
            <w:vAlign w:val="center"/>
            <w:hideMark/>
          </w:tcPr>
          <w:p w:rsidR="009C018C" w:rsidRPr="00662BAF" w:rsidRDefault="009C018C" w:rsidP="001778BC">
            <w:pPr>
              <w:pStyle w:val="a8"/>
              <w:rPr>
                <w:kern w:val="0"/>
              </w:rPr>
            </w:pPr>
            <w:r w:rsidRPr="00662BAF">
              <w:rPr>
                <w:rFonts w:hint="eastAsia"/>
              </w:rPr>
              <w:t>设备地面冲洗废水</w:t>
            </w:r>
          </w:p>
        </w:tc>
        <w:tc>
          <w:tcPr>
            <w:tcW w:w="509" w:type="pct"/>
            <w:shd w:val="clear" w:color="auto" w:fill="auto"/>
            <w:vAlign w:val="center"/>
            <w:hideMark/>
          </w:tcPr>
          <w:p w:rsidR="009C018C" w:rsidRPr="00662BAF" w:rsidRDefault="009C018C" w:rsidP="009C018C">
            <w:pPr>
              <w:pStyle w:val="a8"/>
              <w:rPr>
                <w:kern w:val="0"/>
              </w:rPr>
            </w:pPr>
            <w:r w:rsidRPr="00662BAF">
              <w:rPr>
                <w:kern w:val="0"/>
              </w:rPr>
              <w:t>3240</w:t>
            </w:r>
          </w:p>
        </w:tc>
        <w:tc>
          <w:tcPr>
            <w:tcW w:w="486" w:type="pct"/>
            <w:shd w:val="clear" w:color="auto" w:fill="auto"/>
            <w:vAlign w:val="center"/>
            <w:hideMark/>
          </w:tcPr>
          <w:p w:rsidR="009C018C" w:rsidRPr="00662BAF" w:rsidRDefault="009C018C" w:rsidP="009C018C">
            <w:pPr>
              <w:pStyle w:val="a8"/>
              <w:rPr>
                <w:kern w:val="0"/>
              </w:rPr>
            </w:pPr>
            <w:r w:rsidRPr="00662BAF">
              <w:rPr>
                <w:kern w:val="0"/>
              </w:rPr>
              <w:t>6.5~7.5</w:t>
            </w:r>
          </w:p>
        </w:tc>
        <w:tc>
          <w:tcPr>
            <w:tcW w:w="465" w:type="pct"/>
            <w:shd w:val="clear" w:color="auto" w:fill="auto"/>
            <w:vAlign w:val="center"/>
            <w:hideMark/>
          </w:tcPr>
          <w:p w:rsidR="009C018C" w:rsidRPr="00662BAF" w:rsidRDefault="009C018C" w:rsidP="009C018C">
            <w:pPr>
              <w:pStyle w:val="a8"/>
              <w:rPr>
                <w:kern w:val="0"/>
              </w:rPr>
            </w:pPr>
            <w:r w:rsidRPr="00662BAF">
              <w:rPr>
                <w:kern w:val="0"/>
              </w:rPr>
              <w:t>1200</w:t>
            </w:r>
          </w:p>
        </w:tc>
        <w:tc>
          <w:tcPr>
            <w:tcW w:w="391" w:type="pct"/>
            <w:shd w:val="clear" w:color="auto" w:fill="auto"/>
            <w:vAlign w:val="center"/>
            <w:hideMark/>
          </w:tcPr>
          <w:p w:rsidR="009C018C" w:rsidRPr="00662BAF" w:rsidRDefault="009C018C" w:rsidP="009C018C">
            <w:pPr>
              <w:pStyle w:val="a8"/>
              <w:rPr>
                <w:kern w:val="0"/>
              </w:rPr>
            </w:pPr>
            <w:r w:rsidRPr="00662BAF">
              <w:rPr>
                <w:kern w:val="0"/>
              </w:rPr>
              <w:t>3.89</w:t>
            </w:r>
          </w:p>
        </w:tc>
        <w:tc>
          <w:tcPr>
            <w:tcW w:w="419" w:type="pct"/>
            <w:shd w:val="clear" w:color="auto" w:fill="auto"/>
            <w:vAlign w:val="center"/>
            <w:hideMark/>
          </w:tcPr>
          <w:p w:rsidR="009C018C" w:rsidRPr="00662BAF" w:rsidRDefault="009C018C" w:rsidP="009C018C">
            <w:pPr>
              <w:pStyle w:val="a8"/>
              <w:rPr>
                <w:kern w:val="0"/>
              </w:rPr>
            </w:pPr>
            <w:r w:rsidRPr="00662BAF">
              <w:rPr>
                <w:kern w:val="0"/>
              </w:rPr>
              <w:t>600</w:t>
            </w:r>
          </w:p>
        </w:tc>
        <w:tc>
          <w:tcPr>
            <w:tcW w:w="393" w:type="pct"/>
            <w:shd w:val="clear" w:color="auto" w:fill="auto"/>
            <w:vAlign w:val="center"/>
            <w:hideMark/>
          </w:tcPr>
          <w:p w:rsidR="009C018C" w:rsidRPr="00662BAF" w:rsidRDefault="009C018C" w:rsidP="009C018C">
            <w:pPr>
              <w:pStyle w:val="a8"/>
              <w:rPr>
                <w:kern w:val="0"/>
              </w:rPr>
            </w:pPr>
            <w:r w:rsidRPr="00662BAF">
              <w:rPr>
                <w:kern w:val="0"/>
              </w:rPr>
              <w:t>1.94</w:t>
            </w:r>
          </w:p>
        </w:tc>
        <w:tc>
          <w:tcPr>
            <w:tcW w:w="391" w:type="pct"/>
            <w:shd w:val="clear" w:color="auto" w:fill="auto"/>
            <w:vAlign w:val="center"/>
            <w:hideMark/>
          </w:tcPr>
          <w:p w:rsidR="009C018C" w:rsidRPr="00662BAF" w:rsidRDefault="009C018C" w:rsidP="009C018C">
            <w:pPr>
              <w:pStyle w:val="a8"/>
              <w:rPr>
                <w:kern w:val="0"/>
              </w:rPr>
            </w:pPr>
            <w:r w:rsidRPr="00662BAF">
              <w:rPr>
                <w:kern w:val="0"/>
              </w:rPr>
              <w:t>400</w:t>
            </w:r>
          </w:p>
        </w:tc>
        <w:tc>
          <w:tcPr>
            <w:tcW w:w="391" w:type="pct"/>
            <w:shd w:val="clear" w:color="auto" w:fill="auto"/>
            <w:vAlign w:val="center"/>
            <w:hideMark/>
          </w:tcPr>
          <w:p w:rsidR="009C018C" w:rsidRPr="00662BAF" w:rsidRDefault="009C018C" w:rsidP="009C018C">
            <w:pPr>
              <w:pStyle w:val="a8"/>
              <w:rPr>
                <w:kern w:val="0"/>
              </w:rPr>
            </w:pPr>
            <w:r w:rsidRPr="00662BAF">
              <w:rPr>
                <w:kern w:val="0"/>
              </w:rPr>
              <w:t>1.3</w:t>
            </w:r>
          </w:p>
        </w:tc>
        <w:tc>
          <w:tcPr>
            <w:tcW w:w="391" w:type="pct"/>
            <w:shd w:val="clear" w:color="auto" w:fill="auto"/>
            <w:vAlign w:val="center"/>
            <w:hideMark/>
          </w:tcPr>
          <w:p w:rsidR="009C018C" w:rsidRPr="00662BAF" w:rsidRDefault="009C018C" w:rsidP="009C018C">
            <w:pPr>
              <w:pStyle w:val="a8"/>
              <w:rPr>
                <w:kern w:val="0"/>
              </w:rPr>
            </w:pPr>
            <w:r w:rsidRPr="00662BAF">
              <w:rPr>
                <w:kern w:val="0"/>
              </w:rPr>
              <w:t>450</w:t>
            </w:r>
          </w:p>
        </w:tc>
        <w:tc>
          <w:tcPr>
            <w:tcW w:w="387" w:type="pct"/>
            <w:shd w:val="clear" w:color="auto" w:fill="auto"/>
            <w:vAlign w:val="center"/>
            <w:hideMark/>
          </w:tcPr>
          <w:p w:rsidR="009C018C" w:rsidRPr="00662BAF" w:rsidRDefault="009C018C" w:rsidP="009C018C">
            <w:pPr>
              <w:pStyle w:val="a8"/>
              <w:rPr>
                <w:kern w:val="0"/>
              </w:rPr>
            </w:pPr>
            <w:r w:rsidRPr="00662BAF">
              <w:rPr>
                <w:kern w:val="0"/>
              </w:rPr>
              <w:t>1.46</w:t>
            </w:r>
          </w:p>
        </w:tc>
      </w:tr>
      <w:tr w:rsidR="009C018C" w:rsidRPr="00662BAF" w:rsidTr="009C018C">
        <w:trPr>
          <w:trHeight w:val="285"/>
        </w:trPr>
        <w:tc>
          <w:tcPr>
            <w:tcW w:w="776" w:type="pct"/>
            <w:gridSpan w:val="2"/>
            <w:shd w:val="clear" w:color="auto" w:fill="auto"/>
            <w:noWrap/>
            <w:vAlign w:val="center"/>
            <w:hideMark/>
          </w:tcPr>
          <w:p w:rsidR="009C018C" w:rsidRPr="00662BAF" w:rsidRDefault="009C018C" w:rsidP="001778BC">
            <w:pPr>
              <w:pStyle w:val="a8"/>
              <w:rPr>
                <w:kern w:val="0"/>
              </w:rPr>
            </w:pPr>
            <w:r w:rsidRPr="00662BAF">
              <w:rPr>
                <w:rFonts w:ascii="宋体" w:hAnsi="宋体" w:cs="宋体" w:hint="eastAsia"/>
              </w:rPr>
              <w:t>研发及</w:t>
            </w:r>
            <w:r w:rsidRPr="00662BAF">
              <w:rPr>
                <w:rFonts w:hint="eastAsia"/>
              </w:rPr>
              <w:t>化验检测废水</w:t>
            </w:r>
          </w:p>
        </w:tc>
        <w:tc>
          <w:tcPr>
            <w:tcW w:w="509" w:type="pct"/>
            <w:shd w:val="clear" w:color="auto" w:fill="auto"/>
            <w:vAlign w:val="center"/>
            <w:hideMark/>
          </w:tcPr>
          <w:p w:rsidR="009C018C" w:rsidRPr="00662BAF" w:rsidRDefault="009C018C" w:rsidP="009C018C">
            <w:pPr>
              <w:pStyle w:val="a8"/>
              <w:rPr>
                <w:kern w:val="0"/>
              </w:rPr>
            </w:pPr>
            <w:r w:rsidRPr="00662BAF">
              <w:rPr>
                <w:kern w:val="0"/>
              </w:rPr>
              <w:t>16000</w:t>
            </w:r>
          </w:p>
        </w:tc>
        <w:tc>
          <w:tcPr>
            <w:tcW w:w="486" w:type="pct"/>
            <w:shd w:val="clear" w:color="auto" w:fill="auto"/>
            <w:vAlign w:val="center"/>
            <w:hideMark/>
          </w:tcPr>
          <w:p w:rsidR="009C018C" w:rsidRPr="00662BAF" w:rsidRDefault="009C018C" w:rsidP="009C018C">
            <w:pPr>
              <w:pStyle w:val="a8"/>
              <w:rPr>
                <w:kern w:val="0"/>
              </w:rPr>
            </w:pPr>
            <w:r w:rsidRPr="00662BAF">
              <w:rPr>
                <w:kern w:val="0"/>
              </w:rPr>
              <w:t>6.0~8.5</w:t>
            </w:r>
          </w:p>
        </w:tc>
        <w:tc>
          <w:tcPr>
            <w:tcW w:w="465" w:type="pct"/>
            <w:shd w:val="clear" w:color="auto" w:fill="auto"/>
            <w:vAlign w:val="center"/>
            <w:hideMark/>
          </w:tcPr>
          <w:p w:rsidR="009C018C" w:rsidRPr="00662BAF" w:rsidRDefault="009C018C" w:rsidP="009C018C">
            <w:pPr>
              <w:pStyle w:val="a8"/>
              <w:rPr>
                <w:kern w:val="0"/>
              </w:rPr>
            </w:pPr>
            <w:r w:rsidRPr="00662BAF">
              <w:rPr>
                <w:kern w:val="0"/>
              </w:rPr>
              <w:t>1200</w:t>
            </w:r>
          </w:p>
        </w:tc>
        <w:tc>
          <w:tcPr>
            <w:tcW w:w="391" w:type="pct"/>
            <w:shd w:val="clear" w:color="auto" w:fill="auto"/>
            <w:vAlign w:val="center"/>
            <w:hideMark/>
          </w:tcPr>
          <w:p w:rsidR="009C018C" w:rsidRPr="00662BAF" w:rsidRDefault="009C018C" w:rsidP="009C018C">
            <w:pPr>
              <w:pStyle w:val="a8"/>
              <w:rPr>
                <w:kern w:val="0"/>
              </w:rPr>
            </w:pPr>
            <w:r w:rsidRPr="00662BAF">
              <w:rPr>
                <w:kern w:val="0"/>
              </w:rPr>
              <w:t>19.2</w:t>
            </w:r>
          </w:p>
        </w:tc>
        <w:tc>
          <w:tcPr>
            <w:tcW w:w="419" w:type="pct"/>
            <w:shd w:val="clear" w:color="auto" w:fill="auto"/>
            <w:vAlign w:val="center"/>
            <w:hideMark/>
          </w:tcPr>
          <w:p w:rsidR="009C018C" w:rsidRPr="00662BAF" w:rsidRDefault="009C018C" w:rsidP="009C018C">
            <w:pPr>
              <w:pStyle w:val="a8"/>
              <w:rPr>
                <w:kern w:val="0"/>
              </w:rPr>
            </w:pPr>
            <w:r w:rsidRPr="00662BAF">
              <w:rPr>
                <w:kern w:val="0"/>
              </w:rPr>
              <w:t>500</w:t>
            </w:r>
          </w:p>
        </w:tc>
        <w:tc>
          <w:tcPr>
            <w:tcW w:w="393" w:type="pct"/>
            <w:shd w:val="clear" w:color="auto" w:fill="auto"/>
            <w:vAlign w:val="center"/>
            <w:hideMark/>
          </w:tcPr>
          <w:p w:rsidR="009C018C" w:rsidRPr="00662BAF" w:rsidRDefault="009C018C" w:rsidP="009C018C">
            <w:pPr>
              <w:pStyle w:val="a8"/>
              <w:rPr>
                <w:kern w:val="0"/>
              </w:rPr>
            </w:pPr>
            <w:r w:rsidRPr="00662BAF">
              <w:rPr>
                <w:kern w:val="0"/>
              </w:rPr>
              <w:t>8</w:t>
            </w:r>
          </w:p>
        </w:tc>
        <w:tc>
          <w:tcPr>
            <w:tcW w:w="391" w:type="pct"/>
            <w:shd w:val="clear" w:color="auto" w:fill="auto"/>
            <w:vAlign w:val="center"/>
            <w:hideMark/>
          </w:tcPr>
          <w:p w:rsidR="009C018C" w:rsidRPr="00662BAF" w:rsidRDefault="009C018C" w:rsidP="009C018C">
            <w:pPr>
              <w:pStyle w:val="a8"/>
              <w:rPr>
                <w:kern w:val="0"/>
              </w:rPr>
            </w:pPr>
            <w:r w:rsidRPr="00662BAF">
              <w:rPr>
                <w:kern w:val="0"/>
              </w:rPr>
              <w:t>400</w:t>
            </w:r>
          </w:p>
        </w:tc>
        <w:tc>
          <w:tcPr>
            <w:tcW w:w="391" w:type="pct"/>
            <w:shd w:val="clear" w:color="auto" w:fill="auto"/>
            <w:vAlign w:val="center"/>
            <w:hideMark/>
          </w:tcPr>
          <w:p w:rsidR="009C018C" w:rsidRPr="00662BAF" w:rsidRDefault="009C018C" w:rsidP="009C018C">
            <w:pPr>
              <w:pStyle w:val="a8"/>
              <w:rPr>
                <w:kern w:val="0"/>
              </w:rPr>
            </w:pPr>
            <w:r w:rsidRPr="00662BAF">
              <w:rPr>
                <w:kern w:val="0"/>
              </w:rPr>
              <w:t>6.4</w:t>
            </w:r>
          </w:p>
        </w:tc>
        <w:tc>
          <w:tcPr>
            <w:tcW w:w="391" w:type="pct"/>
            <w:shd w:val="clear" w:color="auto" w:fill="auto"/>
            <w:vAlign w:val="center"/>
            <w:hideMark/>
          </w:tcPr>
          <w:p w:rsidR="009C018C" w:rsidRPr="00662BAF" w:rsidRDefault="009C018C" w:rsidP="009C018C">
            <w:pPr>
              <w:pStyle w:val="a8"/>
              <w:rPr>
                <w:kern w:val="0"/>
              </w:rPr>
            </w:pPr>
            <w:r w:rsidRPr="00662BAF">
              <w:rPr>
                <w:kern w:val="0"/>
              </w:rPr>
              <w:t>600</w:t>
            </w:r>
          </w:p>
        </w:tc>
        <w:tc>
          <w:tcPr>
            <w:tcW w:w="387" w:type="pct"/>
            <w:shd w:val="clear" w:color="auto" w:fill="auto"/>
            <w:vAlign w:val="center"/>
            <w:hideMark/>
          </w:tcPr>
          <w:p w:rsidR="009C018C" w:rsidRPr="00662BAF" w:rsidRDefault="009C018C" w:rsidP="009C018C">
            <w:pPr>
              <w:pStyle w:val="a8"/>
              <w:rPr>
                <w:kern w:val="0"/>
              </w:rPr>
            </w:pPr>
            <w:r w:rsidRPr="00662BAF">
              <w:rPr>
                <w:kern w:val="0"/>
              </w:rPr>
              <w:t>9.6</w:t>
            </w:r>
          </w:p>
        </w:tc>
      </w:tr>
      <w:tr w:rsidR="009C018C" w:rsidRPr="00662BAF" w:rsidTr="009C018C">
        <w:trPr>
          <w:trHeight w:val="285"/>
        </w:trPr>
        <w:tc>
          <w:tcPr>
            <w:tcW w:w="776" w:type="pct"/>
            <w:gridSpan w:val="2"/>
            <w:shd w:val="clear" w:color="auto" w:fill="auto"/>
            <w:noWrap/>
            <w:vAlign w:val="center"/>
            <w:hideMark/>
          </w:tcPr>
          <w:p w:rsidR="009C018C" w:rsidRPr="00662BAF" w:rsidRDefault="009C018C" w:rsidP="009C018C">
            <w:pPr>
              <w:pStyle w:val="a8"/>
              <w:rPr>
                <w:kern w:val="0"/>
                <w:sz w:val="22"/>
                <w:szCs w:val="22"/>
              </w:rPr>
            </w:pPr>
            <w:r w:rsidRPr="00662BAF">
              <w:rPr>
                <w:rFonts w:hint="eastAsia"/>
                <w:kern w:val="0"/>
                <w:sz w:val="22"/>
                <w:szCs w:val="22"/>
              </w:rPr>
              <w:t>综合废水</w:t>
            </w:r>
          </w:p>
        </w:tc>
        <w:tc>
          <w:tcPr>
            <w:tcW w:w="509" w:type="pct"/>
            <w:shd w:val="clear" w:color="auto" w:fill="auto"/>
            <w:vAlign w:val="center"/>
            <w:hideMark/>
          </w:tcPr>
          <w:p w:rsidR="009C018C" w:rsidRPr="00662BAF" w:rsidRDefault="009C018C" w:rsidP="009C018C">
            <w:pPr>
              <w:pStyle w:val="a8"/>
            </w:pPr>
            <w:r w:rsidRPr="00662BAF">
              <w:t>22803.1</w:t>
            </w:r>
          </w:p>
        </w:tc>
        <w:tc>
          <w:tcPr>
            <w:tcW w:w="486" w:type="pct"/>
            <w:shd w:val="clear" w:color="auto" w:fill="auto"/>
            <w:vAlign w:val="center"/>
            <w:hideMark/>
          </w:tcPr>
          <w:p w:rsidR="009C018C" w:rsidRPr="00662BAF" w:rsidRDefault="009C018C" w:rsidP="009C018C">
            <w:pPr>
              <w:pStyle w:val="a8"/>
            </w:pPr>
            <w:r w:rsidRPr="00662BAF">
              <w:t>6.5~8.0</w:t>
            </w:r>
          </w:p>
        </w:tc>
        <w:tc>
          <w:tcPr>
            <w:tcW w:w="465" w:type="pct"/>
            <w:shd w:val="clear" w:color="auto" w:fill="auto"/>
            <w:vAlign w:val="center"/>
            <w:hideMark/>
          </w:tcPr>
          <w:p w:rsidR="009C018C" w:rsidRPr="00662BAF" w:rsidRDefault="009C018C" w:rsidP="009C018C">
            <w:pPr>
              <w:pStyle w:val="a8"/>
            </w:pPr>
            <w:r w:rsidRPr="00662BAF">
              <w:t xml:space="preserve">1502.5 </w:t>
            </w:r>
          </w:p>
        </w:tc>
        <w:tc>
          <w:tcPr>
            <w:tcW w:w="391" w:type="pct"/>
            <w:shd w:val="clear" w:color="auto" w:fill="auto"/>
            <w:vAlign w:val="center"/>
            <w:hideMark/>
          </w:tcPr>
          <w:p w:rsidR="009C018C" w:rsidRPr="00662BAF" w:rsidRDefault="009C018C" w:rsidP="009C018C">
            <w:pPr>
              <w:pStyle w:val="a8"/>
            </w:pPr>
            <w:r w:rsidRPr="00662BAF">
              <w:t>36.73</w:t>
            </w:r>
          </w:p>
        </w:tc>
        <w:tc>
          <w:tcPr>
            <w:tcW w:w="419" w:type="pct"/>
            <w:shd w:val="clear" w:color="auto" w:fill="auto"/>
            <w:noWrap/>
            <w:vAlign w:val="center"/>
            <w:hideMark/>
          </w:tcPr>
          <w:p w:rsidR="009C018C" w:rsidRPr="00662BAF" w:rsidRDefault="009C018C" w:rsidP="009C018C">
            <w:pPr>
              <w:pStyle w:val="a8"/>
            </w:pPr>
            <w:r w:rsidRPr="00662BAF">
              <w:t xml:space="preserve">779.7 </w:t>
            </w:r>
          </w:p>
        </w:tc>
        <w:tc>
          <w:tcPr>
            <w:tcW w:w="393" w:type="pct"/>
            <w:shd w:val="clear" w:color="auto" w:fill="auto"/>
            <w:noWrap/>
            <w:vAlign w:val="center"/>
            <w:hideMark/>
          </w:tcPr>
          <w:p w:rsidR="009C018C" w:rsidRPr="00662BAF" w:rsidRDefault="009C018C" w:rsidP="009C018C">
            <w:pPr>
              <w:pStyle w:val="a8"/>
            </w:pPr>
            <w:r w:rsidRPr="00662BAF">
              <w:t>19.06</w:t>
            </w:r>
          </w:p>
        </w:tc>
        <w:tc>
          <w:tcPr>
            <w:tcW w:w="391" w:type="pct"/>
            <w:shd w:val="clear" w:color="auto" w:fill="auto"/>
            <w:vAlign w:val="center"/>
            <w:hideMark/>
          </w:tcPr>
          <w:p w:rsidR="009C018C" w:rsidRPr="00662BAF" w:rsidRDefault="009C018C" w:rsidP="009C018C">
            <w:pPr>
              <w:pStyle w:val="a8"/>
            </w:pPr>
            <w:r w:rsidRPr="00662BAF">
              <w:t xml:space="preserve">363.2 </w:t>
            </w:r>
          </w:p>
        </w:tc>
        <w:tc>
          <w:tcPr>
            <w:tcW w:w="391" w:type="pct"/>
            <w:shd w:val="clear" w:color="auto" w:fill="auto"/>
            <w:vAlign w:val="center"/>
            <w:hideMark/>
          </w:tcPr>
          <w:p w:rsidR="009C018C" w:rsidRPr="00662BAF" w:rsidRDefault="009C018C" w:rsidP="009C018C">
            <w:pPr>
              <w:pStyle w:val="a8"/>
            </w:pPr>
            <w:r w:rsidRPr="00662BAF">
              <w:t>8.88</w:t>
            </w:r>
          </w:p>
        </w:tc>
        <w:tc>
          <w:tcPr>
            <w:tcW w:w="391" w:type="pct"/>
            <w:shd w:val="clear" w:color="auto" w:fill="auto"/>
            <w:vAlign w:val="center"/>
            <w:hideMark/>
          </w:tcPr>
          <w:p w:rsidR="009C018C" w:rsidRPr="00662BAF" w:rsidRDefault="009C018C" w:rsidP="009C018C">
            <w:pPr>
              <w:pStyle w:val="a8"/>
            </w:pPr>
            <w:r w:rsidRPr="00662BAF">
              <w:t xml:space="preserve">454.9 </w:t>
            </w:r>
          </w:p>
        </w:tc>
        <w:tc>
          <w:tcPr>
            <w:tcW w:w="387" w:type="pct"/>
            <w:shd w:val="clear" w:color="auto" w:fill="auto"/>
            <w:vAlign w:val="center"/>
            <w:hideMark/>
          </w:tcPr>
          <w:p w:rsidR="009C018C" w:rsidRPr="00662BAF" w:rsidRDefault="009C018C" w:rsidP="009C018C">
            <w:pPr>
              <w:pStyle w:val="a8"/>
            </w:pPr>
            <w:r w:rsidRPr="00662BAF">
              <w:t>11.12</w:t>
            </w:r>
          </w:p>
        </w:tc>
      </w:tr>
    </w:tbl>
    <w:p w:rsidR="0021776B" w:rsidRPr="00662BAF" w:rsidRDefault="0021776B" w:rsidP="00B729D0">
      <w:pPr>
        <w:ind w:firstLine="480"/>
      </w:pPr>
      <w:r w:rsidRPr="00662BAF">
        <w:rPr>
          <w:rFonts w:hint="eastAsia"/>
        </w:rPr>
        <w:t>（</w:t>
      </w:r>
      <w:r w:rsidRPr="00662BAF">
        <w:t>4</w:t>
      </w:r>
      <w:r w:rsidRPr="00662BAF">
        <w:rPr>
          <w:rFonts w:hint="eastAsia"/>
        </w:rPr>
        <w:t>）初期雨水</w:t>
      </w:r>
    </w:p>
    <w:p w:rsidR="0021776B" w:rsidRPr="00662BAF" w:rsidRDefault="0021776B" w:rsidP="00B729D0">
      <w:pPr>
        <w:adjustRightInd w:val="0"/>
        <w:snapToGrid w:val="0"/>
        <w:ind w:firstLine="480"/>
      </w:pPr>
      <w:r w:rsidRPr="00662BAF">
        <w:rPr>
          <w:rFonts w:hint="eastAsia"/>
        </w:rPr>
        <w:t>久晴初雨时，在本项目罐区及收发油棚等露天区域受雨水冲刷容易形成地面径流，携带含油污染物，造成环境风险。故厂内需在罐区及收发油棚等露天区域设置初期雨水截留沟及收集系统</w:t>
      </w:r>
      <w:r w:rsidR="0000500D" w:rsidRPr="00662BAF">
        <w:rPr>
          <w:rFonts w:hint="eastAsia"/>
        </w:rPr>
        <w:t>；由于罐区及收发油棚与废水处理站距离均不远，因此厂区不设初雨收集池，</w:t>
      </w:r>
      <w:r w:rsidRPr="00662BAF">
        <w:rPr>
          <w:rFonts w:hint="eastAsia"/>
        </w:rPr>
        <w:t>将初期雨水</w:t>
      </w:r>
      <w:r w:rsidR="0000500D" w:rsidRPr="00662BAF">
        <w:rPr>
          <w:rFonts w:hint="eastAsia"/>
        </w:rPr>
        <w:t>直接</w:t>
      </w:r>
      <w:r w:rsidRPr="00662BAF">
        <w:rPr>
          <w:rFonts w:hint="eastAsia"/>
        </w:rPr>
        <w:t>收集至</w:t>
      </w:r>
      <w:r w:rsidR="00092FC3" w:rsidRPr="00662BAF">
        <w:rPr>
          <w:rFonts w:hint="eastAsia"/>
        </w:rPr>
        <w:t>自建的污水处理站进行</w:t>
      </w:r>
      <w:r w:rsidRPr="00662BAF">
        <w:rPr>
          <w:rFonts w:hint="eastAsia"/>
        </w:rPr>
        <w:t>处理。</w:t>
      </w:r>
    </w:p>
    <w:p w:rsidR="0021776B" w:rsidRPr="00662BAF" w:rsidRDefault="0021776B" w:rsidP="00B729D0">
      <w:pPr>
        <w:adjustRightInd w:val="0"/>
        <w:snapToGrid w:val="0"/>
        <w:ind w:firstLine="480"/>
      </w:pPr>
      <w:r w:rsidRPr="00662BAF">
        <w:rPr>
          <w:rFonts w:hint="eastAsia"/>
        </w:rPr>
        <w:t>初期雨水污染的特点是：初期雨水中的污染物含量高，随着径流的持续，雨水径流的表面被不断冲洗，污染物含量逐渐减小到相对稳定的浓度。</w:t>
      </w:r>
    </w:p>
    <w:p w:rsidR="0021776B" w:rsidRPr="00662BAF" w:rsidRDefault="0021776B" w:rsidP="00B729D0">
      <w:pPr>
        <w:adjustRightInd w:val="0"/>
        <w:snapToGrid w:val="0"/>
        <w:ind w:firstLine="480"/>
      </w:pPr>
      <w:r w:rsidRPr="00662BAF">
        <w:rPr>
          <w:rFonts w:hint="eastAsia"/>
        </w:rPr>
        <w:t>本项目初期雨水产生量为：</w:t>
      </w:r>
    </w:p>
    <w:p w:rsidR="0021776B" w:rsidRPr="00662BAF" w:rsidRDefault="0021776B" w:rsidP="002617E3">
      <w:pPr>
        <w:ind w:firstLine="482"/>
        <w:rPr>
          <w:b/>
          <w:bCs/>
        </w:rPr>
      </w:pPr>
      <w:r w:rsidRPr="00662BAF">
        <w:rPr>
          <w:rFonts w:hint="eastAsia"/>
          <w:b/>
          <w:bCs/>
        </w:rPr>
        <w:t>初期雨水产生量</w:t>
      </w:r>
      <w:r w:rsidRPr="00662BAF">
        <w:rPr>
          <w:b/>
          <w:bCs/>
        </w:rPr>
        <w:t>=</w:t>
      </w:r>
      <w:r w:rsidRPr="00662BAF">
        <w:rPr>
          <w:rFonts w:hint="eastAsia"/>
          <w:b/>
          <w:bCs/>
        </w:rPr>
        <w:t>暴雨强度×集雨面积×径流时间</w:t>
      </w:r>
    </w:p>
    <w:p w:rsidR="0021776B" w:rsidRPr="00662BAF" w:rsidRDefault="0021776B" w:rsidP="00B729D0">
      <w:pPr>
        <w:ind w:firstLine="480"/>
        <w:rPr>
          <w:kern w:val="0"/>
        </w:rPr>
      </w:pPr>
      <w:r w:rsidRPr="00662BAF">
        <w:rPr>
          <w:rFonts w:hint="eastAsia"/>
          <w:kern w:val="0"/>
        </w:rPr>
        <w:lastRenderedPageBreak/>
        <w:t>其中，暴雨强度参照以下公式计算：</w:t>
      </w:r>
    </w:p>
    <w:p w:rsidR="0021776B" w:rsidRPr="00662BAF" w:rsidRDefault="0021776B" w:rsidP="00B729D0">
      <w:pPr>
        <w:ind w:firstLine="480"/>
      </w:pPr>
      <w:r w:rsidRPr="00662BAF">
        <w:t xml:space="preserve">q= (2424.17*(1+0.533lgT))/(t+11.0)^0.668 </w:t>
      </w:r>
    </w:p>
    <w:p w:rsidR="0021776B" w:rsidRPr="00662BAF" w:rsidRDefault="0021776B" w:rsidP="00B729D0">
      <w:pPr>
        <w:autoSpaceDE w:val="0"/>
        <w:autoSpaceDN w:val="0"/>
        <w:adjustRightInd w:val="0"/>
        <w:ind w:firstLine="480"/>
        <w:rPr>
          <w:kern w:val="0"/>
        </w:rPr>
      </w:pPr>
      <w:r w:rsidRPr="00662BAF">
        <w:rPr>
          <w:rFonts w:hint="eastAsia"/>
          <w:kern w:val="0"/>
        </w:rPr>
        <w:t>式中：</w:t>
      </w:r>
      <w:r w:rsidRPr="00662BAF">
        <w:rPr>
          <w:kern w:val="0"/>
        </w:rPr>
        <w:t>q—</w:t>
      </w:r>
      <w:r w:rsidRPr="00662BAF">
        <w:rPr>
          <w:rFonts w:hint="eastAsia"/>
          <w:kern w:val="0"/>
        </w:rPr>
        <w:t>设计暴雨强度（</w:t>
      </w:r>
      <w:r w:rsidRPr="00662BAF">
        <w:rPr>
          <w:kern w:val="0"/>
        </w:rPr>
        <w:t>L/(s·hm</w:t>
      </w:r>
      <w:r w:rsidRPr="00662BAF">
        <w:rPr>
          <w:kern w:val="0"/>
          <w:vertAlign w:val="superscript"/>
        </w:rPr>
        <w:t>2</w:t>
      </w:r>
      <w:r w:rsidRPr="00662BAF">
        <w:rPr>
          <w:kern w:val="0"/>
        </w:rPr>
        <w:t>)</w:t>
      </w:r>
      <w:r w:rsidRPr="00662BAF">
        <w:rPr>
          <w:rFonts w:hint="eastAsia"/>
          <w:kern w:val="0"/>
        </w:rPr>
        <w:t>）；</w:t>
      </w:r>
    </w:p>
    <w:p w:rsidR="0021776B" w:rsidRPr="00662BAF" w:rsidRDefault="0021776B" w:rsidP="00B729D0">
      <w:pPr>
        <w:autoSpaceDE w:val="0"/>
        <w:autoSpaceDN w:val="0"/>
        <w:adjustRightInd w:val="0"/>
        <w:ind w:firstLine="480"/>
        <w:rPr>
          <w:kern w:val="0"/>
        </w:rPr>
      </w:pPr>
      <w:r w:rsidRPr="00662BAF">
        <w:rPr>
          <w:kern w:val="0"/>
        </w:rPr>
        <w:t xml:space="preserve">t—— </w:t>
      </w:r>
      <w:r w:rsidRPr="00662BAF">
        <w:rPr>
          <w:rFonts w:hint="eastAsia"/>
          <w:kern w:val="0"/>
        </w:rPr>
        <w:t>降雨历时</w:t>
      </w:r>
      <w:r w:rsidRPr="00662BAF">
        <w:rPr>
          <w:kern w:val="0"/>
        </w:rPr>
        <w:t>(min)</w:t>
      </w:r>
      <w:r w:rsidRPr="00662BAF">
        <w:rPr>
          <w:rFonts w:hint="eastAsia"/>
          <w:kern w:val="0"/>
        </w:rPr>
        <w:t>，取</w:t>
      </w:r>
      <w:r w:rsidRPr="00662BAF">
        <w:rPr>
          <w:kern w:val="0"/>
        </w:rPr>
        <w:t>15min</w:t>
      </w:r>
      <w:r w:rsidRPr="00662BAF">
        <w:rPr>
          <w:rFonts w:hint="eastAsia"/>
          <w:kern w:val="0"/>
        </w:rPr>
        <w:t>；</w:t>
      </w:r>
    </w:p>
    <w:p w:rsidR="0021776B" w:rsidRPr="00662BAF" w:rsidRDefault="0021776B" w:rsidP="00B729D0">
      <w:pPr>
        <w:autoSpaceDE w:val="0"/>
        <w:autoSpaceDN w:val="0"/>
        <w:adjustRightInd w:val="0"/>
        <w:ind w:firstLine="480"/>
        <w:rPr>
          <w:kern w:val="0"/>
        </w:rPr>
      </w:pPr>
      <w:r w:rsidRPr="00662BAF">
        <w:rPr>
          <w:kern w:val="0"/>
        </w:rPr>
        <w:t>T——</w:t>
      </w:r>
      <w:r w:rsidRPr="00662BAF">
        <w:rPr>
          <w:rFonts w:hint="eastAsia"/>
          <w:kern w:val="0"/>
        </w:rPr>
        <w:t>设计重现期</w:t>
      </w:r>
      <w:r w:rsidRPr="00662BAF">
        <w:rPr>
          <w:kern w:val="0"/>
        </w:rPr>
        <w:t>(</w:t>
      </w:r>
      <w:r w:rsidRPr="00662BAF">
        <w:rPr>
          <w:rFonts w:hint="eastAsia"/>
          <w:kern w:val="0"/>
        </w:rPr>
        <w:t>年</w:t>
      </w:r>
      <w:r w:rsidRPr="00662BAF">
        <w:rPr>
          <w:kern w:val="0"/>
        </w:rPr>
        <w:t>)</w:t>
      </w:r>
      <w:r w:rsidRPr="00662BAF">
        <w:rPr>
          <w:rFonts w:hint="eastAsia"/>
          <w:kern w:val="0"/>
        </w:rPr>
        <w:t>，设计重现取</w:t>
      </w:r>
      <w:r w:rsidRPr="00662BAF">
        <w:rPr>
          <w:kern w:val="0"/>
        </w:rPr>
        <w:t>1</w:t>
      </w:r>
      <w:r w:rsidRPr="00662BAF">
        <w:rPr>
          <w:rFonts w:hint="eastAsia"/>
          <w:kern w:val="0"/>
        </w:rPr>
        <w:t>年；</w:t>
      </w:r>
    </w:p>
    <w:p w:rsidR="0021776B" w:rsidRPr="00662BAF" w:rsidRDefault="0021776B" w:rsidP="00B729D0">
      <w:pPr>
        <w:adjustRightInd w:val="0"/>
        <w:snapToGrid w:val="0"/>
        <w:ind w:firstLine="480"/>
      </w:pPr>
      <w:r w:rsidRPr="00662BAF">
        <w:rPr>
          <w:rFonts w:hint="eastAsia"/>
          <w:kern w:val="0"/>
        </w:rPr>
        <w:t>参照暴雨强度公式，计算得出兴宁暴雨强度约为</w:t>
      </w:r>
      <w:r w:rsidRPr="00662BAF">
        <w:rPr>
          <w:kern w:val="0"/>
        </w:rPr>
        <w:t>275L/(s·</w:t>
      </w:r>
      <w:bookmarkStart w:id="311" w:name="OLE_LINK28"/>
      <w:r w:rsidRPr="00662BAF">
        <w:rPr>
          <w:kern w:val="0"/>
        </w:rPr>
        <w:t>hm</w:t>
      </w:r>
      <w:r w:rsidRPr="00662BAF">
        <w:rPr>
          <w:kern w:val="0"/>
          <w:vertAlign w:val="superscript"/>
        </w:rPr>
        <w:t>2</w:t>
      </w:r>
      <w:bookmarkEnd w:id="311"/>
      <w:r w:rsidRPr="00662BAF">
        <w:rPr>
          <w:kern w:val="0"/>
        </w:rPr>
        <w:t>)</w:t>
      </w:r>
      <w:r w:rsidRPr="00662BAF">
        <w:rPr>
          <w:rFonts w:hint="eastAsia"/>
          <w:kern w:val="0"/>
        </w:rPr>
        <w:t>。径流时间按</w:t>
      </w:r>
      <w:r w:rsidRPr="00662BAF">
        <w:rPr>
          <w:kern w:val="0"/>
        </w:rPr>
        <w:t>15min</w:t>
      </w:r>
      <w:r w:rsidRPr="00662BAF">
        <w:rPr>
          <w:rFonts w:hint="eastAsia"/>
          <w:kern w:val="0"/>
        </w:rPr>
        <w:t>，</w:t>
      </w:r>
      <w:r w:rsidRPr="00662BAF">
        <w:rPr>
          <w:rFonts w:hint="eastAsia"/>
        </w:rPr>
        <w:t>本项目露天汇水面积约为</w:t>
      </w:r>
      <w:r w:rsidRPr="00662BAF">
        <w:t>6700m</w:t>
      </w:r>
      <w:r w:rsidRPr="00662BAF">
        <w:rPr>
          <w:vertAlign w:val="superscript"/>
        </w:rPr>
        <w:t>2</w:t>
      </w:r>
      <w:r w:rsidRPr="00662BAF">
        <w:rPr>
          <w:rFonts w:hint="eastAsia"/>
        </w:rPr>
        <w:t>，</w:t>
      </w:r>
      <w:r w:rsidRPr="00662BAF">
        <w:rPr>
          <w:rFonts w:hint="eastAsia"/>
          <w:kern w:val="0"/>
        </w:rPr>
        <w:t>则本项目初期雨水量约为</w:t>
      </w:r>
      <w:r w:rsidRPr="00662BAF">
        <w:rPr>
          <w:kern w:val="0"/>
        </w:rPr>
        <w:t>165.8m</w:t>
      </w:r>
      <w:r w:rsidRPr="00662BAF">
        <w:rPr>
          <w:kern w:val="0"/>
          <w:vertAlign w:val="superscript"/>
        </w:rPr>
        <w:t>3</w:t>
      </w:r>
      <w:r w:rsidRPr="00662BAF">
        <w:rPr>
          <w:kern w:val="0"/>
        </w:rPr>
        <w:t>/</w:t>
      </w:r>
      <w:r w:rsidRPr="00662BAF">
        <w:rPr>
          <w:rFonts w:hint="eastAsia"/>
          <w:kern w:val="0"/>
        </w:rPr>
        <w:t>次；暴雨天数按</w:t>
      </w:r>
      <w:r w:rsidRPr="00662BAF">
        <w:rPr>
          <w:kern w:val="0"/>
        </w:rPr>
        <w:t>10</w:t>
      </w:r>
      <w:r w:rsidRPr="00662BAF">
        <w:rPr>
          <w:rFonts w:hint="eastAsia"/>
          <w:kern w:val="0"/>
        </w:rPr>
        <w:t>次</w:t>
      </w:r>
      <w:r w:rsidRPr="00662BAF">
        <w:rPr>
          <w:kern w:val="0"/>
        </w:rPr>
        <w:t>/</w:t>
      </w:r>
      <w:r w:rsidRPr="00662BAF">
        <w:rPr>
          <w:rFonts w:hint="eastAsia"/>
          <w:kern w:val="0"/>
        </w:rPr>
        <w:t>年计算，即初雨水量约为</w:t>
      </w:r>
      <w:r w:rsidRPr="00662BAF">
        <w:rPr>
          <w:kern w:val="0"/>
        </w:rPr>
        <w:t>1658m</w:t>
      </w:r>
      <w:r w:rsidRPr="00662BAF">
        <w:rPr>
          <w:kern w:val="0"/>
          <w:vertAlign w:val="superscript"/>
        </w:rPr>
        <w:t>3</w:t>
      </w:r>
      <w:r w:rsidRPr="00662BAF">
        <w:rPr>
          <w:kern w:val="0"/>
        </w:rPr>
        <w:t>/a</w:t>
      </w:r>
      <w:r w:rsidRPr="00662BAF">
        <w:rPr>
          <w:rFonts w:hint="eastAsia"/>
          <w:kern w:val="0"/>
        </w:rPr>
        <w:t>。</w:t>
      </w:r>
      <w:r w:rsidRPr="00662BAF">
        <w:rPr>
          <w:rFonts w:hint="eastAsia"/>
        </w:rPr>
        <w:t>降雨初期应关闭雨水管线的阀门，将初期雨水引至生产废水处理站；</w:t>
      </w:r>
      <w:r w:rsidRPr="00662BAF">
        <w:t>15min</w:t>
      </w:r>
      <w:r w:rsidRPr="00662BAF">
        <w:rPr>
          <w:rFonts w:hint="eastAsia"/>
        </w:rPr>
        <w:t>后开启雨水阀，同时关闭初期雨水集水池阀门，使后期清净雨水切换到雨水管线内排放。初期雨水中的主要污染物为</w:t>
      </w:r>
      <w:r w:rsidRPr="00662BAF">
        <w:t>COD</w:t>
      </w:r>
      <w:r w:rsidRPr="00662BAF">
        <w:rPr>
          <w:rFonts w:hint="eastAsia"/>
        </w:rPr>
        <w:t>、</w:t>
      </w:r>
      <w:r w:rsidRPr="00662BAF">
        <w:t>SS</w:t>
      </w:r>
      <w:r w:rsidRPr="00662BAF">
        <w:rPr>
          <w:rFonts w:hint="eastAsia"/>
        </w:rPr>
        <w:t>、动植物油等，其中含油浓度在</w:t>
      </w:r>
      <w:r w:rsidRPr="00662BAF">
        <w:t>10</w:t>
      </w:r>
      <w:r w:rsidRPr="00662BAF">
        <w:rPr>
          <w:rFonts w:hint="eastAsia"/>
        </w:rPr>
        <w:t>～</w:t>
      </w:r>
      <w:r w:rsidRPr="00662BAF">
        <w:t>20 mg/L</w:t>
      </w:r>
      <w:r w:rsidRPr="00662BAF">
        <w:rPr>
          <w:rFonts w:hint="eastAsia"/>
        </w:rPr>
        <w:t>之间，则初期雨水的污染物产生情况如下：</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4</w:t>
      </w:r>
      <w:r w:rsidRPr="00662BAF">
        <w:rPr>
          <w:rFonts w:hint="eastAsia"/>
        </w:rPr>
        <w:t>初期雨水污染物产生情况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1062"/>
        <w:gridCol w:w="1268"/>
        <w:gridCol w:w="1344"/>
        <w:gridCol w:w="1113"/>
        <w:gridCol w:w="885"/>
        <w:gridCol w:w="994"/>
        <w:gridCol w:w="885"/>
        <w:gridCol w:w="1077"/>
      </w:tblGrid>
      <w:tr w:rsidR="0021776B" w:rsidRPr="00662BAF" w:rsidTr="00211C97">
        <w:trPr>
          <w:cantSplit/>
          <w:trHeight w:val="20"/>
          <w:jc w:val="center"/>
        </w:trPr>
        <w:tc>
          <w:tcPr>
            <w:tcW w:w="615"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4385" w:type="pct"/>
            <w:gridSpan w:val="7"/>
            <w:vAlign w:val="center"/>
          </w:tcPr>
          <w:p w:rsidR="0021776B" w:rsidRPr="00662BAF" w:rsidRDefault="0021776B" w:rsidP="003A19C5">
            <w:pPr>
              <w:pStyle w:val="a8"/>
              <w:adjustRightInd w:val="0"/>
              <w:snapToGrid w:val="0"/>
            </w:pPr>
            <w:r w:rsidRPr="00662BAF">
              <w:rPr>
                <w:rFonts w:hint="eastAsia"/>
              </w:rPr>
              <w:t>污染物产生情况</w:t>
            </w:r>
          </w:p>
        </w:tc>
      </w:tr>
      <w:tr w:rsidR="0021776B" w:rsidRPr="00662BAF" w:rsidTr="00211C97">
        <w:trPr>
          <w:cantSplit/>
          <w:trHeight w:val="20"/>
          <w:jc w:val="center"/>
        </w:trPr>
        <w:tc>
          <w:tcPr>
            <w:tcW w:w="615" w:type="pct"/>
            <w:vMerge/>
            <w:vAlign w:val="center"/>
          </w:tcPr>
          <w:p w:rsidR="0021776B" w:rsidRPr="00662BAF" w:rsidRDefault="0021776B" w:rsidP="003A19C5">
            <w:pPr>
              <w:pStyle w:val="a8"/>
              <w:adjustRightInd w:val="0"/>
              <w:snapToGrid w:val="0"/>
            </w:pPr>
          </w:p>
        </w:tc>
        <w:tc>
          <w:tcPr>
            <w:tcW w:w="735"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1424"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1089" w:type="pct"/>
            <w:gridSpan w:val="2"/>
            <w:vAlign w:val="center"/>
          </w:tcPr>
          <w:p w:rsidR="0021776B" w:rsidRPr="00662BAF" w:rsidRDefault="0021776B" w:rsidP="003A19C5">
            <w:pPr>
              <w:pStyle w:val="a8"/>
              <w:adjustRightInd w:val="0"/>
              <w:snapToGrid w:val="0"/>
            </w:pPr>
            <w:r w:rsidRPr="00662BAF">
              <w:t>SS</w:t>
            </w:r>
          </w:p>
        </w:tc>
        <w:tc>
          <w:tcPr>
            <w:tcW w:w="1137" w:type="pct"/>
            <w:gridSpan w:val="2"/>
            <w:vAlign w:val="center"/>
          </w:tcPr>
          <w:p w:rsidR="0021776B" w:rsidRPr="00662BAF" w:rsidRDefault="0021776B" w:rsidP="003A19C5">
            <w:pPr>
              <w:pStyle w:val="a8"/>
              <w:adjustRightInd w:val="0"/>
              <w:snapToGrid w:val="0"/>
            </w:pPr>
            <w:r w:rsidRPr="00662BAF">
              <w:rPr>
                <w:rFonts w:hint="eastAsia"/>
              </w:rPr>
              <w:t>动植物油</w:t>
            </w:r>
          </w:p>
        </w:tc>
      </w:tr>
      <w:tr w:rsidR="0021776B" w:rsidRPr="00662BAF" w:rsidTr="00211C97">
        <w:trPr>
          <w:cantSplit/>
          <w:trHeight w:val="20"/>
          <w:jc w:val="center"/>
        </w:trPr>
        <w:tc>
          <w:tcPr>
            <w:tcW w:w="615" w:type="pct"/>
            <w:vMerge/>
            <w:vAlign w:val="center"/>
          </w:tcPr>
          <w:p w:rsidR="0021776B" w:rsidRPr="00662BAF" w:rsidRDefault="0021776B" w:rsidP="003A19C5">
            <w:pPr>
              <w:pStyle w:val="a8"/>
              <w:adjustRightInd w:val="0"/>
              <w:snapToGrid w:val="0"/>
            </w:pPr>
          </w:p>
        </w:tc>
        <w:tc>
          <w:tcPr>
            <w:tcW w:w="735" w:type="pct"/>
            <w:vMerge/>
            <w:vAlign w:val="center"/>
          </w:tcPr>
          <w:p w:rsidR="0021776B" w:rsidRPr="00662BAF" w:rsidRDefault="0021776B" w:rsidP="003A19C5">
            <w:pPr>
              <w:pStyle w:val="a8"/>
              <w:adjustRightInd w:val="0"/>
              <w:snapToGrid w:val="0"/>
            </w:pPr>
          </w:p>
        </w:tc>
        <w:tc>
          <w:tcPr>
            <w:tcW w:w="779"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645"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513" w:type="pct"/>
            <w:vAlign w:val="center"/>
          </w:tcPr>
          <w:p w:rsidR="0021776B" w:rsidRPr="00662BAF" w:rsidRDefault="0021776B" w:rsidP="003A19C5">
            <w:pPr>
              <w:pStyle w:val="a8"/>
              <w:adjustRightInd w:val="0"/>
              <w:snapToGrid w:val="0"/>
            </w:pPr>
            <w:r w:rsidRPr="00662BAF">
              <w:rPr>
                <w:rFonts w:hint="eastAsia"/>
              </w:rPr>
              <w:t>产生浓度</w:t>
            </w:r>
          </w:p>
          <w:p w:rsidR="0021776B" w:rsidRPr="00662BAF" w:rsidRDefault="0021776B" w:rsidP="003A19C5">
            <w:pPr>
              <w:pStyle w:val="a8"/>
              <w:adjustRightInd w:val="0"/>
              <w:snapToGrid w:val="0"/>
            </w:pPr>
            <w:r w:rsidRPr="00662BAF">
              <w:t>mg/L</w:t>
            </w:r>
          </w:p>
        </w:tc>
        <w:tc>
          <w:tcPr>
            <w:tcW w:w="576"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513"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624"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r>
      <w:tr w:rsidR="0021776B" w:rsidRPr="00662BAF" w:rsidTr="00211C97">
        <w:trPr>
          <w:cantSplit/>
          <w:trHeight w:val="20"/>
          <w:jc w:val="center"/>
        </w:trPr>
        <w:tc>
          <w:tcPr>
            <w:tcW w:w="615" w:type="pct"/>
            <w:vAlign w:val="center"/>
          </w:tcPr>
          <w:p w:rsidR="0021776B" w:rsidRPr="00662BAF" w:rsidRDefault="0021776B" w:rsidP="003A19C5">
            <w:pPr>
              <w:pStyle w:val="a8"/>
              <w:adjustRightInd w:val="0"/>
              <w:snapToGrid w:val="0"/>
            </w:pPr>
            <w:r w:rsidRPr="00662BAF">
              <w:t>1658</w:t>
            </w:r>
          </w:p>
        </w:tc>
        <w:tc>
          <w:tcPr>
            <w:tcW w:w="735" w:type="pct"/>
            <w:vAlign w:val="center"/>
          </w:tcPr>
          <w:p w:rsidR="0021776B" w:rsidRPr="00662BAF" w:rsidRDefault="0021776B" w:rsidP="00211C97">
            <w:pPr>
              <w:pStyle w:val="a8"/>
              <w:adjustRightInd w:val="0"/>
              <w:snapToGrid w:val="0"/>
            </w:pPr>
            <w:r w:rsidRPr="00662BAF">
              <w:t>6.0~7.5</w:t>
            </w:r>
          </w:p>
        </w:tc>
        <w:tc>
          <w:tcPr>
            <w:tcW w:w="779" w:type="pct"/>
            <w:vAlign w:val="center"/>
          </w:tcPr>
          <w:p w:rsidR="0021776B" w:rsidRPr="00662BAF" w:rsidRDefault="0021776B" w:rsidP="00211C97">
            <w:pPr>
              <w:pStyle w:val="a8"/>
            </w:pPr>
            <w:r w:rsidRPr="00662BAF">
              <w:t>500</w:t>
            </w:r>
          </w:p>
        </w:tc>
        <w:tc>
          <w:tcPr>
            <w:tcW w:w="645" w:type="pct"/>
            <w:vAlign w:val="center"/>
          </w:tcPr>
          <w:p w:rsidR="0021776B" w:rsidRPr="00662BAF" w:rsidRDefault="0021776B" w:rsidP="00211C97">
            <w:pPr>
              <w:pStyle w:val="a8"/>
            </w:pPr>
            <w:r w:rsidRPr="00662BAF">
              <w:t xml:space="preserve">0.83 </w:t>
            </w:r>
          </w:p>
        </w:tc>
        <w:tc>
          <w:tcPr>
            <w:tcW w:w="513" w:type="pct"/>
            <w:vAlign w:val="center"/>
          </w:tcPr>
          <w:p w:rsidR="0021776B" w:rsidRPr="00662BAF" w:rsidRDefault="0021776B" w:rsidP="00211C97">
            <w:pPr>
              <w:pStyle w:val="a8"/>
            </w:pPr>
            <w:r w:rsidRPr="00662BAF">
              <w:t>500</w:t>
            </w:r>
          </w:p>
        </w:tc>
        <w:tc>
          <w:tcPr>
            <w:tcW w:w="576" w:type="pct"/>
            <w:vAlign w:val="center"/>
          </w:tcPr>
          <w:p w:rsidR="0021776B" w:rsidRPr="00662BAF" w:rsidRDefault="0021776B" w:rsidP="00211C97">
            <w:pPr>
              <w:pStyle w:val="a8"/>
            </w:pPr>
            <w:r w:rsidRPr="00662BAF">
              <w:t xml:space="preserve">0.83 </w:t>
            </w:r>
          </w:p>
        </w:tc>
        <w:tc>
          <w:tcPr>
            <w:tcW w:w="513" w:type="pct"/>
            <w:vAlign w:val="center"/>
          </w:tcPr>
          <w:p w:rsidR="0021776B" w:rsidRPr="00662BAF" w:rsidRDefault="0021776B" w:rsidP="00211C97">
            <w:pPr>
              <w:pStyle w:val="a8"/>
            </w:pPr>
            <w:r w:rsidRPr="00662BAF">
              <w:t>20</w:t>
            </w:r>
          </w:p>
        </w:tc>
        <w:tc>
          <w:tcPr>
            <w:tcW w:w="624" w:type="pct"/>
            <w:vAlign w:val="center"/>
          </w:tcPr>
          <w:p w:rsidR="0021776B" w:rsidRPr="00662BAF" w:rsidRDefault="0021776B" w:rsidP="00211C97">
            <w:pPr>
              <w:pStyle w:val="a8"/>
            </w:pPr>
            <w:r w:rsidRPr="00662BAF">
              <w:t xml:space="preserve">0.03 </w:t>
            </w:r>
          </w:p>
        </w:tc>
      </w:tr>
    </w:tbl>
    <w:p w:rsidR="0021776B" w:rsidRPr="00662BAF" w:rsidRDefault="00716B94" w:rsidP="00716B94">
      <w:pPr>
        <w:ind w:firstLine="482"/>
        <w:rPr>
          <w:b/>
        </w:rPr>
      </w:pPr>
      <w:r w:rsidRPr="00662BAF">
        <w:rPr>
          <w:rFonts w:hint="eastAsia"/>
          <w:b/>
        </w:rPr>
        <w:t>二、</w:t>
      </w:r>
      <w:r w:rsidR="0021776B" w:rsidRPr="00662BAF">
        <w:rPr>
          <w:rFonts w:hint="eastAsia"/>
          <w:b/>
        </w:rPr>
        <w:t>生活污水</w:t>
      </w:r>
    </w:p>
    <w:p w:rsidR="0021776B" w:rsidRPr="00662BAF" w:rsidRDefault="0021776B" w:rsidP="00B729D0">
      <w:pPr>
        <w:ind w:firstLine="480"/>
        <w:rPr>
          <w:szCs w:val="24"/>
        </w:rPr>
      </w:pPr>
      <w:r w:rsidRPr="00662BAF">
        <w:rPr>
          <w:rFonts w:hint="eastAsia"/>
          <w:szCs w:val="24"/>
        </w:rPr>
        <w:t>本项目拟配置员工</w:t>
      </w:r>
      <w:r w:rsidRPr="00662BAF">
        <w:rPr>
          <w:szCs w:val="24"/>
        </w:rPr>
        <w:t>800</w:t>
      </w:r>
      <w:r w:rsidRPr="00662BAF">
        <w:rPr>
          <w:rFonts w:hint="eastAsia"/>
          <w:szCs w:val="24"/>
        </w:rPr>
        <w:t>人</w:t>
      </w:r>
      <w:r w:rsidR="00263FFB">
        <w:rPr>
          <w:rFonts w:hint="eastAsia"/>
          <w:szCs w:val="24"/>
        </w:rPr>
        <w:t>（按一期工程全员到位考虑），</w:t>
      </w:r>
      <w:r w:rsidRPr="00662BAF">
        <w:rPr>
          <w:rFonts w:hint="eastAsia"/>
        </w:rPr>
        <w:t>根据《广东省用水定额》（</w:t>
      </w:r>
      <w:r w:rsidRPr="00662BAF">
        <w:t>DB44/T 1461-2014</w:t>
      </w:r>
      <w:r w:rsidRPr="00662BAF">
        <w:rPr>
          <w:rFonts w:hint="eastAsia"/>
        </w:rPr>
        <w:t>）</w:t>
      </w:r>
      <w:r w:rsidRPr="00662BAF">
        <w:rPr>
          <w:rFonts w:hint="eastAsia"/>
          <w:szCs w:val="24"/>
        </w:rPr>
        <w:t>，员工生活用水量约为：</w:t>
      </w:r>
      <w:r w:rsidRPr="00662BAF">
        <w:rPr>
          <w:szCs w:val="24"/>
        </w:rPr>
        <w:t>0.14m</w:t>
      </w:r>
      <w:r w:rsidRPr="00662BAF">
        <w:rPr>
          <w:szCs w:val="24"/>
          <w:vertAlign w:val="superscript"/>
        </w:rPr>
        <w:t>3</w:t>
      </w:r>
      <w:r w:rsidRPr="00662BAF">
        <w:rPr>
          <w:szCs w:val="24"/>
        </w:rPr>
        <w:t>/</w:t>
      </w:r>
      <w:r w:rsidRPr="00662BAF">
        <w:rPr>
          <w:rFonts w:hint="eastAsia"/>
          <w:szCs w:val="24"/>
        </w:rPr>
        <w:t>人</w:t>
      </w:r>
      <w:r w:rsidRPr="00662BAF">
        <w:rPr>
          <w:szCs w:val="24"/>
        </w:rPr>
        <w:t>·</w:t>
      </w:r>
      <w:r w:rsidRPr="00662BAF">
        <w:rPr>
          <w:rFonts w:hint="eastAsia"/>
          <w:szCs w:val="24"/>
        </w:rPr>
        <w:t>日</w:t>
      </w:r>
      <w:r w:rsidRPr="00662BAF">
        <w:rPr>
          <w:szCs w:val="24"/>
        </w:rPr>
        <w:t>×800</w:t>
      </w:r>
      <w:r w:rsidRPr="00662BAF">
        <w:rPr>
          <w:rFonts w:hint="eastAsia"/>
          <w:szCs w:val="24"/>
        </w:rPr>
        <w:t>人＝</w:t>
      </w:r>
      <w:r w:rsidRPr="00662BAF">
        <w:rPr>
          <w:szCs w:val="24"/>
        </w:rPr>
        <w:t>112m</w:t>
      </w:r>
      <w:r w:rsidRPr="00662BAF">
        <w:rPr>
          <w:szCs w:val="24"/>
          <w:vertAlign w:val="superscript"/>
        </w:rPr>
        <w:t>3</w:t>
      </w:r>
      <w:r w:rsidRPr="00662BAF">
        <w:rPr>
          <w:szCs w:val="24"/>
        </w:rPr>
        <w:t>/d</w:t>
      </w:r>
      <w:r w:rsidRPr="00662BAF">
        <w:rPr>
          <w:rFonts w:hint="eastAsia"/>
          <w:szCs w:val="24"/>
        </w:rPr>
        <w:t>，</w:t>
      </w:r>
      <w:r w:rsidRPr="00662BAF">
        <w:t>0.14m</w:t>
      </w:r>
      <w:r w:rsidRPr="00662BAF">
        <w:rPr>
          <w:vertAlign w:val="superscript"/>
        </w:rPr>
        <w:t>3</w:t>
      </w:r>
      <w:r w:rsidRPr="00662BAF">
        <w:t>/</w:t>
      </w:r>
      <w:r w:rsidRPr="00662BAF">
        <w:rPr>
          <w:rFonts w:hint="eastAsia"/>
        </w:rPr>
        <w:t>人</w:t>
      </w:r>
      <w:r w:rsidRPr="00662BAF">
        <w:t>·</w:t>
      </w:r>
      <w:r w:rsidRPr="00662BAF">
        <w:rPr>
          <w:rFonts w:hint="eastAsia"/>
        </w:rPr>
        <w:t>日</w:t>
      </w:r>
      <w:r w:rsidRPr="00662BAF">
        <w:t>×800</w:t>
      </w:r>
      <w:r w:rsidRPr="00662BAF">
        <w:rPr>
          <w:rFonts w:hint="eastAsia"/>
        </w:rPr>
        <w:t>人</w:t>
      </w:r>
      <w:r w:rsidRPr="00662BAF">
        <w:t>×330</w:t>
      </w:r>
      <w:r w:rsidRPr="00662BAF">
        <w:rPr>
          <w:rFonts w:hint="eastAsia"/>
        </w:rPr>
        <w:t>日＝</w:t>
      </w:r>
      <w:r w:rsidRPr="00662BAF">
        <w:t>36960m</w:t>
      </w:r>
      <w:r w:rsidRPr="00662BAF">
        <w:rPr>
          <w:vertAlign w:val="superscript"/>
        </w:rPr>
        <w:t>3</w:t>
      </w:r>
      <w:r w:rsidRPr="00662BAF">
        <w:t>/a</w:t>
      </w:r>
      <w:r w:rsidRPr="00662BAF">
        <w:rPr>
          <w:rFonts w:hint="eastAsia"/>
        </w:rPr>
        <w:t>。</w:t>
      </w:r>
      <w:r w:rsidRPr="00662BAF">
        <w:rPr>
          <w:rFonts w:hint="eastAsia"/>
          <w:szCs w:val="24"/>
        </w:rPr>
        <w:t>排放系数取</w:t>
      </w:r>
      <w:r w:rsidRPr="00662BAF">
        <w:rPr>
          <w:szCs w:val="24"/>
        </w:rPr>
        <w:t>0.8</w:t>
      </w:r>
      <w:r w:rsidRPr="00662BAF">
        <w:rPr>
          <w:rFonts w:hint="eastAsia"/>
          <w:szCs w:val="24"/>
        </w:rPr>
        <w:t>，则运营期项目办公生活污水排放量为</w:t>
      </w:r>
      <w:r w:rsidRPr="00662BAF">
        <w:rPr>
          <w:szCs w:val="24"/>
        </w:rPr>
        <w:t>89.6m</w:t>
      </w:r>
      <w:r w:rsidRPr="00662BAF">
        <w:rPr>
          <w:szCs w:val="24"/>
          <w:vertAlign w:val="superscript"/>
        </w:rPr>
        <w:t>3</w:t>
      </w:r>
      <w:r w:rsidRPr="00662BAF">
        <w:rPr>
          <w:szCs w:val="24"/>
        </w:rPr>
        <w:t>/d</w:t>
      </w:r>
      <w:r w:rsidRPr="00662BAF">
        <w:rPr>
          <w:rFonts w:hint="eastAsia"/>
          <w:szCs w:val="24"/>
        </w:rPr>
        <w:t>，即</w:t>
      </w:r>
      <w:r w:rsidRPr="00662BAF">
        <w:rPr>
          <w:szCs w:val="24"/>
        </w:rPr>
        <w:t>29568m</w:t>
      </w:r>
      <w:r w:rsidRPr="00662BAF">
        <w:rPr>
          <w:szCs w:val="24"/>
          <w:vertAlign w:val="superscript"/>
        </w:rPr>
        <w:t>3</w:t>
      </w:r>
      <w:r w:rsidRPr="00662BAF">
        <w:rPr>
          <w:szCs w:val="24"/>
        </w:rPr>
        <w:t>/a</w:t>
      </w:r>
      <w:r w:rsidRPr="00662BAF">
        <w:rPr>
          <w:rFonts w:hint="eastAsia"/>
          <w:szCs w:val="24"/>
        </w:rPr>
        <w:t>。办公生活污水</w:t>
      </w:r>
      <w:r w:rsidRPr="00662BAF">
        <w:rPr>
          <w:rFonts w:hint="eastAsia"/>
        </w:rPr>
        <w:t>主要污染物为</w:t>
      </w:r>
      <w:r w:rsidRPr="00662BAF">
        <w:t>CODcr</w:t>
      </w:r>
      <w:r w:rsidRPr="00662BAF">
        <w:rPr>
          <w:rFonts w:hint="eastAsia"/>
        </w:rPr>
        <w:t>、</w:t>
      </w:r>
      <w:r w:rsidRPr="00662BAF">
        <w:t>BOD</w:t>
      </w:r>
      <w:r w:rsidRPr="00662BAF">
        <w:rPr>
          <w:vertAlign w:val="subscript"/>
        </w:rPr>
        <w:t>5</w:t>
      </w:r>
      <w:r w:rsidRPr="00662BAF">
        <w:rPr>
          <w:rFonts w:hint="eastAsia"/>
        </w:rPr>
        <w:t>、</w:t>
      </w:r>
      <w:r w:rsidRPr="00662BAF">
        <w:t>SS</w:t>
      </w:r>
      <w:r w:rsidRPr="00662BAF">
        <w:rPr>
          <w:rFonts w:hint="eastAsia"/>
        </w:rPr>
        <w:t>、氨氮、动植物油等，</w:t>
      </w:r>
      <w:r w:rsidRPr="00662BAF">
        <w:rPr>
          <w:rFonts w:hint="eastAsia"/>
          <w:szCs w:val="24"/>
        </w:rPr>
        <w:t>经三级化粪池</w:t>
      </w:r>
      <w:r w:rsidRPr="00662BAF">
        <w:rPr>
          <w:szCs w:val="24"/>
        </w:rPr>
        <w:t>/</w:t>
      </w:r>
      <w:r w:rsidRPr="00662BAF">
        <w:rPr>
          <w:rFonts w:hint="eastAsia"/>
          <w:szCs w:val="24"/>
        </w:rPr>
        <w:t>隔油隔渣池处理后，通过市政管网排入叶塘污水处理厂进一步处理；</w:t>
      </w:r>
      <w:r w:rsidR="00263FFB">
        <w:rPr>
          <w:rFonts w:hint="eastAsia"/>
          <w:szCs w:val="24"/>
        </w:rPr>
        <w:t>考虑项目含食堂餐饮污水，</w:t>
      </w:r>
      <w:r w:rsidR="007D63F4">
        <w:rPr>
          <w:rFonts w:hint="eastAsia"/>
          <w:szCs w:val="24"/>
        </w:rPr>
        <w:t>计算</w:t>
      </w:r>
      <w:r w:rsidRPr="00662BAF">
        <w:rPr>
          <w:rFonts w:hint="eastAsia"/>
          <w:szCs w:val="24"/>
        </w:rPr>
        <w:t>污染物</w:t>
      </w:r>
      <w:r w:rsidR="00263FFB">
        <w:rPr>
          <w:rFonts w:hint="eastAsia"/>
          <w:szCs w:val="24"/>
        </w:rPr>
        <w:t>浓度</w:t>
      </w:r>
      <w:r w:rsidR="007D63F4">
        <w:rPr>
          <w:rFonts w:hint="eastAsia"/>
          <w:szCs w:val="24"/>
        </w:rPr>
        <w:t>适当提高，其</w:t>
      </w:r>
      <w:r w:rsidRPr="00662BAF">
        <w:rPr>
          <w:rFonts w:hint="eastAsia"/>
          <w:szCs w:val="24"/>
        </w:rPr>
        <w:t>产生情况如下：</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6</w:t>
      </w:r>
      <w:r w:rsidRPr="00662BAF">
        <w:rPr>
          <w:rFonts w:hint="eastAsia"/>
        </w:rPr>
        <w:t>生活污水污染物产生情况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tblPr>
      <w:tblGrid>
        <w:gridCol w:w="697"/>
        <w:gridCol w:w="835"/>
        <w:gridCol w:w="885"/>
        <w:gridCol w:w="732"/>
        <w:gridCol w:w="583"/>
        <w:gridCol w:w="654"/>
        <w:gridCol w:w="582"/>
        <w:gridCol w:w="707"/>
        <w:gridCol w:w="709"/>
        <w:gridCol w:w="601"/>
        <w:gridCol w:w="832"/>
        <w:gridCol w:w="811"/>
      </w:tblGrid>
      <w:tr w:rsidR="0021776B" w:rsidRPr="00662BAF" w:rsidTr="003A19C5">
        <w:trPr>
          <w:cantSplit/>
          <w:trHeight w:val="20"/>
          <w:jc w:val="center"/>
        </w:trPr>
        <w:tc>
          <w:tcPr>
            <w:tcW w:w="404" w:type="pct"/>
            <w:vMerge w:val="restart"/>
            <w:vAlign w:val="center"/>
          </w:tcPr>
          <w:p w:rsidR="0021776B" w:rsidRPr="00662BAF" w:rsidRDefault="0021776B" w:rsidP="003A19C5">
            <w:pPr>
              <w:pStyle w:val="a8"/>
              <w:adjustRightInd w:val="0"/>
              <w:snapToGrid w:val="0"/>
            </w:pPr>
            <w:r w:rsidRPr="00662BAF">
              <w:rPr>
                <w:rFonts w:hint="eastAsia"/>
              </w:rPr>
              <w:t>废水量</w:t>
            </w:r>
          </w:p>
          <w:p w:rsidR="0021776B" w:rsidRPr="00662BAF" w:rsidRDefault="0021776B" w:rsidP="003A19C5">
            <w:pPr>
              <w:pStyle w:val="a8"/>
              <w:adjustRightInd w:val="0"/>
              <w:snapToGrid w:val="0"/>
            </w:pPr>
            <w:r w:rsidRPr="00662BAF">
              <w:t>t/a</w:t>
            </w:r>
          </w:p>
        </w:tc>
        <w:tc>
          <w:tcPr>
            <w:tcW w:w="4596" w:type="pct"/>
            <w:gridSpan w:val="11"/>
            <w:vAlign w:val="center"/>
          </w:tcPr>
          <w:p w:rsidR="0021776B" w:rsidRPr="00662BAF" w:rsidRDefault="0021776B" w:rsidP="003A19C5">
            <w:pPr>
              <w:pStyle w:val="a8"/>
              <w:adjustRightInd w:val="0"/>
              <w:snapToGrid w:val="0"/>
            </w:pPr>
            <w:r w:rsidRPr="00662BAF">
              <w:rPr>
                <w:rFonts w:hint="eastAsia"/>
              </w:rPr>
              <w:t>污染物产生情况</w:t>
            </w:r>
          </w:p>
        </w:tc>
      </w:tr>
      <w:tr w:rsidR="0021776B" w:rsidRPr="00662BAF" w:rsidTr="003A19C5">
        <w:trPr>
          <w:cantSplit/>
          <w:trHeight w:val="20"/>
          <w:jc w:val="center"/>
        </w:trPr>
        <w:tc>
          <w:tcPr>
            <w:tcW w:w="404" w:type="pct"/>
            <w:vMerge/>
            <w:vAlign w:val="center"/>
          </w:tcPr>
          <w:p w:rsidR="0021776B" w:rsidRPr="00662BAF" w:rsidRDefault="0021776B" w:rsidP="003A19C5">
            <w:pPr>
              <w:pStyle w:val="a8"/>
              <w:adjustRightInd w:val="0"/>
              <w:snapToGrid w:val="0"/>
            </w:pPr>
          </w:p>
        </w:tc>
        <w:tc>
          <w:tcPr>
            <w:tcW w:w="484" w:type="pct"/>
            <w:vMerge w:val="restart"/>
            <w:vAlign w:val="center"/>
          </w:tcPr>
          <w:p w:rsidR="0021776B" w:rsidRPr="00662BAF" w:rsidRDefault="0021776B" w:rsidP="003A19C5">
            <w:pPr>
              <w:pStyle w:val="a8"/>
              <w:adjustRightInd w:val="0"/>
              <w:snapToGrid w:val="0"/>
            </w:pPr>
            <w:r w:rsidRPr="00662BAF">
              <w:t xml:space="preserve">pH( </w:t>
            </w:r>
            <w:r w:rsidRPr="00662BAF">
              <w:rPr>
                <w:rFonts w:hint="eastAsia"/>
              </w:rPr>
              <w:t>无量纲）</w:t>
            </w:r>
          </w:p>
        </w:tc>
        <w:tc>
          <w:tcPr>
            <w:tcW w:w="937" w:type="pct"/>
            <w:gridSpan w:val="2"/>
            <w:vAlign w:val="center"/>
          </w:tcPr>
          <w:p w:rsidR="0021776B" w:rsidRPr="00662BAF" w:rsidRDefault="0021776B" w:rsidP="003A19C5">
            <w:pPr>
              <w:pStyle w:val="a8"/>
              <w:adjustRightInd w:val="0"/>
              <w:snapToGrid w:val="0"/>
            </w:pPr>
            <w:r w:rsidRPr="00662BAF">
              <w:t>COD</w:t>
            </w:r>
            <w:r w:rsidRPr="00662BAF">
              <w:rPr>
                <w:vertAlign w:val="subscript"/>
              </w:rPr>
              <w:t>Cr</w:t>
            </w:r>
          </w:p>
        </w:tc>
        <w:tc>
          <w:tcPr>
            <w:tcW w:w="717" w:type="pct"/>
            <w:gridSpan w:val="2"/>
            <w:vAlign w:val="center"/>
          </w:tcPr>
          <w:p w:rsidR="0021776B" w:rsidRPr="00662BAF" w:rsidRDefault="0021776B" w:rsidP="003A19C5">
            <w:pPr>
              <w:pStyle w:val="a8"/>
              <w:adjustRightInd w:val="0"/>
              <w:snapToGrid w:val="0"/>
            </w:pPr>
            <w:r w:rsidRPr="00662BAF">
              <w:t>BOD</w:t>
            </w:r>
            <w:r w:rsidRPr="00662BAF">
              <w:rPr>
                <w:vertAlign w:val="subscript"/>
              </w:rPr>
              <w:t>5</w:t>
            </w:r>
          </w:p>
        </w:tc>
        <w:tc>
          <w:tcPr>
            <w:tcW w:w="747" w:type="pct"/>
            <w:gridSpan w:val="2"/>
            <w:vAlign w:val="center"/>
          </w:tcPr>
          <w:p w:rsidR="0021776B" w:rsidRPr="00662BAF" w:rsidRDefault="0021776B" w:rsidP="003A19C5">
            <w:pPr>
              <w:pStyle w:val="a8"/>
              <w:adjustRightInd w:val="0"/>
              <w:snapToGrid w:val="0"/>
            </w:pPr>
            <w:r w:rsidRPr="00662BAF">
              <w:t>SS</w:t>
            </w:r>
          </w:p>
        </w:tc>
        <w:tc>
          <w:tcPr>
            <w:tcW w:w="759" w:type="pct"/>
            <w:gridSpan w:val="2"/>
            <w:vAlign w:val="center"/>
          </w:tcPr>
          <w:p w:rsidR="0021776B" w:rsidRPr="00662BAF" w:rsidRDefault="0021776B" w:rsidP="003A19C5">
            <w:pPr>
              <w:pStyle w:val="a8"/>
              <w:adjustRightInd w:val="0"/>
              <w:snapToGrid w:val="0"/>
            </w:pPr>
            <w:r w:rsidRPr="00662BAF">
              <w:rPr>
                <w:rFonts w:hint="eastAsia"/>
              </w:rPr>
              <w:t>氨氮</w:t>
            </w:r>
          </w:p>
        </w:tc>
        <w:tc>
          <w:tcPr>
            <w:tcW w:w="952" w:type="pct"/>
            <w:gridSpan w:val="2"/>
            <w:vAlign w:val="center"/>
          </w:tcPr>
          <w:p w:rsidR="0021776B" w:rsidRPr="00662BAF" w:rsidRDefault="0021776B" w:rsidP="003A19C5">
            <w:pPr>
              <w:pStyle w:val="a8"/>
              <w:adjustRightInd w:val="0"/>
              <w:snapToGrid w:val="0"/>
            </w:pPr>
            <w:r w:rsidRPr="00662BAF">
              <w:rPr>
                <w:rFonts w:hint="eastAsia"/>
              </w:rPr>
              <w:t>动植物油</w:t>
            </w:r>
          </w:p>
        </w:tc>
      </w:tr>
      <w:tr w:rsidR="0021776B" w:rsidRPr="00662BAF" w:rsidTr="003A19C5">
        <w:trPr>
          <w:cantSplit/>
          <w:trHeight w:val="20"/>
          <w:jc w:val="center"/>
        </w:trPr>
        <w:tc>
          <w:tcPr>
            <w:tcW w:w="404" w:type="pct"/>
            <w:vMerge/>
            <w:vAlign w:val="center"/>
          </w:tcPr>
          <w:p w:rsidR="0021776B" w:rsidRPr="00662BAF" w:rsidRDefault="0021776B" w:rsidP="003A19C5">
            <w:pPr>
              <w:pStyle w:val="a8"/>
              <w:adjustRightInd w:val="0"/>
              <w:snapToGrid w:val="0"/>
            </w:pPr>
          </w:p>
        </w:tc>
        <w:tc>
          <w:tcPr>
            <w:tcW w:w="484" w:type="pct"/>
            <w:vMerge/>
            <w:vAlign w:val="center"/>
          </w:tcPr>
          <w:p w:rsidR="0021776B" w:rsidRPr="00662BAF" w:rsidRDefault="0021776B" w:rsidP="003A19C5">
            <w:pPr>
              <w:pStyle w:val="a8"/>
              <w:adjustRightInd w:val="0"/>
              <w:snapToGrid w:val="0"/>
            </w:pPr>
          </w:p>
        </w:tc>
        <w:tc>
          <w:tcPr>
            <w:tcW w:w="513"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24"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338"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79"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rPr>
                <w:bCs/>
              </w:rPr>
            </w:pPr>
            <w:r w:rsidRPr="00662BAF">
              <w:rPr>
                <w:bCs/>
              </w:rPr>
              <w:t>t/a</w:t>
            </w:r>
          </w:p>
        </w:tc>
        <w:tc>
          <w:tcPr>
            <w:tcW w:w="337" w:type="pct"/>
            <w:vAlign w:val="center"/>
          </w:tcPr>
          <w:p w:rsidR="0021776B" w:rsidRPr="00662BAF" w:rsidRDefault="0021776B" w:rsidP="003A19C5">
            <w:pPr>
              <w:pStyle w:val="a8"/>
              <w:adjustRightInd w:val="0"/>
              <w:snapToGrid w:val="0"/>
            </w:pPr>
            <w:r w:rsidRPr="00662BAF">
              <w:rPr>
                <w:rFonts w:hint="eastAsia"/>
              </w:rPr>
              <w:t>产生浓度</w:t>
            </w:r>
          </w:p>
          <w:p w:rsidR="0021776B" w:rsidRPr="00662BAF" w:rsidRDefault="0021776B" w:rsidP="003A19C5">
            <w:pPr>
              <w:pStyle w:val="a8"/>
              <w:adjustRightInd w:val="0"/>
              <w:snapToGrid w:val="0"/>
            </w:pPr>
            <w:r w:rsidRPr="00662BAF">
              <w:t>mg/L</w:t>
            </w:r>
          </w:p>
        </w:tc>
        <w:tc>
          <w:tcPr>
            <w:tcW w:w="410"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411"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348"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c>
          <w:tcPr>
            <w:tcW w:w="482" w:type="pct"/>
            <w:vAlign w:val="center"/>
          </w:tcPr>
          <w:p w:rsidR="0021776B" w:rsidRPr="00662BAF" w:rsidRDefault="0021776B" w:rsidP="003A19C5">
            <w:pPr>
              <w:pStyle w:val="a8"/>
              <w:adjustRightInd w:val="0"/>
              <w:snapToGrid w:val="0"/>
            </w:pPr>
            <w:r w:rsidRPr="00662BAF">
              <w:rPr>
                <w:rFonts w:hint="eastAsia"/>
              </w:rPr>
              <w:t>产生浓度</w:t>
            </w:r>
            <w:r w:rsidRPr="00662BAF">
              <w:t>mg/L</w:t>
            </w:r>
          </w:p>
        </w:tc>
        <w:tc>
          <w:tcPr>
            <w:tcW w:w="470" w:type="pct"/>
            <w:vAlign w:val="center"/>
          </w:tcPr>
          <w:p w:rsidR="0021776B" w:rsidRPr="00662BAF" w:rsidRDefault="0021776B" w:rsidP="003A19C5">
            <w:pPr>
              <w:pStyle w:val="a8"/>
              <w:adjustRightInd w:val="0"/>
              <w:snapToGrid w:val="0"/>
            </w:pPr>
            <w:r w:rsidRPr="00662BAF">
              <w:rPr>
                <w:rFonts w:hint="eastAsia"/>
              </w:rPr>
              <w:t>产生量</w:t>
            </w:r>
          </w:p>
          <w:p w:rsidR="0021776B" w:rsidRPr="00662BAF" w:rsidRDefault="0021776B" w:rsidP="003A19C5">
            <w:pPr>
              <w:pStyle w:val="a8"/>
              <w:adjustRightInd w:val="0"/>
              <w:snapToGrid w:val="0"/>
            </w:pPr>
            <w:r w:rsidRPr="00662BAF">
              <w:t>t/a</w:t>
            </w:r>
          </w:p>
        </w:tc>
      </w:tr>
      <w:tr w:rsidR="0021776B" w:rsidRPr="00662BAF" w:rsidTr="003A19C5">
        <w:trPr>
          <w:cantSplit/>
          <w:trHeight w:val="20"/>
          <w:jc w:val="center"/>
        </w:trPr>
        <w:tc>
          <w:tcPr>
            <w:tcW w:w="404" w:type="pct"/>
            <w:vAlign w:val="center"/>
          </w:tcPr>
          <w:p w:rsidR="0021776B" w:rsidRPr="00662BAF" w:rsidRDefault="0021776B" w:rsidP="003A19C5">
            <w:pPr>
              <w:pStyle w:val="a8"/>
              <w:adjustRightInd w:val="0"/>
              <w:snapToGrid w:val="0"/>
            </w:pPr>
            <w:r w:rsidRPr="00662BAF">
              <w:t>29568</w:t>
            </w:r>
          </w:p>
        </w:tc>
        <w:tc>
          <w:tcPr>
            <w:tcW w:w="484" w:type="pct"/>
            <w:vAlign w:val="center"/>
          </w:tcPr>
          <w:p w:rsidR="0021776B" w:rsidRPr="00662BAF" w:rsidRDefault="0021776B" w:rsidP="003A19C5">
            <w:pPr>
              <w:pStyle w:val="a8"/>
              <w:adjustRightInd w:val="0"/>
              <w:snapToGrid w:val="0"/>
            </w:pPr>
            <w:r w:rsidRPr="00662BAF">
              <w:t>6.5~7.5</w:t>
            </w:r>
          </w:p>
        </w:tc>
        <w:tc>
          <w:tcPr>
            <w:tcW w:w="513" w:type="pct"/>
            <w:vAlign w:val="center"/>
          </w:tcPr>
          <w:p w:rsidR="0021776B" w:rsidRPr="00662BAF" w:rsidRDefault="0021776B" w:rsidP="003A19C5">
            <w:pPr>
              <w:pStyle w:val="a8"/>
            </w:pPr>
            <w:r w:rsidRPr="00662BAF">
              <w:t>500</w:t>
            </w:r>
          </w:p>
        </w:tc>
        <w:tc>
          <w:tcPr>
            <w:tcW w:w="424" w:type="pct"/>
            <w:vAlign w:val="center"/>
          </w:tcPr>
          <w:p w:rsidR="0021776B" w:rsidRPr="00662BAF" w:rsidRDefault="0021776B" w:rsidP="003A19C5">
            <w:pPr>
              <w:pStyle w:val="a8"/>
            </w:pPr>
            <w:r w:rsidRPr="00662BAF">
              <w:t xml:space="preserve">14.78 </w:t>
            </w:r>
          </w:p>
        </w:tc>
        <w:tc>
          <w:tcPr>
            <w:tcW w:w="338" w:type="pct"/>
            <w:vAlign w:val="center"/>
          </w:tcPr>
          <w:p w:rsidR="0021776B" w:rsidRPr="00662BAF" w:rsidRDefault="0021776B" w:rsidP="003A19C5">
            <w:pPr>
              <w:pStyle w:val="a8"/>
            </w:pPr>
            <w:r w:rsidRPr="00662BAF">
              <w:t>300</w:t>
            </w:r>
          </w:p>
        </w:tc>
        <w:tc>
          <w:tcPr>
            <w:tcW w:w="379" w:type="pct"/>
            <w:vAlign w:val="center"/>
          </w:tcPr>
          <w:p w:rsidR="0021776B" w:rsidRPr="00662BAF" w:rsidRDefault="0021776B" w:rsidP="003A19C5">
            <w:pPr>
              <w:pStyle w:val="a8"/>
            </w:pPr>
            <w:r w:rsidRPr="00662BAF">
              <w:t xml:space="preserve">8.87 </w:t>
            </w:r>
          </w:p>
        </w:tc>
        <w:tc>
          <w:tcPr>
            <w:tcW w:w="337" w:type="pct"/>
            <w:vAlign w:val="center"/>
          </w:tcPr>
          <w:p w:rsidR="0021776B" w:rsidRPr="00662BAF" w:rsidRDefault="0021776B" w:rsidP="003A19C5">
            <w:pPr>
              <w:pStyle w:val="a8"/>
            </w:pPr>
            <w:r w:rsidRPr="00662BAF">
              <w:t>200</w:t>
            </w:r>
          </w:p>
        </w:tc>
        <w:tc>
          <w:tcPr>
            <w:tcW w:w="410" w:type="pct"/>
            <w:vAlign w:val="center"/>
          </w:tcPr>
          <w:p w:rsidR="0021776B" w:rsidRPr="00662BAF" w:rsidRDefault="0021776B" w:rsidP="003A19C5">
            <w:pPr>
              <w:pStyle w:val="a8"/>
            </w:pPr>
            <w:r w:rsidRPr="00662BAF">
              <w:t xml:space="preserve">5.91 </w:t>
            </w:r>
          </w:p>
        </w:tc>
        <w:tc>
          <w:tcPr>
            <w:tcW w:w="411" w:type="pct"/>
            <w:vAlign w:val="center"/>
          </w:tcPr>
          <w:p w:rsidR="0021776B" w:rsidRPr="00662BAF" w:rsidRDefault="0021776B" w:rsidP="003A19C5">
            <w:pPr>
              <w:pStyle w:val="a8"/>
            </w:pPr>
            <w:r w:rsidRPr="00662BAF">
              <w:t>25</w:t>
            </w:r>
          </w:p>
        </w:tc>
        <w:tc>
          <w:tcPr>
            <w:tcW w:w="348" w:type="pct"/>
            <w:vAlign w:val="center"/>
          </w:tcPr>
          <w:p w:rsidR="0021776B" w:rsidRPr="00662BAF" w:rsidRDefault="0021776B" w:rsidP="003A19C5">
            <w:pPr>
              <w:pStyle w:val="a8"/>
            </w:pPr>
            <w:r w:rsidRPr="00662BAF">
              <w:t xml:space="preserve">0.74 </w:t>
            </w:r>
          </w:p>
        </w:tc>
        <w:tc>
          <w:tcPr>
            <w:tcW w:w="482" w:type="pct"/>
            <w:vAlign w:val="center"/>
          </w:tcPr>
          <w:p w:rsidR="0021776B" w:rsidRPr="00662BAF" w:rsidRDefault="0021776B" w:rsidP="003A19C5">
            <w:pPr>
              <w:pStyle w:val="a8"/>
            </w:pPr>
            <w:r w:rsidRPr="00662BAF">
              <w:t>10</w:t>
            </w:r>
          </w:p>
        </w:tc>
        <w:tc>
          <w:tcPr>
            <w:tcW w:w="470" w:type="pct"/>
            <w:vAlign w:val="center"/>
          </w:tcPr>
          <w:p w:rsidR="0021776B" w:rsidRPr="00662BAF" w:rsidRDefault="0021776B" w:rsidP="003A19C5">
            <w:pPr>
              <w:pStyle w:val="a8"/>
            </w:pPr>
            <w:r w:rsidRPr="00662BAF">
              <w:t xml:space="preserve">0.30 </w:t>
            </w:r>
          </w:p>
        </w:tc>
      </w:tr>
    </w:tbl>
    <w:p w:rsidR="00716B94" w:rsidRPr="00662BAF" w:rsidRDefault="00716B94" w:rsidP="00716B94">
      <w:pPr>
        <w:ind w:firstLine="482"/>
        <w:rPr>
          <w:b/>
        </w:rPr>
      </w:pPr>
      <w:r w:rsidRPr="00662BAF">
        <w:rPr>
          <w:rFonts w:hint="eastAsia"/>
          <w:b/>
        </w:rPr>
        <w:t>三、清净下水</w:t>
      </w:r>
    </w:p>
    <w:p w:rsidR="0021776B" w:rsidRPr="00662BAF" w:rsidRDefault="0021776B" w:rsidP="00B729D0">
      <w:pPr>
        <w:ind w:firstLine="480"/>
      </w:pPr>
      <w:r w:rsidRPr="00662BAF">
        <w:rPr>
          <w:rFonts w:hint="eastAsia"/>
        </w:rPr>
        <w:lastRenderedPageBreak/>
        <w:t>（</w:t>
      </w:r>
      <w:r w:rsidR="00716B94" w:rsidRPr="00662BAF">
        <w:rPr>
          <w:rFonts w:hint="eastAsia"/>
        </w:rPr>
        <w:t>1</w:t>
      </w:r>
      <w:r w:rsidRPr="00662BAF">
        <w:rPr>
          <w:rFonts w:hint="eastAsia"/>
        </w:rPr>
        <w:t>）纯水制备浓水</w:t>
      </w:r>
    </w:p>
    <w:p w:rsidR="0021776B" w:rsidRPr="00662BAF" w:rsidRDefault="0021776B" w:rsidP="00B729D0">
      <w:pPr>
        <w:ind w:firstLine="480"/>
      </w:pPr>
      <w:r w:rsidRPr="00662BAF">
        <w:rPr>
          <w:rFonts w:hint="eastAsia"/>
        </w:rPr>
        <w:t>项目</w:t>
      </w:r>
      <w:r w:rsidRPr="00662BAF">
        <w:rPr>
          <w:rFonts w:hint="eastAsia"/>
          <w:szCs w:val="24"/>
        </w:rPr>
        <w:t>纯水制备率约为</w:t>
      </w:r>
      <w:r w:rsidRPr="00662BAF">
        <w:rPr>
          <w:szCs w:val="24"/>
        </w:rPr>
        <w:t>70%</w:t>
      </w:r>
      <w:r w:rsidR="00BD75EB" w:rsidRPr="00662BAF">
        <w:rPr>
          <w:rFonts w:hint="eastAsia"/>
          <w:szCs w:val="24"/>
        </w:rPr>
        <w:t>。根据项目各阶段生产用水情况，一期纯水制备装置用水量约为</w:t>
      </w:r>
      <w:r w:rsidR="00BD75EB" w:rsidRPr="00662BAF">
        <w:rPr>
          <w:rFonts w:hint="eastAsia"/>
          <w:szCs w:val="24"/>
        </w:rPr>
        <w:t>46621</w:t>
      </w:r>
      <w:r w:rsidR="00BD75EB" w:rsidRPr="00662BAF">
        <w:rPr>
          <w:szCs w:val="24"/>
        </w:rPr>
        <w:t>t/a</w:t>
      </w:r>
      <w:r w:rsidR="00BD75EB" w:rsidRPr="00662BAF">
        <w:rPr>
          <w:rFonts w:hint="eastAsia"/>
          <w:szCs w:val="24"/>
        </w:rPr>
        <w:t>，可供纯水</w:t>
      </w:r>
      <w:r w:rsidR="00BD75EB" w:rsidRPr="00662BAF">
        <w:rPr>
          <w:rFonts w:hint="eastAsia"/>
          <w:szCs w:val="24"/>
        </w:rPr>
        <w:t>32635</w:t>
      </w:r>
      <w:r w:rsidR="00BD75EB" w:rsidRPr="00662BAF">
        <w:rPr>
          <w:szCs w:val="24"/>
        </w:rPr>
        <w:t>t/a</w:t>
      </w:r>
      <w:r w:rsidR="00BD75EB" w:rsidRPr="00662BAF">
        <w:rPr>
          <w:rFonts w:hint="eastAsia"/>
          <w:szCs w:val="24"/>
        </w:rPr>
        <w:t>，约产生</w:t>
      </w:r>
      <w:r w:rsidR="00BD75EB" w:rsidRPr="00662BAF">
        <w:rPr>
          <w:rFonts w:hint="eastAsia"/>
        </w:rPr>
        <w:t>浓水</w:t>
      </w:r>
      <w:r w:rsidR="00BD75EB" w:rsidRPr="00662BAF">
        <w:rPr>
          <w:rFonts w:hint="eastAsia"/>
        </w:rPr>
        <w:t>13986</w:t>
      </w:r>
      <w:r w:rsidR="00BD75EB" w:rsidRPr="00662BAF">
        <w:rPr>
          <w:szCs w:val="24"/>
        </w:rPr>
        <w:t xml:space="preserve"> t/a</w:t>
      </w:r>
      <w:r w:rsidR="00BD75EB" w:rsidRPr="00662BAF">
        <w:rPr>
          <w:rFonts w:hint="eastAsia"/>
        </w:rPr>
        <w:t>；二期投产后</w:t>
      </w:r>
      <w:r w:rsidRPr="00662BAF">
        <w:rPr>
          <w:rFonts w:hint="eastAsia"/>
          <w:szCs w:val="24"/>
        </w:rPr>
        <w:t>纯水制备装置用水量约为</w:t>
      </w:r>
      <w:r w:rsidRPr="00662BAF">
        <w:rPr>
          <w:szCs w:val="24"/>
        </w:rPr>
        <w:t>145756t/a</w:t>
      </w:r>
      <w:r w:rsidRPr="00662BAF">
        <w:rPr>
          <w:rFonts w:hint="eastAsia"/>
          <w:szCs w:val="24"/>
        </w:rPr>
        <w:t>，可供纯水</w:t>
      </w:r>
      <w:r w:rsidRPr="00662BAF">
        <w:rPr>
          <w:szCs w:val="24"/>
        </w:rPr>
        <w:t>102029t/a</w:t>
      </w:r>
      <w:r w:rsidR="00BD75EB" w:rsidRPr="00662BAF">
        <w:rPr>
          <w:rFonts w:hint="eastAsia"/>
          <w:szCs w:val="24"/>
        </w:rPr>
        <w:t>，</w:t>
      </w:r>
      <w:r w:rsidRPr="00662BAF">
        <w:rPr>
          <w:rFonts w:hint="eastAsia"/>
          <w:szCs w:val="24"/>
        </w:rPr>
        <w:t>约产生</w:t>
      </w:r>
      <w:r w:rsidRPr="00662BAF">
        <w:rPr>
          <w:rFonts w:hint="eastAsia"/>
        </w:rPr>
        <w:t>浓水</w:t>
      </w:r>
      <w:r w:rsidRPr="00662BAF">
        <w:t>43727</w:t>
      </w:r>
      <w:r w:rsidRPr="00662BAF">
        <w:rPr>
          <w:szCs w:val="24"/>
        </w:rPr>
        <w:t xml:space="preserve"> t/a</w:t>
      </w:r>
      <w:r w:rsidR="00BD75EB" w:rsidRPr="00662BAF">
        <w:rPr>
          <w:rFonts w:hint="eastAsia"/>
        </w:rPr>
        <w:t>。浓水的</w:t>
      </w:r>
      <w:r w:rsidRPr="00662BAF">
        <w:rPr>
          <w:rFonts w:hint="eastAsia"/>
        </w:rPr>
        <w:t>主要污染物为少量</w:t>
      </w:r>
      <w:r w:rsidRPr="00662BAF">
        <w:t>CODcr</w:t>
      </w:r>
      <w:r w:rsidRPr="00662BAF">
        <w:rPr>
          <w:rFonts w:hint="eastAsia"/>
        </w:rPr>
        <w:t>、</w:t>
      </w:r>
      <w:r w:rsidRPr="00662BAF">
        <w:t>SS</w:t>
      </w:r>
      <w:r w:rsidRPr="00662BAF">
        <w:rPr>
          <w:rFonts w:hint="eastAsia"/>
        </w:rPr>
        <w:t>、</w:t>
      </w:r>
      <w:r w:rsidRPr="00662BAF">
        <w:t>Cl</w:t>
      </w:r>
      <w:r w:rsidRPr="00662BAF">
        <w:rPr>
          <w:vertAlign w:val="superscript"/>
        </w:rPr>
        <w:t>-</w:t>
      </w:r>
      <w:r w:rsidRPr="00662BAF">
        <w:rPr>
          <w:rFonts w:hint="eastAsia"/>
        </w:rPr>
        <w:t>等，属于清净下水，直接排入雨水管网。</w:t>
      </w:r>
    </w:p>
    <w:p w:rsidR="0021776B" w:rsidRPr="00662BAF" w:rsidRDefault="0021776B" w:rsidP="00B729D0">
      <w:pPr>
        <w:ind w:firstLine="480"/>
      </w:pPr>
      <w:r w:rsidRPr="00662BAF">
        <w:rPr>
          <w:rFonts w:hint="eastAsia"/>
        </w:rPr>
        <w:t>（</w:t>
      </w:r>
      <w:r w:rsidR="00716B94" w:rsidRPr="00662BAF">
        <w:rPr>
          <w:rFonts w:hint="eastAsia"/>
        </w:rPr>
        <w:t>2</w:t>
      </w:r>
      <w:r w:rsidRPr="00662BAF">
        <w:rPr>
          <w:rFonts w:hint="eastAsia"/>
        </w:rPr>
        <w:t>）循环冷却水</w:t>
      </w:r>
    </w:p>
    <w:p w:rsidR="0021776B" w:rsidRPr="00662BAF" w:rsidRDefault="0021776B" w:rsidP="00B729D0">
      <w:pPr>
        <w:ind w:firstLine="480"/>
      </w:pPr>
      <w:r w:rsidRPr="00662BAF">
        <w:rPr>
          <w:rFonts w:hint="eastAsia"/>
        </w:rPr>
        <w:t>项目建成投产后，</w:t>
      </w:r>
      <w:r w:rsidRPr="00662BAF">
        <w:rPr>
          <w:rFonts w:hint="eastAsia"/>
          <w:bCs/>
        </w:rPr>
        <w:t>多个工序需要冷却，此过程中</w:t>
      </w:r>
      <w:r w:rsidRPr="00662BAF">
        <w:rPr>
          <w:rFonts w:hint="eastAsia"/>
        </w:rPr>
        <w:t>会产生一定量</w:t>
      </w:r>
      <w:r w:rsidRPr="00662BAF">
        <w:rPr>
          <w:rFonts w:hint="eastAsia"/>
          <w:bCs/>
        </w:rPr>
        <w:t>的冷却水</w:t>
      </w:r>
      <w:r w:rsidRPr="00662BAF">
        <w:rPr>
          <w:rFonts w:hint="eastAsia"/>
        </w:rPr>
        <w:t>。冷却水经过冷却塔换热，并不参与生产反应，也不与物料接触，仅发生热量交换；冷却水循环使用一定时间后，为防止结垢，需定期外排。</w:t>
      </w:r>
      <w:r w:rsidR="00BD75EB" w:rsidRPr="00662BAF">
        <w:rPr>
          <w:rFonts w:hint="eastAsia"/>
          <w:szCs w:val="24"/>
        </w:rPr>
        <w:t>根据项目各阶段生产用水情况，一期</w:t>
      </w:r>
      <w:r w:rsidR="00BD75EB" w:rsidRPr="00662BAF">
        <w:rPr>
          <w:rFonts w:hint="eastAsia"/>
        </w:rPr>
        <w:t>冷却水排放量约为</w:t>
      </w:r>
      <w:r w:rsidR="00BD75EB" w:rsidRPr="00662BAF">
        <w:rPr>
          <w:rFonts w:hint="eastAsia"/>
        </w:rPr>
        <w:t>74277</w:t>
      </w:r>
      <w:r w:rsidR="00BD75EB" w:rsidRPr="00662BAF">
        <w:rPr>
          <w:szCs w:val="24"/>
        </w:rPr>
        <w:t xml:space="preserve"> t/a</w:t>
      </w:r>
      <w:r w:rsidR="00BD75EB" w:rsidRPr="00662BAF">
        <w:rPr>
          <w:rFonts w:hint="eastAsia"/>
        </w:rPr>
        <w:t>，二期</w:t>
      </w:r>
      <w:r w:rsidR="007D63F4">
        <w:rPr>
          <w:rFonts w:hint="eastAsia"/>
        </w:rPr>
        <w:t>冷却水排放量约为</w:t>
      </w:r>
      <w:r w:rsidR="007D63F4">
        <w:rPr>
          <w:rFonts w:hint="eastAsia"/>
        </w:rPr>
        <w:t>76673</w:t>
      </w:r>
      <w:r w:rsidR="007D63F4" w:rsidRPr="007D63F4">
        <w:rPr>
          <w:szCs w:val="24"/>
        </w:rPr>
        <w:t xml:space="preserve"> </w:t>
      </w:r>
      <w:r w:rsidR="007D63F4" w:rsidRPr="00662BAF">
        <w:rPr>
          <w:szCs w:val="24"/>
        </w:rPr>
        <w:t>t/a</w:t>
      </w:r>
      <w:r w:rsidR="007D63F4" w:rsidRPr="00662BAF">
        <w:rPr>
          <w:rFonts w:hint="eastAsia"/>
        </w:rPr>
        <w:t>，二期</w:t>
      </w:r>
      <w:r w:rsidR="00BD75EB" w:rsidRPr="00662BAF">
        <w:rPr>
          <w:rFonts w:hint="eastAsia"/>
        </w:rPr>
        <w:t>投产后</w:t>
      </w:r>
      <w:r w:rsidR="007D63F4">
        <w:rPr>
          <w:rFonts w:hint="eastAsia"/>
        </w:rPr>
        <w:t>全厂</w:t>
      </w:r>
      <w:r w:rsidRPr="00662BAF">
        <w:rPr>
          <w:rFonts w:hint="eastAsia"/>
        </w:rPr>
        <w:t>冷却水排放量约为</w:t>
      </w:r>
      <w:r w:rsidRPr="00662BAF">
        <w:t>150950</w:t>
      </w:r>
      <w:r w:rsidRPr="00662BAF">
        <w:rPr>
          <w:szCs w:val="24"/>
        </w:rPr>
        <w:t xml:space="preserve"> t/a</w:t>
      </w:r>
      <w:r w:rsidRPr="00662BAF">
        <w:rPr>
          <w:rFonts w:hint="eastAsia"/>
        </w:rPr>
        <w:t>；冷却水中的主要污染物为少量</w:t>
      </w:r>
      <w:r w:rsidRPr="00662BAF">
        <w:t>CODcr</w:t>
      </w:r>
      <w:r w:rsidRPr="00662BAF">
        <w:rPr>
          <w:rFonts w:hint="eastAsia"/>
        </w:rPr>
        <w:t>、</w:t>
      </w:r>
      <w:r w:rsidRPr="00662BAF">
        <w:t>SS</w:t>
      </w:r>
      <w:r w:rsidRPr="00662BAF">
        <w:rPr>
          <w:rFonts w:hint="eastAsia"/>
        </w:rPr>
        <w:t>等，属于清净下水，直接排入雨水管网。</w:t>
      </w:r>
    </w:p>
    <w:p w:rsidR="0021776B" w:rsidRPr="00662BAF" w:rsidRDefault="0021776B" w:rsidP="00B729D0">
      <w:pPr>
        <w:adjustRightInd w:val="0"/>
        <w:snapToGrid w:val="0"/>
        <w:ind w:firstLine="480"/>
        <w:sectPr w:rsidR="0021776B" w:rsidRPr="00662BAF" w:rsidSect="00A65002">
          <w:pgSz w:w="11906" w:h="16838"/>
          <w:pgMar w:top="1440" w:right="1644" w:bottom="1440" w:left="1644" w:header="851" w:footer="992" w:gutter="0"/>
          <w:cols w:space="425"/>
          <w:docGrid w:type="linesAndChars" w:linePitch="312"/>
        </w:sectPr>
      </w:pPr>
      <w:r w:rsidRPr="00662BAF">
        <w:rPr>
          <w:rFonts w:hint="eastAsia"/>
        </w:rPr>
        <w:t>本项目产生的废水源污染负荷核算汇总如下：</w:t>
      </w:r>
    </w:p>
    <w:p w:rsidR="005F666B" w:rsidRPr="00662BAF" w:rsidRDefault="0021776B" w:rsidP="002617E3">
      <w:pPr>
        <w:adjustRightInd w:val="0"/>
        <w:snapToGrid w:val="0"/>
        <w:ind w:firstLine="482"/>
        <w:jc w:val="center"/>
        <w:rPr>
          <w:b/>
        </w:rPr>
      </w:pPr>
      <w:r w:rsidRPr="00662BAF">
        <w:rPr>
          <w:rFonts w:hint="eastAsia"/>
          <w:b/>
        </w:rPr>
        <w:lastRenderedPageBreak/>
        <w:t>表</w:t>
      </w:r>
      <w:r w:rsidRPr="00662BAF">
        <w:rPr>
          <w:b/>
        </w:rPr>
        <w:t>4.3-</w:t>
      </w:r>
      <w:r w:rsidR="00A33795" w:rsidRPr="00662BAF">
        <w:rPr>
          <w:rFonts w:hint="eastAsia"/>
          <w:b/>
        </w:rPr>
        <w:t>7</w:t>
      </w:r>
      <w:r w:rsidRPr="00662BAF">
        <w:rPr>
          <w:b/>
        </w:rPr>
        <w:t xml:space="preserve">  </w:t>
      </w:r>
      <w:r w:rsidR="005F666B" w:rsidRPr="00662BAF">
        <w:rPr>
          <w:rFonts w:hint="eastAsia"/>
          <w:b/>
        </w:rPr>
        <w:t>一期工程废污水产生情况</w:t>
      </w:r>
    </w:p>
    <w:tbl>
      <w:tblPr>
        <w:tblW w:w="13400" w:type="dxa"/>
        <w:tblInd w:w="98" w:type="dxa"/>
        <w:tblLayout w:type="fixed"/>
        <w:tblCellMar>
          <w:left w:w="0" w:type="dxa"/>
          <w:right w:w="0" w:type="dxa"/>
        </w:tblCellMar>
        <w:tblLook w:val="04A0"/>
      </w:tblPr>
      <w:tblGrid>
        <w:gridCol w:w="890"/>
        <w:gridCol w:w="1247"/>
        <w:gridCol w:w="850"/>
        <w:gridCol w:w="865"/>
        <w:gridCol w:w="768"/>
        <w:gridCol w:w="770"/>
        <w:gridCol w:w="767"/>
        <w:gridCol w:w="765"/>
        <w:gridCol w:w="767"/>
        <w:gridCol w:w="834"/>
        <w:gridCol w:w="839"/>
        <w:gridCol w:w="996"/>
        <w:gridCol w:w="767"/>
        <w:gridCol w:w="756"/>
        <w:gridCol w:w="767"/>
        <w:gridCol w:w="752"/>
      </w:tblGrid>
      <w:tr w:rsidR="005F666B" w:rsidRPr="00662BAF" w:rsidTr="007D63F4">
        <w:trPr>
          <w:trHeight w:val="284"/>
        </w:trPr>
        <w:tc>
          <w:tcPr>
            <w:tcW w:w="890" w:type="dxa"/>
            <w:vMerge w:val="restart"/>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rFonts w:hint="eastAsia"/>
                <w:kern w:val="0"/>
              </w:rPr>
              <w:t>废水来源</w:t>
            </w:r>
          </w:p>
        </w:tc>
        <w:tc>
          <w:tcPr>
            <w:tcW w:w="1247" w:type="dxa"/>
            <w:vMerge w:val="restart"/>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rFonts w:hint="eastAsia"/>
                <w:kern w:val="0"/>
              </w:rPr>
              <w:t>编号</w:t>
            </w:r>
          </w:p>
        </w:tc>
        <w:tc>
          <w:tcPr>
            <w:tcW w:w="850" w:type="dxa"/>
            <w:vMerge w:val="restart"/>
            <w:tcBorders>
              <w:top w:val="single" w:sz="8" w:space="0" w:color="auto"/>
              <w:left w:val="nil"/>
              <w:right w:val="single" w:sz="8" w:space="0" w:color="auto"/>
            </w:tcBorders>
            <w:vAlign w:val="center"/>
          </w:tcPr>
          <w:p w:rsidR="005F666B" w:rsidRPr="00662BAF" w:rsidRDefault="005F666B" w:rsidP="007E01C3">
            <w:pPr>
              <w:pStyle w:val="a8"/>
              <w:rPr>
                <w:kern w:val="0"/>
              </w:rPr>
            </w:pPr>
            <w:r w:rsidRPr="00662BAF">
              <w:rPr>
                <w:rFonts w:hint="eastAsia"/>
                <w:kern w:val="0"/>
              </w:rPr>
              <w:t>废水量</w:t>
            </w:r>
          </w:p>
          <w:p w:rsidR="005F666B" w:rsidRPr="007D63F4" w:rsidRDefault="005F666B" w:rsidP="007E01C3">
            <w:pPr>
              <w:pStyle w:val="a8"/>
              <w:rPr>
                <w:kern w:val="0"/>
                <w:sz w:val="22"/>
                <w:szCs w:val="22"/>
              </w:rPr>
            </w:pPr>
            <w:r w:rsidRPr="00662BAF">
              <w:rPr>
                <w:kern w:val="0"/>
              </w:rPr>
              <w:t>t/a</w:t>
            </w:r>
          </w:p>
        </w:tc>
        <w:tc>
          <w:tcPr>
            <w:tcW w:w="10413" w:type="dxa"/>
            <w:gridSpan w:val="13"/>
            <w:tcBorders>
              <w:top w:val="single" w:sz="8" w:space="0" w:color="auto"/>
              <w:left w:val="nil"/>
              <w:bottom w:val="single" w:sz="8" w:space="0" w:color="auto"/>
              <w:right w:val="single" w:sz="8" w:space="0" w:color="000000"/>
            </w:tcBorders>
            <w:vAlign w:val="center"/>
          </w:tcPr>
          <w:p w:rsidR="005F666B" w:rsidRPr="00662BAF" w:rsidRDefault="005F666B" w:rsidP="007E01C3">
            <w:pPr>
              <w:pStyle w:val="a8"/>
              <w:rPr>
                <w:kern w:val="0"/>
              </w:rPr>
            </w:pPr>
            <w:r w:rsidRPr="00662BAF">
              <w:rPr>
                <w:rFonts w:hint="eastAsia"/>
                <w:kern w:val="0"/>
              </w:rPr>
              <w:t>污染物产生情况</w:t>
            </w:r>
          </w:p>
        </w:tc>
      </w:tr>
      <w:tr w:rsidR="005F666B" w:rsidRPr="00662BAF" w:rsidTr="007D63F4">
        <w:trPr>
          <w:trHeight w:val="284"/>
        </w:trPr>
        <w:tc>
          <w:tcPr>
            <w:tcW w:w="890" w:type="dxa"/>
            <w:vMerge/>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p>
        </w:tc>
        <w:tc>
          <w:tcPr>
            <w:tcW w:w="1247" w:type="dxa"/>
            <w:vMerge/>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p>
        </w:tc>
        <w:tc>
          <w:tcPr>
            <w:tcW w:w="850" w:type="dxa"/>
            <w:vMerge/>
            <w:tcBorders>
              <w:left w:val="nil"/>
              <w:right w:val="single" w:sz="8" w:space="0" w:color="auto"/>
            </w:tcBorders>
            <w:vAlign w:val="center"/>
          </w:tcPr>
          <w:p w:rsidR="005F666B" w:rsidRPr="00662BAF" w:rsidRDefault="005F666B" w:rsidP="007E01C3">
            <w:pPr>
              <w:pStyle w:val="a8"/>
              <w:rPr>
                <w:kern w:val="0"/>
              </w:rPr>
            </w:pPr>
          </w:p>
        </w:tc>
        <w:tc>
          <w:tcPr>
            <w:tcW w:w="865" w:type="dxa"/>
            <w:vMerge w:val="restart"/>
            <w:tcBorders>
              <w:top w:val="nil"/>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kern w:val="0"/>
              </w:rPr>
              <w:t xml:space="preserve">pH( </w:t>
            </w:r>
            <w:r w:rsidRPr="00662BAF">
              <w:rPr>
                <w:rFonts w:hint="eastAsia"/>
                <w:kern w:val="0"/>
              </w:rPr>
              <w:t>无量纲）</w:t>
            </w:r>
          </w:p>
        </w:tc>
        <w:tc>
          <w:tcPr>
            <w:tcW w:w="1538" w:type="dxa"/>
            <w:gridSpan w:val="2"/>
            <w:tcBorders>
              <w:top w:val="single" w:sz="8" w:space="0" w:color="auto"/>
              <w:left w:val="nil"/>
              <w:bottom w:val="single" w:sz="8" w:space="0" w:color="auto"/>
              <w:right w:val="single" w:sz="8" w:space="0" w:color="000000"/>
            </w:tcBorders>
            <w:vAlign w:val="center"/>
          </w:tcPr>
          <w:p w:rsidR="005F666B" w:rsidRPr="00662BAF" w:rsidRDefault="005F666B" w:rsidP="007E01C3">
            <w:pPr>
              <w:pStyle w:val="a8"/>
              <w:rPr>
                <w:kern w:val="0"/>
              </w:rPr>
            </w:pPr>
            <w:r w:rsidRPr="00662BAF">
              <w:rPr>
                <w:kern w:val="0"/>
              </w:rPr>
              <w:t>COD</w:t>
            </w:r>
            <w:r w:rsidRPr="00662BAF">
              <w:rPr>
                <w:kern w:val="0"/>
                <w:vertAlign w:val="subscript"/>
              </w:rPr>
              <w:t>Cr</w:t>
            </w:r>
          </w:p>
        </w:tc>
        <w:tc>
          <w:tcPr>
            <w:tcW w:w="1532" w:type="dxa"/>
            <w:gridSpan w:val="2"/>
            <w:tcBorders>
              <w:top w:val="single" w:sz="8" w:space="0" w:color="auto"/>
              <w:left w:val="nil"/>
              <w:bottom w:val="single" w:sz="8" w:space="0" w:color="auto"/>
              <w:right w:val="single" w:sz="8" w:space="0" w:color="000000"/>
            </w:tcBorders>
            <w:vAlign w:val="center"/>
          </w:tcPr>
          <w:p w:rsidR="005F666B" w:rsidRPr="00662BAF" w:rsidRDefault="005F666B" w:rsidP="007E01C3">
            <w:pPr>
              <w:pStyle w:val="a8"/>
              <w:rPr>
                <w:kern w:val="0"/>
              </w:rPr>
            </w:pPr>
            <w:r w:rsidRPr="00662BAF">
              <w:rPr>
                <w:kern w:val="0"/>
              </w:rPr>
              <w:t>BOD</w:t>
            </w:r>
            <w:r w:rsidRPr="00662BAF">
              <w:rPr>
                <w:kern w:val="0"/>
                <w:vertAlign w:val="subscript"/>
              </w:rPr>
              <w:t>5</w:t>
            </w:r>
          </w:p>
        </w:tc>
        <w:tc>
          <w:tcPr>
            <w:tcW w:w="1601" w:type="dxa"/>
            <w:gridSpan w:val="2"/>
            <w:tcBorders>
              <w:top w:val="single" w:sz="8" w:space="0" w:color="auto"/>
              <w:left w:val="nil"/>
              <w:bottom w:val="single" w:sz="8" w:space="0" w:color="auto"/>
              <w:right w:val="single" w:sz="8" w:space="0" w:color="000000"/>
            </w:tcBorders>
            <w:vAlign w:val="center"/>
          </w:tcPr>
          <w:p w:rsidR="005F666B" w:rsidRPr="00662BAF" w:rsidRDefault="005F666B" w:rsidP="007E01C3">
            <w:pPr>
              <w:pStyle w:val="a8"/>
              <w:rPr>
                <w:kern w:val="0"/>
              </w:rPr>
            </w:pPr>
            <w:r w:rsidRPr="00662BAF">
              <w:rPr>
                <w:kern w:val="0"/>
              </w:rPr>
              <w:t>SS</w:t>
            </w:r>
          </w:p>
        </w:tc>
        <w:tc>
          <w:tcPr>
            <w:tcW w:w="1835" w:type="dxa"/>
            <w:gridSpan w:val="2"/>
            <w:tcBorders>
              <w:top w:val="single" w:sz="8" w:space="0" w:color="auto"/>
              <w:left w:val="nil"/>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动植物油</w:t>
            </w:r>
          </w:p>
        </w:tc>
        <w:tc>
          <w:tcPr>
            <w:tcW w:w="1523" w:type="dxa"/>
            <w:gridSpan w:val="2"/>
            <w:tcBorders>
              <w:top w:val="single" w:sz="8" w:space="0" w:color="auto"/>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 xml:space="preserve">磷酸盐　</w:t>
            </w:r>
          </w:p>
        </w:tc>
        <w:tc>
          <w:tcPr>
            <w:tcW w:w="1519" w:type="dxa"/>
            <w:gridSpan w:val="2"/>
            <w:tcBorders>
              <w:top w:val="single" w:sz="8" w:space="0" w:color="auto"/>
              <w:left w:val="single" w:sz="4" w:space="0" w:color="auto"/>
              <w:bottom w:val="single" w:sz="8" w:space="0" w:color="auto"/>
              <w:right w:val="single" w:sz="8" w:space="0" w:color="000000"/>
            </w:tcBorders>
            <w:vAlign w:val="center"/>
          </w:tcPr>
          <w:p w:rsidR="005F666B" w:rsidRPr="00662BAF" w:rsidRDefault="005F666B" w:rsidP="007E01C3">
            <w:pPr>
              <w:pStyle w:val="a8"/>
              <w:rPr>
                <w:kern w:val="0"/>
              </w:rPr>
            </w:pPr>
            <w:r w:rsidRPr="00662BAF">
              <w:rPr>
                <w:kern w:val="0"/>
              </w:rPr>
              <w:t>NH</w:t>
            </w:r>
            <w:r w:rsidRPr="00662BAF">
              <w:rPr>
                <w:kern w:val="0"/>
                <w:vertAlign w:val="subscript"/>
              </w:rPr>
              <w:t>3</w:t>
            </w:r>
            <w:r w:rsidRPr="00662BAF">
              <w:rPr>
                <w:kern w:val="0"/>
              </w:rPr>
              <w:t>-N</w:t>
            </w:r>
            <w:r w:rsidRPr="00662BAF">
              <w:rPr>
                <w:rFonts w:hint="eastAsia"/>
                <w:kern w:val="0"/>
              </w:rPr>
              <w:t xml:space="preserve">　</w:t>
            </w:r>
          </w:p>
        </w:tc>
      </w:tr>
      <w:tr w:rsidR="005F666B" w:rsidRPr="00662BAF" w:rsidTr="007D63F4">
        <w:trPr>
          <w:trHeight w:val="284"/>
        </w:trPr>
        <w:tc>
          <w:tcPr>
            <w:tcW w:w="890" w:type="dxa"/>
            <w:vMerge/>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p>
        </w:tc>
        <w:tc>
          <w:tcPr>
            <w:tcW w:w="1247" w:type="dxa"/>
            <w:vMerge/>
            <w:tcBorders>
              <w:top w:val="single" w:sz="8" w:space="0" w:color="auto"/>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p>
        </w:tc>
        <w:tc>
          <w:tcPr>
            <w:tcW w:w="850" w:type="dxa"/>
            <w:vMerge/>
            <w:tcBorders>
              <w:left w:val="nil"/>
              <w:bottom w:val="single" w:sz="8" w:space="0" w:color="auto"/>
              <w:right w:val="single" w:sz="8" w:space="0" w:color="auto"/>
            </w:tcBorders>
            <w:vAlign w:val="center"/>
          </w:tcPr>
          <w:p w:rsidR="005F666B" w:rsidRPr="00662BAF" w:rsidRDefault="005F666B" w:rsidP="007E01C3">
            <w:pPr>
              <w:pStyle w:val="a8"/>
              <w:rPr>
                <w:kern w:val="0"/>
                <w:sz w:val="22"/>
                <w:szCs w:val="22"/>
              </w:rPr>
            </w:pPr>
          </w:p>
        </w:tc>
        <w:tc>
          <w:tcPr>
            <w:tcW w:w="865" w:type="dxa"/>
            <w:vMerge/>
            <w:tcBorders>
              <w:top w:val="nil"/>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p>
        </w:tc>
        <w:tc>
          <w:tcPr>
            <w:tcW w:w="768" w:type="dxa"/>
            <w:tcBorders>
              <w:top w:val="nil"/>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rFonts w:hint="eastAsia"/>
                <w:kern w:val="0"/>
              </w:rPr>
              <w:t>产生浓度</w:t>
            </w:r>
            <w:r w:rsidRPr="00662BAF">
              <w:rPr>
                <w:kern w:val="0"/>
              </w:rPr>
              <w:t>mg/L</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c>
          <w:tcPr>
            <w:tcW w:w="767" w:type="dxa"/>
            <w:tcBorders>
              <w:top w:val="nil"/>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rFonts w:hint="eastAsia"/>
                <w:kern w:val="0"/>
              </w:rPr>
              <w:t>产生浓度</w:t>
            </w:r>
            <w:r w:rsidRPr="00662BAF">
              <w:rPr>
                <w:kern w:val="0"/>
              </w:rPr>
              <w:t>mg/L</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c>
          <w:tcPr>
            <w:tcW w:w="767" w:type="dxa"/>
            <w:tcBorders>
              <w:top w:val="nil"/>
              <w:left w:val="nil"/>
              <w:bottom w:val="single" w:sz="8" w:space="0" w:color="auto"/>
              <w:right w:val="single" w:sz="8" w:space="0" w:color="auto"/>
            </w:tcBorders>
            <w:vAlign w:val="center"/>
          </w:tcPr>
          <w:p w:rsidR="005F666B" w:rsidRPr="00662BAF" w:rsidRDefault="005F666B" w:rsidP="007D63F4">
            <w:pPr>
              <w:pStyle w:val="a8"/>
              <w:rPr>
                <w:kern w:val="0"/>
              </w:rPr>
            </w:pPr>
            <w:r w:rsidRPr="00662BAF">
              <w:rPr>
                <w:rFonts w:hint="eastAsia"/>
                <w:kern w:val="0"/>
              </w:rPr>
              <w:t>产生浓度</w:t>
            </w:r>
            <w:r w:rsidRPr="00662BAF">
              <w:rPr>
                <w:kern w:val="0"/>
              </w:rPr>
              <w:t>mg/L</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c>
          <w:tcPr>
            <w:tcW w:w="839" w:type="dxa"/>
            <w:tcBorders>
              <w:top w:val="nil"/>
              <w:left w:val="single" w:sz="8" w:space="0" w:color="auto"/>
              <w:bottom w:val="single" w:sz="8" w:space="0" w:color="000000"/>
              <w:right w:val="single" w:sz="8" w:space="0" w:color="auto"/>
            </w:tcBorders>
            <w:vAlign w:val="center"/>
          </w:tcPr>
          <w:p w:rsidR="005F666B" w:rsidRPr="00662BAF" w:rsidRDefault="005F666B" w:rsidP="007E01C3">
            <w:pPr>
              <w:pStyle w:val="a8"/>
              <w:rPr>
                <w:kern w:val="0"/>
              </w:rPr>
            </w:pPr>
            <w:r w:rsidRPr="00662BAF">
              <w:rPr>
                <w:rFonts w:hint="eastAsia"/>
                <w:kern w:val="0"/>
              </w:rPr>
              <w:t>产生浓度</w:t>
            </w:r>
            <w:r w:rsidRPr="00662BAF">
              <w:rPr>
                <w:kern w:val="0"/>
              </w:rPr>
              <w:t>mg/L</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产生浓度</w:t>
            </w:r>
            <w:r w:rsidRPr="00662BAF">
              <w:rPr>
                <w:kern w:val="0"/>
              </w:rPr>
              <w:t>mg/L</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r w:rsidRPr="00662BAF">
              <w:rPr>
                <w:rFonts w:hint="eastAsia"/>
                <w:kern w:val="0"/>
              </w:rPr>
              <w:t>产生浓度</w:t>
            </w:r>
            <w:r w:rsidRPr="00662BAF">
              <w:rPr>
                <w:kern w:val="0"/>
              </w:rPr>
              <w:t>mg/L</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kern w:val="0"/>
              </w:rPr>
              <w:t>产生量</w:t>
            </w:r>
          </w:p>
          <w:p w:rsidR="005F666B" w:rsidRPr="00662BAF" w:rsidRDefault="005F666B" w:rsidP="007E01C3">
            <w:pPr>
              <w:pStyle w:val="a8"/>
              <w:rPr>
                <w:kern w:val="0"/>
              </w:rPr>
            </w:pPr>
            <w:r w:rsidRPr="00662BAF">
              <w:rPr>
                <w:kern w:val="0"/>
              </w:rPr>
              <w:t>t/a</w:t>
            </w:r>
          </w:p>
        </w:tc>
      </w:tr>
      <w:tr w:rsidR="005F666B" w:rsidRPr="00662BAF" w:rsidTr="007D63F4">
        <w:trPr>
          <w:trHeight w:val="284"/>
        </w:trPr>
        <w:tc>
          <w:tcPr>
            <w:tcW w:w="890" w:type="dxa"/>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rFonts w:ascii="宋体" w:hAnsi="宋体" w:cs="宋体"/>
              </w:rPr>
            </w:pPr>
            <w:r w:rsidRPr="00662BAF">
              <w:rPr>
                <w:rFonts w:hint="eastAsia"/>
              </w:rPr>
              <w:t>抗坏血酸棕榈酸酯</w:t>
            </w:r>
          </w:p>
        </w:tc>
        <w:tc>
          <w:tcPr>
            <w:tcW w:w="124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w:t>
            </w:r>
            <w:r w:rsidRPr="00662BAF">
              <w:rPr>
                <w:vertAlign w:val="subscript"/>
              </w:rPr>
              <w:t>7-1</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1001</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6.5~7.5</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1000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1</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600</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0.6</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pPr>
            <w:r w:rsidRPr="00662BAF">
              <w:t>/</w:t>
            </w:r>
          </w:p>
        </w:tc>
      </w:tr>
      <w:tr w:rsidR="005F666B" w:rsidRPr="00662BAF" w:rsidTr="007D63F4">
        <w:trPr>
          <w:trHeight w:val="284"/>
        </w:trPr>
        <w:tc>
          <w:tcPr>
            <w:tcW w:w="890" w:type="dxa"/>
            <w:vMerge w:val="restart"/>
            <w:tcBorders>
              <w:top w:val="nil"/>
              <w:left w:val="single" w:sz="8" w:space="0" w:color="auto"/>
              <w:right w:val="single" w:sz="8" w:space="0" w:color="auto"/>
            </w:tcBorders>
            <w:vAlign w:val="center"/>
          </w:tcPr>
          <w:p w:rsidR="005F666B" w:rsidRPr="00662BAF" w:rsidRDefault="005F666B" w:rsidP="007E01C3">
            <w:pPr>
              <w:pStyle w:val="a8"/>
              <w:rPr>
                <w:rFonts w:ascii="宋体" w:hAnsi="宋体" w:cs="宋体"/>
              </w:rPr>
            </w:pPr>
            <w:r w:rsidRPr="00662BAF">
              <w:rPr>
                <w:rFonts w:hint="eastAsia"/>
              </w:rPr>
              <w:t>其他乳化剂</w:t>
            </w:r>
          </w:p>
        </w:tc>
        <w:tc>
          <w:tcPr>
            <w:tcW w:w="124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w:t>
            </w:r>
            <w:r w:rsidRPr="00662BAF">
              <w:rPr>
                <w:vertAlign w:val="subscript"/>
              </w:rPr>
              <w:t>8-1</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1001</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6.5~7.5</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800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0.8</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300</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0.3</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200</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0.2</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pPr>
            <w:r w:rsidRPr="00662BAF">
              <w:t>/</w:t>
            </w:r>
          </w:p>
        </w:tc>
      </w:tr>
      <w:tr w:rsidR="005F666B" w:rsidRPr="00662BAF" w:rsidTr="007D63F4">
        <w:trPr>
          <w:trHeight w:val="284"/>
        </w:trPr>
        <w:tc>
          <w:tcPr>
            <w:tcW w:w="890" w:type="dxa"/>
            <w:vMerge/>
            <w:tcBorders>
              <w:left w:val="single" w:sz="8" w:space="0" w:color="auto"/>
              <w:bottom w:val="single" w:sz="8" w:space="0" w:color="auto"/>
              <w:right w:val="single" w:sz="8" w:space="0" w:color="auto"/>
            </w:tcBorders>
            <w:vAlign w:val="center"/>
          </w:tcPr>
          <w:p w:rsidR="005F666B" w:rsidRPr="00662BAF" w:rsidRDefault="005F666B" w:rsidP="007E01C3">
            <w:pPr>
              <w:pStyle w:val="a8"/>
              <w:rPr>
                <w:rFonts w:ascii="宋体" w:hAnsi="宋体" w:cs="宋体"/>
              </w:rPr>
            </w:pPr>
          </w:p>
        </w:tc>
        <w:tc>
          <w:tcPr>
            <w:tcW w:w="124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w:t>
            </w:r>
            <w:r w:rsidRPr="00662BAF">
              <w:rPr>
                <w:vertAlign w:val="subscript"/>
              </w:rPr>
              <w:t>8-2</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277</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6.5~7.5</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42640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11.3</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30200</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8</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2640</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0.7</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pPr>
            <w:r w:rsidRPr="00662BAF">
              <w:t>/</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pPr>
            <w:r w:rsidRPr="00662BAF">
              <w:t>/</w:t>
            </w:r>
          </w:p>
        </w:tc>
      </w:tr>
      <w:tr w:rsidR="005F666B" w:rsidRPr="00662BAF" w:rsidTr="007D63F4">
        <w:trPr>
          <w:trHeight w:val="284"/>
        </w:trPr>
        <w:tc>
          <w:tcPr>
            <w:tcW w:w="890" w:type="dxa"/>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kern w:val="0"/>
              </w:rPr>
              <w:t>精制甘油</w:t>
            </w:r>
          </w:p>
        </w:tc>
        <w:tc>
          <w:tcPr>
            <w:tcW w:w="1247"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W</w:t>
            </w:r>
            <w:r w:rsidRPr="00662BAF">
              <w:rPr>
                <w:kern w:val="0"/>
                <w:vertAlign w:val="subscript"/>
              </w:rPr>
              <w:t>9-1</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1251</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6.5~8.0</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400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0.5</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160</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0.2</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200</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0.25</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rPr>
                <w:kern w:val="0"/>
              </w:rPr>
            </w:pPr>
            <w:r w:rsidRPr="00662BAF">
              <w:rPr>
                <w:kern w:val="0"/>
              </w:rPr>
              <w:t>40</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rPr>
                <w:kern w:val="0"/>
              </w:rPr>
            </w:pPr>
            <w:r w:rsidRPr="00662BAF">
              <w:rPr>
                <w:kern w:val="0"/>
              </w:rPr>
              <w:t>0.05</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kern w:val="0"/>
              </w:rPr>
            </w:pPr>
          </w:p>
        </w:tc>
      </w:tr>
      <w:tr w:rsidR="005F666B"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rPr>
              <w:t>设备地面冲洗废水</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rFonts w:hint="eastAsia"/>
                <w:szCs w:val="21"/>
              </w:rPr>
              <w:t>162</w:t>
            </w:r>
            <w:r w:rsidRPr="00662BAF">
              <w:rPr>
                <w:szCs w:val="21"/>
              </w:rPr>
              <w:t>0</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6.5~7.5</w:t>
            </w:r>
          </w:p>
        </w:tc>
        <w:tc>
          <w:tcPr>
            <w:tcW w:w="768"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1200</w:t>
            </w:r>
          </w:p>
        </w:tc>
        <w:tc>
          <w:tcPr>
            <w:tcW w:w="770"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1.95</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600</w:t>
            </w:r>
          </w:p>
        </w:tc>
        <w:tc>
          <w:tcPr>
            <w:tcW w:w="765"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0.97</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400</w:t>
            </w:r>
          </w:p>
        </w:tc>
        <w:tc>
          <w:tcPr>
            <w:tcW w:w="834"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0.65</w:t>
            </w:r>
          </w:p>
        </w:tc>
        <w:tc>
          <w:tcPr>
            <w:tcW w:w="839"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450</w:t>
            </w:r>
          </w:p>
        </w:tc>
        <w:tc>
          <w:tcPr>
            <w:tcW w:w="996" w:type="dxa"/>
            <w:tcBorders>
              <w:top w:val="nil"/>
              <w:left w:val="nil"/>
              <w:bottom w:val="single" w:sz="8" w:space="0" w:color="auto"/>
              <w:right w:val="single" w:sz="4" w:space="0" w:color="auto"/>
            </w:tcBorders>
            <w:vAlign w:val="center"/>
          </w:tcPr>
          <w:p w:rsidR="005F666B" w:rsidRPr="00662BAF" w:rsidRDefault="005F666B" w:rsidP="005F666B">
            <w:pPr>
              <w:pStyle w:val="a8"/>
            </w:pPr>
            <w:r w:rsidRPr="00662BAF">
              <w:t>0.73</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pPr>
            <w:r w:rsidRPr="00662BAF">
              <w:t xml:space="preserve">　</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pPr>
            <w:r w:rsidRPr="00662BAF">
              <w:t xml:space="preserve">　</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kern w:val="0"/>
              </w:rPr>
            </w:pPr>
          </w:p>
        </w:tc>
      </w:tr>
      <w:tr w:rsidR="005F666B"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ascii="宋体" w:hAnsi="宋体" w:cs="宋体" w:hint="eastAsia"/>
              </w:rPr>
              <w:t>研发及</w:t>
            </w:r>
            <w:r w:rsidRPr="00662BAF">
              <w:rPr>
                <w:rFonts w:hint="eastAsia"/>
              </w:rPr>
              <w:t>化验检测废水</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rFonts w:hint="eastAsia"/>
                <w:szCs w:val="21"/>
              </w:rPr>
              <w:t>9</w:t>
            </w:r>
            <w:r w:rsidRPr="00662BAF">
              <w:rPr>
                <w:szCs w:val="21"/>
              </w:rPr>
              <w:t>000</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6.0~8.5</w:t>
            </w:r>
          </w:p>
        </w:tc>
        <w:tc>
          <w:tcPr>
            <w:tcW w:w="768"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1200</w:t>
            </w:r>
          </w:p>
        </w:tc>
        <w:tc>
          <w:tcPr>
            <w:tcW w:w="770"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10.8</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500</w:t>
            </w:r>
          </w:p>
        </w:tc>
        <w:tc>
          <w:tcPr>
            <w:tcW w:w="765"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4.5</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400</w:t>
            </w:r>
          </w:p>
        </w:tc>
        <w:tc>
          <w:tcPr>
            <w:tcW w:w="834"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3.6</w:t>
            </w:r>
          </w:p>
        </w:tc>
        <w:tc>
          <w:tcPr>
            <w:tcW w:w="839"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600</w:t>
            </w:r>
          </w:p>
        </w:tc>
        <w:tc>
          <w:tcPr>
            <w:tcW w:w="996" w:type="dxa"/>
            <w:tcBorders>
              <w:top w:val="nil"/>
              <w:left w:val="nil"/>
              <w:bottom w:val="single" w:sz="8" w:space="0" w:color="auto"/>
              <w:right w:val="single" w:sz="4" w:space="0" w:color="auto"/>
            </w:tcBorders>
            <w:vAlign w:val="center"/>
          </w:tcPr>
          <w:p w:rsidR="005F666B" w:rsidRPr="00662BAF" w:rsidRDefault="005F666B" w:rsidP="005F666B">
            <w:pPr>
              <w:pStyle w:val="a8"/>
            </w:pPr>
            <w:r w:rsidRPr="00662BAF">
              <w:t>5.4</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pPr>
            <w:r w:rsidRPr="00662BAF">
              <w:t>1.5</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pPr>
            <w:r w:rsidRPr="00662BAF">
              <w:t xml:space="preserve">0.01 </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kern w:val="0"/>
              </w:rPr>
            </w:pPr>
          </w:p>
        </w:tc>
      </w:tr>
      <w:tr w:rsidR="005F666B"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rPr>
              <w:t>初期雨水</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1658</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6.0~7.5</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500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0.83 </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500</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0.83 </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20</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rPr>
                <w:szCs w:val="21"/>
              </w:rPr>
            </w:pPr>
            <w:r w:rsidRPr="00662BAF">
              <w:rPr>
                <w:szCs w:val="21"/>
              </w:rPr>
              <w:t xml:space="preserve">0.03 </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kern w:val="0"/>
              </w:rPr>
            </w:pPr>
          </w:p>
        </w:tc>
      </w:tr>
      <w:tr w:rsidR="005F666B"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5F666B" w:rsidRPr="00662BAF" w:rsidRDefault="005F666B" w:rsidP="007E01C3">
            <w:pPr>
              <w:pStyle w:val="a8"/>
              <w:rPr>
                <w:kern w:val="0"/>
              </w:rPr>
            </w:pPr>
            <w:r w:rsidRPr="00662BAF">
              <w:rPr>
                <w:rFonts w:hint="eastAsia"/>
              </w:rPr>
              <w:t>生活污水</w:t>
            </w:r>
          </w:p>
        </w:tc>
        <w:tc>
          <w:tcPr>
            <w:tcW w:w="85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29568</w:t>
            </w:r>
          </w:p>
        </w:tc>
        <w:tc>
          <w:tcPr>
            <w:tcW w:w="8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6.0~8.5</w:t>
            </w:r>
          </w:p>
        </w:tc>
        <w:tc>
          <w:tcPr>
            <w:tcW w:w="768"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500</w:t>
            </w:r>
          </w:p>
        </w:tc>
        <w:tc>
          <w:tcPr>
            <w:tcW w:w="770"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14.78 </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300</w:t>
            </w:r>
          </w:p>
        </w:tc>
        <w:tc>
          <w:tcPr>
            <w:tcW w:w="765"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8.87 </w:t>
            </w:r>
          </w:p>
        </w:tc>
        <w:tc>
          <w:tcPr>
            <w:tcW w:w="767"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200</w:t>
            </w:r>
          </w:p>
        </w:tc>
        <w:tc>
          <w:tcPr>
            <w:tcW w:w="834"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5.91 </w:t>
            </w:r>
          </w:p>
        </w:tc>
        <w:tc>
          <w:tcPr>
            <w:tcW w:w="839" w:type="dxa"/>
            <w:tcBorders>
              <w:top w:val="nil"/>
              <w:left w:val="nil"/>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10</w:t>
            </w:r>
          </w:p>
        </w:tc>
        <w:tc>
          <w:tcPr>
            <w:tcW w:w="996" w:type="dxa"/>
            <w:tcBorders>
              <w:top w:val="nil"/>
              <w:left w:val="nil"/>
              <w:bottom w:val="single" w:sz="8" w:space="0" w:color="auto"/>
              <w:right w:val="single" w:sz="4" w:space="0" w:color="auto"/>
            </w:tcBorders>
            <w:vAlign w:val="center"/>
          </w:tcPr>
          <w:p w:rsidR="005F666B" w:rsidRPr="00662BAF" w:rsidRDefault="005F666B" w:rsidP="007E01C3">
            <w:pPr>
              <w:pStyle w:val="a8"/>
              <w:rPr>
                <w:szCs w:val="21"/>
              </w:rPr>
            </w:pPr>
            <w:r w:rsidRPr="00662BAF">
              <w:rPr>
                <w:szCs w:val="21"/>
              </w:rPr>
              <w:t xml:space="preserve">0.30 </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szCs w:val="21"/>
              </w:rPr>
            </w:pP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rPr>
                <w:szCs w:val="21"/>
              </w:rPr>
            </w:pPr>
            <w:r w:rsidRPr="00662BAF">
              <w:rPr>
                <w:szCs w:val="21"/>
              </w:rPr>
              <w:t>25</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rPr>
                <w:szCs w:val="21"/>
              </w:rPr>
            </w:pPr>
            <w:r w:rsidRPr="00662BAF">
              <w:rPr>
                <w:szCs w:val="21"/>
              </w:rPr>
              <w:t xml:space="preserve">0.74 </w:t>
            </w:r>
          </w:p>
        </w:tc>
      </w:tr>
      <w:tr w:rsidR="005F666B" w:rsidRPr="00662BAF" w:rsidTr="007D63F4">
        <w:trPr>
          <w:trHeight w:val="284"/>
        </w:trPr>
        <w:tc>
          <w:tcPr>
            <w:tcW w:w="2137" w:type="dxa"/>
            <w:gridSpan w:val="2"/>
            <w:tcBorders>
              <w:top w:val="single" w:sz="8" w:space="0" w:color="auto"/>
              <w:left w:val="single" w:sz="8" w:space="0" w:color="auto"/>
              <w:bottom w:val="single" w:sz="8" w:space="0" w:color="auto"/>
              <w:right w:val="single" w:sz="8" w:space="0" w:color="000000"/>
            </w:tcBorders>
            <w:vAlign w:val="center"/>
          </w:tcPr>
          <w:p w:rsidR="005F666B" w:rsidRPr="00662BAF" w:rsidRDefault="005F666B" w:rsidP="007E01C3">
            <w:pPr>
              <w:pStyle w:val="a8"/>
              <w:rPr>
                <w:kern w:val="0"/>
              </w:rPr>
            </w:pPr>
            <w:r w:rsidRPr="00662BAF">
              <w:rPr>
                <w:rFonts w:hint="eastAsia"/>
                <w:kern w:val="0"/>
              </w:rPr>
              <w:t>合计</w:t>
            </w:r>
          </w:p>
        </w:tc>
        <w:tc>
          <w:tcPr>
            <w:tcW w:w="850"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45376</w:t>
            </w:r>
          </w:p>
        </w:tc>
        <w:tc>
          <w:tcPr>
            <w:tcW w:w="865" w:type="dxa"/>
            <w:tcBorders>
              <w:top w:val="nil"/>
              <w:left w:val="nil"/>
              <w:bottom w:val="single" w:sz="8" w:space="0" w:color="auto"/>
              <w:right w:val="single" w:sz="8" w:space="0" w:color="auto"/>
            </w:tcBorders>
            <w:vAlign w:val="center"/>
          </w:tcPr>
          <w:p w:rsidR="005F666B" w:rsidRPr="00662BAF" w:rsidRDefault="005F666B" w:rsidP="005F666B">
            <w:pPr>
              <w:pStyle w:val="a8"/>
            </w:pPr>
          </w:p>
        </w:tc>
        <w:tc>
          <w:tcPr>
            <w:tcW w:w="768"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 xml:space="preserve">　</w:t>
            </w:r>
          </w:p>
        </w:tc>
        <w:tc>
          <w:tcPr>
            <w:tcW w:w="770"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41.96</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rPr>
                <w:rFonts w:ascii="宋体" w:hAnsi="宋体" w:cs="宋体"/>
              </w:rPr>
            </w:pPr>
            <w:r w:rsidRPr="00662BAF">
              <w:rPr>
                <w:rFonts w:hint="eastAsia"/>
              </w:rPr>
              <w:t xml:space="preserve">　</w:t>
            </w:r>
          </w:p>
        </w:tc>
        <w:tc>
          <w:tcPr>
            <w:tcW w:w="765"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23.44</w:t>
            </w:r>
          </w:p>
        </w:tc>
        <w:tc>
          <w:tcPr>
            <w:tcW w:w="767" w:type="dxa"/>
            <w:tcBorders>
              <w:top w:val="nil"/>
              <w:left w:val="nil"/>
              <w:bottom w:val="single" w:sz="8" w:space="0" w:color="auto"/>
              <w:right w:val="single" w:sz="8" w:space="0" w:color="auto"/>
            </w:tcBorders>
            <w:vAlign w:val="center"/>
          </w:tcPr>
          <w:p w:rsidR="005F666B" w:rsidRPr="00662BAF" w:rsidRDefault="005F666B" w:rsidP="005F666B">
            <w:pPr>
              <w:pStyle w:val="a8"/>
              <w:rPr>
                <w:rFonts w:ascii="宋体" w:hAnsi="宋体" w:cs="宋体"/>
              </w:rPr>
            </w:pPr>
            <w:r w:rsidRPr="00662BAF">
              <w:rPr>
                <w:rFonts w:hint="eastAsia"/>
              </w:rPr>
              <w:t xml:space="preserve">　</w:t>
            </w:r>
          </w:p>
        </w:tc>
        <w:tc>
          <w:tcPr>
            <w:tcW w:w="834" w:type="dxa"/>
            <w:tcBorders>
              <w:top w:val="nil"/>
              <w:left w:val="nil"/>
              <w:bottom w:val="single" w:sz="8" w:space="0" w:color="auto"/>
              <w:right w:val="single" w:sz="8" w:space="0" w:color="auto"/>
            </w:tcBorders>
            <w:vAlign w:val="center"/>
          </w:tcPr>
          <w:p w:rsidR="005F666B" w:rsidRPr="00662BAF" w:rsidRDefault="005F666B" w:rsidP="005F666B">
            <w:pPr>
              <w:pStyle w:val="a8"/>
            </w:pPr>
            <w:r w:rsidRPr="00662BAF">
              <w:t>12.14</w:t>
            </w:r>
          </w:p>
        </w:tc>
        <w:tc>
          <w:tcPr>
            <w:tcW w:w="839" w:type="dxa"/>
            <w:tcBorders>
              <w:top w:val="nil"/>
              <w:left w:val="nil"/>
              <w:bottom w:val="single" w:sz="8" w:space="0" w:color="auto"/>
              <w:right w:val="single" w:sz="8" w:space="0" w:color="auto"/>
            </w:tcBorders>
            <w:vAlign w:val="center"/>
          </w:tcPr>
          <w:p w:rsidR="005F666B" w:rsidRPr="00662BAF" w:rsidRDefault="005F666B" w:rsidP="005F666B">
            <w:pPr>
              <w:pStyle w:val="a8"/>
              <w:rPr>
                <w:rFonts w:ascii="宋体" w:hAnsi="宋体" w:cs="宋体"/>
              </w:rPr>
            </w:pPr>
            <w:r w:rsidRPr="00662BAF">
              <w:rPr>
                <w:rFonts w:hint="eastAsia"/>
              </w:rPr>
              <w:t xml:space="preserve">　</w:t>
            </w:r>
          </w:p>
        </w:tc>
        <w:tc>
          <w:tcPr>
            <w:tcW w:w="996" w:type="dxa"/>
            <w:tcBorders>
              <w:top w:val="nil"/>
              <w:left w:val="nil"/>
              <w:bottom w:val="single" w:sz="8" w:space="0" w:color="auto"/>
              <w:right w:val="single" w:sz="4" w:space="0" w:color="auto"/>
            </w:tcBorders>
            <w:vAlign w:val="center"/>
          </w:tcPr>
          <w:p w:rsidR="005F666B" w:rsidRPr="00662BAF" w:rsidRDefault="005F666B" w:rsidP="005F666B">
            <w:pPr>
              <w:pStyle w:val="a8"/>
            </w:pPr>
            <w:r w:rsidRPr="00662BAF">
              <w:t>6.51</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rPr>
                <w:rFonts w:ascii="宋体" w:hAnsi="宋体" w:cs="宋体"/>
              </w:rPr>
            </w:pPr>
            <w:r w:rsidRPr="00662BAF">
              <w:rPr>
                <w:rFonts w:hint="eastAsia"/>
              </w:rPr>
              <w:t xml:space="preserve">　</w:t>
            </w:r>
          </w:p>
        </w:tc>
        <w:tc>
          <w:tcPr>
            <w:tcW w:w="756" w:type="dxa"/>
            <w:tcBorders>
              <w:top w:val="nil"/>
              <w:left w:val="single" w:sz="4" w:space="0" w:color="auto"/>
              <w:bottom w:val="single" w:sz="8" w:space="0" w:color="auto"/>
              <w:right w:val="single" w:sz="4" w:space="0" w:color="auto"/>
            </w:tcBorders>
            <w:vAlign w:val="center"/>
          </w:tcPr>
          <w:p w:rsidR="005F666B" w:rsidRPr="00662BAF" w:rsidRDefault="005F666B" w:rsidP="005F666B">
            <w:pPr>
              <w:pStyle w:val="a8"/>
            </w:pPr>
            <w:r w:rsidRPr="00662BAF">
              <w:t>0.01</w:t>
            </w:r>
          </w:p>
        </w:tc>
        <w:tc>
          <w:tcPr>
            <w:tcW w:w="767" w:type="dxa"/>
            <w:tcBorders>
              <w:top w:val="nil"/>
              <w:left w:val="single" w:sz="4" w:space="0" w:color="auto"/>
              <w:bottom w:val="single" w:sz="8" w:space="0" w:color="auto"/>
              <w:right w:val="single" w:sz="4" w:space="0" w:color="auto"/>
            </w:tcBorders>
            <w:vAlign w:val="center"/>
          </w:tcPr>
          <w:p w:rsidR="005F666B" w:rsidRPr="00662BAF" w:rsidRDefault="005F666B" w:rsidP="007E01C3">
            <w:pPr>
              <w:pStyle w:val="a8"/>
            </w:pPr>
            <w:r w:rsidRPr="00662BAF">
              <w:rPr>
                <w:rFonts w:hint="eastAsia"/>
              </w:rPr>
              <w:t xml:space="preserve">　</w:t>
            </w:r>
          </w:p>
        </w:tc>
        <w:tc>
          <w:tcPr>
            <w:tcW w:w="752" w:type="dxa"/>
            <w:tcBorders>
              <w:top w:val="nil"/>
              <w:left w:val="single" w:sz="4" w:space="0" w:color="auto"/>
              <w:bottom w:val="single" w:sz="8" w:space="0" w:color="auto"/>
              <w:right w:val="single" w:sz="8" w:space="0" w:color="auto"/>
            </w:tcBorders>
            <w:vAlign w:val="center"/>
          </w:tcPr>
          <w:p w:rsidR="005F666B" w:rsidRPr="00662BAF" w:rsidRDefault="005F666B" w:rsidP="007E01C3">
            <w:pPr>
              <w:pStyle w:val="a8"/>
            </w:pPr>
            <w:r w:rsidRPr="00662BAF">
              <w:t>0.74</w:t>
            </w:r>
          </w:p>
        </w:tc>
      </w:tr>
    </w:tbl>
    <w:p w:rsidR="007D63F4" w:rsidRPr="00662BAF" w:rsidRDefault="007D63F4" w:rsidP="007D63F4">
      <w:pPr>
        <w:adjustRightInd w:val="0"/>
        <w:snapToGrid w:val="0"/>
        <w:ind w:firstLine="482"/>
        <w:jc w:val="center"/>
        <w:rPr>
          <w:b/>
        </w:rPr>
      </w:pPr>
      <w:r w:rsidRPr="00662BAF">
        <w:rPr>
          <w:rFonts w:hint="eastAsia"/>
          <w:b/>
        </w:rPr>
        <w:t>表</w:t>
      </w:r>
      <w:r w:rsidRPr="00662BAF">
        <w:rPr>
          <w:b/>
        </w:rPr>
        <w:t>4.3-</w:t>
      </w:r>
      <w:r>
        <w:rPr>
          <w:rFonts w:hint="eastAsia"/>
          <w:b/>
        </w:rPr>
        <w:t>8</w:t>
      </w:r>
      <w:r w:rsidRPr="00662BAF">
        <w:rPr>
          <w:b/>
        </w:rPr>
        <w:t xml:space="preserve">  </w:t>
      </w:r>
      <w:r>
        <w:rPr>
          <w:rFonts w:hint="eastAsia"/>
          <w:b/>
        </w:rPr>
        <w:t>二</w:t>
      </w:r>
      <w:r w:rsidRPr="00662BAF">
        <w:rPr>
          <w:rFonts w:hint="eastAsia"/>
          <w:b/>
        </w:rPr>
        <w:t>期工程废污水产生情况</w:t>
      </w:r>
    </w:p>
    <w:tbl>
      <w:tblPr>
        <w:tblW w:w="13433" w:type="dxa"/>
        <w:tblInd w:w="98" w:type="dxa"/>
        <w:tblLayout w:type="fixed"/>
        <w:tblCellMar>
          <w:left w:w="0" w:type="dxa"/>
          <w:right w:w="0" w:type="dxa"/>
        </w:tblCellMar>
        <w:tblLook w:val="04A0"/>
      </w:tblPr>
      <w:tblGrid>
        <w:gridCol w:w="892"/>
        <w:gridCol w:w="1250"/>
        <w:gridCol w:w="852"/>
        <w:gridCol w:w="867"/>
        <w:gridCol w:w="770"/>
        <w:gridCol w:w="772"/>
        <w:gridCol w:w="769"/>
        <w:gridCol w:w="767"/>
        <w:gridCol w:w="769"/>
        <w:gridCol w:w="836"/>
        <w:gridCol w:w="841"/>
        <w:gridCol w:w="998"/>
        <w:gridCol w:w="769"/>
        <w:gridCol w:w="758"/>
        <w:gridCol w:w="769"/>
        <w:gridCol w:w="754"/>
      </w:tblGrid>
      <w:tr w:rsidR="007D63F4" w:rsidRPr="00662BAF" w:rsidTr="007D63F4">
        <w:trPr>
          <w:trHeight w:val="284"/>
        </w:trPr>
        <w:tc>
          <w:tcPr>
            <w:tcW w:w="892" w:type="dxa"/>
            <w:vMerge w:val="restart"/>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rFonts w:hint="eastAsia"/>
                <w:kern w:val="0"/>
              </w:rPr>
              <w:t>废水来源</w:t>
            </w:r>
          </w:p>
        </w:tc>
        <w:tc>
          <w:tcPr>
            <w:tcW w:w="1250" w:type="dxa"/>
            <w:vMerge w:val="restart"/>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rFonts w:hint="eastAsia"/>
                <w:kern w:val="0"/>
              </w:rPr>
              <w:t>编号</w:t>
            </w:r>
          </w:p>
        </w:tc>
        <w:tc>
          <w:tcPr>
            <w:tcW w:w="852" w:type="dxa"/>
            <w:vMerge w:val="restart"/>
            <w:tcBorders>
              <w:top w:val="single" w:sz="8" w:space="0" w:color="auto"/>
              <w:left w:val="nil"/>
              <w:right w:val="single" w:sz="8" w:space="0" w:color="auto"/>
            </w:tcBorders>
            <w:vAlign w:val="center"/>
          </w:tcPr>
          <w:p w:rsidR="007D63F4" w:rsidRPr="00662BAF" w:rsidRDefault="007D63F4" w:rsidP="00837CD8">
            <w:pPr>
              <w:pStyle w:val="a8"/>
              <w:rPr>
                <w:kern w:val="0"/>
              </w:rPr>
            </w:pPr>
            <w:r w:rsidRPr="00662BAF">
              <w:rPr>
                <w:rFonts w:hint="eastAsia"/>
                <w:kern w:val="0"/>
              </w:rPr>
              <w:t>废水量</w:t>
            </w:r>
          </w:p>
          <w:p w:rsidR="007D63F4" w:rsidRPr="007D63F4" w:rsidRDefault="007D63F4" w:rsidP="00837CD8">
            <w:pPr>
              <w:pStyle w:val="a8"/>
              <w:rPr>
                <w:kern w:val="0"/>
                <w:sz w:val="22"/>
                <w:szCs w:val="22"/>
              </w:rPr>
            </w:pPr>
            <w:r w:rsidRPr="00662BAF">
              <w:rPr>
                <w:kern w:val="0"/>
              </w:rPr>
              <w:t>t/a</w:t>
            </w:r>
          </w:p>
        </w:tc>
        <w:tc>
          <w:tcPr>
            <w:tcW w:w="10436" w:type="dxa"/>
            <w:gridSpan w:val="13"/>
            <w:tcBorders>
              <w:top w:val="single" w:sz="8" w:space="0" w:color="auto"/>
              <w:left w:val="nil"/>
              <w:bottom w:val="single" w:sz="8" w:space="0" w:color="auto"/>
              <w:right w:val="single" w:sz="8" w:space="0" w:color="000000"/>
            </w:tcBorders>
            <w:vAlign w:val="center"/>
          </w:tcPr>
          <w:p w:rsidR="007D63F4" w:rsidRPr="00662BAF" w:rsidRDefault="007D63F4" w:rsidP="00837CD8">
            <w:pPr>
              <w:pStyle w:val="a8"/>
              <w:rPr>
                <w:kern w:val="0"/>
              </w:rPr>
            </w:pPr>
            <w:r w:rsidRPr="00662BAF">
              <w:rPr>
                <w:rFonts w:hint="eastAsia"/>
                <w:kern w:val="0"/>
              </w:rPr>
              <w:t>污染物产生情况</w:t>
            </w:r>
          </w:p>
        </w:tc>
      </w:tr>
      <w:tr w:rsidR="007D63F4" w:rsidRPr="00662BAF" w:rsidTr="007D63F4">
        <w:trPr>
          <w:trHeight w:val="284"/>
        </w:trPr>
        <w:tc>
          <w:tcPr>
            <w:tcW w:w="892" w:type="dxa"/>
            <w:vMerge/>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p>
        </w:tc>
        <w:tc>
          <w:tcPr>
            <w:tcW w:w="1250" w:type="dxa"/>
            <w:vMerge/>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p>
        </w:tc>
        <w:tc>
          <w:tcPr>
            <w:tcW w:w="852" w:type="dxa"/>
            <w:vMerge/>
            <w:tcBorders>
              <w:left w:val="nil"/>
              <w:right w:val="single" w:sz="8" w:space="0" w:color="auto"/>
            </w:tcBorders>
            <w:vAlign w:val="center"/>
          </w:tcPr>
          <w:p w:rsidR="007D63F4" w:rsidRPr="00662BAF" w:rsidRDefault="007D63F4" w:rsidP="00837CD8">
            <w:pPr>
              <w:pStyle w:val="a8"/>
              <w:rPr>
                <w:kern w:val="0"/>
              </w:rPr>
            </w:pPr>
          </w:p>
        </w:tc>
        <w:tc>
          <w:tcPr>
            <w:tcW w:w="867" w:type="dxa"/>
            <w:vMerge w:val="restart"/>
            <w:tcBorders>
              <w:top w:val="nil"/>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kern w:val="0"/>
              </w:rPr>
              <w:t xml:space="preserve">pH( </w:t>
            </w:r>
            <w:r w:rsidRPr="00662BAF">
              <w:rPr>
                <w:rFonts w:hint="eastAsia"/>
                <w:kern w:val="0"/>
              </w:rPr>
              <w:t>无量纲）</w:t>
            </w:r>
          </w:p>
        </w:tc>
        <w:tc>
          <w:tcPr>
            <w:tcW w:w="1541" w:type="dxa"/>
            <w:gridSpan w:val="2"/>
            <w:tcBorders>
              <w:top w:val="single" w:sz="8" w:space="0" w:color="auto"/>
              <w:left w:val="nil"/>
              <w:bottom w:val="single" w:sz="8" w:space="0" w:color="auto"/>
              <w:right w:val="single" w:sz="8" w:space="0" w:color="000000"/>
            </w:tcBorders>
            <w:vAlign w:val="center"/>
          </w:tcPr>
          <w:p w:rsidR="007D63F4" w:rsidRPr="00662BAF" w:rsidRDefault="007D63F4" w:rsidP="00837CD8">
            <w:pPr>
              <w:pStyle w:val="a8"/>
              <w:rPr>
                <w:kern w:val="0"/>
              </w:rPr>
            </w:pPr>
            <w:r w:rsidRPr="00662BAF">
              <w:rPr>
                <w:kern w:val="0"/>
              </w:rPr>
              <w:t>COD</w:t>
            </w:r>
            <w:r w:rsidRPr="00662BAF">
              <w:rPr>
                <w:kern w:val="0"/>
                <w:vertAlign w:val="subscript"/>
              </w:rPr>
              <w:t>Cr</w:t>
            </w:r>
          </w:p>
        </w:tc>
        <w:tc>
          <w:tcPr>
            <w:tcW w:w="1535" w:type="dxa"/>
            <w:gridSpan w:val="2"/>
            <w:tcBorders>
              <w:top w:val="single" w:sz="8" w:space="0" w:color="auto"/>
              <w:left w:val="nil"/>
              <w:bottom w:val="single" w:sz="8" w:space="0" w:color="auto"/>
              <w:right w:val="single" w:sz="8" w:space="0" w:color="000000"/>
            </w:tcBorders>
            <w:vAlign w:val="center"/>
          </w:tcPr>
          <w:p w:rsidR="007D63F4" w:rsidRPr="00662BAF" w:rsidRDefault="007D63F4" w:rsidP="00837CD8">
            <w:pPr>
              <w:pStyle w:val="a8"/>
              <w:rPr>
                <w:kern w:val="0"/>
              </w:rPr>
            </w:pPr>
            <w:r w:rsidRPr="00662BAF">
              <w:rPr>
                <w:kern w:val="0"/>
              </w:rPr>
              <w:t>BOD</w:t>
            </w:r>
            <w:r w:rsidRPr="00662BAF">
              <w:rPr>
                <w:kern w:val="0"/>
                <w:vertAlign w:val="subscript"/>
              </w:rPr>
              <w:t>5</w:t>
            </w:r>
          </w:p>
        </w:tc>
        <w:tc>
          <w:tcPr>
            <w:tcW w:w="1605" w:type="dxa"/>
            <w:gridSpan w:val="2"/>
            <w:tcBorders>
              <w:top w:val="single" w:sz="8" w:space="0" w:color="auto"/>
              <w:left w:val="nil"/>
              <w:bottom w:val="single" w:sz="8" w:space="0" w:color="auto"/>
              <w:right w:val="single" w:sz="8" w:space="0" w:color="000000"/>
            </w:tcBorders>
            <w:vAlign w:val="center"/>
          </w:tcPr>
          <w:p w:rsidR="007D63F4" w:rsidRPr="00662BAF" w:rsidRDefault="007D63F4" w:rsidP="00837CD8">
            <w:pPr>
              <w:pStyle w:val="a8"/>
              <w:rPr>
                <w:kern w:val="0"/>
              </w:rPr>
            </w:pPr>
            <w:r w:rsidRPr="00662BAF">
              <w:rPr>
                <w:kern w:val="0"/>
              </w:rPr>
              <w:t>SS</w:t>
            </w:r>
          </w:p>
        </w:tc>
        <w:tc>
          <w:tcPr>
            <w:tcW w:w="1839" w:type="dxa"/>
            <w:gridSpan w:val="2"/>
            <w:tcBorders>
              <w:top w:val="single" w:sz="8" w:space="0" w:color="auto"/>
              <w:left w:val="nil"/>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动植物油</w:t>
            </w:r>
          </w:p>
        </w:tc>
        <w:tc>
          <w:tcPr>
            <w:tcW w:w="1526" w:type="dxa"/>
            <w:gridSpan w:val="2"/>
            <w:tcBorders>
              <w:top w:val="single" w:sz="8" w:space="0" w:color="auto"/>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 xml:space="preserve">磷酸盐　</w:t>
            </w:r>
          </w:p>
        </w:tc>
        <w:tc>
          <w:tcPr>
            <w:tcW w:w="1522" w:type="dxa"/>
            <w:gridSpan w:val="2"/>
            <w:tcBorders>
              <w:top w:val="single" w:sz="8" w:space="0" w:color="auto"/>
              <w:left w:val="single" w:sz="4" w:space="0" w:color="auto"/>
              <w:bottom w:val="single" w:sz="8" w:space="0" w:color="auto"/>
              <w:right w:val="single" w:sz="8" w:space="0" w:color="000000"/>
            </w:tcBorders>
            <w:vAlign w:val="center"/>
          </w:tcPr>
          <w:p w:rsidR="007D63F4" w:rsidRPr="00662BAF" w:rsidRDefault="007D63F4" w:rsidP="00837CD8">
            <w:pPr>
              <w:pStyle w:val="a8"/>
              <w:rPr>
                <w:kern w:val="0"/>
              </w:rPr>
            </w:pPr>
            <w:r w:rsidRPr="00662BAF">
              <w:rPr>
                <w:kern w:val="0"/>
              </w:rPr>
              <w:t>NH</w:t>
            </w:r>
            <w:r w:rsidRPr="00662BAF">
              <w:rPr>
                <w:kern w:val="0"/>
                <w:vertAlign w:val="subscript"/>
              </w:rPr>
              <w:t>3</w:t>
            </w:r>
            <w:r w:rsidRPr="00662BAF">
              <w:rPr>
                <w:kern w:val="0"/>
              </w:rPr>
              <w:t>-N</w:t>
            </w:r>
            <w:r w:rsidRPr="00662BAF">
              <w:rPr>
                <w:rFonts w:hint="eastAsia"/>
                <w:kern w:val="0"/>
              </w:rPr>
              <w:t xml:space="preserve">　</w:t>
            </w:r>
          </w:p>
        </w:tc>
      </w:tr>
      <w:tr w:rsidR="007D63F4" w:rsidRPr="00662BAF" w:rsidTr="007D63F4">
        <w:trPr>
          <w:trHeight w:val="284"/>
        </w:trPr>
        <w:tc>
          <w:tcPr>
            <w:tcW w:w="892" w:type="dxa"/>
            <w:vMerge/>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p>
        </w:tc>
        <w:tc>
          <w:tcPr>
            <w:tcW w:w="1250" w:type="dxa"/>
            <w:vMerge/>
            <w:tcBorders>
              <w:top w:val="single" w:sz="8" w:space="0" w:color="auto"/>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p>
        </w:tc>
        <w:tc>
          <w:tcPr>
            <w:tcW w:w="852" w:type="dxa"/>
            <w:vMerge/>
            <w:tcBorders>
              <w:left w:val="nil"/>
              <w:bottom w:val="single" w:sz="8" w:space="0" w:color="auto"/>
              <w:right w:val="single" w:sz="8" w:space="0" w:color="auto"/>
            </w:tcBorders>
            <w:vAlign w:val="center"/>
          </w:tcPr>
          <w:p w:rsidR="007D63F4" w:rsidRPr="00662BAF" w:rsidRDefault="007D63F4" w:rsidP="00837CD8">
            <w:pPr>
              <w:pStyle w:val="a8"/>
              <w:rPr>
                <w:kern w:val="0"/>
                <w:sz w:val="22"/>
                <w:szCs w:val="22"/>
              </w:rPr>
            </w:pPr>
          </w:p>
        </w:tc>
        <w:tc>
          <w:tcPr>
            <w:tcW w:w="867" w:type="dxa"/>
            <w:vMerge/>
            <w:tcBorders>
              <w:top w:val="nil"/>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p>
        </w:tc>
        <w:tc>
          <w:tcPr>
            <w:tcW w:w="770" w:type="dxa"/>
            <w:tcBorders>
              <w:top w:val="nil"/>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rFonts w:hint="eastAsia"/>
                <w:kern w:val="0"/>
              </w:rPr>
              <w:t>产生浓度</w:t>
            </w:r>
            <w:r w:rsidRPr="00662BAF">
              <w:rPr>
                <w:kern w:val="0"/>
              </w:rPr>
              <w:t>mg/L</w:t>
            </w:r>
          </w:p>
        </w:tc>
        <w:tc>
          <w:tcPr>
            <w:tcW w:w="772"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c>
          <w:tcPr>
            <w:tcW w:w="769" w:type="dxa"/>
            <w:tcBorders>
              <w:top w:val="nil"/>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rFonts w:hint="eastAsia"/>
                <w:kern w:val="0"/>
              </w:rPr>
              <w:t>产生浓度</w:t>
            </w:r>
            <w:r w:rsidRPr="00662BAF">
              <w:rPr>
                <w:kern w:val="0"/>
              </w:rPr>
              <w:t>mg/L</w:t>
            </w:r>
          </w:p>
        </w:tc>
        <w:tc>
          <w:tcPr>
            <w:tcW w:w="767"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c>
          <w:tcPr>
            <w:tcW w:w="769" w:type="dxa"/>
            <w:tcBorders>
              <w:top w:val="nil"/>
              <w:left w:val="nil"/>
              <w:bottom w:val="single" w:sz="8" w:space="0" w:color="auto"/>
              <w:right w:val="single" w:sz="8" w:space="0" w:color="auto"/>
            </w:tcBorders>
            <w:vAlign w:val="center"/>
          </w:tcPr>
          <w:p w:rsidR="007D63F4" w:rsidRPr="00662BAF" w:rsidRDefault="007D63F4" w:rsidP="007D63F4">
            <w:pPr>
              <w:pStyle w:val="a8"/>
              <w:rPr>
                <w:kern w:val="0"/>
              </w:rPr>
            </w:pPr>
            <w:r w:rsidRPr="00662BAF">
              <w:rPr>
                <w:rFonts w:hint="eastAsia"/>
                <w:kern w:val="0"/>
              </w:rPr>
              <w:t>产生浓度</w:t>
            </w:r>
            <w:r w:rsidRPr="00662BAF">
              <w:rPr>
                <w:kern w:val="0"/>
              </w:rPr>
              <w:t>mg/L</w:t>
            </w:r>
          </w:p>
        </w:tc>
        <w:tc>
          <w:tcPr>
            <w:tcW w:w="836"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c>
          <w:tcPr>
            <w:tcW w:w="841" w:type="dxa"/>
            <w:tcBorders>
              <w:top w:val="nil"/>
              <w:left w:val="single" w:sz="8" w:space="0" w:color="auto"/>
              <w:bottom w:val="single" w:sz="8" w:space="0" w:color="000000"/>
              <w:right w:val="single" w:sz="8" w:space="0" w:color="auto"/>
            </w:tcBorders>
            <w:vAlign w:val="center"/>
          </w:tcPr>
          <w:p w:rsidR="007D63F4" w:rsidRPr="00662BAF" w:rsidRDefault="007D63F4" w:rsidP="00837CD8">
            <w:pPr>
              <w:pStyle w:val="a8"/>
              <w:rPr>
                <w:kern w:val="0"/>
              </w:rPr>
            </w:pPr>
            <w:r w:rsidRPr="00662BAF">
              <w:rPr>
                <w:rFonts w:hint="eastAsia"/>
                <w:kern w:val="0"/>
              </w:rPr>
              <w:t>产生浓度</w:t>
            </w:r>
            <w:r w:rsidRPr="00662BAF">
              <w:rPr>
                <w:kern w:val="0"/>
              </w:rPr>
              <w:t>mg/L</w:t>
            </w:r>
          </w:p>
        </w:tc>
        <w:tc>
          <w:tcPr>
            <w:tcW w:w="998" w:type="dxa"/>
            <w:tcBorders>
              <w:top w:val="nil"/>
              <w:left w:val="nil"/>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产生浓度</w:t>
            </w:r>
            <w:r w:rsidRPr="00662BAF">
              <w:rPr>
                <w:kern w:val="0"/>
              </w:rPr>
              <w:t>mg/L</w:t>
            </w:r>
          </w:p>
        </w:tc>
        <w:tc>
          <w:tcPr>
            <w:tcW w:w="758"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r w:rsidRPr="00662BAF">
              <w:rPr>
                <w:rFonts w:hint="eastAsia"/>
                <w:kern w:val="0"/>
              </w:rPr>
              <w:t>产生浓度</w:t>
            </w:r>
            <w:r w:rsidRPr="00662BAF">
              <w:rPr>
                <w:kern w:val="0"/>
              </w:rPr>
              <w:t>mg/L</w:t>
            </w:r>
          </w:p>
        </w:tc>
        <w:tc>
          <w:tcPr>
            <w:tcW w:w="754" w:type="dxa"/>
            <w:tcBorders>
              <w:top w:val="nil"/>
              <w:left w:val="single" w:sz="4" w:space="0" w:color="auto"/>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kern w:val="0"/>
              </w:rPr>
              <w:t>产生量</w:t>
            </w:r>
          </w:p>
          <w:p w:rsidR="007D63F4" w:rsidRPr="00662BAF" w:rsidRDefault="007D63F4" w:rsidP="00837CD8">
            <w:pPr>
              <w:pStyle w:val="a8"/>
              <w:rPr>
                <w:kern w:val="0"/>
              </w:rPr>
            </w:pPr>
            <w:r w:rsidRPr="00662BAF">
              <w:rPr>
                <w:kern w:val="0"/>
              </w:rPr>
              <w:t>t/a</w:t>
            </w:r>
          </w:p>
        </w:tc>
      </w:tr>
      <w:tr w:rsidR="007D63F4" w:rsidRPr="00662BAF" w:rsidTr="007D63F4">
        <w:trPr>
          <w:trHeight w:val="284"/>
        </w:trPr>
        <w:tc>
          <w:tcPr>
            <w:tcW w:w="892" w:type="dxa"/>
            <w:tcBorders>
              <w:top w:val="nil"/>
              <w:left w:val="single" w:sz="8" w:space="0" w:color="auto"/>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kern w:val="0"/>
              </w:rPr>
              <w:t>氢化油</w:t>
            </w:r>
          </w:p>
        </w:tc>
        <w:tc>
          <w:tcPr>
            <w:tcW w:w="1250"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W</w:t>
            </w:r>
            <w:r w:rsidRPr="00662BAF">
              <w:rPr>
                <w:kern w:val="0"/>
                <w:vertAlign w:val="subscript"/>
              </w:rPr>
              <w:t>1-2</w:t>
            </w:r>
          </w:p>
        </w:tc>
        <w:tc>
          <w:tcPr>
            <w:tcW w:w="852"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33.1</w:t>
            </w:r>
          </w:p>
        </w:tc>
        <w:tc>
          <w:tcPr>
            <w:tcW w:w="867"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6.5~7.5</w:t>
            </w:r>
          </w:p>
        </w:tc>
        <w:tc>
          <w:tcPr>
            <w:tcW w:w="770"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1200</w:t>
            </w:r>
          </w:p>
        </w:tc>
        <w:tc>
          <w:tcPr>
            <w:tcW w:w="772"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0.04</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600</w:t>
            </w:r>
          </w:p>
        </w:tc>
        <w:tc>
          <w:tcPr>
            <w:tcW w:w="767"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0.02</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1000</w:t>
            </w:r>
          </w:p>
        </w:tc>
        <w:tc>
          <w:tcPr>
            <w:tcW w:w="836"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0.03</w:t>
            </w:r>
          </w:p>
        </w:tc>
        <w:tc>
          <w:tcPr>
            <w:tcW w:w="841"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sidRPr="00662BAF">
              <w:rPr>
                <w:kern w:val="0"/>
              </w:rPr>
              <w:t>300</w:t>
            </w:r>
          </w:p>
        </w:tc>
        <w:tc>
          <w:tcPr>
            <w:tcW w:w="998" w:type="dxa"/>
            <w:tcBorders>
              <w:top w:val="nil"/>
              <w:left w:val="nil"/>
              <w:bottom w:val="single" w:sz="8" w:space="0" w:color="auto"/>
              <w:right w:val="single" w:sz="4" w:space="0" w:color="auto"/>
            </w:tcBorders>
            <w:vAlign w:val="center"/>
          </w:tcPr>
          <w:p w:rsidR="007D63F4" w:rsidRPr="00662BAF" w:rsidRDefault="007D63F4" w:rsidP="00837CD8">
            <w:pPr>
              <w:pStyle w:val="a8"/>
              <w:rPr>
                <w:kern w:val="0"/>
              </w:rPr>
            </w:pPr>
            <w:r w:rsidRPr="00662BAF">
              <w:rPr>
                <w:kern w:val="0"/>
              </w:rPr>
              <w:t>0.01</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ind w:firstLine="420"/>
              <w:jc w:val="center"/>
              <w:rPr>
                <w:sz w:val="21"/>
                <w:szCs w:val="21"/>
              </w:rPr>
            </w:pPr>
            <w:r w:rsidRPr="00662BAF">
              <w:rPr>
                <w:sz w:val="21"/>
                <w:szCs w:val="21"/>
              </w:rPr>
              <w:t>/</w:t>
            </w:r>
          </w:p>
        </w:tc>
        <w:tc>
          <w:tcPr>
            <w:tcW w:w="758" w:type="dxa"/>
            <w:tcBorders>
              <w:top w:val="nil"/>
              <w:left w:val="single" w:sz="4" w:space="0" w:color="auto"/>
              <w:bottom w:val="single" w:sz="8" w:space="0" w:color="auto"/>
              <w:right w:val="single" w:sz="4" w:space="0" w:color="auto"/>
            </w:tcBorders>
            <w:vAlign w:val="center"/>
          </w:tcPr>
          <w:p w:rsidR="007D63F4" w:rsidRPr="00662BAF" w:rsidRDefault="007D63F4" w:rsidP="00837CD8">
            <w:pPr>
              <w:ind w:firstLine="420"/>
              <w:jc w:val="center"/>
              <w:rPr>
                <w:sz w:val="21"/>
                <w:szCs w:val="21"/>
              </w:rPr>
            </w:pPr>
            <w:r w:rsidRPr="00662BAF">
              <w:rPr>
                <w:sz w:val="21"/>
                <w:szCs w:val="21"/>
              </w:rPr>
              <w:t>/</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ind w:firstLine="420"/>
              <w:jc w:val="center"/>
              <w:rPr>
                <w:sz w:val="21"/>
                <w:szCs w:val="21"/>
              </w:rPr>
            </w:pPr>
            <w:r w:rsidRPr="00662BAF">
              <w:rPr>
                <w:sz w:val="21"/>
                <w:szCs w:val="21"/>
              </w:rPr>
              <w:t>/</w:t>
            </w:r>
          </w:p>
        </w:tc>
        <w:tc>
          <w:tcPr>
            <w:tcW w:w="754" w:type="dxa"/>
            <w:tcBorders>
              <w:top w:val="nil"/>
              <w:left w:val="single" w:sz="4" w:space="0" w:color="auto"/>
              <w:bottom w:val="single" w:sz="8" w:space="0" w:color="auto"/>
              <w:right w:val="single" w:sz="8" w:space="0" w:color="auto"/>
            </w:tcBorders>
            <w:vAlign w:val="center"/>
          </w:tcPr>
          <w:p w:rsidR="007D63F4" w:rsidRPr="00662BAF" w:rsidRDefault="007D63F4" w:rsidP="00837CD8">
            <w:pPr>
              <w:ind w:firstLine="420"/>
              <w:jc w:val="center"/>
              <w:rPr>
                <w:sz w:val="21"/>
                <w:szCs w:val="21"/>
              </w:rPr>
            </w:pPr>
            <w:r w:rsidRPr="00662BAF">
              <w:rPr>
                <w:sz w:val="21"/>
                <w:szCs w:val="21"/>
              </w:rPr>
              <w:t>/</w:t>
            </w:r>
          </w:p>
        </w:tc>
      </w:tr>
      <w:tr w:rsidR="007D63F4" w:rsidRPr="00662BAF" w:rsidTr="007D63F4">
        <w:trPr>
          <w:trHeight w:val="284"/>
        </w:trPr>
        <w:tc>
          <w:tcPr>
            <w:tcW w:w="2142" w:type="dxa"/>
            <w:gridSpan w:val="2"/>
            <w:tcBorders>
              <w:top w:val="nil"/>
              <w:left w:val="single" w:sz="8" w:space="0" w:color="auto"/>
              <w:bottom w:val="single" w:sz="8" w:space="0" w:color="auto"/>
              <w:right w:val="single" w:sz="8" w:space="0" w:color="auto"/>
            </w:tcBorders>
            <w:vAlign w:val="center"/>
          </w:tcPr>
          <w:p w:rsidR="007D63F4" w:rsidRPr="00662BAF" w:rsidRDefault="007D63F4" w:rsidP="00837CD8">
            <w:pPr>
              <w:pStyle w:val="a8"/>
              <w:rPr>
                <w:kern w:val="0"/>
              </w:rPr>
            </w:pPr>
            <w:r w:rsidRPr="00662BAF">
              <w:rPr>
                <w:rFonts w:hint="eastAsia"/>
              </w:rPr>
              <w:t>设备地面冲洗废水</w:t>
            </w:r>
          </w:p>
        </w:tc>
        <w:tc>
          <w:tcPr>
            <w:tcW w:w="852"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rFonts w:hint="eastAsia"/>
                <w:szCs w:val="21"/>
              </w:rPr>
              <w:t>162</w:t>
            </w:r>
            <w:r w:rsidRPr="00662BAF">
              <w:rPr>
                <w:szCs w:val="21"/>
              </w:rPr>
              <w:t>0</w:t>
            </w:r>
          </w:p>
        </w:tc>
        <w:tc>
          <w:tcPr>
            <w:tcW w:w="867"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6.5~7.5</w:t>
            </w:r>
          </w:p>
        </w:tc>
        <w:tc>
          <w:tcPr>
            <w:tcW w:w="770"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1200</w:t>
            </w:r>
          </w:p>
        </w:tc>
        <w:tc>
          <w:tcPr>
            <w:tcW w:w="772"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1.95</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600</w:t>
            </w:r>
          </w:p>
        </w:tc>
        <w:tc>
          <w:tcPr>
            <w:tcW w:w="767"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0.97</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400</w:t>
            </w:r>
          </w:p>
        </w:tc>
        <w:tc>
          <w:tcPr>
            <w:tcW w:w="836"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0.65</w:t>
            </w:r>
          </w:p>
        </w:tc>
        <w:tc>
          <w:tcPr>
            <w:tcW w:w="841"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t>450</w:t>
            </w:r>
          </w:p>
        </w:tc>
        <w:tc>
          <w:tcPr>
            <w:tcW w:w="998" w:type="dxa"/>
            <w:tcBorders>
              <w:top w:val="nil"/>
              <w:left w:val="nil"/>
              <w:bottom w:val="single" w:sz="8" w:space="0" w:color="auto"/>
              <w:right w:val="single" w:sz="4" w:space="0" w:color="auto"/>
            </w:tcBorders>
            <w:vAlign w:val="center"/>
          </w:tcPr>
          <w:p w:rsidR="007D63F4" w:rsidRPr="00662BAF" w:rsidRDefault="007D63F4" w:rsidP="00837CD8">
            <w:pPr>
              <w:pStyle w:val="a8"/>
            </w:pPr>
            <w:r w:rsidRPr="00662BAF">
              <w:t>0.73</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pPr>
            <w:r w:rsidRPr="00662BAF">
              <w:t xml:space="preserve">　</w:t>
            </w:r>
          </w:p>
        </w:tc>
        <w:tc>
          <w:tcPr>
            <w:tcW w:w="758"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pPr>
            <w:r w:rsidRPr="00662BAF">
              <w:t xml:space="preserve">　</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p>
        </w:tc>
        <w:tc>
          <w:tcPr>
            <w:tcW w:w="754" w:type="dxa"/>
            <w:tcBorders>
              <w:top w:val="nil"/>
              <w:left w:val="single" w:sz="4" w:space="0" w:color="auto"/>
              <w:bottom w:val="single" w:sz="8" w:space="0" w:color="auto"/>
              <w:right w:val="single" w:sz="8" w:space="0" w:color="auto"/>
            </w:tcBorders>
            <w:vAlign w:val="center"/>
          </w:tcPr>
          <w:p w:rsidR="007D63F4" w:rsidRPr="00662BAF" w:rsidRDefault="007D63F4" w:rsidP="00837CD8">
            <w:pPr>
              <w:pStyle w:val="a8"/>
              <w:rPr>
                <w:kern w:val="0"/>
              </w:rPr>
            </w:pPr>
          </w:p>
        </w:tc>
      </w:tr>
      <w:tr w:rsidR="007D63F4" w:rsidRPr="00662BAF" w:rsidTr="007D63F4">
        <w:trPr>
          <w:trHeight w:val="284"/>
        </w:trPr>
        <w:tc>
          <w:tcPr>
            <w:tcW w:w="2142" w:type="dxa"/>
            <w:gridSpan w:val="2"/>
            <w:tcBorders>
              <w:top w:val="nil"/>
              <w:left w:val="single" w:sz="8" w:space="0" w:color="auto"/>
              <w:bottom w:val="single" w:sz="8" w:space="0" w:color="auto"/>
              <w:right w:val="single" w:sz="8" w:space="0" w:color="auto"/>
            </w:tcBorders>
            <w:vAlign w:val="center"/>
          </w:tcPr>
          <w:p w:rsidR="007D63F4" w:rsidRPr="00662BAF" w:rsidRDefault="007D63F4" w:rsidP="00837CD8">
            <w:pPr>
              <w:pStyle w:val="a8"/>
              <w:rPr>
                <w:kern w:val="0"/>
              </w:rPr>
            </w:pPr>
            <w:r w:rsidRPr="00662BAF">
              <w:rPr>
                <w:rFonts w:ascii="宋体" w:hAnsi="宋体" w:cs="宋体" w:hint="eastAsia"/>
              </w:rPr>
              <w:t>研发及</w:t>
            </w:r>
            <w:r w:rsidRPr="00662BAF">
              <w:rPr>
                <w:rFonts w:hint="eastAsia"/>
              </w:rPr>
              <w:t>化验检测废水</w:t>
            </w:r>
          </w:p>
        </w:tc>
        <w:tc>
          <w:tcPr>
            <w:tcW w:w="852"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Pr>
                <w:rFonts w:hint="eastAsia"/>
                <w:szCs w:val="21"/>
              </w:rPr>
              <w:t>7</w:t>
            </w:r>
            <w:r w:rsidRPr="00662BAF">
              <w:rPr>
                <w:szCs w:val="21"/>
              </w:rPr>
              <w:t>000</w:t>
            </w:r>
          </w:p>
        </w:tc>
        <w:tc>
          <w:tcPr>
            <w:tcW w:w="867"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6.0~8.5</w:t>
            </w:r>
          </w:p>
        </w:tc>
        <w:tc>
          <w:tcPr>
            <w:tcW w:w="770"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1200</w:t>
            </w:r>
          </w:p>
        </w:tc>
        <w:tc>
          <w:tcPr>
            <w:tcW w:w="772" w:type="dxa"/>
            <w:tcBorders>
              <w:top w:val="nil"/>
              <w:left w:val="nil"/>
              <w:bottom w:val="single" w:sz="8" w:space="0" w:color="auto"/>
              <w:right w:val="single" w:sz="8" w:space="0" w:color="auto"/>
            </w:tcBorders>
            <w:vAlign w:val="center"/>
          </w:tcPr>
          <w:p w:rsidR="007D63F4" w:rsidRPr="00662BAF" w:rsidRDefault="007D63F4" w:rsidP="007D63F4">
            <w:pPr>
              <w:pStyle w:val="a8"/>
              <w:rPr>
                <w:szCs w:val="21"/>
              </w:rPr>
            </w:pPr>
            <w:r>
              <w:rPr>
                <w:rFonts w:hint="eastAsia"/>
                <w:szCs w:val="21"/>
              </w:rPr>
              <w:t>8</w:t>
            </w:r>
            <w:r w:rsidRPr="00662BAF">
              <w:rPr>
                <w:szCs w:val="21"/>
              </w:rPr>
              <w:t>.</w:t>
            </w:r>
            <w:r>
              <w:rPr>
                <w:rFonts w:hint="eastAsia"/>
                <w:szCs w:val="21"/>
              </w:rPr>
              <w:t>4</w:t>
            </w:r>
            <w:r w:rsidRPr="00662BAF">
              <w:rPr>
                <w:szCs w:val="21"/>
              </w:rPr>
              <w:t xml:space="preserve">0 </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500</w:t>
            </w:r>
          </w:p>
        </w:tc>
        <w:tc>
          <w:tcPr>
            <w:tcW w:w="767" w:type="dxa"/>
            <w:tcBorders>
              <w:top w:val="nil"/>
              <w:left w:val="nil"/>
              <w:bottom w:val="single" w:sz="8" w:space="0" w:color="auto"/>
              <w:right w:val="single" w:sz="8" w:space="0" w:color="auto"/>
            </w:tcBorders>
            <w:vAlign w:val="center"/>
          </w:tcPr>
          <w:p w:rsidR="007D63F4" w:rsidRPr="00662BAF" w:rsidRDefault="007D63F4" w:rsidP="007D63F4">
            <w:pPr>
              <w:pStyle w:val="a8"/>
              <w:rPr>
                <w:szCs w:val="21"/>
              </w:rPr>
            </w:pPr>
            <w:r>
              <w:rPr>
                <w:rFonts w:hint="eastAsia"/>
                <w:szCs w:val="21"/>
              </w:rPr>
              <w:t>3</w:t>
            </w:r>
            <w:r w:rsidRPr="00662BAF">
              <w:rPr>
                <w:szCs w:val="21"/>
              </w:rPr>
              <w:t>.</w:t>
            </w:r>
            <w:r>
              <w:rPr>
                <w:rFonts w:hint="eastAsia"/>
                <w:szCs w:val="21"/>
              </w:rPr>
              <w:t>5</w:t>
            </w:r>
            <w:r w:rsidRPr="00662BAF">
              <w:rPr>
                <w:szCs w:val="21"/>
              </w:rPr>
              <w:t xml:space="preserve">0 </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400</w:t>
            </w:r>
          </w:p>
        </w:tc>
        <w:tc>
          <w:tcPr>
            <w:tcW w:w="836" w:type="dxa"/>
            <w:tcBorders>
              <w:top w:val="nil"/>
              <w:left w:val="nil"/>
              <w:bottom w:val="single" w:sz="8" w:space="0" w:color="auto"/>
              <w:right w:val="single" w:sz="8" w:space="0" w:color="auto"/>
            </w:tcBorders>
            <w:vAlign w:val="center"/>
          </w:tcPr>
          <w:p w:rsidR="007D63F4" w:rsidRPr="00662BAF" w:rsidRDefault="007D63F4" w:rsidP="007D63F4">
            <w:pPr>
              <w:pStyle w:val="a8"/>
              <w:rPr>
                <w:szCs w:val="21"/>
              </w:rPr>
            </w:pPr>
            <w:r>
              <w:rPr>
                <w:rFonts w:hint="eastAsia"/>
                <w:szCs w:val="21"/>
              </w:rPr>
              <w:t>2</w:t>
            </w:r>
            <w:r w:rsidRPr="00662BAF">
              <w:rPr>
                <w:szCs w:val="21"/>
              </w:rPr>
              <w:t>.</w:t>
            </w:r>
            <w:r>
              <w:rPr>
                <w:rFonts w:hint="eastAsia"/>
                <w:szCs w:val="21"/>
              </w:rPr>
              <w:t>8</w:t>
            </w:r>
            <w:r w:rsidRPr="00662BAF">
              <w:rPr>
                <w:szCs w:val="21"/>
              </w:rPr>
              <w:t xml:space="preserve">0 </w:t>
            </w:r>
          </w:p>
        </w:tc>
        <w:tc>
          <w:tcPr>
            <w:tcW w:w="841" w:type="dxa"/>
            <w:tcBorders>
              <w:top w:val="nil"/>
              <w:left w:val="nil"/>
              <w:bottom w:val="single" w:sz="8" w:space="0" w:color="auto"/>
              <w:right w:val="single" w:sz="8" w:space="0" w:color="auto"/>
            </w:tcBorders>
            <w:vAlign w:val="center"/>
          </w:tcPr>
          <w:p w:rsidR="007D63F4" w:rsidRPr="00662BAF" w:rsidRDefault="007D63F4" w:rsidP="00837CD8">
            <w:pPr>
              <w:pStyle w:val="a8"/>
              <w:rPr>
                <w:szCs w:val="21"/>
              </w:rPr>
            </w:pPr>
            <w:r w:rsidRPr="00662BAF">
              <w:rPr>
                <w:szCs w:val="21"/>
              </w:rPr>
              <w:t>600</w:t>
            </w:r>
          </w:p>
        </w:tc>
        <w:tc>
          <w:tcPr>
            <w:tcW w:w="998" w:type="dxa"/>
            <w:tcBorders>
              <w:top w:val="nil"/>
              <w:left w:val="nil"/>
              <w:bottom w:val="single" w:sz="8" w:space="0" w:color="auto"/>
              <w:right w:val="single" w:sz="4" w:space="0" w:color="auto"/>
            </w:tcBorders>
            <w:vAlign w:val="center"/>
          </w:tcPr>
          <w:p w:rsidR="007D63F4" w:rsidRPr="00662BAF" w:rsidRDefault="007D63F4" w:rsidP="007D63F4">
            <w:pPr>
              <w:pStyle w:val="a8"/>
              <w:rPr>
                <w:szCs w:val="21"/>
              </w:rPr>
            </w:pPr>
            <w:r>
              <w:rPr>
                <w:rFonts w:hint="eastAsia"/>
                <w:szCs w:val="21"/>
              </w:rPr>
              <w:t>4</w:t>
            </w:r>
            <w:r w:rsidRPr="00662BAF">
              <w:rPr>
                <w:szCs w:val="21"/>
              </w:rPr>
              <w:t>.</w:t>
            </w:r>
            <w:r>
              <w:rPr>
                <w:rFonts w:hint="eastAsia"/>
                <w:szCs w:val="21"/>
              </w:rPr>
              <w:t>2</w:t>
            </w:r>
            <w:r w:rsidRPr="00662BAF">
              <w:rPr>
                <w:szCs w:val="21"/>
              </w:rPr>
              <w:t xml:space="preserve">0 </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szCs w:val="21"/>
              </w:rPr>
            </w:pPr>
            <w:r w:rsidRPr="00662BAF">
              <w:rPr>
                <w:szCs w:val="21"/>
              </w:rPr>
              <w:t>1.5</w:t>
            </w:r>
          </w:p>
        </w:tc>
        <w:tc>
          <w:tcPr>
            <w:tcW w:w="758" w:type="dxa"/>
            <w:tcBorders>
              <w:top w:val="nil"/>
              <w:left w:val="single" w:sz="4" w:space="0" w:color="auto"/>
              <w:bottom w:val="single" w:sz="8" w:space="0" w:color="auto"/>
              <w:right w:val="single" w:sz="4" w:space="0" w:color="auto"/>
            </w:tcBorders>
            <w:vAlign w:val="center"/>
          </w:tcPr>
          <w:p w:rsidR="007D63F4" w:rsidRPr="00662BAF" w:rsidRDefault="007D63F4" w:rsidP="007D63F4">
            <w:pPr>
              <w:pStyle w:val="a8"/>
              <w:rPr>
                <w:szCs w:val="21"/>
              </w:rPr>
            </w:pPr>
            <w:r w:rsidRPr="00662BAF">
              <w:rPr>
                <w:szCs w:val="21"/>
              </w:rPr>
              <w:t>0.0</w:t>
            </w:r>
            <w:r>
              <w:rPr>
                <w:rFonts w:hint="eastAsia"/>
                <w:szCs w:val="21"/>
              </w:rPr>
              <w:t>1</w:t>
            </w:r>
            <w:r w:rsidRPr="00662BAF">
              <w:rPr>
                <w:szCs w:val="21"/>
              </w:rPr>
              <w:t xml:space="preserve"> </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rPr>
                <w:kern w:val="0"/>
              </w:rPr>
            </w:pPr>
          </w:p>
        </w:tc>
        <w:tc>
          <w:tcPr>
            <w:tcW w:w="754" w:type="dxa"/>
            <w:tcBorders>
              <w:top w:val="nil"/>
              <w:left w:val="single" w:sz="4" w:space="0" w:color="auto"/>
              <w:bottom w:val="single" w:sz="8" w:space="0" w:color="auto"/>
              <w:right w:val="single" w:sz="8" w:space="0" w:color="auto"/>
            </w:tcBorders>
            <w:vAlign w:val="center"/>
          </w:tcPr>
          <w:p w:rsidR="007D63F4" w:rsidRPr="00662BAF" w:rsidRDefault="007D63F4" w:rsidP="00837CD8">
            <w:pPr>
              <w:pStyle w:val="a8"/>
              <w:rPr>
                <w:kern w:val="0"/>
              </w:rPr>
            </w:pPr>
          </w:p>
        </w:tc>
      </w:tr>
      <w:tr w:rsidR="007D63F4" w:rsidRPr="00662BAF" w:rsidTr="007D63F4">
        <w:trPr>
          <w:trHeight w:val="284"/>
        </w:trPr>
        <w:tc>
          <w:tcPr>
            <w:tcW w:w="2142" w:type="dxa"/>
            <w:gridSpan w:val="2"/>
            <w:tcBorders>
              <w:top w:val="single" w:sz="8" w:space="0" w:color="auto"/>
              <w:left w:val="single" w:sz="8" w:space="0" w:color="auto"/>
              <w:bottom w:val="single" w:sz="8" w:space="0" w:color="auto"/>
              <w:right w:val="single" w:sz="8" w:space="0" w:color="000000"/>
            </w:tcBorders>
            <w:vAlign w:val="center"/>
          </w:tcPr>
          <w:p w:rsidR="007D63F4" w:rsidRPr="00662BAF" w:rsidRDefault="007D63F4" w:rsidP="00837CD8">
            <w:pPr>
              <w:pStyle w:val="a8"/>
              <w:rPr>
                <w:kern w:val="0"/>
              </w:rPr>
            </w:pPr>
            <w:r w:rsidRPr="00662BAF">
              <w:rPr>
                <w:rFonts w:hint="eastAsia"/>
                <w:kern w:val="0"/>
              </w:rPr>
              <w:t>合计</w:t>
            </w:r>
          </w:p>
        </w:tc>
        <w:tc>
          <w:tcPr>
            <w:tcW w:w="852"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r>
              <w:rPr>
                <w:rFonts w:hint="eastAsia"/>
                <w:kern w:val="0"/>
              </w:rPr>
              <w:t>8653</w:t>
            </w:r>
            <w:r w:rsidRPr="00662BAF">
              <w:rPr>
                <w:kern w:val="0"/>
              </w:rPr>
              <w:t>.1</w:t>
            </w:r>
          </w:p>
        </w:tc>
        <w:tc>
          <w:tcPr>
            <w:tcW w:w="867"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p>
        </w:tc>
        <w:tc>
          <w:tcPr>
            <w:tcW w:w="770" w:type="dxa"/>
            <w:tcBorders>
              <w:top w:val="nil"/>
              <w:left w:val="nil"/>
              <w:bottom w:val="single" w:sz="8" w:space="0" w:color="auto"/>
              <w:right w:val="single" w:sz="8" w:space="0" w:color="auto"/>
            </w:tcBorders>
            <w:vAlign w:val="center"/>
          </w:tcPr>
          <w:p w:rsidR="007D63F4" w:rsidRPr="00662BAF" w:rsidRDefault="007D63F4" w:rsidP="00837CD8">
            <w:pPr>
              <w:pStyle w:val="a8"/>
              <w:rPr>
                <w:kern w:val="0"/>
              </w:rPr>
            </w:pPr>
          </w:p>
        </w:tc>
        <w:tc>
          <w:tcPr>
            <w:tcW w:w="772" w:type="dxa"/>
            <w:tcBorders>
              <w:top w:val="nil"/>
              <w:left w:val="nil"/>
              <w:bottom w:val="single" w:sz="8" w:space="0" w:color="auto"/>
              <w:right w:val="single" w:sz="8" w:space="0" w:color="auto"/>
            </w:tcBorders>
            <w:vAlign w:val="center"/>
          </w:tcPr>
          <w:p w:rsidR="007D63F4" w:rsidRPr="00662BAF" w:rsidRDefault="007D63F4" w:rsidP="007D63F4">
            <w:pPr>
              <w:pStyle w:val="a8"/>
            </w:pPr>
            <w:r>
              <w:rPr>
                <w:rFonts w:hint="eastAsia"/>
              </w:rPr>
              <w:t>10</w:t>
            </w:r>
            <w:r w:rsidRPr="00662BAF">
              <w:t>.</w:t>
            </w:r>
            <w:r w:rsidRPr="00662BAF">
              <w:rPr>
                <w:rFonts w:hint="eastAsia"/>
              </w:rPr>
              <w:t>3</w:t>
            </w:r>
            <w:r>
              <w:rPr>
                <w:rFonts w:hint="eastAsia"/>
              </w:rPr>
              <w:t>9</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rPr>
                <w:rFonts w:hint="eastAsia"/>
              </w:rPr>
              <w:t xml:space="preserve">　</w:t>
            </w:r>
          </w:p>
        </w:tc>
        <w:tc>
          <w:tcPr>
            <w:tcW w:w="767" w:type="dxa"/>
            <w:tcBorders>
              <w:top w:val="nil"/>
              <w:left w:val="nil"/>
              <w:bottom w:val="single" w:sz="8" w:space="0" w:color="auto"/>
              <w:right w:val="single" w:sz="8" w:space="0" w:color="auto"/>
            </w:tcBorders>
            <w:vAlign w:val="center"/>
          </w:tcPr>
          <w:p w:rsidR="007D63F4" w:rsidRPr="00662BAF" w:rsidRDefault="007D63F4" w:rsidP="007D63F4">
            <w:pPr>
              <w:pStyle w:val="a8"/>
            </w:pPr>
            <w:r>
              <w:rPr>
                <w:rFonts w:hint="eastAsia"/>
              </w:rPr>
              <w:t>4</w:t>
            </w:r>
            <w:r w:rsidRPr="00662BAF">
              <w:t>.</w:t>
            </w:r>
            <w:r>
              <w:rPr>
                <w:rFonts w:hint="eastAsia"/>
              </w:rPr>
              <w:t>49</w:t>
            </w:r>
          </w:p>
        </w:tc>
        <w:tc>
          <w:tcPr>
            <w:tcW w:w="769"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rPr>
                <w:rFonts w:hint="eastAsia"/>
              </w:rPr>
              <w:t xml:space="preserve">　</w:t>
            </w:r>
          </w:p>
        </w:tc>
        <w:tc>
          <w:tcPr>
            <w:tcW w:w="836" w:type="dxa"/>
            <w:tcBorders>
              <w:top w:val="nil"/>
              <w:left w:val="nil"/>
              <w:bottom w:val="single" w:sz="8" w:space="0" w:color="auto"/>
              <w:right w:val="single" w:sz="8" w:space="0" w:color="auto"/>
            </w:tcBorders>
            <w:vAlign w:val="center"/>
          </w:tcPr>
          <w:p w:rsidR="007D63F4" w:rsidRPr="00662BAF" w:rsidRDefault="007D63F4" w:rsidP="007D63F4">
            <w:pPr>
              <w:pStyle w:val="a8"/>
            </w:pPr>
            <w:r>
              <w:rPr>
                <w:rFonts w:hint="eastAsia"/>
              </w:rPr>
              <w:t>3</w:t>
            </w:r>
            <w:r w:rsidRPr="00662BAF">
              <w:t>.</w:t>
            </w:r>
            <w:r>
              <w:rPr>
                <w:rFonts w:hint="eastAsia"/>
              </w:rPr>
              <w:t>48</w:t>
            </w:r>
          </w:p>
        </w:tc>
        <w:tc>
          <w:tcPr>
            <w:tcW w:w="841" w:type="dxa"/>
            <w:tcBorders>
              <w:top w:val="nil"/>
              <w:left w:val="nil"/>
              <w:bottom w:val="single" w:sz="8" w:space="0" w:color="auto"/>
              <w:right w:val="single" w:sz="8" w:space="0" w:color="auto"/>
            </w:tcBorders>
            <w:vAlign w:val="center"/>
          </w:tcPr>
          <w:p w:rsidR="007D63F4" w:rsidRPr="00662BAF" w:rsidRDefault="007D63F4" w:rsidP="00837CD8">
            <w:pPr>
              <w:pStyle w:val="a8"/>
            </w:pPr>
            <w:r w:rsidRPr="00662BAF">
              <w:rPr>
                <w:rFonts w:hint="eastAsia"/>
              </w:rPr>
              <w:t xml:space="preserve">　</w:t>
            </w:r>
          </w:p>
        </w:tc>
        <w:tc>
          <w:tcPr>
            <w:tcW w:w="998" w:type="dxa"/>
            <w:tcBorders>
              <w:top w:val="nil"/>
              <w:left w:val="nil"/>
              <w:bottom w:val="single" w:sz="8" w:space="0" w:color="auto"/>
              <w:right w:val="single" w:sz="4" w:space="0" w:color="auto"/>
            </w:tcBorders>
            <w:vAlign w:val="center"/>
          </w:tcPr>
          <w:p w:rsidR="007D63F4" w:rsidRPr="00662BAF" w:rsidRDefault="007D63F4" w:rsidP="007D63F4">
            <w:pPr>
              <w:pStyle w:val="a8"/>
            </w:pPr>
            <w:r>
              <w:rPr>
                <w:rFonts w:hint="eastAsia"/>
              </w:rPr>
              <w:t>4</w:t>
            </w:r>
            <w:r w:rsidRPr="00662BAF">
              <w:t>.</w:t>
            </w:r>
            <w:r>
              <w:rPr>
                <w:rFonts w:hint="eastAsia"/>
              </w:rPr>
              <w:t>94</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pPr>
            <w:r w:rsidRPr="00662BAF">
              <w:rPr>
                <w:rFonts w:hint="eastAsia"/>
              </w:rPr>
              <w:t xml:space="preserve">　</w:t>
            </w:r>
          </w:p>
        </w:tc>
        <w:tc>
          <w:tcPr>
            <w:tcW w:w="758" w:type="dxa"/>
            <w:tcBorders>
              <w:top w:val="nil"/>
              <w:left w:val="single" w:sz="4" w:space="0" w:color="auto"/>
              <w:bottom w:val="single" w:sz="8" w:space="0" w:color="auto"/>
              <w:right w:val="single" w:sz="4" w:space="0" w:color="auto"/>
            </w:tcBorders>
            <w:vAlign w:val="center"/>
          </w:tcPr>
          <w:p w:rsidR="007D63F4" w:rsidRPr="00662BAF" w:rsidRDefault="007D63F4" w:rsidP="007D63F4">
            <w:pPr>
              <w:pStyle w:val="a8"/>
            </w:pPr>
            <w:r w:rsidRPr="00662BAF">
              <w:t>0.0</w:t>
            </w:r>
            <w:r>
              <w:rPr>
                <w:rFonts w:hint="eastAsia"/>
              </w:rPr>
              <w:t>1</w:t>
            </w:r>
          </w:p>
        </w:tc>
        <w:tc>
          <w:tcPr>
            <w:tcW w:w="769" w:type="dxa"/>
            <w:tcBorders>
              <w:top w:val="nil"/>
              <w:left w:val="single" w:sz="4" w:space="0" w:color="auto"/>
              <w:bottom w:val="single" w:sz="8" w:space="0" w:color="auto"/>
              <w:right w:val="single" w:sz="4" w:space="0" w:color="auto"/>
            </w:tcBorders>
            <w:vAlign w:val="center"/>
          </w:tcPr>
          <w:p w:rsidR="007D63F4" w:rsidRPr="00662BAF" w:rsidRDefault="007D63F4" w:rsidP="00837CD8">
            <w:pPr>
              <w:pStyle w:val="a8"/>
            </w:pPr>
            <w:r w:rsidRPr="00662BAF">
              <w:rPr>
                <w:rFonts w:hint="eastAsia"/>
              </w:rPr>
              <w:t xml:space="preserve">　</w:t>
            </w:r>
          </w:p>
        </w:tc>
        <w:tc>
          <w:tcPr>
            <w:tcW w:w="754" w:type="dxa"/>
            <w:tcBorders>
              <w:top w:val="nil"/>
              <w:left w:val="single" w:sz="4" w:space="0" w:color="auto"/>
              <w:bottom w:val="single" w:sz="8" w:space="0" w:color="auto"/>
              <w:right w:val="single" w:sz="8" w:space="0" w:color="auto"/>
            </w:tcBorders>
            <w:vAlign w:val="center"/>
          </w:tcPr>
          <w:p w:rsidR="007D63F4" w:rsidRPr="00662BAF" w:rsidRDefault="007D63F4" w:rsidP="00837CD8">
            <w:pPr>
              <w:pStyle w:val="a8"/>
            </w:pPr>
          </w:p>
        </w:tc>
      </w:tr>
    </w:tbl>
    <w:p w:rsidR="0021776B" w:rsidRPr="00662BAF" w:rsidRDefault="005F666B" w:rsidP="002617E3">
      <w:pPr>
        <w:adjustRightInd w:val="0"/>
        <w:snapToGrid w:val="0"/>
        <w:ind w:firstLine="482"/>
        <w:jc w:val="center"/>
        <w:rPr>
          <w:b/>
        </w:rPr>
      </w:pPr>
      <w:r w:rsidRPr="00662BAF">
        <w:rPr>
          <w:rFonts w:hint="eastAsia"/>
          <w:b/>
        </w:rPr>
        <w:lastRenderedPageBreak/>
        <w:t>表</w:t>
      </w:r>
      <w:r w:rsidRPr="00662BAF">
        <w:rPr>
          <w:b/>
        </w:rPr>
        <w:t>4.3-</w:t>
      </w:r>
      <w:r w:rsidR="007D63F4">
        <w:rPr>
          <w:rFonts w:hint="eastAsia"/>
          <w:b/>
        </w:rPr>
        <w:t>9</w:t>
      </w:r>
      <w:r w:rsidR="0021776B" w:rsidRPr="00662BAF">
        <w:rPr>
          <w:rFonts w:hint="eastAsia"/>
          <w:b/>
        </w:rPr>
        <w:t>项目全厂废污水污染物产生情况汇总表</w:t>
      </w:r>
    </w:p>
    <w:tbl>
      <w:tblPr>
        <w:tblW w:w="13400" w:type="dxa"/>
        <w:tblInd w:w="98" w:type="dxa"/>
        <w:tblLayout w:type="fixed"/>
        <w:tblCellMar>
          <w:left w:w="0" w:type="dxa"/>
          <w:right w:w="0" w:type="dxa"/>
        </w:tblCellMar>
        <w:tblLook w:val="04A0"/>
      </w:tblPr>
      <w:tblGrid>
        <w:gridCol w:w="890"/>
        <w:gridCol w:w="1247"/>
        <w:gridCol w:w="850"/>
        <w:gridCol w:w="865"/>
        <w:gridCol w:w="768"/>
        <w:gridCol w:w="770"/>
        <w:gridCol w:w="767"/>
        <w:gridCol w:w="765"/>
        <w:gridCol w:w="767"/>
        <w:gridCol w:w="834"/>
        <w:gridCol w:w="839"/>
        <w:gridCol w:w="996"/>
        <w:gridCol w:w="767"/>
        <w:gridCol w:w="756"/>
        <w:gridCol w:w="767"/>
        <w:gridCol w:w="752"/>
      </w:tblGrid>
      <w:tr w:rsidR="0021776B" w:rsidRPr="00662BAF" w:rsidTr="007D63F4">
        <w:trPr>
          <w:trHeight w:val="284"/>
        </w:trPr>
        <w:tc>
          <w:tcPr>
            <w:tcW w:w="890" w:type="dxa"/>
            <w:vMerge w:val="restart"/>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rFonts w:hint="eastAsia"/>
                <w:kern w:val="0"/>
              </w:rPr>
              <w:t>废水来源</w:t>
            </w:r>
          </w:p>
        </w:tc>
        <w:tc>
          <w:tcPr>
            <w:tcW w:w="1247" w:type="dxa"/>
            <w:vMerge w:val="restart"/>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rFonts w:hint="eastAsia"/>
                <w:kern w:val="0"/>
              </w:rPr>
              <w:t>编号</w:t>
            </w:r>
          </w:p>
        </w:tc>
        <w:tc>
          <w:tcPr>
            <w:tcW w:w="850" w:type="dxa"/>
            <w:vMerge w:val="restart"/>
            <w:tcBorders>
              <w:top w:val="single" w:sz="8" w:space="0" w:color="auto"/>
              <w:left w:val="nil"/>
              <w:right w:val="single" w:sz="8" w:space="0" w:color="auto"/>
            </w:tcBorders>
            <w:vAlign w:val="center"/>
          </w:tcPr>
          <w:p w:rsidR="0021776B" w:rsidRPr="00662BAF" w:rsidRDefault="0021776B" w:rsidP="003A19C5">
            <w:pPr>
              <w:pStyle w:val="a8"/>
              <w:rPr>
                <w:kern w:val="0"/>
              </w:rPr>
            </w:pPr>
            <w:r w:rsidRPr="00662BAF">
              <w:rPr>
                <w:rFonts w:hint="eastAsia"/>
                <w:kern w:val="0"/>
              </w:rPr>
              <w:t>废水量</w:t>
            </w:r>
          </w:p>
          <w:p w:rsidR="0021776B" w:rsidRPr="00662BAF" w:rsidRDefault="0021776B" w:rsidP="007D63F4">
            <w:pPr>
              <w:pStyle w:val="a8"/>
              <w:rPr>
                <w:kern w:val="0"/>
              </w:rPr>
            </w:pPr>
            <w:r w:rsidRPr="00662BAF">
              <w:rPr>
                <w:kern w:val="0"/>
              </w:rPr>
              <w:t>t/a</w:t>
            </w:r>
          </w:p>
        </w:tc>
        <w:tc>
          <w:tcPr>
            <w:tcW w:w="10413" w:type="dxa"/>
            <w:gridSpan w:val="13"/>
            <w:tcBorders>
              <w:top w:val="single" w:sz="8" w:space="0" w:color="auto"/>
              <w:left w:val="nil"/>
              <w:bottom w:val="single" w:sz="8" w:space="0" w:color="auto"/>
              <w:right w:val="single" w:sz="8" w:space="0" w:color="000000"/>
            </w:tcBorders>
            <w:vAlign w:val="center"/>
          </w:tcPr>
          <w:p w:rsidR="0021776B" w:rsidRPr="00662BAF" w:rsidRDefault="0021776B" w:rsidP="003A19C5">
            <w:pPr>
              <w:pStyle w:val="a8"/>
              <w:rPr>
                <w:kern w:val="0"/>
              </w:rPr>
            </w:pPr>
            <w:r w:rsidRPr="00662BAF">
              <w:rPr>
                <w:rFonts w:hint="eastAsia"/>
                <w:kern w:val="0"/>
              </w:rPr>
              <w:t>污染物产生情况</w:t>
            </w:r>
          </w:p>
        </w:tc>
      </w:tr>
      <w:tr w:rsidR="0021776B" w:rsidRPr="00662BAF" w:rsidTr="007D63F4">
        <w:trPr>
          <w:trHeight w:val="284"/>
        </w:trPr>
        <w:tc>
          <w:tcPr>
            <w:tcW w:w="890" w:type="dxa"/>
            <w:vMerge/>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p>
        </w:tc>
        <w:tc>
          <w:tcPr>
            <w:tcW w:w="1247" w:type="dxa"/>
            <w:vMerge/>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p>
        </w:tc>
        <w:tc>
          <w:tcPr>
            <w:tcW w:w="850" w:type="dxa"/>
            <w:vMerge/>
            <w:tcBorders>
              <w:left w:val="nil"/>
              <w:right w:val="single" w:sz="8" w:space="0" w:color="auto"/>
            </w:tcBorders>
            <w:vAlign w:val="center"/>
          </w:tcPr>
          <w:p w:rsidR="0021776B" w:rsidRPr="00662BAF" w:rsidRDefault="0021776B" w:rsidP="003A19C5">
            <w:pPr>
              <w:pStyle w:val="a8"/>
              <w:rPr>
                <w:kern w:val="0"/>
              </w:rPr>
            </w:pPr>
          </w:p>
        </w:tc>
        <w:tc>
          <w:tcPr>
            <w:tcW w:w="865" w:type="dxa"/>
            <w:vMerge w:val="restart"/>
            <w:tcBorders>
              <w:top w:val="nil"/>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kern w:val="0"/>
              </w:rPr>
              <w:t xml:space="preserve">pH( </w:t>
            </w:r>
            <w:r w:rsidRPr="00662BAF">
              <w:rPr>
                <w:rFonts w:hint="eastAsia"/>
                <w:kern w:val="0"/>
              </w:rPr>
              <w:t>无量纲）</w:t>
            </w:r>
          </w:p>
        </w:tc>
        <w:tc>
          <w:tcPr>
            <w:tcW w:w="1538" w:type="dxa"/>
            <w:gridSpan w:val="2"/>
            <w:tcBorders>
              <w:top w:val="single" w:sz="8" w:space="0" w:color="auto"/>
              <w:left w:val="nil"/>
              <w:bottom w:val="single" w:sz="8" w:space="0" w:color="auto"/>
              <w:right w:val="single" w:sz="8" w:space="0" w:color="000000"/>
            </w:tcBorders>
            <w:vAlign w:val="center"/>
          </w:tcPr>
          <w:p w:rsidR="0021776B" w:rsidRPr="00662BAF" w:rsidRDefault="0021776B" w:rsidP="003A19C5">
            <w:pPr>
              <w:pStyle w:val="a8"/>
              <w:rPr>
                <w:kern w:val="0"/>
              </w:rPr>
            </w:pPr>
            <w:r w:rsidRPr="00662BAF">
              <w:rPr>
                <w:kern w:val="0"/>
              </w:rPr>
              <w:t>COD</w:t>
            </w:r>
            <w:r w:rsidRPr="00662BAF">
              <w:rPr>
                <w:kern w:val="0"/>
                <w:vertAlign w:val="subscript"/>
              </w:rPr>
              <w:t>Cr</w:t>
            </w:r>
          </w:p>
        </w:tc>
        <w:tc>
          <w:tcPr>
            <w:tcW w:w="1532" w:type="dxa"/>
            <w:gridSpan w:val="2"/>
            <w:tcBorders>
              <w:top w:val="single" w:sz="8" w:space="0" w:color="auto"/>
              <w:left w:val="nil"/>
              <w:bottom w:val="single" w:sz="8" w:space="0" w:color="auto"/>
              <w:right w:val="single" w:sz="8" w:space="0" w:color="000000"/>
            </w:tcBorders>
            <w:vAlign w:val="center"/>
          </w:tcPr>
          <w:p w:rsidR="0021776B" w:rsidRPr="00662BAF" w:rsidRDefault="0021776B" w:rsidP="003A19C5">
            <w:pPr>
              <w:pStyle w:val="a8"/>
              <w:rPr>
                <w:kern w:val="0"/>
              </w:rPr>
            </w:pPr>
            <w:r w:rsidRPr="00662BAF">
              <w:rPr>
                <w:kern w:val="0"/>
              </w:rPr>
              <w:t>BOD</w:t>
            </w:r>
            <w:r w:rsidRPr="00662BAF">
              <w:rPr>
                <w:kern w:val="0"/>
                <w:vertAlign w:val="subscript"/>
              </w:rPr>
              <w:t>5</w:t>
            </w:r>
          </w:p>
        </w:tc>
        <w:tc>
          <w:tcPr>
            <w:tcW w:w="1601" w:type="dxa"/>
            <w:gridSpan w:val="2"/>
            <w:tcBorders>
              <w:top w:val="single" w:sz="8" w:space="0" w:color="auto"/>
              <w:left w:val="nil"/>
              <w:bottom w:val="single" w:sz="8" w:space="0" w:color="auto"/>
              <w:right w:val="single" w:sz="8" w:space="0" w:color="000000"/>
            </w:tcBorders>
            <w:vAlign w:val="center"/>
          </w:tcPr>
          <w:p w:rsidR="0021776B" w:rsidRPr="00662BAF" w:rsidRDefault="0021776B" w:rsidP="003A19C5">
            <w:pPr>
              <w:pStyle w:val="a8"/>
              <w:rPr>
                <w:kern w:val="0"/>
              </w:rPr>
            </w:pPr>
            <w:r w:rsidRPr="00662BAF">
              <w:rPr>
                <w:kern w:val="0"/>
              </w:rPr>
              <w:t>SS</w:t>
            </w:r>
          </w:p>
        </w:tc>
        <w:tc>
          <w:tcPr>
            <w:tcW w:w="1835" w:type="dxa"/>
            <w:gridSpan w:val="2"/>
            <w:tcBorders>
              <w:top w:val="single" w:sz="8" w:space="0" w:color="auto"/>
              <w:left w:val="nil"/>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动植物油</w:t>
            </w:r>
          </w:p>
        </w:tc>
        <w:tc>
          <w:tcPr>
            <w:tcW w:w="1523" w:type="dxa"/>
            <w:gridSpan w:val="2"/>
            <w:tcBorders>
              <w:top w:val="single" w:sz="8" w:space="0" w:color="auto"/>
              <w:left w:val="single" w:sz="4" w:space="0" w:color="auto"/>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 xml:space="preserve">磷酸盐　</w:t>
            </w:r>
          </w:p>
        </w:tc>
        <w:tc>
          <w:tcPr>
            <w:tcW w:w="1519" w:type="dxa"/>
            <w:gridSpan w:val="2"/>
            <w:tcBorders>
              <w:top w:val="single" w:sz="8" w:space="0" w:color="auto"/>
              <w:left w:val="single" w:sz="4" w:space="0" w:color="auto"/>
              <w:bottom w:val="single" w:sz="8" w:space="0" w:color="auto"/>
              <w:right w:val="single" w:sz="8" w:space="0" w:color="000000"/>
            </w:tcBorders>
            <w:vAlign w:val="center"/>
          </w:tcPr>
          <w:p w:rsidR="0021776B" w:rsidRPr="00662BAF" w:rsidRDefault="0021776B" w:rsidP="003A19C5">
            <w:pPr>
              <w:pStyle w:val="a8"/>
              <w:rPr>
                <w:kern w:val="0"/>
              </w:rPr>
            </w:pPr>
            <w:r w:rsidRPr="00662BAF">
              <w:rPr>
                <w:kern w:val="0"/>
              </w:rPr>
              <w:t>NH</w:t>
            </w:r>
            <w:r w:rsidRPr="00662BAF">
              <w:rPr>
                <w:kern w:val="0"/>
                <w:vertAlign w:val="subscript"/>
              </w:rPr>
              <w:t>3</w:t>
            </w:r>
            <w:r w:rsidRPr="00662BAF">
              <w:rPr>
                <w:kern w:val="0"/>
              </w:rPr>
              <w:t>-N</w:t>
            </w:r>
            <w:r w:rsidRPr="00662BAF">
              <w:rPr>
                <w:rFonts w:hint="eastAsia"/>
                <w:kern w:val="0"/>
              </w:rPr>
              <w:t xml:space="preserve">　</w:t>
            </w:r>
          </w:p>
        </w:tc>
      </w:tr>
      <w:tr w:rsidR="0021776B" w:rsidRPr="00662BAF" w:rsidTr="007D63F4">
        <w:trPr>
          <w:trHeight w:val="284"/>
        </w:trPr>
        <w:tc>
          <w:tcPr>
            <w:tcW w:w="890" w:type="dxa"/>
            <w:vMerge/>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p>
        </w:tc>
        <w:tc>
          <w:tcPr>
            <w:tcW w:w="1247" w:type="dxa"/>
            <w:vMerge/>
            <w:tcBorders>
              <w:top w:val="single" w:sz="8" w:space="0" w:color="auto"/>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p>
        </w:tc>
        <w:tc>
          <w:tcPr>
            <w:tcW w:w="850" w:type="dxa"/>
            <w:vMerge/>
            <w:tcBorders>
              <w:left w:val="nil"/>
              <w:bottom w:val="single" w:sz="8" w:space="0" w:color="auto"/>
              <w:right w:val="single" w:sz="8" w:space="0" w:color="auto"/>
            </w:tcBorders>
            <w:vAlign w:val="center"/>
          </w:tcPr>
          <w:p w:rsidR="0021776B" w:rsidRPr="00662BAF" w:rsidRDefault="0021776B" w:rsidP="003A19C5">
            <w:pPr>
              <w:pStyle w:val="a8"/>
              <w:rPr>
                <w:kern w:val="0"/>
                <w:sz w:val="22"/>
                <w:szCs w:val="22"/>
              </w:rPr>
            </w:pPr>
          </w:p>
        </w:tc>
        <w:tc>
          <w:tcPr>
            <w:tcW w:w="865" w:type="dxa"/>
            <w:vMerge/>
            <w:tcBorders>
              <w:top w:val="nil"/>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p>
        </w:tc>
        <w:tc>
          <w:tcPr>
            <w:tcW w:w="768" w:type="dxa"/>
            <w:tcBorders>
              <w:top w:val="nil"/>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rFonts w:hint="eastAsia"/>
                <w:kern w:val="0"/>
              </w:rPr>
              <w:t>产生浓度</w:t>
            </w:r>
            <w:r w:rsidRPr="00662BAF">
              <w:rPr>
                <w:kern w:val="0"/>
              </w:rPr>
              <w:t>mg/L</w:t>
            </w:r>
          </w:p>
        </w:tc>
        <w:tc>
          <w:tcPr>
            <w:tcW w:w="770" w:type="dxa"/>
            <w:tcBorders>
              <w:top w:val="nil"/>
              <w:left w:val="nil"/>
              <w:bottom w:val="single" w:sz="8" w:space="0" w:color="auto"/>
              <w:right w:val="single" w:sz="8"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c>
          <w:tcPr>
            <w:tcW w:w="767" w:type="dxa"/>
            <w:tcBorders>
              <w:top w:val="nil"/>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rFonts w:hint="eastAsia"/>
                <w:kern w:val="0"/>
              </w:rPr>
              <w:t>产生浓度</w:t>
            </w:r>
            <w:r w:rsidRPr="00662BAF">
              <w:rPr>
                <w:kern w:val="0"/>
              </w:rPr>
              <w:t>mg/L</w:t>
            </w:r>
          </w:p>
        </w:tc>
        <w:tc>
          <w:tcPr>
            <w:tcW w:w="765" w:type="dxa"/>
            <w:tcBorders>
              <w:top w:val="nil"/>
              <w:left w:val="nil"/>
              <w:bottom w:val="single" w:sz="8" w:space="0" w:color="auto"/>
              <w:right w:val="single" w:sz="8"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c>
          <w:tcPr>
            <w:tcW w:w="767" w:type="dxa"/>
            <w:tcBorders>
              <w:top w:val="nil"/>
              <w:left w:val="nil"/>
              <w:bottom w:val="single" w:sz="8" w:space="0" w:color="auto"/>
              <w:right w:val="single" w:sz="8" w:space="0" w:color="auto"/>
            </w:tcBorders>
            <w:vAlign w:val="center"/>
          </w:tcPr>
          <w:p w:rsidR="0021776B" w:rsidRPr="00662BAF" w:rsidRDefault="0021776B" w:rsidP="007D63F4">
            <w:pPr>
              <w:pStyle w:val="a8"/>
              <w:rPr>
                <w:kern w:val="0"/>
              </w:rPr>
            </w:pPr>
            <w:r w:rsidRPr="00662BAF">
              <w:rPr>
                <w:rFonts w:hint="eastAsia"/>
                <w:kern w:val="0"/>
              </w:rPr>
              <w:t>产生浓度</w:t>
            </w:r>
            <w:r w:rsidRPr="00662BAF">
              <w:rPr>
                <w:kern w:val="0"/>
              </w:rPr>
              <w:t>mg/L</w:t>
            </w:r>
          </w:p>
        </w:tc>
        <w:tc>
          <w:tcPr>
            <w:tcW w:w="834" w:type="dxa"/>
            <w:tcBorders>
              <w:top w:val="nil"/>
              <w:left w:val="nil"/>
              <w:bottom w:val="single" w:sz="8" w:space="0" w:color="auto"/>
              <w:right w:val="single" w:sz="8"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c>
          <w:tcPr>
            <w:tcW w:w="839" w:type="dxa"/>
            <w:tcBorders>
              <w:top w:val="nil"/>
              <w:left w:val="single" w:sz="8" w:space="0" w:color="auto"/>
              <w:bottom w:val="single" w:sz="8" w:space="0" w:color="000000"/>
              <w:right w:val="single" w:sz="8" w:space="0" w:color="auto"/>
            </w:tcBorders>
            <w:vAlign w:val="center"/>
          </w:tcPr>
          <w:p w:rsidR="0021776B" w:rsidRPr="00662BAF" w:rsidRDefault="0021776B" w:rsidP="003A19C5">
            <w:pPr>
              <w:pStyle w:val="a8"/>
              <w:rPr>
                <w:kern w:val="0"/>
              </w:rPr>
            </w:pPr>
            <w:r w:rsidRPr="00662BAF">
              <w:rPr>
                <w:rFonts w:hint="eastAsia"/>
                <w:kern w:val="0"/>
              </w:rPr>
              <w:t>产生浓度</w:t>
            </w:r>
            <w:r w:rsidRPr="00662BAF">
              <w:rPr>
                <w:kern w:val="0"/>
              </w:rPr>
              <w:t>mg/L</w:t>
            </w:r>
          </w:p>
        </w:tc>
        <w:tc>
          <w:tcPr>
            <w:tcW w:w="996" w:type="dxa"/>
            <w:tcBorders>
              <w:top w:val="nil"/>
              <w:left w:val="nil"/>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c>
          <w:tcPr>
            <w:tcW w:w="767" w:type="dxa"/>
            <w:tcBorders>
              <w:top w:val="nil"/>
              <w:left w:val="single" w:sz="4" w:space="0" w:color="auto"/>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产生浓度</w:t>
            </w:r>
            <w:r w:rsidRPr="00662BAF">
              <w:rPr>
                <w:kern w:val="0"/>
              </w:rPr>
              <w:t>mg/L</w:t>
            </w:r>
          </w:p>
        </w:tc>
        <w:tc>
          <w:tcPr>
            <w:tcW w:w="756" w:type="dxa"/>
            <w:tcBorders>
              <w:top w:val="nil"/>
              <w:left w:val="single" w:sz="4" w:space="0" w:color="auto"/>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c>
          <w:tcPr>
            <w:tcW w:w="767" w:type="dxa"/>
            <w:tcBorders>
              <w:top w:val="nil"/>
              <w:left w:val="single" w:sz="4" w:space="0" w:color="auto"/>
              <w:bottom w:val="single" w:sz="8" w:space="0" w:color="auto"/>
              <w:right w:val="single" w:sz="4" w:space="0" w:color="auto"/>
            </w:tcBorders>
            <w:vAlign w:val="center"/>
          </w:tcPr>
          <w:p w:rsidR="0021776B" w:rsidRPr="00662BAF" w:rsidRDefault="0021776B" w:rsidP="003A19C5">
            <w:pPr>
              <w:pStyle w:val="a8"/>
              <w:rPr>
                <w:kern w:val="0"/>
              </w:rPr>
            </w:pPr>
            <w:r w:rsidRPr="00662BAF">
              <w:rPr>
                <w:rFonts w:hint="eastAsia"/>
                <w:kern w:val="0"/>
              </w:rPr>
              <w:t>产生浓度</w:t>
            </w:r>
            <w:r w:rsidRPr="00662BAF">
              <w:rPr>
                <w:kern w:val="0"/>
              </w:rPr>
              <w:t>mg/L</w:t>
            </w:r>
          </w:p>
        </w:tc>
        <w:tc>
          <w:tcPr>
            <w:tcW w:w="752" w:type="dxa"/>
            <w:tcBorders>
              <w:top w:val="nil"/>
              <w:left w:val="single" w:sz="4" w:space="0" w:color="auto"/>
              <w:bottom w:val="single" w:sz="8" w:space="0" w:color="auto"/>
              <w:right w:val="single" w:sz="8" w:space="0" w:color="auto"/>
            </w:tcBorders>
            <w:vAlign w:val="center"/>
          </w:tcPr>
          <w:p w:rsidR="0021776B" w:rsidRPr="00662BAF" w:rsidRDefault="0021776B" w:rsidP="003A19C5">
            <w:pPr>
              <w:pStyle w:val="a8"/>
              <w:rPr>
                <w:kern w:val="0"/>
              </w:rPr>
            </w:pPr>
            <w:r w:rsidRPr="00662BAF">
              <w:rPr>
                <w:rFonts w:hint="eastAsia"/>
                <w:kern w:val="0"/>
              </w:rPr>
              <w:t>产生量</w:t>
            </w:r>
          </w:p>
          <w:p w:rsidR="0021776B" w:rsidRPr="00662BAF" w:rsidRDefault="0021776B" w:rsidP="003A19C5">
            <w:pPr>
              <w:pStyle w:val="a8"/>
              <w:rPr>
                <w:kern w:val="0"/>
              </w:rPr>
            </w:pPr>
            <w:r w:rsidRPr="00662BAF">
              <w:rPr>
                <w:kern w:val="0"/>
              </w:rPr>
              <w:t>t/a</w:t>
            </w:r>
          </w:p>
        </w:tc>
      </w:tr>
      <w:tr w:rsidR="00716B94" w:rsidRPr="00662BAF" w:rsidTr="007D63F4">
        <w:trPr>
          <w:trHeight w:val="284"/>
        </w:trPr>
        <w:tc>
          <w:tcPr>
            <w:tcW w:w="890" w:type="dxa"/>
            <w:tcBorders>
              <w:top w:val="nil"/>
              <w:left w:val="single" w:sz="8" w:space="0" w:color="auto"/>
              <w:bottom w:val="single" w:sz="8" w:space="0" w:color="auto"/>
              <w:right w:val="single" w:sz="8" w:space="0" w:color="auto"/>
            </w:tcBorders>
            <w:vAlign w:val="center"/>
          </w:tcPr>
          <w:p w:rsidR="00716B94" w:rsidRPr="00662BAF" w:rsidRDefault="00716B94" w:rsidP="003A19C5">
            <w:pPr>
              <w:pStyle w:val="a8"/>
              <w:rPr>
                <w:kern w:val="0"/>
              </w:rPr>
            </w:pPr>
            <w:r w:rsidRPr="00662BAF">
              <w:rPr>
                <w:rFonts w:hint="eastAsia"/>
                <w:kern w:val="0"/>
              </w:rPr>
              <w:t>氢化油</w:t>
            </w:r>
          </w:p>
        </w:tc>
        <w:tc>
          <w:tcPr>
            <w:tcW w:w="124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W</w:t>
            </w:r>
            <w:r w:rsidRPr="00662BAF">
              <w:rPr>
                <w:kern w:val="0"/>
                <w:vertAlign w:val="subscript"/>
              </w:rPr>
              <w:t>1-2</w:t>
            </w:r>
          </w:p>
        </w:tc>
        <w:tc>
          <w:tcPr>
            <w:tcW w:w="850"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33.1</w:t>
            </w:r>
          </w:p>
        </w:tc>
        <w:tc>
          <w:tcPr>
            <w:tcW w:w="865"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6.5~7.5</w:t>
            </w:r>
          </w:p>
        </w:tc>
        <w:tc>
          <w:tcPr>
            <w:tcW w:w="768"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1200</w:t>
            </w:r>
          </w:p>
        </w:tc>
        <w:tc>
          <w:tcPr>
            <w:tcW w:w="770"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0.04</w:t>
            </w:r>
          </w:p>
        </w:tc>
        <w:tc>
          <w:tcPr>
            <w:tcW w:w="76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600</w:t>
            </w:r>
          </w:p>
        </w:tc>
        <w:tc>
          <w:tcPr>
            <w:tcW w:w="765"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0.02</w:t>
            </w:r>
          </w:p>
        </w:tc>
        <w:tc>
          <w:tcPr>
            <w:tcW w:w="76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1000</w:t>
            </w:r>
          </w:p>
        </w:tc>
        <w:tc>
          <w:tcPr>
            <w:tcW w:w="834"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0.03</w:t>
            </w:r>
          </w:p>
        </w:tc>
        <w:tc>
          <w:tcPr>
            <w:tcW w:w="839"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300</w:t>
            </w:r>
          </w:p>
        </w:tc>
        <w:tc>
          <w:tcPr>
            <w:tcW w:w="996" w:type="dxa"/>
            <w:tcBorders>
              <w:top w:val="nil"/>
              <w:left w:val="nil"/>
              <w:bottom w:val="single" w:sz="8" w:space="0" w:color="auto"/>
              <w:right w:val="single" w:sz="4" w:space="0" w:color="auto"/>
            </w:tcBorders>
            <w:vAlign w:val="center"/>
          </w:tcPr>
          <w:p w:rsidR="00716B94" w:rsidRPr="00662BAF" w:rsidRDefault="00716B94" w:rsidP="003A19C5">
            <w:pPr>
              <w:pStyle w:val="a8"/>
              <w:rPr>
                <w:kern w:val="0"/>
              </w:rPr>
            </w:pPr>
            <w:r w:rsidRPr="00662BAF">
              <w:rPr>
                <w:kern w:val="0"/>
              </w:rPr>
              <w:t>0.01</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ind w:firstLine="420"/>
              <w:jc w:val="center"/>
              <w:rPr>
                <w:sz w:val="21"/>
                <w:szCs w:val="21"/>
              </w:rPr>
            </w:pPr>
            <w:r w:rsidRPr="00662BAF">
              <w:rPr>
                <w:sz w:val="21"/>
                <w:szCs w:val="21"/>
              </w:rPr>
              <w:t>/</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16B94">
            <w:pPr>
              <w:ind w:firstLine="420"/>
              <w:jc w:val="center"/>
              <w:rPr>
                <w:sz w:val="21"/>
                <w:szCs w:val="21"/>
              </w:rPr>
            </w:pPr>
            <w:r w:rsidRPr="00662BAF">
              <w:rPr>
                <w:sz w:val="21"/>
                <w:szCs w:val="21"/>
              </w:rPr>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ind w:firstLine="420"/>
              <w:jc w:val="center"/>
              <w:rPr>
                <w:sz w:val="21"/>
                <w:szCs w:val="21"/>
              </w:rPr>
            </w:pPr>
            <w:r w:rsidRPr="00662BAF">
              <w:rPr>
                <w:sz w:val="21"/>
                <w:szCs w:val="21"/>
              </w:rPr>
              <w:t>/</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16B94">
            <w:pPr>
              <w:ind w:firstLine="420"/>
              <w:jc w:val="center"/>
              <w:rPr>
                <w:sz w:val="21"/>
                <w:szCs w:val="21"/>
              </w:rPr>
            </w:pPr>
            <w:r w:rsidRPr="00662BAF">
              <w:rPr>
                <w:sz w:val="21"/>
                <w:szCs w:val="21"/>
              </w:rPr>
              <w:t>/</w:t>
            </w:r>
          </w:p>
        </w:tc>
      </w:tr>
      <w:tr w:rsidR="00716B94" w:rsidRPr="00662BAF" w:rsidTr="007D63F4">
        <w:trPr>
          <w:trHeight w:val="284"/>
        </w:trPr>
        <w:tc>
          <w:tcPr>
            <w:tcW w:w="890" w:type="dxa"/>
            <w:tcBorders>
              <w:top w:val="nil"/>
              <w:left w:val="single" w:sz="8" w:space="0" w:color="auto"/>
              <w:bottom w:val="single" w:sz="8" w:space="0" w:color="auto"/>
              <w:right w:val="single" w:sz="8" w:space="0" w:color="auto"/>
            </w:tcBorders>
            <w:vAlign w:val="center"/>
          </w:tcPr>
          <w:p w:rsidR="00716B94" w:rsidRPr="00662BAF" w:rsidRDefault="00716B94" w:rsidP="00716B94">
            <w:pPr>
              <w:pStyle w:val="a8"/>
              <w:rPr>
                <w:rFonts w:ascii="宋体" w:hAnsi="宋体" w:cs="宋体"/>
              </w:rPr>
            </w:pPr>
            <w:r w:rsidRPr="00662BAF">
              <w:rPr>
                <w:rFonts w:hint="eastAsia"/>
              </w:rPr>
              <w:t>抗坏血酸棕榈酸酯</w:t>
            </w:r>
          </w:p>
        </w:tc>
        <w:tc>
          <w:tcPr>
            <w:tcW w:w="124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w:t>
            </w:r>
            <w:r w:rsidRPr="00662BAF">
              <w:rPr>
                <w:vertAlign w:val="subscript"/>
              </w:rPr>
              <w:t>7-1</w:t>
            </w:r>
          </w:p>
        </w:tc>
        <w:tc>
          <w:tcPr>
            <w:tcW w:w="85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1001</w:t>
            </w:r>
          </w:p>
        </w:tc>
        <w:tc>
          <w:tcPr>
            <w:tcW w:w="8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6.5~7.5</w:t>
            </w:r>
          </w:p>
        </w:tc>
        <w:tc>
          <w:tcPr>
            <w:tcW w:w="768"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1000</w:t>
            </w:r>
          </w:p>
        </w:tc>
        <w:tc>
          <w:tcPr>
            <w:tcW w:w="77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1</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600</w:t>
            </w:r>
          </w:p>
        </w:tc>
        <w:tc>
          <w:tcPr>
            <w:tcW w:w="7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0.6</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t>
            </w:r>
          </w:p>
        </w:tc>
        <w:tc>
          <w:tcPr>
            <w:tcW w:w="834"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t>
            </w:r>
          </w:p>
        </w:tc>
        <w:tc>
          <w:tcPr>
            <w:tcW w:w="839"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t>
            </w:r>
          </w:p>
        </w:tc>
        <w:tc>
          <w:tcPr>
            <w:tcW w:w="996" w:type="dxa"/>
            <w:tcBorders>
              <w:top w:val="nil"/>
              <w:left w:val="nil"/>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16B94">
            <w:pPr>
              <w:pStyle w:val="a8"/>
            </w:pPr>
            <w:r w:rsidRPr="00662BAF">
              <w:t>/</w:t>
            </w:r>
          </w:p>
        </w:tc>
      </w:tr>
      <w:tr w:rsidR="00716B94" w:rsidRPr="00662BAF" w:rsidTr="007D63F4">
        <w:trPr>
          <w:trHeight w:val="284"/>
        </w:trPr>
        <w:tc>
          <w:tcPr>
            <w:tcW w:w="890" w:type="dxa"/>
            <w:vMerge w:val="restart"/>
            <w:tcBorders>
              <w:top w:val="nil"/>
              <w:left w:val="single" w:sz="8" w:space="0" w:color="auto"/>
              <w:right w:val="single" w:sz="8" w:space="0" w:color="auto"/>
            </w:tcBorders>
            <w:vAlign w:val="center"/>
          </w:tcPr>
          <w:p w:rsidR="00716B94" w:rsidRPr="00662BAF" w:rsidRDefault="00716B94" w:rsidP="00716B94">
            <w:pPr>
              <w:pStyle w:val="a8"/>
              <w:rPr>
                <w:rFonts w:ascii="宋体" w:hAnsi="宋体" w:cs="宋体"/>
              </w:rPr>
            </w:pPr>
            <w:r w:rsidRPr="00662BAF">
              <w:rPr>
                <w:rFonts w:hint="eastAsia"/>
              </w:rPr>
              <w:t>其他乳化剂</w:t>
            </w:r>
          </w:p>
        </w:tc>
        <w:tc>
          <w:tcPr>
            <w:tcW w:w="124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w:t>
            </w:r>
            <w:r w:rsidRPr="00662BAF">
              <w:rPr>
                <w:vertAlign w:val="subscript"/>
              </w:rPr>
              <w:t>8-1</w:t>
            </w:r>
          </w:p>
        </w:tc>
        <w:tc>
          <w:tcPr>
            <w:tcW w:w="85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1001</w:t>
            </w:r>
          </w:p>
        </w:tc>
        <w:tc>
          <w:tcPr>
            <w:tcW w:w="8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6.5~7.5</w:t>
            </w:r>
          </w:p>
        </w:tc>
        <w:tc>
          <w:tcPr>
            <w:tcW w:w="768"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800</w:t>
            </w:r>
          </w:p>
        </w:tc>
        <w:tc>
          <w:tcPr>
            <w:tcW w:w="77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0.8</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300</w:t>
            </w:r>
          </w:p>
        </w:tc>
        <w:tc>
          <w:tcPr>
            <w:tcW w:w="7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0.3</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200</w:t>
            </w:r>
          </w:p>
        </w:tc>
        <w:tc>
          <w:tcPr>
            <w:tcW w:w="834"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0.2</w:t>
            </w:r>
          </w:p>
        </w:tc>
        <w:tc>
          <w:tcPr>
            <w:tcW w:w="839"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t>
            </w:r>
          </w:p>
        </w:tc>
        <w:tc>
          <w:tcPr>
            <w:tcW w:w="996" w:type="dxa"/>
            <w:tcBorders>
              <w:top w:val="nil"/>
              <w:left w:val="nil"/>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16B94">
            <w:pPr>
              <w:pStyle w:val="a8"/>
            </w:pPr>
            <w:r w:rsidRPr="00662BAF">
              <w:t>/</w:t>
            </w:r>
          </w:p>
        </w:tc>
      </w:tr>
      <w:tr w:rsidR="00716B94" w:rsidRPr="00662BAF" w:rsidTr="007D63F4">
        <w:trPr>
          <w:trHeight w:val="284"/>
        </w:trPr>
        <w:tc>
          <w:tcPr>
            <w:tcW w:w="890" w:type="dxa"/>
            <w:vMerge/>
            <w:tcBorders>
              <w:left w:val="single" w:sz="8" w:space="0" w:color="auto"/>
              <w:bottom w:val="single" w:sz="8" w:space="0" w:color="auto"/>
              <w:right w:val="single" w:sz="8" w:space="0" w:color="auto"/>
            </w:tcBorders>
            <w:vAlign w:val="center"/>
          </w:tcPr>
          <w:p w:rsidR="00716B94" w:rsidRPr="00662BAF" w:rsidRDefault="00716B94" w:rsidP="00716B94">
            <w:pPr>
              <w:pStyle w:val="a8"/>
              <w:rPr>
                <w:rFonts w:ascii="宋体" w:hAnsi="宋体" w:cs="宋体"/>
              </w:rPr>
            </w:pPr>
          </w:p>
        </w:tc>
        <w:tc>
          <w:tcPr>
            <w:tcW w:w="124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w:t>
            </w:r>
            <w:r w:rsidRPr="00662BAF">
              <w:rPr>
                <w:vertAlign w:val="subscript"/>
              </w:rPr>
              <w:t>8-2</w:t>
            </w:r>
          </w:p>
        </w:tc>
        <w:tc>
          <w:tcPr>
            <w:tcW w:w="85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277</w:t>
            </w:r>
          </w:p>
        </w:tc>
        <w:tc>
          <w:tcPr>
            <w:tcW w:w="8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6.5~7.5</w:t>
            </w:r>
          </w:p>
        </w:tc>
        <w:tc>
          <w:tcPr>
            <w:tcW w:w="768"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42640</w:t>
            </w:r>
          </w:p>
        </w:tc>
        <w:tc>
          <w:tcPr>
            <w:tcW w:w="770"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11.3</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30200</w:t>
            </w:r>
          </w:p>
        </w:tc>
        <w:tc>
          <w:tcPr>
            <w:tcW w:w="765"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8</w:t>
            </w:r>
          </w:p>
        </w:tc>
        <w:tc>
          <w:tcPr>
            <w:tcW w:w="767"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2640</w:t>
            </w:r>
          </w:p>
        </w:tc>
        <w:tc>
          <w:tcPr>
            <w:tcW w:w="834"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0.7</w:t>
            </w:r>
          </w:p>
        </w:tc>
        <w:tc>
          <w:tcPr>
            <w:tcW w:w="839" w:type="dxa"/>
            <w:tcBorders>
              <w:top w:val="nil"/>
              <w:left w:val="nil"/>
              <w:bottom w:val="single" w:sz="8" w:space="0" w:color="auto"/>
              <w:right w:val="single" w:sz="8" w:space="0" w:color="auto"/>
            </w:tcBorders>
            <w:vAlign w:val="center"/>
          </w:tcPr>
          <w:p w:rsidR="00716B94" w:rsidRPr="00662BAF" w:rsidRDefault="00716B94" w:rsidP="00716B94">
            <w:pPr>
              <w:pStyle w:val="a8"/>
            </w:pPr>
            <w:r w:rsidRPr="00662BAF">
              <w:t>/</w:t>
            </w:r>
          </w:p>
        </w:tc>
        <w:tc>
          <w:tcPr>
            <w:tcW w:w="996" w:type="dxa"/>
            <w:tcBorders>
              <w:top w:val="nil"/>
              <w:left w:val="nil"/>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16B94">
            <w:pPr>
              <w:pStyle w:val="a8"/>
            </w:pPr>
            <w:r w:rsidRPr="00662BAF">
              <w:t>/</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16B94">
            <w:pPr>
              <w:pStyle w:val="a8"/>
            </w:pPr>
            <w:r w:rsidRPr="00662BAF">
              <w:t>/</w:t>
            </w:r>
          </w:p>
        </w:tc>
      </w:tr>
      <w:tr w:rsidR="00716B94" w:rsidRPr="00662BAF" w:rsidTr="007D63F4">
        <w:trPr>
          <w:trHeight w:val="284"/>
        </w:trPr>
        <w:tc>
          <w:tcPr>
            <w:tcW w:w="890" w:type="dxa"/>
            <w:tcBorders>
              <w:top w:val="nil"/>
              <w:left w:val="single" w:sz="8" w:space="0" w:color="auto"/>
              <w:bottom w:val="single" w:sz="8" w:space="0" w:color="auto"/>
              <w:right w:val="single" w:sz="8" w:space="0" w:color="auto"/>
            </w:tcBorders>
            <w:vAlign w:val="center"/>
          </w:tcPr>
          <w:p w:rsidR="00716B94" w:rsidRPr="00662BAF" w:rsidRDefault="00716B94" w:rsidP="003A19C5">
            <w:pPr>
              <w:pStyle w:val="a8"/>
              <w:rPr>
                <w:kern w:val="0"/>
              </w:rPr>
            </w:pPr>
            <w:r w:rsidRPr="00662BAF">
              <w:rPr>
                <w:rFonts w:hint="eastAsia"/>
                <w:kern w:val="0"/>
              </w:rPr>
              <w:t>精制甘油</w:t>
            </w:r>
          </w:p>
        </w:tc>
        <w:tc>
          <w:tcPr>
            <w:tcW w:w="124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W</w:t>
            </w:r>
            <w:r w:rsidRPr="00662BAF">
              <w:rPr>
                <w:kern w:val="0"/>
                <w:vertAlign w:val="subscript"/>
              </w:rPr>
              <w:t>9-1</w:t>
            </w:r>
          </w:p>
        </w:tc>
        <w:tc>
          <w:tcPr>
            <w:tcW w:w="850"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1251</w:t>
            </w:r>
          </w:p>
        </w:tc>
        <w:tc>
          <w:tcPr>
            <w:tcW w:w="865"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6.5~8.0</w:t>
            </w:r>
          </w:p>
        </w:tc>
        <w:tc>
          <w:tcPr>
            <w:tcW w:w="768"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400</w:t>
            </w:r>
          </w:p>
        </w:tc>
        <w:tc>
          <w:tcPr>
            <w:tcW w:w="770"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0.5</w:t>
            </w:r>
          </w:p>
        </w:tc>
        <w:tc>
          <w:tcPr>
            <w:tcW w:w="76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160</w:t>
            </w:r>
          </w:p>
        </w:tc>
        <w:tc>
          <w:tcPr>
            <w:tcW w:w="765"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0.2</w:t>
            </w:r>
          </w:p>
        </w:tc>
        <w:tc>
          <w:tcPr>
            <w:tcW w:w="767"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200</w:t>
            </w:r>
          </w:p>
        </w:tc>
        <w:tc>
          <w:tcPr>
            <w:tcW w:w="834"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0.25</w:t>
            </w:r>
          </w:p>
        </w:tc>
        <w:tc>
          <w:tcPr>
            <w:tcW w:w="839"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r w:rsidRPr="00662BAF">
              <w:rPr>
                <w:kern w:val="0"/>
              </w:rPr>
              <w:t>40</w:t>
            </w:r>
          </w:p>
        </w:tc>
        <w:tc>
          <w:tcPr>
            <w:tcW w:w="996" w:type="dxa"/>
            <w:tcBorders>
              <w:top w:val="nil"/>
              <w:left w:val="nil"/>
              <w:bottom w:val="single" w:sz="8" w:space="0" w:color="auto"/>
              <w:right w:val="single" w:sz="4" w:space="0" w:color="auto"/>
            </w:tcBorders>
            <w:vAlign w:val="center"/>
          </w:tcPr>
          <w:p w:rsidR="00716B94" w:rsidRPr="00662BAF" w:rsidRDefault="00716B94" w:rsidP="003A19C5">
            <w:pPr>
              <w:pStyle w:val="a8"/>
              <w:rPr>
                <w:kern w:val="0"/>
              </w:rPr>
            </w:pPr>
            <w:r w:rsidRPr="00662BAF">
              <w:rPr>
                <w:kern w:val="0"/>
              </w:rPr>
              <w:t>0.05</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3A19C5">
            <w:pPr>
              <w:pStyle w:val="a8"/>
              <w:rPr>
                <w:kern w:val="0"/>
              </w:rPr>
            </w:pP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3A19C5">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3A19C5">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3A19C5">
            <w:pPr>
              <w:pStyle w:val="a8"/>
              <w:rPr>
                <w:kern w:val="0"/>
              </w:rPr>
            </w:pPr>
          </w:p>
        </w:tc>
      </w:tr>
      <w:tr w:rsidR="00716B94"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716B94" w:rsidRPr="00662BAF" w:rsidRDefault="00716B94" w:rsidP="0072069C">
            <w:pPr>
              <w:pStyle w:val="a8"/>
              <w:rPr>
                <w:kern w:val="0"/>
              </w:rPr>
            </w:pPr>
            <w:r w:rsidRPr="00662BAF">
              <w:rPr>
                <w:rFonts w:hint="eastAsia"/>
              </w:rPr>
              <w:t>设备地面冲洗废水</w:t>
            </w:r>
          </w:p>
        </w:tc>
        <w:tc>
          <w:tcPr>
            <w:tcW w:w="85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3240</w:t>
            </w:r>
          </w:p>
        </w:tc>
        <w:tc>
          <w:tcPr>
            <w:tcW w:w="8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6.5~7.5</w:t>
            </w:r>
          </w:p>
        </w:tc>
        <w:tc>
          <w:tcPr>
            <w:tcW w:w="768"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1200</w:t>
            </w:r>
          </w:p>
        </w:tc>
        <w:tc>
          <w:tcPr>
            <w:tcW w:w="77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3.89 </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600</w:t>
            </w:r>
          </w:p>
        </w:tc>
        <w:tc>
          <w:tcPr>
            <w:tcW w:w="7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1.94 </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400</w:t>
            </w:r>
          </w:p>
        </w:tc>
        <w:tc>
          <w:tcPr>
            <w:tcW w:w="834"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1.30 </w:t>
            </w:r>
          </w:p>
        </w:tc>
        <w:tc>
          <w:tcPr>
            <w:tcW w:w="839"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450</w:t>
            </w:r>
          </w:p>
        </w:tc>
        <w:tc>
          <w:tcPr>
            <w:tcW w:w="996" w:type="dxa"/>
            <w:tcBorders>
              <w:top w:val="nil"/>
              <w:left w:val="nil"/>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 xml:space="preserve">1.46 </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2069C">
            <w:pPr>
              <w:pStyle w:val="a8"/>
              <w:rPr>
                <w:kern w:val="0"/>
              </w:rPr>
            </w:pPr>
          </w:p>
        </w:tc>
      </w:tr>
      <w:tr w:rsidR="00716B94"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716B94" w:rsidRPr="00662BAF" w:rsidRDefault="00716B94" w:rsidP="0072069C">
            <w:pPr>
              <w:pStyle w:val="a8"/>
              <w:rPr>
                <w:kern w:val="0"/>
              </w:rPr>
            </w:pPr>
            <w:r w:rsidRPr="00662BAF">
              <w:rPr>
                <w:rFonts w:ascii="宋体" w:hAnsi="宋体" w:cs="宋体" w:hint="eastAsia"/>
              </w:rPr>
              <w:t>研发及</w:t>
            </w:r>
            <w:r w:rsidRPr="00662BAF">
              <w:rPr>
                <w:rFonts w:hint="eastAsia"/>
              </w:rPr>
              <w:t>化验检测废水</w:t>
            </w:r>
          </w:p>
        </w:tc>
        <w:tc>
          <w:tcPr>
            <w:tcW w:w="85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16000</w:t>
            </w:r>
          </w:p>
        </w:tc>
        <w:tc>
          <w:tcPr>
            <w:tcW w:w="8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6.0~8.5</w:t>
            </w:r>
          </w:p>
        </w:tc>
        <w:tc>
          <w:tcPr>
            <w:tcW w:w="768"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1200</w:t>
            </w:r>
          </w:p>
        </w:tc>
        <w:tc>
          <w:tcPr>
            <w:tcW w:w="77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19.20 </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500</w:t>
            </w:r>
          </w:p>
        </w:tc>
        <w:tc>
          <w:tcPr>
            <w:tcW w:w="7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8.00 </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400</w:t>
            </w:r>
          </w:p>
        </w:tc>
        <w:tc>
          <w:tcPr>
            <w:tcW w:w="834"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6.40 </w:t>
            </w:r>
          </w:p>
        </w:tc>
        <w:tc>
          <w:tcPr>
            <w:tcW w:w="839"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600</w:t>
            </w:r>
          </w:p>
        </w:tc>
        <w:tc>
          <w:tcPr>
            <w:tcW w:w="996" w:type="dxa"/>
            <w:tcBorders>
              <w:top w:val="nil"/>
              <w:left w:val="nil"/>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 xml:space="preserve">9.60 </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1.5</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 xml:space="preserve">0.02 </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2069C">
            <w:pPr>
              <w:pStyle w:val="a8"/>
              <w:rPr>
                <w:kern w:val="0"/>
              </w:rPr>
            </w:pPr>
          </w:p>
        </w:tc>
      </w:tr>
      <w:tr w:rsidR="00716B94"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716B94" w:rsidRPr="00662BAF" w:rsidRDefault="00716B94" w:rsidP="0072069C">
            <w:pPr>
              <w:pStyle w:val="a8"/>
              <w:rPr>
                <w:kern w:val="0"/>
              </w:rPr>
            </w:pPr>
            <w:r w:rsidRPr="00662BAF">
              <w:rPr>
                <w:rFonts w:hint="eastAsia"/>
              </w:rPr>
              <w:t>初期雨水</w:t>
            </w:r>
          </w:p>
        </w:tc>
        <w:tc>
          <w:tcPr>
            <w:tcW w:w="85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1658</w:t>
            </w:r>
          </w:p>
        </w:tc>
        <w:tc>
          <w:tcPr>
            <w:tcW w:w="8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6.0~7.5</w:t>
            </w:r>
          </w:p>
        </w:tc>
        <w:tc>
          <w:tcPr>
            <w:tcW w:w="768"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500</w:t>
            </w:r>
          </w:p>
        </w:tc>
        <w:tc>
          <w:tcPr>
            <w:tcW w:w="77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0.83 </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p>
        </w:tc>
        <w:tc>
          <w:tcPr>
            <w:tcW w:w="765"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500</w:t>
            </w:r>
          </w:p>
        </w:tc>
        <w:tc>
          <w:tcPr>
            <w:tcW w:w="834"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0.83 </w:t>
            </w:r>
          </w:p>
        </w:tc>
        <w:tc>
          <w:tcPr>
            <w:tcW w:w="839"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20</w:t>
            </w:r>
          </w:p>
        </w:tc>
        <w:tc>
          <w:tcPr>
            <w:tcW w:w="996" w:type="dxa"/>
            <w:tcBorders>
              <w:top w:val="nil"/>
              <w:left w:val="nil"/>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 xml:space="preserve">0.03 </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2069C">
            <w:pPr>
              <w:pStyle w:val="a8"/>
              <w:rPr>
                <w:kern w:val="0"/>
              </w:rPr>
            </w:pPr>
          </w:p>
        </w:tc>
      </w:tr>
      <w:tr w:rsidR="00716B94" w:rsidRPr="00662BAF" w:rsidTr="007D63F4">
        <w:trPr>
          <w:trHeight w:val="284"/>
        </w:trPr>
        <w:tc>
          <w:tcPr>
            <w:tcW w:w="2137" w:type="dxa"/>
            <w:gridSpan w:val="2"/>
            <w:tcBorders>
              <w:top w:val="nil"/>
              <w:left w:val="single" w:sz="8" w:space="0" w:color="auto"/>
              <w:bottom w:val="single" w:sz="8" w:space="0" w:color="auto"/>
              <w:right w:val="single" w:sz="8" w:space="0" w:color="auto"/>
            </w:tcBorders>
            <w:vAlign w:val="center"/>
          </w:tcPr>
          <w:p w:rsidR="00716B94" w:rsidRPr="00662BAF" w:rsidRDefault="00716B94" w:rsidP="0072069C">
            <w:pPr>
              <w:pStyle w:val="a8"/>
              <w:rPr>
                <w:kern w:val="0"/>
              </w:rPr>
            </w:pPr>
            <w:r w:rsidRPr="00662BAF">
              <w:rPr>
                <w:rFonts w:hint="eastAsia"/>
              </w:rPr>
              <w:t>生活污水</w:t>
            </w:r>
          </w:p>
        </w:tc>
        <w:tc>
          <w:tcPr>
            <w:tcW w:w="850" w:type="dxa"/>
            <w:tcBorders>
              <w:top w:val="nil"/>
              <w:left w:val="nil"/>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29568</w:t>
            </w:r>
          </w:p>
        </w:tc>
        <w:tc>
          <w:tcPr>
            <w:tcW w:w="865"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6.0~8.5</w:t>
            </w:r>
          </w:p>
        </w:tc>
        <w:tc>
          <w:tcPr>
            <w:tcW w:w="768"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500</w:t>
            </w:r>
          </w:p>
        </w:tc>
        <w:tc>
          <w:tcPr>
            <w:tcW w:w="770"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 xml:space="preserve">14.78 </w:t>
            </w:r>
          </w:p>
        </w:tc>
        <w:tc>
          <w:tcPr>
            <w:tcW w:w="767"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300</w:t>
            </w:r>
          </w:p>
        </w:tc>
        <w:tc>
          <w:tcPr>
            <w:tcW w:w="765"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 xml:space="preserve">8.87 </w:t>
            </w:r>
          </w:p>
        </w:tc>
        <w:tc>
          <w:tcPr>
            <w:tcW w:w="767"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200</w:t>
            </w:r>
          </w:p>
        </w:tc>
        <w:tc>
          <w:tcPr>
            <w:tcW w:w="834" w:type="dxa"/>
            <w:tcBorders>
              <w:top w:val="nil"/>
              <w:left w:val="nil"/>
              <w:bottom w:val="single" w:sz="8" w:space="0" w:color="auto"/>
              <w:right w:val="single" w:sz="8" w:space="0" w:color="auto"/>
            </w:tcBorders>
            <w:vAlign w:val="center"/>
          </w:tcPr>
          <w:p w:rsidR="00716B94" w:rsidRPr="00662BAF" w:rsidRDefault="00716B94" w:rsidP="00DB5612">
            <w:pPr>
              <w:pStyle w:val="a8"/>
              <w:rPr>
                <w:szCs w:val="21"/>
              </w:rPr>
            </w:pPr>
            <w:r w:rsidRPr="00662BAF">
              <w:rPr>
                <w:szCs w:val="21"/>
              </w:rPr>
              <w:t xml:space="preserve">5.91 </w:t>
            </w:r>
          </w:p>
        </w:tc>
        <w:tc>
          <w:tcPr>
            <w:tcW w:w="839" w:type="dxa"/>
            <w:tcBorders>
              <w:top w:val="nil"/>
              <w:left w:val="nil"/>
              <w:bottom w:val="single" w:sz="8" w:space="0" w:color="auto"/>
              <w:right w:val="single" w:sz="8" w:space="0" w:color="auto"/>
            </w:tcBorders>
            <w:vAlign w:val="center"/>
          </w:tcPr>
          <w:p w:rsidR="00716B94" w:rsidRPr="00662BAF" w:rsidRDefault="00716B94" w:rsidP="00091D40">
            <w:pPr>
              <w:pStyle w:val="a8"/>
              <w:rPr>
                <w:szCs w:val="21"/>
              </w:rPr>
            </w:pPr>
            <w:r w:rsidRPr="00662BAF">
              <w:rPr>
                <w:szCs w:val="21"/>
              </w:rPr>
              <w:t>10</w:t>
            </w:r>
          </w:p>
        </w:tc>
        <w:tc>
          <w:tcPr>
            <w:tcW w:w="996" w:type="dxa"/>
            <w:tcBorders>
              <w:top w:val="nil"/>
              <w:left w:val="nil"/>
              <w:bottom w:val="single" w:sz="8" w:space="0" w:color="auto"/>
              <w:right w:val="single" w:sz="4" w:space="0" w:color="auto"/>
            </w:tcBorders>
            <w:vAlign w:val="center"/>
          </w:tcPr>
          <w:p w:rsidR="00716B94" w:rsidRPr="00662BAF" w:rsidRDefault="00716B94" w:rsidP="00091D40">
            <w:pPr>
              <w:pStyle w:val="a8"/>
              <w:rPr>
                <w:szCs w:val="21"/>
              </w:rPr>
            </w:pPr>
            <w:r w:rsidRPr="00662BAF">
              <w:rPr>
                <w:szCs w:val="21"/>
              </w:rPr>
              <w:t xml:space="preserve">0.30 </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DB5612">
            <w:pPr>
              <w:pStyle w:val="a8"/>
              <w:rPr>
                <w:szCs w:val="21"/>
              </w:rPr>
            </w:pP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kern w:val="0"/>
              </w:rPr>
            </w:pP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rPr>
                <w:szCs w:val="21"/>
              </w:rPr>
            </w:pPr>
            <w:r w:rsidRPr="00662BAF">
              <w:rPr>
                <w:szCs w:val="21"/>
              </w:rPr>
              <w:t>25</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2069C">
            <w:pPr>
              <w:pStyle w:val="a8"/>
              <w:rPr>
                <w:szCs w:val="21"/>
              </w:rPr>
            </w:pPr>
            <w:r w:rsidRPr="00662BAF">
              <w:rPr>
                <w:szCs w:val="21"/>
              </w:rPr>
              <w:t xml:space="preserve">0.74 </w:t>
            </w:r>
          </w:p>
        </w:tc>
      </w:tr>
      <w:tr w:rsidR="00716B94" w:rsidRPr="00662BAF" w:rsidTr="007D63F4">
        <w:trPr>
          <w:trHeight w:val="284"/>
        </w:trPr>
        <w:tc>
          <w:tcPr>
            <w:tcW w:w="2137" w:type="dxa"/>
            <w:gridSpan w:val="2"/>
            <w:tcBorders>
              <w:top w:val="single" w:sz="8" w:space="0" w:color="auto"/>
              <w:left w:val="single" w:sz="8" w:space="0" w:color="auto"/>
              <w:bottom w:val="single" w:sz="8" w:space="0" w:color="auto"/>
              <w:right w:val="single" w:sz="8" w:space="0" w:color="000000"/>
            </w:tcBorders>
            <w:vAlign w:val="center"/>
          </w:tcPr>
          <w:p w:rsidR="00716B94" w:rsidRPr="00662BAF" w:rsidRDefault="00716B94" w:rsidP="003A19C5">
            <w:pPr>
              <w:pStyle w:val="a8"/>
              <w:rPr>
                <w:kern w:val="0"/>
              </w:rPr>
            </w:pPr>
            <w:r w:rsidRPr="00662BAF">
              <w:rPr>
                <w:rFonts w:hint="eastAsia"/>
                <w:kern w:val="0"/>
              </w:rPr>
              <w:t>合计</w:t>
            </w:r>
          </w:p>
        </w:tc>
        <w:tc>
          <w:tcPr>
            <w:tcW w:w="850" w:type="dxa"/>
            <w:tcBorders>
              <w:top w:val="nil"/>
              <w:left w:val="nil"/>
              <w:bottom w:val="single" w:sz="8" w:space="0" w:color="auto"/>
              <w:right w:val="single" w:sz="8" w:space="0" w:color="auto"/>
            </w:tcBorders>
            <w:vAlign w:val="center"/>
          </w:tcPr>
          <w:p w:rsidR="00716B94" w:rsidRPr="00662BAF" w:rsidRDefault="00716B94" w:rsidP="0068056D">
            <w:pPr>
              <w:pStyle w:val="a8"/>
              <w:rPr>
                <w:kern w:val="0"/>
              </w:rPr>
            </w:pPr>
            <w:r w:rsidRPr="00662BAF">
              <w:rPr>
                <w:kern w:val="0"/>
              </w:rPr>
              <w:t>5</w:t>
            </w:r>
            <w:r w:rsidR="0068056D" w:rsidRPr="00662BAF">
              <w:rPr>
                <w:rFonts w:hint="eastAsia"/>
                <w:kern w:val="0"/>
              </w:rPr>
              <w:t>4029</w:t>
            </w:r>
            <w:r w:rsidRPr="00662BAF">
              <w:rPr>
                <w:kern w:val="0"/>
              </w:rPr>
              <w:t>.1</w:t>
            </w:r>
          </w:p>
        </w:tc>
        <w:tc>
          <w:tcPr>
            <w:tcW w:w="865"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p>
        </w:tc>
        <w:tc>
          <w:tcPr>
            <w:tcW w:w="768" w:type="dxa"/>
            <w:tcBorders>
              <w:top w:val="nil"/>
              <w:left w:val="nil"/>
              <w:bottom w:val="single" w:sz="8" w:space="0" w:color="auto"/>
              <w:right w:val="single" w:sz="8" w:space="0" w:color="auto"/>
            </w:tcBorders>
            <w:vAlign w:val="center"/>
          </w:tcPr>
          <w:p w:rsidR="00716B94" w:rsidRPr="00662BAF" w:rsidRDefault="00716B94" w:rsidP="003A19C5">
            <w:pPr>
              <w:pStyle w:val="a8"/>
              <w:rPr>
                <w:kern w:val="0"/>
              </w:rPr>
            </w:pPr>
          </w:p>
        </w:tc>
        <w:tc>
          <w:tcPr>
            <w:tcW w:w="770" w:type="dxa"/>
            <w:tcBorders>
              <w:top w:val="nil"/>
              <w:left w:val="nil"/>
              <w:bottom w:val="single" w:sz="8" w:space="0" w:color="auto"/>
              <w:right w:val="single" w:sz="8" w:space="0" w:color="auto"/>
            </w:tcBorders>
            <w:vAlign w:val="center"/>
          </w:tcPr>
          <w:p w:rsidR="00716B94" w:rsidRPr="00662BAF" w:rsidRDefault="0068056D" w:rsidP="0068056D">
            <w:pPr>
              <w:pStyle w:val="a8"/>
            </w:pPr>
            <w:r w:rsidRPr="00662BAF">
              <w:rPr>
                <w:rFonts w:hint="eastAsia"/>
              </w:rPr>
              <w:t>52</w:t>
            </w:r>
            <w:r w:rsidR="00716B94" w:rsidRPr="00662BAF">
              <w:t>.</w:t>
            </w:r>
            <w:r w:rsidRPr="00662BAF">
              <w:rPr>
                <w:rFonts w:hint="eastAsia"/>
              </w:rPr>
              <w:t>3</w:t>
            </w:r>
            <w:r w:rsidR="00716B94" w:rsidRPr="00662BAF">
              <w:t>4</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pPr>
            <w:r w:rsidRPr="00662BAF">
              <w:rPr>
                <w:rFonts w:hint="eastAsia"/>
              </w:rPr>
              <w:t xml:space="preserve">　</w:t>
            </w:r>
          </w:p>
        </w:tc>
        <w:tc>
          <w:tcPr>
            <w:tcW w:w="765" w:type="dxa"/>
            <w:tcBorders>
              <w:top w:val="nil"/>
              <w:left w:val="nil"/>
              <w:bottom w:val="single" w:sz="8" w:space="0" w:color="auto"/>
              <w:right w:val="single" w:sz="8" w:space="0" w:color="auto"/>
            </w:tcBorders>
            <w:vAlign w:val="center"/>
          </w:tcPr>
          <w:p w:rsidR="00716B94" w:rsidRPr="00662BAF" w:rsidRDefault="0068056D" w:rsidP="0068056D">
            <w:pPr>
              <w:pStyle w:val="a8"/>
            </w:pPr>
            <w:r w:rsidRPr="00662BAF">
              <w:rPr>
                <w:rFonts w:hint="eastAsia"/>
              </w:rPr>
              <w:t>27</w:t>
            </w:r>
            <w:r w:rsidR="00716B94" w:rsidRPr="00662BAF">
              <w:t>.</w:t>
            </w:r>
            <w:r w:rsidRPr="00662BAF">
              <w:rPr>
                <w:rFonts w:hint="eastAsia"/>
              </w:rPr>
              <w:t>9</w:t>
            </w:r>
            <w:r w:rsidR="00716B94" w:rsidRPr="00662BAF">
              <w:t>3</w:t>
            </w:r>
          </w:p>
        </w:tc>
        <w:tc>
          <w:tcPr>
            <w:tcW w:w="767" w:type="dxa"/>
            <w:tcBorders>
              <w:top w:val="nil"/>
              <w:left w:val="nil"/>
              <w:bottom w:val="single" w:sz="8" w:space="0" w:color="auto"/>
              <w:right w:val="single" w:sz="8" w:space="0" w:color="auto"/>
            </w:tcBorders>
            <w:vAlign w:val="center"/>
          </w:tcPr>
          <w:p w:rsidR="00716B94" w:rsidRPr="00662BAF" w:rsidRDefault="00716B94" w:rsidP="0072069C">
            <w:pPr>
              <w:pStyle w:val="a8"/>
            </w:pPr>
            <w:r w:rsidRPr="00662BAF">
              <w:rPr>
                <w:rFonts w:hint="eastAsia"/>
              </w:rPr>
              <w:t xml:space="preserve">　</w:t>
            </w:r>
          </w:p>
        </w:tc>
        <w:tc>
          <w:tcPr>
            <w:tcW w:w="834" w:type="dxa"/>
            <w:tcBorders>
              <w:top w:val="nil"/>
              <w:left w:val="nil"/>
              <w:bottom w:val="single" w:sz="8" w:space="0" w:color="auto"/>
              <w:right w:val="single" w:sz="8" w:space="0" w:color="auto"/>
            </w:tcBorders>
            <w:vAlign w:val="center"/>
          </w:tcPr>
          <w:p w:rsidR="00716B94" w:rsidRPr="00662BAF" w:rsidRDefault="00716B94" w:rsidP="0068056D">
            <w:pPr>
              <w:pStyle w:val="a8"/>
            </w:pPr>
            <w:r w:rsidRPr="00662BAF">
              <w:t>1</w:t>
            </w:r>
            <w:r w:rsidR="0068056D" w:rsidRPr="00662BAF">
              <w:rPr>
                <w:rFonts w:hint="eastAsia"/>
              </w:rPr>
              <w:t>5</w:t>
            </w:r>
            <w:r w:rsidRPr="00662BAF">
              <w:t>.</w:t>
            </w:r>
            <w:r w:rsidR="0068056D" w:rsidRPr="00662BAF">
              <w:rPr>
                <w:rFonts w:hint="eastAsia"/>
              </w:rPr>
              <w:t>6</w:t>
            </w:r>
            <w:r w:rsidRPr="00662BAF">
              <w:t>2</w:t>
            </w:r>
          </w:p>
        </w:tc>
        <w:tc>
          <w:tcPr>
            <w:tcW w:w="839" w:type="dxa"/>
            <w:tcBorders>
              <w:top w:val="nil"/>
              <w:left w:val="nil"/>
              <w:bottom w:val="single" w:sz="8" w:space="0" w:color="auto"/>
              <w:right w:val="single" w:sz="8" w:space="0" w:color="auto"/>
            </w:tcBorders>
            <w:vAlign w:val="center"/>
          </w:tcPr>
          <w:p w:rsidR="00716B94" w:rsidRPr="00662BAF" w:rsidRDefault="00716B94" w:rsidP="0072069C">
            <w:pPr>
              <w:pStyle w:val="a8"/>
            </w:pPr>
            <w:r w:rsidRPr="00662BAF">
              <w:rPr>
                <w:rFonts w:hint="eastAsia"/>
              </w:rPr>
              <w:t xml:space="preserve">　</w:t>
            </w:r>
          </w:p>
        </w:tc>
        <w:tc>
          <w:tcPr>
            <w:tcW w:w="996" w:type="dxa"/>
            <w:tcBorders>
              <w:top w:val="nil"/>
              <w:left w:val="nil"/>
              <w:bottom w:val="single" w:sz="8" w:space="0" w:color="auto"/>
              <w:right w:val="single" w:sz="4" w:space="0" w:color="auto"/>
            </w:tcBorders>
            <w:vAlign w:val="center"/>
          </w:tcPr>
          <w:p w:rsidR="00716B94" w:rsidRPr="00662BAF" w:rsidRDefault="00716B94" w:rsidP="0068056D">
            <w:pPr>
              <w:pStyle w:val="a8"/>
            </w:pPr>
            <w:r w:rsidRPr="00662BAF">
              <w:t>11.45</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pPr>
            <w:r w:rsidRPr="00662BAF">
              <w:rPr>
                <w:rFonts w:hint="eastAsia"/>
              </w:rPr>
              <w:t xml:space="preserve">　</w:t>
            </w:r>
          </w:p>
        </w:tc>
        <w:tc>
          <w:tcPr>
            <w:tcW w:w="756"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pPr>
            <w:r w:rsidRPr="00662BAF">
              <w:t>0.02</w:t>
            </w:r>
          </w:p>
        </w:tc>
        <w:tc>
          <w:tcPr>
            <w:tcW w:w="767" w:type="dxa"/>
            <w:tcBorders>
              <w:top w:val="nil"/>
              <w:left w:val="single" w:sz="4" w:space="0" w:color="auto"/>
              <w:bottom w:val="single" w:sz="8" w:space="0" w:color="auto"/>
              <w:right w:val="single" w:sz="4" w:space="0" w:color="auto"/>
            </w:tcBorders>
            <w:vAlign w:val="center"/>
          </w:tcPr>
          <w:p w:rsidR="00716B94" w:rsidRPr="00662BAF" w:rsidRDefault="00716B94" w:rsidP="0072069C">
            <w:pPr>
              <w:pStyle w:val="a8"/>
            </w:pPr>
            <w:r w:rsidRPr="00662BAF">
              <w:rPr>
                <w:rFonts w:hint="eastAsia"/>
              </w:rPr>
              <w:t xml:space="preserve">　</w:t>
            </w:r>
          </w:p>
        </w:tc>
        <w:tc>
          <w:tcPr>
            <w:tcW w:w="752" w:type="dxa"/>
            <w:tcBorders>
              <w:top w:val="nil"/>
              <w:left w:val="single" w:sz="4" w:space="0" w:color="auto"/>
              <w:bottom w:val="single" w:sz="8" w:space="0" w:color="auto"/>
              <w:right w:val="single" w:sz="8" w:space="0" w:color="auto"/>
            </w:tcBorders>
            <w:vAlign w:val="center"/>
          </w:tcPr>
          <w:p w:rsidR="00716B94" w:rsidRPr="00662BAF" w:rsidRDefault="00716B94" w:rsidP="0072069C">
            <w:pPr>
              <w:pStyle w:val="a8"/>
            </w:pPr>
            <w:r w:rsidRPr="00662BAF">
              <w:t>0.74</w:t>
            </w:r>
          </w:p>
        </w:tc>
      </w:tr>
    </w:tbl>
    <w:p w:rsidR="0021776B" w:rsidRPr="00662BAF" w:rsidRDefault="0021776B" w:rsidP="002617E3">
      <w:pPr>
        <w:adjustRightInd w:val="0"/>
        <w:snapToGrid w:val="0"/>
        <w:ind w:firstLine="482"/>
        <w:jc w:val="center"/>
        <w:rPr>
          <w:b/>
        </w:rPr>
      </w:pPr>
    </w:p>
    <w:p w:rsidR="0021776B" w:rsidRPr="00662BAF" w:rsidRDefault="0021776B" w:rsidP="002617E3">
      <w:pPr>
        <w:adjustRightInd w:val="0"/>
        <w:snapToGrid w:val="0"/>
        <w:ind w:firstLine="482"/>
        <w:jc w:val="center"/>
        <w:rPr>
          <w:b/>
          <w:szCs w:val="21"/>
        </w:rPr>
      </w:pPr>
    </w:p>
    <w:p w:rsidR="0021776B" w:rsidRPr="00662BAF" w:rsidRDefault="0021776B" w:rsidP="00B729D0">
      <w:pPr>
        <w:ind w:firstLine="480"/>
      </w:pPr>
    </w:p>
    <w:p w:rsidR="0021776B" w:rsidRPr="00662BAF" w:rsidRDefault="0021776B" w:rsidP="00B729D0">
      <w:pPr>
        <w:ind w:firstLine="480"/>
        <w:sectPr w:rsidR="0021776B" w:rsidRPr="00662BAF" w:rsidSect="007D63F4">
          <w:pgSz w:w="16838" w:h="11906" w:orient="landscape"/>
          <w:pgMar w:top="1474" w:right="1440" w:bottom="1474" w:left="1440" w:header="851" w:footer="851" w:gutter="0"/>
          <w:cols w:space="425"/>
          <w:docGrid w:type="linesAndChars" w:linePitch="326"/>
        </w:sectPr>
      </w:pPr>
    </w:p>
    <w:p w:rsidR="0021776B" w:rsidRPr="00662BAF" w:rsidRDefault="0021776B" w:rsidP="00D55D76">
      <w:pPr>
        <w:pStyle w:val="4"/>
      </w:pPr>
      <w:r w:rsidRPr="00662BAF">
        <w:rPr>
          <w:rFonts w:hint="eastAsia"/>
        </w:rPr>
        <w:lastRenderedPageBreak/>
        <w:t>正常情况下大气污染源强分析</w:t>
      </w:r>
    </w:p>
    <w:p w:rsidR="0021776B" w:rsidRPr="00662BAF" w:rsidRDefault="0021776B" w:rsidP="00B729D0">
      <w:pPr>
        <w:ind w:firstLine="480"/>
      </w:pPr>
      <w:r w:rsidRPr="00662BAF">
        <w:rPr>
          <w:rFonts w:hint="eastAsia"/>
        </w:rPr>
        <w:t>（</w:t>
      </w:r>
      <w:r w:rsidRPr="00662BAF">
        <w:t>1</w:t>
      </w:r>
      <w:r w:rsidRPr="00662BAF">
        <w:rPr>
          <w:rFonts w:hint="eastAsia"/>
        </w:rPr>
        <w:t>）工艺废气：</w:t>
      </w:r>
    </w:p>
    <w:p w:rsidR="0021776B" w:rsidRPr="00662BAF" w:rsidRDefault="0021776B" w:rsidP="00B729D0">
      <w:pPr>
        <w:ind w:firstLine="480"/>
      </w:pPr>
      <w:r w:rsidRPr="00662BAF">
        <w:rPr>
          <w:rFonts w:hint="eastAsia"/>
        </w:rPr>
        <w:t>项目有组织工艺废气主要来自于植脂末生产过程经袋式除尘器除尘后的含尘废气</w:t>
      </w:r>
      <w:r w:rsidRPr="00662BAF">
        <w:t>G</w:t>
      </w:r>
      <w:r w:rsidRPr="00662BAF">
        <w:rPr>
          <w:vertAlign w:val="subscript"/>
        </w:rPr>
        <w:t>11-1</w:t>
      </w:r>
      <w:r w:rsidRPr="00662BAF">
        <w:rPr>
          <w:rFonts w:hint="eastAsia"/>
        </w:rPr>
        <w:t>，主要成分是水蒸汽、粉尘。袋式除尘器除尘效率可达到</w:t>
      </w:r>
      <w:r w:rsidRPr="00662BAF">
        <w:t>99%</w:t>
      </w:r>
      <w:r w:rsidRPr="00662BAF">
        <w:rPr>
          <w:rFonts w:hint="eastAsia"/>
        </w:rPr>
        <w:t>；经处理后的含尘气体引至车间楼顶排放，排放高度约为</w:t>
      </w:r>
      <w:r w:rsidR="005B7CAC" w:rsidRPr="00662BAF">
        <w:rPr>
          <w:rFonts w:hint="eastAsia"/>
        </w:rPr>
        <w:t>2</w:t>
      </w:r>
      <w:r w:rsidR="00E16080" w:rsidRPr="00662BAF">
        <w:rPr>
          <w:rFonts w:hint="eastAsia"/>
        </w:rPr>
        <w:t>5</w:t>
      </w:r>
      <w:r w:rsidRPr="00662BAF">
        <w:t>m</w:t>
      </w:r>
      <w:r w:rsidRPr="00662BAF">
        <w:rPr>
          <w:rFonts w:hint="eastAsia"/>
        </w:rPr>
        <w:t>。根据</w:t>
      </w:r>
      <w:smartTag w:uri="urn:schemas-microsoft-com:office:smarttags" w:element="chsdate">
        <w:smartTagPr>
          <w:attr w:name="Year" w:val="1899"/>
          <w:attr w:name="Month" w:val="12"/>
          <w:attr w:name="Day" w:val="30"/>
          <w:attr w:name="IsLunarDate" w:val="False"/>
          <w:attr w:name="IsROCDate" w:val="False"/>
        </w:smartTagPr>
        <w:r w:rsidRPr="00662BAF">
          <w:t>4.2.11</w:t>
        </w:r>
      </w:smartTag>
      <w:r w:rsidRPr="00662BAF">
        <w:rPr>
          <w:rFonts w:hint="eastAsia"/>
        </w:rPr>
        <w:t>小节的分析内容，植脂末生产车间排放的含尘废气排放量约为</w:t>
      </w:r>
      <w:r w:rsidRPr="00662BAF">
        <w:t>3</w:t>
      </w:r>
      <w:r w:rsidR="00725F96" w:rsidRPr="00662BAF">
        <w:rPr>
          <w:rFonts w:hint="eastAsia"/>
        </w:rPr>
        <w:t>8</w:t>
      </w:r>
      <w:r w:rsidRPr="00662BAF">
        <w:t>000m</w:t>
      </w:r>
      <w:r w:rsidRPr="00662BAF">
        <w:rPr>
          <w:vertAlign w:val="superscript"/>
        </w:rPr>
        <w:t>3</w:t>
      </w:r>
      <w:r w:rsidRPr="00662BAF">
        <w:t>/h</w:t>
      </w:r>
      <w:r w:rsidRPr="00662BAF">
        <w:rPr>
          <w:rFonts w:hint="eastAsia"/>
        </w:rPr>
        <w:t>，粉尘浓度</w:t>
      </w:r>
      <w:r w:rsidR="00263FFB">
        <w:rPr>
          <w:rFonts w:hint="eastAsia"/>
        </w:rPr>
        <w:t>按</w:t>
      </w:r>
      <w:r w:rsidRPr="00662BAF">
        <w:t>50mg/ m</w:t>
      </w:r>
      <w:r w:rsidRPr="00662BAF">
        <w:rPr>
          <w:vertAlign w:val="superscript"/>
        </w:rPr>
        <w:t>3</w:t>
      </w:r>
      <w:r w:rsidR="00263FFB">
        <w:rPr>
          <w:rFonts w:hint="eastAsia"/>
        </w:rPr>
        <w:t>计</w:t>
      </w:r>
      <w:r w:rsidRPr="00662BAF">
        <w:rPr>
          <w:rFonts w:hint="eastAsia"/>
        </w:rPr>
        <w:t>，排放速率约为</w:t>
      </w:r>
      <w:r w:rsidR="00725F96" w:rsidRPr="00662BAF">
        <w:rPr>
          <w:rFonts w:hint="eastAsia"/>
        </w:rPr>
        <w:t>1</w:t>
      </w:r>
      <w:r w:rsidRPr="00662BAF">
        <w:t>.</w:t>
      </w:r>
      <w:r w:rsidR="00626BD7" w:rsidRPr="00662BAF">
        <w:rPr>
          <w:rFonts w:hint="eastAsia"/>
        </w:rPr>
        <w:t>8</w:t>
      </w:r>
      <w:r w:rsidR="00725F96" w:rsidRPr="00662BAF">
        <w:rPr>
          <w:rFonts w:hint="eastAsia"/>
        </w:rPr>
        <w:t>9</w:t>
      </w:r>
      <w:r w:rsidRPr="00662BAF">
        <w:t>kg/h</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）导热油炉烟气</w:t>
      </w:r>
    </w:p>
    <w:p w:rsidR="0021776B" w:rsidRPr="00662BAF" w:rsidRDefault="0021776B" w:rsidP="00B729D0">
      <w:pPr>
        <w:ind w:firstLine="480"/>
        <w:rPr>
          <w:szCs w:val="24"/>
        </w:rPr>
      </w:pPr>
      <w:r w:rsidRPr="00662BAF">
        <w:rPr>
          <w:rFonts w:hint="eastAsia"/>
          <w:szCs w:val="24"/>
        </w:rPr>
        <w:t>项目生产用热由导热油炉供给，热媒为高温导热油，燃料为生物质成型燃料。本项目共配置</w:t>
      </w:r>
      <w:r w:rsidRPr="00662BAF">
        <w:rPr>
          <w:szCs w:val="24"/>
        </w:rPr>
        <w:t>3</w:t>
      </w:r>
      <w:r w:rsidRPr="00662BAF">
        <w:rPr>
          <w:rFonts w:hint="eastAsia"/>
          <w:szCs w:val="24"/>
        </w:rPr>
        <w:t>台导热油炉（两用一备），具体情况见下表。</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9</w:t>
      </w:r>
      <w:r w:rsidRPr="00662BAF">
        <w:rPr>
          <w:rFonts w:hint="eastAsia"/>
        </w:rPr>
        <w:t>项目导热油炉情况一览表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347"/>
        <w:gridCol w:w="1216"/>
        <w:gridCol w:w="1081"/>
        <w:gridCol w:w="1078"/>
        <w:gridCol w:w="2351"/>
        <w:gridCol w:w="839"/>
        <w:gridCol w:w="716"/>
      </w:tblGrid>
      <w:tr w:rsidR="00821E3A" w:rsidRPr="00662BAF" w:rsidTr="00821E3A">
        <w:tc>
          <w:tcPr>
            <w:tcW w:w="791" w:type="pct"/>
            <w:vAlign w:val="center"/>
          </w:tcPr>
          <w:p w:rsidR="00821E3A" w:rsidRPr="00662BAF" w:rsidRDefault="00821E3A" w:rsidP="00E67EF2">
            <w:pPr>
              <w:pStyle w:val="a8"/>
            </w:pPr>
            <w:r w:rsidRPr="00662BAF">
              <w:rPr>
                <w:rFonts w:hint="eastAsia"/>
              </w:rPr>
              <w:t>编号</w:t>
            </w:r>
          </w:p>
        </w:tc>
        <w:tc>
          <w:tcPr>
            <w:tcW w:w="715" w:type="pct"/>
            <w:vAlign w:val="center"/>
          </w:tcPr>
          <w:p w:rsidR="00821E3A" w:rsidRPr="00662BAF" w:rsidRDefault="00821E3A" w:rsidP="00E67EF2">
            <w:pPr>
              <w:pStyle w:val="a8"/>
            </w:pPr>
            <w:r w:rsidRPr="00662BAF">
              <w:rPr>
                <w:rFonts w:hint="eastAsia"/>
              </w:rPr>
              <w:t>功热（万大卡）</w:t>
            </w:r>
          </w:p>
        </w:tc>
        <w:tc>
          <w:tcPr>
            <w:tcW w:w="637" w:type="pct"/>
            <w:vAlign w:val="center"/>
          </w:tcPr>
          <w:p w:rsidR="00821E3A" w:rsidRPr="00662BAF" w:rsidRDefault="00821E3A" w:rsidP="00E67EF2">
            <w:pPr>
              <w:pStyle w:val="a8"/>
            </w:pPr>
            <w:r w:rsidRPr="00662BAF">
              <w:rPr>
                <w:rFonts w:hint="eastAsia"/>
              </w:rPr>
              <w:t>蒸吨数（吨）</w:t>
            </w:r>
          </w:p>
        </w:tc>
        <w:tc>
          <w:tcPr>
            <w:tcW w:w="635" w:type="pct"/>
            <w:vAlign w:val="center"/>
          </w:tcPr>
          <w:p w:rsidR="00821E3A" w:rsidRPr="00662BAF" w:rsidRDefault="00821E3A" w:rsidP="00E67EF2">
            <w:pPr>
              <w:pStyle w:val="a8"/>
            </w:pPr>
            <w:r w:rsidRPr="00662BAF">
              <w:rPr>
                <w:rFonts w:hint="eastAsia"/>
              </w:rPr>
              <w:t>功率（</w:t>
            </w:r>
            <w:r w:rsidRPr="00662BAF">
              <w:t>KW</w:t>
            </w:r>
            <w:r w:rsidRPr="00662BAF">
              <w:rPr>
                <w:rFonts w:hint="eastAsia"/>
              </w:rPr>
              <w:t>）</w:t>
            </w:r>
          </w:p>
        </w:tc>
        <w:tc>
          <w:tcPr>
            <w:tcW w:w="1372" w:type="pct"/>
            <w:vAlign w:val="center"/>
          </w:tcPr>
          <w:p w:rsidR="00821E3A" w:rsidRPr="00662BAF" w:rsidRDefault="00821E3A" w:rsidP="00E67EF2">
            <w:pPr>
              <w:pStyle w:val="a8"/>
            </w:pPr>
            <w:r w:rsidRPr="00662BAF">
              <w:rPr>
                <w:rFonts w:hint="eastAsia"/>
              </w:rPr>
              <w:t>生物质燃料消耗量（</w:t>
            </w:r>
            <w:r w:rsidRPr="00662BAF">
              <w:t>kg/h</w:t>
            </w:r>
            <w:r w:rsidRPr="00662BAF">
              <w:rPr>
                <w:rFonts w:hint="eastAsia"/>
              </w:rPr>
              <w:t>）</w:t>
            </w:r>
          </w:p>
        </w:tc>
        <w:tc>
          <w:tcPr>
            <w:tcW w:w="425" w:type="pct"/>
          </w:tcPr>
          <w:p w:rsidR="00821E3A" w:rsidRPr="00662BAF" w:rsidRDefault="00821E3A" w:rsidP="00E67EF2">
            <w:pPr>
              <w:pStyle w:val="a8"/>
            </w:pPr>
            <w:r w:rsidRPr="00662BAF">
              <w:rPr>
                <w:rFonts w:hint="eastAsia"/>
              </w:rPr>
              <w:t>烟气量（</w:t>
            </w:r>
            <w:r w:rsidRPr="00662BAF">
              <w:t>Nm</w:t>
            </w:r>
            <w:r w:rsidRPr="00662BAF">
              <w:rPr>
                <w:vertAlign w:val="superscript"/>
              </w:rPr>
              <w:t>3</w:t>
            </w:r>
            <w:r w:rsidRPr="00662BAF">
              <w:t>/h</w:t>
            </w:r>
            <w:r w:rsidRPr="00662BAF">
              <w:rPr>
                <w:rFonts w:hint="eastAsia"/>
              </w:rPr>
              <w:t>)</w:t>
            </w:r>
          </w:p>
        </w:tc>
        <w:tc>
          <w:tcPr>
            <w:tcW w:w="425" w:type="pct"/>
            <w:vAlign w:val="center"/>
          </w:tcPr>
          <w:p w:rsidR="00821E3A" w:rsidRPr="00662BAF" w:rsidRDefault="00821E3A" w:rsidP="00E67EF2">
            <w:pPr>
              <w:pStyle w:val="a8"/>
            </w:pPr>
            <w:r w:rsidRPr="00662BAF">
              <w:rPr>
                <w:rFonts w:hint="eastAsia"/>
              </w:rPr>
              <w:t>位置</w:t>
            </w:r>
          </w:p>
        </w:tc>
      </w:tr>
      <w:tr w:rsidR="00821E3A" w:rsidRPr="00662BAF" w:rsidTr="00821E3A">
        <w:tc>
          <w:tcPr>
            <w:tcW w:w="791" w:type="pct"/>
            <w:vAlign w:val="center"/>
          </w:tcPr>
          <w:p w:rsidR="00821E3A" w:rsidRPr="00662BAF" w:rsidRDefault="00821E3A" w:rsidP="00E67EF2">
            <w:pPr>
              <w:pStyle w:val="a8"/>
            </w:pPr>
            <w:r w:rsidRPr="00662BAF">
              <w:rPr>
                <w:rFonts w:hint="eastAsia"/>
              </w:rPr>
              <w:t>导热油炉</w:t>
            </w:r>
            <w:r w:rsidRPr="00662BAF">
              <w:t>1#</w:t>
            </w:r>
          </w:p>
        </w:tc>
        <w:tc>
          <w:tcPr>
            <w:tcW w:w="715" w:type="pct"/>
            <w:vAlign w:val="center"/>
          </w:tcPr>
          <w:p w:rsidR="00821E3A" w:rsidRPr="00662BAF" w:rsidRDefault="00821E3A" w:rsidP="00E67EF2">
            <w:pPr>
              <w:pStyle w:val="a8"/>
            </w:pPr>
            <w:r w:rsidRPr="00662BAF">
              <w:t>400</w:t>
            </w:r>
          </w:p>
        </w:tc>
        <w:tc>
          <w:tcPr>
            <w:tcW w:w="637" w:type="pct"/>
            <w:vAlign w:val="center"/>
          </w:tcPr>
          <w:p w:rsidR="00821E3A" w:rsidRPr="00662BAF" w:rsidRDefault="00821E3A" w:rsidP="00E67EF2">
            <w:pPr>
              <w:pStyle w:val="a8"/>
            </w:pPr>
            <w:r w:rsidRPr="00662BAF">
              <w:t>7</w:t>
            </w:r>
          </w:p>
        </w:tc>
        <w:tc>
          <w:tcPr>
            <w:tcW w:w="635" w:type="pct"/>
            <w:vAlign w:val="center"/>
          </w:tcPr>
          <w:p w:rsidR="00821E3A" w:rsidRPr="00662BAF" w:rsidRDefault="00821E3A" w:rsidP="00E67EF2">
            <w:pPr>
              <w:pStyle w:val="a8"/>
            </w:pPr>
            <w:r w:rsidRPr="00662BAF">
              <w:t>140</w:t>
            </w:r>
          </w:p>
        </w:tc>
        <w:tc>
          <w:tcPr>
            <w:tcW w:w="1372" w:type="pct"/>
            <w:vAlign w:val="center"/>
          </w:tcPr>
          <w:p w:rsidR="00821E3A" w:rsidRPr="00662BAF" w:rsidRDefault="00821E3A" w:rsidP="00E67EF2">
            <w:pPr>
              <w:pStyle w:val="a8"/>
            </w:pPr>
            <w:r w:rsidRPr="00662BAF">
              <w:rPr>
                <w:rFonts w:hint="eastAsia"/>
              </w:rPr>
              <w:t>135</w:t>
            </w:r>
            <w:r w:rsidRPr="00662BAF">
              <w:t>0</w:t>
            </w:r>
          </w:p>
        </w:tc>
        <w:tc>
          <w:tcPr>
            <w:tcW w:w="425" w:type="pct"/>
          </w:tcPr>
          <w:p w:rsidR="00821E3A" w:rsidRPr="00662BAF" w:rsidRDefault="00821E3A" w:rsidP="00D52FF2">
            <w:pPr>
              <w:pStyle w:val="a8"/>
            </w:pPr>
            <w:r w:rsidRPr="00662BAF">
              <w:rPr>
                <w:rFonts w:hint="eastAsia"/>
              </w:rPr>
              <w:t>30000</w:t>
            </w:r>
          </w:p>
        </w:tc>
        <w:tc>
          <w:tcPr>
            <w:tcW w:w="425" w:type="pct"/>
            <w:vMerge w:val="restart"/>
            <w:vAlign w:val="center"/>
          </w:tcPr>
          <w:p w:rsidR="00821E3A" w:rsidRPr="00662BAF" w:rsidRDefault="00821E3A" w:rsidP="00D52FF2">
            <w:pPr>
              <w:pStyle w:val="a8"/>
            </w:pPr>
            <w:r w:rsidRPr="00662BAF">
              <w:rPr>
                <w:rFonts w:hint="eastAsia"/>
              </w:rPr>
              <w:t>导热油炉房</w:t>
            </w:r>
          </w:p>
        </w:tc>
      </w:tr>
      <w:tr w:rsidR="00821E3A" w:rsidRPr="00662BAF" w:rsidTr="00821E3A">
        <w:tc>
          <w:tcPr>
            <w:tcW w:w="791" w:type="pct"/>
            <w:vAlign w:val="center"/>
          </w:tcPr>
          <w:p w:rsidR="00821E3A" w:rsidRPr="00662BAF" w:rsidRDefault="00821E3A" w:rsidP="00E67EF2">
            <w:pPr>
              <w:pStyle w:val="a8"/>
            </w:pPr>
            <w:r w:rsidRPr="00662BAF">
              <w:rPr>
                <w:rFonts w:hint="eastAsia"/>
              </w:rPr>
              <w:t>导热油炉</w:t>
            </w:r>
            <w:r w:rsidRPr="00662BAF">
              <w:t>2#</w:t>
            </w:r>
          </w:p>
        </w:tc>
        <w:tc>
          <w:tcPr>
            <w:tcW w:w="715" w:type="pct"/>
            <w:vAlign w:val="center"/>
          </w:tcPr>
          <w:p w:rsidR="00821E3A" w:rsidRPr="00662BAF" w:rsidRDefault="00821E3A" w:rsidP="00E67EF2">
            <w:pPr>
              <w:pStyle w:val="a8"/>
            </w:pPr>
            <w:r w:rsidRPr="00662BAF">
              <w:t>800</w:t>
            </w:r>
          </w:p>
        </w:tc>
        <w:tc>
          <w:tcPr>
            <w:tcW w:w="637" w:type="pct"/>
            <w:vAlign w:val="center"/>
          </w:tcPr>
          <w:p w:rsidR="00821E3A" w:rsidRPr="00662BAF" w:rsidRDefault="00821E3A" w:rsidP="00E67EF2">
            <w:pPr>
              <w:pStyle w:val="a8"/>
            </w:pPr>
            <w:r w:rsidRPr="00662BAF">
              <w:t>14</w:t>
            </w:r>
          </w:p>
        </w:tc>
        <w:tc>
          <w:tcPr>
            <w:tcW w:w="635" w:type="pct"/>
            <w:vAlign w:val="center"/>
          </w:tcPr>
          <w:p w:rsidR="00821E3A" w:rsidRPr="00662BAF" w:rsidRDefault="00821E3A" w:rsidP="003C3703">
            <w:pPr>
              <w:pStyle w:val="a8"/>
            </w:pPr>
            <w:r w:rsidRPr="00662BAF">
              <w:t>280</w:t>
            </w:r>
          </w:p>
        </w:tc>
        <w:tc>
          <w:tcPr>
            <w:tcW w:w="1372" w:type="pct"/>
            <w:vAlign w:val="center"/>
          </w:tcPr>
          <w:p w:rsidR="00821E3A" w:rsidRPr="00662BAF" w:rsidRDefault="00821E3A" w:rsidP="00E67EF2">
            <w:pPr>
              <w:pStyle w:val="a8"/>
            </w:pPr>
            <w:r w:rsidRPr="00662BAF">
              <w:rPr>
                <w:rFonts w:hint="eastAsia"/>
              </w:rPr>
              <w:t>270</w:t>
            </w:r>
            <w:r w:rsidRPr="00662BAF">
              <w:t>0</w:t>
            </w:r>
          </w:p>
        </w:tc>
        <w:tc>
          <w:tcPr>
            <w:tcW w:w="425" w:type="pct"/>
          </w:tcPr>
          <w:p w:rsidR="00821E3A" w:rsidRPr="00662BAF" w:rsidRDefault="00821E3A" w:rsidP="00E67EF2">
            <w:pPr>
              <w:pStyle w:val="a8"/>
            </w:pPr>
            <w:r w:rsidRPr="00662BAF">
              <w:rPr>
                <w:rFonts w:hint="eastAsia"/>
              </w:rPr>
              <w:t>45000</w:t>
            </w:r>
          </w:p>
        </w:tc>
        <w:tc>
          <w:tcPr>
            <w:tcW w:w="425" w:type="pct"/>
            <w:vMerge/>
            <w:vAlign w:val="center"/>
          </w:tcPr>
          <w:p w:rsidR="00821E3A" w:rsidRPr="00662BAF" w:rsidRDefault="00821E3A" w:rsidP="00E67EF2">
            <w:pPr>
              <w:pStyle w:val="a8"/>
            </w:pPr>
          </w:p>
        </w:tc>
      </w:tr>
      <w:tr w:rsidR="00821E3A" w:rsidRPr="00662BAF" w:rsidTr="00821E3A">
        <w:tc>
          <w:tcPr>
            <w:tcW w:w="791" w:type="pct"/>
            <w:vAlign w:val="center"/>
          </w:tcPr>
          <w:p w:rsidR="00821E3A" w:rsidRPr="00662BAF" w:rsidRDefault="00821E3A" w:rsidP="00E67EF2">
            <w:pPr>
              <w:pStyle w:val="a8"/>
            </w:pPr>
            <w:r w:rsidRPr="00662BAF">
              <w:rPr>
                <w:rFonts w:hint="eastAsia"/>
              </w:rPr>
              <w:t>导热油炉</w:t>
            </w:r>
            <w:r w:rsidRPr="00662BAF">
              <w:t>3#</w:t>
            </w:r>
          </w:p>
        </w:tc>
        <w:tc>
          <w:tcPr>
            <w:tcW w:w="715" w:type="pct"/>
            <w:vAlign w:val="center"/>
          </w:tcPr>
          <w:p w:rsidR="00821E3A" w:rsidRPr="00662BAF" w:rsidRDefault="00821E3A" w:rsidP="00E67EF2">
            <w:pPr>
              <w:pStyle w:val="a8"/>
            </w:pPr>
            <w:r w:rsidRPr="00662BAF">
              <w:t>800</w:t>
            </w:r>
          </w:p>
        </w:tc>
        <w:tc>
          <w:tcPr>
            <w:tcW w:w="637" w:type="pct"/>
            <w:vAlign w:val="center"/>
          </w:tcPr>
          <w:p w:rsidR="00821E3A" w:rsidRPr="00662BAF" w:rsidRDefault="00821E3A" w:rsidP="00E67EF2">
            <w:pPr>
              <w:pStyle w:val="a8"/>
            </w:pPr>
            <w:r w:rsidRPr="00662BAF">
              <w:t>14</w:t>
            </w:r>
          </w:p>
        </w:tc>
        <w:tc>
          <w:tcPr>
            <w:tcW w:w="635" w:type="pct"/>
            <w:vAlign w:val="center"/>
          </w:tcPr>
          <w:p w:rsidR="00821E3A" w:rsidRPr="00662BAF" w:rsidRDefault="00821E3A" w:rsidP="003C3703">
            <w:pPr>
              <w:pStyle w:val="a8"/>
            </w:pPr>
            <w:r w:rsidRPr="00662BAF">
              <w:t>280</w:t>
            </w:r>
          </w:p>
        </w:tc>
        <w:tc>
          <w:tcPr>
            <w:tcW w:w="1372" w:type="pct"/>
            <w:vAlign w:val="center"/>
          </w:tcPr>
          <w:p w:rsidR="00821E3A" w:rsidRPr="00662BAF" w:rsidRDefault="00821E3A" w:rsidP="00E67EF2">
            <w:pPr>
              <w:pStyle w:val="a8"/>
            </w:pPr>
            <w:r w:rsidRPr="00662BAF">
              <w:rPr>
                <w:rFonts w:hint="eastAsia"/>
              </w:rPr>
              <w:t>270</w:t>
            </w:r>
            <w:r w:rsidRPr="00662BAF">
              <w:t>0</w:t>
            </w:r>
          </w:p>
        </w:tc>
        <w:tc>
          <w:tcPr>
            <w:tcW w:w="425" w:type="pct"/>
          </w:tcPr>
          <w:p w:rsidR="00821E3A" w:rsidRPr="00662BAF" w:rsidRDefault="00821E3A" w:rsidP="00E67EF2">
            <w:pPr>
              <w:pStyle w:val="a8"/>
            </w:pPr>
            <w:r w:rsidRPr="00662BAF">
              <w:rPr>
                <w:rFonts w:hint="eastAsia"/>
              </w:rPr>
              <w:t>45000</w:t>
            </w:r>
          </w:p>
        </w:tc>
        <w:tc>
          <w:tcPr>
            <w:tcW w:w="425" w:type="pct"/>
            <w:vMerge/>
            <w:vAlign w:val="center"/>
          </w:tcPr>
          <w:p w:rsidR="00821E3A" w:rsidRPr="00662BAF" w:rsidRDefault="00821E3A" w:rsidP="00E67EF2">
            <w:pPr>
              <w:pStyle w:val="a8"/>
            </w:pPr>
          </w:p>
        </w:tc>
      </w:tr>
    </w:tbl>
    <w:p w:rsidR="0021776B" w:rsidRPr="00662BAF" w:rsidRDefault="0021776B" w:rsidP="00B729D0">
      <w:pPr>
        <w:ind w:firstLine="480"/>
        <w:rPr>
          <w:szCs w:val="24"/>
        </w:rPr>
      </w:pPr>
      <w:r w:rsidRPr="00662BAF">
        <w:rPr>
          <w:rFonts w:hint="eastAsia"/>
          <w:szCs w:val="24"/>
        </w:rPr>
        <w:t>根据业主提供资料，</w:t>
      </w:r>
      <w:r w:rsidR="009A0EC4" w:rsidRPr="00662BAF">
        <w:rPr>
          <w:rFonts w:hint="eastAsia"/>
          <w:szCs w:val="24"/>
        </w:rPr>
        <w:t>本项目一期最大供热负荷时使用一台</w:t>
      </w:r>
      <w:r w:rsidR="009A0EC4" w:rsidRPr="00662BAF">
        <w:t>800</w:t>
      </w:r>
      <w:r w:rsidR="009A0EC4" w:rsidRPr="00662BAF">
        <w:rPr>
          <w:rFonts w:hint="eastAsia"/>
        </w:rPr>
        <w:t>万大卡</w:t>
      </w:r>
      <w:r w:rsidR="009A0EC4" w:rsidRPr="00662BAF">
        <w:rPr>
          <w:rFonts w:hint="eastAsia"/>
          <w:szCs w:val="24"/>
        </w:rPr>
        <w:t>导热油炉，二期最大供热负荷时使用两台</w:t>
      </w:r>
      <w:r w:rsidR="009A0EC4" w:rsidRPr="00662BAF">
        <w:t>800</w:t>
      </w:r>
      <w:r w:rsidR="009A0EC4" w:rsidRPr="00662BAF">
        <w:rPr>
          <w:rFonts w:hint="eastAsia"/>
        </w:rPr>
        <w:t>万大卡</w:t>
      </w:r>
      <w:r w:rsidR="009A0EC4" w:rsidRPr="00662BAF">
        <w:rPr>
          <w:rFonts w:hint="eastAsia"/>
          <w:szCs w:val="24"/>
        </w:rPr>
        <w:t>导热油炉；</w:t>
      </w:r>
      <w:r w:rsidRPr="00662BAF">
        <w:rPr>
          <w:rFonts w:hint="eastAsia"/>
          <w:szCs w:val="24"/>
        </w:rPr>
        <w:t>考虑最不利影响，</w:t>
      </w:r>
      <w:r w:rsidRPr="00662BAF">
        <w:rPr>
          <w:rFonts w:hint="eastAsia"/>
        </w:rPr>
        <w:t>按</w:t>
      </w:r>
      <w:r w:rsidR="00401B60" w:rsidRPr="00662BAF">
        <w:rPr>
          <w:rFonts w:hint="eastAsia"/>
        </w:rPr>
        <w:t>各生产阶段</w:t>
      </w:r>
      <w:r w:rsidRPr="00662BAF">
        <w:rPr>
          <w:rFonts w:hint="eastAsia"/>
          <w:szCs w:val="24"/>
        </w:rPr>
        <w:t>导热油炉</w:t>
      </w:r>
      <w:r w:rsidR="00401B60" w:rsidRPr="00662BAF">
        <w:rPr>
          <w:rFonts w:hint="eastAsia"/>
          <w:szCs w:val="24"/>
        </w:rPr>
        <w:t>最大供热</w:t>
      </w:r>
      <w:r w:rsidRPr="00662BAF">
        <w:rPr>
          <w:rFonts w:hint="eastAsia"/>
          <w:szCs w:val="24"/>
        </w:rPr>
        <w:t>负荷运行、</w:t>
      </w:r>
      <w:r w:rsidRPr="00662BAF">
        <w:rPr>
          <w:rFonts w:hint="eastAsia"/>
        </w:rPr>
        <w:t>年运行时间</w:t>
      </w:r>
      <w:r w:rsidRPr="00662BAF">
        <w:t>7920h</w:t>
      </w:r>
      <w:r w:rsidRPr="00662BAF">
        <w:rPr>
          <w:rFonts w:hint="eastAsia"/>
          <w:szCs w:val="24"/>
        </w:rPr>
        <w:t>，计算得</w:t>
      </w:r>
      <w:r w:rsidR="00401B60" w:rsidRPr="00662BAF">
        <w:rPr>
          <w:rFonts w:hint="eastAsia"/>
          <w:szCs w:val="24"/>
        </w:rPr>
        <w:t>一期</w:t>
      </w:r>
      <w:r w:rsidR="00401B60" w:rsidRPr="00662BAF">
        <w:rPr>
          <w:rFonts w:hint="eastAsia"/>
        </w:rPr>
        <w:t>生物质成型燃料年最大使用量为</w:t>
      </w:r>
      <w:r w:rsidR="00401B60" w:rsidRPr="00662BAF">
        <w:rPr>
          <w:rFonts w:hint="eastAsia"/>
        </w:rPr>
        <w:t>21384</w:t>
      </w:r>
      <w:r w:rsidR="00401B60" w:rsidRPr="00662BAF">
        <w:t>t/a</w:t>
      </w:r>
      <w:r w:rsidR="00401B60" w:rsidRPr="00662BAF">
        <w:rPr>
          <w:rFonts w:hint="eastAsia"/>
        </w:rPr>
        <w:t>，二期</w:t>
      </w:r>
      <w:r w:rsidRPr="00662BAF">
        <w:rPr>
          <w:rFonts w:hint="eastAsia"/>
        </w:rPr>
        <w:t>生物质成型燃料年</w:t>
      </w:r>
      <w:r w:rsidR="009A0EC4" w:rsidRPr="00662BAF">
        <w:rPr>
          <w:rFonts w:hint="eastAsia"/>
        </w:rPr>
        <w:t>最大</w:t>
      </w:r>
      <w:r w:rsidRPr="00662BAF">
        <w:rPr>
          <w:rFonts w:hint="eastAsia"/>
        </w:rPr>
        <w:t>使用量</w:t>
      </w:r>
      <w:r w:rsidR="009A0EC4" w:rsidRPr="00662BAF">
        <w:rPr>
          <w:rFonts w:hint="eastAsia"/>
        </w:rPr>
        <w:t>为</w:t>
      </w:r>
      <w:r w:rsidR="00821E3A" w:rsidRPr="00662BAF">
        <w:rPr>
          <w:rFonts w:hint="eastAsia"/>
        </w:rPr>
        <w:t>42768</w:t>
      </w:r>
      <w:r w:rsidRPr="00662BAF">
        <w:t>t/a</w:t>
      </w:r>
      <w:r w:rsidRPr="00662BAF">
        <w:rPr>
          <w:rFonts w:hint="eastAsia"/>
        </w:rPr>
        <w:t>。</w:t>
      </w:r>
      <w:r w:rsidRPr="00662BAF">
        <w:rPr>
          <w:szCs w:val="24"/>
        </w:rPr>
        <w:t xml:space="preserve"> </w:t>
      </w:r>
    </w:p>
    <w:p w:rsidR="0021776B" w:rsidRPr="00662BAF" w:rsidRDefault="0021776B" w:rsidP="00B729D0">
      <w:pPr>
        <w:ind w:firstLine="480"/>
      </w:pPr>
      <w:r w:rsidRPr="00662BAF">
        <w:rPr>
          <w:rFonts w:hint="eastAsia"/>
        </w:rPr>
        <w:t>根据</w:t>
      </w:r>
      <w:r w:rsidRPr="00662BAF">
        <w:rPr>
          <w:rFonts w:hint="eastAsia"/>
          <w:szCs w:val="24"/>
        </w:rPr>
        <w:t>广东省地方标准</w:t>
      </w:r>
      <w:r w:rsidRPr="00662BAF">
        <w:rPr>
          <w:szCs w:val="24"/>
        </w:rPr>
        <w:t xml:space="preserve"> DB44/T 1052-2012  </w:t>
      </w:r>
      <w:r w:rsidRPr="00662BAF">
        <w:rPr>
          <w:rFonts w:hint="eastAsia"/>
          <w:szCs w:val="24"/>
        </w:rPr>
        <w:t>《工业锅炉用生物质成型燃料》的要求，生物质成型燃料中全硫分</w:t>
      </w:r>
      <w:r w:rsidRPr="00662BAF">
        <w:rPr>
          <w:rFonts w:ascii="宋体" w:hAnsi="宋体" w:hint="eastAsia"/>
          <w:szCs w:val="24"/>
        </w:rPr>
        <w:t>≤</w:t>
      </w:r>
      <w:r w:rsidRPr="00662BAF">
        <w:rPr>
          <w:szCs w:val="24"/>
        </w:rPr>
        <w:t>0.1%</w:t>
      </w:r>
      <w:r w:rsidRPr="00662BAF">
        <w:rPr>
          <w:rFonts w:hint="eastAsia"/>
          <w:szCs w:val="24"/>
        </w:rPr>
        <w:t>，氮</w:t>
      </w:r>
      <w:r w:rsidRPr="00662BAF">
        <w:rPr>
          <w:rFonts w:ascii="宋体" w:hAnsi="宋体" w:hint="eastAsia"/>
          <w:szCs w:val="24"/>
        </w:rPr>
        <w:t>≤</w:t>
      </w:r>
      <w:r w:rsidRPr="00662BAF">
        <w:rPr>
          <w:szCs w:val="24"/>
        </w:rPr>
        <w:t>0.5%</w:t>
      </w:r>
      <w:r w:rsidRPr="00662BAF">
        <w:rPr>
          <w:rFonts w:hint="eastAsia"/>
          <w:szCs w:val="24"/>
        </w:rPr>
        <w:t>，灰分</w:t>
      </w:r>
      <w:r w:rsidRPr="00662BAF">
        <w:rPr>
          <w:rFonts w:ascii="宋体" w:hAnsi="宋体" w:hint="eastAsia"/>
          <w:szCs w:val="24"/>
        </w:rPr>
        <w:t>≤</w:t>
      </w:r>
      <w:r w:rsidRPr="00662BAF">
        <w:rPr>
          <w:szCs w:val="24"/>
        </w:rPr>
        <w:t>5%</w:t>
      </w:r>
      <w:r w:rsidRPr="00662BAF">
        <w:rPr>
          <w:rFonts w:hint="eastAsia"/>
          <w:szCs w:val="24"/>
        </w:rPr>
        <w:t>。而参考广州市凯闻食品发展有限公司所燃用的生物质成型燃料检测报告（燃料供应商为广州市邦威生物质成型燃料有限公司），燃料中全硫分（空气干燥基）</w:t>
      </w:r>
      <w:r w:rsidRPr="00662BAF">
        <w:rPr>
          <w:rFonts w:ascii="宋体" w:hAnsi="宋体" w:hint="eastAsia"/>
          <w:szCs w:val="24"/>
        </w:rPr>
        <w:t>为</w:t>
      </w:r>
      <w:r w:rsidRPr="00662BAF">
        <w:rPr>
          <w:szCs w:val="24"/>
        </w:rPr>
        <w:t>0.02%</w:t>
      </w:r>
      <w:r w:rsidRPr="00662BAF">
        <w:rPr>
          <w:rFonts w:hint="eastAsia"/>
          <w:szCs w:val="24"/>
        </w:rPr>
        <w:t>，氮（空气干燥基）</w:t>
      </w:r>
      <w:r w:rsidRPr="00662BAF">
        <w:rPr>
          <w:rFonts w:ascii="宋体" w:hAnsi="宋体" w:hint="eastAsia"/>
          <w:szCs w:val="24"/>
        </w:rPr>
        <w:t>为</w:t>
      </w:r>
      <w:r w:rsidRPr="00662BAF">
        <w:rPr>
          <w:szCs w:val="24"/>
        </w:rPr>
        <w:t>0.19%</w:t>
      </w:r>
      <w:r w:rsidRPr="00662BAF">
        <w:rPr>
          <w:rFonts w:hint="eastAsia"/>
          <w:szCs w:val="24"/>
        </w:rPr>
        <w:t>，灰分（空气干燥基）</w:t>
      </w:r>
      <w:r w:rsidRPr="00662BAF">
        <w:rPr>
          <w:rFonts w:ascii="宋体" w:hAnsi="宋体" w:hint="eastAsia"/>
          <w:szCs w:val="24"/>
        </w:rPr>
        <w:t>为</w:t>
      </w:r>
      <w:r w:rsidRPr="00662BAF">
        <w:rPr>
          <w:szCs w:val="24"/>
        </w:rPr>
        <w:t>1.06%</w:t>
      </w:r>
      <w:r w:rsidRPr="00662BAF">
        <w:rPr>
          <w:rFonts w:hint="eastAsia"/>
          <w:szCs w:val="24"/>
        </w:rPr>
        <w:t>。</w:t>
      </w:r>
    </w:p>
    <w:p w:rsidR="0021776B" w:rsidRPr="00662BAF" w:rsidRDefault="004D4167" w:rsidP="00B729D0">
      <w:pPr>
        <w:ind w:firstLine="480"/>
        <w:rPr>
          <w:szCs w:val="24"/>
        </w:rPr>
      </w:pPr>
      <w:r w:rsidRPr="00662BAF">
        <w:rPr>
          <w:rFonts w:hint="eastAsia"/>
          <w:szCs w:val="24"/>
        </w:rPr>
        <w:t>根据项目导热油炉选型</w:t>
      </w:r>
      <w:r w:rsidR="00821E3A" w:rsidRPr="00662BAF">
        <w:rPr>
          <w:rFonts w:hint="eastAsia"/>
          <w:szCs w:val="24"/>
        </w:rPr>
        <w:t>及生产计划</w:t>
      </w:r>
      <w:r w:rsidRPr="00662BAF">
        <w:rPr>
          <w:rFonts w:hint="eastAsia"/>
          <w:szCs w:val="24"/>
        </w:rPr>
        <w:t>，排放烟气排放量约为</w:t>
      </w:r>
      <w:r w:rsidR="00821E3A" w:rsidRPr="00662BAF">
        <w:rPr>
          <w:rFonts w:hint="eastAsia"/>
          <w:szCs w:val="24"/>
        </w:rPr>
        <w:t>300</w:t>
      </w:r>
      <w:r w:rsidRPr="00662BAF">
        <w:rPr>
          <w:szCs w:val="24"/>
        </w:rPr>
        <w:t>00~</w:t>
      </w:r>
      <w:r w:rsidR="00821E3A" w:rsidRPr="00662BAF">
        <w:rPr>
          <w:rFonts w:hint="eastAsia"/>
          <w:szCs w:val="24"/>
        </w:rPr>
        <w:t>90</w:t>
      </w:r>
      <w:r w:rsidRPr="00662BAF">
        <w:rPr>
          <w:szCs w:val="24"/>
        </w:rPr>
        <w:t>000Nm</w:t>
      </w:r>
      <w:r w:rsidRPr="00662BAF">
        <w:rPr>
          <w:szCs w:val="24"/>
          <w:vertAlign w:val="superscript"/>
        </w:rPr>
        <w:t>3</w:t>
      </w:r>
      <w:r w:rsidRPr="00662BAF">
        <w:rPr>
          <w:szCs w:val="24"/>
        </w:rPr>
        <w:t>/h</w:t>
      </w:r>
      <w:r w:rsidRPr="00662BAF">
        <w:rPr>
          <w:rFonts w:hint="eastAsia"/>
          <w:szCs w:val="24"/>
        </w:rPr>
        <w:t>，取</w:t>
      </w:r>
      <w:r w:rsidR="009A0EC4" w:rsidRPr="00662BAF">
        <w:rPr>
          <w:rFonts w:hint="eastAsia"/>
          <w:szCs w:val="24"/>
        </w:rPr>
        <w:t>各阶段</w:t>
      </w:r>
      <w:r w:rsidRPr="00662BAF">
        <w:rPr>
          <w:rFonts w:hint="eastAsia"/>
          <w:szCs w:val="24"/>
        </w:rPr>
        <w:t>最大烟气量进行污染物产生排放情况计算。烟气中各污染物产生系数参照</w:t>
      </w:r>
      <w:r w:rsidR="0021776B" w:rsidRPr="00662BAF">
        <w:rPr>
          <w:rFonts w:hint="eastAsia"/>
          <w:szCs w:val="24"/>
        </w:rPr>
        <w:t>《工业源产排污系数手册》（</w:t>
      </w:r>
      <w:r w:rsidR="0021776B" w:rsidRPr="00662BAF">
        <w:rPr>
          <w:szCs w:val="24"/>
        </w:rPr>
        <w:t>2010</w:t>
      </w:r>
      <w:r w:rsidR="0021776B" w:rsidRPr="00662BAF">
        <w:rPr>
          <w:rFonts w:hint="eastAsia"/>
          <w:szCs w:val="24"/>
        </w:rPr>
        <w:t>年修订）</w:t>
      </w:r>
      <w:r w:rsidRPr="00662BAF">
        <w:rPr>
          <w:rFonts w:hint="eastAsia"/>
          <w:szCs w:val="24"/>
        </w:rPr>
        <w:t>的相关内容选取</w:t>
      </w:r>
      <w:r w:rsidR="0021776B" w:rsidRPr="00662BAF">
        <w:rPr>
          <w:rFonts w:hint="eastAsia"/>
          <w:szCs w:val="24"/>
        </w:rPr>
        <w:t>，</w:t>
      </w:r>
      <w:r w:rsidRPr="00662BAF">
        <w:rPr>
          <w:rFonts w:hint="eastAsia"/>
          <w:szCs w:val="24"/>
        </w:rPr>
        <w:t>详</w:t>
      </w:r>
      <w:r w:rsidR="0021776B" w:rsidRPr="00662BAF">
        <w:rPr>
          <w:rFonts w:hint="eastAsia"/>
          <w:szCs w:val="24"/>
        </w:rPr>
        <w:t>见下表：</w:t>
      </w:r>
    </w:p>
    <w:p w:rsidR="0021776B" w:rsidRPr="00662BAF" w:rsidRDefault="0021776B" w:rsidP="00B729D0">
      <w:pPr>
        <w:ind w:firstLine="480"/>
        <w:jc w:val="center"/>
        <w:rPr>
          <w:szCs w:val="24"/>
        </w:rPr>
      </w:pPr>
      <w:r w:rsidRPr="00662BAF">
        <w:rPr>
          <w:rFonts w:hint="eastAsia"/>
          <w:szCs w:val="24"/>
        </w:rPr>
        <w:t>表</w:t>
      </w:r>
      <w:r w:rsidRPr="00662BAF">
        <w:rPr>
          <w:szCs w:val="24"/>
        </w:rPr>
        <w:t>4.3-</w:t>
      </w:r>
      <w:r w:rsidR="00A33795" w:rsidRPr="00662BAF">
        <w:rPr>
          <w:rFonts w:hint="eastAsia"/>
          <w:szCs w:val="24"/>
        </w:rPr>
        <w:t>10</w:t>
      </w:r>
      <w:r w:rsidRPr="00662BAF">
        <w:rPr>
          <w:szCs w:val="24"/>
        </w:rPr>
        <w:t xml:space="preserve">   </w:t>
      </w:r>
      <w:r w:rsidRPr="00662BAF">
        <w:rPr>
          <w:rFonts w:hint="eastAsia"/>
          <w:szCs w:val="24"/>
        </w:rPr>
        <w:t>导热油炉产排污系数表</w:t>
      </w:r>
    </w:p>
    <w:tbl>
      <w:tblPr>
        <w:tblW w:w="7977" w:type="dxa"/>
        <w:jc w:val="center"/>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732"/>
        <w:gridCol w:w="2835"/>
        <w:gridCol w:w="2410"/>
      </w:tblGrid>
      <w:tr w:rsidR="0021776B" w:rsidRPr="00662BAF" w:rsidTr="007F134C">
        <w:trPr>
          <w:trHeight w:hRule="exact" w:val="340"/>
          <w:jc w:val="center"/>
        </w:trPr>
        <w:tc>
          <w:tcPr>
            <w:tcW w:w="2732" w:type="dxa"/>
            <w:vAlign w:val="center"/>
          </w:tcPr>
          <w:p w:rsidR="0021776B" w:rsidRPr="00662BAF" w:rsidRDefault="0021776B" w:rsidP="002617E3">
            <w:pPr>
              <w:widowControl/>
              <w:snapToGrid w:val="0"/>
              <w:spacing w:line="240" w:lineRule="auto"/>
              <w:ind w:firstLineChars="50" w:firstLine="105"/>
              <w:jc w:val="center"/>
              <w:rPr>
                <w:b/>
                <w:kern w:val="0"/>
                <w:sz w:val="21"/>
                <w:szCs w:val="21"/>
              </w:rPr>
            </w:pPr>
            <w:r w:rsidRPr="00662BAF">
              <w:rPr>
                <w:rFonts w:hint="eastAsia"/>
                <w:b/>
                <w:kern w:val="0"/>
                <w:sz w:val="21"/>
                <w:szCs w:val="21"/>
              </w:rPr>
              <w:t>污染物指标</w:t>
            </w:r>
          </w:p>
        </w:tc>
        <w:tc>
          <w:tcPr>
            <w:tcW w:w="2835" w:type="dxa"/>
            <w:vAlign w:val="center"/>
          </w:tcPr>
          <w:p w:rsidR="0021776B" w:rsidRPr="00662BAF" w:rsidRDefault="0021776B" w:rsidP="007F134C">
            <w:pPr>
              <w:widowControl/>
              <w:snapToGrid w:val="0"/>
              <w:spacing w:line="240" w:lineRule="auto"/>
              <w:ind w:firstLineChars="0" w:firstLine="0"/>
              <w:jc w:val="center"/>
              <w:rPr>
                <w:b/>
                <w:kern w:val="0"/>
                <w:sz w:val="21"/>
                <w:szCs w:val="21"/>
              </w:rPr>
            </w:pPr>
            <w:r w:rsidRPr="00662BAF">
              <w:rPr>
                <w:rFonts w:hint="eastAsia"/>
                <w:b/>
                <w:kern w:val="0"/>
                <w:sz w:val="21"/>
                <w:szCs w:val="21"/>
              </w:rPr>
              <w:t>单位</w:t>
            </w:r>
          </w:p>
        </w:tc>
        <w:tc>
          <w:tcPr>
            <w:tcW w:w="2410" w:type="dxa"/>
            <w:vAlign w:val="center"/>
          </w:tcPr>
          <w:p w:rsidR="0021776B" w:rsidRPr="00662BAF" w:rsidRDefault="0021776B" w:rsidP="007F134C">
            <w:pPr>
              <w:widowControl/>
              <w:snapToGrid w:val="0"/>
              <w:spacing w:line="240" w:lineRule="auto"/>
              <w:ind w:firstLineChars="0" w:firstLine="0"/>
              <w:jc w:val="center"/>
              <w:rPr>
                <w:b/>
                <w:kern w:val="0"/>
                <w:sz w:val="21"/>
                <w:szCs w:val="21"/>
              </w:rPr>
            </w:pPr>
            <w:r w:rsidRPr="00662BAF">
              <w:rPr>
                <w:rFonts w:hint="eastAsia"/>
                <w:b/>
                <w:kern w:val="0"/>
                <w:sz w:val="21"/>
                <w:szCs w:val="21"/>
              </w:rPr>
              <w:t>产污系数</w:t>
            </w:r>
          </w:p>
        </w:tc>
      </w:tr>
      <w:tr w:rsidR="0021776B" w:rsidRPr="00662BAF" w:rsidTr="007F134C">
        <w:trPr>
          <w:trHeight w:hRule="exact" w:val="340"/>
          <w:jc w:val="center"/>
        </w:trPr>
        <w:tc>
          <w:tcPr>
            <w:tcW w:w="2732"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rFonts w:hint="eastAsia"/>
                <w:kern w:val="0"/>
                <w:sz w:val="21"/>
                <w:szCs w:val="21"/>
              </w:rPr>
              <w:t>二氧化硫</w:t>
            </w:r>
          </w:p>
        </w:tc>
        <w:tc>
          <w:tcPr>
            <w:tcW w:w="2835"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rFonts w:hint="eastAsia"/>
                <w:kern w:val="0"/>
                <w:sz w:val="21"/>
                <w:szCs w:val="21"/>
              </w:rPr>
              <w:t>千克</w:t>
            </w:r>
            <w:r w:rsidRPr="00662BAF">
              <w:rPr>
                <w:kern w:val="0"/>
                <w:sz w:val="21"/>
                <w:szCs w:val="21"/>
              </w:rPr>
              <w:t>/</w:t>
            </w:r>
            <w:r w:rsidRPr="00662BAF">
              <w:rPr>
                <w:rFonts w:hint="eastAsia"/>
                <w:kern w:val="0"/>
                <w:sz w:val="21"/>
                <w:szCs w:val="21"/>
              </w:rPr>
              <w:t>吨</w:t>
            </w:r>
            <w:r w:rsidRPr="00662BAF">
              <w:rPr>
                <w:kern w:val="0"/>
                <w:sz w:val="21"/>
                <w:szCs w:val="21"/>
              </w:rPr>
              <w:t>-</w:t>
            </w:r>
            <w:r w:rsidRPr="00662BAF">
              <w:rPr>
                <w:rFonts w:hint="eastAsia"/>
                <w:kern w:val="0"/>
                <w:sz w:val="21"/>
                <w:szCs w:val="21"/>
              </w:rPr>
              <w:t>原料</w:t>
            </w:r>
          </w:p>
        </w:tc>
        <w:tc>
          <w:tcPr>
            <w:tcW w:w="2410"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kern w:val="0"/>
                <w:sz w:val="21"/>
                <w:szCs w:val="21"/>
              </w:rPr>
              <w:t>17S</w:t>
            </w:r>
            <w:r w:rsidR="00D36F4A" w:rsidRPr="00662BAF">
              <w:rPr>
                <w:sz w:val="21"/>
                <w:szCs w:val="21"/>
                <w:vertAlign w:val="superscript"/>
              </w:rPr>
              <w:fldChar w:fldCharType="begin"/>
            </w:r>
            <w:r w:rsidRPr="00662BAF">
              <w:rPr>
                <w:sz w:val="21"/>
                <w:szCs w:val="21"/>
                <w:vertAlign w:val="superscript"/>
              </w:rPr>
              <w:instrText xml:space="preserve"> = 1 \* GB3 </w:instrText>
            </w:r>
            <w:r w:rsidR="00D36F4A" w:rsidRPr="00662BAF">
              <w:rPr>
                <w:sz w:val="21"/>
                <w:szCs w:val="21"/>
                <w:vertAlign w:val="superscript"/>
              </w:rPr>
              <w:fldChar w:fldCharType="separate"/>
            </w:r>
            <w:r w:rsidRPr="00662BAF">
              <w:rPr>
                <w:rFonts w:hint="eastAsia"/>
                <w:sz w:val="21"/>
                <w:szCs w:val="21"/>
                <w:vertAlign w:val="superscript"/>
              </w:rPr>
              <w:t>①</w:t>
            </w:r>
            <w:r w:rsidR="00D36F4A" w:rsidRPr="00662BAF">
              <w:rPr>
                <w:sz w:val="21"/>
                <w:szCs w:val="21"/>
                <w:vertAlign w:val="superscript"/>
              </w:rPr>
              <w:fldChar w:fldCharType="end"/>
            </w:r>
          </w:p>
        </w:tc>
      </w:tr>
      <w:tr w:rsidR="0021776B" w:rsidRPr="00662BAF" w:rsidTr="007F134C">
        <w:trPr>
          <w:trHeight w:hRule="exact" w:val="340"/>
          <w:jc w:val="center"/>
        </w:trPr>
        <w:tc>
          <w:tcPr>
            <w:tcW w:w="2732" w:type="dxa"/>
            <w:vAlign w:val="center"/>
          </w:tcPr>
          <w:p w:rsidR="0021776B" w:rsidRPr="00662BAF" w:rsidRDefault="0021776B" w:rsidP="00B84047">
            <w:pPr>
              <w:snapToGrid w:val="0"/>
              <w:spacing w:line="240" w:lineRule="auto"/>
              <w:ind w:firstLineChars="0" w:firstLine="0"/>
              <w:jc w:val="center"/>
              <w:rPr>
                <w:kern w:val="0"/>
                <w:sz w:val="21"/>
                <w:szCs w:val="21"/>
              </w:rPr>
            </w:pPr>
            <w:r w:rsidRPr="00662BAF">
              <w:rPr>
                <w:rFonts w:hint="eastAsia"/>
                <w:kern w:val="0"/>
                <w:sz w:val="21"/>
                <w:szCs w:val="21"/>
              </w:rPr>
              <w:t>烟尘（散烧、捆烧）</w:t>
            </w:r>
          </w:p>
        </w:tc>
        <w:tc>
          <w:tcPr>
            <w:tcW w:w="2835" w:type="dxa"/>
            <w:vAlign w:val="center"/>
          </w:tcPr>
          <w:p w:rsidR="0021776B" w:rsidRPr="00662BAF" w:rsidRDefault="0021776B" w:rsidP="00B84047">
            <w:pPr>
              <w:snapToGrid w:val="0"/>
              <w:spacing w:line="240" w:lineRule="auto"/>
              <w:ind w:firstLineChars="0" w:firstLine="0"/>
              <w:jc w:val="center"/>
              <w:rPr>
                <w:kern w:val="0"/>
                <w:sz w:val="21"/>
                <w:szCs w:val="21"/>
              </w:rPr>
            </w:pPr>
            <w:r w:rsidRPr="00662BAF">
              <w:rPr>
                <w:rFonts w:hint="eastAsia"/>
                <w:kern w:val="0"/>
                <w:sz w:val="21"/>
                <w:szCs w:val="21"/>
              </w:rPr>
              <w:t>千克</w:t>
            </w:r>
            <w:r w:rsidRPr="00662BAF">
              <w:rPr>
                <w:kern w:val="0"/>
                <w:sz w:val="21"/>
                <w:szCs w:val="21"/>
              </w:rPr>
              <w:t>/</w:t>
            </w:r>
            <w:r w:rsidRPr="00662BAF">
              <w:rPr>
                <w:rFonts w:hint="eastAsia"/>
                <w:kern w:val="0"/>
                <w:sz w:val="21"/>
                <w:szCs w:val="21"/>
              </w:rPr>
              <w:t>吨</w:t>
            </w:r>
            <w:r w:rsidRPr="00662BAF">
              <w:rPr>
                <w:kern w:val="0"/>
                <w:sz w:val="21"/>
                <w:szCs w:val="21"/>
              </w:rPr>
              <w:t>-</w:t>
            </w:r>
            <w:r w:rsidRPr="00662BAF">
              <w:rPr>
                <w:rFonts w:hint="eastAsia"/>
                <w:kern w:val="0"/>
                <w:sz w:val="21"/>
                <w:szCs w:val="21"/>
              </w:rPr>
              <w:t>原料</w:t>
            </w:r>
          </w:p>
        </w:tc>
        <w:tc>
          <w:tcPr>
            <w:tcW w:w="2410" w:type="dxa"/>
            <w:vAlign w:val="center"/>
          </w:tcPr>
          <w:p w:rsidR="0021776B" w:rsidRPr="00662BAF" w:rsidRDefault="0021776B" w:rsidP="00B84047">
            <w:pPr>
              <w:snapToGrid w:val="0"/>
              <w:spacing w:line="240" w:lineRule="auto"/>
              <w:ind w:firstLineChars="0" w:firstLine="0"/>
              <w:jc w:val="center"/>
              <w:rPr>
                <w:kern w:val="0"/>
                <w:sz w:val="21"/>
                <w:szCs w:val="21"/>
              </w:rPr>
            </w:pPr>
            <w:r w:rsidRPr="00662BAF">
              <w:rPr>
                <w:kern w:val="0"/>
                <w:sz w:val="21"/>
                <w:szCs w:val="21"/>
              </w:rPr>
              <w:t>37.6</w:t>
            </w:r>
          </w:p>
        </w:tc>
      </w:tr>
      <w:tr w:rsidR="0021776B" w:rsidRPr="00662BAF" w:rsidTr="007F134C">
        <w:trPr>
          <w:trHeight w:hRule="exact" w:val="340"/>
          <w:jc w:val="center"/>
        </w:trPr>
        <w:tc>
          <w:tcPr>
            <w:tcW w:w="2732"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rFonts w:hint="eastAsia"/>
                <w:kern w:val="0"/>
                <w:sz w:val="21"/>
                <w:szCs w:val="21"/>
              </w:rPr>
              <w:lastRenderedPageBreak/>
              <w:t>氮氧化物</w:t>
            </w:r>
          </w:p>
        </w:tc>
        <w:tc>
          <w:tcPr>
            <w:tcW w:w="2835"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rFonts w:hint="eastAsia"/>
                <w:kern w:val="0"/>
                <w:sz w:val="21"/>
                <w:szCs w:val="21"/>
              </w:rPr>
              <w:t>千克</w:t>
            </w:r>
            <w:r w:rsidRPr="00662BAF">
              <w:rPr>
                <w:kern w:val="0"/>
                <w:sz w:val="21"/>
                <w:szCs w:val="21"/>
              </w:rPr>
              <w:t>/</w:t>
            </w:r>
            <w:r w:rsidRPr="00662BAF">
              <w:rPr>
                <w:rFonts w:hint="eastAsia"/>
                <w:kern w:val="0"/>
                <w:sz w:val="21"/>
                <w:szCs w:val="21"/>
              </w:rPr>
              <w:t>吨</w:t>
            </w:r>
            <w:r w:rsidRPr="00662BAF">
              <w:rPr>
                <w:kern w:val="0"/>
                <w:sz w:val="21"/>
                <w:szCs w:val="21"/>
              </w:rPr>
              <w:t>-</w:t>
            </w:r>
            <w:r w:rsidRPr="00662BAF">
              <w:rPr>
                <w:rFonts w:hint="eastAsia"/>
                <w:kern w:val="0"/>
                <w:sz w:val="21"/>
                <w:szCs w:val="21"/>
              </w:rPr>
              <w:t>原料</w:t>
            </w:r>
          </w:p>
        </w:tc>
        <w:tc>
          <w:tcPr>
            <w:tcW w:w="2410" w:type="dxa"/>
            <w:vAlign w:val="center"/>
          </w:tcPr>
          <w:p w:rsidR="0021776B" w:rsidRPr="00662BAF" w:rsidRDefault="0021776B" w:rsidP="007F134C">
            <w:pPr>
              <w:snapToGrid w:val="0"/>
              <w:spacing w:line="240" w:lineRule="auto"/>
              <w:ind w:firstLineChars="0" w:firstLine="0"/>
              <w:jc w:val="center"/>
              <w:rPr>
                <w:kern w:val="0"/>
                <w:sz w:val="21"/>
                <w:szCs w:val="21"/>
              </w:rPr>
            </w:pPr>
            <w:r w:rsidRPr="00662BAF">
              <w:rPr>
                <w:kern w:val="0"/>
                <w:sz w:val="21"/>
                <w:szCs w:val="21"/>
              </w:rPr>
              <w:t>1.02</w:t>
            </w:r>
          </w:p>
        </w:tc>
      </w:tr>
    </w:tbl>
    <w:p w:rsidR="0021776B" w:rsidRPr="00662BAF" w:rsidRDefault="0021776B" w:rsidP="002617E3">
      <w:pPr>
        <w:spacing w:line="240" w:lineRule="auto"/>
        <w:ind w:firstLine="420"/>
        <w:rPr>
          <w:sz w:val="21"/>
          <w:szCs w:val="21"/>
        </w:rPr>
      </w:pPr>
      <w:r w:rsidRPr="00662BAF">
        <w:rPr>
          <w:rFonts w:hint="eastAsia"/>
          <w:sz w:val="21"/>
          <w:szCs w:val="21"/>
        </w:rPr>
        <w:t>注：①二氧化硫的产排污系数是以含硫量（</w:t>
      </w:r>
      <w:r w:rsidRPr="00662BAF">
        <w:rPr>
          <w:sz w:val="21"/>
          <w:szCs w:val="21"/>
        </w:rPr>
        <w:t>S</w:t>
      </w:r>
      <w:r w:rsidRPr="00662BAF">
        <w:rPr>
          <w:rFonts w:hint="eastAsia"/>
          <w:sz w:val="21"/>
          <w:szCs w:val="21"/>
        </w:rPr>
        <w:t>％）的形式表示的，其中含硫量（</w:t>
      </w:r>
      <w:r w:rsidRPr="00662BAF">
        <w:rPr>
          <w:sz w:val="21"/>
          <w:szCs w:val="21"/>
        </w:rPr>
        <w:t>S</w:t>
      </w:r>
      <w:r w:rsidRPr="00662BAF">
        <w:rPr>
          <w:rFonts w:hint="eastAsia"/>
          <w:sz w:val="21"/>
          <w:szCs w:val="21"/>
        </w:rPr>
        <w:t>％）是指生物质收到基硫分含量，以质量百分数的形式表示。例如生物质中含硫量（</w:t>
      </w:r>
      <w:r w:rsidRPr="00662BAF">
        <w:rPr>
          <w:sz w:val="21"/>
          <w:szCs w:val="21"/>
        </w:rPr>
        <w:t>S</w:t>
      </w:r>
      <w:r w:rsidRPr="00662BAF">
        <w:rPr>
          <w:rFonts w:hint="eastAsia"/>
          <w:sz w:val="21"/>
          <w:szCs w:val="21"/>
        </w:rPr>
        <w:t>％）为</w:t>
      </w:r>
      <w:r w:rsidRPr="00662BAF">
        <w:rPr>
          <w:sz w:val="21"/>
          <w:szCs w:val="21"/>
        </w:rPr>
        <w:t>0.1</w:t>
      </w:r>
      <w:r w:rsidRPr="00662BAF">
        <w:rPr>
          <w:rFonts w:hint="eastAsia"/>
          <w:sz w:val="21"/>
          <w:szCs w:val="21"/>
        </w:rPr>
        <w:t>％，则</w:t>
      </w:r>
      <w:r w:rsidRPr="00662BAF">
        <w:rPr>
          <w:sz w:val="21"/>
          <w:szCs w:val="21"/>
        </w:rPr>
        <w:t>S=0.1</w:t>
      </w:r>
      <w:r w:rsidRPr="00662BAF">
        <w:rPr>
          <w:rFonts w:hint="eastAsia"/>
          <w:sz w:val="21"/>
          <w:szCs w:val="21"/>
        </w:rPr>
        <w:t>。</w:t>
      </w:r>
    </w:p>
    <w:p w:rsidR="0021776B" w:rsidRPr="00662BAF" w:rsidRDefault="0021776B" w:rsidP="00B729D0">
      <w:pPr>
        <w:ind w:firstLine="480"/>
        <w:rPr>
          <w:szCs w:val="24"/>
        </w:rPr>
      </w:pPr>
      <w:r w:rsidRPr="00662BAF">
        <w:rPr>
          <w:rFonts w:hint="eastAsia"/>
          <w:szCs w:val="24"/>
        </w:rPr>
        <w:t>项目导热油炉烟气拟采用布袋除尘器处理，</w:t>
      </w:r>
      <w:r w:rsidR="00472AB1" w:rsidRPr="00662BAF">
        <w:rPr>
          <w:rFonts w:hint="eastAsia"/>
          <w:szCs w:val="24"/>
        </w:rPr>
        <w:t>设计</w:t>
      </w:r>
      <w:r w:rsidRPr="00662BAF">
        <w:rPr>
          <w:rFonts w:hint="eastAsia"/>
          <w:szCs w:val="24"/>
        </w:rPr>
        <w:t>除尘效率为</w:t>
      </w:r>
      <w:r w:rsidRPr="00662BAF">
        <w:rPr>
          <w:szCs w:val="24"/>
        </w:rPr>
        <w:t>99%</w:t>
      </w:r>
      <w:r w:rsidRPr="00662BAF">
        <w:rPr>
          <w:rFonts w:hint="eastAsia"/>
          <w:szCs w:val="24"/>
        </w:rPr>
        <w:t>。烟气处理达标后，统一收集经</w:t>
      </w:r>
      <w:r w:rsidRPr="00662BAF">
        <w:rPr>
          <w:szCs w:val="24"/>
        </w:rPr>
        <w:t>1</w:t>
      </w:r>
      <w:r w:rsidRPr="00662BAF">
        <w:rPr>
          <w:rFonts w:hint="eastAsia"/>
          <w:szCs w:val="24"/>
        </w:rPr>
        <w:t>根</w:t>
      </w:r>
      <w:r w:rsidRPr="00662BAF">
        <w:rPr>
          <w:szCs w:val="24"/>
        </w:rPr>
        <w:t>40m</w:t>
      </w:r>
      <w:r w:rsidRPr="00662BAF">
        <w:rPr>
          <w:rFonts w:hint="eastAsia"/>
          <w:szCs w:val="24"/>
        </w:rPr>
        <w:t>高烟囱外排（排气筒编号为</w:t>
      </w:r>
      <w:r w:rsidRPr="00662BAF">
        <w:rPr>
          <w:szCs w:val="24"/>
        </w:rPr>
        <w:t>Q2</w:t>
      </w:r>
      <w:r w:rsidRPr="00662BAF">
        <w:rPr>
          <w:rFonts w:hint="eastAsia"/>
          <w:szCs w:val="24"/>
        </w:rPr>
        <w:t>），出口内径</w:t>
      </w:r>
      <w:r w:rsidR="00DC70B3" w:rsidRPr="00662BAF">
        <w:rPr>
          <w:rFonts w:hint="eastAsia"/>
          <w:szCs w:val="24"/>
        </w:rPr>
        <w:t>1</w:t>
      </w:r>
      <w:r w:rsidRPr="00662BAF">
        <w:rPr>
          <w:szCs w:val="24"/>
        </w:rPr>
        <w:t>.</w:t>
      </w:r>
      <w:r w:rsidR="00DC70B3" w:rsidRPr="00662BAF">
        <w:rPr>
          <w:rFonts w:hint="eastAsia"/>
          <w:szCs w:val="24"/>
        </w:rPr>
        <w:t>2</w:t>
      </w:r>
      <w:r w:rsidRPr="00662BAF">
        <w:rPr>
          <w:szCs w:val="24"/>
        </w:rPr>
        <w:t>m</w:t>
      </w:r>
      <w:r w:rsidRPr="00662BAF">
        <w:rPr>
          <w:rFonts w:hint="eastAsia"/>
          <w:szCs w:val="24"/>
        </w:rPr>
        <w:t>，烟温</w:t>
      </w:r>
      <w:r w:rsidRPr="00662BAF">
        <w:rPr>
          <w:szCs w:val="24"/>
        </w:rPr>
        <w:t>150~180</w:t>
      </w:r>
      <w:r w:rsidRPr="00662BAF">
        <w:rPr>
          <w:rFonts w:ascii="宋体" w:hAnsi="宋体" w:cs="宋体" w:hint="eastAsia"/>
          <w:szCs w:val="24"/>
        </w:rPr>
        <w:t>℃</w:t>
      </w:r>
      <w:r w:rsidRPr="00662BAF">
        <w:rPr>
          <w:rFonts w:hint="eastAsia"/>
          <w:szCs w:val="24"/>
        </w:rPr>
        <w:t>。</w:t>
      </w:r>
    </w:p>
    <w:p w:rsidR="0021776B" w:rsidRPr="00662BAF" w:rsidRDefault="0021776B" w:rsidP="00B729D0">
      <w:pPr>
        <w:ind w:firstLine="480"/>
        <w:rPr>
          <w:szCs w:val="24"/>
        </w:rPr>
      </w:pPr>
      <w:r w:rsidRPr="00662BAF">
        <w:rPr>
          <w:rFonts w:hint="eastAsia"/>
          <w:szCs w:val="24"/>
        </w:rPr>
        <w:t>项目导热油炉烟气产、排放情况详见下表。</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11</w:t>
      </w:r>
      <w:r w:rsidRPr="00662BAF">
        <w:t xml:space="preserve"> </w:t>
      </w:r>
      <w:r w:rsidRPr="00662BAF">
        <w:rPr>
          <w:rFonts w:hint="eastAsia"/>
        </w:rPr>
        <w:t>项目导热油炉烟气产、排放情况一览表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A0"/>
      </w:tblPr>
      <w:tblGrid>
        <w:gridCol w:w="1125"/>
        <w:gridCol w:w="1125"/>
        <w:gridCol w:w="861"/>
        <w:gridCol w:w="1001"/>
        <w:gridCol w:w="670"/>
        <w:gridCol w:w="699"/>
        <w:gridCol w:w="645"/>
        <w:gridCol w:w="1001"/>
        <w:gridCol w:w="699"/>
        <w:gridCol w:w="802"/>
      </w:tblGrid>
      <w:tr w:rsidR="009A0EC4" w:rsidRPr="00662BAF" w:rsidTr="009A0EC4">
        <w:trPr>
          <w:trHeight w:val="299"/>
        </w:trPr>
        <w:tc>
          <w:tcPr>
            <w:tcW w:w="652" w:type="pct"/>
            <w:vMerge w:val="restart"/>
            <w:vAlign w:val="center"/>
          </w:tcPr>
          <w:p w:rsidR="009A0EC4" w:rsidRPr="00662BAF" w:rsidRDefault="009A0EC4" w:rsidP="009A0EC4">
            <w:pPr>
              <w:pStyle w:val="a8"/>
              <w:rPr>
                <w:kern w:val="0"/>
              </w:rPr>
            </w:pPr>
            <w:r w:rsidRPr="00662BAF">
              <w:rPr>
                <w:rFonts w:hint="eastAsia"/>
                <w:kern w:val="0"/>
              </w:rPr>
              <w:t>生产阶段</w:t>
            </w:r>
          </w:p>
        </w:tc>
        <w:tc>
          <w:tcPr>
            <w:tcW w:w="652" w:type="pct"/>
            <w:vMerge w:val="restart"/>
            <w:vAlign w:val="center"/>
          </w:tcPr>
          <w:p w:rsidR="009A0EC4" w:rsidRPr="00662BAF" w:rsidRDefault="009A0EC4" w:rsidP="001E4817">
            <w:pPr>
              <w:pStyle w:val="a8"/>
              <w:rPr>
                <w:kern w:val="0"/>
              </w:rPr>
            </w:pPr>
            <w:r w:rsidRPr="00662BAF">
              <w:rPr>
                <w:rFonts w:hint="eastAsia"/>
                <w:kern w:val="0"/>
              </w:rPr>
              <w:t>最大烟气量</w:t>
            </w:r>
          </w:p>
          <w:p w:rsidR="009A0EC4" w:rsidRPr="00662BAF" w:rsidRDefault="009A0EC4" w:rsidP="001E4817">
            <w:pPr>
              <w:pStyle w:val="a8"/>
              <w:rPr>
                <w:kern w:val="0"/>
              </w:rPr>
            </w:pPr>
            <w:r w:rsidRPr="00662BAF">
              <w:rPr>
                <w:kern w:val="0"/>
              </w:rPr>
              <w:t>Nm</w:t>
            </w:r>
            <w:r w:rsidRPr="00662BAF">
              <w:rPr>
                <w:kern w:val="0"/>
                <w:vertAlign w:val="superscript"/>
              </w:rPr>
              <w:t>3</w:t>
            </w:r>
            <w:r w:rsidRPr="00662BAF">
              <w:rPr>
                <w:kern w:val="0"/>
              </w:rPr>
              <w:t>/h</w:t>
            </w:r>
          </w:p>
        </w:tc>
        <w:tc>
          <w:tcPr>
            <w:tcW w:w="499" w:type="pct"/>
            <w:vMerge w:val="restart"/>
            <w:vAlign w:val="center"/>
          </w:tcPr>
          <w:p w:rsidR="009A0EC4" w:rsidRPr="00662BAF" w:rsidRDefault="009A0EC4" w:rsidP="001E4817">
            <w:pPr>
              <w:pStyle w:val="a8"/>
              <w:rPr>
                <w:kern w:val="0"/>
              </w:rPr>
            </w:pPr>
            <w:r w:rsidRPr="00662BAF">
              <w:rPr>
                <w:rFonts w:hint="eastAsia"/>
                <w:kern w:val="0"/>
              </w:rPr>
              <w:t>污染物</w:t>
            </w:r>
          </w:p>
        </w:tc>
        <w:tc>
          <w:tcPr>
            <w:tcW w:w="580" w:type="pct"/>
            <w:vMerge w:val="restart"/>
            <w:vAlign w:val="center"/>
          </w:tcPr>
          <w:p w:rsidR="009A0EC4" w:rsidRPr="00662BAF" w:rsidRDefault="009A0EC4" w:rsidP="001E4817">
            <w:pPr>
              <w:pStyle w:val="a8"/>
              <w:rPr>
                <w:kern w:val="0"/>
              </w:rPr>
            </w:pPr>
            <w:r w:rsidRPr="00662BAF">
              <w:rPr>
                <w:rFonts w:hint="eastAsia"/>
                <w:kern w:val="0"/>
              </w:rPr>
              <w:t>产生浓度</w:t>
            </w:r>
          </w:p>
          <w:p w:rsidR="009A0EC4" w:rsidRPr="00662BAF" w:rsidRDefault="009A0EC4" w:rsidP="001E4817">
            <w:pPr>
              <w:pStyle w:val="a8"/>
              <w:rPr>
                <w:kern w:val="0"/>
              </w:rPr>
            </w:pPr>
            <w:r w:rsidRPr="00662BAF">
              <w:rPr>
                <w:kern w:val="0"/>
              </w:rPr>
              <w:t>mg/Nm</w:t>
            </w:r>
            <w:r w:rsidRPr="00662BAF">
              <w:rPr>
                <w:kern w:val="0"/>
                <w:vertAlign w:val="superscript"/>
              </w:rPr>
              <w:t>3</w:t>
            </w:r>
          </w:p>
        </w:tc>
        <w:tc>
          <w:tcPr>
            <w:tcW w:w="793" w:type="pct"/>
            <w:gridSpan w:val="2"/>
            <w:vAlign w:val="center"/>
          </w:tcPr>
          <w:p w:rsidR="009A0EC4" w:rsidRPr="00662BAF" w:rsidRDefault="009A0EC4" w:rsidP="001E4817">
            <w:pPr>
              <w:pStyle w:val="a8"/>
              <w:rPr>
                <w:kern w:val="0"/>
              </w:rPr>
            </w:pPr>
            <w:r w:rsidRPr="00662BAF">
              <w:rPr>
                <w:rFonts w:hint="eastAsia"/>
                <w:kern w:val="0"/>
              </w:rPr>
              <w:t>产生量</w:t>
            </w:r>
          </w:p>
        </w:tc>
        <w:tc>
          <w:tcPr>
            <w:tcW w:w="374" w:type="pct"/>
            <w:vMerge w:val="restart"/>
            <w:vAlign w:val="center"/>
          </w:tcPr>
          <w:p w:rsidR="009A0EC4" w:rsidRPr="00662BAF" w:rsidRDefault="009A0EC4" w:rsidP="001E4817">
            <w:pPr>
              <w:pStyle w:val="a8"/>
              <w:rPr>
                <w:kern w:val="0"/>
              </w:rPr>
            </w:pPr>
            <w:r w:rsidRPr="00662BAF">
              <w:rPr>
                <w:rFonts w:hint="eastAsia"/>
                <w:kern w:val="0"/>
              </w:rPr>
              <w:t>处理方式</w:t>
            </w:r>
          </w:p>
        </w:tc>
        <w:tc>
          <w:tcPr>
            <w:tcW w:w="580" w:type="pct"/>
            <w:vMerge w:val="restart"/>
            <w:vAlign w:val="center"/>
          </w:tcPr>
          <w:p w:rsidR="009A0EC4" w:rsidRPr="00662BAF" w:rsidRDefault="009A0EC4" w:rsidP="001E4817">
            <w:pPr>
              <w:pStyle w:val="a8"/>
              <w:rPr>
                <w:kern w:val="0"/>
              </w:rPr>
            </w:pPr>
            <w:r w:rsidRPr="00662BAF">
              <w:rPr>
                <w:rFonts w:hint="eastAsia"/>
                <w:kern w:val="0"/>
              </w:rPr>
              <w:t>排放浓度</w:t>
            </w:r>
          </w:p>
          <w:p w:rsidR="009A0EC4" w:rsidRPr="00662BAF" w:rsidRDefault="009A0EC4" w:rsidP="001E4817">
            <w:pPr>
              <w:pStyle w:val="a8"/>
              <w:rPr>
                <w:kern w:val="0"/>
              </w:rPr>
            </w:pPr>
            <w:r w:rsidRPr="00662BAF">
              <w:rPr>
                <w:kern w:val="0"/>
              </w:rPr>
              <w:t>mg/Nm</w:t>
            </w:r>
            <w:r w:rsidRPr="00662BAF">
              <w:rPr>
                <w:kern w:val="0"/>
                <w:vertAlign w:val="superscript"/>
              </w:rPr>
              <w:t>3</w:t>
            </w:r>
          </w:p>
        </w:tc>
        <w:tc>
          <w:tcPr>
            <w:tcW w:w="870" w:type="pct"/>
            <w:gridSpan w:val="2"/>
            <w:vAlign w:val="center"/>
          </w:tcPr>
          <w:p w:rsidR="009A0EC4" w:rsidRPr="00662BAF" w:rsidRDefault="009A0EC4" w:rsidP="001E4817">
            <w:pPr>
              <w:pStyle w:val="a8"/>
              <w:rPr>
                <w:kern w:val="0"/>
              </w:rPr>
            </w:pPr>
            <w:r w:rsidRPr="00662BAF">
              <w:rPr>
                <w:rFonts w:hint="eastAsia"/>
                <w:kern w:val="0"/>
              </w:rPr>
              <w:t>排放量</w:t>
            </w:r>
          </w:p>
        </w:tc>
      </w:tr>
      <w:tr w:rsidR="009A0EC4" w:rsidRPr="00662BAF" w:rsidTr="009A0EC4">
        <w:trPr>
          <w:trHeight w:val="375"/>
        </w:trPr>
        <w:tc>
          <w:tcPr>
            <w:tcW w:w="652" w:type="pct"/>
            <w:vMerge/>
            <w:vAlign w:val="center"/>
          </w:tcPr>
          <w:p w:rsidR="009A0EC4" w:rsidRPr="00662BAF" w:rsidRDefault="009A0EC4" w:rsidP="009A0EC4">
            <w:pPr>
              <w:pStyle w:val="a8"/>
              <w:rPr>
                <w:kern w:val="0"/>
              </w:rPr>
            </w:pPr>
          </w:p>
        </w:tc>
        <w:tc>
          <w:tcPr>
            <w:tcW w:w="652" w:type="pct"/>
            <w:vMerge/>
            <w:vAlign w:val="center"/>
          </w:tcPr>
          <w:p w:rsidR="009A0EC4" w:rsidRPr="00662BAF" w:rsidRDefault="009A0EC4" w:rsidP="001E4817">
            <w:pPr>
              <w:pStyle w:val="a8"/>
              <w:rPr>
                <w:kern w:val="0"/>
              </w:rPr>
            </w:pPr>
          </w:p>
        </w:tc>
        <w:tc>
          <w:tcPr>
            <w:tcW w:w="499" w:type="pct"/>
            <w:vMerge/>
            <w:vAlign w:val="center"/>
          </w:tcPr>
          <w:p w:rsidR="009A0EC4" w:rsidRPr="00662BAF" w:rsidRDefault="009A0EC4" w:rsidP="001E4817">
            <w:pPr>
              <w:pStyle w:val="a8"/>
              <w:rPr>
                <w:kern w:val="0"/>
              </w:rPr>
            </w:pPr>
          </w:p>
        </w:tc>
        <w:tc>
          <w:tcPr>
            <w:tcW w:w="580" w:type="pct"/>
            <w:vMerge/>
            <w:vAlign w:val="center"/>
          </w:tcPr>
          <w:p w:rsidR="009A0EC4" w:rsidRPr="00662BAF" w:rsidRDefault="009A0EC4" w:rsidP="001E4817">
            <w:pPr>
              <w:pStyle w:val="a8"/>
              <w:rPr>
                <w:kern w:val="0"/>
              </w:rPr>
            </w:pPr>
          </w:p>
        </w:tc>
        <w:tc>
          <w:tcPr>
            <w:tcW w:w="388" w:type="pct"/>
            <w:vAlign w:val="center"/>
          </w:tcPr>
          <w:p w:rsidR="009A0EC4" w:rsidRPr="00662BAF" w:rsidRDefault="009A0EC4" w:rsidP="001E4817">
            <w:pPr>
              <w:pStyle w:val="a8"/>
              <w:rPr>
                <w:kern w:val="0"/>
              </w:rPr>
            </w:pPr>
            <w:r w:rsidRPr="00662BAF">
              <w:rPr>
                <w:kern w:val="0"/>
              </w:rPr>
              <w:t>Kg/h</w:t>
            </w:r>
          </w:p>
        </w:tc>
        <w:tc>
          <w:tcPr>
            <w:tcW w:w="405" w:type="pct"/>
            <w:vAlign w:val="center"/>
          </w:tcPr>
          <w:p w:rsidR="009A0EC4" w:rsidRPr="00662BAF" w:rsidRDefault="009A0EC4" w:rsidP="001E4817">
            <w:pPr>
              <w:pStyle w:val="a8"/>
              <w:rPr>
                <w:kern w:val="0"/>
              </w:rPr>
            </w:pPr>
            <w:r w:rsidRPr="00662BAF">
              <w:rPr>
                <w:kern w:val="0"/>
              </w:rPr>
              <w:t>t/a</w:t>
            </w:r>
          </w:p>
        </w:tc>
        <w:tc>
          <w:tcPr>
            <w:tcW w:w="374" w:type="pct"/>
            <w:vMerge/>
            <w:vAlign w:val="center"/>
          </w:tcPr>
          <w:p w:rsidR="009A0EC4" w:rsidRPr="00662BAF" w:rsidRDefault="009A0EC4" w:rsidP="001E4817">
            <w:pPr>
              <w:pStyle w:val="a8"/>
              <w:rPr>
                <w:kern w:val="0"/>
              </w:rPr>
            </w:pPr>
          </w:p>
        </w:tc>
        <w:tc>
          <w:tcPr>
            <w:tcW w:w="580" w:type="pct"/>
            <w:vMerge/>
            <w:vAlign w:val="center"/>
          </w:tcPr>
          <w:p w:rsidR="009A0EC4" w:rsidRPr="00662BAF" w:rsidRDefault="009A0EC4" w:rsidP="001E4817">
            <w:pPr>
              <w:pStyle w:val="a8"/>
              <w:rPr>
                <w:kern w:val="0"/>
              </w:rPr>
            </w:pPr>
          </w:p>
        </w:tc>
        <w:tc>
          <w:tcPr>
            <w:tcW w:w="405" w:type="pct"/>
            <w:vAlign w:val="center"/>
          </w:tcPr>
          <w:p w:rsidR="009A0EC4" w:rsidRPr="00662BAF" w:rsidRDefault="009A0EC4" w:rsidP="001E4817">
            <w:pPr>
              <w:pStyle w:val="a8"/>
            </w:pPr>
            <w:r w:rsidRPr="00662BAF">
              <w:t>Kg/h</w:t>
            </w:r>
          </w:p>
        </w:tc>
        <w:tc>
          <w:tcPr>
            <w:tcW w:w="465" w:type="pct"/>
            <w:vAlign w:val="center"/>
          </w:tcPr>
          <w:p w:rsidR="009A0EC4" w:rsidRPr="00662BAF" w:rsidRDefault="009A0EC4" w:rsidP="001E4817">
            <w:pPr>
              <w:pStyle w:val="a8"/>
            </w:pPr>
            <w:r w:rsidRPr="00662BAF">
              <w:t>t/a</w:t>
            </w:r>
          </w:p>
        </w:tc>
      </w:tr>
      <w:tr w:rsidR="00E156AF" w:rsidRPr="00662BAF" w:rsidTr="009A0EC4">
        <w:tc>
          <w:tcPr>
            <w:tcW w:w="652" w:type="pct"/>
            <w:vMerge w:val="restart"/>
            <w:vAlign w:val="center"/>
          </w:tcPr>
          <w:p w:rsidR="00E156AF" w:rsidRPr="00662BAF" w:rsidRDefault="00E156AF" w:rsidP="009A0EC4">
            <w:pPr>
              <w:pStyle w:val="a8"/>
            </w:pPr>
            <w:r w:rsidRPr="00662BAF">
              <w:rPr>
                <w:rFonts w:hint="eastAsia"/>
              </w:rPr>
              <w:t>一期</w:t>
            </w:r>
          </w:p>
        </w:tc>
        <w:tc>
          <w:tcPr>
            <w:tcW w:w="652" w:type="pct"/>
            <w:vMerge w:val="restart"/>
            <w:vAlign w:val="center"/>
          </w:tcPr>
          <w:p w:rsidR="00E156AF" w:rsidRPr="00662BAF" w:rsidRDefault="00E156AF" w:rsidP="001E4817">
            <w:pPr>
              <w:pStyle w:val="a8"/>
            </w:pPr>
            <w:r w:rsidRPr="00662BAF">
              <w:rPr>
                <w:rFonts w:hint="eastAsia"/>
              </w:rPr>
              <w:t>4</w:t>
            </w:r>
            <w:r w:rsidRPr="00662BAF">
              <w:t>5000</w:t>
            </w:r>
          </w:p>
        </w:tc>
        <w:tc>
          <w:tcPr>
            <w:tcW w:w="499" w:type="pct"/>
            <w:vAlign w:val="center"/>
          </w:tcPr>
          <w:p w:rsidR="00E156AF" w:rsidRPr="00662BAF" w:rsidRDefault="00E156AF" w:rsidP="001E4817">
            <w:pPr>
              <w:pStyle w:val="a8"/>
              <w:rPr>
                <w:kern w:val="0"/>
              </w:rPr>
            </w:pPr>
            <w:r w:rsidRPr="00662BAF">
              <w:rPr>
                <w:rFonts w:hint="eastAsia"/>
                <w:kern w:val="0"/>
              </w:rPr>
              <w:t>烟尘</w:t>
            </w:r>
          </w:p>
        </w:tc>
        <w:tc>
          <w:tcPr>
            <w:tcW w:w="580" w:type="pct"/>
            <w:vAlign w:val="center"/>
          </w:tcPr>
          <w:p w:rsidR="00E156AF" w:rsidRPr="00662BAF" w:rsidRDefault="00E156AF" w:rsidP="00E156AF">
            <w:pPr>
              <w:pStyle w:val="a8"/>
              <w:rPr>
                <w:rFonts w:ascii="宋体" w:hAnsi="宋体" w:cs="宋体"/>
              </w:rPr>
            </w:pPr>
            <w:r w:rsidRPr="00662BAF">
              <w:rPr>
                <w:rFonts w:hint="eastAsia"/>
              </w:rPr>
              <w:t>2256</w:t>
            </w:r>
          </w:p>
        </w:tc>
        <w:tc>
          <w:tcPr>
            <w:tcW w:w="388" w:type="pct"/>
            <w:vAlign w:val="center"/>
          </w:tcPr>
          <w:p w:rsidR="00E156AF" w:rsidRPr="00662BAF" w:rsidRDefault="00E156AF" w:rsidP="00E156AF">
            <w:pPr>
              <w:pStyle w:val="a8"/>
              <w:rPr>
                <w:rFonts w:ascii="宋体" w:hAnsi="宋体" w:cs="宋体"/>
              </w:rPr>
            </w:pPr>
            <w:r w:rsidRPr="00662BAF">
              <w:rPr>
                <w:rFonts w:hint="eastAsia"/>
              </w:rPr>
              <w:t>101.52</w:t>
            </w:r>
          </w:p>
        </w:tc>
        <w:tc>
          <w:tcPr>
            <w:tcW w:w="405" w:type="pct"/>
            <w:vAlign w:val="center"/>
          </w:tcPr>
          <w:p w:rsidR="00E156AF" w:rsidRPr="00662BAF" w:rsidRDefault="00E156AF" w:rsidP="00E156AF">
            <w:pPr>
              <w:pStyle w:val="a8"/>
              <w:rPr>
                <w:rFonts w:ascii="宋体" w:hAnsi="宋体" w:cs="宋体"/>
              </w:rPr>
            </w:pPr>
            <w:r w:rsidRPr="00662BAF">
              <w:rPr>
                <w:rFonts w:hint="eastAsia"/>
              </w:rPr>
              <w:t xml:space="preserve">804.04 </w:t>
            </w:r>
          </w:p>
        </w:tc>
        <w:tc>
          <w:tcPr>
            <w:tcW w:w="374" w:type="pct"/>
            <w:vMerge w:val="restart"/>
            <w:vAlign w:val="center"/>
          </w:tcPr>
          <w:p w:rsidR="00E156AF" w:rsidRPr="00662BAF" w:rsidRDefault="00E156AF" w:rsidP="001E4817">
            <w:pPr>
              <w:pStyle w:val="a8"/>
              <w:rPr>
                <w:kern w:val="0"/>
              </w:rPr>
            </w:pPr>
            <w:r w:rsidRPr="00662BAF">
              <w:rPr>
                <w:rFonts w:hint="eastAsia"/>
                <w:kern w:val="0"/>
              </w:rPr>
              <w:t>布袋除尘器</w:t>
            </w:r>
          </w:p>
        </w:tc>
        <w:tc>
          <w:tcPr>
            <w:tcW w:w="580" w:type="pct"/>
            <w:vAlign w:val="center"/>
          </w:tcPr>
          <w:p w:rsidR="00E156AF" w:rsidRPr="00662BAF" w:rsidRDefault="00E156AF" w:rsidP="00E156AF">
            <w:pPr>
              <w:spacing w:line="240" w:lineRule="auto"/>
              <w:ind w:firstLineChars="0" w:firstLine="0"/>
              <w:jc w:val="center"/>
              <w:rPr>
                <w:sz w:val="21"/>
                <w:szCs w:val="21"/>
              </w:rPr>
            </w:pPr>
            <w:r w:rsidRPr="00662BAF">
              <w:rPr>
                <w:rFonts w:hint="eastAsia"/>
                <w:sz w:val="21"/>
                <w:szCs w:val="21"/>
              </w:rPr>
              <w:t>22</w:t>
            </w:r>
            <w:r w:rsidRPr="00662BAF">
              <w:rPr>
                <w:sz w:val="21"/>
                <w:szCs w:val="21"/>
              </w:rPr>
              <w:t>.</w:t>
            </w:r>
            <w:r w:rsidRPr="00662BAF">
              <w:rPr>
                <w:rFonts w:hint="eastAsia"/>
                <w:sz w:val="21"/>
                <w:szCs w:val="21"/>
              </w:rPr>
              <w:t>56</w:t>
            </w:r>
            <w:r w:rsidRPr="00662BAF">
              <w:rPr>
                <w:sz w:val="21"/>
                <w:szCs w:val="21"/>
              </w:rPr>
              <w:t xml:space="preserve"> </w:t>
            </w:r>
          </w:p>
        </w:tc>
        <w:tc>
          <w:tcPr>
            <w:tcW w:w="405" w:type="pct"/>
            <w:vAlign w:val="center"/>
          </w:tcPr>
          <w:p w:rsidR="00E156AF" w:rsidRPr="00662BAF" w:rsidRDefault="00E156AF" w:rsidP="00E156AF">
            <w:pPr>
              <w:spacing w:line="240" w:lineRule="auto"/>
              <w:ind w:firstLineChars="0" w:firstLine="0"/>
              <w:jc w:val="center"/>
              <w:rPr>
                <w:sz w:val="21"/>
                <w:szCs w:val="21"/>
              </w:rPr>
            </w:pPr>
            <w:r w:rsidRPr="00662BAF">
              <w:rPr>
                <w:rFonts w:hint="eastAsia"/>
                <w:sz w:val="21"/>
                <w:szCs w:val="21"/>
              </w:rPr>
              <w:t>1</w:t>
            </w:r>
            <w:r w:rsidRPr="00662BAF">
              <w:rPr>
                <w:sz w:val="21"/>
                <w:szCs w:val="21"/>
              </w:rPr>
              <w:t>.</w:t>
            </w:r>
            <w:r w:rsidRPr="00662BAF">
              <w:rPr>
                <w:rFonts w:hint="eastAsia"/>
                <w:sz w:val="21"/>
                <w:szCs w:val="21"/>
              </w:rPr>
              <w:t>02</w:t>
            </w:r>
          </w:p>
        </w:tc>
        <w:tc>
          <w:tcPr>
            <w:tcW w:w="465" w:type="pct"/>
            <w:vAlign w:val="center"/>
          </w:tcPr>
          <w:p w:rsidR="00E156AF" w:rsidRPr="00662BAF" w:rsidRDefault="00E156AF" w:rsidP="00E156AF">
            <w:pPr>
              <w:spacing w:line="240" w:lineRule="auto"/>
              <w:ind w:firstLineChars="0" w:firstLine="0"/>
              <w:jc w:val="center"/>
              <w:rPr>
                <w:sz w:val="21"/>
                <w:szCs w:val="21"/>
              </w:rPr>
            </w:pPr>
            <w:r w:rsidRPr="00662BAF">
              <w:rPr>
                <w:rFonts w:hint="eastAsia"/>
                <w:sz w:val="21"/>
                <w:szCs w:val="21"/>
              </w:rPr>
              <w:t>8</w:t>
            </w:r>
            <w:r w:rsidRPr="00662BAF">
              <w:rPr>
                <w:sz w:val="21"/>
                <w:szCs w:val="21"/>
              </w:rPr>
              <w:t>.</w:t>
            </w:r>
            <w:r w:rsidRPr="00662BAF">
              <w:rPr>
                <w:rFonts w:hint="eastAsia"/>
                <w:sz w:val="21"/>
                <w:szCs w:val="21"/>
              </w:rPr>
              <w:t>04</w:t>
            </w:r>
            <w:r w:rsidRPr="00662BAF">
              <w:rPr>
                <w:sz w:val="21"/>
                <w:szCs w:val="21"/>
              </w:rPr>
              <w:t xml:space="preserve"> </w:t>
            </w:r>
          </w:p>
        </w:tc>
      </w:tr>
      <w:tr w:rsidR="001D2A84" w:rsidRPr="00662BAF" w:rsidTr="009A0EC4">
        <w:tc>
          <w:tcPr>
            <w:tcW w:w="652" w:type="pct"/>
            <w:vMerge/>
            <w:vAlign w:val="center"/>
          </w:tcPr>
          <w:p w:rsidR="001D2A84" w:rsidRPr="00662BAF" w:rsidRDefault="001D2A84" w:rsidP="009A0EC4">
            <w:pPr>
              <w:pStyle w:val="a8"/>
              <w:rPr>
                <w:kern w:val="0"/>
              </w:rPr>
            </w:pPr>
          </w:p>
        </w:tc>
        <w:tc>
          <w:tcPr>
            <w:tcW w:w="652" w:type="pct"/>
            <w:vMerge/>
            <w:vAlign w:val="center"/>
          </w:tcPr>
          <w:p w:rsidR="001D2A84" w:rsidRPr="00662BAF" w:rsidRDefault="001D2A84" w:rsidP="001E4817">
            <w:pPr>
              <w:pStyle w:val="a8"/>
              <w:rPr>
                <w:kern w:val="0"/>
              </w:rPr>
            </w:pPr>
          </w:p>
        </w:tc>
        <w:tc>
          <w:tcPr>
            <w:tcW w:w="499" w:type="pct"/>
            <w:vAlign w:val="center"/>
          </w:tcPr>
          <w:p w:rsidR="001D2A84" w:rsidRPr="00662BAF" w:rsidRDefault="001D2A84" w:rsidP="001E4817">
            <w:pPr>
              <w:pStyle w:val="a8"/>
              <w:rPr>
                <w:kern w:val="0"/>
              </w:rPr>
            </w:pPr>
            <w:r w:rsidRPr="00662BAF">
              <w:rPr>
                <w:kern w:val="0"/>
              </w:rPr>
              <w:t>NOx</w:t>
            </w:r>
          </w:p>
        </w:tc>
        <w:tc>
          <w:tcPr>
            <w:tcW w:w="580" w:type="pct"/>
            <w:vAlign w:val="center"/>
          </w:tcPr>
          <w:p w:rsidR="001D2A84" w:rsidRPr="00662BAF" w:rsidRDefault="001D2A84" w:rsidP="00E156AF">
            <w:pPr>
              <w:pStyle w:val="a8"/>
              <w:rPr>
                <w:rFonts w:ascii="宋体" w:hAnsi="宋体" w:cs="宋体"/>
              </w:rPr>
            </w:pPr>
            <w:r w:rsidRPr="00662BAF">
              <w:rPr>
                <w:rFonts w:hint="eastAsia"/>
              </w:rPr>
              <w:t>61.2</w:t>
            </w:r>
          </w:p>
        </w:tc>
        <w:tc>
          <w:tcPr>
            <w:tcW w:w="388" w:type="pct"/>
            <w:vAlign w:val="center"/>
          </w:tcPr>
          <w:p w:rsidR="001D2A84" w:rsidRPr="00662BAF" w:rsidRDefault="001D2A84" w:rsidP="00E156AF">
            <w:pPr>
              <w:pStyle w:val="a8"/>
              <w:rPr>
                <w:rFonts w:ascii="宋体" w:hAnsi="宋体" w:cs="宋体"/>
              </w:rPr>
            </w:pPr>
            <w:r w:rsidRPr="00662BAF">
              <w:rPr>
                <w:rFonts w:hint="eastAsia"/>
              </w:rPr>
              <w:t>2.754</w:t>
            </w:r>
          </w:p>
        </w:tc>
        <w:tc>
          <w:tcPr>
            <w:tcW w:w="405" w:type="pct"/>
            <w:vAlign w:val="center"/>
          </w:tcPr>
          <w:p w:rsidR="001D2A84" w:rsidRPr="00662BAF" w:rsidRDefault="001D2A84" w:rsidP="00E156AF">
            <w:pPr>
              <w:pStyle w:val="a8"/>
              <w:rPr>
                <w:rFonts w:ascii="宋体" w:hAnsi="宋体" w:cs="宋体"/>
              </w:rPr>
            </w:pPr>
            <w:r w:rsidRPr="00662BAF">
              <w:rPr>
                <w:rFonts w:hint="eastAsia"/>
              </w:rPr>
              <w:t xml:space="preserve">21.81 </w:t>
            </w:r>
          </w:p>
        </w:tc>
        <w:tc>
          <w:tcPr>
            <w:tcW w:w="374" w:type="pct"/>
            <w:vMerge/>
            <w:vAlign w:val="center"/>
          </w:tcPr>
          <w:p w:rsidR="001D2A84" w:rsidRPr="00662BAF" w:rsidRDefault="001D2A84" w:rsidP="001E4817">
            <w:pPr>
              <w:pStyle w:val="a8"/>
              <w:rPr>
                <w:kern w:val="0"/>
              </w:rPr>
            </w:pPr>
          </w:p>
        </w:tc>
        <w:tc>
          <w:tcPr>
            <w:tcW w:w="580" w:type="pct"/>
            <w:vAlign w:val="center"/>
          </w:tcPr>
          <w:p w:rsidR="001D2A84" w:rsidRPr="00662BAF" w:rsidRDefault="001D2A84" w:rsidP="007E01C3">
            <w:pPr>
              <w:pStyle w:val="a8"/>
              <w:rPr>
                <w:rFonts w:ascii="宋体" w:hAnsi="宋体" w:cs="宋体"/>
              </w:rPr>
            </w:pPr>
            <w:r w:rsidRPr="00662BAF">
              <w:rPr>
                <w:rFonts w:hint="eastAsia"/>
              </w:rPr>
              <w:t>61.2</w:t>
            </w:r>
          </w:p>
        </w:tc>
        <w:tc>
          <w:tcPr>
            <w:tcW w:w="405" w:type="pct"/>
            <w:vAlign w:val="center"/>
          </w:tcPr>
          <w:p w:rsidR="001D2A84" w:rsidRPr="00662BAF" w:rsidRDefault="001D2A84" w:rsidP="007E01C3">
            <w:pPr>
              <w:pStyle w:val="a8"/>
              <w:rPr>
                <w:rFonts w:ascii="宋体" w:hAnsi="宋体" w:cs="宋体"/>
              </w:rPr>
            </w:pPr>
            <w:r w:rsidRPr="00662BAF">
              <w:rPr>
                <w:rFonts w:hint="eastAsia"/>
              </w:rPr>
              <w:t>2.754</w:t>
            </w:r>
          </w:p>
        </w:tc>
        <w:tc>
          <w:tcPr>
            <w:tcW w:w="465" w:type="pct"/>
            <w:vAlign w:val="center"/>
          </w:tcPr>
          <w:p w:rsidR="001D2A84" w:rsidRPr="00662BAF" w:rsidRDefault="001D2A84" w:rsidP="006E7389">
            <w:pPr>
              <w:spacing w:line="240" w:lineRule="auto"/>
              <w:ind w:firstLineChars="0" w:firstLine="0"/>
              <w:jc w:val="center"/>
              <w:rPr>
                <w:sz w:val="21"/>
                <w:szCs w:val="21"/>
              </w:rPr>
            </w:pPr>
            <w:r w:rsidRPr="00662BAF">
              <w:rPr>
                <w:rFonts w:hint="eastAsia"/>
                <w:sz w:val="21"/>
                <w:szCs w:val="21"/>
              </w:rPr>
              <w:t>21</w:t>
            </w:r>
            <w:r w:rsidRPr="00662BAF">
              <w:rPr>
                <w:sz w:val="21"/>
                <w:szCs w:val="21"/>
              </w:rPr>
              <w:t>.8</w:t>
            </w:r>
            <w:r w:rsidRPr="00662BAF">
              <w:rPr>
                <w:rFonts w:hint="eastAsia"/>
                <w:sz w:val="21"/>
                <w:szCs w:val="21"/>
              </w:rPr>
              <w:t>1</w:t>
            </w:r>
            <w:r w:rsidRPr="00662BAF">
              <w:rPr>
                <w:sz w:val="21"/>
                <w:szCs w:val="21"/>
              </w:rPr>
              <w:t xml:space="preserve"> </w:t>
            </w:r>
          </w:p>
        </w:tc>
      </w:tr>
      <w:tr w:rsidR="001D2A84" w:rsidRPr="00662BAF" w:rsidTr="009A0EC4">
        <w:tc>
          <w:tcPr>
            <w:tcW w:w="652" w:type="pct"/>
            <w:vMerge/>
            <w:vAlign w:val="center"/>
          </w:tcPr>
          <w:p w:rsidR="001D2A84" w:rsidRPr="00662BAF" w:rsidRDefault="001D2A84" w:rsidP="009A0EC4">
            <w:pPr>
              <w:pStyle w:val="a8"/>
              <w:rPr>
                <w:kern w:val="0"/>
              </w:rPr>
            </w:pPr>
          </w:p>
        </w:tc>
        <w:tc>
          <w:tcPr>
            <w:tcW w:w="652" w:type="pct"/>
            <w:vMerge/>
            <w:vAlign w:val="center"/>
          </w:tcPr>
          <w:p w:rsidR="001D2A84" w:rsidRPr="00662BAF" w:rsidRDefault="001D2A84" w:rsidP="001E4817">
            <w:pPr>
              <w:pStyle w:val="a8"/>
              <w:rPr>
                <w:kern w:val="0"/>
              </w:rPr>
            </w:pPr>
          </w:p>
        </w:tc>
        <w:tc>
          <w:tcPr>
            <w:tcW w:w="499" w:type="pct"/>
            <w:vAlign w:val="center"/>
          </w:tcPr>
          <w:p w:rsidR="001D2A84" w:rsidRPr="00662BAF" w:rsidRDefault="001D2A84" w:rsidP="001E4817">
            <w:pPr>
              <w:pStyle w:val="a8"/>
              <w:rPr>
                <w:kern w:val="0"/>
              </w:rPr>
            </w:pPr>
            <w:r w:rsidRPr="00662BAF">
              <w:rPr>
                <w:kern w:val="0"/>
              </w:rPr>
              <w:t>SO</w:t>
            </w:r>
            <w:r w:rsidRPr="00662BAF">
              <w:rPr>
                <w:kern w:val="0"/>
                <w:vertAlign w:val="subscript"/>
              </w:rPr>
              <w:t>2</w:t>
            </w:r>
          </w:p>
        </w:tc>
        <w:tc>
          <w:tcPr>
            <w:tcW w:w="580" w:type="pct"/>
            <w:vAlign w:val="center"/>
          </w:tcPr>
          <w:p w:rsidR="001D2A84" w:rsidRPr="00662BAF" w:rsidRDefault="001D2A84" w:rsidP="00E156AF">
            <w:pPr>
              <w:pStyle w:val="a8"/>
              <w:rPr>
                <w:rFonts w:ascii="宋体" w:hAnsi="宋体" w:cs="宋体"/>
              </w:rPr>
            </w:pPr>
            <w:r w:rsidRPr="00662BAF">
              <w:rPr>
                <w:rFonts w:hint="eastAsia"/>
              </w:rPr>
              <w:t>20.4</w:t>
            </w:r>
          </w:p>
        </w:tc>
        <w:tc>
          <w:tcPr>
            <w:tcW w:w="388" w:type="pct"/>
            <w:vAlign w:val="center"/>
          </w:tcPr>
          <w:p w:rsidR="001D2A84" w:rsidRPr="00662BAF" w:rsidRDefault="001D2A84" w:rsidP="00E156AF">
            <w:pPr>
              <w:pStyle w:val="a8"/>
              <w:rPr>
                <w:rFonts w:ascii="宋体" w:hAnsi="宋体" w:cs="宋体"/>
              </w:rPr>
            </w:pPr>
            <w:r w:rsidRPr="00662BAF">
              <w:rPr>
                <w:rFonts w:hint="eastAsia"/>
              </w:rPr>
              <w:t>0.918</w:t>
            </w:r>
          </w:p>
        </w:tc>
        <w:tc>
          <w:tcPr>
            <w:tcW w:w="405" w:type="pct"/>
            <w:vAlign w:val="center"/>
          </w:tcPr>
          <w:p w:rsidR="001D2A84" w:rsidRPr="00662BAF" w:rsidRDefault="001D2A84" w:rsidP="00E156AF">
            <w:pPr>
              <w:pStyle w:val="a8"/>
              <w:rPr>
                <w:rFonts w:ascii="宋体" w:hAnsi="宋体" w:cs="宋体"/>
              </w:rPr>
            </w:pPr>
            <w:r w:rsidRPr="00662BAF">
              <w:rPr>
                <w:rFonts w:hint="eastAsia"/>
              </w:rPr>
              <w:t xml:space="preserve">7.27 </w:t>
            </w:r>
          </w:p>
        </w:tc>
        <w:tc>
          <w:tcPr>
            <w:tcW w:w="374" w:type="pct"/>
            <w:vMerge/>
            <w:vAlign w:val="center"/>
          </w:tcPr>
          <w:p w:rsidR="001D2A84" w:rsidRPr="00662BAF" w:rsidRDefault="001D2A84" w:rsidP="001E4817">
            <w:pPr>
              <w:pStyle w:val="a8"/>
              <w:rPr>
                <w:kern w:val="0"/>
              </w:rPr>
            </w:pPr>
          </w:p>
        </w:tc>
        <w:tc>
          <w:tcPr>
            <w:tcW w:w="580" w:type="pct"/>
            <w:vAlign w:val="center"/>
          </w:tcPr>
          <w:p w:rsidR="001D2A84" w:rsidRPr="00662BAF" w:rsidRDefault="001D2A84" w:rsidP="007E01C3">
            <w:pPr>
              <w:pStyle w:val="a8"/>
              <w:rPr>
                <w:rFonts w:ascii="宋体" w:hAnsi="宋体" w:cs="宋体"/>
              </w:rPr>
            </w:pPr>
            <w:r w:rsidRPr="00662BAF">
              <w:rPr>
                <w:rFonts w:hint="eastAsia"/>
              </w:rPr>
              <w:t>20.4</w:t>
            </w:r>
          </w:p>
        </w:tc>
        <w:tc>
          <w:tcPr>
            <w:tcW w:w="405" w:type="pct"/>
            <w:vAlign w:val="center"/>
          </w:tcPr>
          <w:p w:rsidR="001D2A84" w:rsidRPr="00662BAF" w:rsidRDefault="001D2A84" w:rsidP="007E01C3">
            <w:pPr>
              <w:pStyle w:val="a8"/>
              <w:rPr>
                <w:rFonts w:ascii="宋体" w:hAnsi="宋体" w:cs="宋体"/>
              </w:rPr>
            </w:pPr>
            <w:r w:rsidRPr="00662BAF">
              <w:rPr>
                <w:rFonts w:hint="eastAsia"/>
              </w:rPr>
              <w:t>0.918</w:t>
            </w:r>
          </w:p>
        </w:tc>
        <w:tc>
          <w:tcPr>
            <w:tcW w:w="465" w:type="pct"/>
            <w:vAlign w:val="center"/>
          </w:tcPr>
          <w:p w:rsidR="001D2A84" w:rsidRPr="00662BAF" w:rsidRDefault="001D2A84" w:rsidP="00E156AF">
            <w:pPr>
              <w:spacing w:line="240" w:lineRule="auto"/>
              <w:ind w:firstLineChars="0" w:firstLine="0"/>
              <w:jc w:val="center"/>
              <w:rPr>
                <w:sz w:val="21"/>
                <w:szCs w:val="21"/>
              </w:rPr>
            </w:pPr>
            <w:r w:rsidRPr="00662BAF">
              <w:rPr>
                <w:rFonts w:hint="eastAsia"/>
                <w:sz w:val="21"/>
                <w:szCs w:val="21"/>
              </w:rPr>
              <w:t>7</w:t>
            </w:r>
            <w:r w:rsidRPr="00662BAF">
              <w:rPr>
                <w:sz w:val="21"/>
                <w:szCs w:val="21"/>
              </w:rPr>
              <w:t>.</w:t>
            </w:r>
            <w:r w:rsidRPr="00662BAF">
              <w:rPr>
                <w:rFonts w:hint="eastAsia"/>
                <w:sz w:val="21"/>
                <w:szCs w:val="21"/>
              </w:rPr>
              <w:t>27</w:t>
            </w:r>
            <w:r w:rsidRPr="00662BAF">
              <w:rPr>
                <w:sz w:val="21"/>
                <w:szCs w:val="21"/>
              </w:rPr>
              <w:t xml:space="preserve"> </w:t>
            </w:r>
          </w:p>
        </w:tc>
      </w:tr>
      <w:tr w:rsidR="001D2A84" w:rsidRPr="00662BAF" w:rsidTr="009A0EC4">
        <w:tc>
          <w:tcPr>
            <w:tcW w:w="652" w:type="pct"/>
            <w:vMerge w:val="restart"/>
            <w:vAlign w:val="center"/>
          </w:tcPr>
          <w:p w:rsidR="001D2A84" w:rsidRPr="00662BAF" w:rsidRDefault="001D2A84" w:rsidP="009A0EC4">
            <w:pPr>
              <w:pStyle w:val="a8"/>
            </w:pPr>
            <w:r w:rsidRPr="00662BAF">
              <w:rPr>
                <w:rFonts w:hint="eastAsia"/>
              </w:rPr>
              <w:t>二期</w:t>
            </w:r>
          </w:p>
        </w:tc>
        <w:tc>
          <w:tcPr>
            <w:tcW w:w="652" w:type="pct"/>
            <w:vMerge w:val="restart"/>
            <w:vAlign w:val="center"/>
          </w:tcPr>
          <w:p w:rsidR="001D2A84" w:rsidRPr="00662BAF" w:rsidRDefault="001D2A84" w:rsidP="00716B94">
            <w:pPr>
              <w:pStyle w:val="a8"/>
            </w:pPr>
            <w:r w:rsidRPr="00662BAF">
              <w:rPr>
                <w:rFonts w:hint="eastAsia"/>
              </w:rPr>
              <w:t>90</w:t>
            </w:r>
            <w:r w:rsidRPr="00662BAF">
              <w:t>000</w:t>
            </w:r>
          </w:p>
        </w:tc>
        <w:tc>
          <w:tcPr>
            <w:tcW w:w="499" w:type="pct"/>
            <w:vAlign w:val="center"/>
          </w:tcPr>
          <w:p w:rsidR="001D2A84" w:rsidRPr="00662BAF" w:rsidRDefault="001D2A84" w:rsidP="00716B94">
            <w:pPr>
              <w:pStyle w:val="a8"/>
              <w:rPr>
                <w:kern w:val="0"/>
              </w:rPr>
            </w:pPr>
            <w:r w:rsidRPr="00662BAF">
              <w:rPr>
                <w:rFonts w:hint="eastAsia"/>
                <w:kern w:val="0"/>
              </w:rPr>
              <w:t>烟尘</w:t>
            </w:r>
          </w:p>
        </w:tc>
        <w:tc>
          <w:tcPr>
            <w:tcW w:w="580" w:type="pct"/>
            <w:vAlign w:val="center"/>
          </w:tcPr>
          <w:p w:rsidR="001D2A84" w:rsidRPr="00662BAF" w:rsidRDefault="001D2A84" w:rsidP="007E01C3">
            <w:pPr>
              <w:pStyle w:val="a8"/>
              <w:rPr>
                <w:rFonts w:ascii="宋体" w:hAnsi="宋体" w:cs="宋体"/>
              </w:rPr>
            </w:pPr>
            <w:r w:rsidRPr="00662BAF">
              <w:rPr>
                <w:rFonts w:hint="eastAsia"/>
              </w:rPr>
              <w:t>2256</w:t>
            </w:r>
          </w:p>
        </w:tc>
        <w:tc>
          <w:tcPr>
            <w:tcW w:w="388" w:type="pct"/>
            <w:vAlign w:val="center"/>
          </w:tcPr>
          <w:p w:rsidR="001D2A84" w:rsidRPr="00662BAF" w:rsidRDefault="001D2A84" w:rsidP="001D2A84">
            <w:pPr>
              <w:pStyle w:val="a8"/>
              <w:rPr>
                <w:rFonts w:ascii="宋体" w:hAnsi="宋体" w:cs="宋体"/>
              </w:rPr>
            </w:pPr>
            <w:r w:rsidRPr="00662BAF">
              <w:rPr>
                <w:rFonts w:hint="eastAsia"/>
              </w:rPr>
              <w:t>203.04</w:t>
            </w:r>
          </w:p>
        </w:tc>
        <w:tc>
          <w:tcPr>
            <w:tcW w:w="405" w:type="pct"/>
            <w:vAlign w:val="center"/>
          </w:tcPr>
          <w:p w:rsidR="001D2A84" w:rsidRPr="00662BAF" w:rsidRDefault="001D2A84" w:rsidP="001D2A84">
            <w:pPr>
              <w:pStyle w:val="a8"/>
              <w:rPr>
                <w:rFonts w:ascii="宋体" w:hAnsi="宋体" w:cs="宋体"/>
              </w:rPr>
            </w:pPr>
            <w:r w:rsidRPr="00662BAF">
              <w:rPr>
                <w:rFonts w:hint="eastAsia"/>
              </w:rPr>
              <w:t xml:space="preserve">1608.08 </w:t>
            </w:r>
          </w:p>
        </w:tc>
        <w:tc>
          <w:tcPr>
            <w:tcW w:w="374" w:type="pct"/>
            <w:vMerge w:val="restart"/>
            <w:vAlign w:val="center"/>
          </w:tcPr>
          <w:p w:rsidR="001D2A84" w:rsidRPr="00662BAF" w:rsidRDefault="001D2A84" w:rsidP="00716B94">
            <w:pPr>
              <w:pStyle w:val="a8"/>
              <w:rPr>
                <w:kern w:val="0"/>
              </w:rPr>
            </w:pPr>
            <w:r w:rsidRPr="00662BAF">
              <w:rPr>
                <w:rFonts w:hint="eastAsia"/>
                <w:kern w:val="0"/>
              </w:rPr>
              <w:t>布袋除尘器</w:t>
            </w:r>
          </w:p>
        </w:tc>
        <w:tc>
          <w:tcPr>
            <w:tcW w:w="580" w:type="pct"/>
            <w:vAlign w:val="center"/>
          </w:tcPr>
          <w:p w:rsidR="001D2A84" w:rsidRPr="00662BAF" w:rsidRDefault="001D2A84" w:rsidP="001D2A84">
            <w:pPr>
              <w:spacing w:line="240" w:lineRule="auto"/>
              <w:ind w:firstLineChars="0" w:firstLine="0"/>
              <w:jc w:val="center"/>
              <w:rPr>
                <w:sz w:val="21"/>
                <w:szCs w:val="21"/>
              </w:rPr>
            </w:pPr>
            <w:r w:rsidRPr="00662BAF">
              <w:rPr>
                <w:rFonts w:hint="eastAsia"/>
                <w:sz w:val="21"/>
                <w:szCs w:val="21"/>
              </w:rPr>
              <w:t>22</w:t>
            </w:r>
            <w:r w:rsidRPr="00662BAF">
              <w:rPr>
                <w:sz w:val="21"/>
                <w:szCs w:val="21"/>
              </w:rPr>
              <w:t>.</w:t>
            </w:r>
            <w:r w:rsidRPr="00662BAF">
              <w:rPr>
                <w:rFonts w:hint="eastAsia"/>
                <w:sz w:val="21"/>
                <w:szCs w:val="21"/>
              </w:rPr>
              <w:t>56</w:t>
            </w:r>
            <w:r w:rsidRPr="00662BAF">
              <w:rPr>
                <w:sz w:val="21"/>
                <w:szCs w:val="21"/>
              </w:rPr>
              <w:t xml:space="preserve"> </w:t>
            </w:r>
          </w:p>
        </w:tc>
        <w:tc>
          <w:tcPr>
            <w:tcW w:w="405" w:type="pct"/>
            <w:vAlign w:val="center"/>
          </w:tcPr>
          <w:p w:rsidR="001D2A84" w:rsidRPr="00662BAF" w:rsidRDefault="001D2A84" w:rsidP="001D2A84">
            <w:pPr>
              <w:spacing w:line="240" w:lineRule="auto"/>
              <w:ind w:firstLineChars="0" w:firstLine="0"/>
              <w:jc w:val="center"/>
              <w:rPr>
                <w:sz w:val="21"/>
                <w:szCs w:val="21"/>
              </w:rPr>
            </w:pPr>
            <w:r w:rsidRPr="00662BAF">
              <w:rPr>
                <w:rFonts w:hint="eastAsia"/>
                <w:sz w:val="21"/>
                <w:szCs w:val="21"/>
              </w:rPr>
              <w:t>2</w:t>
            </w:r>
            <w:r w:rsidRPr="00662BAF">
              <w:rPr>
                <w:sz w:val="21"/>
                <w:szCs w:val="21"/>
              </w:rPr>
              <w:t>.</w:t>
            </w:r>
            <w:r w:rsidRPr="00662BAF">
              <w:rPr>
                <w:rFonts w:hint="eastAsia"/>
                <w:sz w:val="21"/>
                <w:szCs w:val="21"/>
              </w:rPr>
              <w:t>03</w:t>
            </w:r>
          </w:p>
        </w:tc>
        <w:tc>
          <w:tcPr>
            <w:tcW w:w="465" w:type="pct"/>
            <w:vAlign w:val="center"/>
          </w:tcPr>
          <w:p w:rsidR="001D2A84" w:rsidRPr="00662BAF" w:rsidRDefault="001D2A84" w:rsidP="00716B94">
            <w:pPr>
              <w:spacing w:line="240" w:lineRule="auto"/>
              <w:ind w:firstLineChars="0" w:firstLine="0"/>
              <w:jc w:val="center"/>
              <w:rPr>
                <w:sz w:val="21"/>
                <w:szCs w:val="21"/>
              </w:rPr>
            </w:pPr>
            <w:r w:rsidRPr="00662BAF">
              <w:rPr>
                <w:rFonts w:hint="eastAsia"/>
                <w:sz w:val="21"/>
                <w:szCs w:val="21"/>
              </w:rPr>
              <w:t>16</w:t>
            </w:r>
            <w:r w:rsidRPr="00662BAF">
              <w:rPr>
                <w:sz w:val="21"/>
                <w:szCs w:val="21"/>
              </w:rPr>
              <w:t>.</w:t>
            </w:r>
            <w:r w:rsidRPr="00662BAF">
              <w:rPr>
                <w:rFonts w:hint="eastAsia"/>
                <w:sz w:val="21"/>
                <w:szCs w:val="21"/>
              </w:rPr>
              <w:t>08</w:t>
            </w:r>
            <w:r w:rsidRPr="00662BAF">
              <w:rPr>
                <w:sz w:val="21"/>
                <w:szCs w:val="21"/>
              </w:rPr>
              <w:t xml:space="preserve"> </w:t>
            </w:r>
          </w:p>
        </w:tc>
      </w:tr>
      <w:tr w:rsidR="009955D6" w:rsidRPr="00662BAF" w:rsidTr="009A0EC4">
        <w:tc>
          <w:tcPr>
            <w:tcW w:w="652" w:type="pct"/>
            <w:vMerge/>
            <w:vAlign w:val="center"/>
          </w:tcPr>
          <w:p w:rsidR="009955D6" w:rsidRPr="00662BAF" w:rsidRDefault="009955D6" w:rsidP="009A0EC4">
            <w:pPr>
              <w:pStyle w:val="a8"/>
              <w:rPr>
                <w:kern w:val="0"/>
              </w:rPr>
            </w:pPr>
          </w:p>
        </w:tc>
        <w:tc>
          <w:tcPr>
            <w:tcW w:w="652" w:type="pct"/>
            <w:vMerge/>
            <w:vAlign w:val="center"/>
          </w:tcPr>
          <w:p w:rsidR="009955D6" w:rsidRPr="00662BAF" w:rsidRDefault="009955D6" w:rsidP="00716B94">
            <w:pPr>
              <w:pStyle w:val="a8"/>
              <w:rPr>
                <w:kern w:val="0"/>
              </w:rPr>
            </w:pPr>
          </w:p>
        </w:tc>
        <w:tc>
          <w:tcPr>
            <w:tcW w:w="499" w:type="pct"/>
            <w:vAlign w:val="center"/>
          </w:tcPr>
          <w:p w:rsidR="009955D6" w:rsidRPr="00662BAF" w:rsidRDefault="009955D6" w:rsidP="00716B94">
            <w:pPr>
              <w:pStyle w:val="a8"/>
              <w:rPr>
                <w:kern w:val="0"/>
              </w:rPr>
            </w:pPr>
            <w:r w:rsidRPr="00662BAF">
              <w:rPr>
                <w:kern w:val="0"/>
              </w:rPr>
              <w:t>NOx</w:t>
            </w:r>
          </w:p>
        </w:tc>
        <w:tc>
          <w:tcPr>
            <w:tcW w:w="580" w:type="pct"/>
            <w:vAlign w:val="center"/>
          </w:tcPr>
          <w:p w:rsidR="009955D6" w:rsidRPr="00662BAF" w:rsidRDefault="009955D6" w:rsidP="007E01C3">
            <w:pPr>
              <w:pStyle w:val="a8"/>
              <w:rPr>
                <w:rFonts w:ascii="宋体" w:hAnsi="宋体" w:cs="宋体"/>
              </w:rPr>
            </w:pPr>
            <w:r w:rsidRPr="00662BAF">
              <w:rPr>
                <w:rFonts w:hint="eastAsia"/>
              </w:rPr>
              <w:t>61.2</w:t>
            </w:r>
          </w:p>
        </w:tc>
        <w:tc>
          <w:tcPr>
            <w:tcW w:w="388" w:type="pct"/>
            <w:vAlign w:val="center"/>
          </w:tcPr>
          <w:p w:rsidR="009955D6" w:rsidRPr="00662BAF" w:rsidRDefault="009955D6" w:rsidP="001D2A84">
            <w:pPr>
              <w:pStyle w:val="a8"/>
              <w:rPr>
                <w:rFonts w:ascii="宋体" w:hAnsi="宋体" w:cs="宋体"/>
              </w:rPr>
            </w:pPr>
            <w:r w:rsidRPr="00662BAF">
              <w:rPr>
                <w:rFonts w:hint="eastAsia"/>
              </w:rPr>
              <w:t>5.508</w:t>
            </w:r>
          </w:p>
        </w:tc>
        <w:tc>
          <w:tcPr>
            <w:tcW w:w="405" w:type="pct"/>
            <w:vAlign w:val="center"/>
          </w:tcPr>
          <w:p w:rsidR="009955D6" w:rsidRPr="00662BAF" w:rsidRDefault="009955D6" w:rsidP="001D2A84">
            <w:pPr>
              <w:pStyle w:val="a8"/>
              <w:rPr>
                <w:rFonts w:ascii="宋体" w:hAnsi="宋体" w:cs="宋体"/>
              </w:rPr>
            </w:pPr>
            <w:r w:rsidRPr="00662BAF">
              <w:rPr>
                <w:rFonts w:hint="eastAsia"/>
              </w:rPr>
              <w:t xml:space="preserve">43.62 </w:t>
            </w:r>
          </w:p>
        </w:tc>
        <w:tc>
          <w:tcPr>
            <w:tcW w:w="374" w:type="pct"/>
            <w:vMerge/>
            <w:vAlign w:val="center"/>
          </w:tcPr>
          <w:p w:rsidR="009955D6" w:rsidRPr="00662BAF" w:rsidRDefault="009955D6" w:rsidP="00716B94">
            <w:pPr>
              <w:pStyle w:val="a8"/>
              <w:rPr>
                <w:kern w:val="0"/>
              </w:rPr>
            </w:pPr>
          </w:p>
        </w:tc>
        <w:tc>
          <w:tcPr>
            <w:tcW w:w="580" w:type="pct"/>
            <w:vAlign w:val="center"/>
          </w:tcPr>
          <w:p w:rsidR="009955D6" w:rsidRPr="00662BAF" w:rsidRDefault="009955D6" w:rsidP="007E01C3">
            <w:pPr>
              <w:pStyle w:val="a8"/>
              <w:rPr>
                <w:rFonts w:ascii="宋体" w:hAnsi="宋体" w:cs="宋体"/>
              </w:rPr>
            </w:pPr>
            <w:r w:rsidRPr="00662BAF">
              <w:rPr>
                <w:rFonts w:hint="eastAsia"/>
              </w:rPr>
              <w:t>61.2</w:t>
            </w:r>
          </w:p>
        </w:tc>
        <w:tc>
          <w:tcPr>
            <w:tcW w:w="405" w:type="pct"/>
            <w:vAlign w:val="center"/>
          </w:tcPr>
          <w:p w:rsidR="009955D6" w:rsidRPr="00662BAF" w:rsidRDefault="009955D6" w:rsidP="009955D6">
            <w:pPr>
              <w:pStyle w:val="a8"/>
              <w:rPr>
                <w:rFonts w:ascii="宋体" w:hAnsi="宋体" w:cs="宋体"/>
              </w:rPr>
            </w:pPr>
            <w:r w:rsidRPr="00662BAF">
              <w:rPr>
                <w:rFonts w:hint="eastAsia"/>
              </w:rPr>
              <w:t>5.508</w:t>
            </w:r>
          </w:p>
        </w:tc>
        <w:tc>
          <w:tcPr>
            <w:tcW w:w="465" w:type="pct"/>
            <w:vAlign w:val="center"/>
          </w:tcPr>
          <w:p w:rsidR="009955D6" w:rsidRPr="00662BAF" w:rsidRDefault="009955D6" w:rsidP="009955D6">
            <w:pPr>
              <w:pStyle w:val="a8"/>
              <w:rPr>
                <w:rFonts w:ascii="宋体" w:hAnsi="宋体" w:cs="宋体"/>
              </w:rPr>
            </w:pPr>
            <w:r w:rsidRPr="00662BAF">
              <w:rPr>
                <w:rFonts w:hint="eastAsia"/>
              </w:rPr>
              <w:t xml:space="preserve">43.62 </w:t>
            </w:r>
          </w:p>
        </w:tc>
      </w:tr>
      <w:tr w:rsidR="009955D6" w:rsidRPr="00662BAF" w:rsidTr="009A0EC4">
        <w:tc>
          <w:tcPr>
            <w:tcW w:w="652" w:type="pct"/>
            <w:vMerge/>
            <w:vAlign w:val="center"/>
          </w:tcPr>
          <w:p w:rsidR="009955D6" w:rsidRPr="00662BAF" w:rsidRDefault="009955D6" w:rsidP="009A0EC4">
            <w:pPr>
              <w:pStyle w:val="a8"/>
              <w:rPr>
                <w:kern w:val="0"/>
              </w:rPr>
            </w:pPr>
          </w:p>
        </w:tc>
        <w:tc>
          <w:tcPr>
            <w:tcW w:w="652" w:type="pct"/>
            <w:vMerge/>
            <w:vAlign w:val="center"/>
          </w:tcPr>
          <w:p w:rsidR="009955D6" w:rsidRPr="00662BAF" w:rsidRDefault="009955D6" w:rsidP="00716B94">
            <w:pPr>
              <w:pStyle w:val="a8"/>
              <w:rPr>
                <w:kern w:val="0"/>
              </w:rPr>
            </w:pPr>
          </w:p>
        </w:tc>
        <w:tc>
          <w:tcPr>
            <w:tcW w:w="499" w:type="pct"/>
            <w:vAlign w:val="center"/>
          </w:tcPr>
          <w:p w:rsidR="009955D6" w:rsidRPr="00662BAF" w:rsidRDefault="009955D6" w:rsidP="00716B94">
            <w:pPr>
              <w:pStyle w:val="a8"/>
              <w:rPr>
                <w:kern w:val="0"/>
              </w:rPr>
            </w:pPr>
            <w:r w:rsidRPr="00662BAF">
              <w:rPr>
                <w:kern w:val="0"/>
              </w:rPr>
              <w:t>SO</w:t>
            </w:r>
            <w:r w:rsidRPr="00662BAF">
              <w:rPr>
                <w:kern w:val="0"/>
                <w:vertAlign w:val="subscript"/>
              </w:rPr>
              <w:t>2</w:t>
            </w:r>
          </w:p>
        </w:tc>
        <w:tc>
          <w:tcPr>
            <w:tcW w:w="580" w:type="pct"/>
            <w:vAlign w:val="center"/>
          </w:tcPr>
          <w:p w:rsidR="009955D6" w:rsidRPr="00662BAF" w:rsidRDefault="009955D6" w:rsidP="007E01C3">
            <w:pPr>
              <w:pStyle w:val="a8"/>
              <w:rPr>
                <w:rFonts w:ascii="宋体" w:hAnsi="宋体" w:cs="宋体"/>
              </w:rPr>
            </w:pPr>
            <w:r w:rsidRPr="00662BAF">
              <w:rPr>
                <w:rFonts w:hint="eastAsia"/>
              </w:rPr>
              <w:t>20.4</w:t>
            </w:r>
          </w:p>
        </w:tc>
        <w:tc>
          <w:tcPr>
            <w:tcW w:w="388" w:type="pct"/>
            <w:vAlign w:val="center"/>
          </w:tcPr>
          <w:p w:rsidR="009955D6" w:rsidRPr="00662BAF" w:rsidRDefault="009955D6" w:rsidP="001D2A84">
            <w:pPr>
              <w:pStyle w:val="a8"/>
              <w:rPr>
                <w:rFonts w:ascii="宋体" w:hAnsi="宋体" w:cs="宋体"/>
              </w:rPr>
            </w:pPr>
            <w:r w:rsidRPr="00662BAF">
              <w:rPr>
                <w:rFonts w:hint="eastAsia"/>
              </w:rPr>
              <w:t>1.836</w:t>
            </w:r>
          </w:p>
        </w:tc>
        <w:tc>
          <w:tcPr>
            <w:tcW w:w="405" w:type="pct"/>
            <w:vAlign w:val="center"/>
          </w:tcPr>
          <w:p w:rsidR="009955D6" w:rsidRPr="00662BAF" w:rsidRDefault="009955D6" w:rsidP="001D2A84">
            <w:pPr>
              <w:pStyle w:val="a8"/>
              <w:rPr>
                <w:rFonts w:ascii="宋体" w:hAnsi="宋体" w:cs="宋体"/>
              </w:rPr>
            </w:pPr>
            <w:r w:rsidRPr="00662BAF">
              <w:rPr>
                <w:rFonts w:hint="eastAsia"/>
              </w:rPr>
              <w:t xml:space="preserve">14.54 </w:t>
            </w:r>
          </w:p>
        </w:tc>
        <w:tc>
          <w:tcPr>
            <w:tcW w:w="374" w:type="pct"/>
            <w:vMerge/>
            <w:vAlign w:val="center"/>
          </w:tcPr>
          <w:p w:rsidR="009955D6" w:rsidRPr="00662BAF" w:rsidRDefault="009955D6" w:rsidP="00716B94">
            <w:pPr>
              <w:pStyle w:val="a8"/>
              <w:rPr>
                <w:kern w:val="0"/>
              </w:rPr>
            </w:pPr>
          </w:p>
        </w:tc>
        <w:tc>
          <w:tcPr>
            <w:tcW w:w="580" w:type="pct"/>
            <w:vAlign w:val="center"/>
          </w:tcPr>
          <w:p w:rsidR="009955D6" w:rsidRPr="00662BAF" w:rsidRDefault="009955D6" w:rsidP="007E01C3">
            <w:pPr>
              <w:pStyle w:val="a8"/>
              <w:rPr>
                <w:rFonts w:ascii="宋体" w:hAnsi="宋体" w:cs="宋体"/>
              </w:rPr>
            </w:pPr>
            <w:r w:rsidRPr="00662BAF">
              <w:rPr>
                <w:rFonts w:hint="eastAsia"/>
              </w:rPr>
              <w:t>20.4</w:t>
            </w:r>
          </w:p>
        </w:tc>
        <w:tc>
          <w:tcPr>
            <w:tcW w:w="405" w:type="pct"/>
            <w:vAlign w:val="center"/>
          </w:tcPr>
          <w:p w:rsidR="009955D6" w:rsidRPr="00662BAF" w:rsidRDefault="009955D6" w:rsidP="009955D6">
            <w:pPr>
              <w:pStyle w:val="a8"/>
              <w:rPr>
                <w:rFonts w:ascii="宋体" w:hAnsi="宋体" w:cs="宋体"/>
              </w:rPr>
            </w:pPr>
            <w:r w:rsidRPr="00662BAF">
              <w:rPr>
                <w:rFonts w:hint="eastAsia"/>
              </w:rPr>
              <w:t>1.836</w:t>
            </w:r>
          </w:p>
        </w:tc>
        <w:tc>
          <w:tcPr>
            <w:tcW w:w="465" w:type="pct"/>
            <w:vAlign w:val="center"/>
          </w:tcPr>
          <w:p w:rsidR="009955D6" w:rsidRPr="00662BAF" w:rsidRDefault="009955D6" w:rsidP="009955D6">
            <w:pPr>
              <w:pStyle w:val="a8"/>
              <w:rPr>
                <w:rFonts w:ascii="宋体" w:hAnsi="宋体" w:cs="宋体"/>
              </w:rPr>
            </w:pPr>
            <w:r w:rsidRPr="00662BAF">
              <w:rPr>
                <w:rFonts w:hint="eastAsia"/>
              </w:rPr>
              <w:t xml:space="preserve">14.54 </w:t>
            </w:r>
          </w:p>
        </w:tc>
      </w:tr>
    </w:tbl>
    <w:p w:rsidR="0021776B" w:rsidRPr="00662BAF" w:rsidRDefault="0021776B" w:rsidP="00B729D0">
      <w:pPr>
        <w:ind w:firstLine="480"/>
      </w:pPr>
      <w:r w:rsidRPr="00662BAF">
        <w:t xml:space="preserve">(3) </w:t>
      </w:r>
      <w:r w:rsidRPr="00662BAF">
        <w:rPr>
          <w:rFonts w:hint="eastAsia"/>
        </w:rPr>
        <w:t>食堂油烟</w:t>
      </w:r>
    </w:p>
    <w:p w:rsidR="0021776B" w:rsidRPr="00662BAF" w:rsidRDefault="0021776B" w:rsidP="00B729D0">
      <w:pPr>
        <w:ind w:firstLine="480"/>
      </w:pPr>
      <w:r w:rsidRPr="00662BAF">
        <w:rPr>
          <w:rFonts w:hint="eastAsia"/>
        </w:rPr>
        <w:t>项目产生的油烟量为</w:t>
      </w:r>
      <w:r w:rsidRPr="00662BAF">
        <w:t>48000m</w:t>
      </w:r>
      <w:r w:rsidRPr="00662BAF">
        <w:rPr>
          <w:vertAlign w:val="superscript"/>
        </w:rPr>
        <w:t>3</w:t>
      </w:r>
      <w:r w:rsidRPr="00662BAF">
        <w:t>/d</w:t>
      </w:r>
      <w:r w:rsidRPr="00662BAF">
        <w:rPr>
          <w:rFonts w:hint="eastAsia"/>
        </w:rPr>
        <w:t>（</w:t>
      </w:r>
      <w:r w:rsidRPr="00662BAF">
        <w:t>1584</w:t>
      </w:r>
      <w:r w:rsidRPr="00662BAF">
        <w:rPr>
          <w:rFonts w:hint="eastAsia"/>
        </w:rPr>
        <w:t>万</w:t>
      </w:r>
      <w:r w:rsidRPr="00662BAF">
        <w:t>m</w:t>
      </w:r>
      <w:r w:rsidRPr="00662BAF">
        <w:rPr>
          <w:vertAlign w:val="superscript"/>
        </w:rPr>
        <w:t>3</w:t>
      </w:r>
      <w:r w:rsidRPr="00662BAF">
        <w:t>/a</w:t>
      </w:r>
      <w:r w:rsidRPr="00662BAF">
        <w:rPr>
          <w:rFonts w:hint="eastAsia"/>
        </w:rPr>
        <w:t>）。按处理前的油烟浓度</w:t>
      </w:r>
      <w:r w:rsidRPr="00662BAF">
        <w:t>20mg/m</w:t>
      </w:r>
      <w:r w:rsidRPr="00662BAF">
        <w:rPr>
          <w:vertAlign w:val="superscript"/>
        </w:rPr>
        <w:t>3</w:t>
      </w:r>
      <w:r w:rsidRPr="00662BAF">
        <w:rPr>
          <w:rFonts w:hint="eastAsia"/>
        </w:rPr>
        <w:t>计，油烟的产生量为</w:t>
      </w:r>
      <w:r w:rsidRPr="00662BAF">
        <w:t>0.32t/a</w:t>
      </w:r>
      <w:r w:rsidRPr="00662BAF">
        <w:rPr>
          <w:rFonts w:hint="eastAsia"/>
        </w:rPr>
        <w:t>。</w:t>
      </w:r>
    </w:p>
    <w:p w:rsidR="0021776B" w:rsidRPr="00662BAF" w:rsidRDefault="0021776B" w:rsidP="00B729D0">
      <w:pPr>
        <w:ind w:firstLine="480"/>
      </w:pPr>
      <w:r w:rsidRPr="00662BAF">
        <w:rPr>
          <w:rFonts w:hint="eastAsia"/>
        </w:rPr>
        <w:t>油烟废气主要是动植物油过热裂解、</w:t>
      </w:r>
      <w:bookmarkStart w:id="312" w:name="_GoBack"/>
      <w:bookmarkEnd w:id="312"/>
      <w:r w:rsidRPr="00662BAF">
        <w:rPr>
          <w:rFonts w:hint="eastAsia"/>
        </w:rPr>
        <w:t>挥发与水蒸汽一起挥发出来的烟气，其废气中的主要成分是动植物油遇热挥发、裂解的产物、气味、水蒸汽等。建设单位拟采取静电油烟净化器（处理效率不低于</w:t>
      </w:r>
      <w:r w:rsidRPr="00662BAF">
        <w:t>90%</w:t>
      </w:r>
      <w:r w:rsidRPr="00662BAF">
        <w:rPr>
          <w:rFonts w:hint="eastAsia"/>
        </w:rPr>
        <w:t>）对油烟进行处理，处理后的油烟废气经排气筒引至食堂楼顶排放，排放高度</w:t>
      </w:r>
      <w:r w:rsidR="005B7CAC" w:rsidRPr="00662BAF">
        <w:rPr>
          <w:rFonts w:hint="eastAsia"/>
        </w:rPr>
        <w:t>约</w:t>
      </w:r>
      <w:r w:rsidRPr="00662BAF">
        <w:rPr>
          <w:rFonts w:hint="eastAsia"/>
        </w:rPr>
        <w:t>为</w:t>
      </w:r>
      <w:r w:rsidR="005B7CAC" w:rsidRPr="00662BAF">
        <w:rPr>
          <w:rFonts w:hint="eastAsia"/>
        </w:rPr>
        <w:t>1</w:t>
      </w:r>
      <w:r w:rsidR="004C5953" w:rsidRPr="00662BAF">
        <w:rPr>
          <w:rFonts w:hint="eastAsia"/>
        </w:rPr>
        <w:t>8</w:t>
      </w:r>
      <w:r w:rsidRPr="00662BAF">
        <w:t>m</w:t>
      </w:r>
      <w:r w:rsidRPr="00662BAF">
        <w:rPr>
          <w:rFonts w:hint="eastAsia"/>
        </w:rPr>
        <w:t>，油烟排放浓度可达到《饮食业油烟排放标准（试行）》（</w:t>
      </w:r>
      <w:r w:rsidRPr="00662BAF">
        <w:t>GB 18483-2001</w:t>
      </w:r>
      <w:r w:rsidRPr="00662BAF">
        <w:rPr>
          <w:rFonts w:hint="eastAsia"/>
        </w:rPr>
        <w:t>）要求（</w:t>
      </w:r>
      <w:r w:rsidRPr="00662BAF">
        <w:t>≤2.0mg/m</w:t>
      </w:r>
      <w:r w:rsidRPr="00662BAF">
        <w:rPr>
          <w:vertAlign w:val="superscript"/>
        </w:rPr>
        <w:t>3</w:t>
      </w:r>
      <w:r w:rsidRPr="00662BAF">
        <w:rPr>
          <w:rFonts w:hint="eastAsia"/>
        </w:rPr>
        <w:t>），则油烟排放量为</w:t>
      </w:r>
      <w:r w:rsidRPr="00662BAF">
        <w:t>0.032 t/a</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）污水处理站臭气</w:t>
      </w:r>
    </w:p>
    <w:p w:rsidR="0021776B" w:rsidRPr="00662BAF" w:rsidRDefault="0021776B" w:rsidP="00B729D0">
      <w:pPr>
        <w:ind w:firstLine="480"/>
      </w:pPr>
      <w:r w:rsidRPr="00662BAF">
        <w:rPr>
          <w:rFonts w:hint="eastAsia"/>
          <w:kern w:val="0"/>
        </w:rPr>
        <w:t>本项目生产废水处理站在废水处理过程中的恶臭气体主要来自于厌氧池、生化池、沉淀池、气浮池、污泥浓缩池等，恶臭气体的主要成分为氨、硫化氢等废气，属于无组织排放。</w:t>
      </w:r>
      <w:r w:rsidR="00A31AE7" w:rsidRPr="00662BAF">
        <w:rPr>
          <w:rFonts w:hint="eastAsia"/>
          <w:kern w:val="0"/>
        </w:rPr>
        <w:t>根据美国</w:t>
      </w:r>
      <w:r w:rsidR="00A31AE7" w:rsidRPr="00662BAF">
        <w:rPr>
          <w:kern w:val="0"/>
        </w:rPr>
        <w:t>EPA</w:t>
      </w:r>
      <w:r w:rsidR="00A31AE7" w:rsidRPr="00662BAF">
        <w:rPr>
          <w:rFonts w:hint="eastAsia"/>
          <w:kern w:val="0"/>
        </w:rPr>
        <w:t>对城市污水处理厂恶臭气体污染物产生情况的研究结论：每处理</w:t>
      </w:r>
      <w:r w:rsidR="00A31AE7" w:rsidRPr="00662BAF">
        <w:rPr>
          <w:kern w:val="0"/>
        </w:rPr>
        <w:t>1g</w:t>
      </w:r>
      <w:r w:rsidR="00A31AE7" w:rsidRPr="00662BAF">
        <w:rPr>
          <w:rFonts w:hint="eastAsia"/>
          <w:kern w:val="0"/>
        </w:rPr>
        <w:t>的</w:t>
      </w:r>
      <w:r w:rsidR="00A31AE7" w:rsidRPr="00662BAF">
        <w:rPr>
          <w:kern w:val="0"/>
        </w:rPr>
        <w:t>BOD</w:t>
      </w:r>
      <w:r w:rsidR="00A31AE7" w:rsidRPr="00662BAF">
        <w:rPr>
          <w:kern w:val="0"/>
          <w:vertAlign w:val="subscript"/>
        </w:rPr>
        <w:t>5</w:t>
      </w:r>
      <w:r w:rsidR="00A31AE7" w:rsidRPr="00662BAF">
        <w:rPr>
          <w:rFonts w:hint="eastAsia"/>
          <w:kern w:val="0"/>
        </w:rPr>
        <w:t>，可以产生</w:t>
      </w:r>
      <w:r w:rsidR="00A31AE7" w:rsidRPr="00662BAF">
        <w:rPr>
          <w:kern w:val="0"/>
        </w:rPr>
        <w:t>0.0031g</w:t>
      </w:r>
      <w:r w:rsidR="00A31AE7" w:rsidRPr="00662BAF">
        <w:rPr>
          <w:rFonts w:hint="eastAsia"/>
          <w:kern w:val="0"/>
        </w:rPr>
        <w:t>的</w:t>
      </w:r>
      <w:r w:rsidR="00A31AE7" w:rsidRPr="00662BAF">
        <w:rPr>
          <w:kern w:val="0"/>
        </w:rPr>
        <w:t>NH</w:t>
      </w:r>
      <w:r w:rsidR="00A31AE7" w:rsidRPr="00662BAF">
        <w:rPr>
          <w:kern w:val="0"/>
          <w:vertAlign w:val="subscript"/>
        </w:rPr>
        <w:t>3</w:t>
      </w:r>
      <w:r w:rsidR="00A31AE7" w:rsidRPr="00662BAF">
        <w:rPr>
          <w:rFonts w:hint="eastAsia"/>
          <w:kern w:val="0"/>
        </w:rPr>
        <w:t>和</w:t>
      </w:r>
      <w:r w:rsidR="00A31AE7" w:rsidRPr="00662BAF">
        <w:rPr>
          <w:kern w:val="0"/>
        </w:rPr>
        <w:t>0.00012g</w:t>
      </w:r>
      <w:r w:rsidR="00A31AE7" w:rsidRPr="00662BAF">
        <w:rPr>
          <w:rFonts w:hint="eastAsia"/>
          <w:kern w:val="0"/>
        </w:rPr>
        <w:t>的</w:t>
      </w:r>
      <w:r w:rsidR="00A31AE7" w:rsidRPr="00662BAF">
        <w:rPr>
          <w:kern w:val="0"/>
        </w:rPr>
        <w:t>H</w:t>
      </w:r>
      <w:r w:rsidR="00A31AE7" w:rsidRPr="00662BAF">
        <w:rPr>
          <w:kern w:val="0"/>
          <w:vertAlign w:val="subscript"/>
        </w:rPr>
        <w:t>2</w:t>
      </w:r>
      <w:r w:rsidR="00A31AE7" w:rsidRPr="00662BAF">
        <w:rPr>
          <w:kern w:val="0"/>
        </w:rPr>
        <w:t>S</w:t>
      </w:r>
      <w:r w:rsidR="00A31AE7" w:rsidRPr="00662BAF">
        <w:rPr>
          <w:rFonts w:hint="eastAsia"/>
          <w:kern w:val="0"/>
        </w:rPr>
        <w:t>。</w:t>
      </w:r>
    </w:p>
    <w:p w:rsidR="0021776B" w:rsidRPr="00662BAF" w:rsidRDefault="00AB03AD" w:rsidP="00B729D0">
      <w:pPr>
        <w:autoSpaceDE w:val="0"/>
        <w:autoSpaceDN w:val="0"/>
        <w:adjustRightInd w:val="0"/>
        <w:snapToGrid w:val="0"/>
        <w:ind w:firstLine="480"/>
        <w:jc w:val="left"/>
        <w:rPr>
          <w:kern w:val="0"/>
        </w:rPr>
      </w:pPr>
      <w:r w:rsidRPr="00662BAF">
        <w:rPr>
          <w:rFonts w:hint="eastAsia"/>
          <w:kern w:val="0"/>
        </w:rPr>
        <w:t>本项目废水处理站</w:t>
      </w:r>
      <w:r w:rsidR="00A31AE7" w:rsidRPr="00662BAF">
        <w:rPr>
          <w:rFonts w:hint="eastAsia"/>
          <w:kern w:val="0"/>
        </w:rPr>
        <w:t>对</w:t>
      </w:r>
      <w:r w:rsidR="00A31AE7" w:rsidRPr="00662BAF">
        <w:rPr>
          <w:kern w:val="0"/>
        </w:rPr>
        <w:t>BOD</w:t>
      </w:r>
      <w:r w:rsidR="00A31AE7" w:rsidRPr="00662BAF">
        <w:rPr>
          <w:kern w:val="0"/>
          <w:vertAlign w:val="subscript"/>
        </w:rPr>
        <w:t>5</w:t>
      </w:r>
      <w:r w:rsidRPr="00662BAF">
        <w:rPr>
          <w:rFonts w:hint="eastAsia"/>
          <w:kern w:val="0"/>
        </w:rPr>
        <w:t>的设计处理效率</w:t>
      </w:r>
      <w:r w:rsidR="00A31AE7" w:rsidRPr="00662BAF">
        <w:rPr>
          <w:rFonts w:hint="eastAsia"/>
          <w:kern w:val="0"/>
        </w:rPr>
        <w:t>可达</w:t>
      </w:r>
      <w:r w:rsidR="00A31AE7" w:rsidRPr="00662BAF">
        <w:rPr>
          <w:rFonts w:hint="eastAsia"/>
          <w:kern w:val="0"/>
        </w:rPr>
        <w:t>96%</w:t>
      </w:r>
      <w:r w:rsidR="00A31AE7" w:rsidRPr="00662BAF">
        <w:rPr>
          <w:rFonts w:hint="eastAsia"/>
          <w:kern w:val="0"/>
        </w:rPr>
        <w:t>，而由于项目实际产生的废水中污染物浓度可能低于设计进水水质，从而可能会引致处理效率略低于设计值，</w:t>
      </w:r>
      <w:r w:rsidR="00A31AE7" w:rsidRPr="00662BAF">
        <w:rPr>
          <w:rFonts w:hint="eastAsia"/>
          <w:kern w:val="0"/>
        </w:rPr>
        <w:lastRenderedPageBreak/>
        <w:t>因此保守计算处理效率取</w:t>
      </w:r>
      <w:r w:rsidR="00A31AE7" w:rsidRPr="00662BAF">
        <w:rPr>
          <w:rFonts w:hint="eastAsia"/>
          <w:kern w:val="0"/>
        </w:rPr>
        <w:t>90%</w:t>
      </w:r>
      <w:r w:rsidR="00A31AE7" w:rsidRPr="00662BAF">
        <w:rPr>
          <w:rFonts w:hint="eastAsia"/>
          <w:kern w:val="0"/>
        </w:rPr>
        <w:t>。</w:t>
      </w:r>
      <w:r w:rsidRPr="00662BAF">
        <w:rPr>
          <w:rFonts w:hint="eastAsia"/>
          <w:kern w:val="0"/>
        </w:rPr>
        <w:t>废水处理</w:t>
      </w:r>
      <w:r w:rsidR="00A31AE7" w:rsidRPr="00662BAF">
        <w:rPr>
          <w:rFonts w:hint="eastAsia"/>
          <w:kern w:val="0"/>
        </w:rPr>
        <w:t>站</w:t>
      </w:r>
      <w:r w:rsidR="0021776B" w:rsidRPr="00662BAF">
        <w:rPr>
          <w:rFonts w:hint="eastAsia"/>
          <w:kern w:val="0"/>
        </w:rPr>
        <w:t>处理</w:t>
      </w:r>
      <w:r w:rsidRPr="00662BAF">
        <w:rPr>
          <w:rFonts w:hint="eastAsia"/>
          <w:kern w:val="0"/>
        </w:rPr>
        <w:t>的</w:t>
      </w:r>
      <w:r w:rsidR="0021776B" w:rsidRPr="00662BAF">
        <w:rPr>
          <w:kern w:val="0"/>
        </w:rPr>
        <w:t>BOD</w:t>
      </w:r>
      <w:r w:rsidR="0021776B" w:rsidRPr="00662BAF">
        <w:rPr>
          <w:kern w:val="0"/>
          <w:vertAlign w:val="subscript"/>
        </w:rPr>
        <w:t>5</w:t>
      </w:r>
      <w:r w:rsidR="0021776B" w:rsidRPr="00662BAF">
        <w:rPr>
          <w:rFonts w:hint="eastAsia"/>
          <w:kern w:val="0"/>
        </w:rPr>
        <w:t>量</w:t>
      </w:r>
      <w:r w:rsidRPr="00662BAF">
        <w:rPr>
          <w:rFonts w:hint="eastAsia"/>
          <w:kern w:val="0"/>
        </w:rPr>
        <w:t>约</w:t>
      </w:r>
      <w:r w:rsidR="0021776B" w:rsidRPr="00662BAF">
        <w:rPr>
          <w:rFonts w:hint="eastAsia"/>
          <w:kern w:val="0"/>
        </w:rPr>
        <w:t>为</w:t>
      </w:r>
      <w:r w:rsidRPr="00662BAF">
        <w:rPr>
          <w:rFonts w:hint="eastAsia"/>
          <w:kern w:val="0"/>
        </w:rPr>
        <w:t>1</w:t>
      </w:r>
      <w:r w:rsidR="00A31AE7" w:rsidRPr="00662BAF">
        <w:rPr>
          <w:rFonts w:hint="eastAsia"/>
          <w:kern w:val="0"/>
        </w:rPr>
        <w:t>3</w:t>
      </w:r>
      <w:r w:rsidR="0021776B" w:rsidRPr="00662BAF">
        <w:rPr>
          <w:kern w:val="0"/>
        </w:rPr>
        <w:t>.</w:t>
      </w:r>
      <w:r w:rsidR="00A31AE7" w:rsidRPr="00662BAF">
        <w:rPr>
          <w:rFonts w:hint="eastAsia"/>
          <w:kern w:val="0"/>
        </w:rPr>
        <w:t>1</w:t>
      </w:r>
      <w:r w:rsidR="0021776B" w:rsidRPr="00662BAF">
        <w:rPr>
          <w:kern w:val="0"/>
        </w:rPr>
        <w:t>t/a</w:t>
      </w:r>
      <w:r w:rsidRPr="00662BAF">
        <w:rPr>
          <w:rFonts w:hint="eastAsia"/>
          <w:kern w:val="0"/>
        </w:rPr>
        <w:t>，</w:t>
      </w:r>
      <w:r w:rsidR="0021776B" w:rsidRPr="00662BAF">
        <w:rPr>
          <w:rFonts w:hint="eastAsia"/>
          <w:kern w:val="0"/>
        </w:rPr>
        <w:t>据此计算出废水处理站恶臭污染物</w:t>
      </w:r>
      <w:r w:rsidR="0021776B" w:rsidRPr="00662BAF">
        <w:rPr>
          <w:kern w:val="0"/>
        </w:rPr>
        <w:t>NH</w:t>
      </w:r>
      <w:r w:rsidR="0021776B" w:rsidRPr="00662BAF">
        <w:rPr>
          <w:kern w:val="0"/>
          <w:vertAlign w:val="subscript"/>
        </w:rPr>
        <w:t>3</w:t>
      </w:r>
      <w:r w:rsidR="0021776B" w:rsidRPr="00662BAF">
        <w:rPr>
          <w:rFonts w:hint="eastAsia"/>
          <w:kern w:val="0"/>
        </w:rPr>
        <w:t>和</w:t>
      </w:r>
      <w:r w:rsidR="0021776B" w:rsidRPr="00662BAF">
        <w:rPr>
          <w:kern w:val="0"/>
        </w:rPr>
        <w:t>H</w:t>
      </w:r>
      <w:r w:rsidR="0021776B" w:rsidRPr="00662BAF">
        <w:rPr>
          <w:kern w:val="0"/>
          <w:vertAlign w:val="subscript"/>
        </w:rPr>
        <w:t>2</w:t>
      </w:r>
      <w:r w:rsidR="0021776B" w:rsidRPr="00662BAF">
        <w:rPr>
          <w:kern w:val="0"/>
        </w:rPr>
        <w:t>S</w:t>
      </w:r>
      <w:r w:rsidR="0021776B" w:rsidRPr="00662BAF">
        <w:rPr>
          <w:rFonts w:hint="eastAsia"/>
          <w:kern w:val="0"/>
        </w:rPr>
        <w:t>的源强见下表：</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12</w:t>
      </w:r>
      <w:r w:rsidRPr="00662BAF">
        <w:t xml:space="preserve">  </w:t>
      </w:r>
      <w:r w:rsidRPr="00662BAF">
        <w:rPr>
          <w:rFonts w:hint="eastAsia"/>
        </w:rPr>
        <w:t>本项目生产废水处理站恶臭气体产生及排放情况统计</w:t>
      </w:r>
    </w:p>
    <w:tbl>
      <w:tblPr>
        <w:tblW w:w="5000" w:type="pct"/>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000"/>
      </w:tblPr>
      <w:tblGrid>
        <w:gridCol w:w="1182"/>
        <w:gridCol w:w="2134"/>
        <w:gridCol w:w="1693"/>
        <w:gridCol w:w="2134"/>
        <w:gridCol w:w="1691"/>
      </w:tblGrid>
      <w:tr w:rsidR="0021776B" w:rsidRPr="00662BAF" w:rsidTr="00F54D1C">
        <w:trPr>
          <w:jc w:val="center"/>
        </w:trPr>
        <w:tc>
          <w:tcPr>
            <w:tcW w:w="669" w:type="pct"/>
            <w:tcBorders>
              <w:top w:val="single" w:sz="4" w:space="0" w:color="auto"/>
            </w:tcBorders>
            <w:vAlign w:val="center"/>
          </w:tcPr>
          <w:p w:rsidR="0021776B" w:rsidRPr="00662BAF" w:rsidRDefault="0021776B" w:rsidP="00D52FF2">
            <w:pPr>
              <w:pStyle w:val="a8"/>
            </w:pPr>
            <w:r w:rsidRPr="00662BAF">
              <w:rPr>
                <w:rFonts w:hint="eastAsia"/>
              </w:rPr>
              <w:t>污染物</w:t>
            </w:r>
          </w:p>
        </w:tc>
        <w:tc>
          <w:tcPr>
            <w:tcW w:w="1208" w:type="pct"/>
            <w:tcBorders>
              <w:top w:val="single" w:sz="4" w:space="0" w:color="auto"/>
            </w:tcBorders>
            <w:vAlign w:val="center"/>
          </w:tcPr>
          <w:p w:rsidR="0021776B" w:rsidRPr="00662BAF" w:rsidRDefault="0021776B" w:rsidP="00D52FF2">
            <w:pPr>
              <w:pStyle w:val="a8"/>
            </w:pPr>
            <w:r w:rsidRPr="00662BAF">
              <w:rPr>
                <w:rFonts w:hint="eastAsia"/>
              </w:rPr>
              <w:t>产生速率</w:t>
            </w:r>
            <w:r w:rsidRPr="00662BAF">
              <w:t>kg/h</w:t>
            </w:r>
          </w:p>
        </w:tc>
        <w:tc>
          <w:tcPr>
            <w:tcW w:w="958" w:type="pct"/>
            <w:tcBorders>
              <w:top w:val="single" w:sz="4" w:space="0" w:color="auto"/>
            </w:tcBorders>
            <w:vAlign w:val="center"/>
          </w:tcPr>
          <w:p w:rsidR="0021776B" w:rsidRPr="00662BAF" w:rsidRDefault="0021776B" w:rsidP="00D52FF2">
            <w:pPr>
              <w:pStyle w:val="a8"/>
            </w:pPr>
            <w:r w:rsidRPr="00662BAF">
              <w:rPr>
                <w:rFonts w:hint="eastAsia"/>
              </w:rPr>
              <w:t>产生量</w:t>
            </w:r>
            <w:r w:rsidRPr="00662BAF">
              <w:t>t/a</w:t>
            </w:r>
          </w:p>
        </w:tc>
        <w:tc>
          <w:tcPr>
            <w:tcW w:w="1208" w:type="pct"/>
            <w:tcBorders>
              <w:top w:val="single" w:sz="4" w:space="0" w:color="auto"/>
            </w:tcBorders>
            <w:vAlign w:val="center"/>
          </w:tcPr>
          <w:p w:rsidR="0021776B" w:rsidRPr="00662BAF" w:rsidRDefault="0021776B" w:rsidP="00D52FF2">
            <w:pPr>
              <w:pStyle w:val="a8"/>
            </w:pPr>
            <w:r w:rsidRPr="00662BAF">
              <w:rPr>
                <w:rFonts w:hint="eastAsia"/>
              </w:rPr>
              <w:t>排放速率</w:t>
            </w:r>
            <w:r w:rsidRPr="00662BAF">
              <w:t>kg/h</w:t>
            </w:r>
          </w:p>
        </w:tc>
        <w:tc>
          <w:tcPr>
            <w:tcW w:w="957" w:type="pct"/>
            <w:tcBorders>
              <w:top w:val="single" w:sz="4" w:space="0" w:color="auto"/>
            </w:tcBorders>
            <w:vAlign w:val="center"/>
          </w:tcPr>
          <w:p w:rsidR="0021776B" w:rsidRPr="00662BAF" w:rsidRDefault="0021776B" w:rsidP="00D52FF2">
            <w:pPr>
              <w:pStyle w:val="a8"/>
            </w:pPr>
            <w:r w:rsidRPr="00662BAF">
              <w:rPr>
                <w:rFonts w:hint="eastAsia"/>
              </w:rPr>
              <w:t>排放量</w:t>
            </w:r>
            <w:r w:rsidRPr="00662BAF">
              <w:t>t/a</w:t>
            </w:r>
          </w:p>
        </w:tc>
      </w:tr>
      <w:tr w:rsidR="00776666" w:rsidRPr="00662BAF" w:rsidTr="00F54D1C">
        <w:trPr>
          <w:jc w:val="center"/>
        </w:trPr>
        <w:tc>
          <w:tcPr>
            <w:tcW w:w="669" w:type="pct"/>
            <w:vAlign w:val="center"/>
          </w:tcPr>
          <w:p w:rsidR="00776666" w:rsidRPr="00662BAF" w:rsidRDefault="00776666" w:rsidP="00D52FF2">
            <w:pPr>
              <w:pStyle w:val="a8"/>
            </w:pPr>
            <w:r w:rsidRPr="00662BAF">
              <w:t>NH</w:t>
            </w:r>
            <w:r w:rsidRPr="00662BAF">
              <w:rPr>
                <w:vertAlign w:val="subscript"/>
              </w:rPr>
              <w:t>3</w:t>
            </w:r>
          </w:p>
        </w:tc>
        <w:tc>
          <w:tcPr>
            <w:tcW w:w="1208" w:type="pct"/>
            <w:vAlign w:val="center"/>
          </w:tcPr>
          <w:p w:rsidR="00776666" w:rsidRPr="00662BAF" w:rsidRDefault="00776666" w:rsidP="00776666">
            <w:pPr>
              <w:pStyle w:val="a8"/>
              <w:rPr>
                <w:szCs w:val="21"/>
              </w:rPr>
            </w:pPr>
            <w:r w:rsidRPr="00662BAF">
              <w:rPr>
                <w:szCs w:val="21"/>
              </w:rPr>
              <w:t>0.0</w:t>
            </w:r>
            <w:r w:rsidRPr="00662BAF">
              <w:rPr>
                <w:rFonts w:hint="eastAsia"/>
                <w:szCs w:val="21"/>
              </w:rPr>
              <w:t>046</w:t>
            </w:r>
          </w:p>
        </w:tc>
        <w:tc>
          <w:tcPr>
            <w:tcW w:w="958" w:type="pct"/>
            <w:vAlign w:val="center"/>
          </w:tcPr>
          <w:p w:rsidR="00776666" w:rsidRPr="00662BAF" w:rsidRDefault="00776666" w:rsidP="00A31AE7">
            <w:pPr>
              <w:pStyle w:val="a8"/>
              <w:rPr>
                <w:szCs w:val="21"/>
              </w:rPr>
            </w:pPr>
            <w:r w:rsidRPr="00662BAF">
              <w:rPr>
                <w:szCs w:val="21"/>
              </w:rPr>
              <w:t>0.</w:t>
            </w:r>
            <w:r w:rsidRPr="00662BAF">
              <w:rPr>
                <w:rFonts w:hint="eastAsia"/>
                <w:szCs w:val="21"/>
              </w:rPr>
              <w:t>04</w:t>
            </w:r>
          </w:p>
        </w:tc>
        <w:tc>
          <w:tcPr>
            <w:tcW w:w="1208" w:type="pct"/>
            <w:vAlign w:val="center"/>
          </w:tcPr>
          <w:p w:rsidR="00776666" w:rsidRPr="00662BAF" w:rsidRDefault="00776666" w:rsidP="00776666">
            <w:pPr>
              <w:pStyle w:val="a8"/>
              <w:rPr>
                <w:szCs w:val="21"/>
              </w:rPr>
            </w:pPr>
            <w:r w:rsidRPr="00662BAF">
              <w:rPr>
                <w:szCs w:val="21"/>
              </w:rPr>
              <w:t>0.0</w:t>
            </w:r>
            <w:r w:rsidRPr="00662BAF">
              <w:rPr>
                <w:rFonts w:hint="eastAsia"/>
                <w:szCs w:val="21"/>
              </w:rPr>
              <w:t>046</w:t>
            </w:r>
          </w:p>
        </w:tc>
        <w:tc>
          <w:tcPr>
            <w:tcW w:w="957" w:type="pct"/>
            <w:vAlign w:val="center"/>
          </w:tcPr>
          <w:p w:rsidR="00776666" w:rsidRPr="00662BAF" w:rsidRDefault="00776666" w:rsidP="00776666">
            <w:pPr>
              <w:pStyle w:val="a8"/>
              <w:rPr>
                <w:szCs w:val="21"/>
              </w:rPr>
            </w:pPr>
            <w:r w:rsidRPr="00662BAF">
              <w:rPr>
                <w:szCs w:val="21"/>
              </w:rPr>
              <w:t>0.</w:t>
            </w:r>
            <w:r w:rsidRPr="00662BAF">
              <w:rPr>
                <w:rFonts w:hint="eastAsia"/>
                <w:szCs w:val="21"/>
              </w:rPr>
              <w:t>04</w:t>
            </w:r>
          </w:p>
        </w:tc>
      </w:tr>
      <w:tr w:rsidR="00776666" w:rsidRPr="00662BAF" w:rsidTr="00F54D1C">
        <w:trPr>
          <w:jc w:val="center"/>
        </w:trPr>
        <w:tc>
          <w:tcPr>
            <w:tcW w:w="669" w:type="pct"/>
            <w:tcBorders>
              <w:bottom w:val="single" w:sz="4" w:space="0" w:color="auto"/>
            </w:tcBorders>
            <w:vAlign w:val="center"/>
          </w:tcPr>
          <w:p w:rsidR="00776666" w:rsidRPr="00662BAF" w:rsidRDefault="00776666" w:rsidP="00D52FF2">
            <w:pPr>
              <w:pStyle w:val="a8"/>
            </w:pPr>
            <w:r w:rsidRPr="00662BAF">
              <w:rPr>
                <w:kern w:val="0"/>
              </w:rPr>
              <w:t>H</w:t>
            </w:r>
            <w:r w:rsidRPr="00662BAF">
              <w:rPr>
                <w:kern w:val="0"/>
                <w:vertAlign w:val="subscript"/>
              </w:rPr>
              <w:t>2</w:t>
            </w:r>
            <w:r w:rsidRPr="00662BAF">
              <w:rPr>
                <w:kern w:val="0"/>
              </w:rPr>
              <w:t>S</w:t>
            </w:r>
          </w:p>
        </w:tc>
        <w:tc>
          <w:tcPr>
            <w:tcW w:w="1208" w:type="pct"/>
            <w:tcBorders>
              <w:bottom w:val="single" w:sz="4" w:space="0" w:color="auto"/>
            </w:tcBorders>
            <w:vAlign w:val="center"/>
          </w:tcPr>
          <w:p w:rsidR="00776666" w:rsidRPr="00662BAF" w:rsidRDefault="00776666" w:rsidP="00776666">
            <w:pPr>
              <w:pStyle w:val="a8"/>
              <w:rPr>
                <w:szCs w:val="21"/>
              </w:rPr>
            </w:pPr>
            <w:r w:rsidRPr="00662BAF">
              <w:rPr>
                <w:szCs w:val="21"/>
              </w:rPr>
              <w:t>0.00</w:t>
            </w:r>
            <w:r w:rsidRPr="00662BAF">
              <w:rPr>
                <w:rFonts w:hint="eastAsia"/>
                <w:szCs w:val="21"/>
              </w:rPr>
              <w:t>018</w:t>
            </w:r>
          </w:p>
        </w:tc>
        <w:tc>
          <w:tcPr>
            <w:tcW w:w="958" w:type="pct"/>
            <w:tcBorders>
              <w:bottom w:val="single" w:sz="4" w:space="0" w:color="auto"/>
            </w:tcBorders>
            <w:vAlign w:val="center"/>
          </w:tcPr>
          <w:p w:rsidR="00776666" w:rsidRPr="00662BAF" w:rsidRDefault="00776666" w:rsidP="00776666">
            <w:pPr>
              <w:pStyle w:val="a8"/>
              <w:rPr>
                <w:szCs w:val="21"/>
              </w:rPr>
            </w:pPr>
            <w:r w:rsidRPr="00662BAF">
              <w:rPr>
                <w:szCs w:val="21"/>
              </w:rPr>
              <w:t>0.0</w:t>
            </w:r>
            <w:r w:rsidRPr="00662BAF">
              <w:rPr>
                <w:rFonts w:hint="eastAsia"/>
                <w:szCs w:val="21"/>
              </w:rPr>
              <w:t>016</w:t>
            </w:r>
          </w:p>
        </w:tc>
        <w:tc>
          <w:tcPr>
            <w:tcW w:w="1208" w:type="pct"/>
            <w:tcBorders>
              <w:bottom w:val="single" w:sz="4" w:space="0" w:color="auto"/>
            </w:tcBorders>
            <w:vAlign w:val="center"/>
          </w:tcPr>
          <w:p w:rsidR="00776666" w:rsidRPr="00662BAF" w:rsidRDefault="00776666" w:rsidP="00776666">
            <w:pPr>
              <w:pStyle w:val="a8"/>
              <w:rPr>
                <w:szCs w:val="21"/>
              </w:rPr>
            </w:pPr>
            <w:r w:rsidRPr="00662BAF">
              <w:rPr>
                <w:szCs w:val="21"/>
              </w:rPr>
              <w:t>0.00</w:t>
            </w:r>
            <w:r w:rsidRPr="00662BAF">
              <w:rPr>
                <w:rFonts w:hint="eastAsia"/>
                <w:szCs w:val="21"/>
              </w:rPr>
              <w:t>018</w:t>
            </w:r>
          </w:p>
        </w:tc>
        <w:tc>
          <w:tcPr>
            <w:tcW w:w="957" w:type="pct"/>
            <w:tcBorders>
              <w:bottom w:val="single" w:sz="4" w:space="0" w:color="auto"/>
            </w:tcBorders>
            <w:vAlign w:val="center"/>
          </w:tcPr>
          <w:p w:rsidR="00776666" w:rsidRPr="00662BAF" w:rsidRDefault="00776666" w:rsidP="00776666">
            <w:pPr>
              <w:pStyle w:val="a8"/>
              <w:rPr>
                <w:szCs w:val="21"/>
              </w:rPr>
            </w:pPr>
            <w:r w:rsidRPr="00662BAF">
              <w:rPr>
                <w:szCs w:val="21"/>
              </w:rPr>
              <w:t>0.0</w:t>
            </w:r>
            <w:r w:rsidRPr="00662BAF">
              <w:rPr>
                <w:rFonts w:hint="eastAsia"/>
                <w:szCs w:val="21"/>
              </w:rPr>
              <w:t>016</w:t>
            </w:r>
          </w:p>
        </w:tc>
      </w:tr>
    </w:tbl>
    <w:p w:rsidR="0021776B" w:rsidRPr="00662BAF" w:rsidRDefault="0021776B" w:rsidP="00B729D0">
      <w:pPr>
        <w:ind w:firstLine="480"/>
      </w:pPr>
      <w:r w:rsidRPr="00662BAF">
        <w:rPr>
          <w:rFonts w:hint="eastAsia"/>
        </w:rPr>
        <w:t>（</w:t>
      </w:r>
      <w:r w:rsidRPr="00662BAF">
        <w:t>5</w:t>
      </w:r>
      <w:r w:rsidRPr="00662BAF">
        <w:rPr>
          <w:rFonts w:hint="eastAsia"/>
        </w:rPr>
        <w:t>）罐区无组织废气</w:t>
      </w:r>
    </w:p>
    <w:p w:rsidR="0021776B" w:rsidRPr="00662BAF" w:rsidRDefault="0021776B" w:rsidP="00B729D0">
      <w:pPr>
        <w:ind w:firstLineChars="192" w:firstLine="461"/>
      </w:pPr>
      <w:r w:rsidRPr="00662BAF">
        <w:rPr>
          <w:rFonts w:hint="eastAsia"/>
        </w:rPr>
        <w:t>液态化学品在储罐存储过程中由于</w:t>
      </w:r>
      <w:r w:rsidRPr="00662BAF">
        <w:t>“</w:t>
      </w:r>
      <w:r w:rsidRPr="00662BAF">
        <w:rPr>
          <w:rFonts w:hint="eastAsia"/>
        </w:rPr>
        <w:t>大小呼吸</w:t>
      </w:r>
      <w:r w:rsidRPr="00662BAF">
        <w:t>”</w:t>
      </w:r>
      <w:r w:rsidRPr="00662BAF">
        <w:rPr>
          <w:rFonts w:hint="eastAsia"/>
        </w:rPr>
        <w:t>而产生无组织废气。项目罐区主要贮存棕榈油、豆油、氢化油和甘油，棕榈油、豆油和氢化油均没有挥发性。本项目的甘油采用普通圆柱储罐进行存储，储罐的大小呼吸量计算如下：</w:t>
      </w:r>
    </w:p>
    <w:p w:rsidR="0021776B" w:rsidRPr="00662BAF" w:rsidRDefault="0021776B" w:rsidP="00B729D0">
      <w:pPr>
        <w:ind w:firstLineChars="192" w:firstLine="461"/>
      </w:pPr>
      <w:r w:rsidRPr="00662BAF">
        <w:t>a.</w:t>
      </w:r>
      <w:r w:rsidRPr="00662BAF">
        <w:rPr>
          <w:rFonts w:hint="eastAsia"/>
        </w:rPr>
        <w:t>小呼吸排放可用下式估算其污染物的排放量：</w:t>
      </w:r>
    </w:p>
    <w:p w:rsidR="0021776B" w:rsidRPr="00662BAF" w:rsidRDefault="0021776B" w:rsidP="00B729D0">
      <w:pPr>
        <w:ind w:firstLine="480"/>
        <w:jc w:val="center"/>
      </w:pPr>
      <w:r w:rsidRPr="00662BAF">
        <w:rPr>
          <w:position w:val="-14"/>
        </w:rPr>
        <w:object w:dxaOrig="7060" w:dyaOrig="400">
          <v:shape id="_x0000_i1075" type="#_x0000_t75" style="width:352.55pt;height:19.85pt" o:ole="">
            <v:imagedata r:id="rId172" o:title=""/>
          </v:shape>
          <o:OLEObject Type="Embed" ProgID="Equation.DSMT4" ShapeID="_x0000_i1075" DrawAspect="Content" ObjectID="_1532507451" r:id="rId173"/>
        </w:object>
      </w:r>
    </w:p>
    <w:p w:rsidR="0021776B" w:rsidRPr="00662BAF" w:rsidRDefault="0021776B" w:rsidP="00B729D0">
      <w:pPr>
        <w:ind w:firstLine="480"/>
      </w:pPr>
      <w:r w:rsidRPr="00662BAF">
        <w:rPr>
          <w:rFonts w:hint="eastAsia"/>
        </w:rPr>
        <w:t>式中：</w:t>
      </w:r>
      <w:r w:rsidRPr="00662BAF">
        <w:rPr>
          <w:position w:val="-12"/>
        </w:rPr>
        <w:object w:dxaOrig="300" w:dyaOrig="360">
          <v:shape id="_x0000_i1076" type="#_x0000_t75" style="width:14.9pt;height:19.85pt" o:ole="">
            <v:imagedata r:id="rId174" o:title=""/>
          </v:shape>
          <o:OLEObject Type="Embed" ProgID="Equation.DSMT4" ShapeID="_x0000_i1076" DrawAspect="Content" ObjectID="_1532507452" r:id="rId175"/>
        </w:object>
      </w:r>
      <w:r w:rsidRPr="00662BAF">
        <w:t>─</w:t>
      </w:r>
      <w:r w:rsidRPr="00662BAF">
        <w:rPr>
          <w:rFonts w:hint="eastAsia"/>
        </w:rPr>
        <w:t>固定顶罐的呼吸排放量，</w:t>
      </w:r>
      <w:r w:rsidRPr="00662BAF">
        <w:t>kg/a</w:t>
      </w:r>
      <w:r w:rsidRPr="00662BAF">
        <w:rPr>
          <w:rFonts w:hint="eastAsia"/>
        </w:rPr>
        <w:t>；</w:t>
      </w:r>
    </w:p>
    <w:p w:rsidR="00477891" w:rsidRPr="00662BAF" w:rsidRDefault="0021776B" w:rsidP="00B729D0">
      <w:pPr>
        <w:ind w:firstLineChars="300" w:firstLine="720"/>
      </w:pPr>
      <w:r w:rsidRPr="00662BAF">
        <w:rPr>
          <w:position w:val="-4"/>
        </w:rPr>
        <w:object w:dxaOrig="320" w:dyaOrig="260">
          <v:shape id="_x0000_i1077" type="#_x0000_t75" style="width:16.15pt;height:12.4pt" o:ole="">
            <v:imagedata r:id="rId176" o:title=""/>
          </v:shape>
          <o:OLEObject Type="Embed" ProgID="Equation.DSMT4" ShapeID="_x0000_i1077" DrawAspect="Content" ObjectID="_1532507453" r:id="rId177"/>
        </w:object>
      </w:r>
      <w:r w:rsidRPr="00662BAF">
        <w:t>—</w:t>
      </w:r>
      <w:r w:rsidRPr="00662BAF">
        <w:rPr>
          <w:rFonts w:hint="eastAsia"/>
        </w:rPr>
        <w:t>出罐内蒸汽的分子量；</w:t>
      </w:r>
    </w:p>
    <w:p w:rsidR="0021776B" w:rsidRPr="00662BAF" w:rsidRDefault="0021776B" w:rsidP="00B729D0">
      <w:pPr>
        <w:ind w:firstLineChars="300" w:firstLine="720"/>
      </w:pPr>
      <w:r w:rsidRPr="00662BAF">
        <w:rPr>
          <w:position w:val="-4"/>
        </w:rPr>
        <w:object w:dxaOrig="240" w:dyaOrig="260">
          <v:shape id="_x0000_i1078" type="#_x0000_t75" style="width:12.4pt;height:12.4pt" o:ole="">
            <v:imagedata r:id="rId178" o:title=""/>
          </v:shape>
          <o:OLEObject Type="Embed" ProgID="Equation.DSMT4" ShapeID="_x0000_i1078" DrawAspect="Content" ObjectID="_1532507454" r:id="rId179"/>
        </w:object>
      </w:r>
      <w:r w:rsidRPr="00662BAF">
        <w:t>—</w:t>
      </w:r>
      <w:r w:rsidRPr="00662BAF">
        <w:rPr>
          <w:rFonts w:hint="eastAsia"/>
        </w:rPr>
        <w:t>在大量液体状态下，真实的蒸汽压力（</w:t>
      </w:r>
      <w:r w:rsidRPr="00662BAF">
        <w:t>Pa</w:t>
      </w:r>
      <w:r w:rsidRPr="00662BAF">
        <w:rPr>
          <w:rFonts w:hint="eastAsia"/>
        </w:rPr>
        <w:t>）；</w:t>
      </w:r>
    </w:p>
    <w:p w:rsidR="0021776B" w:rsidRPr="00662BAF" w:rsidRDefault="0021776B" w:rsidP="00B729D0">
      <w:pPr>
        <w:ind w:firstLine="480"/>
      </w:pPr>
      <w:r w:rsidRPr="00662BAF">
        <w:rPr>
          <w:position w:val="-4"/>
        </w:rPr>
        <w:object w:dxaOrig="260" w:dyaOrig="260">
          <v:shape id="_x0000_i1079" type="#_x0000_t75" style="width:12.4pt;height:12.4pt" o:ole="">
            <v:imagedata r:id="rId180" o:title=""/>
          </v:shape>
          <o:OLEObject Type="Embed" ProgID="Equation.DSMT4" ShapeID="_x0000_i1079" DrawAspect="Content" ObjectID="_1532507455" r:id="rId181"/>
        </w:object>
      </w:r>
      <w:r w:rsidRPr="00662BAF">
        <w:t>—</w:t>
      </w:r>
      <w:r w:rsidRPr="00662BAF">
        <w:rPr>
          <w:rFonts w:hint="eastAsia"/>
        </w:rPr>
        <w:t>罐的直径（</w:t>
      </w:r>
      <w:r w:rsidRPr="00662BAF">
        <w:t>m</w:t>
      </w:r>
      <w:r w:rsidRPr="00662BAF">
        <w:rPr>
          <w:rFonts w:hint="eastAsia"/>
        </w:rPr>
        <w:t>）；</w:t>
      </w:r>
    </w:p>
    <w:p w:rsidR="0021776B" w:rsidRPr="00662BAF" w:rsidRDefault="0021776B" w:rsidP="00B729D0">
      <w:pPr>
        <w:ind w:firstLine="480"/>
      </w:pPr>
      <w:r w:rsidRPr="00662BAF">
        <w:rPr>
          <w:position w:val="-4"/>
        </w:rPr>
        <w:object w:dxaOrig="279" w:dyaOrig="260">
          <v:shape id="_x0000_i1080" type="#_x0000_t75" style="width:13.65pt;height:12.4pt" o:ole="">
            <v:imagedata r:id="rId182" o:title=""/>
          </v:shape>
          <o:OLEObject Type="Embed" ProgID="Equation.DSMT4" ShapeID="_x0000_i1080" DrawAspect="Content" ObjectID="_1532507456" r:id="rId183"/>
        </w:object>
      </w:r>
      <w:r w:rsidRPr="00662BAF">
        <w:t>—</w:t>
      </w:r>
      <w:r w:rsidRPr="00662BAF">
        <w:rPr>
          <w:rFonts w:hint="eastAsia"/>
        </w:rPr>
        <w:t>平均蒸汽空间高度</w:t>
      </w:r>
      <w:r w:rsidRPr="00662BAF">
        <w:t>(m)</w:t>
      </w:r>
      <w:r w:rsidRPr="00662BAF">
        <w:rPr>
          <w:rFonts w:hint="eastAsia"/>
        </w:rPr>
        <w:t>，本环评按储罐高度</w:t>
      </w:r>
      <w:r w:rsidRPr="00662BAF">
        <w:t>20%</w:t>
      </w:r>
      <w:r w:rsidRPr="00662BAF">
        <w:rPr>
          <w:rFonts w:hint="eastAsia"/>
        </w:rPr>
        <w:t>计</w:t>
      </w:r>
    </w:p>
    <w:p w:rsidR="0021776B" w:rsidRPr="00662BAF" w:rsidRDefault="0021776B" w:rsidP="00B729D0">
      <w:pPr>
        <w:ind w:firstLine="480"/>
      </w:pPr>
      <w:r w:rsidRPr="00662BAF">
        <w:rPr>
          <w:position w:val="-4"/>
        </w:rPr>
        <w:object w:dxaOrig="380" w:dyaOrig="260">
          <v:shape id="_x0000_i1081" type="#_x0000_t75" style="width:16.15pt;height:12.4pt" o:ole="">
            <v:imagedata r:id="rId184" o:title=""/>
          </v:shape>
          <o:OLEObject Type="Embed" ProgID="Equation.DSMT4" ShapeID="_x0000_i1081" DrawAspect="Content" ObjectID="_1532507457" r:id="rId185"/>
        </w:object>
      </w:r>
      <w:r w:rsidRPr="00662BAF">
        <w:t>—</w:t>
      </w:r>
      <w:r w:rsidRPr="00662BAF">
        <w:rPr>
          <w:rFonts w:hint="eastAsia"/>
        </w:rPr>
        <w:t>天之内的平均温度差；取</w:t>
      </w:r>
      <w:r w:rsidRPr="00662BAF">
        <w:t>10</w:t>
      </w:r>
      <w:r w:rsidRPr="00662BAF">
        <w:rPr>
          <w:rFonts w:ascii="宋体" w:hAnsi="宋体" w:cs="宋体" w:hint="eastAsia"/>
        </w:rPr>
        <w:t>℃</w:t>
      </w:r>
    </w:p>
    <w:p w:rsidR="0021776B" w:rsidRPr="00662BAF" w:rsidRDefault="0021776B" w:rsidP="00B729D0">
      <w:pPr>
        <w:ind w:firstLine="480"/>
      </w:pPr>
      <w:r w:rsidRPr="00662BAF">
        <w:rPr>
          <w:position w:val="-14"/>
        </w:rPr>
        <w:object w:dxaOrig="300" w:dyaOrig="380">
          <v:shape id="_x0000_i1082" type="#_x0000_t75" style="width:14.9pt;height:16.15pt" o:ole="">
            <v:imagedata r:id="rId186" o:title=""/>
          </v:shape>
          <o:OLEObject Type="Embed" ProgID="Equation.DSMT4" ShapeID="_x0000_i1082" DrawAspect="Content" ObjectID="_1532507458" r:id="rId187"/>
        </w:object>
      </w:r>
      <w:r w:rsidRPr="00662BAF">
        <w:softHyphen/>
        <w:t>—</w:t>
      </w:r>
      <w:r w:rsidRPr="00662BAF">
        <w:rPr>
          <w:rFonts w:hint="eastAsia"/>
        </w:rPr>
        <w:t>涂层因子（无量纲），根据油漆状况值在</w:t>
      </w:r>
      <w:r w:rsidRPr="00662BAF">
        <w:t>1-1.5</w:t>
      </w:r>
      <w:r w:rsidRPr="00662BAF">
        <w:rPr>
          <w:rFonts w:hint="eastAsia"/>
        </w:rPr>
        <w:t>之间，本环评取</w:t>
      </w:r>
      <w:r w:rsidRPr="00662BAF">
        <w:t>1</w:t>
      </w:r>
      <w:r w:rsidRPr="00662BAF">
        <w:rPr>
          <w:rFonts w:hint="eastAsia"/>
        </w:rPr>
        <w:t>；</w:t>
      </w:r>
    </w:p>
    <w:p w:rsidR="0021776B" w:rsidRPr="00662BAF" w:rsidRDefault="0021776B" w:rsidP="00B729D0">
      <w:pPr>
        <w:ind w:firstLine="480"/>
      </w:pPr>
      <w:r w:rsidRPr="00662BAF">
        <w:rPr>
          <w:position w:val="-6"/>
        </w:rPr>
        <w:object w:dxaOrig="240" w:dyaOrig="279">
          <v:shape id="_x0000_i1083" type="#_x0000_t75" style="width:12.4pt;height:13.65pt" o:ole="">
            <v:imagedata r:id="rId188" o:title=""/>
          </v:shape>
          <o:OLEObject Type="Embed" ProgID="Equation.DSMT4" ShapeID="_x0000_i1083" DrawAspect="Content" ObjectID="_1532507459" r:id="rId189"/>
        </w:object>
      </w:r>
      <w:r w:rsidRPr="00662BAF">
        <w:t>—</w:t>
      </w:r>
      <w:r w:rsidRPr="00662BAF">
        <w:rPr>
          <w:rFonts w:hint="eastAsia"/>
        </w:rPr>
        <w:t>用于小直径罐子的调节因子（无量纲）；直径</w:t>
      </w:r>
      <w:r w:rsidRPr="00662BAF">
        <w:t>0~</w:t>
      </w:r>
      <w:smartTag w:uri="urn:schemas-microsoft-com:office:smarttags" w:element="chmetcnv">
        <w:smartTagPr>
          <w:attr w:name="UnitName" w:val="m"/>
          <w:attr w:name="SourceValue" w:val="9"/>
          <w:attr w:name="HasSpace" w:val="False"/>
          <w:attr w:name="Negative" w:val="False"/>
          <w:attr w:name="NumberType" w:val="1"/>
          <w:attr w:name="TCSC" w:val="0"/>
        </w:smartTagPr>
        <w:r w:rsidRPr="00662BAF">
          <w:t>9m</w:t>
        </w:r>
      </w:smartTag>
      <w:r w:rsidRPr="00662BAF">
        <w:rPr>
          <w:rFonts w:hint="eastAsia"/>
        </w:rPr>
        <w:t>之间的罐体，</w:t>
      </w:r>
      <w:r w:rsidRPr="00662BAF">
        <w:t>C=1-0.0123</w:t>
      </w:r>
      <w:r w:rsidRPr="00662BAF">
        <w:rPr>
          <w:rFonts w:hint="eastAsia"/>
        </w:rPr>
        <w:t>（</w:t>
      </w:r>
      <w:r w:rsidRPr="00662BAF">
        <w:t>D-9</w:t>
      </w:r>
      <w:r w:rsidRPr="00662BAF">
        <w:rPr>
          <w:rFonts w:hint="eastAsia"/>
        </w:rPr>
        <w:t>）</w:t>
      </w:r>
      <w:r w:rsidRPr="00662BAF">
        <w:rPr>
          <w:vertAlign w:val="superscript"/>
        </w:rPr>
        <w:t>2</w:t>
      </w:r>
      <w:r w:rsidRPr="00662BAF">
        <w:rPr>
          <w:rFonts w:hint="eastAsia"/>
        </w:rPr>
        <w:t>，罐径大于</w:t>
      </w:r>
      <w:smartTag w:uri="urn:schemas-microsoft-com:office:smarttags" w:element="chmetcnv">
        <w:smartTagPr>
          <w:attr w:name="UnitName" w:val="m"/>
          <w:attr w:name="SourceValue" w:val="9"/>
          <w:attr w:name="HasSpace" w:val="False"/>
          <w:attr w:name="Negative" w:val="False"/>
          <w:attr w:name="NumberType" w:val="1"/>
          <w:attr w:name="TCSC" w:val="0"/>
        </w:smartTagPr>
        <w:r w:rsidRPr="00662BAF">
          <w:t>9m</w:t>
        </w:r>
      </w:smartTag>
      <w:r w:rsidRPr="00662BAF">
        <w:rPr>
          <w:rFonts w:hint="eastAsia"/>
        </w:rPr>
        <w:t>的</w:t>
      </w:r>
      <w:r w:rsidRPr="00662BAF">
        <w:t>C=1</w:t>
      </w:r>
      <w:r w:rsidRPr="00662BAF">
        <w:rPr>
          <w:rFonts w:hint="eastAsia"/>
        </w:rPr>
        <w:t>；</w:t>
      </w:r>
    </w:p>
    <w:p w:rsidR="0021776B" w:rsidRPr="00662BAF" w:rsidRDefault="0021776B" w:rsidP="00B729D0">
      <w:pPr>
        <w:ind w:firstLine="480"/>
      </w:pPr>
      <w:r w:rsidRPr="00662BAF">
        <w:rPr>
          <w:position w:val="-12"/>
        </w:rPr>
        <w:object w:dxaOrig="320" w:dyaOrig="360">
          <v:shape id="_x0000_i1084" type="#_x0000_t75" style="width:16.15pt;height:19.85pt" o:ole="">
            <v:imagedata r:id="rId190" o:title=""/>
          </v:shape>
          <o:OLEObject Type="Embed" ProgID="Equation.DSMT4" ShapeID="_x0000_i1084" DrawAspect="Content" ObjectID="_1532507460" r:id="rId191"/>
        </w:object>
      </w:r>
      <w:r w:rsidRPr="00662BAF">
        <w:t>—</w:t>
      </w:r>
      <w:r w:rsidRPr="00662BAF">
        <w:rPr>
          <w:rFonts w:hint="eastAsia"/>
        </w:rPr>
        <w:t>产品因子，按</w:t>
      </w:r>
      <w:r w:rsidRPr="00662BAF">
        <w:t>1</w:t>
      </w:r>
      <w:r w:rsidRPr="00662BAF">
        <w:rPr>
          <w:rFonts w:hint="eastAsia"/>
        </w:rPr>
        <w:t>计；</w:t>
      </w:r>
    </w:p>
    <w:p w:rsidR="0021776B" w:rsidRPr="00662BAF" w:rsidRDefault="0021776B" w:rsidP="00B729D0">
      <w:pPr>
        <w:ind w:firstLine="480"/>
      </w:pPr>
      <w:r w:rsidRPr="00662BAF">
        <w:rPr>
          <w:position w:val="-10"/>
        </w:rPr>
        <w:object w:dxaOrig="200" w:dyaOrig="260">
          <v:shape id="_x0000_i1085" type="#_x0000_t75" style="width:9.95pt;height:12.4pt" o:ole="">
            <v:imagedata r:id="rId192" o:title=""/>
          </v:shape>
          <o:OLEObject Type="Embed" ProgID="Equation.DSMT4" ShapeID="_x0000_i1085" DrawAspect="Content" ObjectID="_1532507461" r:id="rId193"/>
        </w:object>
      </w:r>
      <w:r w:rsidRPr="00662BAF">
        <w:t>—</w:t>
      </w:r>
      <w:r w:rsidRPr="00662BAF">
        <w:rPr>
          <w:rFonts w:hint="eastAsia"/>
        </w:rPr>
        <w:t>设置呼吸阀取</w:t>
      </w:r>
      <w:r w:rsidRPr="00662BAF">
        <w:t>0.7</w:t>
      </w:r>
      <w:r w:rsidRPr="00662BAF">
        <w:rPr>
          <w:rFonts w:hint="eastAsia"/>
        </w:rPr>
        <w:t>，不设置呼吸阀取</w:t>
      </w:r>
      <w:r w:rsidRPr="00662BAF">
        <w:t>1</w:t>
      </w:r>
      <w:r w:rsidRPr="00662BAF">
        <w:rPr>
          <w:rFonts w:hint="eastAsia"/>
        </w:rPr>
        <w:t>。本环评取</w:t>
      </w:r>
      <w:r w:rsidRPr="00662BAF">
        <w:t>0.7</w:t>
      </w:r>
      <w:r w:rsidRPr="00662BAF">
        <w:rPr>
          <w:rFonts w:hint="eastAsia"/>
        </w:rPr>
        <w:t>。</w:t>
      </w:r>
    </w:p>
    <w:p w:rsidR="0021776B" w:rsidRPr="00662BAF" w:rsidRDefault="0021776B" w:rsidP="00B729D0">
      <w:pPr>
        <w:ind w:firstLine="480"/>
      </w:pPr>
      <w:r w:rsidRPr="00662BAF">
        <w:t>b.</w:t>
      </w:r>
      <w:r w:rsidRPr="00662BAF">
        <w:rPr>
          <w:rFonts w:hint="eastAsia"/>
        </w:rPr>
        <w:t>大呼吸排放可用下式估算其污染物排放量</w:t>
      </w:r>
    </w:p>
    <w:p w:rsidR="0021776B" w:rsidRPr="00662BAF" w:rsidRDefault="0021776B" w:rsidP="00B729D0">
      <w:pPr>
        <w:ind w:firstLine="480"/>
        <w:jc w:val="center"/>
      </w:pPr>
      <w:r w:rsidRPr="00662BAF">
        <w:rPr>
          <w:position w:val="-12"/>
        </w:rPr>
        <w:object w:dxaOrig="3780" w:dyaOrig="380">
          <v:shape id="_x0000_i1086" type="#_x0000_t75" style="width:188.7pt;height:16.15pt" o:ole="">
            <v:imagedata r:id="rId194" o:title=""/>
          </v:shape>
          <o:OLEObject Type="Embed" ProgID="Equation.DSMT4" ShapeID="_x0000_i1086" DrawAspect="Content" ObjectID="_1532507462" r:id="rId195"/>
        </w:object>
      </w:r>
    </w:p>
    <w:p w:rsidR="0021776B" w:rsidRPr="00662BAF" w:rsidRDefault="0021776B" w:rsidP="00B729D0">
      <w:pPr>
        <w:ind w:firstLine="480"/>
      </w:pPr>
      <w:r w:rsidRPr="00662BAF">
        <w:rPr>
          <w:rFonts w:hint="eastAsia"/>
        </w:rPr>
        <w:t>式中：</w:t>
      </w:r>
      <w:r w:rsidRPr="00662BAF">
        <w:t>L</w:t>
      </w:r>
      <w:r w:rsidRPr="00662BAF">
        <w:rPr>
          <w:vertAlign w:val="subscript"/>
        </w:rPr>
        <w:t>W</w:t>
      </w:r>
      <w:r w:rsidRPr="00662BAF">
        <w:t>─</w:t>
      </w:r>
      <w:r w:rsidRPr="00662BAF">
        <w:rPr>
          <w:rFonts w:hint="eastAsia"/>
        </w:rPr>
        <w:t>顶罐的固定损失，</w:t>
      </w:r>
      <w:r w:rsidRPr="00662BAF">
        <w:t>kg/a</w:t>
      </w:r>
      <w:r w:rsidRPr="00662BAF">
        <w:rPr>
          <w:rFonts w:hint="eastAsia"/>
        </w:rPr>
        <w:t>；</w:t>
      </w:r>
    </w:p>
    <w:p w:rsidR="0021776B" w:rsidRPr="00662BAF" w:rsidRDefault="00BC242C" w:rsidP="00B729D0">
      <w:pPr>
        <w:ind w:firstLine="480"/>
      </w:pPr>
      <w:r w:rsidRPr="00662BAF">
        <w:rPr>
          <w:rFonts w:hint="eastAsia"/>
        </w:rPr>
        <w:t>K</w:t>
      </w:r>
      <w:r w:rsidRPr="00662BAF">
        <w:rPr>
          <w:rFonts w:hint="eastAsia"/>
          <w:vertAlign w:val="subscript"/>
        </w:rPr>
        <w:t>N</w:t>
      </w:r>
      <w:r w:rsidR="0021776B" w:rsidRPr="00662BAF">
        <w:t>─</w:t>
      </w:r>
      <w:r w:rsidR="0021776B" w:rsidRPr="00662BAF">
        <w:rPr>
          <w:rFonts w:hint="eastAsia"/>
        </w:rPr>
        <w:t>周转因子（无量纲），取值按年周转次数（</w:t>
      </w:r>
      <w:r w:rsidR="0021776B" w:rsidRPr="00662BAF">
        <w:t>K</w:t>
      </w:r>
      <w:r w:rsidR="0021776B" w:rsidRPr="00662BAF">
        <w:rPr>
          <w:rFonts w:hint="eastAsia"/>
        </w:rPr>
        <w:t>）确定。</w:t>
      </w:r>
      <w:r w:rsidR="0021776B" w:rsidRPr="00662BAF">
        <w:t xml:space="preserve">K≤36. </w:t>
      </w:r>
      <w:r w:rsidRPr="00662BAF">
        <w:rPr>
          <w:rFonts w:hint="eastAsia"/>
        </w:rPr>
        <w:t>K</w:t>
      </w:r>
      <w:r w:rsidRPr="00662BAF">
        <w:rPr>
          <w:rFonts w:hint="eastAsia"/>
          <w:vertAlign w:val="subscript"/>
        </w:rPr>
        <w:t>N</w:t>
      </w:r>
      <w:r w:rsidRPr="00662BAF">
        <w:t xml:space="preserve"> </w:t>
      </w:r>
      <w:r w:rsidR="0021776B" w:rsidRPr="00662BAF">
        <w:t>=1</w:t>
      </w:r>
      <w:r w:rsidR="0021776B" w:rsidRPr="00662BAF">
        <w:rPr>
          <w:rFonts w:hint="eastAsia"/>
        </w:rPr>
        <w:t>，</w:t>
      </w:r>
      <w:r w:rsidR="0021776B" w:rsidRPr="00662BAF">
        <w:t>36&lt;</w:t>
      </w:r>
      <w:r w:rsidRPr="00662BAF">
        <w:rPr>
          <w:rFonts w:hint="eastAsia"/>
        </w:rPr>
        <w:t xml:space="preserve"> K</w:t>
      </w:r>
      <w:r w:rsidRPr="00662BAF">
        <w:rPr>
          <w:rFonts w:hint="eastAsia"/>
          <w:vertAlign w:val="subscript"/>
        </w:rPr>
        <w:t>N</w:t>
      </w:r>
      <w:r w:rsidR="0021776B" w:rsidRPr="00662BAF">
        <w:t>≤220</w:t>
      </w:r>
      <w:r w:rsidR="0021776B" w:rsidRPr="00662BAF">
        <w:rPr>
          <w:rFonts w:hint="eastAsia"/>
        </w:rPr>
        <w:t>，</w:t>
      </w:r>
      <w:r w:rsidRPr="00662BAF">
        <w:rPr>
          <w:rFonts w:hint="eastAsia"/>
        </w:rPr>
        <w:t>K</w:t>
      </w:r>
      <w:r w:rsidRPr="00662BAF">
        <w:rPr>
          <w:rFonts w:hint="eastAsia"/>
          <w:vertAlign w:val="subscript"/>
        </w:rPr>
        <w:t>N</w:t>
      </w:r>
      <w:r w:rsidRPr="00662BAF">
        <w:t xml:space="preserve"> </w:t>
      </w:r>
      <w:r w:rsidR="0021776B" w:rsidRPr="00662BAF">
        <w:t>=11.467</w:t>
      </w:r>
      <w:r w:rsidR="0021776B" w:rsidRPr="00662BAF">
        <w:rPr>
          <w:position w:val="-4"/>
        </w:rPr>
        <w:object w:dxaOrig="180" w:dyaOrig="200">
          <v:shape id="_x0000_i1087" type="#_x0000_t75" style="width:8.7pt;height:9.95pt" o:ole="">
            <v:imagedata r:id="rId196" o:title=""/>
          </v:shape>
          <o:OLEObject Type="Embed" ProgID="Equation.DSMT4" ShapeID="_x0000_i1087" DrawAspect="Content" ObjectID="_1532507463" r:id="rId197"/>
        </w:object>
      </w:r>
      <w:r w:rsidR="0021776B" w:rsidRPr="00662BAF">
        <w:t>K</w:t>
      </w:r>
      <w:r w:rsidR="0021776B" w:rsidRPr="00662BAF">
        <w:rPr>
          <w:vertAlign w:val="superscript"/>
        </w:rPr>
        <w:t>-0.7026</w:t>
      </w:r>
      <w:r w:rsidR="0021776B" w:rsidRPr="00662BAF">
        <w:rPr>
          <w:rFonts w:hint="eastAsia"/>
        </w:rPr>
        <w:t>；</w:t>
      </w:r>
      <w:r w:rsidR="0021776B" w:rsidRPr="00662BAF">
        <w:t>K&gt;220</w:t>
      </w:r>
      <w:r w:rsidR="0021776B" w:rsidRPr="00662BAF">
        <w:rPr>
          <w:rFonts w:hint="eastAsia"/>
        </w:rPr>
        <w:t>，</w:t>
      </w:r>
      <w:r w:rsidRPr="00662BAF">
        <w:rPr>
          <w:rFonts w:hint="eastAsia"/>
        </w:rPr>
        <w:t>K</w:t>
      </w:r>
      <w:r w:rsidRPr="00662BAF">
        <w:rPr>
          <w:rFonts w:hint="eastAsia"/>
          <w:vertAlign w:val="subscript"/>
        </w:rPr>
        <w:t>N</w:t>
      </w:r>
      <w:r w:rsidRPr="00662BAF">
        <w:t xml:space="preserve"> </w:t>
      </w:r>
      <w:r w:rsidR="0021776B" w:rsidRPr="00662BAF">
        <w:t>=0.26</w:t>
      </w:r>
      <w:r w:rsidR="0021776B" w:rsidRPr="00662BAF">
        <w:rPr>
          <w:rFonts w:hint="eastAsia"/>
        </w:rPr>
        <w:t>。其它同上。</w:t>
      </w:r>
    </w:p>
    <w:p w:rsidR="0021776B" w:rsidRPr="00662BAF" w:rsidRDefault="0021776B" w:rsidP="00B729D0">
      <w:pPr>
        <w:ind w:firstLine="480"/>
      </w:pPr>
      <w:r w:rsidRPr="00662BAF">
        <w:rPr>
          <w:rFonts w:hint="eastAsia"/>
        </w:rPr>
        <w:lastRenderedPageBreak/>
        <w:t>罐区无组织废气污染源强估算值见表</w:t>
      </w:r>
      <w:r w:rsidRPr="00662BAF">
        <w:t>4.3-</w:t>
      </w:r>
      <w:r w:rsidR="00A33795" w:rsidRPr="00662BAF">
        <w:rPr>
          <w:rFonts w:hint="eastAsia"/>
        </w:rPr>
        <w:t>13</w:t>
      </w:r>
      <w:r w:rsidRPr="00662BAF">
        <w:rPr>
          <w:rFonts w:hint="eastAsia"/>
        </w:rPr>
        <w:t>，</w:t>
      </w:r>
      <w:r w:rsidRPr="00662BAF">
        <w:t>4.3-</w:t>
      </w:r>
      <w:r w:rsidR="00A33795" w:rsidRPr="00662BAF">
        <w:rPr>
          <w:rFonts w:hint="eastAsia"/>
        </w:rPr>
        <w:t>14</w:t>
      </w:r>
      <w:r w:rsidRPr="00662BAF">
        <w:rPr>
          <w:rFonts w:hint="eastAsia"/>
        </w:rPr>
        <w:t>。</w:t>
      </w:r>
    </w:p>
    <w:p w:rsidR="0021776B" w:rsidRPr="00662BAF" w:rsidRDefault="0021776B" w:rsidP="00B729D0">
      <w:pPr>
        <w:ind w:firstLine="480"/>
        <w:jc w:val="center"/>
      </w:pPr>
      <w:r w:rsidRPr="00662BAF">
        <w:rPr>
          <w:rFonts w:hint="eastAsia"/>
        </w:rPr>
        <w:t>表</w:t>
      </w:r>
      <w:r w:rsidRPr="00662BAF">
        <w:rPr>
          <w:bCs/>
        </w:rPr>
        <w:t>4.3-</w:t>
      </w:r>
      <w:r w:rsidR="00A33795" w:rsidRPr="00662BAF">
        <w:rPr>
          <w:rFonts w:hint="eastAsia"/>
          <w:bCs/>
        </w:rPr>
        <w:t>13</w:t>
      </w:r>
      <w:r w:rsidRPr="00662BAF">
        <w:rPr>
          <w:rFonts w:hint="eastAsia"/>
        </w:rPr>
        <w:t>储罐大小呼吸计算参数及结果（按原料含量换算结果）</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071"/>
        <w:gridCol w:w="1499"/>
        <w:gridCol w:w="856"/>
        <w:gridCol w:w="671"/>
        <w:gridCol w:w="671"/>
        <w:gridCol w:w="1286"/>
        <w:gridCol w:w="1070"/>
        <w:gridCol w:w="856"/>
        <w:gridCol w:w="854"/>
      </w:tblGrid>
      <w:tr w:rsidR="0021776B" w:rsidRPr="00662BAF" w:rsidTr="00F54D1C">
        <w:tc>
          <w:tcPr>
            <w:tcW w:w="610" w:type="pct"/>
            <w:vMerge w:val="restart"/>
            <w:vAlign w:val="center"/>
          </w:tcPr>
          <w:p w:rsidR="0021776B" w:rsidRPr="00662BAF" w:rsidRDefault="0021776B" w:rsidP="00D52FF2">
            <w:pPr>
              <w:pStyle w:val="a8"/>
            </w:pPr>
            <w:r w:rsidRPr="00662BAF">
              <w:rPr>
                <w:rFonts w:hint="eastAsia"/>
              </w:rPr>
              <w:t>物料名称</w:t>
            </w:r>
          </w:p>
        </w:tc>
        <w:tc>
          <w:tcPr>
            <w:tcW w:w="2075" w:type="pct"/>
            <w:gridSpan w:val="4"/>
            <w:vAlign w:val="center"/>
          </w:tcPr>
          <w:p w:rsidR="0021776B" w:rsidRPr="00662BAF" w:rsidRDefault="0021776B" w:rsidP="00D52FF2">
            <w:pPr>
              <w:pStyle w:val="a8"/>
            </w:pPr>
            <w:r w:rsidRPr="00662BAF">
              <w:rPr>
                <w:rFonts w:hint="eastAsia"/>
              </w:rPr>
              <w:t>计算参数</w:t>
            </w:r>
          </w:p>
        </w:tc>
        <w:tc>
          <w:tcPr>
            <w:tcW w:w="731" w:type="pct"/>
            <w:vMerge w:val="restart"/>
            <w:vAlign w:val="center"/>
          </w:tcPr>
          <w:p w:rsidR="0021776B" w:rsidRPr="00662BAF" w:rsidRDefault="0021776B" w:rsidP="00D52FF2">
            <w:pPr>
              <w:pStyle w:val="a8"/>
            </w:pPr>
            <w:r w:rsidRPr="00662BAF">
              <w:rPr>
                <w:rFonts w:hint="eastAsia"/>
              </w:rPr>
              <w:t>蒸发损耗量</w:t>
            </w:r>
          </w:p>
          <w:p w:rsidR="0021776B" w:rsidRPr="00662BAF" w:rsidRDefault="0021776B" w:rsidP="00D52FF2">
            <w:pPr>
              <w:pStyle w:val="a8"/>
            </w:pPr>
            <w:r w:rsidRPr="00662BAF">
              <w:t>(t/a)</w:t>
            </w:r>
          </w:p>
        </w:tc>
        <w:tc>
          <w:tcPr>
            <w:tcW w:w="609" w:type="pct"/>
            <w:vMerge w:val="restart"/>
            <w:vAlign w:val="center"/>
          </w:tcPr>
          <w:p w:rsidR="0021776B" w:rsidRPr="00662BAF" w:rsidRDefault="0021776B" w:rsidP="00D52FF2">
            <w:pPr>
              <w:pStyle w:val="a8"/>
            </w:pPr>
            <w:r w:rsidRPr="00662BAF">
              <w:rPr>
                <w:rFonts w:hint="eastAsia"/>
              </w:rPr>
              <w:t>排放速率</w:t>
            </w:r>
          </w:p>
          <w:p w:rsidR="0021776B" w:rsidRPr="00662BAF" w:rsidRDefault="0021776B" w:rsidP="00D52FF2">
            <w:pPr>
              <w:pStyle w:val="a8"/>
            </w:pPr>
            <w:r w:rsidRPr="00662BAF">
              <w:t>(kg/h)</w:t>
            </w:r>
          </w:p>
        </w:tc>
        <w:tc>
          <w:tcPr>
            <w:tcW w:w="488" w:type="pct"/>
            <w:vMerge w:val="restart"/>
            <w:vAlign w:val="center"/>
          </w:tcPr>
          <w:p w:rsidR="0021776B" w:rsidRPr="00662BAF" w:rsidRDefault="0021776B" w:rsidP="00D52FF2">
            <w:pPr>
              <w:pStyle w:val="a8"/>
            </w:pPr>
            <w:r w:rsidRPr="00662BAF">
              <w:rPr>
                <w:rFonts w:hint="eastAsia"/>
              </w:rPr>
              <w:t>排放</w:t>
            </w:r>
          </w:p>
          <w:p w:rsidR="0021776B" w:rsidRPr="00662BAF" w:rsidRDefault="0021776B" w:rsidP="00D52FF2">
            <w:pPr>
              <w:pStyle w:val="a8"/>
            </w:pPr>
            <w:r w:rsidRPr="00662BAF">
              <w:rPr>
                <w:rFonts w:hint="eastAsia"/>
              </w:rPr>
              <w:t>类型</w:t>
            </w:r>
          </w:p>
        </w:tc>
        <w:tc>
          <w:tcPr>
            <w:tcW w:w="488" w:type="pct"/>
            <w:vMerge w:val="restart"/>
            <w:vAlign w:val="center"/>
          </w:tcPr>
          <w:p w:rsidR="0021776B" w:rsidRPr="00662BAF" w:rsidRDefault="0021776B" w:rsidP="00D52FF2">
            <w:pPr>
              <w:pStyle w:val="a8"/>
            </w:pPr>
            <w:r w:rsidRPr="00662BAF">
              <w:rPr>
                <w:rFonts w:hint="eastAsia"/>
              </w:rPr>
              <w:t>产生</w:t>
            </w:r>
          </w:p>
          <w:p w:rsidR="0021776B" w:rsidRPr="00662BAF" w:rsidRDefault="0021776B" w:rsidP="00D52FF2">
            <w:pPr>
              <w:pStyle w:val="a8"/>
            </w:pPr>
            <w:r w:rsidRPr="00662BAF">
              <w:rPr>
                <w:rFonts w:hint="eastAsia"/>
              </w:rPr>
              <w:t>方式</w:t>
            </w:r>
          </w:p>
        </w:tc>
      </w:tr>
      <w:tr w:rsidR="0021776B" w:rsidRPr="00662BAF" w:rsidTr="00F54D1C">
        <w:tc>
          <w:tcPr>
            <w:tcW w:w="610" w:type="pct"/>
            <w:vMerge/>
            <w:vAlign w:val="center"/>
          </w:tcPr>
          <w:p w:rsidR="0021776B" w:rsidRPr="00662BAF" w:rsidRDefault="0021776B" w:rsidP="00D52FF2">
            <w:pPr>
              <w:pStyle w:val="a8"/>
            </w:pPr>
          </w:p>
        </w:tc>
        <w:tc>
          <w:tcPr>
            <w:tcW w:w="852" w:type="pct"/>
            <w:vAlign w:val="center"/>
          </w:tcPr>
          <w:p w:rsidR="0021776B" w:rsidRPr="00662BAF" w:rsidRDefault="0021776B" w:rsidP="00D52FF2">
            <w:pPr>
              <w:pStyle w:val="a8"/>
            </w:pPr>
            <w:r w:rsidRPr="00662BAF">
              <w:t>M/</w:t>
            </w:r>
            <w:r w:rsidRPr="00662BAF">
              <w:rPr>
                <w:rFonts w:hint="eastAsia"/>
              </w:rPr>
              <w:t>（</w:t>
            </w:r>
            <w:r w:rsidRPr="00662BAF">
              <w:t>kg/mol</w:t>
            </w:r>
            <w:r w:rsidRPr="00662BAF">
              <w:rPr>
                <w:rFonts w:hint="eastAsia"/>
              </w:rPr>
              <w:t>）</w:t>
            </w:r>
          </w:p>
        </w:tc>
        <w:tc>
          <w:tcPr>
            <w:tcW w:w="488" w:type="pct"/>
            <w:vAlign w:val="center"/>
          </w:tcPr>
          <w:p w:rsidR="0021776B" w:rsidRPr="00662BAF" w:rsidRDefault="0021776B" w:rsidP="00D52FF2">
            <w:pPr>
              <w:pStyle w:val="a8"/>
            </w:pPr>
            <w:r w:rsidRPr="00662BAF">
              <w:t>P(kPa)</w:t>
            </w:r>
          </w:p>
        </w:tc>
        <w:tc>
          <w:tcPr>
            <w:tcW w:w="367" w:type="pct"/>
            <w:vAlign w:val="center"/>
          </w:tcPr>
          <w:p w:rsidR="0021776B" w:rsidRPr="00662BAF" w:rsidRDefault="0021776B" w:rsidP="00D52FF2">
            <w:pPr>
              <w:pStyle w:val="a8"/>
            </w:pPr>
            <w:r w:rsidRPr="00662BAF">
              <w:t>D(m)</w:t>
            </w:r>
          </w:p>
        </w:tc>
        <w:tc>
          <w:tcPr>
            <w:tcW w:w="367" w:type="pct"/>
            <w:vAlign w:val="center"/>
          </w:tcPr>
          <w:p w:rsidR="0021776B" w:rsidRPr="00662BAF" w:rsidRDefault="0021776B" w:rsidP="00D52FF2">
            <w:pPr>
              <w:pStyle w:val="a8"/>
            </w:pPr>
            <w:r w:rsidRPr="00662BAF">
              <w:t>H(m)</w:t>
            </w:r>
          </w:p>
        </w:tc>
        <w:tc>
          <w:tcPr>
            <w:tcW w:w="731" w:type="pct"/>
            <w:vMerge/>
            <w:vAlign w:val="center"/>
          </w:tcPr>
          <w:p w:rsidR="0021776B" w:rsidRPr="00662BAF" w:rsidRDefault="0021776B" w:rsidP="00D52FF2">
            <w:pPr>
              <w:pStyle w:val="a8"/>
            </w:pPr>
          </w:p>
        </w:tc>
        <w:tc>
          <w:tcPr>
            <w:tcW w:w="609" w:type="pct"/>
            <w:vMerge/>
            <w:vAlign w:val="center"/>
          </w:tcPr>
          <w:p w:rsidR="0021776B" w:rsidRPr="00662BAF" w:rsidRDefault="0021776B" w:rsidP="00D52FF2">
            <w:pPr>
              <w:pStyle w:val="a8"/>
            </w:pPr>
          </w:p>
        </w:tc>
        <w:tc>
          <w:tcPr>
            <w:tcW w:w="488" w:type="pct"/>
            <w:vMerge/>
            <w:vAlign w:val="center"/>
          </w:tcPr>
          <w:p w:rsidR="0021776B" w:rsidRPr="00662BAF" w:rsidRDefault="0021776B" w:rsidP="00D52FF2">
            <w:pPr>
              <w:pStyle w:val="a8"/>
            </w:pPr>
          </w:p>
        </w:tc>
        <w:tc>
          <w:tcPr>
            <w:tcW w:w="488" w:type="pct"/>
            <w:vMerge/>
            <w:vAlign w:val="center"/>
          </w:tcPr>
          <w:p w:rsidR="0021776B" w:rsidRPr="00662BAF" w:rsidRDefault="0021776B" w:rsidP="00D52FF2">
            <w:pPr>
              <w:pStyle w:val="a8"/>
            </w:pPr>
          </w:p>
        </w:tc>
      </w:tr>
      <w:tr w:rsidR="0021776B" w:rsidRPr="00662BAF" w:rsidTr="00F54D1C">
        <w:tc>
          <w:tcPr>
            <w:tcW w:w="610" w:type="pct"/>
            <w:vMerge w:val="restart"/>
            <w:vAlign w:val="center"/>
          </w:tcPr>
          <w:p w:rsidR="0021776B" w:rsidRPr="00662BAF" w:rsidRDefault="0021776B" w:rsidP="00D52FF2">
            <w:pPr>
              <w:pStyle w:val="a8"/>
            </w:pPr>
            <w:r w:rsidRPr="00662BAF">
              <w:rPr>
                <w:rFonts w:hint="eastAsia"/>
              </w:rPr>
              <w:t>甘油</w:t>
            </w:r>
          </w:p>
        </w:tc>
        <w:tc>
          <w:tcPr>
            <w:tcW w:w="852" w:type="pct"/>
            <w:vMerge w:val="restart"/>
            <w:vAlign w:val="center"/>
          </w:tcPr>
          <w:p w:rsidR="0021776B" w:rsidRPr="00662BAF" w:rsidRDefault="0021776B" w:rsidP="00D52FF2">
            <w:pPr>
              <w:pStyle w:val="a8"/>
            </w:pPr>
            <w:r w:rsidRPr="00662BAF">
              <w:t>92.09</w:t>
            </w:r>
          </w:p>
        </w:tc>
        <w:tc>
          <w:tcPr>
            <w:tcW w:w="488" w:type="pct"/>
            <w:vMerge w:val="restart"/>
            <w:vAlign w:val="center"/>
          </w:tcPr>
          <w:p w:rsidR="0021776B" w:rsidRPr="00662BAF" w:rsidRDefault="0021776B" w:rsidP="00D52FF2">
            <w:pPr>
              <w:pStyle w:val="a8"/>
            </w:pPr>
            <w:r w:rsidRPr="00662BAF">
              <w:t>3.82</w:t>
            </w:r>
          </w:p>
        </w:tc>
        <w:tc>
          <w:tcPr>
            <w:tcW w:w="367" w:type="pct"/>
            <w:vMerge w:val="restart"/>
            <w:vAlign w:val="center"/>
          </w:tcPr>
          <w:p w:rsidR="0021776B" w:rsidRPr="00662BAF" w:rsidRDefault="0021776B" w:rsidP="00D52FF2">
            <w:pPr>
              <w:pStyle w:val="a8"/>
            </w:pPr>
            <w:r w:rsidRPr="00662BAF">
              <w:t>18</w:t>
            </w:r>
          </w:p>
        </w:tc>
        <w:tc>
          <w:tcPr>
            <w:tcW w:w="367" w:type="pct"/>
            <w:vMerge w:val="restart"/>
            <w:vAlign w:val="center"/>
          </w:tcPr>
          <w:p w:rsidR="0021776B" w:rsidRPr="00662BAF" w:rsidRDefault="0021776B" w:rsidP="00D52FF2">
            <w:pPr>
              <w:pStyle w:val="a8"/>
            </w:pPr>
            <w:r w:rsidRPr="00662BAF">
              <w:t>4.50</w:t>
            </w:r>
          </w:p>
        </w:tc>
        <w:tc>
          <w:tcPr>
            <w:tcW w:w="731" w:type="pct"/>
            <w:vAlign w:val="center"/>
          </w:tcPr>
          <w:p w:rsidR="0021776B" w:rsidRPr="00662BAF" w:rsidRDefault="0021776B" w:rsidP="00D52FF2">
            <w:pPr>
              <w:pStyle w:val="a8"/>
            </w:pPr>
            <w:r w:rsidRPr="00662BAF">
              <w:t>1.55</w:t>
            </w:r>
          </w:p>
        </w:tc>
        <w:tc>
          <w:tcPr>
            <w:tcW w:w="609" w:type="pct"/>
            <w:vAlign w:val="center"/>
          </w:tcPr>
          <w:p w:rsidR="0021776B" w:rsidRPr="00662BAF" w:rsidRDefault="0021776B" w:rsidP="00D52FF2">
            <w:pPr>
              <w:pStyle w:val="a8"/>
            </w:pPr>
            <w:r w:rsidRPr="00662BAF">
              <w:t>0.196</w:t>
            </w:r>
          </w:p>
        </w:tc>
        <w:tc>
          <w:tcPr>
            <w:tcW w:w="488" w:type="pct"/>
            <w:vAlign w:val="center"/>
          </w:tcPr>
          <w:p w:rsidR="0021776B" w:rsidRPr="00662BAF" w:rsidRDefault="0021776B" w:rsidP="00D52FF2">
            <w:pPr>
              <w:pStyle w:val="a8"/>
            </w:pPr>
            <w:r w:rsidRPr="00662BAF">
              <w:rPr>
                <w:rFonts w:hint="eastAsia"/>
              </w:rPr>
              <w:t>大呼吸</w:t>
            </w:r>
          </w:p>
        </w:tc>
        <w:tc>
          <w:tcPr>
            <w:tcW w:w="488" w:type="pct"/>
            <w:vAlign w:val="center"/>
          </w:tcPr>
          <w:p w:rsidR="0021776B" w:rsidRPr="00662BAF" w:rsidRDefault="0021776B" w:rsidP="00D52FF2">
            <w:pPr>
              <w:pStyle w:val="a8"/>
            </w:pPr>
            <w:r w:rsidRPr="00662BAF">
              <w:rPr>
                <w:rFonts w:hint="eastAsia"/>
              </w:rPr>
              <w:t>无组织</w:t>
            </w:r>
          </w:p>
        </w:tc>
      </w:tr>
      <w:tr w:rsidR="0021776B" w:rsidRPr="00662BAF" w:rsidTr="00F54D1C">
        <w:tc>
          <w:tcPr>
            <w:tcW w:w="610" w:type="pct"/>
            <w:vMerge/>
            <w:vAlign w:val="center"/>
          </w:tcPr>
          <w:p w:rsidR="0021776B" w:rsidRPr="00662BAF" w:rsidRDefault="0021776B" w:rsidP="00D52FF2">
            <w:pPr>
              <w:pStyle w:val="a8"/>
            </w:pPr>
          </w:p>
        </w:tc>
        <w:tc>
          <w:tcPr>
            <w:tcW w:w="852" w:type="pct"/>
            <w:vMerge/>
            <w:vAlign w:val="center"/>
          </w:tcPr>
          <w:p w:rsidR="0021776B" w:rsidRPr="00662BAF" w:rsidRDefault="0021776B" w:rsidP="00D52FF2">
            <w:pPr>
              <w:pStyle w:val="a8"/>
            </w:pPr>
          </w:p>
        </w:tc>
        <w:tc>
          <w:tcPr>
            <w:tcW w:w="488" w:type="pct"/>
            <w:vMerge/>
            <w:vAlign w:val="center"/>
          </w:tcPr>
          <w:p w:rsidR="0021776B" w:rsidRPr="00662BAF" w:rsidRDefault="0021776B" w:rsidP="00D52FF2">
            <w:pPr>
              <w:pStyle w:val="a8"/>
            </w:pPr>
          </w:p>
        </w:tc>
        <w:tc>
          <w:tcPr>
            <w:tcW w:w="367" w:type="pct"/>
            <w:vMerge/>
            <w:vAlign w:val="center"/>
          </w:tcPr>
          <w:p w:rsidR="0021776B" w:rsidRPr="00662BAF" w:rsidRDefault="0021776B" w:rsidP="00D52FF2">
            <w:pPr>
              <w:pStyle w:val="a8"/>
            </w:pPr>
          </w:p>
        </w:tc>
        <w:tc>
          <w:tcPr>
            <w:tcW w:w="367" w:type="pct"/>
            <w:vMerge/>
            <w:vAlign w:val="center"/>
          </w:tcPr>
          <w:p w:rsidR="0021776B" w:rsidRPr="00662BAF" w:rsidRDefault="0021776B" w:rsidP="00D52FF2">
            <w:pPr>
              <w:pStyle w:val="a8"/>
            </w:pPr>
          </w:p>
        </w:tc>
        <w:tc>
          <w:tcPr>
            <w:tcW w:w="731" w:type="pct"/>
            <w:vAlign w:val="center"/>
          </w:tcPr>
          <w:p w:rsidR="0021776B" w:rsidRPr="00662BAF" w:rsidRDefault="0021776B" w:rsidP="00D52FF2">
            <w:pPr>
              <w:pStyle w:val="a8"/>
            </w:pPr>
            <w:r w:rsidRPr="00662BAF">
              <w:t>10.40</w:t>
            </w:r>
          </w:p>
        </w:tc>
        <w:tc>
          <w:tcPr>
            <w:tcW w:w="609" w:type="pct"/>
            <w:vAlign w:val="center"/>
          </w:tcPr>
          <w:p w:rsidR="0021776B" w:rsidRPr="00662BAF" w:rsidRDefault="0021776B" w:rsidP="00D52FF2">
            <w:pPr>
              <w:pStyle w:val="a8"/>
            </w:pPr>
            <w:r w:rsidRPr="00662BAF">
              <w:t>1.313</w:t>
            </w:r>
          </w:p>
        </w:tc>
        <w:tc>
          <w:tcPr>
            <w:tcW w:w="488" w:type="pct"/>
            <w:vAlign w:val="center"/>
          </w:tcPr>
          <w:p w:rsidR="0021776B" w:rsidRPr="00662BAF" w:rsidRDefault="0021776B" w:rsidP="00D52FF2">
            <w:pPr>
              <w:pStyle w:val="a8"/>
            </w:pPr>
            <w:r w:rsidRPr="00662BAF">
              <w:rPr>
                <w:rFonts w:hint="eastAsia"/>
              </w:rPr>
              <w:t>小呼吸</w:t>
            </w:r>
          </w:p>
        </w:tc>
        <w:tc>
          <w:tcPr>
            <w:tcW w:w="488" w:type="pct"/>
            <w:vAlign w:val="center"/>
          </w:tcPr>
          <w:p w:rsidR="0021776B" w:rsidRPr="00662BAF" w:rsidRDefault="0021776B" w:rsidP="00D52FF2">
            <w:pPr>
              <w:pStyle w:val="a8"/>
            </w:pPr>
            <w:r w:rsidRPr="00662BAF">
              <w:rPr>
                <w:rFonts w:hint="eastAsia"/>
              </w:rPr>
              <w:t>无组织</w:t>
            </w:r>
          </w:p>
        </w:tc>
      </w:tr>
    </w:tbl>
    <w:p w:rsidR="0021776B" w:rsidRPr="00662BAF" w:rsidRDefault="0021776B" w:rsidP="00B729D0">
      <w:pPr>
        <w:ind w:firstLine="480"/>
        <w:jc w:val="center"/>
      </w:pPr>
      <w:r w:rsidRPr="00662BAF">
        <w:rPr>
          <w:rFonts w:hint="eastAsia"/>
          <w:bCs/>
        </w:rPr>
        <w:t>表</w:t>
      </w:r>
      <w:r w:rsidR="00A33795" w:rsidRPr="00662BAF">
        <w:t>4.3-</w:t>
      </w:r>
      <w:r w:rsidR="00A33795" w:rsidRPr="00662BAF">
        <w:rPr>
          <w:rFonts w:hint="eastAsia"/>
        </w:rPr>
        <w:t>14</w:t>
      </w:r>
      <w:r w:rsidRPr="00662BAF">
        <w:rPr>
          <w:bCs/>
        </w:rPr>
        <w:t xml:space="preserve"> </w:t>
      </w:r>
      <w:r w:rsidRPr="00662BAF">
        <w:rPr>
          <w:rFonts w:hint="eastAsia"/>
        </w:rPr>
        <w:t>罐区无组织废气排放表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26"/>
        <w:gridCol w:w="1226"/>
        <w:gridCol w:w="1299"/>
        <w:gridCol w:w="1313"/>
        <w:gridCol w:w="1269"/>
        <w:gridCol w:w="1247"/>
        <w:gridCol w:w="1254"/>
      </w:tblGrid>
      <w:tr w:rsidR="0021776B" w:rsidRPr="00662BAF" w:rsidTr="00E62C1C">
        <w:tc>
          <w:tcPr>
            <w:tcW w:w="694" w:type="pct"/>
            <w:vAlign w:val="center"/>
          </w:tcPr>
          <w:p w:rsidR="0021776B" w:rsidRPr="00662BAF" w:rsidRDefault="0021776B" w:rsidP="00D52FF2">
            <w:pPr>
              <w:pStyle w:val="a8"/>
            </w:pPr>
            <w:r w:rsidRPr="00662BAF">
              <w:rPr>
                <w:rFonts w:hint="eastAsia"/>
              </w:rPr>
              <w:t>污染物名称</w:t>
            </w:r>
          </w:p>
        </w:tc>
        <w:tc>
          <w:tcPr>
            <w:tcW w:w="694" w:type="pct"/>
            <w:vAlign w:val="center"/>
          </w:tcPr>
          <w:p w:rsidR="0021776B" w:rsidRPr="00662BAF" w:rsidRDefault="0021776B" w:rsidP="00D52FF2">
            <w:pPr>
              <w:pStyle w:val="a8"/>
            </w:pPr>
            <w:r w:rsidRPr="00662BAF">
              <w:rPr>
                <w:rFonts w:hint="eastAsia"/>
              </w:rPr>
              <w:t>污染源位置</w:t>
            </w:r>
          </w:p>
        </w:tc>
        <w:tc>
          <w:tcPr>
            <w:tcW w:w="735" w:type="pct"/>
            <w:vAlign w:val="center"/>
          </w:tcPr>
          <w:p w:rsidR="0021776B" w:rsidRPr="00662BAF" w:rsidRDefault="0021776B" w:rsidP="00D52FF2">
            <w:pPr>
              <w:pStyle w:val="a8"/>
            </w:pPr>
            <w:r w:rsidRPr="00662BAF">
              <w:rPr>
                <w:rFonts w:hint="eastAsia"/>
              </w:rPr>
              <w:t>排放量</w:t>
            </w:r>
          </w:p>
          <w:p w:rsidR="0021776B" w:rsidRPr="00662BAF" w:rsidRDefault="0021776B" w:rsidP="00D52FF2">
            <w:pPr>
              <w:pStyle w:val="a8"/>
            </w:pPr>
            <w:r w:rsidRPr="00662BAF">
              <w:rPr>
                <w:rFonts w:hint="eastAsia"/>
              </w:rPr>
              <w:t>（</w:t>
            </w:r>
            <w:r w:rsidRPr="00662BAF">
              <w:t>t/a</w:t>
            </w:r>
            <w:r w:rsidRPr="00662BAF">
              <w:rPr>
                <w:rFonts w:hint="eastAsia"/>
              </w:rPr>
              <w:t>）</w:t>
            </w:r>
          </w:p>
        </w:tc>
        <w:tc>
          <w:tcPr>
            <w:tcW w:w="743" w:type="pct"/>
            <w:vAlign w:val="center"/>
          </w:tcPr>
          <w:p w:rsidR="0021776B" w:rsidRPr="00662BAF" w:rsidRDefault="0021776B" w:rsidP="00D52FF2">
            <w:pPr>
              <w:pStyle w:val="a8"/>
            </w:pPr>
            <w:r w:rsidRPr="00662BAF">
              <w:rPr>
                <w:rFonts w:hint="eastAsia"/>
              </w:rPr>
              <w:t>排放速率</w:t>
            </w:r>
          </w:p>
          <w:p w:rsidR="0021776B" w:rsidRPr="00662BAF" w:rsidRDefault="0021776B" w:rsidP="00D52FF2">
            <w:pPr>
              <w:pStyle w:val="a8"/>
            </w:pPr>
            <w:r w:rsidRPr="00662BAF">
              <w:rPr>
                <w:rFonts w:hint="eastAsia"/>
              </w:rPr>
              <w:t>（</w:t>
            </w:r>
            <w:r w:rsidRPr="00662BAF">
              <w:t>kg/h</w:t>
            </w:r>
            <w:r w:rsidRPr="00662BAF">
              <w:rPr>
                <w:rFonts w:hint="eastAsia"/>
              </w:rPr>
              <w:t>）</w:t>
            </w:r>
          </w:p>
        </w:tc>
        <w:tc>
          <w:tcPr>
            <w:tcW w:w="718" w:type="pct"/>
            <w:vAlign w:val="center"/>
          </w:tcPr>
          <w:p w:rsidR="0021776B" w:rsidRPr="00662BAF" w:rsidRDefault="0021776B" w:rsidP="00D52FF2">
            <w:pPr>
              <w:pStyle w:val="a8"/>
            </w:pPr>
            <w:r w:rsidRPr="00662BAF">
              <w:rPr>
                <w:rFonts w:hint="eastAsia"/>
              </w:rPr>
              <w:t>排放时间</w:t>
            </w:r>
          </w:p>
          <w:p w:rsidR="0021776B" w:rsidRPr="00662BAF" w:rsidRDefault="0021776B" w:rsidP="00D52FF2">
            <w:pPr>
              <w:pStyle w:val="a8"/>
            </w:pPr>
            <w:r w:rsidRPr="00662BAF">
              <w:t>(h/a)</w:t>
            </w:r>
          </w:p>
        </w:tc>
        <w:tc>
          <w:tcPr>
            <w:tcW w:w="706" w:type="pct"/>
            <w:vAlign w:val="center"/>
          </w:tcPr>
          <w:p w:rsidR="0021776B" w:rsidRPr="00662BAF" w:rsidRDefault="0021776B" w:rsidP="00D52FF2">
            <w:pPr>
              <w:pStyle w:val="a8"/>
            </w:pPr>
            <w:r w:rsidRPr="00662BAF">
              <w:rPr>
                <w:rFonts w:hint="eastAsia"/>
              </w:rPr>
              <w:t>面源面积</w:t>
            </w:r>
          </w:p>
          <w:p w:rsidR="0021776B" w:rsidRPr="00662BAF" w:rsidRDefault="0021776B" w:rsidP="00D52FF2">
            <w:pPr>
              <w:pStyle w:val="a8"/>
            </w:pPr>
            <w:r w:rsidRPr="00662BAF">
              <w:t>(m</w:t>
            </w:r>
            <w:r w:rsidRPr="00662BAF">
              <w:rPr>
                <w:vertAlign w:val="superscript"/>
              </w:rPr>
              <w:t>2</w:t>
            </w:r>
            <w:r w:rsidRPr="00662BAF">
              <w:t>)</w:t>
            </w:r>
          </w:p>
        </w:tc>
        <w:tc>
          <w:tcPr>
            <w:tcW w:w="710" w:type="pct"/>
            <w:vAlign w:val="center"/>
          </w:tcPr>
          <w:p w:rsidR="0021776B" w:rsidRPr="00662BAF" w:rsidRDefault="0021776B" w:rsidP="00D52FF2">
            <w:pPr>
              <w:pStyle w:val="a8"/>
            </w:pPr>
            <w:r w:rsidRPr="00662BAF">
              <w:rPr>
                <w:rFonts w:hint="eastAsia"/>
              </w:rPr>
              <w:t>面源高度</w:t>
            </w:r>
          </w:p>
          <w:p w:rsidR="0021776B" w:rsidRPr="00662BAF" w:rsidRDefault="0021776B" w:rsidP="00D52FF2">
            <w:pPr>
              <w:pStyle w:val="a8"/>
            </w:pPr>
            <w:r w:rsidRPr="00662BAF">
              <w:t>(m)</w:t>
            </w:r>
          </w:p>
        </w:tc>
      </w:tr>
      <w:tr w:rsidR="0021776B" w:rsidRPr="00662BAF" w:rsidTr="00E62C1C">
        <w:tc>
          <w:tcPr>
            <w:tcW w:w="694" w:type="pct"/>
            <w:vAlign w:val="center"/>
          </w:tcPr>
          <w:p w:rsidR="0021776B" w:rsidRPr="00662BAF" w:rsidRDefault="0021776B" w:rsidP="00D52FF2">
            <w:pPr>
              <w:pStyle w:val="a8"/>
            </w:pPr>
            <w:r w:rsidRPr="00662BAF">
              <w:rPr>
                <w:rFonts w:hint="eastAsia"/>
              </w:rPr>
              <w:t>甘油</w:t>
            </w:r>
          </w:p>
        </w:tc>
        <w:tc>
          <w:tcPr>
            <w:tcW w:w="694" w:type="pct"/>
            <w:vAlign w:val="center"/>
          </w:tcPr>
          <w:p w:rsidR="0021776B" w:rsidRPr="00662BAF" w:rsidRDefault="0021776B" w:rsidP="00D52FF2">
            <w:pPr>
              <w:pStyle w:val="a8"/>
            </w:pPr>
            <w:r w:rsidRPr="00662BAF">
              <w:rPr>
                <w:rFonts w:hint="eastAsia"/>
              </w:rPr>
              <w:t>罐区</w:t>
            </w:r>
          </w:p>
        </w:tc>
        <w:tc>
          <w:tcPr>
            <w:tcW w:w="735" w:type="pct"/>
            <w:vAlign w:val="center"/>
          </w:tcPr>
          <w:p w:rsidR="0021776B" w:rsidRPr="00662BAF" w:rsidRDefault="0021776B" w:rsidP="00D52FF2">
            <w:pPr>
              <w:pStyle w:val="a8"/>
            </w:pPr>
            <w:r w:rsidRPr="00662BAF">
              <w:t>11.95</w:t>
            </w:r>
          </w:p>
        </w:tc>
        <w:tc>
          <w:tcPr>
            <w:tcW w:w="743" w:type="pct"/>
            <w:vAlign w:val="center"/>
          </w:tcPr>
          <w:p w:rsidR="0021776B" w:rsidRPr="00662BAF" w:rsidRDefault="0021776B" w:rsidP="00D52FF2">
            <w:pPr>
              <w:pStyle w:val="a8"/>
            </w:pPr>
            <w:r w:rsidRPr="00662BAF">
              <w:t>1.509</w:t>
            </w:r>
          </w:p>
        </w:tc>
        <w:tc>
          <w:tcPr>
            <w:tcW w:w="718" w:type="pct"/>
            <w:vAlign w:val="center"/>
          </w:tcPr>
          <w:p w:rsidR="0021776B" w:rsidRPr="00662BAF" w:rsidRDefault="0021776B" w:rsidP="00D52FF2">
            <w:pPr>
              <w:pStyle w:val="a8"/>
            </w:pPr>
            <w:r w:rsidRPr="00662BAF">
              <w:t>7920</w:t>
            </w:r>
          </w:p>
        </w:tc>
        <w:tc>
          <w:tcPr>
            <w:tcW w:w="706" w:type="pct"/>
            <w:vAlign w:val="center"/>
          </w:tcPr>
          <w:p w:rsidR="0021776B" w:rsidRPr="00662BAF" w:rsidRDefault="00BC242C" w:rsidP="00D52FF2">
            <w:pPr>
              <w:pStyle w:val="a8"/>
            </w:pPr>
            <w:r w:rsidRPr="00662BAF">
              <w:rPr>
                <w:rFonts w:hint="eastAsia"/>
              </w:rPr>
              <w:t>25</w:t>
            </w:r>
            <w:r w:rsidR="0021776B" w:rsidRPr="00662BAF">
              <w:t>4</w:t>
            </w:r>
          </w:p>
        </w:tc>
        <w:tc>
          <w:tcPr>
            <w:tcW w:w="710" w:type="pct"/>
            <w:vAlign w:val="center"/>
          </w:tcPr>
          <w:p w:rsidR="0021776B" w:rsidRPr="00662BAF" w:rsidRDefault="0021776B" w:rsidP="00D52FF2">
            <w:pPr>
              <w:pStyle w:val="a8"/>
            </w:pPr>
            <w:r w:rsidRPr="00662BAF">
              <w:t>22.5</w:t>
            </w:r>
          </w:p>
        </w:tc>
      </w:tr>
    </w:tbl>
    <w:p w:rsidR="0021776B" w:rsidRPr="00662BAF" w:rsidRDefault="0021776B" w:rsidP="00B729D0">
      <w:pPr>
        <w:ind w:firstLine="480"/>
      </w:pPr>
      <w:r w:rsidRPr="00662BAF">
        <w:t>(6)</w:t>
      </w:r>
      <w:r w:rsidRPr="00662BAF">
        <w:rPr>
          <w:rFonts w:hint="eastAsia"/>
        </w:rPr>
        <w:t>大气污染源强汇总</w:t>
      </w:r>
    </w:p>
    <w:p w:rsidR="0021776B" w:rsidRPr="00662BAF" w:rsidRDefault="00776666" w:rsidP="00B729D0">
      <w:pPr>
        <w:ind w:firstLine="480"/>
      </w:pPr>
      <w:r w:rsidRPr="00662BAF">
        <w:rPr>
          <w:rFonts w:hint="eastAsia"/>
          <w:szCs w:val="24"/>
        </w:rPr>
        <w:t>按一、二期工程全部投产计，</w:t>
      </w:r>
      <w:r w:rsidR="0021776B" w:rsidRPr="00662BAF">
        <w:rPr>
          <w:rFonts w:hint="eastAsia"/>
          <w:szCs w:val="24"/>
        </w:rPr>
        <w:t>本项目大气污染物产生及排放情况见下表</w:t>
      </w:r>
      <w:r w:rsidR="00A33795" w:rsidRPr="00662BAF">
        <w:t>4.3-</w:t>
      </w:r>
      <w:r w:rsidR="00A33795" w:rsidRPr="00662BAF">
        <w:rPr>
          <w:rFonts w:hint="eastAsia"/>
        </w:rPr>
        <w:t>15</w:t>
      </w:r>
      <w:r w:rsidR="00A33795" w:rsidRPr="00662BAF">
        <w:rPr>
          <w:rFonts w:hint="eastAsia"/>
        </w:rPr>
        <w:t>。</w:t>
      </w:r>
    </w:p>
    <w:p w:rsidR="0021776B" w:rsidRPr="00662BAF" w:rsidRDefault="0021776B" w:rsidP="00B729D0">
      <w:pPr>
        <w:ind w:firstLine="480"/>
        <w:jc w:val="center"/>
      </w:pPr>
      <w:r w:rsidRPr="00662BAF">
        <w:rPr>
          <w:rFonts w:hint="eastAsia"/>
        </w:rPr>
        <w:t>表</w:t>
      </w:r>
      <w:r w:rsidR="00A33795" w:rsidRPr="00662BAF">
        <w:t>4.3-</w:t>
      </w:r>
      <w:r w:rsidR="00A33795" w:rsidRPr="00662BAF">
        <w:rPr>
          <w:rFonts w:hint="eastAsia"/>
        </w:rPr>
        <w:t>15</w:t>
      </w:r>
      <w:r w:rsidRPr="00662BAF">
        <w:rPr>
          <w:rFonts w:hint="eastAsia"/>
        </w:rPr>
        <w:t>项目大气污染源产生及排放情况汇总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762"/>
        <w:gridCol w:w="1765"/>
        <w:gridCol w:w="1012"/>
        <w:gridCol w:w="1765"/>
        <w:gridCol w:w="1765"/>
        <w:gridCol w:w="1765"/>
      </w:tblGrid>
      <w:tr w:rsidR="0021776B" w:rsidRPr="00662BAF" w:rsidTr="00E62C1C">
        <w:trPr>
          <w:trHeight w:val="103"/>
          <w:jc w:val="center"/>
        </w:trPr>
        <w:tc>
          <w:tcPr>
            <w:tcW w:w="431" w:type="pct"/>
            <w:vAlign w:val="center"/>
          </w:tcPr>
          <w:p w:rsidR="0021776B" w:rsidRPr="00662BAF" w:rsidRDefault="0021776B" w:rsidP="00E62C1C">
            <w:pPr>
              <w:pStyle w:val="a8"/>
            </w:pPr>
            <w:r w:rsidRPr="00662BAF">
              <w:rPr>
                <w:rFonts w:hint="eastAsia"/>
              </w:rPr>
              <w:t>序号</w:t>
            </w:r>
          </w:p>
        </w:tc>
        <w:tc>
          <w:tcPr>
            <w:tcW w:w="999" w:type="pct"/>
            <w:vAlign w:val="center"/>
          </w:tcPr>
          <w:p w:rsidR="0021776B" w:rsidRPr="00662BAF" w:rsidRDefault="0021776B" w:rsidP="00E62C1C">
            <w:pPr>
              <w:pStyle w:val="a8"/>
            </w:pPr>
            <w:r w:rsidRPr="00662BAF">
              <w:rPr>
                <w:rFonts w:hint="eastAsia"/>
              </w:rPr>
              <w:t>污染源</w:t>
            </w:r>
          </w:p>
        </w:tc>
        <w:tc>
          <w:tcPr>
            <w:tcW w:w="573" w:type="pct"/>
            <w:vAlign w:val="center"/>
          </w:tcPr>
          <w:p w:rsidR="0021776B" w:rsidRPr="00662BAF" w:rsidRDefault="0021776B" w:rsidP="00E62C1C">
            <w:pPr>
              <w:pStyle w:val="a8"/>
            </w:pPr>
            <w:r w:rsidRPr="00662BAF">
              <w:rPr>
                <w:rFonts w:hint="eastAsia"/>
              </w:rPr>
              <w:t>污染物</w:t>
            </w:r>
          </w:p>
        </w:tc>
        <w:tc>
          <w:tcPr>
            <w:tcW w:w="999" w:type="pct"/>
            <w:vAlign w:val="center"/>
          </w:tcPr>
          <w:p w:rsidR="0021776B" w:rsidRPr="00662BAF" w:rsidRDefault="0021776B" w:rsidP="00E62C1C">
            <w:pPr>
              <w:pStyle w:val="a8"/>
            </w:pPr>
            <w:r w:rsidRPr="00662BAF">
              <w:rPr>
                <w:rFonts w:hint="eastAsia"/>
              </w:rPr>
              <w:t>产生量（</w:t>
            </w:r>
            <w:r w:rsidRPr="00662BAF">
              <w:t>t/a</w:t>
            </w:r>
            <w:r w:rsidRPr="00662BAF">
              <w:rPr>
                <w:rFonts w:hint="eastAsia"/>
              </w:rPr>
              <w:t>）</w:t>
            </w:r>
          </w:p>
        </w:tc>
        <w:tc>
          <w:tcPr>
            <w:tcW w:w="999" w:type="pct"/>
            <w:vAlign w:val="center"/>
          </w:tcPr>
          <w:p w:rsidR="0021776B" w:rsidRPr="00662BAF" w:rsidRDefault="0021776B" w:rsidP="00E62C1C">
            <w:pPr>
              <w:pStyle w:val="a8"/>
            </w:pPr>
            <w:r w:rsidRPr="00662BAF">
              <w:rPr>
                <w:rFonts w:hint="eastAsia"/>
              </w:rPr>
              <w:t>削减量（</w:t>
            </w:r>
            <w:r w:rsidRPr="00662BAF">
              <w:t>t/a</w:t>
            </w:r>
            <w:r w:rsidRPr="00662BAF">
              <w:rPr>
                <w:rFonts w:hint="eastAsia"/>
              </w:rPr>
              <w:t>）</w:t>
            </w:r>
          </w:p>
        </w:tc>
        <w:tc>
          <w:tcPr>
            <w:tcW w:w="999" w:type="pct"/>
            <w:vAlign w:val="center"/>
          </w:tcPr>
          <w:p w:rsidR="0021776B" w:rsidRPr="00662BAF" w:rsidRDefault="0021776B" w:rsidP="00E62C1C">
            <w:pPr>
              <w:pStyle w:val="a8"/>
            </w:pPr>
            <w:r w:rsidRPr="00662BAF">
              <w:rPr>
                <w:rFonts w:hint="eastAsia"/>
              </w:rPr>
              <w:t>排放量（</w:t>
            </w:r>
            <w:r w:rsidRPr="00662BAF">
              <w:t>t/a</w:t>
            </w:r>
            <w:r w:rsidRPr="00662BAF">
              <w:rPr>
                <w:rFonts w:hint="eastAsia"/>
              </w:rPr>
              <w:t>）</w:t>
            </w:r>
          </w:p>
        </w:tc>
      </w:tr>
      <w:tr w:rsidR="0021776B" w:rsidRPr="00662BAF" w:rsidTr="00E62C1C">
        <w:trPr>
          <w:trHeight w:val="340"/>
          <w:jc w:val="center"/>
        </w:trPr>
        <w:tc>
          <w:tcPr>
            <w:tcW w:w="431" w:type="pct"/>
            <w:vAlign w:val="center"/>
          </w:tcPr>
          <w:p w:rsidR="0021776B" w:rsidRPr="00662BAF" w:rsidRDefault="0021776B" w:rsidP="00E62C1C">
            <w:pPr>
              <w:pStyle w:val="a8"/>
            </w:pPr>
            <w:r w:rsidRPr="00662BAF">
              <w:t>1</w:t>
            </w:r>
          </w:p>
        </w:tc>
        <w:tc>
          <w:tcPr>
            <w:tcW w:w="999" w:type="pct"/>
            <w:vAlign w:val="center"/>
          </w:tcPr>
          <w:p w:rsidR="0021776B" w:rsidRPr="00662BAF" w:rsidRDefault="0021776B" w:rsidP="00E62C1C">
            <w:pPr>
              <w:pStyle w:val="a8"/>
            </w:pPr>
            <w:r w:rsidRPr="00662BAF">
              <w:rPr>
                <w:rFonts w:hint="eastAsia"/>
              </w:rPr>
              <w:t>工艺废气</w:t>
            </w:r>
          </w:p>
        </w:tc>
        <w:tc>
          <w:tcPr>
            <w:tcW w:w="573" w:type="pct"/>
            <w:vAlign w:val="center"/>
          </w:tcPr>
          <w:p w:rsidR="0021776B" w:rsidRPr="00662BAF" w:rsidRDefault="0021776B" w:rsidP="00E62C1C">
            <w:pPr>
              <w:pStyle w:val="a8"/>
            </w:pPr>
            <w:r w:rsidRPr="00662BAF">
              <w:rPr>
                <w:rFonts w:hint="eastAsia"/>
              </w:rPr>
              <w:t>粉尘</w:t>
            </w:r>
          </w:p>
        </w:tc>
        <w:tc>
          <w:tcPr>
            <w:tcW w:w="999" w:type="pct"/>
            <w:vAlign w:val="bottom"/>
          </w:tcPr>
          <w:p w:rsidR="0021776B" w:rsidRPr="00662BAF" w:rsidRDefault="0021776B" w:rsidP="00BC242C">
            <w:pPr>
              <w:pStyle w:val="a8"/>
            </w:pPr>
            <w:r w:rsidRPr="00662BAF">
              <w:t>1</w:t>
            </w:r>
            <w:r w:rsidR="00BC242C" w:rsidRPr="00662BAF">
              <w:rPr>
                <w:rFonts w:hint="eastAsia"/>
              </w:rPr>
              <w:t>50</w:t>
            </w:r>
            <w:r w:rsidRPr="00662BAF">
              <w:t>0</w:t>
            </w:r>
          </w:p>
        </w:tc>
        <w:tc>
          <w:tcPr>
            <w:tcW w:w="999" w:type="pct"/>
            <w:vAlign w:val="bottom"/>
          </w:tcPr>
          <w:p w:rsidR="0021776B" w:rsidRPr="00662BAF" w:rsidRDefault="00BC242C" w:rsidP="009D26A5">
            <w:pPr>
              <w:pStyle w:val="a8"/>
            </w:pPr>
            <w:r w:rsidRPr="00662BAF">
              <w:rPr>
                <w:rFonts w:hint="eastAsia"/>
              </w:rPr>
              <w:t>1485</w:t>
            </w:r>
          </w:p>
        </w:tc>
        <w:tc>
          <w:tcPr>
            <w:tcW w:w="999" w:type="pct"/>
            <w:vAlign w:val="bottom"/>
          </w:tcPr>
          <w:p w:rsidR="0021776B" w:rsidRPr="00662BAF" w:rsidRDefault="0021776B" w:rsidP="00E62C1C">
            <w:pPr>
              <w:pStyle w:val="a8"/>
            </w:pPr>
            <w:r w:rsidRPr="00662BAF">
              <w:t>1</w:t>
            </w:r>
            <w:r w:rsidR="00BC242C" w:rsidRPr="00662BAF">
              <w:rPr>
                <w:rFonts w:hint="eastAsia"/>
              </w:rPr>
              <w:t>5</w:t>
            </w:r>
          </w:p>
        </w:tc>
      </w:tr>
      <w:tr w:rsidR="00A33795" w:rsidRPr="00662BAF" w:rsidTr="00B84047">
        <w:trPr>
          <w:trHeight w:val="340"/>
          <w:jc w:val="center"/>
        </w:trPr>
        <w:tc>
          <w:tcPr>
            <w:tcW w:w="431" w:type="pct"/>
            <w:vMerge w:val="restart"/>
            <w:vAlign w:val="center"/>
          </w:tcPr>
          <w:p w:rsidR="00A33795" w:rsidRPr="00662BAF" w:rsidRDefault="00A33795" w:rsidP="00E62C1C">
            <w:pPr>
              <w:pStyle w:val="a8"/>
            </w:pPr>
            <w:r w:rsidRPr="00662BAF">
              <w:t>2</w:t>
            </w:r>
          </w:p>
        </w:tc>
        <w:tc>
          <w:tcPr>
            <w:tcW w:w="999" w:type="pct"/>
            <w:vMerge w:val="restart"/>
            <w:vAlign w:val="center"/>
          </w:tcPr>
          <w:p w:rsidR="00A33795" w:rsidRPr="00662BAF" w:rsidRDefault="00A33795" w:rsidP="00E62C1C">
            <w:pPr>
              <w:pStyle w:val="a8"/>
            </w:pPr>
            <w:r w:rsidRPr="00662BAF">
              <w:rPr>
                <w:rFonts w:hint="eastAsia"/>
              </w:rPr>
              <w:t>导热油炉尾气</w:t>
            </w:r>
          </w:p>
        </w:tc>
        <w:tc>
          <w:tcPr>
            <w:tcW w:w="573" w:type="pct"/>
            <w:vAlign w:val="center"/>
          </w:tcPr>
          <w:p w:rsidR="00A33795" w:rsidRPr="00662BAF" w:rsidRDefault="00A33795" w:rsidP="00E62C1C">
            <w:pPr>
              <w:pStyle w:val="a8"/>
              <w:rPr>
                <w:kern w:val="0"/>
              </w:rPr>
            </w:pPr>
            <w:r w:rsidRPr="00662BAF">
              <w:rPr>
                <w:rFonts w:hint="eastAsia"/>
                <w:kern w:val="0"/>
              </w:rPr>
              <w:t>烟尘</w:t>
            </w:r>
          </w:p>
        </w:tc>
        <w:tc>
          <w:tcPr>
            <w:tcW w:w="999" w:type="pct"/>
            <w:vAlign w:val="center"/>
          </w:tcPr>
          <w:p w:rsidR="00A33795" w:rsidRPr="00662BAF" w:rsidRDefault="00A33795" w:rsidP="003B45F4">
            <w:pPr>
              <w:pStyle w:val="a8"/>
              <w:rPr>
                <w:rFonts w:ascii="宋体" w:hAnsi="宋体" w:cs="宋体"/>
              </w:rPr>
            </w:pPr>
            <w:r w:rsidRPr="00662BAF">
              <w:rPr>
                <w:rFonts w:hint="eastAsia"/>
              </w:rPr>
              <w:t xml:space="preserve">1608.08 </w:t>
            </w:r>
          </w:p>
        </w:tc>
        <w:tc>
          <w:tcPr>
            <w:tcW w:w="999" w:type="pct"/>
            <w:vAlign w:val="bottom"/>
          </w:tcPr>
          <w:p w:rsidR="00A33795" w:rsidRPr="00662BAF" w:rsidRDefault="00A33795" w:rsidP="00E62C1C">
            <w:pPr>
              <w:pStyle w:val="a8"/>
            </w:pPr>
            <w:r w:rsidRPr="00662BAF">
              <w:rPr>
                <w:rFonts w:hint="eastAsia"/>
              </w:rPr>
              <w:t>1592</w:t>
            </w:r>
          </w:p>
        </w:tc>
        <w:tc>
          <w:tcPr>
            <w:tcW w:w="999" w:type="pct"/>
            <w:vAlign w:val="center"/>
          </w:tcPr>
          <w:p w:rsidR="00A33795" w:rsidRPr="00662BAF" w:rsidRDefault="00A33795" w:rsidP="003B45F4">
            <w:pPr>
              <w:spacing w:line="240" w:lineRule="auto"/>
              <w:ind w:firstLineChars="0" w:firstLine="0"/>
              <w:jc w:val="center"/>
              <w:rPr>
                <w:sz w:val="21"/>
                <w:szCs w:val="21"/>
              </w:rPr>
            </w:pPr>
            <w:r w:rsidRPr="00662BAF">
              <w:rPr>
                <w:rFonts w:hint="eastAsia"/>
                <w:sz w:val="21"/>
                <w:szCs w:val="21"/>
              </w:rPr>
              <w:t>16</w:t>
            </w:r>
            <w:r w:rsidRPr="00662BAF">
              <w:rPr>
                <w:sz w:val="21"/>
                <w:szCs w:val="21"/>
              </w:rPr>
              <w:t>.</w:t>
            </w:r>
            <w:r w:rsidRPr="00662BAF">
              <w:rPr>
                <w:rFonts w:hint="eastAsia"/>
                <w:sz w:val="21"/>
                <w:szCs w:val="21"/>
              </w:rPr>
              <w:t>08</w:t>
            </w:r>
            <w:r w:rsidRPr="00662BAF">
              <w:rPr>
                <w:sz w:val="21"/>
                <w:szCs w:val="21"/>
              </w:rPr>
              <w:t xml:space="preserve"> </w:t>
            </w:r>
          </w:p>
        </w:tc>
      </w:tr>
      <w:tr w:rsidR="00A33795" w:rsidRPr="00662BAF" w:rsidTr="00B84047">
        <w:trPr>
          <w:trHeight w:val="340"/>
          <w:jc w:val="center"/>
        </w:trPr>
        <w:tc>
          <w:tcPr>
            <w:tcW w:w="431" w:type="pct"/>
            <w:vMerge/>
            <w:vAlign w:val="center"/>
          </w:tcPr>
          <w:p w:rsidR="00A33795" w:rsidRPr="00662BAF" w:rsidRDefault="00A33795" w:rsidP="00E62C1C">
            <w:pPr>
              <w:pStyle w:val="a8"/>
            </w:pPr>
          </w:p>
        </w:tc>
        <w:tc>
          <w:tcPr>
            <w:tcW w:w="999" w:type="pct"/>
            <w:vMerge/>
            <w:vAlign w:val="center"/>
          </w:tcPr>
          <w:p w:rsidR="00A33795" w:rsidRPr="00662BAF" w:rsidRDefault="00A33795" w:rsidP="00E62C1C">
            <w:pPr>
              <w:pStyle w:val="a8"/>
            </w:pPr>
          </w:p>
        </w:tc>
        <w:tc>
          <w:tcPr>
            <w:tcW w:w="573" w:type="pct"/>
            <w:vAlign w:val="center"/>
          </w:tcPr>
          <w:p w:rsidR="00A33795" w:rsidRPr="00662BAF" w:rsidRDefault="00A33795" w:rsidP="00E62C1C">
            <w:pPr>
              <w:pStyle w:val="a8"/>
              <w:rPr>
                <w:kern w:val="0"/>
              </w:rPr>
            </w:pPr>
            <w:r w:rsidRPr="00662BAF">
              <w:rPr>
                <w:kern w:val="0"/>
              </w:rPr>
              <w:t>NOx</w:t>
            </w:r>
          </w:p>
        </w:tc>
        <w:tc>
          <w:tcPr>
            <w:tcW w:w="999" w:type="pct"/>
            <w:vAlign w:val="center"/>
          </w:tcPr>
          <w:p w:rsidR="00A33795" w:rsidRPr="00662BAF" w:rsidRDefault="00A33795" w:rsidP="003B45F4">
            <w:pPr>
              <w:pStyle w:val="a8"/>
              <w:rPr>
                <w:rFonts w:ascii="宋体" w:hAnsi="宋体" w:cs="宋体"/>
              </w:rPr>
            </w:pPr>
            <w:r w:rsidRPr="00662BAF">
              <w:rPr>
                <w:rFonts w:hint="eastAsia"/>
              </w:rPr>
              <w:t xml:space="preserve">43.62 </w:t>
            </w:r>
          </w:p>
        </w:tc>
        <w:tc>
          <w:tcPr>
            <w:tcW w:w="999" w:type="pct"/>
            <w:vAlign w:val="bottom"/>
          </w:tcPr>
          <w:p w:rsidR="00A33795" w:rsidRPr="00662BAF" w:rsidRDefault="00A33795" w:rsidP="00E62C1C">
            <w:pPr>
              <w:pStyle w:val="a8"/>
            </w:pPr>
            <w:r w:rsidRPr="00662BAF">
              <w:t>0</w:t>
            </w:r>
          </w:p>
        </w:tc>
        <w:tc>
          <w:tcPr>
            <w:tcW w:w="999" w:type="pct"/>
            <w:vAlign w:val="center"/>
          </w:tcPr>
          <w:p w:rsidR="00A33795" w:rsidRPr="00662BAF" w:rsidRDefault="00A33795" w:rsidP="003B45F4">
            <w:pPr>
              <w:pStyle w:val="a8"/>
              <w:rPr>
                <w:rFonts w:ascii="宋体" w:hAnsi="宋体" w:cs="宋体"/>
              </w:rPr>
            </w:pPr>
            <w:r w:rsidRPr="00662BAF">
              <w:rPr>
                <w:rFonts w:hint="eastAsia"/>
              </w:rPr>
              <w:t xml:space="preserve">43.62 </w:t>
            </w:r>
          </w:p>
        </w:tc>
      </w:tr>
      <w:tr w:rsidR="00A33795" w:rsidRPr="00662BAF" w:rsidTr="00B84047">
        <w:trPr>
          <w:trHeight w:val="340"/>
          <w:jc w:val="center"/>
        </w:trPr>
        <w:tc>
          <w:tcPr>
            <w:tcW w:w="431" w:type="pct"/>
            <w:vMerge/>
            <w:vAlign w:val="center"/>
          </w:tcPr>
          <w:p w:rsidR="00A33795" w:rsidRPr="00662BAF" w:rsidRDefault="00A33795" w:rsidP="00E62C1C">
            <w:pPr>
              <w:pStyle w:val="a8"/>
            </w:pPr>
          </w:p>
        </w:tc>
        <w:tc>
          <w:tcPr>
            <w:tcW w:w="999" w:type="pct"/>
            <w:vMerge/>
            <w:vAlign w:val="center"/>
          </w:tcPr>
          <w:p w:rsidR="00A33795" w:rsidRPr="00662BAF" w:rsidRDefault="00A33795" w:rsidP="00E62C1C">
            <w:pPr>
              <w:pStyle w:val="a8"/>
            </w:pPr>
          </w:p>
        </w:tc>
        <w:tc>
          <w:tcPr>
            <w:tcW w:w="573" w:type="pct"/>
            <w:vAlign w:val="center"/>
          </w:tcPr>
          <w:p w:rsidR="00A33795" w:rsidRPr="00662BAF" w:rsidRDefault="00A33795" w:rsidP="00E62C1C">
            <w:pPr>
              <w:pStyle w:val="a8"/>
              <w:rPr>
                <w:kern w:val="0"/>
              </w:rPr>
            </w:pPr>
            <w:r w:rsidRPr="00662BAF">
              <w:rPr>
                <w:kern w:val="0"/>
              </w:rPr>
              <w:t>SO2</w:t>
            </w:r>
          </w:p>
        </w:tc>
        <w:tc>
          <w:tcPr>
            <w:tcW w:w="999" w:type="pct"/>
            <w:vAlign w:val="center"/>
          </w:tcPr>
          <w:p w:rsidR="00A33795" w:rsidRPr="00662BAF" w:rsidRDefault="00A33795" w:rsidP="003B45F4">
            <w:pPr>
              <w:pStyle w:val="a8"/>
              <w:rPr>
                <w:rFonts w:ascii="宋体" w:hAnsi="宋体" w:cs="宋体"/>
              </w:rPr>
            </w:pPr>
            <w:r w:rsidRPr="00662BAF">
              <w:rPr>
                <w:rFonts w:hint="eastAsia"/>
              </w:rPr>
              <w:t xml:space="preserve">14.54 </w:t>
            </w:r>
          </w:p>
        </w:tc>
        <w:tc>
          <w:tcPr>
            <w:tcW w:w="999" w:type="pct"/>
            <w:vAlign w:val="bottom"/>
          </w:tcPr>
          <w:p w:rsidR="00A33795" w:rsidRPr="00662BAF" w:rsidRDefault="00A33795" w:rsidP="00E62C1C">
            <w:pPr>
              <w:pStyle w:val="a8"/>
            </w:pPr>
            <w:r w:rsidRPr="00662BAF">
              <w:t>0</w:t>
            </w:r>
          </w:p>
        </w:tc>
        <w:tc>
          <w:tcPr>
            <w:tcW w:w="999" w:type="pct"/>
            <w:vAlign w:val="center"/>
          </w:tcPr>
          <w:p w:rsidR="00A33795" w:rsidRPr="00662BAF" w:rsidRDefault="00A33795" w:rsidP="003B45F4">
            <w:pPr>
              <w:pStyle w:val="a8"/>
              <w:rPr>
                <w:rFonts w:ascii="宋体" w:hAnsi="宋体" w:cs="宋体"/>
              </w:rPr>
            </w:pPr>
            <w:r w:rsidRPr="00662BAF">
              <w:rPr>
                <w:rFonts w:hint="eastAsia"/>
              </w:rPr>
              <w:t xml:space="preserve">14.54 </w:t>
            </w:r>
          </w:p>
        </w:tc>
      </w:tr>
      <w:tr w:rsidR="0021776B" w:rsidRPr="00662BAF" w:rsidTr="00E62C1C">
        <w:trPr>
          <w:trHeight w:val="340"/>
          <w:jc w:val="center"/>
        </w:trPr>
        <w:tc>
          <w:tcPr>
            <w:tcW w:w="431" w:type="pct"/>
            <w:vAlign w:val="center"/>
          </w:tcPr>
          <w:p w:rsidR="0021776B" w:rsidRPr="00662BAF" w:rsidRDefault="0021776B" w:rsidP="00E62C1C">
            <w:pPr>
              <w:pStyle w:val="a8"/>
            </w:pPr>
            <w:r w:rsidRPr="00662BAF">
              <w:t>3</w:t>
            </w:r>
          </w:p>
        </w:tc>
        <w:tc>
          <w:tcPr>
            <w:tcW w:w="999" w:type="pct"/>
            <w:vAlign w:val="center"/>
          </w:tcPr>
          <w:p w:rsidR="0021776B" w:rsidRPr="00662BAF" w:rsidRDefault="0021776B" w:rsidP="00E62C1C">
            <w:pPr>
              <w:pStyle w:val="a8"/>
            </w:pPr>
            <w:r w:rsidRPr="00662BAF">
              <w:rPr>
                <w:rFonts w:hint="eastAsia"/>
              </w:rPr>
              <w:t>食堂</w:t>
            </w:r>
          </w:p>
        </w:tc>
        <w:tc>
          <w:tcPr>
            <w:tcW w:w="573" w:type="pct"/>
            <w:vAlign w:val="center"/>
          </w:tcPr>
          <w:p w:rsidR="0021776B" w:rsidRPr="00662BAF" w:rsidRDefault="0021776B" w:rsidP="00E62C1C">
            <w:pPr>
              <w:pStyle w:val="a8"/>
            </w:pPr>
            <w:r w:rsidRPr="00662BAF">
              <w:rPr>
                <w:rFonts w:hint="eastAsia"/>
              </w:rPr>
              <w:t>油烟</w:t>
            </w:r>
          </w:p>
        </w:tc>
        <w:tc>
          <w:tcPr>
            <w:tcW w:w="999" w:type="pct"/>
            <w:vAlign w:val="bottom"/>
          </w:tcPr>
          <w:p w:rsidR="0021776B" w:rsidRPr="00662BAF" w:rsidRDefault="0021776B" w:rsidP="00E62C1C">
            <w:pPr>
              <w:pStyle w:val="a8"/>
            </w:pPr>
            <w:r w:rsidRPr="00662BAF">
              <w:t>0.32</w:t>
            </w:r>
          </w:p>
        </w:tc>
        <w:tc>
          <w:tcPr>
            <w:tcW w:w="999" w:type="pct"/>
            <w:vAlign w:val="bottom"/>
          </w:tcPr>
          <w:p w:rsidR="0021776B" w:rsidRPr="00662BAF" w:rsidRDefault="0021776B" w:rsidP="00E62C1C">
            <w:pPr>
              <w:pStyle w:val="a8"/>
            </w:pPr>
            <w:r w:rsidRPr="00662BAF">
              <w:t>0.288</w:t>
            </w:r>
          </w:p>
        </w:tc>
        <w:tc>
          <w:tcPr>
            <w:tcW w:w="999" w:type="pct"/>
            <w:vAlign w:val="bottom"/>
          </w:tcPr>
          <w:p w:rsidR="0021776B" w:rsidRPr="00662BAF" w:rsidRDefault="0021776B" w:rsidP="00E62C1C">
            <w:pPr>
              <w:pStyle w:val="a8"/>
            </w:pPr>
            <w:r w:rsidRPr="00662BAF">
              <w:t>0.032</w:t>
            </w:r>
          </w:p>
        </w:tc>
      </w:tr>
      <w:tr w:rsidR="00776666" w:rsidRPr="00662BAF" w:rsidTr="00E62C1C">
        <w:trPr>
          <w:trHeight w:val="340"/>
          <w:jc w:val="center"/>
        </w:trPr>
        <w:tc>
          <w:tcPr>
            <w:tcW w:w="431" w:type="pct"/>
            <w:vMerge w:val="restart"/>
            <w:vAlign w:val="center"/>
          </w:tcPr>
          <w:p w:rsidR="00776666" w:rsidRPr="00662BAF" w:rsidRDefault="00776666" w:rsidP="00E62C1C">
            <w:pPr>
              <w:pStyle w:val="a8"/>
            </w:pPr>
            <w:r w:rsidRPr="00662BAF">
              <w:t>4</w:t>
            </w:r>
          </w:p>
        </w:tc>
        <w:tc>
          <w:tcPr>
            <w:tcW w:w="999" w:type="pct"/>
            <w:vMerge w:val="restart"/>
            <w:vAlign w:val="center"/>
          </w:tcPr>
          <w:p w:rsidR="00776666" w:rsidRPr="00662BAF" w:rsidRDefault="00776666" w:rsidP="00E62C1C">
            <w:pPr>
              <w:pStyle w:val="a8"/>
            </w:pPr>
            <w:r w:rsidRPr="00662BAF">
              <w:rPr>
                <w:rFonts w:hint="eastAsia"/>
              </w:rPr>
              <w:t>污水处理站臭气</w:t>
            </w:r>
          </w:p>
        </w:tc>
        <w:tc>
          <w:tcPr>
            <w:tcW w:w="573" w:type="pct"/>
            <w:vAlign w:val="center"/>
          </w:tcPr>
          <w:p w:rsidR="00776666" w:rsidRPr="00662BAF" w:rsidRDefault="00776666" w:rsidP="00E62C1C">
            <w:pPr>
              <w:pStyle w:val="a8"/>
            </w:pPr>
            <w:r w:rsidRPr="00662BAF">
              <w:t>NH</w:t>
            </w:r>
            <w:r w:rsidRPr="00662BAF">
              <w:rPr>
                <w:vertAlign w:val="subscript"/>
              </w:rPr>
              <w:t>3</w:t>
            </w:r>
          </w:p>
        </w:tc>
        <w:tc>
          <w:tcPr>
            <w:tcW w:w="999" w:type="pct"/>
            <w:vAlign w:val="bottom"/>
          </w:tcPr>
          <w:p w:rsidR="00776666" w:rsidRPr="00662BAF" w:rsidRDefault="00776666" w:rsidP="00776666">
            <w:pPr>
              <w:pStyle w:val="a8"/>
            </w:pPr>
            <w:r w:rsidRPr="00662BAF">
              <w:t>0.</w:t>
            </w:r>
            <w:r w:rsidRPr="00662BAF">
              <w:rPr>
                <w:rFonts w:hint="eastAsia"/>
              </w:rPr>
              <w:t>04</w:t>
            </w:r>
          </w:p>
        </w:tc>
        <w:tc>
          <w:tcPr>
            <w:tcW w:w="999" w:type="pct"/>
            <w:vAlign w:val="bottom"/>
          </w:tcPr>
          <w:p w:rsidR="00776666" w:rsidRPr="00662BAF" w:rsidRDefault="00776666" w:rsidP="00E62C1C">
            <w:pPr>
              <w:pStyle w:val="a8"/>
            </w:pPr>
            <w:r w:rsidRPr="00662BAF">
              <w:t>0</w:t>
            </w:r>
          </w:p>
        </w:tc>
        <w:tc>
          <w:tcPr>
            <w:tcW w:w="999" w:type="pct"/>
            <w:vAlign w:val="bottom"/>
          </w:tcPr>
          <w:p w:rsidR="00776666" w:rsidRPr="00662BAF" w:rsidRDefault="00776666" w:rsidP="00776666">
            <w:pPr>
              <w:pStyle w:val="a8"/>
            </w:pPr>
            <w:r w:rsidRPr="00662BAF">
              <w:t>0.</w:t>
            </w:r>
            <w:r w:rsidRPr="00662BAF">
              <w:rPr>
                <w:rFonts w:hint="eastAsia"/>
              </w:rPr>
              <w:t>04</w:t>
            </w:r>
          </w:p>
        </w:tc>
      </w:tr>
      <w:tr w:rsidR="00776666" w:rsidRPr="00662BAF" w:rsidTr="00E62C1C">
        <w:trPr>
          <w:trHeight w:val="340"/>
          <w:jc w:val="center"/>
        </w:trPr>
        <w:tc>
          <w:tcPr>
            <w:tcW w:w="431" w:type="pct"/>
            <w:vMerge/>
            <w:vAlign w:val="center"/>
          </w:tcPr>
          <w:p w:rsidR="00776666" w:rsidRPr="00662BAF" w:rsidRDefault="00776666" w:rsidP="00E62C1C">
            <w:pPr>
              <w:pStyle w:val="a8"/>
            </w:pPr>
          </w:p>
        </w:tc>
        <w:tc>
          <w:tcPr>
            <w:tcW w:w="999" w:type="pct"/>
            <w:vMerge/>
            <w:vAlign w:val="center"/>
          </w:tcPr>
          <w:p w:rsidR="00776666" w:rsidRPr="00662BAF" w:rsidRDefault="00776666" w:rsidP="00E62C1C">
            <w:pPr>
              <w:pStyle w:val="a8"/>
            </w:pPr>
          </w:p>
        </w:tc>
        <w:tc>
          <w:tcPr>
            <w:tcW w:w="573" w:type="pct"/>
            <w:vAlign w:val="center"/>
          </w:tcPr>
          <w:p w:rsidR="00776666" w:rsidRPr="00662BAF" w:rsidRDefault="00776666" w:rsidP="00E62C1C">
            <w:pPr>
              <w:pStyle w:val="a8"/>
            </w:pPr>
            <w:r w:rsidRPr="00662BAF">
              <w:rPr>
                <w:kern w:val="0"/>
              </w:rPr>
              <w:t>H</w:t>
            </w:r>
            <w:r w:rsidRPr="00662BAF">
              <w:rPr>
                <w:kern w:val="0"/>
                <w:vertAlign w:val="subscript"/>
              </w:rPr>
              <w:t>2</w:t>
            </w:r>
            <w:r w:rsidRPr="00662BAF">
              <w:rPr>
                <w:kern w:val="0"/>
              </w:rPr>
              <w:t>S</w:t>
            </w:r>
          </w:p>
        </w:tc>
        <w:tc>
          <w:tcPr>
            <w:tcW w:w="999" w:type="pct"/>
            <w:vAlign w:val="bottom"/>
          </w:tcPr>
          <w:p w:rsidR="00776666" w:rsidRPr="00662BAF" w:rsidRDefault="00776666" w:rsidP="00776666">
            <w:pPr>
              <w:pStyle w:val="a8"/>
            </w:pPr>
            <w:r w:rsidRPr="00662BAF">
              <w:t>0.0</w:t>
            </w:r>
            <w:r w:rsidRPr="00662BAF">
              <w:rPr>
                <w:rFonts w:hint="eastAsia"/>
              </w:rPr>
              <w:t>016</w:t>
            </w:r>
          </w:p>
        </w:tc>
        <w:tc>
          <w:tcPr>
            <w:tcW w:w="999" w:type="pct"/>
            <w:vAlign w:val="bottom"/>
          </w:tcPr>
          <w:p w:rsidR="00776666" w:rsidRPr="00662BAF" w:rsidRDefault="00776666" w:rsidP="00E62C1C">
            <w:pPr>
              <w:pStyle w:val="a8"/>
            </w:pPr>
            <w:r w:rsidRPr="00662BAF">
              <w:t>0</w:t>
            </w:r>
          </w:p>
        </w:tc>
        <w:tc>
          <w:tcPr>
            <w:tcW w:w="999" w:type="pct"/>
            <w:vAlign w:val="bottom"/>
          </w:tcPr>
          <w:p w:rsidR="00776666" w:rsidRPr="00662BAF" w:rsidRDefault="00776666" w:rsidP="00776666">
            <w:pPr>
              <w:pStyle w:val="a8"/>
            </w:pPr>
            <w:r w:rsidRPr="00662BAF">
              <w:t>0.0</w:t>
            </w:r>
            <w:r w:rsidRPr="00662BAF">
              <w:rPr>
                <w:rFonts w:hint="eastAsia"/>
              </w:rPr>
              <w:t>016</w:t>
            </w:r>
          </w:p>
        </w:tc>
      </w:tr>
      <w:tr w:rsidR="0021776B" w:rsidRPr="00662BAF" w:rsidTr="00E62C1C">
        <w:trPr>
          <w:trHeight w:val="340"/>
          <w:jc w:val="center"/>
        </w:trPr>
        <w:tc>
          <w:tcPr>
            <w:tcW w:w="431" w:type="pct"/>
            <w:vAlign w:val="center"/>
          </w:tcPr>
          <w:p w:rsidR="0021776B" w:rsidRPr="00662BAF" w:rsidRDefault="0021776B" w:rsidP="00E62C1C">
            <w:pPr>
              <w:pStyle w:val="a8"/>
            </w:pPr>
            <w:r w:rsidRPr="00662BAF">
              <w:t>5</w:t>
            </w:r>
          </w:p>
        </w:tc>
        <w:tc>
          <w:tcPr>
            <w:tcW w:w="999" w:type="pct"/>
            <w:vAlign w:val="center"/>
          </w:tcPr>
          <w:p w:rsidR="0021776B" w:rsidRPr="00662BAF" w:rsidRDefault="0021776B" w:rsidP="00E62C1C">
            <w:pPr>
              <w:pStyle w:val="a8"/>
            </w:pPr>
            <w:r w:rsidRPr="00662BAF">
              <w:rPr>
                <w:rFonts w:hint="eastAsia"/>
              </w:rPr>
              <w:t>储罐大小呼吸</w:t>
            </w:r>
          </w:p>
        </w:tc>
        <w:tc>
          <w:tcPr>
            <w:tcW w:w="573" w:type="pct"/>
            <w:vAlign w:val="center"/>
          </w:tcPr>
          <w:p w:rsidR="0021776B" w:rsidRPr="00662BAF" w:rsidRDefault="0021776B" w:rsidP="00E62C1C">
            <w:pPr>
              <w:pStyle w:val="a8"/>
            </w:pPr>
            <w:r w:rsidRPr="00662BAF">
              <w:rPr>
                <w:rFonts w:hint="eastAsia"/>
              </w:rPr>
              <w:t>甘油</w:t>
            </w:r>
          </w:p>
        </w:tc>
        <w:tc>
          <w:tcPr>
            <w:tcW w:w="999" w:type="pct"/>
            <w:vAlign w:val="bottom"/>
          </w:tcPr>
          <w:p w:rsidR="0021776B" w:rsidRPr="00662BAF" w:rsidRDefault="0021776B" w:rsidP="00E62C1C">
            <w:pPr>
              <w:pStyle w:val="a8"/>
            </w:pPr>
            <w:r w:rsidRPr="00662BAF">
              <w:t>11.95</w:t>
            </w:r>
          </w:p>
        </w:tc>
        <w:tc>
          <w:tcPr>
            <w:tcW w:w="999" w:type="pct"/>
            <w:vAlign w:val="bottom"/>
          </w:tcPr>
          <w:p w:rsidR="0021776B" w:rsidRPr="00662BAF" w:rsidRDefault="0021776B" w:rsidP="00E62C1C">
            <w:pPr>
              <w:pStyle w:val="a8"/>
            </w:pPr>
            <w:r w:rsidRPr="00662BAF">
              <w:t>0</w:t>
            </w:r>
          </w:p>
        </w:tc>
        <w:tc>
          <w:tcPr>
            <w:tcW w:w="999" w:type="pct"/>
            <w:vAlign w:val="bottom"/>
          </w:tcPr>
          <w:p w:rsidR="0021776B" w:rsidRPr="00662BAF" w:rsidRDefault="0021776B" w:rsidP="00E62C1C">
            <w:pPr>
              <w:pStyle w:val="a8"/>
            </w:pPr>
            <w:r w:rsidRPr="00662BAF">
              <w:t>11.95</w:t>
            </w:r>
          </w:p>
        </w:tc>
      </w:tr>
    </w:tbl>
    <w:p w:rsidR="0021776B" w:rsidRPr="00662BAF" w:rsidRDefault="0021776B" w:rsidP="00D55D76">
      <w:pPr>
        <w:pStyle w:val="4"/>
      </w:pPr>
      <w:r w:rsidRPr="00662BAF">
        <w:rPr>
          <w:rFonts w:hint="eastAsia"/>
        </w:rPr>
        <w:t>正常情况下噪声源强分析</w:t>
      </w:r>
    </w:p>
    <w:p w:rsidR="0021776B" w:rsidRPr="00662BAF" w:rsidRDefault="0021776B" w:rsidP="00B729D0">
      <w:pPr>
        <w:ind w:firstLine="480"/>
        <w:rPr>
          <w:szCs w:val="24"/>
        </w:rPr>
      </w:pPr>
      <w:r w:rsidRPr="00662BAF">
        <w:rPr>
          <w:rFonts w:hint="eastAsia"/>
        </w:rPr>
        <w:t>项目建成投产后，项目的噪声源主要来自生产设备、车间排风机等，</w:t>
      </w:r>
      <w:r w:rsidRPr="00662BAF">
        <w:rPr>
          <w:rFonts w:hint="eastAsia"/>
          <w:szCs w:val="24"/>
        </w:rPr>
        <w:t>各设备均采取相应的隔声、降噪措施，具体详见见下表。</w:t>
      </w:r>
    </w:p>
    <w:p w:rsidR="0021776B" w:rsidRPr="00662BAF" w:rsidRDefault="0021776B" w:rsidP="00B729D0">
      <w:pPr>
        <w:ind w:firstLine="480"/>
        <w:jc w:val="center"/>
        <w:rPr>
          <w:kern w:val="24"/>
        </w:rPr>
      </w:pPr>
      <w:r w:rsidRPr="00662BAF">
        <w:rPr>
          <w:rFonts w:hint="eastAsia"/>
          <w:kern w:val="24"/>
        </w:rPr>
        <w:t>表</w:t>
      </w:r>
      <w:r w:rsidRPr="00662BAF">
        <w:rPr>
          <w:kern w:val="24"/>
        </w:rPr>
        <w:t>4.3-</w:t>
      </w:r>
      <w:r w:rsidR="00A33795" w:rsidRPr="00662BAF">
        <w:rPr>
          <w:rFonts w:hint="eastAsia"/>
          <w:kern w:val="24"/>
        </w:rPr>
        <w:t>16</w:t>
      </w:r>
      <w:r w:rsidRPr="00662BAF">
        <w:rPr>
          <w:rFonts w:hint="eastAsia"/>
          <w:kern w:val="24"/>
        </w:rPr>
        <w:t>项目</w:t>
      </w:r>
      <w:r w:rsidR="007459F1" w:rsidRPr="00662BAF">
        <w:rPr>
          <w:rFonts w:hint="eastAsia"/>
          <w:kern w:val="24"/>
        </w:rPr>
        <w:t>主要</w:t>
      </w:r>
      <w:r w:rsidRPr="00662BAF">
        <w:rPr>
          <w:rFonts w:hint="eastAsia"/>
          <w:kern w:val="24"/>
        </w:rPr>
        <w:t>噪声源</w:t>
      </w:r>
      <w:r w:rsidR="003973E9" w:rsidRPr="00662BAF">
        <w:rPr>
          <w:rFonts w:hint="eastAsia"/>
          <w:kern w:val="24"/>
        </w:rPr>
        <w:t>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4"/>
        <w:gridCol w:w="1050"/>
        <w:gridCol w:w="753"/>
        <w:gridCol w:w="717"/>
        <w:gridCol w:w="3420"/>
        <w:gridCol w:w="1450"/>
      </w:tblGrid>
      <w:tr w:rsidR="0021776B" w:rsidRPr="00662BAF" w:rsidTr="00F54D1C">
        <w:tc>
          <w:tcPr>
            <w:tcW w:w="1444" w:type="dxa"/>
            <w:vAlign w:val="center"/>
          </w:tcPr>
          <w:p w:rsidR="0021776B" w:rsidRPr="00662BAF" w:rsidRDefault="0021776B" w:rsidP="00E62C1C">
            <w:pPr>
              <w:pStyle w:val="a8"/>
            </w:pPr>
            <w:bookmarkStart w:id="313" w:name="OLE_LINK29"/>
            <w:r w:rsidRPr="00662BAF">
              <w:rPr>
                <w:rFonts w:hint="eastAsia"/>
              </w:rPr>
              <w:t>产生位置</w:t>
            </w:r>
          </w:p>
        </w:tc>
        <w:tc>
          <w:tcPr>
            <w:tcW w:w="1050" w:type="dxa"/>
            <w:vAlign w:val="center"/>
          </w:tcPr>
          <w:p w:rsidR="0021776B" w:rsidRPr="00662BAF" w:rsidRDefault="0021776B" w:rsidP="00E62C1C">
            <w:pPr>
              <w:pStyle w:val="a8"/>
            </w:pPr>
            <w:r w:rsidRPr="00662BAF">
              <w:rPr>
                <w:rFonts w:hint="eastAsia"/>
              </w:rPr>
              <w:t>噪声源名称</w:t>
            </w:r>
          </w:p>
        </w:tc>
        <w:tc>
          <w:tcPr>
            <w:tcW w:w="753" w:type="dxa"/>
            <w:vAlign w:val="center"/>
          </w:tcPr>
          <w:p w:rsidR="0021776B" w:rsidRPr="00662BAF" w:rsidRDefault="0021776B" w:rsidP="00E62C1C">
            <w:pPr>
              <w:pStyle w:val="a8"/>
            </w:pPr>
            <w:r w:rsidRPr="00662BAF">
              <w:rPr>
                <w:rFonts w:hint="eastAsia"/>
              </w:rPr>
              <w:t>源强</w:t>
            </w:r>
          </w:p>
          <w:p w:rsidR="0021776B" w:rsidRPr="00662BAF" w:rsidRDefault="0021776B" w:rsidP="00E62C1C">
            <w:pPr>
              <w:pStyle w:val="a8"/>
            </w:pPr>
            <w:r w:rsidRPr="00662BAF">
              <w:t>dB(A)</w:t>
            </w:r>
          </w:p>
        </w:tc>
        <w:tc>
          <w:tcPr>
            <w:tcW w:w="717" w:type="dxa"/>
            <w:vAlign w:val="center"/>
          </w:tcPr>
          <w:p w:rsidR="0021776B" w:rsidRPr="00662BAF" w:rsidRDefault="0021776B" w:rsidP="00E62C1C">
            <w:pPr>
              <w:pStyle w:val="a8"/>
            </w:pPr>
            <w:r w:rsidRPr="00662BAF">
              <w:rPr>
                <w:rFonts w:hint="eastAsia"/>
              </w:rPr>
              <w:t>数量台</w:t>
            </w:r>
            <w:r w:rsidRPr="00662BAF">
              <w:t>/</w:t>
            </w:r>
            <w:r w:rsidRPr="00662BAF">
              <w:rPr>
                <w:rFonts w:hint="eastAsia"/>
              </w:rPr>
              <w:t>套</w:t>
            </w:r>
          </w:p>
        </w:tc>
        <w:tc>
          <w:tcPr>
            <w:tcW w:w="0" w:type="auto"/>
            <w:vAlign w:val="center"/>
          </w:tcPr>
          <w:p w:rsidR="0021776B" w:rsidRPr="00662BAF" w:rsidRDefault="0021776B" w:rsidP="00E62C1C">
            <w:pPr>
              <w:pStyle w:val="a8"/>
            </w:pPr>
            <w:r w:rsidRPr="00662BAF">
              <w:rPr>
                <w:rFonts w:hint="eastAsia"/>
              </w:rPr>
              <w:t>拟采取的措施</w:t>
            </w:r>
          </w:p>
        </w:tc>
        <w:tc>
          <w:tcPr>
            <w:tcW w:w="0" w:type="auto"/>
            <w:vAlign w:val="center"/>
          </w:tcPr>
          <w:p w:rsidR="0021776B" w:rsidRPr="00662BAF" w:rsidRDefault="0021776B" w:rsidP="00E62C1C">
            <w:pPr>
              <w:pStyle w:val="a8"/>
            </w:pPr>
            <w:r w:rsidRPr="00662BAF">
              <w:rPr>
                <w:rFonts w:hint="eastAsia"/>
              </w:rPr>
              <w:t>降噪效果</w:t>
            </w:r>
            <w:r w:rsidR="00266086" w:rsidRPr="00662BAF">
              <w:t>dB(A)</w:t>
            </w:r>
          </w:p>
        </w:tc>
      </w:tr>
      <w:tr w:rsidR="00456555" w:rsidRPr="00662BAF" w:rsidTr="00F54D1C">
        <w:tc>
          <w:tcPr>
            <w:tcW w:w="1444" w:type="dxa"/>
            <w:vMerge w:val="restart"/>
            <w:vAlign w:val="center"/>
          </w:tcPr>
          <w:p w:rsidR="00456555" w:rsidRPr="00662BAF" w:rsidRDefault="00456555" w:rsidP="00E62C1C">
            <w:pPr>
              <w:pStyle w:val="a8"/>
            </w:pPr>
            <w:r w:rsidRPr="00662BAF">
              <w:rPr>
                <w:rFonts w:hint="eastAsia"/>
              </w:rPr>
              <w:t>氢化车间（含制氢系统）</w:t>
            </w:r>
          </w:p>
        </w:tc>
        <w:tc>
          <w:tcPr>
            <w:tcW w:w="1050" w:type="dxa"/>
            <w:vAlign w:val="center"/>
          </w:tcPr>
          <w:p w:rsidR="00456555" w:rsidRPr="00662BAF" w:rsidRDefault="00456555" w:rsidP="00E62C1C">
            <w:pPr>
              <w:pStyle w:val="a8"/>
            </w:pPr>
            <w:r w:rsidRPr="00662BAF">
              <w:rPr>
                <w:rFonts w:hint="eastAsia"/>
              </w:rPr>
              <w:t>泵</w:t>
            </w:r>
          </w:p>
        </w:tc>
        <w:tc>
          <w:tcPr>
            <w:tcW w:w="753" w:type="dxa"/>
            <w:vAlign w:val="center"/>
          </w:tcPr>
          <w:p w:rsidR="00456555" w:rsidRPr="00662BAF" w:rsidRDefault="00456555" w:rsidP="00057396">
            <w:pPr>
              <w:pStyle w:val="a8"/>
            </w:pPr>
            <w:r w:rsidRPr="00662BAF">
              <w:rPr>
                <w:rFonts w:hint="eastAsia"/>
              </w:rPr>
              <w:t>7</w:t>
            </w:r>
            <w:r w:rsidR="00057396" w:rsidRPr="00662BAF">
              <w:rPr>
                <w:rFonts w:hint="eastAsia"/>
              </w:rPr>
              <w:t>0</w:t>
            </w:r>
            <w:r w:rsidRPr="00662BAF">
              <w:rPr>
                <w:rFonts w:hint="eastAsia"/>
              </w:rPr>
              <w:t>~</w:t>
            </w:r>
            <w:r w:rsidRPr="00662BAF">
              <w:t>85</w:t>
            </w:r>
          </w:p>
        </w:tc>
        <w:tc>
          <w:tcPr>
            <w:tcW w:w="717" w:type="dxa"/>
            <w:vAlign w:val="center"/>
          </w:tcPr>
          <w:p w:rsidR="00456555" w:rsidRPr="00662BAF" w:rsidRDefault="00456555" w:rsidP="007459F1">
            <w:pPr>
              <w:pStyle w:val="a8"/>
            </w:pPr>
            <w:r w:rsidRPr="00662BAF">
              <w:t>3</w:t>
            </w:r>
            <w:r w:rsidRPr="00662BAF">
              <w:rPr>
                <w:rFonts w:hint="eastAsia"/>
              </w:rPr>
              <w:t>5</w:t>
            </w:r>
          </w:p>
        </w:tc>
        <w:tc>
          <w:tcPr>
            <w:tcW w:w="0" w:type="auto"/>
            <w:vAlign w:val="center"/>
          </w:tcPr>
          <w:p w:rsidR="00456555" w:rsidRPr="00662BAF" w:rsidRDefault="00456555" w:rsidP="00E62C1C">
            <w:pPr>
              <w:pStyle w:val="a8"/>
            </w:pPr>
            <w:r w:rsidRPr="00662BAF">
              <w:rPr>
                <w:rFonts w:hint="eastAsia"/>
              </w:rPr>
              <w:t>基础固定，安装减震装置，做防声围封</w:t>
            </w:r>
          </w:p>
        </w:tc>
        <w:tc>
          <w:tcPr>
            <w:tcW w:w="0" w:type="auto"/>
            <w:vAlign w:val="center"/>
          </w:tcPr>
          <w:p w:rsidR="00456555" w:rsidRPr="00662BAF" w:rsidRDefault="00266086" w:rsidP="00E62C1C">
            <w:pPr>
              <w:pStyle w:val="a8"/>
            </w:pPr>
            <w:r w:rsidRPr="00662BAF">
              <w:rPr>
                <w:rFonts w:hint="eastAsia"/>
              </w:rPr>
              <w:t>-5</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7459F1">
            <w:pPr>
              <w:pStyle w:val="a8"/>
            </w:pPr>
            <w:r w:rsidRPr="00662BAF">
              <w:rPr>
                <w:rFonts w:hint="eastAsia"/>
              </w:rPr>
              <w:t>分离器</w:t>
            </w:r>
          </w:p>
        </w:tc>
        <w:tc>
          <w:tcPr>
            <w:tcW w:w="753" w:type="dxa"/>
            <w:vAlign w:val="center"/>
          </w:tcPr>
          <w:p w:rsidR="00456555" w:rsidRPr="00662BAF" w:rsidRDefault="00456555" w:rsidP="007459F1">
            <w:pPr>
              <w:pStyle w:val="a8"/>
            </w:pPr>
            <w:r w:rsidRPr="00662BAF">
              <w:rPr>
                <w:rFonts w:hint="eastAsia"/>
              </w:rPr>
              <w:t>70~</w:t>
            </w:r>
            <w:r w:rsidRPr="00662BAF">
              <w:t>80</w:t>
            </w:r>
          </w:p>
        </w:tc>
        <w:tc>
          <w:tcPr>
            <w:tcW w:w="717" w:type="dxa"/>
            <w:vAlign w:val="center"/>
          </w:tcPr>
          <w:p w:rsidR="00456555" w:rsidRPr="00662BAF" w:rsidRDefault="00456555" w:rsidP="007459F1">
            <w:pPr>
              <w:pStyle w:val="a8"/>
            </w:pPr>
            <w:r w:rsidRPr="00662BAF">
              <w:t>3</w:t>
            </w:r>
          </w:p>
        </w:tc>
        <w:tc>
          <w:tcPr>
            <w:tcW w:w="0" w:type="auto"/>
            <w:vAlign w:val="center"/>
          </w:tcPr>
          <w:p w:rsidR="00456555" w:rsidRPr="00662BAF" w:rsidRDefault="00266086" w:rsidP="00E62C1C">
            <w:pPr>
              <w:pStyle w:val="a8"/>
            </w:pPr>
            <w:r w:rsidRPr="00662BAF">
              <w:rPr>
                <w:rFonts w:hint="eastAsia"/>
              </w:rPr>
              <w:t>基础固定，安装减震装置，做防声围封</w:t>
            </w:r>
          </w:p>
        </w:tc>
        <w:tc>
          <w:tcPr>
            <w:tcW w:w="0" w:type="auto"/>
            <w:vAlign w:val="center"/>
          </w:tcPr>
          <w:p w:rsidR="00456555" w:rsidRPr="00662BAF" w:rsidRDefault="00266086" w:rsidP="00E62C1C">
            <w:pPr>
              <w:pStyle w:val="a8"/>
            </w:pPr>
            <w:r w:rsidRPr="00662BAF">
              <w:rPr>
                <w:rFonts w:hint="eastAsia"/>
              </w:rPr>
              <w:t>-5</w:t>
            </w:r>
          </w:p>
        </w:tc>
      </w:tr>
      <w:tr w:rsidR="00456555" w:rsidRPr="00662BAF" w:rsidTr="00F54D1C">
        <w:tc>
          <w:tcPr>
            <w:tcW w:w="1444" w:type="dxa"/>
            <w:vMerge w:val="restart"/>
            <w:vAlign w:val="center"/>
          </w:tcPr>
          <w:p w:rsidR="00456555" w:rsidRPr="00662BAF" w:rsidRDefault="00456555" w:rsidP="00E62C1C">
            <w:pPr>
              <w:pStyle w:val="a8"/>
            </w:pPr>
            <w:r w:rsidRPr="00662BAF">
              <w:rPr>
                <w:rFonts w:hint="eastAsia"/>
              </w:rPr>
              <w:t>表面活性剂车间</w:t>
            </w:r>
          </w:p>
        </w:tc>
        <w:tc>
          <w:tcPr>
            <w:tcW w:w="1050" w:type="dxa"/>
            <w:vAlign w:val="center"/>
          </w:tcPr>
          <w:p w:rsidR="00456555" w:rsidRPr="00662BAF" w:rsidRDefault="00456555" w:rsidP="00E62C1C">
            <w:pPr>
              <w:pStyle w:val="a8"/>
            </w:pPr>
            <w:r w:rsidRPr="00662BAF">
              <w:rPr>
                <w:rFonts w:hint="eastAsia"/>
              </w:rPr>
              <w:t>泵</w:t>
            </w:r>
          </w:p>
        </w:tc>
        <w:tc>
          <w:tcPr>
            <w:tcW w:w="753" w:type="dxa"/>
            <w:vAlign w:val="center"/>
          </w:tcPr>
          <w:p w:rsidR="00456555" w:rsidRPr="00662BAF" w:rsidRDefault="00456555" w:rsidP="00E62C1C">
            <w:pPr>
              <w:pStyle w:val="a8"/>
            </w:pPr>
            <w:r w:rsidRPr="00662BAF">
              <w:rPr>
                <w:rFonts w:hint="eastAsia"/>
              </w:rPr>
              <w:t>75~</w:t>
            </w:r>
            <w:r w:rsidRPr="00662BAF">
              <w:t>85</w:t>
            </w:r>
          </w:p>
        </w:tc>
        <w:tc>
          <w:tcPr>
            <w:tcW w:w="717" w:type="dxa"/>
            <w:vAlign w:val="center"/>
          </w:tcPr>
          <w:p w:rsidR="00456555" w:rsidRPr="00662BAF" w:rsidRDefault="0045693F" w:rsidP="00165328">
            <w:pPr>
              <w:pStyle w:val="a8"/>
            </w:pPr>
            <w:r w:rsidRPr="00662BAF">
              <w:rPr>
                <w:rFonts w:hint="eastAsia"/>
              </w:rPr>
              <w:t>104</w:t>
            </w:r>
          </w:p>
        </w:tc>
        <w:tc>
          <w:tcPr>
            <w:tcW w:w="0" w:type="auto"/>
            <w:vAlign w:val="center"/>
          </w:tcPr>
          <w:p w:rsidR="00456555" w:rsidRPr="00662BAF" w:rsidRDefault="00456555" w:rsidP="00266086">
            <w:pPr>
              <w:pStyle w:val="a8"/>
            </w:pPr>
            <w:r w:rsidRPr="00662BAF">
              <w:rPr>
                <w:rFonts w:hint="eastAsia"/>
              </w:rPr>
              <w:t>基础固定，安装减震装置，</w:t>
            </w:r>
            <w:r w:rsidR="00266086" w:rsidRPr="00662BAF">
              <w:rPr>
                <w:rFonts w:hint="eastAsia"/>
              </w:rPr>
              <w:t>墙体隔声</w:t>
            </w:r>
          </w:p>
        </w:tc>
        <w:tc>
          <w:tcPr>
            <w:tcW w:w="0" w:type="auto"/>
            <w:vAlign w:val="center"/>
          </w:tcPr>
          <w:p w:rsidR="00456555" w:rsidRPr="00662BAF" w:rsidRDefault="00266086" w:rsidP="00E62C1C">
            <w:pPr>
              <w:pStyle w:val="a8"/>
            </w:pPr>
            <w:r w:rsidRPr="00662BAF">
              <w:rPr>
                <w:rFonts w:hint="eastAsia"/>
              </w:rPr>
              <w:t>-20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7459F1">
            <w:pPr>
              <w:pStyle w:val="a8"/>
            </w:pPr>
            <w:r w:rsidRPr="00662BAF">
              <w:rPr>
                <w:rFonts w:hint="eastAsia"/>
              </w:rPr>
              <w:t>振动筛</w:t>
            </w:r>
          </w:p>
        </w:tc>
        <w:tc>
          <w:tcPr>
            <w:tcW w:w="753" w:type="dxa"/>
            <w:vAlign w:val="center"/>
          </w:tcPr>
          <w:p w:rsidR="00456555" w:rsidRPr="00662BAF" w:rsidRDefault="00266086" w:rsidP="00266086">
            <w:pPr>
              <w:pStyle w:val="a8"/>
            </w:pPr>
            <w:r w:rsidRPr="00662BAF">
              <w:rPr>
                <w:rFonts w:hint="eastAsia"/>
              </w:rPr>
              <w:t>7</w:t>
            </w:r>
            <w:r w:rsidR="00456555" w:rsidRPr="00662BAF">
              <w:rPr>
                <w:rFonts w:hint="eastAsia"/>
              </w:rPr>
              <w:t>0~</w:t>
            </w:r>
            <w:r w:rsidRPr="00662BAF">
              <w:rPr>
                <w:rFonts w:hint="eastAsia"/>
              </w:rPr>
              <w:t>7</w:t>
            </w:r>
            <w:r w:rsidR="00456555" w:rsidRPr="00662BAF">
              <w:t>5</w:t>
            </w:r>
          </w:p>
        </w:tc>
        <w:tc>
          <w:tcPr>
            <w:tcW w:w="717" w:type="dxa"/>
            <w:vAlign w:val="center"/>
          </w:tcPr>
          <w:p w:rsidR="00456555" w:rsidRPr="00662BAF" w:rsidRDefault="00456555" w:rsidP="007459F1">
            <w:pPr>
              <w:pStyle w:val="a8"/>
            </w:pPr>
            <w:r w:rsidRPr="00662BAF">
              <w:rPr>
                <w:rFonts w:hint="eastAsia"/>
              </w:rPr>
              <w:t>10</w:t>
            </w:r>
          </w:p>
        </w:tc>
        <w:tc>
          <w:tcPr>
            <w:tcW w:w="0" w:type="auto"/>
            <w:vAlign w:val="center"/>
          </w:tcPr>
          <w:p w:rsidR="00456555" w:rsidRPr="00662BAF" w:rsidRDefault="00456555" w:rsidP="00266086">
            <w:pPr>
              <w:pStyle w:val="a8"/>
            </w:pPr>
            <w:r w:rsidRPr="00662BAF">
              <w:rPr>
                <w:rFonts w:hint="eastAsia"/>
              </w:rPr>
              <w:t>基础固定，减震垫，</w:t>
            </w:r>
            <w:r w:rsidR="00266086" w:rsidRPr="00662BAF">
              <w:rPr>
                <w:rFonts w:hint="eastAsia"/>
              </w:rPr>
              <w:t>室内布置</w:t>
            </w:r>
          </w:p>
        </w:tc>
        <w:tc>
          <w:tcPr>
            <w:tcW w:w="0" w:type="auto"/>
            <w:vAlign w:val="center"/>
          </w:tcPr>
          <w:p w:rsidR="00456555" w:rsidRPr="00662BAF" w:rsidRDefault="00266086" w:rsidP="00266086">
            <w:pPr>
              <w:pStyle w:val="a8"/>
            </w:pPr>
            <w:r w:rsidRPr="00662BAF">
              <w:rPr>
                <w:rFonts w:hint="eastAsia"/>
              </w:rPr>
              <w:t>-20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7459F1">
            <w:pPr>
              <w:pStyle w:val="a8"/>
            </w:pPr>
            <w:r w:rsidRPr="00662BAF">
              <w:rPr>
                <w:rFonts w:hint="eastAsia"/>
              </w:rPr>
              <w:t>风机</w:t>
            </w:r>
          </w:p>
        </w:tc>
        <w:tc>
          <w:tcPr>
            <w:tcW w:w="753" w:type="dxa"/>
            <w:vAlign w:val="center"/>
          </w:tcPr>
          <w:p w:rsidR="00456555" w:rsidRPr="00662BAF" w:rsidRDefault="00456555" w:rsidP="007459F1">
            <w:pPr>
              <w:pStyle w:val="a8"/>
            </w:pPr>
            <w:r w:rsidRPr="00662BAF">
              <w:rPr>
                <w:rFonts w:hint="eastAsia"/>
              </w:rPr>
              <w:t>80~</w:t>
            </w:r>
            <w:r w:rsidRPr="00662BAF">
              <w:t>90</w:t>
            </w:r>
          </w:p>
        </w:tc>
        <w:tc>
          <w:tcPr>
            <w:tcW w:w="717" w:type="dxa"/>
            <w:vAlign w:val="center"/>
          </w:tcPr>
          <w:p w:rsidR="00456555" w:rsidRPr="00662BAF" w:rsidRDefault="00456555" w:rsidP="007459F1">
            <w:pPr>
              <w:pStyle w:val="a8"/>
            </w:pPr>
            <w:r w:rsidRPr="00662BAF">
              <w:t>8</w:t>
            </w:r>
          </w:p>
        </w:tc>
        <w:tc>
          <w:tcPr>
            <w:tcW w:w="0" w:type="auto"/>
            <w:vAlign w:val="center"/>
          </w:tcPr>
          <w:p w:rsidR="00456555" w:rsidRPr="00662BAF" w:rsidRDefault="00456555" w:rsidP="007459F1">
            <w:pPr>
              <w:pStyle w:val="a8"/>
            </w:pPr>
            <w:r w:rsidRPr="00662BAF">
              <w:rPr>
                <w:rFonts w:hint="eastAsia"/>
              </w:rPr>
              <w:t>基础固定，减震垫，安装消音器</w:t>
            </w:r>
            <w:r w:rsidR="00266086" w:rsidRPr="00662BAF">
              <w:rPr>
                <w:rFonts w:hint="eastAsia"/>
              </w:rPr>
              <w:t>，室内布置</w:t>
            </w:r>
          </w:p>
        </w:tc>
        <w:tc>
          <w:tcPr>
            <w:tcW w:w="0" w:type="auto"/>
            <w:vAlign w:val="center"/>
          </w:tcPr>
          <w:p w:rsidR="00456555" w:rsidRPr="00662BAF" w:rsidRDefault="00266086" w:rsidP="00266086">
            <w:pPr>
              <w:pStyle w:val="a8"/>
            </w:pPr>
            <w:r w:rsidRPr="00662BAF">
              <w:rPr>
                <w:rFonts w:hint="eastAsia"/>
              </w:rPr>
              <w:t>-30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7459F1">
            <w:pPr>
              <w:pStyle w:val="a8"/>
            </w:pPr>
            <w:r w:rsidRPr="00662BAF">
              <w:rPr>
                <w:rFonts w:hint="eastAsia"/>
              </w:rPr>
              <w:t>压滤机</w:t>
            </w:r>
          </w:p>
        </w:tc>
        <w:tc>
          <w:tcPr>
            <w:tcW w:w="753" w:type="dxa"/>
            <w:vAlign w:val="center"/>
          </w:tcPr>
          <w:p w:rsidR="00456555" w:rsidRPr="00662BAF" w:rsidRDefault="00456555" w:rsidP="007459F1">
            <w:pPr>
              <w:pStyle w:val="a8"/>
            </w:pPr>
            <w:r w:rsidRPr="00662BAF">
              <w:rPr>
                <w:rFonts w:hint="eastAsia"/>
              </w:rPr>
              <w:t>70~</w:t>
            </w:r>
            <w:r w:rsidRPr="00662BAF">
              <w:t>80</w:t>
            </w:r>
          </w:p>
        </w:tc>
        <w:tc>
          <w:tcPr>
            <w:tcW w:w="717" w:type="dxa"/>
            <w:vAlign w:val="center"/>
          </w:tcPr>
          <w:p w:rsidR="00456555" w:rsidRPr="00662BAF" w:rsidRDefault="00553488" w:rsidP="007459F1">
            <w:pPr>
              <w:pStyle w:val="a8"/>
            </w:pPr>
            <w:r w:rsidRPr="00662BAF">
              <w:rPr>
                <w:rFonts w:hint="eastAsia"/>
              </w:rPr>
              <w:t>4</w:t>
            </w:r>
          </w:p>
        </w:tc>
        <w:tc>
          <w:tcPr>
            <w:tcW w:w="0" w:type="auto"/>
            <w:vAlign w:val="center"/>
          </w:tcPr>
          <w:p w:rsidR="00456555" w:rsidRPr="00662BAF" w:rsidRDefault="00456555" w:rsidP="00E62C1C">
            <w:pPr>
              <w:pStyle w:val="a8"/>
            </w:pPr>
            <w:r w:rsidRPr="00662BAF">
              <w:rPr>
                <w:rFonts w:hint="eastAsia"/>
              </w:rPr>
              <w:t>基础固定，减震垫</w:t>
            </w:r>
            <w:r w:rsidR="00266086" w:rsidRPr="00662BAF">
              <w:rPr>
                <w:rFonts w:hint="eastAsia"/>
              </w:rPr>
              <w:t>，室内布置</w:t>
            </w:r>
          </w:p>
        </w:tc>
        <w:tc>
          <w:tcPr>
            <w:tcW w:w="0" w:type="auto"/>
            <w:vAlign w:val="center"/>
          </w:tcPr>
          <w:p w:rsidR="00456555" w:rsidRPr="00662BAF" w:rsidRDefault="00266086" w:rsidP="00E62C1C">
            <w:pPr>
              <w:pStyle w:val="a8"/>
            </w:pPr>
            <w:r w:rsidRPr="00662BAF">
              <w:rPr>
                <w:rFonts w:hint="eastAsia"/>
              </w:rPr>
              <w:t>-20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E62C1C">
            <w:pPr>
              <w:pStyle w:val="a8"/>
            </w:pPr>
            <w:r w:rsidRPr="00662BAF">
              <w:rPr>
                <w:rFonts w:hint="eastAsia"/>
              </w:rPr>
              <w:t>空压机</w:t>
            </w:r>
          </w:p>
        </w:tc>
        <w:tc>
          <w:tcPr>
            <w:tcW w:w="753" w:type="dxa"/>
            <w:vAlign w:val="center"/>
          </w:tcPr>
          <w:p w:rsidR="00456555" w:rsidRPr="00662BAF" w:rsidRDefault="00456555" w:rsidP="00E62C1C">
            <w:pPr>
              <w:pStyle w:val="a8"/>
            </w:pPr>
            <w:r w:rsidRPr="00662BAF">
              <w:rPr>
                <w:rFonts w:hint="eastAsia"/>
              </w:rPr>
              <w:t>80~</w:t>
            </w:r>
            <w:r w:rsidRPr="00662BAF">
              <w:t>85</w:t>
            </w:r>
          </w:p>
        </w:tc>
        <w:tc>
          <w:tcPr>
            <w:tcW w:w="717" w:type="dxa"/>
            <w:vAlign w:val="center"/>
          </w:tcPr>
          <w:p w:rsidR="00456555" w:rsidRPr="00662BAF" w:rsidRDefault="00456555" w:rsidP="00E62C1C">
            <w:pPr>
              <w:pStyle w:val="a8"/>
            </w:pPr>
            <w:r w:rsidRPr="00662BAF">
              <w:rPr>
                <w:rFonts w:hint="eastAsia"/>
              </w:rPr>
              <w:t>2</w:t>
            </w:r>
          </w:p>
        </w:tc>
        <w:tc>
          <w:tcPr>
            <w:tcW w:w="0" w:type="auto"/>
            <w:vAlign w:val="center"/>
          </w:tcPr>
          <w:p w:rsidR="00456555" w:rsidRPr="00662BAF" w:rsidRDefault="00456555" w:rsidP="00E62C1C">
            <w:pPr>
              <w:pStyle w:val="a8"/>
            </w:pPr>
            <w:r w:rsidRPr="00662BAF">
              <w:rPr>
                <w:rFonts w:hint="eastAsia"/>
              </w:rPr>
              <w:t>基础固定，减震垫</w:t>
            </w:r>
            <w:r w:rsidR="00266086" w:rsidRPr="00662BAF">
              <w:rPr>
                <w:rFonts w:hint="eastAsia"/>
              </w:rPr>
              <w:t>，室内布置，</w:t>
            </w:r>
            <w:r w:rsidRPr="00662BAF">
              <w:rPr>
                <w:rFonts w:hint="eastAsia"/>
              </w:rPr>
              <w:t>安装消音器</w:t>
            </w:r>
          </w:p>
        </w:tc>
        <w:tc>
          <w:tcPr>
            <w:tcW w:w="0" w:type="auto"/>
            <w:vAlign w:val="center"/>
          </w:tcPr>
          <w:p w:rsidR="00456555" w:rsidRPr="00662BAF" w:rsidRDefault="00266086" w:rsidP="00E62C1C">
            <w:pPr>
              <w:pStyle w:val="a8"/>
            </w:pPr>
            <w:r w:rsidRPr="00662BAF">
              <w:rPr>
                <w:rFonts w:hint="eastAsia"/>
              </w:rPr>
              <w:t>-30</w:t>
            </w:r>
          </w:p>
        </w:tc>
      </w:tr>
      <w:tr w:rsidR="00456555" w:rsidRPr="00662BAF" w:rsidTr="00F54D1C">
        <w:tc>
          <w:tcPr>
            <w:tcW w:w="1444" w:type="dxa"/>
            <w:vMerge w:val="restart"/>
            <w:vAlign w:val="center"/>
          </w:tcPr>
          <w:p w:rsidR="00456555" w:rsidRPr="00662BAF" w:rsidRDefault="00456555" w:rsidP="00456555">
            <w:pPr>
              <w:pStyle w:val="a8"/>
            </w:pPr>
            <w:r w:rsidRPr="00662BAF">
              <w:rPr>
                <w:rFonts w:hint="eastAsia"/>
              </w:rPr>
              <w:t>油脂深加工车间</w:t>
            </w:r>
          </w:p>
        </w:tc>
        <w:tc>
          <w:tcPr>
            <w:tcW w:w="1050" w:type="dxa"/>
            <w:vAlign w:val="center"/>
          </w:tcPr>
          <w:p w:rsidR="00456555" w:rsidRPr="00662BAF" w:rsidRDefault="00456555" w:rsidP="00E62C1C">
            <w:pPr>
              <w:pStyle w:val="a8"/>
            </w:pPr>
            <w:r w:rsidRPr="00662BAF">
              <w:rPr>
                <w:rFonts w:hint="eastAsia"/>
              </w:rPr>
              <w:t>泵</w:t>
            </w:r>
          </w:p>
        </w:tc>
        <w:tc>
          <w:tcPr>
            <w:tcW w:w="753" w:type="dxa"/>
            <w:vAlign w:val="center"/>
          </w:tcPr>
          <w:p w:rsidR="00456555" w:rsidRPr="00662BAF" w:rsidRDefault="00456555" w:rsidP="00100DEF">
            <w:pPr>
              <w:pStyle w:val="a8"/>
            </w:pPr>
            <w:r w:rsidRPr="00662BAF">
              <w:rPr>
                <w:rFonts w:hint="eastAsia"/>
              </w:rPr>
              <w:t>7</w:t>
            </w:r>
            <w:r w:rsidR="00100DEF" w:rsidRPr="00662BAF">
              <w:rPr>
                <w:rFonts w:hint="eastAsia"/>
              </w:rPr>
              <w:t>0</w:t>
            </w:r>
            <w:r w:rsidRPr="00662BAF">
              <w:rPr>
                <w:rFonts w:hint="eastAsia"/>
              </w:rPr>
              <w:t>~</w:t>
            </w:r>
            <w:r w:rsidRPr="00662BAF">
              <w:t>85</w:t>
            </w:r>
          </w:p>
        </w:tc>
        <w:tc>
          <w:tcPr>
            <w:tcW w:w="717" w:type="dxa"/>
            <w:vAlign w:val="center"/>
          </w:tcPr>
          <w:p w:rsidR="00456555" w:rsidRPr="00662BAF" w:rsidRDefault="00456555" w:rsidP="00E62C1C">
            <w:pPr>
              <w:pStyle w:val="a8"/>
            </w:pPr>
            <w:r w:rsidRPr="00662BAF">
              <w:t>48</w:t>
            </w:r>
          </w:p>
        </w:tc>
        <w:tc>
          <w:tcPr>
            <w:tcW w:w="0" w:type="auto"/>
            <w:vAlign w:val="center"/>
          </w:tcPr>
          <w:p w:rsidR="00456555" w:rsidRPr="00662BAF" w:rsidRDefault="00456555" w:rsidP="00266086">
            <w:pPr>
              <w:pStyle w:val="a8"/>
            </w:pPr>
            <w:r w:rsidRPr="00662BAF">
              <w:rPr>
                <w:rFonts w:hint="eastAsia"/>
              </w:rPr>
              <w:t>安装减震装置，</w:t>
            </w:r>
            <w:r w:rsidR="00266086" w:rsidRPr="00662BAF">
              <w:rPr>
                <w:rFonts w:hint="eastAsia"/>
              </w:rPr>
              <w:t>室内布置</w:t>
            </w:r>
          </w:p>
        </w:tc>
        <w:tc>
          <w:tcPr>
            <w:tcW w:w="0" w:type="auto"/>
            <w:vAlign w:val="center"/>
          </w:tcPr>
          <w:p w:rsidR="00456555" w:rsidRPr="00662BAF" w:rsidRDefault="00266086" w:rsidP="00E62C1C">
            <w:pPr>
              <w:pStyle w:val="a8"/>
            </w:pPr>
            <w:r w:rsidRPr="00662BAF">
              <w:rPr>
                <w:rFonts w:hint="eastAsia"/>
              </w:rPr>
              <w:t>-20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E62C1C">
            <w:pPr>
              <w:pStyle w:val="a8"/>
            </w:pPr>
            <w:r w:rsidRPr="00662BAF">
              <w:rPr>
                <w:rFonts w:hint="eastAsia"/>
              </w:rPr>
              <w:t>风机</w:t>
            </w:r>
          </w:p>
        </w:tc>
        <w:tc>
          <w:tcPr>
            <w:tcW w:w="753" w:type="dxa"/>
            <w:vAlign w:val="center"/>
          </w:tcPr>
          <w:p w:rsidR="00456555" w:rsidRPr="00662BAF" w:rsidRDefault="00456555" w:rsidP="00E62C1C">
            <w:pPr>
              <w:pStyle w:val="a8"/>
            </w:pPr>
            <w:r w:rsidRPr="00662BAF">
              <w:rPr>
                <w:rFonts w:hint="eastAsia"/>
              </w:rPr>
              <w:t>75~</w:t>
            </w:r>
            <w:r w:rsidRPr="00662BAF">
              <w:t>85</w:t>
            </w:r>
          </w:p>
        </w:tc>
        <w:tc>
          <w:tcPr>
            <w:tcW w:w="717" w:type="dxa"/>
            <w:vAlign w:val="center"/>
          </w:tcPr>
          <w:p w:rsidR="00456555" w:rsidRPr="00662BAF" w:rsidRDefault="00456555" w:rsidP="00E62C1C">
            <w:pPr>
              <w:pStyle w:val="a8"/>
            </w:pPr>
            <w:r w:rsidRPr="00662BAF">
              <w:t>4</w:t>
            </w:r>
          </w:p>
        </w:tc>
        <w:tc>
          <w:tcPr>
            <w:tcW w:w="0" w:type="auto"/>
            <w:vAlign w:val="center"/>
          </w:tcPr>
          <w:p w:rsidR="00456555" w:rsidRPr="00662BAF" w:rsidRDefault="00266086" w:rsidP="00E62C1C">
            <w:pPr>
              <w:pStyle w:val="a8"/>
            </w:pPr>
            <w:r w:rsidRPr="00662BAF">
              <w:rPr>
                <w:rFonts w:hint="eastAsia"/>
              </w:rPr>
              <w:t>基础固定，减震垫，安装消音器，室内布置</w:t>
            </w:r>
          </w:p>
        </w:tc>
        <w:tc>
          <w:tcPr>
            <w:tcW w:w="0" w:type="auto"/>
            <w:vAlign w:val="center"/>
          </w:tcPr>
          <w:p w:rsidR="00456555" w:rsidRPr="00662BAF" w:rsidRDefault="00266086" w:rsidP="00E62C1C">
            <w:pPr>
              <w:pStyle w:val="a8"/>
            </w:pPr>
            <w:r w:rsidRPr="00662BAF">
              <w:rPr>
                <w:rFonts w:hint="eastAsia"/>
              </w:rPr>
              <w:t>-30</w:t>
            </w:r>
          </w:p>
        </w:tc>
      </w:tr>
      <w:tr w:rsidR="00456555" w:rsidRPr="00662BAF" w:rsidTr="00F54D1C">
        <w:tc>
          <w:tcPr>
            <w:tcW w:w="1444" w:type="dxa"/>
            <w:vMerge/>
            <w:vAlign w:val="center"/>
          </w:tcPr>
          <w:p w:rsidR="00456555" w:rsidRPr="00662BAF" w:rsidRDefault="00456555" w:rsidP="00E62C1C">
            <w:pPr>
              <w:pStyle w:val="a8"/>
            </w:pPr>
          </w:p>
        </w:tc>
        <w:tc>
          <w:tcPr>
            <w:tcW w:w="1050" w:type="dxa"/>
            <w:vAlign w:val="center"/>
          </w:tcPr>
          <w:p w:rsidR="00456555" w:rsidRPr="00662BAF" w:rsidRDefault="00456555" w:rsidP="00E62C1C">
            <w:pPr>
              <w:pStyle w:val="a8"/>
            </w:pPr>
            <w:r w:rsidRPr="00662BAF">
              <w:rPr>
                <w:rFonts w:hint="eastAsia"/>
              </w:rPr>
              <w:t>分离器</w:t>
            </w:r>
          </w:p>
        </w:tc>
        <w:tc>
          <w:tcPr>
            <w:tcW w:w="753" w:type="dxa"/>
            <w:vAlign w:val="center"/>
          </w:tcPr>
          <w:p w:rsidR="00456555" w:rsidRPr="00662BAF" w:rsidRDefault="00456555" w:rsidP="00E62C1C">
            <w:pPr>
              <w:pStyle w:val="a8"/>
            </w:pPr>
            <w:r w:rsidRPr="00662BAF">
              <w:rPr>
                <w:rFonts w:hint="eastAsia"/>
              </w:rPr>
              <w:t>70~</w:t>
            </w:r>
            <w:r w:rsidRPr="00662BAF">
              <w:t>80</w:t>
            </w:r>
          </w:p>
        </w:tc>
        <w:tc>
          <w:tcPr>
            <w:tcW w:w="717" w:type="dxa"/>
            <w:vAlign w:val="center"/>
          </w:tcPr>
          <w:p w:rsidR="00456555" w:rsidRPr="00662BAF" w:rsidRDefault="00456555" w:rsidP="00E62C1C">
            <w:pPr>
              <w:pStyle w:val="a8"/>
            </w:pPr>
            <w:r w:rsidRPr="00662BAF">
              <w:t>4</w:t>
            </w:r>
          </w:p>
        </w:tc>
        <w:tc>
          <w:tcPr>
            <w:tcW w:w="0" w:type="auto"/>
            <w:vAlign w:val="center"/>
          </w:tcPr>
          <w:p w:rsidR="00456555" w:rsidRPr="00662BAF" w:rsidRDefault="00266086" w:rsidP="00266086">
            <w:pPr>
              <w:pStyle w:val="a8"/>
            </w:pPr>
            <w:r w:rsidRPr="00662BAF">
              <w:rPr>
                <w:rFonts w:hint="eastAsia"/>
              </w:rPr>
              <w:t>基础固定，减震垫，室内布置</w:t>
            </w:r>
          </w:p>
        </w:tc>
        <w:tc>
          <w:tcPr>
            <w:tcW w:w="0" w:type="auto"/>
            <w:vAlign w:val="center"/>
          </w:tcPr>
          <w:p w:rsidR="00456555" w:rsidRPr="00662BAF" w:rsidRDefault="00266086" w:rsidP="00E62C1C">
            <w:pPr>
              <w:pStyle w:val="a8"/>
            </w:pPr>
            <w:r w:rsidRPr="00662BAF">
              <w:rPr>
                <w:rFonts w:hint="eastAsia"/>
              </w:rPr>
              <w:t>-20</w:t>
            </w:r>
          </w:p>
        </w:tc>
      </w:tr>
      <w:tr w:rsidR="00266086" w:rsidRPr="00662BAF" w:rsidTr="00F54D1C">
        <w:tc>
          <w:tcPr>
            <w:tcW w:w="1444" w:type="dxa"/>
            <w:vMerge/>
            <w:vAlign w:val="center"/>
          </w:tcPr>
          <w:p w:rsidR="00266086" w:rsidRPr="00662BAF" w:rsidRDefault="00266086" w:rsidP="00E62C1C">
            <w:pPr>
              <w:pStyle w:val="a8"/>
            </w:pPr>
          </w:p>
        </w:tc>
        <w:tc>
          <w:tcPr>
            <w:tcW w:w="1050" w:type="dxa"/>
            <w:vAlign w:val="center"/>
          </w:tcPr>
          <w:p w:rsidR="00266086" w:rsidRPr="00662BAF" w:rsidRDefault="00266086" w:rsidP="00E62C1C">
            <w:pPr>
              <w:pStyle w:val="a8"/>
            </w:pPr>
            <w:r w:rsidRPr="00662BAF">
              <w:rPr>
                <w:rFonts w:hint="eastAsia"/>
              </w:rPr>
              <w:t>振动筛</w:t>
            </w:r>
          </w:p>
        </w:tc>
        <w:tc>
          <w:tcPr>
            <w:tcW w:w="753" w:type="dxa"/>
            <w:vAlign w:val="center"/>
          </w:tcPr>
          <w:p w:rsidR="00266086" w:rsidRPr="00662BAF" w:rsidRDefault="00266086" w:rsidP="00ED0258">
            <w:pPr>
              <w:pStyle w:val="a8"/>
            </w:pPr>
            <w:r w:rsidRPr="00662BAF">
              <w:rPr>
                <w:rFonts w:hint="eastAsia"/>
              </w:rPr>
              <w:t>70~7</w:t>
            </w:r>
            <w:r w:rsidRPr="00662BAF">
              <w:t>5</w:t>
            </w:r>
          </w:p>
        </w:tc>
        <w:tc>
          <w:tcPr>
            <w:tcW w:w="717" w:type="dxa"/>
            <w:vAlign w:val="center"/>
          </w:tcPr>
          <w:p w:rsidR="00266086" w:rsidRPr="00662BAF" w:rsidRDefault="00266086" w:rsidP="00E62C1C">
            <w:pPr>
              <w:pStyle w:val="a8"/>
            </w:pPr>
            <w:r w:rsidRPr="00662BAF">
              <w:t>2</w:t>
            </w:r>
          </w:p>
        </w:tc>
        <w:tc>
          <w:tcPr>
            <w:tcW w:w="0" w:type="auto"/>
            <w:vAlign w:val="center"/>
          </w:tcPr>
          <w:p w:rsidR="00266086" w:rsidRPr="00662BAF" w:rsidRDefault="00266086" w:rsidP="00E62C1C">
            <w:pPr>
              <w:pStyle w:val="a8"/>
            </w:pPr>
            <w:r w:rsidRPr="00662BAF">
              <w:rPr>
                <w:rFonts w:hint="eastAsia"/>
              </w:rPr>
              <w:t>基础固定，减震垫，室内布置</w:t>
            </w:r>
          </w:p>
        </w:tc>
        <w:tc>
          <w:tcPr>
            <w:tcW w:w="0" w:type="auto"/>
            <w:vAlign w:val="center"/>
          </w:tcPr>
          <w:p w:rsidR="00266086" w:rsidRPr="00662BAF" w:rsidRDefault="00266086" w:rsidP="00E62C1C">
            <w:pPr>
              <w:pStyle w:val="a8"/>
            </w:pPr>
            <w:r w:rsidRPr="00662BAF">
              <w:rPr>
                <w:rFonts w:hint="eastAsia"/>
              </w:rPr>
              <w:t>-20</w:t>
            </w:r>
          </w:p>
        </w:tc>
      </w:tr>
      <w:tr w:rsidR="00266086" w:rsidRPr="00662BAF" w:rsidTr="00F54D1C">
        <w:tc>
          <w:tcPr>
            <w:tcW w:w="1444" w:type="dxa"/>
            <w:vMerge w:val="restart"/>
            <w:vAlign w:val="center"/>
          </w:tcPr>
          <w:p w:rsidR="00266086" w:rsidRPr="00662BAF" w:rsidRDefault="00266086" w:rsidP="007459F1">
            <w:pPr>
              <w:pStyle w:val="a8"/>
            </w:pPr>
            <w:r w:rsidRPr="00662BAF">
              <w:rPr>
                <w:rFonts w:hint="eastAsia"/>
              </w:rPr>
              <w:t>油脂分离车间</w:t>
            </w:r>
          </w:p>
        </w:tc>
        <w:tc>
          <w:tcPr>
            <w:tcW w:w="1050" w:type="dxa"/>
            <w:vAlign w:val="center"/>
          </w:tcPr>
          <w:p w:rsidR="00266086" w:rsidRPr="00662BAF" w:rsidRDefault="00266086" w:rsidP="00E62C1C">
            <w:pPr>
              <w:pStyle w:val="a8"/>
            </w:pPr>
            <w:r w:rsidRPr="00662BAF">
              <w:rPr>
                <w:rFonts w:hint="eastAsia"/>
              </w:rPr>
              <w:t>泵</w:t>
            </w:r>
          </w:p>
        </w:tc>
        <w:tc>
          <w:tcPr>
            <w:tcW w:w="753" w:type="dxa"/>
            <w:vAlign w:val="center"/>
          </w:tcPr>
          <w:p w:rsidR="00266086" w:rsidRPr="00662BAF" w:rsidRDefault="00266086" w:rsidP="00E62C1C">
            <w:pPr>
              <w:pStyle w:val="a8"/>
            </w:pPr>
            <w:r w:rsidRPr="00662BAF">
              <w:rPr>
                <w:rFonts w:hint="eastAsia"/>
              </w:rPr>
              <w:t>75~</w:t>
            </w:r>
            <w:r w:rsidRPr="00662BAF">
              <w:t>85</w:t>
            </w:r>
          </w:p>
        </w:tc>
        <w:tc>
          <w:tcPr>
            <w:tcW w:w="717" w:type="dxa"/>
            <w:vAlign w:val="center"/>
          </w:tcPr>
          <w:p w:rsidR="00266086" w:rsidRPr="00662BAF" w:rsidRDefault="00266086" w:rsidP="00E62C1C">
            <w:pPr>
              <w:pStyle w:val="a8"/>
            </w:pPr>
            <w:r w:rsidRPr="00662BAF">
              <w:rPr>
                <w:rFonts w:hint="eastAsia"/>
              </w:rPr>
              <w:t>18</w:t>
            </w:r>
          </w:p>
        </w:tc>
        <w:tc>
          <w:tcPr>
            <w:tcW w:w="0" w:type="auto"/>
            <w:vAlign w:val="center"/>
          </w:tcPr>
          <w:p w:rsidR="00266086" w:rsidRPr="00662BAF" w:rsidRDefault="00266086" w:rsidP="00E62C1C">
            <w:pPr>
              <w:pStyle w:val="a8"/>
            </w:pPr>
            <w:r w:rsidRPr="00662BAF">
              <w:rPr>
                <w:rFonts w:hint="eastAsia"/>
              </w:rPr>
              <w:t>安装减震装置，室内布置</w:t>
            </w:r>
          </w:p>
        </w:tc>
        <w:tc>
          <w:tcPr>
            <w:tcW w:w="0" w:type="auto"/>
            <w:vAlign w:val="center"/>
          </w:tcPr>
          <w:p w:rsidR="00266086" w:rsidRPr="00662BAF" w:rsidRDefault="00266086" w:rsidP="00E62C1C">
            <w:pPr>
              <w:pStyle w:val="a8"/>
            </w:pPr>
            <w:r w:rsidRPr="00662BAF">
              <w:rPr>
                <w:rFonts w:hint="eastAsia"/>
              </w:rPr>
              <w:t>-20</w:t>
            </w:r>
          </w:p>
        </w:tc>
      </w:tr>
      <w:tr w:rsidR="00266086" w:rsidRPr="00662BAF" w:rsidTr="00F54D1C">
        <w:tc>
          <w:tcPr>
            <w:tcW w:w="1444" w:type="dxa"/>
            <w:vMerge/>
            <w:vAlign w:val="center"/>
          </w:tcPr>
          <w:p w:rsidR="00266086" w:rsidRPr="00662BAF" w:rsidRDefault="00266086" w:rsidP="00E62C1C">
            <w:pPr>
              <w:pStyle w:val="a8"/>
            </w:pPr>
          </w:p>
        </w:tc>
        <w:tc>
          <w:tcPr>
            <w:tcW w:w="1050" w:type="dxa"/>
            <w:vAlign w:val="center"/>
          </w:tcPr>
          <w:p w:rsidR="00266086" w:rsidRPr="00662BAF" w:rsidRDefault="00266086" w:rsidP="00E62C1C">
            <w:pPr>
              <w:pStyle w:val="a8"/>
            </w:pPr>
            <w:r w:rsidRPr="00662BAF">
              <w:rPr>
                <w:rFonts w:hint="eastAsia"/>
              </w:rPr>
              <w:t>压滤机</w:t>
            </w:r>
          </w:p>
        </w:tc>
        <w:tc>
          <w:tcPr>
            <w:tcW w:w="753" w:type="dxa"/>
            <w:vAlign w:val="center"/>
          </w:tcPr>
          <w:p w:rsidR="00266086" w:rsidRPr="00662BAF" w:rsidRDefault="00266086" w:rsidP="00E62C1C">
            <w:pPr>
              <w:pStyle w:val="a8"/>
            </w:pPr>
            <w:r w:rsidRPr="00662BAF">
              <w:rPr>
                <w:rFonts w:hint="eastAsia"/>
              </w:rPr>
              <w:t>70~</w:t>
            </w:r>
            <w:r w:rsidRPr="00662BAF">
              <w:t>80</w:t>
            </w:r>
          </w:p>
        </w:tc>
        <w:tc>
          <w:tcPr>
            <w:tcW w:w="717" w:type="dxa"/>
            <w:vAlign w:val="center"/>
          </w:tcPr>
          <w:p w:rsidR="00266086" w:rsidRPr="00662BAF" w:rsidRDefault="00266086" w:rsidP="00E62C1C">
            <w:pPr>
              <w:pStyle w:val="a8"/>
            </w:pPr>
            <w:r w:rsidRPr="00662BAF">
              <w:rPr>
                <w:rFonts w:hint="eastAsia"/>
              </w:rPr>
              <w:t>2</w:t>
            </w:r>
          </w:p>
        </w:tc>
        <w:tc>
          <w:tcPr>
            <w:tcW w:w="0" w:type="auto"/>
            <w:vAlign w:val="center"/>
          </w:tcPr>
          <w:p w:rsidR="00266086" w:rsidRPr="00662BAF" w:rsidRDefault="00266086" w:rsidP="00E62C1C">
            <w:pPr>
              <w:pStyle w:val="a8"/>
            </w:pPr>
            <w:r w:rsidRPr="00662BAF">
              <w:rPr>
                <w:rFonts w:hint="eastAsia"/>
              </w:rPr>
              <w:t>基础固定，减震垫，室内布置</w:t>
            </w:r>
          </w:p>
        </w:tc>
        <w:tc>
          <w:tcPr>
            <w:tcW w:w="0" w:type="auto"/>
            <w:vAlign w:val="center"/>
          </w:tcPr>
          <w:p w:rsidR="00266086" w:rsidRPr="00662BAF" w:rsidRDefault="00266086" w:rsidP="00E62C1C">
            <w:pPr>
              <w:pStyle w:val="a8"/>
            </w:pPr>
            <w:r w:rsidRPr="00662BAF">
              <w:rPr>
                <w:rFonts w:hint="eastAsia"/>
              </w:rPr>
              <w:t>-20</w:t>
            </w:r>
          </w:p>
        </w:tc>
      </w:tr>
      <w:tr w:rsidR="00266086" w:rsidRPr="00662BAF" w:rsidTr="00ED0258">
        <w:tc>
          <w:tcPr>
            <w:tcW w:w="2494" w:type="dxa"/>
            <w:gridSpan w:val="2"/>
            <w:vAlign w:val="center"/>
          </w:tcPr>
          <w:p w:rsidR="00266086" w:rsidRPr="00662BAF" w:rsidRDefault="00266086" w:rsidP="00E62C1C">
            <w:pPr>
              <w:pStyle w:val="a8"/>
            </w:pPr>
            <w:r w:rsidRPr="00662BAF">
              <w:rPr>
                <w:rFonts w:hint="eastAsia"/>
              </w:rPr>
              <w:t>循环冷却塔</w:t>
            </w:r>
          </w:p>
        </w:tc>
        <w:tc>
          <w:tcPr>
            <w:tcW w:w="753" w:type="dxa"/>
            <w:vAlign w:val="center"/>
          </w:tcPr>
          <w:p w:rsidR="00266086" w:rsidRPr="00662BAF" w:rsidRDefault="00057396" w:rsidP="00057396">
            <w:pPr>
              <w:pStyle w:val="a8"/>
            </w:pPr>
            <w:r w:rsidRPr="00662BAF">
              <w:rPr>
                <w:rFonts w:hint="eastAsia"/>
              </w:rPr>
              <w:t>75</w:t>
            </w:r>
            <w:r w:rsidR="00266086" w:rsidRPr="00662BAF">
              <w:rPr>
                <w:rFonts w:hint="eastAsia"/>
              </w:rPr>
              <w:t>~8</w:t>
            </w:r>
            <w:r w:rsidRPr="00662BAF">
              <w:rPr>
                <w:rFonts w:hint="eastAsia"/>
              </w:rPr>
              <w:t>0</w:t>
            </w:r>
          </w:p>
        </w:tc>
        <w:tc>
          <w:tcPr>
            <w:tcW w:w="717" w:type="dxa"/>
            <w:vAlign w:val="center"/>
          </w:tcPr>
          <w:p w:rsidR="00266086" w:rsidRPr="00662BAF" w:rsidRDefault="00266086" w:rsidP="00E62C1C">
            <w:pPr>
              <w:pStyle w:val="a8"/>
            </w:pPr>
            <w:r w:rsidRPr="00662BAF">
              <w:t>2</w:t>
            </w:r>
          </w:p>
        </w:tc>
        <w:tc>
          <w:tcPr>
            <w:tcW w:w="0" w:type="auto"/>
            <w:vAlign w:val="center"/>
          </w:tcPr>
          <w:p w:rsidR="00266086" w:rsidRPr="00662BAF" w:rsidRDefault="00057396" w:rsidP="00E62C1C">
            <w:pPr>
              <w:pStyle w:val="a8"/>
            </w:pPr>
            <w:r w:rsidRPr="00662BAF">
              <w:rPr>
                <w:rFonts w:hint="eastAsia"/>
              </w:rPr>
              <w:t>厂区合理布置</w:t>
            </w:r>
          </w:p>
        </w:tc>
        <w:tc>
          <w:tcPr>
            <w:tcW w:w="0" w:type="auto"/>
            <w:vAlign w:val="center"/>
          </w:tcPr>
          <w:p w:rsidR="00266086" w:rsidRPr="00662BAF" w:rsidRDefault="00057396" w:rsidP="00E62C1C">
            <w:pPr>
              <w:pStyle w:val="a8"/>
            </w:pPr>
            <w:r w:rsidRPr="00662BAF">
              <w:rPr>
                <w:rFonts w:hint="eastAsia"/>
              </w:rPr>
              <w:t>-</w:t>
            </w:r>
          </w:p>
        </w:tc>
      </w:tr>
      <w:tr w:rsidR="00266086" w:rsidRPr="00662BAF" w:rsidTr="00F54D1C">
        <w:tc>
          <w:tcPr>
            <w:tcW w:w="1444" w:type="dxa"/>
            <w:vMerge w:val="restart"/>
            <w:vAlign w:val="center"/>
          </w:tcPr>
          <w:p w:rsidR="00266086" w:rsidRPr="00662BAF" w:rsidRDefault="00266086" w:rsidP="00E62C1C">
            <w:pPr>
              <w:pStyle w:val="a8"/>
            </w:pPr>
            <w:r w:rsidRPr="00662BAF">
              <w:rPr>
                <w:rFonts w:hint="eastAsia"/>
              </w:rPr>
              <w:t>污水处理站</w:t>
            </w:r>
          </w:p>
        </w:tc>
        <w:tc>
          <w:tcPr>
            <w:tcW w:w="1050" w:type="dxa"/>
            <w:vAlign w:val="center"/>
          </w:tcPr>
          <w:p w:rsidR="00266086" w:rsidRPr="00662BAF" w:rsidRDefault="00266086" w:rsidP="00E62C1C">
            <w:pPr>
              <w:pStyle w:val="a8"/>
            </w:pPr>
            <w:r w:rsidRPr="00662BAF">
              <w:rPr>
                <w:rFonts w:hint="eastAsia"/>
              </w:rPr>
              <w:t>泵</w:t>
            </w:r>
          </w:p>
        </w:tc>
        <w:tc>
          <w:tcPr>
            <w:tcW w:w="753" w:type="dxa"/>
            <w:vAlign w:val="center"/>
          </w:tcPr>
          <w:p w:rsidR="00266086" w:rsidRPr="00662BAF" w:rsidRDefault="00266086" w:rsidP="00057396">
            <w:pPr>
              <w:pStyle w:val="a8"/>
            </w:pPr>
            <w:r w:rsidRPr="00662BAF">
              <w:rPr>
                <w:rFonts w:hint="eastAsia"/>
              </w:rPr>
              <w:t>7</w:t>
            </w:r>
            <w:r w:rsidR="00057396" w:rsidRPr="00662BAF">
              <w:rPr>
                <w:rFonts w:hint="eastAsia"/>
              </w:rPr>
              <w:t>0</w:t>
            </w:r>
            <w:r w:rsidRPr="00662BAF">
              <w:rPr>
                <w:rFonts w:hint="eastAsia"/>
              </w:rPr>
              <w:t>~</w:t>
            </w:r>
            <w:r w:rsidRPr="00662BAF">
              <w:t>8</w:t>
            </w:r>
            <w:r w:rsidRPr="00662BAF">
              <w:rPr>
                <w:rFonts w:hint="eastAsia"/>
              </w:rPr>
              <w:t>0</w:t>
            </w:r>
          </w:p>
        </w:tc>
        <w:tc>
          <w:tcPr>
            <w:tcW w:w="717" w:type="dxa"/>
            <w:vAlign w:val="center"/>
          </w:tcPr>
          <w:p w:rsidR="00266086" w:rsidRPr="00662BAF" w:rsidRDefault="00266086" w:rsidP="00E62C1C">
            <w:pPr>
              <w:pStyle w:val="a8"/>
            </w:pPr>
            <w:r w:rsidRPr="00662BAF">
              <w:t>6</w:t>
            </w:r>
          </w:p>
        </w:tc>
        <w:tc>
          <w:tcPr>
            <w:tcW w:w="0" w:type="auto"/>
            <w:vAlign w:val="center"/>
          </w:tcPr>
          <w:p w:rsidR="00266086" w:rsidRPr="00662BAF" w:rsidRDefault="00266086" w:rsidP="00E62C1C">
            <w:pPr>
              <w:pStyle w:val="a8"/>
            </w:pPr>
            <w:r w:rsidRPr="00662BAF">
              <w:rPr>
                <w:rFonts w:hint="eastAsia"/>
              </w:rPr>
              <w:t>安装减震装置，做防声围封</w:t>
            </w:r>
          </w:p>
        </w:tc>
        <w:tc>
          <w:tcPr>
            <w:tcW w:w="0" w:type="auto"/>
            <w:vAlign w:val="center"/>
          </w:tcPr>
          <w:p w:rsidR="00266086" w:rsidRPr="00662BAF" w:rsidRDefault="00057396" w:rsidP="00E62C1C">
            <w:pPr>
              <w:pStyle w:val="a8"/>
            </w:pPr>
            <w:r w:rsidRPr="00662BAF">
              <w:rPr>
                <w:rFonts w:hint="eastAsia"/>
              </w:rPr>
              <w:t>-5</w:t>
            </w:r>
          </w:p>
        </w:tc>
      </w:tr>
      <w:tr w:rsidR="00266086" w:rsidRPr="00662BAF" w:rsidTr="00F54D1C">
        <w:tc>
          <w:tcPr>
            <w:tcW w:w="1444" w:type="dxa"/>
            <w:vMerge/>
            <w:vAlign w:val="center"/>
          </w:tcPr>
          <w:p w:rsidR="00266086" w:rsidRPr="00662BAF" w:rsidRDefault="00266086" w:rsidP="00E62C1C">
            <w:pPr>
              <w:pStyle w:val="a8"/>
            </w:pPr>
          </w:p>
        </w:tc>
        <w:tc>
          <w:tcPr>
            <w:tcW w:w="1050" w:type="dxa"/>
            <w:vAlign w:val="center"/>
          </w:tcPr>
          <w:p w:rsidR="00266086" w:rsidRPr="00662BAF" w:rsidRDefault="00266086" w:rsidP="00E62C1C">
            <w:pPr>
              <w:pStyle w:val="a8"/>
            </w:pPr>
            <w:r w:rsidRPr="00662BAF">
              <w:rPr>
                <w:rFonts w:hint="eastAsia"/>
              </w:rPr>
              <w:t>鼓风机</w:t>
            </w:r>
          </w:p>
        </w:tc>
        <w:tc>
          <w:tcPr>
            <w:tcW w:w="753" w:type="dxa"/>
            <w:vAlign w:val="center"/>
          </w:tcPr>
          <w:p w:rsidR="00266086" w:rsidRPr="00662BAF" w:rsidRDefault="00266086" w:rsidP="00E62C1C">
            <w:pPr>
              <w:pStyle w:val="a8"/>
            </w:pPr>
            <w:r w:rsidRPr="00662BAF">
              <w:rPr>
                <w:rFonts w:hint="eastAsia"/>
              </w:rPr>
              <w:t>75~</w:t>
            </w:r>
            <w:r w:rsidRPr="00662BAF">
              <w:t>85</w:t>
            </w:r>
          </w:p>
        </w:tc>
        <w:tc>
          <w:tcPr>
            <w:tcW w:w="717" w:type="dxa"/>
            <w:vAlign w:val="center"/>
          </w:tcPr>
          <w:p w:rsidR="00266086" w:rsidRPr="00662BAF" w:rsidRDefault="00266086" w:rsidP="00E62C1C">
            <w:pPr>
              <w:pStyle w:val="a8"/>
            </w:pPr>
            <w:r w:rsidRPr="00662BAF">
              <w:t>2</w:t>
            </w:r>
          </w:p>
        </w:tc>
        <w:tc>
          <w:tcPr>
            <w:tcW w:w="0" w:type="auto"/>
            <w:vAlign w:val="center"/>
          </w:tcPr>
          <w:p w:rsidR="00266086" w:rsidRPr="00662BAF" w:rsidRDefault="00266086" w:rsidP="00E62C1C">
            <w:pPr>
              <w:pStyle w:val="a8"/>
            </w:pPr>
            <w:r w:rsidRPr="00662BAF">
              <w:rPr>
                <w:rFonts w:hint="eastAsia"/>
              </w:rPr>
              <w:t>基础固定，减震垫，安装消音器</w:t>
            </w:r>
          </w:p>
        </w:tc>
        <w:tc>
          <w:tcPr>
            <w:tcW w:w="0" w:type="auto"/>
            <w:vAlign w:val="center"/>
          </w:tcPr>
          <w:p w:rsidR="00266086" w:rsidRPr="00662BAF" w:rsidRDefault="00057396" w:rsidP="00E62C1C">
            <w:pPr>
              <w:pStyle w:val="a8"/>
            </w:pPr>
            <w:r w:rsidRPr="00662BAF">
              <w:rPr>
                <w:rFonts w:hint="eastAsia"/>
              </w:rPr>
              <w:t>-20</w:t>
            </w:r>
          </w:p>
        </w:tc>
      </w:tr>
      <w:tr w:rsidR="00384AB1" w:rsidRPr="00662BAF" w:rsidTr="00F54D1C">
        <w:tc>
          <w:tcPr>
            <w:tcW w:w="1444" w:type="dxa"/>
            <w:vMerge w:val="restart"/>
            <w:vAlign w:val="center"/>
          </w:tcPr>
          <w:p w:rsidR="00384AB1" w:rsidRPr="00662BAF" w:rsidRDefault="00384AB1" w:rsidP="00E62C1C">
            <w:pPr>
              <w:pStyle w:val="a8"/>
            </w:pPr>
            <w:r w:rsidRPr="00662BAF">
              <w:rPr>
                <w:rFonts w:hint="eastAsia"/>
              </w:rPr>
              <w:t>锅炉房（导热油炉）</w:t>
            </w:r>
          </w:p>
        </w:tc>
        <w:tc>
          <w:tcPr>
            <w:tcW w:w="1050" w:type="dxa"/>
            <w:vAlign w:val="center"/>
          </w:tcPr>
          <w:p w:rsidR="00384AB1" w:rsidRPr="00662BAF" w:rsidRDefault="00384AB1" w:rsidP="00ED0258">
            <w:pPr>
              <w:pStyle w:val="a8"/>
            </w:pPr>
            <w:r w:rsidRPr="00662BAF">
              <w:rPr>
                <w:rFonts w:hint="eastAsia"/>
              </w:rPr>
              <w:t>鼓风机</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rPr>
                <w:rFonts w:hint="eastAsia"/>
              </w:rPr>
              <w:t>3</w:t>
            </w:r>
          </w:p>
        </w:tc>
        <w:tc>
          <w:tcPr>
            <w:tcW w:w="0" w:type="auto"/>
            <w:vAlign w:val="center"/>
          </w:tcPr>
          <w:p w:rsidR="00384AB1" w:rsidRPr="00662BAF" w:rsidRDefault="00384AB1" w:rsidP="00ED0258">
            <w:pPr>
              <w:pStyle w:val="a8"/>
            </w:pPr>
            <w:r w:rsidRPr="00662BAF">
              <w:rPr>
                <w:rFonts w:hint="eastAsia"/>
              </w:rPr>
              <w:t>基础固定，减震垫，安装消音器，室内布置</w:t>
            </w:r>
          </w:p>
        </w:tc>
        <w:tc>
          <w:tcPr>
            <w:tcW w:w="0" w:type="auto"/>
            <w:vAlign w:val="center"/>
          </w:tcPr>
          <w:p w:rsidR="00384AB1" w:rsidRPr="00662BAF" w:rsidRDefault="00384AB1" w:rsidP="00E62C1C">
            <w:pPr>
              <w:pStyle w:val="a8"/>
            </w:pPr>
            <w:r w:rsidRPr="00662BAF">
              <w:rPr>
                <w:rFonts w:hint="eastAsia"/>
              </w:rPr>
              <w:t>-30</w:t>
            </w:r>
          </w:p>
        </w:tc>
      </w:tr>
      <w:tr w:rsidR="00384AB1" w:rsidRPr="00662BAF" w:rsidTr="00F54D1C">
        <w:tc>
          <w:tcPr>
            <w:tcW w:w="1444" w:type="dxa"/>
            <w:vMerge/>
            <w:vAlign w:val="center"/>
          </w:tcPr>
          <w:p w:rsidR="00384AB1" w:rsidRPr="00662BAF" w:rsidRDefault="00384AB1" w:rsidP="00E62C1C">
            <w:pPr>
              <w:pStyle w:val="a8"/>
            </w:pPr>
          </w:p>
        </w:tc>
        <w:tc>
          <w:tcPr>
            <w:tcW w:w="1050" w:type="dxa"/>
            <w:vAlign w:val="center"/>
          </w:tcPr>
          <w:p w:rsidR="00384AB1" w:rsidRPr="00662BAF" w:rsidRDefault="00384AB1" w:rsidP="00E62C1C">
            <w:pPr>
              <w:pStyle w:val="a8"/>
            </w:pPr>
            <w:r w:rsidRPr="00662BAF">
              <w:rPr>
                <w:rFonts w:hint="eastAsia"/>
              </w:rPr>
              <w:t>泵</w:t>
            </w:r>
          </w:p>
        </w:tc>
        <w:tc>
          <w:tcPr>
            <w:tcW w:w="753" w:type="dxa"/>
            <w:vAlign w:val="center"/>
          </w:tcPr>
          <w:p w:rsidR="00384AB1" w:rsidRPr="00662BAF" w:rsidRDefault="00384AB1" w:rsidP="00384AB1">
            <w:pPr>
              <w:pStyle w:val="a8"/>
            </w:pPr>
            <w:r w:rsidRPr="00662BAF">
              <w:rPr>
                <w:rFonts w:hint="eastAsia"/>
              </w:rPr>
              <w:t>70~75</w:t>
            </w:r>
          </w:p>
        </w:tc>
        <w:tc>
          <w:tcPr>
            <w:tcW w:w="717" w:type="dxa"/>
            <w:vAlign w:val="center"/>
          </w:tcPr>
          <w:p w:rsidR="00384AB1" w:rsidRPr="00662BAF" w:rsidRDefault="00384AB1" w:rsidP="00E62C1C">
            <w:pPr>
              <w:pStyle w:val="a8"/>
            </w:pPr>
            <w:r w:rsidRPr="00662BAF">
              <w:rPr>
                <w:rFonts w:hint="eastAsia"/>
              </w:rPr>
              <w:t>3</w:t>
            </w:r>
          </w:p>
        </w:tc>
        <w:tc>
          <w:tcPr>
            <w:tcW w:w="0" w:type="auto"/>
            <w:vAlign w:val="center"/>
          </w:tcPr>
          <w:p w:rsidR="00384AB1" w:rsidRPr="00662BAF" w:rsidRDefault="00384AB1" w:rsidP="00E62C1C">
            <w:pPr>
              <w:pStyle w:val="a8"/>
            </w:pPr>
            <w:r w:rsidRPr="00662BAF">
              <w:rPr>
                <w:rFonts w:hint="eastAsia"/>
              </w:rPr>
              <w:t>基础固定，减震垫，室内布置</w:t>
            </w:r>
          </w:p>
        </w:tc>
        <w:tc>
          <w:tcPr>
            <w:tcW w:w="0" w:type="auto"/>
            <w:vAlign w:val="center"/>
          </w:tcPr>
          <w:p w:rsidR="00384AB1" w:rsidRPr="00662BAF" w:rsidRDefault="00384AB1" w:rsidP="00E62C1C">
            <w:pPr>
              <w:pStyle w:val="a8"/>
            </w:pPr>
            <w:r w:rsidRPr="00662BAF">
              <w:rPr>
                <w:rFonts w:hint="eastAsia"/>
              </w:rPr>
              <w:t>-20</w:t>
            </w:r>
          </w:p>
        </w:tc>
      </w:tr>
    </w:tbl>
    <w:bookmarkEnd w:id="313"/>
    <w:p w:rsidR="0021776B" w:rsidRPr="00662BAF" w:rsidRDefault="0021776B" w:rsidP="00D55D76">
      <w:pPr>
        <w:pStyle w:val="4"/>
      </w:pPr>
      <w:r w:rsidRPr="00662BAF">
        <w:rPr>
          <w:rFonts w:hint="eastAsia"/>
        </w:rPr>
        <w:t>正常情况下固体废弃物源强分析</w:t>
      </w:r>
    </w:p>
    <w:p w:rsidR="0021776B" w:rsidRPr="00662BAF" w:rsidRDefault="0021776B" w:rsidP="00B729D0">
      <w:pPr>
        <w:ind w:firstLine="480"/>
      </w:pPr>
      <w:r w:rsidRPr="00662BAF">
        <w:rPr>
          <w:rFonts w:hint="eastAsia"/>
        </w:rPr>
        <w:t>本项目的固废包括生产过程各车间产生的滤渣、废催化剂以及釜底渣，污水处理站污泥</w:t>
      </w:r>
      <w:r w:rsidR="00A827B9" w:rsidRPr="00662BAF">
        <w:rPr>
          <w:rFonts w:hint="eastAsia"/>
        </w:rPr>
        <w:t>、废油脂</w:t>
      </w:r>
      <w:r w:rsidRPr="00662BAF">
        <w:rPr>
          <w:rFonts w:hint="eastAsia"/>
        </w:rPr>
        <w:t>和职工的生活垃圾等。项目运营期产生的固体废物分析如下：</w:t>
      </w:r>
    </w:p>
    <w:p w:rsidR="0021776B" w:rsidRPr="00662BAF" w:rsidRDefault="0021776B" w:rsidP="00B729D0">
      <w:pPr>
        <w:ind w:firstLine="480"/>
      </w:pPr>
      <w:r w:rsidRPr="00662BAF">
        <w:rPr>
          <w:rFonts w:hint="eastAsia"/>
        </w:rPr>
        <w:t>（</w:t>
      </w:r>
      <w:r w:rsidRPr="00662BAF">
        <w:t>1</w:t>
      </w:r>
      <w:r w:rsidRPr="00662BAF">
        <w:rPr>
          <w:rFonts w:hint="eastAsia"/>
        </w:rPr>
        <w:t>）生产固废</w:t>
      </w:r>
    </w:p>
    <w:p w:rsidR="0021776B" w:rsidRPr="00662BAF" w:rsidRDefault="0021776B" w:rsidP="00B729D0">
      <w:pPr>
        <w:ind w:firstLine="480"/>
      </w:pPr>
      <w:r w:rsidRPr="00662BAF">
        <w:rPr>
          <w:rFonts w:hint="eastAsia"/>
        </w:rPr>
        <w:t>根据</w:t>
      </w:r>
      <w:r w:rsidRPr="00662BAF">
        <w:t>4.2</w:t>
      </w:r>
      <w:r w:rsidRPr="00662BAF">
        <w:rPr>
          <w:rFonts w:hint="eastAsia"/>
        </w:rPr>
        <w:t>小节分析结果，项目生产过程固废的产生情况如下：</w:t>
      </w:r>
    </w:p>
    <w:p w:rsidR="0021776B" w:rsidRPr="00662BAF" w:rsidRDefault="0021776B" w:rsidP="00B729D0">
      <w:pPr>
        <w:ind w:firstLine="480"/>
        <w:jc w:val="center"/>
      </w:pPr>
      <w:r w:rsidRPr="00662BAF">
        <w:rPr>
          <w:rFonts w:hint="eastAsia"/>
        </w:rPr>
        <w:t>表</w:t>
      </w:r>
      <w:r w:rsidRPr="00662BAF">
        <w:t>4.3-</w:t>
      </w:r>
      <w:r w:rsidR="00A33795" w:rsidRPr="00662BAF">
        <w:rPr>
          <w:rFonts w:hint="eastAsia"/>
        </w:rPr>
        <w:t>17</w:t>
      </w:r>
      <w:r w:rsidRPr="00662BAF">
        <w:t xml:space="preserve"> </w:t>
      </w:r>
      <w:r w:rsidRPr="00662BAF">
        <w:rPr>
          <w:rFonts w:hint="eastAsia"/>
        </w:rPr>
        <w:t>项目生产过程固废的产生情况汇总</w:t>
      </w:r>
    </w:p>
    <w:tbl>
      <w:tblPr>
        <w:tblW w:w="5000" w:type="pct"/>
        <w:tblLook w:val="04A0"/>
      </w:tblPr>
      <w:tblGrid>
        <w:gridCol w:w="1701"/>
        <w:gridCol w:w="2375"/>
        <w:gridCol w:w="1323"/>
        <w:gridCol w:w="1797"/>
        <w:gridCol w:w="1638"/>
      </w:tblGrid>
      <w:tr w:rsidR="00D821D9" w:rsidRPr="00662BAF" w:rsidTr="00BA1943">
        <w:trPr>
          <w:trHeight w:val="290"/>
        </w:trPr>
        <w:tc>
          <w:tcPr>
            <w:tcW w:w="963" w:type="pct"/>
            <w:tcBorders>
              <w:top w:val="single" w:sz="4" w:space="0" w:color="auto"/>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rFonts w:hint="eastAsia"/>
                <w:kern w:val="0"/>
              </w:rPr>
              <w:t>编号</w:t>
            </w:r>
          </w:p>
        </w:tc>
        <w:tc>
          <w:tcPr>
            <w:tcW w:w="1344" w:type="pct"/>
            <w:tcBorders>
              <w:top w:val="single" w:sz="4" w:space="0" w:color="auto"/>
              <w:left w:val="nil"/>
              <w:bottom w:val="single" w:sz="4" w:space="0" w:color="auto"/>
              <w:right w:val="single" w:sz="4" w:space="0" w:color="auto"/>
            </w:tcBorders>
          </w:tcPr>
          <w:p w:rsidR="00D821D9" w:rsidRPr="00662BAF" w:rsidRDefault="00D821D9" w:rsidP="00BD540E">
            <w:pPr>
              <w:pStyle w:val="a8"/>
              <w:snapToGrid w:val="0"/>
              <w:rPr>
                <w:kern w:val="0"/>
              </w:rPr>
            </w:pPr>
            <w:r w:rsidRPr="00662BAF">
              <w:rPr>
                <w:rFonts w:hint="eastAsia"/>
                <w:kern w:val="0"/>
              </w:rPr>
              <w:t>主要污染物</w:t>
            </w:r>
          </w:p>
        </w:tc>
        <w:tc>
          <w:tcPr>
            <w:tcW w:w="749" w:type="pct"/>
            <w:tcBorders>
              <w:top w:val="single" w:sz="4" w:space="0" w:color="auto"/>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rFonts w:hint="eastAsia"/>
                <w:kern w:val="0"/>
              </w:rPr>
              <w:t>产生量（</w:t>
            </w:r>
            <w:r w:rsidRPr="00662BAF">
              <w:rPr>
                <w:kern w:val="0"/>
              </w:rPr>
              <w:t>t/a</w:t>
            </w:r>
            <w:r w:rsidRPr="00662BAF">
              <w:rPr>
                <w:rFonts w:hint="eastAsia"/>
                <w:kern w:val="0"/>
              </w:rPr>
              <w:t>）</w:t>
            </w:r>
          </w:p>
        </w:tc>
        <w:tc>
          <w:tcPr>
            <w:tcW w:w="1017" w:type="pct"/>
            <w:tcBorders>
              <w:top w:val="single" w:sz="4" w:space="0" w:color="auto"/>
              <w:left w:val="nil"/>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rFonts w:hint="eastAsia"/>
                <w:kern w:val="0"/>
              </w:rPr>
              <w:t>性质</w:t>
            </w:r>
          </w:p>
        </w:tc>
        <w:tc>
          <w:tcPr>
            <w:tcW w:w="927" w:type="pct"/>
            <w:tcBorders>
              <w:top w:val="single" w:sz="4" w:space="0" w:color="auto"/>
              <w:left w:val="nil"/>
              <w:bottom w:val="single" w:sz="4" w:space="0" w:color="auto"/>
              <w:right w:val="single" w:sz="4" w:space="0" w:color="auto"/>
            </w:tcBorders>
            <w:vAlign w:val="center"/>
          </w:tcPr>
          <w:p w:rsidR="00D821D9" w:rsidRPr="00662BAF" w:rsidRDefault="00D821D9" w:rsidP="00BA1943">
            <w:pPr>
              <w:pStyle w:val="a8"/>
              <w:snapToGrid w:val="0"/>
              <w:rPr>
                <w:kern w:val="0"/>
              </w:rPr>
            </w:pPr>
            <w:r w:rsidRPr="00662BAF">
              <w:rPr>
                <w:rFonts w:hint="eastAsia"/>
                <w:kern w:val="0"/>
              </w:rPr>
              <w:t>备注</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kern w:val="0"/>
              </w:rPr>
              <w:t>S</w:t>
            </w:r>
            <w:r w:rsidRPr="00662BAF">
              <w:rPr>
                <w:kern w:val="0"/>
                <w:vertAlign w:val="subscript"/>
              </w:rPr>
              <w:t>1-1</w:t>
            </w:r>
            <w:r w:rsidRPr="00662BAF">
              <w:rPr>
                <w:rFonts w:hint="eastAsia"/>
                <w:kern w:val="0"/>
              </w:rPr>
              <w:t>、</w:t>
            </w:r>
            <w:r w:rsidRPr="00662BAF">
              <w:rPr>
                <w:kern w:val="0"/>
              </w:rPr>
              <w:t>S</w:t>
            </w:r>
            <w:r w:rsidRPr="00662BAF">
              <w:rPr>
                <w:kern w:val="0"/>
                <w:vertAlign w:val="subscript"/>
              </w:rPr>
              <w:t>1-2</w:t>
            </w:r>
          </w:p>
        </w:tc>
        <w:tc>
          <w:tcPr>
            <w:tcW w:w="1344" w:type="pct"/>
            <w:tcBorders>
              <w:top w:val="single" w:sz="4" w:space="0" w:color="auto"/>
              <w:left w:val="nil"/>
              <w:bottom w:val="single" w:sz="4" w:space="0" w:color="auto"/>
              <w:right w:val="single" w:sz="4" w:space="0" w:color="auto"/>
            </w:tcBorders>
          </w:tcPr>
          <w:p w:rsidR="00D821D9" w:rsidRPr="00662BAF" w:rsidRDefault="00D821D9" w:rsidP="00BD540E">
            <w:pPr>
              <w:pStyle w:val="a8"/>
              <w:snapToGrid w:val="0"/>
              <w:rPr>
                <w:kern w:val="0"/>
                <w:sz w:val="22"/>
                <w:szCs w:val="22"/>
              </w:rPr>
            </w:pPr>
            <w:r w:rsidRPr="00662BAF">
              <w:rPr>
                <w:rFonts w:hint="eastAsia"/>
                <w:kern w:val="0"/>
                <w:sz w:val="22"/>
                <w:szCs w:val="22"/>
              </w:rPr>
              <w:t>含镍废物（镍、硅藻土、白土、油脂等）</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BD540E">
            <w:pPr>
              <w:pStyle w:val="a8"/>
              <w:snapToGrid w:val="0"/>
              <w:rPr>
                <w:kern w:val="0"/>
                <w:sz w:val="22"/>
                <w:szCs w:val="22"/>
              </w:rPr>
            </w:pPr>
            <w:r w:rsidRPr="00662BAF">
              <w:rPr>
                <w:kern w:val="0"/>
                <w:sz w:val="22"/>
                <w:szCs w:val="22"/>
              </w:rPr>
              <w:t>280.9</w:t>
            </w:r>
          </w:p>
        </w:tc>
        <w:tc>
          <w:tcPr>
            <w:tcW w:w="1017" w:type="pct"/>
            <w:tcBorders>
              <w:top w:val="nil"/>
              <w:left w:val="nil"/>
              <w:bottom w:val="single" w:sz="4" w:space="0" w:color="auto"/>
              <w:right w:val="single" w:sz="4" w:space="0" w:color="auto"/>
            </w:tcBorders>
            <w:vAlign w:val="center"/>
          </w:tcPr>
          <w:p w:rsidR="00D821D9" w:rsidRPr="00662BAF" w:rsidRDefault="00D821D9" w:rsidP="00920794">
            <w:pPr>
              <w:pStyle w:val="a8"/>
              <w:snapToGrid w:val="0"/>
              <w:rPr>
                <w:kern w:val="0"/>
              </w:rPr>
            </w:pPr>
            <w:r w:rsidRPr="00662BAF">
              <w:rPr>
                <w:rFonts w:hint="eastAsia"/>
                <w:kern w:val="0"/>
              </w:rPr>
              <w:t>危险废物</w:t>
            </w:r>
            <w:r w:rsidRPr="00662BAF">
              <w:rPr>
                <w:kern w:val="0"/>
              </w:rPr>
              <w:t>HW46</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二期产生</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kern w:val="0"/>
              </w:rPr>
              <w:t>S</w:t>
            </w:r>
            <w:r w:rsidRPr="00662BAF">
              <w:rPr>
                <w:kern w:val="0"/>
                <w:vertAlign w:val="subscript"/>
              </w:rPr>
              <w:t>2-1</w:t>
            </w:r>
            <w:r w:rsidRPr="00662BAF">
              <w:rPr>
                <w:rFonts w:hint="eastAsia"/>
                <w:kern w:val="0"/>
              </w:rPr>
              <w:t>、</w:t>
            </w:r>
            <w:r w:rsidRPr="00662BAF">
              <w:rPr>
                <w:kern w:val="0"/>
              </w:rPr>
              <w:t>S</w:t>
            </w:r>
            <w:r w:rsidRPr="00662BAF">
              <w:rPr>
                <w:kern w:val="0"/>
                <w:vertAlign w:val="subscript"/>
              </w:rPr>
              <w:t>3-1</w:t>
            </w:r>
            <w:r w:rsidRPr="00662BAF">
              <w:rPr>
                <w:rFonts w:hint="eastAsia"/>
                <w:kern w:val="0"/>
              </w:rPr>
              <w:t>、</w:t>
            </w:r>
            <w:r w:rsidRPr="00662BAF">
              <w:rPr>
                <w:kern w:val="0"/>
              </w:rPr>
              <w:t>S</w:t>
            </w:r>
            <w:r w:rsidRPr="00662BAF">
              <w:rPr>
                <w:kern w:val="0"/>
                <w:vertAlign w:val="subscript"/>
              </w:rPr>
              <w:t>7-1</w:t>
            </w:r>
          </w:p>
        </w:tc>
        <w:tc>
          <w:tcPr>
            <w:tcW w:w="1344" w:type="pct"/>
            <w:tcBorders>
              <w:top w:val="single" w:sz="4" w:space="0" w:color="auto"/>
              <w:left w:val="nil"/>
              <w:bottom w:val="single" w:sz="4" w:space="0" w:color="auto"/>
              <w:right w:val="single" w:sz="4" w:space="0" w:color="auto"/>
            </w:tcBorders>
          </w:tcPr>
          <w:p w:rsidR="00D821D9" w:rsidRPr="00662BAF" w:rsidRDefault="00D821D9" w:rsidP="00920794">
            <w:pPr>
              <w:pStyle w:val="a8"/>
              <w:snapToGrid w:val="0"/>
              <w:rPr>
                <w:kern w:val="0"/>
                <w:sz w:val="22"/>
                <w:szCs w:val="22"/>
              </w:rPr>
            </w:pPr>
            <w:r w:rsidRPr="00662BAF">
              <w:rPr>
                <w:rFonts w:hint="eastAsia"/>
                <w:kern w:val="0"/>
                <w:sz w:val="22"/>
                <w:szCs w:val="22"/>
              </w:rPr>
              <w:t>废催化剂（甘油渣等）</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BD540E">
            <w:pPr>
              <w:pStyle w:val="a8"/>
              <w:snapToGrid w:val="0"/>
              <w:rPr>
                <w:kern w:val="0"/>
                <w:sz w:val="22"/>
                <w:szCs w:val="22"/>
              </w:rPr>
            </w:pPr>
            <w:r w:rsidRPr="00662BAF">
              <w:rPr>
                <w:kern w:val="0"/>
                <w:sz w:val="22"/>
                <w:szCs w:val="22"/>
              </w:rPr>
              <w:t>75.65</w:t>
            </w:r>
          </w:p>
        </w:tc>
        <w:tc>
          <w:tcPr>
            <w:tcW w:w="1017" w:type="pct"/>
            <w:tcBorders>
              <w:top w:val="nil"/>
              <w:left w:val="nil"/>
              <w:bottom w:val="single" w:sz="4" w:space="0" w:color="auto"/>
              <w:right w:val="single" w:sz="4" w:space="0" w:color="auto"/>
            </w:tcBorders>
            <w:vAlign w:val="center"/>
          </w:tcPr>
          <w:p w:rsidR="00D821D9" w:rsidRPr="00662BAF" w:rsidRDefault="00D821D9" w:rsidP="00920794">
            <w:pPr>
              <w:pStyle w:val="a8"/>
              <w:snapToGrid w:val="0"/>
              <w:rPr>
                <w:kern w:val="0"/>
              </w:rPr>
            </w:pPr>
            <w:r w:rsidRPr="00662BAF">
              <w:rPr>
                <w:rFonts w:hint="eastAsia"/>
                <w:kern w:val="0"/>
              </w:rPr>
              <w:t>危险废物</w:t>
            </w:r>
            <w:r w:rsidRPr="00662BAF">
              <w:rPr>
                <w:kern w:val="0"/>
              </w:rPr>
              <w:t>HW50</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一期产生</w:t>
            </w:r>
            <w:r w:rsidR="00BA1943" w:rsidRPr="00662BAF">
              <w:rPr>
                <w:rFonts w:hint="eastAsia"/>
                <w:kern w:val="0"/>
              </w:rPr>
              <w:t>37t</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kern w:val="0"/>
              </w:rPr>
              <w:t>S</w:t>
            </w:r>
            <w:r w:rsidRPr="00662BAF">
              <w:rPr>
                <w:kern w:val="0"/>
                <w:vertAlign w:val="subscript"/>
              </w:rPr>
              <w:t>4-1</w:t>
            </w:r>
            <w:r w:rsidRPr="00662BAF">
              <w:rPr>
                <w:rFonts w:hint="eastAsia"/>
                <w:kern w:val="0"/>
              </w:rPr>
              <w:t>、</w:t>
            </w:r>
            <w:r w:rsidRPr="00662BAF">
              <w:rPr>
                <w:kern w:val="0"/>
              </w:rPr>
              <w:t>S</w:t>
            </w:r>
            <w:r w:rsidRPr="00662BAF">
              <w:rPr>
                <w:kern w:val="0"/>
                <w:vertAlign w:val="subscript"/>
              </w:rPr>
              <w:t>6-1</w:t>
            </w:r>
          </w:p>
        </w:tc>
        <w:tc>
          <w:tcPr>
            <w:tcW w:w="1344" w:type="pct"/>
            <w:tcBorders>
              <w:top w:val="single" w:sz="4" w:space="0" w:color="auto"/>
              <w:left w:val="nil"/>
              <w:bottom w:val="single" w:sz="4" w:space="0" w:color="auto"/>
              <w:right w:val="single" w:sz="4" w:space="0" w:color="auto"/>
            </w:tcBorders>
          </w:tcPr>
          <w:p w:rsidR="00D821D9" w:rsidRPr="00662BAF" w:rsidRDefault="00D821D9" w:rsidP="003E095A">
            <w:pPr>
              <w:pStyle w:val="a8"/>
              <w:snapToGrid w:val="0"/>
              <w:rPr>
                <w:kern w:val="0"/>
                <w:sz w:val="22"/>
                <w:szCs w:val="22"/>
              </w:rPr>
            </w:pPr>
            <w:r w:rsidRPr="00662BAF">
              <w:rPr>
                <w:rFonts w:hint="eastAsia"/>
                <w:kern w:val="0"/>
                <w:sz w:val="22"/>
                <w:szCs w:val="22"/>
              </w:rPr>
              <w:t>精（蒸）馏残渣</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C819B2">
            <w:pPr>
              <w:pStyle w:val="a8"/>
              <w:snapToGrid w:val="0"/>
              <w:rPr>
                <w:kern w:val="0"/>
                <w:sz w:val="22"/>
                <w:szCs w:val="22"/>
              </w:rPr>
            </w:pPr>
            <w:r w:rsidRPr="00662BAF">
              <w:rPr>
                <w:rFonts w:hint="eastAsia"/>
                <w:kern w:val="0"/>
                <w:sz w:val="22"/>
                <w:szCs w:val="22"/>
              </w:rPr>
              <w:t>8</w:t>
            </w:r>
          </w:p>
        </w:tc>
        <w:tc>
          <w:tcPr>
            <w:tcW w:w="1017" w:type="pct"/>
            <w:tcBorders>
              <w:top w:val="nil"/>
              <w:left w:val="nil"/>
              <w:bottom w:val="single" w:sz="4" w:space="0" w:color="auto"/>
              <w:right w:val="single" w:sz="4" w:space="0" w:color="auto"/>
            </w:tcBorders>
            <w:vAlign w:val="center"/>
          </w:tcPr>
          <w:p w:rsidR="00D821D9" w:rsidRPr="00662BAF" w:rsidRDefault="00D821D9" w:rsidP="003E095A">
            <w:pPr>
              <w:pStyle w:val="a8"/>
              <w:snapToGrid w:val="0"/>
              <w:rPr>
                <w:kern w:val="0"/>
              </w:rPr>
            </w:pPr>
            <w:r w:rsidRPr="00662BAF">
              <w:rPr>
                <w:rFonts w:hint="eastAsia"/>
                <w:kern w:val="0"/>
              </w:rPr>
              <w:t>危险废物</w:t>
            </w:r>
            <w:r w:rsidRPr="00662BAF">
              <w:rPr>
                <w:kern w:val="0"/>
              </w:rPr>
              <w:t>HW11</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一期产生</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kern w:val="0"/>
              </w:rPr>
              <w:t>S</w:t>
            </w:r>
            <w:r w:rsidRPr="00662BAF">
              <w:rPr>
                <w:kern w:val="0"/>
                <w:vertAlign w:val="subscript"/>
              </w:rPr>
              <w:t>15-1</w:t>
            </w:r>
          </w:p>
        </w:tc>
        <w:tc>
          <w:tcPr>
            <w:tcW w:w="1344" w:type="pct"/>
            <w:tcBorders>
              <w:top w:val="single" w:sz="4" w:space="0" w:color="auto"/>
              <w:left w:val="nil"/>
              <w:bottom w:val="single" w:sz="4" w:space="0" w:color="auto"/>
              <w:right w:val="single" w:sz="4" w:space="0" w:color="auto"/>
            </w:tcBorders>
          </w:tcPr>
          <w:p w:rsidR="00D821D9" w:rsidRPr="00662BAF" w:rsidRDefault="00D821D9" w:rsidP="007459F1">
            <w:pPr>
              <w:pStyle w:val="a8"/>
              <w:snapToGrid w:val="0"/>
              <w:rPr>
                <w:kern w:val="0"/>
                <w:sz w:val="22"/>
                <w:szCs w:val="22"/>
              </w:rPr>
            </w:pPr>
            <w:r w:rsidRPr="00662BAF">
              <w:rPr>
                <w:rFonts w:hint="eastAsia"/>
                <w:kern w:val="0"/>
                <w:sz w:val="22"/>
                <w:szCs w:val="22"/>
              </w:rPr>
              <w:t>废碱（制氢废催化剂）</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7459F1">
            <w:pPr>
              <w:pStyle w:val="a8"/>
              <w:snapToGrid w:val="0"/>
              <w:rPr>
                <w:kern w:val="0"/>
                <w:sz w:val="22"/>
                <w:szCs w:val="22"/>
              </w:rPr>
            </w:pPr>
            <w:r w:rsidRPr="00662BAF">
              <w:rPr>
                <w:kern w:val="0"/>
                <w:sz w:val="22"/>
                <w:szCs w:val="22"/>
              </w:rPr>
              <w:t>38.035</w:t>
            </w:r>
          </w:p>
        </w:tc>
        <w:tc>
          <w:tcPr>
            <w:tcW w:w="1017" w:type="pct"/>
            <w:tcBorders>
              <w:top w:val="nil"/>
              <w:left w:val="nil"/>
              <w:bottom w:val="single" w:sz="4" w:space="0" w:color="auto"/>
              <w:right w:val="single" w:sz="4" w:space="0" w:color="auto"/>
            </w:tcBorders>
            <w:vAlign w:val="center"/>
          </w:tcPr>
          <w:p w:rsidR="00D821D9" w:rsidRPr="00662BAF" w:rsidRDefault="00D821D9" w:rsidP="007459F1">
            <w:pPr>
              <w:pStyle w:val="a8"/>
              <w:snapToGrid w:val="0"/>
              <w:rPr>
                <w:kern w:val="0"/>
              </w:rPr>
            </w:pPr>
            <w:r w:rsidRPr="00662BAF">
              <w:rPr>
                <w:rFonts w:hint="eastAsia"/>
                <w:kern w:val="0"/>
              </w:rPr>
              <w:t>危险废物</w:t>
            </w:r>
            <w:r w:rsidRPr="00662BAF">
              <w:rPr>
                <w:kern w:val="0"/>
              </w:rPr>
              <w:t>HW35</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二期产生</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C7703">
            <w:pPr>
              <w:pStyle w:val="a8"/>
              <w:snapToGrid w:val="0"/>
              <w:rPr>
                <w:kern w:val="0"/>
              </w:rPr>
            </w:pPr>
            <w:r w:rsidRPr="00662BAF">
              <w:rPr>
                <w:kern w:val="0"/>
              </w:rPr>
              <w:t>S</w:t>
            </w:r>
            <w:r w:rsidRPr="00662BAF">
              <w:rPr>
                <w:kern w:val="0"/>
                <w:vertAlign w:val="subscript"/>
              </w:rPr>
              <w:t>1-</w:t>
            </w:r>
            <w:r w:rsidRPr="00662BAF">
              <w:rPr>
                <w:rFonts w:hint="eastAsia"/>
                <w:kern w:val="0"/>
                <w:vertAlign w:val="subscript"/>
              </w:rPr>
              <w:t>3</w:t>
            </w:r>
            <w:r w:rsidRPr="00662BAF">
              <w:rPr>
                <w:rFonts w:hint="eastAsia"/>
                <w:kern w:val="0"/>
              </w:rPr>
              <w:t>、</w:t>
            </w:r>
            <w:r w:rsidRPr="00662BAF">
              <w:rPr>
                <w:kern w:val="0"/>
              </w:rPr>
              <w:t>S</w:t>
            </w:r>
            <w:r w:rsidRPr="00662BAF">
              <w:rPr>
                <w:kern w:val="0"/>
                <w:vertAlign w:val="subscript"/>
              </w:rPr>
              <w:t>1</w:t>
            </w:r>
            <w:r w:rsidRPr="00662BAF">
              <w:rPr>
                <w:rFonts w:hint="eastAsia"/>
                <w:kern w:val="0"/>
                <w:vertAlign w:val="subscript"/>
              </w:rPr>
              <w:t>0</w:t>
            </w:r>
            <w:r w:rsidRPr="00662BAF">
              <w:rPr>
                <w:kern w:val="0"/>
                <w:vertAlign w:val="subscript"/>
              </w:rPr>
              <w:t>-1</w:t>
            </w:r>
            <w:r w:rsidRPr="00662BAF">
              <w:rPr>
                <w:rFonts w:hint="eastAsia"/>
                <w:kern w:val="0"/>
              </w:rPr>
              <w:t>、</w:t>
            </w:r>
            <w:r w:rsidRPr="00662BAF">
              <w:rPr>
                <w:kern w:val="0"/>
              </w:rPr>
              <w:t>S</w:t>
            </w:r>
            <w:r w:rsidRPr="00662BAF">
              <w:rPr>
                <w:kern w:val="0"/>
                <w:vertAlign w:val="subscript"/>
              </w:rPr>
              <w:t>12-</w:t>
            </w:r>
            <w:r w:rsidRPr="00662BAF">
              <w:rPr>
                <w:rFonts w:hint="eastAsia"/>
                <w:kern w:val="0"/>
                <w:vertAlign w:val="subscript"/>
              </w:rPr>
              <w:t>1</w:t>
            </w:r>
            <w:r w:rsidRPr="00662BAF">
              <w:rPr>
                <w:rFonts w:hint="eastAsia"/>
                <w:kern w:val="0"/>
              </w:rPr>
              <w:t>~</w:t>
            </w:r>
            <w:r w:rsidRPr="00662BAF">
              <w:rPr>
                <w:kern w:val="0"/>
              </w:rPr>
              <w:t>S</w:t>
            </w:r>
            <w:r w:rsidRPr="00662BAF">
              <w:rPr>
                <w:kern w:val="0"/>
                <w:vertAlign w:val="subscript"/>
              </w:rPr>
              <w:t>12-</w:t>
            </w:r>
            <w:r w:rsidRPr="00662BAF">
              <w:rPr>
                <w:rFonts w:hint="eastAsia"/>
                <w:kern w:val="0"/>
                <w:vertAlign w:val="subscript"/>
              </w:rPr>
              <w:t>6</w:t>
            </w:r>
          </w:p>
        </w:tc>
        <w:tc>
          <w:tcPr>
            <w:tcW w:w="1344" w:type="pct"/>
            <w:tcBorders>
              <w:top w:val="single" w:sz="4" w:space="0" w:color="auto"/>
              <w:left w:val="nil"/>
              <w:bottom w:val="single" w:sz="4" w:space="0" w:color="auto"/>
              <w:right w:val="single" w:sz="4" w:space="0" w:color="auto"/>
            </w:tcBorders>
          </w:tcPr>
          <w:p w:rsidR="00D821D9" w:rsidRPr="00662BAF" w:rsidRDefault="00D821D9" w:rsidP="007459F1">
            <w:pPr>
              <w:pStyle w:val="a8"/>
              <w:snapToGrid w:val="0"/>
              <w:rPr>
                <w:kern w:val="0"/>
                <w:sz w:val="22"/>
                <w:szCs w:val="22"/>
              </w:rPr>
            </w:pPr>
            <w:r w:rsidRPr="00662BAF">
              <w:rPr>
                <w:rFonts w:hint="eastAsia"/>
                <w:kern w:val="0"/>
                <w:sz w:val="22"/>
                <w:szCs w:val="22"/>
              </w:rPr>
              <w:t>油脚（乳酸钠、磷酸盐脂肪酸、等）</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7459F1">
            <w:pPr>
              <w:pStyle w:val="a8"/>
              <w:snapToGrid w:val="0"/>
              <w:rPr>
                <w:kern w:val="0"/>
                <w:sz w:val="22"/>
                <w:szCs w:val="22"/>
              </w:rPr>
            </w:pPr>
            <w:r w:rsidRPr="00662BAF">
              <w:rPr>
                <w:rFonts w:hint="eastAsia"/>
                <w:kern w:val="0"/>
                <w:sz w:val="22"/>
                <w:szCs w:val="22"/>
              </w:rPr>
              <w:t>3265.2</w:t>
            </w:r>
          </w:p>
        </w:tc>
        <w:tc>
          <w:tcPr>
            <w:tcW w:w="1017" w:type="pct"/>
            <w:tcBorders>
              <w:top w:val="nil"/>
              <w:left w:val="nil"/>
              <w:bottom w:val="single" w:sz="4" w:space="0" w:color="auto"/>
              <w:right w:val="single" w:sz="4" w:space="0" w:color="auto"/>
            </w:tcBorders>
            <w:vAlign w:val="center"/>
          </w:tcPr>
          <w:p w:rsidR="00D821D9" w:rsidRPr="00662BAF" w:rsidRDefault="00D821D9" w:rsidP="007459F1">
            <w:pPr>
              <w:pStyle w:val="a8"/>
              <w:snapToGrid w:val="0"/>
              <w:rPr>
                <w:kern w:val="0"/>
              </w:rPr>
            </w:pPr>
            <w:r w:rsidRPr="00662BAF">
              <w:rPr>
                <w:rFonts w:hint="eastAsia"/>
                <w:kern w:val="0"/>
              </w:rPr>
              <w:t>严控废物</w:t>
            </w:r>
            <w:r w:rsidRPr="00662BAF">
              <w:rPr>
                <w:kern w:val="0"/>
              </w:rPr>
              <w:t>H</w:t>
            </w:r>
            <w:r w:rsidRPr="00662BAF">
              <w:rPr>
                <w:rFonts w:hint="eastAsia"/>
                <w:kern w:val="0"/>
              </w:rPr>
              <w:t>Y</w:t>
            </w:r>
            <w:r w:rsidRPr="00662BAF">
              <w:rPr>
                <w:kern w:val="0"/>
              </w:rPr>
              <w:t>0</w:t>
            </w:r>
            <w:r w:rsidRPr="00662BAF">
              <w:rPr>
                <w:rFonts w:hint="eastAsia"/>
                <w:kern w:val="0"/>
              </w:rPr>
              <w:t>5</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二期产生</w:t>
            </w:r>
          </w:p>
        </w:tc>
      </w:tr>
      <w:tr w:rsidR="00D821D9" w:rsidRPr="00662BAF" w:rsidTr="00BA1943">
        <w:trPr>
          <w:trHeight w:val="290"/>
        </w:trPr>
        <w:tc>
          <w:tcPr>
            <w:tcW w:w="963" w:type="pct"/>
            <w:tcBorders>
              <w:top w:val="nil"/>
              <w:left w:val="single" w:sz="4" w:space="0" w:color="auto"/>
              <w:bottom w:val="single" w:sz="4" w:space="0" w:color="auto"/>
              <w:right w:val="single" w:sz="4" w:space="0" w:color="auto"/>
            </w:tcBorders>
            <w:vAlign w:val="center"/>
          </w:tcPr>
          <w:p w:rsidR="00D821D9" w:rsidRPr="00662BAF" w:rsidRDefault="00D821D9" w:rsidP="00BC7703">
            <w:pPr>
              <w:pStyle w:val="a8"/>
              <w:snapToGrid w:val="0"/>
              <w:rPr>
                <w:kern w:val="0"/>
              </w:rPr>
            </w:pPr>
            <w:r w:rsidRPr="00662BAF">
              <w:rPr>
                <w:kern w:val="0"/>
              </w:rPr>
              <w:t>S</w:t>
            </w:r>
            <w:r w:rsidRPr="00662BAF">
              <w:rPr>
                <w:kern w:val="0"/>
                <w:vertAlign w:val="subscript"/>
              </w:rPr>
              <w:t>8-1</w:t>
            </w:r>
            <w:r w:rsidRPr="00662BAF">
              <w:rPr>
                <w:rFonts w:hint="eastAsia"/>
                <w:kern w:val="0"/>
              </w:rPr>
              <w:t>、</w:t>
            </w:r>
            <w:r w:rsidRPr="00662BAF">
              <w:rPr>
                <w:kern w:val="0"/>
              </w:rPr>
              <w:t>S</w:t>
            </w:r>
            <w:r w:rsidRPr="00662BAF">
              <w:rPr>
                <w:kern w:val="0"/>
                <w:vertAlign w:val="subscript"/>
              </w:rPr>
              <w:t>9-1</w:t>
            </w:r>
            <w:r w:rsidRPr="00662BAF">
              <w:rPr>
                <w:rFonts w:hint="eastAsia"/>
                <w:kern w:val="0"/>
              </w:rPr>
              <w:t>、</w:t>
            </w:r>
            <w:r w:rsidRPr="00662BAF">
              <w:rPr>
                <w:kern w:val="0"/>
              </w:rPr>
              <w:t>S</w:t>
            </w:r>
            <w:r w:rsidRPr="00662BAF">
              <w:rPr>
                <w:kern w:val="0"/>
                <w:vertAlign w:val="subscript"/>
              </w:rPr>
              <w:t>9-2</w:t>
            </w:r>
          </w:p>
        </w:tc>
        <w:tc>
          <w:tcPr>
            <w:tcW w:w="1344" w:type="pct"/>
            <w:tcBorders>
              <w:top w:val="single" w:sz="4" w:space="0" w:color="auto"/>
              <w:left w:val="nil"/>
              <w:bottom w:val="single" w:sz="4" w:space="0" w:color="auto"/>
              <w:right w:val="single" w:sz="4" w:space="0" w:color="auto"/>
            </w:tcBorders>
          </w:tcPr>
          <w:p w:rsidR="00D821D9" w:rsidRPr="00662BAF" w:rsidRDefault="00D821D9" w:rsidP="00BD540E">
            <w:pPr>
              <w:pStyle w:val="a8"/>
              <w:snapToGrid w:val="0"/>
              <w:rPr>
                <w:kern w:val="0"/>
                <w:sz w:val="22"/>
                <w:szCs w:val="22"/>
              </w:rPr>
            </w:pPr>
            <w:r w:rsidRPr="00662BAF">
              <w:rPr>
                <w:rFonts w:hint="eastAsia"/>
                <w:kern w:val="0"/>
                <w:sz w:val="22"/>
                <w:szCs w:val="22"/>
              </w:rPr>
              <w:t>杂质、废催化剂等</w:t>
            </w:r>
          </w:p>
        </w:tc>
        <w:tc>
          <w:tcPr>
            <w:tcW w:w="749" w:type="pct"/>
            <w:tcBorders>
              <w:top w:val="nil"/>
              <w:left w:val="single" w:sz="4" w:space="0" w:color="auto"/>
              <w:bottom w:val="single" w:sz="4" w:space="0" w:color="auto"/>
              <w:right w:val="single" w:sz="4" w:space="0" w:color="auto"/>
            </w:tcBorders>
            <w:noWrap/>
            <w:vAlign w:val="center"/>
          </w:tcPr>
          <w:p w:rsidR="00D821D9" w:rsidRPr="00662BAF" w:rsidRDefault="00D821D9" w:rsidP="00D821D9">
            <w:pPr>
              <w:pStyle w:val="a8"/>
              <w:snapToGrid w:val="0"/>
              <w:rPr>
                <w:kern w:val="0"/>
                <w:sz w:val="22"/>
                <w:szCs w:val="22"/>
              </w:rPr>
            </w:pPr>
            <w:r w:rsidRPr="00662BAF">
              <w:rPr>
                <w:rFonts w:hint="eastAsia"/>
                <w:kern w:val="0"/>
                <w:sz w:val="22"/>
                <w:szCs w:val="22"/>
              </w:rPr>
              <w:t>1417</w:t>
            </w:r>
          </w:p>
        </w:tc>
        <w:tc>
          <w:tcPr>
            <w:tcW w:w="1017" w:type="pct"/>
            <w:tcBorders>
              <w:top w:val="nil"/>
              <w:left w:val="nil"/>
              <w:bottom w:val="single" w:sz="4" w:space="0" w:color="auto"/>
              <w:right w:val="single" w:sz="4" w:space="0" w:color="auto"/>
            </w:tcBorders>
            <w:vAlign w:val="center"/>
          </w:tcPr>
          <w:p w:rsidR="00D821D9" w:rsidRPr="00662BAF" w:rsidRDefault="00D821D9" w:rsidP="00BD540E">
            <w:pPr>
              <w:pStyle w:val="a8"/>
              <w:snapToGrid w:val="0"/>
              <w:rPr>
                <w:kern w:val="0"/>
              </w:rPr>
            </w:pPr>
            <w:r w:rsidRPr="00662BAF">
              <w:rPr>
                <w:rFonts w:hint="eastAsia"/>
                <w:kern w:val="0"/>
              </w:rPr>
              <w:t>一般工业固废</w:t>
            </w:r>
          </w:p>
        </w:tc>
        <w:tc>
          <w:tcPr>
            <w:tcW w:w="927" w:type="pct"/>
            <w:tcBorders>
              <w:top w:val="nil"/>
              <w:left w:val="nil"/>
              <w:bottom w:val="single" w:sz="4" w:space="0" w:color="auto"/>
              <w:right w:val="single" w:sz="4" w:space="0" w:color="auto"/>
            </w:tcBorders>
            <w:vAlign w:val="center"/>
          </w:tcPr>
          <w:p w:rsidR="00D821D9" w:rsidRPr="00662BAF" w:rsidRDefault="0068142B" w:rsidP="00BA1943">
            <w:pPr>
              <w:pStyle w:val="a8"/>
              <w:snapToGrid w:val="0"/>
              <w:rPr>
                <w:kern w:val="0"/>
              </w:rPr>
            </w:pPr>
            <w:r w:rsidRPr="00662BAF">
              <w:rPr>
                <w:rFonts w:hint="eastAsia"/>
                <w:kern w:val="0"/>
              </w:rPr>
              <w:t>一期产生</w:t>
            </w:r>
          </w:p>
        </w:tc>
      </w:tr>
    </w:tbl>
    <w:p w:rsidR="0021776B" w:rsidRPr="00662BAF" w:rsidRDefault="0021776B" w:rsidP="00B729D0">
      <w:pPr>
        <w:ind w:firstLine="480"/>
        <w:rPr>
          <w:bCs/>
        </w:rPr>
      </w:pPr>
      <w:r w:rsidRPr="00662BAF">
        <w:rPr>
          <w:rFonts w:hint="eastAsia"/>
          <w:bCs/>
        </w:rPr>
        <w:t>（</w:t>
      </w:r>
      <w:r w:rsidRPr="00662BAF">
        <w:rPr>
          <w:bCs/>
        </w:rPr>
        <w:t>2</w:t>
      </w:r>
      <w:r w:rsidRPr="00662BAF">
        <w:rPr>
          <w:rFonts w:hint="eastAsia"/>
          <w:bCs/>
        </w:rPr>
        <w:t>）废水污泥</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生产废水处理设施处理废水过程中会产生一定量的污泥，根据工程经验，生化部分剩余污泥排放量按照下式计算：</w:t>
      </w:r>
      <w:r w:rsidRPr="00662BAF">
        <w:rPr>
          <w:i/>
          <w:iCs/>
          <w:kern w:val="0"/>
        </w:rPr>
        <w:t>Y</w:t>
      </w:r>
      <w:r w:rsidRPr="00662BAF">
        <w:rPr>
          <w:kern w:val="0"/>
        </w:rPr>
        <w:t>=</w:t>
      </w:r>
      <w:r w:rsidRPr="00662BAF">
        <w:rPr>
          <w:i/>
          <w:iCs/>
          <w:kern w:val="0"/>
        </w:rPr>
        <w:t>Y</w:t>
      </w:r>
      <w:r w:rsidRPr="00662BAF">
        <w:rPr>
          <w:i/>
          <w:iCs/>
          <w:kern w:val="0"/>
          <w:sz w:val="16"/>
          <w:szCs w:val="16"/>
        </w:rPr>
        <w:t>T</w:t>
      </w:r>
      <w:r w:rsidRPr="00662BAF">
        <w:rPr>
          <w:i/>
          <w:iCs/>
          <w:kern w:val="0"/>
        </w:rPr>
        <w:t>×Q×L</w:t>
      </w:r>
      <w:r w:rsidRPr="00662BAF">
        <w:rPr>
          <w:i/>
          <w:iCs/>
          <w:kern w:val="0"/>
          <w:sz w:val="16"/>
          <w:szCs w:val="16"/>
        </w:rPr>
        <w:t>r</w:t>
      </w:r>
    </w:p>
    <w:p w:rsidR="0021776B" w:rsidRPr="00662BAF" w:rsidRDefault="0021776B" w:rsidP="00B729D0">
      <w:pPr>
        <w:autoSpaceDE w:val="0"/>
        <w:autoSpaceDN w:val="0"/>
        <w:adjustRightInd w:val="0"/>
        <w:snapToGrid w:val="0"/>
        <w:ind w:firstLineChars="300" w:firstLine="720"/>
        <w:jc w:val="left"/>
        <w:rPr>
          <w:kern w:val="0"/>
        </w:rPr>
      </w:pPr>
      <w:r w:rsidRPr="00662BAF">
        <w:rPr>
          <w:rFonts w:hint="eastAsia"/>
          <w:kern w:val="0"/>
        </w:rPr>
        <w:t>式中：</w:t>
      </w:r>
      <w:r w:rsidRPr="00662BAF">
        <w:rPr>
          <w:i/>
          <w:iCs/>
          <w:kern w:val="0"/>
        </w:rPr>
        <w:t>Y</w:t>
      </w:r>
      <w:r w:rsidRPr="00662BAF">
        <w:rPr>
          <w:kern w:val="0"/>
        </w:rPr>
        <w:t>——</w:t>
      </w:r>
      <w:r w:rsidRPr="00662BAF">
        <w:rPr>
          <w:rFonts w:hint="eastAsia"/>
          <w:kern w:val="0"/>
        </w:rPr>
        <w:t>干污泥产量，</w:t>
      </w:r>
      <w:r w:rsidRPr="00662BAF">
        <w:rPr>
          <w:kern w:val="0"/>
        </w:rPr>
        <w:t>g/d</w:t>
      </w:r>
      <w:r w:rsidRPr="00662BAF">
        <w:rPr>
          <w:rFonts w:hint="eastAsia"/>
          <w:kern w:val="0"/>
        </w:rPr>
        <w:t>；</w:t>
      </w:r>
    </w:p>
    <w:p w:rsidR="0021776B" w:rsidRPr="00662BAF" w:rsidRDefault="0021776B" w:rsidP="002617E3">
      <w:pPr>
        <w:autoSpaceDE w:val="0"/>
        <w:autoSpaceDN w:val="0"/>
        <w:adjustRightInd w:val="0"/>
        <w:snapToGrid w:val="0"/>
        <w:ind w:firstLineChars="300" w:firstLine="720"/>
        <w:jc w:val="left"/>
        <w:rPr>
          <w:kern w:val="0"/>
        </w:rPr>
      </w:pPr>
      <w:r w:rsidRPr="00662BAF">
        <w:rPr>
          <w:i/>
          <w:iCs/>
          <w:kern w:val="0"/>
        </w:rPr>
        <w:t>Q</w:t>
      </w:r>
      <w:r w:rsidRPr="00662BAF">
        <w:rPr>
          <w:kern w:val="0"/>
        </w:rPr>
        <w:t>——</w:t>
      </w:r>
      <w:r w:rsidRPr="00662BAF">
        <w:rPr>
          <w:rFonts w:hint="eastAsia"/>
          <w:kern w:val="0"/>
        </w:rPr>
        <w:t>处理量，</w:t>
      </w:r>
      <w:r w:rsidRPr="00662BAF">
        <w:rPr>
          <w:kern w:val="0"/>
        </w:rPr>
        <w:t>m</w:t>
      </w:r>
      <w:r w:rsidRPr="00662BAF">
        <w:rPr>
          <w:kern w:val="0"/>
          <w:sz w:val="16"/>
          <w:szCs w:val="16"/>
          <w:vertAlign w:val="superscript"/>
        </w:rPr>
        <w:t>3</w:t>
      </w:r>
      <w:r w:rsidRPr="00662BAF">
        <w:rPr>
          <w:kern w:val="0"/>
        </w:rPr>
        <w:t>/d</w:t>
      </w:r>
    </w:p>
    <w:p w:rsidR="0021776B" w:rsidRPr="00662BAF" w:rsidRDefault="0021776B" w:rsidP="002617E3">
      <w:pPr>
        <w:autoSpaceDE w:val="0"/>
        <w:autoSpaceDN w:val="0"/>
        <w:adjustRightInd w:val="0"/>
        <w:snapToGrid w:val="0"/>
        <w:ind w:firstLineChars="300" w:firstLine="720"/>
        <w:jc w:val="left"/>
        <w:rPr>
          <w:kern w:val="0"/>
        </w:rPr>
      </w:pPr>
      <w:r w:rsidRPr="00662BAF">
        <w:rPr>
          <w:i/>
          <w:iCs/>
          <w:kern w:val="0"/>
        </w:rPr>
        <w:t>L</w:t>
      </w:r>
      <w:r w:rsidRPr="00662BAF">
        <w:rPr>
          <w:i/>
          <w:iCs/>
          <w:kern w:val="0"/>
          <w:sz w:val="16"/>
          <w:szCs w:val="16"/>
        </w:rPr>
        <w:t>r</w:t>
      </w:r>
      <w:r w:rsidRPr="00662BAF">
        <w:rPr>
          <w:kern w:val="0"/>
        </w:rPr>
        <w:t>——</w:t>
      </w:r>
      <w:r w:rsidRPr="00662BAF">
        <w:rPr>
          <w:rFonts w:hint="eastAsia"/>
          <w:kern w:val="0"/>
        </w:rPr>
        <w:t>去除的</w:t>
      </w:r>
      <w:r w:rsidRPr="00662BAF">
        <w:rPr>
          <w:kern w:val="0"/>
        </w:rPr>
        <w:t>BOD</w:t>
      </w:r>
      <w:r w:rsidRPr="00662BAF">
        <w:rPr>
          <w:kern w:val="0"/>
          <w:sz w:val="16"/>
          <w:szCs w:val="16"/>
        </w:rPr>
        <w:t xml:space="preserve">5 </w:t>
      </w:r>
      <w:r w:rsidRPr="00662BAF">
        <w:rPr>
          <w:rFonts w:hint="eastAsia"/>
          <w:kern w:val="0"/>
        </w:rPr>
        <w:t>浓度，</w:t>
      </w:r>
      <w:r w:rsidRPr="00662BAF">
        <w:rPr>
          <w:kern w:val="0"/>
        </w:rPr>
        <w:t>mg/L</w:t>
      </w:r>
      <w:r w:rsidR="004D4167" w:rsidRPr="00662BAF">
        <w:rPr>
          <w:rFonts w:hint="eastAsia"/>
          <w:kern w:val="0"/>
        </w:rPr>
        <w:t>，本项目取</w:t>
      </w:r>
      <w:r w:rsidR="0068142B" w:rsidRPr="00662BAF">
        <w:rPr>
          <w:rFonts w:hint="eastAsia"/>
          <w:kern w:val="0"/>
        </w:rPr>
        <w:t>72</w:t>
      </w:r>
      <w:r w:rsidR="004D4167" w:rsidRPr="00662BAF">
        <w:rPr>
          <w:rFonts w:hint="eastAsia"/>
          <w:kern w:val="0"/>
        </w:rPr>
        <w:t>0</w:t>
      </w:r>
      <w:r w:rsidRPr="00662BAF">
        <w:rPr>
          <w:rFonts w:hint="eastAsia"/>
          <w:kern w:val="0"/>
        </w:rPr>
        <w:t>；</w:t>
      </w:r>
    </w:p>
    <w:p w:rsidR="0021776B" w:rsidRPr="00662BAF" w:rsidRDefault="0021776B" w:rsidP="002617E3">
      <w:pPr>
        <w:autoSpaceDE w:val="0"/>
        <w:autoSpaceDN w:val="0"/>
        <w:adjustRightInd w:val="0"/>
        <w:snapToGrid w:val="0"/>
        <w:ind w:firstLineChars="300" w:firstLine="720"/>
        <w:jc w:val="left"/>
        <w:rPr>
          <w:kern w:val="0"/>
        </w:rPr>
      </w:pPr>
      <w:r w:rsidRPr="00662BAF">
        <w:rPr>
          <w:i/>
          <w:iCs/>
          <w:kern w:val="0"/>
        </w:rPr>
        <w:t>Y</w:t>
      </w:r>
      <w:r w:rsidRPr="00662BAF">
        <w:rPr>
          <w:i/>
          <w:iCs/>
          <w:kern w:val="0"/>
          <w:sz w:val="16"/>
          <w:szCs w:val="16"/>
        </w:rPr>
        <w:t>T</w:t>
      </w:r>
      <w:r w:rsidRPr="00662BAF">
        <w:rPr>
          <w:kern w:val="0"/>
        </w:rPr>
        <w:t>——</w:t>
      </w:r>
      <w:r w:rsidRPr="00662BAF">
        <w:rPr>
          <w:rFonts w:hint="eastAsia"/>
          <w:kern w:val="0"/>
        </w:rPr>
        <w:t>污泥产量系数（取</w:t>
      </w:r>
      <w:r w:rsidRPr="00662BAF">
        <w:rPr>
          <w:kern w:val="0"/>
        </w:rPr>
        <w:t>0.3</w:t>
      </w:r>
      <w:r w:rsidRPr="00662BAF">
        <w:rPr>
          <w:rFonts w:hint="eastAsia"/>
          <w:kern w:val="0"/>
        </w:rPr>
        <w:t>）。</w:t>
      </w:r>
    </w:p>
    <w:p w:rsidR="0021776B" w:rsidRPr="00662BAF" w:rsidRDefault="0021776B" w:rsidP="00B729D0">
      <w:pPr>
        <w:ind w:firstLine="480"/>
      </w:pPr>
      <w:r w:rsidRPr="00662BAF">
        <w:rPr>
          <w:rFonts w:hint="eastAsia"/>
          <w:kern w:val="0"/>
        </w:rPr>
        <w:t>经上计算，本项目污水处理过程中产生的干污泥量约为</w:t>
      </w:r>
      <w:r w:rsidR="0068142B" w:rsidRPr="00662BAF">
        <w:rPr>
          <w:rFonts w:hint="eastAsia"/>
          <w:kern w:val="0"/>
        </w:rPr>
        <w:t>5</w:t>
      </w:r>
      <w:r w:rsidRPr="00662BAF">
        <w:rPr>
          <w:kern w:val="0"/>
        </w:rPr>
        <w:t>.</w:t>
      </w:r>
      <w:r w:rsidR="0068142B" w:rsidRPr="00662BAF">
        <w:rPr>
          <w:rFonts w:hint="eastAsia"/>
          <w:kern w:val="0"/>
        </w:rPr>
        <w:t>3</w:t>
      </w:r>
      <w:r w:rsidRPr="00662BAF">
        <w:rPr>
          <w:kern w:val="0"/>
        </w:rPr>
        <w:t>t/a</w:t>
      </w:r>
      <w:r w:rsidRPr="00662BAF">
        <w:rPr>
          <w:rFonts w:hint="eastAsia"/>
          <w:kern w:val="0"/>
        </w:rPr>
        <w:t>，按含水率约</w:t>
      </w:r>
      <w:r w:rsidRPr="00662BAF">
        <w:rPr>
          <w:kern w:val="0"/>
        </w:rPr>
        <w:lastRenderedPageBreak/>
        <w:t>80%</w:t>
      </w:r>
      <w:r w:rsidRPr="00662BAF">
        <w:rPr>
          <w:rFonts w:hint="eastAsia"/>
          <w:kern w:val="0"/>
        </w:rPr>
        <w:t>计，则污泥产生量为</w:t>
      </w:r>
      <w:r w:rsidR="0068142B" w:rsidRPr="00662BAF">
        <w:rPr>
          <w:rFonts w:hint="eastAsia"/>
          <w:kern w:val="0"/>
        </w:rPr>
        <w:t>26.</w:t>
      </w:r>
      <w:r w:rsidRPr="00662BAF">
        <w:rPr>
          <w:kern w:val="0"/>
        </w:rPr>
        <w:t>5t/a</w:t>
      </w:r>
      <w:r w:rsidRPr="00662BAF">
        <w:rPr>
          <w:rFonts w:hint="eastAsia"/>
          <w:kern w:val="0"/>
        </w:rPr>
        <w:t>，</w:t>
      </w:r>
      <w:r w:rsidRPr="00662BAF">
        <w:rPr>
          <w:rFonts w:hint="eastAsia"/>
        </w:rPr>
        <w:t>属于</w:t>
      </w:r>
      <w:r w:rsidR="00233010" w:rsidRPr="00662BAF">
        <w:rPr>
          <w:szCs w:val="24"/>
        </w:rPr>
        <w:t>《广东省严控废物名录（</w:t>
      </w:r>
      <w:r w:rsidR="00233010" w:rsidRPr="00662BAF">
        <w:rPr>
          <w:szCs w:val="24"/>
        </w:rPr>
        <w:t>2009</w:t>
      </w:r>
      <w:r w:rsidR="00233010" w:rsidRPr="00662BAF">
        <w:rPr>
          <w:szCs w:val="24"/>
        </w:rPr>
        <w:t>）》中编号</w:t>
      </w:r>
      <w:r w:rsidR="00233010" w:rsidRPr="00662BAF">
        <w:rPr>
          <w:szCs w:val="24"/>
        </w:rPr>
        <w:t xml:space="preserve"> </w:t>
      </w:r>
      <w:r w:rsidR="00233010" w:rsidRPr="00662BAF">
        <w:rPr>
          <w:rFonts w:hint="eastAsia"/>
        </w:rPr>
        <w:t>HY06</w:t>
      </w:r>
      <w:r w:rsidR="00233010" w:rsidRPr="00662BAF">
        <w:rPr>
          <w:szCs w:val="24"/>
        </w:rPr>
        <w:t>废物</w:t>
      </w:r>
      <w:r w:rsidR="00233010" w:rsidRPr="00662BAF">
        <w:rPr>
          <w:rFonts w:hint="eastAsia"/>
          <w:szCs w:val="24"/>
        </w:rPr>
        <w:t>，</w:t>
      </w:r>
      <w:r w:rsidR="00233010" w:rsidRPr="00662BAF">
        <w:rPr>
          <w:szCs w:val="24"/>
        </w:rPr>
        <w:t>定期委托有</w:t>
      </w:r>
      <w:r w:rsidR="00233010" w:rsidRPr="00662BAF">
        <w:rPr>
          <w:rFonts w:hint="eastAsia"/>
          <w:szCs w:val="24"/>
        </w:rPr>
        <w:t>相应</w:t>
      </w:r>
      <w:r w:rsidR="00233010" w:rsidRPr="00662BAF">
        <w:rPr>
          <w:szCs w:val="24"/>
        </w:rPr>
        <w:t>处理资质的单位收集处置</w:t>
      </w:r>
      <w:r w:rsidRPr="00662BAF">
        <w:rPr>
          <w:rFonts w:hint="eastAsia"/>
        </w:rPr>
        <w:t>。</w:t>
      </w:r>
    </w:p>
    <w:p w:rsidR="000331AE" w:rsidRPr="00662BAF" w:rsidRDefault="000331AE" w:rsidP="00B729D0">
      <w:pPr>
        <w:ind w:firstLine="480"/>
      </w:pPr>
      <w:r w:rsidRPr="00662BAF">
        <w:rPr>
          <w:rFonts w:hint="eastAsia"/>
        </w:rPr>
        <w:t>（</w:t>
      </w:r>
      <w:r w:rsidRPr="00662BAF">
        <w:rPr>
          <w:rFonts w:hint="eastAsia"/>
        </w:rPr>
        <w:t>3</w:t>
      </w:r>
      <w:r w:rsidRPr="00662BAF">
        <w:rPr>
          <w:rFonts w:hint="eastAsia"/>
        </w:rPr>
        <w:t>）废油脂</w:t>
      </w:r>
    </w:p>
    <w:p w:rsidR="000331AE" w:rsidRPr="00662BAF" w:rsidRDefault="00893D43" w:rsidP="00B729D0">
      <w:pPr>
        <w:ind w:firstLine="480"/>
        <w:rPr>
          <w:szCs w:val="24"/>
        </w:rPr>
      </w:pPr>
      <w:r w:rsidRPr="00662BAF">
        <w:rPr>
          <w:rFonts w:hint="eastAsia"/>
          <w:bCs/>
          <w:szCs w:val="24"/>
        </w:rPr>
        <w:t>根据废水污染物源强及</w:t>
      </w:r>
      <w:r w:rsidR="000331AE" w:rsidRPr="00662BAF">
        <w:rPr>
          <w:rFonts w:hint="eastAsia"/>
          <w:bCs/>
          <w:szCs w:val="24"/>
        </w:rPr>
        <w:t>废水处理</w:t>
      </w:r>
      <w:r w:rsidRPr="00662BAF">
        <w:rPr>
          <w:rFonts w:hint="eastAsia"/>
          <w:bCs/>
          <w:szCs w:val="24"/>
        </w:rPr>
        <w:t>工艺的去除率测算，废水处理</w:t>
      </w:r>
      <w:r w:rsidR="000331AE" w:rsidRPr="00662BAF">
        <w:rPr>
          <w:rFonts w:hint="eastAsia"/>
          <w:bCs/>
          <w:szCs w:val="24"/>
        </w:rPr>
        <w:t>站</w:t>
      </w:r>
      <w:r w:rsidR="000331AE" w:rsidRPr="00662BAF">
        <w:rPr>
          <w:bCs/>
          <w:szCs w:val="24"/>
        </w:rPr>
        <w:t>隔油隔渣池</w:t>
      </w:r>
      <w:r w:rsidR="000331AE" w:rsidRPr="00662BAF">
        <w:rPr>
          <w:rFonts w:hint="eastAsia"/>
          <w:bCs/>
          <w:szCs w:val="24"/>
        </w:rPr>
        <w:t>、气浮池处理过程产生的废油脂</w:t>
      </w:r>
      <w:r w:rsidRPr="00662BAF">
        <w:rPr>
          <w:rFonts w:hint="eastAsia"/>
          <w:bCs/>
          <w:szCs w:val="24"/>
        </w:rPr>
        <w:t>约为</w:t>
      </w:r>
      <w:r w:rsidRPr="00662BAF">
        <w:rPr>
          <w:rFonts w:hint="eastAsia"/>
          <w:bCs/>
          <w:szCs w:val="24"/>
        </w:rPr>
        <w:t>9t/a</w:t>
      </w:r>
      <w:r w:rsidR="000331AE" w:rsidRPr="00662BAF">
        <w:rPr>
          <w:rFonts w:hint="eastAsia"/>
          <w:bCs/>
          <w:szCs w:val="24"/>
        </w:rPr>
        <w:t>，</w:t>
      </w:r>
      <w:r w:rsidR="000331AE" w:rsidRPr="00662BAF">
        <w:rPr>
          <w:szCs w:val="24"/>
        </w:rPr>
        <w:t>属于《广东省严控废物名录（</w:t>
      </w:r>
      <w:r w:rsidR="000331AE" w:rsidRPr="00662BAF">
        <w:rPr>
          <w:szCs w:val="24"/>
        </w:rPr>
        <w:t>2009</w:t>
      </w:r>
      <w:r w:rsidR="000331AE" w:rsidRPr="00662BAF">
        <w:rPr>
          <w:szCs w:val="24"/>
        </w:rPr>
        <w:t>）》中编号</w:t>
      </w:r>
      <w:r w:rsidR="000331AE" w:rsidRPr="00662BAF">
        <w:rPr>
          <w:szCs w:val="24"/>
        </w:rPr>
        <w:t xml:space="preserve"> HY05</w:t>
      </w:r>
      <w:r w:rsidR="000331AE" w:rsidRPr="00662BAF">
        <w:rPr>
          <w:szCs w:val="24"/>
        </w:rPr>
        <w:t>废物，定期委托有</w:t>
      </w:r>
      <w:r w:rsidRPr="00662BAF">
        <w:rPr>
          <w:rFonts w:hint="eastAsia"/>
          <w:szCs w:val="24"/>
        </w:rPr>
        <w:t>相应</w:t>
      </w:r>
      <w:r w:rsidR="000331AE" w:rsidRPr="00662BAF">
        <w:rPr>
          <w:szCs w:val="24"/>
        </w:rPr>
        <w:t>处理资质的单位收集处置。</w:t>
      </w:r>
    </w:p>
    <w:p w:rsidR="0021776B" w:rsidRPr="00662BAF" w:rsidRDefault="0021776B" w:rsidP="00B729D0">
      <w:pPr>
        <w:ind w:firstLine="480"/>
      </w:pPr>
      <w:r w:rsidRPr="00662BAF">
        <w:rPr>
          <w:rFonts w:hint="eastAsia"/>
        </w:rPr>
        <w:t>（</w:t>
      </w:r>
      <w:r w:rsidR="000331AE" w:rsidRPr="00662BAF">
        <w:rPr>
          <w:rFonts w:hint="eastAsia"/>
        </w:rPr>
        <w:t>4</w:t>
      </w:r>
      <w:r w:rsidRPr="00662BAF">
        <w:rPr>
          <w:rFonts w:hint="eastAsia"/>
        </w:rPr>
        <w:t>）导热油炉灰渣及除尘系统尘渣</w:t>
      </w:r>
    </w:p>
    <w:p w:rsidR="0021776B" w:rsidRPr="00662BAF" w:rsidRDefault="0021776B" w:rsidP="00B729D0">
      <w:pPr>
        <w:ind w:firstLine="480"/>
      </w:pPr>
      <w:r w:rsidRPr="00662BAF">
        <w:rPr>
          <w:rFonts w:hint="eastAsia"/>
        </w:rPr>
        <w:t>根据大气污染源分析结果，项目生物质成型燃料年使用量约</w:t>
      </w:r>
      <w:r w:rsidR="0068142B" w:rsidRPr="00662BAF">
        <w:t>42768</w:t>
      </w:r>
      <w:r w:rsidRPr="00662BAF">
        <w:t>t/a</w:t>
      </w:r>
      <w:r w:rsidRPr="00662BAF">
        <w:rPr>
          <w:rFonts w:hint="eastAsia"/>
        </w:rPr>
        <w:t>，按</w:t>
      </w:r>
      <w:r w:rsidR="00233010" w:rsidRPr="00662BAF">
        <w:rPr>
          <w:rFonts w:hint="eastAsia"/>
        </w:rPr>
        <w:t>燃料灰分</w:t>
      </w:r>
      <w:r w:rsidR="00233010" w:rsidRPr="00662BAF">
        <w:rPr>
          <w:rFonts w:ascii="宋体" w:hAnsi="宋体" w:hint="eastAsia"/>
        </w:rPr>
        <w:t>≤</w:t>
      </w:r>
      <w:r w:rsidR="00233010" w:rsidRPr="00662BAF">
        <w:rPr>
          <w:rFonts w:hint="eastAsia"/>
        </w:rPr>
        <w:t>5%</w:t>
      </w:r>
      <w:r w:rsidR="00233010" w:rsidRPr="00662BAF">
        <w:rPr>
          <w:rFonts w:hint="eastAsia"/>
        </w:rPr>
        <w:t>计，灰渣最大产生量约</w:t>
      </w:r>
      <w:r w:rsidR="0068142B" w:rsidRPr="00662BAF">
        <w:rPr>
          <w:rFonts w:hint="eastAsia"/>
        </w:rPr>
        <w:t>2138</w:t>
      </w:r>
      <w:r w:rsidR="00233010" w:rsidRPr="00662BAF">
        <w:rPr>
          <w:rFonts w:hint="eastAsia"/>
        </w:rPr>
        <w:t>.</w:t>
      </w:r>
      <w:r w:rsidR="0068142B" w:rsidRPr="00662BAF">
        <w:rPr>
          <w:rFonts w:hint="eastAsia"/>
        </w:rPr>
        <w:t>4</w:t>
      </w:r>
      <w:r w:rsidR="00233010" w:rsidRPr="00662BAF">
        <w:rPr>
          <w:rFonts w:hint="eastAsia"/>
        </w:rPr>
        <w:t>t/a</w:t>
      </w:r>
      <w:r w:rsidR="00233010" w:rsidRPr="00662BAF">
        <w:rPr>
          <w:rFonts w:hint="eastAsia"/>
        </w:rPr>
        <w:t>；按烟气</w:t>
      </w:r>
      <w:r w:rsidRPr="00662BAF">
        <w:rPr>
          <w:rFonts w:hint="eastAsia"/>
        </w:rPr>
        <w:t>除尘效率</w:t>
      </w:r>
      <w:r w:rsidRPr="00662BAF">
        <w:t>99%</w:t>
      </w:r>
      <w:r w:rsidRPr="00662BAF">
        <w:rPr>
          <w:rFonts w:hint="eastAsia"/>
        </w:rPr>
        <w:t>计算，尘渣量约为</w:t>
      </w:r>
      <w:r w:rsidR="0068142B" w:rsidRPr="00662BAF">
        <w:rPr>
          <w:rFonts w:hint="eastAsia"/>
        </w:rPr>
        <w:t>1592</w:t>
      </w:r>
      <w:r w:rsidRPr="00662BAF">
        <w:t>t/a</w:t>
      </w:r>
      <w:r w:rsidRPr="00662BAF">
        <w:rPr>
          <w:rFonts w:hint="eastAsia"/>
        </w:rPr>
        <w:t>。</w:t>
      </w:r>
    </w:p>
    <w:p w:rsidR="0021776B" w:rsidRPr="00662BAF" w:rsidRDefault="0021776B" w:rsidP="00B729D0">
      <w:pPr>
        <w:ind w:firstLine="480"/>
      </w:pPr>
      <w:r w:rsidRPr="00662BAF">
        <w:rPr>
          <w:rFonts w:hint="eastAsia"/>
        </w:rPr>
        <w:t>（</w:t>
      </w:r>
      <w:r w:rsidR="000331AE" w:rsidRPr="00662BAF">
        <w:rPr>
          <w:rFonts w:hint="eastAsia"/>
        </w:rPr>
        <w:t>5</w:t>
      </w:r>
      <w:r w:rsidRPr="00662BAF">
        <w:rPr>
          <w:rFonts w:hint="eastAsia"/>
        </w:rPr>
        <w:t>）生活垃圾</w:t>
      </w:r>
    </w:p>
    <w:p w:rsidR="0021776B" w:rsidRPr="00662BAF" w:rsidRDefault="0021776B" w:rsidP="00B729D0">
      <w:pPr>
        <w:ind w:firstLine="480"/>
      </w:pPr>
      <w:r w:rsidRPr="00662BAF">
        <w:rPr>
          <w:rFonts w:hint="eastAsia"/>
        </w:rPr>
        <w:t>项目设有员工共</w:t>
      </w:r>
      <w:r w:rsidRPr="00662BAF">
        <w:t>800</w:t>
      </w:r>
      <w:r w:rsidRPr="00662BAF">
        <w:rPr>
          <w:rFonts w:hint="eastAsia"/>
        </w:rPr>
        <w:t>人</w:t>
      </w:r>
      <w:r w:rsidRPr="00662BAF">
        <w:rPr>
          <w:rFonts w:hint="eastAsia"/>
          <w:bCs/>
          <w:kern w:val="0"/>
        </w:rPr>
        <w:t>，生活垃圾</w:t>
      </w:r>
      <w:r w:rsidRPr="00662BAF">
        <w:rPr>
          <w:rFonts w:hint="eastAsia"/>
        </w:rPr>
        <w:t>的产生量按</w:t>
      </w:r>
      <w:r w:rsidRPr="00662BAF">
        <w:t>1.0kg/</w:t>
      </w:r>
      <w:r w:rsidRPr="00662BAF">
        <w:rPr>
          <w:rFonts w:hint="eastAsia"/>
        </w:rPr>
        <w:t>人日计算，年工作</w:t>
      </w:r>
      <w:r w:rsidRPr="00662BAF">
        <w:t>330</w:t>
      </w:r>
      <w:r w:rsidRPr="00662BAF">
        <w:rPr>
          <w:rFonts w:hint="eastAsia"/>
        </w:rPr>
        <w:t>天，故项目生活垃圾产生量为</w:t>
      </w:r>
      <w:r w:rsidRPr="00662BAF">
        <w:t>264t/a</w:t>
      </w:r>
      <w:r w:rsidRPr="00662BAF">
        <w:rPr>
          <w:rFonts w:hint="eastAsia"/>
        </w:rPr>
        <w:t>。</w:t>
      </w:r>
    </w:p>
    <w:p w:rsidR="0021776B" w:rsidRPr="00662BAF" w:rsidRDefault="0021776B" w:rsidP="00B729D0">
      <w:pPr>
        <w:ind w:firstLine="480"/>
      </w:pPr>
      <w:r w:rsidRPr="00662BAF">
        <w:rPr>
          <w:rFonts w:hint="eastAsia"/>
          <w:szCs w:val="24"/>
        </w:rPr>
        <w:t>综合项目工程分析及上述分析结果，</w:t>
      </w:r>
      <w:r w:rsidRPr="00662BAF">
        <w:rPr>
          <w:rFonts w:hint="eastAsia"/>
        </w:rPr>
        <w:t>项目运营期产生的固体废物见表</w:t>
      </w:r>
      <w:r w:rsidRPr="00662BAF">
        <w:t>4.3-1</w:t>
      </w:r>
      <w:r w:rsidR="00A33795" w:rsidRPr="00662BAF">
        <w:rPr>
          <w:rFonts w:hint="eastAsia"/>
        </w:rPr>
        <w:t>8</w:t>
      </w:r>
      <w:r w:rsidRPr="00662BAF">
        <w:rPr>
          <w:rFonts w:hint="eastAsia"/>
        </w:rPr>
        <w:t>。</w:t>
      </w:r>
    </w:p>
    <w:p w:rsidR="0021776B" w:rsidRPr="00662BAF" w:rsidRDefault="0021776B" w:rsidP="00B729D0">
      <w:pPr>
        <w:ind w:firstLine="480"/>
        <w:jc w:val="center"/>
      </w:pPr>
      <w:r w:rsidRPr="00662BAF">
        <w:rPr>
          <w:rFonts w:hint="eastAsia"/>
        </w:rPr>
        <w:t>表</w:t>
      </w:r>
      <w:r w:rsidRPr="00662BAF">
        <w:t>4.3-1</w:t>
      </w:r>
      <w:r w:rsidR="00A33795" w:rsidRPr="00662BAF">
        <w:rPr>
          <w:rFonts w:hint="eastAsia"/>
        </w:rPr>
        <w:t>8</w:t>
      </w:r>
      <w:r w:rsidRPr="00662BAF">
        <w:rPr>
          <w:rFonts w:hint="eastAsia"/>
        </w:rPr>
        <w:t>项目运营期产生的固体废物一览表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8"/>
        <w:gridCol w:w="1456"/>
        <w:gridCol w:w="1558"/>
        <w:gridCol w:w="1560"/>
        <w:gridCol w:w="1929"/>
        <w:gridCol w:w="1693"/>
      </w:tblGrid>
      <w:tr w:rsidR="0021776B" w:rsidRPr="00662BAF" w:rsidTr="00A42A90">
        <w:tc>
          <w:tcPr>
            <w:tcW w:w="361" w:type="pct"/>
            <w:vAlign w:val="center"/>
          </w:tcPr>
          <w:p w:rsidR="0021776B" w:rsidRPr="00662BAF" w:rsidRDefault="0021776B" w:rsidP="009D26A5">
            <w:pPr>
              <w:pStyle w:val="a8"/>
            </w:pPr>
            <w:r w:rsidRPr="00662BAF">
              <w:rPr>
                <w:rFonts w:hint="eastAsia"/>
              </w:rPr>
              <w:t>序号</w:t>
            </w:r>
          </w:p>
        </w:tc>
        <w:tc>
          <w:tcPr>
            <w:tcW w:w="824" w:type="pct"/>
            <w:vAlign w:val="center"/>
          </w:tcPr>
          <w:p w:rsidR="0021776B" w:rsidRPr="00662BAF" w:rsidRDefault="0021776B" w:rsidP="009D26A5">
            <w:pPr>
              <w:pStyle w:val="a8"/>
            </w:pPr>
            <w:r w:rsidRPr="00662BAF">
              <w:rPr>
                <w:rFonts w:hint="eastAsia"/>
              </w:rPr>
              <w:t>固废名称</w:t>
            </w:r>
          </w:p>
        </w:tc>
        <w:tc>
          <w:tcPr>
            <w:tcW w:w="882" w:type="pct"/>
            <w:vAlign w:val="center"/>
          </w:tcPr>
          <w:p w:rsidR="0021776B" w:rsidRPr="00662BAF" w:rsidRDefault="0021776B" w:rsidP="00F54D1C">
            <w:pPr>
              <w:pStyle w:val="a8"/>
            </w:pPr>
            <w:r w:rsidRPr="00662BAF">
              <w:rPr>
                <w:rFonts w:hint="eastAsia"/>
              </w:rPr>
              <w:t>属性</w:t>
            </w:r>
          </w:p>
        </w:tc>
        <w:tc>
          <w:tcPr>
            <w:tcW w:w="883" w:type="pct"/>
            <w:vAlign w:val="center"/>
          </w:tcPr>
          <w:p w:rsidR="0021776B" w:rsidRPr="00662BAF" w:rsidRDefault="0021776B" w:rsidP="009D26A5">
            <w:pPr>
              <w:pStyle w:val="a8"/>
            </w:pPr>
            <w:r w:rsidRPr="00662BAF">
              <w:rPr>
                <w:rFonts w:hint="eastAsia"/>
              </w:rPr>
              <w:t>形态</w:t>
            </w:r>
          </w:p>
        </w:tc>
        <w:tc>
          <w:tcPr>
            <w:tcW w:w="1092" w:type="pct"/>
            <w:vAlign w:val="center"/>
          </w:tcPr>
          <w:p w:rsidR="0021776B" w:rsidRPr="00662BAF" w:rsidRDefault="0021776B" w:rsidP="009D26A5">
            <w:pPr>
              <w:pStyle w:val="a8"/>
            </w:pPr>
            <w:r w:rsidRPr="00662BAF">
              <w:rPr>
                <w:rFonts w:hint="eastAsia"/>
              </w:rPr>
              <w:t>主要成分</w:t>
            </w:r>
          </w:p>
        </w:tc>
        <w:tc>
          <w:tcPr>
            <w:tcW w:w="958" w:type="pct"/>
            <w:vAlign w:val="center"/>
          </w:tcPr>
          <w:p w:rsidR="0021776B" w:rsidRPr="00662BAF" w:rsidRDefault="0021776B" w:rsidP="009D26A5">
            <w:pPr>
              <w:pStyle w:val="a8"/>
            </w:pPr>
            <w:r w:rsidRPr="00662BAF">
              <w:rPr>
                <w:rFonts w:hint="eastAsia"/>
              </w:rPr>
              <w:t>估算产生量（</w:t>
            </w:r>
            <w:r w:rsidRPr="00662BAF">
              <w:t>t/a</w:t>
            </w:r>
            <w:r w:rsidRPr="00662BAF">
              <w:rPr>
                <w:rFonts w:hint="eastAsia"/>
              </w:rPr>
              <w:t>）</w:t>
            </w:r>
          </w:p>
        </w:tc>
      </w:tr>
      <w:tr w:rsidR="0021776B" w:rsidRPr="00662BAF" w:rsidTr="00A42A90">
        <w:tc>
          <w:tcPr>
            <w:tcW w:w="361" w:type="pct"/>
            <w:vMerge w:val="restart"/>
            <w:vAlign w:val="center"/>
          </w:tcPr>
          <w:p w:rsidR="0021776B" w:rsidRPr="00662BAF" w:rsidRDefault="0021776B" w:rsidP="009D26A5">
            <w:pPr>
              <w:pStyle w:val="a8"/>
              <w:rPr>
                <w:bCs/>
              </w:rPr>
            </w:pPr>
            <w:r w:rsidRPr="00662BAF">
              <w:rPr>
                <w:bCs/>
              </w:rPr>
              <w:t>1</w:t>
            </w:r>
          </w:p>
          <w:p w:rsidR="0021776B" w:rsidRPr="00662BAF" w:rsidRDefault="0021776B" w:rsidP="009D26A5">
            <w:pPr>
              <w:pStyle w:val="a8"/>
              <w:rPr>
                <w:bCs/>
              </w:rPr>
            </w:pPr>
          </w:p>
        </w:tc>
        <w:tc>
          <w:tcPr>
            <w:tcW w:w="824" w:type="pct"/>
            <w:vMerge w:val="restart"/>
            <w:vAlign w:val="center"/>
          </w:tcPr>
          <w:p w:rsidR="0021776B" w:rsidRPr="00662BAF" w:rsidRDefault="0021776B" w:rsidP="009D26A5">
            <w:pPr>
              <w:pStyle w:val="a8"/>
            </w:pPr>
            <w:r w:rsidRPr="00662BAF">
              <w:rPr>
                <w:rFonts w:hint="eastAsia"/>
              </w:rPr>
              <w:t>生产过程固废</w:t>
            </w:r>
          </w:p>
        </w:tc>
        <w:tc>
          <w:tcPr>
            <w:tcW w:w="882" w:type="pct"/>
            <w:vAlign w:val="center"/>
          </w:tcPr>
          <w:p w:rsidR="0021776B" w:rsidRPr="00662BAF" w:rsidRDefault="0021776B" w:rsidP="009D26A5">
            <w:pPr>
              <w:pStyle w:val="a8"/>
            </w:pPr>
            <w:r w:rsidRPr="00662BAF">
              <w:rPr>
                <w:rFonts w:hint="eastAsia"/>
              </w:rPr>
              <w:t>危险废物</w:t>
            </w:r>
          </w:p>
        </w:tc>
        <w:tc>
          <w:tcPr>
            <w:tcW w:w="883" w:type="pct"/>
            <w:vAlign w:val="center"/>
          </w:tcPr>
          <w:p w:rsidR="0021776B" w:rsidRPr="00662BAF" w:rsidRDefault="0021776B" w:rsidP="009D26A5">
            <w:pPr>
              <w:pStyle w:val="a8"/>
            </w:pPr>
            <w:r w:rsidRPr="00662BAF">
              <w:rPr>
                <w:rFonts w:hint="eastAsia"/>
              </w:rPr>
              <w:t>固态、液态</w:t>
            </w:r>
          </w:p>
        </w:tc>
        <w:tc>
          <w:tcPr>
            <w:tcW w:w="1092" w:type="pct"/>
            <w:vAlign w:val="center"/>
          </w:tcPr>
          <w:p w:rsidR="0021776B" w:rsidRPr="00662BAF" w:rsidRDefault="0021776B" w:rsidP="00ED0258">
            <w:pPr>
              <w:pStyle w:val="a8"/>
            </w:pPr>
            <w:r w:rsidRPr="00662BAF">
              <w:rPr>
                <w:rFonts w:hint="eastAsia"/>
              </w:rPr>
              <w:t>废渣、废催化剂等</w:t>
            </w:r>
          </w:p>
        </w:tc>
        <w:tc>
          <w:tcPr>
            <w:tcW w:w="958" w:type="pct"/>
            <w:vAlign w:val="center"/>
          </w:tcPr>
          <w:p w:rsidR="0021776B" w:rsidRPr="00662BAF" w:rsidRDefault="00A42A90" w:rsidP="00BD540E">
            <w:pPr>
              <w:pStyle w:val="a8"/>
            </w:pPr>
            <w:r w:rsidRPr="00662BAF">
              <w:rPr>
                <w:rFonts w:hint="eastAsia"/>
              </w:rPr>
              <w:t>402</w:t>
            </w:r>
            <w:r w:rsidR="0021776B" w:rsidRPr="00662BAF">
              <w:t>.585</w:t>
            </w:r>
          </w:p>
        </w:tc>
      </w:tr>
      <w:tr w:rsidR="00ED0258" w:rsidRPr="00662BAF" w:rsidTr="00A42A90">
        <w:tc>
          <w:tcPr>
            <w:tcW w:w="361" w:type="pct"/>
            <w:vMerge/>
            <w:vAlign w:val="center"/>
          </w:tcPr>
          <w:p w:rsidR="00ED0258" w:rsidRPr="00662BAF" w:rsidRDefault="00ED0258" w:rsidP="009D26A5">
            <w:pPr>
              <w:pStyle w:val="a8"/>
              <w:rPr>
                <w:bCs/>
              </w:rPr>
            </w:pPr>
          </w:p>
        </w:tc>
        <w:tc>
          <w:tcPr>
            <w:tcW w:w="824" w:type="pct"/>
            <w:vMerge/>
            <w:vAlign w:val="center"/>
          </w:tcPr>
          <w:p w:rsidR="00ED0258" w:rsidRPr="00662BAF" w:rsidRDefault="00ED0258" w:rsidP="009D26A5">
            <w:pPr>
              <w:pStyle w:val="a8"/>
            </w:pPr>
          </w:p>
        </w:tc>
        <w:tc>
          <w:tcPr>
            <w:tcW w:w="882" w:type="pct"/>
            <w:vAlign w:val="center"/>
          </w:tcPr>
          <w:p w:rsidR="00ED0258" w:rsidRPr="00662BAF" w:rsidRDefault="00ED0258" w:rsidP="009D26A5">
            <w:pPr>
              <w:pStyle w:val="a8"/>
            </w:pPr>
            <w:r w:rsidRPr="00662BAF">
              <w:rPr>
                <w:rFonts w:hint="eastAsia"/>
              </w:rPr>
              <w:t>严控废物</w:t>
            </w:r>
          </w:p>
        </w:tc>
        <w:tc>
          <w:tcPr>
            <w:tcW w:w="883" w:type="pct"/>
            <w:vAlign w:val="center"/>
          </w:tcPr>
          <w:p w:rsidR="00ED0258" w:rsidRPr="00662BAF" w:rsidRDefault="00ED0258" w:rsidP="009D26A5">
            <w:pPr>
              <w:pStyle w:val="a8"/>
            </w:pPr>
            <w:r w:rsidRPr="00662BAF">
              <w:rPr>
                <w:rFonts w:hint="eastAsia"/>
              </w:rPr>
              <w:t>固态、液态</w:t>
            </w:r>
          </w:p>
        </w:tc>
        <w:tc>
          <w:tcPr>
            <w:tcW w:w="1092" w:type="pct"/>
            <w:vAlign w:val="center"/>
          </w:tcPr>
          <w:p w:rsidR="00ED0258" w:rsidRPr="00662BAF" w:rsidRDefault="00ED0258" w:rsidP="009D26A5">
            <w:pPr>
              <w:pStyle w:val="a8"/>
            </w:pPr>
            <w:r w:rsidRPr="00662BAF">
              <w:rPr>
                <w:rFonts w:hint="eastAsia"/>
              </w:rPr>
              <w:t>废油脂等</w:t>
            </w:r>
          </w:p>
        </w:tc>
        <w:tc>
          <w:tcPr>
            <w:tcW w:w="958" w:type="pct"/>
            <w:vAlign w:val="center"/>
          </w:tcPr>
          <w:p w:rsidR="00ED0258" w:rsidRPr="00662BAF" w:rsidRDefault="00ED0258" w:rsidP="00ED0258">
            <w:pPr>
              <w:pStyle w:val="a8"/>
              <w:snapToGrid w:val="0"/>
              <w:rPr>
                <w:kern w:val="0"/>
                <w:sz w:val="22"/>
                <w:szCs w:val="22"/>
              </w:rPr>
            </w:pPr>
            <w:r w:rsidRPr="00662BAF">
              <w:rPr>
                <w:rFonts w:hint="eastAsia"/>
                <w:kern w:val="0"/>
                <w:sz w:val="22"/>
                <w:szCs w:val="22"/>
              </w:rPr>
              <w:t>3265.2</w:t>
            </w:r>
          </w:p>
        </w:tc>
      </w:tr>
      <w:tr w:rsidR="00ED0258" w:rsidRPr="00662BAF" w:rsidTr="00A42A90">
        <w:tc>
          <w:tcPr>
            <w:tcW w:w="361" w:type="pct"/>
            <w:vMerge/>
            <w:vAlign w:val="center"/>
          </w:tcPr>
          <w:p w:rsidR="00ED0258" w:rsidRPr="00662BAF" w:rsidRDefault="00ED0258" w:rsidP="009D26A5">
            <w:pPr>
              <w:pStyle w:val="a8"/>
            </w:pPr>
          </w:p>
        </w:tc>
        <w:tc>
          <w:tcPr>
            <w:tcW w:w="824" w:type="pct"/>
            <w:vMerge/>
            <w:vAlign w:val="center"/>
          </w:tcPr>
          <w:p w:rsidR="00ED0258" w:rsidRPr="00662BAF" w:rsidRDefault="00ED0258" w:rsidP="009D26A5">
            <w:pPr>
              <w:pStyle w:val="a8"/>
            </w:pPr>
          </w:p>
        </w:tc>
        <w:tc>
          <w:tcPr>
            <w:tcW w:w="882" w:type="pct"/>
            <w:vAlign w:val="center"/>
          </w:tcPr>
          <w:p w:rsidR="00ED0258" w:rsidRPr="00662BAF" w:rsidRDefault="00ED0258" w:rsidP="00233010">
            <w:pPr>
              <w:pStyle w:val="a8"/>
            </w:pPr>
            <w:r w:rsidRPr="00662BAF">
              <w:rPr>
                <w:rFonts w:hint="eastAsia"/>
              </w:rPr>
              <w:t>一般</w:t>
            </w:r>
            <w:r w:rsidR="00233010" w:rsidRPr="00662BAF">
              <w:rPr>
                <w:rFonts w:hint="eastAsia"/>
              </w:rPr>
              <w:t>工业固废</w:t>
            </w:r>
          </w:p>
        </w:tc>
        <w:tc>
          <w:tcPr>
            <w:tcW w:w="883" w:type="pct"/>
            <w:vAlign w:val="center"/>
          </w:tcPr>
          <w:p w:rsidR="00ED0258" w:rsidRPr="00662BAF" w:rsidRDefault="00ED0258" w:rsidP="009D26A5">
            <w:pPr>
              <w:pStyle w:val="a8"/>
            </w:pPr>
            <w:r w:rsidRPr="00662BAF">
              <w:rPr>
                <w:rFonts w:hint="eastAsia"/>
              </w:rPr>
              <w:t>固态</w:t>
            </w:r>
          </w:p>
        </w:tc>
        <w:tc>
          <w:tcPr>
            <w:tcW w:w="1092" w:type="pct"/>
            <w:vAlign w:val="center"/>
          </w:tcPr>
          <w:p w:rsidR="00ED0258" w:rsidRPr="00662BAF" w:rsidRDefault="00ED0258" w:rsidP="009D26A5">
            <w:pPr>
              <w:pStyle w:val="a8"/>
            </w:pPr>
            <w:r w:rsidRPr="00662BAF">
              <w:rPr>
                <w:rFonts w:hint="eastAsia"/>
              </w:rPr>
              <w:t>甘油渣、尘渣、脂肪酸等</w:t>
            </w:r>
          </w:p>
        </w:tc>
        <w:tc>
          <w:tcPr>
            <w:tcW w:w="958" w:type="pct"/>
            <w:vAlign w:val="center"/>
          </w:tcPr>
          <w:p w:rsidR="00ED0258" w:rsidRPr="00662BAF" w:rsidRDefault="00ED0258" w:rsidP="0068142B">
            <w:pPr>
              <w:pStyle w:val="a8"/>
              <w:snapToGrid w:val="0"/>
              <w:rPr>
                <w:kern w:val="0"/>
                <w:sz w:val="22"/>
                <w:szCs w:val="22"/>
              </w:rPr>
            </w:pPr>
            <w:r w:rsidRPr="00662BAF">
              <w:rPr>
                <w:rFonts w:hint="eastAsia"/>
                <w:kern w:val="0"/>
                <w:sz w:val="22"/>
                <w:szCs w:val="22"/>
              </w:rPr>
              <w:t>1</w:t>
            </w:r>
            <w:r w:rsidR="0068142B" w:rsidRPr="00662BAF">
              <w:rPr>
                <w:rFonts w:hint="eastAsia"/>
                <w:kern w:val="0"/>
                <w:sz w:val="22"/>
                <w:szCs w:val="22"/>
              </w:rPr>
              <w:t>417</w:t>
            </w:r>
          </w:p>
        </w:tc>
      </w:tr>
      <w:tr w:rsidR="0021776B" w:rsidRPr="00662BAF" w:rsidTr="00A42A90">
        <w:tc>
          <w:tcPr>
            <w:tcW w:w="361" w:type="pct"/>
            <w:vAlign w:val="center"/>
          </w:tcPr>
          <w:p w:rsidR="0021776B" w:rsidRPr="00662BAF" w:rsidRDefault="0021776B" w:rsidP="009D26A5">
            <w:pPr>
              <w:pStyle w:val="a8"/>
            </w:pPr>
            <w:r w:rsidRPr="00662BAF">
              <w:t>2</w:t>
            </w:r>
          </w:p>
        </w:tc>
        <w:tc>
          <w:tcPr>
            <w:tcW w:w="824" w:type="pct"/>
            <w:vAlign w:val="center"/>
          </w:tcPr>
          <w:p w:rsidR="0021776B" w:rsidRPr="00662BAF" w:rsidRDefault="0021776B" w:rsidP="009D26A5">
            <w:pPr>
              <w:pStyle w:val="a8"/>
            </w:pPr>
            <w:r w:rsidRPr="00662BAF">
              <w:rPr>
                <w:rFonts w:hint="eastAsia"/>
              </w:rPr>
              <w:t>污泥</w:t>
            </w:r>
          </w:p>
        </w:tc>
        <w:tc>
          <w:tcPr>
            <w:tcW w:w="882" w:type="pct"/>
            <w:vAlign w:val="center"/>
          </w:tcPr>
          <w:p w:rsidR="0021776B" w:rsidRPr="00662BAF" w:rsidRDefault="00233010" w:rsidP="009D26A5">
            <w:pPr>
              <w:pStyle w:val="a8"/>
            </w:pPr>
            <w:r w:rsidRPr="00662BAF">
              <w:rPr>
                <w:rFonts w:hint="eastAsia"/>
              </w:rPr>
              <w:t>严控</w:t>
            </w:r>
            <w:r w:rsidR="0021776B" w:rsidRPr="00662BAF">
              <w:rPr>
                <w:rFonts w:hint="eastAsia"/>
              </w:rPr>
              <w:t>废物</w:t>
            </w:r>
          </w:p>
        </w:tc>
        <w:tc>
          <w:tcPr>
            <w:tcW w:w="883" w:type="pct"/>
            <w:vAlign w:val="center"/>
          </w:tcPr>
          <w:p w:rsidR="0021776B" w:rsidRPr="00662BAF" w:rsidRDefault="0021776B" w:rsidP="009D26A5">
            <w:pPr>
              <w:pStyle w:val="a8"/>
            </w:pPr>
            <w:r w:rsidRPr="00662BAF">
              <w:rPr>
                <w:rFonts w:hint="eastAsia"/>
              </w:rPr>
              <w:t>固态</w:t>
            </w:r>
          </w:p>
        </w:tc>
        <w:tc>
          <w:tcPr>
            <w:tcW w:w="1092" w:type="pct"/>
            <w:vAlign w:val="center"/>
          </w:tcPr>
          <w:p w:rsidR="0021776B" w:rsidRPr="00662BAF" w:rsidRDefault="000B5CA3" w:rsidP="009D26A5">
            <w:pPr>
              <w:pStyle w:val="a8"/>
            </w:pPr>
            <w:r w:rsidRPr="00662BAF">
              <w:rPr>
                <w:rFonts w:hint="eastAsia"/>
              </w:rPr>
              <w:t>污泥</w:t>
            </w:r>
          </w:p>
        </w:tc>
        <w:tc>
          <w:tcPr>
            <w:tcW w:w="958" w:type="pct"/>
            <w:vAlign w:val="center"/>
          </w:tcPr>
          <w:p w:rsidR="0021776B" w:rsidRPr="00662BAF" w:rsidRDefault="00D64AC8" w:rsidP="009D26A5">
            <w:pPr>
              <w:pStyle w:val="a8"/>
            </w:pPr>
            <w:r w:rsidRPr="00662BAF">
              <w:rPr>
                <w:rFonts w:hint="eastAsia"/>
              </w:rPr>
              <w:t>26</w:t>
            </w:r>
            <w:r w:rsidR="0021776B" w:rsidRPr="00662BAF">
              <w:t>.5</w:t>
            </w:r>
          </w:p>
        </w:tc>
      </w:tr>
      <w:tr w:rsidR="000331AE" w:rsidRPr="00662BAF" w:rsidTr="00A42A90">
        <w:tc>
          <w:tcPr>
            <w:tcW w:w="361" w:type="pct"/>
            <w:vAlign w:val="center"/>
          </w:tcPr>
          <w:p w:rsidR="000331AE" w:rsidRPr="00662BAF" w:rsidRDefault="000331AE" w:rsidP="00334336">
            <w:pPr>
              <w:pStyle w:val="a8"/>
            </w:pPr>
            <w:r w:rsidRPr="00662BAF">
              <w:t>3</w:t>
            </w:r>
          </w:p>
        </w:tc>
        <w:tc>
          <w:tcPr>
            <w:tcW w:w="824" w:type="pct"/>
            <w:vAlign w:val="center"/>
          </w:tcPr>
          <w:p w:rsidR="000331AE" w:rsidRPr="00662BAF" w:rsidRDefault="000331AE" w:rsidP="009D26A5">
            <w:pPr>
              <w:pStyle w:val="a8"/>
            </w:pPr>
            <w:r w:rsidRPr="00662BAF">
              <w:rPr>
                <w:rFonts w:hint="eastAsia"/>
              </w:rPr>
              <w:t>废油脂</w:t>
            </w:r>
          </w:p>
        </w:tc>
        <w:tc>
          <w:tcPr>
            <w:tcW w:w="882" w:type="pct"/>
            <w:vAlign w:val="center"/>
          </w:tcPr>
          <w:p w:rsidR="000331AE" w:rsidRPr="00662BAF" w:rsidRDefault="000331AE" w:rsidP="009D26A5">
            <w:pPr>
              <w:pStyle w:val="a8"/>
            </w:pPr>
            <w:r w:rsidRPr="00662BAF">
              <w:rPr>
                <w:rFonts w:hint="eastAsia"/>
              </w:rPr>
              <w:t>严控废物</w:t>
            </w:r>
          </w:p>
        </w:tc>
        <w:tc>
          <w:tcPr>
            <w:tcW w:w="883" w:type="pct"/>
            <w:vAlign w:val="center"/>
          </w:tcPr>
          <w:p w:rsidR="000331AE" w:rsidRPr="00662BAF" w:rsidRDefault="000331AE" w:rsidP="009D26A5">
            <w:pPr>
              <w:pStyle w:val="a8"/>
            </w:pPr>
            <w:r w:rsidRPr="00662BAF">
              <w:rPr>
                <w:rFonts w:hint="eastAsia"/>
              </w:rPr>
              <w:t>固态</w:t>
            </w:r>
          </w:p>
        </w:tc>
        <w:tc>
          <w:tcPr>
            <w:tcW w:w="1092" w:type="pct"/>
            <w:vAlign w:val="center"/>
          </w:tcPr>
          <w:p w:rsidR="000331AE" w:rsidRPr="00662BAF" w:rsidRDefault="000331AE" w:rsidP="009D26A5">
            <w:pPr>
              <w:pStyle w:val="a8"/>
            </w:pPr>
            <w:r w:rsidRPr="00662BAF">
              <w:rPr>
                <w:rFonts w:hint="eastAsia"/>
              </w:rPr>
              <w:t>废油脂</w:t>
            </w:r>
          </w:p>
        </w:tc>
        <w:tc>
          <w:tcPr>
            <w:tcW w:w="958" w:type="pct"/>
            <w:vAlign w:val="center"/>
          </w:tcPr>
          <w:p w:rsidR="000331AE" w:rsidRPr="00662BAF" w:rsidRDefault="00A827B9" w:rsidP="009D26A5">
            <w:pPr>
              <w:pStyle w:val="a8"/>
            </w:pPr>
            <w:r w:rsidRPr="00662BAF">
              <w:rPr>
                <w:rFonts w:hint="eastAsia"/>
              </w:rPr>
              <w:t>9</w:t>
            </w:r>
          </w:p>
        </w:tc>
      </w:tr>
      <w:tr w:rsidR="000331AE" w:rsidRPr="00662BAF" w:rsidTr="00A42A90">
        <w:tc>
          <w:tcPr>
            <w:tcW w:w="361" w:type="pct"/>
            <w:vAlign w:val="center"/>
          </w:tcPr>
          <w:p w:rsidR="000331AE" w:rsidRPr="00662BAF" w:rsidRDefault="000331AE" w:rsidP="00334336">
            <w:pPr>
              <w:pStyle w:val="a8"/>
            </w:pPr>
            <w:r w:rsidRPr="00662BAF">
              <w:t>4</w:t>
            </w:r>
          </w:p>
        </w:tc>
        <w:tc>
          <w:tcPr>
            <w:tcW w:w="824" w:type="pct"/>
            <w:vAlign w:val="center"/>
          </w:tcPr>
          <w:p w:rsidR="000331AE" w:rsidRPr="00662BAF" w:rsidRDefault="000331AE" w:rsidP="00091D40">
            <w:pPr>
              <w:pStyle w:val="a8"/>
            </w:pPr>
            <w:r w:rsidRPr="00662BAF">
              <w:rPr>
                <w:rFonts w:hint="eastAsia"/>
              </w:rPr>
              <w:t>导热油炉灰渣及除尘系统尘渣</w:t>
            </w:r>
          </w:p>
        </w:tc>
        <w:tc>
          <w:tcPr>
            <w:tcW w:w="882" w:type="pct"/>
            <w:vAlign w:val="center"/>
          </w:tcPr>
          <w:p w:rsidR="000331AE" w:rsidRPr="00662BAF" w:rsidRDefault="00233010" w:rsidP="00091D40">
            <w:pPr>
              <w:pStyle w:val="a8"/>
            </w:pPr>
            <w:r w:rsidRPr="00662BAF">
              <w:rPr>
                <w:rFonts w:hint="eastAsia"/>
              </w:rPr>
              <w:t>一般工业固废</w:t>
            </w:r>
          </w:p>
        </w:tc>
        <w:tc>
          <w:tcPr>
            <w:tcW w:w="883" w:type="pct"/>
            <w:vAlign w:val="center"/>
          </w:tcPr>
          <w:p w:rsidR="000331AE" w:rsidRPr="00662BAF" w:rsidRDefault="000331AE" w:rsidP="00091D40">
            <w:pPr>
              <w:pStyle w:val="a8"/>
            </w:pPr>
            <w:r w:rsidRPr="00662BAF">
              <w:rPr>
                <w:rFonts w:hint="eastAsia"/>
              </w:rPr>
              <w:t>固态</w:t>
            </w:r>
          </w:p>
        </w:tc>
        <w:tc>
          <w:tcPr>
            <w:tcW w:w="1092" w:type="pct"/>
            <w:vAlign w:val="center"/>
          </w:tcPr>
          <w:p w:rsidR="000331AE" w:rsidRPr="00662BAF" w:rsidRDefault="000331AE" w:rsidP="00091D40">
            <w:pPr>
              <w:pStyle w:val="a8"/>
            </w:pPr>
            <w:r w:rsidRPr="00662BAF">
              <w:rPr>
                <w:rFonts w:hint="eastAsia"/>
              </w:rPr>
              <w:t>灰渣、尘渣</w:t>
            </w:r>
          </w:p>
        </w:tc>
        <w:tc>
          <w:tcPr>
            <w:tcW w:w="958" w:type="pct"/>
            <w:vAlign w:val="center"/>
          </w:tcPr>
          <w:p w:rsidR="000331AE" w:rsidRPr="00662BAF" w:rsidRDefault="0068142B" w:rsidP="0068142B">
            <w:pPr>
              <w:pStyle w:val="a8"/>
              <w:rPr>
                <w:kern w:val="0"/>
              </w:rPr>
            </w:pPr>
            <w:r w:rsidRPr="00662BAF">
              <w:rPr>
                <w:rFonts w:hint="eastAsia"/>
              </w:rPr>
              <w:t>3730.4</w:t>
            </w:r>
          </w:p>
        </w:tc>
      </w:tr>
      <w:tr w:rsidR="000331AE" w:rsidRPr="00662BAF" w:rsidTr="00A42A90">
        <w:tc>
          <w:tcPr>
            <w:tcW w:w="361" w:type="pct"/>
            <w:vAlign w:val="center"/>
          </w:tcPr>
          <w:p w:rsidR="000331AE" w:rsidRPr="00662BAF" w:rsidRDefault="000331AE" w:rsidP="009D26A5">
            <w:pPr>
              <w:pStyle w:val="a8"/>
            </w:pPr>
            <w:r w:rsidRPr="00662BAF">
              <w:rPr>
                <w:rFonts w:hint="eastAsia"/>
              </w:rPr>
              <w:t>5</w:t>
            </w:r>
          </w:p>
        </w:tc>
        <w:tc>
          <w:tcPr>
            <w:tcW w:w="824" w:type="pct"/>
            <w:vAlign w:val="center"/>
          </w:tcPr>
          <w:p w:rsidR="000331AE" w:rsidRPr="00662BAF" w:rsidRDefault="000331AE" w:rsidP="00091D40">
            <w:pPr>
              <w:pStyle w:val="a8"/>
            </w:pPr>
            <w:r w:rsidRPr="00662BAF">
              <w:rPr>
                <w:rFonts w:hint="eastAsia"/>
              </w:rPr>
              <w:t>生活垃圾</w:t>
            </w:r>
          </w:p>
        </w:tc>
        <w:tc>
          <w:tcPr>
            <w:tcW w:w="882" w:type="pct"/>
            <w:vAlign w:val="center"/>
          </w:tcPr>
          <w:p w:rsidR="000331AE" w:rsidRPr="00662BAF" w:rsidRDefault="00233010" w:rsidP="00091D40">
            <w:pPr>
              <w:pStyle w:val="a8"/>
            </w:pPr>
            <w:r w:rsidRPr="00662BAF">
              <w:rPr>
                <w:rFonts w:hint="eastAsia"/>
              </w:rPr>
              <w:t>生活垃圾</w:t>
            </w:r>
          </w:p>
        </w:tc>
        <w:tc>
          <w:tcPr>
            <w:tcW w:w="883" w:type="pct"/>
            <w:vAlign w:val="center"/>
          </w:tcPr>
          <w:p w:rsidR="000331AE" w:rsidRPr="00662BAF" w:rsidRDefault="000331AE" w:rsidP="00091D40">
            <w:pPr>
              <w:pStyle w:val="a8"/>
            </w:pPr>
            <w:r w:rsidRPr="00662BAF">
              <w:rPr>
                <w:rFonts w:hint="eastAsia"/>
              </w:rPr>
              <w:t>固态</w:t>
            </w:r>
          </w:p>
        </w:tc>
        <w:tc>
          <w:tcPr>
            <w:tcW w:w="1092" w:type="pct"/>
            <w:vAlign w:val="center"/>
          </w:tcPr>
          <w:p w:rsidR="000331AE" w:rsidRPr="00662BAF" w:rsidRDefault="000331AE" w:rsidP="00091D40">
            <w:pPr>
              <w:pStyle w:val="a8"/>
            </w:pPr>
            <w:r w:rsidRPr="00662BAF">
              <w:rPr>
                <w:rFonts w:hint="eastAsia"/>
              </w:rPr>
              <w:t>生活垃圾</w:t>
            </w:r>
          </w:p>
        </w:tc>
        <w:tc>
          <w:tcPr>
            <w:tcW w:w="958" w:type="pct"/>
            <w:vAlign w:val="center"/>
          </w:tcPr>
          <w:p w:rsidR="000331AE" w:rsidRPr="00662BAF" w:rsidRDefault="000331AE" w:rsidP="00091D40">
            <w:pPr>
              <w:pStyle w:val="a8"/>
            </w:pPr>
            <w:r w:rsidRPr="00662BAF">
              <w:t>264</w:t>
            </w: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t>非正常情况下污染物产生与排放情况</w:t>
      </w:r>
    </w:p>
    <w:p w:rsidR="0021776B" w:rsidRPr="00662BAF" w:rsidRDefault="0021776B" w:rsidP="00B729D0">
      <w:pPr>
        <w:ind w:firstLine="480"/>
        <w:rPr>
          <w:szCs w:val="24"/>
        </w:rPr>
      </w:pPr>
      <w:r w:rsidRPr="00662BAF">
        <w:rPr>
          <w:rFonts w:hint="eastAsia"/>
          <w:szCs w:val="24"/>
        </w:rPr>
        <w:t>在生产试运行、装置开车、停车、原料储罐清洗和局部设备故障时，由于处于非正常状态，废气和废水排放有较大的变化，需采取应急治理措施。</w:t>
      </w:r>
    </w:p>
    <w:p w:rsidR="0021776B" w:rsidRPr="00662BAF" w:rsidRDefault="0021776B" w:rsidP="00D55D76">
      <w:pPr>
        <w:pStyle w:val="4"/>
      </w:pPr>
      <w:r w:rsidRPr="00662BAF">
        <w:rPr>
          <w:rFonts w:hint="eastAsia"/>
        </w:rPr>
        <w:t>非正常情况下废水产生与排放情况</w:t>
      </w:r>
    </w:p>
    <w:p w:rsidR="0021776B" w:rsidRPr="00662BAF" w:rsidRDefault="0021776B" w:rsidP="00B729D0">
      <w:pPr>
        <w:ind w:firstLine="480"/>
        <w:rPr>
          <w:szCs w:val="24"/>
        </w:rPr>
      </w:pPr>
      <w:r w:rsidRPr="00662BAF">
        <w:rPr>
          <w:rFonts w:hint="eastAsia"/>
          <w:szCs w:val="24"/>
        </w:rPr>
        <w:t>在废水排放方面，由于生产过程中非正常工况下排放污水水质和水量受各种因素影响造成波动，因此，污水处理工艺中设置调节池，以调节水质，水量，使污水处理装置能够正常运行。当污水站如因高浓度污水未及时处理，而导致水质</w:t>
      </w:r>
      <w:r w:rsidRPr="00662BAF">
        <w:rPr>
          <w:rFonts w:hint="eastAsia"/>
          <w:szCs w:val="24"/>
        </w:rPr>
        <w:lastRenderedPageBreak/>
        <w:t>变差，或因污水站自身运转不正常而造成的出水水质变差时，为防止不合格污水外排，将污水排入事故池收集，待污水站正常运营后，将事故池污水排进污水站处理达标后排放，必要时应采取停车措施确保废水达标排放。</w:t>
      </w:r>
    </w:p>
    <w:p w:rsidR="0021776B" w:rsidRPr="00662BAF" w:rsidRDefault="0021776B" w:rsidP="00D55D76">
      <w:pPr>
        <w:pStyle w:val="4"/>
      </w:pPr>
      <w:r w:rsidRPr="00662BAF">
        <w:rPr>
          <w:rFonts w:hint="eastAsia"/>
        </w:rPr>
        <w:t>非正常情况下废气产生与排放情况</w:t>
      </w:r>
    </w:p>
    <w:p w:rsidR="0021776B" w:rsidRPr="00662BAF" w:rsidRDefault="0021776B" w:rsidP="00B729D0">
      <w:pPr>
        <w:ind w:firstLine="480"/>
        <w:rPr>
          <w:szCs w:val="24"/>
        </w:rPr>
      </w:pPr>
      <w:r w:rsidRPr="00662BAF">
        <w:rPr>
          <w:rFonts w:hint="eastAsia"/>
          <w:szCs w:val="24"/>
        </w:rPr>
        <w:t>项目非正常排放情况时段为导热油炉停、开机时废气处理装置运行未能达到正常状态，这个时间段取值为</w:t>
      </w:r>
      <w:r w:rsidRPr="00662BAF">
        <w:rPr>
          <w:szCs w:val="24"/>
        </w:rPr>
        <w:t>15min</w:t>
      </w:r>
      <w:r w:rsidRPr="00662BAF">
        <w:rPr>
          <w:rFonts w:hint="eastAsia"/>
          <w:szCs w:val="24"/>
        </w:rPr>
        <w:t>，处理效率按</w:t>
      </w:r>
      <w:r w:rsidRPr="00662BAF">
        <w:rPr>
          <w:szCs w:val="24"/>
        </w:rPr>
        <w:t>0%</w:t>
      </w:r>
      <w:r w:rsidRPr="00662BAF">
        <w:rPr>
          <w:rFonts w:hint="eastAsia"/>
          <w:szCs w:val="24"/>
        </w:rPr>
        <w:t>计。项目非正常排放产生的废气污染物产生及排放情况见表</w:t>
      </w:r>
      <w:r w:rsidRPr="00662BAF">
        <w:rPr>
          <w:szCs w:val="24"/>
        </w:rPr>
        <w:t>4.3-1</w:t>
      </w:r>
      <w:r w:rsidR="00A33795" w:rsidRPr="00662BAF">
        <w:rPr>
          <w:rFonts w:hint="eastAsia"/>
          <w:szCs w:val="24"/>
        </w:rPr>
        <w:t>9</w:t>
      </w:r>
      <w:r w:rsidRPr="00662BAF">
        <w:rPr>
          <w:rFonts w:hint="eastAsia"/>
          <w:szCs w:val="24"/>
        </w:rPr>
        <w:t>。</w:t>
      </w:r>
    </w:p>
    <w:p w:rsidR="0021776B" w:rsidRPr="00662BAF" w:rsidRDefault="0021776B" w:rsidP="00B729D0">
      <w:pPr>
        <w:ind w:firstLine="480"/>
        <w:jc w:val="center"/>
      </w:pPr>
      <w:r w:rsidRPr="00662BAF">
        <w:rPr>
          <w:rFonts w:hint="eastAsia"/>
        </w:rPr>
        <w:t>表</w:t>
      </w:r>
      <w:r w:rsidR="00A33795" w:rsidRPr="00662BAF">
        <w:rPr>
          <w:szCs w:val="24"/>
        </w:rPr>
        <w:t>4.3-1</w:t>
      </w:r>
      <w:r w:rsidR="00A33795" w:rsidRPr="00662BAF">
        <w:rPr>
          <w:rFonts w:hint="eastAsia"/>
          <w:szCs w:val="24"/>
        </w:rPr>
        <w:t>9</w:t>
      </w:r>
      <w:r w:rsidRPr="00662BAF">
        <w:t xml:space="preserve"> </w:t>
      </w:r>
      <w:r w:rsidRPr="00662BAF">
        <w:rPr>
          <w:rFonts w:hint="eastAsia"/>
        </w:rPr>
        <w:t>非正常情况下大气污染物产生及排放源强</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60"/>
      </w:tblPr>
      <w:tblGrid>
        <w:gridCol w:w="1027"/>
        <w:gridCol w:w="1026"/>
        <w:gridCol w:w="1024"/>
        <w:gridCol w:w="1479"/>
        <w:gridCol w:w="1423"/>
        <w:gridCol w:w="1767"/>
        <w:gridCol w:w="1008"/>
      </w:tblGrid>
      <w:tr w:rsidR="001D2A84" w:rsidRPr="00662BAF" w:rsidTr="001D2A84">
        <w:trPr>
          <w:trHeight w:val="284"/>
        </w:trPr>
        <w:tc>
          <w:tcPr>
            <w:tcW w:w="586" w:type="pct"/>
            <w:vAlign w:val="center"/>
          </w:tcPr>
          <w:p w:rsidR="001D2A84" w:rsidRPr="00662BAF" w:rsidRDefault="001D2A84" w:rsidP="001D2A84">
            <w:pPr>
              <w:pStyle w:val="a8"/>
            </w:pPr>
            <w:r w:rsidRPr="00662BAF">
              <w:rPr>
                <w:rFonts w:hint="eastAsia"/>
              </w:rPr>
              <w:t>生产阶段</w:t>
            </w:r>
          </w:p>
        </w:tc>
        <w:tc>
          <w:tcPr>
            <w:tcW w:w="586" w:type="pct"/>
            <w:tcMar>
              <w:left w:w="28" w:type="dxa"/>
              <w:right w:w="28" w:type="dxa"/>
            </w:tcMar>
            <w:vAlign w:val="center"/>
          </w:tcPr>
          <w:p w:rsidR="001D2A84" w:rsidRPr="00662BAF" w:rsidRDefault="001D2A84" w:rsidP="001D2A84">
            <w:pPr>
              <w:pStyle w:val="a8"/>
            </w:pPr>
            <w:r w:rsidRPr="00662BAF">
              <w:rPr>
                <w:rFonts w:hint="eastAsia"/>
              </w:rPr>
              <w:t>排气筒编号</w:t>
            </w:r>
          </w:p>
        </w:tc>
        <w:tc>
          <w:tcPr>
            <w:tcW w:w="585" w:type="pct"/>
            <w:tcMar>
              <w:left w:w="28" w:type="dxa"/>
              <w:right w:w="28" w:type="dxa"/>
            </w:tcMar>
            <w:vAlign w:val="center"/>
          </w:tcPr>
          <w:p w:rsidR="001D2A84" w:rsidRPr="00662BAF" w:rsidRDefault="001D2A84" w:rsidP="001D2A84">
            <w:pPr>
              <w:pStyle w:val="a8"/>
            </w:pPr>
            <w:r w:rsidRPr="00662BAF">
              <w:rPr>
                <w:rFonts w:hint="eastAsia"/>
              </w:rPr>
              <w:t>污染物名称</w:t>
            </w:r>
          </w:p>
        </w:tc>
        <w:tc>
          <w:tcPr>
            <w:tcW w:w="845" w:type="pct"/>
            <w:tcMar>
              <w:left w:w="28" w:type="dxa"/>
              <w:right w:w="28" w:type="dxa"/>
            </w:tcMar>
            <w:vAlign w:val="center"/>
          </w:tcPr>
          <w:p w:rsidR="001D2A84" w:rsidRPr="00662BAF" w:rsidRDefault="001D2A84" w:rsidP="001D2A84">
            <w:pPr>
              <w:pStyle w:val="a8"/>
            </w:pPr>
            <w:r w:rsidRPr="00662BAF">
              <w:rPr>
                <w:rFonts w:hint="eastAsia"/>
              </w:rPr>
              <w:t>排放浓度</w:t>
            </w:r>
            <w:r w:rsidRPr="00662BAF">
              <w:t>(mg/m</w:t>
            </w:r>
            <w:r w:rsidRPr="00662BAF">
              <w:rPr>
                <w:vertAlign w:val="superscript"/>
              </w:rPr>
              <w:t>3</w:t>
            </w:r>
            <w:r w:rsidRPr="00662BAF">
              <w:t>)</w:t>
            </w:r>
          </w:p>
        </w:tc>
        <w:tc>
          <w:tcPr>
            <w:tcW w:w="813" w:type="pct"/>
            <w:tcBorders>
              <w:bottom w:val="single" w:sz="4" w:space="0" w:color="auto"/>
            </w:tcBorders>
            <w:tcMar>
              <w:left w:w="28" w:type="dxa"/>
              <w:right w:w="28" w:type="dxa"/>
            </w:tcMar>
            <w:vAlign w:val="center"/>
          </w:tcPr>
          <w:p w:rsidR="001D2A84" w:rsidRPr="00662BAF" w:rsidRDefault="001D2A84" w:rsidP="001D2A84">
            <w:pPr>
              <w:pStyle w:val="a8"/>
            </w:pPr>
            <w:r w:rsidRPr="00662BAF">
              <w:rPr>
                <w:rFonts w:hint="eastAsia"/>
              </w:rPr>
              <w:t>排放速率（</w:t>
            </w:r>
            <w:r w:rsidRPr="00662BAF">
              <w:t>kg/h</w:t>
            </w:r>
            <w:r w:rsidRPr="00662BAF">
              <w:rPr>
                <w:rFonts w:hint="eastAsia"/>
              </w:rPr>
              <w:t>）</w:t>
            </w:r>
          </w:p>
        </w:tc>
        <w:tc>
          <w:tcPr>
            <w:tcW w:w="1009" w:type="pct"/>
            <w:tcBorders>
              <w:bottom w:val="single" w:sz="4" w:space="0" w:color="auto"/>
            </w:tcBorders>
            <w:tcMar>
              <w:left w:w="28" w:type="dxa"/>
              <w:right w:w="28" w:type="dxa"/>
            </w:tcMar>
            <w:vAlign w:val="center"/>
          </w:tcPr>
          <w:p w:rsidR="001D2A84" w:rsidRPr="00662BAF" w:rsidRDefault="001D2A84" w:rsidP="001D2A84">
            <w:pPr>
              <w:pStyle w:val="a8"/>
            </w:pPr>
            <w:r w:rsidRPr="00662BAF">
              <w:rPr>
                <w:rFonts w:hint="eastAsia"/>
              </w:rPr>
              <w:t>事故原因</w:t>
            </w:r>
          </w:p>
        </w:tc>
        <w:tc>
          <w:tcPr>
            <w:tcW w:w="576" w:type="pct"/>
            <w:tcMar>
              <w:left w:w="28" w:type="dxa"/>
              <w:right w:w="28" w:type="dxa"/>
            </w:tcMar>
            <w:vAlign w:val="center"/>
          </w:tcPr>
          <w:p w:rsidR="001D2A84" w:rsidRPr="00662BAF" w:rsidRDefault="001D2A84" w:rsidP="001D2A84">
            <w:pPr>
              <w:pStyle w:val="a8"/>
              <w:rPr>
                <w:bCs/>
              </w:rPr>
            </w:pPr>
            <w:r w:rsidRPr="00662BAF">
              <w:rPr>
                <w:rFonts w:hint="eastAsia"/>
                <w:bCs/>
              </w:rPr>
              <w:t>排放时间</w:t>
            </w:r>
          </w:p>
        </w:tc>
      </w:tr>
      <w:tr w:rsidR="001D2A84" w:rsidRPr="00662BAF" w:rsidTr="001D2A84">
        <w:trPr>
          <w:trHeight w:val="284"/>
        </w:trPr>
        <w:tc>
          <w:tcPr>
            <w:tcW w:w="586" w:type="pct"/>
            <w:vMerge w:val="restart"/>
            <w:vAlign w:val="center"/>
          </w:tcPr>
          <w:p w:rsidR="001D2A84" w:rsidRPr="00662BAF" w:rsidRDefault="001D2A84" w:rsidP="001D2A84">
            <w:pPr>
              <w:pStyle w:val="a8"/>
            </w:pPr>
            <w:r w:rsidRPr="00662BAF">
              <w:rPr>
                <w:rFonts w:hint="eastAsia"/>
              </w:rPr>
              <w:t>一期</w:t>
            </w:r>
          </w:p>
        </w:tc>
        <w:tc>
          <w:tcPr>
            <w:tcW w:w="586" w:type="pct"/>
            <w:vMerge w:val="restart"/>
            <w:tcMar>
              <w:left w:w="28" w:type="dxa"/>
              <w:right w:w="28" w:type="dxa"/>
            </w:tcMar>
            <w:vAlign w:val="center"/>
          </w:tcPr>
          <w:p w:rsidR="001D2A84" w:rsidRPr="00662BAF" w:rsidRDefault="001D2A84" w:rsidP="001D2A84">
            <w:pPr>
              <w:pStyle w:val="a8"/>
            </w:pPr>
            <w:r w:rsidRPr="00662BAF">
              <w:rPr>
                <w:rFonts w:hint="eastAsia"/>
              </w:rPr>
              <w:t>Q2</w:t>
            </w:r>
          </w:p>
        </w:tc>
        <w:tc>
          <w:tcPr>
            <w:tcW w:w="585" w:type="pct"/>
            <w:tcMar>
              <w:left w:w="28" w:type="dxa"/>
              <w:right w:w="28" w:type="dxa"/>
            </w:tcMar>
            <w:vAlign w:val="center"/>
          </w:tcPr>
          <w:p w:rsidR="001D2A84" w:rsidRPr="00662BAF" w:rsidRDefault="001D2A84" w:rsidP="001D2A84">
            <w:pPr>
              <w:pStyle w:val="a8"/>
              <w:rPr>
                <w:kern w:val="0"/>
              </w:rPr>
            </w:pPr>
            <w:r w:rsidRPr="00662BAF">
              <w:rPr>
                <w:rFonts w:hint="eastAsia"/>
                <w:kern w:val="0"/>
              </w:rPr>
              <w:t>烟尘</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2256</w:t>
            </w:r>
          </w:p>
        </w:tc>
        <w:tc>
          <w:tcPr>
            <w:tcW w:w="813" w:type="pct"/>
            <w:tcBorders>
              <w:bottom w:val="single" w:sz="4" w:space="0" w:color="auto"/>
            </w:tcBorders>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101.52</w:t>
            </w:r>
          </w:p>
        </w:tc>
        <w:tc>
          <w:tcPr>
            <w:tcW w:w="1009" w:type="pct"/>
            <w:vMerge w:val="restart"/>
            <w:tcMar>
              <w:left w:w="28" w:type="dxa"/>
              <w:right w:w="28" w:type="dxa"/>
            </w:tcMar>
            <w:vAlign w:val="center"/>
          </w:tcPr>
          <w:p w:rsidR="001D2A84" w:rsidRPr="00662BAF" w:rsidRDefault="001D2A84" w:rsidP="001D2A84">
            <w:pPr>
              <w:pStyle w:val="a8"/>
            </w:pPr>
            <w:r w:rsidRPr="00662BAF">
              <w:rPr>
                <w:rFonts w:hint="eastAsia"/>
              </w:rPr>
              <w:t>废气处理装置运行不正常</w:t>
            </w:r>
          </w:p>
        </w:tc>
        <w:tc>
          <w:tcPr>
            <w:tcW w:w="576" w:type="pct"/>
            <w:vMerge w:val="restart"/>
            <w:tcMar>
              <w:left w:w="28" w:type="dxa"/>
              <w:right w:w="28" w:type="dxa"/>
            </w:tcMar>
            <w:vAlign w:val="center"/>
          </w:tcPr>
          <w:p w:rsidR="001D2A84" w:rsidRPr="00662BAF" w:rsidRDefault="001D2A84" w:rsidP="001D2A84">
            <w:pPr>
              <w:pStyle w:val="a8"/>
              <w:rPr>
                <w:bCs/>
              </w:rPr>
            </w:pPr>
            <w:r w:rsidRPr="00662BAF">
              <w:rPr>
                <w:bCs/>
              </w:rPr>
              <w:t>15min</w:t>
            </w:r>
          </w:p>
        </w:tc>
      </w:tr>
      <w:tr w:rsidR="001D2A84" w:rsidRPr="00662BAF" w:rsidTr="001D2A84">
        <w:trPr>
          <w:trHeight w:val="284"/>
        </w:trPr>
        <w:tc>
          <w:tcPr>
            <w:tcW w:w="586" w:type="pct"/>
            <w:vMerge/>
            <w:vAlign w:val="center"/>
          </w:tcPr>
          <w:p w:rsidR="001D2A84" w:rsidRPr="00662BAF" w:rsidRDefault="001D2A84" w:rsidP="001D2A84">
            <w:pPr>
              <w:pStyle w:val="a8"/>
            </w:pPr>
          </w:p>
        </w:tc>
        <w:tc>
          <w:tcPr>
            <w:tcW w:w="586" w:type="pct"/>
            <w:vMerge/>
            <w:tcMar>
              <w:left w:w="28" w:type="dxa"/>
              <w:right w:w="28" w:type="dxa"/>
            </w:tcMar>
            <w:vAlign w:val="center"/>
          </w:tcPr>
          <w:p w:rsidR="001D2A84" w:rsidRPr="00662BAF" w:rsidRDefault="001D2A84" w:rsidP="001D2A84">
            <w:pPr>
              <w:pStyle w:val="a8"/>
            </w:pPr>
          </w:p>
        </w:tc>
        <w:tc>
          <w:tcPr>
            <w:tcW w:w="585" w:type="pct"/>
            <w:tcMar>
              <w:left w:w="28" w:type="dxa"/>
              <w:right w:w="28" w:type="dxa"/>
            </w:tcMar>
            <w:vAlign w:val="center"/>
          </w:tcPr>
          <w:p w:rsidR="001D2A84" w:rsidRPr="00662BAF" w:rsidRDefault="001D2A84" w:rsidP="001D2A84">
            <w:pPr>
              <w:pStyle w:val="a8"/>
              <w:rPr>
                <w:kern w:val="0"/>
              </w:rPr>
            </w:pPr>
            <w:r w:rsidRPr="00662BAF">
              <w:rPr>
                <w:kern w:val="0"/>
              </w:rPr>
              <w:t>NOx</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61.2</w:t>
            </w:r>
          </w:p>
        </w:tc>
        <w:tc>
          <w:tcPr>
            <w:tcW w:w="813" w:type="pct"/>
            <w:tcBorders>
              <w:bottom w:val="single" w:sz="4" w:space="0" w:color="auto"/>
            </w:tcBorders>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2.754</w:t>
            </w:r>
          </w:p>
        </w:tc>
        <w:tc>
          <w:tcPr>
            <w:tcW w:w="1009" w:type="pct"/>
            <w:vMerge/>
            <w:tcMar>
              <w:left w:w="28" w:type="dxa"/>
              <w:right w:w="28" w:type="dxa"/>
            </w:tcMar>
            <w:vAlign w:val="center"/>
          </w:tcPr>
          <w:p w:rsidR="001D2A84" w:rsidRPr="00662BAF" w:rsidRDefault="001D2A84" w:rsidP="001D2A84">
            <w:pPr>
              <w:pStyle w:val="a8"/>
            </w:pPr>
          </w:p>
        </w:tc>
        <w:tc>
          <w:tcPr>
            <w:tcW w:w="576" w:type="pct"/>
            <w:vMerge/>
            <w:tcMar>
              <w:left w:w="28" w:type="dxa"/>
              <w:right w:w="28" w:type="dxa"/>
            </w:tcMar>
            <w:vAlign w:val="center"/>
          </w:tcPr>
          <w:p w:rsidR="001D2A84" w:rsidRPr="00662BAF" w:rsidRDefault="001D2A84" w:rsidP="001D2A84">
            <w:pPr>
              <w:pStyle w:val="a8"/>
              <w:rPr>
                <w:bCs/>
              </w:rPr>
            </w:pPr>
          </w:p>
        </w:tc>
      </w:tr>
      <w:tr w:rsidR="001D2A84" w:rsidRPr="00662BAF" w:rsidTr="001D2A84">
        <w:trPr>
          <w:trHeight w:val="284"/>
        </w:trPr>
        <w:tc>
          <w:tcPr>
            <w:tcW w:w="586" w:type="pct"/>
            <w:vMerge/>
            <w:vAlign w:val="center"/>
          </w:tcPr>
          <w:p w:rsidR="001D2A84" w:rsidRPr="00662BAF" w:rsidRDefault="001D2A84" w:rsidP="001D2A84">
            <w:pPr>
              <w:pStyle w:val="a8"/>
            </w:pPr>
          </w:p>
        </w:tc>
        <w:tc>
          <w:tcPr>
            <w:tcW w:w="586" w:type="pct"/>
            <w:vMerge/>
            <w:tcMar>
              <w:left w:w="28" w:type="dxa"/>
              <w:right w:w="28" w:type="dxa"/>
            </w:tcMar>
            <w:vAlign w:val="center"/>
          </w:tcPr>
          <w:p w:rsidR="001D2A84" w:rsidRPr="00662BAF" w:rsidRDefault="001D2A84" w:rsidP="001D2A84">
            <w:pPr>
              <w:pStyle w:val="a8"/>
            </w:pPr>
          </w:p>
        </w:tc>
        <w:tc>
          <w:tcPr>
            <w:tcW w:w="585" w:type="pct"/>
            <w:tcMar>
              <w:left w:w="28" w:type="dxa"/>
              <w:right w:w="28" w:type="dxa"/>
            </w:tcMar>
            <w:vAlign w:val="center"/>
          </w:tcPr>
          <w:p w:rsidR="001D2A84" w:rsidRPr="00662BAF" w:rsidRDefault="001D2A84" w:rsidP="001D2A84">
            <w:pPr>
              <w:pStyle w:val="a8"/>
              <w:rPr>
                <w:kern w:val="0"/>
              </w:rPr>
            </w:pPr>
            <w:r w:rsidRPr="00662BAF">
              <w:rPr>
                <w:kern w:val="0"/>
              </w:rPr>
              <w:t>SO</w:t>
            </w:r>
            <w:r w:rsidRPr="00662BAF">
              <w:rPr>
                <w:kern w:val="0"/>
                <w:vertAlign w:val="subscript"/>
              </w:rPr>
              <w:t>2</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20.4</w:t>
            </w:r>
          </w:p>
        </w:tc>
        <w:tc>
          <w:tcPr>
            <w:tcW w:w="813" w:type="pct"/>
            <w:tcBorders>
              <w:bottom w:val="single" w:sz="4" w:space="0" w:color="auto"/>
            </w:tcBorders>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0.918</w:t>
            </w:r>
          </w:p>
        </w:tc>
        <w:tc>
          <w:tcPr>
            <w:tcW w:w="1009" w:type="pct"/>
            <w:vMerge/>
            <w:tcMar>
              <w:left w:w="28" w:type="dxa"/>
              <w:right w:w="28" w:type="dxa"/>
            </w:tcMar>
            <w:vAlign w:val="center"/>
          </w:tcPr>
          <w:p w:rsidR="001D2A84" w:rsidRPr="00662BAF" w:rsidRDefault="001D2A84" w:rsidP="001D2A84">
            <w:pPr>
              <w:pStyle w:val="a8"/>
            </w:pPr>
          </w:p>
        </w:tc>
        <w:tc>
          <w:tcPr>
            <w:tcW w:w="576" w:type="pct"/>
            <w:vMerge/>
            <w:tcMar>
              <w:left w:w="28" w:type="dxa"/>
              <w:right w:w="28" w:type="dxa"/>
            </w:tcMar>
            <w:vAlign w:val="center"/>
          </w:tcPr>
          <w:p w:rsidR="001D2A84" w:rsidRPr="00662BAF" w:rsidRDefault="001D2A84" w:rsidP="001D2A84">
            <w:pPr>
              <w:pStyle w:val="a8"/>
              <w:rPr>
                <w:bCs/>
              </w:rPr>
            </w:pPr>
          </w:p>
        </w:tc>
      </w:tr>
      <w:tr w:rsidR="001D2A84" w:rsidRPr="00662BAF" w:rsidTr="001D2A84">
        <w:trPr>
          <w:trHeight w:val="284"/>
        </w:trPr>
        <w:tc>
          <w:tcPr>
            <w:tcW w:w="586" w:type="pct"/>
            <w:vMerge w:val="restart"/>
            <w:vAlign w:val="center"/>
          </w:tcPr>
          <w:p w:rsidR="001D2A84" w:rsidRPr="00662BAF" w:rsidRDefault="001D2A84" w:rsidP="001D2A84">
            <w:pPr>
              <w:pStyle w:val="a8"/>
            </w:pPr>
            <w:r w:rsidRPr="00662BAF">
              <w:rPr>
                <w:rFonts w:hint="eastAsia"/>
              </w:rPr>
              <w:t>二期</w:t>
            </w:r>
          </w:p>
        </w:tc>
        <w:tc>
          <w:tcPr>
            <w:tcW w:w="586" w:type="pct"/>
            <w:vMerge w:val="restart"/>
            <w:tcMar>
              <w:left w:w="28" w:type="dxa"/>
              <w:right w:w="28" w:type="dxa"/>
            </w:tcMar>
            <w:vAlign w:val="center"/>
          </w:tcPr>
          <w:p w:rsidR="001D2A84" w:rsidRPr="00662BAF" w:rsidRDefault="001D2A84" w:rsidP="001D2A84">
            <w:pPr>
              <w:pStyle w:val="a8"/>
            </w:pPr>
            <w:r w:rsidRPr="00662BAF">
              <w:t>Q2</w:t>
            </w:r>
          </w:p>
        </w:tc>
        <w:tc>
          <w:tcPr>
            <w:tcW w:w="585" w:type="pct"/>
            <w:tcMar>
              <w:left w:w="28" w:type="dxa"/>
              <w:right w:w="28" w:type="dxa"/>
            </w:tcMar>
            <w:vAlign w:val="center"/>
          </w:tcPr>
          <w:p w:rsidR="001D2A84" w:rsidRPr="00662BAF" w:rsidRDefault="001D2A84" w:rsidP="001D2A84">
            <w:pPr>
              <w:pStyle w:val="a8"/>
              <w:rPr>
                <w:kern w:val="0"/>
              </w:rPr>
            </w:pPr>
            <w:r w:rsidRPr="00662BAF">
              <w:rPr>
                <w:rFonts w:hint="eastAsia"/>
                <w:kern w:val="0"/>
              </w:rPr>
              <w:t>烟尘</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2256</w:t>
            </w:r>
          </w:p>
        </w:tc>
        <w:tc>
          <w:tcPr>
            <w:tcW w:w="813"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203.04</w:t>
            </w:r>
          </w:p>
        </w:tc>
        <w:tc>
          <w:tcPr>
            <w:tcW w:w="1009" w:type="pct"/>
            <w:vMerge/>
            <w:tcMar>
              <w:left w:w="28" w:type="dxa"/>
              <w:right w:w="28" w:type="dxa"/>
            </w:tcMar>
            <w:vAlign w:val="center"/>
          </w:tcPr>
          <w:p w:rsidR="001D2A84" w:rsidRPr="00662BAF" w:rsidRDefault="001D2A84" w:rsidP="001D2A84">
            <w:pPr>
              <w:pStyle w:val="a8"/>
            </w:pPr>
          </w:p>
        </w:tc>
        <w:tc>
          <w:tcPr>
            <w:tcW w:w="576" w:type="pct"/>
            <w:vMerge/>
            <w:tcMar>
              <w:left w:w="28" w:type="dxa"/>
              <w:right w:w="28" w:type="dxa"/>
            </w:tcMar>
            <w:vAlign w:val="center"/>
          </w:tcPr>
          <w:p w:rsidR="001D2A84" w:rsidRPr="00662BAF" w:rsidRDefault="001D2A84" w:rsidP="001D2A84">
            <w:pPr>
              <w:pStyle w:val="a8"/>
              <w:rPr>
                <w:bCs/>
              </w:rPr>
            </w:pPr>
          </w:p>
        </w:tc>
      </w:tr>
      <w:tr w:rsidR="001D2A84" w:rsidRPr="00662BAF" w:rsidTr="001D2A84">
        <w:trPr>
          <w:trHeight w:val="284"/>
        </w:trPr>
        <w:tc>
          <w:tcPr>
            <w:tcW w:w="586" w:type="pct"/>
            <w:vMerge/>
            <w:vAlign w:val="center"/>
          </w:tcPr>
          <w:p w:rsidR="001D2A84" w:rsidRPr="00662BAF" w:rsidRDefault="001D2A84" w:rsidP="001D2A84">
            <w:pPr>
              <w:pStyle w:val="a8"/>
            </w:pPr>
          </w:p>
        </w:tc>
        <w:tc>
          <w:tcPr>
            <w:tcW w:w="586" w:type="pct"/>
            <w:vMerge/>
            <w:tcMar>
              <w:left w:w="28" w:type="dxa"/>
              <w:right w:w="28" w:type="dxa"/>
            </w:tcMar>
            <w:vAlign w:val="center"/>
          </w:tcPr>
          <w:p w:rsidR="001D2A84" w:rsidRPr="00662BAF" w:rsidRDefault="001D2A84" w:rsidP="001D2A84">
            <w:pPr>
              <w:pStyle w:val="a8"/>
            </w:pPr>
          </w:p>
        </w:tc>
        <w:tc>
          <w:tcPr>
            <w:tcW w:w="585" w:type="pct"/>
            <w:tcMar>
              <w:left w:w="28" w:type="dxa"/>
              <w:right w:w="28" w:type="dxa"/>
            </w:tcMar>
            <w:vAlign w:val="center"/>
          </w:tcPr>
          <w:p w:rsidR="001D2A84" w:rsidRPr="00662BAF" w:rsidRDefault="001D2A84" w:rsidP="001D2A84">
            <w:pPr>
              <w:pStyle w:val="a8"/>
              <w:rPr>
                <w:kern w:val="0"/>
              </w:rPr>
            </w:pPr>
            <w:r w:rsidRPr="00662BAF">
              <w:rPr>
                <w:kern w:val="0"/>
              </w:rPr>
              <w:t>NOx</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61.2</w:t>
            </w:r>
          </w:p>
        </w:tc>
        <w:tc>
          <w:tcPr>
            <w:tcW w:w="813"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5.508</w:t>
            </w:r>
          </w:p>
        </w:tc>
        <w:tc>
          <w:tcPr>
            <w:tcW w:w="1009" w:type="pct"/>
            <w:vMerge/>
            <w:tcMar>
              <w:left w:w="28" w:type="dxa"/>
              <w:right w:w="28" w:type="dxa"/>
            </w:tcMar>
            <w:vAlign w:val="center"/>
          </w:tcPr>
          <w:p w:rsidR="001D2A84" w:rsidRPr="00662BAF" w:rsidRDefault="001D2A84" w:rsidP="001D2A84">
            <w:pPr>
              <w:pStyle w:val="a8"/>
            </w:pPr>
          </w:p>
        </w:tc>
        <w:tc>
          <w:tcPr>
            <w:tcW w:w="576" w:type="pct"/>
            <w:vMerge/>
            <w:tcMar>
              <w:left w:w="28" w:type="dxa"/>
              <w:right w:w="28" w:type="dxa"/>
            </w:tcMar>
            <w:vAlign w:val="center"/>
          </w:tcPr>
          <w:p w:rsidR="001D2A84" w:rsidRPr="00662BAF" w:rsidRDefault="001D2A84" w:rsidP="001D2A84">
            <w:pPr>
              <w:pStyle w:val="a8"/>
              <w:rPr>
                <w:bCs/>
              </w:rPr>
            </w:pPr>
          </w:p>
        </w:tc>
      </w:tr>
      <w:tr w:rsidR="001D2A84" w:rsidRPr="00662BAF" w:rsidTr="001D2A84">
        <w:trPr>
          <w:trHeight w:val="284"/>
        </w:trPr>
        <w:tc>
          <w:tcPr>
            <w:tcW w:w="586" w:type="pct"/>
            <w:vMerge/>
            <w:vAlign w:val="center"/>
          </w:tcPr>
          <w:p w:rsidR="001D2A84" w:rsidRPr="00662BAF" w:rsidRDefault="001D2A84" w:rsidP="001D2A84">
            <w:pPr>
              <w:pStyle w:val="a8"/>
            </w:pPr>
          </w:p>
        </w:tc>
        <w:tc>
          <w:tcPr>
            <w:tcW w:w="586" w:type="pct"/>
            <w:vMerge/>
            <w:tcMar>
              <w:left w:w="28" w:type="dxa"/>
              <w:right w:w="28" w:type="dxa"/>
            </w:tcMar>
            <w:vAlign w:val="center"/>
          </w:tcPr>
          <w:p w:rsidR="001D2A84" w:rsidRPr="00662BAF" w:rsidRDefault="001D2A84" w:rsidP="001D2A84">
            <w:pPr>
              <w:pStyle w:val="a8"/>
            </w:pPr>
          </w:p>
        </w:tc>
        <w:tc>
          <w:tcPr>
            <w:tcW w:w="585" w:type="pct"/>
            <w:tcMar>
              <w:left w:w="28" w:type="dxa"/>
              <w:right w:w="28" w:type="dxa"/>
            </w:tcMar>
            <w:vAlign w:val="center"/>
          </w:tcPr>
          <w:p w:rsidR="001D2A84" w:rsidRPr="00662BAF" w:rsidRDefault="001D2A84" w:rsidP="001D2A84">
            <w:pPr>
              <w:pStyle w:val="a8"/>
              <w:rPr>
                <w:kern w:val="0"/>
              </w:rPr>
            </w:pPr>
            <w:r w:rsidRPr="00662BAF">
              <w:rPr>
                <w:kern w:val="0"/>
              </w:rPr>
              <w:t>SO</w:t>
            </w:r>
            <w:r w:rsidRPr="00662BAF">
              <w:rPr>
                <w:kern w:val="0"/>
                <w:vertAlign w:val="subscript"/>
              </w:rPr>
              <w:t>2</w:t>
            </w:r>
          </w:p>
        </w:tc>
        <w:tc>
          <w:tcPr>
            <w:tcW w:w="845"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20.4</w:t>
            </w:r>
          </w:p>
        </w:tc>
        <w:tc>
          <w:tcPr>
            <w:tcW w:w="813" w:type="pct"/>
            <w:tcMar>
              <w:left w:w="28" w:type="dxa"/>
              <w:right w:w="28" w:type="dxa"/>
            </w:tcMar>
            <w:vAlign w:val="center"/>
          </w:tcPr>
          <w:p w:rsidR="001D2A84" w:rsidRPr="00662BAF" w:rsidRDefault="001D2A84" w:rsidP="001D2A84">
            <w:pPr>
              <w:pStyle w:val="a8"/>
              <w:rPr>
                <w:rFonts w:ascii="宋体" w:hAnsi="宋体" w:cs="宋体"/>
              </w:rPr>
            </w:pPr>
            <w:r w:rsidRPr="00662BAF">
              <w:rPr>
                <w:rFonts w:hint="eastAsia"/>
              </w:rPr>
              <w:t>1.836</w:t>
            </w:r>
          </w:p>
        </w:tc>
        <w:tc>
          <w:tcPr>
            <w:tcW w:w="1009" w:type="pct"/>
            <w:vMerge/>
            <w:tcMar>
              <w:left w:w="28" w:type="dxa"/>
              <w:right w:w="28" w:type="dxa"/>
            </w:tcMar>
            <w:vAlign w:val="center"/>
          </w:tcPr>
          <w:p w:rsidR="001D2A84" w:rsidRPr="00662BAF" w:rsidRDefault="001D2A84" w:rsidP="001D2A84">
            <w:pPr>
              <w:pStyle w:val="a8"/>
            </w:pPr>
          </w:p>
        </w:tc>
        <w:tc>
          <w:tcPr>
            <w:tcW w:w="576" w:type="pct"/>
            <w:vMerge/>
            <w:tcMar>
              <w:left w:w="28" w:type="dxa"/>
              <w:right w:w="28" w:type="dxa"/>
            </w:tcMar>
            <w:vAlign w:val="center"/>
          </w:tcPr>
          <w:p w:rsidR="001D2A84" w:rsidRPr="00662BAF" w:rsidRDefault="001D2A84" w:rsidP="001D2A84">
            <w:pPr>
              <w:pStyle w:val="a8"/>
              <w:rPr>
                <w:bCs/>
              </w:rPr>
            </w:pPr>
          </w:p>
        </w:tc>
      </w:tr>
    </w:tbl>
    <w:p w:rsidR="0021776B" w:rsidRPr="00662BAF" w:rsidRDefault="0021776B" w:rsidP="0078345A">
      <w:pPr>
        <w:pStyle w:val="3"/>
        <w:rPr>
          <w:rFonts w:ascii="Times New Roman" w:hAnsi="Times New Roman"/>
          <w:sz w:val="28"/>
        </w:rPr>
      </w:pPr>
      <w:r w:rsidRPr="00662BAF">
        <w:rPr>
          <w:rFonts w:ascii="Times New Roman" w:hAnsi="Times New Roman" w:hint="eastAsia"/>
          <w:sz w:val="28"/>
        </w:rPr>
        <w:t>污染物汇总</w:t>
      </w:r>
    </w:p>
    <w:p w:rsidR="0021776B" w:rsidRPr="00662BAF" w:rsidRDefault="005A2F59" w:rsidP="00B729D0">
      <w:pPr>
        <w:ind w:firstLine="480"/>
      </w:pPr>
      <w:r w:rsidRPr="00662BAF">
        <w:rPr>
          <w:rFonts w:hint="eastAsia"/>
        </w:rPr>
        <w:t>根据项目分期建设计划，综合上述分析，</w:t>
      </w:r>
      <w:r w:rsidR="0021776B" w:rsidRPr="00662BAF">
        <w:rPr>
          <w:rFonts w:hint="eastAsia"/>
        </w:rPr>
        <w:t>本项目营运期</w:t>
      </w:r>
      <w:r w:rsidRPr="00662BAF">
        <w:rPr>
          <w:rFonts w:hint="eastAsia"/>
        </w:rPr>
        <w:t>各阶段的</w:t>
      </w:r>
      <w:r w:rsidR="0021776B" w:rsidRPr="00662BAF">
        <w:rPr>
          <w:rFonts w:hint="eastAsia"/>
        </w:rPr>
        <w:t>污染物产生和排放情况见</w:t>
      </w:r>
      <w:r w:rsidRPr="00662BAF">
        <w:rPr>
          <w:rFonts w:hint="eastAsia"/>
        </w:rPr>
        <w:t>表</w:t>
      </w:r>
      <w:r w:rsidR="00A33795" w:rsidRPr="00662BAF">
        <w:rPr>
          <w:szCs w:val="24"/>
        </w:rPr>
        <w:t>4.3-</w:t>
      </w:r>
      <w:r w:rsidR="00A33795" w:rsidRPr="00662BAF">
        <w:rPr>
          <w:rFonts w:hint="eastAsia"/>
          <w:szCs w:val="24"/>
        </w:rPr>
        <w:t>20</w:t>
      </w:r>
      <w:r w:rsidR="00837CD8">
        <w:rPr>
          <w:rFonts w:hint="eastAsia"/>
        </w:rPr>
        <w:t>~</w:t>
      </w:r>
      <w:r w:rsidRPr="00662BAF">
        <w:rPr>
          <w:rFonts w:hint="eastAsia"/>
        </w:rPr>
        <w:t>表</w:t>
      </w:r>
      <w:r w:rsidR="00A33795" w:rsidRPr="00662BAF">
        <w:rPr>
          <w:szCs w:val="24"/>
        </w:rPr>
        <w:t>4.3-</w:t>
      </w:r>
      <w:r w:rsidR="00A33795" w:rsidRPr="00662BAF">
        <w:rPr>
          <w:rFonts w:hint="eastAsia"/>
          <w:szCs w:val="24"/>
        </w:rPr>
        <w:t>2</w:t>
      </w:r>
      <w:r w:rsidR="00837CD8">
        <w:rPr>
          <w:rFonts w:hint="eastAsia"/>
          <w:szCs w:val="24"/>
        </w:rPr>
        <w:t>2</w:t>
      </w:r>
      <w:r w:rsidR="0021776B" w:rsidRPr="00662BAF">
        <w:rPr>
          <w:rFonts w:hint="eastAsia"/>
        </w:rPr>
        <w:t>：</w:t>
      </w:r>
    </w:p>
    <w:p w:rsidR="001D2A84" w:rsidRPr="00662BAF" w:rsidRDefault="0021776B" w:rsidP="00B729D0">
      <w:pPr>
        <w:ind w:firstLine="480"/>
        <w:jc w:val="center"/>
      </w:pPr>
      <w:r w:rsidRPr="00662BAF">
        <w:rPr>
          <w:rFonts w:hint="eastAsia"/>
        </w:rPr>
        <w:t>表</w:t>
      </w:r>
      <w:r w:rsidR="00A33795" w:rsidRPr="00662BAF">
        <w:rPr>
          <w:szCs w:val="24"/>
        </w:rPr>
        <w:t>4.3-</w:t>
      </w:r>
      <w:r w:rsidR="00A33795" w:rsidRPr="00662BAF">
        <w:rPr>
          <w:rFonts w:hint="eastAsia"/>
          <w:szCs w:val="24"/>
        </w:rPr>
        <w:t>20</w:t>
      </w:r>
      <w:r w:rsidRPr="00662BAF">
        <w:t xml:space="preserve">  </w:t>
      </w:r>
      <w:r w:rsidR="004C5953" w:rsidRPr="00662BAF">
        <w:rPr>
          <w:rFonts w:hint="eastAsia"/>
        </w:rPr>
        <w:t>一期工程污染物排放情况</w:t>
      </w:r>
    </w:p>
    <w:tbl>
      <w:tblPr>
        <w:tblW w:w="5000" w:type="pct"/>
        <w:tblLayout w:type="fixed"/>
        <w:tblLook w:val="04A0"/>
      </w:tblPr>
      <w:tblGrid>
        <w:gridCol w:w="1200"/>
        <w:gridCol w:w="1601"/>
        <w:gridCol w:w="1958"/>
        <w:gridCol w:w="1398"/>
        <w:gridCol w:w="1279"/>
        <w:gridCol w:w="1398"/>
      </w:tblGrid>
      <w:tr w:rsidR="00BD75EB" w:rsidRPr="00662BAF" w:rsidTr="007E01C3">
        <w:trPr>
          <w:trHeight w:val="510"/>
        </w:trPr>
        <w:tc>
          <w:tcPr>
            <w:tcW w:w="679" w:type="pct"/>
            <w:tcBorders>
              <w:top w:val="single" w:sz="4" w:space="0" w:color="auto"/>
              <w:left w:val="single" w:sz="4" w:space="0" w:color="auto"/>
              <w:bottom w:val="single" w:sz="4" w:space="0" w:color="auto"/>
              <w:right w:val="single" w:sz="4" w:space="0" w:color="auto"/>
            </w:tcBorders>
            <w:vAlign w:val="center"/>
          </w:tcPr>
          <w:p w:rsidR="00BD75EB" w:rsidRPr="00662BAF" w:rsidRDefault="00BD75EB" w:rsidP="00BD75EB">
            <w:pPr>
              <w:pStyle w:val="a8"/>
              <w:rPr>
                <w:szCs w:val="20"/>
              </w:rPr>
            </w:pPr>
            <w:r w:rsidRPr="00662BAF">
              <w:br w:type="page"/>
            </w:r>
            <w:r w:rsidRPr="00662BAF">
              <w:rPr>
                <w:rFonts w:hint="eastAsia"/>
              </w:rPr>
              <w:t>类别</w:t>
            </w:r>
          </w:p>
        </w:tc>
        <w:tc>
          <w:tcPr>
            <w:tcW w:w="906" w:type="pct"/>
            <w:tcBorders>
              <w:top w:val="single" w:sz="4" w:space="0" w:color="auto"/>
              <w:left w:val="nil"/>
              <w:bottom w:val="single" w:sz="4" w:space="0" w:color="auto"/>
              <w:right w:val="single" w:sz="4" w:space="0" w:color="auto"/>
            </w:tcBorders>
            <w:vAlign w:val="center"/>
          </w:tcPr>
          <w:p w:rsidR="00BD75EB" w:rsidRPr="00662BAF" w:rsidRDefault="00BD75EB" w:rsidP="00BD75EB">
            <w:pPr>
              <w:pStyle w:val="a8"/>
              <w:rPr>
                <w:szCs w:val="20"/>
              </w:rPr>
            </w:pPr>
            <w:r w:rsidRPr="00662BAF">
              <w:rPr>
                <w:rFonts w:hint="eastAsia"/>
              </w:rPr>
              <w:t>污染源</w:t>
            </w:r>
          </w:p>
        </w:tc>
        <w:tc>
          <w:tcPr>
            <w:tcW w:w="1108" w:type="pct"/>
            <w:tcBorders>
              <w:top w:val="single" w:sz="4" w:space="0" w:color="auto"/>
              <w:left w:val="nil"/>
              <w:bottom w:val="single" w:sz="4" w:space="0" w:color="auto"/>
              <w:right w:val="single" w:sz="4" w:space="0" w:color="auto"/>
            </w:tcBorders>
            <w:vAlign w:val="center"/>
          </w:tcPr>
          <w:p w:rsidR="00BD75EB" w:rsidRPr="00662BAF" w:rsidRDefault="00BD75EB" w:rsidP="00BD75EB">
            <w:pPr>
              <w:pStyle w:val="a8"/>
              <w:rPr>
                <w:szCs w:val="20"/>
              </w:rPr>
            </w:pPr>
            <w:r w:rsidRPr="00662BAF">
              <w:rPr>
                <w:rFonts w:hint="eastAsia"/>
              </w:rPr>
              <w:t>污染物名称</w:t>
            </w:r>
          </w:p>
        </w:tc>
        <w:tc>
          <w:tcPr>
            <w:tcW w:w="791" w:type="pct"/>
            <w:tcBorders>
              <w:top w:val="single" w:sz="4" w:space="0" w:color="auto"/>
              <w:left w:val="nil"/>
              <w:bottom w:val="single" w:sz="4" w:space="0" w:color="auto"/>
              <w:right w:val="single" w:sz="4" w:space="0" w:color="auto"/>
            </w:tcBorders>
            <w:vAlign w:val="center"/>
          </w:tcPr>
          <w:p w:rsidR="00BD75EB" w:rsidRPr="00662BAF" w:rsidRDefault="00BD75EB" w:rsidP="00BD75EB">
            <w:pPr>
              <w:pStyle w:val="a8"/>
              <w:rPr>
                <w:szCs w:val="20"/>
              </w:rPr>
            </w:pPr>
            <w:r w:rsidRPr="00662BAF">
              <w:rPr>
                <w:rFonts w:hint="eastAsia"/>
              </w:rPr>
              <w:t>产生量</w:t>
            </w:r>
            <w:r w:rsidRPr="00662BAF">
              <w:rPr>
                <w:szCs w:val="21"/>
              </w:rPr>
              <w:t>(t/a)</w:t>
            </w:r>
          </w:p>
        </w:tc>
        <w:tc>
          <w:tcPr>
            <w:tcW w:w="724" w:type="pct"/>
            <w:tcBorders>
              <w:top w:val="single" w:sz="4" w:space="0" w:color="auto"/>
              <w:left w:val="nil"/>
              <w:bottom w:val="single" w:sz="4" w:space="0" w:color="auto"/>
              <w:right w:val="single" w:sz="4" w:space="0" w:color="auto"/>
            </w:tcBorders>
            <w:vAlign w:val="center"/>
          </w:tcPr>
          <w:p w:rsidR="00BD75EB" w:rsidRPr="00662BAF" w:rsidRDefault="00BD75EB" w:rsidP="00BD75EB">
            <w:pPr>
              <w:pStyle w:val="a8"/>
              <w:rPr>
                <w:szCs w:val="20"/>
              </w:rPr>
            </w:pPr>
            <w:r w:rsidRPr="00662BAF">
              <w:rPr>
                <w:rFonts w:hint="eastAsia"/>
              </w:rPr>
              <w:t>削减量</w:t>
            </w:r>
            <w:r w:rsidRPr="00662BAF">
              <w:rPr>
                <w:szCs w:val="21"/>
              </w:rPr>
              <w:t>(t/a)</w:t>
            </w:r>
          </w:p>
        </w:tc>
        <w:tc>
          <w:tcPr>
            <w:tcW w:w="791" w:type="pct"/>
            <w:tcBorders>
              <w:top w:val="single" w:sz="4" w:space="0" w:color="auto"/>
              <w:left w:val="nil"/>
              <w:bottom w:val="single" w:sz="4" w:space="0" w:color="auto"/>
              <w:right w:val="single" w:sz="4" w:space="0" w:color="auto"/>
            </w:tcBorders>
            <w:vAlign w:val="center"/>
          </w:tcPr>
          <w:p w:rsidR="00BD75EB" w:rsidRPr="00662BAF" w:rsidRDefault="00BD75EB" w:rsidP="00BD75EB">
            <w:pPr>
              <w:pStyle w:val="a8"/>
              <w:rPr>
                <w:szCs w:val="20"/>
              </w:rPr>
            </w:pPr>
            <w:r w:rsidRPr="00662BAF">
              <w:rPr>
                <w:rFonts w:hint="eastAsia"/>
              </w:rPr>
              <w:t>排放量</w:t>
            </w:r>
            <w:r w:rsidRPr="00662BAF">
              <w:rPr>
                <w:szCs w:val="21"/>
              </w:rPr>
              <w:t>(t/a)</w:t>
            </w:r>
          </w:p>
        </w:tc>
      </w:tr>
      <w:tr w:rsidR="00DA5EF9" w:rsidRPr="00662BAF" w:rsidTr="007E01C3">
        <w:trPr>
          <w:trHeight w:val="270"/>
        </w:trPr>
        <w:tc>
          <w:tcPr>
            <w:tcW w:w="679" w:type="pct"/>
            <w:vMerge w:val="restart"/>
            <w:tcBorders>
              <w:top w:val="nil"/>
              <w:left w:val="single" w:sz="4" w:space="0" w:color="auto"/>
              <w:right w:val="single" w:sz="4" w:space="0" w:color="auto"/>
            </w:tcBorders>
            <w:noWrap/>
            <w:vAlign w:val="center"/>
          </w:tcPr>
          <w:p w:rsidR="00DA5EF9" w:rsidRPr="00662BAF" w:rsidRDefault="00DA5EF9" w:rsidP="00BD75EB">
            <w:pPr>
              <w:pStyle w:val="a8"/>
              <w:rPr>
                <w:szCs w:val="21"/>
              </w:rPr>
            </w:pPr>
            <w:r w:rsidRPr="00662BAF">
              <w:rPr>
                <w:rFonts w:hint="eastAsia"/>
                <w:szCs w:val="21"/>
              </w:rPr>
              <w:t>废水</w:t>
            </w:r>
          </w:p>
        </w:tc>
        <w:tc>
          <w:tcPr>
            <w:tcW w:w="906" w:type="pct"/>
            <w:vMerge w:val="restart"/>
            <w:tcBorders>
              <w:top w:val="nil"/>
              <w:left w:val="nil"/>
              <w:right w:val="single" w:sz="4" w:space="0" w:color="auto"/>
            </w:tcBorders>
            <w:noWrap/>
            <w:vAlign w:val="center"/>
          </w:tcPr>
          <w:p w:rsidR="00DA5EF9" w:rsidRPr="00662BAF" w:rsidRDefault="00DA5EF9" w:rsidP="00BD75EB">
            <w:pPr>
              <w:pStyle w:val="a8"/>
              <w:rPr>
                <w:szCs w:val="21"/>
              </w:rPr>
            </w:pPr>
            <w:r w:rsidRPr="00662BAF">
              <w:rPr>
                <w:rFonts w:hint="eastAsia"/>
                <w:szCs w:val="21"/>
              </w:rPr>
              <w:t>生产性废水</w:t>
            </w:r>
          </w:p>
        </w:tc>
        <w:tc>
          <w:tcPr>
            <w:tcW w:w="1108" w:type="pct"/>
            <w:tcBorders>
              <w:top w:val="nil"/>
              <w:left w:val="nil"/>
              <w:bottom w:val="single" w:sz="4" w:space="0" w:color="auto"/>
              <w:right w:val="single" w:sz="4" w:space="0" w:color="auto"/>
            </w:tcBorders>
            <w:noWrap/>
            <w:vAlign w:val="center"/>
          </w:tcPr>
          <w:p w:rsidR="00DA5EF9" w:rsidRPr="00662BAF" w:rsidRDefault="00DA5EF9" w:rsidP="00BD75EB">
            <w:pPr>
              <w:pStyle w:val="a8"/>
              <w:rPr>
                <w:szCs w:val="21"/>
              </w:rPr>
            </w:pPr>
            <w:r w:rsidRPr="00662BAF">
              <w:rPr>
                <w:rFonts w:hint="eastAsia"/>
                <w:szCs w:val="21"/>
              </w:rPr>
              <w:t>废水量</w:t>
            </w:r>
          </w:p>
        </w:tc>
        <w:tc>
          <w:tcPr>
            <w:tcW w:w="791" w:type="pct"/>
            <w:tcBorders>
              <w:top w:val="nil"/>
              <w:left w:val="nil"/>
              <w:bottom w:val="single" w:sz="4" w:space="0" w:color="auto"/>
              <w:right w:val="single" w:sz="4" w:space="0" w:color="auto"/>
            </w:tcBorders>
            <w:noWrap/>
            <w:vAlign w:val="center"/>
          </w:tcPr>
          <w:p w:rsidR="00DA5EF9" w:rsidRPr="00662BAF" w:rsidRDefault="00DA5EF9" w:rsidP="00DA5EF9">
            <w:pPr>
              <w:pStyle w:val="a8"/>
            </w:pPr>
            <w:r w:rsidRPr="00662BAF">
              <w:t>15808</w:t>
            </w:r>
          </w:p>
        </w:tc>
        <w:tc>
          <w:tcPr>
            <w:tcW w:w="724" w:type="pct"/>
            <w:tcBorders>
              <w:top w:val="nil"/>
              <w:left w:val="nil"/>
              <w:bottom w:val="single" w:sz="4" w:space="0" w:color="auto"/>
              <w:right w:val="single" w:sz="4" w:space="0" w:color="auto"/>
            </w:tcBorders>
            <w:noWrap/>
            <w:vAlign w:val="center"/>
          </w:tcPr>
          <w:p w:rsidR="00DA5EF9" w:rsidRPr="00662BAF" w:rsidRDefault="00DA5EF9" w:rsidP="00BD75EB">
            <w:pPr>
              <w:pStyle w:val="a8"/>
              <w:rPr>
                <w:szCs w:val="21"/>
              </w:rPr>
            </w:pPr>
            <w:r w:rsidRPr="00662BAF">
              <w:rPr>
                <w:szCs w:val="21"/>
              </w:rPr>
              <w:t>0</w:t>
            </w:r>
          </w:p>
        </w:tc>
        <w:tc>
          <w:tcPr>
            <w:tcW w:w="791" w:type="pct"/>
            <w:tcBorders>
              <w:top w:val="nil"/>
              <w:left w:val="nil"/>
              <w:bottom w:val="single" w:sz="4" w:space="0" w:color="auto"/>
              <w:right w:val="single" w:sz="4" w:space="0" w:color="auto"/>
            </w:tcBorders>
            <w:noWrap/>
            <w:vAlign w:val="center"/>
          </w:tcPr>
          <w:p w:rsidR="00DA5EF9" w:rsidRPr="00662BAF" w:rsidRDefault="00DA5EF9" w:rsidP="00BD75EB">
            <w:pPr>
              <w:pStyle w:val="a8"/>
              <w:rPr>
                <w:szCs w:val="21"/>
              </w:rPr>
            </w:pPr>
            <w:r w:rsidRPr="00662BAF">
              <w:t>15808</w:t>
            </w:r>
          </w:p>
        </w:tc>
      </w:tr>
      <w:tr w:rsidR="00DA5EF9" w:rsidRPr="00662BAF" w:rsidTr="007E01C3">
        <w:trPr>
          <w:trHeight w:val="300"/>
        </w:trPr>
        <w:tc>
          <w:tcPr>
            <w:tcW w:w="679" w:type="pct"/>
            <w:vMerge/>
            <w:tcBorders>
              <w:left w:val="single" w:sz="4" w:space="0" w:color="auto"/>
              <w:right w:val="single" w:sz="4" w:space="0" w:color="auto"/>
            </w:tcBorders>
            <w:noWrap/>
            <w:vAlign w:val="center"/>
          </w:tcPr>
          <w:p w:rsidR="00DA5EF9" w:rsidRPr="00662BAF" w:rsidRDefault="00DA5EF9" w:rsidP="00BD75EB">
            <w:pPr>
              <w:pStyle w:val="a8"/>
              <w:rPr>
                <w:szCs w:val="21"/>
              </w:rPr>
            </w:pPr>
          </w:p>
        </w:tc>
        <w:tc>
          <w:tcPr>
            <w:tcW w:w="906" w:type="pct"/>
            <w:vMerge/>
            <w:tcBorders>
              <w:left w:val="nil"/>
              <w:right w:val="single" w:sz="4" w:space="0" w:color="auto"/>
            </w:tcBorders>
            <w:noWrap/>
            <w:vAlign w:val="center"/>
          </w:tcPr>
          <w:p w:rsidR="00DA5EF9" w:rsidRPr="00662BAF" w:rsidRDefault="00DA5EF9" w:rsidP="00BD75EB">
            <w:pPr>
              <w:pStyle w:val="a8"/>
              <w:rPr>
                <w:szCs w:val="21"/>
              </w:rPr>
            </w:pPr>
          </w:p>
        </w:tc>
        <w:tc>
          <w:tcPr>
            <w:tcW w:w="1108" w:type="pct"/>
            <w:tcBorders>
              <w:top w:val="nil"/>
              <w:left w:val="nil"/>
              <w:bottom w:val="single" w:sz="4" w:space="0" w:color="auto"/>
              <w:right w:val="single" w:sz="4" w:space="0" w:color="auto"/>
            </w:tcBorders>
            <w:vAlign w:val="center"/>
          </w:tcPr>
          <w:p w:rsidR="00DA5EF9" w:rsidRPr="00662BAF" w:rsidRDefault="00DA5EF9" w:rsidP="00BD75EB">
            <w:pPr>
              <w:pStyle w:val="a8"/>
              <w:rPr>
                <w:szCs w:val="21"/>
              </w:rPr>
            </w:pPr>
            <w:r w:rsidRPr="00662BAF">
              <w:rPr>
                <w:szCs w:val="21"/>
              </w:rPr>
              <w:t>COD</w:t>
            </w:r>
            <w:r w:rsidRPr="00662BAF">
              <w:rPr>
                <w:szCs w:val="21"/>
                <w:vertAlign w:val="subscript"/>
              </w:rPr>
              <w:t>Cr</w:t>
            </w:r>
          </w:p>
        </w:tc>
        <w:tc>
          <w:tcPr>
            <w:tcW w:w="791" w:type="pct"/>
            <w:tcBorders>
              <w:top w:val="nil"/>
              <w:left w:val="nil"/>
              <w:bottom w:val="single" w:sz="4" w:space="0" w:color="auto"/>
              <w:right w:val="single" w:sz="4" w:space="0" w:color="auto"/>
            </w:tcBorders>
            <w:noWrap/>
            <w:vAlign w:val="center"/>
          </w:tcPr>
          <w:p w:rsidR="00DA5EF9" w:rsidRPr="00662BAF" w:rsidRDefault="00DA5EF9" w:rsidP="00DA5EF9">
            <w:pPr>
              <w:pStyle w:val="a8"/>
            </w:pPr>
            <w:r w:rsidRPr="00662BAF">
              <w:t>27.18</w:t>
            </w:r>
          </w:p>
        </w:tc>
        <w:tc>
          <w:tcPr>
            <w:tcW w:w="724" w:type="pct"/>
            <w:tcBorders>
              <w:top w:val="nil"/>
              <w:left w:val="nil"/>
              <w:bottom w:val="single" w:sz="4" w:space="0" w:color="auto"/>
              <w:right w:val="single" w:sz="4" w:space="0" w:color="auto"/>
            </w:tcBorders>
            <w:noWrap/>
            <w:vAlign w:val="center"/>
          </w:tcPr>
          <w:p w:rsidR="00DA5EF9" w:rsidRPr="00662BAF" w:rsidRDefault="00DA5EF9" w:rsidP="00DA5EF9">
            <w:pPr>
              <w:pStyle w:val="a8"/>
              <w:rPr>
                <w:szCs w:val="21"/>
              </w:rPr>
            </w:pPr>
            <w:r w:rsidRPr="00662BAF">
              <w:rPr>
                <w:rFonts w:hint="eastAsia"/>
                <w:szCs w:val="21"/>
              </w:rPr>
              <w:t>24</w:t>
            </w:r>
            <w:r w:rsidRPr="00662BAF">
              <w:rPr>
                <w:szCs w:val="21"/>
              </w:rPr>
              <w:t>.</w:t>
            </w:r>
            <w:r w:rsidRPr="00662BAF">
              <w:rPr>
                <w:rFonts w:hint="eastAsia"/>
                <w:szCs w:val="21"/>
              </w:rPr>
              <w:t>46</w:t>
            </w:r>
          </w:p>
        </w:tc>
        <w:tc>
          <w:tcPr>
            <w:tcW w:w="791" w:type="pct"/>
            <w:tcBorders>
              <w:top w:val="nil"/>
              <w:left w:val="nil"/>
              <w:bottom w:val="single" w:sz="4" w:space="0" w:color="auto"/>
              <w:right w:val="single" w:sz="4" w:space="0" w:color="auto"/>
            </w:tcBorders>
            <w:noWrap/>
            <w:vAlign w:val="center"/>
          </w:tcPr>
          <w:p w:rsidR="00DA5EF9" w:rsidRPr="00662BAF" w:rsidRDefault="00D821D9" w:rsidP="00D821D9">
            <w:pPr>
              <w:pStyle w:val="a8"/>
              <w:rPr>
                <w:szCs w:val="21"/>
              </w:rPr>
            </w:pPr>
            <w:r w:rsidRPr="00662BAF">
              <w:rPr>
                <w:rFonts w:hint="eastAsia"/>
                <w:szCs w:val="21"/>
              </w:rPr>
              <w:t>2</w:t>
            </w:r>
            <w:r w:rsidR="00DA5EF9" w:rsidRPr="00662BAF">
              <w:rPr>
                <w:szCs w:val="21"/>
              </w:rPr>
              <w:t>.</w:t>
            </w:r>
            <w:r w:rsidR="00DA5EF9" w:rsidRPr="00662BAF">
              <w:rPr>
                <w:rFonts w:hint="eastAsia"/>
                <w:szCs w:val="21"/>
              </w:rPr>
              <w:t>7</w:t>
            </w:r>
            <w:r w:rsidRPr="00662BAF">
              <w:rPr>
                <w:rFonts w:hint="eastAsia"/>
                <w:szCs w:val="21"/>
              </w:rPr>
              <w:t>2</w:t>
            </w:r>
          </w:p>
        </w:tc>
      </w:tr>
      <w:tr w:rsidR="00DA5EF9" w:rsidRPr="00662BAF" w:rsidTr="007E01C3">
        <w:trPr>
          <w:trHeight w:val="300"/>
        </w:trPr>
        <w:tc>
          <w:tcPr>
            <w:tcW w:w="679" w:type="pct"/>
            <w:vMerge/>
            <w:tcBorders>
              <w:left w:val="single" w:sz="4" w:space="0" w:color="auto"/>
              <w:right w:val="single" w:sz="4" w:space="0" w:color="auto"/>
            </w:tcBorders>
            <w:noWrap/>
            <w:vAlign w:val="center"/>
          </w:tcPr>
          <w:p w:rsidR="00DA5EF9" w:rsidRPr="00662BAF" w:rsidRDefault="00DA5EF9" w:rsidP="00BD75EB">
            <w:pPr>
              <w:pStyle w:val="a8"/>
              <w:rPr>
                <w:szCs w:val="21"/>
              </w:rPr>
            </w:pPr>
          </w:p>
        </w:tc>
        <w:tc>
          <w:tcPr>
            <w:tcW w:w="906" w:type="pct"/>
            <w:vMerge/>
            <w:tcBorders>
              <w:left w:val="nil"/>
              <w:right w:val="single" w:sz="4" w:space="0" w:color="auto"/>
            </w:tcBorders>
            <w:noWrap/>
            <w:vAlign w:val="center"/>
          </w:tcPr>
          <w:p w:rsidR="00DA5EF9" w:rsidRPr="00662BAF" w:rsidRDefault="00DA5EF9" w:rsidP="00BD75EB">
            <w:pPr>
              <w:pStyle w:val="a8"/>
              <w:rPr>
                <w:szCs w:val="21"/>
              </w:rPr>
            </w:pPr>
          </w:p>
        </w:tc>
        <w:tc>
          <w:tcPr>
            <w:tcW w:w="1108" w:type="pct"/>
            <w:tcBorders>
              <w:top w:val="nil"/>
              <w:left w:val="nil"/>
              <w:bottom w:val="single" w:sz="4" w:space="0" w:color="auto"/>
              <w:right w:val="single" w:sz="4" w:space="0" w:color="auto"/>
            </w:tcBorders>
            <w:vAlign w:val="center"/>
          </w:tcPr>
          <w:p w:rsidR="00DA5EF9" w:rsidRPr="00662BAF" w:rsidRDefault="00DA5EF9" w:rsidP="00BD75EB">
            <w:pPr>
              <w:pStyle w:val="a8"/>
              <w:rPr>
                <w:szCs w:val="21"/>
              </w:rPr>
            </w:pPr>
            <w:r w:rsidRPr="00662BAF">
              <w:rPr>
                <w:szCs w:val="21"/>
              </w:rPr>
              <w:t>BOD</w:t>
            </w:r>
            <w:r w:rsidRPr="00662BAF">
              <w:rPr>
                <w:szCs w:val="21"/>
                <w:vertAlign w:val="subscript"/>
              </w:rPr>
              <w:t>5</w:t>
            </w:r>
          </w:p>
        </w:tc>
        <w:tc>
          <w:tcPr>
            <w:tcW w:w="791" w:type="pct"/>
            <w:tcBorders>
              <w:top w:val="nil"/>
              <w:left w:val="nil"/>
              <w:bottom w:val="single" w:sz="4" w:space="0" w:color="auto"/>
              <w:right w:val="single" w:sz="4" w:space="0" w:color="auto"/>
            </w:tcBorders>
            <w:noWrap/>
            <w:vAlign w:val="center"/>
          </w:tcPr>
          <w:p w:rsidR="00DA5EF9" w:rsidRPr="00662BAF" w:rsidRDefault="00DA5EF9" w:rsidP="00DA5EF9">
            <w:pPr>
              <w:pStyle w:val="a8"/>
            </w:pPr>
            <w:r w:rsidRPr="00662BAF">
              <w:t>14.57</w:t>
            </w:r>
          </w:p>
        </w:tc>
        <w:tc>
          <w:tcPr>
            <w:tcW w:w="724" w:type="pct"/>
            <w:tcBorders>
              <w:top w:val="nil"/>
              <w:left w:val="nil"/>
              <w:bottom w:val="single" w:sz="4" w:space="0" w:color="auto"/>
              <w:right w:val="single" w:sz="4" w:space="0" w:color="auto"/>
            </w:tcBorders>
            <w:noWrap/>
            <w:vAlign w:val="center"/>
          </w:tcPr>
          <w:p w:rsidR="00DA5EF9" w:rsidRPr="00662BAF" w:rsidRDefault="00DA5EF9" w:rsidP="00D821D9">
            <w:pPr>
              <w:pStyle w:val="a8"/>
              <w:rPr>
                <w:szCs w:val="21"/>
              </w:rPr>
            </w:pPr>
            <w:r w:rsidRPr="00662BAF">
              <w:rPr>
                <w:szCs w:val="21"/>
              </w:rPr>
              <w:t>1</w:t>
            </w:r>
            <w:r w:rsidR="00D821D9" w:rsidRPr="00662BAF">
              <w:rPr>
                <w:rFonts w:hint="eastAsia"/>
                <w:szCs w:val="21"/>
              </w:rPr>
              <w:t>3</w:t>
            </w:r>
            <w:r w:rsidRPr="00662BAF">
              <w:rPr>
                <w:szCs w:val="21"/>
              </w:rPr>
              <w:t>.</w:t>
            </w:r>
            <w:r w:rsidRPr="00662BAF">
              <w:rPr>
                <w:rFonts w:hint="eastAsia"/>
                <w:szCs w:val="21"/>
              </w:rPr>
              <w:t>1</w:t>
            </w:r>
            <w:r w:rsidR="00D821D9" w:rsidRPr="00662BAF">
              <w:rPr>
                <w:rFonts w:hint="eastAsia"/>
                <w:szCs w:val="21"/>
              </w:rPr>
              <w:t>1</w:t>
            </w:r>
          </w:p>
        </w:tc>
        <w:tc>
          <w:tcPr>
            <w:tcW w:w="791" w:type="pct"/>
            <w:tcBorders>
              <w:top w:val="nil"/>
              <w:left w:val="nil"/>
              <w:bottom w:val="single" w:sz="4" w:space="0" w:color="auto"/>
              <w:right w:val="single" w:sz="4" w:space="0" w:color="auto"/>
            </w:tcBorders>
            <w:noWrap/>
            <w:vAlign w:val="center"/>
          </w:tcPr>
          <w:p w:rsidR="00DA5EF9" w:rsidRPr="00662BAF" w:rsidRDefault="00DA5EF9" w:rsidP="00D821D9">
            <w:pPr>
              <w:pStyle w:val="a8"/>
              <w:rPr>
                <w:szCs w:val="21"/>
              </w:rPr>
            </w:pPr>
            <w:r w:rsidRPr="00662BAF">
              <w:rPr>
                <w:rFonts w:hint="eastAsia"/>
                <w:szCs w:val="21"/>
              </w:rPr>
              <w:t>1</w:t>
            </w:r>
            <w:r w:rsidRPr="00662BAF">
              <w:rPr>
                <w:szCs w:val="21"/>
              </w:rPr>
              <w:t>.</w:t>
            </w:r>
            <w:r w:rsidR="00D821D9" w:rsidRPr="00662BAF">
              <w:rPr>
                <w:rFonts w:hint="eastAsia"/>
                <w:szCs w:val="21"/>
              </w:rPr>
              <w:t>46</w:t>
            </w:r>
          </w:p>
        </w:tc>
      </w:tr>
      <w:tr w:rsidR="00DA5EF9" w:rsidRPr="00662BAF" w:rsidTr="007E01C3">
        <w:trPr>
          <w:trHeight w:val="270"/>
        </w:trPr>
        <w:tc>
          <w:tcPr>
            <w:tcW w:w="679" w:type="pct"/>
            <w:vMerge/>
            <w:tcBorders>
              <w:left w:val="single" w:sz="4" w:space="0" w:color="auto"/>
              <w:right w:val="single" w:sz="4" w:space="0" w:color="auto"/>
            </w:tcBorders>
            <w:noWrap/>
            <w:vAlign w:val="center"/>
          </w:tcPr>
          <w:p w:rsidR="00DA5EF9" w:rsidRPr="00662BAF" w:rsidRDefault="00DA5EF9" w:rsidP="00BD75EB">
            <w:pPr>
              <w:pStyle w:val="a8"/>
              <w:rPr>
                <w:szCs w:val="21"/>
              </w:rPr>
            </w:pPr>
          </w:p>
        </w:tc>
        <w:tc>
          <w:tcPr>
            <w:tcW w:w="906" w:type="pct"/>
            <w:vMerge/>
            <w:tcBorders>
              <w:left w:val="nil"/>
              <w:right w:val="single" w:sz="4" w:space="0" w:color="auto"/>
            </w:tcBorders>
            <w:noWrap/>
            <w:vAlign w:val="center"/>
          </w:tcPr>
          <w:p w:rsidR="00DA5EF9" w:rsidRPr="00662BAF" w:rsidRDefault="00DA5EF9" w:rsidP="00BD75EB">
            <w:pPr>
              <w:pStyle w:val="a8"/>
              <w:rPr>
                <w:szCs w:val="21"/>
              </w:rPr>
            </w:pPr>
          </w:p>
        </w:tc>
        <w:tc>
          <w:tcPr>
            <w:tcW w:w="1108" w:type="pct"/>
            <w:tcBorders>
              <w:top w:val="nil"/>
              <w:left w:val="nil"/>
              <w:bottom w:val="single" w:sz="4" w:space="0" w:color="auto"/>
              <w:right w:val="single" w:sz="4" w:space="0" w:color="auto"/>
            </w:tcBorders>
            <w:vAlign w:val="center"/>
          </w:tcPr>
          <w:p w:rsidR="00DA5EF9" w:rsidRPr="00662BAF" w:rsidRDefault="00DA5EF9" w:rsidP="00BD75EB">
            <w:pPr>
              <w:pStyle w:val="a8"/>
              <w:rPr>
                <w:szCs w:val="21"/>
              </w:rPr>
            </w:pPr>
            <w:r w:rsidRPr="00662BAF">
              <w:rPr>
                <w:szCs w:val="21"/>
              </w:rPr>
              <w:t>SS</w:t>
            </w:r>
          </w:p>
        </w:tc>
        <w:tc>
          <w:tcPr>
            <w:tcW w:w="791" w:type="pct"/>
            <w:tcBorders>
              <w:top w:val="nil"/>
              <w:left w:val="nil"/>
              <w:bottom w:val="single" w:sz="4" w:space="0" w:color="auto"/>
              <w:right w:val="single" w:sz="4" w:space="0" w:color="auto"/>
            </w:tcBorders>
            <w:noWrap/>
            <w:vAlign w:val="center"/>
          </w:tcPr>
          <w:p w:rsidR="00DA5EF9" w:rsidRPr="00662BAF" w:rsidRDefault="00DA5EF9" w:rsidP="00DA5EF9">
            <w:pPr>
              <w:pStyle w:val="a8"/>
            </w:pPr>
            <w:r w:rsidRPr="00662BAF">
              <w:t>6.23</w:t>
            </w:r>
          </w:p>
        </w:tc>
        <w:tc>
          <w:tcPr>
            <w:tcW w:w="724" w:type="pct"/>
            <w:tcBorders>
              <w:top w:val="nil"/>
              <w:left w:val="nil"/>
              <w:bottom w:val="single" w:sz="4" w:space="0" w:color="auto"/>
              <w:right w:val="single" w:sz="4" w:space="0" w:color="auto"/>
            </w:tcBorders>
            <w:noWrap/>
            <w:vAlign w:val="center"/>
          </w:tcPr>
          <w:p w:rsidR="00DA5EF9" w:rsidRPr="00662BAF" w:rsidRDefault="00D821D9" w:rsidP="00D821D9">
            <w:pPr>
              <w:pStyle w:val="a8"/>
              <w:rPr>
                <w:szCs w:val="21"/>
              </w:rPr>
            </w:pPr>
            <w:r w:rsidRPr="00662BAF">
              <w:rPr>
                <w:rFonts w:hint="eastAsia"/>
                <w:szCs w:val="21"/>
              </w:rPr>
              <w:t>6</w:t>
            </w:r>
            <w:r w:rsidR="00DA5EF9" w:rsidRPr="00662BAF">
              <w:rPr>
                <w:szCs w:val="21"/>
              </w:rPr>
              <w:t>.</w:t>
            </w:r>
            <w:r w:rsidRPr="00662BAF">
              <w:rPr>
                <w:rFonts w:hint="eastAsia"/>
                <w:szCs w:val="21"/>
              </w:rPr>
              <w:t>04</w:t>
            </w:r>
          </w:p>
        </w:tc>
        <w:tc>
          <w:tcPr>
            <w:tcW w:w="791" w:type="pct"/>
            <w:tcBorders>
              <w:top w:val="nil"/>
              <w:left w:val="nil"/>
              <w:bottom w:val="single" w:sz="4" w:space="0" w:color="auto"/>
              <w:right w:val="single" w:sz="4" w:space="0" w:color="auto"/>
            </w:tcBorders>
            <w:noWrap/>
            <w:vAlign w:val="center"/>
          </w:tcPr>
          <w:p w:rsidR="00DA5EF9" w:rsidRPr="00662BAF" w:rsidRDefault="00DA5EF9" w:rsidP="00D821D9">
            <w:pPr>
              <w:pStyle w:val="a8"/>
              <w:rPr>
                <w:szCs w:val="21"/>
              </w:rPr>
            </w:pPr>
            <w:r w:rsidRPr="00662BAF">
              <w:rPr>
                <w:szCs w:val="21"/>
              </w:rPr>
              <w:t>0.</w:t>
            </w:r>
            <w:r w:rsidR="00D821D9" w:rsidRPr="00662BAF">
              <w:rPr>
                <w:rFonts w:hint="eastAsia"/>
                <w:szCs w:val="21"/>
              </w:rPr>
              <w:t>19</w:t>
            </w:r>
          </w:p>
        </w:tc>
      </w:tr>
      <w:tr w:rsidR="00DA5EF9" w:rsidRPr="00662BAF" w:rsidTr="007E01C3">
        <w:trPr>
          <w:trHeight w:val="270"/>
        </w:trPr>
        <w:tc>
          <w:tcPr>
            <w:tcW w:w="679" w:type="pct"/>
            <w:vMerge/>
            <w:tcBorders>
              <w:left w:val="single" w:sz="4" w:space="0" w:color="auto"/>
              <w:right w:val="single" w:sz="4" w:space="0" w:color="auto"/>
            </w:tcBorders>
            <w:noWrap/>
            <w:vAlign w:val="center"/>
          </w:tcPr>
          <w:p w:rsidR="00DA5EF9" w:rsidRPr="00662BAF" w:rsidRDefault="00DA5EF9" w:rsidP="00BD75EB">
            <w:pPr>
              <w:pStyle w:val="a8"/>
              <w:rPr>
                <w:szCs w:val="21"/>
              </w:rPr>
            </w:pPr>
          </w:p>
        </w:tc>
        <w:tc>
          <w:tcPr>
            <w:tcW w:w="906" w:type="pct"/>
            <w:vMerge/>
            <w:tcBorders>
              <w:left w:val="nil"/>
              <w:right w:val="single" w:sz="4" w:space="0" w:color="auto"/>
            </w:tcBorders>
            <w:noWrap/>
            <w:vAlign w:val="center"/>
          </w:tcPr>
          <w:p w:rsidR="00DA5EF9" w:rsidRPr="00662BAF" w:rsidRDefault="00DA5EF9" w:rsidP="00BD75EB">
            <w:pPr>
              <w:pStyle w:val="a8"/>
              <w:rPr>
                <w:szCs w:val="21"/>
              </w:rPr>
            </w:pPr>
          </w:p>
        </w:tc>
        <w:tc>
          <w:tcPr>
            <w:tcW w:w="1108" w:type="pct"/>
            <w:tcBorders>
              <w:top w:val="nil"/>
              <w:left w:val="nil"/>
              <w:bottom w:val="single" w:sz="4" w:space="0" w:color="auto"/>
              <w:right w:val="single" w:sz="4" w:space="0" w:color="auto"/>
            </w:tcBorders>
            <w:vAlign w:val="center"/>
          </w:tcPr>
          <w:p w:rsidR="00DA5EF9" w:rsidRPr="00662BAF" w:rsidRDefault="00DA5EF9" w:rsidP="00BD75EB">
            <w:pPr>
              <w:pStyle w:val="a8"/>
              <w:rPr>
                <w:szCs w:val="21"/>
              </w:rPr>
            </w:pPr>
            <w:r w:rsidRPr="00662BAF">
              <w:rPr>
                <w:rFonts w:hint="eastAsia"/>
                <w:szCs w:val="21"/>
              </w:rPr>
              <w:t>磷酸盐</w:t>
            </w:r>
          </w:p>
        </w:tc>
        <w:tc>
          <w:tcPr>
            <w:tcW w:w="791" w:type="pct"/>
            <w:tcBorders>
              <w:top w:val="nil"/>
              <w:left w:val="nil"/>
              <w:bottom w:val="single" w:sz="4" w:space="0" w:color="auto"/>
              <w:right w:val="single" w:sz="4" w:space="0" w:color="auto"/>
            </w:tcBorders>
            <w:noWrap/>
            <w:vAlign w:val="center"/>
          </w:tcPr>
          <w:p w:rsidR="00DA5EF9" w:rsidRPr="00662BAF" w:rsidRDefault="00DA5EF9" w:rsidP="00D64AC8">
            <w:pPr>
              <w:pStyle w:val="a8"/>
              <w:rPr>
                <w:szCs w:val="21"/>
              </w:rPr>
            </w:pPr>
            <w:r w:rsidRPr="00662BAF">
              <w:rPr>
                <w:szCs w:val="21"/>
              </w:rPr>
              <w:t>0.0</w:t>
            </w:r>
            <w:r w:rsidRPr="00662BAF">
              <w:rPr>
                <w:rFonts w:hint="eastAsia"/>
                <w:szCs w:val="21"/>
              </w:rPr>
              <w:t>1</w:t>
            </w:r>
          </w:p>
        </w:tc>
        <w:tc>
          <w:tcPr>
            <w:tcW w:w="724" w:type="pct"/>
            <w:tcBorders>
              <w:top w:val="nil"/>
              <w:left w:val="nil"/>
              <w:bottom w:val="single" w:sz="4" w:space="0" w:color="auto"/>
              <w:right w:val="single" w:sz="4" w:space="0" w:color="auto"/>
            </w:tcBorders>
            <w:noWrap/>
            <w:vAlign w:val="center"/>
          </w:tcPr>
          <w:p w:rsidR="00DA5EF9" w:rsidRPr="00662BAF" w:rsidRDefault="00DA5EF9" w:rsidP="00D64AC8">
            <w:pPr>
              <w:pStyle w:val="a8"/>
              <w:rPr>
                <w:szCs w:val="21"/>
              </w:rPr>
            </w:pPr>
            <w:r w:rsidRPr="00662BAF">
              <w:rPr>
                <w:szCs w:val="21"/>
              </w:rPr>
              <w:t>0.0</w:t>
            </w:r>
            <w:r w:rsidRPr="00662BAF">
              <w:rPr>
                <w:rFonts w:hint="eastAsia"/>
                <w:szCs w:val="21"/>
              </w:rPr>
              <w:t>05</w:t>
            </w:r>
          </w:p>
        </w:tc>
        <w:tc>
          <w:tcPr>
            <w:tcW w:w="791" w:type="pct"/>
            <w:tcBorders>
              <w:top w:val="nil"/>
              <w:left w:val="nil"/>
              <w:bottom w:val="single" w:sz="4" w:space="0" w:color="auto"/>
              <w:right w:val="single" w:sz="4" w:space="0" w:color="auto"/>
            </w:tcBorders>
            <w:noWrap/>
            <w:vAlign w:val="center"/>
          </w:tcPr>
          <w:p w:rsidR="00DA5EF9" w:rsidRPr="00662BAF" w:rsidRDefault="00DA5EF9" w:rsidP="00D64AC8">
            <w:pPr>
              <w:pStyle w:val="a8"/>
              <w:rPr>
                <w:szCs w:val="21"/>
              </w:rPr>
            </w:pPr>
            <w:r w:rsidRPr="00662BAF">
              <w:rPr>
                <w:szCs w:val="21"/>
              </w:rPr>
              <w:t>0.0</w:t>
            </w:r>
            <w:r w:rsidRPr="00662BAF">
              <w:rPr>
                <w:rFonts w:hint="eastAsia"/>
                <w:szCs w:val="21"/>
              </w:rPr>
              <w:t>05</w:t>
            </w:r>
          </w:p>
        </w:tc>
      </w:tr>
      <w:tr w:rsidR="00BD75EB" w:rsidRPr="00662BAF" w:rsidTr="007E01C3">
        <w:trPr>
          <w:trHeight w:val="270"/>
        </w:trPr>
        <w:tc>
          <w:tcPr>
            <w:tcW w:w="679" w:type="pct"/>
            <w:vMerge/>
            <w:tcBorders>
              <w:left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tcBorders>
              <w:left w:val="nil"/>
              <w:bottom w:val="single" w:sz="4" w:space="0" w:color="auto"/>
              <w:right w:val="single" w:sz="4" w:space="0" w:color="auto"/>
            </w:tcBorders>
            <w:noWrap/>
            <w:vAlign w:val="center"/>
          </w:tcPr>
          <w:p w:rsidR="00BD75EB" w:rsidRPr="00662BAF" w:rsidRDefault="00BD75EB" w:rsidP="00BD75EB">
            <w:pPr>
              <w:pStyle w:val="a8"/>
              <w:rPr>
                <w:szCs w:val="21"/>
              </w:rPr>
            </w:pP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动植物油</w:t>
            </w:r>
          </w:p>
        </w:tc>
        <w:tc>
          <w:tcPr>
            <w:tcW w:w="791" w:type="pct"/>
            <w:tcBorders>
              <w:top w:val="nil"/>
              <w:left w:val="nil"/>
              <w:bottom w:val="single" w:sz="4" w:space="0" w:color="auto"/>
              <w:right w:val="single" w:sz="4" w:space="0" w:color="auto"/>
            </w:tcBorders>
            <w:noWrap/>
            <w:vAlign w:val="center"/>
          </w:tcPr>
          <w:p w:rsidR="00BD75EB" w:rsidRPr="00662BAF" w:rsidRDefault="00DA5EF9" w:rsidP="00BD75EB">
            <w:pPr>
              <w:pStyle w:val="a8"/>
              <w:rPr>
                <w:szCs w:val="21"/>
              </w:rPr>
            </w:pPr>
            <w:r w:rsidRPr="00662BAF">
              <w:rPr>
                <w:rFonts w:hint="eastAsia"/>
                <w:szCs w:val="21"/>
              </w:rPr>
              <w:t>6.21</w:t>
            </w:r>
          </w:p>
        </w:tc>
        <w:tc>
          <w:tcPr>
            <w:tcW w:w="724" w:type="pct"/>
            <w:tcBorders>
              <w:top w:val="nil"/>
              <w:left w:val="nil"/>
              <w:bottom w:val="single" w:sz="4" w:space="0" w:color="auto"/>
              <w:right w:val="single" w:sz="4" w:space="0" w:color="auto"/>
            </w:tcBorders>
            <w:noWrap/>
            <w:vAlign w:val="center"/>
          </w:tcPr>
          <w:p w:rsidR="00BD75EB" w:rsidRPr="00662BAF" w:rsidRDefault="00DD1CB6" w:rsidP="00DD1CB6">
            <w:pPr>
              <w:pStyle w:val="a8"/>
              <w:rPr>
                <w:szCs w:val="21"/>
              </w:rPr>
            </w:pPr>
            <w:r w:rsidRPr="00662BAF">
              <w:rPr>
                <w:rFonts w:hint="eastAsia"/>
                <w:szCs w:val="21"/>
              </w:rPr>
              <w:t>5</w:t>
            </w:r>
            <w:r w:rsidR="00BD75EB" w:rsidRPr="00662BAF">
              <w:rPr>
                <w:szCs w:val="21"/>
              </w:rPr>
              <w:t>.</w:t>
            </w:r>
            <w:r w:rsidRPr="00662BAF">
              <w:rPr>
                <w:rFonts w:hint="eastAsia"/>
                <w:szCs w:val="21"/>
              </w:rPr>
              <w:t>59</w:t>
            </w:r>
          </w:p>
        </w:tc>
        <w:tc>
          <w:tcPr>
            <w:tcW w:w="791" w:type="pct"/>
            <w:tcBorders>
              <w:top w:val="nil"/>
              <w:left w:val="nil"/>
              <w:bottom w:val="single" w:sz="4" w:space="0" w:color="auto"/>
              <w:right w:val="single" w:sz="4" w:space="0" w:color="auto"/>
            </w:tcBorders>
            <w:noWrap/>
            <w:vAlign w:val="center"/>
          </w:tcPr>
          <w:p w:rsidR="00BD75EB" w:rsidRPr="00662BAF" w:rsidRDefault="00BD75EB" w:rsidP="00DD1CB6">
            <w:pPr>
              <w:pStyle w:val="a8"/>
              <w:rPr>
                <w:szCs w:val="21"/>
              </w:rPr>
            </w:pPr>
            <w:r w:rsidRPr="00662BAF">
              <w:rPr>
                <w:szCs w:val="21"/>
              </w:rPr>
              <w:t>0.</w:t>
            </w:r>
            <w:r w:rsidR="00DD1CB6" w:rsidRPr="00662BAF">
              <w:rPr>
                <w:rFonts w:hint="eastAsia"/>
                <w:szCs w:val="21"/>
              </w:rPr>
              <w:t>62</w:t>
            </w:r>
          </w:p>
        </w:tc>
      </w:tr>
      <w:tr w:rsidR="00BD75EB" w:rsidRPr="00662BAF" w:rsidTr="007E01C3">
        <w:trPr>
          <w:trHeight w:val="315"/>
        </w:trPr>
        <w:tc>
          <w:tcPr>
            <w:tcW w:w="679" w:type="pct"/>
            <w:vMerge/>
            <w:tcBorders>
              <w:left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val="restart"/>
            <w:tcBorders>
              <w:top w:val="nil"/>
              <w:left w:val="nil"/>
              <w:right w:val="single" w:sz="4" w:space="0" w:color="auto"/>
            </w:tcBorders>
            <w:noWrap/>
            <w:vAlign w:val="center"/>
          </w:tcPr>
          <w:p w:rsidR="00BD75EB" w:rsidRPr="00662BAF" w:rsidRDefault="00BD75EB" w:rsidP="00BD75EB">
            <w:pPr>
              <w:pStyle w:val="a8"/>
              <w:rPr>
                <w:szCs w:val="21"/>
              </w:rPr>
            </w:pPr>
            <w:r w:rsidRPr="00662BAF">
              <w:rPr>
                <w:rFonts w:hint="eastAsia"/>
                <w:szCs w:val="21"/>
              </w:rPr>
              <w:t>生活污水</w:t>
            </w:r>
          </w:p>
        </w:tc>
        <w:tc>
          <w:tcPr>
            <w:tcW w:w="1108"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废水量</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29568</w:t>
            </w:r>
          </w:p>
        </w:tc>
        <w:tc>
          <w:tcPr>
            <w:tcW w:w="724"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29568</w:t>
            </w:r>
          </w:p>
        </w:tc>
      </w:tr>
      <w:tr w:rsidR="0068056D" w:rsidRPr="00662BAF" w:rsidTr="007E01C3">
        <w:trPr>
          <w:trHeight w:val="315"/>
        </w:trPr>
        <w:tc>
          <w:tcPr>
            <w:tcW w:w="679" w:type="pct"/>
            <w:vMerge/>
            <w:tcBorders>
              <w:left w:val="single" w:sz="4" w:space="0" w:color="auto"/>
              <w:right w:val="single" w:sz="4" w:space="0" w:color="auto"/>
            </w:tcBorders>
            <w:noWrap/>
            <w:vAlign w:val="center"/>
          </w:tcPr>
          <w:p w:rsidR="0068056D" w:rsidRPr="00662BAF" w:rsidRDefault="0068056D" w:rsidP="00BD75EB">
            <w:pPr>
              <w:pStyle w:val="a8"/>
              <w:rPr>
                <w:szCs w:val="21"/>
              </w:rPr>
            </w:pPr>
          </w:p>
        </w:tc>
        <w:tc>
          <w:tcPr>
            <w:tcW w:w="906" w:type="pct"/>
            <w:vMerge/>
            <w:tcBorders>
              <w:left w:val="nil"/>
              <w:right w:val="single" w:sz="4" w:space="0" w:color="auto"/>
            </w:tcBorders>
            <w:noWrap/>
            <w:vAlign w:val="center"/>
          </w:tcPr>
          <w:p w:rsidR="0068056D" w:rsidRPr="00662BAF" w:rsidRDefault="0068056D" w:rsidP="00BD75EB">
            <w:pPr>
              <w:pStyle w:val="a8"/>
              <w:rPr>
                <w:szCs w:val="21"/>
              </w:rPr>
            </w:pPr>
          </w:p>
        </w:tc>
        <w:tc>
          <w:tcPr>
            <w:tcW w:w="1108" w:type="pct"/>
            <w:tcBorders>
              <w:top w:val="nil"/>
              <w:left w:val="nil"/>
              <w:bottom w:val="single" w:sz="4" w:space="0" w:color="auto"/>
              <w:right w:val="single" w:sz="4" w:space="0" w:color="auto"/>
            </w:tcBorders>
            <w:vAlign w:val="center"/>
          </w:tcPr>
          <w:p w:rsidR="0068056D" w:rsidRPr="00662BAF" w:rsidRDefault="0068056D" w:rsidP="007E01C3">
            <w:pPr>
              <w:pStyle w:val="a8"/>
              <w:rPr>
                <w:szCs w:val="21"/>
              </w:rPr>
            </w:pPr>
            <w:r w:rsidRPr="00662BAF">
              <w:rPr>
                <w:szCs w:val="21"/>
              </w:rPr>
              <w:t>COD</w:t>
            </w:r>
            <w:r w:rsidRPr="00662BAF">
              <w:rPr>
                <w:szCs w:val="21"/>
                <w:vertAlign w:val="subscript"/>
              </w:rPr>
              <w:t>Cr</w:t>
            </w:r>
          </w:p>
        </w:tc>
        <w:tc>
          <w:tcPr>
            <w:tcW w:w="791" w:type="pct"/>
            <w:tcBorders>
              <w:top w:val="nil"/>
              <w:left w:val="nil"/>
              <w:bottom w:val="single" w:sz="4" w:space="0" w:color="auto"/>
              <w:right w:val="single" w:sz="4" w:space="0" w:color="auto"/>
            </w:tcBorders>
            <w:noWrap/>
            <w:vAlign w:val="center"/>
          </w:tcPr>
          <w:p w:rsidR="0068056D" w:rsidRPr="00662BAF" w:rsidRDefault="0068056D" w:rsidP="00BD75EB">
            <w:pPr>
              <w:pStyle w:val="a8"/>
              <w:rPr>
                <w:szCs w:val="21"/>
              </w:rPr>
            </w:pPr>
            <w:r w:rsidRPr="00662BAF">
              <w:rPr>
                <w:szCs w:val="21"/>
              </w:rPr>
              <w:t>14.78</w:t>
            </w:r>
          </w:p>
        </w:tc>
        <w:tc>
          <w:tcPr>
            <w:tcW w:w="724" w:type="pct"/>
            <w:tcBorders>
              <w:top w:val="nil"/>
              <w:left w:val="nil"/>
              <w:bottom w:val="single" w:sz="4" w:space="0" w:color="auto"/>
              <w:right w:val="single" w:sz="4" w:space="0" w:color="auto"/>
            </w:tcBorders>
            <w:noWrap/>
          </w:tcPr>
          <w:p w:rsidR="0068056D" w:rsidRPr="00662BAF" w:rsidRDefault="0068056D" w:rsidP="00BD75EB">
            <w:pPr>
              <w:pStyle w:val="a8"/>
            </w:pPr>
            <w:r w:rsidRPr="00662BAF">
              <w:t>0</w:t>
            </w:r>
          </w:p>
        </w:tc>
        <w:tc>
          <w:tcPr>
            <w:tcW w:w="791" w:type="pct"/>
            <w:tcBorders>
              <w:top w:val="nil"/>
              <w:left w:val="nil"/>
              <w:bottom w:val="single" w:sz="4" w:space="0" w:color="auto"/>
              <w:right w:val="single" w:sz="4" w:space="0" w:color="auto"/>
            </w:tcBorders>
            <w:noWrap/>
            <w:vAlign w:val="center"/>
          </w:tcPr>
          <w:p w:rsidR="0068056D" w:rsidRPr="00662BAF" w:rsidRDefault="0068056D" w:rsidP="00BD75EB">
            <w:pPr>
              <w:pStyle w:val="a8"/>
              <w:rPr>
                <w:szCs w:val="21"/>
              </w:rPr>
            </w:pPr>
            <w:r w:rsidRPr="00662BAF">
              <w:rPr>
                <w:szCs w:val="21"/>
              </w:rPr>
              <w:t>14.78</w:t>
            </w:r>
          </w:p>
        </w:tc>
      </w:tr>
      <w:tr w:rsidR="0068056D" w:rsidRPr="00662BAF" w:rsidTr="007E01C3">
        <w:trPr>
          <w:trHeight w:val="315"/>
        </w:trPr>
        <w:tc>
          <w:tcPr>
            <w:tcW w:w="679" w:type="pct"/>
            <w:vMerge/>
            <w:tcBorders>
              <w:left w:val="single" w:sz="4" w:space="0" w:color="auto"/>
              <w:right w:val="single" w:sz="4" w:space="0" w:color="auto"/>
            </w:tcBorders>
            <w:noWrap/>
            <w:vAlign w:val="center"/>
          </w:tcPr>
          <w:p w:rsidR="0068056D" w:rsidRPr="00662BAF" w:rsidRDefault="0068056D" w:rsidP="00BD75EB">
            <w:pPr>
              <w:pStyle w:val="a8"/>
              <w:rPr>
                <w:szCs w:val="21"/>
              </w:rPr>
            </w:pPr>
          </w:p>
        </w:tc>
        <w:tc>
          <w:tcPr>
            <w:tcW w:w="906" w:type="pct"/>
            <w:vMerge/>
            <w:tcBorders>
              <w:left w:val="nil"/>
              <w:right w:val="single" w:sz="4" w:space="0" w:color="auto"/>
            </w:tcBorders>
            <w:noWrap/>
            <w:vAlign w:val="center"/>
          </w:tcPr>
          <w:p w:rsidR="0068056D" w:rsidRPr="00662BAF" w:rsidRDefault="0068056D" w:rsidP="00BD75EB">
            <w:pPr>
              <w:pStyle w:val="a8"/>
              <w:rPr>
                <w:szCs w:val="21"/>
              </w:rPr>
            </w:pPr>
          </w:p>
        </w:tc>
        <w:tc>
          <w:tcPr>
            <w:tcW w:w="1108" w:type="pct"/>
            <w:tcBorders>
              <w:top w:val="nil"/>
              <w:left w:val="nil"/>
              <w:bottom w:val="single" w:sz="4" w:space="0" w:color="auto"/>
              <w:right w:val="single" w:sz="4" w:space="0" w:color="auto"/>
            </w:tcBorders>
            <w:vAlign w:val="center"/>
          </w:tcPr>
          <w:p w:rsidR="0068056D" w:rsidRPr="00662BAF" w:rsidRDefault="0068056D" w:rsidP="007E01C3">
            <w:pPr>
              <w:pStyle w:val="a8"/>
              <w:rPr>
                <w:szCs w:val="21"/>
              </w:rPr>
            </w:pPr>
            <w:r w:rsidRPr="00662BAF">
              <w:rPr>
                <w:szCs w:val="21"/>
              </w:rPr>
              <w:t>BOD</w:t>
            </w:r>
            <w:r w:rsidRPr="00662BAF">
              <w:rPr>
                <w:szCs w:val="21"/>
                <w:vertAlign w:val="subscript"/>
              </w:rPr>
              <w:t>5</w:t>
            </w:r>
          </w:p>
        </w:tc>
        <w:tc>
          <w:tcPr>
            <w:tcW w:w="791" w:type="pct"/>
            <w:tcBorders>
              <w:top w:val="nil"/>
              <w:left w:val="nil"/>
              <w:bottom w:val="single" w:sz="4" w:space="0" w:color="auto"/>
              <w:right w:val="single" w:sz="4" w:space="0" w:color="auto"/>
            </w:tcBorders>
            <w:noWrap/>
            <w:vAlign w:val="center"/>
          </w:tcPr>
          <w:p w:rsidR="0068056D" w:rsidRPr="00662BAF" w:rsidRDefault="0068056D" w:rsidP="00BD75EB">
            <w:pPr>
              <w:pStyle w:val="a8"/>
              <w:rPr>
                <w:szCs w:val="21"/>
              </w:rPr>
            </w:pPr>
            <w:r w:rsidRPr="00662BAF">
              <w:rPr>
                <w:szCs w:val="21"/>
              </w:rPr>
              <w:t>8.87</w:t>
            </w:r>
          </w:p>
        </w:tc>
        <w:tc>
          <w:tcPr>
            <w:tcW w:w="724" w:type="pct"/>
            <w:tcBorders>
              <w:top w:val="nil"/>
              <w:left w:val="nil"/>
              <w:bottom w:val="single" w:sz="4" w:space="0" w:color="auto"/>
              <w:right w:val="single" w:sz="4" w:space="0" w:color="auto"/>
            </w:tcBorders>
            <w:noWrap/>
          </w:tcPr>
          <w:p w:rsidR="0068056D" w:rsidRPr="00662BAF" w:rsidRDefault="0068056D" w:rsidP="00BD75EB">
            <w:pPr>
              <w:pStyle w:val="a8"/>
            </w:pPr>
            <w:r w:rsidRPr="00662BAF">
              <w:t>0</w:t>
            </w:r>
          </w:p>
        </w:tc>
        <w:tc>
          <w:tcPr>
            <w:tcW w:w="791" w:type="pct"/>
            <w:tcBorders>
              <w:top w:val="nil"/>
              <w:left w:val="nil"/>
              <w:bottom w:val="single" w:sz="4" w:space="0" w:color="auto"/>
              <w:right w:val="single" w:sz="4" w:space="0" w:color="auto"/>
            </w:tcBorders>
            <w:noWrap/>
            <w:vAlign w:val="center"/>
          </w:tcPr>
          <w:p w:rsidR="0068056D" w:rsidRPr="00662BAF" w:rsidRDefault="0068056D" w:rsidP="00BD75EB">
            <w:pPr>
              <w:pStyle w:val="a8"/>
              <w:rPr>
                <w:szCs w:val="21"/>
              </w:rPr>
            </w:pPr>
            <w:r w:rsidRPr="00662BAF">
              <w:rPr>
                <w:szCs w:val="21"/>
              </w:rPr>
              <w:t>8.87</w:t>
            </w:r>
          </w:p>
        </w:tc>
      </w:tr>
      <w:tr w:rsidR="00BD75EB" w:rsidRPr="00662BAF" w:rsidTr="007E01C3">
        <w:trPr>
          <w:trHeight w:val="315"/>
        </w:trPr>
        <w:tc>
          <w:tcPr>
            <w:tcW w:w="679" w:type="pct"/>
            <w:vMerge/>
            <w:tcBorders>
              <w:left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tcBorders>
              <w:left w:val="nil"/>
              <w:right w:val="single" w:sz="4" w:space="0" w:color="auto"/>
            </w:tcBorders>
            <w:noWrap/>
            <w:vAlign w:val="center"/>
          </w:tcPr>
          <w:p w:rsidR="00BD75EB" w:rsidRPr="00662BAF" w:rsidRDefault="00BD75EB" w:rsidP="00BD75EB">
            <w:pPr>
              <w:pStyle w:val="a8"/>
              <w:rPr>
                <w:szCs w:val="21"/>
              </w:rPr>
            </w:pP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SS</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5.91</w:t>
            </w:r>
          </w:p>
        </w:tc>
        <w:tc>
          <w:tcPr>
            <w:tcW w:w="724" w:type="pct"/>
            <w:tcBorders>
              <w:top w:val="nil"/>
              <w:left w:val="nil"/>
              <w:bottom w:val="single" w:sz="4" w:space="0" w:color="auto"/>
              <w:right w:val="single" w:sz="4" w:space="0" w:color="auto"/>
            </w:tcBorders>
            <w:noWrap/>
          </w:tcPr>
          <w:p w:rsidR="00BD75EB" w:rsidRPr="00662BAF" w:rsidRDefault="00BD75EB" w:rsidP="00BD75EB">
            <w:pPr>
              <w:pStyle w:val="a8"/>
            </w:pPr>
            <w:r w:rsidRPr="00662BAF">
              <w:t>0</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5.91</w:t>
            </w:r>
          </w:p>
        </w:tc>
      </w:tr>
      <w:tr w:rsidR="00BD75EB" w:rsidRPr="00662BAF" w:rsidTr="007E01C3">
        <w:trPr>
          <w:trHeight w:val="315"/>
        </w:trPr>
        <w:tc>
          <w:tcPr>
            <w:tcW w:w="679" w:type="pct"/>
            <w:vMerge/>
            <w:tcBorders>
              <w:left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tcBorders>
              <w:left w:val="nil"/>
              <w:right w:val="single" w:sz="4" w:space="0" w:color="auto"/>
            </w:tcBorders>
            <w:noWrap/>
            <w:vAlign w:val="center"/>
          </w:tcPr>
          <w:p w:rsidR="00BD75EB" w:rsidRPr="00662BAF" w:rsidRDefault="00BD75EB" w:rsidP="00BD75EB">
            <w:pPr>
              <w:pStyle w:val="a8"/>
              <w:rPr>
                <w:szCs w:val="21"/>
              </w:rPr>
            </w:pP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氨氮</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0.74</w:t>
            </w:r>
          </w:p>
        </w:tc>
        <w:tc>
          <w:tcPr>
            <w:tcW w:w="724" w:type="pct"/>
            <w:tcBorders>
              <w:top w:val="nil"/>
              <w:left w:val="nil"/>
              <w:bottom w:val="single" w:sz="4" w:space="0" w:color="auto"/>
              <w:right w:val="single" w:sz="4" w:space="0" w:color="auto"/>
            </w:tcBorders>
            <w:noWrap/>
          </w:tcPr>
          <w:p w:rsidR="00BD75EB" w:rsidRPr="00662BAF" w:rsidRDefault="00BD75EB" w:rsidP="00BD75EB">
            <w:pPr>
              <w:pStyle w:val="a8"/>
            </w:pPr>
            <w:r w:rsidRPr="00662BAF">
              <w:t>0</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0.74</w:t>
            </w:r>
          </w:p>
        </w:tc>
      </w:tr>
      <w:tr w:rsidR="00BD75EB" w:rsidRPr="00662BAF" w:rsidTr="007E01C3">
        <w:trPr>
          <w:trHeight w:val="315"/>
        </w:trPr>
        <w:tc>
          <w:tcPr>
            <w:tcW w:w="679" w:type="pct"/>
            <w:vMerge/>
            <w:tcBorders>
              <w:left w:val="single" w:sz="4" w:space="0" w:color="auto"/>
              <w:bottom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tcBorders>
              <w:left w:val="nil"/>
              <w:bottom w:val="single" w:sz="4" w:space="0" w:color="auto"/>
              <w:right w:val="single" w:sz="4" w:space="0" w:color="auto"/>
            </w:tcBorders>
            <w:noWrap/>
            <w:vAlign w:val="center"/>
          </w:tcPr>
          <w:p w:rsidR="00BD75EB" w:rsidRPr="00662BAF" w:rsidRDefault="00BD75EB" w:rsidP="00BD75EB">
            <w:pPr>
              <w:pStyle w:val="a8"/>
              <w:rPr>
                <w:szCs w:val="21"/>
              </w:rPr>
            </w:pP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动植物油</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0.3</w:t>
            </w:r>
          </w:p>
        </w:tc>
        <w:tc>
          <w:tcPr>
            <w:tcW w:w="724" w:type="pct"/>
            <w:tcBorders>
              <w:top w:val="nil"/>
              <w:left w:val="nil"/>
              <w:bottom w:val="single" w:sz="4" w:space="0" w:color="auto"/>
              <w:right w:val="single" w:sz="4" w:space="0" w:color="auto"/>
            </w:tcBorders>
            <w:noWrap/>
          </w:tcPr>
          <w:p w:rsidR="00BD75EB" w:rsidRPr="00662BAF" w:rsidRDefault="00BD75EB" w:rsidP="00BD75EB">
            <w:pPr>
              <w:pStyle w:val="a8"/>
            </w:pPr>
            <w:r w:rsidRPr="00662BAF">
              <w:t>0</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0.3</w:t>
            </w:r>
          </w:p>
        </w:tc>
      </w:tr>
      <w:tr w:rsidR="00BD75EB" w:rsidRPr="00662BAF" w:rsidTr="00C90579">
        <w:trPr>
          <w:trHeight w:val="285"/>
        </w:trPr>
        <w:tc>
          <w:tcPr>
            <w:tcW w:w="679" w:type="pct"/>
            <w:vMerge w:val="restart"/>
            <w:tcBorders>
              <w:top w:val="single" w:sz="4" w:space="0" w:color="auto"/>
              <w:left w:val="single" w:sz="4" w:space="0" w:color="auto"/>
              <w:right w:val="single" w:sz="4" w:space="0" w:color="auto"/>
            </w:tcBorders>
            <w:noWrap/>
            <w:vAlign w:val="center"/>
          </w:tcPr>
          <w:p w:rsidR="00BD75EB" w:rsidRPr="00662BAF" w:rsidRDefault="00C90579" w:rsidP="00BD75EB">
            <w:pPr>
              <w:pStyle w:val="a8"/>
              <w:rPr>
                <w:szCs w:val="21"/>
              </w:rPr>
            </w:pPr>
            <w:r w:rsidRPr="00662BAF">
              <w:rPr>
                <w:rFonts w:hint="eastAsia"/>
                <w:szCs w:val="21"/>
              </w:rPr>
              <w:t>废气</w:t>
            </w:r>
          </w:p>
        </w:tc>
        <w:tc>
          <w:tcPr>
            <w:tcW w:w="906" w:type="pct"/>
            <w:vMerge w:val="restart"/>
            <w:tcBorders>
              <w:top w:val="single" w:sz="4" w:space="0" w:color="auto"/>
              <w:left w:val="single" w:sz="4" w:space="0" w:color="auto"/>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导热油炉烟气</w:t>
            </w:r>
          </w:p>
        </w:tc>
        <w:tc>
          <w:tcPr>
            <w:tcW w:w="1108"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废气量</w:t>
            </w:r>
            <w:r w:rsidRPr="00662BAF">
              <w:rPr>
                <w:szCs w:val="21"/>
              </w:rPr>
              <w:t>(Nm</w:t>
            </w:r>
            <w:r w:rsidRPr="00662BAF">
              <w:rPr>
                <w:szCs w:val="21"/>
                <w:vertAlign w:val="superscript"/>
              </w:rPr>
              <w:t>3</w:t>
            </w:r>
            <w:r w:rsidRPr="00662BAF">
              <w:rPr>
                <w:szCs w:val="21"/>
              </w:rPr>
              <w:t>/a)</w:t>
            </w:r>
          </w:p>
        </w:tc>
        <w:tc>
          <w:tcPr>
            <w:tcW w:w="791" w:type="pct"/>
            <w:tcBorders>
              <w:top w:val="nil"/>
              <w:left w:val="nil"/>
              <w:bottom w:val="single" w:sz="4" w:space="0" w:color="auto"/>
              <w:right w:val="single" w:sz="4" w:space="0" w:color="auto"/>
            </w:tcBorders>
            <w:noWrap/>
            <w:vAlign w:val="center"/>
          </w:tcPr>
          <w:p w:rsidR="00BD75EB" w:rsidRPr="00662BAF" w:rsidRDefault="00C90579" w:rsidP="00C90579">
            <w:pPr>
              <w:pStyle w:val="a8"/>
              <w:rPr>
                <w:szCs w:val="21"/>
              </w:rPr>
            </w:pPr>
            <w:r w:rsidRPr="00662BAF">
              <w:rPr>
                <w:rFonts w:hint="eastAsia"/>
                <w:szCs w:val="21"/>
              </w:rPr>
              <w:t>3</w:t>
            </w:r>
            <w:r w:rsidR="00BD75EB" w:rsidRPr="00662BAF">
              <w:rPr>
                <w:szCs w:val="21"/>
              </w:rPr>
              <w:t>.</w:t>
            </w:r>
            <w:r w:rsidRPr="00662BAF">
              <w:rPr>
                <w:rFonts w:hint="eastAsia"/>
                <w:szCs w:val="21"/>
              </w:rPr>
              <w:t>564</w:t>
            </w:r>
            <w:r w:rsidR="00BD75EB" w:rsidRPr="00662BAF">
              <w:rPr>
                <w:rFonts w:hint="eastAsia"/>
                <w:szCs w:val="21"/>
              </w:rPr>
              <w:t>×</w:t>
            </w:r>
            <w:r w:rsidR="00BD75EB" w:rsidRPr="00662BAF">
              <w:rPr>
                <w:szCs w:val="21"/>
              </w:rPr>
              <w:t>10</w:t>
            </w:r>
            <w:r w:rsidR="00BD75EB" w:rsidRPr="00662BAF">
              <w:rPr>
                <w:szCs w:val="21"/>
                <w:vertAlign w:val="superscript"/>
              </w:rPr>
              <w:t>8</w:t>
            </w:r>
          </w:p>
        </w:tc>
        <w:tc>
          <w:tcPr>
            <w:tcW w:w="724"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w:t>
            </w:r>
          </w:p>
        </w:tc>
        <w:tc>
          <w:tcPr>
            <w:tcW w:w="791" w:type="pct"/>
            <w:tcBorders>
              <w:top w:val="nil"/>
              <w:left w:val="nil"/>
              <w:bottom w:val="single" w:sz="4" w:space="0" w:color="auto"/>
              <w:right w:val="single" w:sz="4" w:space="0" w:color="auto"/>
            </w:tcBorders>
            <w:noWrap/>
            <w:vAlign w:val="center"/>
          </w:tcPr>
          <w:p w:rsidR="00BD75EB" w:rsidRPr="00662BAF" w:rsidRDefault="00C90579" w:rsidP="00BD75EB">
            <w:pPr>
              <w:pStyle w:val="a8"/>
              <w:rPr>
                <w:szCs w:val="21"/>
              </w:rPr>
            </w:pPr>
            <w:r w:rsidRPr="00662BAF">
              <w:rPr>
                <w:rFonts w:hint="eastAsia"/>
                <w:szCs w:val="21"/>
              </w:rPr>
              <w:t>3</w:t>
            </w:r>
            <w:r w:rsidRPr="00662BAF">
              <w:rPr>
                <w:szCs w:val="21"/>
              </w:rPr>
              <w:t>.</w:t>
            </w:r>
            <w:r w:rsidRPr="00662BAF">
              <w:rPr>
                <w:rFonts w:hint="eastAsia"/>
                <w:szCs w:val="21"/>
              </w:rPr>
              <w:t>564</w:t>
            </w:r>
            <w:r w:rsidRPr="00662BAF">
              <w:rPr>
                <w:rFonts w:hint="eastAsia"/>
                <w:szCs w:val="21"/>
              </w:rPr>
              <w:t>×</w:t>
            </w:r>
            <w:r w:rsidRPr="00662BAF">
              <w:rPr>
                <w:szCs w:val="21"/>
              </w:rPr>
              <w:t>10</w:t>
            </w:r>
            <w:r w:rsidRPr="00662BAF">
              <w:rPr>
                <w:szCs w:val="21"/>
                <w:vertAlign w:val="superscript"/>
              </w:rPr>
              <w:t>8</w:t>
            </w:r>
          </w:p>
        </w:tc>
      </w:tr>
      <w:tr w:rsidR="005A2F59" w:rsidRPr="00662BAF" w:rsidTr="00C90579">
        <w:trPr>
          <w:trHeight w:val="345"/>
        </w:trPr>
        <w:tc>
          <w:tcPr>
            <w:tcW w:w="679" w:type="pct"/>
            <w:vMerge/>
            <w:tcBorders>
              <w:left w:val="single" w:sz="4" w:space="0" w:color="auto"/>
              <w:right w:val="single" w:sz="4" w:space="0" w:color="auto"/>
            </w:tcBorders>
            <w:noWrap/>
            <w:vAlign w:val="center"/>
          </w:tcPr>
          <w:p w:rsidR="005A2F59" w:rsidRPr="00662BAF" w:rsidRDefault="005A2F59" w:rsidP="00BD75EB">
            <w:pPr>
              <w:pStyle w:val="a8"/>
              <w:rPr>
                <w:szCs w:val="21"/>
              </w:rPr>
            </w:pPr>
          </w:p>
        </w:tc>
        <w:tc>
          <w:tcPr>
            <w:tcW w:w="906" w:type="pct"/>
            <w:vMerge/>
            <w:tcBorders>
              <w:top w:val="single" w:sz="4" w:space="0" w:color="auto"/>
              <w:left w:val="single" w:sz="4" w:space="0" w:color="auto"/>
              <w:bottom w:val="single" w:sz="4" w:space="0" w:color="auto"/>
              <w:right w:val="single" w:sz="4" w:space="0" w:color="auto"/>
            </w:tcBorders>
            <w:vAlign w:val="center"/>
          </w:tcPr>
          <w:p w:rsidR="005A2F59" w:rsidRPr="00662BAF" w:rsidRDefault="005A2F59" w:rsidP="00BD75EB">
            <w:pPr>
              <w:pStyle w:val="a8"/>
              <w:rPr>
                <w:szCs w:val="21"/>
              </w:rPr>
            </w:pPr>
          </w:p>
        </w:tc>
        <w:tc>
          <w:tcPr>
            <w:tcW w:w="1108" w:type="pct"/>
            <w:tcBorders>
              <w:top w:val="nil"/>
              <w:left w:val="nil"/>
              <w:bottom w:val="single" w:sz="4" w:space="0" w:color="auto"/>
              <w:right w:val="single" w:sz="4" w:space="0" w:color="auto"/>
            </w:tcBorders>
            <w:vAlign w:val="center"/>
          </w:tcPr>
          <w:p w:rsidR="005A2F59" w:rsidRPr="00662BAF" w:rsidRDefault="005A2F59" w:rsidP="00BD75EB">
            <w:pPr>
              <w:pStyle w:val="a8"/>
              <w:rPr>
                <w:szCs w:val="21"/>
              </w:rPr>
            </w:pPr>
            <w:r w:rsidRPr="00662BAF">
              <w:rPr>
                <w:rFonts w:hint="eastAsia"/>
                <w:szCs w:val="21"/>
              </w:rPr>
              <w:t>烟尘</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804.04</w:t>
            </w:r>
          </w:p>
        </w:tc>
        <w:tc>
          <w:tcPr>
            <w:tcW w:w="724" w:type="pct"/>
            <w:tcBorders>
              <w:top w:val="nil"/>
              <w:left w:val="nil"/>
              <w:bottom w:val="single" w:sz="4" w:space="0" w:color="auto"/>
              <w:right w:val="single" w:sz="4" w:space="0" w:color="auto"/>
            </w:tcBorders>
            <w:noWrap/>
            <w:vAlign w:val="center"/>
          </w:tcPr>
          <w:p w:rsidR="005A2F59" w:rsidRPr="00662BAF" w:rsidRDefault="005A2F59" w:rsidP="00BD75EB">
            <w:pPr>
              <w:pStyle w:val="a8"/>
              <w:rPr>
                <w:szCs w:val="21"/>
              </w:rPr>
            </w:pPr>
            <w:r w:rsidRPr="00662BAF">
              <w:rPr>
                <w:rFonts w:hint="eastAsia"/>
                <w:szCs w:val="21"/>
              </w:rPr>
              <w:t>796</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8.04</w:t>
            </w:r>
          </w:p>
        </w:tc>
      </w:tr>
      <w:tr w:rsidR="005A2F59" w:rsidRPr="00662BAF" w:rsidTr="00C90579">
        <w:trPr>
          <w:trHeight w:val="285"/>
        </w:trPr>
        <w:tc>
          <w:tcPr>
            <w:tcW w:w="679" w:type="pct"/>
            <w:vMerge/>
            <w:tcBorders>
              <w:left w:val="single" w:sz="4" w:space="0" w:color="auto"/>
              <w:right w:val="single" w:sz="4" w:space="0" w:color="auto"/>
            </w:tcBorders>
            <w:noWrap/>
            <w:vAlign w:val="center"/>
          </w:tcPr>
          <w:p w:rsidR="005A2F59" w:rsidRPr="00662BAF" w:rsidRDefault="005A2F59" w:rsidP="00BD75EB">
            <w:pPr>
              <w:pStyle w:val="a8"/>
              <w:rPr>
                <w:szCs w:val="21"/>
              </w:rPr>
            </w:pPr>
          </w:p>
        </w:tc>
        <w:tc>
          <w:tcPr>
            <w:tcW w:w="906" w:type="pct"/>
            <w:vMerge/>
            <w:tcBorders>
              <w:top w:val="single" w:sz="4" w:space="0" w:color="auto"/>
              <w:left w:val="single" w:sz="4" w:space="0" w:color="auto"/>
              <w:bottom w:val="single" w:sz="4" w:space="0" w:color="auto"/>
              <w:right w:val="single" w:sz="4" w:space="0" w:color="auto"/>
            </w:tcBorders>
            <w:vAlign w:val="center"/>
          </w:tcPr>
          <w:p w:rsidR="005A2F59" w:rsidRPr="00662BAF" w:rsidRDefault="005A2F59" w:rsidP="00BD75EB">
            <w:pPr>
              <w:pStyle w:val="a8"/>
              <w:rPr>
                <w:szCs w:val="21"/>
              </w:rPr>
            </w:pPr>
          </w:p>
        </w:tc>
        <w:tc>
          <w:tcPr>
            <w:tcW w:w="1108" w:type="pct"/>
            <w:tcBorders>
              <w:top w:val="nil"/>
              <w:left w:val="nil"/>
              <w:bottom w:val="single" w:sz="4" w:space="0" w:color="auto"/>
              <w:right w:val="single" w:sz="4" w:space="0" w:color="auto"/>
            </w:tcBorders>
            <w:vAlign w:val="center"/>
          </w:tcPr>
          <w:p w:rsidR="005A2F59" w:rsidRPr="00662BAF" w:rsidRDefault="005A2F59" w:rsidP="00BD75EB">
            <w:pPr>
              <w:pStyle w:val="a8"/>
              <w:rPr>
                <w:szCs w:val="21"/>
              </w:rPr>
            </w:pPr>
            <w:r w:rsidRPr="00662BAF">
              <w:rPr>
                <w:szCs w:val="21"/>
              </w:rPr>
              <w:t>NOx</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21.81</w:t>
            </w:r>
          </w:p>
        </w:tc>
        <w:tc>
          <w:tcPr>
            <w:tcW w:w="724" w:type="pct"/>
            <w:tcBorders>
              <w:top w:val="nil"/>
              <w:left w:val="nil"/>
              <w:bottom w:val="single" w:sz="4" w:space="0" w:color="auto"/>
              <w:right w:val="single" w:sz="4" w:space="0" w:color="auto"/>
            </w:tcBorders>
            <w:noWrap/>
            <w:vAlign w:val="center"/>
          </w:tcPr>
          <w:p w:rsidR="005A2F59" w:rsidRPr="00662BAF" w:rsidRDefault="005A2F59" w:rsidP="00BD75EB">
            <w:pPr>
              <w:pStyle w:val="a8"/>
              <w:rPr>
                <w:szCs w:val="21"/>
              </w:rPr>
            </w:pPr>
            <w:r w:rsidRPr="00662BAF">
              <w:rPr>
                <w:szCs w:val="21"/>
              </w:rPr>
              <w:t>0</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21.81</w:t>
            </w:r>
          </w:p>
        </w:tc>
      </w:tr>
      <w:tr w:rsidR="005A2F59" w:rsidRPr="00662BAF" w:rsidTr="00C90579">
        <w:trPr>
          <w:trHeight w:val="315"/>
        </w:trPr>
        <w:tc>
          <w:tcPr>
            <w:tcW w:w="679" w:type="pct"/>
            <w:vMerge/>
            <w:tcBorders>
              <w:left w:val="single" w:sz="4" w:space="0" w:color="auto"/>
              <w:right w:val="single" w:sz="4" w:space="0" w:color="auto"/>
            </w:tcBorders>
            <w:noWrap/>
            <w:vAlign w:val="center"/>
          </w:tcPr>
          <w:p w:rsidR="005A2F59" w:rsidRPr="00662BAF" w:rsidRDefault="005A2F59" w:rsidP="00BD75EB">
            <w:pPr>
              <w:pStyle w:val="a8"/>
              <w:rPr>
                <w:szCs w:val="21"/>
              </w:rPr>
            </w:pPr>
          </w:p>
        </w:tc>
        <w:tc>
          <w:tcPr>
            <w:tcW w:w="906" w:type="pct"/>
            <w:vMerge/>
            <w:tcBorders>
              <w:top w:val="single" w:sz="4" w:space="0" w:color="auto"/>
              <w:left w:val="single" w:sz="4" w:space="0" w:color="auto"/>
              <w:bottom w:val="single" w:sz="4" w:space="0" w:color="auto"/>
              <w:right w:val="single" w:sz="4" w:space="0" w:color="auto"/>
            </w:tcBorders>
            <w:vAlign w:val="center"/>
          </w:tcPr>
          <w:p w:rsidR="005A2F59" w:rsidRPr="00662BAF" w:rsidRDefault="005A2F59" w:rsidP="00BD75EB">
            <w:pPr>
              <w:pStyle w:val="a8"/>
              <w:rPr>
                <w:szCs w:val="21"/>
              </w:rPr>
            </w:pPr>
          </w:p>
        </w:tc>
        <w:tc>
          <w:tcPr>
            <w:tcW w:w="1108" w:type="pct"/>
            <w:tcBorders>
              <w:top w:val="nil"/>
              <w:left w:val="nil"/>
              <w:bottom w:val="single" w:sz="4" w:space="0" w:color="auto"/>
              <w:right w:val="single" w:sz="4" w:space="0" w:color="auto"/>
            </w:tcBorders>
            <w:vAlign w:val="center"/>
          </w:tcPr>
          <w:p w:rsidR="005A2F59" w:rsidRPr="00662BAF" w:rsidRDefault="005A2F59" w:rsidP="00BD75EB">
            <w:pPr>
              <w:pStyle w:val="a8"/>
              <w:rPr>
                <w:szCs w:val="21"/>
              </w:rPr>
            </w:pPr>
            <w:r w:rsidRPr="00662BAF">
              <w:rPr>
                <w:szCs w:val="21"/>
              </w:rPr>
              <w:t>SO2</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7.27</w:t>
            </w:r>
          </w:p>
        </w:tc>
        <w:tc>
          <w:tcPr>
            <w:tcW w:w="724" w:type="pct"/>
            <w:tcBorders>
              <w:top w:val="nil"/>
              <w:left w:val="nil"/>
              <w:bottom w:val="single" w:sz="4" w:space="0" w:color="auto"/>
              <w:right w:val="single" w:sz="4" w:space="0" w:color="auto"/>
            </w:tcBorders>
            <w:noWrap/>
            <w:vAlign w:val="center"/>
          </w:tcPr>
          <w:p w:rsidR="005A2F59" w:rsidRPr="00662BAF" w:rsidRDefault="005A2F59" w:rsidP="00BD75EB">
            <w:pPr>
              <w:pStyle w:val="a8"/>
              <w:rPr>
                <w:szCs w:val="21"/>
              </w:rPr>
            </w:pPr>
            <w:r w:rsidRPr="00662BAF">
              <w:rPr>
                <w:szCs w:val="21"/>
              </w:rPr>
              <w:t>0</w:t>
            </w:r>
          </w:p>
        </w:tc>
        <w:tc>
          <w:tcPr>
            <w:tcW w:w="791" w:type="pct"/>
            <w:tcBorders>
              <w:top w:val="nil"/>
              <w:left w:val="nil"/>
              <w:bottom w:val="single" w:sz="4" w:space="0" w:color="auto"/>
              <w:right w:val="single" w:sz="4" w:space="0" w:color="auto"/>
            </w:tcBorders>
            <w:vAlign w:val="center"/>
          </w:tcPr>
          <w:p w:rsidR="005A2F59" w:rsidRPr="00662BAF" w:rsidRDefault="005A2F59" w:rsidP="005A2F59">
            <w:pPr>
              <w:pStyle w:val="a8"/>
            </w:pPr>
            <w:r w:rsidRPr="00662BAF">
              <w:t>7.27</w:t>
            </w:r>
          </w:p>
        </w:tc>
      </w:tr>
      <w:tr w:rsidR="00BD75EB" w:rsidRPr="00662BAF" w:rsidTr="007E01C3">
        <w:trPr>
          <w:trHeight w:val="330"/>
        </w:trPr>
        <w:tc>
          <w:tcPr>
            <w:tcW w:w="679" w:type="pct"/>
            <w:vMerge/>
            <w:tcBorders>
              <w:left w:val="single" w:sz="4" w:space="0" w:color="auto"/>
              <w:bottom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厨房油烟</w:t>
            </w:r>
          </w:p>
        </w:tc>
        <w:tc>
          <w:tcPr>
            <w:tcW w:w="1108"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油烟</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0.32</w:t>
            </w:r>
          </w:p>
        </w:tc>
        <w:tc>
          <w:tcPr>
            <w:tcW w:w="724"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0.288</w:t>
            </w:r>
          </w:p>
        </w:tc>
        <w:tc>
          <w:tcPr>
            <w:tcW w:w="791" w:type="pct"/>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szCs w:val="21"/>
              </w:rPr>
              <w:t>0.032</w:t>
            </w:r>
          </w:p>
        </w:tc>
      </w:tr>
      <w:tr w:rsidR="00BD75EB" w:rsidRPr="00662BAF" w:rsidTr="007E01C3">
        <w:trPr>
          <w:trHeight w:val="270"/>
        </w:trPr>
        <w:tc>
          <w:tcPr>
            <w:tcW w:w="679" w:type="pct"/>
            <w:vMerge w:val="restart"/>
            <w:tcBorders>
              <w:top w:val="nil"/>
              <w:left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固体废物</w:t>
            </w:r>
          </w:p>
          <w:p w:rsidR="00BD75EB" w:rsidRPr="00662BAF" w:rsidRDefault="00BD75EB" w:rsidP="00BD75EB">
            <w:pPr>
              <w:pStyle w:val="a8"/>
              <w:rPr>
                <w:szCs w:val="21"/>
              </w:rPr>
            </w:pPr>
          </w:p>
          <w:p w:rsidR="00BD75EB" w:rsidRPr="00662BAF" w:rsidRDefault="00BD75EB" w:rsidP="00BD75EB">
            <w:pPr>
              <w:pStyle w:val="a8"/>
              <w:rPr>
                <w:szCs w:val="21"/>
              </w:rPr>
            </w:pPr>
          </w:p>
        </w:tc>
        <w:tc>
          <w:tcPr>
            <w:tcW w:w="906" w:type="pct"/>
            <w:vMerge w:val="restart"/>
            <w:tcBorders>
              <w:top w:val="nil"/>
              <w:left w:val="nil"/>
              <w:right w:val="single" w:sz="4" w:space="0" w:color="auto"/>
            </w:tcBorders>
            <w:noWrap/>
            <w:vAlign w:val="center"/>
          </w:tcPr>
          <w:p w:rsidR="00BD75EB" w:rsidRPr="00662BAF" w:rsidRDefault="00BD75EB" w:rsidP="00BD75EB">
            <w:pPr>
              <w:pStyle w:val="a8"/>
              <w:rPr>
                <w:szCs w:val="21"/>
              </w:rPr>
            </w:pPr>
            <w:r w:rsidRPr="00662BAF">
              <w:rPr>
                <w:rFonts w:hint="eastAsia"/>
                <w:szCs w:val="21"/>
              </w:rPr>
              <w:t>生产过程及污染治理</w:t>
            </w: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危险废物</w:t>
            </w:r>
          </w:p>
        </w:tc>
        <w:tc>
          <w:tcPr>
            <w:tcW w:w="791" w:type="pct"/>
            <w:tcBorders>
              <w:top w:val="nil"/>
              <w:left w:val="nil"/>
              <w:bottom w:val="single" w:sz="4" w:space="0" w:color="auto"/>
              <w:right w:val="single" w:sz="4" w:space="0" w:color="auto"/>
            </w:tcBorders>
            <w:vAlign w:val="center"/>
          </w:tcPr>
          <w:p w:rsidR="00BD75EB" w:rsidRPr="00662BAF" w:rsidRDefault="005A2F59" w:rsidP="00BD75EB">
            <w:pPr>
              <w:pStyle w:val="a8"/>
              <w:rPr>
                <w:szCs w:val="21"/>
              </w:rPr>
            </w:pPr>
            <w:r w:rsidRPr="00662BAF">
              <w:rPr>
                <w:rFonts w:hint="eastAsia"/>
                <w:szCs w:val="21"/>
              </w:rPr>
              <w:t>45</w:t>
            </w:r>
          </w:p>
        </w:tc>
        <w:tc>
          <w:tcPr>
            <w:tcW w:w="724" w:type="pct"/>
            <w:tcBorders>
              <w:top w:val="nil"/>
              <w:left w:val="nil"/>
              <w:bottom w:val="single" w:sz="4" w:space="0" w:color="auto"/>
              <w:right w:val="single" w:sz="4" w:space="0" w:color="auto"/>
            </w:tcBorders>
            <w:vAlign w:val="center"/>
          </w:tcPr>
          <w:p w:rsidR="00BD75EB" w:rsidRPr="00662BAF" w:rsidRDefault="005A2F59" w:rsidP="00BD75EB">
            <w:pPr>
              <w:pStyle w:val="a8"/>
              <w:rPr>
                <w:szCs w:val="21"/>
              </w:rPr>
            </w:pPr>
            <w:r w:rsidRPr="00662BAF">
              <w:rPr>
                <w:rFonts w:hint="eastAsia"/>
                <w:szCs w:val="21"/>
              </w:rPr>
              <w:t>45</w:t>
            </w:r>
          </w:p>
        </w:tc>
        <w:tc>
          <w:tcPr>
            <w:tcW w:w="791"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0</w:t>
            </w:r>
          </w:p>
        </w:tc>
      </w:tr>
      <w:tr w:rsidR="00D64AC8" w:rsidRPr="00662BAF" w:rsidTr="007E01C3">
        <w:trPr>
          <w:trHeight w:val="270"/>
        </w:trPr>
        <w:tc>
          <w:tcPr>
            <w:tcW w:w="679" w:type="pct"/>
            <w:vMerge/>
            <w:tcBorders>
              <w:top w:val="nil"/>
              <w:left w:val="single" w:sz="4" w:space="0" w:color="auto"/>
              <w:right w:val="single" w:sz="4" w:space="0" w:color="auto"/>
            </w:tcBorders>
            <w:noWrap/>
            <w:vAlign w:val="center"/>
          </w:tcPr>
          <w:p w:rsidR="00D64AC8" w:rsidRPr="00662BAF" w:rsidRDefault="00D64AC8" w:rsidP="00BD75EB">
            <w:pPr>
              <w:pStyle w:val="a8"/>
              <w:rPr>
                <w:szCs w:val="21"/>
              </w:rPr>
            </w:pPr>
          </w:p>
        </w:tc>
        <w:tc>
          <w:tcPr>
            <w:tcW w:w="906" w:type="pct"/>
            <w:vMerge/>
            <w:tcBorders>
              <w:top w:val="nil"/>
              <w:left w:val="nil"/>
              <w:right w:val="single" w:sz="4" w:space="0" w:color="auto"/>
            </w:tcBorders>
            <w:noWrap/>
            <w:vAlign w:val="center"/>
          </w:tcPr>
          <w:p w:rsidR="00D64AC8" w:rsidRPr="00662BAF" w:rsidRDefault="00D64AC8" w:rsidP="00BD75EB">
            <w:pPr>
              <w:pStyle w:val="a8"/>
              <w:rPr>
                <w:szCs w:val="21"/>
              </w:rPr>
            </w:pPr>
          </w:p>
        </w:tc>
        <w:tc>
          <w:tcPr>
            <w:tcW w:w="1108" w:type="pct"/>
            <w:tcBorders>
              <w:top w:val="nil"/>
              <w:left w:val="nil"/>
              <w:bottom w:val="single" w:sz="4" w:space="0" w:color="auto"/>
              <w:right w:val="single" w:sz="4" w:space="0" w:color="auto"/>
            </w:tcBorders>
            <w:vAlign w:val="center"/>
          </w:tcPr>
          <w:p w:rsidR="00D64AC8" w:rsidRPr="00662BAF" w:rsidRDefault="00D64AC8" w:rsidP="00BD75EB">
            <w:pPr>
              <w:pStyle w:val="a8"/>
              <w:rPr>
                <w:szCs w:val="21"/>
              </w:rPr>
            </w:pPr>
            <w:r w:rsidRPr="00662BAF">
              <w:rPr>
                <w:rFonts w:hint="eastAsia"/>
                <w:kern w:val="0"/>
                <w:szCs w:val="21"/>
              </w:rPr>
              <w:t>严控废物</w:t>
            </w:r>
          </w:p>
        </w:tc>
        <w:tc>
          <w:tcPr>
            <w:tcW w:w="791" w:type="pct"/>
            <w:tcBorders>
              <w:top w:val="nil"/>
              <w:left w:val="nil"/>
              <w:bottom w:val="single" w:sz="4" w:space="0" w:color="auto"/>
              <w:right w:val="single" w:sz="4" w:space="0" w:color="auto"/>
            </w:tcBorders>
            <w:vAlign w:val="center"/>
          </w:tcPr>
          <w:p w:rsidR="00D64AC8" w:rsidRPr="00662BAF" w:rsidRDefault="00D64AC8" w:rsidP="00BD75EB">
            <w:pPr>
              <w:pStyle w:val="a8"/>
              <w:rPr>
                <w:szCs w:val="21"/>
              </w:rPr>
            </w:pPr>
            <w:r w:rsidRPr="00662BAF">
              <w:rPr>
                <w:rFonts w:hint="eastAsia"/>
                <w:szCs w:val="21"/>
              </w:rPr>
              <w:t>9</w:t>
            </w:r>
          </w:p>
        </w:tc>
        <w:tc>
          <w:tcPr>
            <w:tcW w:w="724" w:type="pct"/>
            <w:tcBorders>
              <w:top w:val="nil"/>
              <w:left w:val="nil"/>
              <w:bottom w:val="single" w:sz="4" w:space="0" w:color="auto"/>
              <w:right w:val="single" w:sz="4" w:space="0" w:color="auto"/>
            </w:tcBorders>
            <w:vAlign w:val="center"/>
          </w:tcPr>
          <w:p w:rsidR="00D64AC8" w:rsidRPr="00662BAF" w:rsidRDefault="00D64AC8" w:rsidP="00BD75EB">
            <w:pPr>
              <w:pStyle w:val="a8"/>
              <w:rPr>
                <w:szCs w:val="21"/>
              </w:rPr>
            </w:pPr>
            <w:r w:rsidRPr="00662BAF">
              <w:rPr>
                <w:rFonts w:hint="eastAsia"/>
                <w:szCs w:val="21"/>
              </w:rPr>
              <w:t>9</w:t>
            </w:r>
          </w:p>
        </w:tc>
        <w:tc>
          <w:tcPr>
            <w:tcW w:w="791" w:type="pct"/>
            <w:tcBorders>
              <w:top w:val="nil"/>
              <w:left w:val="nil"/>
              <w:bottom w:val="single" w:sz="4" w:space="0" w:color="auto"/>
              <w:right w:val="single" w:sz="4" w:space="0" w:color="auto"/>
            </w:tcBorders>
            <w:vAlign w:val="center"/>
          </w:tcPr>
          <w:p w:rsidR="00D64AC8" w:rsidRPr="00662BAF" w:rsidRDefault="00D64AC8" w:rsidP="00BD75EB">
            <w:pPr>
              <w:pStyle w:val="a8"/>
              <w:rPr>
                <w:szCs w:val="21"/>
              </w:rPr>
            </w:pPr>
            <w:r w:rsidRPr="00662BAF">
              <w:rPr>
                <w:rFonts w:hint="eastAsia"/>
                <w:szCs w:val="21"/>
              </w:rPr>
              <w:t>0</w:t>
            </w:r>
          </w:p>
        </w:tc>
      </w:tr>
      <w:tr w:rsidR="00BD75EB" w:rsidRPr="00662BAF" w:rsidTr="007E01C3">
        <w:trPr>
          <w:trHeight w:val="270"/>
        </w:trPr>
        <w:tc>
          <w:tcPr>
            <w:tcW w:w="679" w:type="pct"/>
            <w:vMerge/>
            <w:tcBorders>
              <w:left w:val="single" w:sz="4" w:space="0" w:color="auto"/>
              <w:right w:val="single" w:sz="4" w:space="0" w:color="auto"/>
            </w:tcBorders>
            <w:noWrap/>
            <w:vAlign w:val="center"/>
          </w:tcPr>
          <w:p w:rsidR="00BD75EB" w:rsidRPr="00662BAF" w:rsidRDefault="00BD75EB" w:rsidP="00BD75EB">
            <w:pPr>
              <w:pStyle w:val="a8"/>
              <w:rPr>
                <w:szCs w:val="21"/>
              </w:rPr>
            </w:pPr>
          </w:p>
        </w:tc>
        <w:tc>
          <w:tcPr>
            <w:tcW w:w="906" w:type="pct"/>
            <w:vMerge/>
            <w:tcBorders>
              <w:left w:val="nil"/>
              <w:bottom w:val="single" w:sz="4" w:space="0" w:color="auto"/>
              <w:right w:val="single" w:sz="4" w:space="0" w:color="auto"/>
            </w:tcBorders>
            <w:noWrap/>
            <w:vAlign w:val="center"/>
          </w:tcPr>
          <w:p w:rsidR="00BD75EB" w:rsidRPr="00662BAF" w:rsidRDefault="00BD75EB" w:rsidP="00BD75EB">
            <w:pPr>
              <w:pStyle w:val="a8"/>
              <w:rPr>
                <w:szCs w:val="21"/>
              </w:rPr>
            </w:pPr>
          </w:p>
        </w:tc>
        <w:tc>
          <w:tcPr>
            <w:tcW w:w="1108"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rFonts w:hint="eastAsia"/>
                <w:szCs w:val="21"/>
              </w:rPr>
              <w:t>一般工业废物</w:t>
            </w:r>
          </w:p>
        </w:tc>
        <w:tc>
          <w:tcPr>
            <w:tcW w:w="791" w:type="pct"/>
            <w:tcBorders>
              <w:top w:val="nil"/>
              <w:left w:val="nil"/>
              <w:bottom w:val="single" w:sz="4" w:space="0" w:color="auto"/>
              <w:right w:val="single" w:sz="4" w:space="0" w:color="auto"/>
            </w:tcBorders>
            <w:noWrap/>
            <w:vAlign w:val="center"/>
          </w:tcPr>
          <w:p w:rsidR="00BD75EB" w:rsidRPr="00662BAF" w:rsidRDefault="00D64AC8" w:rsidP="00BD75EB">
            <w:pPr>
              <w:pStyle w:val="a8"/>
              <w:rPr>
                <w:szCs w:val="21"/>
              </w:rPr>
            </w:pPr>
            <w:r w:rsidRPr="00662BAF">
              <w:rPr>
                <w:rFonts w:hint="eastAsia"/>
                <w:szCs w:val="21"/>
              </w:rPr>
              <w:t>3282.2</w:t>
            </w:r>
          </w:p>
        </w:tc>
        <w:tc>
          <w:tcPr>
            <w:tcW w:w="724" w:type="pct"/>
            <w:tcBorders>
              <w:top w:val="nil"/>
              <w:left w:val="nil"/>
              <w:bottom w:val="single" w:sz="4" w:space="0" w:color="auto"/>
              <w:right w:val="single" w:sz="4" w:space="0" w:color="auto"/>
            </w:tcBorders>
            <w:noWrap/>
            <w:vAlign w:val="center"/>
          </w:tcPr>
          <w:p w:rsidR="00BD75EB" w:rsidRPr="00662BAF" w:rsidRDefault="00D64AC8" w:rsidP="00BD75EB">
            <w:pPr>
              <w:pStyle w:val="a8"/>
              <w:rPr>
                <w:szCs w:val="21"/>
              </w:rPr>
            </w:pPr>
            <w:r w:rsidRPr="00662BAF">
              <w:rPr>
                <w:rFonts w:hint="eastAsia"/>
                <w:szCs w:val="21"/>
              </w:rPr>
              <w:t>3282.2</w:t>
            </w:r>
          </w:p>
        </w:tc>
        <w:tc>
          <w:tcPr>
            <w:tcW w:w="791"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0</w:t>
            </w:r>
          </w:p>
        </w:tc>
      </w:tr>
      <w:tr w:rsidR="00BD75EB" w:rsidRPr="00662BAF" w:rsidTr="007E01C3">
        <w:trPr>
          <w:trHeight w:val="270"/>
        </w:trPr>
        <w:tc>
          <w:tcPr>
            <w:tcW w:w="679" w:type="pct"/>
            <w:vMerge/>
            <w:tcBorders>
              <w:left w:val="single" w:sz="4" w:space="0" w:color="auto"/>
              <w:bottom w:val="single" w:sz="4" w:space="0" w:color="auto"/>
              <w:right w:val="single" w:sz="4" w:space="0" w:color="auto"/>
            </w:tcBorders>
            <w:noWrap/>
            <w:vAlign w:val="center"/>
          </w:tcPr>
          <w:p w:rsidR="00BD75EB" w:rsidRPr="00662BAF" w:rsidRDefault="00BD75EB" w:rsidP="00BD75EB">
            <w:pPr>
              <w:pStyle w:val="a8"/>
              <w:rPr>
                <w:szCs w:val="21"/>
              </w:rPr>
            </w:pPr>
          </w:p>
        </w:tc>
        <w:tc>
          <w:tcPr>
            <w:tcW w:w="2014" w:type="pct"/>
            <w:gridSpan w:val="2"/>
            <w:tcBorders>
              <w:top w:val="nil"/>
              <w:left w:val="nil"/>
              <w:bottom w:val="single" w:sz="4" w:space="0" w:color="auto"/>
              <w:right w:val="single" w:sz="4" w:space="0" w:color="auto"/>
            </w:tcBorders>
            <w:noWrap/>
            <w:vAlign w:val="center"/>
          </w:tcPr>
          <w:p w:rsidR="00BD75EB" w:rsidRPr="00662BAF" w:rsidRDefault="00BD75EB" w:rsidP="00BD75EB">
            <w:pPr>
              <w:pStyle w:val="a8"/>
              <w:rPr>
                <w:szCs w:val="21"/>
              </w:rPr>
            </w:pPr>
            <w:r w:rsidRPr="00662BAF">
              <w:rPr>
                <w:rFonts w:hint="eastAsia"/>
                <w:szCs w:val="21"/>
              </w:rPr>
              <w:t>生活垃圾</w:t>
            </w:r>
          </w:p>
        </w:tc>
        <w:tc>
          <w:tcPr>
            <w:tcW w:w="791"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264</w:t>
            </w:r>
          </w:p>
        </w:tc>
        <w:tc>
          <w:tcPr>
            <w:tcW w:w="724"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264</w:t>
            </w:r>
          </w:p>
        </w:tc>
        <w:tc>
          <w:tcPr>
            <w:tcW w:w="791" w:type="pct"/>
            <w:tcBorders>
              <w:top w:val="nil"/>
              <w:left w:val="nil"/>
              <w:bottom w:val="single" w:sz="4" w:space="0" w:color="auto"/>
              <w:right w:val="single" w:sz="4" w:space="0" w:color="auto"/>
            </w:tcBorders>
            <w:vAlign w:val="center"/>
          </w:tcPr>
          <w:p w:rsidR="00BD75EB" w:rsidRPr="00662BAF" w:rsidRDefault="00BD75EB" w:rsidP="00BD75EB">
            <w:pPr>
              <w:pStyle w:val="a8"/>
              <w:rPr>
                <w:szCs w:val="21"/>
              </w:rPr>
            </w:pPr>
            <w:r w:rsidRPr="00662BAF">
              <w:rPr>
                <w:szCs w:val="21"/>
              </w:rPr>
              <w:t>0</w:t>
            </w:r>
          </w:p>
        </w:tc>
      </w:tr>
    </w:tbl>
    <w:p w:rsidR="0021776B" w:rsidRPr="00662BAF" w:rsidRDefault="001D2A84" w:rsidP="00B729D0">
      <w:pPr>
        <w:ind w:firstLine="480"/>
        <w:jc w:val="center"/>
        <w:rPr>
          <w:b/>
          <w:bCs/>
          <w:vanish/>
          <w:szCs w:val="28"/>
        </w:rPr>
      </w:pPr>
      <w:r w:rsidRPr="00662BAF">
        <w:rPr>
          <w:rFonts w:hint="eastAsia"/>
        </w:rPr>
        <w:t>表</w:t>
      </w:r>
      <w:r w:rsidR="00A33795" w:rsidRPr="00662BAF">
        <w:rPr>
          <w:szCs w:val="24"/>
        </w:rPr>
        <w:t>4.3-</w:t>
      </w:r>
      <w:r w:rsidR="00A33795" w:rsidRPr="00662BAF">
        <w:rPr>
          <w:rFonts w:hint="eastAsia"/>
          <w:szCs w:val="24"/>
        </w:rPr>
        <w:t>21</w:t>
      </w:r>
      <w:r w:rsidRPr="00662BAF">
        <w:rPr>
          <w:rFonts w:hint="eastAsia"/>
        </w:rPr>
        <w:t>二期</w:t>
      </w:r>
      <w:r w:rsidR="00837CD8">
        <w:rPr>
          <w:rFonts w:hint="eastAsia"/>
        </w:rPr>
        <w:t>工程</w:t>
      </w:r>
      <w:r w:rsidR="0021776B" w:rsidRPr="00662BAF">
        <w:rPr>
          <w:rFonts w:hint="eastAsia"/>
        </w:rPr>
        <w:t>污染物产生和排放情况汇总</w:t>
      </w:r>
    </w:p>
    <w:p w:rsidR="0021776B" w:rsidRPr="00662BAF" w:rsidRDefault="0021776B" w:rsidP="00B729D0">
      <w:pPr>
        <w:ind w:firstLine="480"/>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00"/>
        <w:gridCol w:w="1601"/>
        <w:gridCol w:w="1958"/>
        <w:gridCol w:w="1398"/>
        <w:gridCol w:w="1279"/>
        <w:gridCol w:w="1398"/>
      </w:tblGrid>
      <w:tr w:rsidR="0021776B" w:rsidRPr="00662BAF" w:rsidTr="00837CD8">
        <w:trPr>
          <w:trHeight w:val="510"/>
        </w:trPr>
        <w:tc>
          <w:tcPr>
            <w:tcW w:w="679" w:type="pct"/>
            <w:vAlign w:val="center"/>
          </w:tcPr>
          <w:p w:rsidR="0021776B" w:rsidRPr="00662BAF" w:rsidRDefault="0021776B" w:rsidP="00616BF4">
            <w:pPr>
              <w:pStyle w:val="a8"/>
              <w:rPr>
                <w:szCs w:val="20"/>
              </w:rPr>
            </w:pPr>
            <w:r w:rsidRPr="00662BAF">
              <w:br w:type="page"/>
            </w:r>
            <w:r w:rsidRPr="00662BAF">
              <w:rPr>
                <w:rFonts w:hint="eastAsia"/>
              </w:rPr>
              <w:t>类别</w:t>
            </w:r>
          </w:p>
        </w:tc>
        <w:tc>
          <w:tcPr>
            <w:tcW w:w="906" w:type="pct"/>
            <w:vAlign w:val="center"/>
          </w:tcPr>
          <w:p w:rsidR="0021776B" w:rsidRPr="00662BAF" w:rsidRDefault="0021776B" w:rsidP="00616BF4">
            <w:pPr>
              <w:pStyle w:val="a8"/>
              <w:rPr>
                <w:szCs w:val="20"/>
              </w:rPr>
            </w:pPr>
            <w:r w:rsidRPr="00662BAF">
              <w:rPr>
                <w:rFonts w:hint="eastAsia"/>
              </w:rPr>
              <w:t>污染源</w:t>
            </w:r>
          </w:p>
        </w:tc>
        <w:tc>
          <w:tcPr>
            <w:tcW w:w="1108" w:type="pct"/>
            <w:vAlign w:val="center"/>
          </w:tcPr>
          <w:p w:rsidR="0021776B" w:rsidRPr="00662BAF" w:rsidRDefault="0021776B" w:rsidP="00616BF4">
            <w:pPr>
              <w:pStyle w:val="a8"/>
              <w:rPr>
                <w:szCs w:val="20"/>
              </w:rPr>
            </w:pPr>
            <w:r w:rsidRPr="00662BAF">
              <w:rPr>
                <w:rFonts w:hint="eastAsia"/>
              </w:rPr>
              <w:t>污染物名称</w:t>
            </w:r>
          </w:p>
        </w:tc>
        <w:tc>
          <w:tcPr>
            <w:tcW w:w="791" w:type="pct"/>
            <w:vAlign w:val="center"/>
          </w:tcPr>
          <w:p w:rsidR="0021776B" w:rsidRPr="00662BAF" w:rsidRDefault="0021776B" w:rsidP="00616BF4">
            <w:pPr>
              <w:pStyle w:val="a8"/>
              <w:rPr>
                <w:szCs w:val="20"/>
              </w:rPr>
            </w:pPr>
            <w:r w:rsidRPr="00662BAF">
              <w:rPr>
                <w:rFonts w:hint="eastAsia"/>
              </w:rPr>
              <w:t>产生量</w:t>
            </w:r>
            <w:r w:rsidRPr="00662BAF">
              <w:rPr>
                <w:kern w:val="0"/>
                <w:szCs w:val="21"/>
              </w:rPr>
              <w:t>(t/a)</w:t>
            </w:r>
          </w:p>
        </w:tc>
        <w:tc>
          <w:tcPr>
            <w:tcW w:w="724" w:type="pct"/>
            <w:vAlign w:val="center"/>
          </w:tcPr>
          <w:p w:rsidR="0021776B" w:rsidRPr="00662BAF" w:rsidRDefault="0021776B" w:rsidP="00616BF4">
            <w:pPr>
              <w:pStyle w:val="a8"/>
              <w:rPr>
                <w:szCs w:val="20"/>
              </w:rPr>
            </w:pPr>
            <w:r w:rsidRPr="00662BAF">
              <w:rPr>
                <w:rFonts w:hint="eastAsia"/>
              </w:rPr>
              <w:t>削减量</w:t>
            </w:r>
            <w:r w:rsidRPr="00662BAF">
              <w:rPr>
                <w:kern w:val="0"/>
                <w:szCs w:val="21"/>
              </w:rPr>
              <w:t>(t/a)</w:t>
            </w:r>
          </w:p>
        </w:tc>
        <w:tc>
          <w:tcPr>
            <w:tcW w:w="791" w:type="pct"/>
            <w:vAlign w:val="center"/>
          </w:tcPr>
          <w:p w:rsidR="0021776B" w:rsidRPr="00662BAF" w:rsidRDefault="0021776B" w:rsidP="00616BF4">
            <w:pPr>
              <w:pStyle w:val="a8"/>
              <w:rPr>
                <w:szCs w:val="20"/>
              </w:rPr>
            </w:pPr>
            <w:r w:rsidRPr="00662BAF">
              <w:rPr>
                <w:rFonts w:hint="eastAsia"/>
              </w:rPr>
              <w:t>排放量</w:t>
            </w:r>
            <w:r w:rsidRPr="00662BAF">
              <w:rPr>
                <w:kern w:val="0"/>
                <w:szCs w:val="21"/>
              </w:rPr>
              <w:t>(t/a)</w:t>
            </w:r>
          </w:p>
        </w:tc>
      </w:tr>
      <w:tr w:rsidR="00DA5EF9" w:rsidRPr="00662BAF" w:rsidTr="00837CD8">
        <w:trPr>
          <w:trHeight w:val="270"/>
        </w:trPr>
        <w:tc>
          <w:tcPr>
            <w:tcW w:w="679" w:type="pct"/>
            <w:vMerge w:val="restart"/>
            <w:noWrap/>
            <w:vAlign w:val="center"/>
          </w:tcPr>
          <w:p w:rsidR="00DA5EF9" w:rsidRPr="00662BAF" w:rsidRDefault="00DA5EF9" w:rsidP="00616BF4">
            <w:pPr>
              <w:pStyle w:val="a8"/>
              <w:rPr>
                <w:kern w:val="0"/>
                <w:szCs w:val="21"/>
              </w:rPr>
            </w:pPr>
            <w:r w:rsidRPr="00662BAF">
              <w:rPr>
                <w:rFonts w:hint="eastAsia"/>
                <w:kern w:val="0"/>
                <w:szCs w:val="21"/>
              </w:rPr>
              <w:t>废水</w:t>
            </w:r>
          </w:p>
        </w:tc>
        <w:tc>
          <w:tcPr>
            <w:tcW w:w="906" w:type="pct"/>
            <w:vMerge w:val="restart"/>
            <w:noWrap/>
            <w:vAlign w:val="center"/>
          </w:tcPr>
          <w:p w:rsidR="00DA5EF9" w:rsidRPr="00662BAF" w:rsidRDefault="00DA5EF9" w:rsidP="00616BF4">
            <w:pPr>
              <w:pStyle w:val="a8"/>
              <w:rPr>
                <w:kern w:val="0"/>
                <w:szCs w:val="21"/>
              </w:rPr>
            </w:pPr>
            <w:r w:rsidRPr="00662BAF">
              <w:rPr>
                <w:rFonts w:hint="eastAsia"/>
                <w:kern w:val="0"/>
                <w:szCs w:val="21"/>
              </w:rPr>
              <w:t>生产性废水</w:t>
            </w:r>
          </w:p>
        </w:tc>
        <w:tc>
          <w:tcPr>
            <w:tcW w:w="1108" w:type="pct"/>
            <w:noWrap/>
            <w:vAlign w:val="center"/>
          </w:tcPr>
          <w:p w:rsidR="00DA5EF9" w:rsidRPr="00662BAF" w:rsidRDefault="00DA5EF9" w:rsidP="00D64AC8">
            <w:pPr>
              <w:pStyle w:val="a8"/>
              <w:rPr>
                <w:szCs w:val="21"/>
              </w:rPr>
            </w:pPr>
            <w:r w:rsidRPr="00662BAF">
              <w:rPr>
                <w:rFonts w:hint="eastAsia"/>
                <w:szCs w:val="21"/>
              </w:rPr>
              <w:t>废水量</w:t>
            </w:r>
          </w:p>
        </w:tc>
        <w:tc>
          <w:tcPr>
            <w:tcW w:w="791" w:type="pct"/>
            <w:noWrap/>
            <w:vAlign w:val="center"/>
          </w:tcPr>
          <w:p w:rsidR="00DA5EF9" w:rsidRPr="00662BAF" w:rsidRDefault="00837CD8" w:rsidP="00D64AC8">
            <w:pPr>
              <w:pStyle w:val="a8"/>
              <w:rPr>
                <w:szCs w:val="21"/>
              </w:rPr>
            </w:pPr>
            <w:r>
              <w:rPr>
                <w:rFonts w:hint="eastAsia"/>
                <w:szCs w:val="21"/>
              </w:rPr>
              <w:t>8653</w:t>
            </w:r>
            <w:r w:rsidR="00DA5EF9" w:rsidRPr="00662BAF">
              <w:rPr>
                <w:rFonts w:hint="eastAsia"/>
                <w:szCs w:val="21"/>
              </w:rPr>
              <w:t>.</w:t>
            </w:r>
            <w:r w:rsidR="00DA5EF9" w:rsidRPr="00662BAF">
              <w:rPr>
                <w:szCs w:val="21"/>
              </w:rPr>
              <w:t>1</w:t>
            </w:r>
          </w:p>
        </w:tc>
        <w:tc>
          <w:tcPr>
            <w:tcW w:w="724" w:type="pct"/>
            <w:noWrap/>
            <w:vAlign w:val="center"/>
          </w:tcPr>
          <w:p w:rsidR="00DA5EF9" w:rsidRPr="00662BAF" w:rsidRDefault="00DA5EF9" w:rsidP="00D64AC8">
            <w:pPr>
              <w:pStyle w:val="a8"/>
              <w:rPr>
                <w:szCs w:val="21"/>
              </w:rPr>
            </w:pPr>
            <w:r w:rsidRPr="00662BAF">
              <w:rPr>
                <w:szCs w:val="21"/>
              </w:rPr>
              <w:t>0</w:t>
            </w:r>
          </w:p>
        </w:tc>
        <w:tc>
          <w:tcPr>
            <w:tcW w:w="791" w:type="pct"/>
            <w:noWrap/>
            <w:vAlign w:val="center"/>
          </w:tcPr>
          <w:p w:rsidR="00DA5EF9" w:rsidRPr="00662BAF" w:rsidRDefault="00837CD8" w:rsidP="00D64AC8">
            <w:pPr>
              <w:pStyle w:val="a8"/>
              <w:rPr>
                <w:szCs w:val="21"/>
              </w:rPr>
            </w:pPr>
            <w:r>
              <w:rPr>
                <w:rFonts w:hint="eastAsia"/>
                <w:szCs w:val="21"/>
              </w:rPr>
              <w:t>8653</w:t>
            </w:r>
            <w:r w:rsidRPr="00662BAF">
              <w:rPr>
                <w:rFonts w:hint="eastAsia"/>
                <w:szCs w:val="21"/>
              </w:rPr>
              <w:t>.</w:t>
            </w:r>
            <w:r w:rsidRPr="00662BAF">
              <w:rPr>
                <w:szCs w:val="21"/>
              </w:rPr>
              <w:t>1</w:t>
            </w:r>
          </w:p>
        </w:tc>
      </w:tr>
      <w:tr w:rsidR="00DA5EF9" w:rsidRPr="00662BAF" w:rsidTr="00837CD8">
        <w:trPr>
          <w:trHeight w:val="30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vAlign w:val="center"/>
          </w:tcPr>
          <w:p w:rsidR="00DA5EF9" w:rsidRPr="00662BAF" w:rsidRDefault="00DA5EF9" w:rsidP="00D64AC8">
            <w:pPr>
              <w:pStyle w:val="a8"/>
              <w:rPr>
                <w:szCs w:val="21"/>
              </w:rPr>
            </w:pPr>
            <w:r w:rsidRPr="00662BAF">
              <w:rPr>
                <w:szCs w:val="21"/>
              </w:rPr>
              <w:t>COD</w:t>
            </w:r>
            <w:r w:rsidRPr="00662BAF">
              <w:rPr>
                <w:szCs w:val="21"/>
                <w:vertAlign w:val="subscript"/>
              </w:rPr>
              <w:t>Cr</w:t>
            </w:r>
          </w:p>
        </w:tc>
        <w:tc>
          <w:tcPr>
            <w:tcW w:w="791" w:type="pct"/>
            <w:noWrap/>
            <w:vAlign w:val="center"/>
          </w:tcPr>
          <w:p w:rsidR="00DA5EF9" w:rsidRPr="00662BAF" w:rsidRDefault="00837CD8" w:rsidP="00837CD8">
            <w:pPr>
              <w:pStyle w:val="a8"/>
              <w:rPr>
                <w:szCs w:val="21"/>
              </w:rPr>
            </w:pPr>
            <w:r>
              <w:rPr>
                <w:rFonts w:hint="eastAsia"/>
                <w:szCs w:val="21"/>
              </w:rPr>
              <w:t>10</w:t>
            </w:r>
            <w:r w:rsidR="00DA5EF9" w:rsidRPr="00662BAF">
              <w:rPr>
                <w:szCs w:val="21"/>
              </w:rPr>
              <w:t>.</w:t>
            </w:r>
            <w:r>
              <w:rPr>
                <w:rFonts w:hint="eastAsia"/>
                <w:szCs w:val="21"/>
              </w:rPr>
              <w:t>39</w:t>
            </w:r>
          </w:p>
        </w:tc>
        <w:tc>
          <w:tcPr>
            <w:tcW w:w="724" w:type="pct"/>
            <w:noWrap/>
            <w:vAlign w:val="center"/>
          </w:tcPr>
          <w:p w:rsidR="00DA5EF9" w:rsidRPr="00662BAF" w:rsidRDefault="00837CD8" w:rsidP="00837CD8">
            <w:pPr>
              <w:pStyle w:val="a8"/>
              <w:rPr>
                <w:szCs w:val="21"/>
              </w:rPr>
            </w:pPr>
            <w:r>
              <w:rPr>
                <w:rFonts w:hint="eastAsia"/>
                <w:szCs w:val="21"/>
              </w:rPr>
              <w:t>9</w:t>
            </w:r>
            <w:r w:rsidR="00DA5EF9" w:rsidRPr="00662BAF">
              <w:rPr>
                <w:szCs w:val="21"/>
              </w:rPr>
              <w:t>.</w:t>
            </w:r>
            <w:r>
              <w:rPr>
                <w:rFonts w:hint="eastAsia"/>
                <w:szCs w:val="21"/>
              </w:rPr>
              <w:t>35</w:t>
            </w:r>
          </w:p>
        </w:tc>
        <w:tc>
          <w:tcPr>
            <w:tcW w:w="791" w:type="pct"/>
            <w:noWrap/>
            <w:vAlign w:val="center"/>
          </w:tcPr>
          <w:p w:rsidR="00DA5EF9" w:rsidRPr="00662BAF" w:rsidRDefault="00837CD8" w:rsidP="00837CD8">
            <w:pPr>
              <w:pStyle w:val="a8"/>
              <w:rPr>
                <w:szCs w:val="21"/>
              </w:rPr>
            </w:pPr>
            <w:r>
              <w:rPr>
                <w:rFonts w:hint="eastAsia"/>
                <w:szCs w:val="21"/>
              </w:rPr>
              <w:t>1</w:t>
            </w:r>
            <w:r w:rsidR="00DA5EF9" w:rsidRPr="00662BAF">
              <w:rPr>
                <w:szCs w:val="21"/>
              </w:rPr>
              <w:t>.</w:t>
            </w:r>
            <w:r>
              <w:rPr>
                <w:rFonts w:hint="eastAsia"/>
                <w:szCs w:val="21"/>
              </w:rPr>
              <w:t>04</w:t>
            </w:r>
          </w:p>
        </w:tc>
      </w:tr>
      <w:tr w:rsidR="00DA5EF9" w:rsidRPr="00662BAF" w:rsidTr="00837CD8">
        <w:trPr>
          <w:trHeight w:val="30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vAlign w:val="center"/>
          </w:tcPr>
          <w:p w:rsidR="00DA5EF9" w:rsidRPr="00662BAF" w:rsidRDefault="00DA5EF9" w:rsidP="00D64AC8">
            <w:pPr>
              <w:pStyle w:val="a8"/>
              <w:rPr>
                <w:szCs w:val="21"/>
              </w:rPr>
            </w:pPr>
            <w:r w:rsidRPr="00662BAF">
              <w:rPr>
                <w:szCs w:val="21"/>
              </w:rPr>
              <w:t>BOD</w:t>
            </w:r>
            <w:r w:rsidRPr="00662BAF">
              <w:rPr>
                <w:szCs w:val="21"/>
                <w:vertAlign w:val="subscript"/>
              </w:rPr>
              <w:t>5</w:t>
            </w:r>
          </w:p>
        </w:tc>
        <w:tc>
          <w:tcPr>
            <w:tcW w:w="791" w:type="pct"/>
            <w:noWrap/>
            <w:vAlign w:val="center"/>
          </w:tcPr>
          <w:p w:rsidR="00DA5EF9" w:rsidRPr="00662BAF" w:rsidRDefault="00837CD8" w:rsidP="00837CD8">
            <w:pPr>
              <w:pStyle w:val="a8"/>
              <w:rPr>
                <w:szCs w:val="21"/>
              </w:rPr>
            </w:pPr>
            <w:r>
              <w:rPr>
                <w:rFonts w:hint="eastAsia"/>
                <w:szCs w:val="21"/>
              </w:rPr>
              <w:t>4</w:t>
            </w:r>
            <w:r w:rsidR="00DA5EF9" w:rsidRPr="00662BAF">
              <w:rPr>
                <w:szCs w:val="21"/>
              </w:rPr>
              <w:t>.</w:t>
            </w:r>
            <w:r>
              <w:rPr>
                <w:rFonts w:hint="eastAsia"/>
                <w:szCs w:val="21"/>
              </w:rPr>
              <w:t>49</w:t>
            </w:r>
          </w:p>
        </w:tc>
        <w:tc>
          <w:tcPr>
            <w:tcW w:w="724" w:type="pct"/>
            <w:noWrap/>
            <w:vAlign w:val="center"/>
          </w:tcPr>
          <w:p w:rsidR="00DA5EF9" w:rsidRPr="00662BAF" w:rsidRDefault="00837CD8" w:rsidP="00837CD8">
            <w:pPr>
              <w:pStyle w:val="a8"/>
              <w:rPr>
                <w:szCs w:val="21"/>
              </w:rPr>
            </w:pPr>
            <w:r>
              <w:rPr>
                <w:rFonts w:hint="eastAsia"/>
                <w:szCs w:val="21"/>
              </w:rPr>
              <w:t>4</w:t>
            </w:r>
            <w:r w:rsidR="00DA5EF9" w:rsidRPr="00662BAF">
              <w:rPr>
                <w:szCs w:val="21"/>
              </w:rPr>
              <w:t>.</w:t>
            </w:r>
            <w:r>
              <w:rPr>
                <w:rFonts w:hint="eastAsia"/>
                <w:szCs w:val="21"/>
              </w:rPr>
              <w:t>04</w:t>
            </w:r>
          </w:p>
        </w:tc>
        <w:tc>
          <w:tcPr>
            <w:tcW w:w="791" w:type="pct"/>
            <w:noWrap/>
            <w:vAlign w:val="center"/>
          </w:tcPr>
          <w:p w:rsidR="00DA5EF9" w:rsidRPr="00662BAF" w:rsidRDefault="00837CD8" w:rsidP="00837CD8">
            <w:pPr>
              <w:pStyle w:val="a8"/>
              <w:rPr>
                <w:szCs w:val="21"/>
              </w:rPr>
            </w:pPr>
            <w:r>
              <w:rPr>
                <w:rFonts w:hint="eastAsia"/>
                <w:szCs w:val="21"/>
              </w:rPr>
              <w:t>0</w:t>
            </w:r>
            <w:r w:rsidR="00DA5EF9" w:rsidRPr="00662BAF">
              <w:rPr>
                <w:szCs w:val="21"/>
              </w:rPr>
              <w:t>.</w:t>
            </w:r>
            <w:r>
              <w:rPr>
                <w:rFonts w:hint="eastAsia"/>
                <w:szCs w:val="21"/>
              </w:rPr>
              <w:t>45</w:t>
            </w:r>
          </w:p>
        </w:tc>
      </w:tr>
      <w:tr w:rsidR="00DA5EF9" w:rsidRPr="00662BAF" w:rsidTr="00837CD8">
        <w:trPr>
          <w:trHeight w:val="27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vAlign w:val="center"/>
          </w:tcPr>
          <w:p w:rsidR="00DA5EF9" w:rsidRPr="00662BAF" w:rsidRDefault="00DA5EF9" w:rsidP="00D64AC8">
            <w:pPr>
              <w:pStyle w:val="a8"/>
              <w:rPr>
                <w:szCs w:val="21"/>
              </w:rPr>
            </w:pPr>
            <w:r w:rsidRPr="00662BAF">
              <w:rPr>
                <w:szCs w:val="21"/>
              </w:rPr>
              <w:t>SS</w:t>
            </w:r>
          </w:p>
        </w:tc>
        <w:tc>
          <w:tcPr>
            <w:tcW w:w="791" w:type="pct"/>
            <w:noWrap/>
            <w:vAlign w:val="center"/>
          </w:tcPr>
          <w:p w:rsidR="00DA5EF9" w:rsidRPr="00662BAF" w:rsidRDefault="00837CD8" w:rsidP="00837CD8">
            <w:pPr>
              <w:pStyle w:val="a8"/>
              <w:rPr>
                <w:szCs w:val="21"/>
              </w:rPr>
            </w:pPr>
            <w:r>
              <w:rPr>
                <w:rFonts w:hint="eastAsia"/>
                <w:szCs w:val="21"/>
              </w:rPr>
              <w:t>3</w:t>
            </w:r>
            <w:r w:rsidR="00DA5EF9" w:rsidRPr="00662BAF">
              <w:rPr>
                <w:szCs w:val="21"/>
              </w:rPr>
              <w:t>.</w:t>
            </w:r>
            <w:r>
              <w:rPr>
                <w:rFonts w:hint="eastAsia"/>
                <w:szCs w:val="21"/>
              </w:rPr>
              <w:t>48</w:t>
            </w:r>
          </w:p>
        </w:tc>
        <w:tc>
          <w:tcPr>
            <w:tcW w:w="724" w:type="pct"/>
            <w:noWrap/>
            <w:vAlign w:val="center"/>
          </w:tcPr>
          <w:p w:rsidR="00DA5EF9" w:rsidRPr="00662BAF" w:rsidRDefault="00837CD8" w:rsidP="00837CD8">
            <w:pPr>
              <w:pStyle w:val="a8"/>
              <w:rPr>
                <w:szCs w:val="21"/>
              </w:rPr>
            </w:pPr>
            <w:r>
              <w:rPr>
                <w:rFonts w:hint="eastAsia"/>
                <w:szCs w:val="21"/>
              </w:rPr>
              <w:t>3</w:t>
            </w:r>
            <w:r w:rsidR="00DA5EF9" w:rsidRPr="00662BAF">
              <w:rPr>
                <w:szCs w:val="21"/>
              </w:rPr>
              <w:t>.</w:t>
            </w:r>
            <w:r>
              <w:rPr>
                <w:rFonts w:hint="eastAsia"/>
                <w:szCs w:val="21"/>
              </w:rPr>
              <w:t>38</w:t>
            </w:r>
          </w:p>
        </w:tc>
        <w:tc>
          <w:tcPr>
            <w:tcW w:w="791" w:type="pct"/>
            <w:noWrap/>
            <w:vAlign w:val="center"/>
          </w:tcPr>
          <w:p w:rsidR="00DA5EF9" w:rsidRPr="00662BAF" w:rsidRDefault="00DA5EF9" w:rsidP="00837CD8">
            <w:pPr>
              <w:pStyle w:val="a8"/>
              <w:rPr>
                <w:szCs w:val="21"/>
              </w:rPr>
            </w:pPr>
            <w:r w:rsidRPr="00662BAF">
              <w:rPr>
                <w:szCs w:val="21"/>
              </w:rPr>
              <w:t>0.</w:t>
            </w:r>
            <w:r w:rsidR="00837CD8">
              <w:rPr>
                <w:rFonts w:hint="eastAsia"/>
                <w:szCs w:val="21"/>
              </w:rPr>
              <w:t>1</w:t>
            </w:r>
          </w:p>
        </w:tc>
      </w:tr>
      <w:tr w:rsidR="00837CD8" w:rsidRPr="00662BAF" w:rsidTr="00837CD8">
        <w:trPr>
          <w:trHeight w:val="270"/>
        </w:trPr>
        <w:tc>
          <w:tcPr>
            <w:tcW w:w="679" w:type="pct"/>
            <w:vMerge/>
            <w:noWrap/>
            <w:vAlign w:val="center"/>
          </w:tcPr>
          <w:p w:rsidR="00837CD8" w:rsidRPr="00662BAF" w:rsidRDefault="00837CD8" w:rsidP="00616BF4">
            <w:pPr>
              <w:pStyle w:val="a8"/>
              <w:rPr>
                <w:kern w:val="0"/>
                <w:szCs w:val="21"/>
              </w:rPr>
            </w:pPr>
          </w:p>
        </w:tc>
        <w:tc>
          <w:tcPr>
            <w:tcW w:w="906" w:type="pct"/>
            <w:vMerge/>
            <w:noWrap/>
            <w:vAlign w:val="center"/>
          </w:tcPr>
          <w:p w:rsidR="00837CD8" w:rsidRPr="00662BAF" w:rsidRDefault="00837CD8" w:rsidP="00616BF4">
            <w:pPr>
              <w:pStyle w:val="a8"/>
              <w:rPr>
                <w:kern w:val="0"/>
                <w:szCs w:val="21"/>
              </w:rPr>
            </w:pPr>
          </w:p>
        </w:tc>
        <w:tc>
          <w:tcPr>
            <w:tcW w:w="1108" w:type="pct"/>
            <w:vAlign w:val="center"/>
          </w:tcPr>
          <w:p w:rsidR="00837CD8" w:rsidRPr="00662BAF" w:rsidRDefault="00837CD8" w:rsidP="00D64AC8">
            <w:pPr>
              <w:pStyle w:val="a8"/>
              <w:rPr>
                <w:szCs w:val="21"/>
              </w:rPr>
            </w:pPr>
            <w:r w:rsidRPr="00662BAF">
              <w:rPr>
                <w:rFonts w:hint="eastAsia"/>
                <w:szCs w:val="21"/>
              </w:rPr>
              <w:t>磷酸盐</w:t>
            </w:r>
          </w:p>
        </w:tc>
        <w:tc>
          <w:tcPr>
            <w:tcW w:w="791" w:type="pct"/>
            <w:noWrap/>
            <w:vAlign w:val="center"/>
          </w:tcPr>
          <w:p w:rsidR="00837CD8" w:rsidRPr="00662BAF" w:rsidRDefault="00837CD8" w:rsidP="00837CD8">
            <w:pPr>
              <w:pStyle w:val="a8"/>
              <w:rPr>
                <w:szCs w:val="21"/>
              </w:rPr>
            </w:pPr>
            <w:r w:rsidRPr="00662BAF">
              <w:rPr>
                <w:szCs w:val="21"/>
              </w:rPr>
              <w:t>0.0</w:t>
            </w:r>
            <w:r>
              <w:rPr>
                <w:rFonts w:hint="eastAsia"/>
                <w:szCs w:val="21"/>
              </w:rPr>
              <w:t>1</w:t>
            </w:r>
          </w:p>
        </w:tc>
        <w:tc>
          <w:tcPr>
            <w:tcW w:w="724" w:type="pct"/>
            <w:noWrap/>
            <w:vAlign w:val="center"/>
          </w:tcPr>
          <w:p w:rsidR="00837CD8" w:rsidRPr="00662BAF" w:rsidRDefault="00837CD8" w:rsidP="00837CD8">
            <w:pPr>
              <w:pStyle w:val="a8"/>
              <w:rPr>
                <w:szCs w:val="21"/>
              </w:rPr>
            </w:pPr>
            <w:r w:rsidRPr="00662BAF">
              <w:rPr>
                <w:szCs w:val="21"/>
              </w:rPr>
              <w:t>0.0</w:t>
            </w:r>
            <w:r w:rsidRPr="00662BAF">
              <w:rPr>
                <w:rFonts w:hint="eastAsia"/>
                <w:szCs w:val="21"/>
              </w:rPr>
              <w:t>05</w:t>
            </w:r>
          </w:p>
        </w:tc>
        <w:tc>
          <w:tcPr>
            <w:tcW w:w="791" w:type="pct"/>
            <w:noWrap/>
            <w:vAlign w:val="center"/>
          </w:tcPr>
          <w:p w:rsidR="00837CD8" w:rsidRPr="00662BAF" w:rsidRDefault="00837CD8" w:rsidP="00837CD8">
            <w:pPr>
              <w:pStyle w:val="a8"/>
              <w:rPr>
                <w:szCs w:val="21"/>
              </w:rPr>
            </w:pPr>
            <w:r w:rsidRPr="00662BAF">
              <w:rPr>
                <w:szCs w:val="21"/>
              </w:rPr>
              <w:t>0.0</w:t>
            </w:r>
            <w:r w:rsidRPr="00662BAF">
              <w:rPr>
                <w:rFonts w:hint="eastAsia"/>
                <w:szCs w:val="21"/>
              </w:rPr>
              <w:t>05</w:t>
            </w:r>
          </w:p>
        </w:tc>
      </w:tr>
      <w:tr w:rsidR="00DA5EF9" w:rsidRPr="00662BAF" w:rsidTr="00837CD8">
        <w:trPr>
          <w:trHeight w:val="27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vAlign w:val="center"/>
          </w:tcPr>
          <w:p w:rsidR="00DA5EF9" w:rsidRPr="00662BAF" w:rsidRDefault="00DA5EF9" w:rsidP="00D64AC8">
            <w:pPr>
              <w:pStyle w:val="a8"/>
              <w:rPr>
                <w:szCs w:val="21"/>
              </w:rPr>
            </w:pPr>
            <w:r w:rsidRPr="00662BAF">
              <w:rPr>
                <w:rFonts w:hint="eastAsia"/>
                <w:szCs w:val="21"/>
              </w:rPr>
              <w:t>动植物油</w:t>
            </w:r>
          </w:p>
        </w:tc>
        <w:tc>
          <w:tcPr>
            <w:tcW w:w="791" w:type="pct"/>
            <w:noWrap/>
            <w:vAlign w:val="center"/>
          </w:tcPr>
          <w:p w:rsidR="00DA5EF9" w:rsidRPr="00662BAF" w:rsidRDefault="00837CD8" w:rsidP="00837CD8">
            <w:pPr>
              <w:pStyle w:val="a8"/>
              <w:rPr>
                <w:szCs w:val="21"/>
              </w:rPr>
            </w:pPr>
            <w:r>
              <w:rPr>
                <w:rFonts w:hint="eastAsia"/>
                <w:szCs w:val="21"/>
              </w:rPr>
              <w:t>4</w:t>
            </w:r>
            <w:r w:rsidR="00DA5EF9" w:rsidRPr="00662BAF">
              <w:rPr>
                <w:szCs w:val="21"/>
              </w:rPr>
              <w:t>.</w:t>
            </w:r>
            <w:r>
              <w:rPr>
                <w:rFonts w:hint="eastAsia"/>
                <w:szCs w:val="21"/>
              </w:rPr>
              <w:t>94</w:t>
            </w:r>
          </w:p>
        </w:tc>
        <w:tc>
          <w:tcPr>
            <w:tcW w:w="724" w:type="pct"/>
            <w:noWrap/>
            <w:vAlign w:val="center"/>
          </w:tcPr>
          <w:p w:rsidR="00DA5EF9" w:rsidRPr="00662BAF" w:rsidRDefault="00837CD8" w:rsidP="00837CD8">
            <w:pPr>
              <w:pStyle w:val="a8"/>
              <w:rPr>
                <w:szCs w:val="21"/>
              </w:rPr>
            </w:pPr>
            <w:r>
              <w:rPr>
                <w:rFonts w:hint="eastAsia"/>
                <w:szCs w:val="21"/>
              </w:rPr>
              <w:t>4</w:t>
            </w:r>
            <w:r w:rsidR="00DA5EF9" w:rsidRPr="00662BAF">
              <w:rPr>
                <w:szCs w:val="21"/>
              </w:rPr>
              <w:t>.</w:t>
            </w:r>
            <w:r>
              <w:rPr>
                <w:rFonts w:hint="eastAsia"/>
                <w:szCs w:val="21"/>
              </w:rPr>
              <w:t>45</w:t>
            </w:r>
          </w:p>
        </w:tc>
        <w:tc>
          <w:tcPr>
            <w:tcW w:w="791" w:type="pct"/>
            <w:noWrap/>
            <w:vAlign w:val="center"/>
          </w:tcPr>
          <w:p w:rsidR="00DA5EF9" w:rsidRPr="00662BAF" w:rsidRDefault="00837CD8" w:rsidP="00837CD8">
            <w:pPr>
              <w:pStyle w:val="a8"/>
              <w:rPr>
                <w:szCs w:val="21"/>
              </w:rPr>
            </w:pPr>
            <w:r>
              <w:rPr>
                <w:rFonts w:hint="eastAsia"/>
                <w:szCs w:val="21"/>
              </w:rPr>
              <w:t>0</w:t>
            </w:r>
            <w:r w:rsidR="00DA5EF9" w:rsidRPr="00662BAF">
              <w:rPr>
                <w:szCs w:val="21"/>
              </w:rPr>
              <w:t>.</w:t>
            </w:r>
            <w:r>
              <w:rPr>
                <w:rFonts w:hint="eastAsia"/>
                <w:szCs w:val="21"/>
              </w:rPr>
              <w:t>49</w:t>
            </w:r>
          </w:p>
        </w:tc>
      </w:tr>
      <w:tr w:rsidR="00DA5EF9" w:rsidRPr="00662BAF" w:rsidTr="00837CD8">
        <w:trPr>
          <w:trHeight w:val="270"/>
        </w:trPr>
        <w:tc>
          <w:tcPr>
            <w:tcW w:w="679" w:type="pct"/>
            <w:vMerge w:val="restart"/>
            <w:noWrap/>
            <w:vAlign w:val="center"/>
          </w:tcPr>
          <w:p w:rsidR="00DA5EF9" w:rsidRPr="00662BAF" w:rsidRDefault="00DA5EF9" w:rsidP="00616BF4">
            <w:pPr>
              <w:pStyle w:val="a8"/>
              <w:rPr>
                <w:kern w:val="0"/>
                <w:szCs w:val="21"/>
              </w:rPr>
            </w:pPr>
            <w:r w:rsidRPr="00662BAF">
              <w:rPr>
                <w:rFonts w:hint="eastAsia"/>
                <w:kern w:val="0"/>
                <w:szCs w:val="21"/>
              </w:rPr>
              <w:t>废气</w:t>
            </w:r>
          </w:p>
        </w:tc>
        <w:tc>
          <w:tcPr>
            <w:tcW w:w="906" w:type="pct"/>
            <w:vMerge w:val="restart"/>
            <w:noWrap/>
            <w:vAlign w:val="center"/>
          </w:tcPr>
          <w:p w:rsidR="00DA5EF9" w:rsidRPr="00662BAF" w:rsidRDefault="00DA5EF9" w:rsidP="00616BF4">
            <w:pPr>
              <w:pStyle w:val="a8"/>
              <w:rPr>
                <w:kern w:val="0"/>
                <w:szCs w:val="21"/>
              </w:rPr>
            </w:pPr>
            <w:r w:rsidRPr="00662BAF">
              <w:rPr>
                <w:rFonts w:hint="eastAsia"/>
                <w:kern w:val="0"/>
                <w:szCs w:val="21"/>
              </w:rPr>
              <w:t>工艺废气</w:t>
            </w:r>
          </w:p>
        </w:tc>
        <w:tc>
          <w:tcPr>
            <w:tcW w:w="1108" w:type="pct"/>
            <w:noWrap/>
            <w:vAlign w:val="center"/>
          </w:tcPr>
          <w:p w:rsidR="00DA5EF9" w:rsidRPr="00662BAF" w:rsidRDefault="00DA5EF9" w:rsidP="00616BF4">
            <w:pPr>
              <w:pStyle w:val="a8"/>
              <w:rPr>
                <w:kern w:val="0"/>
                <w:szCs w:val="21"/>
              </w:rPr>
            </w:pPr>
            <w:r w:rsidRPr="00662BAF">
              <w:rPr>
                <w:rFonts w:hint="eastAsia"/>
                <w:kern w:val="0"/>
                <w:szCs w:val="21"/>
              </w:rPr>
              <w:t>废气量</w:t>
            </w:r>
            <w:r w:rsidRPr="00662BAF">
              <w:rPr>
                <w:kern w:val="0"/>
                <w:szCs w:val="21"/>
              </w:rPr>
              <w:t>(Nm</w:t>
            </w:r>
            <w:r w:rsidRPr="00662BAF">
              <w:rPr>
                <w:kern w:val="0"/>
                <w:szCs w:val="21"/>
                <w:vertAlign w:val="superscript"/>
              </w:rPr>
              <w:t>3</w:t>
            </w:r>
            <w:r w:rsidRPr="00662BAF">
              <w:rPr>
                <w:kern w:val="0"/>
                <w:szCs w:val="21"/>
              </w:rPr>
              <w:t>/a)</w:t>
            </w:r>
          </w:p>
        </w:tc>
        <w:tc>
          <w:tcPr>
            <w:tcW w:w="791" w:type="pct"/>
            <w:noWrap/>
            <w:vAlign w:val="center"/>
          </w:tcPr>
          <w:p w:rsidR="00DA5EF9" w:rsidRPr="00662BAF" w:rsidRDefault="00DA5EF9" w:rsidP="00B37D7D">
            <w:pPr>
              <w:pStyle w:val="a8"/>
              <w:rPr>
                <w:kern w:val="0"/>
                <w:szCs w:val="21"/>
              </w:rPr>
            </w:pPr>
            <w:r w:rsidRPr="00662BAF">
              <w:rPr>
                <w:rFonts w:hint="eastAsia"/>
                <w:kern w:val="0"/>
                <w:szCs w:val="21"/>
              </w:rPr>
              <w:t>3.0096</w:t>
            </w:r>
            <w:r w:rsidRPr="00662BAF">
              <w:rPr>
                <w:rFonts w:ascii="宋体" w:hAnsi="宋体" w:hint="eastAsia"/>
                <w:kern w:val="0"/>
                <w:szCs w:val="21"/>
              </w:rPr>
              <w:t>×</w:t>
            </w:r>
            <w:r w:rsidRPr="00662BAF">
              <w:rPr>
                <w:kern w:val="0"/>
                <w:szCs w:val="21"/>
              </w:rPr>
              <w:t>10</w:t>
            </w:r>
            <w:r w:rsidRPr="00662BAF">
              <w:rPr>
                <w:rFonts w:hint="eastAsia"/>
                <w:kern w:val="0"/>
                <w:szCs w:val="21"/>
                <w:vertAlign w:val="superscript"/>
              </w:rPr>
              <w:t>8</w:t>
            </w:r>
          </w:p>
        </w:tc>
        <w:tc>
          <w:tcPr>
            <w:tcW w:w="724" w:type="pct"/>
            <w:noWrap/>
            <w:vAlign w:val="center"/>
          </w:tcPr>
          <w:p w:rsidR="00DA5EF9" w:rsidRPr="00662BAF" w:rsidRDefault="00DA5EF9" w:rsidP="00616BF4">
            <w:pPr>
              <w:pStyle w:val="a8"/>
              <w:rPr>
                <w:kern w:val="0"/>
                <w:szCs w:val="21"/>
              </w:rPr>
            </w:pPr>
            <w:r w:rsidRPr="00662BAF">
              <w:rPr>
                <w:kern w:val="0"/>
                <w:szCs w:val="21"/>
              </w:rPr>
              <w:t>0</w:t>
            </w:r>
          </w:p>
        </w:tc>
        <w:tc>
          <w:tcPr>
            <w:tcW w:w="791" w:type="pct"/>
            <w:noWrap/>
            <w:vAlign w:val="center"/>
          </w:tcPr>
          <w:p w:rsidR="00DA5EF9" w:rsidRPr="00662BAF" w:rsidRDefault="00DA5EF9" w:rsidP="00574F62">
            <w:pPr>
              <w:pStyle w:val="a8"/>
              <w:rPr>
                <w:kern w:val="0"/>
                <w:szCs w:val="21"/>
              </w:rPr>
            </w:pPr>
            <w:r w:rsidRPr="00662BAF">
              <w:rPr>
                <w:rFonts w:hint="eastAsia"/>
                <w:kern w:val="0"/>
                <w:szCs w:val="21"/>
              </w:rPr>
              <w:t>3.0096</w:t>
            </w:r>
            <w:r w:rsidRPr="00662BAF">
              <w:rPr>
                <w:rFonts w:ascii="宋体" w:hAnsi="宋体" w:hint="eastAsia"/>
                <w:kern w:val="0"/>
                <w:szCs w:val="21"/>
              </w:rPr>
              <w:t>×</w:t>
            </w:r>
            <w:r w:rsidRPr="00662BAF">
              <w:rPr>
                <w:kern w:val="0"/>
                <w:szCs w:val="21"/>
              </w:rPr>
              <w:t>10</w:t>
            </w:r>
            <w:r w:rsidRPr="00662BAF">
              <w:rPr>
                <w:rFonts w:hint="eastAsia"/>
                <w:kern w:val="0"/>
                <w:szCs w:val="21"/>
                <w:vertAlign w:val="superscript"/>
              </w:rPr>
              <w:t>8</w:t>
            </w:r>
          </w:p>
        </w:tc>
      </w:tr>
      <w:tr w:rsidR="00DA5EF9" w:rsidRPr="00662BAF" w:rsidTr="00837CD8">
        <w:trPr>
          <w:trHeight w:val="33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noWrap/>
            <w:vAlign w:val="center"/>
          </w:tcPr>
          <w:p w:rsidR="00DA5EF9" w:rsidRPr="00662BAF" w:rsidRDefault="00DA5EF9" w:rsidP="00616BF4">
            <w:pPr>
              <w:pStyle w:val="a8"/>
              <w:rPr>
                <w:kern w:val="0"/>
                <w:szCs w:val="21"/>
              </w:rPr>
            </w:pPr>
            <w:r w:rsidRPr="00662BAF">
              <w:rPr>
                <w:rFonts w:hint="eastAsia"/>
                <w:kern w:val="0"/>
                <w:szCs w:val="21"/>
              </w:rPr>
              <w:t>粉尘</w:t>
            </w:r>
          </w:p>
        </w:tc>
        <w:tc>
          <w:tcPr>
            <w:tcW w:w="791" w:type="pct"/>
            <w:noWrap/>
            <w:vAlign w:val="center"/>
          </w:tcPr>
          <w:p w:rsidR="00DA5EF9" w:rsidRPr="00662BAF" w:rsidRDefault="00DA5EF9" w:rsidP="00B37D7D">
            <w:pPr>
              <w:pStyle w:val="a8"/>
              <w:rPr>
                <w:kern w:val="0"/>
                <w:szCs w:val="21"/>
              </w:rPr>
            </w:pPr>
            <w:r w:rsidRPr="00662BAF">
              <w:rPr>
                <w:kern w:val="0"/>
                <w:szCs w:val="21"/>
              </w:rPr>
              <w:t>1</w:t>
            </w:r>
            <w:r w:rsidRPr="00662BAF">
              <w:rPr>
                <w:rFonts w:hint="eastAsia"/>
                <w:kern w:val="0"/>
                <w:szCs w:val="21"/>
              </w:rPr>
              <w:t>5</w:t>
            </w:r>
            <w:r w:rsidR="00BC242C" w:rsidRPr="00662BAF">
              <w:rPr>
                <w:rFonts w:hint="eastAsia"/>
                <w:kern w:val="0"/>
                <w:szCs w:val="21"/>
              </w:rPr>
              <w:t>0</w:t>
            </w:r>
            <w:r w:rsidRPr="00662BAF">
              <w:rPr>
                <w:kern w:val="0"/>
                <w:szCs w:val="21"/>
              </w:rPr>
              <w:t>0</w:t>
            </w:r>
          </w:p>
        </w:tc>
        <w:tc>
          <w:tcPr>
            <w:tcW w:w="724" w:type="pct"/>
            <w:noWrap/>
            <w:vAlign w:val="center"/>
          </w:tcPr>
          <w:p w:rsidR="00DA5EF9" w:rsidRPr="00662BAF" w:rsidRDefault="00DA5EF9" w:rsidP="00BC242C">
            <w:pPr>
              <w:pStyle w:val="a8"/>
              <w:rPr>
                <w:kern w:val="0"/>
                <w:szCs w:val="21"/>
              </w:rPr>
            </w:pPr>
            <w:r w:rsidRPr="00662BAF">
              <w:rPr>
                <w:rFonts w:hint="eastAsia"/>
                <w:kern w:val="0"/>
                <w:szCs w:val="21"/>
              </w:rPr>
              <w:t>1</w:t>
            </w:r>
            <w:r w:rsidR="00BC242C" w:rsidRPr="00662BAF">
              <w:rPr>
                <w:rFonts w:hint="eastAsia"/>
                <w:kern w:val="0"/>
                <w:szCs w:val="21"/>
              </w:rPr>
              <w:t>48</w:t>
            </w:r>
            <w:r w:rsidRPr="00662BAF">
              <w:rPr>
                <w:rFonts w:hint="eastAsia"/>
                <w:kern w:val="0"/>
                <w:szCs w:val="21"/>
              </w:rPr>
              <w:t>5</w:t>
            </w:r>
          </w:p>
        </w:tc>
        <w:tc>
          <w:tcPr>
            <w:tcW w:w="791" w:type="pct"/>
            <w:noWrap/>
            <w:vAlign w:val="center"/>
          </w:tcPr>
          <w:p w:rsidR="00DA5EF9" w:rsidRPr="00662BAF" w:rsidRDefault="00DA5EF9" w:rsidP="00616BF4">
            <w:pPr>
              <w:pStyle w:val="a8"/>
              <w:rPr>
                <w:kern w:val="0"/>
                <w:szCs w:val="21"/>
              </w:rPr>
            </w:pPr>
            <w:r w:rsidRPr="00662BAF">
              <w:rPr>
                <w:kern w:val="0"/>
                <w:szCs w:val="21"/>
              </w:rPr>
              <w:t>1</w:t>
            </w:r>
            <w:r w:rsidRPr="00662BAF">
              <w:rPr>
                <w:rFonts w:hint="eastAsia"/>
                <w:kern w:val="0"/>
                <w:szCs w:val="21"/>
              </w:rPr>
              <w:t>5</w:t>
            </w:r>
          </w:p>
        </w:tc>
      </w:tr>
      <w:tr w:rsidR="002A60F6" w:rsidRPr="00662BAF" w:rsidTr="00837CD8">
        <w:trPr>
          <w:trHeight w:val="285"/>
        </w:trPr>
        <w:tc>
          <w:tcPr>
            <w:tcW w:w="679" w:type="pct"/>
            <w:vMerge/>
            <w:noWrap/>
            <w:vAlign w:val="center"/>
          </w:tcPr>
          <w:p w:rsidR="002A60F6" w:rsidRPr="00662BAF" w:rsidRDefault="002A60F6" w:rsidP="00616BF4">
            <w:pPr>
              <w:pStyle w:val="a8"/>
              <w:rPr>
                <w:kern w:val="0"/>
                <w:szCs w:val="21"/>
              </w:rPr>
            </w:pPr>
          </w:p>
        </w:tc>
        <w:tc>
          <w:tcPr>
            <w:tcW w:w="906" w:type="pct"/>
            <w:vMerge w:val="restart"/>
            <w:vAlign w:val="center"/>
          </w:tcPr>
          <w:p w:rsidR="002A60F6" w:rsidRPr="00662BAF" w:rsidRDefault="002A60F6" w:rsidP="00616BF4">
            <w:pPr>
              <w:pStyle w:val="a8"/>
              <w:rPr>
                <w:kern w:val="0"/>
                <w:szCs w:val="21"/>
              </w:rPr>
            </w:pPr>
            <w:r w:rsidRPr="00662BAF">
              <w:rPr>
                <w:rFonts w:hint="eastAsia"/>
                <w:kern w:val="0"/>
                <w:szCs w:val="21"/>
              </w:rPr>
              <w:t>导热油炉烟气</w:t>
            </w:r>
          </w:p>
        </w:tc>
        <w:tc>
          <w:tcPr>
            <w:tcW w:w="1108" w:type="pct"/>
            <w:noWrap/>
            <w:vAlign w:val="center"/>
          </w:tcPr>
          <w:p w:rsidR="002A60F6" w:rsidRPr="00662BAF" w:rsidRDefault="002A60F6" w:rsidP="00616BF4">
            <w:pPr>
              <w:pStyle w:val="a8"/>
              <w:rPr>
                <w:kern w:val="0"/>
                <w:szCs w:val="21"/>
              </w:rPr>
            </w:pPr>
            <w:r w:rsidRPr="00662BAF">
              <w:rPr>
                <w:rFonts w:hint="eastAsia"/>
                <w:kern w:val="0"/>
                <w:szCs w:val="21"/>
              </w:rPr>
              <w:t>废气量</w:t>
            </w:r>
            <w:r w:rsidRPr="00662BAF">
              <w:rPr>
                <w:kern w:val="0"/>
                <w:szCs w:val="21"/>
              </w:rPr>
              <w:t>(Nm</w:t>
            </w:r>
            <w:r w:rsidRPr="00662BAF">
              <w:rPr>
                <w:kern w:val="0"/>
                <w:szCs w:val="21"/>
                <w:vertAlign w:val="superscript"/>
              </w:rPr>
              <w:t>3</w:t>
            </w:r>
            <w:r w:rsidRPr="00662BAF">
              <w:rPr>
                <w:kern w:val="0"/>
                <w:szCs w:val="21"/>
              </w:rPr>
              <w:t>/a)</w:t>
            </w:r>
          </w:p>
        </w:tc>
        <w:tc>
          <w:tcPr>
            <w:tcW w:w="791" w:type="pct"/>
            <w:noWrap/>
            <w:vAlign w:val="center"/>
          </w:tcPr>
          <w:p w:rsidR="002A60F6" w:rsidRPr="00662BAF" w:rsidRDefault="002A60F6" w:rsidP="00366FFA">
            <w:pPr>
              <w:pStyle w:val="a8"/>
              <w:rPr>
                <w:szCs w:val="21"/>
              </w:rPr>
            </w:pPr>
            <w:r w:rsidRPr="00662BAF">
              <w:rPr>
                <w:rFonts w:hint="eastAsia"/>
                <w:szCs w:val="21"/>
              </w:rPr>
              <w:t>3</w:t>
            </w:r>
            <w:r w:rsidRPr="00662BAF">
              <w:rPr>
                <w:szCs w:val="21"/>
              </w:rPr>
              <w:t>.</w:t>
            </w:r>
            <w:r w:rsidRPr="00662BAF">
              <w:rPr>
                <w:rFonts w:hint="eastAsia"/>
                <w:szCs w:val="21"/>
              </w:rPr>
              <w:t>564</w:t>
            </w:r>
            <w:r w:rsidRPr="00662BAF">
              <w:rPr>
                <w:rFonts w:hint="eastAsia"/>
                <w:szCs w:val="21"/>
              </w:rPr>
              <w:t>×</w:t>
            </w:r>
            <w:r w:rsidRPr="00662BAF">
              <w:rPr>
                <w:szCs w:val="21"/>
              </w:rPr>
              <w:t>10</w:t>
            </w:r>
            <w:r w:rsidRPr="00662BAF">
              <w:rPr>
                <w:szCs w:val="21"/>
                <w:vertAlign w:val="superscript"/>
              </w:rPr>
              <w:t>8</w:t>
            </w:r>
          </w:p>
        </w:tc>
        <w:tc>
          <w:tcPr>
            <w:tcW w:w="724" w:type="pct"/>
            <w:noWrap/>
            <w:vAlign w:val="center"/>
          </w:tcPr>
          <w:p w:rsidR="002A60F6" w:rsidRPr="00662BAF" w:rsidRDefault="002A60F6" w:rsidP="00366FFA">
            <w:pPr>
              <w:pStyle w:val="a8"/>
              <w:rPr>
                <w:szCs w:val="21"/>
              </w:rPr>
            </w:pPr>
            <w:r w:rsidRPr="00662BAF">
              <w:rPr>
                <w:szCs w:val="21"/>
              </w:rPr>
              <w:t>0</w:t>
            </w:r>
          </w:p>
        </w:tc>
        <w:tc>
          <w:tcPr>
            <w:tcW w:w="791" w:type="pct"/>
            <w:noWrap/>
            <w:vAlign w:val="center"/>
          </w:tcPr>
          <w:p w:rsidR="002A60F6" w:rsidRPr="00662BAF" w:rsidRDefault="002A60F6" w:rsidP="00366FFA">
            <w:pPr>
              <w:pStyle w:val="a8"/>
              <w:rPr>
                <w:szCs w:val="21"/>
              </w:rPr>
            </w:pPr>
            <w:r w:rsidRPr="00662BAF">
              <w:rPr>
                <w:rFonts w:hint="eastAsia"/>
                <w:szCs w:val="21"/>
              </w:rPr>
              <w:t>3</w:t>
            </w:r>
            <w:r w:rsidRPr="00662BAF">
              <w:rPr>
                <w:szCs w:val="21"/>
              </w:rPr>
              <w:t>.</w:t>
            </w:r>
            <w:r w:rsidRPr="00662BAF">
              <w:rPr>
                <w:rFonts w:hint="eastAsia"/>
                <w:szCs w:val="21"/>
              </w:rPr>
              <w:t>564</w:t>
            </w:r>
            <w:r w:rsidRPr="00662BAF">
              <w:rPr>
                <w:rFonts w:hint="eastAsia"/>
                <w:szCs w:val="21"/>
              </w:rPr>
              <w:t>×</w:t>
            </w:r>
            <w:r w:rsidRPr="00662BAF">
              <w:rPr>
                <w:szCs w:val="21"/>
              </w:rPr>
              <w:t>10</w:t>
            </w:r>
            <w:r w:rsidRPr="00662BAF">
              <w:rPr>
                <w:szCs w:val="21"/>
                <w:vertAlign w:val="superscript"/>
              </w:rPr>
              <w:t>8</w:t>
            </w:r>
          </w:p>
        </w:tc>
      </w:tr>
      <w:tr w:rsidR="002A60F6" w:rsidRPr="00662BAF" w:rsidTr="00837CD8">
        <w:trPr>
          <w:trHeight w:val="345"/>
        </w:trPr>
        <w:tc>
          <w:tcPr>
            <w:tcW w:w="679" w:type="pct"/>
            <w:vMerge/>
            <w:noWrap/>
            <w:vAlign w:val="center"/>
          </w:tcPr>
          <w:p w:rsidR="002A60F6" w:rsidRPr="00662BAF" w:rsidRDefault="002A60F6" w:rsidP="00616BF4">
            <w:pPr>
              <w:pStyle w:val="a8"/>
              <w:rPr>
                <w:kern w:val="0"/>
                <w:szCs w:val="21"/>
              </w:rPr>
            </w:pPr>
          </w:p>
        </w:tc>
        <w:tc>
          <w:tcPr>
            <w:tcW w:w="906" w:type="pct"/>
            <w:vMerge/>
            <w:vAlign w:val="center"/>
          </w:tcPr>
          <w:p w:rsidR="002A60F6" w:rsidRPr="00662BAF" w:rsidRDefault="002A60F6" w:rsidP="00616BF4">
            <w:pPr>
              <w:pStyle w:val="a8"/>
              <w:rPr>
                <w:kern w:val="0"/>
                <w:szCs w:val="21"/>
              </w:rPr>
            </w:pPr>
          </w:p>
        </w:tc>
        <w:tc>
          <w:tcPr>
            <w:tcW w:w="1108" w:type="pct"/>
            <w:vAlign w:val="center"/>
          </w:tcPr>
          <w:p w:rsidR="002A60F6" w:rsidRPr="00662BAF" w:rsidRDefault="002A60F6" w:rsidP="00616BF4">
            <w:pPr>
              <w:pStyle w:val="a8"/>
              <w:rPr>
                <w:kern w:val="0"/>
                <w:szCs w:val="21"/>
              </w:rPr>
            </w:pPr>
            <w:r w:rsidRPr="00662BAF">
              <w:rPr>
                <w:rFonts w:hint="eastAsia"/>
                <w:kern w:val="0"/>
                <w:szCs w:val="21"/>
              </w:rPr>
              <w:t>烟尘</w:t>
            </w:r>
          </w:p>
        </w:tc>
        <w:tc>
          <w:tcPr>
            <w:tcW w:w="791" w:type="pct"/>
            <w:vAlign w:val="center"/>
          </w:tcPr>
          <w:p w:rsidR="002A60F6" w:rsidRPr="00662BAF" w:rsidRDefault="002A60F6" w:rsidP="00366FFA">
            <w:pPr>
              <w:pStyle w:val="a8"/>
            </w:pPr>
            <w:r w:rsidRPr="00662BAF">
              <w:t>804.04</w:t>
            </w:r>
          </w:p>
        </w:tc>
        <w:tc>
          <w:tcPr>
            <w:tcW w:w="724" w:type="pct"/>
            <w:noWrap/>
            <w:vAlign w:val="center"/>
          </w:tcPr>
          <w:p w:rsidR="002A60F6" w:rsidRPr="00662BAF" w:rsidRDefault="002A60F6" w:rsidP="00366FFA">
            <w:pPr>
              <w:pStyle w:val="a8"/>
              <w:rPr>
                <w:szCs w:val="21"/>
              </w:rPr>
            </w:pPr>
            <w:r w:rsidRPr="00662BAF">
              <w:rPr>
                <w:rFonts w:hint="eastAsia"/>
                <w:szCs w:val="21"/>
              </w:rPr>
              <w:t>796</w:t>
            </w:r>
          </w:p>
        </w:tc>
        <w:tc>
          <w:tcPr>
            <w:tcW w:w="791" w:type="pct"/>
            <w:vAlign w:val="center"/>
          </w:tcPr>
          <w:p w:rsidR="002A60F6" w:rsidRPr="00662BAF" w:rsidRDefault="002A60F6" w:rsidP="00366FFA">
            <w:pPr>
              <w:pStyle w:val="a8"/>
            </w:pPr>
            <w:r w:rsidRPr="00662BAF">
              <w:t>8.04</w:t>
            </w:r>
          </w:p>
        </w:tc>
      </w:tr>
      <w:tr w:rsidR="002A60F6" w:rsidRPr="00662BAF" w:rsidTr="00837CD8">
        <w:trPr>
          <w:trHeight w:val="285"/>
        </w:trPr>
        <w:tc>
          <w:tcPr>
            <w:tcW w:w="679" w:type="pct"/>
            <w:vMerge/>
            <w:noWrap/>
            <w:vAlign w:val="center"/>
          </w:tcPr>
          <w:p w:rsidR="002A60F6" w:rsidRPr="00662BAF" w:rsidRDefault="002A60F6" w:rsidP="00616BF4">
            <w:pPr>
              <w:pStyle w:val="a8"/>
              <w:rPr>
                <w:kern w:val="0"/>
                <w:szCs w:val="21"/>
              </w:rPr>
            </w:pPr>
          </w:p>
        </w:tc>
        <w:tc>
          <w:tcPr>
            <w:tcW w:w="906" w:type="pct"/>
            <w:vMerge/>
            <w:vAlign w:val="center"/>
          </w:tcPr>
          <w:p w:rsidR="002A60F6" w:rsidRPr="00662BAF" w:rsidRDefault="002A60F6" w:rsidP="00616BF4">
            <w:pPr>
              <w:pStyle w:val="a8"/>
              <w:rPr>
                <w:kern w:val="0"/>
                <w:szCs w:val="21"/>
              </w:rPr>
            </w:pPr>
          </w:p>
        </w:tc>
        <w:tc>
          <w:tcPr>
            <w:tcW w:w="1108" w:type="pct"/>
            <w:vAlign w:val="center"/>
          </w:tcPr>
          <w:p w:rsidR="002A60F6" w:rsidRPr="00662BAF" w:rsidRDefault="002A60F6" w:rsidP="00616BF4">
            <w:pPr>
              <w:pStyle w:val="a8"/>
              <w:rPr>
                <w:kern w:val="0"/>
                <w:szCs w:val="21"/>
              </w:rPr>
            </w:pPr>
            <w:r w:rsidRPr="00662BAF">
              <w:rPr>
                <w:kern w:val="0"/>
                <w:szCs w:val="21"/>
              </w:rPr>
              <w:t>NOx</w:t>
            </w:r>
          </w:p>
        </w:tc>
        <w:tc>
          <w:tcPr>
            <w:tcW w:w="791" w:type="pct"/>
            <w:vAlign w:val="center"/>
          </w:tcPr>
          <w:p w:rsidR="002A60F6" w:rsidRPr="00662BAF" w:rsidRDefault="002A60F6" w:rsidP="00366FFA">
            <w:pPr>
              <w:pStyle w:val="a8"/>
            </w:pPr>
            <w:r w:rsidRPr="00662BAF">
              <w:t>21.81</w:t>
            </w:r>
          </w:p>
        </w:tc>
        <w:tc>
          <w:tcPr>
            <w:tcW w:w="724" w:type="pct"/>
            <w:noWrap/>
            <w:vAlign w:val="center"/>
          </w:tcPr>
          <w:p w:rsidR="002A60F6" w:rsidRPr="00662BAF" w:rsidRDefault="002A60F6" w:rsidP="00366FFA">
            <w:pPr>
              <w:pStyle w:val="a8"/>
              <w:rPr>
                <w:szCs w:val="21"/>
              </w:rPr>
            </w:pPr>
            <w:r w:rsidRPr="00662BAF">
              <w:rPr>
                <w:szCs w:val="21"/>
              </w:rPr>
              <w:t>0</w:t>
            </w:r>
          </w:p>
        </w:tc>
        <w:tc>
          <w:tcPr>
            <w:tcW w:w="791" w:type="pct"/>
            <w:vAlign w:val="center"/>
          </w:tcPr>
          <w:p w:rsidR="002A60F6" w:rsidRPr="00662BAF" w:rsidRDefault="002A60F6" w:rsidP="00366FFA">
            <w:pPr>
              <w:pStyle w:val="a8"/>
            </w:pPr>
            <w:r w:rsidRPr="00662BAF">
              <w:t>21.81</w:t>
            </w:r>
          </w:p>
        </w:tc>
      </w:tr>
      <w:tr w:rsidR="002A60F6" w:rsidRPr="00662BAF" w:rsidTr="00837CD8">
        <w:trPr>
          <w:trHeight w:val="315"/>
        </w:trPr>
        <w:tc>
          <w:tcPr>
            <w:tcW w:w="679" w:type="pct"/>
            <w:vMerge/>
            <w:noWrap/>
            <w:vAlign w:val="center"/>
          </w:tcPr>
          <w:p w:rsidR="002A60F6" w:rsidRPr="00662BAF" w:rsidRDefault="002A60F6" w:rsidP="00616BF4">
            <w:pPr>
              <w:pStyle w:val="a8"/>
              <w:rPr>
                <w:kern w:val="0"/>
                <w:szCs w:val="21"/>
              </w:rPr>
            </w:pPr>
          </w:p>
        </w:tc>
        <w:tc>
          <w:tcPr>
            <w:tcW w:w="906" w:type="pct"/>
            <w:vMerge/>
            <w:vAlign w:val="center"/>
          </w:tcPr>
          <w:p w:rsidR="002A60F6" w:rsidRPr="00662BAF" w:rsidRDefault="002A60F6" w:rsidP="00616BF4">
            <w:pPr>
              <w:pStyle w:val="a8"/>
              <w:rPr>
                <w:kern w:val="0"/>
                <w:szCs w:val="21"/>
              </w:rPr>
            </w:pPr>
          </w:p>
        </w:tc>
        <w:tc>
          <w:tcPr>
            <w:tcW w:w="1108" w:type="pct"/>
            <w:vAlign w:val="center"/>
          </w:tcPr>
          <w:p w:rsidR="002A60F6" w:rsidRPr="00662BAF" w:rsidRDefault="002A60F6" w:rsidP="00616BF4">
            <w:pPr>
              <w:pStyle w:val="a8"/>
              <w:rPr>
                <w:kern w:val="0"/>
                <w:szCs w:val="21"/>
              </w:rPr>
            </w:pPr>
            <w:r w:rsidRPr="00662BAF">
              <w:rPr>
                <w:kern w:val="0"/>
                <w:szCs w:val="21"/>
              </w:rPr>
              <w:t>SO</w:t>
            </w:r>
            <w:r w:rsidRPr="00662BAF">
              <w:rPr>
                <w:kern w:val="0"/>
                <w:szCs w:val="21"/>
                <w:vertAlign w:val="subscript"/>
              </w:rPr>
              <w:t>2</w:t>
            </w:r>
          </w:p>
        </w:tc>
        <w:tc>
          <w:tcPr>
            <w:tcW w:w="791" w:type="pct"/>
            <w:vAlign w:val="center"/>
          </w:tcPr>
          <w:p w:rsidR="002A60F6" w:rsidRPr="00662BAF" w:rsidRDefault="002A60F6" w:rsidP="00366FFA">
            <w:pPr>
              <w:pStyle w:val="a8"/>
            </w:pPr>
            <w:r w:rsidRPr="00662BAF">
              <w:t>7.27</w:t>
            </w:r>
          </w:p>
        </w:tc>
        <w:tc>
          <w:tcPr>
            <w:tcW w:w="724" w:type="pct"/>
            <w:noWrap/>
            <w:vAlign w:val="center"/>
          </w:tcPr>
          <w:p w:rsidR="002A60F6" w:rsidRPr="00662BAF" w:rsidRDefault="002A60F6" w:rsidP="00366FFA">
            <w:pPr>
              <w:pStyle w:val="a8"/>
              <w:rPr>
                <w:szCs w:val="21"/>
              </w:rPr>
            </w:pPr>
            <w:r w:rsidRPr="00662BAF">
              <w:rPr>
                <w:szCs w:val="21"/>
              </w:rPr>
              <w:t>0</w:t>
            </w:r>
          </w:p>
        </w:tc>
        <w:tc>
          <w:tcPr>
            <w:tcW w:w="791" w:type="pct"/>
            <w:vAlign w:val="center"/>
          </w:tcPr>
          <w:p w:rsidR="002A60F6" w:rsidRPr="00662BAF" w:rsidRDefault="002A60F6" w:rsidP="00366FFA">
            <w:pPr>
              <w:pStyle w:val="a8"/>
            </w:pPr>
            <w:r w:rsidRPr="00662BAF">
              <w:t>7.27</w:t>
            </w:r>
          </w:p>
        </w:tc>
      </w:tr>
      <w:tr w:rsidR="00DA5EF9" w:rsidRPr="00662BAF" w:rsidTr="00837CD8">
        <w:trPr>
          <w:trHeight w:val="270"/>
        </w:trPr>
        <w:tc>
          <w:tcPr>
            <w:tcW w:w="679" w:type="pct"/>
            <w:vMerge w:val="restart"/>
            <w:noWrap/>
            <w:vAlign w:val="center"/>
          </w:tcPr>
          <w:p w:rsidR="00DA5EF9" w:rsidRPr="00662BAF" w:rsidRDefault="00DA5EF9" w:rsidP="00616BF4">
            <w:pPr>
              <w:pStyle w:val="a8"/>
              <w:rPr>
                <w:kern w:val="0"/>
                <w:szCs w:val="21"/>
              </w:rPr>
            </w:pPr>
            <w:r w:rsidRPr="00662BAF">
              <w:rPr>
                <w:rFonts w:hint="eastAsia"/>
                <w:kern w:val="0"/>
                <w:szCs w:val="21"/>
              </w:rPr>
              <w:t>固体废物</w:t>
            </w:r>
          </w:p>
          <w:p w:rsidR="00DA5EF9" w:rsidRPr="00662BAF" w:rsidRDefault="00DA5EF9" w:rsidP="00616BF4">
            <w:pPr>
              <w:pStyle w:val="a8"/>
              <w:rPr>
                <w:kern w:val="0"/>
                <w:szCs w:val="21"/>
              </w:rPr>
            </w:pPr>
          </w:p>
          <w:p w:rsidR="00DA5EF9" w:rsidRPr="00662BAF" w:rsidRDefault="00DA5EF9" w:rsidP="00616BF4">
            <w:pPr>
              <w:pStyle w:val="a8"/>
              <w:rPr>
                <w:kern w:val="0"/>
                <w:szCs w:val="21"/>
              </w:rPr>
            </w:pPr>
          </w:p>
        </w:tc>
        <w:tc>
          <w:tcPr>
            <w:tcW w:w="906" w:type="pct"/>
            <w:vMerge w:val="restart"/>
            <w:noWrap/>
            <w:vAlign w:val="center"/>
          </w:tcPr>
          <w:p w:rsidR="00DA5EF9" w:rsidRPr="00662BAF" w:rsidRDefault="00DA5EF9" w:rsidP="00616BF4">
            <w:pPr>
              <w:pStyle w:val="a8"/>
              <w:rPr>
                <w:kern w:val="0"/>
                <w:szCs w:val="21"/>
              </w:rPr>
            </w:pPr>
            <w:r w:rsidRPr="00662BAF">
              <w:rPr>
                <w:rFonts w:hint="eastAsia"/>
                <w:kern w:val="0"/>
                <w:szCs w:val="21"/>
              </w:rPr>
              <w:t>生产过程及污染治理</w:t>
            </w:r>
          </w:p>
        </w:tc>
        <w:tc>
          <w:tcPr>
            <w:tcW w:w="1108" w:type="pct"/>
            <w:vAlign w:val="center"/>
          </w:tcPr>
          <w:p w:rsidR="00DA5EF9" w:rsidRPr="00662BAF" w:rsidRDefault="00DA5EF9" w:rsidP="00616BF4">
            <w:pPr>
              <w:pStyle w:val="a8"/>
              <w:rPr>
                <w:kern w:val="0"/>
                <w:szCs w:val="21"/>
              </w:rPr>
            </w:pPr>
            <w:r w:rsidRPr="00662BAF">
              <w:rPr>
                <w:rFonts w:hint="eastAsia"/>
                <w:kern w:val="0"/>
                <w:szCs w:val="21"/>
              </w:rPr>
              <w:t>危险废物</w:t>
            </w:r>
          </w:p>
        </w:tc>
        <w:tc>
          <w:tcPr>
            <w:tcW w:w="791" w:type="pct"/>
            <w:vAlign w:val="center"/>
          </w:tcPr>
          <w:p w:rsidR="00DA5EF9" w:rsidRPr="00662BAF" w:rsidRDefault="00DA5EF9" w:rsidP="002A60F6">
            <w:pPr>
              <w:pStyle w:val="a8"/>
              <w:rPr>
                <w:kern w:val="0"/>
                <w:szCs w:val="21"/>
              </w:rPr>
            </w:pPr>
            <w:r w:rsidRPr="00662BAF">
              <w:rPr>
                <w:kern w:val="0"/>
                <w:szCs w:val="21"/>
              </w:rPr>
              <w:t>10</w:t>
            </w:r>
            <w:r w:rsidR="002A60F6">
              <w:rPr>
                <w:rFonts w:hint="eastAsia"/>
                <w:kern w:val="0"/>
                <w:szCs w:val="21"/>
              </w:rPr>
              <w:t>42</w:t>
            </w:r>
            <w:r w:rsidRPr="00662BAF">
              <w:rPr>
                <w:kern w:val="0"/>
                <w:szCs w:val="21"/>
              </w:rPr>
              <w:t>.585</w:t>
            </w:r>
          </w:p>
        </w:tc>
        <w:tc>
          <w:tcPr>
            <w:tcW w:w="724" w:type="pct"/>
            <w:vAlign w:val="center"/>
          </w:tcPr>
          <w:p w:rsidR="00DA5EF9" w:rsidRPr="00662BAF" w:rsidRDefault="00DA5EF9" w:rsidP="002A60F6">
            <w:pPr>
              <w:pStyle w:val="a8"/>
              <w:rPr>
                <w:kern w:val="0"/>
                <w:szCs w:val="21"/>
              </w:rPr>
            </w:pPr>
            <w:r w:rsidRPr="00662BAF">
              <w:rPr>
                <w:kern w:val="0"/>
                <w:szCs w:val="21"/>
              </w:rPr>
              <w:t>10</w:t>
            </w:r>
            <w:r w:rsidR="002A60F6">
              <w:rPr>
                <w:rFonts w:hint="eastAsia"/>
                <w:kern w:val="0"/>
                <w:szCs w:val="21"/>
              </w:rPr>
              <w:t>42</w:t>
            </w:r>
            <w:r w:rsidRPr="00662BAF">
              <w:rPr>
                <w:kern w:val="0"/>
                <w:szCs w:val="21"/>
              </w:rPr>
              <w:t>.585</w:t>
            </w:r>
          </w:p>
        </w:tc>
        <w:tc>
          <w:tcPr>
            <w:tcW w:w="791" w:type="pct"/>
            <w:vAlign w:val="center"/>
          </w:tcPr>
          <w:p w:rsidR="00DA5EF9" w:rsidRPr="00662BAF" w:rsidRDefault="00DA5EF9" w:rsidP="00616BF4">
            <w:pPr>
              <w:pStyle w:val="a8"/>
              <w:rPr>
                <w:kern w:val="0"/>
                <w:szCs w:val="21"/>
              </w:rPr>
            </w:pPr>
            <w:r w:rsidRPr="00662BAF">
              <w:rPr>
                <w:kern w:val="0"/>
                <w:szCs w:val="21"/>
              </w:rPr>
              <w:t>0</w:t>
            </w:r>
          </w:p>
        </w:tc>
      </w:tr>
      <w:tr w:rsidR="00DA5EF9" w:rsidRPr="00662BAF" w:rsidTr="00837CD8">
        <w:trPr>
          <w:trHeight w:val="270"/>
        </w:trPr>
        <w:tc>
          <w:tcPr>
            <w:tcW w:w="679" w:type="pct"/>
            <w:vMerge/>
            <w:noWrap/>
            <w:vAlign w:val="center"/>
          </w:tcPr>
          <w:p w:rsidR="00DA5EF9" w:rsidRPr="00662BAF" w:rsidRDefault="00DA5EF9" w:rsidP="00616BF4">
            <w:pPr>
              <w:pStyle w:val="a8"/>
              <w:rPr>
                <w:kern w:val="0"/>
                <w:szCs w:val="21"/>
              </w:rPr>
            </w:pPr>
          </w:p>
        </w:tc>
        <w:tc>
          <w:tcPr>
            <w:tcW w:w="906" w:type="pct"/>
            <w:vMerge/>
            <w:noWrap/>
            <w:vAlign w:val="center"/>
          </w:tcPr>
          <w:p w:rsidR="00DA5EF9" w:rsidRPr="00662BAF" w:rsidRDefault="00DA5EF9" w:rsidP="00616BF4">
            <w:pPr>
              <w:pStyle w:val="a8"/>
              <w:rPr>
                <w:kern w:val="0"/>
                <w:szCs w:val="21"/>
              </w:rPr>
            </w:pPr>
          </w:p>
        </w:tc>
        <w:tc>
          <w:tcPr>
            <w:tcW w:w="1108" w:type="pct"/>
            <w:vAlign w:val="center"/>
          </w:tcPr>
          <w:p w:rsidR="00DA5EF9" w:rsidRPr="00662BAF" w:rsidRDefault="00DA5EF9" w:rsidP="00616BF4">
            <w:pPr>
              <w:pStyle w:val="a8"/>
              <w:rPr>
                <w:kern w:val="0"/>
                <w:szCs w:val="21"/>
              </w:rPr>
            </w:pPr>
            <w:r w:rsidRPr="00662BAF">
              <w:rPr>
                <w:rFonts w:hint="eastAsia"/>
                <w:kern w:val="0"/>
                <w:szCs w:val="21"/>
              </w:rPr>
              <w:t>严控废物</w:t>
            </w:r>
          </w:p>
        </w:tc>
        <w:tc>
          <w:tcPr>
            <w:tcW w:w="791" w:type="pct"/>
            <w:vAlign w:val="center"/>
          </w:tcPr>
          <w:p w:rsidR="00DA5EF9" w:rsidRPr="00662BAF" w:rsidRDefault="00DA5EF9" w:rsidP="002A60F6">
            <w:pPr>
              <w:pStyle w:val="a8"/>
              <w:rPr>
                <w:kern w:val="0"/>
                <w:szCs w:val="21"/>
              </w:rPr>
            </w:pPr>
            <w:r w:rsidRPr="00662BAF">
              <w:rPr>
                <w:rFonts w:hint="eastAsia"/>
                <w:kern w:val="0"/>
                <w:szCs w:val="21"/>
              </w:rPr>
              <w:t>3</w:t>
            </w:r>
            <w:r w:rsidR="002A60F6">
              <w:rPr>
                <w:rFonts w:hint="eastAsia"/>
                <w:kern w:val="0"/>
                <w:szCs w:val="21"/>
              </w:rPr>
              <w:t>291</w:t>
            </w:r>
            <w:r w:rsidRPr="00662BAF">
              <w:rPr>
                <w:rFonts w:hint="eastAsia"/>
                <w:kern w:val="0"/>
                <w:szCs w:val="21"/>
              </w:rPr>
              <w:t>.7</w:t>
            </w:r>
          </w:p>
        </w:tc>
        <w:tc>
          <w:tcPr>
            <w:tcW w:w="724" w:type="pct"/>
            <w:vAlign w:val="center"/>
          </w:tcPr>
          <w:p w:rsidR="00DA5EF9" w:rsidRPr="00662BAF" w:rsidRDefault="00DA5EF9" w:rsidP="002A60F6">
            <w:pPr>
              <w:pStyle w:val="a8"/>
              <w:rPr>
                <w:kern w:val="0"/>
                <w:szCs w:val="21"/>
              </w:rPr>
            </w:pPr>
            <w:r w:rsidRPr="00662BAF">
              <w:rPr>
                <w:rFonts w:hint="eastAsia"/>
                <w:kern w:val="0"/>
                <w:szCs w:val="21"/>
              </w:rPr>
              <w:t>3</w:t>
            </w:r>
            <w:r w:rsidR="002A60F6">
              <w:rPr>
                <w:rFonts w:hint="eastAsia"/>
                <w:kern w:val="0"/>
                <w:szCs w:val="21"/>
              </w:rPr>
              <w:t>291</w:t>
            </w:r>
            <w:r w:rsidRPr="00662BAF">
              <w:rPr>
                <w:rFonts w:hint="eastAsia"/>
                <w:kern w:val="0"/>
                <w:szCs w:val="21"/>
              </w:rPr>
              <w:t>.7</w:t>
            </w:r>
          </w:p>
        </w:tc>
        <w:tc>
          <w:tcPr>
            <w:tcW w:w="791" w:type="pct"/>
            <w:vAlign w:val="center"/>
          </w:tcPr>
          <w:p w:rsidR="00DA5EF9" w:rsidRPr="00662BAF" w:rsidRDefault="00DA5EF9" w:rsidP="00616BF4">
            <w:pPr>
              <w:pStyle w:val="a8"/>
              <w:rPr>
                <w:kern w:val="0"/>
                <w:szCs w:val="21"/>
              </w:rPr>
            </w:pPr>
            <w:r w:rsidRPr="00662BAF">
              <w:rPr>
                <w:rFonts w:hint="eastAsia"/>
                <w:kern w:val="0"/>
                <w:szCs w:val="21"/>
              </w:rPr>
              <w:t>0</w:t>
            </w:r>
          </w:p>
        </w:tc>
      </w:tr>
      <w:tr w:rsidR="00D64AC8" w:rsidRPr="00662BAF" w:rsidTr="00837CD8">
        <w:trPr>
          <w:trHeight w:val="270"/>
        </w:trPr>
        <w:tc>
          <w:tcPr>
            <w:tcW w:w="679" w:type="pct"/>
            <w:vMerge/>
            <w:noWrap/>
            <w:vAlign w:val="center"/>
          </w:tcPr>
          <w:p w:rsidR="00D64AC8" w:rsidRPr="00662BAF" w:rsidRDefault="00D64AC8" w:rsidP="00616BF4">
            <w:pPr>
              <w:pStyle w:val="a8"/>
              <w:rPr>
                <w:kern w:val="0"/>
                <w:szCs w:val="21"/>
              </w:rPr>
            </w:pPr>
          </w:p>
        </w:tc>
        <w:tc>
          <w:tcPr>
            <w:tcW w:w="906" w:type="pct"/>
            <w:vMerge/>
            <w:noWrap/>
            <w:vAlign w:val="center"/>
          </w:tcPr>
          <w:p w:rsidR="00D64AC8" w:rsidRPr="00662BAF" w:rsidRDefault="00D64AC8" w:rsidP="00616BF4">
            <w:pPr>
              <w:pStyle w:val="a8"/>
              <w:rPr>
                <w:kern w:val="0"/>
                <w:szCs w:val="21"/>
              </w:rPr>
            </w:pPr>
          </w:p>
        </w:tc>
        <w:tc>
          <w:tcPr>
            <w:tcW w:w="1108" w:type="pct"/>
            <w:vAlign w:val="center"/>
          </w:tcPr>
          <w:p w:rsidR="00D64AC8" w:rsidRPr="00662BAF" w:rsidRDefault="00D64AC8" w:rsidP="00616BF4">
            <w:pPr>
              <w:pStyle w:val="a8"/>
              <w:rPr>
                <w:kern w:val="0"/>
                <w:szCs w:val="21"/>
              </w:rPr>
            </w:pPr>
            <w:r w:rsidRPr="00662BAF">
              <w:rPr>
                <w:rFonts w:hint="eastAsia"/>
                <w:kern w:val="0"/>
                <w:szCs w:val="21"/>
              </w:rPr>
              <w:t>一般工业废物</w:t>
            </w:r>
          </w:p>
        </w:tc>
        <w:tc>
          <w:tcPr>
            <w:tcW w:w="791" w:type="pct"/>
            <w:noWrap/>
          </w:tcPr>
          <w:p w:rsidR="00D64AC8" w:rsidRPr="00662BAF" w:rsidRDefault="002A60F6" w:rsidP="002A60F6">
            <w:pPr>
              <w:pStyle w:val="a8"/>
            </w:pPr>
            <w:r>
              <w:rPr>
                <w:rFonts w:hint="eastAsia"/>
              </w:rPr>
              <w:t>1865</w:t>
            </w:r>
            <w:r w:rsidR="00D64AC8" w:rsidRPr="00662BAF">
              <w:rPr>
                <w:rFonts w:hint="eastAsia"/>
              </w:rPr>
              <w:t>.</w:t>
            </w:r>
            <w:r>
              <w:rPr>
                <w:rFonts w:hint="eastAsia"/>
              </w:rPr>
              <w:t>2</w:t>
            </w:r>
          </w:p>
        </w:tc>
        <w:tc>
          <w:tcPr>
            <w:tcW w:w="724" w:type="pct"/>
            <w:noWrap/>
          </w:tcPr>
          <w:p w:rsidR="00D64AC8" w:rsidRPr="00662BAF" w:rsidRDefault="002A60F6" w:rsidP="00D64AC8">
            <w:pPr>
              <w:pStyle w:val="a8"/>
            </w:pPr>
            <w:r>
              <w:rPr>
                <w:rFonts w:hint="eastAsia"/>
              </w:rPr>
              <w:t>1865</w:t>
            </w:r>
            <w:r w:rsidRPr="00662BAF">
              <w:rPr>
                <w:rFonts w:hint="eastAsia"/>
              </w:rPr>
              <w:t>.</w:t>
            </w:r>
            <w:r>
              <w:rPr>
                <w:rFonts w:hint="eastAsia"/>
              </w:rPr>
              <w:t>2</w:t>
            </w:r>
          </w:p>
        </w:tc>
        <w:tc>
          <w:tcPr>
            <w:tcW w:w="791" w:type="pct"/>
            <w:vAlign w:val="center"/>
          </w:tcPr>
          <w:p w:rsidR="00D64AC8" w:rsidRPr="00662BAF" w:rsidRDefault="00D64AC8" w:rsidP="00616BF4">
            <w:pPr>
              <w:pStyle w:val="a8"/>
              <w:rPr>
                <w:kern w:val="0"/>
                <w:szCs w:val="21"/>
              </w:rPr>
            </w:pPr>
            <w:r w:rsidRPr="00662BAF">
              <w:rPr>
                <w:kern w:val="0"/>
                <w:szCs w:val="21"/>
              </w:rPr>
              <w:t>0</w:t>
            </w:r>
          </w:p>
        </w:tc>
      </w:tr>
    </w:tbl>
    <w:p w:rsidR="00837CD8" w:rsidRPr="00662BAF" w:rsidRDefault="00837CD8" w:rsidP="00B729D0">
      <w:pPr>
        <w:ind w:firstLine="480"/>
        <w:rPr>
          <w:b/>
          <w:bCs/>
          <w:vanish/>
          <w:szCs w:val="28"/>
        </w:rPr>
      </w:pPr>
      <w:r w:rsidRPr="00662BAF">
        <w:rPr>
          <w:rFonts w:hint="eastAsia"/>
        </w:rPr>
        <w:t>表</w:t>
      </w:r>
      <w:r w:rsidRPr="00662BAF">
        <w:rPr>
          <w:szCs w:val="24"/>
        </w:rPr>
        <w:t>4.3-</w:t>
      </w:r>
      <w:r w:rsidRPr="00662BAF">
        <w:rPr>
          <w:rFonts w:hint="eastAsia"/>
          <w:szCs w:val="24"/>
        </w:rPr>
        <w:t>2</w:t>
      </w:r>
      <w:r>
        <w:rPr>
          <w:rFonts w:hint="eastAsia"/>
          <w:szCs w:val="24"/>
        </w:rPr>
        <w:t>2</w:t>
      </w:r>
      <w:r>
        <w:rPr>
          <w:rFonts w:hint="eastAsia"/>
          <w:szCs w:val="24"/>
        </w:rPr>
        <w:t>二期工程</w:t>
      </w:r>
      <w:r w:rsidRPr="00662BAF">
        <w:rPr>
          <w:rFonts w:hint="eastAsia"/>
        </w:rPr>
        <w:t>投产后项目全厂污染物产生和排放情况汇总</w:t>
      </w:r>
    </w:p>
    <w:p w:rsidR="00837CD8" w:rsidRPr="00662BAF" w:rsidRDefault="00837CD8" w:rsidP="00B729D0">
      <w:pPr>
        <w:ind w:firstLine="480"/>
      </w:pPr>
    </w:p>
    <w:tbl>
      <w:tblPr>
        <w:tblW w:w="5000" w:type="pct"/>
        <w:tblLayout w:type="fixed"/>
        <w:tblLook w:val="04A0"/>
      </w:tblPr>
      <w:tblGrid>
        <w:gridCol w:w="1200"/>
        <w:gridCol w:w="1601"/>
        <w:gridCol w:w="1958"/>
        <w:gridCol w:w="1398"/>
        <w:gridCol w:w="1279"/>
        <w:gridCol w:w="1398"/>
      </w:tblGrid>
      <w:tr w:rsidR="00837CD8" w:rsidRPr="00662BAF" w:rsidTr="00837CD8">
        <w:trPr>
          <w:trHeight w:val="510"/>
        </w:trPr>
        <w:tc>
          <w:tcPr>
            <w:tcW w:w="679" w:type="pct"/>
            <w:tcBorders>
              <w:top w:val="single" w:sz="4" w:space="0" w:color="auto"/>
              <w:left w:val="single" w:sz="4" w:space="0" w:color="auto"/>
              <w:bottom w:val="single" w:sz="4" w:space="0" w:color="auto"/>
              <w:right w:val="single" w:sz="4" w:space="0" w:color="auto"/>
            </w:tcBorders>
            <w:vAlign w:val="center"/>
          </w:tcPr>
          <w:p w:rsidR="00837CD8" w:rsidRPr="00662BAF" w:rsidRDefault="00837CD8" w:rsidP="00837CD8">
            <w:pPr>
              <w:pStyle w:val="a8"/>
              <w:rPr>
                <w:szCs w:val="20"/>
              </w:rPr>
            </w:pPr>
            <w:r w:rsidRPr="00662BAF">
              <w:br w:type="page"/>
            </w:r>
            <w:r w:rsidRPr="00662BAF">
              <w:rPr>
                <w:rFonts w:hint="eastAsia"/>
              </w:rPr>
              <w:t>类别</w:t>
            </w:r>
          </w:p>
        </w:tc>
        <w:tc>
          <w:tcPr>
            <w:tcW w:w="906" w:type="pct"/>
            <w:tcBorders>
              <w:top w:val="single" w:sz="4" w:space="0" w:color="auto"/>
              <w:left w:val="nil"/>
              <w:bottom w:val="single" w:sz="4" w:space="0" w:color="auto"/>
              <w:right w:val="single" w:sz="4" w:space="0" w:color="auto"/>
            </w:tcBorders>
            <w:vAlign w:val="center"/>
          </w:tcPr>
          <w:p w:rsidR="00837CD8" w:rsidRPr="00662BAF" w:rsidRDefault="00837CD8" w:rsidP="00837CD8">
            <w:pPr>
              <w:pStyle w:val="a8"/>
              <w:rPr>
                <w:szCs w:val="20"/>
              </w:rPr>
            </w:pPr>
            <w:r w:rsidRPr="00662BAF">
              <w:rPr>
                <w:rFonts w:hint="eastAsia"/>
              </w:rPr>
              <w:t>污染源</w:t>
            </w:r>
          </w:p>
        </w:tc>
        <w:tc>
          <w:tcPr>
            <w:tcW w:w="1108" w:type="pct"/>
            <w:tcBorders>
              <w:top w:val="single" w:sz="4" w:space="0" w:color="auto"/>
              <w:left w:val="nil"/>
              <w:bottom w:val="single" w:sz="4" w:space="0" w:color="auto"/>
              <w:right w:val="single" w:sz="4" w:space="0" w:color="auto"/>
            </w:tcBorders>
            <w:vAlign w:val="center"/>
          </w:tcPr>
          <w:p w:rsidR="00837CD8" w:rsidRPr="00662BAF" w:rsidRDefault="00837CD8" w:rsidP="00837CD8">
            <w:pPr>
              <w:pStyle w:val="a8"/>
              <w:rPr>
                <w:szCs w:val="20"/>
              </w:rPr>
            </w:pPr>
            <w:r w:rsidRPr="00662BAF">
              <w:rPr>
                <w:rFonts w:hint="eastAsia"/>
              </w:rPr>
              <w:t>污染物名称</w:t>
            </w:r>
          </w:p>
        </w:tc>
        <w:tc>
          <w:tcPr>
            <w:tcW w:w="791" w:type="pct"/>
            <w:tcBorders>
              <w:top w:val="single" w:sz="4" w:space="0" w:color="auto"/>
              <w:left w:val="nil"/>
              <w:bottom w:val="single" w:sz="4" w:space="0" w:color="auto"/>
              <w:right w:val="single" w:sz="4" w:space="0" w:color="auto"/>
            </w:tcBorders>
            <w:vAlign w:val="center"/>
          </w:tcPr>
          <w:p w:rsidR="00837CD8" w:rsidRPr="00662BAF" w:rsidRDefault="00837CD8" w:rsidP="00837CD8">
            <w:pPr>
              <w:pStyle w:val="a8"/>
              <w:rPr>
                <w:szCs w:val="20"/>
              </w:rPr>
            </w:pPr>
            <w:r w:rsidRPr="00662BAF">
              <w:rPr>
                <w:rFonts w:hint="eastAsia"/>
              </w:rPr>
              <w:t>产生量</w:t>
            </w:r>
            <w:r w:rsidRPr="00662BAF">
              <w:rPr>
                <w:kern w:val="0"/>
                <w:szCs w:val="21"/>
              </w:rPr>
              <w:t>(t/a)</w:t>
            </w:r>
          </w:p>
        </w:tc>
        <w:tc>
          <w:tcPr>
            <w:tcW w:w="724" w:type="pct"/>
            <w:tcBorders>
              <w:top w:val="single" w:sz="4" w:space="0" w:color="auto"/>
              <w:left w:val="nil"/>
              <w:bottom w:val="single" w:sz="4" w:space="0" w:color="auto"/>
              <w:right w:val="single" w:sz="4" w:space="0" w:color="auto"/>
            </w:tcBorders>
            <w:vAlign w:val="center"/>
          </w:tcPr>
          <w:p w:rsidR="00837CD8" w:rsidRPr="00662BAF" w:rsidRDefault="00837CD8" w:rsidP="00837CD8">
            <w:pPr>
              <w:pStyle w:val="a8"/>
              <w:rPr>
                <w:szCs w:val="20"/>
              </w:rPr>
            </w:pPr>
            <w:r w:rsidRPr="00662BAF">
              <w:rPr>
                <w:rFonts w:hint="eastAsia"/>
              </w:rPr>
              <w:t>削减量</w:t>
            </w:r>
            <w:r w:rsidRPr="00662BAF">
              <w:rPr>
                <w:kern w:val="0"/>
                <w:szCs w:val="21"/>
              </w:rPr>
              <w:t>(t/a)</w:t>
            </w:r>
          </w:p>
        </w:tc>
        <w:tc>
          <w:tcPr>
            <w:tcW w:w="791" w:type="pct"/>
            <w:tcBorders>
              <w:top w:val="single" w:sz="4" w:space="0" w:color="auto"/>
              <w:left w:val="nil"/>
              <w:bottom w:val="single" w:sz="4" w:space="0" w:color="auto"/>
              <w:right w:val="single" w:sz="4" w:space="0" w:color="auto"/>
            </w:tcBorders>
            <w:vAlign w:val="center"/>
          </w:tcPr>
          <w:p w:rsidR="00837CD8" w:rsidRPr="00662BAF" w:rsidRDefault="00837CD8" w:rsidP="00837CD8">
            <w:pPr>
              <w:pStyle w:val="a8"/>
              <w:rPr>
                <w:szCs w:val="20"/>
              </w:rPr>
            </w:pPr>
            <w:r w:rsidRPr="00662BAF">
              <w:rPr>
                <w:rFonts w:hint="eastAsia"/>
              </w:rPr>
              <w:t>排放量</w:t>
            </w:r>
            <w:r w:rsidRPr="00662BAF">
              <w:rPr>
                <w:kern w:val="0"/>
                <w:szCs w:val="21"/>
              </w:rPr>
              <w:t>(t/a)</w:t>
            </w:r>
          </w:p>
        </w:tc>
      </w:tr>
      <w:tr w:rsidR="00837CD8" w:rsidRPr="00662BAF" w:rsidTr="00837CD8">
        <w:trPr>
          <w:trHeight w:val="270"/>
        </w:trPr>
        <w:tc>
          <w:tcPr>
            <w:tcW w:w="679" w:type="pct"/>
            <w:vMerge w:val="restart"/>
            <w:tcBorders>
              <w:top w:val="nil"/>
              <w:left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废水</w:t>
            </w:r>
          </w:p>
        </w:tc>
        <w:tc>
          <w:tcPr>
            <w:tcW w:w="906" w:type="pct"/>
            <w:vMerge w:val="restart"/>
            <w:tcBorders>
              <w:top w:val="nil"/>
              <w:left w:val="nil"/>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生产性废水</w:t>
            </w: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废水量</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24461.</w:t>
            </w:r>
            <w:r w:rsidRPr="00662BAF">
              <w:rPr>
                <w:szCs w:val="21"/>
              </w:rPr>
              <w:t>1</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24461.</w:t>
            </w:r>
            <w:r w:rsidRPr="00662BAF">
              <w:rPr>
                <w:szCs w:val="21"/>
              </w:rPr>
              <w:t>1</w:t>
            </w:r>
          </w:p>
        </w:tc>
      </w:tr>
      <w:tr w:rsidR="00837CD8" w:rsidRPr="00662BAF" w:rsidTr="00837CD8">
        <w:trPr>
          <w:trHeight w:val="30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szCs w:val="21"/>
              </w:rPr>
            </w:pPr>
            <w:r w:rsidRPr="00662BAF">
              <w:rPr>
                <w:szCs w:val="21"/>
              </w:rPr>
              <w:t>COD</w:t>
            </w:r>
            <w:r w:rsidRPr="00662BAF">
              <w:rPr>
                <w:szCs w:val="21"/>
                <w:vertAlign w:val="subscript"/>
              </w:rPr>
              <w:t>Cr</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37</w:t>
            </w:r>
            <w:r w:rsidRPr="00662BAF">
              <w:rPr>
                <w:szCs w:val="21"/>
              </w:rPr>
              <w:t>.</w:t>
            </w:r>
            <w:r w:rsidRPr="00662BAF">
              <w:rPr>
                <w:rFonts w:hint="eastAsia"/>
                <w:szCs w:val="21"/>
              </w:rPr>
              <w:t>5</w:t>
            </w:r>
            <w:r w:rsidRPr="00662BAF">
              <w:rPr>
                <w:szCs w:val="21"/>
              </w:rPr>
              <w:t>6</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33</w:t>
            </w:r>
            <w:r w:rsidRPr="00662BAF">
              <w:rPr>
                <w:szCs w:val="21"/>
              </w:rPr>
              <w:t>.</w:t>
            </w:r>
            <w:r w:rsidRPr="00662BAF">
              <w:rPr>
                <w:rFonts w:hint="eastAsia"/>
                <w:szCs w:val="21"/>
              </w:rPr>
              <w:t>80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3</w:t>
            </w:r>
            <w:r w:rsidRPr="00662BAF">
              <w:rPr>
                <w:szCs w:val="21"/>
              </w:rPr>
              <w:t>.</w:t>
            </w:r>
            <w:r w:rsidRPr="00662BAF">
              <w:rPr>
                <w:rFonts w:hint="eastAsia"/>
                <w:szCs w:val="21"/>
              </w:rPr>
              <w:t>76</w:t>
            </w:r>
          </w:p>
        </w:tc>
      </w:tr>
      <w:tr w:rsidR="00837CD8" w:rsidRPr="00662BAF" w:rsidTr="00837CD8">
        <w:trPr>
          <w:trHeight w:val="30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szCs w:val="21"/>
              </w:rPr>
            </w:pPr>
            <w:r w:rsidRPr="00662BAF">
              <w:rPr>
                <w:szCs w:val="21"/>
              </w:rPr>
              <w:t>BOD</w:t>
            </w:r>
            <w:r w:rsidRPr="00662BAF">
              <w:rPr>
                <w:szCs w:val="21"/>
                <w:vertAlign w:val="subscript"/>
              </w:rPr>
              <w:t>5</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1</w:t>
            </w:r>
            <w:r w:rsidRPr="00662BAF">
              <w:rPr>
                <w:rFonts w:hint="eastAsia"/>
                <w:szCs w:val="21"/>
              </w:rPr>
              <w:t>9</w:t>
            </w:r>
            <w:r w:rsidRPr="00662BAF">
              <w:rPr>
                <w:szCs w:val="21"/>
              </w:rPr>
              <w:t>.</w:t>
            </w:r>
            <w:r w:rsidRPr="00662BAF">
              <w:rPr>
                <w:rFonts w:hint="eastAsia"/>
                <w:szCs w:val="21"/>
              </w:rPr>
              <w:t>0</w:t>
            </w:r>
            <w:r w:rsidRPr="00662BAF">
              <w:rPr>
                <w:szCs w:val="21"/>
              </w:rPr>
              <w:t>6</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1</w:t>
            </w:r>
            <w:r w:rsidRPr="00662BAF">
              <w:rPr>
                <w:rFonts w:hint="eastAsia"/>
                <w:szCs w:val="21"/>
              </w:rPr>
              <w:t>7</w:t>
            </w:r>
            <w:r w:rsidRPr="00662BAF">
              <w:rPr>
                <w:szCs w:val="21"/>
              </w:rPr>
              <w:t>.</w:t>
            </w:r>
            <w:r w:rsidRPr="00662BAF">
              <w:rPr>
                <w:rFonts w:hint="eastAsia"/>
                <w:szCs w:val="21"/>
              </w:rPr>
              <w:t>15</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1</w:t>
            </w:r>
            <w:r w:rsidRPr="00662BAF">
              <w:rPr>
                <w:szCs w:val="21"/>
              </w:rPr>
              <w:t>.</w:t>
            </w:r>
            <w:r w:rsidRPr="00662BAF">
              <w:rPr>
                <w:rFonts w:hint="eastAsia"/>
                <w:szCs w:val="21"/>
              </w:rPr>
              <w:t>91</w:t>
            </w:r>
          </w:p>
        </w:tc>
      </w:tr>
      <w:tr w:rsidR="00837CD8" w:rsidRPr="00662BAF" w:rsidTr="00837CD8">
        <w:trPr>
          <w:trHeight w:val="27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szCs w:val="21"/>
              </w:rPr>
            </w:pPr>
            <w:r w:rsidRPr="00662BAF">
              <w:rPr>
                <w:szCs w:val="21"/>
              </w:rPr>
              <w:t>SS</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9.</w:t>
            </w:r>
            <w:r w:rsidRPr="00662BAF">
              <w:rPr>
                <w:rFonts w:hint="eastAsia"/>
                <w:szCs w:val="21"/>
              </w:rPr>
              <w:t>7</w:t>
            </w:r>
            <w:r w:rsidRPr="00662BAF">
              <w:rPr>
                <w:szCs w:val="21"/>
              </w:rPr>
              <w:t>1</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9</w:t>
            </w:r>
            <w:r w:rsidRPr="00662BAF">
              <w:rPr>
                <w:szCs w:val="21"/>
              </w:rPr>
              <w:t>.</w:t>
            </w:r>
            <w:r w:rsidRPr="00662BAF">
              <w:rPr>
                <w:rFonts w:hint="eastAsia"/>
                <w:szCs w:val="21"/>
              </w:rPr>
              <w:t>42</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0.</w:t>
            </w:r>
            <w:r w:rsidRPr="00662BAF">
              <w:rPr>
                <w:rFonts w:hint="eastAsia"/>
                <w:szCs w:val="21"/>
              </w:rPr>
              <w:t>29</w:t>
            </w:r>
          </w:p>
        </w:tc>
      </w:tr>
      <w:tr w:rsidR="00837CD8" w:rsidRPr="00662BAF" w:rsidTr="00837CD8">
        <w:trPr>
          <w:trHeight w:val="27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szCs w:val="21"/>
              </w:rPr>
            </w:pPr>
            <w:r w:rsidRPr="00662BAF">
              <w:rPr>
                <w:rFonts w:hint="eastAsia"/>
                <w:szCs w:val="21"/>
              </w:rPr>
              <w:t>磷酸盐</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0.02</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0.01</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0.01</w:t>
            </w:r>
          </w:p>
        </w:tc>
      </w:tr>
      <w:tr w:rsidR="00837CD8" w:rsidRPr="00662BAF" w:rsidTr="00837CD8">
        <w:trPr>
          <w:trHeight w:val="27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szCs w:val="21"/>
              </w:rPr>
            </w:pPr>
            <w:r w:rsidRPr="00662BAF">
              <w:rPr>
                <w:rFonts w:hint="eastAsia"/>
                <w:szCs w:val="21"/>
              </w:rPr>
              <w:t>动植物油</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11.15</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szCs w:val="21"/>
              </w:rPr>
              <w:t>1</w:t>
            </w:r>
            <w:r w:rsidRPr="00662BAF">
              <w:rPr>
                <w:rFonts w:hint="eastAsia"/>
                <w:szCs w:val="21"/>
              </w:rPr>
              <w:t>0</w:t>
            </w:r>
            <w:r w:rsidRPr="00662BAF">
              <w:rPr>
                <w:szCs w:val="21"/>
              </w:rPr>
              <w:t>.</w:t>
            </w:r>
            <w:r w:rsidRPr="00662BAF">
              <w:rPr>
                <w:rFonts w:hint="eastAsia"/>
                <w:szCs w:val="21"/>
              </w:rPr>
              <w:t>04</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szCs w:val="21"/>
              </w:rPr>
            </w:pPr>
            <w:r w:rsidRPr="00662BAF">
              <w:rPr>
                <w:rFonts w:hint="eastAsia"/>
                <w:szCs w:val="21"/>
              </w:rPr>
              <w:t>1</w:t>
            </w:r>
            <w:r w:rsidRPr="00662BAF">
              <w:rPr>
                <w:szCs w:val="21"/>
              </w:rPr>
              <w:t>.</w:t>
            </w:r>
            <w:r w:rsidRPr="00662BAF">
              <w:rPr>
                <w:rFonts w:hint="eastAsia"/>
                <w:szCs w:val="21"/>
              </w:rPr>
              <w:t>11</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val="restart"/>
            <w:tcBorders>
              <w:top w:val="nil"/>
              <w:left w:val="nil"/>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生活污水</w:t>
            </w: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废水量</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29568</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29568</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COD</w:t>
            </w:r>
            <w:r w:rsidRPr="00662BAF">
              <w:rPr>
                <w:kern w:val="0"/>
                <w:szCs w:val="21"/>
                <w:vertAlign w:val="subscript"/>
              </w:rPr>
              <w:t>Cr</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14.78</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kern w:val="0"/>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14.78</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BOD</w:t>
            </w:r>
            <w:r w:rsidRPr="00662BAF">
              <w:rPr>
                <w:kern w:val="0"/>
                <w:szCs w:val="21"/>
                <w:vertAlign w:val="subscript"/>
              </w:rPr>
              <w:t>5</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8.87</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kern w:val="0"/>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8.87</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SS</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5.91</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kern w:val="0"/>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5.91</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氨氮</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0.74</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kern w:val="0"/>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0.74</w:t>
            </w:r>
          </w:p>
        </w:tc>
      </w:tr>
      <w:tr w:rsidR="00837CD8" w:rsidRPr="00662BAF" w:rsidTr="00837CD8">
        <w:trPr>
          <w:trHeight w:val="315"/>
        </w:trPr>
        <w:tc>
          <w:tcPr>
            <w:tcW w:w="679" w:type="pct"/>
            <w:vMerge/>
            <w:tcBorders>
              <w:left w:val="single" w:sz="4" w:space="0" w:color="auto"/>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动植物油</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0.3</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kern w:val="0"/>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0.3</w:t>
            </w:r>
          </w:p>
        </w:tc>
      </w:tr>
      <w:tr w:rsidR="00837CD8" w:rsidRPr="00662BAF" w:rsidTr="00837CD8">
        <w:trPr>
          <w:trHeight w:val="270"/>
        </w:trPr>
        <w:tc>
          <w:tcPr>
            <w:tcW w:w="679" w:type="pct"/>
            <w:vMerge w:val="restart"/>
            <w:tcBorders>
              <w:top w:val="nil"/>
              <w:left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废气</w:t>
            </w:r>
          </w:p>
        </w:tc>
        <w:tc>
          <w:tcPr>
            <w:tcW w:w="906" w:type="pct"/>
            <w:vMerge w:val="restart"/>
            <w:tcBorders>
              <w:top w:val="nil"/>
              <w:left w:val="nil"/>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工艺废气</w:t>
            </w: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废气量</w:t>
            </w:r>
            <w:r w:rsidRPr="00662BAF">
              <w:rPr>
                <w:kern w:val="0"/>
                <w:szCs w:val="21"/>
              </w:rPr>
              <w:t>(Nm</w:t>
            </w:r>
            <w:r w:rsidRPr="00662BAF">
              <w:rPr>
                <w:kern w:val="0"/>
                <w:szCs w:val="21"/>
                <w:vertAlign w:val="superscript"/>
              </w:rPr>
              <w:t>3</w:t>
            </w:r>
            <w:r w:rsidRPr="00662BAF">
              <w:rPr>
                <w:kern w:val="0"/>
                <w:szCs w:val="21"/>
              </w:rPr>
              <w:t>/a)</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3.0096</w:t>
            </w:r>
            <w:r w:rsidRPr="00662BAF">
              <w:rPr>
                <w:rFonts w:ascii="宋体" w:hAnsi="宋体" w:hint="eastAsia"/>
                <w:kern w:val="0"/>
                <w:szCs w:val="21"/>
              </w:rPr>
              <w:t>×</w:t>
            </w:r>
            <w:r w:rsidRPr="00662BAF">
              <w:rPr>
                <w:kern w:val="0"/>
                <w:szCs w:val="21"/>
              </w:rPr>
              <w:t>10</w:t>
            </w:r>
            <w:r w:rsidRPr="00662BAF">
              <w:rPr>
                <w:rFonts w:hint="eastAsia"/>
                <w:kern w:val="0"/>
                <w:szCs w:val="21"/>
                <w:vertAlign w:val="superscript"/>
              </w:rPr>
              <w:t>8</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3.0096</w:t>
            </w:r>
            <w:r w:rsidRPr="00662BAF">
              <w:rPr>
                <w:rFonts w:ascii="宋体" w:hAnsi="宋体" w:hint="eastAsia"/>
                <w:kern w:val="0"/>
                <w:szCs w:val="21"/>
              </w:rPr>
              <w:t>×</w:t>
            </w:r>
            <w:r w:rsidRPr="00662BAF">
              <w:rPr>
                <w:kern w:val="0"/>
                <w:szCs w:val="21"/>
              </w:rPr>
              <w:t>10</w:t>
            </w:r>
            <w:r w:rsidRPr="00662BAF">
              <w:rPr>
                <w:rFonts w:hint="eastAsia"/>
                <w:kern w:val="0"/>
                <w:szCs w:val="21"/>
                <w:vertAlign w:val="superscript"/>
              </w:rPr>
              <w:t>8</w:t>
            </w:r>
          </w:p>
        </w:tc>
      </w:tr>
      <w:tr w:rsidR="00837CD8" w:rsidRPr="00662BAF" w:rsidTr="00837CD8">
        <w:trPr>
          <w:trHeight w:val="33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粉尘</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1</w:t>
            </w:r>
            <w:r w:rsidRPr="00662BAF">
              <w:rPr>
                <w:rFonts w:hint="eastAsia"/>
                <w:kern w:val="0"/>
                <w:szCs w:val="21"/>
              </w:rPr>
              <w:t>50</w:t>
            </w:r>
            <w:r w:rsidRPr="00662BAF">
              <w:rPr>
                <w:kern w:val="0"/>
                <w:szCs w:val="21"/>
              </w:rPr>
              <w:t>0</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1485</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1</w:t>
            </w:r>
            <w:r w:rsidRPr="00662BAF">
              <w:rPr>
                <w:rFonts w:hint="eastAsia"/>
                <w:kern w:val="0"/>
                <w:szCs w:val="21"/>
              </w:rPr>
              <w:t>5</w:t>
            </w:r>
          </w:p>
        </w:tc>
      </w:tr>
      <w:tr w:rsidR="00837CD8" w:rsidRPr="00662BAF" w:rsidTr="00837CD8">
        <w:trPr>
          <w:trHeight w:val="28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val="restart"/>
            <w:tcBorders>
              <w:top w:val="nil"/>
              <w:left w:val="single" w:sz="4" w:space="0" w:color="auto"/>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导热油炉烟气</w:t>
            </w: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废气量</w:t>
            </w:r>
            <w:r w:rsidRPr="00662BAF">
              <w:rPr>
                <w:kern w:val="0"/>
                <w:szCs w:val="21"/>
              </w:rPr>
              <w:t>(Nm</w:t>
            </w:r>
            <w:r w:rsidRPr="00662BAF">
              <w:rPr>
                <w:kern w:val="0"/>
                <w:szCs w:val="21"/>
                <w:vertAlign w:val="superscript"/>
              </w:rPr>
              <w:t>3</w:t>
            </w:r>
            <w:r w:rsidRPr="00662BAF">
              <w:rPr>
                <w:kern w:val="0"/>
                <w:szCs w:val="21"/>
              </w:rPr>
              <w:t>/a)</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7</w:t>
            </w:r>
            <w:r w:rsidRPr="00662BAF">
              <w:rPr>
                <w:kern w:val="0"/>
                <w:szCs w:val="21"/>
              </w:rPr>
              <w:t>.</w:t>
            </w:r>
            <w:r w:rsidRPr="00662BAF">
              <w:rPr>
                <w:rFonts w:hint="eastAsia"/>
                <w:kern w:val="0"/>
                <w:szCs w:val="21"/>
              </w:rPr>
              <w:t>128</w:t>
            </w:r>
            <w:r w:rsidRPr="00662BAF">
              <w:rPr>
                <w:rFonts w:ascii="宋体" w:hAnsi="宋体" w:hint="eastAsia"/>
                <w:kern w:val="0"/>
                <w:szCs w:val="21"/>
              </w:rPr>
              <w:t>×</w:t>
            </w:r>
            <w:r w:rsidRPr="00662BAF">
              <w:rPr>
                <w:kern w:val="0"/>
                <w:szCs w:val="21"/>
              </w:rPr>
              <w:t>10</w:t>
            </w:r>
            <w:r w:rsidRPr="00662BAF">
              <w:rPr>
                <w:kern w:val="0"/>
                <w:szCs w:val="21"/>
                <w:vertAlign w:val="superscript"/>
              </w:rPr>
              <w:t>8</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7</w:t>
            </w:r>
            <w:r w:rsidRPr="00662BAF">
              <w:rPr>
                <w:kern w:val="0"/>
                <w:szCs w:val="21"/>
              </w:rPr>
              <w:t>.</w:t>
            </w:r>
            <w:r w:rsidRPr="00662BAF">
              <w:rPr>
                <w:rFonts w:hint="eastAsia"/>
                <w:kern w:val="0"/>
                <w:szCs w:val="21"/>
              </w:rPr>
              <w:t>128</w:t>
            </w:r>
            <w:r w:rsidRPr="00662BAF">
              <w:rPr>
                <w:rFonts w:ascii="宋体" w:hAnsi="宋体" w:hint="eastAsia"/>
                <w:kern w:val="0"/>
                <w:szCs w:val="21"/>
              </w:rPr>
              <w:t>×</w:t>
            </w:r>
            <w:r w:rsidRPr="00662BAF">
              <w:rPr>
                <w:kern w:val="0"/>
                <w:szCs w:val="21"/>
              </w:rPr>
              <w:t>10</w:t>
            </w:r>
            <w:r w:rsidRPr="00662BAF">
              <w:rPr>
                <w:kern w:val="0"/>
                <w:szCs w:val="21"/>
                <w:vertAlign w:val="superscript"/>
              </w:rPr>
              <w:t>8</w:t>
            </w:r>
          </w:p>
        </w:tc>
      </w:tr>
      <w:tr w:rsidR="00837CD8" w:rsidRPr="00662BAF" w:rsidTr="00837CD8">
        <w:trPr>
          <w:trHeight w:val="34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top w:val="nil"/>
              <w:left w:val="single" w:sz="4" w:space="0" w:color="auto"/>
              <w:bottom w:val="single" w:sz="4" w:space="0" w:color="auto"/>
              <w:right w:val="single" w:sz="4" w:space="0" w:color="auto"/>
            </w:tcBorders>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烟尘</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pPr>
            <w:r w:rsidRPr="00662BAF">
              <w:t>1608.08</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1592</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pPr>
            <w:r w:rsidRPr="00662BAF">
              <w:t>16.08</w:t>
            </w:r>
          </w:p>
        </w:tc>
      </w:tr>
      <w:tr w:rsidR="00837CD8" w:rsidRPr="00662BAF" w:rsidTr="00837CD8">
        <w:trPr>
          <w:trHeight w:val="28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top w:val="nil"/>
              <w:left w:val="single" w:sz="4" w:space="0" w:color="auto"/>
              <w:bottom w:val="single" w:sz="4" w:space="0" w:color="auto"/>
              <w:right w:val="single" w:sz="4" w:space="0" w:color="auto"/>
            </w:tcBorders>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NOx</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rFonts w:ascii="宋体" w:hAnsi="宋体" w:cs="宋体"/>
              </w:rPr>
            </w:pPr>
            <w:r w:rsidRPr="00662BAF">
              <w:rPr>
                <w:rFonts w:hint="eastAsia"/>
              </w:rPr>
              <w:t xml:space="preserve">43.62 </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rFonts w:ascii="宋体" w:hAnsi="宋体" w:cs="宋体"/>
              </w:rPr>
            </w:pPr>
            <w:r w:rsidRPr="00662BAF">
              <w:rPr>
                <w:rFonts w:hint="eastAsia"/>
              </w:rPr>
              <w:t xml:space="preserve">43.62 </w:t>
            </w:r>
          </w:p>
        </w:tc>
      </w:tr>
      <w:tr w:rsidR="00837CD8" w:rsidRPr="00662BAF" w:rsidTr="00837CD8">
        <w:trPr>
          <w:trHeight w:val="315"/>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top w:val="nil"/>
              <w:left w:val="single" w:sz="4" w:space="0" w:color="auto"/>
              <w:bottom w:val="single" w:sz="4" w:space="0" w:color="auto"/>
              <w:right w:val="single" w:sz="4" w:space="0" w:color="auto"/>
            </w:tcBorders>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SO</w:t>
            </w:r>
            <w:r w:rsidRPr="00662BAF">
              <w:rPr>
                <w:kern w:val="0"/>
                <w:szCs w:val="21"/>
                <w:vertAlign w:val="subscript"/>
              </w:rPr>
              <w:t>2</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rFonts w:ascii="宋体" w:hAnsi="宋体" w:cs="宋体"/>
              </w:rPr>
            </w:pPr>
            <w:r w:rsidRPr="00662BAF">
              <w:rPr>
                <w:rFonts w:hint="eastAsia"/>
              </w:rPr>
              <w:t xml:space="preserve">14.54 </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rFonts w:ascii="宋体" w:hAnsi="宋体" w:cs="宋体"/>
              </w:rPr>
            </w:pPr>
            <w:r w:rsidRPr="00662BAF">
              <w:rPr>
                <w:rFonts w:hint="eastAsia"/>
              </w:rPr>
              <w:t xml:space="preserve">14.54 </w:t>
            </w:r>
          </w:p>
        </w:tc>
      </w:tr>
      <w:tr w:rsidR="00837CD8" w:rsidRPr="00662BAF" w:rsidTr="00837CD8">
        <w:trPr>
          <w:trHeight w:val="330"/>
        </w:trPr>
        <w:tc>
          <w:tcPr>
            <w:tcW w:w="679" w:type="pct"/>
            <w:vMerge/>
            <w:tcBorders>
              <w:left w:val="single" w:sz="4" w:space="0" w:color="auto"/>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厨房油烟</w:t>
            </w:r>
          </w:p>
        </w:tc>
        <w:tc>
          <w:tcPr>
            <w:tcW w:w="1108"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油烟</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0.32</w:t>
            </w:r>
          </w:p>
        </w:tc>
        <w:tc>
          <w:tcPr>
            <w:tcW w:w="724"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0.288</w:t>
            </w:r>
          </w:p>
        </w:tc>
        <w:tc>
          <w:tcPr>
            <w:tcW w:w="791" w:type="pct"/>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kern w:val="0"/>
                <w:szCs w:val="21"/>
              </w:rPr>
              <w:t>0.032</w:t>
            </w:r>
          </w:p>
        </w:tc>
      </w:tr>
      <w:tr w:rsidR="00837CD8" w:rsidRPr="00662BAF" w:rsidTr="00837CD8">
        <w:trPr>
          <w:trHeight w:val="270"/>
        </w:trPr>
        <w:tc>
          <w:tcPr>
            <w:tcW w:w="679" w:type="pct"/>
            <w:vMerge w:val="restart"/>
            <w:tcBorders>
              <w:top w:val="nil"/>
              <w:left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固体废物</w:t>
            </w:r>
          </w:p>
          <w:p w:rsidR="00837CD8" w:rsidRPr="00662BAF" w:rsidRDefault="00837CD8" w:rsidP="00837CD8">
            <w:pPr>
              <w:pStyle w:val="a8"/>
              <w:rPr>
                <w:kern w:val="0"/>
                <w:szCs w:val="21"/>
              </w:rPr>
            </w:pPr>
          </w:p>
          <w:p w:rsidR="00837CD8" w:rsidRPr="00662BAF" w:rsidRDefault="00837CD8" w:rsidP="00837CD8">
            <w:pPr>
              <w:pStyle w:val="a8"/>
              <w:rPr>
                <w:kern w:val="0"/>
                <w:szCs w:val="21"/>
              </w:rPr>
            </w:pPr>
          </w:p>
        </w:tc>
        <w:tc>
          <w:tcPr>
            <w:tcW w:w="906" w:type="pct"/>
            <w:vMerge w:val="restart"/>
            <w:tcBorders>
              <w:top w:val="nil"/>
              <w:left w:val="nil"/>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生产过程及污染治理</w:t>
            </w: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危险废物</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1087.585</w:t>
            </w:r>
          </w:p>
        </w:tc>
        <w:tc>
          <w:tcPr>
            <w:tcW w:w="724"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1087.585</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0</w:t>
            </w:r>
          </w:p>
        </w:tc>
      </w:tr>
      <w:tr w:rsidR="00837CD8" w:rsidRPr="00662BAF" w:rsidTr="00837CD8">
        <w:trPr>
          <w:trHeight w:val="270"/>
        </w:trPr>
        <w:tc>
          <w:tcPr>
            <w:tcW w:w="679" w:type="pct"/>
            <w:vMerge/>
            <w:tcBorders>
              <w:top w:val="nil"/>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top w:val="nil"/>
              <w:left w:val="nil"/>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严控废物</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3300.7</w:t>
            </w:r>
          </w:p>
        </w:tc>
        <w:tc>
          <w:tcPr>
            <w:tcW w:w="724"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3300.7</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0</w:t>
            </w:r>
          </w:p>
        </w:tc>
      </w:tr>
      <w:tr w:rsidR="00837CD8" w:rsidRPr="00662BAF" w:rsidTr="00837CD8">
        <w:trPr>
          <w:trHeight w:val="270"/>
        </w:trPr>
        <w:tc>
          <w:tcPr>
            <w:tcW w:w="679" w:type="pct"/>
            <w:vMerge/>
            <w:tcBorders>
              <w:left w:val="single" w:sz="4" w:space="0" w:color="auto"/>
              <w:right w:val="single" w:sz="4" w:space="0" w:color="auto"/>
            </w:tcBorders>
            <w:noWrap/>
            <w:vAlign w:val="center"/>
          </w:tcPr>
          <w:p w:rsidR="00837CD8" w:rsidRPr="00662BAF" w:rsidRDefault="00837CD8" w:rsidP="00837CD8">
            <w:pPr>
              <w:pStyle w:val="a8"/>
              <w:rPr>
                <w:kern w:val="0"/>
                <w:szCs w:val="21"/>
              </w:rPr>
            </w:pPr>
          </w:p>
        </w:tc>
        <w:tc>
          <w:tcPr>
            <w:tcW w:w="906" w:type="pct"/>
            <w:vMerge/>
            <w:tcBorders>
              <w:left w:val="nil"/>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1108"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rFonts w:hint="eastAsia"/>
                <w:kern w:val="0"/>
                <w:szCs w:val="21"/>
              </w:rPr>
              <w:t>一般工业废物</w:t>
            </w:r>
          </w:p>
        </w:tc>
        <w:tc>
          <w:tcPr>
            <w:tcW w:w="791"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rFonts w:hint="eastAsia"/>
              </w:rPr>
              <w:t>5147.4</w:t>
            </w:r>
          </w:p>
        </w:tc>
        <w:tc>
          <w:tcPr>
            <w:tcW w:w="724" w:type="pct"/>
            <w:tcBorders>
              <w:top w:val="nil"/>
              <w:left w:val="nil"/>
              <w:bottom w:val="single" w:sz="4" w:space="0" w:color="auto"/>
              <w:right w:val="single" w:sz="4" w:space="0" w:color="auto"/>
            </w:tcBorders>
            <w:noWrap/>
          </w:tcPr>
          <w:p w:rsidR="00837CD8" w:rsidRPr="00662BAF" w:rsidRDefault="00837CD8" w:rsidP="00837CD8">
            <w:pPr>
              <w:pStyle w:val="a8"/>
            </w:pPr>
            <w:r w:rsidRPr="00662BAF">
              <w:rPr>
                <w:rFonts w:hint="eastAsia"/>
              </w:rPr>
              <w:t>5147.4</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0</w:t>
            </w:r>
          </w:p>
        </w:tc>
      </w:tr>
      <w:tr w:rsidR="00837CD8" w:rsidRPr="00662BAF" w:rsidTr="00837CD8">
        <w:trPr>
          <w:trHeight w:val="270"/>
        </w:trPr>
        <w:tc>
          <w:tcPr>
            <w:tcW w:w="679" w:type="pct"/>
            <w:vMerge/>
            <w:tcBorders>
              <w:left w:val="single" w:sz="4" w:space="0" w:color="auto"/>
              <w:bottom w:val="single" w:sz="4" w:space="0" w:color="auto"/>
              <w:right w:val="single" w:sz="4" w:space="0" w:color="auto"/>
            </w:tcBorders>
            <w:noWrap/>
            <w:vAlign w:val="center"/>
          </w:tcPr>
          <w:p w:rsidR="00837CD8" w:rsidRPr="00662BAF" w:rsidRDefault="00837CD8" w:rsidP="00837CD8">
            <w:pPr>
              <w:pStyle w:val="a8"/>
              <w:rPr>
                <w:kern w:val="0"/>
                <w:szCs w:val="21"/>
              </w:rPr>
            </w:pPr>
          </w:p>
        </w:tc>
        <w:tc>
          <w:tcPr>
            <w:tcW w:w="2014" w:type="pct"/>
            <w:gridSpan w:val="2"/>
            <w:tcBorders>
              <w:top w:val="nil"/>
              <w:left w:val="nil"/>
              <w:bottom w:val="single" w:sz="4" w:space="0" w:color="auto"/>
              <w:right w:val="single" w:sz="4" w:space="0" w:color="auto"/>
            </w:tcBorders>
            <w:noWrap/>
            <w:vAlign w:val="center"/>
          </w:tcPr>
          <w:p w:rsidR="00837CD8" w:rsidRPr="00662BAF" w:rsidRDefault="00837CD8" w:rsidP="00837CD8">
            <w:pPr>
              <w:pStyle w:val="a8"/>
              <w:rPr>
                <w:kern w:val="0"/>
                <w:szCs w:val="21"/>
              </w:rPr>
            </w:pPr>
            <w:r w:rsidRPr="00662BAF">
              <w:rPr>
                <w:rFonts w:hint="eastAsia"/>
                <w:kern w:val="0"/>
                <w:szCs w:val="21"/>
              </w:rPr>
              <w:t>生活垃圾</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264</w:t>
            </w:r>
          </w:p>
        </w:tc>
        <w:tc>
          <w:tcPr>
            <w:tcW w:w="724"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264</w:t>
            </w:r>
          </w:p>
        </w:tc>
        <w:tc>
          <w:tcPr>
            <w:tcW w:w="791" w:type="pct"/>
            <w:tcBorders>
              <w:top w:val="nil"/>
              <w:left w:val="nil"/>
              <w:bottom w:val="single" w:sz="4" w:space="0" w:color="auto"/>
              <w:right w:val="single" w:sz="4" w:space="0" w:color="auto"/>
            </w:tcBorders>
            <w:vAlign w:val="center"/>
          </w:tcPr>
          <w:p w:rsidR="00837CD8" w:rsidRPr="00662BAF" w:rsidRDefault="00837CD8" w:rsidP="00837CD8">
            <w:pPr>
              <w:pStyle w:val="a8"/>
              <w:rPr>
                <w:kern w:val="0"/>
                <w:szCs w:val="21"/>
              </w:rPr>
            </w:pPr>
            <w:r w:rsidRPr="00662BAF">
              <w:rPr>
                <w:kern w:val="0"/>
                <w:szCs w:val="21"/>
              </w:rPr>
              <w:t>0</w:t>
            </w:r>
          </w:p>
        </w:tc>
      </w:tr>
    </w:tbl>
    <w:p w:rsidR="0021776B" w:rsidRPr="00662BAF" w:rsidRDefault="0021776B" w:rsidP="00B729D0">
      <w:pPr>
        <w:ind w:firstLine="480"/>
        <w:sectPr w:rsidR="0021776B" w:rsidRPr="00662BAF" w:rsidSect="00A65002">
          <w:pgSz w:w="11906" w:h="16838"/>
          <w:pgMar w:top="1440" w:right="1644" w:bottom="1440" w:left="1644" w:header="851" w:footer="992" w:gutter="0"/>
          <w:cols w:space="425"/>
          <w:docGrid w:type="linesAndChars" w:linePitch="312"/>
        </w:sectPr>
      </w:pPr>
    </w:p>
    <w:p w:rsidR="0021776B" w:rsidRPr="00662BAF" w:rsidRDefault="0021776B" w:rsidP="00084948">
      <w:pPr>
        <w:pStyle w:val="1"/>
      </w:pPr>
      <w:bookmarkStart w:id="314" w:name="_Toc458676301"/>
      <w:r w:rsidRPr="00662BAF">
        <w:rPr>
          <w:rFonts w:hint="eastAsia"/>
        </w:rPr>
        <w:lastRenderedPageBreak/>
        <w:t>项目周围地区环境概况</w:t>
      </w:r>
      <w:bookmarkEnd w:id="230"/>
      <w:bookmarkEnd w:id="314"/>
    </w:p>
    <w:p w:rsidR="0021776B" w:rsidRPr="00662BAF" w:rsidRDefault="0021776B" w:rsidP="00BD48CA">
      <w:pPr>
        <w:pStyle w:val="2"/>
        <w:ind w:left="142"/>
        <w:rPr>
          <w:rFonts w:ascii="Times New Roman" w:hAnsi="Times New Roman"/>
        </w:rPr>
      </w:pPr>
      <w:bookmarkStart w:id="315" w:name="_Toc381949851"/>
      <w:bookmarkStart w:id="316" w:name="_Toc381949919"/>
      <w:bookmarkStart w:id="317" w:name="_Toc388523858"/>
      <w:bookmarkStart w:id="318" w:name="_Toc444262415"/>
      <w:bookmarkStart w:id="319" w:name="_Toc458676302"/>
      <w:r w:rsidRPr="00662BAF">
        <w:rPr>
          <w:rFonts w:ascii="Times New Roman" w:hAnsi="Times New Roman" w:hint="eastAsia"/>
        </w:rPr>
        <w:t>自然环境概况</w:t>
      </w:r>
      <w:bookmarkEnd w:id="315"/>
      <w:bookmarkEnd w:id="316"/>
      <w:bookmarkEnd w:id="317"/>
      <w:bookmarkEnd w:id="318"/>
      <w:bookmarkEnd w:id="319"/>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地理位置</w:t>
      </w:r>
    </w:p>
    <w:p w:rsidR="0021776B" w:rsidRPr="00662BAF" w:rsidRDefault="0021776B" w:rsidP="00B729D0">
      <w:pPr>
        <w:ind w:firstLine="480"/>
      </w:pPr>
      <w:r w:rsidRPr="00662BAF">
        <w:rPr>
          <w:rFonts w:hint="eastAsia"/>
        </w:rPr>
        <w:t>本项目位于兴宁市叶塘镇东莞石碣（兴宁）产业转移工业园产业聚集区内，地处兴宁城区西北面，地理位置为北纬</w:t>
      </w:r>
      <w:r w:rsidRPr="00662BAF">
        <w:t>24°11′24″</w:t>
      </w:r>
      <w:r w:rsidRPr="00662BAF">
        <w:rPr>
          <w:rFonts w:hint="eastAsia"/>
        </w:rPr>
        <w:t>、东径</w:t>
      </w:r>
      <w:r w:rsidRPr="00662BAF">
        <w:t>115°42′14″</w:t>
      </w:r>
      <w:r w:rsidRPr="00662BAF">
        <w:rPr>
          <w:rFonts w:hint="eastAsia"/>
        </w:rPr>
        <w:t>。地域上紧邻东莞石碣（兴宁）产业转移工业园，距市中心区</w:t>
      </w:r>
      <w:r w:rsidRPr="00662BAF">
        <w:t>5</w:t>
      </w:r>
      <w:r w:rsidRPr="00662BAF">
        <w:rPr>
          <w:rFonts w:hint="eastAsia"/>
        </w:rPr>
        <w:t>公里，毗邻梅河高速、兴畲高速兴宁出入口和广梅汕铁路兴宁客、货运站，距建设中的济广高速出入口仅</w:t>
      </w:r>
      <w:r w:rsidRPr="00662BAF">
        <w:t>1</w:t>
      </w:r>
      <w:r w:rsidRPr="00662BAF">
        <w:rPr>
          <w:rFonts w:hint="eastAsia"/>
        </w:rPr>
        <w:t>公里，国道</w:t>
      </w:r>
      <w:r w:rsidRPr="00662BAF">
        <w:t>G205</w:t>
      </w:r>
      <w:r w:rsidRPr="00662BAF">
        <w:rPr>
          <w:rFonts w:hint="eastAsia"/>
        </w:rPr>
        <w:t>线和省道</w:t>
      </w:r>
      <w:r w:rsidRPr="00662BAF">
        <w:t>S225</w:t>
      </w:r>
      <w:r w:rsidRPr="00662BAF">
        <w:rPr>
          <w:rFonts w:hint="eastAsia"/>
        </w:rPr>
        <w:t>、</w:t>
      </w:r>
      <w:r w:rsidRPr="00662BAF">
        <w:t>S226</w:t>
      </w:r>
      <w:r w:rsidRPr="00662BAF">
        <w:rPr>
          <w:rFonts w:hint="eastAsia"/>
        </w:rPr>
        <w:t>线连接园区，至珠三角地区约</w:t>
      </w:r>
      <w:r w:rsidRPr="00662BAF">
        <w:t>3</w:t>
      </w:r>
      <w:r w:rsidRPr="00662BAF">
        <w:rPr>
          <w:rFonts w:hint="eastAsia"/>
        </w:rPr>
        <w:t>小时车程，至潮汕国际机场约</w:t>
      </w:r>
      <w:r w:rsidRPr="00662BAF">
        <w:t>1</w:t>
      </w:r>
      <w:r w:rsidRPr="00662BAF">
        <w:rPr>
          <w:rFonts w:hint="eastAsia"/>
        </w:rPr>
        <w:t>小时车程，区位优势明显。</w:t>
      </w:r>
    </w:p>
    <w:p w:rsidR="0021776B" w:rsidRPr="00662BAF" w:rsidRDefault="0021776B" w:rsidP="00B729D0">
      <w:pPr>
        <w:ind w:firstLine="480"/>
      </w:pPr>
      <w:r w:rsidRPr="00662BAF">
        <w:rPr>
          <w:rFonts w:hint="eastAsia"/>
        </w:rPr>
        <w:t>兴宁市位于广东省粤东地区，扼东江、韩江上游，北与江西省寻邬县毗邻，东北与平远、梅县相接，东与梅县交界，南与丰顺、梅县相连，西北与龙川县相邻，西南与五华县接壤。兴宁是粤赣闽三省陆路交通枢纽、粤东北部主要商品集散地、梅州市次中心城市。全市总面积</w:t>
      </w:r>
      <w:r w:rsidRPr="00662BAF">
        <w:t>2104.85</w:t>
      </w:r>
      <w:r w:rsidRPr="00662BAF">
        <w:rPr>
          <w:rFonts w:hint="eastAsia"/>
        </w:rPr>
        <w:t>平方公里，城区规划面积</w:t>
      </w:r>
      <w:r w:rsidRPr="00662BAF">
        <w:t>114</w:t>
      </w:r>
      <w:r w:rsidRPr="00662BAF">
        <w:rPr>
          <w:rFonts w:hint="eastAsia"/>
        </w:rPr>
        <w:t>平方公里（其中重点规划</w:t>
      </w:r>
      <w:r w:rsidRPr="00662BAF">
        <w:t>50</w:t>
      </w:r>
      <w:r w:rsidRPr="00662BAF">
        <w:rPr>
          <w:rFonts w:hint="eastAsia"/>
        </w:rPr>
        <w:t>平方公里）。</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地形、地质、地貌</w:t>
      </w:r>
    </w:p>
    <w:p w:rsidR="0021776B" w:rsidRPr="00662BAF" w:rsidRDefault="0021776B" w:rsidP="00B729D0">
      <w:pPr>
        <w:ind w:firstLine="480"/>
      </w:pPr>
      <w:r w:rsidRPr="00662BAF">
        <w:rPr>
          <w:rFonts w:hint="eastAsia"/>
        </w:rPr>
        <w:t>兴宁处于粤东北山丘地带，受北东至南西走向的莲花山脉和罗浮山脉控制。最高峰阳天嶂海拔</w:t>
      </w:r>
      <w:r w:rsidRPr="00662BAF">
        <w:t>1017m</w:t>
      </w:r>
      <w:r w:rsidRPr="00662BAF">
        <w:rPr>
          <w:rFonts w:hint="eastAsia"/>
        </w:rPr>
        <w:t>米，最低处水口圩镇海拔</w:t>
      </w:r>
      <w:r w:rsidRPr="00662BAF">
        <w:t>100m</w:t>
      </w:r>
      <w:r w:rsidRPr="00662BAF">
        <w:rPr>
          <w:rFonts w:hint="eastAsia"/>
        </w:rPr>
        <w:t>，高低差</w:t>
      </w:r>
      <w:r w:rsidRPr="00662BAF">
        <w:t>917m</w:t>
      </w:r>
      <w:r w:rsidRPr="00662BAF">
        <w:rPr>
          <w:rFonts w:hint="eastAsia"/>
        </w:rPr>
        <w:t>。地形地势总趋势是北西向南东逐渐下降，而南部则由南向北递降。南北狭长，北起阳天嶂，南至铁牛牯峰（海拔</w:t>
      </w:r>
      <w:r w:rsidRPr="00662BAF">
        <w:t>998m</w:t>
      </w:r>
      <w:r w:rsidRPr="00662BAF">
        <w:rPr>
          <w:rFonts w:hint="eastAsia"/>
        </w:rPr>
        <w:t>）直线距离</w:t>
      </w:r>
      <w:r w:rsidRPr="00662BAF">
        <w:t>100km</w:t>
      </w:r>
      <w:r w:rsidRPr="00662BAF">
        <w:rPr>
          <w:rFonts w:hint="eastAsia"/>
        </w:rPr>
        <w:t>；东西最宽处，径心分水坳（海拔</w:t>
      </w:r>
      <w:r w:rsidRPr="00662BAF">
        <w:t>400m</w:t>
      </w:r>
      <w:r w:rsidRPr="00662BAF">
        <w:rPr>
          <w:rFonts w:hint="eastAsia"/>
        </w:rPr>
        <w:t>）至叶南筠竹坳（海拔</w:t>
      </w:r>
      <w:r w:rsidRPr="00662BAF">
        <w:t>300m</w:t>
      </w:r>
      <w:r w:rsidRPr="00662BAF">
        <w:rPr>
          <w:rFonts w:hint="eastAsia"/>
        </w:rPr>
        <w:t>）直线距离</w:t>
      </w:r>
      <w:r w:rsidRPr="00662BAF">
        <w:t>36km</w:t>
      </w:r>
      <w:r w:rsidRPr="00662BAF">
        <w:rPr>
          <w:rFonts w:hint="eastAsia"/>
        </w:rPr>
        <w:t>。境内四周山岭绵亘，中部为</w:t>
      </w:r>
      <w:r w:rsidRPr="00662BAF">
        <w:t>300</w:t>
      </w:r>
      <w:r w:rsidRPr="00662BAF">
        <w:rPr>
          <w:rFonts w:hint="eastAsia"/>
        </w:rPr>
        <w:t>多</w:t>
      </w:r>
      <w:r w:rsidRPr="00662BAF">
        <w:t>km</w:t>
      </w:r>
      <w:r w:rsidRPr="00662BAF">
        <w:rPr>
          <w:vertAlign w:val="superscript"/>
        </w:rPr>
        <w:t>2</w:t>
      </w:r>
      <w:r w:rsidRPr="00662BAF">
        <w:rPr>
          <w:rFonts w:hint="eastAsia"/>
        </w:rPr>
        <w:t>的断陷盆地。整个市（县）境形似扁舟。地貌类型主要分为</w:t>
      </w:r>
      <w:r w:rsidRPr="00662BAF">
        <w:t>5</w:t>
      </w:r>
      <w:r w:rsidRPr="00662BAF">
        <w:rPr>
          <w:rFonts w:hint="eastAsia"/>
        </w:rPr>
        <w:t>类：平原、阶地、台地、丘陵、山地。其中，海拔</w:t>
      </w:r>
      <w:r w:rsidRPr="00662BAF">
        <w:t>200m</w:t>
      </w:r>
      <w:r w:rsidRPr="00662BAF">
        <w:rPr>
          <w:rFonts w:hint="eastAsia"/>
        </w:rPr>
        <w:t>以下的平原、阶地、台地等</w:t>
      </w:r>
      <w:r w:rsidRPr="00662BAF">
        <w:t>3</w:t>
      </w:r>
      <w:r w:rsidRPr="00662BAF">
        <w:rPr>
          <w:rFonts w:hint="eastAsia"/>
        </w:rPr>
        <w:t>类占总面积的</w:t>
      </w:r>
      <w:r w:rsidRPr="00662BAF">
        <w:t>38.1%</w:t>
      </w:r>
      <w:r w:rsidRPr="00662BAF">
        <w:rPr>
          <w:rFonts w:hint="eastAsia"/>
        </w:rPr>
        <w:t>；海拔</w:t>
      </w:r>
      <w:r w:rsidRPr="00662BAF">
        <w:t>200m</w:t>
      </w:r>
      <w:r w:rsidRPr="00662BAF">
        <w:rPr>
          <w:rFonts w:hint="eastAsia"/>
        </w:rPr>
        <w:t>至</w:t>
      </w:r>
      <w:r w:rsidRPr="00662BAF">
        <w:t>400m</w:t>
      </w:r>
      <w:r w:rsidRPr="00662BAF">
        <w:rPr>
          <w:rFonts w:hint="eastAsia"/>
        </w:rPr>
        <w:t>的丘陵占</w:t>
      </w:r>
      <w:r w:rsidRPr="00662BAF">
        <w:t>49.69%</w:t>
      </w:r>
      <w:r w:rsidRPr="00662BAF">
        <w:rPr>
          <w:rFonts w:hint="eastAsia"/>
        </w:rPr>
        <w:t>；海拔</w:t>
      </w:r>
      <w:r w:rsidRPr="00662BAF">
        <w:t>400m</w:t>
      </w:r>
      <w:r w:rsidRPr="00662BAF">
        <w:rPr>
          <w:rFonts w:hint="eastAsia"/>
        </w:rPr>
        <w:t>以上的山地占</w:t>
      </w:r>
      <w:r w:rsidRPr="00662BAF">
        <w:t>12.21%</w:t>
      </w:r>
      <w:r w:rsidRPr="00662BAF">
        <w:rPr>
          <w:rFonts w:hint="eastAsia"/>
        </w:rPr>
        <w:t>。</w:t>
      </w:r>
    </w:p>
    <w:p w:rsidR="0021776B" w:rsidRPr="00662BAF" w:rsidRDefault="0021776B" w:rsidP="00B729D0">
      <w:pPr>
        <w:ind w:firstLine="480"/>
      </w:pPr>
      <w:r w:rsidRPr="00662BAF">
        <w:rPr>
          <w:rFonts w:hint="eastAsia"/>
        </w:rPr>
        <w:t>项目选址区域山区丘陵</w:t>
      </w:r>
      <w:r w:rsidRPr="00662BAF">
        <w:t>+</w:t>
      </w:r>
      <w:r w:rsidRPr="00662BAF">
        <w:rPr>
          <w:rFonts w:hint="eastAsia"/>
        </w:rPr>
        <w:t>盆地地貌，低山</w:t>
      </w:r>
      <w:r w:rsidRPr="00662BAF">
        <w:t>~</w:t>
      </w:r>
      <w:r w:rsidRPr="00662BAF">
        <w:rPr>
          <w:rFonts w:hint="eastAsia"/>
        </w:rPr>
        <w:t>中山分布在北部北岗镇</w:t>
      </w:r>
      <w:r w:rsidRPr="00662BAF">
        <w:t>~</w:t>
      </w:r>
      <w:r w:rsidRPr="00662BAF">
        <w:rPr>
          <w:rFonts w:hint="eastAsia"/>
        </w:rPr>
        <w:t>平远县一带，而丘陵</w:t>
      </w:r>
      <w:r w:rsidRPr="00662BAF">
        <w:t>~</w:t>
      </w:r>
      <w:r w:rsidRPr="00662BAF">
        <w:rPr>
          <w:rFonts w:hint="eastAsia"/>
        </w:rPr>
        <w:t>低山主要分布于兴宁</w:t>
      </w:r>
      <w:r w:rsidRPr="00662BAF">
        <w:t>~</w:t>
      </w:r>
      <w:r w:rsidRPr="00662BAF">
        <w:rPr>
          <w:rFonts w:hint="eastAsia"/>
        </w:rPr>
        <w:t>五华一带，盆地则是兴宁市区及周围半径约</w:t>
      </w:r>
      <w:r w:rsidRPr="00662BAF">
        <w:t>20km</w:t>
      </w:r>
      <w:r w:rsidRPr="00662BAF">
        <w:rPr>
          <w:rFonts w:hint="eastAsia"/>
        </w:rPr>
        <w:t>的范围。地表植被茂密，低山</w:t>
      </w:r>
      <w:r w:rsidRPr="00662BAF">
        <w:t>~</w:t>
      </w:r>
      <w:r w:rsidRPr="00662BAF">
        <w:rPr>
          <w:rFonts w:hint="eastAsia"/>
        </w:rPr>
        <w:t>中山地带为灌木乔木，丘陵多为农作物蔬菜</w:t>
      </w:r>
      <w:r w:rsidRPr="00662BAF">
        <w:rPr>
          <w:rFonts w:hint="eastAsia"/>
        </w:rPr>
        <w:lastRenderedPageBreak/>
        <w:t>果树之类。</w:t>
      </w:r>
    </w:p>
    <w:p w:rsidR="0021776B" w:rsidRPr="00662BAF" w:rsidRDefault="0021776B" w:rsidP="00B729D0">
      <w:pPr>
        <w:ind w:firstLine="480"/>
      </w:pPr>
      <w:r w:rsidRPr="00662BAF">
        <w:rPr>
          <w:rFonts w:hint="eastAsia"/>
        </w:rPr>
        <w:t>项目所在地地质构造体系划属新华夏构造体系，构造形迹基本均是</w:t>
      </w:r>
      <w:r w:rsidRPr="00662BAF">
        <w:t>NE</w:t>
      </w:r>
      <w:r w:rsidRPr="00662BAF">
        <w:rPr>
          <w:rFonts w:hint="eastAsia"/>
        </w:rPr>
        <w:t>向，构造形迹有区域断层（龙田</w:t>
      </w:r>
      <w:r w:rsidRPr="00662BAF">
        <w:t>~</w:t>
      </w:r>
      <w:r w:rsidRPr="00662BAF">
        <w:rPr>
          <w:rFonts w:hint="eastAsia"/>
        </w:rPr>
        <w:t>平远断层）、复向斜和复背斜（潭下向斜等）。</w:t>
      </w:r>
    </w:p>
    <w:p w:rsidR="0021776B" w:rsidRPr="00662BAF" w:rsidRDefault="0021776B" w:rsidP="00B729D0">
      <w:pPr>
        <w:ind w:firstLine="480"/>
      </w:pPr>
      <w:r w:rsidRPr="00662BAF">
        <w:rPr>
          <w:rFonts w:hint="eastAsia"/>
        </w:rPr>
        <w:t>兴宁市地震烈度为</w:t>
      </w:r>
      <w:r w:rsidRPr="00662BAF">
        <w:rPr>
          <w:rFonts w:ascii="宋体" w:hAnsi="宋体" w:cs="宋体" w:hint="eastAsia"/>
        </w:rPr>
        <w:t>Ⅵ</w:t>
      </w:r>
      <w:r w:rsidRPr="00662BAF">
        <w:rPr>
          <w:rFonts w:hint="eastAsia"/>
        </w:rPr>
        <w:t>度，受梅州、河源地影响，从地震部门提供的资料（二十五万分之一地形图），可见由江南长沙往南折向罗乐附近有一地下断裂带，在长滩槐岗一带有分散性小断裂带。</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气象条件</w:t>
      </w:r>
    </w:p>
    <w:p w:rsidR="0021776B" w:rsidRPr="00662BAF" w:rsidRDefault="0021776B" w:rsidP="00B729D0">
      <w:pPr>
        <w:ind w:firstLine="480"/>
      </w:pPr>
      <w:r w:rsidRPr="00662BAF">
        <w:rPr>
          <w:rFonts w:hint="eastAsia"/>
        </w:rPr>
        <w:t>本地区气候属亚热带季风气候区，温暖而潮湿，日照充足，雨量充沛，无霜期长达</w:t>
      </w:r>
      <w:r w:rsidRPr="00662BAF">
        <w:t>31</w:t>
      </w:r>
      <w:r w:rsidRPr="00662BAF">
        <w:rPr>
          <w:rFonts w:hint="eastAsia"/>
        </w:rPr>
        <w:t>天左右。当地有寒潮、暴雨和季节性干旱天气，冬春冷暖多变，低温阴雨期较多，有时出现春旱；夏秋高温湿润，以台风雷雨影响为主。年雨量在</w:t>
      </w:r>
      <w:r w:rsidRPr="00662BAF">
        <w:t>1100</w:t>
      </w:r>
      <w:r w:rsidRPr="00662BAF">
        <w:rPr>
          <w:rFonts w:hint="eastAsia"/>
        </w:rPr>
        <w:t>～</w:t>
      </w:r>
      <w:r w:rsidRPr="00662BAF">
        <w:t>1800mm</w:t>
      </w:r>
      <w:r w:rsidRPr="00662BAF">
        <w:rPr>
          <w:rFonts w:hint="eastAsia"/>
        </w:rPr>
        <w:t>之间，雨量年内分布很不均匀，降雨多集中于</w:t>
      </w:r>
      <w:r w:rsidRPr="00662BAF">
        <w:t>4</w:t>
      </w:r>
      <w:r w:rsidRPr="00662BAF">
        <w:rPr>
          <w:rFonts w:hint="eastAsia"/>
        </w:rPr>
        <w:t>～</w:t>
      </w:r>
      <w:r w:rsidRPr="00662BAF">
        <w:t>9</w:t>
      </w:r>
      <w:r w:rsidRPr="00662BAF">
        <w:rPr>
          <w:rFonts w:hint="eastAsia"/>
        </w:rPr>
        <w:t>月。地区季风气候明显，</w:t>
      </w:r>
      <w:r w:rsidRPr="00662BAF">
        <w:t>9</w:t>
      </w:r>
      <w:r w:rsidRPr="00662BAF">
        <w:rPr>
          <w:rFonts w:hint="eastAsia"/>
        </w:rPr>
        <w:t>月至翌年</w:t>
      </w:r>
      <w:r w:rsidRPr="00662BAF">
        <w:t>3</w:t>
      </w:r>
      <w:r w:rsidRPr="00662BAF">
        <w:rPr>
          <w:rFonts w:hint="eastAsia"/>
        </w:rPr>
        <w:t>月多吹西北风，</w:t>
      </w:r>
      <w:r w:rsidRPr="00662BAF">
        <w:t>4</w:t>
      </w:r>
      <w:r w:rsidRPr="00662BAF">
        <w:rPr>
          <w:rFonts w:hint="eastAsia"/>
        </w:rPr>
        <w:t>～</w:t>
      </w:r>
      <w:r w:rsidRPr="00662BAF">
        <w:t>8</w:t>
      </w:r>
      <w:r w:rsidRPr="00662BAF">
        <w:rPr>
          <w:rFonts w:hint="eastAsia"/>
        </w:rPr>
        <w:t>月多吹东南风，每年</w:t>
      </w:r>
      <w:r w:rsidRPr="00662BAF">
        <w:t>5</w:t>
      </w:r>
      <w:r w:rsidRPr="00662BAF">
        <w:rPr>
          <w:rFonts w:hint="eastAsia"/>
        </w:rPr>
        <w:t>～</w:t>
      </w:r>
      <w:r w:rsidRPr="00662BAF">
        <w:t>10</w:t>
      </w:r>
      <w:r w:rsidRPr="00662BAF">
        <w:rPr>
          <w:rFonts w:hint="eastAsia"/>
        </w:rPr>
        <w:t>月为台风影响季节，而</w:t>
      </w:r>
      <w:r w:rsidRPr="00662BAF">
        <w:t>7</w:t>
      </w:r>
      <w:r w:rsidRPr="00662BAF">
        <w:rPr>
          <w:rFonts w:hint="eastAsia"/>
        </w:rPr>
        <w:t>～</w:t>
      </w:r>
      <w:r w:rsidRPr="00662BAF">
        <w:t>9</w:t>
      </w:r>
      <w:r w:rsidRPr="00662BAF">
        <w:rPr>
          <w:rFonts w:hint="eastAsia"/>
        </w:rPr>
        <w:t>月为台风盛行期。全年静风频率为</w:t>
      </w:r>
      <w:r w:rsidRPr="00662BAF">
        <w:t>42%</w:t>
      </w:r>
      <w:r w:rsidRPr="00662BAF">
        <w:rPr>
          <w:rFonts w:hint="eastAsia"/>
        </w:rPr>
        <w:t>。</w:t>
      </w:r>
    </w:p>
    <w:p w:rsidR="0021776B" w:rsidRPr="00662BAF" w:rsidRDefault="0021776B" w:rsidP="00264CE3">
      <w:pPr>
        <w:ind w:firstLineChars="0" w:firstLine="0"/>
      </w:pPr>
      <w:r w:rsidRPr="00662BAF">
        <w:rPr>
          <w:rFonts w:hint="eastAsia"/>
        </w:rPr>
        <w:t>近二十年选址区域各气象要素统计如下：</w:t>
      </w:r>
    </w:p>
    <w:p w:rsidR="0021776B" w:rsidRPr="00662BAF" w:rsidRDefault="0021776B" w:rsidP="00264CE3">
      <w:pPr>
        <w:ind w:firstLineChars="0" w:firstLine="0"/>
      </w:pPr>
      <w:r w:rsidRPr="00662BAF">
        <w:rPr>
          <w:rFonts w:hint="eastAsia"/>
        </w:rPr>
        <w:t>历年平均气温</w:t>
      </w:r>
      <w:r w:rsidRPr="00662BAF">
        <w:t xml:space="preserve">                       21.9</w:t>
      </w:r>
      <w:r w:rsidRPr="00662BAF">
        <w:rPr>
          <w:rFonts w:ascii="宋体" w:hAnsi="宋体" w:cs="宋体" w:hint="eastAsia"/>
        </w:rPr>
        <w:t>℃</w:t>
      </w:r>
    </w:p>
    <w:p w:rsidR="0021776B" w:rsidRPr="00662BAF" w:rsidRDefault="0021776B" w:rsidP="00264CE3">
      <w:pPr>
        <w:ind w:firstLineChars="0" w:firstLine="0"/>
      </w:pPr>
      <w:r w:rsidRPr="00662BAF">
        <w:rPr>
          <w:rFonts w:hint="eastAsia"/>
        </w:rPr>
        <w:t>历年最高气温</w:t>
      </w:r>
      <w:r w:rsidRPr="00662BAF">
        <w:t xml:space="preserve">                       38.3</w:t>
      </w:r>
      <w:r w:rsidRPr="00662BAF">
        <w:rPr>
          <w:rFonts w:ascii="宋体" w:hAnsi="宋体" w:cs="宋体" w:hint="eastAsia"/>
        </w:rPr>
        <w:t>℃</w:t>
      </w:r>
    </w:p>
    <w:p w:rsidR="0021776B" w:rsidRPr="00662BAF" w:rsidRDefault="0021776B" w:rsidP="00264CE3">
      <w:pPr>
        <w:ind w:firstLineChars="0" w:firstLine="0"/>
      </w:pPr>
      <w:r w:rsidRPr="00662BAF">
        <w:rPr>
          <w:rFonts w:hint="eastAsia"/>
        </w:rPr>
        <w:t>历年最低气温</w:t>
      </w:r>
      <w:r w:rsidRPr="00662BAF">
        <w:t xml:space="preserve">                       -2.7</w:t>
      </w:r>
      <w:r w:rsidRPr="00662BAF">
        <w:rPr>
          <w:rFonts w:ascii="宋体" w:hAnsi="宋体" w:cs="宋体" w:hint="eastAsia"/>
        </w:rPr>
        <w:t>℃</w:t>
      </w:r>
    </w:p>
    <w:p w:rsidR="0021776B" w:rsidRPr="00662BAF" w:rsidRDefault="0021776B" w:rsidP="00264CE3">
      <w:pPr>
        <w:ind w:firstLineChars="0" w:firstLine="0"/>
      </w:pPr>
      <w:r w:rsidRPr="00662BAF">
        <w:rPr>
          <w:rFonts w:hint="eastAsia"/>
        </w:rPr>
        <w:t>历年平均气压</w:t>
      </w:r>
      <w:r w:rsidRPr="00662BAF">
        <w:t xml:space="preserve">                       1021.5hPa</w:t>
      </w:r>
    </w:p>
    <w:p w:rsidR="0021776B" w:rsidRPr="00662BAF" w:rsidRDefault="0021776B" w:rsidP="00264CE3">
      <w:pPr>
        <w:ind w:firstLineChars="0" w:firstLine="0"/>
      </w:pPr>
      <w:r w:rsidRPr="00662BAF">
        <w:rPr>
          <w:rFonts w:hint="eastAsia"/>
        </w:rPr>
        <w:t>历年最低气压</w:t>
      </w:r>
      <w:r w:rsidRPr="00662BAF">
        <w:t xml:space="preserve">                       969.4hPa</w:t>
      </w:r>
    </w:p>
    <w:p w:rsidR="0021776B" w:rsidRPr="00662BAF" w:rsidRDefault="0021776B" w:rsidP="00264CE3">
      <w:pPr>
        <w:ind w:firstLineChars="0" w:firstLine="0"/>
      </w:pPr>
      <w:r w:rsidRPr="00662BAF">
        <w:rPr>
          <w:rFonts w:hint="eastAsia"/>
        </w:rPr>
        <w:t>历年平均相对湿度</w:t>
      </w:r>
      <w:r w:rsidRPr="00662BAF">
        <w:t xml:space="preserve">                   75%</w:t>
      </w:r>
    </w:p>
    <w:p w:rsidR="0021776B" w:rsidRPr="00662BAF" w:rsidRDefault="0021776B" w:rsidP="00264CE3">
      <w:pPr>
        <w:ind w:firstLineChars="0" w:firstLine="0"/>
      </w:pPr>
      <w:r w:rsidRPr="00662BAF">
        <w:rPr>
          <w:rFonts w:hint="eastAsia"/>
        </w:rPr>
        <w:t>历年平均降雨量</w:t>
      </w:r>
      <w:r w:rsidRPr="00662BAF">
        <w:t xml:space="preserve">                     1353.6mm</w:t>
      </w:r>
    </w:p>
    <w:p w:rsidR="0021776B" w:rsidRPr="00662BAF" w:rsidRDefault="0021776B" w:rsidP="00264CE3">
      <w:pPr>
        <w:ind w:firstLineChars="0" w:firstLine="0"/>
      </w:pPr>
      <w:r w:rsidRPr="00662BAF">
        <w:rPr>
          <w:rFonts w:hint="eastAsia"/>
        </w:rPr>
        <w:t>历年最大降雨量</w:t>
      </w:r>
      <w:r w:rsidRPr="00662BAF">
        <w:t xml:space="preserve">                     2019.1mm</w:t>
      </w:r>
    </w:p>
    <w:p w:rsidR="0021776B" w:rsidRPr="00662BAF" w:rsidRDefault="0021776B" w:rsidP="00264CE3">
      <w:pPr>
        <w:ind w:firstLineChars="0" w:firstLine="0"/>
      </w:pPr>
      <w:r w:rsidRPr="00662BAF">
        <w:rPr>
          <w:rFonts w:hint="eastAsia"/>
        </w:rPr>
        <w:t>历年平均风速</w:t>
      </w:r>
      <w:r w:rsidRPr="00662BAF">
        <w:t xml:space="preserve">                       1.7m/s</w:t>
      </w:r>
    </w:p>
    <w:p w:rsidR="0021776B" w:rsidRPr="00662BAF" w:rsidRDefault="0021776B" w:rsidP="00264CE3">
      <w:pPr>
        <w:ind w:firstLineChars="0" w:firstLine="0"/>
      </w:pPr>
      <w:r w:rsidRPr="00662BAF">
        <w:rPr>
          <w:rFonts w:hint="eastAsia"/>
        </w:rPr>
        <w:t>历年最大风速</w:t>
      </w:r>
      <w:r w:rsidRPr="00662BAF">
        <w:t xml:space="preserve">                       10.4m/s</w:t>
      </w:r>
    </w:p>
    <w:p w:rsidR="0021776B" w:rsidRPr="00662BAF" w:rsidRDefault="0021776B" w:rsidP="00264CE3">
      <w:pPr>
        <w:ind w:firstLineChars="0" w:firstLine="0"/>
      </w:pPr>
      <w:r w:rsidRPr="00662BAF">
        <w:rPr>
          <w:rFonts w:hint="eastAsia"/>
        </w:rPr>
        <w:t>历年平均日照时数</w:t>
      </w:r>
      <w:r w:rsidRPr="00662BAF">
        <w:t xml:space="preserve">                   1916.2h</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水文条件</w:t>
      </w:r>
    </w:p>
    <w:p w:rsidR="0021776B" w:rsidRPr="00662BAF" w:rsidRDefault="0021776B" w:rsidP="00B729D0">
      <w:pPr>
        <w:ind w:firstLine="480"/>
      </w:pPr>
      <w:r w:rsidRPr="00662BAF">
        <w:rPr>
          <w:rFonts w:hint="eastAsia"/>
        </w:rPr>
        <w:t>项目所在地周边涉及的河流是洋陂河、九莱口河和宁江。根据现场调查，附近居民饮用水来源于自来水及地下水，不在洋陂河、九莱口河取水饮用，洋陂河、九莱口河水体主要用于灌渠两边农田灌溉，沿岸主要为农田及村庄。</w:t>
      </w:r>
    </w:p>
    <w:p w:rsidR="0021776B" w:rsidRPr="00662BAF" w:rsidRDefault="0021776B" w:rsidP="00B729D0">
      <w:pPr>
        <w:ind w:firstLine="480"/>
      </w:pPr>
      <w:r w:rsidRPr="00662BAF">
        <w:rPr>
          <w:rFonts w:hint="eastAsia"/>
        </w:rPr>
        <w:lastRenderedPageBreak/>
        <w:t>洋陂河位于项目的南面，呈西北</w:t>
      </w:r>
      <w:r w:rsidRPr="00662BAF">
        <w:t>—</w:t>
      </w:r>
      <w:r w:rsidRPr="00662BAF">
        <w:rPr>
          <w:rFonts w:hint="eastAsia"/>
        </w:rPr>
        <w:t>东南流向，流经约</w:t>
      </w:r>
      <w:r w:rsidRPr="00662BAF">
        <w:t>3km</w:t>
      </w:r>
      <w:r w:rsidRPr="00662BAF">
        <w:rPr>
          <w:rFonts w:hint="eastAsia"/>
        </w:rPr>
        <w:t>后汇入九莱口河，最后在米寨汇入宁江，宁江贯穿兴宁南北，于兴宁水口注入梅江。</w:t>
      </w:r>
    </w:p>
    <w:p w:rsidR="0021776B" w:rsidRPr="00662BAF" w:rsidRDefault="0021776B" w:rsidP="00B729D0">
      <w:pPr>
        <w:ind w:firstLine="480"/>
      </w:pPr>
      <w:r w:rsidRPr="00662BAF">
        <w:rPr>
          <w:rFonts w:hint="eastAsia"/>
        </w:rPr>
        <w:t>评价地区水系图见图</w:t>
      </w:r>
      <w:r w:rsidRPr="00662BAF">
        <w:t>2.3-2</w:t>
      </w:r>
      <w:r w:rsidRPr="00662BAF">
        <w:rPr>
          <w:rFonts w:hint="eastAsia"/>
        </w:rPr>
        <w:t>。相关水体水文条件见表</w:t>
      </w:r>
      <w:r w:rsidRPr="00662BAF">
        <w:t>5.1-1</w:t>
      </w:r>
      <w:r w:rsidRPr="00662BAF">
        <w:rPr>
          <w:rFonts w:hint="eastAsia"/>
        </w:rPr>
        <w:t>。</w:t>
      </w:r>
    </w:p>
    <w:p w:rsidR="0021776B" w:rsidRPr="00662BAF" w:rsidRDefault="0021776B" w:rsidP="00264CE3">
      <w:pPr>
        <w:ind w:firstLineChars="0" w:firstLine="0"/>
        <w:jc w:val="center"/>
      </w:pPr>
      <w:r w:rsidRPr="00662BAF">
        <w:rPr>
          <w:rFonts w:hint="eastAsia"/>
        </w:rPr>
        <w:t>表</w:t>
      </w:r>
      <w:r w:rsidRPr="00662BAF">
        <w:t xml:space="preserve">5.1-1 </w:t>
      </w:r>
      <w:r w:rsidRPr="00662BAF">
        <w:rPr>
          <w:rFonts w:hint="eastAsia"/>
        </w:rPr>
        <w:t>相关水体水文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66"/>
        <w:gridCol w:w="2311"/>
        <w:gridCol w:w="1223"/>
        <w:gridCol w:w="1767"/>
        <w:gridCol w:w="1767"/>
      </w:tblGrid>
      <w:tr w:rsidR="0021776B" w:rsidRPr="00662BAF" w:rsidTr="00264CE3">
        <w:trPr>
          <w:trHeight w:val="340"/>
        </w:trPr>
        <w:tc>
          <w:tcPr>
            <w:tcW w:w="1000" w:type="pct"/>
            <w:vAlign w:val="center"/>
          </w:tcPr>
          <w:p w:rsidR="0021776B" w:rsidRPr="00662BAF" w:rsidRDefault="0021776B" w:rsidP="00264CE3">
            <w:pPr>
              <w:pStyle w:val="a8"/>
            </w:pPr>
            <w:r w:rsidRPr="00662BAF">
              <w:rPr>
                <w:rFonts w:hint="eastAsia"/>
              </w:rPr>
              <w:t>水体名称</w:t>
            </w:r>
          </w:p>
        </w:tc>
        <w:tc>
          <w:tcPr>
            <w:tcW w:w="1308" w:type="pct"/>
            <w:vAlign w:val="center"/>
          </w:tcPr>
          <w:p w:rsidR="0021776B" w:rsidRPr="00662BAF" w:rsidRDefault="0021776B" w:rsidP="00264CE3">
            <w:pPr>
              <w:pStyle w:val="a8"/>
            </w:pPr>
            <w:r w:rsidRPr="00662BAF">
              <w:rPr>
                <w:rFonts w:hint="eastAsia"/>
              </w:rPr>
              <w:t>枯水期平均流量（</w:t>
            </w:r>
            <w:r w:rsidRPr="00662BAF">
              <w:t>m</w:t>
            </w:r>
            <w:r w:rsidRPr="00662BAF">
              <w:rPr>
                <w:vertAlign w:val="superscript"/>
              </w:rPr>
              <w:t>3</w:t>
            </w:r>
            <w:r w:rsidRPr="00662BAF">
              <w:t>/s</w:t>
            </w:r>
            <w:r w:rsidRPr="00662BAF">
              <w:rPr>
                <w:rFonts w:hint="eastAsia"/>
              </w:rPr>
              <w:t>）</w:t>
            </w:r>
          </w:p>
        </w:tc>
        <w:tc>
          <w:tcPr>
            <w:tcW w:w="692" w:type="pct"/>
            <w:vAlign w:val="center"/>
          </w:tcPr>
          <w:p w:rsidR="0021776B" w:rsidRPr="00662BAF" w:rsidRDefault="0021776B" w:rsidP="00264CE3">
            <w:pPr>
              <w:pStyle w:val="a8"/>
            </w:pPr>
            <w:r w:rsidRPr="00662BAF">
              <w:rPr>
                <w:rFonts w:hint="eastAsia"/>
              </w:rPr>
              <w:t>流速（</w:t>
            </w:r>
            <w:r w:rsidRPr="00662BAF">
              <w:t>m/s</w:t>
            </w:r>
            <w:r w:rsidRPr="00662BAF">
              <w:rPr>
                <w:rFonts w:hint="eastAsia"/>
              </w:rPr>
              <w:t>）</w:t>
            </w:r>
          </w:p>
        </w:tc>
        <w:tc>
          <w:tcPr>
            <w:tcW w:w="1000" w:type="pct"/>
            <w:vAlign w:val="center"/>
          </w:tcPr>
          <w:p w:rsidR="0021776B" w:rsidRPr="00662BAF" w:rsidRDefault="0021776B" w:rsidP="00264CE3">
            <w:pPr>
              <w:pStyle w:val="a8"/>
            </w:pPr>
            <w:r w:rsidRPr="00662BAF">
              <w:rPr>
                <w:rFonts w:hint="eastAsia"/>
              </w:rPr>
              <w:t>平均水面宽（</w:t>
            </w:r>
            <w:r w:rsidRPr="00662BAF">
              <w:t>m</w:t>
            </w:r>
            <w:r w:rsidRPr="00662BAF">
              <w:rPr>
                <w:rFonts w:hint="eastAsia"/>
              </w:rPr>
              <w:t>）</w:t>
            </w:r>
          </w:p>
        </w:tc>
        <w:tc>
          <w:tcPr>
            <w:tcW w:w="1000" w:type="pct"/>
            <w:vAlign w:val="center"/>
          </w:tcPr>
          <w:p w:rsidR="0021776B" w:rsidRPr="00662BAF" w:rsidRDefault="0021776B" w:rsidP="00264CE3">
            <w:pPr>
              <w:pStyle w:val="a8"/>
            </w:pPr>
            <w:r w:rsidRPr="00662BAF">
              <w:rPr>
                <w:rFonts w:hint="eastAsia"/>
              </w:rPr>
              <w:t>平均水深（</w:t>
            </w:r>
            <w:r w:rsidRPr="00662BAF">
              <w:t>m</w:t>
            </w:r>
            <w:r w:rsidRPr="00662BAF">
              <w:rPr>
                <w:rFonts w:hint="eastAsia"/>
              </w:rPr>
              <w:t>）</w:t>
            </w:r>
          </w:p>
        </w:tc>
      </w:tr>
      <w:tr w:rsidR="0021776B" w:rsidRPr="00662BAF" w:rsidTr="00264CE3">
        <w:trPr>
          <w:trHeight w:val="340"/>
        </w:trPr>
        <w:tc>
          <w:tcPr>
            <w:tcW w:w="1000" w:type="pct"/>
            <w:vAlign w:val="center"/>
          </w:tcPr>
          <w:p w:rsidR="0021776B" w:rsidRPr="00662BAF" w:rsidRDefault="0021776B" w:rsidP="00264CE3">
            <w:pPr>
              <w:pStyle w:val="a8"/>
            </w:pPr>
            <w:r w:rsidRPr="00662BAF">
              <w:rPr>
                <w:rFonts w:hint="eastAsia"/>
              </w:rPr>
              <w:t>宁江河</w:t>
            </w:r>
          </w:p>
        </w:tc>
        <w:tc>
          <w:tcPr>
            <w:tcW w:w="1308" w:type="pct"/>
            <w:vAlign w:val="center"/>
          </w:tcPr>
          <w:p w:rsidR="0021776B" w:rsidRPr="00662BAF" w:rsidRDefault="0021776B" w:rsidP="00264CE3">
            <w:pPr>
              <w:pStyle w:val="a8"/>
            </w:pPr>
            <w:r w:rsidRPr="00662BAF">
              <w:t>1.81</w:t>
            </w:r>
          </w:p>
        </w:tc>
        <w:tc>
          <w:tcPr>
            <w:tcW w:w="692" w:type="pct"/>
            <w:vAlign w:val="center"/>
          </w:tcPr>
          <w:p w:rsidR="0021776B" w:rsidRPr="00662BAF" w:rsidRDefault="0021776B" w:rsidP="00264CE3">
            <w:pPr>
              <w:pStyle w:val="a8"/>
            </w:pPr>
            <w:r w:rsidRPr="00662BAF">
              <w:t>0.074</w:t>
            </w:r>
          </w:p>
        </w:tc>
        <w:tc>
          <w:tcPr>
            <w:tcW w:w="1000" w:type="pct"/>
            <w:vAlign w:val="center"/>
          </w:tcPr>
          <w:p w:rsidR="0021776B" w:rsidRPr="00662BAF" w:rsidRDefault="0021776B" w:rsidP="00264CE3">
            <w:pPr>
              <w:pStyle w:val="a8"/>
            </w:pPr>
            <w:r w:rsidRPr="00662BAF">
              <w:t>35</w:t>
            </w:r>
          </w:p>
        </w:tc>
        <w:tc>
          <w:tcPr>
            <w:tcW w:w="1000" w:type="pct"/>
            <w:vAlign w:val="center"/>
          </w:tcPr>
          <w:p w:rsidR="0021776B" w:rsidRPr="00662BAF" w:rsidRDefault="0021776B" w:rsidP="00264CE3">
            <w:pPr>
              <w:pStyle w:val="a8"/>
            </w:pPr>
            <w:r w:rsidRPr="00662BAF">
              <w:t>0.7</w:t>
            </w:r>
          </w:p>
        </w:tc>
      </w:tr>
      <w:tr w:rsidR="0021776B" w:rsidRPr="00662BAF" w:rsidTr="00264CE3">
        <w:trPr>
          <w:trHeight w:val="340"/>
        </w:trPr>
        <w:tc>
          <w:tcPr>
            <w:tcW w:w="1000" w:type="pct"/>
            <w:vAlign w:val="center"/>
          </w:tcPr>
          <w:p w:rsidR="0021776B" w:rsidRPr="00662BAF" w:rsidRDefault="0021776B" w:rsidP="00264CE3">
            <w:pPr>
              <w:pStyle w:val="a8"/>
            </w:pPr>
            <w:r w:rsidRPr="00662BAF">
              <w:rPr>
                <w:rFonts w:hint="eastAsia"/>
              </w:rPr>
              <w:t>洋陂河</w:t>
            </w:r>
          </w:p>
        </w:tc>
        <w:tc>
          <w:tcPr>
            <w:tcW w:w="1308" w:type="pct"/>
            <w:vAlign w:val="center"/>
          </w:tcPr>
          <w:p w:rsidR="0021776B" w:rsidRPr="00662BAF" w:rsidRDefault="0021776B" w:rsidP="00264CE3">
            <w:pPr>
              <w:pStyle w:val="a8"/>
            </w:pPr>
            <w:r w:rsidRPr="00662BAF">
              <w:t>—</w:t>
            </w:r>
          </w:p>
        </w:tc>
        <w:tc>
          <w:tcPr>
            <w:tcW w:w="692" w:type="pct"/>
            <w:vAlign w:val="center"/>
          </w:tcPr>
          <w:p w:rsidR="0021776B" w:rsidRPr="00662BAF" w:rsidRDefault="0021776B" w:rsidP="00264CE3">
            <w:pPr>
              <w:pStyle w:val="a8"/>
            </w:pPr>
            <w:r w:rsidRPr="00662BAF">
              <w:t>—</w:t>
            </w:r>
          </w:p>
        </w:tc>
        <w:tc>
          <w:tcPr>
            <w:tcW w:w="1000" w:type="pct"/>
            <w:vAlign w:val="center"/>
          </w:tcPr>
          <w:p w:rsidR="0021776B" w:rsidRPr="00662BAF" w:rsidRDefault="0021776B" w:rsidP="00264CE3">
            <w:pPr>
              <w:pStyle w:val="a8"/>
            </w:pPr>
            <w:r w:rsidRPr="00662BAF">
              <w:t>3</w:t>
            </w:r>
          </w:p>
        </w:tc>
        <w:tc>
          <w:tcPr>
            <w:tcW w:w="1000" w:type="pct"/>
            <w:vAlign w:val="center"/>
          </w:tcPr>
          <w:p w:rsidR="0021776B" w:rsidRPr="00662BAF" w:rsidRDefault="0021776B" w:rsidP="00264CE3">
            <w:pPr>
              <w:pStyle w:val="a8"/>
            </w:pPr>
            <w:r w:rsidRPr="00662BAF">
              <w:t>0.3</w:t>
            </w:r>
          </w:p>
        </w:tc>
      </w:tr>
      <w:tr w:rsidR="0021776B" w:rsidRPr="00662BAF" w:rsidTr="00264CE3">
        <w:trPr>
          <w:trHeight w:val="340"/>
        </w:trPr>
        <w:tc>
          <w:tcPr>
            <w:tcW w:w="1000" w:type="pct"/>
            <w:vAlign w:val="center"/>
          </w:tcPr>
          <w:p w:rsidR="0021776B" w:rsidRPr="00662BAF" w:rsidRDefault="0021776B" w:rsidP="00264CE3">
            <w:pPr>
              <w:pStyle w:val="a8"/>
            </w:pPr>
            <w:r w:rsidRPr="00662BAF">
              <w:rPr>
                <w:rFonts w:hint="eastAsia"/>
              </w:rPr>
              <w:t>九莱口河</w:t>
            </w:r>
          </w:p>
        </w:tc>
        <w:tc>
          <w:tcPr>
            <w:tcW w:w="1308" w:type="pct"/>
            <w:vAlign w:val="center"/>
          </w:tcPr>
          <w:p w:rsidR="0021776B" w:rsidRPr="00662BAF" w:rsidRDefault="0021776B" w:rsidP="00264CE3">
            <w:pPr>
              <w:pStyle w:val="a8"/>
            </w:pPr>
            <w:r w:rsidRPr="00662BAF">
              <w:t>—</w:t>
            </w:r>
          </w:p>
        </w:tc>
        <w:tc>
          <w:tcPr>
            <w:tcW w:w="692" w:type="pct"/>
            <w:vAlign w:val="center"/>
          </w:tcPr>
          <w:p w:rsidR="0021776B" w:rsidRPr="00662BAF" w:rsidRDefault="0021776B" w:rsidP="00264CE3">
            <w:pPr>
              <w:pStyle w:val="a8"/>
            </w:pPr>
            <w:r w:rsidRPr="00662BAF">
              <w:t>—</w:t>
            </w:r>
          </w:p>
        </w:tc>
        <w:tc>
          <w:tcPr>
            <w:tcW w:w="1000" w:type="pct"/>
            <w:vAlign w:val="center"/>
          </w:tcPr>
          <w:p w:rsidR="0021776B" w:rsidRPr="00662BAF" w:rsidRDefault="0021776B" w:rsidP="00264CE3">
            <w:pPr>
              <w:pStyle w:val="a8"/>
            </w:pPr>
            <w:r w:rsidRPr="00662BAF">
              <w:t>3.5</w:t>
            </w:r>
          </w:p>
        </w:tc>
        <w:tc>
          <w:tcPr>
            <w:tcW w:w="1000" w:type="pct"/>
            <w:vAlign w:val="center"/>
          </w:tcPr>
          <w:p w:rsidR="0021776B" w:rsidRPr="00662BAF" w:rsidRDefault="0021776B" w:rsidP="00264CE3">
            <w:pPr>
              <w:pStyle w:val="a8"/>
            </w:pPr>
            <w:r w:rsidRPr="00662BAF">
              <w:t>0.3</w:t>
            </w:r>
          </w:p>
        </w:tc>
      </w:tr>
    </w:tbl>
    <w:p w:rsidR="0021776B" w:rsidRPr="00662BAF" w:rsidRDefault="0021776B" w:rsidP="00264CE3">
      <w:pPr>
        <w:pStyle w:val="a8"/>
        <w:jc w:val="left"/>
      </w:pPr>
      <w:r w:rsidRPr="00662BAF">
        <w:rPr>
          <w:rFonts w:hint="eastAsia"/>
        </w:rPr>
        <w:t>注：以上水文资料由兴宁市水利局提供。</w:t>
      </w:r>
    </w:p>
    <w:p w:rsidR="0021776B" w:rsidRPr="00662BAF" w:rsidRDefault="0021776B" w:rsidP="00264CE3">
      <w:pPr>
        <w:ind w:firstLineChars="0" w:firstLine="0"/>
      </w:pPr>
      <w:r w:rsidRPr="00662BAF">
        <w:rPr>
          <w:rFonts w:hint="eastAsia"/>
        </w:rPr>
        <w:t>宁江：宁江（古称左别溪）贯穿兴宁南北，是流域面积最大的梅江支流，北起江西寻邬荷峰畲，南至水口圩汇合梅江，全长</w:t>
      </w:r>
      <w:r w:rsidRPr="00662BAF">
        <w:t>107km</w:t>
      </w:r>
      <w:r w:rsidRPr="00662BAF">
        <w:rPr>
          <w:rFonts w:hint="eastAsia"/>
        </w:rPr>
        <w:t>，从合水至水口主干河道长</w:t>
      </w:r>
      <w:r w:rsidRPr="00662BAF">
        <w:t>57.5km</w:t>
      </w:r>
      <w:r w:rsidRPr="00662BAF">
        <w:rPr>
          <w:rFonts w:hint="eastAsia"/>
        </w:rPr>
        <w:t>，沿途接纳</w:t>
      </w:r>
      <w:r w:rsidRPr="00662BAF">
        <w:t>32</w:t>
      </w:r>
      <w:r w:rsidRPr="00662BAF">
        <w:rPr>
          <w:rFonts w:hint="eastAsia"/>
        </w:rPr>
        <w:t>条山溪小河，流域面积</w:t>
      </w:r>
      <w:r w:rsidRPr="00662BAF">
        <w:t>1364.75km</w:t>
      </w:r>
      <w:r w:rsidRPr="00662BAF">
        <w:rPr>
          <w:vertAlign w:val="superscript"/>
        </w:rPr>
        <w:t>2</w:t>
      </w:r>
      <w:r w:rsidRPr="00662BAF">
        <w:rPr>
          <w:rFonts w:hint="eastAsia"/>
        </w:rPr>
        <w:t>，占全市总面积的</w:t>
      </w:r>
      <w:r w:rsidRPr="00662BAF">
        <w:t>65%</w:t>
      </w:r>
      <w:r w:rsidRPr="00662BAF">
        <w:rPr>
          <w:rFonts w:hint="eastAsia"/>
        </w:rPr>
        <w:t>。中下段河宽</w:t>
      </w:r>
      <w:r w:rsidRPr="00662BAF">
        <w:t>70~80m</w:t>
      </w:r>
      <w:r w:rsidRPr="00662BAF">
        <w:rPr>
          <w:rFonts w:hint="eastAsia"/>
        </w:rPr>
        <w:t>，河床坡降</w:t>
      </w:r>
      <w:r w:rsidRPr="00662BAF">
        <w:t>1.19‰</w:t>
      </w:r>
      <w:r w:rsidRPr="00662BAF">
        <w:rPr>
          <w:rFonts w:hint="eastAsia"/>
        </w:rPr>
        <w:t>。</w:t>
      </w:r>
    </w:p>
    <w:p w:rsidR="0021776B" w:rsidRPr="00662BAF" w:rsidRDefault="0021776B" w:rsidP="00B729D0">
      <w:pPr>
        <w:ind w:firstLine="480"/>
      </w:pPr>
      <w:r w:rsidRPr="00662BAF">
        <w:rPr>
          <w:rFonts w:hint="eastAsia"/>
        </w:rPr>
        <w:t>合水水库：合水水库是宁江网的枢纽工程，水库功能以防洪为主，保证灌溉，控制排涝，结合发电的大（二）型水库，同时也是兴宁是二级饮用水源保护区，也担负着宁江两岸的工农业用水任务。合水水库位于宁江河上游，坝址在合水镇梢公岭下，是黄陂、罗岗两河汇合处，集雨面积约</w:t>
      </w:r>
      <w:r w:rsidRPr="00662BAF">
        <w:t>600</w:t>
      </w:r>
      <w:r w:rsidRPr="00662BAF">
        <w:rPr>
          <w:rFonts w:hint="eastAsia"/>
        </w:rPr>
        <w:t>万</w:t>
      </w:r>
      <w:r w:rsidRPr="00662BAF">
        <w:t>km</w:t>
      </w:r>
      <w:r w:rsidRPr="00662BAF">
        <w:rPr>
          <w:vertAlign w:val="superscript"/>
        </w:rPr>
        <w:t>2</w:t>
      </w:r>
      <w:r w:rsidRPr="00662BAF">
        <w:rPr>
          <w:rFonts w:hint="eastAsia"/>
        </w:rPr>
        <w:t>，占宁江流域面积</w:t>
      </w:r>
      <w:r w:rsidRPr="00662BAF">
        <w:t>1364km</w:t>
      </w:r>
      <w:r w:rsidRPr="00662BAF">
        <w:rPr>
          <w:vertAlign w:val="superscript"/>
        </w:rPr>
        <w:t>2</w:t>
      </w:r>
      <w:r w:rsidRPr="00662BAF">
        <w:rPr>
          <w:rFonts w:hint="eastAsia"/>
        </w:rPr>
        <w:t>的</w:t>
      </w:r>
      <w:r w:rsidRPr="00662BAF">
        <w:t>44%</w:t>
      </w:r>
      <w:r w:rsidRPr="00662BAF">
        <w:rPr>
          <w:rFonts w:hint="eastAsia"/>
        </w:rPr>
        <w:t>。水库最大库容量为</w:t>
      </w:r>
      <w:r w:rsidRPr="00662BAF">
        <w:t>1.15</w:t>
      </w:r>
      <w:r w:rsidRPr="00662BAF">
        <w:rPr>
          <w:rFonts w:hint="eastAsia"/>
        </w:rPr>
        <w:t>亿</w:t>
      </w:r>
      <w:r w:rsidRPr="00662BAF">
        <w:t>m</w:t>
      </w:r>
      <w:r w:rsidRPr="00662BAF">
        <w:rPr>
          <w:vertAlign w:val="superscript"/>
        </w:rPr>
        <w:t>3</w:t>
      </w:r>
      <w:r w:rsidRPr="00662BAF">
        <w:rPr>
          <w:rFonts w:hint="eastAsia"/>
        </w:rPr>
        <w:t>，目前正常储水库容为</w:t>
      </w:r>
      <w:r w:rsidRPr="00662BAF">
        <w:t>4530</w:t>
      </w:r>
      <w:r w:rsidRPr="00662BAF">
        <w:rPr>
          <w:rFonts w:hint="eastAsia"/>
        </w:rPr>
        <w:t>万</w:t>
      </w:r>
      <w:r w:rsidRPr="00662BAF">
        <w:t>m</w:t>
      </w:r>
      <w:r w:rsidRPr="00662BAF">
        <w:rPr>
          <w:vertAlign w:val="superscript"/>
        </w:rPr>
        <w:t>3</w:t>
      </w:r>
      <w:r w:rsidRPr="00662BAF">
        <w:rPr>
          <w:rFonts w:hint="eastAsia"/>
        </w:rPr>
        <w:t>，设计洪水位库容量</w:t>
      </w:r>
      <w:r w:rsidRPr="00662BAF">
        <w:t>9047</w:t>
      </w:r>
      <w:r w:rsidRPr="00662BAF">
        <w:rPr>
          <w:rFonts w:hint="eastAsia"/>
        </w:rPr>
        <w:t>万</w:t>
      </w:r>
      <w:r w:rsidRPr="00662BAF">
        <w:t>m</w:t>
      </w:r>
      <w:r w:rsidRPr="00662BAF">
        <w:rPr>
          <w:vertAlign w:val="superscript"/>
        </w:rPr>
        <w:t>3</w:t>
      </w:r>
      <w:r w:rsidRPr="00662BAF">
        <w:rPr>
          <w:rFonts w:hint="eastAsia"/>
        </w:rPr>
        <w:t>。合水水库主坝为均质土坝，坝顶高程</w:t>
      </w:r>
      <w:r w:rsidRPr="00662BAF">
        <w:t>142.086m</w:t>
      </w:r>
      <w:r w:rsidRPr="00662BAF">
        <w:rPr>
          <w:rFonts w:hint="eastAsia"/>
        </w:rPr>
        <w:t>，坝顶宽</w:t>
      </w:r>
      <w:r w:rsidRPr="00662BAF">
        <w:t>5</w:t>
      </w:r>
      <w:r w:rsidRPr="00662BAF">
        <w:rPr>
          <w:rFonts w:hint="eastAsia"/>
        </w:rPr>
        <w:t>～</w:t>
      </w:r>
      <w:r w:rsidRPr="00662BAF">
        <w:t>7m</w:t>
      </w:r>
      <w:r w:rsidRPr="00662BAF">
        <w:rPr>
          <w:rFonts w:hint="eastAsia"/>
        </w:rPr>
        <w:t>，最大坝高</w:t>
      </w:r>
      <w:r w:rsidRPr="00662BAF">
        <w:t>21.5m</w:t>
      </w:r>
      <w:r w:rsidRPr="00662BAF">
        <w:rPr>
          <w:rFonts w:hint="eastAsia"/>
        </w:rPr>
        <w:t>。水库的特征水文参数如下：</w:t>
      </w:r>
    </w:p>
    <w:p w:rsidR="0021776B" w:rsidRPr="00662BAF" w:rsidRDefault="0021776B" w:rsidP="00B729D0">
      <w:pPr>
        <w:ind w:firstLine="480"/>
      </w:pPr>
      <w:r w:rsidRPr="00662BAF">
        <w:rPr>
          <w:rFonts w:hint="eastAsia"/>
        </w:rPr>
        <w:t>校核洪水位（</w:t>
      </w:r>
      <w:r w:rsidRPr="00662BAF">
        <w:t>2000</w:t>
      </w:r>
      <w:r w:rsidRPr="00662BAF">
        <w:rPr>
          <w:rFonts w:hint="eastAsia"/>
        </w:rPr>
        <w:t>年一遇最高水位）：</w:t>
      </w:r>
      <w:r w:rsidRPr="00662BAF">
        <w:t>141.836m</w:t>
      </w:r>
      <w:r w:rsidRPr="00662BAF">
        <w:rPr>
          <w:rFonts w:hint="eastAsia"/>
        </w:rPr>
        <w:t>，相应库容</w:t>
      </w:r>
      <w:r w:rsidRPr="00662BAF">
        <w:t>11469</w:t>
      </w:r>
      <w:r w:rsidRPr="00662BAF">
        <w:rPr>
          <w:rFonts w:hint="eastAsia"/>
        </w:rPr>
        <w:t>万</w:t>
      </w:r>
      <w:r w:rsidRPr="00662BAF">
        <w:t>m</w:t>
      </w:r>
      <w:r w:rsidRPr="00662BAF">
        <w:rPr>
          <w:vertAlign w:val="superscript"/>
        </w:rPr>
        <w:t>3</w:t>
      </w:r>
      <w:r w:rsidRPr="00662BAF">
        <w:rPr>
          <w:rFonts w:hint="eastAsia"/>
        </w:rPr>
        <w:t>；</w:t>
      </w:r>
    </w:p>
    <w:p w:rsidR="0021776B" w:rsidRPr="00662BAF" w:rsidRDefault="0021776B" w:rsidP="00B729D0">
      <w:pPr>
        <w:ind w:firstLine="480"/>
      </w:pPr>
      <w:r w:rsidRPr="00662BAF">
        <w:rPr>
          <w:rFonts w:hint="eastAsia"/>
        </w:rPr>
        <w:t>设计洪水位（</w:t>
      </w:r>
      <w:r w:rsidRPr="00662BAF">
        <w:t>500</w:t>
      </w:r>
      <w:r w:rsidRPr="00662BAF">
        <w:rPr>
          <w:rFonts w:hint="eastAsia"/>
        </w:rPr>
        <w:t>年一遇最高水位）：</w:t>
      </w:r>
      <w:r w:rsidRPr="00662BAF">
        <w:t>140.076m</w:t>
      </w:r>
      <w:r w:rsidRPr="00662BAF">
        <w:rPr>
          <w:rFonts w:hint="eastAsia"/>
        </w:rPr>
        <w:t>，相应库容为</w:t>
      </w:r>
      <w:r w:rsidRPr="00662BAF">
        <w:t>9047</w:t>
      </w:r>
      <w:r w:rsidRPr="00662BAF">
        <w:rPr>
          <w:rFonts w:hint="eastAsia"/>
        </w:rPr>
        <w:t>万</w:t>
      </w:r>
      <w:r w:rsidRPr="00662BAF">
        <w:t>m</w:t>
      </w:r>
      <w:r w:rsidRPr="00662BAF">
        <w:rPr>
          <w:vertAlign w:val="superscript"/>
        </w:rPr>
        <w:t>3</w:t>
      </w:r>
      <w:r w:rsidRPr="00662BAF">
        <w:rPr>
          <w:rFonts w:hint="eastAsia"/>
        </w:rPr>
        <w:t>；</w:t>
      </w:r>
    </w:p>
    <w:p w:rsidR="0021776B" w:rsidRPr="00662BAF" w:rsidRDefault="0021776B" w:rsidP="00B729D0">
      <w:pPr>
        <w:ind w:firstLine="480"/>
      </w:pPr>
      <w:r w:rsidRPr="00662BAF">
        <w:rPr>
          <w:rFonts w:hint="eastAsia"/>
        </w:rPr>
        <w:t>正常水位（</w:t>
      </w:r>
      <w:r w:rsidRPr="00662BAF">
        <w:t>5</w:t>
      </w:r>
      <w:r w:rsidRPr="00662BAF">
        <w:rPr>
          <w:rFonts w:hint="eastAsia"/>
        </w:rPr>
        <w:t>年一遇最高水位，</w:t>
      </w:r>
      <w:r w:rsidRPr="00662BAF">
        <w:t>p=20%</w:t>
      </w:r>
      <w:r w:rsidRPr="00662BAF">
        <w:rPr>
          <w:rFonts w:hint="eastAsia"/>
        </w:rPr>
        <w:t>）</w:t>
      </w:r>
      <w:r w:rsidRPr="00662BAF">
        <w:t>133.786m</w:t>
      </w:r>
      <w:r w:rsidRPr="00662BAF">
        <w:rPr>
          <w:rFonts w:hint="eastAsia"/>
        </w:rPr>
        <w:t>，相应库容为</w:t>
      </w:r>
      <w:r w:rsidRPr="00662BAF">
        <w:t>4530</w:t>
      </w:r>
      <w:r w:rsidRPr="00662BAF">
        <w:rPr>
          <w:rFonts w:hint="eastAsia"/>
        </w:rPr>
        <w:t>万</w:t>
      </w:r>
      <w:r w:rsidRPr="00662BAF">
        <w:t>m</w:t>
      </w:r>
      <w:r w:rsidRPr="00662BAF">
        <w:rPr>
          <w:vertAlign w:val="superscript"/>
        </w:rPr>
        <w:t>3</w:t>
      </w:r>
      <w:r w:rsidRPr="00662BAF">
        <w:rPr>
          <w:rFonts w:hint="eastAsia"/>
        </w:rPr>
        <w:t>）；</w:t>
      </w:r>
    </w:p>
    <w:p w:rsidR="0021776B" w:rsidRPr="00662BAF" w:rsidRDefault="0021776B" w:rsidP="00B729D0">
      <w:pPr>
        <w:ind w:firstLine="480"/>
      </w:pPr>
      <w:r w:rsidRPr="00662BAF">
        <w:rPr>
          <w:rFonts w:hint="eastAsia"/>
        </w:rPr>
        <w:t>冬季储水位：</w:t>
      </w:r>
      <w:r w:rsidRPr="00662BAF">
        <w:t>134m</w:t>
      </w:r>
      <w:r w:rsidRPr="00662BAF">
        <w:rPr>
          <w:rFonts w:hint="eastAsia"/>
        </w:rPr>
        <w:t>（耕地线）</w:t>
      </w:r>
    </w:p>
    <w:p w:rsidR="0021776B" w:rsidRPr="00662BAF" w:rsidRDefault="0021776B" w:rsidP="00B729D0">
      <w:pPr>
        <w:ind w:firstLine="480"/>
      </w:pPr>
      <w:r w:rsidRPr="00662BAF">
        <w:rPr>
          <w:rFonts w:hint="eastAsia"/>
        </w:rPr>
        <w:t>最枯水位（</w:t>
      </w:r>
      <w:r w:rsidRPr="00662BAF">
        <w:t>1991</w:t>
      </w:r>
      <w:r w:rsidRPr="00662BAF">
        <w:rPr>
          <w:rFonts w:hint="eastAsia"/>
        </w:rPr>
        <w:t>年）：</w:t>
      </w:r>
      <w:r w:rsidRPr="00662BAF">
        <w:t>126m</w:t>
      </w:r>
      <w:r w:rsidRPr="00662BAF">
        <w:rPr>
          <w:rFonts w:hint="eastAsia"/>
        </w:rPr>
        <w:t>。</w:t>
      </w:r>
    </w:p>
    <w:p w:rsidR="0021776B" w:rsidRPr="00662BAF" w:rsidRDefault="0021776B" w:rsidP="00B729D0">
      <w:pPr>
        <w:ind w:firstLine="480"/>
      </w:pPr>
      <w:r w:rsidRPr="00662BAF">
        <w:rPr>
          <w:rFonts w:hint="eastAsia"/>
        </w:rPr>
        <w:t>本区水文地质较为简单，其地下水主要为包气带潜水，赋存于覆盖层砂性土和基岩裂隙中，两者连通均由大气降雨和地表径流、片流补给。地表不规则出露热泉点（如兴宁叶塘温泉和五华泥矿温泉），且这些热泉均有承压自溢属性。本地区地下水类型以岩石裂隙水为主，地下潜水不发育。沿途基岩裸露区，均见不同程度的基岩裂隙水渗出，流量不一；地表水在主要为雨季地面径流汇集而成，水量丰富，其间为基岩裂隙水渗出汇集而成，水量相对较小。本区水质条件较好，</w:t>
      </w:r>
      <w:r w:rsidRPr="00662BAF">
        <w:rPr>
          <w:rFonts w:hint="eastAsia"/>
        </w:rPr>
        <w:lastRenderedPageBreak/>
        <w:t>无论地下水或地表水基本上未受污染，水质良好。一般属</w:t>
      </w:r>
      <w:r w:rsidRPr="00662BAF">
        <w:t>HCO</w:t>
      </w:r>
      <w:r w:rsidRPr="00662BAF">
        <w:rPr>
          <w:vertAlign w:val="subscript"/>
        </w:rPr>
        <w:t>3</w:t>
      </w:r>
      <w:r w:rsidRPr="00662BAF">
        <w:t>·Ca</w:t>
      </w:r>
      <w:r w:rsidRPr="00662BAF">
        <w:rPr>
          <w:rFonts w:hint="eastAsia"/>
        </w:rPr>
        <w:t>型水，</w:t>
      </w:r>
      <w:r w:rsidRPr="00662BAF">
        <w:t>pH</w:t>
      </w:r>
      <w:r w:rsidRPr="00662BAF">
        <w:rPr>
          <w:rFonts w:hint="eastAsia"/>
        </w:rPr>
        <w:t>值为</w:t>
      </w:r>
      <w:r w:rsidRPr="00662BAF">
        <w:t>7.3</w:t>
      </w:r>
      <w:r w:rsidRPr="00662BAF">
        <w:rPr>
          <w:rFonts w:hint="eastAsia"/>
        </w:rPr>
        <w:t>。</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土地利用现状</w:t>
      </w:r>
    </w:p>
    <w:p w:rsidR="0021776B" w:rsidRPr="00662BAF" w:rsidRDefault="0021776B" w:rsidP="00B729D0">
      <w:pPr>
        <w:ind w:firstLine="480"/>
      </w:pPr>
      <w:r w:rsidRPr="00662BAF">
        <w:rPr>
          <w:rFonts w:hint="eastAsia"/>
        </w:rPr>
        <w:t>本项目拟建地块原来主要有零散的香蕉林、野草，并无原始植被生长和珍贵野生动物活动。区域生态系统敏感程度较低，项目的建设实施不会对生物栖息环境造成影响。且拟建地块规划为工业用地，与土地利用现状相符合。</w:t>
      </w:r>
    </w:p>
    <w:p w:rsidR="0021776B" w:rsidRPr="00662BAF" w:rsidRDefault="0021776B" w:rsidP="00BD48CA">
      <w:pPr>
        <w:pStyle w:val="2"/>
        <w:ind w:left="142"/>
        <w:rPr>
          <w:rFonts w:ascii="Times New Roman" w:hAnsi="Times New Roman"/>
        </w:rPr>
      </w:pPr>
      <w:bookmarkStart w:id="320" w:name="_Toc381949852"/>
      <w:bookmarkStart w:id="321" w:name="_Toc381949920"/>
      <w:bookmarkStart w:id="322" w:name="_Toc388523859"/>
      <w:bookmarkStart w:id="323" w:name="_Toc444262416"/>
      <w:bookmarkStart w:id="324" w:name="_Toc458676303"/>
      <w:r w:rsidRPr="00662BAF">
        <w:rPr>
          <w:rFonts w:ascii="Times New Roman" w:hAnsi="Times New Roman" w:hint="eastAsia"/>
        </w:rPr>
        <w:t>社会经济概况</w:t>
      </w:r>
      <w:bookmarkEnd w:id="320"/>
      <w:bookmarkEnd w:id="321"/>
      <w:bookmarkEnd w:id="322"/>
      <w:bookmarkEnd w:id="323"/>
      <w:bookmarkEnd w:id="324"/>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行政区划</w:t>
      </w:r>
    </w:p>
    <w:p w:rsidR="0021776B" w:rsidRPr="00662BAF" w:rsidRDefault="0021776B" w:rsidP="00B729D0">
      <w:pPr>
        <w:ind w:firstLine="480"/>
      </w:pPr>
      <w:r w:rsidRPr="00662BAF">
        <w:rPr>
          <w:rFonts w:hint="eastAsia"/>
        </w:rPr>
        <w:t>兴宁市辖福兴、兴田、宁新</w:t>
      </w:r>
      <w:r w:rsidRPr="00662BAF">
        <w:t>3</w:t>
      </w:r>
      <w:r w:rsidRPr="00662BAF">
        <w:rPr>
          <w:rFonts w:hint="eastAsia"/>
        </w:rPr>
        <w:t>个街道办事处和</w:t>
      </w:r>
      <w:r w:rsidRPr="00662BAF">
        <w:t>17</w:t>
      </w:r>
      <w:r w:rsidRPr="00662BAF">
        <w:rPr>
          <w:rFonts w:hint="eastAsia"/>
        </w:rPr>
        <w:t>个镇：宁中、新陂、刁坊、永和、径南、坭坡、新圩、水口、罗浮、罗岗、黄槐、黄陂、合水、龙田、石马、大坪、叶塘。</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人口</w:t>
      </w:r>
    </w:p>
    <w:p w:rsidR="0021776B" w:rsidRPr="00662BAF" w:rsidRDefault="0021776B" w:rsidP="00B729D0">
      <w:pPr>
        <w:ind w:firstLine="480"/>
      </w:pPr>
      <w:r w:rsidRPr="00662BAF">
        <w:t>2014</w:t>
      </w:r>
      <w:r w:rsidRPr="00662BAF">
        <w:rPr>
          <w:rFonts w:hint="eastAsia"/>
        </w:rPr>
        <w:t>年末全市户籍人口</w:t>
      </w:r>
      <w:r w:rsidRPr="00662BAF">
        <w:t>118.36</w:t>
      </w:r>
      <w:r w:rsidRPr="00662BAF">
        <w:rPr>
          <w:rFonts w:hint="eastAsia"/>
        </w:rPr>
        <w:t>万人，常住人口</w:t>
      </w:r>
      <w:r w:rsidRPr="00662BAF">
        <w:t>97.54</w:t>
      </w:r>
      <w:r w:rsidRPr="00662BAF">
        <w:rPr>
          <w:rFonts w:hint="eastAsia"/>
        </w:rPr>
        <w:t>万人。民族以汉族为主，还有壮、苗、蒙古、回、瑶等少数民族。</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交通运输条件</w:t>
      </w:r>
    </w:p>
    <w:p w:rsidR="0021776B" w:rsidRPr="00662BAF" w:rsidRDefault="0021776B" w:rsidP="00B729D0">
      <w:pPr>
        <w:ind w:firstLine="480"/>
      </w:pPr>
      <w:r w:rsidRPr="00662BAF">
        <w:rPr>
          <w:rFonts w:hint="eastAsia"/>
        </w:rPr>
        <w:t>兴宁交通区位优越，境内有国道</w:t>
      </w:r>
      <w:r w:rsidRPr="00662BAF">
        <w:t>205</w:t>
      </w:r>
      <w:r w:rsidRPr="00662BAF">
        <w:rPr>
          <w:rFonts w:hint="eastAsia"/>
        </w:rPr>
        <w:t>、</w:t>
      </w:r>
      <w:r w:rsidRPr="00662BAF">
        <w:t>206</w:t>
      </w:r>
      <w:r w:rsidRPr="00662BAF">
        <w:rPr>
          <w:rFonts w:hint="eastAsia"/>
        </w:rPr>
        <w:t>线，省道</w:t>
      </w:r>
      <w:r w:rsidRPr="00662BAF">
        <w:t>225</w:t>
      </w:r>
      <w:r w:rsidRPr="00662BAF">
        <w:rPr>
          <w:rFonts w:hint="eastAsia"/>
        </w:rPr>
        <w:t>、</w:t>
      </w:r>
      <w:r w:rsidRPr="00662BAF">
        <w:t>226</w:t>
      </w:r>
      <w:r w:rsidRPr="00662BAF">
        <w:rPr>
          <w:rFonts w:hint="eastAsia"/>
        </w:rPr>
        <w:t>线，梅河高速、兴畲高速，广梅汕铁路及兴宁军用机场。融入了珠三角</w:t>
      </w:r>
      <w:r w:rsidRPr="00662BAF">
        <w:t>“3</w:t>
      </w:r>
      <w:r w:rsidRPr="00662BAF">
        <w:rPr>
          <w:rFonts w:hint="eastAsia"/>
        </w:rPr>
        <w:t>小时经济圈</w:t>
      </w:r>
      <w:r w:rsidRPr="00662BAF">
        <w:t>”</w:t>
      </w:r>
      <w:r w:rsidRPr="00662BAF">
        <w:rPr>
          <w:rFonts w:hint="eastAsia"/>
        </w:rPr>
        <w:t>，离汕头港</w:t>
      </w:r>
      <w:r w:rsidRPr="00662BAF">
        <w:t>160</w:t>
      </w:r>
      <w:r w:rsidRPr="00662BAF">
        <w:rPr>
          <w:rFonts w:hint="eastAsia"/>
        </w:rPr>
        <w:t>公里、广州市黄埔港</w:t>
      </w:r>
      <w:r w:rsidRPr="00662BAF">
        <w:t>260</w:t>
      </w:r>
      <w:r w:rsidRPr="00662BAF">
        <w:rPr>
          <w:rFonts w:hint="eastAsia"/>
        </w:rPr>
        <w:t>公里、深圳市蛇口港</w:t>
      </w:r>
      <w:r w:rsidRPr="00662BAF">
        <w:t>300</w:t>
      </w:r>
      <w:r w:rsidRPr="00662BAF">
        <w:rPr>
          <w:rFonts w:hint="eastAsia"/>
        </w:rPr>
        <w:t>公里；至揭阳潮汕国际机场</w:t>
      </w:r>
      <w:r w:rsidRPr="00662BAF">
        <w:t>120</w:t>
      </w:r>
      <w:r w:rsidRPr="00662BAF">
        <w:rPr>
          <w:rFonts w:hint="eastAsia"/>
        </w:rPr>
        <w:t>公里、梅县机场</w:t>
      </w:r>
      <w:r w:rsidRPr="00662BAF">
        <w:t>50</w:t>
      </w:r>
      <w:r w:rsidRPr="00662BAF">
        <w:rPr>
          <w:rFonts w:hint="eastAsia"/>
        </w:rPr>
        <w:t>公里、广州新白云国际机场</w:t>
      </w:r>
      <w:r w:rsidRPr="00662BAF">
        <w:t>300</w:t>
      </w:r>
      <w:r w:rsidRPr="00662BAF">
        <w:rPr>
          <w:rFonts w:hint="eastAsia"/>
        </w:rPr>
        <w:t>公里、深圳宝安机场</w:t>
      </w:r>
      <w:r w:rsidRPr="00662BAF">
        <w:t>300</w:t>
      </w:r>
      <w:r w:rsidRPr="00662BAF">
        <w:rPr>
          <w:rFonts w:hint="eastAsia"/>
        </w:rPr>
        <w:t>公里。市到镇实现</w:t>
      </w:r>
      <w:r w:rsidRPr="00662BAF">
        <w:t>“1</w:t>
      </w:r>
      <w:r w:rsidRPr="00662BAF">
        <w:rPr>
          <w:rFonts w:hint="eastAsia"/>
        </w:rPr>
        <w:t>小时生活圈</w:t>
      </w:r>
      <w:r w:rsidRPr="00662BAF">
        <w:t>”</w:t>
      </w:r>
      <w:r w:rsidRPr="00662BAF">
        <w:rPr>
          <w:rFonts w:hint="eastAsia"/>
        </w:rPr>
        <w:t>，至</w:t>
      </w:r>
      <w:r w:rsidRPr="00662BAF">
        <w:t>2012</w:t>
      </w:r>
      <w:r w:rsidRPr="00662BAF">
        <w:rPr>
          <w:rFonts w:hint="eastAsia"/>
        </w:rPr>
        <w:t>年，全市公路通车总里程达</w:t>
      </w:r>
      <w:r w:rsidRPr="00662BAF">
        <w:t>2828</w:t>
      </w:r>
      <w:r w:rsidRPr="00662BAF">
        <w:rPr>
          <w:rFonts w:hint="eastAsia"/>
        </w:rPr>
        <w:t>公里。</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总体国民经济和社会发展状况</w:t>
      </w:r>
    </w:p>
    <w:p w:rsidR="0021776B" w:rsidRPr="00662BAF" w:rsidRDefault="0021776B" w:rsidP="00B729D0">
      <w:pPr>
        <w:ind w:firstLine="480"/>
      </w:pPr>
      <w:r w:rsidRPr="00662BAF">
        <w:t>2014</w:t>
      </w:r>
      <w:r w:rsidRPr="00662BAF">
        <w:rPr>
          <w:rFonts w:hint="eastAsia"/>
        </w:rPr>
        <w:t>年，全市工业总产值</w:t>
      </w:r>
      <w:r w:rsidRPr="00662BAF">
        <w:t>133</w:t>
      </w:r>
      <w:r w:rsidRPr="00662BAF">
        <w:rPr>
          <w:rFonts w:hint="eastAsia"/>
        </w:rPr>
        <w:t>亿元、比增</w:t>
      </w:r>
      <w:r w:rsidRPr="00662BAF">
        <w:t>14.4%</w:t>
      </w:r>
      <w:r w:rsidRPr="00662BAF">
        <w:rPr>
          <w:rFonts w:hint="eastAsia"/>
        </w:rPr>
        <w:t>，其中规模以上工业企业总产值</w:t>
      </w:r>
      <w:r w:rsidRPr="00662BAF">
        <w:t>53.74</w:t>
      </w:r>
      <w:r w:rsidRPr="00662BAF">
        <w:rPr>
          <w:rFonts w:hint="eastAsia"/>
        </w:rPr>
        <w:t>亿元、比增</w:t>
      </w:r>
      <w:r w:rsidRPr="00662BAF">
        <w:t>25.7%</w:t>
      </w:r>
      <w:r w:rsidRPr="00662BAF">
        <w:rPr>
          <w:rFonts w:hint="eastAsia"/>
        </w:rPr>
        <w:t>；完成工业增加值</w:t>
      </w:r>
      <w:r w:rsidRPr="00662BAF">
        <w:t>35.83</w:t>
      </w:r>
      <w:r w:rsidRPr="00662BAF">
        <w:rPr>
          <w:rFonts w:hint="eastAsia"/>
        </w:rPr>
        <w:t>亿元、比增</w:t>
      </w:r>
      <w:r w:rsidRPr="00662BAF">
        <w:t>13.1%</w:t>
      </w:r>
      <w:r w:rsidRPr="00662BAF">
        <w:rPr>
          <w:rFonts w:hint="eastAsia"/>
        </w:rPr>
        <w:t>。东莞石碣（兴宁）产业转移工业园是省级产业转移园，园区的规划控制面积</w:t>
      </w:r>
      <w:r w:rsidRPr="00662BAF">
        <w:t>9775</w:t>
      </w:r>
      <w:r w:rsidRPr="00662BAF">
        <w:rPr>
          <w:rFonts w:hint="eastAsia"/>
        </w:rPr>
        <w:t>亩，首期规划</w:t>
      </w:r>
      <w:r w:rsidRPr="00662BAF">
        <w:t>6000</w:t>
      </w:r>
      <w:r w:rsidRPr="00662BAF">
        <w:rPr>
          <w:rFonts w:hint="eastAsia"/>
        </w:rPr>
        <w:t>亩，已开发</w:t>
      </w:r>
      <w:r w:rsidRPr="00662BAF">
        <w:t>3896</w:t>
      </w:r>
      <w:r w:rsidRPr="00662BAF">
        <w:rPr>
          <w:rFonts w:hint="eastAsia"/>
        </w:rPr>
        <w:t>亩。</w:t>
      </w:r>
      <w:r w:rsidRPr="00662BAF">
        <w:t>2014</w:t>
      </w:r>
      <w:r w:rsidRPr="00662BAF">
        <w:rPr>
          <w:rFonts w:hint="eastAsia"/>
        </w:rPr>
        <w:t>年，新进园企业</w:t>
      </w:r>
      <w:r w:rsidRPr="00662BAF">
        <w:t>16</w:t>
      </w:r>
      <w:r w:rsidRPr="00662BAF">
        <w:rPr>
          <w:rFonts w:hint="eastAsia"/>
        </w:rPr>
        <w:t>家，计划总投资额达</w:t>
      </w:r>
      <w:r w:rsidRPr="00662BAF">
        <w:t>32.2</w:t>
      </w:r>
      <w:r w:rsidRPr="00662BAF">
        <w:rPr>
          <w:rFonts w:hint="eastAsia"/>
        </w:rPr>
        <w:t>亿元，园区规模以上工业企业增加值</w:t>
      </w:r>
      <w:r w:rsidRPr="00662BAF">
        <w:t>5.27</w:t>
      </w:r>
      <w:r w:rsidRPr="00662BAF">
        <w:rPr>
          <w:rFonts w:hint="eastAsia"/>
        </w:rPr>
        <w:t>亿元、税收</w:t>
      </w:r>
      <w:r w:rsidRPr="00662BAF">
        <w:t>7519</w:t>
      </w:r>
      <w:r w:rsidRPr="00662BAF">
        <w:rPr>
          <w:rFonts w:hint="eastAsia"/>
        </w:rPr>
        <w:t>万元，分别比增</w:t>
      </w:r>
      <w:r w:rsidRPr="00662BAF">
        <w:lastRenderedPageBreak/>
        <w:t>45.2%</w:t>
      </w:r>
      <w:r w:rsidRPr="00662BAF">
        <w:rPr>
          <w:rFonts w:hint="eastAsia"/>
        </w:rPr>
        <w:t>、</w:t>
      </w:r>
      <w:r w:rsidRPr="00662BAF">
        <w:t>55%</w:t>
      </w:r>
      <w:r w:rsidRPr="00662BAF">
        <w:rPr>
          <w:rFonts w:hint="eastAsia"/>
        </w:rPr>
        <w:t>；完成固定资产投资</w:t>
      </w:r>
      <w:r w:rsidRPr="00662BAF">
        <w:t>18.8</w:t>
      </w:r>
      <w:r w:rsidRPr="00662BAF">
        <w:rPr>
          <w:rFonts w:hint="eastAsia"/>
        </w:rPr>
        <w:t>亿元，比增</w:t>
      </w:r>
      <w:r w:rsidRPr="00662BAF">
        <w:t>197%</w:t>
      </w:r>
      <w:r w:rsidRPr="00662BAF">
        <w:rPr>
          <w:rFonts w:hint="eastAsia"/>
        </w:rPr>
        <w:t>。就业人数约</w:t>
      </w:r>
      <w:r w:rsidRPr="00662BAF">
        <w:t>6000</w:t>
      </w:r>
      <w:r w:rsidRPr="00662BAF">
        <w:rPr>
          <w:rFonts w:hint="eastAsia"/>
        </w:rPr>
        <w:t>人。</w:t>
      </w:r>
    </w:p>
    <w:p w:rsidR="0021776B" w:rsidRPr="00662BAF" w:rsidRDefault="0021776B" w:rsidP="00B729D0">
      <w:pPr>
        <w:ind w:firstLine="480"/>
      </w:pPr>
      <w:r w:rsidRPr="00662BAF">
        <w:rPr>
          <w:rFonts w:hint="eastAsia"/>
        </w:rPr>
        <w:t>兴宁属南亚与中亚热带过渡气候，年平均气温</w:t>
      </w:r>
      <w:r w:rsidRPr="00662BAF">
        <w:t>20.4</w:t>
      </w:r>
      <w:r w:rsidRPr="00662BAF">
        <w:rPr>
          <w:rFonts w:ascii="宋体" w:hAnsi="宋体" w:cs="宋体" w:hint="eastAsia"/>
        </w:rPr>
        <w:t>℃</w:t>
      </w:r>
      <w:r w:rsidRPr="00662BAF">
        <w:rPr>
          <w:rFonts w:hint="eastAsia"/>
        </w:rPr>
        <w:t>，年平均降雨量</w:t>
      </w:r>
      <w:r w:rsidRPr="00662BAF">
        <w:t>1540.3</w:t>
      </w:r>
      <w:r w:rsidRPr="00662BAF">
        <w:rPr>
          <w:rFonts w:hint="eastAsia"/>
        </w:rPr>
        <w:t>毫米，年平均日照时数</w:t>
      </w:r>
      <w:r w:rsidRPr="00662BAF">
        <w:t>2009.8</w:t>
      </w:r>
      <w:r w:rsidRPr="00662BAF">
        <w:rPr>
          <w:rFonts w:hint="eastAsia"/>
        </w:rPr>
        <w:t>小时，自然环境优越，四季宜耕宜牧，具有发展农、林、果、牧、渔等农业的有利气候条件。主要特色农产品有优质大米、高山茶油、有机蔬菜、客家黄优质肉鸡和柚子、龙眼、荔枝、茶叶、柑橙等。全市有广东富农、树人木业、宝兴畜牧等</w:t>
      </w:r>
      <w:r w:rsidRPr="00662BAF">
        <w:t>66</w:t>
      </w:r>
      <w:r w:rsidRPr="00662BAF">
        <w:rPr>
          <w:rFonts w:hint="eastAsia"/>
        </w:rPr>
        <w:t>家农业龙头企业（其中省级</w:t>
      </w:r>
      <w:r w:rsidRPr="00662BAF">
        <w:t>6</w:t>
      </w:r>
      <w:r w:rsidRPr="00662BAF">
        <w:rPr>
          <w:rFonts w:hint="eastAsia"/>
        </w:rPr>
        <w:t>家、地级</w:t>
      </w:r>
      <w:r w:rsidRPr="00662BAF">
        <w:t> 30</w:t>
      </w:r>
      <w:r w:rsidRPr="00662BAF">
        <w:rPr>
          <w:rFonts w:hint="eastAsia"/>
        </w:rPr>
        <w:t>家），农业特色基地</w:t>
      </w:r>
      <w:r w:rsidRPr="00662BAF">
        <w:t>11</w:t>
      </w:r>
      <w:r w:rsidRPr="00662BAF">
        <w:rPr>
          <w:rFonts w:hint="eastAsia"/>
        </w:rPr>
        <w:t>个，种植面积达</w:t>
      </w:r>
      <w:r w:rsidRPr="00662BAF">
        <w:t>7.24</w:t>
      </w:r>
      <w:r w:rsidRPr="00662BAF">
        <w:rPr>
          <w:rFonts w:hint="eastAsia"/>
        </w:rPr>
        <w:t>万亩。有熙和湾、宝兴农牧、合水盛旺农业、鸿源生态园等</w:t>
      </w:r>
      <w:r w:rsidRPr="00662BAF">
        <w:t>7</w:t>
      </w:r>
      <w:r w:rsidRPr="00662BAF">
        <w:rPr>
          <w:rFonts w:hint="eastAsia"/>
        </w:rPr>
        <w:t>个耕山致富典型。</w:t>
      </w:r>
      <w:r w:rsidRPr="00662BAF">
        <w:t>2014</w:t>
      </w:r>
      <w:r w:rsidRPr="00662BAF">
        <w:rPr>
          <w:rFonts w:hint="eastAsia"/>
        </w:rPr>
        <w:t>年全市农业总产值实现</w:t>
      </w:r>
      <w:r w:rsidRPr="00662BAF">
        <w:t>62</w:t>
      </w:r>
      <w:r w:rsidRPr="00662BAF">
        <w:rPr>
          <w:rFonts w:hint="eastAsia"/>
        </w:rPr>
        <w:t>亿元、比增</w:t>
      </w:r>
      <w:r w:rsidRPr="00662BAF">
        <w:t>5.7%</w:t>
      </w:r>
      <w:r w:rsidRPr="00662BAF">
        <w:rPr>
          <w:rFonts w:hint="eastAsia"/>
        </w:rPr>
        <w:t>。</w:t>
      </w:r>
    </w:p>
    <w:p w:rsidR="0021776B" w:rsidRPr="00662BAF" w:rsidRDefault="0021776B" w:rsidP="00B729D0">
      <w:pPr>
        <w:ind w:firstLine="480"/>
      </w:pPr>
      <w:r w:rsidRPr="00662BAF">
        <w:t>2014</w:t>
      </w:r>
      <w:r w:rsidRPr="00662BAF">
        <w:rPr>
          <w:rFonts w:hint="eastAsia"/>
        </w:rPr>
        <w:t>年全市交通建设项目共投入</w:t>
      </w:r>
      <w:r w:rsidRPr="00662BAF">
        <w:t>13.1</w:t>
      </w:r>
      <w:r w:rsidRPr="00662BAF">
        <w:rPr>
          <w:rFonts w:hint="eastAsia"/>
        </w:rPr>
        <w:t>亿元，推进高速公路和市内路网建设，全市交通环境不断优化。济广高速平兴段兴宁境内</w:t>
      </w:r>
      <w:r w:rsidRPr="00662BAF">
        <w:t>46.83</w:t>
      </w:r>
      <w:r w:rsidRPr="00662BAF">
        <w:rPr>
          <w:rFonts w:hint="eastAsia"/>
        </w:rPr>
        <w:t>公里实现无障碍施工，至目前累计完成工程投资</w:t>
      </w:r>
      <w:r w:rsidRPr="00662BAF">
        <w:t>20.25</w:t>
      </w:r>
      <w:r w:rsidRPr="00662BAF">
        <w:rPr>
          <w:rFonts w:hint="eastAsia"/>
        </w:rPr>
        <w:t>亿元；兴汕高速兴华段已动工建设；总投资</w:t>
      </w:r>
      <w:r w:rsidRPr="00662BAF">
        <w:t>16</w:t>
      </w:r>
      <w:r w:rsidRPr="00662BAF">
        <w:rPr>
          <w:rFonts w:hint="eastAsia"/>
        </w:rPr>
        <w:t>亿元的福兴大道、兴宁大道、</w:t>
      </w:r>
      <w:r w:rsidRPr="00662BAF">
        <w:t>G205</w:t>
      </w:r>
      <w:r w:rsidRPr="00662BAF">
        <w:rPr>
          <w:rFonts w:hint="eastAsia"/>
        </w:rPr>
        <w:t>线绕城改建、熙和湾旅游公路等</w:t>
      </w:r>
      <w:r w:rsidRPr="00662BAF">
        <w:t>22</w:t>
      </w:r>
      <w:r w:rsidRPr="00662BAF">
        <w:rPr>
          <w:rFonts w:hint="eastAsia"/>
        </w:rPr>
        <w:t>个重点交通项目扎实推进。</w:t>
      </w:r>
    </w:p>
    <w:p w:rsidR="0021776B" w:rsidRPr="00662BAF" w:rsidRDefault="0021776B" w:rsidP="00B729D0">
      <w:pPr>
        <w:ind w:firstLine="480"/>
      </w:pPr>
      <w:r w:rsidRPr="00662BAF">
        <w:rPr>
          <w:rFonts w:hint="eastAsia"/>
        </w:rPr>
        <w:t>重点水利工程顺利推进。</w:t>
      </w:r>
      <w:r w:rsidRPr="00662BAF">
        <w:t>24</w:t>
      </w:r>
      <w:r w:rsidRPr="00662BAF">
        <w:rPr>
          <w:rFonts w:hint="eastAsia"/>
        </w:rPr>
        <w:t>宗省级水利示范县建设项目已完成投资</w:t>
      </w:r>
      <w:r w:rsidRPr="00662BAF">
        <w:t>5</w:t>
      </w:r>
      <w:r w:rsidRPr="00662BAF">
        <w:rPr>
          <w:rFonts w:hint="eastAsia"/>
        </w:rPr>
        <w:t>亿多元。</w:t>
      </w:r>
      <w:r w:rsidRPr="00662BAF">
        <w:t>9</w:t>
      </w:r>
      <w:r w:rsidRPr="00662BAF">
        <w:rPr>
          <w:rFonts w:hint="eastAsia"/>
        </w:rPr>
        <w:t>宗农村小水电站增效扩容改造工作加紧推进，连续实施三年的第一批小农水重点县建设工程及病险水库除险加固工程、罗岗河等</w:t>
      </w:r>
      <w:r w:rsidRPr="00662BAF">
        <w:t>3</w:t>
      </w:r>
      <w:r w:rsidRPr="00662BAF">
        <w:rPr>
          <w:rFonts w:hint="eastAsia"/>
        </w:rPr>
        <w:t>宗堤围加固工程全面完成，村村通自来水工程、中小河流治理重点县综合整治及水系连通试点、宁江河三金拦河水闸等水利项目进展顺利，污水处理厂二期已全面建成并投入使用。</w:t>
      </w:r>
    </w:p>
    <w:p w:rsidR="0021776B" w:rsidRPr="00662BAF" w:rsidRDefault="0021776B" w:rsidP="00B729D0">
      <w:pPr>
        <w:ind w:firstLine="480"/>
      </w:pPr>
      <w:r w:rsidRPr="00662BAF">
        <w:t>2014</w:t>
      </w:r>
      <w:r w:rsidRPr="00662BAF">
        <w:rPr>
          <w:rFonts w:hint="eastAsia"/>
        </w:rPr>
        <w:t>年，城乡居民收入保持较快增长。城镇居民年人均可支配收入</w:t>
      </w:r>
      <w:r w:rsidRPr="00662BAF">
        <w:t>18621</w:t>
      </w:r>
      <w:r w:rsidRPr="00662BAF">
        <w:rPr>
          <w:rFonts w:hint="eastAsia"/>
        </w:rPr>
        <w:t>元，比上年增长</w:t>
      </w:r>
      <w:r w:rsidRPr="00662BAF">
        <w:t>9.8%</w:t>
      </w:r>
      <w:r w:rsidRPr="00662BAF">
        <w:rPr>
          <w:rFonts w:hint="eastAsia"/>
        </w:rPr>
        <w:t>；农村居民人均纯收入</w:t>
      </w:r>
      <w:r w:rsidRPr="00662BAF">
        <w:t>12284</w:t>
      </w:r>
      <w:r w:rsidRPr="00662BAF">
        <w:rPr>
          <w:rFonts w:hint="eastAsia"/>
        </w:rPr>
        <w:t>元，比上年增长</w:t>
      </w:r>
      <w:r w:rsidRPr="00662BAF">
        <w:t>13.6%</w:t>
      </w:r>
      <w:r w:rsidRPr="00662BAF">
        <w:rPr>
          <w:rFonts w:hint="eastAsia"/>
        </w:rPr>
        <w:t>。十件民生实事落到实处。全年培训各类劳动力</w:t>
      </w:r>
      <w:r w:rsidRPr="00662BAF">
        <w:t>1.3</w:t>
      </w:r>
      <w:r w:rsidRPr="00662BAF">
        <w:rPr>
          <w:rFonts w:hint="eastAsia"/>
        </w:rPr>
        <w:t>万人，新增城镇就业</w:t>
      </w:r>
      <w:r w:rsidRPr="00662BAF">
        <w:t>5210</w:t>
      </w:r>
      <w:r w:rsidRPr="00662BAF">
        <w:rPr>
          <w:rFonts w:hint="eastAsia"/>
        </w:rPr>
        <w:t>人，城镇登记失业率控制在</w:t>
      </w:r>
      <w:r w:rsidRPr="00662BAF">
        <w:t>2.42</w:t>
      </w:r>
      <w:r w:rsidRPr="00662BAF">
        <w:rPr>
          <w:rFonts w:hint="eastAsia"/>
        </w:rPr>
        <w:t>％。基本实现城乡居民养老保险全覆盖，为被征地农民缴纳养老保险金</w:t>
      </w:r>
      <w:r w:rsidRPr="00662BAF">
        <w:t>3856.5</w:t>
      </w:r>
      <w:r w:rsidRPr="00662BAF">
        <w:rPr>
          <w:rFonts w:hint="eastAsia"/>
        </w:rPr>
        <w:t>万元。</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社会文化教育</w:t>
      </w:r>
    </w:p>
    <w:p w:rsidR="0021776B" w:rsidRPr="00662BAF" w:rsidRDefault="0021776B" w:rsidP="00B729D0">
      <w:pPr>
        <w:ind w:firstLine="480"/>
      </w:pPr>
      <w:r w:rsidRPr="00662BAF">
        <w:t>2014</w:t>
      </w:r>
      <w:r w:rsidRPr="00662BAF">
        <w:rPr>
          <w:rFonts w:hint="eastAsia"/>
        </w:rPr>
        <w:t>年，教育事业持续发展。黄陂、新圩、水口、罗岗等</w:t>
      </w:r>
      <w:r w:rsidRPr="00662BAF">
        <w:t>4</w:t>
      </w:r>
      <w:r w:rsidRPr="00662BAF">
        <w:rPr>
          <w:rFonts w:hint="eastAsia"/>
        </w:rPr>
        <w:t>个镇已顺利通过省教育强镇督查验收，实现教育强镇全覆盖；兴宁华侨中学正式挂牌，实现教育资源优化整合；启动兴宁一幼扩建、进修附小迁建工程，增加城区学前和义务教育优质学位；高考各批次上线人数居梅州各县（区）之首；发放山区教师岗位津贴</w:t>
      </w:r>
      <w:r w:rsidRPr="00662BAF">
        <w:t>5540.7</w:t>
      </w:r>
      <w:r w:rsidRPr="00662BAF">
        <w:rPr>
          <w:rFonts w:hint="eastAsia"/>
        </w:rPr>
        <w:t>万元。投入</w:t>
      </w:r>
      <w:r w:rsidRPr="00662BAF">
        <w:t>1200</w:t>
      </w:r>
      <w:r w:rsidRPr="00662BAF">
        <w:rPr>
          <w:rFonts w:hint="eastAsia"/>
        </w:rPr>
        <w:t>万元，升级改造人民公园，改善城区市民文化娱乐休</w:t>
      </w:r>
      <w:r w:rsidRPr="00662BAF">
        <w:rPr>
          <w:rFonts w:hint="eastAsia"/>
        </w:rPr>
        <w:lastRenderedPageBreak/>
        <w:t>闲环境；投入</w:t>
      </w:r>
      <w:r w:rsidRPr="00662BAF">
        <w:t>2.5</w:t>
      </w:r>
      <w:r w:rsidRPr="00662BAF">
        <w:rPr>
          <w:rFonts w:hint="eastAsia"/>
        </w:rPr>
        <w:t>亿元，建设神光山国家森林公园，春节前建成神光山广场、石古大王、南山湖、百花园、体育场、望兴亭等主要景点并对外开放。大力推进公共文化平台建设，全面实施</w:t>
      </w:r>
      <w:r w:rsidRPr="00662BAF">
        <w:t>“</w:t>
      </w:r>
      <w:r w:rsidRPr="00662BAF">
        <w:rPr>
          <w:rFonts w:hint="eastAsia"/>
        </w:rPr>
        <w:t>一村一文化活动中心</w:t>
      </w:r>
      <w:r w:rsidRPr="00662BAF">
        <w:t>”</w:t>
      </w:r>
      <w:r w:rsidRPr="00662BAF">
        <w:rPr>
          <w:rFonts w:hint="eastAsia"/>
        </w:rPr>
        <w:t>建设，市财政给予每个村（社区）</w:t>
      </w:r>
      <w:r w:rsidRPr="00662BAF">
        <w:t>5</w:t>
      </w:r>
      <w:r w:rsidRPr="00662BAF">
        <w:rPr>
          <w:rFonts w:hint="eastAsia"/>
        </w:rPr>
        <w:t>万元补助，打造集政策宣传、文化活动、健身休闲于一体的农村基层宣传文化阵地。目前，</w:t>
      </w:r>
      <w:r w:rsidRPr="00662BAF">
        <w:t>“</w:t>
      </w:r>
      <w:r w:rsidRPr="00662BAF">
        <w:rPr>
          <w:rFonts w:hint="eastAsia"/>
        </w:rPr>
        <w:t>一村一文化活动中心</w:t>
      </w:r>
      <w:r w:rsidRPr="00662BAF">
        <w:t>”</w:t>
      </w:r>
      <w:r w:rsidRPr="00662BAF">
        <w:rPr>
          <w:rFonts w:hint="eastAsia"/>
        </w:rPr>
        <w:t>已建成</w:t>
      </w:r>
      <w:r w:rsidRPr="00662BAF">
        <w:t>444</w:t>
      </w:r>
      <w:r w:rsidRPr="00662BAF">
        <w:rPr>
          <w:rFonts w:hint="eastAsia"/>
        </w:rPr>
        <w:t>个，项目成功入选第一批广东省公共文化服务体系示范项目。科技创新能力不断增强，广东南丰电气有限公司等</w:t>
      </w:r>
      <w:r w:rsidRPr="00662BAF">
        <w:t>4</w:t>
      </w:r>
      <w:r w:rsidRPr="00662BAF">
        <w:rPr>
          <w:rFonts w:hint="eastAsia"/>
        </w:rPr>
        <w:t>家企业的</w:t>
      </w:r>
      <w:r w:rsidRPr="00662BAF">
        <w:t>6</w:t>
      </w:r>
      <w:r w:rsidRPr="00662BAF">
        <w:rPr>
          <w:rFonts w:hint="eastAsia"/>
        </w:rPr>
        <w:t>个产品被认定为广东省高新技术产品，广东明珠流体机械有限公司完成的科技成果</w:t>
      </w:r>
      <w:r w:rsidRPr="00662BAF">
        <w:t>——“</w:t>
      </w:r>
      <w:r w:rsidRPr="00662BAF">
        <w:rPr>
          <w:rFonts w:hint="eastAsia"/>
        </w:rPr>
        <w:t>高性能防火超短球阀的产业开发</w:t>
      </w:r>
      <w:r w:rsidRPr="00662BAF">
        <w:t>”</w:t>
      </w:r>
      <w:r w:rsidRPr="00662BAF">
        <w:rPr>
          <w:rFonts w:hint="eastAsia"/>
        </w:rPr>
        <w:t>，获梅州市科技奖一等奖。环境保护工作进一步加强。加快推进森林碳汇、生态景观林带、森林进城围城、乡村美化绿化等重点生态工程建设，完成碳汇造林</w:t>
      </w:r>
      <w:r w:rsidRPr="00662BAF">
        <w:t>9.62</w:t>
      </w:r>
      <w:r w:rsidRPr="00662BAF">
        <w:rPr>
          <w:rFonts w:hint="eastAsia"/>
        </w:rPr>
        <w:t>万亩、封山育林</w:t>
      </w:r>
      <w:r w:rsidRPr="00662BAF">
        <w:t>7</w:t>
      </w:r>
      <w:r w:rsidRPr="00662BAF">
        <w:rPr>
          <w:rFonts w:hint="eastAsia"/>
        </w:rPr>
        <w:t>万亩，绿化和抚育城区周边</w:t>
      </w:r>
      <w:r w:rsidRPr="00662BAF">
        <w:t>10</w:t>
      </w:r>
      <w:r w:rsidRPr="00662BAF">
        <w:rPr>
          <w:rFonts w:hint="eastAsia"/>
        </w:rPr>
        <w:t>万亩群山，梅河、兴畲高速兴宁段</w:t>
      </w:r>
      <w:r w:rsidRPr="00662BAF">
        <w:t>56</w:t>
      </w:r>
      <w:r w:rsidRPr="00662BAF">
        <w:rPr>
          <w:rFonts w:hint="eastAsia"/>
        </w:rPr>
        <w:t>公里生态景观林带的景观提升补种；完成</w:t>
      </w:r>
      <w:r w:rsidRPr="00662BAF">
        <w:t>153.1</w:t>
      </w:r>
      <w:r w:rsidRPr="00662BAF">
        <w:rPr>
          <w:rFonts w:hint="eastAsia"/>
        </w:rPr>
        <w:t>公里绿色廊道和</w:t>
      </w:r>
      <w:r w:rsidRPr="00662BAF">
        <w:t>8</w:t>
      </w:r>
      <w:r w:rsidRPr="00662BAF">
        <w:rPr>
          <w:rFonts w:hint="eastAsia"/>
        </w:rPr>
        <w:t>公里沿江沿水景观带建设，以及一批国省县道的绿化工程；完成</w:t>
      </w:r>
      <w:r w:rsidRPr="00662BAF">
        <w:t>5</w:t>
      </w:r>
      <w:r w:rsidRPr="00662BAF">
        <w:rPr>
          <w:rFonts w:hint="eastAsia"/>
        </w:rPr>
        <w:t>个新建市（县）级森林公园的规划编制及造林工作；森林覆盖率达</w:t>
      </w:r>
      <w:r w:rsidRPr="00662BAF">
        <w:t>67.3%</w:t>
      </w:r>
      <w:r w:rsidRPr="00662BAF">
        <w:rPr>
          <w:rFonts w:hint="eastAsia"/>
        </w:rPr>
        <w:t>。淘汰</w:t>
      </w:r>
      <w:r w:rsidRPr="00662BAF">
        <w:t>10</w:t>
      </w:r>
      <w:r w:rsidRPr="00662BAF">
        <w:rPr>
          <w:rFonts w:hint="eastAsia"/>
        </w:rPr>
        <w:t>万吨落后水泥产能，节能减排成效明显。每万元生产总值能耗下降</w:t>
      </w:r>
      <w:r w:rsidRPr="00662BAF">
        <w:t>3.9%</w:t>
      </w:r>
      <w:r w:rsidRPr="00662BAF">
        <w:rPr>
          <w:rFonts w:hint="eastAsia"/>
        </w:rPr>
        <w:t>，完成上级下达节能减排任务。人口计生工作扎实推进。全市人口出生率为</w:t>
      </w:r>
      <w:r w:rsidRPr="00662BAF">
        <w:t>13.12‰,</w:t>
      </w:r>
      <w:r w:rsidRPr="00662BAF">
        <w:rPr>
          <w:rFonts w:hint="eastAsia"/>
        </w:rPr>
        <w:t>自然增长率</w:t>
      </w:r>
      <w:r w:rsidRPr="00662BAF">
        <w:t>7.06‰</w:t>
      </w:r>
      <w:r w:rsidRPr="00662BAF">
        <w:rPr>
          <w:rFonts w:hint="eastAsia"/>
        </w:rPr>
        <w:t>，较好地完成梅州市下达的人口计生各项任务。安全生产监管责任进一步落实，全面开展安全生产大检查，狠抓烟花爆竹、食品药品安全、道路交通安全、消防安全、校园安全等专项整治行动，各类安全隐患得到有效治理。国防教育、人民防空和民兵预备役建设扎实推进。信访维稳和应急保障工作不断加强。深化</w:t>
      </w:r>
      <w:r w:rsidRPr="00662BAF">
        <w:t>“</w:t>
      </w:r>
      <w:r w:rsidRPr="00662BAF">
        <w:rPr>
          <w:rFonts w:hint="eastAsia"/>
        </w:rPr>
        <w:t>平安兴宁</w:t>
      </w:r>
      <w:r w:rsidRPr="00662BAF">
        <w:t>”</w:t>
      </w:r>
      <w:r w:rsidRPr="00662BAF">
        <w:rPr>
          <w:rFonts w:hint="eastAsia"/>
        </w:rPr>
        <w:t>建设，社会治安防控体系进一步完善。社会治安明显好转，群众安全感明显增强，社会持续稳定。</w:t>
      </w:r>
    </w:p>
    <w:p w:rsidR="0021776B" w:rsidRPr="00662BAF" w:rsidRDefault="0021776B" w:rsidP="00BD48CA">
      <w:pPr>
        <w:pStyle w:val="2"/>
        <w:ind w:left="142"/>
        <w:rPr>
          <w:rFonts w:ascii="Times New Roman" w:hAnsi="Times New Roman"/>
        </w:rPr>
      </w:pPr>
      <w:bookmarkStart w:id="325" w:name="_Toc381949853"/>
      <w:bookmarkStart w:id="326" w:name="_Toc381949921"/>
      <w:bookmarkStart w:id="327" w:name="_Toc388523860"/>
      <w:bookmarkStart w:id="328" w:name="_Toc444262417"/>
      <w:bookmarkStart w:id="329" w:name="_Toc458676304"/>
      <w:r w:rsidRPr="00662BAF">
        <w:rPr>
          <w:rFonts w:ascii="Times New Roman" w:hAnsi="Times New Roman" w:hint="eastAsia"/>
        </w:rPr>
        <w:t>东莞石碣（兴宁）产业转移工业园概况</w:t>
      </w:r>
      <w:bookmarkEnd w:id="325"/>
      <w:bookmarkEnd w:id="326"/>
      <w:bookmarkEnd w:id="327"/>
      <w:bookmarkEnd w:id="328"/>
      <w:bookmarkEnd w:id="329"/>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园区现状</w:t>
      </w:r>
    </w:p>
    <w:p w:rsidR="0021776B" w:rsidRPr="00662BAF" w:rsidRDefault="0021776B" w:rsidP="00B729D0">
      <w:pPr>
        <w:ind w:firstLine="480"/>
      </w:pPr>
      <w:r w:rsidRPr="00662BAF">
        <w:rPr>
          <w:rFonts w:hint="eastAsia"/>
        </w:rPr>
        <w:t>东莞石碣（兴宁）产业转移工业园交通区位优越，距兴宁城区</w:t>
      </w:r>
      <w:r w:rsidRPr="00662BAF">
        <w:t>5</w:t>
      </w:r>
      <w:r w:rsidRPr="00662BAF">
        <w:rPr>
          <w:rFonts w:hint="eastAsia"/>
        </w:rPr>
        <w:t>公里，</w:t>
      </w:r>
      <w:r w:rsidRPr="00662BAF">
        <w:t>205</w:t>
      </w:r>
      <w:r w:rsidRPr="00662BAF">
        <w:rPr>
          <w:rFonts w:hint="eastAsia"/>
        </w:rPr>
        <w:t>国道、梅河高速、兴畲高速和广梅汕铁路通过</w:t>
      </w:r>
      <w:r w:rsidRPr="00662BAF">
        <w:t>S225</w:t>
      </w:r>
      <w:r w:rsidRPr="00662BAF">
        <w:rPr>
          <w:rFonts w:hint="eastAsia"/>
        </w:rPr>
        <w:t>线连接园区，距济广高速出入口</w:t>
      </w:r>
      <w:r w:rsidRPr="00662BAF">
        <w:t>1</w:t>
      </w:r>
      <w:r w:rsidRPr="00662BAF">
        <w:rPr>
          <w:rFonts w:hint="eastAsia"/>
        </w:rPr>
        <w:t>公里，至珠三角地区约</w:t>
      </w:r>
      <w:r w:rsidRPr="00662BAF">
        <w:t>3</w:t>
      </w:r>
      <w:r w:rsidRPr="00662BAF">
        <w:rPr>
          <w:rFonts w:hint="eastAsia"/>
        </w:rPr>
        <w:t>小时车程、汕头港约</w:t>
      </w:r>
      <w:r w:rsidRPr="00662BAF">
        <w:t>2</w:t>
      </w:r>
      <w:r w:rsidRPr="00662BAF">
        <w:rPr>
          <w:rFonts w:hint="eastAsia"/>
        </w:rPr>
        <w:t>小时车程、潮汕国际机场约</w:t>
      </w:r>
      <w:r w:rsidRPr="00662BAF">
        <w:t>1</w:t>
      </w:r>
      <w:r w:rsidRPr="00662BAF">
        <w:rPr>
          <w:rFonts w:hint="eastAsia"/>
        </w:rPr>
        <w:t>小时车程。园区紧紧围绕打造成为兴宁新城重要的产业支撑平台、实现产城联动的重要载体的目标，按照</w:t>
      </w:r>
      <w:r w:rsidRPr="00662BAF">
        <w:t>“</w:t>
      </w:r>
      <w:r w:rsidRPr="00662BAF">
        <w:rPr>
          <w:rFonts w:hint="eastAsia"/>
        </w:rPr>
        <w:t>大分区，小混合</w:t>
      </w:r>
      <w:r w:rsidRPr="00662BAF">
        <w:t>”</w:t>
      </w:r>
      <w:r w:rsidRPr="00662BAF">
        <w:rPr>
          <w:rFonts w:hint="eastAsia"/>
        </w:rPr>
        <w:t>的理念和</w:t>
      </w:r>
      <w:r w:rsidRPr="00662BAF">
        <w:t>“</w:t>
      </w:r>
      <w:r w:rsidRPr="00662BAF">
        <w:rPr>
          <w:rFonts w:hint="eastAsia"/>
        </w:rPr>
        <w:t>统一规划、两区启动、</w:t>
      </w:r>
      <w:r w:rsidRPr="00662BAF">
        <w:rPr>
          <w:rFonts w:hint="eastAsia"/>
        </w:rPr>
        <w:lastRenderedPageBreak/>
        <w:t>分步实施、协调发展</w:t>
      </w:r>
      <w:r w:rsidRPr="00662BAF">
        <w:t>”</w:t>
      </w:r>
      <w:r w:rsidRPr="00662BAF">
        <w:rPr>
          <w:rFonts w:hint="eastAsia"/>
        </w:rPr>
        <w:t>的原则，分为南北两个片区，南区重点发展高新技术产业，北区重点发展汽车及零配件产业。</w:t>
      </w:r>
    </w:p>
    <w:p w:rsidR="0021776B" w:rsidRPr="00662BAF" w:rsidRDefault="0021776B" w:rsidP="00B729D0">
      <w:pPr>
        <w:ind w:firstLine="480"/>
      </w:pPr>
      <w:r w:rsidRPr="00662BAF">
        <w:rPr>
          <w:rFonts w:hint="eastAsia"/>
        </w:rPr>
        <w:t>园区成立了园区管委会、派出所、环保办公室和投资服务中心。园区长远规划</w:t>
      </w:r>
      <w:r w:rsidRPr="00662BAF">
        <w:t>10</w:t>
      </w:r>
      <w:r w:rsidRPr="00662BAF">
        <w:rPr>
          <w:rFonts w:hint="eastAsia"/>
        </w:rPr>
        <w:t>平方公里，首期规划</w:t>
      </w:r>
      <w:r w:rsidRPr="00662BAF">
        <w:t>6000</w:t>
      </w:r>
      <w:r w:rsidRPr="00662BAF">
        <w:rPr>
          <w:rFonts w:hint="eastAsia"/>
        </w:rPr>
        <w:t>亩，已开发</w:t>
      </w:r>
      <w:r w:rsidRPr="00662BAF">
        <w:t>3100</w:t>
      </w:r>
      <w:r w:rsidRPr="00662BAF">
        <w:rPr>
          <w:rFonts w:hint="eastAsia"/>
        </w:rPr>
        <w:t>亩，已投入</w:t>
      </w:r>
      <w:r w:rsidRPr="00662BAF">
        <w:t>3.35</w:t>
      </w:r>
      <w:r w:rsidRPr="00662BAF">
        <w:rPr>
          <w:rFonts w:hint="eastAsia"/>
        </w:rPr>
        <w:t>亿元，初步完善了水、电、路等</w:t>
      </w:r>
      <w:r w:rsidRPr="00662BAF">
        <w:t>“</w:t>
      </w:r>
      <w:r w:rsidRPr="00662BAF">
        <w:rPr>
          <w:rFonts w:hint="eastAsia"/>
        </w:rPr>
        <w:t>七通一平</w:t>
      </w:r>
      <w:r w:rsidRPr="00662BAF">
        <w:t>”</w:t>
      </w:r>
      <w:r w:rsidRPr="00662BAF">
        <w:rPr>
          <w:rFonts w:hint="eastAsia"/>
        </w:rPr>
        <w:t>基础设施建设，承接能力不断提升。总投资近</w:t>
      </w:r>
      <w:r w:rsidRPr="00662BAF">
        <w:t>10</w:t>
      </w:r>
      <w:r w:rsidRPr="00662BAF">
        <w:rPr>
          <w:rFonts w:hint="eastAsia"/>
        </w:rPr>
        <w:t>亿元的园区</w:t>
      </w:r>
      <w:r w:rsidRPr="00662BAF">
        <w:t>1km</w:t>
      </w:r>
      <w:r w:rsidRPr="00662BAF">
        <w:rPr>
          <w:vertAlign w:val="superscript"/>
        </w:rPr>
        <w:t>2</w:t>
      </w:r>
      <w:r w:rsidRPr="00662BAF">
        <w:rPr>
          <w:rFonts w:hint="eastAsia"/>
        </w:rPr>
        <w:t>综合服务区、</w:t>
      </w:r>
      <w:r w:rsidRPr="00662BAF">
        <w:t>22</w:t>
      </w:r>
      <w:r w:rsidRPr="00662BAF">
        <w:rPr>
          <w:rFonts w:hint="eastAsia"/>
        </w:rPr>
        <w:t>万伏变电站、污水处理厂和主干道升级改造等工程基本投入运行，基础设施日臻完善，成为梅州市首家获得</w:t>
      </w:r>
      <w:r w:rsidRPr="00662BAF">
        <w:t>ISO14001</w:t>
      </w:r>
      <w:r w:rsidRPr="00662BAF">
        <w:rPr>
          <w:rFonts w:hint="eastAsia"/>
        </w:rPr>
        <w:t>国际环境管理体系认证的工业园。</w:t>
      </w:r>
    </w:p>
    <w:p w:rsidR="0021776B" w:rsidRPr="00662BAF" w:rsidRDefault="0021776B" w:rsidP="00B729D0">
      <w:pPr>
        <w:ind w:firstLine="480"/>
      </w:pPr>
      <w:r w:rsidRPr="00662BAF">
        <w:t>2015</w:t>
      </w:r>
      <w:r w:rsidRPr="00662BAF">
        <w:rPr>
          <w:rFonts w:hint="eastAsia"/>
        </w:rPr>
        <w:t>年园区已引入企业及在建项目情况见图</w:t>
      </w:r>
      <w:r w:rsidRPr="00662BAF">
        <w:t>5.3-1</w:t>
      </w:r>
      <w:r w:rsidRPr="00662BAF">
        <w:rPr>
          <w:rFonts w:hint="eastAsia"/>
        </w:rPr>
        <w:t>。</w:t>
      </w:r>
    </w:p>
    <w:p w:rsidR="0021776B" w:rsidRPr="00662BAF" w:rsidRDefault="0021776B" w:rsidP="00E942BB">
      <w:pPr>
        <w:pStyle w:val="3"/>
        <w:rPr>
          <w:rFonts w:ascii="Times New Roman" w:hAnsi="Times New Roman"/>
          <w:sz w:val="28"/>
        </w:rPr>
      </w:pPr>
      <w:r w:rsidRPr="00662BAF">
        <w:rPr>
          <w:rFonts w:ascii="Times New Roman" w:hAnsi="Times New Roman" w:hint="eastAsia"/>
          <w:sz w:val="28"/>
        </w:rPr>
        <w:t>园区的环保准入要求</w:t>
      </w:r>
    </w:p>
    <w:p w:rsidR="0021776B" w:rsidRPr="00662BAF" w:rsidRDefault="0021776B" w:rsidP="00B729D0">
      <w:pPr>
        <w:ind w:firstLine="480"/>
      </w:pPr>
      <w:r w:rsidRPr="00662BAF">
        <w:rPr>
          <w:rFonts w:hint="eastAsia"/>
        </w:rPr>
        <w:t>《关于东莞石碣（兴宁）产业转移工业园环境影响报告书审查意见的函》（粤环审【</w:t>
      </w:r>
      <w:r w:rsidRPr="00662BAF">
        <w:t>2009</w:t>
      </w:r>
      <w:r w:rsidRPr="00662BAF">
        <w:rPr>
          <w:rFonts w:hint="eastAsia"/>
        </w:rPr>
        <w:t>】</w:t>
      </w:r>
      <w:r w:rsidRPr="00662BAF">
        <w:t>72</w:t>
      </w:r>
      <w:r w:rsidRPr="00662BAF">
        <w:rPr>
          <w:rFonts w:hint="eastAsia"/>
        </w:rPr>
        <w:t>号）中对进入东莞石碣（兴宁）产业转移工业园的企业环境保护作了明确要求：</w:t>
      </w:r>
    </w:p>
    <w:p w:rsidR="0021776B" w:rsidRPr="00662BAF" w:rsidRDefault="0021776B" w:rsidP="00B729D0">
      <w:pPr>
        <w:ind w:firstLine="480"/>
      </w:pPr>
      <w:r w:rsidRPr="00662BAF">
        <w:rPr>
          <w:rFonts w:hint="eastAsia"/>
        </w:rPr>
        <w:t>（</w:t>
      </w:r>
      <w:r w:rsidRPr="00662BAF">
        <w:t>1</w:t>
      </w:r>
      <w:r w:rsidRPr="00662BAF">
        <w:rPr>
          <w:rFonts w:hint="eastAsia"/>
        </w:rPr>
        <w:t>）应按照</w:t>
      </w:r>
      <w:r w:rsidRPr="00662BAF">
        <w:t>“</w:t>
      </w:r>
      <w:r w:rsidRPr="00662BAF">
        <w:rPr>
          <w:rFonts w:hint="eastAsia"/>
        </w:rPr>
        <w:t>雨污分流，清污分流、循环用水</w:t>
      </w:r>
      <w:r w:rsidRPr="00662BAF">
        <w:t>”</w:t>
      </w:r>
      <w:r w:rsidRPr="00662BAF">
        <w:rPr>
          <w:rFonts w:hint="eastAsia"/>
        </w:rPr>
        <w:t>的原则，同步建设集中污水处理厂及园区配套排污管网，工业园工业废水及生活污水应经集中污水处理厂处理后尽量回用，不能回用的排入宁江（望江水闸下约</w:t>
      </w:r>
      <w:r w:rsidRPr="00662BAF">
        <w:t>1000m</w:t>
      </w:r>
      <w:r w:rsidRPr="00662BAF">
        <w:rPr>
          <w:rFonts w:hint="eastAsia"/>
        </w:rPr>
        <w:t>处），排放标准执行《城镇污水处理厂污染物排放标准》（</w:t>
      </w:r>
      <w:r w:rsidRPr="00662BAF">
        <w:t>GB18918-2002</w:t>
      </w:r>
      <w:r w:rsidRPr="00662BAF">
        <w:rPr>
          <w:rFonts w:hint="eastAsia"/>
        </w:rPr>
        <w:t>）一级标准</w:t>
      </w:r>
      <w:r w:rsidRPr="00662BAF">
        <w:t>B</w:t>
      </w:r>
      <w:r w:rsidRPr="00662BAF">
        <w:rPr>
          <w:rFonts w:hint="eastAsia"/>
        </w:rPr>
        <w:t>标准和广东省《水污染物排放限值》（</w:t>
      </w:r>
      <w:r w:rsidRPr="00662BAF">
        <w:t>DB44/26-2001</w:t>
      </w:r>
      <w:r w:rsidRPr="00662BAF">
        <w:rPr>
          <w:rFonts w:hint="eastAsia"/>
        </w:rPr>
        <w:t>）第二时段一级标准中严的指标，工业园废水排放总量须控制在</w:t>
      </w:r>
      <w:r w:rsidRPr="00662BAF">
        <w:t>9400</w:t>
      </w:r>
      <w:r w:rsidRPr="00662BAF">
        <w:rPr>
          <w:rFonts w:hint="eastAsia"/>
        </w:rPr>
        <w:t>吨</w:t>
      </w:r>
      <w:r w:rsidRPr="00662BAF">
        <w:t>/</w:t>
      </w:r>
      <w:r w:rsidRPr="00662BAF">
        <w:rPr>
          <w:rFonts w:hint="eastAsia"/>
        </w:rPr>
        <w:t>日，</w:t>
      </w:r>
      <w:r w:rsidRPr="00662BAF">
        <w:t>COD</w:t>
      </w:r>
      <w:r w:rsidRPr="00662BAF">
        <w:rPr>
          <w:rFonts w:hint="eastAsia"/>
        </w:rPr>
        <w:t>排放量须控制在</w:t>
      </w:r>
      <w:r w:rsidRPr="00662BAF">
        <w:t>137.4</w:t>
      </w:r>
      <w:r w:rsidRPr="00662BAF">
        <w:rPr>
          <w:rFonts w:hint="eastAsia"/>
        </w:rPr>
        <w:t>吨</w:t>
      </w:r>
      <w:r w:rsidRPr="00662BAF">
        <w:t>/</w:t>
      </w:r>
      <w:r w:rsidRPr="00662BAF">
        <w:rPr>
          <w:rFonts w:hint="eastAsia"/>
        </w:rPr>
        <w:t>年以内。</w:t>
      </w:r>
    </w:p>
    <w:p w:rsidR="0021776B" w:rsidRPr="00662BAF" w:rsidRDefault="0021776B" w:rsidP="00B729D0">
      <w:pPr>
        <w:ind w:firstLine="480"/>
      </w:pPr>
      <w:r w:rsidRPr="00662BAF">
        <w:rPr>
          <w:rFonts w:hint="eastAsia"/>
        </w:rPr>
        <w:t>（</w:t>
      </w:r>
      <w:r w:rsidRPr="00662BAF">
        <w:t>2</w:t>
      </w:r>
      <w:r w:rsidRPr="00662BAF">
        <w:rPr>
          <w:rFonts w:hint="eastAsia"/>
        </w:rPr>
        <w:t>）工业园用能应以电能或天然气、液化石油气等清洁能源为主，燃煤、燃油为辅（含硫率应分别控制在</w:t>
      </w:r>
      <w:r w:rsidRPr="00662BAF">
        <w:t>0.7%</w:t>
      </w:r>
      <w:r w:rsidRPr="00662BAF">
        <w:rPr>
          <w:rFonts w:hint="eastAsia"/>
        </w:rPr>
        <w:t>、</w:t>
      </w:r>
      <w:r w:rsidRPr="00662BAF">
        <w:t>0.8%</w:t>
      </w:r>
      <w:r w:rsidRPr="00662BAF">
        <w:rPr>
          <w:rFonts w:hint="eastAsia"/>
        </w:rPr>
        <w:t>以下），入园企业应采取有效的有机废气、酸性废气、粉尘等收集处理措施，减少工艺废气排放量，控制无组织排放，大气污染物排放执行广东省《大气污染物排放限值》（</w:t>
      </w:r>
      <w:r w:rsidRPr="00662BAF">
        <w:t>DB44/27-2001</w:t>
      </w:r>
      <w:r w:rsidRPr="00662BAF">
        <w:rPr>
          <w:rFonts w:hint="eastAsia"/>
        </w:rPr>
        <w:t>）第二时段二级标准，无组织排放应符合无组织排放监控浓度限值要求，工业园</w:t>
      </w:r>
      <w:r w:rsidRPr="00662BAF">
        <w:t>SO2</w:t>
      </w:r>
      <w:r w:rsidRPr="00662BAF">
        <w:rPr>
          <w:rFonts w:hint="eastAsia"/>
        </w:rPr>
        <w:t>排放总量应控制在</w:t>
      </w:r>
      <w:r w:rsidRPr="00662BAF">
        <w:t>242</w:t>
      </w:r>
      <w:r w:rsidRPr="00662BAF">
        <w:rPr>
          <w:rFonts w:hint="eastAsia"/>
        </w:rPr>
        <w:t>吨</w:t>
      </w:r>
      <w:r w:rsidRPr="00662BAF">
        <w:t>/</w:t>
      </w:r>
      <w:r w:rsidRPr="00662BAF">
        <w:rPr>
          <w:rFonts w:hint="eastAsia"/>
        </w:rPr>
        <w:t>年内。</w:t>
      </w:r>
    </w:p>
    <w:p w:rsidR="0021776B" w:rsidRPr="00662BAF" w:rsidRDefault="0021776B" w:rsidP="00B729D0">
      <w:pPr>
        <w:ind w:firstLine="480"/>
        <w:sectPr w:rsidR="0021776B" w:rsidRPr="00662BAF" w:rsidSect="00A65002">
          <w:pgSz w:w="11906" w:h="16838"/>
          <w:pgMar w:top="1440" w:right="1644" w:bottom="1440" w:left="1644" w:header="851" w:footer="992" w:gutter="0"/>
          <w:cols w:space="425"/>
          <w:docGrid w:type="linesAndChars" w:linePitch="312"/>
        </w:sectPr>
      </w:pPr>
      <w:r w:rsidRPr="00662BAF">
        <w:rPr>
          <w:rFonts w:hint="eastAsia"/>
        </w:rPr>
        <w:t>（</w:t>
      </w:r>
      <w:r w:rsidRPr="00662BAF">
        <w:t>3</w:t>
      </w:r>
      <w:r w:rsidRPr="00662BAF">
        <w:rPr>
          <w:rFonts w:hint="eastAsia"/>
        </w:rPr>
        <w:t>）合理布局，采用先进生产设备，并采取吸声、隔声、消声和减振等综合降噪措施，确保园区边界和各企业厂界噪声符合《工业企业厂界环境噪声排放标准》（</w:t>
      </w:r>
      <w:r w:rsidRPr="00662BAF">
        <w:t>GB12348-2008</w:t>
      </w:r>
      <w:r w:rsidRPr="00662BAF">
        <w:rPr>
          <w:rFonts w:hint="eastAsia"/>
        </w:rPr>
        <w:t>）相应标准。</w:t>
      </w:r>
    </w:p>
    <w:p w:rsidR="0021776B" w:rsidRPr="00662BAF" w:rsidRDefault="00FF1058" w:rsidP="00340EEF">
      <w:pPr>
        <w:ind w:firstLineChars="0" w:firstLine="0"/>
      </w:pPr>
      <w:r w:rsidRPr="00662BAF">
        <w:rPr>
          <w:noProof/>
        </w:rPr>
        <w:lastRenderedPageBreak/>
        <w:drawing>
          <wp:inline distT="0" distB="0" distL="0" distR="0">
            <wp:extent cx="9197340" cy="12461240"/>
            <wp:effectExtent l="19050" t="0" r="3810" b="0"/>
            <wp:docPr id="87" name="图片 19" descr="工业园建成和在建项目分布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descr="工业园建成和在建项目分布图.jpg"/>
                    <pic:cNvPicPr>
                      <a:picLocks noChangeAspect="1" noChangeArrowheads="1"/>
                    </pic:cNvPicPr>
                  </pic:nvPicPr>
                  <pic:blipFill>
                    <a:blip r:embed="rId198" cstate="print"/>
                    <a:srcRect/>
                    <a:stretch>
                      <a:fillRect/>
                    </a:stretch>
                  </pic:blipFill>
                  <pic:spPr bwMode="auto">
                    <a:xfrm>
                      <a:off x="0" y="0"/>
                      <a:ext cx="9197340" cy="12461240"/>
                    </a:xfrm>
                    <a:prstGeom prst="rect">
                      <a:avLst/>
                    </a:prstGeom>
                    <a:noFill/>
                    <a:ln w="9525">
                      <a:noFill/>
                      <a:miter lim="800000"/>
                      <a:headEnd/>
                      <a:tailEnd/>
                    </a:ln>
                  </pic:spPr>
                </pic:pic>
              </a:graphicData>
            </a:graphic>
          </wp:inline>
        </w:drawing>
      </w:r>
    </w:p>
    <w:p w:rsidR="0021776B" w:rsidRPr="00662BAF" w:rsidRDefault="0021776B" w:rsidP="00B729D0">
      <w:pPr>
        <w:ind w:firstLine="480"/>
        <w:jc w:val="center"/>
      </w:pPr>
      <w:r w:rsidRPr="00662BAF">
        <w:rPr>
          <w:rFonts w:hint="eastAsia"/>
        </w:rPr>
        <w:t>图</w:t>
      </w:r>
      <w:r w:rsidRPr="00662BAF">
        <w:t xml:space="preserve">5.3-1  </w:t>
      </w:r>
      <w:r w:rsidRPr="00662BAF">
        <w:rPr>
          <w:rFonts w:hint="eastAsia"/>
        </w:rPr>
        <w:t>东莞石碣（兴宁）产业转移工业园现状图</w:t>
      </w:r>
    </w:p>
    <w:p w:rsidR="0021776B" w:rsidRPr="00662BAF" w:rsidRDefault="0021776B" w:rsidP="00B729D0">
      <w:pPr>
        <w:ind w:firstLine="480"/>
      </w:pPr>
    </w:p>
    <w:p w:rsidR="0021776B" w:rsidRPr="00662BAF" w:rsidRDefault="0021776B" w:rsidP="00DF30B6">
      <w:pPr>
        <w:pStyle w:val="3"/>
        <w:rPr>
          <w:rFonts w:ascii="Times New Roman" w:hAnsi="Times New Roman"/>
          <w:sz w:val="28"/>
        </w:rPr>
        <w:sectPr w:rsidR="0021776B" w:rsidRPr="00662BAF" w:rsidSect="00340EEF">
          <w:pgSz w:w="16840" w:h="23814" w:code="8"/>
          <w:pgMar w:top="1361" w:right="1361" w:bottom="1361" w:left="1361" w:header="851" w:footer="992" w:gutter="0"/>
          <w:cols w:space="425"/>
          <w:docGrid w:type="linesAndChars" w:linePitch="312"/>
        </w:sectPr>
      </w:pPr>
    </w:p>
    <w:p w:rsidR="0021776B" w:rsidRPr="00662BAF" w:rsidRDefault="0021776B" w:rsidP="00B729D0">
      <w:pPr>
        <w:ind w:firstLine="480"/>
      </w:pPr>
      <w:r w:rsidRPr="00662BAF">
        <w:rPr>
          <w:rFonts w:hint="eastAsia"/>
        </w:rPr>
        <w:lastRenderedPageBreak/>
        <w:t>（</w:t>
      </w:r>
      <w:r w:rsidRPr="00662BAF">
        <w:t>4</w:t>
      </w:r>
      <w:r w:rsidRPr="00662BAF">
        <w:rPr>
          <w:rFonts w:hint="eastAsia"/>
        </w:rPr>
        <w:t>）按照</w:t>
      </w:r>
      <w:r w:rsidRPr="00662BAF">
        <w:t>“</w:t>
      </w:r>
      <w:r w:rsidRPr="00662BAF">
        <w:rPr>
          <w:rFonts w:hint="eastAsia"/>
        </w:rPr>
        <w:t>资源化、减量化、再利用</w:t>
      </w:r>
      <w:r w:rsidRPr="00662BAF">
        <w:t>”</w:t>
      </w:r>
      <w:r w:rsidRPr="00662BAF">
        <w:rPr>
          <w:rFonts w:hint="eastAsia"/>
        </w:rPr>
        <w:t>的原则完善固废的收集、储运及处理系统。一般工业固体废物应立足于回收利用，不能利用的应按有关要求进行处置。危险废物的污染防治须严格执行国家和省对危险废物管理的有关规定，送有资质的单位处理处置。在园区内暂存的一般工业固体废物和危险废物，其污染控制须符合《一般工业固体废物贮存、处置场污染控制标准》（</w:t>
      </w:r>
      <w:r w:rsidRPr="00662BAF">
        <w:t>GB18599-2001</w:t>
      </w:r>
      <w:r w:rsidRPr="00662BAF">
        <w:rPr>
          <w:rFonts w:hint="eastAsia"/>
        </w:rPr>
        <w:t>）和《危险废物贮存污染控制标准》（</w:t>
      </w:r>
      <w:r w:rsidRPr="00662BAF">
        <w:t>GB18597-2001</w:t>
      </w:r>
      <w:r w:rsidRPr="00662BAF">
        <w:rPr>
          <w:rFonts w:hint="eastAsia"/>
        </w:rPr>
        <w:t>）的有关要求，防止造成二次污染。生活垃圾统一收集后交环卫部门处理。</w:t>
      </w:r>
    </w:p>
    <w:p w:rsidR="0021776B" w:rsidRPr="00662BAF" w:rsidRDefault="0021776B" w:rsidP="00B729D0">
      <w:pPr>
        <w:ind w:firstLine="480"/>
      </w:pPr>
      <w:r w:rsidRPr="00662BAF">
        <w:rPr>
          <w:rFonts w:hint="eastAsia"/>
        </w:rPr>
        <w:t>（</w:t>
      </w:r>
      <w:r w:rsidRPr="00662BAF">
        <w:t>5</w:t>
      </w:r>
      <w:r w:rsidRPr="00662BAF">
        <w:rPr>
          <w:rFonts w:hint="eastAsia"/>
        </w:rPr>
        <w:t>）制定环境风险事故防范和应急预案，建立健全事故应急体系，落实有效的事故风险防范和应急措施，有效防范污染事故发生，并避免因发生事故对周围环境造成污染，确保环境安全。</w:t>
      </w:r>
    </w:p>
    <w:p w:rsidR="0021776B" w:rsidRPr="00662BAF" w:rsidRDefault="0021776B" w:rsidP="00B729D0">
      <w:pPr>
        <w:ind w:firstLine="480"/>
      </w:pPr>
      <w:r w:rsidRPr="00662BAF">
        <w:rPr>
          <w:rFonts w:hint="eastAsia"/>
        </w:rPr>
        <w:t>为防止废水事故性排放造成影响，园区应设置足够容积的事故废水及消防污水应急缓冲池，并建立企业和工业园二级事故联防体系，提高事故应急能力。</w:t>
      </w:r>
    </w:p>
    <w:p w:rsidR="0021776B" w:rsidRPr="00662BAF" w:rsidRDefault="0021776B" w:rsidP="00B729D0">
      <w:pPr>
        <w:ind w:firstLine="480"/>
      </w:pPr>
      <w:r w:rsidRPr="00662BAF">
        <w:rPr>
          <w:rFonts w:hint="eastAsia"/>
        </w:rPr>
        <w:t>（</w:t>
      </w:r>
      <w:r w:rsidRPr="00662BAF">
        <w:t>6</w:t>
      </w:r>
      <w:r w:rsidRPr="00662BAF">
        <w:rPr>
          <w:rFonts w:hint="eastAsia"/>
        </w:rPr>
        <w:t>）落实妥善的搬迁安置方案，做好搬迁安置工作。</w:t>
      </w:r>
    </w:p>
    <w:p w:rsidR="0021776B" w:rsidRPr="00662BAF" w:rsidRDefault="0021776B" w:rsidP="00B729D0">
      <w:pPr>
        <w:ind w:firstLine="480"/>
      </w:pPr>
      <w:r w:rsidRPr="00662BAF">
        <w:rPr>
          <w:rFonts w:hint="eastAsia"/>
        </w:rPr>
        <w:t>（</w:t>
      </w:r>
      <w:r w:rsidRPr="00662BAF">
        <w:t>7</w:t>
      </w:r>
      <w:r w:rsidRPr="00662BAF">
        <w:rPr>
          <w:rFonts w:hint="eastAsia"/>
        </w:rPr>
        <w:t>）做好施工期环保工作，落实施工过程中产生的施工废水和生活污水、废气以及固体废弃物的处理处置措施；施工物料应尽可能封闭运输，防止噪声扰民，施工噪声应符合《建筑施工场界噪声限值》（</w:t>
      </w:r>
      <w:r w:rsidRPr="00662BAF">
        <w:t>GB12523-90</w:t>
      </w:r>
      <w:r w:rsidRPr="00662BAF">
        <w:rPr>
          <w:rFonts w:hint="eastAsia"/>
        </w:rPr>
        <w:t>）的要求。加强水土保持和生态保护。工业园和企业应建立施工期环境监测制度，委托有资质的环境监测单位做好施工期环境监测工作。</w:t>
      </w:r>
    </w:p>
    <w:p w:rsidR="0021776B" w:rsidRPr="00662BAF" w:rsidRDefault="0021776B" w:rsidP="00B729D0">
      <w:pPr>
        <w:ind w:firstLine="480"/>
      </w:pPr>
      <w:r w:rsidRPr="00662BAF">
        <w:rPr>
          <w:rFonts w:hint="eastAsia"/>
        </w:rPr>
        <w:t>（</w:t>
      </w:r>
      <w:r w:rsidRPr="00662BAF">
        <w:t>8</w:t>
      </w:r>
      <w:r w:rsidRPr="00662BAF">
        <w:rPr>
          <w:rFonts w:hint="eastAsia"/>
        </w:rPr>
        <w:t>）设立工业园环境保护管理机构，建立区域环境监测、监控体系，加强对园区内各排污口主要污染物排放和重点污染源等的监控，及时解决建设和营运过程中可能出现的环境问题，建立工业园环境管理信息系统，健全企业和工业园环境管理档案，提高环境管理水平。</w:t>
      </w:r>
    </w:p>
    <w:p w:rsidR="0021776B" w:rsidRPr="00662BAF" w:rsidRDefault="0021776B" w:rsidP="00B729D0">
      <w:pPr>
        <w:ind w:firstLine="480"/>
      </w:pPr>
      <w:r w:rsidRPr="00662BAF">
        <w:rPr>
          <w:rFonts w:hint="eastAsia"/>
        </w:rPr>
        <w:t>（</w:t>
      </w:r>
      <w:r w:rsidRPr="00662BAF">
        <w:t>9</w:t>
      </w:r>
      <w:r w:rsidRPr="00662BAF">
        <w:rPr>
          <w:rFonts w:hint="eastAsia"/>
        </w:rPr>
        <w:t>）各排污口须按规定进行规范化设置；污水集中排放口和重点污染源须安装主要污染物在线监测系统，并与当地环保部门联网。</w:t>
      </w:r>
    </w:p>
    <w:p w:rsidR="0021776B" w:rsidRPr="00662BAF" w:rsidRDefault="0021776B" w:rsidP="00B729D0">
      <w:pPr>
        <w:ind w:firstLine="480"/>
      </w:pPr>
      <w:r w:rsidRPr="00662BAF">
        <w:rPr>
          <w:rFonts w:hint="eastAsia"/>
        </w:rPr>
        <w:t>另，《关于同意东莞石碣（兴宁）产业转移工业园调整规划的复函》（粤经信园区函【</w:t>
      </w:r>
      <w:r w:rsidRPr="00662BAF">
        <w:t>2011</w:t>
      </w:r>
      <w:r w:rsidRPr="00662BAF">
        <w:rPr>
          <w:rFonts w:hint="eastAsia"/>
        </w:rPr>
        <w:t>】</w:t>
      </w:r>
      <w:r w:rsidRPr="00662BAF">
        <w:t>1025</w:t>
      </w:r>
      <w:r w:rsidRPr="00662BAF">
        <w:rPr>
          <w:rFonts w:hint="eastAsia"/>
        </w:rPr>
        <w:t>号）中对引进产业提出了环保要求：</w:t>
      </w:r>
    </w:p>
    <w:p w:rsidR="0021776B" w:rsidRPr="00662BAF" w:rsidRDefault="0021776B" w:rsidP="00B729D0">
      <w:pPr>
        <w:ind w:firstLine="480"/>
      </w:pPr>
      <w:r w:rsidRPr="00662BAF">
        <w:rPr>
          <w:rFonts w:hint="eastAsia"/>
        </w:rPr>
        <w:t>制定严格的产业准入标准，控制新引进入园项目，并加强对现有入园企业环保问题的整治。园区应优先引进无污染或轻污染的汽车零配件、机械制造、电子等企业，不得引入印染、鞣革、造纸、化工、电镀及含其他表面处理工序等水污</w:t>
      </w:r>
      <w:r w:rsidRPr="00662BAF">
        <w:rPr>
          <w:rFonts w:hint="eastAsia"/>
        </w:rPr>
        <w:lastRenderedPageBreak/>
        <w:t>染物排放量大或排放一类水污染物、持久性有机污染物的项目。工业园规划建设要贯彻循环经济和生态工业园的理念，推行清洁生产，入园项目应符合国家和省有关产业政策要求，并采用清洁生产工艺和设备，单位产品的能耗、物耗和污染物的产生量、排放量应达到国内先进水平。</w:t>
      </w:r>
    </w:p>
    <w:p w:rsidR="0021776B" w:rsidRPr="00662BAF" w:rsidRDefault="0021776B" w:rsidP="00B729D0">
      <w:pPr>
        <w:ind w:firstLine="480"/>
      </w:pPr>
      <w:r w:rsidRPr="00662BAF">
        <w:rPr>
          <w:rFonts w:hint="eastAsia"/>
        </w:rPr>
        <w:t>而兴宁市政府《关于印发东莞石碣（兴宁）产业转移工业园（</w:t>
      </w:r>
      <w:r w:rsidRPr="00662BAF">
        <w:t>2010~2020</w:t>
      </w:r>
      <w:r w:rsidRPr="00662BAF">
        <w:rPr>
          <w:rFonts w:hint="eastAsia"/>
        </w:rPr>
        <w:t>）产业发展规划（修订）的通知》（兴市府</w:t>
      </w:r>
      <w:r w:rsidRPr="00662BAF">
        <w:t>[2012]10</w:t>
      </w:r>
      <w:r w:rsidRPr="00662BAF">
        <w:rPr>
          <w:rFonts w:hint="eastAsia"/>
        </w:rPr>
        <w:t>号）中，明确了“允许进园产业名录”，具体如下：</w:t>
      </w:r>
    </w:p>
    <w:p w:rsidR="0021776B" w:rsidRPr="00662BAF" w:rsidRDefault="0021776B" w:rsidP="00B729D0">
      <w:pPr>
        <w:ind w:firstLine="480"/>
      </w:pPr>
      <w:r w:rsidRPr="00662BAF">
        <w:rPr>
          <w:rFonts w:hint="eastAsia"/>
        </w:rPr>
        <w:t>一、电子、通信、信息产业</w:t>
      </w:r>
    </w:p>
    <w:p w:rsidR="0021776B" w:rsidRPr="00662BAF" w:rsidRDefault="0021776B" w:rsidP="00B729D0">
      <w:pPr>
        <w:ind w:firstLine="480"/>
      </w:pPr>
      <w:r w:rsidRPr="00662BAF">
        <w:rPr>
          <w:rFonts w:hint="eastAsia"/>
        </w:rPr>
        <w:t>视听产品整机、零部件，通信设备整机、零部件；现代办公设备整机、零部件，自动化设备零部件；通用电子元、器件，测控设备，电脑零部件；软件开发，光纤、中高档电子玩具；中高档家用电器。</w:t>
      </w:r>
    </w:p>
    <w:p w:rsidR="0021776B" w:rsidRPr="00662BAF" w:rsidRDefault="0021776B" w:rsidP="00B729D0">
      <w:pPr>
        <w:ind w:firstLine="480"/>
      </w:pPr>
      <w:r w:rsidRPr="00662BAF">
        <w:rPr>
          <w:rFonts w:hint="eastAsia"/>
        </w:rPr>
        <w:t>二、机械产业</w:t>
      </w:r>
    </w:p>
    <w:p w:rsidR="0021776B" w:rsidRPr="00662BAF" w:rsidRDefault="0021776B" w:rsidP="00B729D0">
      <w:pPr>
        <w:ind w:firstLine="480"/>
      </w:pPr>
      <w:r w:rsidRPr="00662BAF">
        <w:rPr>
          <w:rFonts w:hint="eastAsia"/>
        </w:rPr>
        <w:t>汽车、摩托零部件；专用机械设备；机械通用及基础件；模具、夹器；环保设备；五金、水暖器材；医疗保健设备整机、零部件；金属压延加工。</w:t>
      </w:r>
    </w:p>
    <w:p w:rsidR="0021776B" w:rsidRPr="00662BAF" w:rsidRDefault="0021776B" w:rsidP="00B729D0">
      <w:pPr>
        <w:ind w:firstLine="480"/>
      </w:pPr>
      <w:r w:rsidRPr="00662BAF">
        <w:rPr>
          <w:rFonts w:hint="eastAsia"/>
        </w:rPr>
        <w:t>三、电气及自动化</w:t>
      </w:r>
    </w:p>
    <w:p w:rsidR="0021776B" w:rsidRPr="00662BAF" w:rsidRDefault="0021776B" w:rsidP="00B729D0">
      <w:pPr>
        <w:ind w:firstLine="480"/>
      </w:pPr>
      <w:r w:rsidRPr="00662BAF">
        <w:rPr>
          <w:rFonts w:hint="eastAsia"/>
        </w:rPr>
        <w:t>水电发电机组；微型电动机、动力电动机；高、低压电器（含自控）；中、小新型变压器；仪器仪表；电线及电缆加工。</w:t>
      </w:r>
    </w:p>
    <w:p w:rsidR="0021776B" w:rsidRPr="00662BAF" w:rsidRDefault="0021776B" w:rsidP="00B729D0">
      <w:pPr>
        <w:ind w:firstLine="480"/>
      </w:pPr>
      <w:r w:rsidRPr="00662BAF">
        <w:rPr>
          <w:rFonts w:hint="eastAsia"/>
        </w:rPr>
        <w:t>四、食品、医药</w:t>
      </w:r>
    </w:p>
    <w:p w:rsidR="0021776B" w:rsidRPr="00662BAF" w:rsidRDefault="0021776B" w:rsidP="00B729D0">
      <w:pPr>
        <w:ind w:firstLine="480"/>
      </w:pPr>
      <w:r w:rsidRPr="00662BAF">
        <w:rPr>
          <w:rFonts w:hint="eastAsia"/>
        </w:rPr>
        <w:t>饼干、糖果；饲料、饲料添加剂；中成药加工；单纯药品分装及复配。</w:t>
      </w:r>
    </w:p>
    <w:p w:rsidR="0021776B" w:rsidRPr="00662BAF" w:rsidRDefault="0021776B" w:rsidP="00B729D0">
      <w:pPr>
        <w:ind w:firstLine="480"/>
      </w:pPr>
      <w:r w:rsidRPr="00662BAF">
        <w:rPr>
          <w:rFonts w:hint="eastAsia"/>
        </w:rPr>
        <w:t>五、轻工、纺织产业</w:t>
      </w:r>
    </w:p>
    <w:p w:rsidR="0021776B" w:rsidRPr="00662BAF" w:rsidRDefault="0021776B" w:rsidP="00B729D0">
      <w:pPr>
        <w:ind w:firstLine="480"/>
      </w:pPr>
      <w:r w:rsidRPr="00662BAF">
        <w:rPr>
          <w:rFonts w:hint="eastAsia"/>
        </w:rPr>
        <w:t>玩具；小家电电器；文具；包装装潢印刷；高级纸品加工；日用塑料；中、高档陶瓷；单纯化学品（含日用化学品）混合及分装；家具制造；木、竹、藤、棕、草制品；服装；服饰及辅料；皮具、制鞋，纺织（不含印花漂染）。</w:t>
      </w:r>
    </w:p>
    <w:p w:rsidR="0021776B" w:rsidRPr="00662BAF" w:rsidRDefault="0021776B" w:rsidP="00B729D0">
      <w:pPr>
        <w:ind w:firstLine="480"/>
      </w:pPr>
      <w:r w:rsidRPr="00662BAF">
        <w:rPr>
          <w:rFonts w:hint="eastAsia"/>
        </w:rPr>
        <w:t>六、投资总额达</w:t>
      </w:r>
      <w:r w:rsidRPr="00662BAF">
        <w:t>1</w:t>
      </w:r>
      <w:r w:rsidRPr="00662BAF">
        <w:rPr>
          <w:rFonts w:hint="eastAsia"/>
        </w:rPr>
        <w:t>亿元以上，且其环保处理和安全生产等均符合国家规定的化工、油漆、电镀、漂染、多层电路板等产业。</w:t>
      </w:r>
    </w:p>
    <w:p w:rsidR="0021776B" w:rsidRPr="00662BAF" w:rsidRDefault="0021776B" w:rsidP="00B729D0">
      <w:pPr>
        <w:ind w:firstLine="480"/>
      </w:pPr>
      <w:r w:rsidRPr="00662BAF">
        <w:rPr>
          <w:rFonts w:hint="eastAsia"/>
        </w:rPr>
        <w:t>七、世界</w:t>
      </w:r>
      <w:r w:rsidRPr="00662BAF">
        <w:t>500</w:t>
      </w:r>
      <w:r w:rsidRPr="00662BAF">
        <w:rPr>
          <w:rFonts w:hint="eastAsia"/>
        </w:rPr>
        <w:t>强企业不受产业限制。</w:t>
      </w:r>
      <w:r w:rsidRPr="00662BAF">
        <w:br/>
      </w:r>
      <w:r w:rsidRPr="00662BAF">
        <w:br/>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lastRenderedPageBreak/>
        <w:t>园区内污水工程规划</w:t>
      </w:r>
    </w:p>
    <w:p w:rsidR="0021776B" w:rsidRPr="00662BAF" w:rsidRDefault="0021776B" w:rsidP="00B729D0">
      <w:pPr>
        <w:ind w:firstLine="480"/>
      </w:pPr>
      <w:r w:rsidRPr="00662BAF">
        <w:rPr>
          <w:rFonts w:hint="eastAsia"/>
        </w:rPr>
        <w:t>一、园区内排水体制</w:t>
      </w:r>
    </w:p>
    <w:p w:rsidR="0021776B" w:rsidRPr="00662BAF" w:rsidRDefault="0021776B" w:rsidP="00B729D0">
      <w:pPr>
        <w:ind w:firstLine="480"/>
      </w:pPr>
      <w:r w:rsidRPr="00662BAF">
        <w:rPr>
          <w:rFonts w:hint="eastAsia"/>
        </w:rPr>
        <w:t>园区采用雨污分流的排水体制，分别建设污水和雨水两套排水管网，园区所有污水需经处理达标后方可排放，北区设专管引入南区，南区经处理达标后由洋陂河排出。</w:t>
      </w:r>
    </w:p>
    <w:p w:rsidR="0021776B" w:rsidRPr="00662BAF" w:rsidRDefault="0021776B" w:rsidP="00B729D0">
      <w:pPr>
        <w:ind w:firstLine="480"/>
      </w:pPr>
      <w:r w:rsidRPr="00662BAF">
        <w:rPr>
          <w:rFonts w:hint="eastAsia"/>
        </w:rPr>
        <w:t>园区内生活污水须先经过化粪池等局部处理后才能排入污水管网，工业废水必须首先经园区内的各自企业专业预处理，达到排放标准后，再和生活污水一起排向污水处理厂。本项目污水经厂内污水管网收集后，引日东面兴合线园区污水管网，最终进入叶塘污水处理厂处理。园区污水管网规划及纳污范围详见图</w:t>
      </w:r>
      <w:r w:rsidRPr="00662BAF">
        <w:t>5.3-1</w:t>
      </w:r>
      <w:r w:rsidRPr="00662BAF">
        <w:rPr>
          <w:rFonts w:hint="eastAsia"/>
        </w:rPr>
        <w:t>。</w:t>
      </w:r>
    </w:p>
    <w:p w:rsidR="0021776B" w:rsidRPr="00662BAF" w:rsidRDefault="0021776B" w:rsidP="00264CE3">
      <w:pPr>
        <w:ind w:firstLineChars="0" w:firstLine="0"/>
      </w:pPr>
      <w:r w:rsidRPr="00662BAF">
        <w:rPr>
          <w:rFonts w:hint="eastAsia"/>
        </w:rPr>
        <w:t>二、园区污水处理厂</w:t>
      </w:r>
    </w:p>
    <w:p w:rsidR="0021776B" w:rsidRPr="00662BAF" w:rsidRDefault="0021776B" w:rsidP="00B729D0">
      <w:pPr>
        <w:ind w:firstLine="480"/>
      </w:pPr>
      <w:r w:rsidRPr="00662BAF">
        <w:rPr>
          <w:rFonts w:hint="eastAsia"/>
        </w:rPr>
        <w:t>（</w:t>
      </w:r>
      <w:r w:rsidRPr="00662BAF">
        <w:t>1</w:t>
      </w:r>
      <w:r w:rsidRPr="00662BAF">
        <w:rPr>
          <w:rFonts w:hint="eastAsia"/>
        </w:rPr>
        <w:t>）污水处理厂基本情况</w:t>
      </w:r>
    </w:p>
    <w:p w:rsidR="0021776B" w:rsidRPr="00662BAF" w:rsidRDefault="0021776B" w:rsidP="00B729D0">
      <w:pPr>
        <w:ind w:firstLine="480"/>
      </w:pPr>
      <w:r w:rsidRPr="00662BAF">
        <w:rPr>
          <w:rFonts w:hint="eastAsia"/>
        </w:rPr>
        <w:t>叶塘污水处理厂位于兴宁市叶塘镇彭岳村道与洋陂河交界处东南边，占地</w:t>
      </w:r>
      <w:r w:rsidRPr="00662BAF">
        <w:t>60</w:t>
      </w:r>
      <w:r w:rsidRPr="00662BAF">
        <w:rPr>
          <w:rFonts w:hint="eastAsia"/>
        </w:rPr>
        <w:t>亩，</w:t>
      </w:r>
      <w:smartTag w:uri="urn:schemas-microsoft-com:office:smarttags" w:element="chsdate">
        <w:smartTagPr>
          <w:attr w:name="Year" w:val="2010"/>
          <w:attr w:name="Month" w:val="11"/>
          <w:attr w:name="Day" w:val="29"/>
          <w:attr w:name="IsLunarDate" w:val="False"/>
          <w:attr w:name="IsROCDate" w:val="False"/>
        </w:smartTagPr>
        <w:r w:rsidRPr="00662BAF">
          <w:t>2010</w:t>
        </w:r>
        <w:r w:rsidRPr="00662BAF">
          <w:rPr>
            <w:rFonts w:hint="eastAsia"/>
          </w:rPr>
          <w:t>年</w:t>
        </w:r>
        <w:r w:rsidRPr="00662BAF">
          <w:t>11</w:t>
        </w:r>
        <w:r w:rsidRPr="00662BAF">
          <w:rPr>
            <w:rFonts w:hint="eastAsia"/>
          </w:rPr>
          <w:t>月</w:t>
        </w:r>
        <w:r w:rsidRPr="00662BAF">
          <w:t>29</w:t>
        </w:r>
        <w:r w:rsidRPr="00662BAF">
          <w:rPr>
            <w:rFonts w:hint="eastAsia"/>
          </w:rPr>
          <w:t>日</w:t>
        </w:r>
      </w:smartTag>
      <w:r w:rsidRPr="00662BAF">
        <w:rPr>
          <w:rFonts w:hint="eastAsia"/>
        </w:rPr>
        <w:t>，其环评文件由兴宁市环境保护局批复（兴环函【</w:t>
      </w:r>
      <w:r w:rsidRPr="00662BAF">
        <w:t>2010</w:t>
      </w:r>
      <w:r w:rsidRPr="00662BAF">
        <w:rPr>
          <w:rFonts w:hint="eastAsia"/>
        </w:rPr>
        <w:t>】</w:t>
      </w:r>
      <w:r w:rsidRPr="00662BAF">
        <w:t>128</w:t>
      </w:r>
      <w:r w:rsidRPr="00662BAF">
        <w:rPr>
          <w:rFonts w:hint="eastAsia"/>
        </w:rPr>
        <w:t>号）。</w:t>
      </w:r>
    </w:p>
    <w:p w:rsidR="0021776B" w:rsidRPr="00662BAF" w:rsidRDefault="0021776B" w:rsidP="00B729D0">
      <w:pPr>
        <w:ind w:firstLine="480"/>
      </w:pPr>
      <w:r w:rsidRPr="00662BAF">
        <w:rPr>
          <w:rFonts w:hint="eastAsia"/>
        </w:rPr>
        <w:t>叶塘污水处理厂主要处理叶塘镇所辖的叶塘、叶南圩镇</w:t>
      </w:r>
      <w:r w:rsidRPr="00662BAF">
        <w:t>2.53</w:t>
      </w:r>
      <w:r w:rsidRPr="00662BAF">
        <w:rPr>
          <w:rFonts w:hint="eastAsia"/>
        </w:rPr>
        <w:t>万人口的生活污水及辅助处理东莞石碣（兴宁）产业转移工业园的污水，叶塘污水处理厂污水收集范围见图</w:t>
      </w:r>
      <w:r w:rsidRPr="00662BAF">
        <w:t>5.3-2</w:t>
      </w:r>
      <w:r w:rsidRPr="00662BAF">
        <w:rPr>
          <w:rFonts w:hint="eastAsia"/>
        </w:rPr>
        <w:t>。经咨询东莞石碣（兴宁）产业转移工业园管理委员及兴宁市环保局，叶塘污水处理厂目前已建成并投入运行。</w:t>
      </w:r>
    </w:p>
    <w:p w:rsidR="0021776B" w:rsidRPr="00662BAF" w:rsidRDefault="0021776B" w:rsidP="00B729D0">
      <w:pPr>
        <w:ind w:firstLine="480"/>
      </w:pPr>
      <w:r w:rsidRPr="00662BAF">
        <w:rPr>
          <w:rFonts w:hint="eastAsia"/>
        </w:rPr>
        <w:t>污水处理厂铺设直径</w:t>
      </w:r>
      <w:r w:rsidRPr="00662BAF">
        <w:t>0.4</w:t>
      </w:r>
      <w:r w:rsidRPr="00662BAF">
        <w:rPr>
          <w:rFonts w:hint="eastAsia"/>
        </w:rPr>
        <w:t>～</w:t>
      </w:r>
      <w:r w:rsidRPr="00662BAF">
        <w:t>1.0</w:t>
      </w:r>
      <w:r w:rsidRPr="00662BAF">
        <w:rPr>
          <w:rFonts w:hint="eastAsia"/>
        </w:rPr>
        <w:t>米集污管网</w:t>
      </w:r>
      <w:r w:rsidRPr="00662BAF">
        <w:t>16.8</w:t>
      </w:r>
      <w:r w:rsidRPr="00662BAF">
        <w:rPr>
          <w:rFonts w:hint="eastAsia"/>
        </w:rPr>
        <w:t>公里，设计首期日处理</w:t>
      </w:r>
      <w:r w:rsidRPr="00662BAF">
        <w:t>1.0</w:t>
      </w:r>
      <w:r w:rsidRPr="00662BAF">
        <w:rPr>
          <w:rFonts w:hint="eastAsia"/>
        </w:rPr>
        <w:t>万吨，二期日处理能力达到</w:t>
      </w:r>
      <w:r w:rsidRPr="00662BAF">
        <w:t>1.5</w:t>
      </w:r>
      <w:r w:rsidRPr="00662BAF">
        <w:rPr>
          <w:rFonts w:hint="eastAsia"/>
        </w:rPr>
        <w:t>万吨。采用</w:t>
      </w:r>
      <w:r w:rsidRPr="00662BAF">
        <w:t>“</w:t>
      </w:r>
      <w:r w:rsidRPr="00662BAF">
        <w:rPr>
          <w:rFonts w:hint="eastAsia"/>
        </w:rPr>
        <w:t>预处理</w:t>
      </w:r>
      <w:r w:rsidRPr="00662BAF">
        <w:t>+</w:t>
      </w:r>
      <w:r w:rsidRPr="00662BAF">
        <w:rPr>
          <w:rFonts w:hint="eastAsia"/>
        </w:rPr>
        <w:t>水解酸化</w:t>
      </w:r>
      <w:r w:rsidRPr="00662BAF">
        <w:t>+</w:t>
      </w:r>
      <w:r w:rsidRPr="00662BAF">
        <w:rPr>
          <w:rFonts w:hint="eastAsia"/>
        </w:rPr>
        <w:t>改良型</w:t>
      </w:r>
      <w:r w:rsidRPr="00662BAF">
        <w:t>SBR</w:t>
      </w:r>
      <w:r w:rsidRPr="00662BAF">
        <w:rPr>
          <w:rFonts w:hint="eastAsia"/>
        </w:rPr>
        <w:t>（</w:t>
      </w:r>
      <w:r w:rsidRPr="00662BAF">
        <w:t>MSBR</w:t>
      </w:r>
      <w:r w:rsidRPr="00662BAF">
        <w:rPr>
          <w:rFonts w:hint="eastAsia"/>
        </w:rPr>
        <w:t>）工艺</w:t>
      </w:r>
      <w:r w:rsidRPr="00662BAF">
        <w:t>+</w:t>
      </w:r>
      <w:r w:rsidRPr="00662BAF">
        <w:rPr>
          <w:rFonts w:hint="eastAsia"/>
        </w:rPr>
        <w:t>絮凝反应沉淀池</w:t>
      </w:r>
      <w:r w:rsidRPr="00662BAF">
        <w:t>+</w:t>
      </w:r>
      <w:r w:rsidRPr="00662BAF">
        <w:rPr>
          <w:rFonts w:hint="eastAsia"/>
        </w:rPr>
        <w:t>消毒</w:t>
      </w:r>
      <w:r w:rsidRPr="00662BAF">
        <w:t>”</w:t>
      </w:r>
      <w:r w:rsidRPr="00662BAF">
        <w:rPr>
          <w:rFonts w:hint="eastAsia"/>
        </w:rPr>
        <w:t>工艺。</w:t>
      </w:r>
    </w:p>
    <w:p w:rsidR="0021776B" w:rsidRPr="00662BAF" w:rsidRDefault="0021776B" w:rsidP="00B729D0">
      <w:pPr>
        <w:ind w:firstLine="480"/>
      </w:pPr>
      <w:r w:rsidRPr="00662BAF">
        <w:rPr>
          <w:rFonts w:hint="eastAsia"/>
        </w:rPr>
        <w:t>具体工艺流程见图</w:t>
      </w:r>
      <w:r w:rsidRPr="00662BAF">
        <w:t>5.3-2</w:t>
      </w:r>
      <w:r w:rsidRPr="00662BAF">
        <w:rPr>
          <w:rFonts w:hint="eastAsia"/>
        </w:rPr>
        <w:t>。</w:t>
      </w:r>
    </w:p>
    <w:p w:rsidR="0021776B" w:rsidRPr="00662BAF" w:rsidRDefault="0021776B" w:rsidP="00B729D0">
      <w:pPr>
        <w:ind w:firstLine="480"/>
      </w:pPr>
      <w:r w:rsidRPr="00662BAF">
        <w:rPr>
          <w:rFonts w:hint="eastAsia"/>
        </w:rPr>
        <w:t>工艺说明：改良型</w:t>
      </w:r>
      <w:r w:rsidRPr="00662BAF">
        <w:t>SBR</w:t>
      </w:r>
      <w:r w:rsidRPr="00662BAF">
        <w:rPr>
          <w:rFonts w:hint="eastAsia"/>
        </w:rPr>
        <w:t>工艺是</w:t>
      </w:r>
      <w:r w:rsidRPr="00662BAF">
        <w:t>80</w:t>
      </w:r>
      <w:r w:rsidRPr="00662BAF">
        <w:rPr>
          <w:rFonts w:hint="eastAsia"/>
        </w:rPr>
        <w:t>年代后期发展起来的技术，是连续进水、连续出水的反应器，被认为是最新。集约化程度最高的污水处理工艺，其实质是</w:t>
      </w:r>
      <w:r w:rsidRPr="00662BAF">
        <w:t>A2/O</w:t>
      </w:r>
      <w:r w:rsidRPr="00662BAF">
        <w:rPr>
          <w:rFonts w:hint="eastAsia"/>
        </w:rPr>
        <w:t>系统后接</w:t>
      </w:r>
      <w:r w:rsidRPr="00662BAF">
        <w:t>SBR</w:t>
      </w:r>
      <w:r w:rsidRPr="00662BAF">
        <w:rPr>
          <w:rFonts w:hint="eastAsia"/>
        </w:rPr>
        <w:t>，因此结合了</w:t>
      </w:r>
      <w:r w:rsidRPr="00662BAF">
        <w:t>A2/O</w:t>
      </w:r>
      <w:r w:rsidRPr="00662BAF">
        <w:rPr>
          <w:rFonts w:hint="eastAsia"/>
        </w:rPr>
        <w:t>的生物除磷脱氮功能和</w:t>
      </w:r>
      <w:r w:rsidRPr="00662BAF">
        <w:t>SBR</w:t>
      </w:r>
      <w:r w:rsidRPr="00662BAF">
        <w:rPr>
          <w:rFonts w:hint="eastAsia"/>
        </w:rPr>
        <w:t>的一体化，流程简洁、控制灵活、投资省、运行费用低、管理方便、污泥回流简单，无需二沉池，结构紧凑的优点。</w:t>
      </w:r>
    </w:p>
    <w:p w:rsidR="0021776B" w:rsidRPr="00662BAF" w:rsidRDefault="0021776B" w:rsidP="00B729D0">
      <w:pPr>
        <w:ind w:firstLine="480"/>
      </w:pPr>
      <w:r w:rsidRPr="00662BAF">
        <w:rPr>
          <w:rFonts w:hint="eastAsia"/>
        </w:rPr>
        <w:t>改良型</w:t>
      </w:r>
      <w:r w:rsidRPr="00662BAF">
        <w:t>SBR</w:t>
      </w:r>
      <w:r w:rsidRPr="00662BAF">
        <w:rPr>
          <w:rFonts w:hint="eastAsia"/>
        </w:rPr>
        <w:t>工艺巧妙地将连续流的空间控制（</w:t>
      </w:r>
      <w:r w:rsidRPr="00662BAF">
        <w:t>A2/O</w:t>
      </w:r>
      <w:r w:rsidRPr="00662BAF">
        <w:rPr>
          <w:rFonts w:hint="eastAsia"/>
        </w:rPr>
        <w:t>）与间歇的时间控制（</w:t>
      </w:r>
      <w:r w:rsidRPr="00662BAF">
        <w:t>SBR</w:t>
      </w:r>
      <w:r w:rsidRPr="00662BAF">
        <w:rPr>
          <w:rFonts w:hint="eastAsia"/>
        </w:rPr>
        <w:t>）有效地结合与一体，并将混合流与推流相结合，使系统的前段采用空间控制来保</w:t>
      </w:r>
      <w:r w:rsidRPr="00662BAF">
        <w:rPr>
          <w:rFonts w:hint="eastAsia"/>
        </w:rPr>
        <w:lastRenderedPageBreak/>
        <w:t>证系统的高反应速率，后端采用时间控制以有效地保证出水质量。改良型</w:t>
      </w:r>
      <w:r w:rsidRPr="00662BAF">
        <w:t>SBR</w:t>
      </w:r>
      <w:r w:rsidRPr="00662BAF">
        <w:rPr>
          <w:rFonts w:hint="eastAsia"/>
        </w:rPr>
        <w:t>工艺系统独特的构造和流程为降解所需的优势菌种提供了最佳的生长环境和水力条件，最大限度地发挥其群体优势，使污水中有机物的降解和氨氮的硝化与反硝化，磷的释放与吸收等生化过程始终处于高效的反应状态，提高了生化反应的效率，运行稳定。</w:t>
      </w:r>
    </w:p>
    <w:p w:rsidR="0021776B" w:rsidRPr="00662BAF" w:rsidRDefault="0021776B" w:rsidP="00B729D0">
      <w:pPr>
        <w:ind w:firstLine="480"/>
      </w:pPr>
      <w:r w:rsidRPr="00662BAF">
        <w:rPr>
          <w:rFonts w:hint="eastAsia"/>
        </w:rPr>
        <w:t>（</w:t>
      </w:r>
      <w:r w:rsidRPr="00662BAF">
        <w:t>2</w:t>
      </w:r>
      <w:r w:rsidRPr="00662BAF">
        <w:rPr>
          <w:rFonts w:hint="eastAsia"/>
        </w:rPr>
        <w:t>）污水处理厂进水水质</w:t>
      </w:r>
    </w:p>
    <w:p w:rsidR="0021776B" w:rsidRPr="00662BAF" w:rsidRDefault="0021776B" w:rsidP="00B729D0">
      <w:pPr>
        <w:ind w:firstLine="480"/>
      </w:pPr>
      <w:r w:rsidRPr="00662BAF">
        <w:rPr>
          <w:rFonts w:hint="eastAsia"/>
        </w:rPr>
        <w:t>污水处理厂的进水水质要求见表</w:t>
      </w:r>
      <w:r w:rsidRPr="00662BAF">
        <w:t>5.3-1</w:t>
      </w:r>
      <w:r w:rsidRPr="00662BAF">
        <w:rPr>
          <w:rFonts w:hint="eastAsia"/>
        </w:rPr>
        <w:t>。</w:t>
      </w:r>
    </w:p>
    <w:p w:rsidR="0021776B" w:rsidRPr="00662BAF" w:rsidRDefault="0021776B" w:rsidP="00B729D0">
      <w:pPr>
        <w:ind w:firstLine="480"/>
      </w:pPr>
      <w:r w:rsidRPr="00662BAF">
        <w:rPr>
          <w:rFonts w:hint="eastAsia"/>
        </w:rPr>
        <w:t>表</w:t>
      </w:r>
      <w:r w:rsidRPr="00662BAF">
        <w:t xml:space="preserve">5.3-3 </w:t>
      </w:r>
      <w:r w:rsidRPr="00662BAF">
        <w:rPr>
          <w:rFonts w:hint="eastAsia"/>
        </w:rPr>
        <w:t>叶塘污水处理厂设计进水水质</w:t>
      </w:r>
      <w:r w:rsidRPr="00662BAF">
        <w:t xml:space="preserve">   mg/L</w:t>
      </w:r>
      <w:r w:rsidRPr="00662BAF">
        <w:rPr>
          <w:rFonts w:hint="eastAsia"/>
        </w:rPr>
        <w:t>，</w:t>
      </w:r>
      <w:r w:rsidRPr="00662BAF">
        <w:t>pH</w:t>
      </w:r>
      <w:r w:rsidRPr="00662BAF">
        <w:rPr>
          <w:rFonts w:hint="eastAsia"/>
        </w:rPr>
        <w:t>除外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4"/>
        <w:gridCol w:w="1262"/>
        <w:gridCol w:w="1271"/>
        <w:gridCol w:w="1267"/>
        <w:gridCol w:w="1263"/>
        <w:gridCol w:w="1254"/>
        <w:gridCol w:w="1263"/>
      </w:tblGrid>
      <w:tr w:rsidR="0021776B" w:rsidRPr="00662BAF" w:rsidTr="00A65002">
        <w:trPr>
          <w:trHeight w:val="340"/>
        </w:trPr>
        <w:tc>
          <w:tcPr>
            <w:tcW w:w="1254" w:type="dxa"/>
            <w:vAlign w:val="center"/>
          </w:tcPr>
          <w:p w:rsidR="0021776B" w:rsidRPr="00662BAF" w:rsidRDefault="0021776B" w:rsidP="00C35A75">
            <w:pPr>
              <w:pStyle w:val="a8"/>
            </w:pPr>
            <w:r w:rsidRPr="00662BAF">
              <w:rPr>
                <w:rFonts w:hint="eastAsia"/>
              </w:rPr>
              <w:t>污染物</w:t>
            </w:r>
          </w:p>
        </w:tc>
        <w:tc>
          <w:tcPr>
            <w:tcW w:w="1262" w:type="dxa"/>
            <w:vAlign w:val="center"/>
          </w:tcPr>
          <w:p w:rsidR="0021776B" w:rsidRPr="00662BAF" w:rsidRDefault="0021776B" w:rsidP="00C35A75">
            <w:pPr>
              <w:pStyle w:val="a8"/>
            </w:pPr>
            <w:r w:rsidRPr="00662BAF">
              <w:t>pH</w:t>
            </w:r>
          </w:p>
        </w:tc>
        <w:tc>
          <w:tcPr>
            <w:tcW w:w="1271" w:type="dxa"/>
            <w:vAlign w:val="center"/>
          </w:tcPr>
          <w:p w:rsidR="0021776B" w:rsidRPr="00662BAF" w:rsidRDefault="0021776B" w:rsidP="00C35A75">
            <w:pPr>
              <w:pStyle w:val="a8"/>
            </w:pPr>
            <w:r w:rsidRPr="00662BAF">
              <w:t>CODCr</w:t>
            </w:r>
          </w:p>
        </w:tc>
        <w:tc>
          <w:tcPr>
            <w:tcW w:w="1267" w:type="dxa"/>
            <w:vAlign w:val="center"/>
          </w:tcPr>
          <w:p w:rsidR="0021776B" w:rsidRPr="00662BAF" w:rsidRDefault="0021776B" w:rsidP="00C35A75">
            <w:pPr>
              <w:pStyle w:val="a8"/>
            </w:pPr>
            <w:r w:rsidRPr="00662BAF">
              <w:t>BOD5</w:t>
            </w:r>
          </w:p>
        </w:tc>
        <w:tc>
          <w:tcPr>
            <w:tcW w:w="1263" w:type="dxa"/>
            <w:vAlign w:val="center"/>
          </w:tcPr>
          <w:p w:rsidR="0021776B" w:rsidRPr="00662BAF" w:rsidRDefault="0021776B" w:rsidP="00C35A75">
            <w:pPr>
              <w:pStyle w:val="a8"/>
            </w:pPr>
            <w:r w:rsidRPr="00662BAF">
              <w:t>SS</w:t>
            </w:r>
          </w:p>
        </w:tc>
        <w:tc>
          <w:tcPr>
            <w:tcW w:w="1254" w:type="dxa"/>
            <w:vAlign w:val="center"/>
          </w:tcPr>
          <w:p w:rsidR="0021776B" w:rsidRPr="00662BAF" w:rsidRDefault="0021776B" w:rsidP="00C35A75">
            <w:pPr>
              <w:pStyle w:val="a8"/>
            </w:pPr>
            <w:r w:rsidRPr="00662BAF">
              <w:rPr>
                <w:rFonts w:hint="eastAsia"/>
              </w:rPr>
              <w:t>氨氮</w:t>
            </w:r>
          </w:p>
        </w:tc>
        <w:tc>
          <w:tcPr>
            <w:tcW w:w="1263" w:type="dxa"/>
            <w:vAlign w:val="center"/>
          </w:tcPr>
          <w:p w:rsidR="0021776B" w:rsidRPr="00662BAF" w:rsidRDefault="0021776B" w:rsidP="00C35A75">
            <w:pPr>
              <w:pStyle w:val="a8"/>
            </w:pPr>
            <w:r w:rsidRPr="00662BAF">
              <w:rPr>
                <w:rFonts w:hint="eastAsia"/>
              </w:rPr>
              <w:t>总磷</w:t>
            </w:r>
          </w:p>
        </w:tc>
      </w:tr>
      <w:tr w:rsidR="0021776B" w:rsidRPr="00662BAF" w:rsidTr="00A65002">
        <w:trPr>
          <w:trHeight w:val="340"/>
        </w:trPr>
        <w:tc>
          <w:tcPr>
            <w:tcW w:w="1254" w:type="dxa"/>
            <w:vAlign w:val="center"/>
          </w:tcPr>
          <w:p w:rsidR="0021776B" w:rsidRPr="00662BAF" w:rsidRDefault="0021776B" w:rsidP="00C35A75">
            <w:pPr>
              <w:pStyle w:val="a8"/>
            </w:pPr>
            <w:r w:rsidRPr="00662BAF">
              <w:rPr>
                <w:rFonts w:hint="eastAsia"/>
              </w:rPr>
              <w:t>进水水质</w:t>
            </w:r>
          </w:p>
        </w:tc>
        <w:tc>
          <w:tcPr>
            <w:tcW w:w="1262" w:type="dxa"/>
            <w:vAlign w:val="center"/>
          </w:tcPr>
          <w:p w:rsidR="0021776B" w:rsidRPr="00662BAF" w:rsidRDefault="0021776B" w:rsidP="00C35A75">
            <w:pPr>
              <w:pStyle w:val="a8"/>
            </w:pPr>
            <w:r w:rsidRPr="00662BAF">
              <w:t>6~9</w:t>
            </w:r>
          </w:p>
        </w:tc>
        <w:tc>
          <w:tcPr>
            <w:tcW w:w="1271" w:type="dxa"/>
            <w:vAlign w:val="center"/>
          </w:tcPr>
          <w:p w:rsidR="0021776B" w:rsidRPr="00662BAF" w:rsidRDefault="0021776B" w:rsidP="00C35A75">
            <w:pPr>
              <w:pStyle w:val="a8"/>
            </w:pPr>
            <w:r w:rsidRPr="00662BAF">
              <w:t>400</w:t>
            </w:r>
          </w:p>
        </w:tc>
        <w:tc>
          <w:tcPr>
            <w:tcW w:w="1267" w:type="dxa"/>
            <w:vAlign w:val="center"/>
          </w:tcPr>
          <w:p w:rsidR="0021776B" w:rsidRPr="00662BAF" w:rsidRDefault="0021776B" w:rsidP="00C35A75">
            <w:pPr>
              <w:pStyle w:val="a8"/>
            </w:pPr>
            <w:r w:rsidRPr="00662BAF">
              <w:t>180</w:t>
            </w:r>
          </w:p>
        </w:tc>
        <w:tc>
          <w:tcPr>
            <w:tcW w:w="1263" w:type="dxa"/>
            <w:vAlign w:val="center"/>
          </w:tcPr>
          <w:p w:rsidR="0021776B" w:rsidRPr="00662BAF" w:rsidRDefault="0021776B" w:rsidP="00C35A75">
            <w:pPr>
              <w:pStyle w:val="a8"/>
            </w:pPr>
            <w:r w:rsidRPr="00662BAF">
              <w:t>200</w:t>
            </w:r>
          </w:p>
        </w:tc>
        <w:tc>
          <w:tcPr>
            <w:tcW w:w="1254" w:type="dxa"/>
            <w:vAlign w:val="center"/>
          </w:tcPr>
          <w:p w:rsidR="0021776B" w:rsidRPr="00662BAF" w:rsidRDefault="0021776B" w:rsidP="00C35A75">
            <w:pPr>
              <w:pStyle w:val="a8"/>
            </w:pPr>
            <w:r w:rsidRPr="00662BAF">
              <w:t>35</w:t>
            </w:r>
          </w:p>
        </w:tc>
        <w:tc>
          <w:tcPr>
            <w:tcW w:w="1263" w:type="dxa"/>
            <w:vAlign w:val="center"/>
          </w:tcPr>
          <w:p w:rsidR="0021776B" w:rsidRPr="00662BAF" w:rsidRDefault="0021776B" w:rsidP="00C35A75">
            <w:pPr>
              <w:pStyle w:val="a8"/>
            </w:pPr>
            <w:r w:rsidRPr="00662BAF">
              <w:t>4.5</w:t>
            </w:r>
          </w:p>
        </w:tc>
      </w:tr>
    </w:tbl>
    <w:p w:rsidR="0021776B" w:rsidRPr="00662BAF" w:rsidRDefault="0021776B" w:rsidP="00B729D0">
      <w:pPr>
        <w:ind w:firstLine="480"/>
      </w:pPr>
      <w:r w:rsidRPr="00662BAF">
        <w:rPr>
          <w:rFonts w:hint="eastAsia"/>
        </w:rPr>
        <w:t>（</w:t>
      </w:r>
      <w:r w:rsidRPr="00662BAF">
        <w:t>3</w:t>
      </w:r>
      <w:r w:rsidRPr="00662BAF">
        <w:rPr>
          <w:rFonts w:hint="eastAsia"/>
        </w:rPr>
        <w:t>）污水处理厂出水水质</w:t>
      </w:r>
    </w:p>
    <w:p w:rsidR="0021776B" w:rsidRPr="00662BAF" w:rsidRDefault="0021776B" w:rsidP="00C35A75">
      <w:pPr>
        <w:ind w:firstLineChars="0" w:firstLine="0"/>
        <w:jc w:val="center"/>
      </w:pPr>
      <w:r w:rsidRPr="00662BAF">
        <w:rPr>
          <w:rFonts w:hint="eastAsia"/>
        </w:rPr>
        <w:t>表</w:t>
      </w:r>
      <w:r w:rsidRPr="00662BAF">
        <w:t xml:space="preserve">5.3-2 </w:t>
      </w:r>
      <w:r w:rsidRPr="00662BAF">
        <w:rPr>
          <w:rFonts w:hint="eastAsia"/>
        </w:rPr>
        <w:t>叶塘污水处理厂设计出水水质</w:t>
      </w:r>
      <w:r w:rsidRPr="00662BAF">
        <w:t xml:space="preserve">  mg/L</w:t>
      </w:r>
      <w:r w:rsidRPr="00662BAF">
        <w:rPr>
          <w:rFonts w:hint="eastAsia"/>
        </w:rPr>
        <w:t>，</w:t>
      </w:r>
      <w:r w:rsidRPr="00662BAF">
        <w:t>pH</w:t>
      </w:r>
      <w:r w:rsidRPr="00662BAF">
        <w:rPr>
          <w:rFonts w:hint="eastAsia"/>
        </w:rPr>
        <w:t>除外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55"/>
        <w:gridCol w:w="1263"/>
        <w:gridCol w:w="1272"/>
        <w:gridCol w:w="1268"/>
        <w:gridCol w:w="1256"/>
        <w:gridCol w:w="1256"/>
        <w:gridCol w:w="1264"/>
      </w:tblGrid>
      <w:tr w:rsidR="0021776B" w:rsidRPr="00662BAF" w:rsidTr="00A65002">
        <w:trPr>
          <w:trHeight w:val="340"/>
        </w:trPr>
        <w:tc>
          <w:tcPr>
            <w:tcW w:w="1255" w:type="dxa"/>
            <w:vAlign w:val="center"/>
          </w:tcPr>
          <w:p w:rsidR="0021776B" w:rsidRPr="00662BAF" w:rsidRDefault="0021776B" w:rsidP="00C35A75">
            <w:pPr>
              <w:pStyle w:val="a8"/>
            </w:pPr>
            <w:r w:rsidRPr="00662BAF">
              <w:rPr>
                <w:rFonts w:hint="eastAsia"/>
              </w:rPr>
              <w:t>污染物</w:t>
            </w:r>
          </w:p>
        </w:tc>
        <w:tc>
          <w:tcPr>
            <w:tcW w:w="1263" w:type="dxa"/>
            <w:vAlign w:val="center"/>
          </w:tcPr>
          <w:p w:rsidR="0021776B" w:rsidRPr="00662BAF" w:rsidRDefault="0021776B" w:rsidP="00C35A75">
            <w:pPr>
              <w:pStyle w:val="a8"/>
            </w:pPr>
            <w:r w:rsidRPr="00662BAF">
              <w:t>pH</w:t>
            </w:r>
          </w:p>
        </w:tc>
        <w:tc>
          <w:tcPr>
            <w:tcW w:w="1272" w:type="dxa"/>
            <w:vAlign w:val="center"/>
          </w:tcPr>
          <w:p w:rsidR="0021776B" w:rsidRPr="00662BAF" w:rsidRDefault="0021776B" w:rsidP="00C35A75">
            <w:pPr>
              <w:pStyle w:val="a8"/>
            </w:pPr>
            <w:r w:rsidRPr="00662BAF">
              <w:t>CODCr</w:t>
            </w:r>
          </w:p>
        </w:tc>
        <w:tc>
          <w:tcPr>
            <w:tcW w:w="1268" w:type="dxa"/>
            <w:vAlign w:val="center"/>
          </w:tcPr>
          <w:p w:rsidR="0021776B" w:rsidRPr="00662BAF" w:rsidRDefault="0021776B" w:rsidP="00C35A75">
            <w:pPr>
              <w:pStyle w:val="a8"/>
            </w:pPr>
            <w:r w:rsidRPr="00662BAF">
              <w:t>BOD5</w:t>
            </w:r>
          </w:p>
        </w:tc>
        <w:tc>
          <w:tcPr>
            <w:tcW w:w="1256" w:type="dxa"/>
            <w:vAlign w:val="center"/>
          </w:tcPr>
          <w:p w:rsidR="0021776B" w:rsidRPr="00662BAF" w:rsidRDefault="0021776B" w:rsidP="00C35A75">
            <w:pPr>
              <w:pStyle w:val="a8"/>
            </w:pPr>
            <w:r w:rsidRPr="00662BAF">
              <w:t>SS</w:t>
            </w:r>
          </w:p>
        </w:tc>
        <w:tc>
          <w:tcPr>
            <w:tcW w:w="1256" w:type="dxa"/>
            <w:vAlign w:val="center"/>
          </w:tcPr>
          <w:p w:rsidR="0021776B" w:rsidRPr="00662BAF" w:rsidRDefault="0021776B" w:rsidP="00C35A75">
            <w:pPr>
              <w:pStyle w:val="a8"/>
            </w:pPr>
            <w:r w:rsidRPr="00662BAF">
              <w:rPr>
                <w:rFonts w:hint="eastAsia"/>
              </w:rPr>
              <w:t>氨氮</w:t>
            </w:r>
          </w:p>
        </w:tc>
        <w:tc>
          <w:tcPr>
            <w:tcW w:w="1264" w:type="dxa"/>
            <w:vAlign w:val="center"/>
          </w:tcPr>
          <w:p w:rsidR="0021776B" w:rsidRPr="00662BAF" w:rsidRDefault="0021776B" w:rsidP="00C35A75">
            <w:pPr>
              <w:pStyle w:val="a8"/>
            </w:pPr>
            <w:r w:rsidRPr="00662BAF">
              <w:rPr>
                <w:rFonts w:hint="eastAsia"/>
              </w:rPr>
              <w:t>总磷</w:t>
            </w:r>
          </w:p>
        </w:tc>
      </w:tr>
      <w:tr w:rsidR="0021776B" w:rsidRPr="00662BAF" w:rsidTr="00A65002">
        <w:trPr>
          <w:trHeight w:val="340"/>
        </w:trPr>
        <w:tc>
          <w:tcPr>
            <w:tcW w:w="1255" w:type="dxa"/>
            <w:vAlign w:val="center"/>
          </w:tcPr>
          <w:p w:rsidR="0021776B" w:rsidRPr="00662BAF" w:rsidRDefault="0021776B" w:rsidP="00C35A75">
            <w:pPr>
              <w:pStyle w:val="a8"/>
            </w:pPr>
            <w:r w:rsidRPr="00662BAF">
              <w:rPr>
                <w:rFonts w:hint="eastAsia"/>
              </w:rPr>
              <w:t>进水水质</w:t>
            </w:r>
          </w:p>
        </w:tc>
        <w:tc>
          <w:tcPr>
            <w:tcW w:w="1263" w:type="dxa"/>
            <w:vAlign w:val="center"/>
          </w:tcPr>
          <w:p w:rsidR="0021776B" w:rsidRPr="00662BAF" w:rsidRDefault="0021776B" w:rsidP="00C35A75">
            <w:pPr>
              <w:pStyle w:val="a8"/>
            </w:pPr>
            <w:r w:rsidRPr="00662BAF">
              <w:t>6~9</w:t>
            </w:r>
          </w:p>
        </w:tc>
        <w:tc>
          <w:tcPr>
            <w:tcW w:w="1272" w:type="dxa"/>
            <w:vAlign w:val="center"/>
          </w:tcPr>
          <w:p w:rsidR="0021776B" w:rsidRPr="00662BAF" w:rsidRDefault="0021776B" w:rsidP="00C35A75">
            <w:pPr>
              <w:pStyle w:val="a8"/>
            </w:pPr>
            <w:r w:rsidRPr="00662BAF">
              <w:t>40</w:t>
            </w:r>
          </w:p>
        </w:tc>
        <w:tc>
          <w:tcPr>
            <w:tcW w:w="1268" w:type="dxa"/>
            <w:vAlign w:val="center"/>
          </w:tcPr>
          <w:p w:rsidR="0021776B" w:rsidRPr="00662BAF" w:rsidRDefault="0021776B" w:rsidP="00C35A75">
            <w:pPr>
              <w:pStyle w:val="a8"/>
            </w:pPr>
            <w:r w:rsidRPr="00662BAF">
              <w:t>20</w:t>
            </w:r>
          </w:p>
        </w:tc>
        <w:tc>
          <w:tcPr>
            <w:tcW w:w="1256" w:type="dxa"/>
            <w:vAlign w:val="center"/>
          </w:tcPr>
          <w:p w:rsidR="0021776B" w:rsidRPr="00662BAF" w:rsidRDefault="0021776B" w:rsidP="00C35A75">
            <w:pPr>
              <w:pStyle w:val="a8"/>
            </w:pPr>
            <w:r w:rsidRPr="00662BAF">
              <w:t>20</w:t>
            </w:r>
          </w:p>
        </w:tc>
        <w:tc>
          <w:tcPr>
            <w:tcW w:w="1256" w:type="dxa"/>
            <w:vAlign w:val="center"/>
          </w:tcPr>
          <w:p w:rsidR="0021776B" w:rsidRPr="00662BAF" w:rsidRDefault="0021776B" w:rsidP="00C35A75">
            <w:pPr>
              <w:pStyle w:val="a8"/>
            </w:pPr>
            <w:r w:rsidRPr="00662BAF">
              <w:t>8</w:t>
            </w:r>
          </w:p>
        </w:tc>
        <w:tc>
          <w:tcPr>
            <w:tcW w:w="1264" w:type="dxa"/>
            <w:vAlign w:val="center"/>
          </w:tcPr>
          <w:p w:rsidR="0021776B" w:rsidRPr="00662BAF" w:rsidRDefault="0021776B" w:rsidP="00C35A75">
            <w:pPr>
              <w:pStyle w:val="a8"/>
            </w:pPr>
            <w:r w:rsidRPr="00662BAF">
              <w:t>1.0</w:t>
            </w:r>
          </w:p>
        </w:tc>
      </w:tr>
    </w:tbl>
    <w:p w:rsidR="0021776B" w:rsidRPr="00662BAF" w:rsidRDefault="0021776B" w:rsidP="00264CE3">
      <w:pPr>
        <w:ind w:firstLineChars="0" w:firstLine="0"/>
      </w:pPr>
    </w:p>
    <w:p w:rsidR="0021776B" w:rsidRPr="00662BAF" w:rsidRDefault="00FF1058" w:rsidP="00264CE3">
      <w:pPr>
        <w:ind w:firstLineChars="0" w:firstLine="0"/>
      </w:pPr>
      <w:r w:rsidRPr="00662BAF">
        <w:rPr>
          <w:noProof/>
        </w:rPr>
        <w:lastRenderedPageBreak/>
        <w:drawing>
          <wp:inline distT="0" distB="0" distL="0" distR="0">
            <wp:extent cx="5443855" cy="5645785"/>
            <wp:effectExtent l="19050" t="0" r="4445" b="0"/>
            <wp:docPr id="88" name="图片 2" descr="污水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descr="污水管网"/>
                    <pic:cNvPicPr>
                      <a:picLocks noChangeAspect="1" noChangeArrowheads="1"/>
                    </pic:cNvPicPr>
                  </pic:nvPicPr>
                  <pic:blipFill>
                    <a:blip r:embed="rId199" cstate="print"/>
                    <a:srcRect/>
                    <a:stretch>
                      <a:fillRect/>
                    </a:stretch>
                  </pic:blipFill>
                  <pic:spPr bwMode="auto">
                    <a:xfrm>
                      <a:off x="0" y="0"/>
                      <a:ext cx="5443855" cy="5645785"/>
                    </a:xfrm>
                    <a:prstGeom prst="rect">
                      <a:avLst/>
                    </a:prstGeom>
                    <a:noFill/>
                    <a:ln w="9525">
                      <a:noFill/>
                      <a:miter lim="800000"/>
                      <a:headEnd/>
                      <a:tailEnd/>
                    </a:ln>
                  </pic:spPr>
                </pic:pic>
              </a:graphicData>
            </a:graphic>
          </wp:inline>
        </w:drawing>
      </w:r>
    </w:p>
    <w:p w:rsidR="0021776B" w:rsidRPr="00662BAF" w:rsidRDefault="0021776B" w:rsidP="00C35A75">
      <w:pPr>
        <w:ind w:firstLineChars="0" w:firstLine="0"/>
        <w:jc w:val="center"/>
      </w:pPr>
      <w:r w:rsidRPr="00662BAF">
        <w:rPr>
          <w:rFonts w:hint="eastAsia"/>
        </w:rPr>
        <w:t>图</w:t>
      </w:r>
      <w:r w:rsidRPr="00662BAF">
        <w:t>5.3-1</w:t>
      </w:r>
      <w:r w:rsidRPr="00662BAF">
        <w:rPr>
          <w:rFonts w:hint="eastAsia"/>
        </w:rPr>
        <w:t>叶塘污水处理厂纳污范围</w:t>
      </w:r>
      <w:r w:rsidR="002D1C94" w:rsidRPr="00662BAF">
        <w:rPr>
          <w:rFonts w:hint="eastAsia"/>
        </w:rPr>
        <w:t>（局部）</w:t>
      </w:r>
      <w:r w:rsidRPr="00662BAF">
        <w:rPr>
          <w:rFonts w:hint="eastAsia"/>
        </w:rPr>
        <w:t>图</w:t>
      </w:r>
    </w:p>
    <w:p w:rsidR="0021776B" w:rsidRPr="00662BAF" w:rsidRDefault="0021776B" w:rsidP="00264CE3">
      <w:pPr>
        <w:ind w:firstLineChars="0" w:firstLine="0"/>
      </w:pPr>
    </w:p>
    <w:p w:rsidR="0021776B" w:rsidRPr="00662BAF" w:rsidRDefault="00D36F4A" w:rsidP="00C35A75">
      <w:pPr>
        <w:pStyle w:val="a8"/>
      </w:pPr>
      <w:r>
        <w:rPr>
          <w:noProof/>
        </w:rPr>
        <w:lastRenderedPageBreak/>
        <w:pict>
          <v:rect id="_x0000_s1911" style="position:absolute;left:0;text-align:left;margin-left:-7.9pt;margin-top:3.95pt;width:468pt;height:273pt;z-index:251663360" filled="f" fillcolor="fuchsia" strokeweight="2pt">
            <v:shadow color="#868686"/>
          </v:rect>
        </w:pict>
      </w:r>
      <w:r>
        <w:rPr>
          <w:noProof/>
        </w:rPr>
        <w:pict>
          <v:group id="_x0000_s1912" editas="canvas" style="position:absolute;margin-left:0;margin-top:0;width:450pt;height:273pt;z-index:251662336;mso-position-horizontal-relative:char;mso-position-vertical-relative:line" coordorigin="1420,483" coordsize="9000,5460">
            <o:lock v:ext="edit" aspectratio="t"/>
            <v:shape id="_x0000_s1913" type="#_x0000_t75" style="position:absolute;left:1420;top:483;width:9000;height:5460" o:preferrelative="f">
              <v:fill o:detectmouseclick="t"/>
              <v:path o:extrusionok="t" o:connecttype="none"/>
              <o:lock v:ext="edit" text="t"/>
            </v:shape>
            <v:shape id="_x0000_s1914" type="#_x0000_t202" style="position:absolute;left:1420;top:2354;width:540;height:781" filled="f" fillcolor="#9cbee0" strokeweight="0">
              <v:fill opacity="58982f" color2="#bbd5f0"/>
              <v:textbox style="mso-next-textbox:#_x0000_s1914">
                <w:txbxContent>
                  <w:p w:rsidR="00366FFA" w:rsidRPr="00C35A75" w:rsidRDefault="00366FFA" w:rsidP="00C35A75">
                    <w:pPr>
                      <w:spacing w:line="240" w:lineRule="auto"/>
                      <w:ind w:firstLineChars="0" w:firstLine="0"/>
                      <w:jc w:val="center"/>
                      <w:rPr>
                        <w:sz w:val="21"/>
                        <w:szCs w:val="21"/>
                      </w:rPr>
                    </w:pPr>
                    <w:r w:rsidRPr="00C35A75">
                      <w:rPr>
                        <w:rFonts w:hint="eastAsia"/>
                        <w:szCs w:val="21"/>
                      </w:rPr>
                      <w:t>污水</w:t>
                    </w:r>
                  </w:p>
                </w:txbxContent>
              </v:textbox>
            </v:shape>
            <v:line id="_x0000_s1915" style="position:absolute" from="1960,2666" to="2320,2667" strokeweight="0">
              <v:stroke endarrow="block"/>
            </v:line>
            <v:shape id="_x0000_s1916" type="#_x0000_t202" style="position:absolute;left:2320;top:1575;width:540;height:2496" filled="f" fillcolor="#9cbee0" strokeweight="0">
              <v:fill opacity="58982f" color2="#bbd5f0"/>
              <v:textbox style="mso-next-textbox:#_x0000_s1916">
                <w:txbxContent>
                  <w:p w:rsidR="00366FFA" w:rsidRPr="00C35A75" w:rsidRDefault="00366FFA" w:rsidP="00C35A75">
                    <w:pPr>
                      <w:spacing w:line="240" w:lineRule="auto"/>
                      <w:ind w:firstLineChars="0" w:firstLine="0"/>
                      <w:jc w:val="center"/>
                      <w:rPr>
                        <w:sz w:val="21"/>
                        <w:szCs w:val="21"/>
                      </w:rPr>
                    </w:pPr>
                    <w:r w:rsidRPr="00C35A75">
                      <w:rPr>
                        <w:rFonts w:hint="eastAsia"/>
                        <w:szCs w:val="21"/>
                      </w:rPr>
                      <w:t>粗格栅提升泵池</w:t>
                    </w:r>
                  </w:p>
                </w:txbxContent>
              </v:textbox>
            </v:shape>
            <v:line id="_x0000_s1917" style="position:absolute" from="2860,2666" to="3220,2667" strokeweight="0">
              <v:stroke endarrow="block"/>
            </v:line>
            <v:line id="_x0000_s1918" style="position:absolute" from="3760,2667" to="4120,2668" strokeweight="0">
              <v:stroke endarrow="block"/>
            </v:line>
            <v:shape id="_x0000_s1919" type="#_x0000_t202" style="position:absolute;left:3220;top:1731;width:540;height:2028" filled="f" fillcolor="#9cbee0" strokeweight="0">
              <v:fill opacity="58982f" color2="#bbd5f0"/>
              <v:textbox style="mso-next-textbox:#_x0000_s1919">
                <w:txbxContent>
                  <w:p w:rsidR="00366FFA" w:rsidRPr="00C35A75" w:rsidRDefault="00366FFA" w:rsidP="00C35A75">
                    <w:pPr>
                      <w:spacing w:line="240" w:lineRule="auto"/>
                      <w:ind w:firstLineChars="0" w:firstLine="0"/>
                      <w:jc w:val="center"/>
                      <w:rPr>
                        <w:sz w:val="21"/>
                        <w:szCs w:val="21"/>
                      </w:rPr>
                    </w:pPr>
                    <w:r w:rsidRPr="00C35A75">
                      <w:rPr>
                        <w:rFonts w:hint="eastAsia"/>
                        <w:szCs w:val="21"/>
                      </w:rPr>
                      <w:t>细格栅沉砂池</w:t>
                    </w:r>
                  </w:p>
                </w:txbxContent>
              </v:textbox>
            </v:shape>
            <v:shape id="_x0000_s1920" type="#_x0000_t202" style="position:absolute;left:4120;top:2199;width:540;height:1248" filled="f" fillcolor="#9cbee0" strokeweight="0">
              <v:fill opacity="58982f" color2="#bbd5f0"/>
              <v:textbox style="mso-next-textbox:#_x0000_s1920">
                <w:txbxContent>
                  <w:p w:rsidR="00366FFA" w:rsidRPr="00C35A75" w:rsidRDefault="00366FFA" w:rsidP="00C35A75">
                    <w:pPr>
                      <w:spacing w:line="240" w:lineRule="auto"/>
                      <w:ind w:firstLineChars="0" w:firstLine="0"/>
                      <w:jc w:val="center"/>
                      <w:rPr>
                        <w:sz w:val="21"/>
                        <w:szCs w:val="21"/>
                      </w:rPr>
                    </w:pPr>
                    <w:r w:rsidRPr="00C35A75">
                      <w:rPr>
                        <w:rFonts w:hint="eastAsia"/>
                        <w:szCs w:val="21"/>
                      </w:rPr>
                      <w:t>调节池</w:t>
                    </w:r>
                  </w:p>
                </w:txbxContent>
              </v:textbox>
            </v:shape>
            <v:line id="_x0000_s1921" style="position:absolute" from="4660,2667" to="5020,2668" strokeweight="0">
              <v:stroke endarrow="block"/>
            </v:line>
            <v:shape id="_x0000_s1922" type="#_x0000_t202" style="position:absolute;left:5020;top:1887;width:540;height:1716" filled="f" fillcolor="#9cbee0" strokeweight="0">
              <v:fill opacity="58982f" color2="#bbd5f0"/>
              <v:textbox style="mso-next-textbox:#_x0000_s1922">
                <w:txbxContent>
                  <w:p w:rsidR="00366FFA" w:rsidRPr="00C35A75" w:rsidRDefault="00366FFA" w:rsidP="00C35A75">
                    <w:pPr>
                      <w:spacing w:line="240" w:lineRule="auto"/>
                      <w:ind w:firstLineChars="0" w:firstLine="0"/>
                      <w:jc w:val="center"/>
                      <w:rPr>
                        <w:sz w:val="21"/>
                        <w:szCs w:val="21"/>
                      </w:rPr>
                    </w:pPr>
                    <w:r w:rsidRPr="00C35A75">
                      <w:rPr>
                        <w:rFonts w:hint="eastAsia"/>
                        <w:szCs w:val="21"/>
                      </w:rPr>
                      <w:t>水解酸化池</w:t>
                    </w:r>
                  </w:p>
                </w:txbxContent>
              </v:textbox>
            </v:shape>
            <v:line id="_x0000_s1923" style="position:absolute" from="5560,2667" to="5920,2668" strokeweight="0">
              <v:stroke endarrow="block"/>
            </v:line>
            <v:shape id="_x0000_s1924" type="#_x0000_t202" style="position:absolute;left:5920;top:1575;width:540;height:2496" filled="f" fillcolor="#9cbee0" strokeweight="0">
              <v:fill opacity="58982f" color2="#bbd5f0"/>
              <v:textbox style="mso-next-textbox:#_x0000_s1924">
                <w:txbxContent>
                  <w:p w:rsidR="00366FFA" w:rsidRPr="00C35A75" w:rsidRDefault="00366FFA" w:rsidP="00C35A75">
                    <w:pPr>
                      <w:spacing w:line="240" w:lineRule="auto"/>
                      <w:ind w:firstLineChars="0" w:firstLine="0"/>
                      <w:jc w:val="center"/>
                      <w:rPr>
                        <w:sz w:val="21"/>
                        <w:szCs w:val="21"/>
                      </w:rPr>
                    </w:pPr>
                    <w:r w:rsidRPr="00C35A75">
                      <w:rPr>
                        <w:rFonts w:hint="eastAsia"/>
                        <w:szCs w:val="21"/>
                      </w:rPr>
                      <w:t>改良型</w:t>
                    </w:r>
                    <w:r w:rsidRPr="00C35A75">
                      <w:rPr>
                        <w:sz w:val="21"/>
                        <w:szCs w:val="21"/>
                      </w:rPr>
                      <w:t>SBR</w:t>
                    </w:r>
                    <w:r w:rsidRPr="00C35A75">
                      <w:rPr>
                        <w:rFonts w:hint="eastAsia"/>
                        <w:sz w:val="21"/>
                        <w:szCs w:val="21"/>
                      </w:rPr>
                      <w:t>池</w:t>
                    </w:r>
                  </w:p>
                </w:txbxContent>
              </v:textbox>
            </v:shape>
            <v:line id="_x0000_s1925" style="position:absolute" from="6460,2667" to="6820,2668" strokeweight="0">
              <v:stroke endarrow="block"/>
            </v:line>
            <v:shape id="_x0000_s1926" type="#_x0000_t202" style="position:absolute;left:6820;top:1887;width:540;height:1716" filled="f" fillcolor="#9cbee0" strokeweight="0">
              <v:fill opacity="58982f" color2="#bbd5f0"/>
              <v:textbox style="mso-next-textbox:#_x0000_s1926">
                <w:txbxContent>
                  <w:p w:rsidR="00366FFA" w:rsidRPr="00C35A75" w:rsidRDefault="00366FFA" w:rsidP="00C35A75">
                    <w:pPr>
                      <w:spacing w:line="240" w:lineRule="auto"/>
                      <w:ind w:firstLineChars="0" w:firstLine="0"/>
                      <w:jc w:val="center"/>
                      <w:rPr>
                        <w:sz w:val="21"/>
                        <w:szCs w:val="21"/>
                      </w:rPr>
                    </w:pPr>
                    <w:r w:rsidRPr="00C35A75">
                      <w:rPr>
                        <w:rFonts w:hint="eastAsia"/>
                        <w:szCs w:val="21"/>
                      </w:rPr>
                      <w:t>混凝沉淀池</w:t>
                    </w:r>
                  </w:p>
                </w:txbxContent>
              </v:textbox>
            </v:shape>
            <v:line id="_x0000_s1927" style="position:absolute" from="7360,2667" to="7720,2668" strokeweight="0">
              <v:stroke endarrow="block"/>
            </v:line>
            <v:shape id="_x0000_s1928" type="#_x0000_t202" style="position:absolute;left:7720;top:2199;width:540;height:1092" filled="f" fillcolor="#9cbee0" strokeweight="0">
              <v:fill opacity="58982f" color2="#bbd5f0"/>
              <v:textbox style="mso-next-textbox:#_x0000_s1928">
                <w:txbxContent>
                  <w:p w:rsidR="00366FFA" w:rsidRPr="00C35A75" w:rsidRDefault="00366FFA" w:rsidP="00C35A75">
                    <w:pPr>
                      <w:spacing w:line="240" w:lineRule="auto"/>
                      <w:ind w:firstLineChars="0" w:firstLine="0"/>
                      <w:jc w:val="center"/>
                      <w:rPr>
                        <w:sz w:val="21"/>
                        <w:szCs w:val="21"/>
                      </w:rPr>
                    </w:pPr>
                    <w:r w:rsidRPr="00C35A75">
                      <w:rPr>
                        <w:rFonts w:hint="eastAsia"/>
                        <w:szCs w:val="21"/>
                      </w:rPr>
                      <w:t>过滤池</w:t>
                    </w:r>
                  </w:p>
                </w:txbxContent>
              </v:textbox>
            </v:shape>
            <v:line id="_x0000_s1929" style="position:absolute" from="8260,2667" to="8620,2668" strokeweight="0">
              <v:stroke endarrow="block"/>
            </v:line>
            <v:shape id="_x0000_s1930" type="#_x0000_t202" style="position:absolute;left:8620;top:2199;width:540;height:1092" filled="f" fillcolor="#9cbee0" strokeweight="0">
              <v:fill opacity="58982f" color2="#bbd5f0"/>
              <v:textbox style="mso-next-textbox:#_x0000_s1930">
                <w:txbxContent>
                  <w:p w:rsidR="00366FFA" w:rsidRPr="00C35A75" w:rsidRDefault="00366FFA" w:rsidP="00C35A75">
                    <w:pPr>
                      <w:spacing w:line="240" w:lineRule="auto"/>
                      <w:ind w:firstLineChars="0" w:firstLine="0"/>
                      <w:jc w:val="center"/>
                      <w:rPr>
                        <w:sz w:val="21"/>
                        <w:szCs w:val="21"/>
                      </w:rPr>
                    </w:pPr>
                    <w:r w:rsidRPr="00C35A75">
                      <w:rPr>
                        <w:rFonts w:hint="eastAsia"/>
                        <w:szCs w:val="21"/>
                      </w:rPr>
                      <w:t>消毒池</w:t>
                    </w:r>
                  </w:p>
                </w:txbxContent>
              </v:textbox>
            </v:shape>
            <v:line id="_x0000_s1931" style="position:absolute" from="9160,2667" to="9520,2668" strokeweight="0">
              <v:stroke endarrow="block"/>
            </v:line>
            <v:shape id="_x0000_s1932" type="#_x0000_t202" style="position:absolute;left:9520;top:2355;width:540;height:780" filled="f" fillcolor="#9cbee0" strokeweight="0">
              <v:fill opacity="58982f" color2="#bbd5f0"/>
              <v:textbox style="mso-next-textbox:#_x0000_s1932">
                <w:txbxContent>
                  <w:p w:rsidR="00366FFA" w:rsidRPr="00C35A75" w:rsidRDefault="00366FFA" w:rsidP="00C35A75">
                    <w:pPr>
                      <w:spacing w:line="240" w:lineRule="auto"/>
                      <w:ind w:firstLineChars="0" w:firstLine="0"/>
                      <w:jc w:val="center"/>
                      <w:rPr>
                        <w:sz w:val="21"/>
                        <w:szCs w:val="21"/>
                      </w:rPr>
                    </w:pPr>
                    <w:r w:rsidRPr="00C35A75">
                      <w:rPr>
                        <w:rFonts w:hint="eastAsia"/>
                        <w:szCs w:val="21"/>
                      </w:rPr>
                      <w:t>出水</w:t>
                    </w:r>
                  </w:p>
                </w:txbxContent>
              </v:textbox>
            </v:shape>
            <v:line id="_x0000_s1933" style="position:absolute" from="6100,1107" to="6101,1575" strokeweight=".25pt">
              <v:stroke endarrow="block"/>
            </v:line>
            <v:shape id="_x0000_s1934" type="#_x0000_t202" style="position:absolute;left:5560;top:639;width:1260;height:468" filled="f" fillcolor="#9cbee0" strokeweight="0">
              <v:fill opacity="58982f" color2="#bbd5f0"/>
              <v:textbox style="mso-next-textbox:#_x0000_s1934">
                <w:txbxContent>
                  <w:p w:rsidR="00366FFA" w:rsidRPr="00C35A75" w:rsidRDefault="00366FFA" w:rsidP="00C35A75">
                    <w:pPr>
                      <w:spacing w:line="240" w:lineRule="auto"/>
                      <w:ind w:firstLineChars="0" w:firstLine="0"/>
                      <w:jc w:val="center"/>
                      <w:rPr>
                        <w:sz w:val="21"/>
                        <w:szCs w:val="21"/>
                      </w:rPr>
                    </w:pPr>
                    <w:r w:rsidRPr="00C35A75">
                      <w:rPr>
                        <w:rFonts w:hint="eastAsia"/>
                        <w:szCs w:val="21"/>
                      </w:rPr>
                      <w:t>鼓风机房</w:t>
                    </w:r>
                  </w:p>
                </w:txbxContent>
              </v:textbox>
            </v:shape>
            <v:line id="_x0000_s1935" style="position:absolute" from="5380,3603" to="5380,4695" strokeweight="0">
              <v:stroke dashstyle="dash"/>
            </v:line>
            <v:line id="_x0000_s1936" style="position:absolute" from="6280,4071" to="6281,4695" strokeweight="0">
              <v:stroke dashstyle="dash"/>
            </v:line>
            <v:line id="_x0000_s1937" style="position:absolute" from="7179,3603" to="7180,5163" strokeweight="0">
              <v:stroke dashstyle="dash" endarrow="block"/>
            </v:line>
            <v:shape id="_x0000_s1938" type="#_x0000_t202" style="position:absolute;left:6460;top:5163;width:1260;height:468" filled="f" fillcolor="#9cbee0" strokeweight="0">
              <v:fill opacity="58982f" color2="#bbd5f0"/>
              <v:textbox style="mso-next-textbox:#_x0000_s1938">
                <w:txbxContent>
                  <w:p w:rsidR="00366FFA" w:rsidRPr="00C35A75" w:rsidRDefault="00366FFA" w:rsidP="00C35A75">
                    <w:pPr>
                      <w:spacing w:line="240" w:lineRule="auto"/>
                      <w:ind w:firstLineChars="0" w:firstLine="0"/>
                      <w:jc w:val="center"/>
                      <w:rPr>
                        <w:sz w:val="21"/>
                        <w:szCs w:val="21"/>
                      </w:rPr>
                    </w:pPr>
                    <w:r w:rsidRPr="00C35A75">
                      <w:rPr>
                        <w:rFonts w:hint="eastAsia"/>
                        <w:szCs w:val="21"/>
                      </w:rPr>
                      <w:t>储泥池</w:t>
                    </w:r>
                  </w:p>
                </w:txbxContent>
              </v:textbox>
            </v:shape>
            <v:line id="_x0000_s1939" style="position:absolute;flip:x" from="5740,5319" to="6460,5319" strokeweight=".25pt">
              <v:stroke dashstyle="dash" endarrow="block"/>
            </v:line>
            <v:shape id="_x0000_s1940" type="#_x0000_t202" style="position:absolute;left:4480;top:5163;width:1260;height:468" filled="f" fillcolor="#9cbee0" strokeweight="0">
              <v:fill opacity="58982f" color2="#bbd5f0"/>
              <v:textbox style="mso-next-textbox:#_x0000_s1940">
                <w:txbxContent>
                  <w:p w:rsidR="00366FFA" w:rsidRPr="00C35A75" w:rsidRDefault="00366FFA" w:rsidP="00C35A75">
                    <w:pPr>
                      <w:spacing w:line="240" w:lineRule="auto"/>
                      <w:ind w:firstLineChars="0" w:firstLine="0"/>
                      <w:jc w:val="center"/>
                      <w:rPr>
                        <w:sz w:val="21"/>
                        <w:szCs w:val="21"/>
                      </w:rPr>
                    </w:pPr>
                    <w:r w:rsidRPr="00C35A75">
                      <w:rPr>
                        <w:rFonts w:hint="eastAsia"/>
                        <w:szCs w:val="21"/>
                      </w:rPr>
                      <w:t>脱水机房</w:t>
                    </w:r>
                  </w:p>
                </w:txbxContent>
              </v:textbox>
            </v:shape>
            <v:line id="_x0000_s1941" style="position:absolute;flip:x" from="3760,5319" to="4480,5320" strokeweight=".25pt">
              <v:stroke dashstyle="dash" endarrow="block"/>
            </v:line>
            <v:shape id="_x0000_s1942" type="#_x0000_t202" style="position:absolute;left:1960;top:5163;width:1800;height:468" filled="f" fillcolor="#9cbee0" strokeweight="0">
              <v:fill opacity="58982f" color2="#bbd5f0"/>
              <v:textbox style="mso-next-textbox:#_x0000_s1942">
                <w:txbxContent>
                  <w:p w:rsidR="00366FFA" w:rsidRPr="00C35A75" w:rsidRDefault="00366FFA" w:rsidP="00C35A75">
                    <w:pPr>
                      <w:spacing w:line="240" w:lineRule="auto"/>
                      <w:ind w:firstLineChars="0" w:firstLine="0"/>
                      <w:jc w:val="center"/>
                      <w:rPr>
                        <w:sz w:val="21"/>
                        <w:szCs w:val="21"/>
                      </w:rPr>
                    </w:pPr>
                    <w:r w:rsidRPr="00C35A75">
                      <w:rPr>
                        <w:rFonts w:hint="eastAsia"/>
                        <w:szCs w:val="21"/>
                      </w:rPr>
                      <w:t>污泥外运处置</w:t>
                    </w:r>
                  </w:p>
                </w:txbxContent>
              </v:textbox>
            </v:shape>
            <v:line id="_x0000_s1943" style="position:absolute;flip:y" from="5380,4695" to="7180,4696" strokeweight="0">
              <v:stroke dashstyle="dash"/>
            </v:line>
          </v:group>
        </w:pict>
      </w:r>
      <w:r w:rsidR="00FF1058" w:rsidRPr="00662BAF">
        <w:rPr>
          <w:noProof/>
        </w:rPr>
        <w:drawing>
          <wp:inline distT="0" distB="0" distL="0" distR="0">
            <wp:extent cx="5677535" cy="3455670"/>
            <wp:effectExtent l="0" t="0" r="0" b="0"/>
            <wp:docPr id="89"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200" cstate="print"/>
                    <a:srcRect t="-99977" b="99977"/>
                    <a:stretch>
                      <a:fillRect/>
                    </a:stretch>
                  </pic:blipFill>
                  <pic:spPr bwMode="auto">
                    <a:xfrm>
                      <a:off x="0" y="0"/>
                      <a:ext cx="5677535" cy="3455670"/>
                    </a:xfrm>
                    <a:prstGeom prst="rect">
                      <a:avLst/>
                    </a:prstGeom>
                    <a:noFill/>
                    <a:ln w="9525">
                      <a:noFill/>
                      <a:miter lim="800000"/>
                      <a:headEnd/>
                      <a:tailEnd/>
                    </a:ln>
                  </pic:spPr>
                </pic:pic>
              </a:graphicData>
            </a:graphic>
          </wp:inline>
        </w:drawing>
      </w:r>
    </w:p>
    <w:p w:rsidR="0021776B" w:rsidRPr="00662BAF" w:rsidRDefault="0021776B" w:rsidP="00C35A75">
      <w:pPr>
        <w:ind w:firstLineChars="0" w:firstLine="0"/>
        <w:jc w:val="center"/>
      </w:pPr>
      <w:r w:rsidRPr="00662BAF">
        <w:rPr>
          <w:rFonts w:hint="eastAsia"/>
        </w:rPr>
        <w:t>图</w:t>
      </w:r>
      <w:r w:rsidRPr="00662BAF">
        <w:t>5.3-2</w:t>
      </w:r>
      <w:r w:rsidRPr="00662BAF">
        <w:rPr>
          <w:rFonts w:hint="eastAsia"/>
        </w:rPr>
        <w:t>叶塘污水处理厂工艺流程</w:t>
      </w:r>
    </w:p>
    <w:p w:rsidR="0021776B" w:rsidRPr="00662BAF" w:rsidRDefault="0021776B" w:rsidP="00264CE3">
      <w:pPr>
        <w:ind w:firstLineChars="0" w:firstLine="0"/>
      </w:pP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园区拆迁安置计划</w:t>
      </w:r>
    </w:p>
    <w:p w:rsidR="0021776B" w:rsidRPr="00662BAF" w:rsidRDefault="0021776B" w:rsidP="00B729D0">
      <w:pPr>
        <w:ind w:firstLine="480"/>
      </w:pPr>
      <w:r w:rsidRPr="00662BAF">
        <w:rPr>
          <w:rFonts w:hint="eastAsia"/>
        </w:rPr>
        <w:t>为切实搞好东莞石碣（兴宁）产业转移工业园建设，推进</w:t>
      </w:r>
      <w:r w:rsidRPr="00662BAF">
        <w:t>“</w:t>
      </w:r>
      <w:r w:rsidRPr="00662BAF">
        <w:rPr>
          <w:rFonts w:hint="eastAsia"/>
        </w:rPr>
        <w:t>双转移</w:t>
      </w:r>
      <w:r w:rsidRPr="00662BAF">
        <w:t>”</w:t>
      </w:r>
      <w:r w:rsidRPr="00662BAF">
        <w:rPr>
          <w:rFonts w:hint="eastAsia"/>
        </w:rPr>
        <w:t>战略的实施，同时解决好群众的生活居住问题。结合实地调查情况，当地管理部门对产业园拆迁安置工作安排如下：</w:t>
      </w:r>
    </w:p>
    <w:p w:rsidR="0021776B" w:rsidRPr="00662BAF" w:rsidRDefault="0021776B" w:rsidP="00B729D0">
      <w:pPr>
        <w:ind w:firstLine="480"/>
      </w:pPr>
      <w:r w:rsidRPr="00662BAF">
        <w:rPr>
          <w:rFonts w:hint="eastAsia"/>
        </w:rPr>
        <w:t>（</w:t>
      </w:r>
      <w:r w:rsidRPr="00662BAF">
        <w:t>1</w:t>
      </w:r>
      <w:r w:rsidRPr="00662BAF">
        <w:rPr>
          <w:rFonts w:hint="eastAsia"/>
        </w:rPr>
        <w:t>）拆迁范围：东莞石碣（兴宁）产业转移工业园规划范围内的叶塘镇岳桥村（老陈屋、聚安堂、黄塘背、林屋、笠麻罗）和叶塘镇上岳桥（上岳）等</w:t>
      </w:r>
      <w:r w:rsidRPr="00662BAF">
        <w:t>2</w:t>
      </w:r>
      <w:r w:rsidRPr="00662BAF">
        <w:rPr>
          <w:rFonts w:hint="eastAsia"/>
        </w:rPr>
        <w:t>个村委会</w:t>
      </w:r>
      <w:r w:rsidRPr="00662BAF">
        <w:t>6</w:t>
      </w:r>
      <w:r w:rsidRPr="00662BAF">
        <w:rPr>
          <w:rFonts w:hint="eastAsia"/>
        </w:rPr>
        <w:t>个自然村。</w:t>
      </w:r>
    </w:p>
    <w:p w:rsidR="0021776B" w:rsidRPr="00662BAF" w:rsidRDefault="0021776B" w:rsidP="00B729D0">
      <w:pPr>
        <w:ind w:firstLine="480"/>
      </w:pPr>
      <w:r w:rsidRPr="00662BAF">
        <w:rPr>
          <w:rFonts w:hint="eastAsia"/>
        </w:rPr>
        <w:t>（</w:t>
      </w:r>
      <w:r w:rsidRPr="00662BAF">
        <w:t>2</w:t>
      </w:r>
      <w:r w:rsidRPr="00662BAF">
        <w:rPr>
          <w:rFonts w:hint="eastAsia"/>
        </w:rPr>
        <w:t>）拆迁人数：据统计，这次规划涉及拆迁数量为</w:t>
      </w:r>
      <w:r w:rsidRPr="00662BAF">
        <w:t>147</w:t>
      </w:r>
      <w:r w:rsidRPr="00662BAF">
        <w:rPr>
          <w:rFonts w:hint="eastAsia"/>
        </w:rPr>
        <w:t>户</w:t>
      </w:r>
      <w:r w:rsidRPr="00662BAF">
        <w:t>572</w:t>
      </w:r>
      <w:r w:rsidRPr="00662BAF">
        <w:rPr>
          <w:rFonts w:hint="eastAsia"/>
        </w:rPr>
        <w:t>人。</w:t>
      </w:r>
    </w:p>
    <w:p w:rsidR="0021776B" w:rsidRPr="00662BAF" w:rsidRDefault="0021776B" w:rsidP="00B729D0">
      <w:pPr>
        <w:ind w:firstLine="480"/>
      </w:pPr>
      <w:r w:rsidRPr="00662BAF">
        <w:rPr>
          <w:rFonts w:hint="eastAsia"/>
        </w:rPr>
        <w:t>（</w:t>
      </w:r>
      <w:r w:rsidRPr="00662BAF">
        <w:t>3</w:t>
      </w:r>
      <w:r w:rsidRPr="00662BAF">
        <w:rPr>
          <w:rFonts w:hint="eastAsia"/>
        </w:rPr>
        <w:t>）拆迁要求：按照就近安置和分步实施的原则，充分考虑产业园与新农村建设的有机结合，以</w:t>
      </w:r>
      <w:r w:rsidRPr="00662BAF">
        <w:t>“</w:t>
      </w:r>
      <w:r w:rsidRPr="00662BAF">
        <w:rPr>
          <w:rFonts w:hint="eastAsia"/>
        </w:rPr>
        <w:t>构建和谐社会、倡导以人为本</w:t>
      </w:r>
      <w:r w:rsidRPr="00662BAF">
        <w:t>”</w:t>
      </w:r>
      <w:r w:rsidRPr="00662BAF">
        <w:rPr>
          <w:rFonts w:hint="eastAsia"/>
        </w:rPr>
        <w:t>为指导思想，利用</w:t>
      </w:r>
      <w:r w:rsidRPr="00662BAF">
        <w:t>3</w:t>
      </w:r>
      <w:r w:rsidRPr="00662BAF">
        <w:rPr>
          <w:rFonts w:hint="eastAsia"/>
        </w:rPr>
        <w:t>～</w:t>
      </w:r>
      <w:r w:rsidRPr="00662BAF">
        <w:t>5</w:t>
      </w:r>
      <w:r w:rsidRPr="00662BAF">
        <w:rPr>
          <w:rFonts w:hint="eastAsia"/>
        </w:rPr>
        <w:t>年时间，将拆迁范围的群众妥善安置到岳桥村委会周围，由工业区服务中心和相关部门制定具体方案报市长办公会讨论后实施。</w:t>
      </w:r>
    </w:p>
    <w:p w:rsidR="0021776B" w:rsidRPr="00662BAF" w:rsidRDefault="0021776B" w:rsidP="00B729D0">
      <w:pPr>
        <w:ind w:firstLine="480"/>
      </w:pPr>
      <w:r w:rsidRPr="00662BAF">
        <w:rPr>
          <w:rFonts w:hint="eastAsia"/>
        </w:rPr>
        <w:t>（</w:t>
      </w:r>
      <w:r w:rsidRPr="00662BAF">
        <w:t>4</w:t>
      </w:r>
      <w:r w:rsidRPr="00662BAF">
        <w:rPr>
          <w:rFonts w:hint="eastAsia"/>
        </w:rPr>
        <w:t>）补偿标准：参照省重点工程合水水库征地拆迁补偿标准执行（具体详见附件：兴市府</w:t>
      </w:r>
      <w:r w:rsidRPr="00662BAF">
        <w:t>[2006]89</w:t>
      </w:r>
      <w:r w:rsidRPr="00662BAF">
        <w:rPr>
          <w:rFonts w:hint="eastAsia"/>
        </w:rPr>
        <w:t>号文件《关于印发兴宁市合水水库加固扩建工程水库淹没征地拆迁补偿安置实施办法的通知》）。</w:t>
      </w:r>
    </w:p>
    <w:p w:rsidR="0021776B" w:rsidRPr="00662BAF" w:rsidRDefault="0021776B" w:rsidP="00B729D0">
      <w:pPr>
        <w:ind w:firstLine="480"/>
      </w:pPr>
      <w:r w:rsidRPr="00662BAF">
        <w:rPr>
          <w:rFonts w:hint="eastAsia"/>
        </w:rPr>
        <w:lastRenderedPageBreak/>
        <w:t>拆迁安置工作主要由当地政府协调安排，安置区选址于利美村附近的岳桥村委会周围，位于工业园南区的南面，安置区拟选址周围拟布置一类工业用地，污染较小，且在安置区与园区之间设置</w:t>
      </w:r>
      <w:r w:rsidRPr="00662BAF">
        <w:t>20m</w:t>
      </w:r>
      <w:r w:rsidRPr="00662BAF">
        <w:rPr>
          <w:rFonts w:hint="eastAsia"/>
        </w:rPr>
        <w:t>宽的绿化防护带。拆迁安置选址位置离园区选址较近，可以满足移民不脱离农业生产、而且尽量不搬离太远的心愿，同时，工业园建成后，这些居民可进入园区的工厂工作或从事服务业等第三产业，增加经济收入，能有效缓解社会矛盾。</w:t>
      </w:r>
    </w:p>
    <w:p w:rsidR="0021776B" w:rsidRPr="00662BAF" w:rsidRDefault="0021776B" w:rsidP="00340EEF">
      <w:pPr>
        <w:pStyle w:val="2"/>
        <w:ind w:left="142"/>
      </w:pPr>
      <w:bookmarkStart w:id="330" w:name="_Toc458676305"/>
      <w:r w:rsidRPr="00662BAF">
        <w:rPr>
          <w:rFonts w:hint="eastAsia"/>
        </w:rPr>
        <w:t>东莞石碣（兴宁）产业转移工业园产业聚集区概况</w:t>
      </w:r>
      <w:bookmarkEnd w:id="330"/>
    </w:p>
    <w:p w:rsidR="0021776B" w:rsidRPr="00662BAF" w:rsidRDefault="0021776B" w:rsidP="00B729D0">
      <w:pPr>
        <w:ind w:firstLine="480"/>
        <w:rPr>
          <w:szCs w:val="24"/>
        </w:rPr>
      </w:pPr>
      <w:r w:rsidRPr="00662BAF">
        <w:rPr>
          <w:szCs w:val="24"/>
        </w:rPr>
        <w:t>2015</w:t>
      </w:r>
      <w:r w:rsidRPr="00662BAF">
        <w:rPr>
          <w:rFonts w:hint="eastAsia"/>
          <w:szCs w:val="24"/>
        </w:rPr>
        <w:t>年，兴宁市人民政府根据《广东省人民政府办公厅关于印发</w:t>
      </w:r>
      <w:r w:rsidRPr="00662BAF">
        <w:rPr>
          <w:szCs w:val="24"/>
        </w:rPr>
        <w:t>&lt;</w:t>
      </w:r>
      <w:r w:rsidRPr="00662BAF">
        <w:rPr>
          <w:rFonts w:hint="eastAsia"/>
          <w:szCs w:val="24"/>
        </w:rPr>
        <w:t>促进粤东西北地区振兴发展</w:t>
      </w:r>
      <w:r w:rsidRPr="00662BAF">
        <w:rPr>
          <w:szCs w:val="24"/>
        </w:rPr>
        <w:t>2015</w:t>
      </w:r>
      <w:r w:rsidRPr="00662BAF">
        <w:rPr>
          <w:rFonts w:hint="eastAsia"/>
          <w:szCs w:val="24"/>
        </w:rPr>
        <w:t>年重点工作任务</w:t>
      </w:r>
      <w:r w:rsidRPr="00662BAF">
        <w:rPr>
          <w:szCs w:val="24"/>
        </w:rPr>
        <w:t>&gt;</w:t>
      </w:r>
      <w:r w:rsidRPr="00662BAF">
        <w:rPr>
          <w:rFonts w:hint="eastAsia"/>
          <w:szCs w:val="24"/>
        </w:rPr>
        <w:t>的通知》（粤府办〔</w:t>
      </w:r>
      <w:r w:rsidRPr="00662BAF">
        <w:rPr>
          <w:szCs w:val="24"/>
        </w:rPr>
        <w:t>2015</w:t>
      </w:r>
      <w:r w:rsidRPr="00662BAF">
        <w:rPr>
          <w:rFonts w:hint="eastAsia"/>
          <w:szCs w:val="24"/>
        </w:rPr>
        <w:t>〕</w:t>
      </w:r>
      <w:r w:rsidRPr="00662BAF">
        <w:rPr>
          <w:szCs w:val="24"/>
        </w:rPr>
        <w:t>27</w:t>
      </w:r>
      <w:r w:rsidRPr="00662BAF">
        <w:rPr>
          <w:rFonts w:hint="eastAsia"/>
          <w:szCs w:val="24"/>
        </w:rPr>
        <w:t>号）的文件精神，在东莞石碣（兴宁）产业转移工业园的基础上，其周边区域规划为工业聚集区，聚集区范围见图</w:t>
      </w:r>
      <w:r w:rsidRPr="00662BAF">
        <w:rPr>
          <w:szCs w:val="24"/>
        </w:rPr>
        <w:t>5.4-1</w:t>
      </w:r>
      <w:r w:rsidRPr="00662BAF">
        <w:rPr>
          <w:rFonts w:hint="eastAsia"/>
          <w:szCs w:val="24"/>
        </w:rPr>
        <w:t>。</w:t>
      </w:r>
    </w:p>
    <w:p w:rsidR="0021776B" w:rsidRPr="00662BAF" w:rsidRDefault="00FF1058" w:rsidP="00B4543D">
      <w:pPr>
        <w:ind w:firstLineChars="0" w:firstLine="0"/>
      </w:pPr>
      <w:r w:rsidRPr="00662BAF">
        <w:rPr>
          <w:noProof/>
        </w:rPr>
        <w:drawing>
          <wp:anchor distT="0" distB="0" distL="114300" distR="114300" simplePos="0" relativeHeight="251699200" behindDoc="0" locked="0" layoutInCell="1" allowOverlap="1">
            <wp:simplePos x="0" y="0"/>
            <wp:positionH relativeFrom="column">
              <wp:posOffset>55880</wp:posOffset>
            </wp:positionH>
            <wp:positionV relativeFrom="paragraph">
              <wp:posOffset>41910</wp:posOffset>
            </wp:positionV>
            <wp:extent cx="824230" cy="1104265"/>
            <wp:effectExtent l="19050" t="0" r="0" b="0"/>
            <wp:wrapNone/>
            <wp:docPr id="9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20"/>
                    <pic:cNvPicPr>
                      <a:picLocks noChangeAspect="1" noChangeArrowheads="1"/>
                    </pic:cNvPicPr>
                  </pic:nvPicPr>
                  <pic:blipFill>
                    <a:blip r:embed="rId201" cstate="print"/>
                    <a:srcRect/>
                    <a:stretch>
                      <a:fillRect/>
                    </a:stretch>
                  </pic:blipFill>
                  <pic:spPr bwMode="auto">
                    <a:xfrm>
                      <a:off x="0" y="0"/>
                      <a:ext cx="824230" cy="1104265"/>
                    </a:xfrm>
                    <a:prstGeom prst="rect">
                      <a:avLst/>
                    </a:prstGeom>
                    <a:noFill/>
                    <a:ln w="9525">
                      <a:noFill/>
                      <a:miter lim="800000"/>
                      <a:headEnd/>
                      <a:tailEnd/>
                    </a:ln>
                  </pic:spPr>
                </pic:pic>
              </a:graphicData>
            </a:graphic>
          </wp:anchor>
        </w:drawing>
      </w:r>
      <w:r w:rsidRPr="00662BAF">
        <w:rPr>
          <w:noProof/>
          <w:szCs w:val="24"/>
        </w:rPr>
        <w:drawing>
          <wp:inline distT="0" distB="0" distL="0" distR="0">
            <wp:extent cx="5060950" cy="4508500"/>
            <wp:effectExtent l="19050" t="0" r="6350" b="0"/>
            <wp:docPr id="90" name="图片 79" descr="工业园位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9" descr="工业园位置"/>
                    <pic:cNvPicPr>
                      <a:picLocks noChangeAspect="1" noChangeArrowheads="1"/>
                    </pic:cNvPicPr>
                  </pic:nvPicPr>
                  <pic:blipFill>
                    <a:blip r:embed="rId202" cstate="print"/>
                    <a:srcRect/>
                    <a:stretch>
                      <a:fillRect/>
                    </a:stretch>
                  </pic:blipFill>
                  <pic:spPr bwMode="auto">
                    <a:xfrm>
                      <a:off x="0" y="0"/>
                      <a:ext cx="5060950" cy="4508500"/>
                    </a:xfrm>
                    <a:prstGeom prst="rect">
                      <a:avLst/>
                    </a:prstGeom>
                    <a:noFill/>
                    <a:ln w="9525">
                      <a:noFill/>
                      <a:miter lim="800000"/>
                      <a:headEnd/>
                      <a:tailEnd/>
                    </a:ln>
                  </pic:spPr>
                </pic:pic>
              </a:graphicData>
            </a:graphic>
          </wp:inline>
        </w:drawing>
      </w:r>
    </w:p>
    <w:p w:rsidR="0021776B" w:rsidRPr="00662BAF" w:rsidRDefault="0021776B" w:rsidP="00B729D0">
      <w:pPr>
        <w:ind w:firstLine="480"/>
        <w:rPr>
          <w:szCs w:val="24"/>
        </w:rPr>
      </w:pPr>
      <w:r w:rsidRPr="00662BAF">
        <w:rPr>
          <w:rFonts w:hint="eastAsia"/>
          <w:szCs w:val="24"/>
        </w:rPr>
        <w:t>图</w:t>
      </w:r>
      <w:r w:rsidRPr="00662BAF">
        <w:rPr>
          <w:szCs w:val="24"/>
        </w:rPr>
        <w:t>5.4-1</w:t>
      </w:r>
      <w:r w:rsidRPr="00662BAF">
        <w:rPr>
          <w:rFonts w:hint="eastAsia"/>
          <w:szCs w:val="24"/>
        </w:rPr>
        <w:t>东莞石碣（兴宁）产业转移工业园产业聚集区范围示意图</w:t>
      </w:r>
    </w:p>
    <w:p w:rsidR="0021776B" w:rsidRPr="00662BAF" w:rsidRDefault="0021776B" w:rsidP="00B729D0">
      <w:pPr>
        <w:ind w:firstLine="480"/>
      </w:pPr>
      <w:r w:rsidRPr="00662BAF">
        <w:rPr>
          <w:rFonts w:hint="eastAsia"/>
        </w:rPr>
        <w:t>东莞石碣（兴宁）产业转移工业园工业聚集区以发展高新技术产业为主，引</w:t>
      </w:r>
      <w:r w:rsidRPr="00662BAF">
        <w:rPr>
          <w:rFonts w:hint="eastAsia"/>
        </w:rPr>
        <w:lastRenderedPageBreak/>
        <w:t>导发展产业集群，依托工业园供水排水、供电运输、废水处理等配套设施。</w:t>
      </w:r>
    </w:p>
    <w:p w:rsidR="0021776B" w:rsidRPr="00662BAF" w:rsidRDefault="0021776B" w:rsidP="00B729D0">
      <w:pPr>
        <w:ind w:firstLine="480"/>
      </w:pPr>
      <w:r w:rsidRPr="00662BAF">
        <w:rPr>
          <w:rFonts w:hint="eastAsia"/>
        </w:rPr>
        <w:t>工业聚集区的产业发展规划参照东莞石碣（兴宁）产业转移工业园的相关要求。</w:t>
      </w:r>
    </w:p>
    <w:p w:rsidR="0021776B" w:rsidRPr="00662BAF" w:rsidRDefault="0021776B" w:rsidP="002D7D22">
      <w:pPr>
        <w:pStyle w:val="2"/>
        <w:ind w:left="142"/>
        <w:rPr>
          <w:rFonts w:ascii="Times New Roman" w:hAnsi="Times New Roman"/>
        </w:rPr>
      </w:pPr>
      <w:bookmarkStart w:id="331" w:name="_Toc307236079"/>
      <w:bookmarkStart w:id="332" w:name="_Toc444262418"/>
      <w:bookmarkStart w:id="333" w:name="_Toc458676306"/>
      <w:r w:rsidRPr="00662BAF">
        <w:rPr>
          <w:rFonts w:ascii="Times New Roman" w:hAnsi="Times New Roman" w:hint="eastAsia"/>
        </w:rPr>
        <w:t>区域污染源调查</w:t>
      </w:r>
      <w:bookmarkEnd w:id="331"/>
      <w:bookmarkEnd w:id="332"/>
      <w:bookmarkEnd w:id="333"/>
    </w:p>
    <w:p w:rsidR="0021776B" w:rsidRPr="00662BAF" w:rsidRDefault="0021776B" w:rsidP="00B729D0">
      <w:pPr>
        <w:ind w:firstLine="480"/>
      </w:pPr>
      <w:r w:rsidRPr="00662BAF">
        <w:rPr>
          <w:rFonts w:hint="eastAsia"/>
        </w:rPr>
        <w:t>据现场调查，工业园南区已分布了数个工业企业，规划发展范围内剩余未开发用地以耕地为主，其次为果园地和林地。</w:t>
      </w:r>
    </w:p>
    <w:p w:rsidR="0021776B" w:rsidRPr="00662BAF" w:rsidRDefault="0021776B" w:rsidP="00B729D0">
      <w:pPr>
        <w:ind w:firstLine="480"/>
      </w:pPr>
      <w:r w:rsidRPr="00662BAF">
        <w:rPr>
          <w:rFonts w:hint="eastAsia"/>
        </w:rPr>
        <w:t>按照工业园的发展规划和广东省环保厅对工业园的环评批复要求，工业园南区内已建设一座集中污水处理厂，收集工业园南区内企业的工业废水和生活污水。</w:t>
      </w:r>
    </w:p>
    <w:p w:rsidR="0021776B" w:rsidRPr="00662BAF" w:rsidRDefault="0021776B" w:rsidP="00B729D0">
      <w:pPr>
        <w:ind w:firstLine="480"/>
      </w:pPr>
      <w:r w:rsidRPr="00662BAF">
        <w:rPr>
          <w:rFonts w:hint="eastAsia"/>
        </w:rPr>
        <w:t>按照工业园的发展规划和广东省环保厅对工业园的环评批复要求，工业园应以电能或天然气、液化石油气等清洁能源为主，燃煤和燃油为辅（燃料含硫率分别控制在</w:t>
      </w:r>
      <w:r w:rsidRPr="00662BAF">
        <w:t>0.7%</w:t>
      </w:r>
      <w:r w:rsidRPr="00662BAF">
        <w:rPr>
          <w:rFonts w:hint="eastAsia"/>
        </w:rPr>
        <w:t>、</w:t>
      </w:r>
      <w:r w:rsidRPr="00662BAF">
        <w:t>0.8%</w:t>
      </w:r>
      <w:r w:rsidRPr="00662BAF">
        <w:rPr>
          <w:rFonts w:hint="eastAsia"/>
        </w:rPr>
        <w:t>以下）。根据调查，园区内现有企业能源结构较为多样化，但总体上以电能为主，符合园区的要求；各企业工业废气能采取有效的治理措施，对当地大气环境造成的环境影响较少。</w:t>
      </w:r>
    </w:p>
    <w:p w:rsidR="0021776B" w:rsidRPr="00662BAF" w:rsidRDefault="0021776B" w:rsidP="00B729D0">
      <w:pPr>
        <w:ind w:firstLine="480"/>
      </w:pPr>
      <w:r w:rsidRPr="00662BAF">
        <w:rPr>
          <w:rFonts w:hint="eastAsia"/>
        </w:rPr>
        <w:t>评价组通过东莞石碣（兴宁）产业转移工业园所提供的相关企业环评文件及批复，对区域污染源进行了摸底调查。</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区域大气污染源调查与评价</w:t>
      </w:r>
    </w:p>
    <w:p w:rsidR="0021776B" w:rsidRPr="00662BAF" w:rsidRDefault="0021776B" w:rsidP="00264CE3">
      <w:pPr>
        <w:ind w:firstLineChars="0" w:firstLine="0"/>
        <w:rPr>
          <w:b/>
        </w:rPr>
      </w:pPr>
      <w:r w:rsidRPr="00662BAF">
        <w:rPr>
          <w:rFonts w:hint="eastAsia"/>
          <w:b/>
        </w:rPr>
        <w:t>一、区域大气污染源调查</w:t>
      </w:r>
    </w:p>
    <w:p w:rsidR="0021776B" w:rsidRPr="00662BAF" w:rsidRDefault="0021776B" w:rsidP="00B729D0">
      <w:pPr>
        <w:ind w:firstLine="480"/>
        <w:sectPr w:rsidR="0021776B" w:rsidRPr="00662BAF" w:rsidSect="00A65002">
          <w:pgSz w:w="11906" w:h="16838"/>
          <w:pgMar w:top="1440" w:right="1644" w:bottom="1440" w:left="1644" w:header="851" w:footer="992" w:gutter="0"/>
          <w:cols w:space="425"/>
          <w:docGrid w:type="linesAndChars" w:linePitch="312"/>
        </w:sectPr>
      </w:pPr>
      <w:r w:rsidRPr="00662BAF">
        <w:rPr>
          <w:rFonts w:hint="eastAsia"/>
        </w:rPr>
        <w:t>本次调查主要包括工业园区的污染企业，重点关注与本项目排放相同污染因子企业的排放情况。区域废气污染物排放情况见表</w:t>
      </w:r>
      <w:r w:rsidRPr="00662BAF">
        <w:t>5.5-1</w:t>
      </w:r>
      <w:r w:rsidRPr="00662BAF">
        <w:rPr>
          <w:rFonts w:hint="eastAsia"/>
        </w:rPr>
        <w:t>。</w:t>
      </w:r>
    </w:p>
    <w:p w:rsidR="0021776B" w:rsidRPr="00662BAF" w:rsidRDefault="0021776B" w:rsidP="00C35A75">
      <w:pPr>
        <w:ind w:firstLineChars="0" w:firstLine="0"/>
        <w:jc w:val="center"/>
      </w:pPr>
      <w:r w:rsidRPr="00662BAF">
        <w:rPr>
          <w:rFonts w:hint="eastAsia"/>
        </w:rPr>
        <w:lastRenderedPageBreak/>
        <w:t>表</w:t>
      </w:r>
      <w:r w:rsidRPr="00662BAF">
        <w:t xml:space="preserve">5.5-1   </w:t>
      </w:r>
      <w:r w:rsidRPr="00662BAF">
        <w:rPr>
          <w:rFonts w:hint="eastAsia"/>
        </w:rPr>
        <w:t>评价区域内大气污染源排放状况表</w:t>
      </w:r>
      <w:r w:rsidRPr="00662BAF">
        <w:t xml:space="preserve">     (</w:t>
      </w:r>
      <w:r w:rsidRPr="00662BAF">
        <w:rPr>
          <w:rFonts w:hint="eastAsia"/>
        </w:rPr>
        <w:t>单位：</w:t>
      </w:r>
      <w:r w:rsidRPr="00662BAF">
        <w:t>t/a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98"/>
        <w:gridCol w:w="3475"/>
        <w:gridCol w:w="989"/>
        <w:gridCol w:w="989"/>
        <w:gridCol w:w="989"/>
        <w:gridCol w:w="867"/>
        <w:gridCol w:w="867"/>
      </w:tblGrid>
      <w:tr w:rsidR="0021776B" w:rsidRPr="00662BAF" w:rsidTr="00BD52A5">
        <w:trPr>
          <w:jc w:val="center"/>
        </w:trPr>
        <w:tc>
          <w:tcPr>
            <w:tcW w:w="287" w:type="pct"/>
            <w:vAlign w:val="center"/>
          </w:tcPr>
          <w:p w:rsidR="0021776B" w:rsidRPr="00662BAF" w:rsidRDefault="0021776B" w:rsidP="00C35A75">
            <w:pPr>
              <w:pStyle w:val="a8"/>
            </w:pPr>
            <w:r w:rsidRPr="00662BAF">
              <w:rPr>
                <w:rFonts w:hint="eastAsia"/>
              </w:rPr>
              <w:t>序号</w:t>
            </w:r>
          </w:p>
        </w:tc>
        <w:tc>
          <w:tcPr>
            <w:tcW w:w="2003" w:type="pct"/>
            <w:vAlign w:val="center"/>
          </w:tcPr>
          <w:p w:rsidR="0021776B" w:rsidRPr="00662BAF" w:rsidRDefault="0021776B" w:rsidP="00C35A75">
            <w:pPr>
              <w:pStyle w:val="a8"/>
            </w:pPr>
            <w:r w:rsidRPr="00662BAF">
              <w:rPr>
                <w:rFonts w:hint="eastAsia"/>
              </w:rPr>
              <w:t>企业名称</w:t>
            </w:r>
          </w:p>
        </w:tc>
        <w:tc>
          <w:tcPr>
            <w:tcW w:w="570" w:type="pct"/>
            <w:vAlign w:val="center"/>
          </w:tcPr>
          <w:p w:rsidR="0021776B" w:rsidRPr="00662BAF" w:rsidRDefault="0021776B" w:rsidP="00C35A75">
            <w:pPr>
              <w:pStyle w:val="a8"/>
            </w:pPr>
            <w:r w:rsidRPr="00662BAF">
              <w:rPr>
                <w:rFonts w:hint="eastAsia"/>
              </w:rPr>
              <w:t>粉尘</w:t>
            </w:r>
          </w:p>
        </w:tc>
        <w:tc>
          <w:tcPr>
            <w:tcW w:w="570" w:type="pct"/>
            <w:vAlign w:val="center"/>
          </w:tcPr>
          <w:p w:rsidR="0021776B" w:rsidRPr="00662BAF" w:rsidRDefault="0021776B" w:rsidP="00C35A75">
            <w:pPr>
              <w:pStyle w:val="a8"/>
            </w:pPr>
            <w:r w:rsidRPr="00662BAF">
              <w:t>SO</w:t>
            </w:r>
            <w:r w:rsidRPr="00662BAF">
              <w:rPr>
                <w:vertAlign w:val="subscript"/>
              </w:rPr>
              <w:t>2</w:t>
            </w:r>
          </w:p>
        </w:tc>
        <w:tc>
          <w:tcPr>
            <w:tcW w:w="570" w:type="pct"/>
            <w:vAlign w:val="center"/>
          </w:tcPr>
          <w:p w:rsidR="0021776B" w:rsidRPr="00662BAF" w:rsidRDefault="0021776B" w:rsidP="00C35A75">
            <w:pPr>
              <w:pStyle w:val="a8"/>
            </w:pPr>
            <w:r w:rsidRPr="00662BAF">
              <w:t>NOx</w:t>
            </w:r>
          </w:p>
        </w:tc>
        <w:tc>
          <w:tcPr>
            <w:tcW w:w="500" w:type="pct"/>
            <w:vAlign w:val="center"/>
          </w:tcPr>
          <w:p w:rsidR="0021776B" w:rsidRPr="00662BAF" w:rsidRDefault="0021776B" w:rsidP="00C35A75">
            <w:pPr>
              <w:pStyle w:val="a8"/>
            </w:pPr>
            <w:r w:rsidRPr="00662BAF">
              <w:t>VOCs</w:t>
            </w:r>
          </w:p>
        </w:tc>
        <w:tc>
          <w:tcPr>
            <w:tcW w:w="500" w:type="pct"/>
            <w:vAlign w:val="center"/>
          </w:tcPr>
          <w:p w:rsidR="0021776B" w:rsidRPr="00662BAF" w:rsidRDefault="0021776B" w:rsidP="00C35A75">
            <w:pPr>
              <w:pStyle w:val="a8"/>
            </w:pPr>
            <w:r w:rsidRPr="00662BAF">
              <w:rPr>
                <w:rFonts w:hint="eastAsia"/>
              </w:rPr>
              <w:t>苯</w:t>
            </w:r>
          </w:p>
        </w:tc>
      </w:tr>
      <w:tr w:rsidR="0021776B" w:rsidRPr="00662BAF" w:rsidTr="00BD52A5">
        <w:trPr>
          <w:jc w:val="center"/>
        </w:trPr>
        <w:tc>
          <w:tcPr>
            <w:tcW w:w="287" w:type="pct"/>
            <w:vAlign w:val="center"/>
          </w:tcPr>
          <w:p w:rsidR="0021776B" w:rsidRPr="00662BAF" w:rsidRDefault="0021776B" w:rsidP="00C35A75">
            <w:pPr>
              <w:pStyle w:val="a8"/>
            </w:pPr>
            <w:r w:rsidRPr="00662BAF">
              <w:t>1</w:t>
            </w:r>
          </w:p>
        </w:tc>
        <w:tc>
          <w:tcPr>
            <w:tcW w:w="2003" w:type="pct"/>
            <w:vAlign w:val="center"/>
          </w:tcPr>
          <w:p w:rsidR="0021776B" w:rsidRPr="00662BAF" w:rsidRDefault="0021776B" w:rsidP="00C35A75">
            <w:pPr>
              <w:pStyle w:val="a8"/>
            </w:pPr>
            <w:r w:rsidRPr="00662BAF">
              <w:rPr>
                <w:rFonts w:hint="eastAsia"/>
              </w:rPr>
              <w:t>广东鸿源机电股份有限公司</w:t>
            </w:r>
          </w:p>
        </w:tc>
        <w:tc>
          <w:tcPr>
            <w:tcW w:w="570" w:type="pct"/>
            <w:vAlign w:val="center"/>
          </w:tcPr>
          <w:p w:rsidR="0021776B" w:rsidRPr="00662BAF" w:rsidRDefault="0021776B" w:rsidP="00C35A75">
            <w:pPr>
              <w:pStyle w:val="a8"/>
            </w:pPr>
            <w:r w:rsidRPr="00662BAF">
              <w:t>0.545</w:t>
            </w:r>
          </w:p>
        </w:tc>
        <w:tc>
          <w:tcPr>
            <w:tcW w:w="570" w:type="pct"/>
            <w:vAlign w:val="center"/>
          </w:tcPr>
          <w:p w:rsidR="0021776B" w:rsidRPr="00662BAF" w:rsidRDefault="0021776B" w:rsidP="00C35A75">
            <w:pPr>
              <w:pStyle w:val="a8"/>
            </w:pPr>
            <w:r w:rsidRPr="00662BAF">
              <w:t>0.064</w:t>
            </w:r>
          </w:p>
        </w:tc>
        <w:tc>
          <w:tcPr>
            <w:tcW w:w="570" w:type="pct"/>
            <w:vAlign w:val="center"/>
          </w:tcPr>
          <w:p w:rsidR="0021776B" w:rsidRPr="00662BAF" w:rsidRDefault="0021776B" w:rsidP="00C35A75">
            <w:pPr>
              <w:pStyle w:val="a8"/>
            </w:pPr>
            <w:r w:rsidRPr="00662BAF">
              <w:t>0.152</w:t>
            </w:r>
          </w:p>
        </w:tc>
        <w:tc>
          <w:tcPr>
            <w:tcW w:w="500" w:type="pct"/>
            <w:vAlign w:val="center"/>
          </w:tcPr>
          <w:p w:rsidR="0021776B" w:rsidRPr="00662BAF" w:rsidRDefault="0021776B" w:rsidP="00C35A75">
            <w:pPr>
              <w:pStyle w:val="a8"/>
            </w:pPr>
            <w:r w:rsidRPr="00662BAF">
              <w:t>1.799</w:t>
            </w:r>
          </w:p>
        </w:tc>
        <w:tc>
          <w:tcPr>
            <w:tcW w:w="500" w:type="pct"/>
            <w:vAlign w:val="center"/>
          </w:tcPr>
          <w:p w:rsidR="0021776B" w:rsidRPr="00662BAF" w:rsidRDefault="0021776B" w:rsidP="00C35A75">
            <w:pPr>
              <w:pStyle w:val="a8"/>
            </w:pPr>
            <w:r w:rsidRPr="00662BAF">
              <w:t>0.083</w:t>
            </w:r>
          </w:p>
        </w:tc>
      </w:tr>
      <w:tr w:rsidR="0021776B" w:rsidRPr="00662BAF" w:rsidTr="00BD52A5">
        <w:trPr>
          <w:jc w:val="center"/>
        </w:trPr>
        <w:tc>
          <w:tcPr>
            <w:tcW w:w="287" w:type="pct"/>
            <w:vAlign w:val="center"/>
          </w:tcPr>
          <w:p w:rsidR="0021776B" w:rsidRPr="00662BAF" w:rsidRDefault="0021776B" w:rsidP="00C35A75">
            <w:pPr>
              <w:pStyle w:val="a8"/>
            </w:pPr>
            <w:r w:rsidRPr="00662BAF">
              <w:t>2</w:t>
            </w:r>
          </w:p>
        </w:tc>
        <w:tc>
          <w:tcPr>
            <w:tcW w:w="2003" w:type="pct"/>
            <w:vAlign w:val="center"/>
          </w:tcPr>
          <w:p w:rsidR="0021776B" w:rsidRPr="00662BAF" w:rsidRDefault="0021776B" w:rsidP="00C35A75">
            <w:pPr>
              <w:pStyle w:val="a8"/>
            </w:pPr>
            <w:r w:rsidRPr="00662BAF">
              <w:rPr>
                <w:rFonts w:hint="eastAsia"/>
              </w:rPr>
              <w:t>兴宁市凯莱斯特陶瓷有限公司</w:t>
            </w:r>
          </w:p>
        </w:tc>
        <w:tc>
          <w:tcPr>
            <w:tcW w:w="570" w:type="pct"/>
            <w:vAlign w:val="center"/>
          </w:tcPr>
          <w:p w:rsidR="0021776B" w:rsidRPr="00662BAF" w:rsidRDefault="0021776B" w:rsidP="00C35A75">
            <w:pPr>
              <w:pStyle w:val="a8"/>
            </w:pPr>
            <w:r w:rsidRPr="00662BAF">
              <w:t>1.4453</w:t>
            </w:r>
          </w:p>
        </w:tc>
        <w:tc>
          <w:tcPr>
            <w:tcW w:w="570" w:type="pct"/>
            <w:vAlign w:val="center"/>
          </w:tcPr>
          <w:p w:rsidR="0021776B" w:rsidRPr="00662BAF" w:rsidRDefault="0021776B" w:rsidP="00C35A75">
            <w:pPr>
              <w:pStyle w:val="a8"/>
            </w:pPr>
            <w:r w:rsidRPr="00662BAF">
              <w:t>37.081</w:t>
            </w:r>
          </w:p>
        </w:tc>
        <w:tc>
          <w:tcPr>
            <w:tcW w:w="570" w:type="pct"/>
            <w:vAlign w:val="center"/>
          </w:tcPr>
          <w:p w:rsidR="0021776B" w:rsidRPr="00662BAF" w:rsidRDefault="0021776B" w:rsidP="00C35A75">
            <w:pPr>
              <w:pStyle w:val="a8"/>
            </w:pPr>
            <w:r w:rsidRPr="00662BAF">
              <w:t>69.531</w:t>
            </w: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3</w:t>
            </w:r>
          </w:p>
        </w:tc>
        <w:tc>
          <w:tcPr>
            <w:tcW w:w="2003" w:type="pct"/>
            <w:vAlign w:val="center"/>
          </w:tcPr>
          <w:p w:rsidR="0021776B" w:rsidRPr="00662BAF" w:rsidRDefault="0021776B" w:rsidP="00C35A75">
            <w:pPr>
              <w:pStyle w:val="a8"/>
            </w:pPr>
            <w:r w:rsidRPr="00662BAF">
              <w:rPr>
                <w:rFonts w:hint="eastAsia"/>
              </w:rPr>
              <w:t>保仪生态科技</w:t>
            </w:r>
            <w:r w:rsidRPr="00662BAF">
              <w:t>(</w:t>
            </w:r>
            <w:r w:rsidRPr="00662BAF">
              <w:rPr>
                <w:rFonts w:hint="eastAsia"/>
              </w:rPr>
              <w:t>广东</w:t>
            </w:r>
            <w:r w:rsidRPr="00662BAF">
              <w:t>)</w:t>
            </w:r>
            <w:r w:rsidRPr="00662BAF">
              <w:rPr>
                <w:rFonts w:hint="eastAsia"/>
              </w:rPr>
              <w:t>有限公司</w:t>
            </w:r>
          </w:p>
        </w:tc>
        <w:tc>
          <w:tcPr>
            <w:tcW w:w="570" w:type="pct"/>
            <w:vAlign w:val="center"/>
          </w:tcPr>
          <w:p w:rsidR="0021776B" w:rsidRPr="00662BAF" w:rsidRDefault="0021776B" w:rsidP="00C35A75">
            <w:pPr>
              <w:pStyle w:val="a8"/>
            </w:pPr>
            <w:r w:rsidRPr="00662BAF">
              <w:t>0.025</w:t>
            </w: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r w:rsidRPr="00662BAF">
              <w:t>0.16</w:t>
            </w: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4</w:t>
            </w:r>
          </w:p>
        </w:tc>
        <w:tc>
          <w:tcPr>
            <w:tcW w:w="2003" w:type="pct"/>
            <w:vAlign w:val="center"/>
          </w:tcPr>
          <w:p w:rsidR="0021776B" w:rsidRPr="00662BAF" w:rsidRDefault="0021776B" w:rsidP="00C35A75">
            <w:pPr>
              <w:pStyle w:val="a8"/>
            </w:pPr>
            <w:r w:rsidRPr="00662BAF">
              <w:rPr>
                <w:rFonts w:hint="eastAsia"/>
              </w:rPr>
              <w:t>广东亮鑫高新材料科技发展有限公司</w:t>
            </w:r>
          </w:p>
        </w:tc>
        <w:tc>
          <w:tcPr>
            <w:tcW w:w="570" w:type="pct"/>
            <w:vAlign w:val="center"/>
          </w:tcPr>
          <w:p w:rsidR="0021776B" w:rsidRPr="00662BAF" w:rsidRDefault="0021776B" w:rsidP="00C35A75">
            <w:pPr>
              <w:pStyle w:val="a8"/>
            </w:pPr>
            <w:r w:rsidRPr="00662BAF">
              <w:t>0.093</w:t>
            </w:r>
          </w:p>
        </w:tc>
        <w:tc>
          <w:tcPr>
            <w:tcW w:w="570" w:type="pct"/>
            <w:vAlign w:val="center"/>
          </w:tcPr>
          <w:p w:rsidR="0021776B" w:rsidRPr="00662BAF" w:rsidRDefault="0021776B" w:rsidP="00C35A75">
            <w:pPr>
              <w:pStyle w:val="a8"/>
            </w:pPr>
            <w:r w:rsidRPr="00662BAF">
              <w:t>0.161</w:t>
            </w:r>
          </w:p>
        </w:tc>
        <w:tc>
          <w:tcPr>
            <w:tcW w:w="570" w:type="pct"/>
            <w:vAlign w:val="center"/>
          </w:tcPr>
          <w:p w:rsidR="0021776B" w:rsidRPr="00662BAF" w:rsidRDefault="0021776B" w:rsidP="00C35A75">
            <w:pPr>
              <w:pStyle w:val="a8"/>
            </w:pPr>
            <w:r w:rsidRPr="00662BAF">
              <w:t>0.557</w:t>
            </w: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5</w:t>
            </w:r>
          </w:p>
        </w:tc>
        <w:tc>
          <w:tcPr>
            <w:tcW w:w="2003" w:type="pct"/>
            <w:vAlign w:val="center"/>
          </w:tcPr>
          <w:p w:rsidR="0021776B" w:rsidRPr="00662BAF" w:rsidRDefault="0021776B" w:rsidP="00C35A75">
            <w:pPr>
              <w:pStyle w:val="a8"/>
            </w:pPr>
            <w:r w:rsidRPr="00662BAF">
              <w:rPr>
                <w:rFonts w:hint="eastAsia"/>
              </w:rPr>
              <w:t>广东富农生物科技股份有限公司</w:t>
            </w:r>
          </w:p>
        </w:tc>
        <w:tc>
          <w:tcPr>
            <w:tcW w:w="570" w:type="pct"/>
            <w:vAlign w:val="center"/>
          </w:tcPr>
          <w:p w:rsidR="0021776B" w:rsidRPr="00662BAF" w:rsidRDefault="0021776B" w:rsidP="00C35A75">
            <w:pPr>
              <w:pStyle w:val="a8"/>
            </w:pPr>
            <w:r w:rsidRPr="00662BAF">
              <w:t>5.6</w:t>
            </w:r>
          </w:p>
        </w:tc>
        <w:tc>
          <w:tcPr>
            <w:tcW w:w="570" w:type="pct"/>
            <w:vAlign w:val="center"/>
          </w:tcPr>
          <w:p w:rsidR="0021776B" w:rsidRPr="00662BAF" w:rsidRDefault="0021776B" w:rsidP="00C35A75">
            <w:pPr>
              <w:pStyle w:val="a8"/>
            </w:pPr>
            <w:r w:rsidRPr="00662BAF">
              <w:t>13.82</w:t>
            </w: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6</w:t>
            </w:r>
          </w:p>
        </w:tc>
        <w:tc>
          <w:tcPr>
            <w:tcW w:w="2003" w:type="pct"/>
            <w:vAlign w:val="center"/>
          </w:tcPr>
          <w:p w:rsidR="0021776B" w:rsidRPr="00662BAF" w:rsidRDefault="0021776B" w:rsidP="00C35A75">
            <w:pPr>
              <w:pStyle w:val="a8"/>
            </w:pPr>
            <w:r w:rsidRPr="00662BAF">
              <w:rPr>
                <w:rFonts w:hint="eastAsia"/>
              </w:rPr>
              <w:t>兴宁立讯精密工业有限公司</w:t>
            </w: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r w:rsidRPr="00662BAF">
              <w:t>0.28</w:t>
            </w: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7</w:t>
            </w:r>
          </w:p>
        </w:tc>
        <w:tc>
          <w:tcPr>
            <w:tcW w:w="2003" w:type="pct"/>
            <w:vAlign w:val="center"/>
          </w:tcPr>
          <w:p w:rsidR="0021776B" w:rsidRPr="00662BAF" w:rsidRDefault="0021776B" w:rsidP="00C35A75">
            <w:pPr>
              <w:pStyle w:val="a8"/>
            </w:pPr>
            <w:r w:rsidRPr="00662BAF">
              <w:rPr>
                <w:rFonts w:hint="eastAsia"/>
              </w:rPr>
              <w:t>兴宁市昌瑞模具钢材有限公司</w:t>
            </w: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8</w:t>
            </w:r>
          </w:p>
        </w:tc>
        <w:tc>
          <w:tcPr>
            <w:tcW w:w="2003" w:type="pct"/>
            <w:vAlign w:val="center"/>
          </w:tcPr>
          <w:p w:rsidR="0021776B" w:rsidRPr="00662BAF" w:rsidRDefault="0021776B" w:rsidP="00C35A75">
            <w:pPr>
              <w:pStyle w:val="a8"/>
            </w:pPr>
            <w:r w:rsidRPr="00662BAF">
              <w:rPr>
                <w:rFonts w:hint="eastAsia"/>
              </w:rPr>
              <w:t>梅州市尚善光电有限公司</w:t>
            </w:r>
          </w:p>
        </w:tc>
        <w:tc>
          <w:tcPr>
            <w:tcW w:w="570" w:type="pct"/>
            <w:vAlign w:val="center"/>
          </w:tcPr>
          <w:p w:rsidR="0021776B" w:rsidRPr="00662BAF" w:rsidRDefault="0021776B" w:rsidP="00C35A75">
            <w:pPr>
              <w:pStyle w:val="a8"/>
            </w:pPr>
            <w:r w:rsidRPr="00662BAF">
              <w:t>0.04</w:t>
            </w:r>
          </w:p>
        </w:tc>
        <w:tc>
          <w:tcPr>
            <w:tcW w:w="570" w:type="pct"/>
            <w:vAlign w:val="center"/>
          </w:tcPr>
          <w:p w:rsidR="0021776B" w:rsidRPr="00662BAF" w:rsidRDefault="0021776B" w:rsidP="00C35A75">
            <w:pPr>
              <w:pStyle w:val="a8"/>
            </w:pPr>
            <w:r w:rsidRPr="00662BAF">
              <w:t>0.003</w:t>
            </w:r>
          </w:p>
        </w:tc>
        <w:tc>
          <w:tcPr>
            <w:tcW w:w="570" w:type="pct"/>
            <w:vAlign w:val="center"/>
          </w:tcPr>
          <w:p w:rsidR="0021776B" w:rsidRPr="00662BAF" w:rsidRDefault="0021776B" w:rsidP="00C35A75">
            <w:pPr>
              <w:pStyle w:val="a8"/>
            </w:pPr>
            <w:r w:rsidRPr="00662BAF">
              <w:t>0.009</w:t>
            </w: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9</w:t>
            </w:r>
          </w:p>
        </w:tc>
        <w:tc>
          <w:tcPr>
            <w:tcW w:w="2003" w:type="pct"/>
            <w:vAlign w:val="center"/>
          </w:tcPr>
          <w:p w:rsidR="0021776B" w:rsidRPr="00662BAF" w:rsidRDefault="0021776B" w:rsidP="00C35A75">
            <w:pPr>
              <w:pStyle w:val="a8"/>
            </w:pPr>
            <w:r w:rsidRPr="00662BAF">
              <w:rPr>
                <w:rFonts w:hint="eastAsia"/>
              </w:rPr>
              <w:t>广东鑫飞钢艺科技有限公司</w:t>
            </w:r>
          </w:p>
        </w:tc>
        <w:tc>
          <w:tcPr>
            <w:tcW w:w="570" w:type="pct"/>
            <w:vAlign w:val="center"/>
          </w:tcPr>
          <w:p w:rsidR="0021776B" w:rsidRPr="00662BAF" w:rsidRDefault="0021776B" w:rsidP="00C35A75">
            <w:pPr>
              <w:pStyle w:val="a8"/>
            </w:pPr>
            <w:r w:rsidRPr="00662BAF">
              <w:t>0.005</w:t>
            </w: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10</w:t>
            </w:r>
          </w:p>
        </w:tc>
        <w:tc>
          <w:tcPr>
            <w:tcW w:w="2003" w:type="pct"/>
            <w:vAlign w:val="center"/>
          </w:tcPr>
          <w:p w:rsidR="0021776B" w:rsidRPr="00662BAF" w:rsidRDefault="0021776B" w:rsidP="00C35A75">
            <w:pPr>
              <w:pStyle w:val="a8"/>
            </w:pPr>
            <w:r w:rsidRPr="00662BAF">
              <w:rPr>
                <w:rFonts w:hint="eastAsia"/>
              </w:rPr>
              <w:t>广东大城环美科技有限公司</w:t>
            </w:r>
          </w:p>
        </w:tc>
        <w:tc>
          <w:tcPr>
            <w:tcW w:w="570" w:type="pct"/>
            <w:vAlign w:val="center"/>
          </w:tcPr>
          <w:p w:rsidR="0021776B" w:rsidRPr="00662BAF" w:rsidRDefault="0021776B" w:rsidP="00C35A75">
            <w:pPr>
              <w:pStyle w:val="a8"/>
            </w:pPr>
            <w:r w:rsidRPr="00662BAF">
              <w:t>0.004</w:t>
            </w:r>
          </w:p>
        </w:tc>
        <w:tc>
          <w:tcPr>
            <w:tcW w:w="570" w:type="pct"/>
            <w:vAlign w:val="center"/>
          </w:tcPr>
          <w:p w:rsidR="0021776B" w:rsidRPr="00662BAF" w:rsidRDefault="0021776B" w:rsidP="00C35A75">
            <w:pPr>
              <w:pStyle w:val="a8"/>
            </w:pP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11</w:t>
            </w:r>
          </w:p>
        </w:tc>
        <w:tc>
          <w:tcPr>
            <w:tcW w:w="2003" w:type="pct"/>
            <w:vAlign w:val="center"/>
          </w:tcPr>
          <w:p w:rsidR="0021776B" w:rsidRPr="00662BAF" w:rsidRDefault="0021776B" w:rsidP="00C35A75">
            <w:pPr>
              <w:pStyle w:val="a8"/>
            </w:pPr>
            <w:r w:rsidRPr="00662BAF">
              <w:rPr>
                <w:rFonts w:hint="eastAsia"/>
              </w:rPr>
              <w:t>兴宁市中原纸制品有限公司</w:t>
            </w:r>
          </w:p>
        </w:tc>
        <w:tc>
          <w:tcPr>
            <w:tcW w:w="570" w:type="pct"/>
            <w:vAlign w:val="center"/>
          </w:tcPr>
          <w:p w:rsidR="0021776B" w:rsidRPr="00662BAF" w:rsidRDefault="0021776B" w:rsidP="00C35A75">
            <w:pPr>
              <w:pStyle w:val="a8"/>
            </w:pPr>
            <w:r w:rsidRPr="00662BAF">
              <w:t>4</w:t>
            </w:r>
          </w:p>
        </w:tc>
        <w:tc>
          <w:tcPr>
            <w:tcW w:w="570" w:type="pct"/>
            <w:vAlign w:val="center"/>
          </w:tcPr>
          <w:p w:rsidR="0021776B" w:rsidRPr="00662BAF" w:rsidRDefault="0021776B" w:rsidP="00C35A75">
            <w:pPr>
              <w:pStyle w:val="a8"/>
            </w:pPr>
            <w:r w:rsidRPr="00662BAF">
              <w:t>5.76</w:t>
            </w: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r w:rsidR="0021776B" w:rsidRPr="00662BAF" w:rsidTr="00BD52A5">
        <w:trPr>
          <w:jc w:val="center"/>
        </w:trPr>
        <w:tc>
          <w:tcPr>
            <w:tcW w:w="287" w:type="pct"/>
            <w:vAlign w:val="center"/>
          </w:tcPr>
          <w:p w:rsidR="0021776B" w:rsidRPr="00662BAF" w:rsidRDefault="0021776B" w:rsidP="00C35A75">
            <w:pPr>
              <w:pStyle w:val="a8"/>
            </w:pPr>
            <w:r w:rsidRPr="00662BAF">
              <w:t>12</w:t>
            </w:r>
          </w:p>
        </w:tc>
        <w:tc>
          <w:tcPr>
            <w:tcW w:w="2003" w:type="pct"/>
            <w:vAlign w:val="center"/>
          </w:tcPr>
          <w:p w:rsidR="0021776B" w:rsidRPr="00662BAF" w:rsidRDefault="0021776B" w:rsidP="00C35A75">
            <w:pPr>
              <w:pStyle w:val="a8"/>
            </w:pPr>
            <w:r w:rsidRPr="00662BAF">
              <w:rPr>
                <w:rFonts w:hint="eastAsia"/>
              </w:rPr>
              <w:t>广东云山汽车有限公司</w:t>
            </w:r>
          </w:p>
        </w:tc>
        <w:tc>
          <w:tcPr>
            <w:tcW w:w="570" w:type="pct"/>
          </w:tcPr>
          <w:p w:rsidR="0021776B" w:rsidRPr="00662BAF" w:rsidRDefault="0021776B" w:rsidP="00C35A75">
            <w:pPr>
              <w:pStyle w:val="a8"/>
            </w:pPr>
            <w:r w:rsidRPr="00662BAF">
              <w:t>0.16</w:t>
            </w:r>
          </w:p>
        </w:tc>
        <w:tc>
          <w:tcPr>
            <w:tcW w:w="570" w:type="pct"/>
            <w:vAlign w:val="center"/>
          </w:tcPr>
          <w:p w:rsidR="0021776B" w:rsidRPr="00662BAF" w:rsidRDefault="0021776B" w:rsidP="00C35A75">
            <w:pPr>
              <w:pStyle w:val="a8"/>
            </w:pPr>
            <w:r w:rsidRPr="00662BAF">
              <w:t>0.87</w:t>
            </w:r>
          </w:p>
        </w:tc>
        <w:tc>
          <w:tcPr>
            <w:tcW w:w="57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c>
          <w:tcPr>
            <w:tcW w:w="500" w:type="pct"/>
            <w:vAlign w:val="center"/>
          </w:tcPr>
          <w:p w:rsidR="0021776B" w:rsidRPr="00662BAF" w:rsidRDefault="0021776B" w:rsidP="00C35A75">
            <w:pPr>
              <w:pStyle w:val="a8"/>
            </w:pPr>
          </w:p>
        </w:tc>
      </w:tr>
    </w:tbl>
    <w:p w:rsidR="0021776B" w:rsidRPr="00662BAF" w:rsidRDefault="0021776B" w:rsidP="00264CE3">
      <w:pPr>
        <w:ind w:firstLineChars="0" w:firstLine="0"/>
        <w:rPr>
          <w:sz w:val="21"/>
        </w:rPr>
      </w:pPr>
      <w:r w:rsidRPr="00662BAF">
        <w:rPr>
          <w:sz w:val="21"/>
        </w:rPr>
        <w:t>*</w:t>
      </w:r>
      <w:r w:rsidRPr="00662BAF">
        <w:rPr>
          <w:rFonts w:hint="eastAsia"/>
          <w:sz w:val="21"/>
        </w:rPr>
        <w:t>数据来自上述各企业的环评报告及批复文件。</w:t>
      </w:r>
    </w:p>
    <w:p w:rsidR="0021776B" w:rsidRPr="00662BAF" w:rsidRDefault="0021776B" w:rsidP="00264CE3">
      <w:pPr>
        <w:ind w:firstLineChars="0" w:firstLine="0"/>
        <w:rPr>
          <w:b/>
        </w:rPr>
      </w:pPr>
      <w:r w:rsidRPr="00662BAF">
        <w:rPr>
          <w:rFonts w:hint="eastAsia"/>
          <w:b/>
        </w:rPr>
        <w:t>二、区域大气污染分析与评价</w:t>
      </w:r>
    </w:p>
    <w:p w:rsidR="0021776B" w:rsidRPr="00662BAF" w:rsidRDefault="0021776B" w:rsidP="00264CE3">
      <w:pPr>
        <w:ind w:firstLineChars="0" w:firstLine="0"/>
      </w:pPr>
      <w:r w:rsidRPr="00662BAF">
        <w:rPr>
          <w:rFonts w:hint="eastAsia"/>
        </w:rPr>
        <w:t>（</w:t>
      </w:r>
      <w:r w:rsidRPr="00662BAF">
        <w:t>1</w:t>
      </w:r>
      <w:r w:rsidRPr="00662BAF">
        <w:rPr>
          <w:rFonts w:hint="eastAsia"/>
        </w:rPr>
        <w:t>）评价方法：</w:t>
      </w:r>
    </w:p>
    <w:p w:rsidR="0021776B" w:rsidRPr="00662BAF" w:rsidRDefault="0021776B" w:rsidP="00264CE3">
      <w:pPr>
        <w:ind w:firstLineChars="0" w:firstLine="0"/>
      </w:pPr>
      <w:r w:rsidRPr="00662BAF">
        <w:rPr>
          <w:rFonts w:hint="eastAsia"/>
        </w:rPr>
        <w:t>废气中污染物等标污染负荷</w:t>
      </w:r>
      <w:r w:rsidRPr="00662BAF">
        <w:t>Pi</w:t>
      </w:r>
      <w:r w:rsidRPr="00662BAF">
        <w:rPr>
          <w:rFonts w:hint="eastAsia"/>
        </w:rPr>
        <w:t>计算公式为：</w:t>
      </w:r>
    </w:p>
    <w:p w:rsidR="0021776B" w:rsidRPr="00662BAF" w:rsidRDefault="00FF1058" w:rsidP="00264CE3">
      <w:pPr>
        <w:ind w:firstLineChars="0" w:firstLine="0"/>
      </w:pPr>
      <w:r w:rsidRPr="00662BAF">
        <w:rPr>
          <w:noProof/>
        </w:rPr>
        <w:drawing>
          <wp:inline distT="0" distB="0" distL="0" distR="0">
            <wp:extent cx="829310" cy="425450"/>
            <wp:effectExtent l="0" t="0" r="0" b="0"/>
            <wp:docPr id="9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203" cstate="print"/>
                    <a:srcRect/>
                    <a:stretch>
                      <a:fillRect/>
                    </a:stretch>
                  </pic:blipFill>
                  <pic:spPr bwMode="auto">
                    <a:xfrm>
                      <a:off x="0" y="0"/>
                      <a:ext cx="829310" cy="425450"/>
                    </a:xfrm>
                    <a:prstGeom prst="rect">
                      <a:avLst/>
                    </a:prstGeom>
                    <a:noFill/>
                    <a:ln w="9525">
                      <a:noFill/>
                      <a:miter lim="800000"/>
                      <a:headEnd/>
                      <a:tailEnd/>
                    </a:ln>
                  </pic:spPr>
                </pic:pic>
              </a:graphicData>
            </a:graphic>
          </wp:inline>
        </w:drawing>
      </w:r>
    </w:p>
    <w:p w:rsidR="0021776B" w:rsidRPr="00662BAF" w:rsidRDefault="0021776B" w:rsidP="00264CE3">
      <w:pPr>
        <w:ind w:firstLineChars="0" w:firstLine="0"/>
      </w:pPr>
      <w:r w:rsidRPr="00662BAF">
        <w:t xml:space="preserve">P </w:t>
      </w:r>
      <w:r w:rsidRPr="00662BAF">
        <w:rPr>
          <w:rFonts w:hint="eastAsia"/>
        </w:rPr>
        <w:t>式中：</w:t>
      </w:r>
      <w:r w:rsidRPr="00662BAF">
        <w:t>Pi</w:t>
      </w:r>
      <w:r w:rsidRPr="00662BAF">
        <w:rPr>
          <w:rFonts w:hint="eastAsia"/>
        </w:rPr>
        <w:t>为污染物等标污染负荷（</w:t>
      </w:r>
      <w:r w:rsidRPr="00662BAF">
        <w:t>m</w:t>
      </w:r>
      <w:r w:rsidRPr="00662BAF">
        <w:rPr>
          <w:vertAlign w:val="superscript"/>
        </w:rPr>
        <w:t>3</w:t>
      </w:r>
      <w:r w:rsidRPr="00662BAF">
        <w:t>/h</w:t>
      </w:r>
      <w:r w:rsidRPr="00662BAF">
        <w:rPr>
          <w:rFonts w:hint="eastAsia"/>
        </w:rPr>
        <w:t>）；</w:t>
      </w:r>
      <w:r w:rsidRPr="00662BAF">
        <w:t>Coi</w:t>
      </w:r>
      <w:r w:rsidRPr="00662BAF">
        <w:rPr>
          <w:rFonts w:hint="eastAsia"/>
        </w:rPr>
        <w:t>为污染物评价标准（</w:t>
      </w:r>
      <w:r w:rsidRPr="00662BAF">
        <w:t>mg/m</w:t>
      </w:r>
      <w:r w:rsidRPr="00662BAF">
        <w:rPr>
          <w:vertAlign w:val="superscript"/>
        </w:rPr>
        <w:t>3</w:t>
      </w:r>
      <w:r w:rsidRPr="00662BAF">
        <w:rPr>
          <w:rFonts w:hint="eastAsia"/>
        </w:rPr>
        <w:t>）；</w:t>
      </w:r>
      <w:r w:rsidRPr="00662BAF">
        <w:t>Qi</w:t>
      </w:r>
      <w:r w:rsidRPr="00662BAF">
        <w:rPr>
          <w:rFonts w:hint="eastAsia"/>
        </w:rPr>
        <w:t>为污染物的绝对排放量（</w:t>
      </w:r>
      <w:r w:rsidRPr="00662BAF">
        <w:t>t/h</w:t>
      </w:r>
      <w:r w:rsidRPr="00662BAF">
        <w:rPr>
          <w:rFonts w:hint="eastAsia"/>
        </w:rPr>
        <w:t>）。</w:t>
      </w:r>
    </w:p>
    <w:p w:rsidR="0021776B" w:rsidRPr="00662BAF" w:rsidRDefault="0021776B" w:rsidP="00264CE3">
      <w:pPr>
        <w:ind w:firstLineChars="0" w:firstLine="0"/>
      </w:pPr>
      <w:r w:rsidRPr="00662BAF">
        <w:rPr>
          <w:rFonts w:hint="eastAsia"/>
        </w:rPr>
        <w:t>（</w:t>
      </w:r>
      <w:r w:rsidRPr="00662BAF">
        <w:t>2</w:t>
      </w:r>
      <w:r w:rsidRPr="00662BAF">
        <w:rPr>
          <w:rFonts w:hint="eastAsia"/>
        </w:rPr>
        <w:t>）评价结果：</w:t>
      </w:r>
    </w:p>
    <w:p w:rsidR="0021776B" w:rsidRPr="00662BAF" w:rsidRDefault="0021776B" w:rsidP="00264CE3">
      <w:pPr>
        <w:ind w:firstLineChars="0" w:firstLine="0"/>
      </w:pPr>
      <w:r w:rsidRPr="00662BAF">
        <w:rPr>
          <w:rFonts w:hint="eastAsia"/>
        </w:rPr>
        <w:t>产业区内污染企业废气污染物等标污染负荷评价结果见表</w:t>
      </w:r>
      <w:r w:rsidRPr="00662BAF">
        <w:t>5.5-2</w:t>
      </w:r>
      <w:r w:rsidRPr="00662BAF">
        <w:rPr>
          <w:rFonts w:hint="eastAsia"/>
        </w:rPr>
        <w:t>。</w:t>
      </w:r>
    </w:p>
    <w:p w:rsidR="0021776B" w:rsidRPr="00662BAF" w:rsidRDefault="0021776B" w:rsidP="00C35A75">
      <w:pPr>
        <w:ind w:firstLineChars="0" w:firstLine="0"/>
        <w:jc w:val="center"/>
      </w:pPr>
      <w:r w:rsidRPr="00662BAF">
        <w:rPr>
          <w:rFonts w:hint="eastAsia"/>
        </w:rPr>
        <w:t>表</w:t>
      </w:r>
      <w:r w:rsidRPr="00662BAF">
        <w:t xml:space="preserve">5.5-2   </w:t>
      </w:r>
      <w:r w:rsidRPr="00662BAF">
        <w:rPr>
          <w:rFonts w:hint="eastAsia"/>
        </w:rPr>
        <w:t>评价区大气污染源评价表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tblPr>
      <w:tblGrid>
        <w:gridCol w:w="421"/>
        <w:gridCol w:w="2560"/>
        <w:gridCol w:w="836"/>
        <w:gridCol w:w="949"/>
        <w:gridCol w:w="844"/>
        <w:gridCol w:w="739"/>
        <w:gridCol w:w="739"/>
        <w:gridCol w:w="949"/>
        <w:gridCol w:w="637"/>
      </w:tblGrid>
      <w:tr w:rsidR="0021776B" w:rsidRPr="00662BAF" w:rsidTr="00A65002">
        <w:tc>
          <w:tcPr>
            <w:tcW w:w="0" w:type="auto"/>
            <w:vAlign w:val="center"/>
          </w:tcPr>
          <w:p w:rsidR="0021776B" w:rsidRPr="00662BAF" w:rsidRDefault="0021776B" w:rsidP="00C35A75">
            <w:pPr>
              <w:pStyle w:val="a8"/>
            </w:pPr>
            <w:r w:rsidRPr="00662BAF">
              <w:rPr>
                <w:rFonts w:hint="eastAsia"/>
              </w:rPr>
              <w:t>序号</w:t>
            </w:r>
          </w:p>
        </w:tc>
        <w:tc>
          <w:tcPr>
            <w:tcW w:w="0" w:type="auto"/>
            <w:vAlign w:val="center"/>
          </w:tcPr>
          <w:p w:rsidR="0021776B" w:rsidRPr="00662BAF" w:rsidRDefault="0021776B" w:rsidP="00C35A75">
            <w:pPr>
              <w:pStyle w:val="a8"/>
            </w:pPr>
            <w:r w:rsidRPr="00662BAF">
              <w:rPr>
                <w:rFonts w:hint="eastAsia"/>
              </w:rPr>
              <w:t>企业名称</w:t>
            </w:r>
          </w:p>
        </w:tc>
        <w:tc>
          <w:tcPr>
            <w:tcW w:w="0" w:type="auto"/>
            <w:vAlign w:val="center"/>
          </w:tcPr>
          <w:p w:rsidR="0021776B" w:rsidRPr="00662BAF" w:rsidRDefault="0021776B" w:rsidP="00C35A75">
            <w:pPr>
              <w:pStyle w:val="a8"/>
            </w:pPr>
            <w:r w:rsidRPr="00662BAF">
              <w:rPr>
                <w:rFonts w:hint="eastAsia"/>
              </w:rPr>
              <w:t>粉尘</w:t>
            </w:r>
          </w:p>
        </w:tc>
        <w:tc>
          <w:tcPr>
            <w:tcW w:w="0" w:type="auto"/>
            <w:vAlign w:val="center"/>
          </w:tcPr>
          <w:p w:rsidR="0021776B" w:rsidRPr="00662BAF" w:rsidRDefault="0021776B" w:rsidP="00C35A75">
            <w:pPr>
              <w:pStyle w:val="a8"/>
            </w:pPr>
            <w:r w:rsidRPr="00662BAF">
              <w:t>SO</w:t>
            </w:r>
            <w:r w:rsidRPr="00662BAF">
              <w:rPr>
                <w:vertAlign w:val="subscript"/>
              </w:rPr>
              <w:t>2</w:t>
            </w:r>
          </w:p>
        </w:tc>
        <w:tc>
          <w:tcPr>
            <w:tcW w:w="0" w:type="auto"/>
            <w:vAlign w:val="center"/>
          </w:tcPr>
          <w:p w:rsidR="0021776B" w:rsidRPr="00662BAF" w:rsidRDefault="0021776B" w:rsidP="00C35A75">
            <w:pPr>
              <w:pStyle w:val="a8"/>
            </w:pPr>
            <w:r w:rsidRPr="00662BAF">
              <w:t>NOx</w:t>
            </w:r>
          </w:p>
        </w:tc>
        <w:tc>
          <w:tcPr>
            <w:tcW w:w="0" w:type="auto"/>
            <w:vAlign w:val="center"/>
          </w:tcPr>
          <w:p w:rsidR="0021776B" w:rsidRPr="00662BAF" w:rsidRDefault="0021776B" w:rsidP="00C35A75">
            <w:pPr>
              <w:pStyle w:val="a8"/>
            </w:pPr>
            <w:r w:rsidRPr="00662BAF">
              <w:t>VOCs</w:t>
            </w:r>
          </w:p>
        </w:tc>
        <w:tc>
          <w:tcPr>
            <w:tcW w:w="0" w:type="auto"/>
            <w:vAlign w:val="center"/>
          </w:tcPr>
          <w:p w:rsidR="0021776B" w:rsidRPr="00662BAF" w:rsidRDefault="0021776B" w:rsidP="00C35A75">
            <w:pPr>
              <w:pStyle w:val="a8"/>
            </w:pPr>
            <w:r w:rsidRPr="00662BAF">
              <w:rPr>
                <w:rFonts w:hint="eastAsia"/>
              </w:rPr>
              <w:t>苯</w:t>
            </w:r>
          </w:p>
        </w:tc>
        <w:tc>
          <w:tcPr>
            <w:tcW w:w="0" w:type="auto"/>
            <w:vAlign w:val="center"/>
          </w:tcPr>
          <w:p w:rsidR="0021776B" w:rsidRPr="00662BAF" w:rsidRDefault="0021776B" w:rsidP="00C35A75">
            <w:pPr>
              <w:pStyle w:val="a8"/>
            </w:pPr>
            <w:r w:rsidRPr="00662BAF">
              <w:t>∑Pn</w:t>
            </w:r>
          </w:p>
        </w:tc>
        <w:tc>
          <w:tcPr>
            <w:tcW w:w="0" w:type="auto"/>
            <w:vAlign w:val="center"/>
          </w:tcPr>
          <w:p w:rsidR="0021776B" w:rsidRPr="00662BAF" w:rsidRDefault="0021776B" w:rsidP="00C35A75">
            <w:pPr>
              <w:pStyle w:val="a8"/>
            </w:pPr>
            <w:r w:rsidRPr="00662BAF">
              <w:t>Kn (%)</w:t>
            </w:r>
          </w:p>
        </w:tc>
      </w:tr>
      <w:tr w:rsidR="0021776B" w:rsidRPr="00662BAF" w:rsidTr="00A65002">
        <w:tc>
          <w:tcPr>
            <w:tcW w:w="0" w:type="auto"/>
            <w:vAlign w:val="center"/>
          </w:tcPr>
          <w:p w:rsidR="0021776B" w:rsidRPr="00662BAF" w:rsidRDefault="0021776B" w:rsidP="00C35A75">
            <w:pPr>
              <w:pStyle w:val="a8"/>
            </w:pPr>
            <w:r w:rsidRPr="00662BAF">
              <w:t>1</w:t>
            </w:r>
          </w:p>
        </w:tc>
        <w:tc>
          <w:tcPr>
            <w:tcW w:w="0" w:type="auto"/>
            <w:vAlign w:val="center"/>
          </w:tcPr>
          <w:p w:rsidR="0021776B" w:rsidRPr="00662BAF" w:rsidRDefault="0021776B" w:rsidP="00C35A75">
            <w:pPr>
              <w:pStyle w:val="a8"/>
            </w:pPr>
            <w:r w:rsidRPr="00662BAF">
              <w:rPr>
                <w:rFonts w:hint="eastAsia"/>
              </w:rPr>
              <w:t>广东鸿源机电股份有限公司</w:t>
            </w:r>
          </w:p>
        </w:tc>
        <w:tc>
          <w:tcPr>
            <w:tcW w:w="0" w:type="auto"/>
            <w:vAlign w:val="center"/>
          </w:tcPr>
          <w:p w:rsidR="0021776B" w:rsidRPr="00662BAF" w:rsidRDefault="0021776B" w:rsidP="00C35A75">
            <w:pPr>
              <w:pStyle w:val="a8"/>
            </w:pPr>
            <w:r w:rsidRPr="00662BAF">
              <w:t>518.46</w:t>
            </w:r>
          </w:p>
        </w:tc>
        <w:tc>
          <w:tcPr>
            <w:tcW w:w="0" w:type="auto"/>
            <w:vAlign w:val="center"/>
          </w:tcPr>
          <w:p w:rsidR="0021776B" w:rsidRPr="00662BAF" w:rsidRDefault="0021776B" w:rsidP="00C35A75">
            <w:pPr>
              <w:pStyle w:val="a8"/>
            </w:pPr>
            <w:r w:rsidRPr="00662BAF">
              <w:t>146.12</w:t>
            </w:r>
          </w:p>
        </w:tc>
        <w:tc>
          <w:tcPr>
            <w:tcW w:w="0" w:type="auto"/>
            <w:vAlign w:val="center"/>
          </w:tcPr>
          <w:p w:rsidR="0021776B" w:rsidRPr="00662BAF" w:rsidRDefault="0021776B" w:rsidP="00C35A75">
            <w:pPr>
              <w:pStyle w:val="a8"/>
            </w:pPr>
            <w:r w:rsidRPr="00662BAF">
              <w:t>86.76</w:t>
            </w:r>
          </w:p>
        </w:tc>
        <w:tc>
          <w:tcPr>
            <w:tcW w:w="0" w:type="auto"/>
            <w:vAlign w:val="center"/>
          </w:tcPr>
          <w:p w:rsidR="0021776B" w:rsidRPr="00662BAF" w:rsidRDefault="0021776B" w:rsidP="00C35A75">
            <w:pPr>
              <w:pStyle w:val="a8"/>
            </w:pPr>
            <w:r w:rsidRPr="00662BAF">
              <w:t>2281.84</w:t>
            </w:r>
          </w:p>
        </w:tc>
        <w:tc>
          <w:tcPr>
            <w:tcW w:w="0" w:type="auto"/>
            <w:vAlign w:val="center"/>
          </w:tcPr>
          <w:p w:rsidR="0021776B" w:rsidRPr="00662BAF" w:rsidRDefault="0021776B" w:rsidP="00C35A75">
            <w:pPr>
              <w:pStyle w:val="a8"/>
            </w:pPr>
            <w:r w:rsidRPr="00662BAF">
              <w:t>9474.89</w:t>
            </w:r>
          </w:p>
        </w:tc>
        <w:tc>
          <w:tcPr>
            <w:tcW w:w="0" w:type="auto"/>
            <w:vAlign w:val="center"/>
          </w:tcPr>
          <w:p w:rsidR="0021776B" w:rsidRPr="00662BAF" w:rsidRDefault="0021776B" w:rsidP="00C35A75">
            <w:pPr>
              <w:pStyle w:val="a8"/>
            </w:pPr>
            <w:r w:rsidRPr="00662BAF">
              <w:t>12508.05</w:t>
            </w:r>
          </w:p>
        </w:tc>
        <w:tc>
          <w:tcPr>
            <w:tcW w:w="0" w:type="auto"/>
            <w:vAlign w:val="center"/>
          </w:tcPr>
          <w:p w:rsidR="0021776B" w:rsidRPr="00662BAF" w:rsidRDefault="0021776B" w:rsidP="00C35A75">
            <w:pPr>
              <w:pStyle w:val="a8"/>
            </w:pPr>
            <w:r w:rsidRPr="00662BAF">
              <w:t>6.40</w:t>
            </w:r>
          </w:p>
        </w:tc>
      </w:tr>
      <w:tr w:rsidR="0021776B" w:rsidRPr="00662BAF" w:rsidTr="00A65002">
        <w:tc>
          <w:tcPr>
            <w:tcW w:w="0" w:type="auto"/>
            <w:vAlign w:val="center"/>
          </w:tcPr>
          <w:p w:rsidR="0021776B" w:rsidRPr="00662BAF" w:rsidRDefault="0021776B" w:rsidP="00C35A75">
            <w:pPr>
              <w:pStyle w:val="a8"/>
            </w:pPr>
            <w:r w:rsidRPr="00662BAF">
              <w:t>2</w:t>
            </w:r>
          </w:p>
        </w:tc>
        <w:tc>
          <w:tcPr>
            <w:tcW w:w="0" w:type="auto"/>
            <w:vAlign w:val="center"/>
          </w:tcPr>
          <w:p w:rsidR="0021776B" w:rsidRPr="00662BAF" w:rsidRDefault="0021776B" w:rsidP="00C35A75">
            <w:pPr>
              <w:pStyle w:val="a8"/>
            </w:pPr>
            <w:r w:rsidRPr="00662BAF">
              <w:rPr>
                <w:rFonts w:hint="eastAsia"/>
              </w:rPr>
              <w:t>兴宁市凯莱斯特陶瓷有限公司</w:t>
            </w:r>
          </w:p>
        </w:tc>
        <w:tc>
          <w:tcPr>
            <w:tcW w:w="0" w:type="auto"/>
            <w:vAlign w:val="center"/>
          </w:tcPr>
          <w:p w:rsidR="0021776B" w:rsidRPr="00662BAF" w:rsidRDefault="0021776B" w:rsidP="00C35A75">
            <w:pPr>
              <w:pStyle w:val="a8"/>
            </w:pPr>
            <w:r w:rsidRPr="00662BAF">
              <w:t>1374.90</w:t>
            </w:r>
          </w:p>
        </w:tc>
        <w:tc>
          <w:tcPr>
            <w:tcW w:w="0" w:type="auto"/>
            <w:vAlign w:val="center"/>
          </w:tcPr>
          <w:p w:rsidR="0021776B" w:rsidRPr="00662BAF" w:rsidRDefault="0021776B" w:rsidP="00C35A75">
            <w:pPr>
              <w:pStyle w:val="a8"/>
            </w:pPr>
            <w:r w:rsidRPr="00662BAF">
              <w:t>84659.82</w:t>
            </w:r>
          </w:p>
        </w:tc>
        <w:tc>
          <w:tcPr>
            <w:tcW w:w="0" w:type="auto"/>
            <w:vAlign w:val="center"/>
          </w:tcPr>
          <w:p w:rsidR="0021776B" w:rsidRPr="00662BAF" w:rsidRDefault="0021776B" w:rsidP="00C35A75">
            <w:pPr>
              <w:pStyle w:val="a8"/>
            </w:pPr>
            <w:r w:rsidRPr="00662BAF">
              <w:t>39686.64</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125721.37</w:t>
            </w:r>
          </w:p>
        </w:tc>
        <w:tc>
          <w:tcPr>
            <w:tcW w:w="0" w:type="auto"/>
            <w:vAlign w:val="center"/>
          </w:tcPr>
          <w:p w:rsidR="0021776B" w:rsidRPr="00662BAF" w:rsidRDefault="0021776B" w:rsidP="00C35A75">
            <w:pPr>
              <w:pStyle w:val="a8"/>
            </w:pPr>
            <w:r w:rsidRPr="00662BAF">
              <w:t>64.31</w:t>
            </w:r>
          </w:p>
        </w:tc>
      </w:tr>
      <w:tr w:rsidR="0021776B" w:rsidRPr="00662BAF" w:rsidTr="00A65002">
        <w:tc>
          <w:tcPr>
            <w:tcW w:w="0" w:type="auto"/>
            <w:vAlign w:val="center"/>
          </w:tcPr>
          <w:p w:rsidR="0021776B" w:rsidRPr="00662BAF" w:rsidRDefault="0021776B" w:rsidP="00C35A75">
            <w:pPr>
              <w:pStyle w:val="a8"/>
            </w:pPr>
            <w:r w:rsidRPr="00662BAF">
              <w:t>3</w:t>
            </w:r>
          </w:p>
        </w:tc>
        <w:tc>
          <w:tcPr>
            <w:tcW w:w="0" w:type="auto"/>
            <w:vAlign w:val="center"/>
          </w:tcPr>
          <w:p w:rsidR="0021776B" w:rsidRPr="00662BAF" w:rsidRDefault="0021776B" w:rsidP="00C35A75">
            <w:pPr>
              <w:pStyle w:val="a8"/>
            </w:pPr>
            <w:r w:rsidRPr="00662BAF">
              <w:rPr>
                <w:rFonts w:hint="eastAsia"/>
              </w:rPr>
              <w:t>保仪生态科技</w:t>
            </w:r>
            <w:r w:rsidRPr="00662BAF">
              <w:t>(</w:t>
            </w:r>
            <w:r w:rsidRPr="00662BAF">
              <w:rPr>
                <w:rFonts w:hint="eastAsia"/>
              </w:rPr>
              <w:t>广东</w:t>
            </w:r>
            <w:r w:rsidRPr="00662BAF">
              <w:t>)</w:t>
            </w:r>
            <w:r w:rsidRPr="00662BAF">
              <w:rPr>
                <w:rFonts w:hint="eastAsia"/>
              </w:rPr>
              <w:t>有限公司</w:t>
            </w:r>
          </w:p>
        </w:tc>
        <w:tc>
          <w:tcPr>
            <w:tcW w:w="0" w:type="auto"/>
            <w:vAlign w:val="center"/>
          </w:tcPr>
          <w:p w:rsidR="0021776B" w:rsidRPr="00662BAF" w:rsidRDefault="0021776B" w:rsidP="00C35A75">
            <w:pPr>
              <w:pStyle w:val="a8"/>
            </w:pPr>
            <w:r w:rsidRPr="00662BAF">
              <w:t>23.78</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91.32</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115.11</w:t>
            </w:r>
          </w:p>
        </w:tc>
        <w:tc>
          <w:tcPr>
            <w:tcW w:w="0" w:type="auto"/>
            <w:vAlign w:val="center"/>
          </w:tcPr>
          <w:p w:rsidR="0021776B" w:rsidRPr="00662BAF" w:rsidRDefault="0021776B" w:rsidP="00C35A75">
            <w:pPr>
              <w:pStyle w:val="a8"/>
            </w:pPr>
            <w:r w:rsidRPr="00662BAF">
              <w:t>0.06</w:t>
            </w:r>
          </w:p>
        </w:tc>
      </w:tr>
      <w:tr w:rsidR="0021776B" w:rsidRPr="00662BAF" w:rsidTr="00A65002">
        <w:tc>
          <w:tcPr>
            <w:tcW w:w="0" w:type="auto"/>
            <w:vAlign w:val="center"/>
          </w:tcPr>
          <w:p w:rsidR="0021776B" w:rsidRPr="00662BAF" w:rsidRDefault="0021776B" w:rsidP="00C35A75">
            <w:pPr>
              <w:pStyle w:val="a8"/>
            </w:pPr>
            <w:r w:rsidRPr="00662BAF">
              <w:t>4</w:t>
            </w:r>
          </w:p>
        </w:tc>
        <w:tc>
          <w:tcPr>
            <w:tcW w:w="0" w:type="auto"/>
            <w:vAlign w:val="center"/>
          </w:tcPr>
          <w:p w:rsidR="0021776B" w:rsidRPr="00662BAF" w:rsidRDefault="0021776B" w:rsidP="00C35A75">
            <w:pPr>
              <w:pStyle w:val="a8"/>
            </w:pPr>
            <w:r w:rsidRPr="00662BAF">
              <w:rPr>
                <w:rFonts w:hint="eastAsia"/>
              </w:rPr>
              <w:t>广东亮鑫高新材料科技发展有限公司</w:t>
            </w:r>
          </w:p>
        </w:tc>
        <w:tc>
          <w:tcPr>
            <w:tcW w:w="0" w:type="auto"/>
            <w:vAlign w:val="center"/>
          </w:tcPr>
          <w:p w:rsidR="0021776B" w:rsidRPr="00662BAF" w:rsidRDefault="0021776B" w:rsidP="00C35A75">
            <w:pPr>
              <w:pStyle w:val="a8"/>
            </w:pPr>
            <w:r w:rsidRPr="00662BAF">
              <w:t>88.47</w:t>
            </w:r>
          </w:p>
        </w:tc>
        <w:tc>
          <w:tcPr>
            <w:tcW w:w="0" w:type="auto"/>
            <w:vAlign w:val="center"/>
          </w:tcPr>
          <w:p w:rsidR="0021776B" w:rsidRPr="00662BAF" w:rsidRDefault="0021776B" w:rsidP="00C35A75">
            <w:pPr>
              <w:pStyle w:val="a8"/>
            </w:pPr>
            <w:r w:rsidRPr="00662BAF">
              <w:t>367.58</w:t>
            </w:r>
          </w:p>
        </w:tc>
        <w:tc>
          <w:tcPr>
            <w:tcW w:w="0" w:type="auto"/>
            <w:vAlign w:val="center"/>
          </w:tcPr>
          <w:p w:rsidR="0021776B" w:rsidRPr="00662BAF" w:rsidRDefault="0021776B" w:rsidP="00C35A75">
            <w:pPr>
              <w:pStyle w:val="a8"/>
            </w:pPr>
            <w:r w:rsidRPr="00662BAF">
              <w:t>317.92</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773.97</w:t>
            </w:r>
          </w:p>
        </w:tc>
        <w:tc>
          <w:tcPr>
            <w:tcW w:w="0" w:type="auto"/>
            <w:vAlign w:val="center"/>
          </w:tcPr>
          <w:p w:rsidR="0021776B" w:rsidRPr="00662BAF" w:rsidRDefault="0021776B" w:rsidP="00C35A75">
            <w:pPr>
              <w:pStyle w:val="a8"/>
            </w:pPr>
            <w:r w:rsidRPr="00662BAF">
              <w:t>0.40</w:t>
            </w:r>
          </w:p>
        </w:tc>
      </w:tr>
      <w:tr w:rsidR="0021776B" w:rsidRPr="00662BAF" w:rsidTr="00A65002">
        <w:tc>
          <w:tcPr>
            <w:tcW w:w="0" w:type="auto"/>
            <w:vAlign w:val="center"/>
          </w:tcPr>
          <w:p w:rsidR="0021776B" w:rsidRPr="00662BAF" w:rsidRDefault="0021776B" w:rsidP="00C35A75">
            <w:pPr>
              <w:pStyle w:val="a8"/>
            </w:pPr>
            <w:r w:rsidRPr="00662BAF">
              <w:t>5</w:t>
            </w:r>
          </w:p>
        </w:tc>
        <w:tc>
          <w:tcPr>
            <w:tcW w:w="0" w:type="auto"/>
            <w:vAlign w:val="center"/>
          </w:tcPr>
          <w:p w:rsidR="0021776B" w:rsidRPr="00662BAF" w:rsidRDefault="0021776B" w:rsidP="00C35A75">
            <w:pPr>
              <w:pStyle w:val="a8"/>
            </w:pPr>
            <w:r w:rsidRPr="00662BAF">
              <w:rPr>
                <w:rFonts w:hint="eastAsia"/>
              </w:rPr>
              <w:t>广东富农生物科技股份有限公司</w:t>
            </w:r>
          </w:p>
        </w:tc>
        <w:tc>
          <w:tcPr>
            <w:tcW w:w="0" w:type="auto"/>
            <w:vAlign w:val="center"/>
          </w:tcPr>
          <w:p w:rsidR="0021776B" w:rsidRPr="00662BAF" w:rsidRDefault="0021776B" w:rsidP="00C35A75">
            <w:pPr>
              <w:pStyle w:val="a8"/>
            </w:pPr>
            <w:r w:rsidRPr="00662BAF">
              <w:t>5327.25</w:t>
            </w:r>
          </w:p>
        </w:tc>
        <w:tc>
          <w:tcPr>
            <w:tcW w:w="0" w:type="auto"/>
            <w:vAlign w:val="center"/>
          </w:tcPr>
          <w:p w:rsidR="0021776B" w:rsidRPr="00662BAF" w:rsidRDefault="0021776B" w:rsidP="00C35A75">
            <w:pPr>
              <w:pStyle w:val="a8"/>
            </w:pPr>
            <w:r w:rsidRPr="00662BAF">
              <w:t>31552.51</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36879.76</w:t>
            </w:r>
          </w:p>
        </w:tc>
        <w:tc>
          <w:tcPr>
            <w:tcW w:w="0" w:type="auto"/>
            <w:vAlign w:val="center"/>
          </w:tcPr>
          <w:p w:rsidR="0021776B" w:rsidRPr="00662BAF" w:rsidRDefault="0021776B" w:rsidP="00C35A75">
            <w:pPr>
              <w:pStyle w:val="a8"/>
            </w:pPr>
            <w:r w:rsidRPr="00662BAF">
              <w:t>18.86</w:t>
            </w:r>
          </w:p>
        </w:tc>
      </w:tr>
      <w:tr w:rsidR="0021776B" w:rsidRPr="00662BAF" w:rsidTr="00A65002">
        <w:tc>
          <w:tcPr>
            <w:tcW w:w="0" w:type="auto"/>
            <w:vAlign w:val="center"/>
          </w:tcPr>
          <w:p w:rsidR="0021776B" w:rsidRPr="00662BAF" w:rsidRDefault="0021776B" w:rsidP="00C35A75">
            <w:pPr>
              <w:pStyle w:val="a8"/>
            </w:pPr>
            <w:r w:rsidRPr="00662BAF">
              <w:lastRenderedPageBreak/>
              <w:t>6</w:t>
            </w:r>
          </w:p>
        </w:tc>
        <w:tc>
          <w:tcPr>
            <w:tcW w:w="0" w:type="auto"/>
            <w:vAlign w:val="center"/>
          </w:tcPr>
          <w:p w:rsidR="0021776B" w:rsidRPr="00662BAF" w:rsidRDefault="0021776B" w:rsidP="00C35A75">
            <w:pPr>
              <w:pStyle w:val="a8"/>
            </w:pPr>
            <w:r w:rsidRPr="00662BAF">
              <w:rPr>
                <w:rFonts w:hint="eastAsia"/>
              </w:rPr>
              <w:t>兴宁立讯精密工业有限公司</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355.15</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355.15</w:t>
            </w:r>
          </w:p>
        </w:tc>
        <w:tc>
          <w:tcPr>
            <w:tcW w:w="0" w:type="auto"/>
            <w:vAlign w:val="center"/>
          </w:tcPr>
          <w:p w:rsidR="0021776B" w:rsidRPr="00662BAF" w:rsidRDefault="0021776B" w:rsidP="00C35A75">
            <w:pPr>
              <w:pStyle w:val="a8"/>
            </w:pPr>
            <w:r w:rsidRPr="00662BAF">
              <w:t>0.18</w:t>
            </w:r>
          </w:p>
        </w:tc>
      </w:tr>
      <w:tr w:rsidR="0021776B" w:rsidRPr="00662BAF" w:rsidTr="00A65002">
        <w:tc>
          <w:tcPr>
            <w:tcW w:w="0" w:type="auto"/>
            <w:vAlign w:val="center"/>
          </w:tcPr>
          <w:p w:rsidR="0021776B" w:rsidRPr="00662BAF" w:rsidRDefault="0021776B" w:rsidP="00C35A75">
            <w:pPr>
              <w:pStyle w:val="a8"/>
            </w:pPr>
            <w:r w:rsidRPr="00662BAF">
              <w:t>7</w:t>
            </w:r>
          </w:p>
        </w:tc>
        <w:tc>
          <w:tcPr>
            <w:tcW w:w="0" w:type="auto"/>
            <w:vAlign w:val="center"/>
          </w:tcPr>
          <w:p w:rsidR="0021776B" w:rsidRPr="00662BAF" w:rsidRDefault="0021776B" w:rsidP="00C35A75">
            <w:pPr>
              <w:pStyle w:val="a8"/>
            </w:pPr>
            <w:r w:rsidRPr="00662BAF">
              <w:rPr>
                <w:rFonts w:hint="eastAsia"/>
              </w:rPr>
              <w:t>兴宁市昌瑞模具钢材有限公司</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r>
      <w:tr w:rsidR="0021776B" w:rsidRPr="00662BAF" w:rsidTr="00A65002">
        <w:tc>
          <w:tcPr>
            <w:tcW w:w="0" w:type="auto"/>
            <w:vAlign w:val="center"/>
          </w:tcPr>
          <w:p w:rsidR="0021776B" w:rsidRPr="00662BAF" w:rsidRDefault="0021776B" w:rsidP="00C35A75">
            <w:pPr>
              <w:pStyle w:val="a8"/>
            </w:pPr>
            <w:r w:rsidRPr="00662BAF">
              <w:t>8</w:t>
            </w:r>
          </w:p>
        </w:tc>
        <w:tc>
          <w:tcPr>
            <w:tcW w:w="0" w:type="auto"/>
            <w:vAlign w:val="center"/>
          </w:tcPr>
          <w:p w:rsidR="0021776B" w:rsidRPr="00662BAF" w:rsidRDefault="0021776B" w:rsidP="00C35A75">
            <w:pPr>
              <w:pStyle w:val="a8"/>
            </w:pPr>
            <w:r w:rsidRPr="00662BAF">
              <w:rPr>
                <w:rFonts w:hint="eastAsia"/>
              </w:rPr>
              <w:t>梅州市尚善光电有限公司</w:t>
            </w:r>
          </w:p>
        </w:tc>
        <w:tc>
          <w:tcPr>
            <w:tcW w:w="0" w:type="auto"/>
            <w:vAlign w:val="center"/>
          </w:tcPr>
          <w:p w:rsidR="0021776B" w:rsidRPr="00662BAF" w:rsidRDefault="0021776B" w:rsidP="00C35A75">
            <w:pPr>
              <w:pStyle w:val="a8"/>
            </w:pPr>
            <w:r w:rsidRPr="00662BAF">
              <w:t>38.05</w:t>
            </w:r>
          </w:p>
        </w:tc>
        <w:tc>
          <w:tcPr>
            <w:tcW w:w="0" w:type="auto"/>
            <w:vAlign w:val="center"/>
          </w:tcPr>
          <w:p w:rsidR="0021776B" w:rsidRPr="00662BAF" w:rsidRDefault="0021776B" w:rsidP="00C35A75">
            <w:pPr>
              <w:pStyle w:val="a8"/>
            </w:pPr>
            <w:r w:rsidRPr="00662BAF">
              <w:t>6.85</w:t>
            </w:r>
          </w:p>
        </w:tc>
        <w:tc>
          <w:tcPr>
            <w:tcW w:w="0" w:type="auto"/>
            <w:vAlign w:val="center"/>
          </w:tcPr>
          <w:p w:rsidR="0021776B" w:rsidRPr="00662BAF" w:rsidRDefault="0021776B" w:rsidP="00C35A75">
            <w:pPr>
              <w:pStyle w:val="a8"/>
            </w:pPr>
            <w:r w:rsidRPr="00662BAF">
              <w:t>5.14</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50.04</w:t>
            </w:r>
          </w:p>
        </w:tc>
        <w:tc>
          <w:tcPr>
            <w:tcW w:w="0" w:type="auto"/>
            <w:vAlign w:val="center"/>
          </w:tcPr>
          <w:p w:rsidR="0021776B" w:rsidRPr="00662BAF" w:rsidRDefault="0021776B" w:rsidP="00C35A75">
            <w:pPr>
              <w:pStyle w:val="a8"/>
            </w:pPr>
            <w:r w:rsidRPr="00662BAF">
              <w:t>0.03</w:t>
            </w:r>
          </w:p>
        </w:tc>
      </w:tr>
      <w:tr w:rsidR="0021776B" w:rsidRPr="00662BAF" w:rsidTr="00A65002">
        <w:tc>
          <w:tcPr>
            <w:tcW w:w="0" w:type="auto"/>
            <w:vAlign w:val="center"/>
          </w:tcPr>
          <w:p w:rsidR="0021776B" w:rsidRPr="00662BAF" w:rsidRDefault="0021776B" w:rsidP="00C35A75">
            <w:pPr>
              <w:pStyle w:val="a8"/>
            </w:pPr>
            <w:r w:rsidRPr="00662BAF">
              <w:t>9</w:t>
            </w:r>
          </w:p>
        </w:tc>
        <w:tc>
          <w:tcPr>
            <w:tcW w:w="0" w:type="auto"/>
            <w:vAlign w:val="center"/>
          </w:tcPr>
          <w:p w:rsidR="0021776B" w:rsidRPr="00662BAF" w:rsidRDefault="0021776B" w:rsidP="00C35A75">
            <w:pPr>
              <w:pStyle w:val="a8"/>
            </w:pPr>
            <w:r w:rsidRPr="00662BAF">
              <w:rPr>
                <w:rFonts w:hint="eastAsia"/>
              </w:rPr>
              <w:t>广东鑫飞钢艺科技有限公司</w:t>
            </w:r>
          </w:p>
        </w:tc>
        <w:tc>
          <w:tcPr>
            <w:tcW w:w="0" w:type="auto"/>
            <w:vAlign w:val="center"/>
          </w:tcPr>
          <w:p w:rsidR="0021776B" w:rsidRPr="00662BAF" w:rsidRDefault="0021776B" w:rsidP="00C35A75">
            <w:pPr>
              <w:pStyle w:val="a8"/>
            </w:pPr>
            <w:r w:rsidRPr="00662BAF">
              <w:t>4.76</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4.76</w:t>
            </w:r>
          </w:p>
        </w:tc>
        <w:tc>
          <w:tcPr>
            <w:tcW w:w="0" w:type="auto"/>
            <w:vAlign w:val="center"/>
          </w:tcPr>
          <w:p w:rsidR="0021776B" w:rsidRPr="00662BAF" w:rsidRDefault="0021776B" w:rsidP="00C35A75">
            <w:pPr>
              <w:pStyle w:val="a8"/>
            </w:pPr>
            <w:r w:rsidRPr="00662BAF">
              <w:t>0.00</w:t>
            </w:r>
          </w:p>
        </w:tc>
      </w:tr>
      <w:tr w:rsidR="0021776B" w:rsidRPr="00662BAF" w:rsidTr="00A65002">
        <w:tc>
          <w:tcPr>
            <w:tcW w:w="0" w:type="auto"/>
            <w:vAlign w:val="center"/>
          </w:tcPr>
          <w:p w:rsidR="0021776B" w:rsidRPr="00662BAF" w:rsidRDefault="0021776B" w:rsidP="00C35A75">
            <w:pPr>
              <w:pStyle w:val="a8"/>
            </w:pPr>
            <w:r w:rsidRPr="00662BAF">
              <w:t>10</w:t>
            </w:r>
          </w:p>
        </w:tc>
        <w:tc>
          <w:tcPr>
            <w:tcW w:w="0" w:type="auto"/>
            <w:vAlign w:val="center"/>
          </w:tcPr>
          <w:p w:rsidR="0021776B" w:rsidRPr="00662BAF" w:rsidRDefault="0021776B" w:rsidP="00C35A75">
            <w:pPr>
              <w:pStyle w:val="a8"/>
            </w:pPr>
            <w:r w:rsidRPr="00662BAF">
              <w:rPr>
                <w:rFonts w:hint="eastAsia"/>
              </w:rPr>
              <w:t>广东大城环美科技有限公司</w:t>
            </w:r>
          </w:p>
        </w:tc>
        <w:tc>
          <w:tcPr>
            <w:tcW w:w="0" w:type="auto"/>
            <w:vAlign w:val="center"/>
          </w:tcPr>
          <w:p w:rsidR="0021776B" w:rsidRPr="00662BAF" w:rsidRDefault="0021776B" w:rsidP="00C35A75">
            <w:pPr>
              <w:pStyle w:val="a8"/>
            </w:pPr>
            <w:r w:rsidRPr="00662BAF">
              <w:t>3.81</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0.00</w:t>
            </w:r>
          </w:p>
        </w:tc>
        <w:tc>
          <w:tcPr>
            <w:tcW w:w="0" w:type="auto"/>
            <w:vAlign w:val="center"/>
          </w:tcPr>
          <w:p w:rsidR="0021776B" w:rsidRPr="00662BAF" w:rsidRDefault="0021776B" w:rsidP="00C35A75">
            <w:pPr>
              <w:pStyle w:val="a8"/>
            </w:pPr>
            <w:r w:rsidRPr="00662BAF">
              <w:t>3.81</w:t>
            </w:r>
          </w:p>
        </w:tc>
        <w:tc>
          <w:tcPr>
            <w:tcW w:w="0" w:type="auto"/>
            <w:vAlign w:val="center"/>
          </w:tcPr>
          <w:p w:rsidR="0021776B" w:rsidRPr="00662BAF" w:rsidRDefault="0021776B" w:rsidP="00C35A75">
            <w:pPr>
              <w:pStyle w:val="a8"/>
            </w:pPr>
            <w:r w:rsidRPr="00662BAF">
              <w:t>0.00</w:t>
            </w:r>
          </w:p>
        </w:tc>
      </w:tr>
      <w:tr w:rsidR="0021776B" w:rsidRPr="00662BAF" w:rsidTr="00A65002">
        <w:tc>
          <w:tcPr>
            <w:tcW w:w="0" w:type="auto"/>
            <w:vAlign w:val="center"/>
          </w:tcPr>
          <w:p w:rsidR="0021776B" w:rsidRPr="00662BAF" w:rsidRDefault="0021776B" w:rsidP="00C35A75">
            <w:pPr>
              <w:pStyle w:val="a8"/>
            </w:pPr>
            <w:r w:rsidRPr="00662BAF">
              <w:t>11</w:t>
            </w:r>
          </w:p>
        </w:tc>
        <w:tc>
          <w:tcPr>
            <w:tcW w:w="0" w:type="auto"/>
            <w:vAlign w:val="center"/>
          </w:tcPr>
          <w:p w:rsidR="0021776B" w:rsidRPr="00662BAF" w:rsidRDefault="0021776B" w:rsidP="00BD52A5">
            <w:pPr>
              <w:pStyle w:val="a8"/>
            </w:pPr>
            <w:r w:rsidRPr="00662BAF">
              <w:rPr>
                <w:rFonts w:hint="eastAsia"/>
              </w:rPr>
              <w:t>兴宁市中原纸制品有限公司</w:t>
            </w:r>
          </w:p>
        </w:tc>
        <w:tc>
          <w:tcPr>
            <w:tcW w:w="0" w:type="auto"/>
            <w:vAlign w:val="center"/>
          </w:tcPr>
          <w:p w:rsidR="0021776B" w:rsidRPr="00662BAF" w:rsidRDefault="0021776B" w:rsidP="00BD52A5">
            <w:pPr>
              <w:pStyle w:val="a8"/>
            </w:pPr>
            <w:r w:rsidRPr="00662BAF">
              <w:t>3805.18</w:t>
            </w:r>
          </w:p>
        </w:tc>
        <w:tc>
          <w:tcPr>
            <w:tcW w:w="0" w:type="auto"/>
            <w:vAlign w:val="center"/>
          </w:tcPr>
          <w:p w:rsidR="0021776B" w:rsidRPr="00662BAF" w:rsidRDefault="0021776B" w:rsidP="00BD52A5">
            <w:pPr>
              <w:pStyle w:val="a8"/>
            </w:pPr>
            <w:r w:rsidRPr="00662BAF">
              <w:t>13150.68</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16955.86</w:t>
            </w:r>
          </w:p>
        </w:tc>
        <w:tc>
          <w:tcPr>
            <w:tcW w:w="0" w:type="auto"/>
            <w:vAlign w:val="center"/>
          </w:tcPr>
          <w:p w:rsidR="0021776B" w:rsidRPr="00662BAF" w:rsidRDefault="0021776B" w:rsidP="00BD52A5">
            <w:pPr>
              <w:pStyle w:val="a8"/>
            </w:pPr>
            <w:r w:rsidRPr="00662BAF">
              <w:t>8.67</w:t>
            </w:r>
          </w:p>
        </w:tc>
      </w:tr>
      <w:tr w:rsidR="0021776B" w:rsidRPr="00662BAF" w:rsidTr="00A65002">
        <w:tc>
          <w:tcPr>
            <w:tcW w:w="0" w:type="auto"/>
            <w:vAlign w:val="center"/>
          </w:tcPr>
          <w:p w:rsidR="0021776B" w:rsidRPr="00662BAF" w:rsidRDefault="0021776B" w:rsidP="00C35A75">
            <w:pPr>
              <w:pStyle w:val="a8"/>
            </w:pPr>
            <w:r w:rsidRPr="00662BAF">
              <w:t>12</w:t>
            </w:r>
          </w:p>
        </w:tc>
        <w:tc>
          <w:tcPr>
            <w:tcW w:w="0" w:type="auto"/>
            <w:vAlign w:val="center"/>
          </w:tcPr>
          <w:p w:rsidR="0021776B" w:rsidRPr="00662BAF" w:rsidRDefault="0021776B" w:rsidP="00BD52A5">
            <w:pPr>
              <w:pStyle w:val="a8"/>
            </w:pPr>
            <w:r w:rsidRPr="00662BAF">
              <w:rPr>
                <w:rFonts w:hint="eastAsia"/>
              </w:rPr>
              <w:t>广东云山汽车有限公司</w:t>
            </w:r>
          </w:p>
        </w:tc>
        <w:tc>
          <w:tcPr>
            <w:tcW w:w="0" w:type="auto"/>
            <w:vAlign w:val="center"/>
          </w:tcPr>
          <w:p w:rsidR="0021776B" w:rsidRPr="00662BAF" w:rsidRDefault="0021776B" w:rsidP="00BD52A5">
            <w:pPr>
              <w:pStyle w:val="a8"/>
            </w:pPr>
            <w:r w:rsidRPr="00662BAF">
              <w:t>152.21</w:t>
            </w:r>
          </w:p>
        </w:tc>
        <w:tc>
          <w:tcPr>
            <w:tcW w:w="0" w:type="auto"/>
            <w:vAlign w:val="center"/>
          </w:tcPr>
          <w:p w:rsidR="0021776B" w:rsidRPr="00662BAF" w:rsidRDefault="0021776B" w:rsidP="00BD52A5">
            <w:pPr>
              <w:pStyle w:val="a8"/>
            </w:pPr>
            <w:r w:rsidRPr="00662BAF">
              <w:t>1986.30</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0.00</w:t>
            </w:r>
          </w:p>
        </w:tc>
        <w:tc>
          <w:tcPr>
            <w:tcW w:w="0" w:type="auto"/>
            <w:vAlign w:val="center"/>
          </w:tcPr>
          <w:p w:rsidR="0021776B" w:rsidRPr="00662BAF" w:rsidRDefault="0021776B" w:rsidP="00BD52A5">
            <w:pPr>
              <w:pStyle w:val="a8"/>
            </w:pPr>
            <w:r w:rsidRPr="00662BAF">
              <w:t>2138.51</w:t>
            </w:r>
          </w:p>
        </w:tc>
        <w:tc>
          <w:tcPr>
            <w:tcW w:w="0" w:type="auto"/>
            <w:vAlign w:val="center"/>
          </w:tcPr>
          <w:p w:rsidR="0021776B" w:rsidRPr="00662BAF" w:rsidRDefault="0021776B" w:rsidP="00BD52A5">
            <w:pPr>
              <w:pStyle w:val="a8"/>
            </w:pPr>
            <w:r w:rsidRPr="00662BAF">
              <w:t>1.09</w:t>
            </w:r>
          </w:p>
        </w:tc>
      </w:tr>
      <w:tr w:rsidR="0021776B" w:rsidRPr="00662BAF" w:rsidTr="00A65002">
        <w:trPr>
          <w:trHeight w:val="446"/>
        </w:trPr>
        <w:tc>
          <w:tcPr>
            <w:tcW w:w="0" w:type="auto"/>
            <w:gridSpan w:val="2"/>
            <w:vAlign w:val="center"/>
          </w:tcPr>
          <w:p w:rsidR="0021776B" w:rsidRPr="00662BAF" w:rsidRDefault="00FF1058" w:rsidP="00C35A75">
            <w:pPr>
              <w:pStyle w:val="a8"/>
            </w:pPr>
            <w:r w:rsidRPr="00662BAF">
              <w:rPr>
                <w:noProof/>
              </w:rPr>
              <w:drawing>
                <wp:inline distT="0" distB="0" distL="0" distR="0">
                  <wp:extent cx="372110" cy="287020"/>
                  <wp:effectExtent l="19050" t="0" r="0" b="0"/>
                  <wp:docPr id="9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04" cstate="print"/>
                          <a:srcRect/>
                          <a:stretch>
                            <a:fillRect/>
                          </a:stretch>
                        </pic:blipFill>
                        <pic:spPr bwMode="auto">
                          <a:xfrm>
                            <a:off x="0" y="0"/>
                            <a:ext cx="372110" cy="287020"/>
                          </a:xfrm>
                          <a:prstGeom prst="rect">
                            <a:avLst/>
                          </a:prstGeom>
                          <a:noFill/>
                          <a:ln w="9525">
                            <a:noFill/>
                            <a:miter lim="800000"/>
                            <a:headEnd/>
                            <a:tailEnd/>
                          </a:ln>
                        </pic:spPr>
                      </pic:pic>
                    </a:graphicData>
                  </a:graphic>
                </wp:inline>
              </w:drawing>
            </w:r>
          </w:p>
        </w:tc>
        <w:tc>
          <w:tcPr>
            <w:tcW w:w="0" w:type="auto"/>
            <w:vAlign w:val="center"/>
          </w:tcPr>
          <w:p w:rsidR="0021776B" w:rsidRPr="00662BAF" w:rsidRDefault="0021776B" w:rsidP="00C35A75">
            <w:pPr>
              <w:pStyle w:val="a8"/>
            </w:pPr>
            <w:r w:rsidRPr="00662BAF">
              <w:t>11336.85</w:t>
            </w:r>
          </w:p>
        </w:tc>
        <w:tc>
          <w:tcPr>
            <w:tcW w:w="0" w:type="auto"/>
            <w:vAlign w:val="center"/>
          </w:tcPr>
          <w:p w:rsidR="0021776B" w:rsidRPr="00662BAF" w:rsidRDefault="0021776B" w:rsidP="00C35A75">
            <w:pPr>
              <w:pStyle w:val="a8"/>
            </w:pPr>
            <w:r w:rsidRPr="00662BAF">
              <w:t>131869.86</w:t>
            </w:r>
          </w:p>
        </w:tc>
        <w:tc>
          <w:tcPr>
            <w:tcW w:w="0" w:type="auto"/>
            <w:vAlign w:val="center"/>
          </w:tcPr>
          <w:p w:rsidR="0021776B" w:rsidRPr="00662BAF" w:rsidRDefault="0021776B" w:rsidP="00C35A75">
            <w:pPr>
              <w:pStyle w:val="a8"/>
            </w:pPr>
            <w:r w:rsidRPr="00662BAF">
              <w:t>40187.79</w:t>
            </w:r>
          </w:p>
        </w:tc>
        <w:tc>
          <w:tcPr>
            <w:tcW w:w="0" w:type="auto"/>
            <w:vAlign w:val="center"/>
          </w:tcPr>
          <w:p w:rsidR="0021776B" w:rsidRPr="00662BAF" w:rsidRDefault="0021776B" w:rsidP="00C35A75">
            <w:pPr>
              <w:pStyle w:val="a8"/>
            </w:pPr>
            <w:r w:rsidRPr="00662BAF">
              <w:t>2636.99</w:t>
            </w:r>
          </w:p>
        </w:tc>
        <w:tc>
          <w:tcPr>
            <w:tcW w:w="0" w:type="auto"/>
            <w:vAlign w:val="center"/>
          </w:tcPr>
          <w:p w:rsidR="0021776B" w:rsidRPr="00662BAF" w:rsidRDefault="0021776B" w:rsidP="00C35A75">
            <w:pPr>
              <w:pStyle w:val="a8"/>
            </w:pPr>
            <w:r w:rsidRPr="00662BAF">
              <w:t>9474.89</w:t>
            </w:r>
          </w:p>
        </w:tc>
        <w:tc>
          <w:tcPr>
            <w:tcW w:w="0" w:type="auto"/>
            <w:vAlign w:val="center"/>
          </w:tcPr>
          <w:p w:rsidR="0021776B" w:rsidRPr="00662BAF" w:rsidRDefault="0021776B" w:rsidP="00C35A75">
            <w:pPr>
              <w:pStyle w:val="a8"/>
            </w:pPr>
          </w:p>
        </w:tc>
        <w:tc>
          <w:tcPr>
            <w:tcW w:w="0" w:type="auto"/>
            <w:vAlign w:val="center"/>
          </w:tcPr>
          <w:p w:rsidR="0021776B" w:rsidRPr="00662BAF" w:rsidRDefault="0021776B" w:rsidP="00C35A75">
            <w:pPr>
              <w:pStyle w:val="a8"/>
            </w:pPr>
            <w:r w:rsidRPr="00662BAF">
              <w:t>100</w:t>
            </w:r>
          </w:p>
        </w:tc>
      </w:tr>
      <w:tr w:rsidR="0021776B" w:rsidRPr="00662BAF" w:rsidTr="00A65002">
        <w:tc>
          <w:tcPr>
            <w:tcW w:w="0" w:type="auto"/>
            <w:gridSpan w:val="2"/>
            <w:vAlign w:val="center"/>
          </w:tcPr>
          <w:p w:rsidR="0021776B" w:rsidRPr="00662BAF" w:rsidRDefault="0021776B" w:rsidP="00C35A75">
            <w:pPr>
              <w:pStyle w:val="a8"/>
            </w:pPr>
            <w:r w:rsidRPr="00662BAF">
              <w:t>Kn</w:t>
            </w:r>
            <w:r w:rsidRPr="00662BAF">
              <w:rPr>
                <w:rFonts w:hint="eastAsia"/>
              </w:rPr>
              <w:t>（</w:t>
            </w:r>
            <w:r w:rsidRPr="00662BAF">
              <w:t>%</w:t>
            </w:r>
            <w:r w:rsidRPr="00662BAF">
              <w:rPr>
                <w:rFonts w:hint="eastAsia"/>
              </w:rPr>
              <w:t>）</w:t>
            </w:r>
          </w:p>
        </w:tc>
        <w:tc>
          <w:tcPr>
            <w:tcW w:w="0" w:type="auto"/>
            <w:vAlign w:val="center"/>
          </w:tcPr>
          <w:p w:rsidR="0021776B" w:rsidRPr="00662BAF" w:rsidRDefault="0021776B" w:rsidP="00C35A75">
            <w:pPr>
              <w:pStyle w:val="a8"/>
            </w:pPr>
            <w:r w:rsidRPr="00662BAF">
              <w:t>5.80</w:t>
            </w:r>
          </w:p>
        </w:tc>
        <w:tc>
          <w:tcPr>
            <w:tcW w:w="0" w:type="auto"/>
            <w:vAlign w:val="center"/>
          </w:tcPr>
          <w:p w:rsidR="0021776B" w:rsidRPr="00662BAF" w:rsidRDefault="0021776B" w:rsidP="00C35A75">
            <w:pPr>
              <w:pStyle w:val="a8"/>
            </w:pPr>
            <w:r w:rsidRPr="00662BAF">
              <w:t>67.45</w:t>
            </w:r>
          </w:p>
        </w:tc>
        <w:tc>
          <w:tcPr>
            <w:tcW w:w="0" w:type="auto"/>
            <w:vAlign w:val="center"/>
          </w:tcPr>
          <w:p w:rsidR="0021776B" w:rsidRPr="00662BAF" w:rsidRDefault="0021776B" w:rsidP="00C35A75">
            <w:pPr>
              <w:pStyle w:val="a8"/>
            </w:pPr>
            <w:r w:rsidRPr="00662BAF">
              <w:t>20.56</w:t>
            </w:r>
          </w:p>
        </w:tc>
        <w:tc>
          <w:tcPr>
            <w:tcW w:w="0" w:type="auto"/>
            <w:vAlign w:val="center"/>
          </w:tcPr>
          <w:p w:rsidR="0021776B" w:rsidRPr="00662BAF" w:rsidRDefault="0021776B" w:rsidP="00C35A75">
            <w:pPr>
              <w:pStyle w:val="a8"/>
            </w:pPr>
            <w:r w:rsidRPr="00662BAF">
              <w:t>1.35</w:t>
            </w:r>
          </w:p>
        </w:tc>
        <w:tc>
          <w:tcPr>
            <w:tcW w:w="0" w:type="auto"/>
            <w:vAlign w:val="center"/>
          </w:tcPr>
          <w:p w:rsidR="0021776B" w:rsidRPr="00662BAF" w:rsidRDefault="0021776B" w:rsidP="00C35A75">
            <w:pPr>
              <w:pStyle w:val="a8"/>
            </w:pPr>
            <w:r w:rsidRPr="00662BAF">
              <w:t>4.85</w:t>
            </w:r>
          </w:p>
        </w:tc>
        <w:tc>
          <w:tcPr>
            <w:tcW w:w="0" w:type="auto"/>
            <w:vAlign w:val="center"/>
          </w:tcPr>
          <w:p w:rsidR="0021776B" w:rsidRPr="00662BAF" w:rsidRDefault="0021776B" w:rsidP="00C35A75">
            <w:pPr>
              <w:pStyle w:val="a8"/>
            </w:pPr>
            <w:r w:rsidRPr="00662BAF">
              <w:t>100</w:t>
            </w:r>
          </w:p>
        </w:tc>
        <w:tc>
          <w:tcPr>
            <w:tcW w:w="0" w:type="auto"/>
            <w:vAlign w:val="center"/>
          </w:tcPr>
          <w:p w:rsidR="0021776B" w:rsidRPr="00662BAF" w:rsidRDefault="0021776B" w:rsidP="00C35A75">
            <w:pPr>
              <w:pStyle w:val="a8"/>
            </w:pPr>
            <w:r w:rsidRPr="00662BAF">
              <w:t>-</w:t>
            </w:r>
          </w:p>
        </w:tc>
      </w:tr>
    </w:tbl>
    <w:p w:rsidR="0021776B" w:rsidRPr="00662BAF" w:rsidRDefault="0021776B" w:rsidP="00B729D0">
      <w:pPr>
        <w:ind w:firstLine="480"/>
      </w:pPr>
      <w:r w:rsidRPr="00662BAF">
        <w:rPr>
          <w:rFonts w:hint="eastAsia"/>
        </w:rPr>
        <w:t>根据上表的统计结果分析，评价范围内企业重点废气污染源见表</w:t>
      </w:r>
      <w:r w:rsidRPr="00662BAF">
        <w:t>5.5-3</w:t>
      </w:r>
      <w:r w:rsidRPr="00662BAF">
        <w:rPr>
          <w:rFonts w:hint="eastAsia"/>
        </w:rPr>
        <w:t>。</w:t>
      </w:r>
    </w:p>
    <w:p w:rsidR="0021776B" w:rsidRPr="00662BAF" w:rsidRDefault="0021776B" w:rsidP="00C35A75">
      <w:pPr>
        <w:ind w:firstLineChars="0" w:firstLine="0"/>
        <w:jc w:val="center"/>
      </w:pPr>
      <w:r w:rsidRPr="00662BAF">
        <w:rPr>
          <w:rFonts w:hint="eastAsia"/>
        </w:rPr>
        <w:t>表</w:t>
      </w:r>
      <w:r w:rsidRPr="00662BAF">
        <w:t xml:space="preserve">5.5-3  </w:t>
      </w:r>
      <w:r w:rsidRPr="00662BAF">
        <w:rPr>
          <w:rFonts w:hint="eastAsia"/>
        </w:rPr>
        <w:t>产业区重点废气污染源汇总表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2"/>
        <w:gridCol w:w="4544"/>
        <w:gridCol w:w="3048"/>
      </w:tblGrid>
      <w:tr w:rsidR="0021776B" w:rsidRPr="00662BAF" w:rsidTr="00A65002">
        <w:tc>
          <w:tcPr>
            <w:tcW w:w="1242" w:type="dxa"/>
          </w:tcPr>
          <w:p w:rsidR="0021776B" w:rsidRPr="00662BAF" w:rsidRDefault="0021776B" w:rsidP="00C35A75">
            <w:pPr>
              <w:pStyle w:val="a8"/>
            </w:pPr>
            <w:r w:rsidRPr="00662BAF">
              <w:rPr>
                <w:rFonts w:hint="eastAsia"/>
              </w:rPr>
              <w:t>排序</w:t>
            </w:r>
          </w:p>
        </w:tc>
        <w:tc>
          <w:tcPr>
            <w:tcW w:w="4544" w:type="dxa"/>
          </w:tcPr>
          <w:p w:rsidR="0021776B" w:rsidRPr="00662BAF" w:rsidRDefault="0021776B" w:rsidP="00C35A75">
            <w:pPr>
              <w:pStyle w:val="a8"/>
            </w:pPr>
            <w:r w:rsidRPr="00662BAF">
              <w:rPr>
                <w:rFonts w:hint="eastAsia"/>
              </w:rPr>
              <w:t>企业名称</w:t>
            </w:r>
          </w:p>
        </w:tc>
        <w:tc>
          <w:tcPr>
            <w:tcW w:w="3048" w:type="dxa"/>
          </w:tcPr>
          <w:p w:rsidR="0021776B" w:rsidRPr="00662BAF" w:rsidRDefault="0021776B" w:rsidP="00C35A75">
            <w:pPr>
              <w:pStyle w:val="a8"/>
            </w:pPr>
            <w:r w:rsidRPr="00662BAF">
              <w:rPr>
                <w:rFonts w:hint="eastAsia"/>
              </w:rPr>
              <w:t>污染负荷（</w:t>
            </w:r>
            <w:r w:rsidRPr="00662BAF">
              <w:t>%</w:t>
            </w:r>
            <w:r w:rsidRPr="00662BAF">
              <w:rPr>
                <w:rFonts w:hint="eastAsia"/>
              </w:rPr>
              <w:t>）</w:t>
            </w:r>
          </w:p>
        </w:tc>
      </w:tr>
      <w:tr w:rsidR="0021776B" w:rsidRPr="00662BAF" w:rsidTr="00A65002">
        <w:tc>
          <w:tcPr>
            <w:tcW w:w="1242" w:type="dxa"/>
          </w:tcPr>
          <w:p w:rsidR="0021776B" w:rsidRPr="00662BAF" w:rsidRDefault="0021776B" w:rsidP="00C35A75">
            <w:pPr>
              <w:pStyle w:val="a8"/>
            </w:pPr>
            <w:r w:rsidRPr="00662BAF">
              <w:t>1</w:t>
            </w:r>
          </w:p>
        </w:tc>
        <w:tc>
          <w:tcPr>
            <w:tcW w:w="4544" w:type="dxa"/>
          </w:tcPr>
          <w:p w:rsidR="0021776B" w:rsidRPr="00662BAF" w:rsidRDefault="0021776B" w:rsidP="00C35A75">
            <w:pPr>
              <w:pStyle w:val="a8"/>
            </w:pPr>
            <w:r w:rsidRPr="00662BAF">
              <w:rPr>
                <w:rFonts w:hint="eastAsia"/>
              </w:rPr>
              <w:t>兴宁市凯莱斯特陶瓷有限公司</w:t>
            </w:r>
          </w:p>
        </w:tc>
        <w:tc>
          <w:tcPr>
            <w:tcW w:w="3048" w:type="dxa"/>
            <w:vAlign w:val="center"/>
          </w:tcPr>
          <w:p w:rsidR="0021776B" w:rsidRPr="00662BAF" w:rsidRDefault="0021776B" w:rsidP="00C35A75">
            <w:pPr>
              <w:pStyle w:val="a8"/>
            </w:pPr>
            <w:r w:rsidRPr="00662BAF">
              <w:t>64.31</w:t>
            </w:r>
          </w:p>
        </w:tc>
      </w:tr>
      <w:tr w:rsidR="0021776B" w:rsidRPr="00662BAF" w:rsidTr="00A65002">
        <w:tc>
          <w:tcPr>
            <w:tcW w:w="1242" w:type="dxa"/>
          </w:tcPr>
          <w:p w:rsidR="0021776B" w:rsidRPr="00662BAF" w:rsidRDefault="0021776B" w:rsidP="00C35A75">
            <w:pPr>
              <w:pStyle w:val="a8"/>
            </w:pPr>
            <w:r w:rsidRPr="00662BAF">
              <w:t>2</w:t>
            </w:r>
          </w:p>
        </w:tc>
        <w:tc>
          <w:tcPr>
            <w:tcW w:w="4544" w:type="dxa"/>
          </w:tcPr>
          <w:p w:rsidR="0021776B" w:rsidRPr="00662BAF" w:rsidRDefault="0021776B" w:rsidP="00C35A75">
            <w:pPr>
              <w:pStyle w:val="a8"/>
            </w:pPr>
            <w:r w:rsidRPr="00662BAF">
              <w:rPr>
                <w:rFonts w:hint="eastAsia"/>
              </w:rPr>
              <w:t>广东富农生物科技股份有限公司</w:t>
            </w:r>
          </w:p>
        </w:tc>
        <w:tc>
          <w:tcPr>
            <w:tcW w:w="3048" w:type="dxa"/>
            <w:vAlign w:val="center"/>
          </w:tcPr>
          <w:p w:rsidR="0021776B" w:rsidRPr="00662BAF" w:rsidRDefault="0021776B" w:rsidP="00C35A75">
            <w:pPr>
              <w:pStyle w:val="a8"/>
            </w:pPr>
            <w:r w:rsidRPr="00662BAF">
              <w:t>18.86</w:t>
            </w:r>
          </w:p>
        </w:tc>
      </w:tr>
      <w:tr w:rsidR="0021776B" w:rsidRPr="00662BAF" w:rsidTr="00A65002">
        <w:tc>
          <w:tcPr>
            <w:tcW w:w="1242" w:type="dxa"/>
          </w:tcPr>
          <w:p w:rsidR="0021776B" w:rsidRPr="00662BAF" w:rsidRDefault="0021776B" w:rsidP="00C35A75">
            <w:pPr>
              <w:pStyle w:val="a8"/>
            </w:pPr>
            <w:r w:rsidRPr="00662BAF">
              <w:t>3</w:t>
            </w:r>
          </w:p>
        </w:tc>
        <w:tc>
          <w:tcPr>
            <w:tcW w:w="4544" w:type="dxa"/>
          </w:tcPr>
          <w:p w:rsidR="0021776B" w:rsidRPr="00662BAF" w:rsidRDefault="0021776B" w:rsidP="00C35A75">
            <w:pPr>
              <w:pStyle w:val="a8"/>
            </w:pPr>
            <w:r w:rsidRPr="00662BAF">
              <w:rPr>
                <w:rFonts w:hint="eastAsia"/>
              </w:rPr>
              <w:t>兴宁市中原纸制品有限公司</w:t>
            </w:r>
          </w:p>
        </w:tc>
        <w:tc>
          <w:tcPr>
            <w:tcW w:w="3048" w:type="dxa"/>
          </w:tcPr>
          <w:p w:rsidR="0021776B" w:rsidRPr="00662BAF" w:rsidRDefault="0021776B" w:rsidP="00C35A75">
            <w:pPr>
              <w:pStyle w:val="a8"/>
            </w:pPr>
            <w:r w:rsidRPr="00662BAF">
              <w:t>8.67</w:t>
            </w:r>
          </w:p>
        </w:tc>
      </w:tr>
      <w:tr w:rsidR="0021776B" w:rsidRPr="00662BAF" w:rsidTr="00A65002">
        <w:tc>
          <w:tcPr>
            <w:tcW w:w="1242" w:type="dxa"/>
          </w:tcPr>
          <w:p w:rsidR="0021776B" w:rsidRPr="00662BAF" w:rsidRDefault="0021776B" w:rsidP="00C35A75">
            <w:pPr>
              <w:pStyle w:val="a8"/>
            </w:pPr>
            <w:r w:rsidRPr="00662BAF">
              <w:rPr>
                <w:rFonts w:hint="eastAsia"/>
              </w:rPr>
              <w:t>合计</w:t>
            </w:r>
          </w:p>
        </w:tc>
        <w:tc>
          <w:tcPr>
            <w:tcW w:w="4544" w:type="dxa"/>
          </w:tcPr>
          <w:p w:rsidR="0021776B" w:rsidRPr="00662BAF" w:rsidRDefault="0021776B" w:rsidP="00C35A75">
            <w:pPr>
              <w:pStyle w:val="a8"/>
            </w:pPr>
          </w:p>
        </w:tc>
        <w:tc>
          <w:tcPr>
            <w:tcW w:w="3048" w:type="dxa"/>
          </w:tcPr>
          <w:p w:rsidR="0021776B" w:rsidRPr="00662BAF" w:rsidRDefault="0021776B" w:rsidP="00C35A75">
            <w:pPr>
              <w:pStyle w:val="a8"/>
            </w:pPr>
            <w:r w:rsidRPr="00662BAF">
              <w:t>91.84</w:t>
            </w:r>
          </w:p>
        </w:tc>
      </w:tr>
    </w:tbl>
    <w:p w:rsidR="0021776B" w:rsidRPr="00662BAF" w:rsidRDefault="0021776B" w:rsidP="00B729D0">
      <w:pPr>
        <w:ind w:firstLine="480"/>
      </w:pPr>
      <w:r w:rsidRPr="00662BAF">
        <w:rPr>
          <w:rFonts w:hint="eastAsia"/>
        </w:rPr>
        <w:t>上述企业污染负荷总量为</w:t>
      </w:r>
      <w:r w:rsidRPr="00662BAF">
        <w:t>91.84%</w:t>
      </w:r>
      <w:r w:rsidRPr="00662BAF">
        <w:rPr>
          <w:rFonts w:hint="eastAsia"/>
        </w:rPr>
        <w:t>。产业区评价范围内企业中主要废气污染物排序见表</w:t>
      </w:r>
      <w:r w:rsidRPr="00662BAF">
        <w:t>5.5-4</w:t>
      </w:r>
      <w:r w:rsidRPr="00662BAF">
        <w:rPr>
          <w:rFonts w:hint="eastAsia"/>
        </w:rPr>
        <w:t>。</w:t>
      </w:r>
    </w:p>
    <w:p w:rsidR="0021776B" w:rsidRPr="00662BAF" w:rsidRDefault="0021776B" w:rsidP="00C35A75">
      <w:pPr>
        <w:ind w:firstLineChars="0" w:firstLine="0"/>
        <w:jc w:val="center"/>
      </w:pPr>
      <w:r w:rsidRPr="00662BAF">
        <w:rPr>
          <w:rFonts w:hint="eastAsia"/>
        </w:rPr>
        <w:t>表</w:t>
      </w:r>
      <w:r w:rsidRPr="00662BAF">
        <w:t xml:space="preserve">5.5-4  </w:t>
      </w:r>
      <w:r w:rsidRPr="00662BAF">
        <w:rPr>
          <w:rFonts w:hint="eastAsia"/>
        </w:rPr>
        <w:t>产业区企业主要废气污染物情况表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842"/>
        <w:gridCol w:w="2981"/>
        <w:gridCol w:w="3011"/>
      </w:tblGrid>
      <w:tr w:rsidR="0021776B" w:rsidRPr="00662BAF" w:rsidTr="00A65002">
        <w:tc>
          <w:tcPr>
            <w:tcW w:w="4724" w:type="dxa"/>
          </w:tcPr>
          <w:p w:rsidR="0021776B" w:rsidRPr="00662BAF" w:rsidRDefault="0021776B" w:rsidP="00C35A75">
            <w:pPr>
              <w:pStyle w:val="a8"/>
            </w:pPr>
            <w:r w:rsidRPr="00662BAF">
              <w:rPr>
                <w:rFonts w:hint="eastAsia"/>
              </w:rPr>
              <w:t>排序</w:t>
            </w:r>
          </w:p>
        </w:tc>
        <w:tc>
          <w:tcPr>
            <w:tcW w:w="4725" w:type="dxa"/>
          </w:tcPr>
          <w:p w:rsidR="0021776B" w:rsidRPr="00662BAF" w:rsidRDefault="0021776B" w:rsidP="00C35A75">
            <w:pPr>
              <w:pStyle w:val="a8"/>
            </w:pPr>
            <w:r w:rsidRPr="00662BAF">
              <w:rPr>
                <w:rFonts w:hint="eastAsia"/>
              </w:rPr>
              <w:t>污染物名称</w:t>
            </w:r>
          </w:p>
        </w:tc>
        <w:tc>
          <w:tcPr>
            <w:tcW w:w="4725" w:type="dxa"/>
          </w:tcPr>
          <w:p w:rsidR="0021776B" w:rsidRPr="00662BAF" w:rsidRDefault="0021776B" w:rsidP="00C35A75">
            <w:pPr>
              <w:pStyle w:val="a8"/>
            </w:pPr>
            <w:r w:rsidRPr="00662BAF">
              <w:rPr>
                <w:rFonts w:hint="eastAsia"/>
              </w:rPr>
              <w:t>污染负荷（</w:t>
            </w:r>
            <w:r w:rsidRPr="00662BAF">
              <w:t>%</w:t>
            </w:r>
            <w:r w:rsidRPr="00662BAF">
              <w:rPr>
                <w:rFonts w:hint="eastAsia"/>
              </w:rPr>
              <w:t>）</w:t>
            </w:r>
          </w:p>
        </w:tc>
      </w:tr>
      <w:tr w:rsidR="0021776B" w:rsidRPr="00662BAF" w:rsidTr="00A65002">
        <w:tc>
          <w:tcPr>
            <w:tcW w:w="4724" w:type="dxa"/>
          </w:tcPr>
          <w:p w:rsidR="0021776B" w:rsidRPr="00662BAF" w:rsidRDefault="0021776B" w:rsidP="00C35A75">
            <w:pPr>
              <w:pStyle w:val="a8"/>
            </w:pPr>
            <w:r w:rsidRPr="00662BAF">
              <w:t>1</w:t>
            </w:r>
          </w:p>
        </w:tc>
        <w:tc>
          <w:tcPr>
            <w:tcW w:w="4725" w:type="dxa"/>
          </w:tcPr>
          <w:p w:rsidR="0021776B" w:rsidRPr="00662BAF" w:rsidRDefault="0021776B" w:rsidP="00C35A75">
            <w:pPr>
              <w:pStyle w:val="a8"/>
            </w:pPr>
            <w:r w:rsidRPr="00662BAF">
              <w:rPr>
                <w:rFonts w:hint="eastAsia"/>
              </w:rPr>
              <w:t>二氧化硫</w:t>
            </w:r>
          </w:p>
        </w:tc>
        <w:tc>
          <w:tcPr>
            <w:tcW w:w="4725" w:type="dxa"/>
          </w:tcPr>
          <w:p w:rsidR="0021776B" w:rsidRPr="00662BAF" w:rsidRDefault="0021776B" w:rsidP="00C35A75">
            <w:pPr>
              <w:pStyle w:val="a8"/>
            </w:pPr>
            <w:r w:rsidRPr="00662BAF">
              <w:t>67.45</w:t>
            </w:r>
          </w:p>
        </w:tc>
      </w:tr>
      <w:tr w:rsidR="0021776B" w:rsidRPr="00662BAF" w:rsidTr="00A65002">
        <w:tc>
          <w:tcPr>
            <w:tcW w:w="4724" w:type="dxa"/>
          </w:tcPr>
          <w:p w:rsidR="0021776B" w:rsidRPr="00662BAF" w:rsidRDefault="0021776B" w:rsidP="00C35A75">
            <w:pPr>
              <w:pStyle w:val="a8"/>
            </w:pPr>
            <w:r w:rsidRPr="00662BAF">
              <w:t>2</w:t>
            </w:r>
          </w:p>
        </w:tc>
        <w:tc>
          <w:tcPr>
            <w:tcW w:w="4725" w:type="dxa"/>
          </w:tcPr>
          <w:p w:rsidR="0021776B" w:rsidRPr="00662BAF" w:rsidRDefault="0021776B" w:rsidP="00C35A75">
            <w:pPr>
              <w:pStyle w:val="a8"/>
            </w:pPr>
            <w:r w:rsidRPr="00662BAF">
              <w:rPr>
                <w:rFonts w:hint="eastAsia"/>
              </w:rPr>
              <w:t>氮氧化物</w:t>
            </w:r>
          </w:p>
        </w:tc>
        <w:tc>
          <w:tcPr>
            <w:tcW w:w="4725" w:type="dxa"/>
          </w:tcPr>
          <w:p w:rsidR="0021776B" w:rsidRPr="00662BAF" w:rsidRDefault="0021776B" w:rsidP="00C35A75">
            <w:pPr>
              <w:pStyle w:val="a8"/>
            </w:pPr>
            <w:r w:rsidRPr="00662BAF">
              <w:t>20.56</w:t>
            </w:r>
          </w:p>
        </w:tc>
      </w:tr>
      <w:tr w:rsidR="0021776B" w:rsidRPr="00662BAF" w:rsidTr="00A65002">
        <w:tc>
          <w:tcPr>
            <w:tcW w:w="4724" w:type="dxa"/>
          </w:tcPr>
          <w:p w:rsidR="0021776B" w:rsidRPr="00662BAF" w:rsidRDefault="0021776B" w:rsidP="00C35A75">
            <w:pPr>
              <w:pStyle w:val="a8"/>
            </w:pPr>
            <w:r w:rsidRPr="00662BAF">
              <w:t>3</w:t>
            </w:r>
          </w:p>
        </w:tc>
        <w:tc>
          <w:tcPr>
            <w:tcW w:w="4725" w:type="dxa"/>
          </w:tcPr>
          <w:p w:rsidR="0021776B" w:rsidRPr="00662BAF" w:rsidRDefault="0021776B" w:rsidP="00C35A75">
            <w:pPr>
              <w:pStyle w:val="a8"/>
            </w:pPr>
            <w:r w:rsidRPr="00662BAF">
              <w:rPr>
                <w:rFonts w:hint="eastAsia"/>
              </w:rPr>
              <w:t>粉尘</w:t>
            </w:r>
          </w:p>
        </w:tc>
        <w:tc>
          <w:tcPr>
            <w:tcW w:w="4725" w:type="dxa"/>
          </w:tcPr>
          <w:p w:rsidR="0021776B" w:rsidRPr="00662BAF" w:rsidRDefault="0021776B" w:rsidP="00C35A75">
            <w:pPr>
              <w:pStyle w:val="a8"/>
            </w:pPr>
            <w:r w:rsidRPr="00662BAF">
              <w:t>5.80</w:t>
            </w:r>
          </w:p>
        </w:tc>
      </w:tr>
      <w:tr w:rsidR="0021776B" w:rsidRPr="00662BAF" w:rsidTr="00A65002">
        <w:tc>
          <w:tcPr>
            <w:tcW w:w="4724" w:type="dxa"/>
          </w:tcPr>
          <w:p w:rsidR="0021776B" w:rsidRPr="00662BAF" w:rsidRDefault="0021776B" w:rsidP="00C35A75">
            <w:pPr>
              <w:pStyle w:val="a8"/>
            </w:pPr>
            <w:r w:rsidRPr="00662BAF">
              <w:t>4</w:t>
            </w:r>
          </w:p>
        </w:tc>
        <w:tc>
          <w:tcPr>
            <w:tcW w:w="4725" w:type="dxa"/>
          </w:tcPr>
          <w:p w:rsidR="0021776B" w:rsidRPr="00662BAF" w:rsidRDefault="0021776B" w:rsidP="00C35A75">
            <w:pPr>
              <w:pStyle w:val="a8"/>
            </w:pPr>
            <w:r w:rsidRPr="00662BAF">
              <w:rPr>
                <w:rFonts w:hint="eastAsia"/>
              </w:rPr>
              <w:t>苯</w:t>
            </w:r>
          </w:p>
        </w:tc>
        <w:tc>
          <w:tcPr>
            <w:tcW w:w="4725" w:type="dxa"/>
          </w:tcPr>
          <w:p w:rsidR="0021776B" w:rsidRPr="00662BAF" w:rsidRDefault="0021776B" w:rsidP="00C35A75">
            <w:pPr>
              <w:pStyle w:val="a8"/>
            </w:pPr>
            <w:r w:rsidRPr="00662BAF">
              <w:t>4.85</w:t>
            </w:r>
          </w:p>
        </w:tc>
      </w:tr>
      <w:tr w:rsidR="0021776B" w:rsidRPr="00662BAF" w:rsidTr="00A65002">
        <w:tc>
          <w:tcPr>
            <w:tcW w:w="4724" w:type="dxa"/>
          </w:tcPr>
          <w:p w:rsidR="0021776B" w:rsidRPr="00662BAF" w:rsidRDefault="0021776B" w:rsidP="00C35A75">
            <w:pPr>
              <w:pStyle w:val="a8"/>
            </w:pPr>
            <w:r w:rsidRPr="00662BAF">
              <w:t>5</w:t>
            </w:r>
          </w:p>
        </w:tc>
        <w:tc>
          <w:tcPr>
            <w:tcW w:w="4725" w:type="dxa"/>
          </w:tcPr>
          <w:p w:rsidR="0021776B" w:rsidRPr="00662BAF" w:rsidRDefault="0021776B" w:rsidP="00C35A75">
            <w:pPr>
              <w:pStyle w:val="a8"/>
            </w:pPr>
            <w:r w:rsidRPr="00662BAF">
              <w:t>VOCs</w:t>
            </w:r>
          </w:p>
        </w:tc>
        <w:tc>
          <w:tcPr>
            <w:tcW w:w="4725" w:type="dxa"/>
          </w:tcPr>
          <w:p w:rsidR="0021776B" w:rsidRPr="00662BAF" w:rsidRDefault="0021776B" w:rsidP="00C35A75">
            <w:pPr>
              <w:pStyle w:val="a8"/>
            </w:pPr>
            <w:r w:rsidRPr="00662BAF">
              <w:t>1.35</w:t>
            </w:r>
          </w:p>
        </w:tc>
      </w:tr>
      <w:tr w:rsidR="0021776B" w:rsidRPr="00662BAF" w:rsidTr="00A65002">
        <w:tc>
          <w:tcPr>
            <w:tcW w:w="4724" w:type="dxa"/>
          </w:tcPr>
          <w:p w:rsidR="0021776B" w:rsidRPr="00662BAF" w:rsidRDefault="0021776B" w:rsidP="00C35A75">
            <w:pPr>
              <w:pStyle w:val="a8"/>
            </w:pPr>
            <w:r w:rsidRPr="00662BAF">
              <w:rPr>
                <w:rFonts w:hint="eastAsia"/>
              </w:rPr>
              <w:t>合计</w:t>
            </w:r>
          </w:p>
        </w:tc>
        <w:tc>
          <w:tcPr>
            <w:tcW w:w="4725" w:type="dxa"/>
          </w:tcPr>
          <w:p w:rsidR="0021776B" w:rsidRPr="00662BAF" w:rsidRDefault="0021776B" w:rsidP="00C35A75">
            <w:pPr>
              <w:pStyle w:val="a8"/>
            </w:pPr>
          </w:p>
        </w:tc>
        <w:tc>
          <w:tcPr>
            <w:tcW w:w="4725" w:type="dxa"/>
          </w:tcPr>
          <w:p w:rsidR="0021776B" w:rsidRPr="00662BAF" w:rsidRDefault="0021776B" w:rsidP="00C35A75">
            <w:pPr>
              <w:pStyle w:val="a8"/>
            </w:pPr>
            <w:r w:rsidRPr="00662BAF">
              <w:t>100</w:t>
            </w:r>
          </w:p>
        </w:tc>
      </w:tr>
    </w:tbl>
    <w:p w:rsidR="0021776B" w:rsidRPr="00662BAF" w:rsidRDefault="0021776B" w:rsidP="00DF30B6">
      <w:pPr>
        <w:pStyle w:val="3"/>
        <w:rPr>
          <w:rFonts w:ascii="Times New Roman" w:hAnsi="Times New Roman"/>
          <w:sz w:val="28"/>
        </w:rPr>
      </w:pPr>
      <w:bookmarkStart w:id="334" w:name="_Toc418674938"/>
      <w:r w:rsidRPr="00662BAF">
        <w:rPr>
          <w:rFonts w:ascii="Times New Roman" w:hAnsi="Times New Roman" w:hint="eastAsia"/>
          <w:sz w:val="28"/>
        </w:rPr>
        <w:t>区域废水污染源调查与评价</w:t>
      </w:r>
      <w:bookmarkEnd w:id="334"/>
    </w:p>
    <w:p w:rsidR="0021776B" w:rsidRPr="00662BAF" w:rsidRDefault="0021776B" w:rsidP="00264CE3">
      <w:pPr>
        <w:ind w:firstLineChars="0" w:firstLine="0"/>
        <w:rPr>
          <w:b/>
        </w:rPr>
      </w:pPr>
      <w:r w:rsidRPr="00662BAF">
        <w:rPr>
          <w:rFonts w:hint="eastAsia"/>
          <w:b/>
        </w:rPr>
        <w:t>一、区域废水污染源调查</w:t>
      </w:r>
    </w:p>
    <w:p w:rsidR="0021776B" w:rsidRPr="00662BAF" w:rsidRDefault="0021776B" w:rsidP="00B729D0">
      <w:pPr>
        <w:ind w:firstLine="480"/>
      </w:pPr>
      <w:r w:rsidRPr="00662BAF">
        <w:rPr>
          <w:rFonts w:hint="eastAsia"/>
        </w:rPr>
        <w:t>废水污染源调查考虑与本项目有关的污染因子的排放情况，调查项目所在评价区主要污染企业。污染物排放情况见表</w:t>
      </w:r>
      <w:r w:rsidRPr="00662BAF">
        <w:t>5.5-5</w:t>
      </w:r>
      <w:r w:rsidRPr="00662BAF">
        <w:rPr>
          <w:rFonts w:hint="eastAsia"/>
        </w:rPr>
        <w:t>，表中因子均为各企业排入园区污水处理厂的接管考核量。</w:t>
      </w:r>
    </w:p>
    <w:p w:rsidR="0021776B" w:rsidRPr="00662BAF" w:rsidRDefault="0021776B" w:rsidP="00C35A75">
      <w:pPr>
        <w:ind w:firstLineChars="0" w:firstLine="0"/>
        <w:jc w:val="center"/>
      </w:pPr>
    </w:p>
    <w:p w:rsidR="0021776B" w:rsidRPr="00662BAF" w:rsidRDefault="0021776B" w:rsidP="00C35A75">
      <w:pPr>
        <w:ind w:firstLineChars="0" w:firstLine="0"/>
        <w:jc w:val="center"/>
      </w:pPr>
      <w:r w:rsidRPr="00662BAF">
        <w:rPr>
          <w:rFonts w:hint="eastAsia"/>
        </w:rPr>
        <w:lastRenderedPageBreak/>
        <w:t>表</w:t>
      </w:r>
      <w:r w:rsidRPr="00662BAF">
        <w:t xml:space="preserve">5.5-5 </w:t>
      </w:r>
      <w:r w:rsidRPr="00662BAF">
        <w:rPr>
          <w:rFonts w:hint="eastAsia"/>
        </w:rPr>
        <w:t>评价区域内废水污染源排放情况</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1"/>
        <w:gridCol w:w="3601"/>
        <w:gridCol w:w="882"/>
        <w:gridCol w:w="882"/>
        <w:gridCol w:w="882"/>
        <w:gridCol w:w="882"/>
        <w:gridCol w:w="1064"/>
      </w:tblGrid>
      <w:tr w:rsidR="0021776B" w:rsidRPr="00662BAF" w:rsidTr="00731033">
        <w:tc>
          <w:tcPr>
            <w:tcW w:w="363" w:type="pct"/>
            <w:vAlign w:val="center"/>
          </w:tcPr>
          <w:p w:rsidR="0021776B" w:rsidRPr="00662BAF" w:rsidRDefault="0021776B" w:rsidP="00C35A75">
            <w:pPr>
              <w:pStyle w:val="a8"/>
            </w:pPr>
            <w:r w:rsidRPr="00662BAF">
              <w:rPr>
                <w:rFonts w:hint="eastAsia"/>
              </w:rPr>
              <w:t>序号</w:t>
            </w:r>
          </w:p>
        </w:tc>
        <w:tc>
          <w:tcPr>
            <w:tcW w:w="2038" w:type="pct"/>
            <w:vAlign w:val="center"/>
          </w:tcPr>
          <w:p w:rsidR="0021776B" w:rsidRPr="00662BAF" w:rsidRDefault="0021776B" w:rsidP="00C35A75">
            <w:pPr>
              <w:pStyle w:val="a8"/>
            </w:pPr>
            <w:r w:rsidRPr="00662BAF">
              <w:rPr>
                <w:rFonts w:hint="eastAsia"/>
              </w:rPr>
              <w:t>企业名称</w:t>
            </w:r>
          </w:p>
        </w:tc>
        <w:tc>
          <w:tcPr>
            <w:tcW w:w="499" w:type="pct"/>
            <w:vAlign w:val="center"/>
          </w:tcPr>
          <w:p w:rsidR="0021776B" w:rsidRPr="00662BAF" w:rsidRDefault="0021776B" w:rsidP="00C35A75">
            <w:pPr>
              <w:pStyle w:val="a8"/>
            </w:pPr>
            <w:r w:rsidRPr="00662BAF">
              <w:t>COD</w:t>
            </w:r>
          </w:p>
        </w:tc>
        <w:tc>
          <w:tcPr>
            <w:tcW w:w="499" w:type="pct"/>
            <w:vAlign w:val="center"/>
          </w:tcPr>
          <w:p w:rsidR="0021776B" w:rsidRPr="00662BAF" w:rsidRDefault="0021776B" w:rsidP="00C35A75">
            <w:pPr>
              <w:pStyle w:val="a8"/>
            </w:pPr>
            <w:r w:rsidRPr="00662BAF">
              <w:t>BOD</w:t>
            </w:r>
            <w:r w:rsidRPr="00662BAF">
              <w:rPr>
                <w:vertAlign w:val="subscript"/>
              </w:rPr>
              <w:t>5</w:t>
            </w:r>
          </w:p>
        </w:tc>
        <w:tc>
          <w:tcPr>
            <w:tcW w:w="499" w:type="pct"/>
            <w:vAlign w:val="center"/>
          </w:tcPr>
          <w:p w:rsidR="0021776B" w:rsidRPr="00662BAF" w:rsidRDefault="0021776B" w:rsidP="00C35A75">
            <w:pPr>
              <w:pStyle w:val="a8"/>
            </w:pPr>
            <w:r w:rsidRPr="00662BAF">
              <w:t>SS</w:t>
            </w:r>
          </w:p>
        </w:tc>
        <w:tc>
          <w:tcPr>
            <w:tcW w:w="499" w:type="pct"/>
            <w:vAlign w:val="center"/>
          </w:tcPr>
          <w:p w:rsidR="0021776B" w:rsidRPr="00662BAF" w:rsidRDefault="0021776B" w:rsidP="00C35A75">
            <w:pPr>
              <w:pStyle w:val="a8"/>
            </w:pPr>
            <w:r w:rsidRPr="00662BAF">
              <w:rPr>
                <w:rFonts w:hint="eastAsia"/>
              </w:rPr>
              <w:t>氨氮</w:t>
            </w:r>
          </w:p>
        </w:tc>
        <w:tc>
          <w:tcPr>
            <w:tcW w:w="602" w:type="pct"/>
            <w:vAlign w:val="center"/>
          </w:tcPr>
          <w:p w:rsidR="0021776B" w:rsidRPr="00662BAF" w:rsidRDefault="0021776B" w:rsidP="00C35A75">
            <w:pPr>
              <w:pStyle w:val="a8"/>
            </w:pPr>
            <w:r w:rsidRPr="00662BAF">
              <w:rPr>
                <w:rFonts w:hint="eastAsia"/>
              </w:rPr>
              <w:t>动植物油</w:t>
            </w:r>
          </w:p>
        </w:tc>
      </w:tr>
      <w:tr w:rsidR="0021776B" w:rsidRPr="00662BAF" w:rsidTr="00731033">
        <w:tc>
          <w:tcPr>
            <w:tcW w:w="363" w:type="pct"/>
            <w:vAlign w:val="center"/>
          </w:tcPr>
          <w:p w:rsidR="0021776B" w:rsidRPr="00662BAF" w:rsidRDefault="0021776B" w:rsidP="00C35A75">
            <w:pPr>
              <w:pStyle w:val="a8"/>
            </w:pPr>
            <w:r w:rsidRPr="00662BAF">
              <w:t>1</w:t>
            </w:r>
          </w:p>
        </w:tc>
        <w:tc>
          <w:tcPr>
            <w:tcW w:w="2038" w:type="pct"/>
            <w:vAlign w:val="center"/>
          </w:tcPr>
          <w:p w:rsidR="0021776B" w:rsidRPr="00662BAF" w:rsidRDefault="0021776B" w:rsidP="00C35A75">
            <w:pPr>
              <w:pStyle w:val="a8"/>
            </w:pPr>
            <w:r w:rsidRPr="00662BAF">
              <w:rPr>
                <w:rFonts w:hint="eastAsia"/>
              </w:rPr>
              <w:t>广东鸿源机电股份有限公司</w:t>
            </w:r>
          </w:p>
        </w:tc>
        <w:tc>
          <w:tcPr>
            <w:tcW w:w="499" w:type="pct"/>
            <w:vAlign w:val="center"/>
          </w:tcPr>
          <w:p w:rsidR="0021776B" w:rsidRPr="00662BAF" w:rsidRDefault="0021776B" w:rsidP="00C35A75">
            <w:pPr>
              <w:pStyle w:val="a8"/>
            </w:pPr>
            <w:r w:rsidRPr="00662BAF">
              <w:t>1.34</w:t>
            </w:r>
          </w:p>
        </w:tc>
        <w:tc>
          <w:tcPr>
            <w:tcW w:w="499" w:type="pct"/>
            <w:vAlign w:val="center"/>
          </w:tcPr>
          <w:p w:rsidR="0021776B" w:rsidRPr="00662BAF" w:rsidRDefault="0021776B" w:rsidP="00C35A75">
            <w:pPr>
              <w:pStyle w:val="a8"/>
            </w:pPr>
            <w:r w:rsidRPr="00662BAF">
              <w:t>0.67</w:t>
            </w:r>
          </w:p>
        </w:tc>
        <w:tc>
          <w:tcPr>
            <w:tcW w:w="499" w:type="pct"/>
            <w:vAlign w:val="center"/>
          </w:tcPr>
          <w:p w:rsidR="0021776B" w:rsidRPr="00662BAF" w:rsidRDefault="0021776B" w:rsidP="00C35A75">
            <w:pPr>
              <w:pStyle w:val="a8"/>
            </w:pPr>
            <w:r w:rsidRPr="00662BAF">
              <w:t>0.67</w:t>
            </w:r>
          </w:p>
        </w:tc>
        <w:tc>
          <w:tcPr>
            <w:tcW w:w="499" w:type="pct"/>
            <w:vAlign w:val="center"/>
          </w:tcPr>
          <w:p w:rsidR="0021776B" w:rsidRPr="00662BAF" w:rsidRDefault="0021776B" w:rsidP="00C35A75">
            <w:pPr>
              <w:pStyle w:val="a8"/>
            </w:pPr>
            <w:r w:rsidRPr="00662BAF">
              <w:t>0.277</w:t>
            </w:r>
          </w:p>
        </w:tc>
        <w:tc>
          <w:tcPr>
            <w:tcW w:w="602" w:type="pct"/>
            <w:vAlign w:val="center"/>
          </w:tcPr>
          <w:p w:rsidR="0021776B" w:rsidRPr="00662BAF" w:rsidRDefault="0021776B" w:rsidP="00C35A75">
            <w:pPr>
              <w:pStyle w:val="a8"/>
            </w:pPr>
            <w:r w:rsidRPr="00662BAF">
              <w:t>0.10</w:t>
            </w:r>
          </w:p>
        </w:tc>
      </w:tr>
      <w:tr w:rsidR="0021776B" w:rsidRPr="00662BAF" w:rsidTr="00731033">
        <w:tc>
          <w:tcPr>
            <w:tcW w:w="363" w:type="pct"/>
            <w:vAlign w:val="center"/>
          </w:tcPr>
          <w:p w:rsidR="0021776B" w:rsidRPr="00662BAF" w:rsidRDefault="0021776B" w:rsidP="00C35A75">
            <w:pPr>
              <w:pStyle w:val="a8"/>
            </w:pPr>
            <w:r w:rsidRPr="00662BAF">
              <w:t>2</w:t>
            </w:r>
          </w:p>
        </w:tc>
        <w:tc>
          <w:tcPr>
            <w:tcW w:w="2038" w:type="pct"/>
            <w:vAlign w:val="center"/>
          </w:tcPr>
          <w:p w:rsidR="0021776B" w:rsidRPr="00662BAF" w:rsidRDefault="0021776B" w:rsidP="00C35A75">
            <w:pPr>
              <w:pStyle w:val="a8"/>
            </w:pPr>
            <w:r w:rsidRPr="00662BAF">
              <w:rPr>
                <w:rFonts w:hint="eastAsia"/>
              </w:rPr>
              <w:t>兴宁市凯莱斯特陶瓷有限公司</w:t>
            </w:r>
          </w:p>
        </w:tc>
        <w:tc>
          <w:tcPr>
            <w:tcW w:w="499" w:type="pct"/>
            <w:vAlign w:val="center"/>
          </w:tcPr>
          <w:p w:rsidR="0021776B" w:rsidRPr="00662BAF" w:rsidRDefault="0021776B" w:rsidP="00C35A75">
            <w:pPr>
              <w:pStyle w:val="a8"/>
            </w:pPr>
            <w:r w:rsidRPr="00662BAF">
              <w:t>0.293</w:t>
            </w:r>
          </w:p>
        </w:tc>
        <w:tc>
          <w:tcPr>
            <w:tcW w:w="499" w:type="pct"/>
            <w:vAlign w:val="center"/>
          </w:tcPr>
          <w:p w:rsidR="0021776B" w:rsidRPr="00662BAF" w:rsidRDefault="0021776B" w:rsidP="00C35A75">
            <w:pPr>
              <w:pStyle w:val="a8"/>
            </w:pPr>
            <w:r w:rsidRPr="00662BAF">
              <w:t>0.059</w:t>
            </w:r>
          </w:p>
        </w:tc>
        <w:tc>
          <w:tcPr>
            <w:tcW w:w="499" w:type="pct"/>
            <w:vAlign w:val="center"/>
          </w:tcPr>
          <w:p w:rsidR="0021776B" w:rsidRPr="00662BAF" w:rsidRDefault="0021776B" w:rsidP="00C35A75">
            <w:pPr>
              <w:pStyle w:val="a8"/>
            </w:pPr>
            <w:r w:rsidRPr="00662BAF">
              <w:t>0.293</w:t>
            </w:r>
          </w:p>
        </w:tc>
        <w:tc>
          <w:tcPr>
            <w:tcW w:w="499" w:type="pct"/>
            <w:vAlign w:val="center"/>
          </w:tcPr>
          <w:p w:rsidR="0021776B" w:rsidRPr="00662BAF" w:rsidRDefault="0021776B" w:rsidP="00C35A75">
            <w:pPr>
              <w:pStyle w:val="a8"/>
            </w:pPr>
            <w:r w:rsidRPr="00662BAF">
              <w:t>0.018</w:t>
            </w:r>
          </w:p>
        </w:tc>
        <w:tc>
          <w:tcPr>
            <w:tcW w:w="602" w:type="pct"/>
            <w:vAlign w:val="center"/>
          </w:tcPr>
          <w:p w:rsidR="0021776B" w:rsidRPr="00662BAF" w:rsidRDefault="0021776B" w:rsidP="00C35A75">
            <w:pPr>
              <w:pStyle w:val="a8"/>
            </w:pPr>
            <w:r w:rsidRPr="00662BAF">
              <w:t>0.059</w:t>
            </w:r>
          </w:p>
        </w:tc>
      </w:tr>
      <w:tr w:rsidR="0021776B" w:rsidRPr="00662BAF" w:rsidTr="00731033">
        <w:tc>
          <w:tcPr>
            <w:tcW w:w="363" w:type="pct"/>
            <w:vAlign w:val="center"/>
          </w:tcPr>
          <w:p w:rsidR="0021776B" w:rsidRPr="00662BAF" w:rsidRDefault="0021776B" w:rsidP="00C35A75">
            <w:pPr>
              <w:pStyle w:val="a8"/>
            </w:pPr>
            <w:r w:rsidRPr="00662BAF">
              <w:t>3</w:t>
            </w:r>
          </w:p>
        </w:tc>
        <w:tc>
          <w:tcPr>
            <w:tcW w:w="2038" w:type="pct"/>
            <w:vAlign w:val="center"/>
          </w:tcPr>
          <w:p w:rsidR="0021776B" w:rsidRPr="00662BAF" w:rsidRDefault="0021776B" w:rsidP="00C35A75">
            <w:pPr>
              <w:pStyle w:val="a8"/>
            </w:pPr>
            <w:r w:rsidRPr="00662BAF">
              <w:rPr>
                <w:rFonts w:hint="eastAsia"/>
              </w:rPr>
              <w:t>保仪生态科技</w:t>
            </w:r>
            <w:r w:rsidRPr="00662BAF">
              <w:t>(</w:t>
            </w:r>
            <w:r w:rsidRPr="00662BAF">
              <w:rPr>
                <w:rFonts w:hint="eastAsia"/>
              </w:rPr>
              <w:t>广东</w:t>
            </w:r>
            <w:r w:rsidRPr="00662BAF">
              <w:t>)</w:t>
            </w:r>
            <w:r w:rsidRPr="00662BAF">
              <w:rPr>
                <w:rFonts w:hint="eastAsia"/>
              </w:rPr>
              <w:t>有限公司</w:t>
            </w:r>
          </w:p>
        </w:tc>
        <w:tc>
          <w:tcPr>
            <w:tcW w:w="499" w:type="pct"/>
            <w:vAlign w:val="center"/>
          </w:tcPr>
          <w:p w:rsidR="0021776B" w:rsidRPr="00662BAF" w:rsidRDefault="0021776B" w:rsidP="00C35A75">
            <w:pPr>
              <w:pStyle w:val="a8"/>
            </w:pPr>
            <w:r w:rsidRPr="00662BAF">
              <w:t>3.7470</w:t>
            </w:r>
          </w:p>
        </w:tc>
        <w:tc>
          <w:tcPr>
            <w:tcW w:w="499" w:type="pct"/>
            <w:vAlign w:val="center"/>
          </w:tcPr>
          <w:p w:rsidR="0021776B" w:rsidRPr="00662BAF" w:rsidRDefault="0021776B" w:rsidP="00C35A75">
            <w:pPr>
              <w:pStyle w:val="a8"/>
            </w:pPr>
            <w:r w:rsidRPr="00662BAF">
              <w:t>2.248</w:t>
            </w:r>
          </w:p>
        </w:tc>
        <w:tc>
          <w:tcPr>
            <w:tcW w:w="499" w:type="pct"/>
            <w:vAlign w:val="center"/>
          </w:tcPr>
          <w:p w:rsidR="0021776B" w:rsidRPr="00662BAF" w:rsidRDefault="0021776B" w:rsidP="00C35A75">
            <w:pPr>
              <w:pStyle w:val="a8"/>
            </w:pPr>
            <w:r w:rsidRPr="00662BAF">
              <w:t>0.749</w:t>
            </w:r>
          </w:p>
        </w:tc>
        <w:tc>
          <w:tcPr>
            <w:tcW w:w="499" w:type="pct"/>
            <w:vAlign w:val="center"/>
          </w:tcPr>
          <w:p w:rsidR="0021776B" w:rsidRPr="00662BAF" w:rsidRDefault="0021776B" w:rsidP="00C35A75">
            <w:pPr>
              <w:pStyle w:val="a8"/>
            </w:pPr>
            <w:r w:rsidRPr="00662BAF">
              <w:t>0.145</w:t>
            </w:r>
          </w:p>
        </w:tc>
        <w:tc>
          <w:tcPr>
            <w:tcW w:w="602" w:type="pct"/>
            <w:vAlign w:val="center"/>
          </w:tcPr>
          <w:p w:rsidR="0021776B" w:rsidRPr="00662BAF" w:rsidRDefault="0021776B" w:rsidP="00C35A75">
            <w:pPr>
              <w:pStyle w:val="a8"/>
            </w:pPr>
            <w:r w:rsidRPr="00662BAF">
              <w:t>0.749</w:t>
            </w:r>
          </w:p>
        </w:tc>
      </w:tr>
      <w:tr w:rsidR="0021776B" w:rsidRPr="00662BAF" w:rsidTr="00731033">
        <w:tc>
          <w:tcPr>
            <w:tcW w:w="363" w:type="pct"/>
            <w:vAlign w:val="center"/>
          </w:tcPr>
          <w:p w:rsidR="0021776B" w:rsidRPr="00662BAF" w:rsidRDefault="0021776B" w:rsidP="00C35A75">
            <w:pPr>
              <w:pStyle w:val="a8"/>
            </w:pPr>
            <w:r w:rsidRPr="00662BAF">
              <w:t>4</w:t>
            </w:r>
          </w:p>
        </w:tc>
        <w:tc>
          <w:tcPr>
            <w:tcW w:w="2038" w:type="pct"/>
            <w:vAlign w:val="center"/>
          </w:tcPr>
          <w:p w:rsidR="0021776B" w:rsidRPr="00662BAF" w:rsidRDefault="0021776B" w:rsidP="00C35A75">
            <w:pPr>
              <w:pStyle w:val="a8"/>
            </w:pPr>
            <w:r w:rsidRPr="00662BAF">
              <w:rPr>
                <w:rFonts w:hint="eastAsia"/>
              </w:rPr>
              <w:t>广东富农生物科技股份有限公司</w:t>
            </w:r>
          </w:p>
        </w:tc>
        <w:tc>
          <w:tcPr>
            <w:tcW w:w="499" w:type="pct"/>
            <w:vAlign w:val="center"/>
          </w:tcPr>
          <w:p w:rsidR="0021776B" w:rsidRPr="00662BAF" w:rsidRDefault="0021776B" w:rsidP="00C35A75">
            <w:pPr>
              <w:pStyle w:val="a8"/>
            </w:pPr>
            <w:r w:rsidRPr="00662BAF">
              <w:t>31.13</w:t>
            </w:r>
          </w:p>
        </w:tc>
        <w:tc>
          <w:tcPr>
            <w:tcW w:w="499" w:type="pct"/>
            <w:vAlign w:val="center"/>
          </w:tcPr>
          <w:p w:rsidR="0021776B" w:rsidRPr="00662BAF" w:rsidRDefault="0021776B" w:rsidP="00C35A75">
            <w:pPr>
              <w:pStyle w:val="a8"/>
            </w:pPr>
            <w:r w:rsidRPr="00662BAF">
              <w:t>0.0378</w:t>
            </w:r>
          </w:p>
        </w:tc>
        <w:tc>
          <w:tcPr>
            <w:tcW w:w="499" w:type="pct"/>
            <w:vAlign w:val="center"/>
          </w:tcPr>
          <w:p w:rsidR="0021776B" w:rsidRPr="00662BAF" w:rsidRDefault="0021776B" w:rsidP="00C35A75">
            <w:pPr>
              <w:pStyle w:val="a8"/>
            </w:pPr>
            <w:r w:rsidRPr="00662BAF">
              <w:t>0.1134</w:t>
            </w:r>
          </w:p>
        </w:tc>
        <w:tc>
          <w:tcPr>
            <w:tcW w:w="499" w:type="pct"/>
            <w:vAlign w:val="center"/>
          </w:tcPr>
          <w:p w:rsidR="0021776B" w:rsidRPr="00662BAF" w:rsidRDefault="0021776B" w:rsidP="00C35A75">
            <w:pPr>
              <w:pStyle w:val="a8"/>
            </w:pPr>
            <w:r w:rsidRPr="00662BAF">
              <w:t>1.67</w:t>
            </w:r>
          </w:p>
        </w:tc>
        <w:tc>
          <w:tcPr>
            <w:tcW w:w="602" w:type="pct"/>
            <w:vAlign w:val="center"/>
          </w:tcPr>
          <w:p w:rsidR="0021776B" w:rsidRPr="00662BAF" w:rsidRDefault="0021776B" w:rsidP="00C35A75">
            <w:pPr>
              <w:pStyle w:val="a8"/>
            </w:pPr>
            <w:r w:rsidRPr="00662BAF">
              <w:t>0.0189</w:t>
            </w:r>
          </w:p>
        </w:tc>
      </w:tr>
      <w:tr w:rsidR="0021776B" w:rsidRPr="00662BAF" w:rsidTr="00731033">
        <w:tc>
          <w:tcPr>
            <w:tcW w:w="363" w:type="pct"/>
            <w:vAlign w:val="center"/>
          </w:tcPr>
          <w:p w:rsidR="0021776B" w:rsidRPr="00662BAF" w:rsidRDefault="0021776B" w:rsidP="00C35A75">
            <w:pPr>
              <w:pStyle w:val="a8"/>
            </w:pPr>
            <w:r w:rsidRPr="00662BAF">
              <w:t>5</w:t>
            </w:r>
          </w:p>
        </w:tc>
        <w:tc>
          <w:tcPr>
            <w:tcW w:w="2038" w:type="pct"/>
            <w:vAlign w:val="center"/>
          </w:tcPr>
          <w:p w:rsidR="0021776B" w:rsidRPr="00662BAF" w:rsidRDefault="0021776B" w:rsidP="00C35A75">
            <w:pPr>
              <w:pStyle w:val="a8"/>
            </w:pPr>
            <w:r w:rsidRPr="00662BAF">
              <w:rPr>
                <w:rFonts w:hint="eastAsia"/>
              </w:rPr>
              <w:t>兴宁立讯精密工业有限公司</w:t>
            </w:r>
          </w:p>
        </w:tc>
        <w:tc>
          <w:tcPr>
            <w:tcW w:w="499" w:type="pct"/>
            <w:vAlign w:val="center"/>
          </w:tcPr>
          <w:p w:rsidR="0021776B" w:rsidRPr="00662BAF" w:rsidRDefault="0021776B" w:rsidP="00C35A75">
            <w:pPr>
              <w:pStyle w:val="a8"/>
            </w:pPr>
            <w:r w:rsidRPr="00662BAF">
              <w:t>2.74</w:t>
            </w:r>
          </w:p>
        </w:tc>
        <w:tc>
          <w:tcPr>
            <w:tcW w:w="499" w:type="pct"/>
            <w:vAlign w:val="center"/>
          </w:tcPr>
          <w:p w:rsidR="0021776B" w:rsidRPr="00662BAF" w:rsidRDefault="0021776B" w:rsidP="00C35A75">
            <w:pPr>
              <w:pStyle w:val="a8"/>
            </w:pPr>
            <w:r w:rsidRPr="00662BAF">
              <w:t>1.95</w:t>
            </w:r>
          </w:p>
        </w:tc>
        <w:tc>
          <w:tcPr>
            <w:tcW w:w="499" w:type="pct"/>
            <w:vAlign w:val="center"/>
          </w:tcPr>
          <w:p w:rsidR="0021776B" w:rsidRPr="00662BAF" w:rsidRDefault="0021776B" w:rsidP="00C35A75">
            <w:pPr>
              <w:pStyle w:val="a8"/>
            </w:pPr>
            <w:r w:rsidRPr="00662BAF">
              <w:t>1.02</w:t>
            </w:r>
          </w:p>
        </w:tc>
        <w:tc>
          <w:tcPr>
            <w:tcW w:w="499" w:type="pct"/>
            <w:vAlign w:val="center"/>
          </w:tcPr>
          <w:p w:rsidR="0021776B" w:rsidRPr="00662BAF" w:rsidRDefault="0021776B" w:rsidP="00C35A75">
            <w:pPr>
              <w:pStyle w:val="a8"/>
            </w:pPr>
            <w:r w:rsidRPr="00662BAF">
              <w:t>0.41</w:t>
            </w:r>
          </w:p>
        </w:tc>
        <w:tc>
          <w:tcPr>
            <w:tcW w:w="602" w:type="pct"/>
            <w:vAlign w:val="center"/>
          </w:tcPr>
          <w:p w:rsidR="0021776B" w:rsidRPr="00662BAF" w:rsidRDefault="0021776B" w:rsidP="00C35A75">
            <w:pPr>
              <w:pStyle w:val="a8"/>
            </w:pPr>
            <w:r w:rsidRPr="00662BAF">
              <w:t>0.47</w:t>
            </w:r>
          </w:p>
        </w:tc>
      </w:tr>
      <w:tr w:rsidR="0021776B" w:rsidRPr="00662BAF" w:rsidTr="00731033">
        <w:tc>
          <w:tcPr>
            <w:tcW w:w="363" w:type="pct"/>
            <w:vAlign w:val="center"/>
          </w:tcPr>
          <w:p w:rsidR="0021776B" w:rsidRPr="00662BAF" w:rsidRDefault="0021776B" w:rsidP="00C35A75">
            <w:pPr>
              <w:pStyle w:val="a8"/>
            </w:pPr>
            <w:r w:rsidRPr="00662BAF">
              <w:t>6</w:t>
            </w:r>
          </w:p>
        </w:tc>
        <w:tc>
          <w:tcPr>
            <w:tcW w:w="2038" w:type="pct"/>
            <w:vAlign w:val="center"/>
          </w:tcPr>
          <w:p w:rsidR="0021776B" w:rsidRPr="00662BAF" w:rsidRDefault="0021776B" w:rsidP="00C35A75">
            <w:pPr>
              <w:pStyle w:val="a8"/>
            </w:pPr>
            <w:r w:rsidRPr="00662BAF">
              <w:rPr>
                <w:rFonts w:hint="eastAsia"/>
              </w:rPr>
              <w:t>兴宁市昌瑞模具钢材有限公司</w:t>
            </w:r>
          </w:p>
        </w:tc>
        <w:tc>
          <w:tcPr>
            <w:tcW w:w="499" w:type="pct"/>
            <w:vAlign w:val="center"/>
          </w:tcPr>
          <w:p w:rsidR="0021776B" w:rsidRPr="00662BAF" w:rsidRDefault="0021776B" w:rsidP="00C35A75">
            <w:pPr>
              <w:pStyle w:val="a8"/>
            </w:pPr>
            <w:r w:rsidRPr="00662BAF">
              <w:t>0.0324</w:t>
            </w:r>
          </w:p>
        </w:tc>
        <w:tc>
          <w:tcPr>
            <w:tcW w:w="499" w:type="pct"/>
            <w:vAlign w:val="center"/>
          </w:tcPr>
          <w:p w:rsidR="0021776B" w:rsidRPr="00662BAF" w:rsidRDefault="0021776B" w:rsidP="00C35A75">
            <w:pPr>
              <w:pStyle w:val="a8"/>
            </w:pPr>
            <w:r w:rsidRPr="00662BAF">
              <w:t>0.0162</w:t>
            </w:r>
          </w:p>
        </w:tc>
        <w:tc>
          <w:tcPr>
            <w:tcW w:w="499" w:type="pct"/>
            <w:vAlign w:val="center"/>
          </w:tcPr>
          <w:p w:rsidR="0021776B" w:rsidRPr="00662BAF" w:rsidRDefault="0021776B" w:rsidP="00C35A75">
            <w:pPr>
              <w:pStyle w:val="a8"/>
            </w:pPr>
            <w:r w:rsidRPr="00662BAF">
              <w:t>0.0162</w:t>
            </w:r>
          </w:p>
        </w:tc>
        <w:tc>
          <w:tcPr>
            <w:tcW w:w="499" w:type="pct"/>
            <w:vAlign w:val="center"/>
          </w:tcPr>
          <w:p w:rsidR="0021776B" w:rsidRPr="00662BAF" w:rsidRDefault="0021776B" w:rsidP="00C35A75">
            <w:pPr>
              <w:pStyle w:val="a8"/>
            </w:pPr>
            <w:r w:rsidRPr="00662BAF">
              <w:t>0.0041</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7</w:t>
            </w:r>
          </w:p>
        </w:tc>
        <w:tc>
          <w:tcPr>
            <w:tcW w:w="2038" w:type="pct"/>
            <w:vAlign w:val="center"/>
          </w:tcPr>
          <w:p w:rsidR="0021776B" w:rsidRPr="00662BAF" w:rsidRDefault="0021776B" w:rsidP="00C35A75">
            <w:pPr>
              <w:pStyle w:val="a8"/>
            </w:pPr>
            <w:r w:rsidRPr="00662BAF">
              <w:rPr>
                <w:rFonts w:hint="eastAsia"/>
              </w:rPr>
              <w:t>梅州市尚善光电有限公司</w:t>
            </w:r>
          </w:p>
        </w:tc>
        <w:tc>
          <w:tcPr>
            <w:tcW w:w="499" w:type="pct"/>
            <w:vAlign w:val="center"/>
          </w:tcPr>
          <w:p w:rsidR="0021776B" w:rsidRPr="00662BAF" w:rsidRDefault="0021776B" w:rsidP="00C35A75">
            <w:pPr>
              <w:pStyle w:val="a8"/>
            </w:pPr>
            <w:r w:rsidRPr="00662BAF">
              <w:t>0.3751</w:t>
            </w:r>
          </w:p>
        </w:tc>
        <w:tc>
          <w:tcPr>
            <w:tcW w:w="499" w:type="pct"/>
            <w:vAlign w:val="center"/>
          </w:tcPr>
          <w:p w:rsidR="0021776B" w:rsidRPr="00662BAF" w:rsidRDefault="0021776B" w:rsidP="00C35A75">
            <w:pPr>
              <w:pStyle w:val="a8"/>
            </w:pPr>
            <w:r w:rsidRPr="00662BAF">
              <w:t>0.1964</w:t>
            </w:r>
          </w:p>
        </w:tc>
        <w:tc>
          <w:tcPr>
            <w:tcW w:w="499" w:type="pct"/>
            <w:vAlign w:val="center"/>
          </w:tcPr>
          <w:p w:rsidR="0021776B" w:rsidRPr="00662BAF" w:rsidRDefault="0021776B" w:rsidP="00C35A75">
            <w:pPr>
              <w:pStyle w:val="a8"/>
            </w:pPr>
            <w:r w:rsidRPr="00662BAF">
              <w:t>0.1265</w:t>
            </w:r>
          </w:p>
        </w:tc>
        <w:tc>
          <w:tcPr>
            <w:tcW w:w="499" w:type="pct"/>
            <w:vAlign w:val="center"/>
          </w:tcPr>
          <w:p w:rsidR="0021776B" w:rsidRPr="00662BAF" w:rsidRDefault="0021776B" w:rsidP="00C35A75">
            <w:pPr>
              <w:pStyle w:val="a8"/>
            </w:pPr>
            <w:r w:rsidRPr="00662BAF">
              <w:t>0.0169</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8</w:t>
            </w:r>
          </w:p>
        </w:tc>
        <w:tc>
          <w:tcPr>
            <w:tcW w:w="2038" w:type="pct"/>
            <w:vAlign w:val="center"/>
          </w:tcPr>
          <w:p w:rsidR="0021776B" w:rsidRPr="00662BAF" w:rsidRDefault="0021776B" w:rsidP="00C35A75">
            <w:pPr>
              <w:pStyle w:val="a8"/>
            </w:pPr>
            <w:r w:rsidRPr="00662BAF">
              <w:rPr>
                <w:rFonts w:hint="eastAsia"/>
              </w:rPr>
              <w:t>广东鑫飞钢艺科技有限公司</w:t>
            </w:r>
          </w:p>
        </w:tc>
        <w:tc>
          <w:tcPr>
            <w:tcW w:w="499" w:type="pct"/>
            <w:vAlign w:val="center"/>
          </w:tcPr>
          <w:p w:rsidR="0021776B" w:rsidRPr="00662BAF" w:rsidRDefault="0021776B" w:rsidP="00C35A75">
            <w:pPr>
              <w:pStyle w:val="a8"/>
            </w:pPr>
            <w:r w:rsidRPr="00662BAF">
              <w:t>0.0608</w:t>
            </w:r>
          </w:p>
        </w:tc>
        <w:tc>
          <w:tcPr>
            <w:tcW w:w="499" w:type="pct"/>
            <w:vAlign w:val="center"/>
          </w:tcPr>
          <w:p w:rsidR="0021776B" w:rsidRPr="00662BAF" w:rsidRDefault="0021776B" w:rsidP="00C35A75">
            <w:pPr>
              <w:pStyle w:val="a8"/>
            </w:pPr>
            <w:r w:rsidRPr="00662BAF">
              <w:t>0.0304</w:t>
            </w:r>
          </w:p>
        </w:tc>
        <w:tc>
          <w:tcPr>
            <w:tcW w:w="499" w:type="pct"/>
            <w:vAlign w:val="center"/>
          </w:tcPr>
          <w:p w:rsidR="0021776B" w:rsidRPr="00662BAF" w:rsidRDefault="0021776B" w:rsidP="00C35A75">
            <w:pPr>
              <w:pStyle w:val="a8"/>
            </w:pPr>
            <w:r w:rsidRPr="00662BAF">
              <w:t>0.0365</w:t>
            </w:r>
          </w:p>
        </w:tc>
        <w:tc>
          <w:tcPr>
            <w:tcW w:w="499" w:type="pct"/>
            <w:vAlign w:val="center"/>
          </w:tcPr>
          <w:p w:rsidR="0021776B" w:rsidRPr="00662BAF" w:rsidRDefault="0021776B" w:rsidP="00C35A75">
            <w:pPr>
              <w:pStyle w:val="a8"/>
            </w:pPr>
            <w:r w:rsidRPr="00662BAF">
              <w:t>0.0041</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9</w:t>
            </w:r>
          </w:p>
        </w:tc>
        <w:tc>
          <w:tcPr>
            <w:tcW w:w="2038" w:type="pct"/>
            <w:vAlign w:val="center"/>
          </w:tcPr>
          <w:p w:rsidR="0021776B" w:rsidRPr="00662BAF" w:rsidRDefault="0021776B" w:rsidP="00C35A75">
            <w:pPr>
              <w:pStyle w:val="a8"/>
            </w:pPr>
            <w:r w:rsidRPr="00662BAF">
              <w:rPr>
                <w:rFonts w:hint="eastAsia"/>
              </w:rPr>
              <w:t>广东大城环美科技有限公司</w:t>
            </w:r>
          </w:p>
        </w:tc>
        <w:tc>
          <w:tcPr>
            <w:tcW w:w="499" w:type="pct"/>
            <w:vAlign w:val="center"/>
          </w:tcPr>
          <w:p w:rsidR="0021776B" w:rsidRPr="00662BAF" w:rsidRDefault="0021776B" w:rsidP="00C35A75">
            <w:pPr>
              <w:pStyle w:val="a8"/>
            </w:pPr>
            <w:r w:rsidRPr="00662BAF">
              <w:t>0.3969</w:t>
            </w:r>
          </w:p>
        </w:tc>
        <w:tc>
          <w:tcPr>
            <w:tcW w:w="499" w:type="pct"/>
            <w:vAlign w:val="center"/>
          </w:tcPr>
          <w:p w:rsidR="0021776B" w:rsidRPr="00662BAF" w:rsidRDefault="0021776B" w:rsidP="00C35A75">
            <w:pPr>
              <w:pStyle w:val="a8"/>
            </w:pPr>
            <w:r w:rsidRPr="00662BAF">
              <w:t>0.1985</w:t>
            </w:r>
          </w:p>
        </w:tc>
        <w:tc>
          <w:tcPr>
            <w:tcW w:w="499" w:type="pct"/>
            <w:vAlign w:val="center"/>
          </w:tcPr>
          <w:p w:rsidR="0021776B" w:rsidRPr="00662BAF" w:rsidRDefault="0021776B" w:rsidP="00C35A75">
            <w:pPr>
              <w:pStyle w:val="a8"/>
            </w:pPr>
            <w:r w:rsidRPr="00662BAF">
              <w:t>0.2381</w:t>
            </w:r>
          </w:p>
        </w:tc>
        <w:tc>
          <w:tcPr>
            <w:tcW w:w="499" w:type="pct"/>
            <w:vAlign w:val="center"/>
          </w:tcPr>
          <w:p w:rsidR="0021776B" w:rsidRPr="00662BAF" w:rsidRDefault="0021776B" w:rsidP="00C35A75">
            <w:pPr>
              <w:pStyle w:val="a8"/>
            </w:pPr>
            <w:r w:rsidRPr="00662BAF">
              <w:t>0.0165</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10</w:t>
            </w:r>
          </w:p>
        </w:tc>
        <w:tc>
          <w:tcPr>
            <w:tcW w:w="2038" w:type="pct"/>
            <w:vAlign w:val="center"/>
          </w:tcPr>
          <w:p w:rsidR="0021776B" w:rsidRPr="00662BAF" w:rsidRDefault="0021776B" w:rsidP="00C35A75">
            <w:pPr>
              <w:pStyle w:val="a8"/>
            </w:pPr>
            <w:r w:rsidRPr="00662BAF">
              <w:rPr>
                <w:rFonts w:hint="eastAsia"/>
              </w:rPr>
              <w:t>兴宁市兴盛玩具有限公司</w:t>
            </w:r>
          </w:p>
        </w:tc>
        <w:tc>
          <w:tcPr>
            <w:tcW w:w="499" w:type="pct"/>
            <w:vAlign w:val="center"/>
          </w:tcPr>
          <w:p w:rsidR="0021776B" w:rsidRPr="00662BAF" w:rsidRDefault="0021776B" w:rsidP="00C35A75">
            <w:pPr>
              <w:pStyle w:val="a8"/>
            </w:pPr>
            <w:r w:rsidRPr="00662BAF">
              <w:t>6.48</w:t>
            </w:r>
          </w:p>
        </w:tc>
        <w:tc>
          <w:tcPr>
            <w:tcW w:w="499" w:type="pct"/>
            <w:vAlign w:val="center"/>
          </w:tcPr>
          <w:p w:rsidR="0021776B" w:rsidRPr="00662BAF" w:rsidRDefault="0021776B" w:rsidP="00C35A75">
            <w:pPr>
              <w:pStyle w:val="a8"/>
            </w:pPr>
          </w:p>
        </w:tc>
        <w:tc>
          <w:tcPr>
            <w:tcW w:w="499" w:type="pct"/>
            <w:vAlign w:val="center"/>
          </w:tcPr>
          <w:p w:rsidR="0021776B" w:rsidRPr="00662BAF" w:rsidRDefault="0021776B" w:rsidP="00C35A75">
            <w:pPr>
              <w:pStyle w:val="a8"/>
            </w:pPr>
          </w:p>
        </w:tc>
        <w:tc>
          <w:tcPr>
            <w:tcW w:w="499" w:type="pct"/>
            <w:vAlign w:val="center"/>
          </w:tcPr>
          <w:p w:rsidR="0021776B" w:rsidRPr="00662BAF" w:rsidRDefault="0021776B" w:rsidP="00C35A75">
            <w:pPr>
              <w:pStyle w:val="a8"/>
            </w:pPr>
            <w:r w:rsidRPr="00662BAF">
              <w:t>0.65</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11</w:t>
            </w:r>
          </w:p>
        </w:tc>
        <w:tc>
          <w:tcPr>
            <w:tcW w:w="2038" w:type="pct"/>
            <w:vAlign w:val="center"/>
          </w:tcPr>
          <w:p w:rsidR="0021776B" w:rsidRPr="00662BAF" w:rsidRDefault="0021776B" w:rsidP="00C35A75">
            <w:pPr>
              <w:pStyle w:val="a8"/>
            </w:pPr>
            <w:r w:rsidRPr="00662BAF">
              <w:rPr>
                <w:rFonts w:hint="eastAsia"/>
              </w:rPr>
              <w:t>兴宁市兆辉鞋业有限公司</w:t>
            </w:r>
          </w:p>
        </w:tc>
        <w:tc>
          <w:tcPr>
            <w:tcW w:w="499" w:type="pct"/>
          </w:tcPr>
          <w:p w:rsidR="0021776B" w:rsidRPr="00662BAF" w:rsidRDefault="0021776B" w:rsidP="00C35A75">
            <w:pPr>
              <w:pStyle w:val="a8"/>
            </w:pPr>
            <w:r w:rsidRPr="00662BAF">
              <w:t>0.45</w:t>
            </w: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r w:rsidRPr="00662BAF">
              <w:t>0.05</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12</w:t>
            </w:r>
          </w:p>
        </w:tc>
        <w:tc>
          <w:tcPr>
            <w:tcW w:w="2038" w:type="pct"/>
            <w:vAlign w:val="center"/>
          </w:tcPr>
          <w:p w:rsidR="0021776B" w:rsidRPr="00662BAF" w:rsidRDefault="0021776B" w:rsidP="00C35A75">
            <w:pPr>
              <w:pStyle w:val="a8"/>
            </w:pPr>
            <w:r w:rsidRPr="00662BAF">
              <w:rPr>
                <w:rFonts w:hint="eastAsia"/>
              </w:rPr>
              <w:t>兴宁市中原纸制品有限公司</w:t>
            </w:r>
          </w:p>
        </w:tc>
        <w:tc>
          <w:tcPr>
            <w:tcW w:w="499" w:type="pct"/>
            <w:vAlign w:val="center"/>
          </w:tcPr>
          <w:p w:rsidR="0021776B" w:rsidRPr="00662BAF" w:rsidRDefault="0021776B" w:rsidP="00C35A75">
            <w:pPr>
              <w:pStyle w:val="a8"/>
            </w:pPr>
            <w:r w:rsidRPr="00662BAF">
              <w:t>0.9</w:t>
            </w: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r w:rsidRPr="00662BAF">
              <w:t>0.09</w:t>
            </w:r>
          </w:p>
        </w:tc>
        <w:tc>
          <w:tcPr>
            <w:tcW w:w="602" w:type="pct"/>
            <w:vAlign w:val="center"/>
          </w:tcPr>
          <w:p w:rsidR="0021776B" w:rsidRPr="00662BAF" w:rsidRDefault="0021776B" w:rsidP="00C35A75">
            <w:pPr>
              <w:pStyle w:val="a8"/>
            </w:pPr>
          </w:p>
        </w:tc>
      </w:tr>
      <w:tr w:rsidR="0021776B" w:rsidRPr="00662BAF" w:rsidTr="00731033">
        <w:tc>
          <w:tcPr>
            <w:tcW w:w="363" w:type="pct"/>
            <w:vAlign w:val="center"/>
          </w:tcPr>
          <w:p w:rsidR="0021776B" w:rsidRPr="00662BAF" w:rsidRDefault="0021776B" w:rsidP="00C35A75">
            <w:pPr>
              <w:pStyle w:val="a8"/>
            </w:pPr>
            <w:r w:rsidRPr="00662BAF">
              <w:t>13</w:t>
            </w:r>
          </w:p>
        </w:tc>
        <w:tc>
          <w:tcPr>
            <w:tcW w:w="2038" w:type="pct"/>
            <w:vAlign w:val="center"/>
          </w:tcPr>
          <w:p w:rsidR="0021776B" w:rsidRPr="00662BAF" w:rsidRDefault="0021776B" w:rsidP="00C35A75">
            <w:pPr>
              <w:pStyle w:val="a8"/>
            </w:pPr>
            <w:r w:rsidRPr="00662BAF">
              <w:rPr>
                <w:rFonts w:hint="eastAsia"/>
              </w:rPr>
              <w:t>广东云山汽车有限公司</w:t>
            </w:r>
          </w:p>
        </w:tc>
        <w:tc>
          <w:tcPr>
            <w:tcW w:w="499" w:type="pct"/>
          </w:tcPr>
          <w:p w:rsidR="0021776B" w:rsidRPr="00662BAF" w:rsidRDefault="0021776B" w:rsidP="00C35A75">
            <w:pPr>
              <w:pStyle w:val="a8"/>
            </w:pPr>
            <w:r w:rsidRPr="00662BAF">
              <w:t>3.9</w:t>
            </w: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p>
        </w:tc>
        <w:tc>
          <w:tcPr>
            <w:tcW w:w="499" w:type="pct"/>
          </w:tcPr>
          <w:p w:rsidR="0021776B" w:rsidRPr="00662BAF" w:rsidRDefault="0021776B" w:rsidP="00C35A75">
            <w:pPr>
              <w:pStyle w:val="a8"/>
            </w:pPr>
            <w:r w:rsidRPr="00662BAF">
              <w:t>1.07</w:t>
            </w:r>
          </w:p>
        </w:tc>
        <w:tc>
          <w:tcPr>
            <w:tcW w:w="602" w:type="pct"/>
            <w:vAlign w:val="center"/>
          </w:tcPr>
          <w:p w:rsidR="0021776B" w:rsidRPr="00662BAF" w:rsidRDefault="0021776B" w:rsidP="00C35A75">
            <w:pPr>
              <w:pStyle w:val="a8"/>
            </w:pPr>
          </w:p>
        </w:tc>
      </w:tr>
    </w:tbl>
    <w:p w:rsidR="0021776B" w:rsidRPr="00662BAF" w:rsidRDefault="0021776B" w:rsidP="00264CE3">
      <w:pPr>
        <w:ind w:firstLineChars="0" w:firstLine="0"/>
        <w:rPr>
          <w:b/>
        </w:rPr>
      </w:pPr>
    </w:p>
    <w:p w:rsidR="0021776B" w:rsidRPr="00662BAF" w:rsidRDefault="0021776B" w:rsidP="00264CE3">
      <w:pPr>
        <w:ind w:firstLineChars="0" w:firstLine="0"/>
        <w:rPr>
          <w:b/>
        </w:rPr>
      </w:pPr>
      <w:r w:rsidRPr="00662BAF">
        <w:rPr>
          <w:rFonts w:hint="eastAsia"/>
          <w:b/>
        </w:rPr>
        <w:t>二、区域废水污染分析与评价</w:t>
      </w:r>
    </w:p>
    <w:p w:rsidR="0021776B" w:rsidRPr="00662BAF" w:rsidRDefault="0021776B" w:rsidP="00264CE3">
      <w:pPr>
        <w:ind w:firstLineChars="0" w:firstLine="0"/>
      </w:pPr>
      <w:r w:rsidRPr="00662BAF">
        <w:rPr>
          <w:rFonts w:hint="eastAsia"/>
        </w:rPr>
        <w:t>（</w:t>
      </w:r>
      <w:r w:rsidRPr="00662BAF">
        <w:t>1</w:t>
      </w:r>
      <w:r w:rsidRPr="00662BAF">
        <w:rPr>
          <w:rFonts w:hint="eastAsia"/>
        </w:rPr>
        <w:t>）评价方法：</w:t>
      </w:r>
    </w:p>
    <w:p w:rsidR="0021776B" w:rsidRPr="00662BAF" w:rsidRDefault="0021776B" w:rsidP="00264CE3">
      <w:pPr>
        <w:ind w:firstLineChars="0" w:firstLine="0"/>
      </w:pPr>
      <w:r w:rsidRPr="00662BAF">
        <w:rPr>
          <w:rFonts w:hint="eastAsia"/>
        </w:rPr>
        <w:t>废水污染物等标污染负荷</w:t>
      </w:r>
      <w:r w:rsidRPr="00662BAF">
        <w:t>Pi</w:t>
      </w:r>
      <w:r w:rsidRPr="00662BAF">
        <w:rPr>
          <w:rFonts w:hint="eastAsia"/>
        </w:rPr>
        <w:t>计算公式为：</w:t>
      </w:r>
    </w:p>
    <w:p w:rsidR="0021776B" w:rsidRPr="00662BAF" w:rsidRDefault="00FF1058" w:rsidP="00264CE3">
      <w:pPr>
        <w:ind w:firstLineChars="0" w:firstLine="0"/>
      </w:pPr>
      <w:r w:rsidRPr="00662BAF">
        <w:rPr>
          <w:noProof/>
        </w:rPr>
        <w:drawing>
          <wp:inline distT="0" distB="0" distL="0" distR="0">
            <wp:extent cx="829310" cy="425450"/>
            <wp:effectExtent l="0" t="0" r="0" b="0"/>
            <wp:docPr id="9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6"/>
                    <pic:cNvPicPr>
                      <a:picLocks noChangeAspect="1" noChangeArrowheads="1"/>
                    </pic:cNvPicPr>
                  </pic:nvPicPr>
                  <pic:blipFill>
                    <a:blip r:embed="rId205" cstate="print"/>
                    <a:srcRect/>
                    <a:stretch>
                      <a:fillRect/>
                    </a:stretch>
                  </pic:blipFill>
                  <pic:spPr bwMode="auto">
                    <a:xfrm>
                      <a:off x="0" y="0"/>
                      <a:ext cx="829310" cy="425450"/>
                    </a:xfrm>
                    <a:prstGeom prst="rect">
                      <a:avLst/>
                    </a:prstGeom>
                    <a:noFill/>
                    <a:ln w="9525">
                      <a:noFill/>
                      <a:miter lim="800000"/>
                      <a:headEnd/>
                      <a:tailEnd/>
                    </a:ln>
                  </pic:spPr>
                </pic:pic>
              </a:graphicData>
            </a:graphic>
          </wp:inline>
        </w:drawing>
      </w:r>
    </w:p>
    <w:p w:rsidR="0021776B" w:rsidRPr="00662BAF" w:rsidRDefault="0021776B" w:rsidP="00264CE3">
      <w:pPr>
        <w:ind w:firstLineChars="0" w:firstLine="0"/>
      </w:pPr>
      <w:r w:rsidRPr="00662BAF">
        <w:rPr>
          <w:rFonts w:hint="eastAsia"/>
        </w:rPr>
        <w:t>式中：</w:t>
      </w:r>
      <w:r w:rsidRPr="00662BAF">
        <w:t>Pi</w:t>
      </w:r>
      <w:r w:rsidRPr="00662BAF">
        <w:rPr>
          <w:rFonts w:hint="eastAsia"/>
        </w:rPr>
        <w:t>为污染物等标污染负荷；</w:t>
      </w:r>
      <w:r w:rsidRPr="00662BAF">
        <w:t>Coi</w:t>
      </w:r>
      <w:r w:rsidRPr="00662BAF">
        <w:rPr>
          <w:rFonts w:hint="eastAsia"/>
        </w:rPr>
        <w:t>为污染物评价标准（</w:t>
      </w:r>
      <w:r w:rsidRPr="00662BAF">
        <w:t>mg/L</w:t>
      </w:r>
      <w:r w:rsidRPr="00662BAF">
        <w:rPr>
          <w:rFonts w:hint="eastAsia"/>
        </w:rPr>
        <w:t>）；</w:t>
      </w:r>
      <w:r w:rsidRPr="00662BAF">
        <w:t>Qi</w:t>
      </w:r>
      <w:r w:rsidRPr="00662BAF">
        <w:rPr>
          <w:rFonts w:hint="eastAsia"/>
        </w:rPr>
        <w:t>为污染物的绝对排放量（</w:t>
      </w:r>
      <w:r w:rsidRPr="00662BAF">
        <w:t>t/h</w:t>
      </w:r>
      <w:r w:rsidRPr="00662BAF">
        <w:rPr>
          <w:rFonts w:hint="eastAsia"/>
        </w:rPr>
        <w:t>）。</w:t>
      </w:r>
    </w:p>
    <w:p w:rsidR="0021776B" w:rsidRPr="00662BAF" w:rsidRDefault="0021776B" w:rsidP="00264CE3">
      <w:pPr>
        <w:ind w:firstLineChars="0" w:firstLine="0"/>
      </w:pPr>
      <w:r w:rsidRPr="00662BAF">
        <w:rPr>
          <w:rFonts w:hint="eastAsia"/>
        </w:rPr>
        <w:t>（</w:t>
      </w:r>
      <w:r w:rsidRPr="00662BAF">
        <w:t>2</w:t>
      </w:r>
      <w:r w:rsidRPr="00662BAF">
        <w:rPr>
          <w:rFonts w:hint="eastAsia"/>
        </w:rPr>
        <w:t>）评价结果：</w:t>
      </w:r>
    </w:p>
    <w:p w:rsidR="0021776B" w:rsidRPr="00662BAF" w:rsidRDefault="0021776B" w:rsidP="00264CE3">
      <w:pPr>
        <w:ind w:firstLineChars="0" w:firstLine="0"/>
      </w:pPr>
      <w:r w:rsidRPr="00662BAF">
        <w:rPr>
          <w:rFonts w:hint="eastAsia"/>
        </w:rPr>
        <w:t>产业区内主要污染企业废水污染物等标污染负荷评价见表</w:t>
      </w:r>
      <w:r w:rsidRPr="00662BAF">
        <w:t>5.4-6</w:t>
      </w:r>
      <w:r w:rsidRPr="00662BAF">
        <w:rPr>
          <w:rFonts w:hint="eastAsia"/>
        </w:rPr>
        <w:t>。</w:t>
      </w:r>
    </w:p>
    <w:p w:rsidR="0021776B" w:rsidRPr="00662BAF" w:rsidRDefault="0021776B" w:rsidP="00C35A75">
      <w:pPr>
        <w:ind w:firstLineChars="0" w:firstLine="0"/>
        <w:jc w:val="center"/>
      </w:pPr>
      <w:r w:rsidRPr="00662BAF">
        <w:rPr>
          <w:rFonts w:hint="eastAsia"/>
        </w:rPr>
        <w:t>表</w:t>
      </w:r>
      <w:r w:rsidRPr="00662BAF">
        <w:t xml:space="preserve">5.4-6  </w:t>
      </w:r>
      <w:r w:rsidRPr="00662BAF">
        <w:rPr>
          <w:rFonts w:hint="eastAsia"/>
        </w:rPr>
        <w:t>企业废水污染源等标污染负荷一览表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571"/>
        <w:gridCol w:w="2557"/>
        <w:gridCol w:w="785"/>
        <w:gridCol w:w="785"/>
        <w:gridCol w:w="785"/>
        <w:gridCol w:w="901"/>
        <w:gridCol w:w="851"/>
        <w:gridCol w:w="849"/>
        <w:gridCol w:w="544"/>
      </w:tblGrid>
      <w:tr w:rsidR="0021776B" w:rsidRPr="00662BAF" w:rsidTr="0075253A">
        <w:tc>
          <w:tcPr>
            <w:tcW w:w="331" w:type="pct"/>
            <w:vAlign w:val="center"/>
          </w:tcPr>
          <w:p w:rsidR="0021776B" w:rsidRPr="00662BAF" w:rsidRDefault="0021776B" w:rsidP="00C35A75">
            <w:pPr>
              <w:pStyle w:val="a8"/>
            </w:pPr>
            <w:r w:rsidRPr="00662BAF">
              <w:rPr>
                <w:rFonts w:hint="eastAsia"/>
              </w:rPr>
              <w:t>序号</w:t>
            </w:r>
          </w:p>
        </w:tc>
        <w:tc>
          <w:tcPr>
            <w:tcW w:w="1482" w:type="pct"/>
            <w:vAlign w:val="center"/>
          </w:tcPr>
          <w:p w:rsidR="0021776B" w:rsidRPr="00662BAF" w:rsidRDefault="0021776B" w:rsidP="00C35A75">
            <w:pPr>
              <w:pStyle w:val="a8"/>
            </w:pPr>
            <w:r w:rsidRPr="00662BAF">
              <w:rPr>
                <w:rFonts w:hint="eastAsia"/>
              </w:rPr>
              <w:t>企业名称</w:t>
            </w:r>
          </w:p>
        </w:tc>
        <w:tc>
          <w:tcPr>
            <w:tcW w:w="455" w:type="pct"/>
            <w:vAlign w:val="center"/>
          </w:tcPr>
          <w:p w:rsidR="0021776B" w:rsidRPr="00662BAF" w:rsidRDefault="0021776B" w:rsidP="0075253A">
            <w:pPr>
              <w:pStyle w:val="a8"/>
            </w:pPr>
            <w:r w:rsidRPr="00662BAF">
              <w:t>COD</w:t>
            </w:r>
          </w:p>
        </w:tc>
        <w:tc>
          <w:tcPr>
            <w:tcW w:w="455" w:type="pct"/>
            <w:vAlign w:val="center"/>
          </w:tcPr>
          <w:p w:rsidR="0021776B" w:rsidRPr="00662BAF" w:rsidRDefault="0021776B" w:rsidP="0075253A">
            <w:pPr>
              <w:pStyle w:val="a8"/>
            </w:pPr>
            <w:r w:rsidRPr="00662BAF">
              <w:t>BOD5</w:t>
            </w:r>
          </w:p>
        </w:tc>
        <w:tc>
          <w:tcPr>
            <w:tcW w:w="455" w:type="pct"/>
            <w:vAlign w:val="center"/>
          </w:tcPr>
          <w:p w:rsidR="0021776B" w:rsidRPr="00662BAF" w:rsidRDefault="0021776B" w:rsidP="0075253A">
            <w:pPr>
              <w:pStyle w:val="a8"/>
            </w:pPr>
            <w:r w:rsidRPr="00662BAF">
              <w:t>SS</w:t>
            </w:r>
          </w:p>
        </w:tc>
        <w:tc>
          <w:tcPr>
            <w:tcW w:w="522" w:type="pct"/>
            <w:vAlign w:val="center"/>
          </w:tcPr>
          <w:p w:rsidR="0021776B" w:rsidRPr="00662BAF" w:rsidRDefault="0021776B" w:rsidP="0075253A">
            <w:pPr>
              <w:pStyle w:val="a8"/>
            </w:pPr>
            <w:r w:rsidRPr="00662BAF">
              <w:rPr>
                <w:rFonts w:hint="eastAsia"/>
              </w:rPr>
              <w:t>氨氮</w:t>
            </w:r>
          </w:p>
        </w:tc>
        <w:tc>
          <w:tcPr>
            <w:tcW w:w="493" w:type="pct"/>
            <w:vAlign w:val="center"/>
          </w:tcPr>
          <w:p w:rsidR="0021776B" w:rsidRPr="00662BAF" w:rsidRDefault="0021776B" w:rsidP="0075253A">
            <w:pPr>
              <w:pStyle w:val="a8"/>
            </w:pPr>
            <w:r w:rsidRPr="00662BAF">
              <w:rPr>
                <w:rFonts w:hint="eastAsia"/>
              </w:rPr>
              <w:t>动植物油</w:t>
            </w:r>
          </w:p>
        </w:tc>
        <w:tc>
          <w:tcPr>
            <w:tcW w:w="492" w:type="pct"/>
            <w:vAlign w:val="center"/>
          </w:tcPr>
          <w:p w:rsidR="0021776B" w:rsidRPr="00662BAF" w:rsidRDefault="0021776B" w:rsidP="0075253A">
            <w:pPr>
              <w:pStyle w:val="a8"/>
            </w:pPr>
            <w:r w:rsidRPr="00662BAF">
              <w:t>∑Pn</w:t>
            </w:r>
          </w:p>
        </w:tc>
        <w:tc>
          <w:tcPr>
            <w:tcW w:w="315" w:type="pct"/>
            <w:vAlign w:val="center"/>
          </w:tcPr>
          <w:p w:rsidR="0021776B" w:rsidRPr="00662BAF" w:rsidRDefault="0021776B" w:rsidP="0075253A">
            <w:pPr>
              <w:pStyle w:val="a8"/>
            </w:pPr>
            <w:r w:rsidRPr="00662BAF">
              <w:t>Kn (%)</w:t>
            </w:r>
          </w:p>
        </w:tc>
      </w:tr>
      <w:tr w:rsidR="0021776B" w:rsidRPr="00662BAF" w:rsidTr="0075253A">
        <w:tc>
          <w:tcPr>
            <w:tcW w:w="331" w:type="pct"/>
            <w:vAlign w:val="center"/>
          </w:tcPr>
          <w:p w:rsidR="0021776B" w:rsidRPr="00662BAF" w:rsidRDefault="0021776B" w:rsidP="00C35A75">
            <w:pPr>
              <w:pStyle w:val="a8"/>
            </w:pPr>
            <w:r w:rsidRPr="00662BAF">
              <w:t>1</w:t>
            </w:r>
          </w:p>
        </w:tc>
        <w:tc>
          <w:tcPr>
            <w:tcW w:w="1482" w:type="pct"/>
            <w:vAlign w:val="center"/>
          </w:tcPr>
          <w:p w:rsidR="0021776B" w:rsidRPr="00662BAF" w:rsidRDefault="0021776B" w:rsidP="00C35A75">
            <w:pPr>
              <w:pStyle w:val="a8"/>
            </w:pPr>
            <w:r w:rsidRPr="00662BAF">
              <w:rPr>
                <w:rFonts w:hint="eastAsia"/>
              </w:rPr>
              <w:t>广东鸿源机电股份有限公司</w:t>
            </w:r>
          </w:p>
        </w:tc>
        <w:tc>
          <w:tcPr>
            <w:tcW w:w="455" w:type="pct"/>
            <w:vAlign w:val="center"/>
          </w:tcPr>
          <w:p w:rsidR="0021776B" w:rsidRPr="00662BAF" w:rsidRDefault="0021776B" w:rsidP="0075253A">
            <w:pPr>
              <w:pStyle w:val="a8"/>
            </w:pPr>
            <w:r w:rsidRPr="00662BAF">
              <w:t>382.42</w:t>
            </w:r>
          </w:p>
        </w:tc>
        <w:tc>
          <w:tcPr>
            <w:tcW w:w="455" w:type="pct"/>
            <w:vAlign w:val="center"/>
          </w:tcPr>
          <w:p w:rsidR="0021776B" w:rsidRPr="00662BAF" w:rsidRDefault="0021776B" w:rsidP="0075253A">
            <w:pPr>
              <w:pStyle w:val="a8"/>
            </w:pPr>
            <w:r w:rsidRPr="00662BAF">
              <w:t>424.91</w:t>
            </w:r>
          </w:p>
        </w:tc>
        <w:tc>
          <w:tcPr>
            <w:tcW w:w="455" w:type="pct"/>
            <w:vAlign w:val="center"/>
          </w:tcPr>
          <w:p w:rsidR="0021776B" w:rsidRPr="00662BAF" w:rsidRDefault="0021776B" w:rsidP="0075253A">
            <w:pPr>
              <w:pStyle w:val="a8"/>
            </w:pPr>
            <w:r w:rsidRPr="00662BAF">
              <w:t>191.21</w:t>
            </w:r>
          </w:p>
        </w:tc>
        <w:tc>
          <w:tcPr>
            <w:tcW w:w="522" w:type="pct"/>
            <w:vAlign w:val="center"/>
          </w:tcPr>
          <w:p w:rsidR="0021776B" w:rsidRPr="00662BAF" w:rsidRDefault="0021776B" w:rsidP="0075253A">
            <w:pPr>
              <w:pStyle w:val="a8"/>
            </w:pPr>
            <w:r w:rsidRPr="00662BAF">
              <w:t>1581.05</w:t>
            </w:r>
          </w:p>
        </w:tc>
        <w:tc>
          <w:tcPr>
            <w:tcW w:w="493" w:type="pct"/>
            <w:vAlign w:val="center"/>
          </w:tcPr>
          <w:p w:rsidR="0021776B" w:rsidRPr="00662BAF" w:rsidRDefault="0021776B" w:rsidP="0075253A">
            <w:pPr>
              <w:pStyle w:val="a8"/>
            </w:pPr>
            <w:r w:rsidRPr="00662BAF">
              <w:t>114.16</w:t>
            </w:r>
          </w:p>
        </w:tc>
        <w:tc>
          <w:tcPr>
            <w:tcW w:w="492" w:type="pct"/>
            <w:vAlign w:val="center"/>
          </w:tcPr>
          <w:p w:rsidR="0021776B" w:rsidRPr="00662BAF" w:rsidRDefault="0021776B" w:rsidP="0075253A">
            <w:pPr>
              <w:pStyle w:val="a8"/>
            </w:pPr>
            <w:r w:rsidRPr="00662BAF">
              <w:t>2693.75</w:t>
            </w:r>
          </w:p>
        </w:tc>
        <w:tc>
          <w:tcPr>
            <w:tcW w:w="315" w:type="pct"/>
            <w:vAlign w:val="center"/>
          </w:tcPr>
          <w:p w:rsidR="0021776B" w:rsidRPr="00662BAF" w:rsidRDefault="0021776B" w:rsidP="0075253A">
            <w:pPr>
              <w:pStyle w:val="a8"/>
            </w:pPr>
            <w:r w:rsidRPr="00662BAF">
              <w:t>5.86</w:t>
            </w:r>
          </w:p>
        </w:tc>
      </w:tr>
      <w:tr w:rsidR="0021776B" w:rsidRPr="00662BAF" w:rsidTr="0075253A">
        <w:tc>
          <w:tcPr>
            <w:tcW w:w="331" w:type="pct"/>
            <w:vAlign w:val="center"/>
          </w:tcPr>
          <w:p w:rsidR="0021776B" w:rsidRPr="00662BAF" w:rsidRDefault="0021776B" w:rsidP="00C35A75">
            <w:pPr>
              <w:pStyle w:val="a8"/>
            </w:pPr>
            <w:r w:rsidRPr="00662BAF">
              <w:t>2</w:t>
            </w:r>
          </w:p>
        </w:tc>
        <w:tc>
          <w:tcPr>
            <w:tcW w:w="1482" w:type="pct"/>
            <w:vAlign w:val="center"/>
          </w:tcPr>
          <w:p w:rsidR="0021776B" w:rsidRPr="00662BAF" w:rsidRDefault="0021776B" w:rsidP="00C35A75">
            <w:pPr>
              <w:pStyle w:val="a8"/>
            </w:pPr>
            <w:r w:rsidRPr="00662BAF">
              <w:rPr>
                <w:rFonts w:hint="eastAsia"/>
              </w:rPr>
              <w:t>兴宁市凯莱斯特陶瓷有限公司</w:t>
            </w:r>
          </w:p>
        </w:tc>
        <w:tc>
          <w:tcPr>
            <w:tcW w:w="455" w:type="pct"/>
            <w:vAlign w:val="center"/>
          </w:tcPr>
          <w:p w:rsidR="0021776B" w:rsidRPr="00662BAF" w:rsidRDefault="0021776B" w:rsidP="0075253A">
            <w:pPr>
              <w:pStyle w:val="a8"/>
            </w:pPr>
            <w:r w:rsidRPr="00662BAF">
              <w:t>83.62</w:t>
            </w:r>
          </w:p>
        </w:tc>
        <w:tc>
          <w:tcPr>
            <w:tcW w:w="455" w:type="pct"/>
            <w:vAlign w:val="center"/>
          </w:tcPr>
          <w:p w:rsidR="0021776B" w:rsidRPr="00662BAF" w:rsidRDefault="0021776B" w:rsidP="0075253A">
            <w:pPr>
              <w:pStyle w:val="a8"/>
            </w:pPr>
            <w:r w:rsidRPr="00662BAF">
              <w:t>37.42</w:t>
            </w:r>
          </w:p>
        </w:tc>
        <w:tc>
          <w:tcPr>
            <w:tcW w:w="455" w:type="pct"/>
            <w:vAlign w:val="center"/>
          </w:tcPr>
          <w:p w:rsidR="0021776B" w:rsidRPr="00662BAF" w:rsidRDefault="0021776B" w:rsidP="0075253A">
            <w:pPr>
              <w:pStyle w:val="a8"/>
            </w:pPr>
            <w:r w:rsidRPr="00662BAF">
              <w:t>83.62</w:t>
            </w:r>
          </w:p>
        </w:tc>
        <w:tc>
          <w:tcPr>
            <w:tcW w:w="522" w:type="pct"/>
            <w:vAlign w:val="center"/>
          </w:tcPr>
          <w:p w:rsidR="0021776B" w:rsidRPr="00662BAF" w:rsidRDefault="0021776B" w:rsidP="0075253A">
            <w:pPr>
              <w:pStyle w:val="a8"/>
            </w:pPr>
            <w:r w:rsidRPr="00662BAF">
              <w:t>102.74</w:t>
            </w:r>
          </w:p>
        </w:tc>
        <w:tc>
          <w:tcPr>
            <w:tcW w:w="493" w:type="pct"/>
            <w:vAlign w:val="center"/>
          </w:tcPr>
          <w:p w:rsidR="0021776B" w:rsidRPr="00662BAF" w:rsidRDefault="0021776B" w:rsidP="0075253A">
            <w:pPr>
              <w:pStyle w:val="a8"/>
            </w:pPr>
            <w:r w:rsidRPr="00662BAF">
              <w:t>67.35</w:t>
            </w:r>
          </w:p>
        </w:tc>
        <w:tc>
          <w:tcPr>
            <w:tcW w:w="492" w:type="pct"/>
            <w:vAlign w:val="center"/>
          </w:tcPr>
          <w:p w:rsidR="0021776B" w:rsidRPr="00662BAF" w:rsidRDefault="0021776B" w:rsidP="0075253A">
            <w:pPr>
              <w:pStyle w:val="a8"/>
            </w:pPr>
            <w:r w:rsidRPr="00662BAF">
              <w:t>374.75</w:t>
            </w:r>
          </w:p>
        </w:tc>
        <w:tc>
          <w:tcPr>
            <w:tcW w:w="315" w:type="pct"/>
            <w:vAlign w:val="center"/>
          </w:tcPr>
          <w:p w:rsidR="0021776B" w:rsidRPr="00662BAF" w:rsidRDefault="0021776B" w:rsidP="0075253A">
            <w:pPr>
              <w:pStyle w:val="a8"/>
            </w:pPr>
            <w:r w:rsidRPr="00662BAF">
              <w:t>0.81</w:t>
            </w:r>
          </w:p>
        </w:tc>
      </w:tr>
      <w:tr w:rsidR="0021776B" w:rsidRPr="00662BAF" w:rsidTr="0075253A">
        <w:tc>
          <w:tcPr>
            <w:tcW w:w="331" w:type="pct"/>
            <w:vAlign w:val="center"/>
          </w:tcPr>
          <w:p w:rsidR="0021776B" w:rsidRPr="00662BAF" w:rsidRDefault="0021776B" w:rsidP="00C35A75">
            <w:pPr>
              <w:pStyle w:val="a8"/>
            </w:pPr>
            <w:r w:rsidRPr="00662BAF">
              <w:t>3</w:t>
            </w:r>
          </w:p>
        </w:tc>
        <w:tc>
          <w:tcPr>
            <w:tcW w:w="1482" w:type="pct"/>
            <w:vAlign w:val="center"/>
          </w:tcPr>
          <w:p w:rsidR="0021776B" w:rsidRPr="00662BAF" w:rsidRDefault="0021776B" w:rsidP="00C35A75">
            <w:pPr>
              <w:pStyle w:val="a8"/>
            </w:pPr>
            <w:r w:rsidRPr="00662BAF">
              <w:rPr>
                <w:rFonts w:hint="eastAsia"/>
              </w:rPr>
              <w:t>保仪生态科技</w:t>
            </w:r>
            <w:r w:rsidRPr="00662BAF">
              <w:t>(</w:t>
            </w:r>
            <w:r w:rsidRPr="00662BAF">
              <w:rPr>
                <w:rFonts w:hint="eastAsia"/>
              </w:rPr>
              <w:t>广东</w:t>
            </w:r>
            <w:r w:rsidRPr="00662BAF">
              <w:t>)</w:t>
            </w:r>
            <w:r w:rsidRPr="00662BAF">
              <w:rPr>
                <w:rFonts w:hint="eastAsia"/>
              </w:rPr>
              <w:t>有限公司</w:t>
            </w:r>
          </w:p>
        </w:tc>
        <w:tc>
          <w:tcPr>
            <w:tcW w:w="455" w:type="pct"/>
            <w:vAlign w:val="center"/>
          </w:tcPr>
          <w:p w:rsidR="0021776B" w:rsidRPr="00662BAF" w:rsidRDefault="0021776B" w:rsidP="0075253A">
            <w:pPr>
              <w:pStyle w:val="a8"/>
            </w:pPr>
            <w:r w:rsidRPr="00662BAF">
              <w:t>1069.35</w:t>
            </w:r>
          </w:p>
        </w:tc>
        <w:tc>
          <w:tcPr>
            <w:tcW w:w="455" w:type="pct"/>
            <w:vAlign w:val="center"/>
          </w:tcPr>
          <w:p w:rsidR="0021776B" w:rsidRPr="00662BAF" w:rsidRDefault="0021776B" w:rsidP="0075253A">
            <w:pPr>
              <w:pStyle w:val="a8"/>
            </w:pPr>
            <w:r w:rsidRPr="00662BAF">
              <w:t>1425.67</w:t>
            </w:r>
          </w:p>
        </w:tc>
        <w:tc>
          <w:tcPr>
            <w:tcW w:w="455" w:type="pct"/>
            <w:vAlign w:val="center"/>
          </w:tcPr>
          <w:p w:rsidR="0021776B" w:rsidRPr="00662BAF" w:rsidRDefault="0021776B" w:rsidP="0075253A">
            <w:pPr>
              <w:pStyle w:val="a8"/>
            </w:pPr>
            <w:r w:rsidRPr="00662BAF">
              <w:t>213.76</w:t>
            </w:r>
          </w:p>
        </w:tc>
        <w:tc>
          <w:tcPr>
            <w:tcW w:w="522" w:type="pct"/>
            <w:vAlign w:val="center"/>
          </w:tcPr>
          <w:p w:rsidR="0021776B" w:rsidRPr="00662BAF" w:rsidRDefault="0021776B" w:rsidP="0075253A">
            <w:pPr>
              <w:pStyle w:val="a8"/>
            </w:pPr>
            <w:r w:rsidRPr="00662BAF">
              <w:t>827.63</w:t>
            </w:r>
          </w:p>
        </w:tc>
        <w:tc>
          <w:tcPr>
            <w:tcW w:w="493" w:type="pct"/>
            <w:vAlign w:val="center"/>
          </w:tcPr>
          <w:p w:rsidR="0021776B" w:rsidRPr="00662BAF" w:rsidRDefault="0021776B" w:rsidP="0075253A">
            <w:pPr>
              <w:pStyle w:val="a8"/>
            </w:pPr>
            <w:r w:rsidRPr="00662BAF">
              <w:t>855.02</w:t>
            </w:r>
          </w:p>
        </w:tc>
        <w:tc>
          <w:tcPr>
            <w:tcW w:w="492" w:type="pct"/>
            <w:vAlign w:val="center"/>
          </w:tcPr>
          <w:p w:rsidR="0021776B" w:rsidRPr="00662BAF" w:rsidRDefault="0021776B" w:rsidP="0075253A">
            <w:pPr>
              <w:pStyle w:val="a8"/>
            </w:pPr>
            <w:r w:rsidRPr="00662BAF">
              <w:t>4391.43</w:t>
            </w:r>
          </w:p>
        </w:tc>
        <w:tc>
          <w:tcPr>
            <w:tcW w:w="315" w:type="pct"/>
            <w:vAlign w:val="center"/>
          </w:tcPr>
          <w:p w:rsidR="0021776B" w:rsidRPr="00662BAF" w:rsidRDefault="0021776B" w:rsidP="0075253A">
            <w:pPr>
              <w:pStyle w:val="a8"/>
            </w:pPr>
            <w:r w:rsidRPr="00662BAF">
              <w:t>9.55</w:t>
            </w:r>
          </w:p>
        </w:tc>
      </w:tr>
      <w:tr w:rsidR="0021776B" w:rsidRPr="00662BAF" w:rsidTr="0075253A">
        <w:tc>
          <w:tcPr>
            <w:tcW w:w="331" w:type="pct"/>
            <w:vAlign w:val="center"/>
          </w:tcPr>
          <w:p w:rsidR="0021776B" w:rsidRPr="00662BAF" w:rsidRDefault="0021776B" w:rsidP="00C35A75">
            <w:pPr>
              <w:pStyle w:val="a8"/>
            </w:pPr>
            <w:r w:rsidRPr="00662BAF">
              <w:t>4</w:t>
            </w:r>
          </w:p>
        </w:tc>
        <w:tc>
          <w:tcPr>
            <w:tcW w:w="1482" w:type="pct"/>
            <w:vAlign w:val="center"/>
          </w:tcPr>
          <w:p w:rsidR="0021776B" w:rsidRPr="00662BAF" w:rsidRDefault="0021776B" w:rsidP="00432FAC">
            <w:pPr>
              <w:pStyle w:val="a8"/>
            </w:pPr>
            <w:r w:rsidRPr="00662BAF">
              <w:rPr>
                <w:rFonts w:hint="eastAsia"/>
              </w:rPr>
              <w:t>广东富农生物科技股份有限公司</w:t>
            </w:r>
          </w:p>
        </w:tc>
        <w:tc>
          <w:tcPr>
            <w:tcW w:w="455" w:type="pct"/>
            <w:vAlign w:val="center"/>
          </w:tcPr>
          <w:p w:rsidR="0021776B" w:rsidRPr="00662BAF" w:rsidRDefault="0021776B" w:rsidP="00432FAC">
            <w:pPr>
              <w:pStyle w:val="a8"/>
            </w:pPr>
            <w:r w:rsidRPr="00662BAF">
              <w:t>8884.13</w:t>
            </w:r>
          </w:p>
        </w:tc>
        <w:tc>
          <w:tcPr>
            <w:tcW w:w="455" w:type="pct"/>
            <w:vAlign w:val="center"/>
          </w:tcPr>
          <w:p w:rsidR="0021776B" w:rsidRPr="00662BAF" w:rsidRDefault="0021776B" w:rsidP="00432FAC">
            <w:pPr>
              <w:pStyle w:val="a8"/>
            </w:pPr>
            <w:r w:rsidRPr="00662BAF">
              <w:t>23.97</w:t>
            </w:r>
          </w:p>
        </w:tc>
        <w:tc>
          <w:tcPr>
            <w:tcW w:w="455" w:type="pct"/>
            <w:vAlign w:val="center"/>
          </w:tcPr>
          <w:p w:rsidR="0021776B" w:rsidRPr="00662BAF" w:rsidRDefault="0021776B" w:rsidP="00432FAC">
            <w:pPr>
              <w:pStyle w:val="a8"/>
            </w:pPr>
            <w:r w:rsidRPr="00662BAF">
              <w:t>32.36</w:t>
            </w:r>
          </w:p>
        </w:tc>
        <w:tc>
          <w:tcPr>
            <w:tcW w:w="522" w:type="pct"/>
            <w:vAlign w:val="center"/>
          </w:tcPr>
          <w:p w:rsidR="0021776B" w:rsidRPr="00662BAF" w:rsidRDefault="0021776B" w:rsidP="00432FAC">
            <w:pPr>
              <w:pStyle w:val="a8"/>
            </w:pPr>
            <w:r w:rsidRPr="00662BAF">
              <w:t>9531.96</w:t>
            </w:r>
          </w:p>
        </w:tc>
        <w:tc>
          <w:tcPr>
            <w:tcW w:w="493" w:type="pct"/>
            <w:vAlign w:val="center"/>
          </w:tcPr>
          <w:p w:rsidR="0021776B" w:rsidRPr="00662BAF" w:rsidRDefault="0021776B" w:rsidP="00432FAC">
            <w:pPr>
              <w:pStyle w:val="a8"/>
            </w:pPr>
            <w:r w:rsidRPr="00662BAF">
              <w:t>21.58</w:t>
            </w:r>
          </w:p>
        </w:tc>
        <w:tc>
          <w:tcPr>
            <w:tcW w:w="492" w:type="pct"/>
            <w:vAlign w:val="center"/>
          </w:tcPr>
          <w:p w:rsidR="0021776B" w:rsidRPr="00662BAF" w:rsidRDefault="0021776B" w:rsidP="00432FAC">
            <w:pPr>
              <w:pStyle w:val="a8"/>
            </w:pPr>
            <w:r w:rsidRPr="00662BAF">
              <w:t>18494.01</w:t>
            </w:r>
          </w:p>
        </w:tc>
        <w:tc>
          <w:tcPr>
            <w:tcW w:w="315" w:type="pct"/>
            <w:vAlign w:val="center"/>
          </w:tcPr>
          <w:p w:rsidR="0021776B" w:rsidRPr="00662BAF" w:rsidRDefault="0021776B" w:rsidP="00432FAC">
            <w:pPr>
              <w:pStyle w:val="a8"/>
            </w:pPr>
            <w:r w:rsidRPr="00662BAF">
              <w:t>40.21</w:t>
            </w:r>
          </w:p>
        </w:tc>
      </w:tr>
      <w:tr w:rsidR="0021776B" w:rsidRPr="00662BAF" w:rsidTr="0075253A">
        <w:tc>
          <w:tcPr>
            <w:tcW w:w="331" w:type="pct"/>
            <w:vAlign w:val="center"/>
          </w:tcPr>
          <w:p w:rsidR="0021776B" w:rsidRPr="00662BAF" w:rsidRDefault="0021776B" w:rsidP="00C35A75">
            <w:pPr>
              <w:pStyle w:val="a8"/>
            </w:pPr>
            <w:r w:rsidRPr="00662BAF">
              <w:t>5</w:t>
            </w:r>
          </w:p>
        </w:tc>
        <w:tc>
          <w:tcPr>
            <w:tcW w:w="1482" w:type="pct"/>
            <w:vAlign w:val="center"/>
          </w:tcPr>
          <w:p w:rsidR="0021776B" w:rsidRPr="00662BAF" w:rsidRDefault="0021776B" w:rsidP="00432FAC">
            <w:pPr>
              <w:pStyle w:val="a8"/>
            </w:pPr>
            <w:r w:rsidRPr="00662BAF">
              <w:rPr>
                <w:rFonts w:hint="eastAsia"/>
              </w:rPr>
              <w:t>兴宁立讯精密工业有限公司</w:t>
            </w:r>
          </w:p>
        </w:tc>
        <w:tc>
          <w:tcPr>
            <w:tcW w:w="455" w:type="pct"/>
            <w:vAlign w:val="center"/>
          </w:tcPr>
          <w:p w:rsidR="0021776B" w:rsidRPr="00662BAF" w:rsidRDefault="0021776B" w:rsidP="00432FAC">
            <w:pPr>
              <w:pStyle w:val="a8"/>
            </w:pPr>
            <w:r w:rsidRPr="00662BAF">
              <w:t>781.96</w:t>
            </w:r>
          </w:p>
        </w:tc>
        <w:tc>
          <w:tcPr>
            <w:tcW w:w="455" w:type="pct"/>
            <w:vAlign w:val="center"/>
          </w:tcPr>
          <w:p w:rsidR="0021776B" w:rsidRPr="00662BAF" w:rsidRDefault="0021776B" w:rsidP="00432FAC">
            <w:pPr>
              <w:pStyle w:val="a8"/>
            </w:pPr>
            <w:r w:rsidRPr="00662BAF">
              <w:t>1236.68</w:t>
            </w:r>
          </w:p>
        </w:tc>
        <w:tc>
          <w:tcPr>
            <w:tcW w:w="455" w:type="pct"/>
            <w:vAlign w:val="center"/>
          </w:tcPr>
          <w:p w:rsidR="0021776B" w:rsidRPr="00662BAF" w:rsidRDefault="0021776B" w:rsidP="00432FAC">
            <w:pPr>
              <w:pStyle w:val="a8"/>
            </w:pPr>
            <w:r w:rsidRPr="00662BAF">
              <w:t>291.10</w:t>
            </w:r>
          </w:p>
        </w:tc>
        <w:tc>
          <w:tcPr>
            <w:tcW w:w="522" w:type="pct"/>
            <w:vAlign w:val="center"/>
          </w:tcPr>
          <w:p w:rsidR="0021776B" w:rsidRPr="00662BAF" w:rsidRDefault="0021776B" w:rsidP="00432FAC">
            <w:pPr>
              <w:pStyle w:val="a8"/>
            </w:pPr>
            <w:r w:rsidRPr="00662BAF">
              <w:t>2340.18</w:t>
            </w:r>
          </w:p>
        </w:tc>
        <w:tc>
          <w:tcPr>
            <w:tcW w:w="493" w:type="pct"/>
            <w:vAlign w:val="center"/>
          </w:tcPr>
          <w:p w:rsidR="0021776B" w:rsidRPr="00662BAF" w:rsidRDefault="0021776B" w:rsidP="00432FAC">
            <w:pPr>
              <w:pStyle w:val="a8"/>
            </w:pPr>
            <w:r w:rsidRPr="00662BAF">
              <w:t>536.53</w:t>
            </w:r>
          </w:p>
        </w:tc>
        <w:tc>
          <w:tcPr>
            <w:tcW w:w="492" w:type="pct"/>
            <w:vAlign w:val="center"/>
          </w:tcPr>
          <w:p w:rsidR="0021776B" w:rsidRPr="00662BAF" w:rsidRDefault="0021776B" w:rsidP="00432FAC">
            <w:pPr>
              <w:pStyle w:val="a8"/>
            </w:pPr>
            <w:r w:rsidRPr="00662BAF">
              <w:t>5186.45</w:t>
            </w:r>
          </w:p>
        </w:tc>
        <w:tc>
          <w:tcPr>
            <w:tcW w:w="315" w:type="pct"/>
            <w:vAlign w:val="center"/>
          </w:tcPr>
          <w:p w:rsidR="0021776B" w:rsidRPr="00662BAF" w:rsidRDefault="0021776B" w:rsidP="00432FAC">
            <w:pPr>
              <w:pStyle w:val="a8"/>
            </w:pPr>
            <w:r w:rsidRPr="00662BAF">
              <w:t>11.28</w:t>
            </w:r>
          </w:p>
        </w:tc>
      </w:tr>
      <w:tr w:rsidR="0021776B" w:rsidRPr="00662BAF" w:rsidTr="0075253A">
        <w:tc>
          <w:tcPr>
            <w:tcW w:w="331" w:type="pct"/>
            <w:vAlign w:val="center"/>
          </w:tcPr>
          <w:p w:rsidR="0021776B" w:rsidRPr="00662BAF" w:rsidRDefault="0021776B" w:rsidP="00C35A75">
            <w:pPr>
              <w:pStyle w:val="a8"/>
            </w:pPr>
            <w:r w:rsidRPr="00662BAF">
              <w:t>6</w:t>
            </w:r>
          </w:p>
        </w:tc>
        <w:tc>
          <w:tcPr>
            <w:tcW w:w="1482" w:type="pct"/>
            <w:vAlign w:val="center"/>
          </w:tcPr>
          <w:p w:rsidR="0021776B" w:rsidRPr="00662BAF" w:rsidRDefault="0021776B" w:rsidP="00432FAC">
            <w:pPr>
              <w:pStyle w:val="a8"/>
            </w:pPr>
            <w:r w:rsidRPr="00662BAF">
              <w:rPr>
                <w:rFonts w:hint="eastAsia"/>
              </w:rPr>
              <w:t>兴宁市昌瑞模具钢材有限公</w:t>
            </w:r>
            <w:r w:rsidRPr="00662BAF">
              <w:rPr>
                <w:rFonts w:hint="eastAsia"/>
              </w:rPr>
              <w:lastRenderedPageBreak/>
              <w:t>司</w:t>
            </w:r>
          </w:p>
        </w:tc>
        <w:tc>
          <w:tcPr>
            <w:tcW w:w="455" w:type="pct"/>
            <w:vAlign w:val="center"/>
          </w:tcPr>
          <w:p w:rsidR="0021776B" w:rsidRPr="00662BAF" w:rsidRDefault="0021776B" w:rsidP="00432FAC">
            <w:pPr>
              <w:pStyle w:val="a8"/>
            </w:pPr>
            <w:r w:rsidRPr="00662BAF">
              <w:lastRenderedPageBreak/>
              <w:t>9.25</w:t>
            </w:r>
          </w:p>
        </w:tc>
        <w:tc>
          <w:tcPr>
            <w:tcW w:w="455" w:type="pct"/>
            <w:vAlign w:val="center"/>
          </w:tcPr>
          <w:p w:rsidR="0021776B" w:rsidRPr="00662BAF" w:rsidRDefault="0021776B" w:rsidP="00432FAC">
            <w:pPr>
              <w:pStyle w:val="a8"/>
            </w:pPr>
            <w:r w:rsidRPr="00662BAF">
              <w:t>10.27</w:t>
            </w:r>
          </w:p>
        </w:tc>
        <w:tc>
          <w:tcPr>
            <w:tcW w:w="455" w:type="pct"/>
            <w:vAlign w:val="center"/>
          </w:tcPr>
          <w:p w:rsidR="0021776B" w:rsidRPr="00662BAF" w:rsidRDefault="0021776B" w:rsidP="00432FAC">
            <w:pPr>
              <w:pStyle w:val="a8"/>
            </w:pPr>
            <w:r w:rsidRPr="00662BAF">
              <w:t>4.62</w:t>
            </w:r>
          </w:p>
        </w:tc>
        <w:tc>
          <w:tcPr>
            <w:tcW w:w="522" w:type="pct"/>
            <w:vAlign w:val="center"/>
          </w:tcPr>
          <w:p w:rsidR="0021776B" w:rsidRPr="00662BAF" w:rsidRDefault="0021776B" w:rsidP="00432FAC">
            <w:pPr>
              <w:pStyle w:val="a8"/>
            </w:pPr>
            <w:r w:rsidRPr="00662BAF">
              <w:t>23.40</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47.55</w:t>
            </w:r>
          </w:p>
        </w:tc>
        <w:tc>
          <w:tcPr>
            <w:tcW w:w="315" w:type="pct"/>
            <w:vAlign w:val="center"/>
          </w:tcPr>
          <w:p w:rsidR="0021776B" w:rsidRPr="00662BAF" w:rsidRDefault="0021776B" w:rsidP="00432FAC">
            <w:pPr>
              <w:pStyle w:val="a8"/>
            </w:pPr>
            <w:r w:rsidRPr="00662BAF">
              <w:t>0.10</w:t>
            </w:r>
          </w:p>
        </w:tc>
      </w:tr>
      <w:tr w:rsidR="0021776B" w:rsidRPr="00662BAF" w:rsidTr="0075253A">
        <w:tc>
          <w:tcPr>
            <w:tcW w:w="331" w:type="pct"/>
            <w:vAlign w:val="center"/>
          </w:tcPr>
          <w:p w:rsidR="0021776B" w:rsidRPr="00662BAF" w:rsidRDefault="0021776B" w:rsidP="00C35A75">
            <w:pPr>
              <w:pStyle w:val="a8"/>
            </w:pPr>
            <w:r w:rsidRPr="00662BAF">
              <w:lastRenderedPageBreak/>
              <w:t>7</w:t>
            </w:r>
          </w:p>
        </w:tc>
        <w:tc>
          <w:tcPr>
            <w:tcW w:w="1482" w:type="pct"/>
            <w:vAlign w:val="center"/>
          </w:tcPr>
          <w:p w:rsidR="0021776B" w:rsidRPr="00662BAF" w:rsidRDefault="0021776B" w:rsidP="00432FAC">
            <w:pPr>
              <w:pStyle w:val="a8"/>
            </w:pPr>
            <w:r w:rsidRPr="00662BAF">
              <w:rPr>
                <w:rFonts w:hint="eastAsia"/>
              </w:rPr>
              <w:t>梅州市尚善光电有限公司</w:t>
            </w:r>
          </w:p>
        </w:tc>
        <w:tc>
          <w:tcPr>
            <w:tcW w:w="455" w:type="pct"/>
            <w:vAlign w:val="center"/>
          </w:tcPr>
          <w:p w:rsidR="0021776B" w:rsidRPr="00662BAF" w:rsidRDefault="0021776B" w:rsidP="00432FAC">
            <w:pPr>
              <w:pStyle w:val="a8"/>
            </w:pPr>
            <w:r w:rsidRPr="00662BAF">
              <w:t>107.05</w:t>
            </w:r>
          </w:p>
        </w:tc>
        <w:tc>
          <w:tcPr>
            <w:tcW w:w="455" w:type="pct"/>
            <w:vAlign w:val="center"/>
          </w:tcPr>
          <w:p w:rsidR="0021776B" w:rsidRPr="00662BAF" w:rsidRDefault="0021776B" w:rsidP="00432FAC">
            <w:pPr>
              <w:pStyle w:val="a8"/>
            </w:pPr>
            <w:r w:rsidRPr="00662BAF">
              <w:t>124.56</w:t>
            </w:r>
          </w:p>
        </w:tc>
        <w:tc>
          <w:tcPr>
            <w:tcW w:w="455" w:type="pct"/>
            <w:vAlign w:val="center"/>
          </w:tcPr>
          <w:p w:rsidR="0021776B" w:rsidRPr="00662BAF" w:rsidRDefault="0021776B" w:rsidP="00432FAC">
            <w:pPr>
              <w:pStyle w:val="a8"/>
            </w:pPr>
            <w:r w:rsidRPr="00662BAF">
              <w:t>36.10</w:t>
            </w:r>
          </w:p>
        </w:tc>
        <w:tc>
          <w:tcPr>
            <w:tcW w:w="522" w:type="pct"/>
            <w:vAlign w:val="center"/>
          </w:tcPr>
          <w:p w:rsidR="0021776B" w:rsidRPr="00662BAF" w:rsidRDefault="0021776B" w:rsidP="00432FAC">
            <w:pPr>
              <w:pStyle w:val="a8"/>
            </w:pPr>
            <w:r w:rsidRPr="00662BAF">
              <w:t>96.46</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364.17</w:t>
            </w:r>
          </w:p>
        </w:tc>
        <w:tc>
          <w:tcPr>
            <w:tcW w:w="315" w:type="pct"/>
            <w:vAlign w:val="center"/>
          </w:tcPr>
          <w:p w:rsidR="0021776B" w:rsidRPr="00662BAF" w:rsidRDefault="0021776B" w:rsidP="00432FAC">
            <w:pPr>
              <w:pStyle w:val="a8"/>
            </w:pPr>
            <w:r w:rsidRPr="00662BAF">
              <w:t>0.79</w:t>
            </w:r>
          </w:p>
        </w:tc>
      </w:tr>
      <w:tr w:rsidR="0021776B" w:rsidRPr="00662BAF" w:rsidTr="0075253A">
        <w:tc>
          <w:tcPr>
            <w:tcW w:w="331" w:type="pct"/>
            <w:vAlign w:val="center"/>
          </w:tcPr>
          <w:p w:rsidR="0021776B" w:rsidRPr="00662BAF" w:rsidRDefault="0021776B" w:rsidP="00C35A75">
            <w:pPr>
              <w:pStyle w:val="a8"/>
            </w:pPr>
            <w:r w:rsidRPr="00662BAF">
              <w:t>8</w:t>
            </w:r>
          </w:p>
        </w:tc>
        <w:tc>
          <w:tcPr>
            <w:tcW w:w="1482" w:type="pct"/>
            <w:vAlign w:val="center"/>
          </w:tcPr>
          <w:p w:rsidR="0021776B" w:rsidRPr="00662BAF" w:rsidRDefault="0021776B" w:rsidP="00432FAC">
            <w:pPr>
              <w:pStyle w:val="a8"/>
            </w:pPr>
            <w:r w:rsidRPr="00662BAF">
              <w:rPr>
                <w:rFonts w:hint="eastAsia"/>
              </w:rPr>
              <w:t>广东鑫飞钢艺科技有限公司</w:t>
            </w:r>
          </w:p>
        </w:tc>
        <w:tc>
          <w:tcPr>
            <w:tcW w:w="455" w:type="pct"/>
            <w:vAlign w:val="center"/>
          </w:tcPr>
          <w:p w:rsidR="0021776B" w:rsidRPr="00662BAF" w:rsidRDefault="0021776B" w:rsidP="00432FAC">
            <w:pPr>
              <w:pStyle w:val="a8"/>
            </w:pPr>
            <w:r w:rsidRPr="00662BAF">
              <w:t>17.35</w:t>
            </w:r>
          </w:p>
        </w:tc>
        <w:tc>
          <w:tcPr>
            <w:tcW w:w="455" w:type="pct"/>
            <w:vAlign w:val="center"/>
          </w:tcPr>
          <w:p w:rsidR="0021776B" w:rsidRPr="00662BAF" w:rsidRDefault="0021776B" w:rsidP="00432FAC">
            <w:pPr>
              <w:pStyle w:val="a8"/>
            </w:pPr>
            <w:r w:rsidRPr="00662BAF">
              <w:t>19.28</w:t>
            </w:r>
          </w:p>
        </w:tc>
        <w:tc>
          <w:tcPr>
            <w:tcW w:w="455" w:type="pct"/>
            <w:vAlign w:val="center"/>
          </w:tcPr>
          <w:p w:rsidR="0021776B" w:rsidRPr="00662BAF" w:rsidRDefault="0021776B" w:rsidP="00432FAC">
            <w:pPr>
              <w:pStyle w:val="a8"/>
            </w:pPr>
            <w:r w:rsidRPr="00662BAF">
              <w:t>10.42</w:t>
            </w:r>
          </w:p>
        </w:tc>
        <w:tc>
          <w:tcPr>
            <w:tcW w:w="522" w:type="pct"/>
            <w:vAlign w:val="center"/>
          </w:tcPr>
          <w:p w:rsidR="0021776B" w:rsidRPr="00662BAF" w:rsidRDefault="0021776B" w:rsidP="00432FAC">
            <w:pPr>
              <w:pStyle w:val="a8"/>
            </w:pPr>
            <w:r w:rsidRPr="00662BAF">
              <w:t>23.40</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70.45</w:t>
            </w:r>
          </w:p>
        </w:tc>
        <w:tc>
          <w:tcPr>
            <w:tcW w:w="315" w:type="pct"/>
            <w:vAlign w:val="center"/>
          </w:tcPr>
          <w:p w:rsidR="0021776B" w:rsidRPr="00662BAF" w:rsidRDefault="0021776B" w:rsidP="00432FAC">
            <w:pPr>
              <w:pStyle w:val="a8"/>
            </w:pPr>
            <w:r w:rsidRPr="00662BAF">
              <w:t>0.15</w:t>
            </w:r>
          </w:p>
        </w:tc>
      </w:tr>
      <w:tr w:rsidR="0021776B" w:rsidRPr="00662BAF" w:rsidTr="0075253A">
        <w:tc>
          <w:tcPr>
            <w:tcW w:w="331" w:type="pct"/>
            <w:vAlign w:val="center"/>
          </w:tcPr>
          <w:p w:rsidR="0021776B" w:rsidRPr="00662BAF" w:rsidRDefault="0021776B" w:rsidP="00C35A75">
            <w:pPr>
              <w:pStyle w:val="a8"/>
            </w:pPr>
            <w:r w:rsidRPr="00662BAF">
              <w:t>9</w:t>
            </w:r>
          </w:p>
        </w:tc>
        <w:tc>
          <w:tcPr>
            <w:tcW w:w="1482" w:type="pct"/>
            <w:vAlign w:val="center"/>
          </w:tcPr>
          <w:p w:rsidR="0021776B" w:rsidRPr="00662BAF" w:rsidRDefault="0021776B" w:rsidP="00432FAC">
            <w:pPr>
              <w:pStyle w:val="a8"/>
            </w:pPr>
            <w:r w:rsidRPr="00662BAF">
              <w:rPr>
                <w:rFonts w:hint="eastAsia"/>
              </w:rPr>
              <w:t>广东大城环美科技有限公司</w:t>
            </w:r>
          </w:p>
        </w:tc>
        <w:tc>
          <w:tcPr>
            <w:tcW w:w="455" w:type="pct"/>
            <w:vAlign w:val="center"/>
          </w:tcPr>
          <w:p w:rsidR="0021776B" w:rsidRPr="00662BAF" w:rsidRDefault="0021776B" w:rsidP="00432FAC">
            <w:pPr>
              <w:pStyle w:val="a8"/>
            </w:pPr>
            <w:r w:rsidRPr="00662BAF">
              <w:t>113.27</w:t>
            </w:r>
          </w:p>
        </w:tc>
        <w:tc>
          <w:tcPr>
            <w:tcW w:w="455" w:type="pct"/>
            <w:vAlign w:val="center"/>
          </w:tcPr>
          <w:p w:rsidR="0021776B" w:rsidRPr="00662BAF" w:rsidRDefault="0021776B" w:rsidP="00432FAC">
            <w:pPr>
              <w:pStyle w:val="a8"/>
            </w:pPr>
            <w:r w:rsidRPr="00662BAF">
              <w:t>125.89</w:t>
            </w:r>
          </w:p>
        </w:tc>
        <w:tc>
          <w:tcPr>
            <w:tcW w:w="455" w:type="pct"/>
            <w:vAlign w:val="center"/>
          </w:tcPr>
          <w:p w:rsidR="0021776B" w:rsidRPr="00662BAF" w:rsidRDefault="0021776B" w:rsidP="00432FAC">
            <w:pPr>
              <w:pStyle w:val="a8"/>
            </w:pPr>
            <w:r w:rsidRPr="00662BAF">
              <w:t>67.95</w:t>
            </w:r>
          </w:p>
        </w:tc>
        <w:tc>
          <w:tcPr>
            <w:tcW w:w="522" w:type="pct"/>
            <w:vAlign w:val="center"/>
          </w:tcPr>
          <w:p w:rsidR="0021776B" w:rsidRPr="00662BAF" w:rsidRDefault="0021776B" w:rsidP="00432FAC">
            <w:pPr>
              <w:pStyle w:val="a8"/>
            </w:pPr>
            <w:r w:rsidRPr="00662BAF">
              <w:t>94.18</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401.29</w:t>
            </w:r>
          </w:p>
        </w:tc>
        <w:tc>
          <w:tcPr>
            <w:tcW w:w="315" w:type="pct"/>
            <w:vAlign w:val="center"/>
          </w:tcPr>
          <w:p w:rsidR="0021776B" w:rsidRPr="00662BAF" w:rsidRDefault="0021776B" w:rsidP="00432FAC">
            <w:pPr>
              <w:pStyle w:val="a8"/>
            </w:pPr>
            <w:r w:rsidRPr="00662BAF">
              <w:t>0.87</w:t>
            </w:r>
          </w:p>
        </w:tc>
      </w:tr>
      <w:tr w:rsidR="0021776B" w:rsidRPr="00662BAF" w:rsidTr="0075253A">
        <w:tc>
          <w:tcPr>
            <w:tcW w:w="331" w:type="pct"/>
            <w:vAlign w:val="center"/>
          </w:tcPr>
          <w:p w:rsidR="0021776B" w:rsidRPr="00662BAF" w:rsidRDefault="0021776B" w:rsidP="00C35A75">
            <w:pPr>
              <w:pStyle w:val="a8"/>
            </w:pPr>
            <w:r w:rsidRPr="00662BAF">
              <w:t>10</w:t>
            </w:r>
          </w:p>
        </w:tc>
        <w:tc>
          <w:tcPr>
            <w:tcW w:w="1482" w:type="pct"/>
            <w:vAlign w:val="center"/>
          </w:tcPr>
          <w:p w:rsidR="0021776B" w:rsidRPr="00662BAF" w:rsidRDefault="0021776B" w:rsidP="00432FAC">
            <w:pPr>
              <w:pStyle w:val="a8"/>
            </w:pPr>
            <w:r w:rsidRPr="00662BAF">
              <w:rPr>
                <w:rFonts w:hint="eastAsia"/>
              </w:rPr>
              <w:t>兴宁市兴盛玩具有限公司</w:t>
            </w:r>
          </w:p>
        </w:tc>
        <w:tc>
          <w:tcPr>
            <w:tcW w:w="455" w:type="pct"/>
            <w:vAlign w:val="center"/>
          </w:tcPr>
          <w:p w:rsidR="0021776B" w:rsidRPr="00662BAF" w:rsidRDefault="0021776B" w:rsidP="00432FAC">
            <w:pPr>
              <w:pStyle w:val="a8"/>
            </w:pPr>
            <w:r w:rsidRPr="00662BAF">
              <w:t>1849.32</w:t>
            </w:r>
          </w:p>
        </w:tc>
        <w:tc>
          <w:tcPr>
            <w:tcW w:w="455" w:type="pct"/>
            <w:vAlign w:val="center"/>
          </w:tcPr>
          <w:p w:rsidR="0021776B" w:rsidRPr="00662BAF" w:rsidRDefault="0021776B" w:rsidP="00432FAC">
            <w:pPr>
              <w:pStyle w:val="a8"/>
            </w:pPr>
            <w:r w:rsidRPr="00662BAF">
              <w:t>0.00</w:t>
            </w:r>
          </w:p>
        </w:tc>
        <w:tc>
          <w:tcPr>
            <w:tcW w:w="455" w:type="pct"/>
            <w:vAlign w:val="center"/>
          </w:tcPr>
          <w:p w:rsidR="0021776B" w:rsidRPr="00662BAF" w:rsidRDefault="0021776B" w:rsidP="00432FAC">
            <w:pPr>
              <w:pStyle w:val="a8"/>
            </w:pPr>
            <w:r w:rsidRPr="00662BAF">
              <w:t>0.00</w:t>
            </w:r>
          </w:p>
        </w:tc>
        <w:tc>
          <w:tcPr>
            <w:tcW w:w="522" w:type="pct"/>
            <w:vAlign w:val="center"/>
          </w:tcPr>
          <w:p w:rsidR="0021776B" w:rsidRPr="00662BAF" w:rsidRDefault="0021776B" w:rsidP="00432FAC">
            <w:pPr>
              <w:pStyle w:val="a8"/>
            </w:pPr>
            <w:r w:rsidRPr="00662BAF">
              <w:t>3710.05</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5559.36</w:t>
            </w:r>
          </w:p>
        </w:tc>
        <w:tc>
          <w:tcPr>
            <w:tcW w:w="315" w:type="pct"/>
            <w:vAlign w:val="center"/>
          </w:tcPr>
          <w:p w:rsidR="0021776B" w:rsidRPr="00662BAF" w:rsidRDefault="0021776B" w:rsidP="00432FAC">
            <w:pPr>
              <w:pStyle w:val="a8"/>
            </w:pPr>
            <w:r w:rsidRPr="00662BAF">
              <w:t>12.09</w:t>
            </w:r>
          </w:p>
        </w:tc>
      </w:tr>
      <w:tr w:rsidR="0021776B" w:rsidRPr="00662BAF" w:rsidTr="0075253A">
        <w:tc>
          <w:tcPr>
            <w:tcW w:w="331" w:type="pct"/>
            <w:vAlign w:val="center"/>
          </w:tcPr>
          <w:p w:rsidR="0021776B" w:rsidRPr="00662BAF" w:rsidRDefault="0021776B" w:rsidP="00C35A75">
            <w:pPr>
              <w:pStyle w:val="a8"/>
            </w:pPr>
            <w:r w:rsidRPr="00662BAF">
              <w:t>11</w:t>
            </w:r>
          </w:p>
        </w:tc>
        <w:tc>
          <w:tcPr>
            <w:tcW w:w="1482" w:type="pct"/>
            <w:vAlign w:val="center"/>
          </w:tcPr>
          <w:p w:rsidR="0021776B" w:rsidRPr="00662BAF" w:rsidRDefault="0021776B" w:rsidP="00432FAC">
            <w:pPr>
              <w:pStyle w:val="a8"/>
            </w:pPr>
            <w:r w:rsidRPr="00662BAF">
              <w:rPr>
                <w:rFonts w:hint="eastAsia"/>
              </w:rPr>
              <w:t>兴宁市兆辉鞋业有限公司</w:t>
            </w:r>
          </w:p>
        </w:tc>
        <w:tc>
          <w:tcPr>
            <w:tcW w:w="455" w:type="pct"/>
            <w:vAlign w:val="center"/>
          </w:tcPr>
          <w:p w:rsidR="0021776B" w:rsidRPr="00662BAF" w:rsidRDefault="0021776B" w:rsidP="00432FAC">
            <w:pPr>
              <w:pStyle w:val="a8"/>
            </w:pPr>
            <w:r w:rsidRPr="00662BAF">
              <w:t>128.42</w:t>
            </w:r>
          </w:p>
        </w:tc>
        <w:tc>
          <w:tcPr>
            <w:tcW w:w="455" w:type="pct"/>
            <w:vAlign w:val="center"/>
          </w:tcPr>
          <w:p w:rsidR="0021776B" w:rsidRPr="00662BAF" w:rsidRDefault="0021776B" w:rsidP="00432FAC">
            <w:pPr>
              <w:pStyle w:val="a8"/>
            </w:pPr>
            <w:r w:rsidRPr="00662BAF">
              <w:t>0.00</w:t>
            </w:r>
          </w:p>
        </w:tc>
        <w:tc>
          <w:tcPr>
            <w:tcW w:w="455" w:type="pct"/>
            <w:vAlign w:val="center"/>
          </w:tcPr>
          <w:p w:rsidR="0021776B" w:rsidRPr="00662BAF" w:rsidRDefault="0021776B" w:rsidP="00432FAC">
            <w:pPr>
              <w:pStyle w:val="a8"/>
            </w:pPr>
            <w:r w:rsidRPr="00662BAF">
              <w:t>0.00</w:t>
            </w:r>
          </w:p>
        </w:tc>
        <w:tc>
          <w:tcPr>
            <w:tcW w:w="522" w:type="pct"/>
            <w:vAlign w:val="center"/>
          </w:tcPr>
          <w:p w:rsidR="0021776B" w:rsidRPr="00662BAF" w:rsidRDefault="0021776B" w:rsidP="00432FAC">
            <w:pPr>
              <w:pStyle w:val="a8"/>
            </w:pPr>
            <w:r w:rsidRPr="00662BAF">
              <w:t>285.39</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413.81</w:t>
            </w:r>
          </w:p>
        </w:tc>
        <w:tc>
          <w:tcPr>
            <w:tcW w:w="315" w:type="pct"/>
            <w:vAlign w:val="center"/>
          </w:tcPr>
          <w:p w:rsidR="0021776B" w:rsidRPr="00662BAF" w:rsidRDefault="0021776B" w:rsidP="00432FAC">
            <w:pPr>
              <w:pStyle w:val="a8"/>
            </w:pPr>
            <w:r w:rsidRPr="00662BAF">
              <w:t>0.90</w:t>
            </w:r>
          </w:p>
        </w:tc>
      </w:tr>
      <w:tr w:rsidR="0021776B" w:rsidRPr="00662BAF" w:rsidTr="0075253A">
        <w:tc>
          <w:tcPr>
            <w:tcW w:w="331" w:type="pct"/>
            <w:vAlign w:val="center"/>
          </w:tcPr>
          <w:p w:rsidR="0021776B" w:rsidRPr="00662BAF" w:rsidRDefault="0021776B" w:rsidP="00C35A75">
            <w:pPr>
              <w:pStyle w:val="a8"/>
            </w:pPr>
            <w:r w:rsidRPr="00662BAF">
              <w:t>12</w:t>
            </w:r>
          </w:p>
        </w:tc>
        <w:tc>
          <w:tcPr>
            <w:tcW w:w="1482" w:type="pct"/>
            <w:vAlign w:val="center"/>
          </w:tcPr>
          <w:p w:rsidR="0021776B" w:rsidRPr="00662BAF" w:rsidRDefault="0021776B" w:rsidP="00432FAC">
            <w:pPr>
              <w:pStyle w:val="a8"/>
            </w:pPr>
            <w:r w:rsidRPr="00662BAF">
              <w:rPr>
                <w:rFonts w:hint="eastAsia"/>
              </w:rPr>
              <w:t>兴宁市中原纸制品有限公司</w:t>
            </w:r>
          </w:p>
        </w:tc>
        <w:tc>
          <w:tcPr>
            <w:tcW w:w="455" w:type="pct"/>
            <w:vAlign w:val="center"/>
          </w:tcPr>
          <w:p w:rsidR="0021776B" w:rsidRPr="00662BAF" w:rsidRDefault="0021776B" w:rsidP="00432FAC">
            <w:pPr>
              <w:pStyle w:val="a8"/>
            </w:pPr>
            <w:r w:rsidRPr="00662BAF">
              <w:t>256.85</w:t>
            </w:r>
          </w:p>
        </w:tc>
        <w:tc>
          <w:tcPr>
            <w:tcW w:w="455" w:type="pct"/>
            <w:vAlign w:val="center"/>
          </w:tcPr>
          <w:p w:rsidR="0021776B" w:rsidRPr="00662BAF" w:rsidRDefault="0021776B" w:rsidP="00432FAC">
            <w:pPr>
              <w:pStyle w:val="a8"/>
            </w:pPr>
            <w:r w:rsidRPr="00662BAF">
              <w:t>0.00</w:t>
            </w:r>
          </w:p>
        </w:tc>
        <w:tc>
          <w:tcPr>
            <w:tcW w:w="455" w:type="pct"/>
            <w:vAlign w:val="center"/>
          </w:tcPr>
          <w:p w:rsidR="0021776B" w:rsidRPr="00662BAF" w:rsidRDefault="0021776B" w:rsidP="00432FAC">
            <w:pPr>
              <w:pStyle w:val="a8"/>
            </w:pPr>
            <w:r w:rsidRPr="00662BAF">
              <w:t>0.00</w:t>
            </w:r>
          </w:p>
        </w:tc>
        <w:tc>
          <w:tcPr>
            <w:tcW w:w="522" w:type="pct"/>
            <w:vAlign w:val="center"/>
          </w:tcPr>
          <w:p w:rsidR="0021776B" w:rsidRPr="00662BAF" w:rsidRDefault="0021776B" w:rsidP="00432FAC">
            <w:pPr>
              <w:pStyle w:val="a8"/>
            </w:pPr>
            <w:r w:rsidRPr="00662BAF">
              <w:t>513.70</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770.55</w:t>
            </w:r>
          </w:p>
        </w:tc>
        <w:tc>
          <w:tcPr>
            <w:tcW w:w="315" w:type="pct"/>
            <w:vAlign w:val="center"/>
          </w:tcPr>
          <w:p w:rsidR="0021776B" w:rsidRPr="00662BAF" w:rsidRDefault="0021776B" w:rsidP="00432FAC">
            <w:pPr>
              <w:pStyle w:val="a8"/>
            </w:pPr>
            <w:r w:rsidRPr="00662BAF">
              <w:t>1.68</w:t>
            </w:r>
          </w:p>
        </w:tc>
      </w:tr>
      <w:tr w:rsidR="0021776B" w:rsidRPr="00662BAF" w:rsidTr="0075253A">
        <w:tc>
          <w:tcPr>
            <w:tcW w:w="331" w:type="pct"/>
            <w:vAlign w:val="center"/>
          </w:tcPr>
          <w:p w:rsidR="0021776B" w:rsidRPr="00662BAF" w:rsidRDefault="0021776B" w:rsidP="00C35A75">
            <w:pPr>
              <w:pStyle w:val="a8"/>
            </w:pPr>
            <w:r w:rsidRPr="00662BAF">
              <w:t>13</w:t>
            </w:r>
          </w:p>
        </w:tc>
        <w:tc>
          <w:tcPr>
            <w:tcW w:w="1482" w:type="pct"/>
            <w:vAlign w:val="center"/>
          </w:tcPr>
          <w:p w:rsidR="0021776B" w:rsidRPr="00662BAF" w:rsidRDefault="0021776B" w:rsidP="00432FAC">
            <w:pPr>
              <w:pStyle w:val="a8"/>
            </w:pPr>
            <w:r w:rsidRPr="00662BAF">
              <w:rPr>
                <w:rFonts w:hint="eastAsia"/>
              </w:rPr>
              <w:t>广东云山汽车有限公司</w:t>
            </w:r>
          </w:p>
        </w:tc>
        <w:tc>
          <w:tcPr>
            <w:tcW w:w="455" w:type="pct"/>
            <w:vAlign w:val="center"/>
          </w:tcPr>
          <w:p w:rsidR="0021776B" w:rsidRPr="00662BAF" w:rsidRDefault="0021776B" w:rsidP="00432FAC">
            <w:pPr>
              <w:pStyle w:val="a8"/>
            </w:pPr>
            <w:r w:rsidRPr="00662BAF">
              <w:t>1113.01</w:t>
            </w:r>
          </w:p>
        </w:tc>
        <w:tc>
          <w:tcPr>
            <w:tcW w:w="455" w:type="pct"/>
            <w:vAlign w:val="center"/>
          </w:tcPr>
          <w:p w:rsidR="0021776B" w:rsidRPr="00662BAF" w:rsidRDefault="0021776B" w:rsidP="00432FAC">
            <w:pPr>
              <w:pStyle w:val="a8"/>
            </w:pPr>
            <w:r w:rsidRPr="00662BAF">
              <w:t>0.00</w:t>
            </w:r>
          </w:p>
        </w:tc>
        <w:tc>
          <w:tcPr>
            <w:tcW w:w="455" w:type="pct"/>
            <w:vAlign w:val="center"/>
          </w:tcPr>
          <w:p w:rsidR="0021776B" w:rsidRPr="00662BAF" w:rsidRDefault="0021776B" w:rsidP="00432FAC">
            <w:pPr>
              <w:pStyle w:val="a8"/>
            </w:pPr>
            <w:r w:rsidRPr="00662BAF">
              <w:t>0.00</w:t>
            </w:r>
          </w:p>
        </w:tc>
        <w:tc>
          <w:tcPr>
            <w:tcW w:w="522" w:type="pct"/>
            <w:vAlign w:val="center"/>
          </w:tcPr>
          <w:p w:rsidR="0021776B" w:rsidRPr="00662BAF" w:rsidRDefault="0021776B" w:rsidP="00432FAC">
            <w:pPr>
              <w:pStyle w:val="a8"/>
            </w:pPr>
            <w:r w:rsidRPr="00662BAF">
              <w:t>6107.31</w:t>
            </w:r>
          </w:p>
        </w:tc>
        <w:tc>
          <w:tcPr>
            <w:tcW w:w="493" w:type="pct"/>
            <w:vAlign w:val="center"/>
          </w:tcPr>
          <w:p w:rsidR="0021776B" w:rsidRPr="00662BAF" w:rsidRDefault="0021776B" w:rsidP="00432FAC">
            <w:pPr>
              <w:pStyle w:val="a8"/>
            </w:pPr>
            <w:r w:rsidRPr="00662BAF">
              <w:t>0.00</w:t>
            </w:r>
          </w:p>
        </w:tc>
        <w:tc>
          <w:tcPr>
            <w:tcW w:w="492" w:type="pct"/>
            <w:vAlign w:val="center"/>
          </w:tcPr>
          <w:p w:rsidR="0021776B" w:rsidRPr="00662BAF" w:rsidRDefault="0021776B" w:rsidP="00432FAC">
            <w:pPr>
              <w:pStyle w:val="a8"/>
            </w:pPr>
            <w:r w:rsidRPr="00662BAF">
              <w:t>7220.32</w:t>
            </w:r>
          </w:p>
        </w:tc>
        <w:tc>
          <w:tcPr>
            <w:tcW w:w="315" w:type="pct"/>
            <w:vAlign w:val="center"/>
          </w:tcPr>
          <w:p w:rsidR="0021776B" w:rsidRPr="00662BAF" w:rsidRDefault="0021776B" w:rsidP="00432FAC">
            <w:pPr>
              <w:pStyle w:val="a8"/>
            </w:pPr>
            <w:r w:rsidRPr="00662BAF">
              <w:t>15.70</w:t>
            </w:r>
          </w:p>
        </w:tc>
      </w:tr>
      <w:tr w:rsidR="0021776B" w:rsidRPr="00662BAF" w:rsidTr="0075253A">
        <w:trPr>
          <w:trHeight w:val="499"/>
        </w:trPr>
        <w:tc>
          <w:tcPr>
            <w:tcW w:w="1813" w:type="pct"/>
            <w:gridSpan w:val="2"/>
            <w:vAlign w:val="center"/>
          </w:tcPr>
          <w:p w:rsidR="0021776B" w:rsidRPr="00662BAF" w:rsidRDefault="00FF1058" w:rsidP="00C35A75">
            <w:pPr>
              <w:pStyle w:val="a8"/>
            </w:pPr>
            <w:r w:rsidRPr="00662BAF">
              <w:rPr>
                <w:noProof/>
              </w:rPr>
              <w:drawing>
                <wp:inline distT="0" distB="0" distL="0" distR="0">
                  <wp:extent cx="372110" cy="266065"/>
                  <wp:effectExtent l="19050" t="0" r="0" b="0"/>
                  <wp:docPr id="9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pic:cNvPicPr>
                            <a:picLocks noChangeAspect="1" noChangeArrowheads="1"/>
                          </pic:cNvPicPr>
                        </pic:nvPicPr>
                        <pic:blipFill>
                          <a:blip r:embed="rId204" cstate="print"/>
                          <a:srcRect/>
                          <a:stretch>
                            <a:fillRect/>
                          </a:stretch>
                        </pic:blipFill>
                        <pic:spPr bwMode="auto">
                          <a:xfrm>
                            <a:off x="0" y="0"/>
                            <a:ext cx="372110" cy="266065"/>
                          </a:xfrm>
                          <a:prstGeom prst="rect">
                            <a:avLst/>
                          </a:prstGeom>
                          <a:noFill/>
                          <a:ln w="9525">
                            <a:noFill/>
                            <a:miter lim="800000"/>
                            <a:headEnd/>
                            <a:tailEnd/>
                          </a:ln>
                        </pic:spPr>
                      </pic:pic>
                    </a:graphicData>
                  </a:graphic>
                </wp:inline>
              </w:drawing>
            </w:r>
          </w:p>
        </w:tc>
        <w:tc>
          <w:tcPr>
            <w:tcW w:w="455" w:type="pct"/>
            <w:vAlign w:val="center"/>
          </w:tcPr>
          <w:p w:rsidR="0021776B" w:rsidRPr="00662BAF" w:rsidRDefault="0021776B" w:rsidP="0075253A">
            <w:pPr>
              <w:pStyle w:val="a8"/>
            </w:pPr>
            <w:r w:rsidRPr="00662BAF">
              <w:t>14796.0</w:t>
            </w:r>
          </w:p>
        </w:tc>
        <w:tc>
          <w:tcPr>
            <w:tcW w:w="455" w:type="pct"/>
            <w:vAlign w:val="center"/>
          </w:tcPr>
          <w:p w:rsidR="0021776B" w:rsidRPr="00662BAF" w:rsidRDefault="0021776B" w:rsidP="0075253A">
            <w:pPr>
              <w:pStyle w:val="a8"/>
            </w:pPr>
            <w:r w:rsidRPr="00662BAF">
              <w:t>3428.65</w:t>
            </w:r>
          </w:p>
        </w:tc>
        <w:tc>
          <w:tcPr>
            <w:tcW w:w="455" w:type="pct"/>
            <w:vAlign w:val="center"/>
          </w:tcPr>
          <w:p w:rsidR="0021776B" w:rsidRPr="00662BAF" w:rsidRDefault="0021776B" w:rsidP="0075253A">
            <w:pPr>
              <w:pStyle w:val="a8"/>
            </w:pPr>
            <w:r w:rsidRPr="00662BAF">
              <w:t>931.14</w:t>
            </w:r>
          </w:p>
        </w:tc>
        <w:tc>
          <w:tcPr>
            <w:tcW w:w="522" w:type="pct"/>
            <w:vAlign w:val="center"/>
          </w:tcPr>
          <w:p w:rsidR="0021776B" w:rsidRPr="00662BAF" w:rsidRDefault="0021776B" w:rsidP="0075253A">
            <w:pPr>
              <w:pStyle w:val="a8"/>
            </w:pPr>
            <w:r w:rsidRPr="00662BAF">
              <w:t>25237.44</w:t>
            </w:r>
          </w:p>
        </w:tc>
        <w:tc>
          <w:tcPr>
            <w:tcW w:w="493" w:type="pct"/>
            <w:vAlign w:val="center"/>
          </w:tcPr>
          <w:p w:rsidR="0021776B" w:rsidRPr="00662BAF" w:rsidRDefault="0021776B" w:rsidP="0075253A">
            <w:pPr>
              <w:pStyle w:val="a8"/>
            </w:pPr>
            <w:r w:rsidRPr="00662BAF">
              <w:t>1594.63</w:t>
            </w:r>
          </w:p>
        </w:tc>
        <w:tc>
          <w:tcPr>
            <w:tcW w:w="492" w:type="pct"/>
            <w:vAlign w:val="center"/>
          </w:tcPr>
          <w:p w:rsidR="0021776B" w:rsidRPr="00662BAF" w:rsidRDefault="0021776B" w:rsidP="0075253A">
            <w:pPr>
              <w:pStyle w:val="a8"/>
            </w:pPr>
          </w:p>
        </w:tc>
        <w:tc>
          <w:tcPr>
            <w:tcW w:w="315" w:type="pct"/>
            <w:vAlign w:val="center"/>
          </w:tcPr>
          <w:p w:rsidR="0021776B" w:rsidRPr="00662BAF" w:rsidRDefault="0021776B" w:rsidP="0075253A">
            <w:pPr>
              <w:pStyle w:val="a8"/>
            </w:pPr>
            <w:r w:rsidRPr="00662BAF">
              <w:t>100</w:t>
            </w:r>
          </w:p>
        </w:tc>
      </w:tr>
      <w:tr w:rsidR="0021776B" w:rsidRPr="00662BAF" w:rsidTr="0075253A">
        <w:tc>
          <w:tcPr>
            <w:tcW w:w="1813" w:type="pct"/>
            <w:gridSpan w:val="2"/>
            <w:vAlign w:val="center"/>
          </w:tcPr>
          <w:p w:rsidR="0021776B" w:rsidRPr="00662BAF" w:rsidRDefault="0021776B" w:rsidP="00C35A75">
            <w:pPr>
              <w:pStyle w:val="a8"/>
            </w:pPr>
            <w:r w:rsidRPr="00662BAF">
              <w:t>Kn</w:t>
            </w:r>
            <w:r w:rsidRPr="00662BAF">
              <w:rPr>
                <w:rFonts w:hint="eastAsia"/>
              </w:rPr>
              <w:t>（</w:t>
            </w:r>
            <w:r w:rsidRPr="00662BAF">
              <w:t>%</w:t>
            </w:r>
            <w:r w:rsidRPr="00662BAF">
              <w:rPr>
                <w:rFonts w:hint="eastAsia"/>
              </w:rPr>
              <w:t>）</w:t>
            </w:r>
          </w:p>
        </w:tc>
        <w:tc>
          <w:tcPr>
            <w:tcW w:w="455" w:type="pct"/>
            <w:vAlign w:val="center"/>
          </w:tcPr>
          <w:p w:rsidR="0021776B" w:rsidRPr="00662BAF" w:rsidRDefault="0021776B" w:rsidP="0075253A">
            <w:pPr>
              <w:pStyle w:val="a8"/>
            </w:pPr>
            <w:r w:rsidRPr="00662BAF">
              <w:t>32.17</w:t>
            </w:r>
          </w:p>
        </w:tc>
        <w:tc>
          <w:tcPr>
            <w:tcW w:w="455" w:type="pct"/>
            <w:vAlign w:val="center"/>
          </w:tcPr>
          <w:p w:rsidR="0021776B" w:rsidRPr="00662BAF" w:rsidRDefault="0021776B" w:rsidP="0075253A">
            <w:pPr>
              <w:pStyle w:val="a8"/>
            </w:pPr>
            <w:r w:rsidRPr="00662BAF">
              <w:t>7.46</w:t>
            </w:r>
          </w:p>
        </w:tc>
        <w:tc>
          <w:tcPr>
            <w:tcW w:w="455" w:type="pct"/>
            <w:vAlign w:val="center"/>
          </w:tcPr>
          <w:p w:rsidR="0021776B" w:rsidRPr="00662BAF" w:rsidRDefault="0021776B" w:rsidP="0075253A">
            <w:pPr>
              <w:pStyle w:val="a8"/>
            </w:pPr>
            <w:r w:rsidRPr="00662BAF">
              <w:t>2.02</w:t>
            </w:r>
          </w:p>
        </w:tc>
        <w:tc>
          <w:tcPr>
            <w:tcW w:w="522" w:type="pct"/>
            <w:vAlign w:val="center"/>
          </w:tcPr>
          <w:p w:rsidR="0021776B" w:rsidRPr="00662BAF" w:rsidRDefault="0021776B" w:rsidP="0075253A">
            <w:pPr>
              <w:pStyle w:val="a8"/>
            </w:pPr>
            <w:r w:rsidRPr="00662BAF">
              <w:t>54.88</w:t>
            </w:r>
          </w:p>
        </w:tc>
        <w:tc>
          <w:tcPr>
            <w:tcW w:w="493" w:type="pct"/>
            <w:vAlign w:val="center"/>
          </w:tcPr>
          <w:p w:rsidR="0021776B" w:rsidRPr="00662BAF" w:rsidRDefault="0021776B" w:rsidP="0075253A">
            <w:pPr>
              <w:pStyle w:val="a8"/>
            </w:pPr>
            <w:r w:rsidRPr="00662BAF">
              <w:t>3.47</w:t>
            </w:r>
          </w:p>
        </w:tc>
        <w:tc>
          <w:tcPr>
            <w:tcW w:w="492" w:type="pct"/>
            <w:vAlign w:val="center"/>
          </w:tcPr>
          <w:p w:rsidR="0021776B" w:rsidRPr="00662BAF" w:rsidRDefault="0021776B" w:rsidP="0075253A">
            <w:pPr>
              <w:pStyle w:val="a8"/>
            </w:pPr>
            <w:r w:rsidRPr="00662BAF">
              <w:t>100</w:t>
            </w:r>
          </w:p>
        </w:tc>
        <w:tc>
          <w:tcPr>
            <w:tcW w:w="315" w:type="pct"/>
            <w:vAlign w:val="center"/>
          </w:tcPr>
          <w:p w:rsidR="0021776B" w:rsidRPr="00662BAF" w:rsidRDefault="0021776B" w:rsidP="0075253A">
            <w:pPr>
              <w:pStyle w:val="a8"/>
            </w:pPr>
            <w:r w:rsidRPr="00662BAF">
              <w:t>-</w:t>
            </w:r>
          </w:p>
        </w:tc>
      </w:tr>
    </w:tbl>
    <w:p w:rsidR="0021776B" w:rsidRPr="00662BAF" w:rsidRDefault="0021776B" w:rsidP="00264CE3">
      <w:pPr>
        <w:ind w:firstLineChars="0" w:firstLine="0"/>
      </w:pPr>
      <w:r w:rsidRPr="00662BAF">
        <w:rPr>
          <w:rFonts w:hint="eastAsia"/>
        </w:rPr>
        <w:t>根据上表的统计结果分析，评价范围内企业重点废水污染源见表</w:t>
      </w:r>
      <w:r w:rsidRPr="00662BAF">
        <w:t>5.5-7</w:t>
      </w:r>
      <w:r w:rsidRPr="00662BAF">
        <w:rPr>
          <w:rFonts w:hint="eastAsia"/>
        </w:rPr>
        <w:t>。</w:t>
      </w:r>
    </w:p>
    <w:p w:rsidR="0021776B" w:rsidRPr="00662BAF" w:rsidRDefault="0021776B" w:rsidP="0075253A">
      <w:pPr>
        <w:ind w:firstLineChars="0" w:firstLine="0"/>
        <w:jc w:val="center"/>
      </w:pPr>
      <w:r w:rsidRPr="00662BAF">
        <w:rPr>
          <w:rFonts w:hint="eastAsia"/>
        </w:rPr>
        <w:t>表</w:t>
      </w:r>
      <w:r w:rsidRPr="00662BAF">
        <w:t xml:space="preserve">5.5-7  </w:t>
      </w:r>
      <w:r w:rsidRPr="00662BAF">
        <w:rPr>
          <w:rFonts w:hint="eastAsia"/>
        </w:rPr>
        <w:t>产业区重点废水污染源汇总表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42"/>
        <w:gridCol w:w="4544"/>
        <w:gridCol w:w="3048"/>
      </w:tblGrid>
      <w:tr w:rsidR="0021776B" w:rsidRPr="00662BAF" w:rsidTr="00A65002">
        <w:tc>
          <w:tcPr>
            <w:tcW w:w="1242" w:type="dxa"/>
          </w:tcPr>
          <w:p w:rsidR="0021776B" w:rsidRPr="00662BAF" w:rsidRDefault="0021776B" w:rsidP="0075253A">
            <w:pPr>
              <w:pStyle w:val="a8"/>
            </w:pPr>
            <w:r w:rsidRPr="00662BAF">
              <w:rPr>
                <w:rFonts w:hint="eastAsia"/>
              </w:rPr>
              <w:t>排序</w:t>
            </w:r>
          </w:p>
        </w:tc>
        <w:tc>
          <w:tcPr>
            <w:tcW w:w="4544" w:type="dxa"/>
          </w:tcPr>
          <w:p w:rsidR="0021776B" w:rsidRPr="00662BAF" w:rsidRDefault="0021776B" w:rsidP="0075253A">
            <w:pPr>
              <w:pStyle w:val="a8"/>
            </w:pPr>
            <w:r w:rsidRPr="00662BAF">
              <w:rPr>
                <w:rFonts w:hint="eastAsia"/>
              </w:rPr>
              <w:t>企业名称</w:t>
            </w:r>
          </w:p>
        </w:tc>
        <w:tc>
          <w:tcPr>
            <w:tcW w:w="3048" w:type="dxa"/>
          </w:tcPr>
          <w:p w:rsidR="0021776B" w:rsidRPr="00662BAF" w:rsidRDefault="0021776B" w:rsidP="0075253A">
            <w:pPr>
              <w:pStyle w:val="a8"/>
            </w:pPr>
            <w:r w:rsidRPr="00662BAF">
              <w:rPr>
                <w:rFonts w:hint="eastAsia"/>
              </w:rPr>
              <w:t>污染负荷（</w:t>
            </w:r>
            <w:r w:rsidRPr="00662BAF">
              <w:t>%</w:t>
            </w:r>
            <w:r w:rsidRPr="00662BAF">
              <w:rPr>
                <w:rFonts w:hint="eastAsia"/>
              </w:rPr>
              <w:t>）</w:t>
            </w:r>
          </w:p>
        </w:tc>
      </w:tr>
      <w:tr w:rsidR="0021776B" w:rsidRPr="00662BAF" w:rsidTr="00A65002">
        <w:tc>
          <w:tcPr>
            <w:tcW w:w="1242" w:type="dxa"/>
          </w:tcPr>
          <w:p w:rsidR="0021776B" w:rsidRPr="00662BAF" w:rsidRDefault="0021776B" w:rsidP="0075253A">
            <w:pPr>
              <w:pStyle w:val="a8"/>
            </w:pPr>
            <w:r w:rsidRPr="00662BAF">
              <w:t>1</w:t>
            </w:r>
          </w:p>
        </w:tc>
        <w:tc>
          <w:tcPr>
            <w:tcW w:w="4544" w:type="dxa"/>
          </w:tcPr>
          <w:p w:rsidR="0021776B" w:rsidRPr="00662BAF" w:rsidRDefault="0021776B" w:rsidP="0075253A">
            <w:pPr>
              <w:pStyle w:val="a8"/>
            </w:pPr>
            <w:r w:rsidRPr="00662BAF">
              <w:rPr>
                <w:rFonts w:hint="eastAsia"/>
              </w:rPr>
              <w:t>广东富农生物科技股份有限公司</w:t>
            </w:r>
          </w:p>
        </w:tc>
        <w:tc>
          <w:tcPr>
            <w:tcW w:w="3048" w:type="dxa"/>
            <w:vAlign w:val="center"/>
          </w:tcPr>
          <w:p w:rsidR="0021776B" w:rsidRPr="00662BAF" w:rsidRDefault="0021776B" w:rsidP="0075253A">
            <w:pPr>
              <w:pStyle w:val="a8"/>
            </w:pPr>
            <w:r w:rsidRPr="00662BAF">
              <w:t>40.21</w:t>
            </w:r>
          </w:p>
        </w:tc>
      </w:tr>
      <w:tr w:rsidR="0021776B" w:rsidRPr="00662BAF" w:rsidTr="00A65002">
        <w:tc>
          <w:tcPr>
            <w:tcW w:w="1242" w:type="dxa"/>
          </w:tcPr>
          <w:p w:rsidR="0021776B" w:rsidRPr="00662BAF" w:rsidRDefault="0021776B" w:rsidP="0075253A">
            <w:pPr>
              <w:pStyle w:val="a8"/>
            </w:pPr>
            <w:r w:rsidRPr="00662BAF">
              <w:t>2</w:t>
            </w:r>
          </w:p>
        </w:tc>
        <w:tc>
          <w:tcPr>
            <w:tcW w:w="4544" w:type="dxa"/>
          </w:tcPr>
          <w:p w:rsidR="0021776B" w:rsidRPr="00662BAF" w:rsidRDefault="0021776B" w:rsidP="0075253A">
            <w:pPr>
              <w:pStyle w:val="a8"/>
            </w:pPr>
            <w:r w:rsidRPr="00662BAF">
              <w:rPr>
                <w:rFonts w:hint="eastAsia"/>
              </w:rPr>
              <w:t>广东云山汽车有限公司</w:t>
            </w:r>
          </w:p>
        </w:tc>
        <w:tc>
          <w:tcPr>
            <w:tcW w:w="3048" w:type="dxa"/>
            <w:vAlign w:val="center"/>
          </w:tcPr>
          <w:p w:rsidR="0021776B" w:rsidRPr="00662BAF" w:rsidRDefault="0021776B" w:rsidP="0075253A">
            <w:pPr>
              <w:pStyle w:val="a8"/>
            </w:pPr>
            <w:r w:rsidRPr="00662BAF">
              <w:t>15.70</w:t>
            </w:r>
          </w:p>
        </w:tc>
      </w:tr>
      <w:tr w:rsidR="0021776B" w:rsidRPr="00662BAF" w:rsidTr="00A65002">
        <w:tc>
          <w:tcPr>
            <w:tcW w:w="1242" w:type="dxa"/>
          </w:tcPr>
          <w:p w:rsidR="0021776B" w:rsidRPr="00662BAF" w:rsidRDefault="0021776B" w:rsidP="0075253A">
            <w:pPr>
              <w:pStyle w:val="a8"/>
            </w:pPr>
            <w:r w:rsidRPr="00662BAF">
              <w:t>3</w:t>
            </w:r>
          </w:p>
        </w:tc>
        <w:tc>
          <w:tcPr>
            <w:tcW w:w="4544" w:type="dxa"/>
          </w:tcPr>
          <w:p w:rsidR="0021776B" w:rsidRPr="00662BAF" w:rsidRDefault="0021776B" w:rsidP="0075253A">
            <w:pPr>
              <w:pStyle w:val="a8"/>
            </w:pPr>
            <w:r w:rsidRPr="00662BAF">
              <w:rPr>
                <w:rFonts w:hint="eastAsia"/>
              </w:rPr>
              <w:t>兴宁市兴盛玩具有限公司</w:t>
            </w:r>
          </w:p>
        </w:tc>
        <w:tc>
          <w:tcPr>
            <w:tcW w:w="3048" w:type="dxa"/>
          </w:tcPr>
          <w:p w:rsidR="0021776B" w:rsidRPr="00662BAF" w:rsidRDefault="0021776B" w:rsidP="0075253A">
            <w:pPr>
              <w:pStyle w:val="a8"/>
            </w:pPr>
            <w:r w:rsidRPr="00662BAF">
              <w:t>12.09</w:t>
            </w:r>
          </w:p>
        </w:tc>
      </w:tr>
      <w:tr w:rsidR="0021776B" w:rsidRPr="00662BAF" w:rsidTr="00A65002">
        <w:tc>
          <w:tcPr>
            <w:tcW w:w="1242" w:type="dxa"/>
          </w:tcPr>
          <w:p w:rsidR="0021776B" w:rsidRPr="00662BAF" w:rsidRDefault="0021776B" w:rsidP="0075253A">
            <w:pPr>
              <w:pStyle w:val="a8"/>
            </w:pPr>
            <w:r w:rsidRPr="00662BAF">
              <w:t>4</w:t>
            </w:r>
          </w:p>
        </w:tc>
        <w:tc>
          <w:tcPr>
            <w:tcW w:w="4544" w:type="dxa"/>
          </w:tcPr>
          <w:p w:rsidR="0021776B" w:rsidRPr="00662BAF" w:rsidRDefault="0021776B" w:rsidP="0075253A">
            <w:pPr>
              <w:pStyle w:val="a8"/>
            </w:pPr>
            <w:r w:rsidRPr="00662BAF">
              <w:rPr>
                <w:rFonts w:hint="eastAsia"/>
              </w:rPr>
              <w:t>兴宁立讯精密工业有限公司</w:t>
            </w:r>
          </w:p>
        </w:tc>
        <w:tc>
          <w:tcPr>
            <w:tcW w:w="3048" w:type="dxa"/>
            <w:vAlign w:val="bottom"/>
          </w:tcPr>
          <w:p w:rsidR="0021776B" w:rsidRPr="00662BAF" w:rsidRDefault="0021776B" w:rsidP="0075253A">
            <w:pPr>
              <w:pStyle w:val="a8"/>
            </w:pPr>
            <w:r w:rsidRPr="00662BAF">
              <w:t xml:space="preserve">11.28 </w:t>
            </w:r>
          </w:p>
        </w:tc>
      </w:tr>
      <w:tr w:rsidR="0021776B" w:rsidRPr="00662BAF" w:rsidTr="00A65002">
        <w:tc>
          <w:tcPr>
            <w:tcW w:w="1242" w:type="dxa"/>
          </w:tcPr>
          <w:p w:rsidR="0021776B" w:rsidRPr="00662BAF" w:rsidRDefault="0021776B" w:rsidP="0075253A">
            <w:pPr>
              <w:pStyle w:val="a8"/>
            </w:pPr>
            <w:r w:rsidRPr="00662BAF">
              <w:t>5</w:t>
            </w:r>
          </w:p>
        </w:tc>
        <w:tc>
          <w:tcPr>
            <w:tcW w:w="4544" w:type="dxa"/>
          </w:tcPr>
          <w:p w:rsidR="0021776B" w:rsidRPr="00662BAF" w:rsidRDefault="0021776B" w:rsidP="0075253A">
            <w:pPr>
              <w:pStyle w:val="a8"/>
            </w:pPr>
            <w:r w:rsidRPr="00662BAF">
              <w:rPr>
                <w:rFonts w:hint="eastAsia"/>
              </w:rPr>
              <w:t>保仪生态科技</w:t>
            </w:r>
            <w:r w:rsidRPr="00662BAF">
              <w:t>(</w:t>
            </w:r>
            <w:r w:rsidRPr="00662BAF">
              <w:rPr>
                <w:rFonts w:hint="eastAsia"/>
              </w:rPr>
              <w:t>广东</w:t>
            </w:r>
            <w:r w:rsidRPr="00662BAF">
              <w:t>)</w:t>
            </w:r>
            <w:r w:rsidRPr="00662BAF">
              <w:rPr>
                <w:rFonts w:hint="eastAsia"/>
              </w:rPr>
              <w:t>有限公司</w:t>
            </w:r>
          </w:p>
        </w:tc>
        <w:tc>
          <w:tcPr>
            <w:tcW w:w="3048" w:type="dxa"/>
            <w:vAlign w:val="bottom"/>
          </w:tcPr>
          <w:p w:rsidR="0021776B" w:rsidRPr="00662BAF" w:rsidRDefault="0021776B" w:rsidP="0075253A">
            <w:pPr>
              <w:pStyle w:val="a8"/>
            </w:pPr>
            <w:r w:rsidRPr="00662BAF">
              <w:t>9.55</w:t>
            </w:r>
          </w:p>
        </w:tc>
      </w:tr>
      <w:tr w:rsidR="0021776B" w:rsidRPr="00662BAF" w:rsidTr="00A65002">
        <w:tc>
          <w:tcPr>
            <w:tcW w:w="1242" w:type="dxa"/>
          </w:tcPr>
          <w:p w:rsidR="0021776B" w:rsidRPr="00662BAF" w:rsidRDefault="0021776B" w:rsidP="0075253A">
            <w:pPr>
              <w:pStyle w:val="a8"/>
            </w:pPr>
            <w:r w:rsidRPr="00662BAF">
              <w:rPr>
                <w:rFonts w:hint="eastAsia"/>
              </w:rPr>
              <w:t>合计</w:t>
            </w:r>
          </w:p>
        </w:tc>
        <w:tc>
          <w:tcPr>
            <w:tcW w:w="4544" w:type="dxa"/>
          </w:tcPr>
          <w:p w:rsidR="0021776B" w:rsidRPr="00662BAF" w:rsidRDefault="0021776B" w:rsidP="0075253A">
            <w:pPr>
              <w:pStyle w:val="a8"/>
            </w:pPr>
          </w:p>
        </w:tc>
        <w:tc>
          <w:tcPr>
            <w:tcW w:w="3048" w:type="dxa"/>
          </w:tcPr>
          <w:p w:rsidR="0021776B" w:rsidRPr="00662BAF" w:rsidRDefault="0021776B" w:rsidP="0075253A">
            <w:pPr>
              <w:pStyle w:val="a8"/>
            </w:pPr>
            <w:r w:rsidRPr="00662BAF">
              <w:t>88.83</w:t>
            </w:r>
          </w:p>
        </w:tc>
      </w:tr>
    </w:tbl>
    <w:p w:rsidR="0021776B" w:rsidRPr="00662BAF" w:rsidRDefault="0021776B" w:rsidP="00B729D0">
      <w:pPr>
        <w:ind w:firstLine="480"/>
      </w:pPr>
      <w:r w:rsidRPr="00662BAF">
        <w:rPr>
          <w:rFonts w:hint="eastAsia"/>
        </w:rPr>
        <w:t>上述企业污染负荷总量为</w:t>
      </w:r>
      <w:r w:rsidRPr="00662BAF">
        <w:t>88.83%</w:t>
      </w:r>
      <w:r w:rsidRPr="00662BAF">
        <w:rPr>
          <w:rFonts w:hint="eastAsia"/>
        </w:rPr>
        <w:t>。评价范围内企业主要废水污染物见表</w:t>
      </w:r>
      <w:r w:rsidRPr="00662BAF">
        <w:t>5.5-8</w:t>
      </w:r>
      <w:r w:rsidRPr="00662BAF">
        <w:rPr>
          <w:rFonts w:hint="eastAsia"/>
        </w:rPr>
        <w:t>。</w:t>
      </w:r>
    </w:p>
    <w:p w:rsidR="0021776B" w:rsidRPr="00662BAF" w:rsidRDefault="0021776B" w:rsidP="0075253A">
      <w:pPr>
        <w:ind w:firstLineChars="0" w:firstLine="0"/>
        <w:jc w:val="center"/>
      </w:pPr>
      <w:r w:rsidRPr="00662BAF">
        <w:rPr>
          <w:rFonts w:hint="eastAsia"/>
        </w:rPr>
        <w:t>表</w:t>
      </w:r>
      <w:r w:rsidRPr="00662BAF">
        <w:t xml:space="preserve">5.5-8  </w:t>
      </w:r>
      <w:r w:rsidRPr="00662BAF">
        <w:rPr>
          <w:rFonts w:hint="eastAsia"/>
        </w:rPr>
        <w:t>评价范围内企业主要废水污染物</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82"/>
        <w:gridCol w:w="3148"/>
        <w:gridCol w:w="4104"/>
      </w:tblGrid>
      <w:tr w:rsidR="0021776B" w:rsidRPr="00662BAF" w:rsidTr="00A65002">
        <w:tc>
          <w:tcPr>
            <w:tcW w:w="895" w:type="pct"/>
          </w:tcPr>
          <w:p w:rsidR="0021776B" w:rsidRPr="00662BAF" w:rsidRDefault="0021776B" w:rsidP="0075253A">
            <w:pPr>
              <w:pStyle w:val="a8"/>
            </w:pPr>
            <w:r w:rsidRPr="00662BAF">
              <w:rPr>
                <w:rFonts w:hint="eastAsia"/>
              </w:rPr>
              <w:t>排序</w:t>
            </w:r>
          </w:p>
        </w:tc>
        <w:tc>
          <w:tcPr>
            <w:tcW w:w="1782" w:type="pct"/>
          </w:tcPr>
          <w:p w:rsidR="0021776B" w:rsidRPr="00662BAF" w:rsidRDefault="0021776B" w:rsidP="0075253A">
            <w:pPr>
              <w:pStyle w:val="a8"/>
            </w:pPr>
            <w:r w:rsidRPr="00662BAF">
              <w:rPr>
                <w:rFonts w:hint="eastAsia"/>
              </w:rPr>
              <w:t>污染物名称</w:t>
            </w:r>
          </w:p>
        </w:tc>
        <w:tc>
          <w:tcPr>
            <w:tcW w:w="2323" w:type="pct"/>
          </w:tcPr>
          <w:p w:rsidR="0021776B" w:rsidRPr="00662BAF" w:rsidRDefault="0021776B" w:rsidP="0075253A">
            <w:pPr>
              <w:pStyle w:val="a8"/>
            </w:pPr>
            <w:r w:rsidRPr="00662BAF">
              <w:rPr>
                <w:rFonts w:hint="eastAsia"/>
              </w:rPr>
              <w:t>污染负荷（</w:t>
            </w:r>
            <w:r w:rsidRPr="00662BAF">
              <w:t>%</w:t>
            </w:r>
            <w:r w:rsidRPr="00662BAF">
              <w:rPr>
                <w:rFonts w:hint="eastAsia"/>
              </w:rPr>
              <w:t>）</w:t>
            </w:r>
          </w:p>
        </w:tc>
      </w:tr>
      <w:tr w:rsidR="0021776B" w:rsidRPr="00662BAF" w:rsidTr="00A65002">
        <w:tc>
          <w:tcPr>
            <w:tcW w:w="895" w:type="pct"/>
          </w:tcPr>
          <w:p w:rsidR="0021776B" w:rsidRPr="00662BAF" w:rsidRDefault="0021776B" w:rsidP="0075253A">
            <w:pPr>
              <w:pStyle w:val="a8"/>
            </w:pPr>
            <w:r w:rsidRPr="00662BAF">
              <w:t>1</w:t>
            </w:r>
          </w:p>
        </w:tc>
        <w:tc>
          <w:tcPr>
            <w:tcW w:w="1782" w:type="pct"/>
          </w:tcPr>
          <w:p w:rsidR="0021776B" w:rsidRPr="00662BAF" w:rsidRDefault="0021776B" w:rsidP="0075253A">
            <w:pPr>
              <w:pStyle w:val="a8"/>
            </w:pPr>
            <w:r w:rsidRPr="00662BAF">
              <w:rPr>
                <w:rFonts w:hint="eastAsia"/>
              </w:rPr>
              <w:t>氨氮</w:t>
            </w:r>
          </w:p>
        </w:tc>
        <w:tc>
          <w:tcPr>
            <w:tcW w:w="2323" w:type="pct"/>
          </w:tcPr>
          <w:p w:rsidR="0021776B" w:rsidRPr="00662BAF" w:rsidRDefault="0021776B" w:rsidP="0075253A">
            <w:pPr>
              <w:pStyle w:val="a8"/>
            </w:pPr>
            <w:r w:rsidRPr="00662BAF">
              <w:t>54.88</w:t>
            </w:r>
          </w:p>
        </w:tc>
      </w:tr>
      <w:tr w:rsidR="0021776B" w:rsidRPr="00662BAF" w:rsidTr="00A65002">
        <w:tc>
          <w:tcPr>
            <w:tcW w:w="895" w:type="pct"/>
          </w:tcPr>
          <w:p w:rsidR="0021776B" w:rsidRPr="00662BAF" w:rsidRDefault="0021776B" w:rsidP="0075253A">
            <w:pPr>
              <w:pStyle w:val="a8"/>
            </w:pPr>
            <w:r w:rsidRPr="00662BAF">
              <w:t>2</w:t>
            </w:r>
          </w:p>
        </w:tc>
        <w:tc>
          <w:tcPr>
            <w:tcW w:w="1782" w:type="pct"/>
          </w:tcPr>
          <w:p w:rsidR="0021776B" w:rsidRPr="00662BAF" w:rsidRDefault="0021776B" w:rsidP="0075253A">
            <w:pPr>
              <w:pStyle w:val="a8"/>
            </w:pPr>
            <w:r w:rsidRPr="00662BAF">
              <w:t>COD</w:t>
            </w:r>
          </w:p>
        </w:tc>
        <w:tc>
          <w:tcPr>
            <w:tcW w:w="2323" w:type="pct"/>
          </w:tcPr>
          <w:p w:rsidR="0021776B" w:rsidRPr="00662BAF" w:rsidRDefault="0021776B" w:rsidP="0075253A">
            <w:pPr>
              <w:pStyle w:val="a8"/>
            </w:pPr>
            <w:r w:rsidRPr="00662BAF">
              <w:t>32.17</w:t>
            </w:r>
          </w:p>
        </w:tc>
      </w:tr>
      <w:tr w:rsidR="0021776B" w:rsidRPr="00662BAF" w:rsidTr="00A65002">
        <w:tc>
          <w:tcPr>
            <w:tcW w:w="895" w:type="pct"/>
          </w:tcPr>
          <w:p w:rsidR="0021776B" w:rsidRPr="00662BAF" w:rsidRDefault="0021776B" w:rsidP="0075253A">
            <w:pPr>
              <w:pStyle w:val="a8"/>
            </w:pPr>
            <w:r w:rsidRPr="00662BAF">
              <w:t>3</w:t>
            </w:r>
          </w:p>
        </w:tc>
        <w:tc>
          <w:tcPr>
            <w:tcW w:w="1782" w:type="pct"/>
          </w:tcPr>
          <w:p w:rsidR="0021776B" w:rsidRPr="00662BAF" w:rsidRDefault="0021776B" w:rsidP="0075253A">
            <w:pPr>
              <w:pStyle w:val="a8"/>
            </w:pPr>
            <w:r w:rsidRPr="00662BAF">
              <w:t>BOD</w:t>
            </w:r>
            <w:r w:rsidRPr="00662BAF">
              <w:rPr>
                <w:vertAlign w:val="subscript"/>
              </w:rPr>
              <w:t>5</w:t>
            </w:r>
          </w:p>
        </w:tc>
        <w:tc>
          <w:tcPr>
            <w:tcW w:w="2323" w:type="pct"/>
          </w:tcPr>
          <w:p w:rsidR="0021776B" w:rsidRPr="00662BAF" w:rsidRDefault="0021776B" w:rsidP="0075253A">
            <w:pPr>
              <w:pStyle w:val="a8"/>
            </w:pPr>
            <w:r w:rsidRPr="00662BAF">
              <w:t>7.46</w:t>
            </w:r>
          </w:p>
        </w:tc>
      </w:tr>
      <w:tr w:rsidR="0021776B" w:rsidRPr="00662BAF" w:rsidTr="00A65002">
        <w:tc>
          <w:tcPr>
            <w:tcW w:w="895" w:type="pct"/>
          </w:tcPr>
          <w:p w:rsidR="0021776B" w:rsidRPr="00662BAF" w:rsidRDefault="0021776B" w:rsidP="0075253A">
            <w:pPr>
              <w:pStyle w:val="a8"/>
            </w:pPr>
            <w:r w:rsidRPr="00662BAF">
              <w:t>4</w:t>
            </w:r>
          </w:p>
        </w:tc>
        <w:tc>
          <w:tcPr>
            <w:tcW w:w="1782" w:type="pct"/>
          </w:tcPr>
          <w:p w:rsidR="0021776B" w:rsidRPr="00662BAF" w:rsidRDefault="0021776B" w:rsidP="0075253A">
            <w:pPr>
              <w:pStyle w:val="a8"/>
            </w:pPr>
            <w:r w:rsidRPr="00662BAF">
              <w:rPr>
                <w:rFonts w:hint="eastAsia"/>
              </w:rPr>
              <w:t>动植物油</w:t>
            </w:r>
          </w:p>
        </w:tc>
        <w:tc>
          <w:tcPr>
            <w:tcW w:w="2323" w:type="pct"/>
          </w:tcPr>
          <w:p w:rsidR="0021776B" w:rsidRPr="00662BAF" w:rsidRDefault="0021776B" w:rsidP="0075253A">
            <w:pPr>
              <w:pStyle w:val="a8"/>
            </w:pPr>
            <w:r w:rsidRPr="00662BAF">
              <w:t>3.47</w:t>
            </w:r>
          </w:p>
        </w:tc>
      </w:tr>
      <w:tr w:rsidR="0021776B" w:rsidRPr="00662BAF" w:rsidTr="00A65002">
        <w:tc>
          <w:tcPr>
            <w:tcW w:w="895" w:type="pct"/>
          </w:tcPr>
          <w:p w:rsidR="0021776B" w:rsidRPr="00662BAF" w:rsidRDefault="0021776B" w:rsidP="0075253A">
            <w:pPr>
              <w:pStyle w:val="a8"/>
            </w:pPr>
            <w:r w:rsidRPr="00662BAF">
              <w:t>5</w:t>
            </w:r>
          </w:p>
        </w:tc>
        <w:tc>
          <w:tcPr>
            <w:tcW w:w="1782" w:type="pct"/>
          </w:tcPr>
          <w:p w:rsidR="0021776B" w:rsidRPr="00662BAF" w:rsidRDefault="0021776B" w:rsidP="0075253A">
            <w:pPr>
              <w:pStyle w:val="a8"/>
            </w:pPr>
            <w:r w:rsidRPr="00662BAF">
              <w:t>SS</w:t>
            </w:r>
          </w:p>
        </w:tc>
        <w:tc>
          <w:tcPr>
            <w:tcW w:w="2323" w:type="pct"/>
          </w:tcPr>
          <w:p w:rsidR="0021776B" w:rsidRPr="00662BAF" w:rsidRDefault="0021776B" w:rsidP="0075253A">
            <w:pPr>
              <w:pStyle w:val="a8"/>
            </w:pPr>
            <w:r w:rsidRPr="00662BAF">
              <w:t>2.02</w:t>
            </w:r>
          </w:p>
        </w:tc>
      </w:tr>
      <w:tr w:rsidR="0021776B" w:rsidRPr="00662BAF" w:rsidTr="00A65002">
        <w:tc>
          <w:tcPr>
            <w:tcW w:w="895" w:type="pct"/>
          </w:tcPr>
          <w:p w:rsidR="0021776B" w:rsidRPr="00662BAF" w:rsidRDefault="0021776B" w:rsidP="0075253A">
            <w:pPr>
              <w:pStyle w:val="a8"/>
            </w:pPr>
            <w:r w:rsidRPr="00662BAF">
              <w:rPr>
                <w:rFonts w:hint="eastAsia"/>
              </w:rPr>
              <w:t>合计</w:t>
            </w:r>
          </w:p>
        </w:tc>
        <w:tc>
          <w:tcPr>
            <w:tcW w:w="1782" w:type="pct"/>
          </w:tcPr>
          <w:p w:rsidR="0021776B" w:rsidRPr="00662BAF" w:rsidRDefault="0021776B" w:rsidP="0075253A">
            <w:pPr>
              <w:pStyle w:val="a8"/>
            </w:pPr>
          </w:p>
        </w:tc>
        <w:tc>
          <w:tcPr>
            <w:tcW w:w="2323" w:type="pct"/>
          </w:tcPr>
          <w:p w:rsidR="0021776B" w:rsidRPr="00662BAF" w:rsidRDefault="0021776B" w:rsidP="0075253A">
            <w:pPr>
              <w:pStyle w:val="a8"/>
            </w:pPr>
            <w:r w:rsidRPr="00662BAF">
              <w:t>100</w:t>
            </w:r>
          </w:p>
        </w:tc>
      </w:tr>
    </w:tbl>
    <w:p w:rsidR="0021776B" w:rsidRPr="00662BAF" w:rsidRDefault="0021776B" w:rsidP="00264CE3">
      <w:pPr>
        <w:ind w:firstLineChars="0" w:firstLine="0"/>
        <w:sectPr w:rsidR="0021776B" w:rsidRPr="00662BAF" w:rsidSect="00A65002">
          <w:pgSz w:w="11906" w:h="16838"/>
          <w:pgMar w:top="1440" w:right="1644" w:bottom="1440" w:left="1644" w:header="851" w:footer="992" w:gutter="0"/>
          <w:cols w:space="425"/>
          <w:docGrid w:type="lines" w:linePitch="312"/>
        </w:sectPr>
      </w:pPr>
    </w:p>
    <w:p w:rsidR="0021776B" w:rsidRPr="00662BAF" w:rsidRDefault="0021776B" w:rsidP="00084948">
      <w:pPr>
        <w:pStyle w:val="1"/>
      </w:pPr>
      <w:bookmarkStart w:id="335" w:name="_Toc444262419"/>
      <w:bookmarkStart w:id="336" w:name="_Toc458676307"/>
      <w:r w:rsidRPr="00662BAF">
        <w:rPr>
          <w:rFonts w:hint="eastAsia"/>
        </w:rPr>
        <w:lastRenderedPageBreak/>
        <w:t>环境质量现状监测与评价</w:t>
      </w:r>
      <w:bookmarkEnd w:id="335"/>
      <w:bookmarkEnd w:id="336"/>
    </w:p>
    <w:p w:rsidR="0021776B" w:rsidRPr="00662BAF" w:rsidRDefault="0021776B" w:rsidP="002D7D22">
      <w:pPr>
        <w:pStyle w:val="2"/>
        <w:ind w:left="142"/>
        <w:rPr>
          <w:rFonts w:ascii="Times New Roman" w:hAnsi="Times New Roman"/>
        </w:rPr>
      </w:pPr>
      <w:bookmarkStart w:id="337" w:name="_Toc381949855"/>
      <w:bookmarkStart w:id="338" w:name="_Toc381949923"/>
      <w:bookmarkStart w:id="339" w:name="_Toc388523862"/>
      <w:bookmarkStart w:id="340" w:name="_Toc444262420"/>
      <w:bookmarkStart w:id="341" w:name="_Toc458676308"/>
      <w:r w:rsidRPr="00662BAF">
        <w:rPr>
          <w:rFonts w:ascii="Times New Roman" w:hAnsi="Times New Roman" w:hint="eastAsia"/>
        </w:rPr>
        <w:t>水环境质量现状与评价</w:t>
      </w:r>
      <w:bookmarkEnd w:id="337"/>
      <w:bookmarkEnd w:id="338"/>
      <w:bookmarkEnd w:id="339"/>
      <w:bookmarkEnd w:id="340"/>
      <w:bookmarkEnd w:id="341"/>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监测布点</w:t>
      </w:r>
    </w:p>
    <w:p w:rsidR="0021776B" w:rsidRPr="00662BAF" w:rsidRDefault="0021776B" w:rsidP="00B729D0">
      <w:pPr>
        <w:ind w:firstLine="480"/>
        <w:rPr>
          <w:szCs w:val="24"/>
        </w:rPr>
      </w:pPr>
      <w:r w:rsidRPr="00662BAF">
        <w:rPr>
          <w:rFonts w:hint="eastAsia"/>
          <w:szCs w:val="24"/>
        </w:rPr>
        <w:t>项目污水经预处理达标后经市政污水管网排入叶塘污水处理厂进一步处理，处理达标后排入洋陂河，最终排入宁江。</w:t>
      </w:r>
    </w:p>
    <w:p w:rsidR="0021776B" w:rsidRPr="00662BAF" w:rsidRDefault="0021776B" w:rsidP="00B729D0">
      <w:pPr>
        <w:ind w:firstLine="480"/>
        <w:rPr>
          <w:szCs w:val="24"/>
        </w:rPr>
      </w:pPr>
      <w:r w:rsidRPr="00662BAF">
        <w:rPr>
          <w:rFonts w:hint="eastAsia"/>
          <w:szCs w:val="24"/>
        </w:rPr>
        <w:t>按照《环境影响评价技术导则</w:t>
      </w:r>
      <w:r w:rsidRPr="00662BAF">
        <w:rPr>
          <w:szCs w:val="24"/>
        </w:rPr>
        <w:t>--</w:t>
      </w:r>
      <w:r w:rsidRPr="00662BAF">
        <w:rPr>
          <w:rFonts w:hint="eastAsia"/>
          <w:szCs w:val="24"/>
        </w:rPr>
        <w:t>地面水环境》（</w:t>
      </w:r>
      <w:r w:rsidRPr="00662BAF">
        <w:rPr>
          <w:szCs w:val="24"/>
        </w:rPr>
        <w:t>HJ/T2.3-93</w:t>
      </w:r>
      <w:r w:rsidRPr="00662BAF">
        <w:rPr>
          <w:rFonts w:hint="eastAsia"/>
          <w:szCs w:val="24"/>
        </w:rPr>
        <w:t>）关于地表水断面布设原则和环境影响评价的需要，在评价水域范围内分别设置</w:t>
      </w:r>
      <w:r w:rsidRPr="00662BAF">
        <w:rPr>
          <w:szCs w:val="24"/>
        </w:rPr>
        <w:t>4</w:t>
      </w:r>
      <w:r w:rsidRPr="00662BAF">
        <w:rPr>
          <w:rFonts w:hint="eastAsia"/>
          <w:szCs w:val="24"/>
        </w:rPr>
        <w:t>个水质监测断面；</w:t>
      </w:r>
      <w:r w:rsidRPr="00662BAF">
        <w:rPr>
          <w:rFonts w:hint="eastAsia"/>
          <w:bCs/>
          <w:szCs w:val="24"/>
        </w:rPr>
        <w:t>各水质监测断面具体情况及位置详见表</w:t>
      </w:r>
      <w:r w:rsidRPr="00662BAF">
        <w:rPr>
          <w:bCs/>
          <w:szCs w:val="24"/>
        </w:rPr>
        <w:t>6.1-1</w:t>
      </w:r>
      <w:r w:rsidRPr="00662BAF">
        <w:rPr>
          <w:rFonts w:hint="eastAsia"/>
          <w:bCs/>
          <w:szCs w:val="24"/>
        </w:rPr>
        <w:t>和图</w:t>
      </w:r>
      <w:r w:rsidRPr="00662BAF">
        <w:rPr>
          <w:bCs/>
          <w:szCs w:val="24"/>
        </w:rPr>
        <w:t>6.1-1</w:t>
      </w:r>
      <w:r w:rsidRPr="00662BAF">
        <w:rPr>
          <w:rFonts w:hint="eastAsia"/>
          <w:bCs/>
          <w:szCs w:val="24"/>
        </w:rPr>
        <w:t>。</w:t>
      </w:r>
    </w:p>
    <w:p w:rsidR="0021776B" w:rsidRPr="00662BAF" w:rsidRDefault="0021776B" w:rsidP="002617E3">
      <w:pPr>
        <w:ind w:firstLine="482"/>
        <w:jc w:val="center"/>
        <w:rPr>
          <w:b/>
          <w:szCs w:val="24"/>
        </w:rPr>
      </w:pPr>
      <w:r w:rsidRPr="00662BAF">
        <w:rPr>
          <w:rFonts w:hint="eastAsia"/>
          <w:b/>
          <w:szCs w:val="24"/>
        </w:rPr>
        <w:t>表</w:t>
      </w:r>
      <w:r w:rsidRPr="00662BAF">
        <w:rPr>
          <w:b/>
          <w:szCs w:val="24"/>
        </w:rPr>
        <w:t xml:space="preserve">6.1-1 </w:t>
      </w:r>
      <w:r w:rsidRPr="00662BAF">
        <w:rPr>
          <w:rFonts w:hint="eastAsia"/>
          <w:b/>
          <w:szCs w:val="24"/>
        </w:rPr>
        <w:t>水环境质量现状监测布点情况</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800"/>
        <w:gridCol w:w="7021"/>
        <w:gridCol w:w="1352"/>
      </w:tblGrid>
      <w:tr w:rsidR="0021776B" w:rsidRPr="00662BAF" w:rsidTr="00A65002">
        <w:trPr>
          <w:trHeight w:val="340"/>
          <w:jc w:val="center"/>
        </w:trPr>
        <w:tc>
          <w:tcPr>
            <w:tcW w:w="436" w:type="pct"/>
            <w:vAlign w:val="center"/>
          </w:tcPr>
          <w:p w:rsidR="0021776B" w:rsidRPr="00662BAF" w:rsidRDefault="0021776B" w:rsidP="0075253A">
            <w:pPr>
              <w:pStyle w:val="a8"/>
            </w:pPr>
            <w:r w:rsidRPr="00662BAF">
              <w:rPr>
                <w:rFonts w:hint="eastAsia"/>
              </w:rPr>
              <w:t>编号</w:t>
            </w:r>
          </w:p>
        </w:tc>
        <w:tc>
          <w:tcPr>
            <w:tcW w:w="3827" w:type="pct"/>
            <w:vAlign w:val="center"/>
          </w:tcPr>
          <w:p w:rsidR="0021776B" w:rsidRPr="00662BAF" w:rsidRDefault="0021776B" w:rsidP="0075253A">
            <w:pPr>
              <w:pStyle w:val="a8"/>
            </w:pPr>
            <w:r w:rsidRPr="00662BAF">
              <w:rPr>
                <w:rFonts w:hint="eastAsia"/>
              </w:rPr>
              <w:t>断面位置</w:t>
            </w:r>
          </w:p>
        </w:tc>
        <w:tc>
          <w:tcPr>
            <w:tcW w:w="737" w:type="pct"/>
            <w:vAlign w:val="center"/>
          </w:tcPr>
          <w:p w:rsidR="0021776B" w:rsidRPr="00662BAF" w:rsidRDefault="0021776B" w:rsidP="0075253A">
            <w:pPr>
              <w:pStyle w:val="a8"/>
            </w:pPr>
            <w:r w:rsidRPr="00662BAF">
              <w:rPr>
                <w:rFonts w:hint="eastAsia"/>
              </w:rPr>
              <w:t>所在河流</w:t>
            </w:r>
          </w:p>
        </w:tc>
      </w:tr>
      <w:tr w:rsidR="0021776B" w:rsidRPr="00662BAF" w:rsidTr="00A65002">
        <w:trPr>
          <w:trHeight w:val="340"/>
          <w:jc w:val="center"/>
        </w:trPr>
        <w:tc>
          <w:tcPr>
            <w:tcW w:w="436" w:type="pct"/>
            <w:vAlign w:val="center"/>
          </w:tcPr>
          <w:p w:rsidR="0021776B" w:rsidRPr="00662BAF" w:rsidRDefault="0021776B" w:rsidP="0075253A">
            <w:pPr>
              <w:pStyle w:val="a8"/>
            </w:pPr>
            <w:r w:rsidRPr="00662BAF">
              <w:t>W1</w:t>
            </w:r>
          </w:p>
        </w:tc>
        <w:tc>
          <w:tcPr>
            <w:tcW w:w="3827" w:type="pct"/>
            <w:vAlign w:val="center"/>
          </w:tcPr>
          <w:p w:rsidR="0021776B" w:rsidRPr="00662BAF" w:rsidRDefault="0021776B" w:rsidP="0075253A">
            <w:pPr>
              <w:pStyle w:val="a8"/>
            </w:pPr>
            <w:r w:rsidRPr="00662BAF">
              <w:rPr>
                <w:rFonts w:hint="eastAsia"/>
              </w:rPr>
              <w:t>叶塘污水处理厂排污口上游</w:t>
            </w:r>
            <w:r w:rsidRPr="00662BAF">
              <w:t>500m</w:t>
            </w:r>
            <w:r w:rsidRPr="00662BAF">
              <w:rPr>
                <w:rFonts w:hint="eastAsia"/>
              </w:rPr>
              <w:t>（洋陂河上岳村断面）</w:t>
            </w:r>
          </w:p>
        </w:tc>
        <w:tc>
          <w:tcPr>
            <w:tcW w:w="737" w:type="pct"/>
            <w:vAlign w:val="center"/>
          </w:tcPr>
          <w:p w:rsidR="0021776B" w:rsidRPr="00662BAF" w:rsidRDefault="0021776B" w:rsidP="0075253A">
            <w:pPr>
              <w:pStyle w:val="a8"/>
            </w:pPr>
            <w:r w:rsidRPr="00662BAF">
              <w:rPr>
                <w:rFonts w:hint="eastAsia"/>
              </w:rPr>
              <w:t>洋陂河</w:t>
            </w:r>
          </w:p>
        </w:tc>
      </w:tr>
      <w:tr w:rsidR="0021776B" w:rsidRPr="00662BAF" w:rsidTr="00A65002">
        <w:trPr>
          <w:trHeight w:val="340"/>
          <w:jc w:val="center"/>
        </w:trPr>
        <w:tc>
          <w:tcPr>
            <w:tcW w:w="436" w:type="pct"/>
            <w:vAlign w:val="center"/>
          </w:tcPr>
          <w:p w:rsidR="0021776B" w:rsidRPr="00662BAF" w:rsidRDefault="0021776B" w:rsidP="0075253A">
            <w:pPr>
              <w:pStyle w:val="a8"/>
            </w:pPr>
            <w:r w:rsidRPr="00662BAF">
              <w:t>W2</w:t>
            </w:r>
          </w:p>
        </w:tc>
        <w:tc>
          <w:tcPr>
            <w:tcW w:w="3827" w:type="pct"/>
            <w:vAlign w:val="center"/>
          </w:tcPr>
          <w:p w:rsidR="0021776B" w:rsidRPr="00662BAF" w:rsidRDefault="0021776B" w:rsidP="0075253A">
            <w:pPr>
              <w:pStyle w:val="a8"/>
            </w:pPr>
            <w:r w:rsidRPr="00662BAF">
              <w:rPr>
                <w:rFonts w:hint="eastAsia"/>
              </w:rPr>
              <w:t>叶塘污水处理厂排污口下游</w:t>
            </w:r>
            <w:r w:rsidRPr="00662BAF">
              <w:t>1000m</w:t>
            </w:r>
            <w:r w:rsidRPr="00662BAF">
              <w:rPr>
                <w:rFonts w:hint="eastAsia"/>
              </w:rPr>
              <w:t>（洋陂河华新村断面）</w:t>
            </w:r>
          </w:p>
        </w:tc>
        <w:tc>
          <w:tcPr>
            <w:tcW w:w="737" w:type="pct"/>
            <w:vAlign w:val="center"/>
          </w:tcPr>
          <w:p w:rsidR="0021776B" w:rsidRPr="00662BAF" w:rsidRDefault="0021776B" w:rsidP="0075253A">
            <w:pPr>
              <w:pStyle w:val="a8"/>
            </w:pPr>
            <w:r w:rsidRPr="00662BAF">
              <w:rPr>
                <w:rFonts w:hint="eastAsia"/>
              </w:rPr>
              <w:t>洋陂河</w:t>
            </w:r>
          </w:p>
        </w:tc>
      </w:tr>
      <w:tr w:rsidR="0021776B" w:rsidRPr="00662BAF" w:rsidTr="00A65002">
        <w:trPr>
          <w:trHeight w:val="340"/>
          <w:jc w:val="center"/>
        </w:trPr>
        <w:tc>
          <w:tcPr>
            <w:tcW w:w="436" w:type="pct"/>
            <w:vAlign w:val="center"/>
          </w:tcPr>
          <w:p w:rsidR="0021776B" w:rsidRPr="00662BAF" w:rsidRDefault="0021776B" w:rsidP="0075253A">
            <w:pPr>
              <w:pStyle w:val="a8"/>
            </w:pPr>
            <w:r w:rsidRPr="00662BAF">
              <w:t>W3</w:t>
            </w:r>
          </w:p>
        </w:tc>
        <w:tc>
          <w:tcPr>
            <w:tcW w:w="3827" w:type="pct"/>
            <w:vAlign w:val="center"/>
          </w:tcPr>
          <w:p w:rsidR="0021776B" w:rsidRPr="00662BAF" w:rsidRDefault="0021776B" w:rsidP="0075253A">
            <w:pPr>
              <w:pStyle w:val="a8"/>
            </w:pPr>
            <w:r w:rsidRPr="00662BAF">
              <w:rPr>
                <w:rFonts w:hint="eastAsia"/>
              </w:rPr>
              <w:t>洋陂河与宁江交汇处上游</w:t>
            </w:r>
            <w:r w:rsidRPr="00662BAF">
              <w:t>500m</w:t>
            </w:r>
            <w:r w:rsidRPr="00662BAF">
              <w:rPr>
                <w:rFonts w:hint="eastAsia"/>
              </w:rPr>
              <w:t>（宁江断面）</w:t>
            </w:r>
          </w:p>
        </w:tc>
        <w:tc>
          <w:tcPr>
            <w:tcW w:w="737" w:type="pct"/>
            <w:vAlign w:val="center"/>
          </w:tcPr>
          <w:p w:rsidR="0021776B" w:rsidRPr="00662BAF" w:rsidRDefault="0021776B" w:rsidP="0075253A">
            <w:pPr>
              <w:pStyle w:val="a8"/>
            </w:pPr>
            <w:r w:rsidRPr="00662BAF">
              <w:rPr>
                <w:rFonts w:hint="eastAsia"/>
              </w:rPr>
              <w:t>宁江</w:t>
            </w:r>
          </w:p>
        </w:tc>
      </w:tr>
      <w:tr w:rsidR="0021776B" w:rsidRPr="00662BAF" w:rsidTr="00A65002">
        <w:trPr>
          <w:trHeight w:val="340"/>
          <w:jc w:val="center"/>
        </w:trPr>
        <w:tc>
          <w:tcPr>
            <w:tcW w:w="436" w:type="pct"/>
            <w:vAlign w:val="center"/>
          </w:tcPr>
          <w:p w:rsidR="0021776B" w:rsidRPr="00662BAF" w:rsidRDefault="0021776B" w:rsidP="0075253A">
            <w:pPr>
              <w:pStyle w:val="a8"/>
            </w:pPr>
            <w:r w:rsidRPr="00662BAF">
              <w:t>W4</w:t>
            </w:r>
          </w:p>
        </w:tc>
        <w:tc>
          <w:tcPr>
            <w:tcW w:w="3827" w:type="pct"/>
            <w:vAlign w:val="center"/>
          </w:tcPr>
          <w:p w:rsidR="0021776B" w:rsidRPr="00662BAF" w:rsidRDefault="0021776B" w:rsidP="0075253A">
            <w:pPr>
              <w:pStyle w:val="a8"/>
            </w:pPr>
            <w:r w:rsidRPr="00662BAF">
              <w:rPr>
                <w:rFonts w:hint="eastAsia"/>
              </w:rPr>
              <w:t>洋陂河与宁江交汇处下游</w:t>
            </w:r>
            <w:r w:rsidRPr="00662BAF">
              <w:t>1500m</w:t>
            </w:r>
            <w:r w:rsidRPr="00662BAF">
              <w:rPr>
                <w:rFonts w:hint="eastAsia"/>
              </w:rPr>
              <w:t>（宁江断面）</w:t>
            </w:r>
          </w:p>
        </w:tc>
        <w:tc>
          <w:tcPr>
            <w:tcW w:w="737" w:type="pct"/>
            <w:vAlign w:val="center"/>
          </w:tcPr>
          <w:p w:rsidR="0021776B" w:rsidRPr="00662BAF" w:rsidRDefault="0021776B" w:rsidP="0075253A">
            <w:pPr>
              <w:pStyle w:val="a8"/>
            </w:pPr>
            <w:r w:rsidRPr="00662BAF">
              <w:rPr>
                <w:rFonts w:hint="eastAsia"/>
              </w:rPr>
              <w:t>宁江</w:t>
            </w:r>
          </w:p>
        </w:tc>
      </w:tr>
    </w:tbl>
    <w:p w:rsidR="0021776B" w:rsidRPr="00662BAF" w:rsidRDefault="0021776B" w:rsidP="00CC72BE">
      <w:pPr>
        <w:pStyle w:val="a8"/>
        <w:jc w:val="left"/>
      </w:pPr>
      <w:r w:rsidRPr="00662BAF">
        <w:rPr>
          <w:rFonts w:hint="eastAsia"/>
        </w:rPr>
        <w:t>注：在取样断面的主流线上设一条取样垂线。</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监测项目</w:t>
      </w:r>
    </w:p>
    <w:p w:rsidR="0021776B" w:rsidRPr="00662BAF" w:rsidRDefault="0021776B" w:rsidP="00B729D0">
      <w:pPr>
        <w:ind w:firstLine="480"/>
      </w:pPr>
      <w:r w:rsidRPr="00662BAF">
        <w:rPr>
          <w:rFonts w:hint="eastAsia"/>
          <w:szCs w:val="24"/>
        </w:rPr>
        <w:t>根据项目水污染物排放特点及受纳水体水污染物特征，水环境质量监测评价选取以下水质参数：</w:t>
      </w:r>
      <w:r w:rsidRPr="00662BAF">
        <w:rPr>
          <w:kern w:val="0"/>
        </w:rPr>
        <w:t>pH</w:t>
      </w:r>
      <w:r w:rsidRPr="00662BAF">
        <w:rPr>
          <w:rFonts w:hint="eastAsia"/>
          <w:kern w:val="0"/>
        </w:rPr>
        <w:t>、</w:t>
      </w:r>
      <w:r w:rsidRPr="00662BAF">
        <w:rPr>
          <w:kern w:val="0"/>
        </w:rPr>
        <w:t>DO</w:t>
      </w:r>
      <w:r w:rsidRPr="00662BAF">
        <w:rPr>
          <w:rFonts w:hint="eastAsia"/>
          <w:kern w:val="0"/>
        </w:rPr>
        <w:t>、</w:t>
      </w:r>
      <w:r w:rsidRPr="00662BAF">
        <w:rPr>
          <w:kern w:val="0"/>
        </w:rPr>
        <w:t>COD</w:t>
      </w:r>
      <w:r w:rsidRPr="00662BAF">
        <w:rPr>
          <w:kern w:val="0"/>
          <w:vertAlign w:val="subscript"/>
        </w:rPr>
        <w:t>Cr</w:t>
      </w:r>
      <w:r w:rsidRPr="00662BAF">
        <w:rPr>
          <w:rFonts w:hint="eastAsia"/>
          <w:kern w:val="0"/>
        </w:rPr>
        <w:t>、</w:t>
      </w:r>
      <w:r w:rsidRPr="00662BAF">
        <w:rPr>
          <w:kern w:val="0"/>
        </w:rPr>
        <w:t>BOD</w:t>
      </w:r>
      <w:r w:rsidRPr="00662BAF">
        <w:rPr>
          <w:kern w:val="0"/>
          <w:vertAlign w:val="subscript"/>
        </w:rPr>
        <w:t>5</w:t>
      </w:r>
      <w:r w:rsidRPr="00662BAF">
        <w:rPr>
          <w:rFonts w:hint="eastAsia"/>
          <w:kern w:val="0"/>
        </w:rPr>
        <w:t>、氨氮、</w:t>
      </w:r>
      <w:r w:rsidRPr="00662BAF">
        <w:rPr>
          <w:kern w:val="0"/>
        </w:rPr>
        <w:t>SS</w:t>
      </w:r>
      <w:r w:rsidRPr="00662BAF">
        <w:rPr>
          <w:rFonts w:hint="eastAsia"/>
          <w:kern w:val="0"/>
        </w:rPr>
        <w:t>、</w:t>
      </w:r>
      <w:r w:rsidRPr="00662BAF">
        <w:rPr>
          <w:kern w:val="0"/>
        </w:rPr>
        <w:t>TP</w:t>
      </w:r>
      <w:r w:rsidRPr="00662BAF">
        <w:rPr>
          <w:rFonts w:hint="eastAsia"/>
          <w:kern w:val="0"/>
        </w:rPr>
        <w:t>、</w:t>
      </w:r>
      <w:r w:rsidRPr="00662BAF">
        <w:rPr>
          <w:kern w:val="0"/>
        </w:rPr>
        <w:t>TN</w:t>
      </w:r>
      <w:r w:rsidRPr="00662BAF">
        <w:rPr>
          <w:rFonts w:hint="eastAsia"/>
          <w:kern w:val="0"/>
        </w:rPr>
        <w:t>、</w:t>
      </w:r>
      <w:r w:rsidRPr="00662BAF">
        <w:rPr>
          <w:rFonts w:hint="eastAsia"/>
        </w:rPr>
        <w:t>挥发酚、石油类、阴离子表面活性剂、硫化物、</w:t>
      </w:r>
      <w:r w:rsidRPr="00662BAF">
        <w:rPr>
          <w:rFonts w:hint="eastAsia"/>
          <w:kern w:val="0"/>
        </w:rPr>
        <w:t>动植物油</w:t>
      </w:r>
      <w:r w:rsidRPr="00662BAF">
        <w:rPr>
          <w:rFonts w:hint="eastAsia"/>
        </w:rPr>
        <w:t>等</w:t>
      </w:r>
      <w:r w:rsidRPr="00662BAF">
        <w:t>13</w:t>
      </w:r>
      <w:r w:rsidRPr="00662BAF">
        <w:rPr>
          <w:rFonts w:hint="eastAsia"/>
        </w:rPr>
        <w:t>项。</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监测时间与频次</w:t>
      </w:r>
    </w:p>
    <w:p w:rsidR="0021776B" w:rsidRPr="00662BAF" w:rsidRDefault="0021776B" w:rsidP="00B729D0">
      <w:pPr>
        <w:ind w:firstLine="480"/>
        <w:rPr>
          <w:szCs w:val="24"/>
        </w:rPr>
      </w:pPr>
      <w:r w:rsidRPr="00662BAF">
        <w:rPr>
          <w:rFonts w:hint="eastAsia"/>
          <w:szCs w:val="24"/>
        </w:rPr>
        <w:t>梅州市环境监测中心站于</w:t>
      </w:r>
      <w:smartTag w:uri="urn:schemas-microsoft-com:office:smarttags" w:element="chsdate">
        <w:smartTagPr>
          <w:attr w:name="IsROCDate" w:val="False"/>
          <w:attr w:name="IsLunarDate" w:val="False"/>
          <w:attr w:name="Day" w:val="25"/>
          <w:attr w:name="Month" w:val="12"/>
          <w:attr w:name="Year" w:val="2014"/>
        </w:smartTagPr>
        <w:r w:rsidRPr="00662BAF">
          <w:rPr>
            <w:szCs w:val="24"/>
          </w:rPr>
          <w:t>2014</w:t>
        </w:r>
        <w:r w:rsidRPr="00662BAF">
          <w:rPr>
            <w:rFonts w:hint="eastAsia"/>
            <w:szCs w:val="24"/>
          </w:rPr>
          <w:t>年</w:t>
        </w:r>
        <w:r w:rsidRPr="00662BAF">
          <w:rPr>
            <w:szCs w:val="24"/>
          </w:rPr>
          <w:t>12</w:t>
        </w:r>
        <w:r w:rsidRPr="00662BAF">
          <w:rPr>
            <w:rFonts w:hint="eastAsia"/>
            <w:szCs w:val="24"/>
          </w:rPr>
          <w:t>月</w:t>
        </w:r>
        <w:r w:rsidRPr="00662BAF">
          <w:rPr>
            <w:szCs w:val="24"/>
          </w:rPr>
          <w:t>25</w:t>
        </w:r>
        <w:r w:rsidRPr="00662BAF">
          <w:rPr>
            <w:rFonts w:hint="eastAsia"/>
            <w:szCs w:val="24"/>
          </w:rPr>
          <w:t>日</w:t>
        </w:r>
      </w:smartTag>
      <w:r w:rsidRPr="00662BAF">
        <w:rPr>
          <w:rFonts w:hint="eastAsia"/>
          <w:szCs w:val="24"/>
        </w:rPr>
        <w:t>至</w:t>
      </w:r>
      <w:smartTag w:uri="urn:schemas-microsoft-com:office:smarttags" w:element="chsdate">
        <w:smartTagPr>
          <w:attr w:name="IsROCDate" w:val="False"/>
          <w:attr w:name="IsLunarDate" w:val="False"/>
          <w:attr w:name="Day" w:val="27"/>
          <w:attr w:name="Month" w:val="12"/>
          <w:attr w:name="Year" w:val="2014"/>
        </w:smartTagPr>
        <w:r w:rsidRPr="00662BAF">
          <w:rPr>
            <w:szCs w:val="24"/>
          </w:rPr>
          <w:t>2014</w:t>
        </w:r>
        <w:r w:rsidRPr="00662BAF">
          <w:rPr>
            <w:rFonts w:hint="eastAsia"/>
            <w:szCs w:val="24"/>
          </w:rPr>
          <w:t>年</w:t>
        </w:r>
        <w:r w:rsidRPr="00662BAF">
          <w:rPr>
            <w:szCs w:val="24"/>
          </w:rPr>
          <w:t>12</w:t>
        </w:r>
        <w:r w:rsidRPr="00662BAF">
          <w:rPr>
            <w:rFonts w:hint="eastAsia"/>
            <w:szCs w:val="24"/>
          </w:rPr>
          <w:t>月</w:t>
        </w:r>
        <w:r w:rsidRPr="00662BAF">
          <w:rPr>
            <w:szCs w:val="24"/>
          </w:rPr>
          <w:t>27</w:t>
        </w:r>
        <w:r w:rsidRPr="00662BAF">
          <w:rPr>
            <w:rFonts w:hint="eastAsia"/>
            <w:szCs w:val="24"/>
          </w:rPr>
          <w:t>日</w:t>
        </w:r>
      </w:smartTag>
      <w:r w:rsidRPr="00662BAF">
        <w:rPr>
          <w:rFonts w:hint="eastAsia"/>
          <w:szCs w:val="24"/>
        </w:rPr>
        <w:t>对各个断面进行了水质现状监测，每个断面采样时间为三天，每个断面每天采样一次。</w:t>
      </w:r>
    </w:p>
    <w:p w:rsidR="0021776B" w:rsidRPr="00662BAF" w:rsidRDefault="0021776B" w:rsidP="00B729D0">
      <w:pPr>
        <w:ind w:firstLine="480"/>
        <w:rPr>
          <w:szCs w:val="24"/>
        </w:rPr>
      </w:pPr>
      <w:r w:rsidRPr="00662BAF">
        <w:rPr>
          <w:rFonts w:hint="eastAsia"/>
          <w:bCs/>
          <w:szCs w:val="24"/>
        </w:rPr>
        <w:t>水样的采集和运输均按国家环境保护总局有关质量保证的规定进行</w:t>
      </w:r>
      <w:r w:rsidRPr="00662BAF">
        <w:rPr>
          <w:rFonts w:hint="eastAsia"/>
          <w:szCs w:val="24"/>
        </w:rPr>
        <w:t>，水样的保存时间及所加入保存剂的纯度符合相关规定，确保水样有足够的代表性和准确性。</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监测和分析方法</w:t>
      </w:r>
    </w:p>
    <w:p w:rsidR="0021776B" w:rsidRPr="00662BAF" w:rsidRDefault="0021776B" w:rsidP="00B729D0">
      <w:pPr>
        <w:ind w:firstLine="480"/>
        <w:rPr>
          <w:szCs w:val="24"/>
        </w:rPr>
      </w:pPr>
      <w:r w:rsidRPr="00662BAF">
        <w:rPr>
          <w:rFonts w:hint="eastAsia"/>
          <w:szCs w:val="24"/>
        </w:rPr>
        <w:t>水样的采集与分析按照国家环保局发布的《环境监测技术规范》及《水和废水监测分析方法》中的有关规定。</w:t>
      </w:r>
    </w:p>
    <w:p w:rsidR="0021776B" w:rsidRPr="00662BAF" w:rsidRDefault="0021776B" w:rsidP="00B729D0">
      <w:pPr>
        <w:ind w:firstLine="480"/>
        <w:sectPr w:rsidR="0021776B" w:rsidRPr="00662BAF" w:rsidSect="00E61AD5">
          <w:pgSz w:w="11906" w:h="16838"/>
          <w:pgMar w:top="1440" w:right="1531" w:bottom="1440" w:left="1418" w:header="851" w:footer="851" w:gutter="0"/>
          <w:cols w:space="425"/>
          <w:docGrid w:type="lines" w:linePitch="326"/>
        </w:sectPr>
      </w:pPr>
    </w:p>
    <w:p w:rsidR="0021776B" w:rsidRPr="00662BAF" w:rsidRDefault="00D36F4A" w:rsidP="0075253A">
      <w:pPr>
        <w:ind w:firstLineChars="0" w:firstLine="0"/>
      </w:pPr>
      <w:r>
        <w:rPr>
          <w:noProof/>
        </w:rPr>
        <w:lastRenderedPageBreak/>
        <w:pict>
          <v:group id="_x0000_s1945" style="position:absolute;left:0;text-align:left;margin-left:262.15pt;margin-top:375.9pt;width:189pt;height:35.85pt;z-index:251664384" coordorigin="7336,8958" coordsize="3780,717">
            <v:shape id="_x0000_s1946" type="#_x0000_t75" style="position:absolute;left:7336;top:9426;width:3090;height:249">
              <v:imagedata r:id="rId29" o:title="" croptop="36130f" cropbottom="23239f" cropleft="24177f" cropright="22853f"/>
              <o:lock v:ext="edit" aspectratio="f"/>
            </v:shape>
            <v:shape id="_x0000_s1947" type="#_x0000_t202" style="position:absolute;left:7336;top:8958;width:3780;height:468" filled="f" stroked="f">
              <v:textbox style="mso-next-textbox:#_x0000_s1947">
                <w:txbxContent>
                  <w:p w:rsidR="00366FFA" w:rsidRPr="00ED6C80" w:rsidRDefault="00366FFA" w:rsidP="0075253A">
                    <w:pPr>
                      <w:pStyle w:val="a8"/>
                      <w:jc w:val="left"/>
                    </w:pPr>
                    <w:r w:rsidRPr="00ED6C80">
                      <w:t>0</w:t>
                    </w:r>
                    <w:r>
                      <w:t xml:space="preserve">     650   1300  1950</w:t>
                    </w:r>
                    <w:r w:rsidRPr="00ED6C80">
                      <w:t>m</w:t>
                    </w:r>
                  </w:p>
                </w:txbxContent>
              </v:textbox>
            </v:shape>
          </v:group>
        </w:pict>
      </w:r>
      <w:r w:rsidR="00FF1058" w:rsidRPr="00662BAF">
        <w:rPr>
          <w:noProof/>
        </w:rPr>
        <w:drawing>
          <wp:inline distT="0" distB="0" distL="0" distR="0">
            <wp:extent cx="5549900" cy="5252720"/>
            <wp:effectExtent l="19050" t="19050" r="12700" b="24130"/>
            <wp:docPr id="95" name="图片 1737" descr="水监测断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37" descr="水监测断面"/>
                    <pic:cNvPicPr>
                      <a:picLocks noChangeAspect="1" noChangeArrowheads="1"/>
                    </pic:cNvPicPr>
                  </pic:nvPicPr>
                  <pic:blipFill>
                    <a:blip r:embed="rId206" cstate="print"/>
                    <a:srcRect/>
                    <a:stretch>
                      <a:fillRect/>
                    </a:stretch>
                  </pic:blipFill>
                  <pic:spPr bwMode="auto">
                    <a:xfrm>
                      <a:off x="0" y="0"/>
                      <a:ext cx="5549900" cy="5252720"/>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6.1-1  </w:t>
      </w:r>
      <w:r w:rsidRPr="00662BAF">
        <w:rPr>
          <w:rFonts w:hint="eastAsia"/>
          <w:b/>
          <w:szCs w:val="21"/>
        </w:rPr>
        <w:t>项目水环境质量状监测布点图</w:t>
      </w:r>
    </w:p>
    <w:p w:rsidR="0021776B" w:rsidRPr="00662BAF" w:rsidRDefault="0021776B" w:rsidP="00B729D0">
      <w:pPr>
        <w:ind w:firstLine="480"/>
        <w:jc w:val="center"/>
      </w:pPr>
      <w:r w:rsidRPr="00662BAF">
        <w:rPr>
          <w:rFonts w:hint="eastAsia"/>
        </w:rPr>
        <w:t>表</w:t>
      </w:r>
      <w:r w:rsidRPr="00662BAF">
        <w:t xml:space="preserve">6.1-2  </w:t>
      </w:r>
      <w:r w:rsidRPr="00662BAF">
        <w:rPr>
          <w:rFonts w:hint="eastAsia"/>
        </w:rPr>
        <w:t>地表水监测项目、分析方法和最低检出限</w:t>
      </w:r>
    </w:p>
    <w:tbl>
      <w:tblPr>
        <w:tblW w:w="8951" w:type="dxa"/>
        <w:jc w:val="center"/>
        <w:tblInd w:w="1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006"/>
        <w:gridCol w:w="2976"/>
        <w:gridCol w:w="2698"/>
        <w:gridCol w:w="1258"/>
        <w:gridCol w:w="13"/>
      </w:tblGrid>
      <w:tr w:rsidR="0021776B" w:rsidRPr="00662BAF" w:rsidTr="00A65002">
        <w:trPr>
          <w:trHeight w:val="521"/>
          <w:jc w:val="center"/>
        </w:trPr>
        <w:tc>
          <w:tcPr>
            <w:tcW w:w="200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监测项目</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监测分析方法及方法来源</w:t>
            </w:r>
          </w:p>
        </w:tc>
        <w:tc>
          <w:tcPr>
            <w:tcW w:w="2698" w:type="dxa"/>
            <w:vAlign w:val="center"/>
          </w:tcPr>
          <w:p w:rsidR="0021776B" w:rsidRPr="00662BAF" w:rsidRDefault="0021776B" w:rsidP="0075253A">
            <w:pPr>
              <w:pStyle w:val="a8"/>
            </w:pPr>
            <w:r w:rsidRPr="00662BAF">
              <w:rPr>
                <w:rFonts w:hint="eastAsia"/>
              </w:rPr>
              <w:t>监测仪器</w:t>
            </w:r>
          </w:p>
        </w:tc>
        <w:tc>
          <w:tcPr>
            <w:tcW w:w="1271" w:type="dxa"/>
            <w:gridSpan w:val="2"/>
            <w:vAlign w:val="center"/>
          </w:tcPr>
          <w:p w:rsidR="0021776B" w:rsidRPr="00662BAF" w:rsidRDefault="0021776B" w:rsidP="0075253A">
            <w:pPr>
              <w:pStyle w:val="a8"/>
            </w:pPr>
            <w:r w:rsidRPr="00662BAF">
              <w:rPr>
                <w:rFonts w:hint="eastAsia"/>
              </w:rPr>
              <w:t>检出限</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t>pH</w:t>
            </w:r>
            <w:r w:rsidRPr="00662BAF">
              <w:rPr>
                <w:rFonts w:hint="eastAsia"/>
              </w:rPr>
              <w:t>值</w:t>
            </w:r>
          </w:p>
          <w:p w:rsidR="0021776B" w:rsidRPr="00662BAF" w:rsidRDefault="0021776B" w:rsidP="0075253A">
            <w:pPr>
              <w:pStyle w:val="a8"/>
            </w:pPr>
            <w:r w:rsidRPr="00662BAF">
              <w:t>(</w:t>
            </w:r>
            <w:r w:rsidRPr="00662BAF">
              <w:rPr>
                <w:rFonts w:hint="eastAsia"/>
              </w:rPr>
              <w:t>无量纲</w:t>
            </w:r>
            <w:r w:rsidRPr="00662BAF">
              <w:t>)</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玻璃电极法</w:t>
            </w:r>
            <w:r w:rsidRPr="00662BAF">
              <w:t>GB/T 6920-1986</w:t>
            </w:r>
          </w:p>
        </w:tc>
        <w:tc>
          <w:tcPr>
            <w:tcW w:w="2698" w:type="dxa"/>
            <w:vAlign w:val="center"/>
          </w:tcPr>
          <w:p w:rsidR="0021776B" w:rsidRPr="00662BAF" w:rsidRDefault="0021776B" w:rsidP="0075253A">
            <w:pPr>
              <w:pStyle w:val="a8"/>
              <w:rPr>
                <w:spacing w:val="20"/>
              </w:rPr>
            </w:pPr>
            <w:r w:rsidRPr="00662BAF">
              <w:rPr>
                <w:rFonts w:hint="eastAsia"/>
                <w:spacing w:val="20"/>
              </w:rPr>
              <w:t>实验室</w:t>
            </w:r>
            <w:r w:rsidRPr="00662BAF">
              <w:rPr>
                <w:spacing w:val="20"/>
              </w:rPr>
              <w:t>pH</w:t>
            </w:r>
            <w:r w:rsidRPr="00662BAF">
              <w:rPr>
                <w:rFonts w:hint="eastAsia"/>
                <w:spacing w:val="20"/>
              </w:rPr>
              <w:t>计</w:t>
            </w:r>
          </w:p>
        </w:tc>
        <w:tc>
          <w:tcPr>
            <w:tcW w:w="1258" w:type="dxa"/>
            <w:vAlign w:val="center"/>
          </w:tcPr>
          <w:p w:rsidR="0021776B" w:rsidRPr="00662BAF" w:rsidRDefault="0021776B" w:rsidP="0075253A">
            <w:pPr>
              <w:pStyle w:val="a8"/>
            </w:pPr>
            <w:r w:rsidRPr="00662BAF">
              <w:t>—</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溶解氧</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碘量法</w:t>
            </w:r>
            <w:r w:rsidRPr="00662BAF">
              <w:t>GB/T 7489-1987</w:t>
            </w:r>
          </w:p>
        </w:tc>
        <w:tc>
          <w:tcPr>
            <w:tcW w:w="2698" w:type="dxa"/>
            <w:vAlign w:val="center"/>
          </w:tcPr>
          <w:p w:rsidR="0021776B" w:rsidRPr="00662BAF" w:rsidRDefault="0021776B" w:rsidP="0075253A">
            <w:pPr>
              <w:pStyle w:val="a8"/>
              <w:rPr>
                <w:spacing w:val="20"/>
              </w:rPr>
            </w:pPr>
            <w:r w:rsidRPr="00662BAF">
              <w:t>—</w:t>
            </w:r>
          </w:p>
        </w:tc>
        <w:tc>
          <w:tcPr>
            <w:tcW w:w="1258" w:type="dxa"/>
            <w:vAlign w:val="center"/>
          </w:tcPr>
          <w:p w:rsidR="0021776B" w:rsidRPr="00662BAF" w:rsidRDefault="0021776B" w:rsidP="0075253A">
            <w:pPr>
              <w:pStyle w:val="a8"/>
              <w:rPr>
                <w:kern w:val="0"/>
              </w:rPr>
            </w:pPr>
            <w:r w:rsidRPr="00662BAF">
              <w:rPr>
                <w:kern w:val="0"/>
              </w:rPr>
              <w:t>0.2</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悬浮物</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重量法</w:t>
            </w:r>
            <w:r w:rsidRPr="00662BAF">
              <w:t>GB/T 11901-1989</w:t>
            </w:r>
          </w:p>
        </w:tc>
        <w:tc>
          <w:tcPr>
            <w:tcW w:w="2698" w:type="dxa"/>
            <w:vAlign w:val="center"/>
          </w:tcPr>
          <w:p w:rsidR="0021776B" w:rsidRPr="00662BAF" w:rsidRDefault="0021776B" w:rsidP="0075253A">
            <w:pPr>
              <w:pStyle w:val="a8"/>
            </w:pPr>
            <w:r w:rsidRPr="00662BAF">
              <w:t>AUW-120</w:t>
            </w:r>
            <w:r w:rsidRPr="00662BAF">
              <w:rPr>
                <w:rFonts w:hint="eastAsia"/>
              </w:rPr>
              <w:t>分析天平</w:t>
            </w:r>
          </w:p>
        </w:tc>
        <w:tc>
          <w:tcPr>
            <w:tcW w:w="1258" w:type="dxa"/>
            <w:vAlign w:val="center"/>
          </w:tcPr>
          <w:p w:rsidR="0021776B" w:rsidRPr="00662BAF" w:rsidRDefault="0021776B" w:rsidP="0075253A">
            <w:pPr>
              <w:pStyle w:val="a8"/>
            </w:pPr>
            <w:r w:rsidRPr="00662BAF">
              <w:t>4</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化学需氧量</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重铬酸钾法</w:t>
            </w:r>
            <w:r w:rsidRPr="00662BAF">
              <w:t>GB/T 11914-1989</w:t>
            </w:r>
          </w:p>
        </w:tc>
        <w:tc>
          <w:tcPr>
            <w:tcW w:w="2698" w:type="dxa"/>
            <w:vAlign w:val="center"/>
          </w:tcPr>
          <w:p w:rsidR="0021776B" w:rsidRPr="00662BAF" w:rsidRDefault="0021776B" w:rsidP="0075253A">
            <w:pPr>
              <w:pStyle w:val="a8"/>
              <w:rPr>
                <w:spacing w:val="20"/>
              </w:rPr>
            </w:pPr>
            <w:r w:rsidRPr="00662BAF">
              <w:t>—</w:t>
            </w:r>
          </w:p>
        </w:tc>
        <w:tc>
          <w:tcPr>
            <w:tcW w:w="1258" w:type="dxa"/>
            <w:vAlign w:val="center"/>
          </w:tcPr>
          <w:p w:rsidR="0021776B" w:rsidRPr="00662BAF" w:rsidRDefault="0021776B" w:rsidP="0075253A">
            <w:pPr>
              <w:pStyle w:val="a8"/>
            </w:pPr>
            <w:r w:rsidRPr="00662BAF">
              <w:rPr>
                <w:kern w:val="0"/>
              </w:rPr>
              <w:t>5</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五日生化</w:t>
            </w:r>
          </w:p>
          <w:p w:rsidR="0021776B" w:rsidRPr="00662BAF" w:rsidRDefault="0021776B" w:rsidP="0075253A">
            <w:pPr>
              <w:pStyle w:val="a8"/>
            </w:pPr>
            <w:r w:rsidRPr="00662BAF">
              <w:rPr>
                <w:rFonts w:hint="eastAsia"/>
              </w:rPr>
              <w:t>需氧量</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稀释与接种法</w:t>
            </w:r>
            <w:r w:rsidRPr="00662BAF">
              <w:t>HJ 505-2009</w:t>
            </w:r>
          </w:p>
        </w:tc>
        <w:tc>
          <w:tcPr>
            <w:tcW w:w="2698" w:type="dxa"/>
            <w:vAlign w:val="center"/>
          </w:tcPr>
          <w:p w:rsidR="0021776B" w:rsidRPr="00662BAF" w:rsidRDefault="0021776B" w:rsidP="0075253A">
            <w:pPr>
              <w:pStyle w:val="a8"/>
            </w:pPr>
            <w:r w:rsidRPr="00662BAF">
              <w:t>—</w:t>
            </w:r>
          </w:p>
        </w:tc>
        <w:tc>
          <w:tcPr>
            <w:tcW w:w="1258" w:type="dxa"/>
            <w:vAlign w:val="center"/>
          </w:tcPr>
          <w:p w:rsidR="0021776B" w:rsidRPr="00662BAF" w:rsidRDefault="0021776B" w:rsidP="0075253A">
            <w:pPr>
              <w:pStyle w:val="a8"/>
            </w:pPr>
            <w:r w:rsidRPr="00662BAF">
              <w:t>0.5</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石油类</w:t>
            </w:r>
          </w:p>
        </w:tc>
        <w:tc>
          <w:tcPr>
            <w:tcW w:w="2976" w:type="dxa"/>
            <w:vMerge w:val="restart"/>
            <w:tcMar>
              <w:top w:w="0" w:type="dxa"/>
              <w:left w:w="0" w:type="dxa"/>
              <w:bottom w:w="0" w:type="dxa"/>
              <w:right w:w="0" w:type="dxa"/>
            </w:tcMar>
            <w:vAlign w:val="center"/>
          </w:tcPr>
          <w:p w:rsidR="0021776B" w:rsidRPr="00662BAF" w:rsidRDefault="0021776B" w:rsidP="0075253A">
            <w:pPr>
              <w:pStyle w:val="a8"/>
              <w:rPr>
                <w:spacing w:val="-6"/>
              </w:rPr>
            </w:pPr>
            <w:r w:rsidRPr="00662BAF">
              <w:rPr>
                <w:rFonts w:hint="eastAsia"/>
                <w:spacing w:val="-6"/>
              </w:rPr>
              <w:t>红外光度法</w:t>
            </w:r>
            <w:r w:rsidRPr="00662BAF">
              <w:t>HJ 637-2012</w:t>
            </w:r>
          </w:p>
        </w:tc>
        <w:tc>
          <w:tcPr>
            <w:tcW w:w="2698" w:type="dxa"/>
            <w:vMerge w:val="restart"/>
            <w:vAlign w:val="center"/>
          </w:tcPr>
          <w:p w:rsidR="0021776B" w:rsidRPr="00662BAF" w:rsidRDefault="0021776B" w:rsidP="0075253A">
            <w:pPr>
              <w:pStyle w:val="a8"/>
              <w:rPr>
                <w:spacing w:val="20"/>
              </w:rPr>
            </w:pPr>
            <w:r w:rsidRPr="00662BAF">
              <w:rPr>
                <w:spacing w:val="20"/>
              </w:rPr>
              <w:t>Oil480</w:t>
            </w:r>
            <w:r w:rsidRPr="00662BAF">
              <w:rPr>
                <w:rFonts w:hint="eastAsia"/>
                <w:spacing w:val="20"/>
              </w:rPr>
              <w:t>红外分光测油</w:t>
            </w:r>
            <w:r w:rsidRPr="00662BAF">
              <w:rPr>
                <w:rFonts w:hint="eastAsia"/>
                <w:spacing w:val="20"/>
              </w:rPr>
              <w:lastRenderedPageBreak/>
              <w:t>仪</w:t>
            </w:r>
          </w:p>
        </w:tc>
        <w:tc>
          <w:tcPr>
            <w:tcW w:w="1258" w:type="dxa"/>
            <w:vAlign w:val="center"/>
          </w:tcPr>
          <w:p w:rsidR="0021776B" w:rsidRPr="00662BAF" w:rsidRDefault="0021776B" w:rsidP="0075253A">
            <w:pPr>
              <w:pStyle w:val="a8"/>
            </w:pPr>
            <w:r w:rsidRPr="00662BAF">
              <w:lastRenderedPageBreak/>
              <w:t>0.04</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lastRenderedPageBreak/>
              <w:t>动植物油</w:t>
            </w:r>
          </w:p>
        </w:tc>
        <w:tc>
          <w:tcPr>
            <w:tcW w:w="2976" w:type="dxa"/>
            <w:vMerge/>
            <w:tcMar>
              <w:top w:w="0" w:type="dxa"/>
              <w:left w:w="0" w:type="dxa"/>
              <w:bottom w:w="0" w:type="dxa"/>
              <w:right w:w="0" w:type="dxa"/>
            </w:tcMar>
            <w:vAlign w:val="center"/>
          </w:tcPr>
          <w:p w:rsidR="0021776B" w:rsidRPr="00662BAF" w:rsidRDefault="0021776B" w:rsidP="0075253A">
            <w:pPr>
              <w:pStyle w:val="a8"/>
              <w:rPr>
                <w:spacing w:val="-6"/>
              </w:rPr>
            </w:pPr>
          </w:p>
        </w:tc>
        <w:tc>
          <w:tcPr>
            <w:tcW w:w="2698" w:type="dxa"/>
            <w:vMerge/>
            <w:vAlign w:val="center"/>
          </w:tcPr>
          <w:p w:rsidR="0021776B" w:rsidRPr="00662BAF" w:rsidRDefault="0021776B" w:rsidP="0075253A">
            <w:pPr>
              <w:pStyle w:val="a8"/>
              <w:rPr>
                <w:spacing w:val="20"/>
              </w:rPr>
            </w:pPr>
          </w:p>
        </w:tc>
        <w:tc>
          <w:tcPr>
            <w:tcW w:w="1258" w:type="dxa"/>
            <w:vAlign w:val="center"/>
          </w:tcPr>
          <w:p w:rsidR="0021776B" w:rsidRPr="00662BAF" w:rsidRDefault="0021776B" w:rsidP="0075253A">
            <w:pPr>
              <w:pStyle w:val="a8"/>
            </w:pPr>
            <w:r w:rsidRPr="00662BAF">
              <w:t>0.04</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lastRenderedPageBreak/>
              <w:t>氨氮</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纳氏试剂分光光度法</w:t>
            </w:r>
          </w:p>
          <w:p w:rsidR="0021776B" w:rsidRPr="00662BAF" w:rsidRDefault="0021776B" w:rsidP="0075253A">
            <w:pPr>
              <w:pStyle w:val="a8"/>
            </w:pPr>
            <w:r w:rsidRPr="00662BAF">
              <w:rPr>
                <w:spacing w:val="20"/>
              </w:rPr>
              <w:t>HJ 535-2009</w:t>
            </w:r>
          </w:p>
        </w:tc>
        <w:tc>
          <w:tcPr>
            <w:tcW w:w="2698" w:type="dxa"/>
            <w:vAlign w:val="center"/>
          </w:tcPr>
          <w:p w:rsidR="0021776B" w:rsidRPr="00662BAF" w:rsidRDefault="0021776B" w:rsidP="0075253A">
            <w:pPr>
              <w:pStyle w:val="a8"/>
              <w:rPr>
                <w:spacing w:val="20"/>
              </w:rPr>
            </w:pPr>
            <w:r w:rsidRPr="00662BAF">
              <w:rPr>
                <w:spacing w:val="20"/>
              </w:rPr>
              <w:t>T6</w:t>
            </w:r>
            <w:r w:rsidRPr="00662BAF">
              <w:rPr>
                <w:rFonts w:hint="eastAsia"/>
                <w:spacing w:val="20"/>
              </w:rPr>
              <w:t>新悦可见分光光度计</w:t>
            </w:r>
          </w:p>
        </w:tc>
        <w:tc>
          <w:tcPr>
            <w:tcW w:w="1258" w:type="dxa"/>
            <w:vAlign w:val="center"/>
          </w:tcPr>
          <w:p w:rsidR="0021776B" w:rsidRPr="00662BAF" w:rsidRDefault="0021776B" w:rsidP="0075253A">
            <w:pPr>
              <w:pStyle w:val="a8"/>
            </w:pPr>
            <w:r w:rsidRPr="00662BAF">
              <w:t>0.025</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总磷</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钼锑抗分光光度法</w:t>
            </w:r>
          </w:p>
          <w:p w:rsidR="0021776B" w:rsidRPr="00662BAF" w:rsidRDefault="0021776B" w:rsidP="0075253A">
            <w:pPr>
              <w:pStyle w:val="a8"/>
            </w:pPr>
            <w:r w:rsidRPr="00662BAF">
              <w:t>GB/T 11893-</w:t>
            </w:r>
            <w:r w:rsidRPr="00662BAF">
              <w:rPr>
                <w:lang w:val="en-GB"/>
              </w:rPr>
              <w:t>19</w:t>
            </w:r>
            <w:r w:rsidRPr="00662BAF">
              <w:t>89</w:t>
            </w:r>
          </w:p>
        </w:tc>
        <w:tc>
          <w:tcPr>
            <w:tcW w:w="2698" w:type="dxa"/>
            <w:vAlign w:val="center"/>
          </w:tcPr>
          <w:p w:rsidR="0021776B" w:rsidRPr="00662BAF" w:rsidRDefault="0021776B" w:rsidP="0075253A">
            <w:pPr>
              <w:pStyle w:val="a8"/>
              <w:rPr>
                <w:spacing w:val="20"/>
              </w:rPr>
            </w:pPr>
            <w:r w:rsidRPr="00662BAF">
              <w:rPr>
                <w:spacing w:val="20"/>
              </w:rPr>
              <w:t xml:space="preserve"> T6</w:t>
            </w:r>
            <w:r w:rsidRPr="00662BAF">
              <w:rPr>
                <w:rFonts w:hint="eastAsia"/>
                <w:spacing w:val="20"/>
              </w:rPr>
              <w:t>新悦分光光度计</w:t>
            </w:r>
          </w:p>
        </w:tc>
        <w:tc>
          <w:tcPr>
            <w:tcW w:w="1258" w:type="dxa"/>
            <w:vAlign w:val="center"/>
          </w:tcPr>
          <w:p w:rsidR="0021776B" w:rsidRPr="00662BAF" w:rsidRDefault="0021776B" w:rsidP="0075253A">
            <w:pPr>
              <w:pStyle w:val="a8"/>
            </w:pPr>
            <w:r w:rsidRPr="00662BAF">
              <w:t>0.01</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总氮</w:t>
            </w:r>
          </w:p>
        </w:tc>
        <w:tc>
          <w:tcPr>
            <w:tcW w:w="2976" w:type="dxa"/>
            <w:tcMar>
              <w:top w:w="0" w:type="dxa"/>
              <w:left w:w="0" w:type="dxa"/>
              <w:bottom w:w="0" w:type="dxa"/>
              <w:right w:w="0" w:type="dxa"/>
            </w:tcMar>
            <w:vAlign w:val="center"/>
          </w:tcPr>
          <w:p w:rsidR="0021776B" w:rsidRPr="00662BAF" w:rsidRDefault="0021776B" w:rsidP="00A65002">
            <w:pPr>
              <w:pStyle w:val="a8"/>
              <w:rPr>
                <w:spacing w:val="-6"/>
              </w:rPr>
            </w:pPr>
            <w:r w:rsidRPr="00662BAF">
              <w:rPr>
                <w:rFonts w:hint="eastAsia"/>
                <w:spacing w:val="-6"/>
              </w:rPr>
              <w:t>碱性过硫酸钾消解紫外分光光度法</w:t>
            </w:r>
            <w:r w:rsidRPr="00662BAF">
              <w:t>HJ 636-2012</w:t>
            </w:r>
          </w:p>
        </w:tc>
        <w:tc>
          <w:tcPr>
            <w:tcW w:w="2698" w:type="dxa"/>
            <w:vAlign w:val="center"/>
          </w:tcPr>
          <w:p w:rsidR="0021776B" w:rsidRPr="00662BAF" w:rsidRDefault="0021776B" w:rsidP="0075253A">
            <w:pPr>
              <w:pStyle w:val="a8"/>
              <w:rPr>
                <w:spacing w:val="20"/>
              </w:rPr>
            </w:pPr>
            <w:r w:rsidRPr="00662BAF">
              <w:rPr>
                <w:spacing w:val="20"/>
              </w:rPr>
              <w:t>TU-1901</w:t>
            </w:r>
            <w:r w:rsidRPr="00662BAF">
              <w:rPr>
                <w:rFonts w:hint="eastAsia"/>
                <w:spacing w:val="20"/>
              </w:rPr>
              <w:t>双光束紫外可见分光光度计</w:t>
            </w:r>
          </w:p>
        </w:tc>
        <w:tc>
          <w:tcPr>
            <w:tcW w:w="1258" w:type="dxa"/>
            <w:vAlign w:val="center"/>
          </w:tcPr>
          <w:p w:rsidR="0021776B" w:rsidRPr="00662BAF" w:rsidRDefault="0021776B" w:rsidP="0075253A">
            <w:pPr>
              <w:pStyle w:val="a8"/>
            </w:pPr>
            <w:r w:rsidRPr="00662BAF">
              <w:t>0.05</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阴离子表面</w:t>
            </w:r>
          </w:p>
          <w:p w:rsidR="0021776B" w:rsidRPr="00662BAF" w:rsidRDefault="0021776B" w:rsidP="0075253A">
            <w:pPr>
              <w:pStyle w:val="a8"/>
            </w:pPr>
            <w:r w:rsidRPr="00662BAF">
              <w:rPr>
                <w:rFonts w:hint="eastAsia"/>
              </w:rPr>
              <w:t>活性剂</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流动注射分析法</w:t>
            </w:r>
            <w:r w:rsidRPr="00662BAF">
              <w:t>5540-</w:t>
            </w:r>
            <w:r w:rsidRPr="00662BAF">
              <w:rPr>
                <w:rFonts w:hint="eastAsia"/>
              </w:rPr>
              <w:t>表面活性剂《水和废水检验标准方法》（第</w:t>
            </w:r>
            <w:r w:rsidRPr="00662BAF">
              <w:t>21</w:t>
            </w:r>
            <w:r w:rsidRPr="00662BAF">
              <w:rPr>
                <w:rFonts w:hint="eastAsia"/>
              </w:rPr>
              <w:t>版）</w:t>
            </w:r>
          </w:p>
        </w:tc>
        <w:tc>
          <w:tcPr>
            <w:tcW w:w="2698" w:type="dxa"/>
            <w:vAlign w:val="center"/>
          </w:tcPr>
          <w:p w:rsidR="0021776B" w:rsidRPr="00662BAF" w:rsidRDefault="0021776B" w:rsidP="0075253A">
            <w:pPr>
              <w:pStyle w:val="a8"/>
              <w:rPr>
                <w:spacing w:val="20"/>
              </w:rPr>
            </w:pPr>
            <w:r w:rsidRPr="00662BAF">
              <w:t>QC 8500</w:t>
            </w:r>
            <w:r w:rsidRPr="00662BAF">
              <w:rPr>
                <w:rFonts w:hint="eastAsia"/>
              </w:rPr>
              <w:t>流动注射仪</w:t>
            </w:r>
          </w:p>
        </w:tc>
        <w:tc>
          <w:tcPr>
            <w:tcW w:w="1258" w:type="dxa"/>
            <w:vAlign w:val="center"/>
          </w:tcPr>
          <w:p w:rsidR="0021776B" w:rsidRPr="00662BAF" w:rsidRDefault="0021776B" w:rsidP="0075253A">
            <w:pPr>
              <w:pStyle w:val="a8"/>
            </w:pPr>
            <w:r w:rsidRPr="00662BAF">
              <w:t>0.05</w:t>
            </w:r>
          </w:p>
        </w:tc>
      </w:tr>
      <w:tr w:rsidR="0021776B" w:rsidRPr="00662BAF" w:rsidTr="00A65002">
        <w:trPr>
          <w:gridAfter w:val="1"/>
          <w:wAfter w:w="13" w:type="dxa"/>
          <w:trHeight w:val="181"/>
          <w:jc w:val="center"/>
        </w:trPr>
        <w:tc>
          <w:tcPr>
            <w:tcW w:w="2006" w:type="dxa"/>
            <w:vAlign w:val="center"/>
          </w:tcPr>
          <w:p w:rsidR="0021776B" w:rsidRPr="00662BAF" w:rsidRDefault="0021776B" w:rsidP="0075253A">
            <w:pPr>
              <w:pStyle w:val="a8"/>
            </w:pPr>
            <w:r w:rsidRPr="00662BAF">
              <w:rPr>
                <w:rFonts w:hint="eastAsia"/>
              </w:rPr>
              <w:t>挥发酚</w:t>
            </w:r>
          </w:p>
        </w:tc>
        <w:tc>
          <w:tcPr>
            <w:tcW w:w="2976" w:type="dxa"/>
            <w:tcMar>
              <w:top w:w="0" w:type="dxa"/>
              <w:left w:w="0" w:type="dxa"/>
              <w:bottom w:w="0" w:type="dxa"/>
              <w:right w:w="0" w:type="dxa"/>
            </w:tcMar>
            <w:vAlign w:val="center"/>
          </w:tcPr>
          <w:p w:rsidR="0021776B" w:rsidRPr="00662BAF" w:rsidRDefault="0021776B" w:rsidP="0075253A">
            <w:pPr>
              <w:pStyle w:val="a8"/>
            </w:pPr>
            <w:r w:rsidRPr="00662BAF">
              <w:t>4-</w:t>
            </w:r>
            <w:r w:rsidRPr="00662BAF">
              <w:rPr>
                <w:rFonts w:hint="eastAsia"/>
              </w:rPr>
              <w:t>氨基安替比林分光光度法</w:t>
            </w:r>
          </w:p>
        </w:tc>
        <w:tc>
          <w:tcPr>
            <w:tcW w:w="2698" w:type="dxa"/>
            <w:vAlign w:val="center"/>
          </w:tcPr>
          <w:p w:rsidR="0021776B" w:rsidRPr="00662BAF" w:rsidRDefault="0021776B" w:rsidP="0075253A">
            <w:pPr>
              <w:pStyle w:val="a8"/>
            </w:pPr>
            <w:r w:rsidRPr="00662BAF">
              <w:rPr>
                <w:spacing w:val="20"/>
              </w:rPr>
              <w:t>T6</w:t>
            </w:r>
            <w:r w:rsidRPr="00662BAF">
              <w:rPr>
                <w:rFonts w:hint="eastAsia"/>
                <w:spacing w:val="20"/>
              </w:rPr>
              <w:t>新悦分光光度计</w:t>
            </w:r>
          </w:p>
        </w:tc>
        <w:tc>
          <w:tcPr>
            <w:tcW w:w="1258" w:type="dxa"/>
            <w:vAlign w:val="center"/>
          </w:tcPr>
          <w:p w:rsidR="0021776B" w:rsidRPr="00662BAF" w:rsidRDefault="0021776B" w:rsidP="0075253A">
            <w:pPr>
              <w:pStyle w:val="a8"/>
            </w:pPr>
            <w:r w:rsidRPr="00662BAF">
              <w:t>0.0003</w:t>
            </w:r>
          </w:p>
        </w:tc>
      </w:tr>
      <w:tr w:rsidR="0021776B" w:rsidRPr="00662BAF" w:rsidTr="00A65002">
        <w:trPr>
          <w:gridAfter w:val="1"/>
          <w:wAfter w:w="13" w:type="dxa"/>
          <w:trHeight w:val="521"/>
          <w:jc w:val="center"/>
        </w:trPr>
        <w:tc>
          <w:tcPr>
            <w:tcW w:w="2006" w:type="dxa"/>
            <w:vAlign w:val="center"/>
          </w:tcPr>
          <w:p w:rsidR="0021776B" w:rsidRPr="00662BAF" w:rsidRDefault="0021776B" w:rsidP="0075253A">
            <w:pPr>
              <w:pStyle w:val="a8"/>
            </w:pPr>
            <w:r w:rsidRPr="00662BAF">
              <w:rPr>
                <w:rFonts w:hint="eastAsia"/>
              </w:rPr>
              <w:t>硫化物</w:t>
            </w:r>
          </w:p>
        </w:tc>
        <w:tc>
          <w:tcPr>
            <w:tcW w:w="2976" w:type="dxa"/>
            <w:tcMar>
              <w:top w:w="0" w:type="dxa"/>
              <w:left w:w="0" w:type="dxa"/>
              <w:bottom w:w="0" w:type="dxa"/>
              <w:right w:w="0" w:type="dxa"/>
            </w:tcMar>
            <w:vAlign w:val="center"/>
          </w:tcPr>
          <w:p w:rsidR="0021776B" w:rsidRPr="00662BAF" w:rsidRDefault="0021776B" w:rsidP="0075253A">
            <w:pPr>
              <w:pStyle w:val="a8"/>
            </w:pPr>
            <w:r w:rsidRPr="00662BAF">
              <w:rPr>
                <w:rFonts w:hint="eastAsia"/>
              </w:rPr>
              <w:t>亚甲基蓝分光光度法</w:t>
            </w:r>
          </w:p>
          <w:p w:rsidR="0021776B" w:rsidRPr="00662BAF" w:rsidRDefault="0021776B" w:rsidP="0075253A">
            <w:pPr>
              <w:pStyle w:val="a8"/>
              <w:rPr>
                <w:spacing w:val="-6"/>
              </w:rPr>
            </w:pPr>
            <w:r w:rsidRPr="00662BAF">
              <w:t>GB/T 16489-1996</w:t>
            </w:r>
          </w:p>
        </w:tc>
        <w:tc>
          <w:tcPr>
            <w:tcW w:w="2698" w:type="dxa"/>
            <w:vAlign w:val="center"/>
          </w:tcPr>
          <w:p w:rsidR="0021776B" w:rsidRPr="00662BAF" w:rsidRDefault="0021776B" w:rsidP="0075253A">
            <w:pPr>
              <w:pStyle w:val="a8"/>
              <w:rPr>
                <w:spacing w:val="20"/>
              </w:rPr>
            </w:pPr>
            <w:r w:rsidRPr="00662BAF">
              <w:rPr>
                <w:spacing w:val="20"/>
              </w:rPr>
              <w:t>725S</w:t>
            </w:r>
            <w:r w:rsidRPr="00662BAF">
              <w:rPr>
                <w:rFonts w:hint="eastAsia"/>
                <w:spacing w:val="20"/>
              </w:rPr>
              <w:t>分光光度计</w:t>
            </w:r>
          </w:p>
        </w:tc>
        <w:tc>
          <w:tcPr>
            <w:tcW w:w="1258" w:type="dxa"/>
            <w:vAlign w:val="center"/>
          </w:tcPr>
          <w:p w:rsidR="0021776B" w:rsidRPr="00662BAF" w:rsidRDefault="0021776B" w:rsidP="0075253A">
            <w:pPr>
              <w:pStyle w:val="a8"/>
            </w:pPr>
            <w:r w:rsidRPr="00662BAF">
              <w:rPr>
                <w:kern w:val="0"/>
              </w:rPr>
              <w:t>0.005</w:t>
            </w:r>
          </w:p>
        </w:tc>
      </w:tr>
    </w:tbl>
    <w:p w:rsidR="0021776B" w:rsidRPr="00662BAF" w:rsidRDefault="0021776B" w:rsidP="002617E3">
      <w:pPr>
        <w:ind w:firstLine="480"/>
        <w:jc w:val="left"/>
        <w:rPr>
          <w:i/>
          <w:szCs w:val="21"/>
        </w:rPr>
      </w:pPr>
      <w:r w:rsidRPr="00662BAF">
        <w:rPr>
          <w:rFonts w:hint="eastAsia"/>
          <w:i/>
          <w:szCs w:val="21"/>
        </w:rPr>
        <w:t>注：</w:t>
      </w:r>
      <w:r w:rsidRPr="00662BAF">
        <w:rPr>
          <w:i/>
          <w:szCs w:val="21"/>
        </w:rPr>
        <w:t>ND</w:t>
      </w:r>
      <w:r w:rsidRPr="00662BAF">
        <w:rPr>
          <w:rFonts w:hint="eastAsia"/>
          <w:i/>
          <w:szCs w:val="21"/>
        </w:rPr>
        <w:t>表示监测结果低于方法检出限，报所用方法的检出限值，并加标志</w:t>
      </w:r>
      <w:r w:rsidRPr="00662BAF">
        <w:rPr>
          <w:i/>
          <w:szCs w:val="21"/>
        </w:rPr>
        <w:t>ND</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监测结果</w:t>
      </w:r>
    </w:p>
    <w:p w:rsidR="0021776B" w:rsidRPr="00662BAF" w:rsidRDefault="0021776B" w:rsidP="00B729D0">
      <w:pPr>
        <w:ind w:firstLine="480"/>
        <w:jc w:val="center"/>
      </w:pPr>
      <w:r w:rsidRPr="00662BAF">
        <w:rPr>
          <w:rFonts w:hint="eastAsia"/>
        </w:rPr>
        <w:t>表</w:t>
      </w:r>
      <w:r w:rsidRPr="00662BAF">
        <w:t xml:space="preserve">6.1-3 </w:t>
      </w:r>
      <w:r w:rsidRPr="00662BAF">
        <w:rPr>
          <w:rFonts w:hint="eastAsia"/>
        </w:rPr>
        <w:t>各断面水质量监测结果统计单位：</w:t>
      </w:r>
      <w:r w:rsidRPr="00662BAF">
        <w:t>mg/L(</w:t>
      </w:r>
      <w:r w:rsidRPr="00662BAF">
        <w:rPr>
          <w:rFonts w:hint="eastAsia"/>
        </w:rPr>
        <w:t>已注明除外</w:t>
      </w:r>
      <w:r w:rsidRPr="00662BAF">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3"/>
        <w:gridCol w:w="1800"/>
        <w:gridCol w:w="1684"/>
        <w:gridCol w:w="1866"/>
        <w:gridCol w:w="1770"/>
      </w:tblGrid>
      <w:tr w:rsidR="0021776B" w:rsidRPr="00662BAF" w:rsidTr="00A65002">
        <w:trPr>
          <w:tblHeader/>
          <w:jc w:val="center"/>
        </w:trPr>
        <w:tc>
          <w:tcPr>
            <w:tcW w:w="1119" w:type="pct"/>
            <w:vAlign w:val="center"/>
          </w:tcPr>
          <w:p w:rsidR="0021776B" w:rsidRPr="00662BAF" w:rsidRDefault="0021776B" w:rsidP="00A65002">
            <w:pPr>
              <w:pStyle w:val="a8"/>
            </w:pPr>
            <w:r w:rsidRPr="00662BAF">
              <w:rPr>
                <w:rFonts w:hint="eastAsia"/>
              </w:rPr>
              <w:t>监测项目</w:t>
            </w:r>
          </w:p>
        </w:tc>
        <w:tc>
          <w:tcPr>
            <w:tcW w:w="981" w:type="pct"/>
            <w:vAlign w:val="center"/>
          </w:tcPr>
          <w:p w:rsidR="0021776B" w:rsidRPr="00662BAF" w:rsidRDefault="0021776B" w:rsidP="00A65002">
            <w:pPr>
              <w:pStyle w:val="a8"/>
            </w:pPr>
            <w:r w:rsidRPr="00662BAF">
              <w:t>W1</w:t>
            </w:r>
            <w:r w:rsidRPr="00662BAF">
              <w:rPr>
                <w:rFonts w:hint="eastAsia"/>
              </w:rPr>
              <w:t>叶塘污水处理厂排污口上游</w:t>
            </w:r>
            <w:r w:rsidRPr="00662BAF">
              <w:t>500m</w:t>
            </w:r>
          </w:p>
        </w:tc>
        <w:tc>
          <w:tcPr>
            <w:tcW w:w="918" w:type="pct"/>
            <w:vAlign w:val="center"/>
          </w:tcPr>
          <w:p w:rsidR="0021776B" w:rsidRPr="00662BAF" w:rsidRDefault="0021776B" w:rsidP="00A65002">
            <w:pPr>
              <w:pStyle w:val="a8"/>
            </w:pPr>
            <w:r w:rsidRPr="00662BAF">
              <w:t>W2</w:t>
            </w:r>
            <w:r w:rsidRPr="00662BAF">
              <w:rPr>
                <w:rFonts w:hint="eastAsia"/>
              </w:rPr>
              <w:t>叶塘污水处理厂排污口下游</w:t>
            </w:r>
            <w:r w:rsidRPr="00662BAF">
              <w:t>1000m</w:t>
            </w:r>
          </w:p>
        </w:tc>
        <w:tc>
          <w:tcPr>
            <w:tcW w:w="1017" w:type="pct"/>
            <w:vAlign w:val="center"/>
          </w:tcPr>
          <w:p w:rsidR="0021776B" w:rsidRPr="00662BAF" w:rsidRDefault="0021776B" w:rsidP="00A65002">
            <w:pPr>
              <w:pStyle w:val="a8"/>
            </w:pPr>
            <w:r w:rsidRPr="00662BAF">
              <w:t>W3</w:t>
            </w:r>
            <w:r w:rsidRPr="00662BAF">
              <w:rPr>
                <w:rFonts w:hint="eastAsia"/>
              </w:rPr>
              <w:t>洋陂河与宁江交汇处上游</w:t>
            </w:r>
            <w:r w:rsidRPr="00662BAF">
              <w:t>500m</w:t>
            </w:r>
          </w:p>
        </w:tc>
        <w:tc>
          <w:tcPr>
            <w:tcW w:w="965" w:type="pct"/>
            <w:vAlign w:val="center"/>
          </w:tcPr>
          <w:p w:rsidR="0021776B" w:rsidRPr="00662BAF" w:rsidRDefault="0021776B" w:rsidP="00A65002">
            <w:pPr>
              <w:pStyle w:val="a8"/>
            </w:pPr>
            <w:r w:rsidRPr="00662BAF">
              <w:t>W4</w:t>
            </w:r>
            <w:r w:rsidRPr="00662BAF">
              <w:rPr>
                <w:rFonts w:hint="eastAsia"/>
              </w:rPr>
              <w:t>洋陂河与宁江交汇处下游</w:t>
            </w:r>
            <w:r w:rsidRPr="00662BAF">
              <w:t>1500m</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szCs w:val="21"/>
              </w:rPr>
              <w:t>pH</w:t>
            </w:r>
            <w:r w:rsidRPr="00662BAF">
              <w:rPr>
                <w:rFonts w:hint="eastAsia"/>
                <w:szCs w:val="21"/>
              </w:rPr>
              <w:t>值</w:t>
            </w:r>
            <w:r w:rsidRPr="00662BAF">
              <w:rPr>
                <w:szCs w:val="21"/>
              </w:rPr>
              <w:t>(</w:t>
            </w:r>
            <w:r w:rsidRPr="00662BAF">
              <w:rPr>
                <w:rFonts w:hint="eastAsia"/>
                <w:szCs w:val="21"/>
              </w:rPr>
              <w:t>无量纲</w:t>
            </w:r>
            <w:r w:rsidRPr="00662BAF">
              <w:rPr>
                <w:szCs w:val="21"/>
              </w:rPr>
              <w:t>)</w:t>
            </w:r>
          </w:p>
        </w:tc>
        <w:tc>
          <w:tcPr>
            <w:tcW w:w="981" w:type="pct"/>
            <w:vAlign w:val="center"/>
          </w:tcPr>
          <w:p w:rsidR="0021776B" w:rsidRPr="00662BAF" w:rsidRDefault="0021776B" w:rsidP="00A65002">
            <w:pPr>
              <w:pStyle w:val="a8"/>
            </w:pPr>
            <w:r w:rsidRPr="00662BAF">
              <w:t>6.87~7.23</w:t>
            </w:r>
          </w:p>
        </w:tc>
        <w:tc>
          <w:tcPr>
            <w:tcW w:w="918" w:type="pct"/>
            <w:vAlign w:val="center"/>
          </w:tcPr>
          <w:p w:rsidR="0021776B" w:rsidRPr="00662BAF" w:rsidRDefault="0021776B" w:rsidP="00A65002">
            <w:pPr>
              <w:pStyle w:val="a8"/>
            </w:pPr>
            <w:r w:rsidRPr="00662BAF">
              <w:t>7.16~7.49</w:t>
            </w:r>
          </w:p>
        </w:tc>
        <w:tc>
          <w:tcPr>
            <w:tcW w:w="1017" w:type="pct"/>
            <w:vAlign w:val="center"/>
          </w:tcPr>
          <w:p w:rsidR="0021776B" w:rsidRPr="00662BAF" w:rsidRDefault="0021776B" w:rsidP="00A65002">
            <w:pPr>
              <w:pStyle w:val="a8"/>
            </w:pPr>
            <w:r w:rsidRPr="00662BAF">
              <w:t>7.22~7.55</w:t>
            </w:r>
          </w:p>
        </w:tc>
        <w:tc>
          <w:tcPr>
            <w:tcW w:w="965" w:type="pct"/>
            <w:vAlign w:val="center"/>
          </w:tcPr>
          <w:p w:rsidR="0021776B" w:rsidRPr="00662BAF" w:rsidRDefault="0021776B" w:rsidP="00A65002">
            <w:pPr>
              <w:pStyle w:val="a8"/>
            </w:pPr>
            <w:r w:rsidRPr="00662BAF">
              <w:t>7.02~7.21</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溶解氧</w:t>
            </w:r>
          </w:p>
        </w:tc>
        <w:tc>
          <w:tcPr>
            <w:tcW w:w="981" w:type="pct"/>
            <w:vAlign w:val="center"/>
          </w:tcPr>
          <w:p w:rsidR="0021776B" w:rsidRPr="00662BAF" w:rsidRDefault="0021776B" w:rsidP="00A65002">
            <w:pPr>
              <w:pStyle w:val="a8"/>
            </w:pPr>
            <w:r w:rsidRPr="00662BAF">
              <w:t>6.0~6.6</w:t>
            </w:r>
          </w:p>
        </w:tc>
        <w:tc>
          <w:tcPr>
            <w:tcW w:w="918" w:type="pct"/>
            <w:vAlign w:val="center"/>
          </w:tcPr>
          <w:p w:rsidR="0021776B" w:rsidRPr="00662BAF" w:rsidRDefault="0021776B" w:rsidP="00A65002">
            <w:pPr>
              <w:pStyle w:val="a8"/>
            </w:pPr>
            <w:r w:rsidRPr="00662BAF">
              <w:t>6.0~6.7</w:t>
            </w:r>
          </w:p>
        </w:tc>
        <w:tc>
          <w:tcPr>
            <w:tcW w:w="1017" w:type="pct"/>
            <w:vAlign w:val="center"/>
          </w:tcPr>
          <w:p w:rsidR="0021776B" w:rsidRPr="00662BAF" w:rsidRDefault="0021776B" w:rsidP="00A65002">
            <w:pPr>
              <w:pStyle w:val="a8"/>
            </w:pPr>
            <w:r w:rsidRPr="00662BAF">
              <w:t>6.0~6.9</w:t>
            </w:r>
          </w:p>
        </w:tc>
        <w:tc>
          <w:tcPr>
            <w:tcW w:w="965" w:type="pct"/>
            <w:vAlign w:val="center"/>
          </w:tcPr>
          <w:p w:rsidR="0021776B" w:rsidRPr="00662BAF" w:rsidRDefault="0021776B" w:rsidP="00A65002">
            <w:pPr>
              <w:pStyle w:val="a8"/>
            </w:pPr>
            <w:r w:rsidRPr="00662BAF">
              <w:t>6.1~6.6</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悬浮物</w:t>
            </w:r>
          </w:p>
        </w:tc>
        <w:tc>
          <w:tcPr>
            <w:tcW w:w="981" w:type="pct"/>
            <w:vAlign w:val="center"/>
          </w:tcPr>
          <w:p w:rsidR="0021776B" w:rsidRPr="00662BAF" w:rsidRDefault="0021776B" w:rsidP="00A65002">
            <w:pPr>
              <w:pStyle w:val="a8"/>
            </w:pPr>
            <w:r w:rsidRPr="00662BAF">
              <w:t>6~7</w:t>
            </w:r>
          </w:p>
        </w:tc>
        <w:tc>
          <w:tcPr>
            <w:tcW w:w="918" w:type="pct"/>
            <w:vAlign w:val="center"/>
          </w:tcPr>
          <w:p w:rsidR="0021776B" w:rsidRPr="00662BAF" w:rsidRDefault="0021776B" w:rsidP="00A65002">
            <w:pPr>
              <w:pStyle w:val="a8"/>
            </w:pPr>
            <w:r w:rsidRPr="00662BAF">
              <w:t>6</w:t>
            </w:r>
          </w:p>
        </w:tc>
        <w:tc>
          <w:tcPr>
            <w:tcW w:w="1017" w:type="pct"/>
            <w:vAlign w:val="center"/>
          </w:tcPr>
          <w:p w:rsidR="0021776B" w:rsidRPr="00662BAF" w:rsidRDefault="0021776B" w:rsidP="00A65002">
            <w:pPr>
              <w:pStyle w:val="a8"/>
            </w:pPr>
            <w:r w:rsidRPr="00662BAF">
              <w:t>5</w:t>
            </w:r>
          </w:p>
        </w:tc>
        <w:tc>
          <w:tcPr>
            <w:tcW w:w="965" w:type="pct"/>
            <w:vAlign w:val="center"/>
          </w:tcPr>
          <w:p w:rsidR="0021776B" w:rsidRPr="00662BAF" w:rsidRDefault="0021776B" w:rsidP="00A65002">
            <w:pPr>
              <w:pStyle w:val="a8"/>
            </w:pPr>
            <w:r w:rsidRPr="00662BAF">
              <w:t>6~7</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化学需氧量</w:t>
            </w:r>
          </w:p>
        </w:tc>
        <w:tc>
          <w:tcPr>
            <w:tcW w:w="981" w:type="pct"/>
            <w:vAlign w:val="center"/>
          </w:tcPr>
          <w:p w:rsidR="0021776B" w:rsidRPr="00662BAF" w:rsidRDefault="0021776B" w:rsidP="00A65002">
            <w:pPr>
              <w:pStyle w:val="a8"/>
            </w:pPr>
            <w:r w:rsidRPr="00662BAF">
              <w:t>13~14</w:t>
            </w:r>
          </w:p>
        </w:tc>
        <w:tc>
          <w:tcPr>
            <w:tcW w:w="918" w:type="pct"/>
            <w:vAlign w:val="center"/>
          </w:tcPr>
          <w:p w:rsidR="0021776B" w:rsidRPr="00662BAF" w:rsidRDefault="0021776B" w:rsidP="00A65002">
            <w:pPr>
              <w:pStyle w:val="a8"/>
            </w:pPr>
            <w:r w:rsidRPr="00662BAF">
              <w:t>12</w:t>
            </w:r>
          </w:p>
        </w:tc>
        <w:tc>
          <w:tcPr>
            <w:tcW w:w="1017" w:type="pct"/>
            <w:vAlign w:val="center"/>
          </w:tcPr>
          <w:p w:rsidR="0021776B" w:rsidRPr="00662BAF" w:rsidRDefault="0021776B" w:rsidP="00A65002">
            <w:pPr>
              <w:pStyle w:val="a8"/>
            </w:pPr>
            <w:r w:rsidRPr="00662BAF">
              <w:t>11~12</w:t>
            </w:r>
          </w:p>
        </w:tc>
        <w:tc>
          <w:tcPr>
            <w:tcW w:w="965" w:type="pct"/>
            <w:vAlign w:val="center"/>
          </w:tcPr>
          <w:p w:rsidR="0021776B" w:rsidRPr="00662BAF" w:rsidRDefault="0021776B" w:rsidP="00A65002">
            <w:pPr>
              <w:pStyle w:val="a8"/>
            </w:pPr>
            <w:r w:rsidRPr="00662BAF">
              <w:t>12~13</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五日生化需氧量</w:t>
            </w:r>
          </w:p>
        </w:tc>
        <w:tc>
          <w:tcPr>
            <w:tcW w:w="981" w:type="pct"/>
            <w:vAlign w:val="center"/>
          </w:tcPr>
          <w:p w:rsidR="0021776B" w:rsidRPr="00662BAF" w:rsidRDefault="0021776B" w:rsidP="00A65002">
            <w:pPr>
              <w:pStyle w:val="a8"/>
            </w:pPr>
            <w:r w:rsidRPr="00662BAF">
              <w:t>1.7~2.0</w:t>
            </w:r>
          </w:p>
        </w:tc>
        <w:tc>
          <w:tcPr>
            <w:tcW w:w="918" w:type="pct"/>
            <w:vAlign w:val="center"/>
          </w:tcPr>
          <w:p w:rsidR="0021776B" w:rsidRPr="00662BAF" w:rsidRDefault="0021776B" w:rsidP="00A65002">
            <w:pPr>
              <w:pStyle w:val="a8"/>
            </w:pPr>
            <w:r w:rsidRPr="00662BAF">
              <w:t>1.6~1.9</w:t>
            </w:r>
          </w:p>
        </w:tc>
        <w:tc>
          <w:tcPr>
            <w:tcW w:w="1017" w:type="pct"/>
            <w:vAlign w:val="center"/>
          </w:tcPr>
          <w:p w:rsidR="0021776B" w:rsidRPr="00662BAF" w:rsidRDefault="0021776B" w:rsidP="00A65002">
            <w:pPr>
              <w:pStyle w:val="a8"/>
            </w:pPr>
            <w:r w:rsidRPr="00662BAF">
              <w:t>1.7~2.0</w:t>
            </w:r>
          </w:p>
        </w:tc>
        <w:tc>
          <w:tcPr>
            <w:tcW w:w="965" w:type="pct"/>
            <w:vAlign w:val="center"/>
          </w:tcPr>
          <w:p w:rsidR="0021776B" w:rsidRPr="00662BAF" w:rsidRDefault="0021776B" w:rsidP="00A65002">
            <w:pPr>
              <w:pStyle w:val="a8"/>
            </w:pPr>
            <w:r w:rsidRPr="00662BAF">
              <w:t>1.6~1.9</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氨氮</w:t>
            </w:r>
          </w:p>
        </w:tc>
        <w:tc>
          <w:tcPr>
            <w:tcW w:w="981" w:type="pct"/>
            <w:vAlign w:val="center"/>
          </w:tcPr>
          <w:p w:rsidR="0021776B" w:rsidRPr="00662BAF" w:rsidRDefault="0021776B" w:rsidP="00A65002">
            <w:pPr>
              <w:pStyle w:val="a8"/>
            </w:pPr>
            <w:r w:rsidRPr="00662BAF">
              <w:t>3.38~3.46</w:t>
            </w:r>
          </w:p>
        </w:tc>
        <w:tc>
          <w:tcPr>
            <w:tcW w:w="918" w:type="pct"/>
            <w:vAlign w:val="center"/>
          </w:tcPr>
          <w:p w:rsidR="0021776B" w:rsidRPr="00662BAF" w:rsidRDefault="0021776B" w:rsidP="00A65002">
            <w:pPr>
              <w:pStyle w:val="a8"/>
            </w:pPr>
            <w:r w:rsidRPr="00662BAF">
              <w:t>1.24~1.25</w:t>
            </w:r>
          </w:p>
        </w:tc>
        <w:tc>
          <w:tcPr>
            <w:tcW w:w="1017" w:type="pct"/>
            <w:vAlign w:val="center"/>
          </w:tcPr>
          <w:p w:rsidR="0021776B" w:rsidRPr="00662BAF" w:rsidRDefault="0021776B" w:rsidP="00A65002">
            <w:pPr>
              <w:pStyle w:val="a8"/>
            </w:pPr>
            <w:r w:rsidRPr="00662BAF">
              <w:t>0.857~0.863</w:t>
            </w:r>
          </w:p>
        </w:tc>
        <w:tc>
          <w:tcPr>
            <w:tcW w:w="965" w:type="pct"/>
            <w:vAlign w:val="center"/>
          </w:tcPr>
          <w:p w:rsidR="0021776B" w:rsidRPr="00662BAF" w:rsidRDefault="0021776B" w:rsidP="00A65002">
            <w:pPr>
              <w:pStyle w:val="a8"/>
            </w:pPr>
            <w:r w:rsidRPr="00662BAF">
              <w:t>2.18~2.19</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石油类</w:t>
            </w:r>
          </w:p>
        </w:tc>
        <w:tc>
          <w:tcPr>
            <w:tcW w:w="981" w:type="pct"/>
            <w:vAlign w:val="center"/>
          </w:tcPr>
          <w:p w:rsidR="0021776B" w:rsidRPr="00662BAF" w:rsidRDefault="0021776B" w:rsidP="00A65002">
            <w:pPr>
              <w:pStyle w:val="a8"/>
            </w:pPr>
            <w:r w:rsidRPr="00662BAF">
              <w:t>0.04ND</w:t>
            </w:r>
          </w:p>
        </w:tc>
        <w:tc>
          <w:tcPr>
            <w:tcW w:w="918" w:type="pct"/>
            <w:vAlign w:val="center"/>
          </w:tcPr>
          <w:p w:rsidR="0021776B" w:rsidRPr="00662BAF" w:rsidRDefault="0021776B" w:rsidP="00A65002">
            <w:pPr>
              <w:pStyle w:val="a8"/>
            </w:pPr>
            <w:r w:rsidRPr="00662BAF">
              <w:t>0.04ND</w:t>
            </w:r>
          </w:p>
        </w:tc>
        <w:tc>
          <w:tcPr>
            <w:tcW w:w="1017" w:type="pct"/>
            <w:vAlign w:val="center"/>
          </w:tcPr>
          <w:p w:rsidR="0021776B" w:rsidRPr="00662BAF" w:rsidRDefault="0021776B" w:rsidP="00A65002">
            <w:pPr>
              <w:pStyle w:val="a8"/>
            </w:pPr>
            <w:r w:rsidRPr="00662BAF">
              <w:t>0.04ND</w:t>
            </w:r>
          </w:p>
        </w:tc>
        <w:tc>
          <w:tcPr>
            <w:tcW w:w="965" w:type="pct"/>
            <w:vAlign w:val="center"/>
          </w:tcPr>
          <w:p w:rsidR="0021776B" w:rsidRPr="00662BAF" w:rsidRDefault="0021776B" w:rsidP="00A65002">
            <w:pPr>
              <w:pStyle w:val="a8"/>
            </w:pPr>
            <w:r w:rsidRPr="00662BAF">
              <w:t>0.04ND</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动植物油</w:t>
            </w:r>
          </w:p>
        </w:tc>
        <w:tc>
          <w:tcPr>
            <w:tcW w:w="981" w:type="pct"/>
            <w:vAlign w:val="center"/>
          </w:tcPr>
          <w:p w:rsidR="0021776B" w:rsidRPr="00662BAF" w:rsidRDefault="0021776B" w:rsidP="00A65002">
            <w:pPr>
              <w:pStyle w:val="a8"/>
            </w:pPr>
            <w:r w:rsidRPr="00662BAF">
              <w:t>0.04ND</w:t>
            </w:r>
          </w:p>
        </w:tc>
        <w:tc>
          <w:tcPr>
            <w:tcW w:w="918" w:type="pct"/>
            <w:vAlign w:val="center"/>
          </w:tcPr>
          <w:p w:rsidR="0021776B" w:rsidRPr="00662BAF" w:rsidRDefault="0021776B" w:rsidP="00A65002">
            <w:pPr>
              <w:pStyle w:val="a8"/>
            </w:pPr>
            <w:r w:rsidRPr="00662BAF">
              <w:t>0.04ND</w:t>
            </w:r>
          </w:p>
        </w:tc>
        <w:tc>
          <w:tcPr>
            <w:tcW w:w="1017" w:type="pct"/>
            <w:vAlign w:val="center"/>
          </w:tcPr>
          <w:p w:rsidR="0021776B" w:rsidRPr="00662BAF" w:rsidRDefault="0021776B" w:rsidP="00A65002">
            <w:pPr>
              <w:pStyle w:val="a8"/>
            </w:pPr>
            <w:r w:rsidRPr="00662BAF">
              <w:t>0.04ND</w:t>
            </w:r>
          </w:p>
        </w:tc>
        <w:tc>
          <w:tcPr>
            <w:tcW w:w="965" w:type="pct"/>
            <w:vAlign w:val="center"/>
          </w:tcPr>
          <w:p w:rsidR="0021776B" w:rsidRPr="00662BAF" w:rsidRDefault="0021776B" w:rsidP="00A65002">
            <w:pPr>
              <w:pStyle w:val="a8"/>
            </w:pPr>
            <w:r w:rsidRPr="00662BAF">
              <w:t>0.04ND</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总磷</w:t>
            </w:r>
          </w:p>
        </w:tc>
        <w:tc>
          <w:tcPr>
            <w:tcW w:w="981" w:type="pct"/>
            <w:vAlign w:val="center"/>
          </w:tcPr>
          <w:p w:rsidR="0021776B" w:rsidRPr="00662BAF" w:rsidRDefault="0021776B" w:rsidP="00A65002">
            <w:pPr>
              <w:pStyle w:val="a8"/>
            </w:pPr>
            <w:r w:rsidRPr="00662BAF">
              <w:t>0.36~0.37</w:t>
            </w:r>
          </w:p>
        </w:tc>
        <w:tc>
          <w:tcPr>
            <w:tcW w:w="918" w:type="pct"/>
            <w:vAlign w:val="center"/>
          </w:tcPr>
          <w:p w:rsidR="0021776B" w:rsidRPr="00662BAF" w:rsidRDefault="0021776B" w:rsidP="00A65002">
            <w:pPr>
              <w:pStyle w:val="a8"/>
            </w:pPr>
            <w:r w:rsidRPr="00662BAF">
              <w:t>0.33~0.34</w:t>
            </w:r>
          </w:p>
        </w:tc>
        <w:tc>
          <w:tcPr>
            <w:tcW w:w="1017" w:type="pct"/>
            <w:vAlign w:val="center"/>
          </w:tcPr>
          <w:p w:rsidR="0021776B" w:rsidRPr="00662BAF" w:rsidRDefault="0021776B" w:rsidP="00A65002">
            <w:pPr>
              <w:pStyle w:val="a8"/>
            </w:pPr>
            <w:r w:rsidRPr="00662BAF">
              <w:t>0.32~0.33</w:t>
            </w:r>
          </w:p>
        </w:tc>
        <w:tc>
          <w:tcPr>
            <w:tcW w:w="965" w:type="pct"/>
            <w:vAlign w:val="center"/>
          </w:tcPr>
          <w:p w:rsidR="0021776B" w:rsidRPr="00662BAF" w:rsidRDefault="0021776B" w:rsidP="00A65002">
            <w:pPr>
              <w:pStyle w:val="a8"/>
            </w:pPr>
            <w:r w:rsidRPr="00662BAF">
              <w:t>0.09~0.10</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总氮</w:t>
            </w:r>
          </w:p>
        </w:tc>
        <w:tc>
          <w:tcPr>
            <w:tcW w:w="981" w:type="pct"/>
            <w:vAlign w:val="center"/>
          </w:tcPr>
          <w:p w:rsidR="0021776B" w:rsidRPr="00662BAF" w:rsidRDefault="0021776B" w:rsidP="00A65002">
            <w:pPr>
              <w:pStyle w:val="a8"/>
            </w:pPr>
            <w:r w:rsidRPr="00662BAF">
              <w:t>5.56~5.89</w:t>
            </w:r>
          </w:p>
        </w:tc>
        <w:tc>
          <w:tcPr>
            <w:tcW w:w="918" w:type="pct"/>
            <w:vAlign w:val="center"/>
          </w:tcPr>
          <w:p w:rsidR="0021776B" w:rsidRPr="00662BAF" w:rsidRDefault="0021776B" w:rsidP="00A65002">
            <w:pPr>
              <w:pStyle w:val="a8"/>
            </w:pPr>
            <w:r w:rsidRPr="00662BAF">
              <w:t>2.86~3.04</w:t>
            </w:r>
          </w:p>
        </w:tc>
        <w:tc>
          <w:tcPr>
            <w:tcW w:w="1017" w:type="pct"/>
            <w:vAlign w:val="center"/>
          </w:tcPr>
          <w:p w:rsidR="0021776B" w:rsidRPr="00662BAF" w:rsidRDefault="0021776B" w:rsidP="00A65002">
            <w:pPr>
              <w:pStyle w:val="a8"/>
            </w:pPr>
            <w:r w:rsidRPr="00662BAF">
              <w:t>2.49~2.75</w:t>
            </w:r>
          </w:p>
        </w:tc>
        <w:tc>
          <w:tcPr>
            <w:tcW w:w="965" w:type="pct"/>
            <w:vAlign w:val="center"/>
          </w:tcPr>
          <w:p w:rsidR="0021776B" w:rsidRPr="00662BAF" w:rsidRDefault="0021776B" w:rsidP="00A65002">
            <w:pPr>
              <w:pStyle w:val="a8"/>
            </w:pPr>
            <w:r w:rsidRPr="00662BAF">
              <w:t>3.48~3.59</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阴离子表面</w:t>
            </w:r>
          </w:p>
          <w:p w:rsidR="0021776B" w:rsidRPr="00662BAF" w:rsidRDefault="0021776B" w:rsidP="00A65002">
            <w:pPr>
              <w:pStyle w:val="a8"/>
              <w:rPr>
                <w:szCs w:val="21"/>
              </w:rPr>
            </w:pPr>
            <w:r w:rsidRPr="00662BAF">
              <w:rPr>
                <w:rFonts w:hint="eastAsia"/>
                <w:szCs w:val="21"/>
              </w:rPr>
              <w:t>活性剂</w:t>
            </w:r>
          </w:p>
        </w:tc>
        <w:tc>
          <w:tcPr>
            <w:tcW w:w="981" w:type="pct"/>
            <w:vAlign w:val="center"/>
          </w:tcPr>
          <w:p w:rsidR="0021776B" w:rsidRPr="00662BAF" w:rsidRDefault="0021776B" w:rsidP="00A65002">
            <w:pPr>
              <w:pStyle w:val="a8"/>
            </w:pPr>
            <w:r w:rsidRPr="00662BAF">
              <w:t>0.05ND</w:t>
            </w:r>
          </w:p>
        </w:tc>
        <w:tc>
          <w:tcPr>
            <w:tcW w:w="918" w:type="pct"/>
            <w:vAlign w:val="center"/>
          </w:tcPr>
          <w:p w:rsidR="0021776B" w:rsidRPr="00662BAF" w:rsidRDefault="0021776B" w:rsidP="00A65002">
            <w:pPr>
              <w:pStyle w:val="a8"/>
            </w:pPr>
            <w:r w:rsidRPr="00662BAF">
              <w:t>0.05ND</w:t>
            </w:r>
          </w:p>
        </w:tc>
        <w:tc>
          <w:tcPr>
            <w:tcW w:w="1017" w:type="pct"/>
            <w:vAlign w:val="center"/>
          </w:tcPr>
          <w:p w:rsidR="0021776B" w:rsidRPr="00662BAF" w:rsidRDefault="0021776B" w:rsidP="00A65002">
            <w:pPr>
              <w:pStyle w:val="a8"/>
            </w:pPr>
            <w:r w:rsidRPr="00662BAF">
              <w:t>0.05ND</w:t>
            </w:r>
          </w:p>
        </w:tc>
        <w:tc>
          <w:tcPr>
            <w:tcW w:w="965" w:type="pct"/>
            <w:vAlign w:val="center"/>
          </w:tcPr>
          <w:p w:rsidR="0021776B" w:rsidRPr="00662BAF" w:rsidRDefault="0021776B" w:rsidP="00A65002">
            <w:pPr>
              <w:pStyle w:val="a8"/>
            </w:pPr>
            <w:r w:rsidRPr="00662BAF">
              <w:t>0.05ND</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挥发酚</w:t>
            </w:r>
          </w:p>
        </w:tc>
        <w:tc>
          <w:tcPr>
            <w:tcW w:w="981" w:type="pct"/>
            <w:vAlign w:val="center"/>
          </w:tcPr>
          <w:p w:rsidR="0021776B" w:rsidRPr="00662BAF" w:rsidRDefault="0021776B" w:rsidP="00A65002">
            <w:pPr>
              <w:pStyle w:val="a8"/>
            </w:pPr>
            <w:r w:rsidRPr="00662BAF">
              <w:t>0.0014~0.0015</w:t>
            </w:r>
          </w:p>
        </w:tc>
        <w:tc>
          <w:tcPr>
            <w:tcW w:w="918" w:type="pct"/>
            <w:vAlign w:val="center"/>
          </w:tcPr>
          <w:p w:rsidR="0021776B" w:rsidRPr="00662BAF" w:rsidRDefault="0021776B" w:rsidP="00A65002">
            <w:pPr>
              <w:pStyle w:val="a8"/>
            </w:pPr>
            <w:r w:rsidRPr="00662BAF">
              <w:t>0.0016</w:t>
            </w:r>
          </w:p>
        </w:tc>
        <w:tc>
          <w:tcPr>
            <w:tcW w:w="1017" w:type="pct"/>
            <w:vAlign w:val="center"/>
          </w:tcPr>
          <w:p w:rsidR="0021776B" w:rsidRPr="00662BAF" w:rsidRDefault="0021776B" w:rsidP="00A65002">
            <w:pPr>
              <w:pStyle w:val="a8"/>
            </w:pPr>
            <w:r w:rsidRPr="00662BAF">
              <w:t>0.0014~0.0016</w:t>
            </w:r>
          </w:p>
        </w:tc>
        <w:tc>
          <w:tcPr>
            <w:tcW w:w="965" w:type="pct"/>
            <w:vAlign w:val="center"/>
          </w:tcPr>
          <w:p w:rsidR="0021776B" w:rsidRPr="00662BAF" w:rsidRDefault="0021776B" w:rsidP="00A65002">
            <w:pPr>
              <w:pStyle w:val="a8"/>
            </w:pPr>
            <w:r w:rsidRPr="00662BAF">
              <w:t>0.0014~0.0015</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硫化物</w:t>
            </w:r>
          </w:p>
        </w:tc>
        <w:tc>
          <w:tcPr>
            <w:tcW w:w="981" w:type="pct"/>
            <w:vAlign w:val="center"/>
          </w:tcPr>
          <w:p w:rsidR="0021776B" w:rsidRPr="00662BAF" w:rsidRDefault="0021776B" w:rsidP="00A65002">
            <w:pPr>
              <w:pStyle w:val="a8"/>
            </w:pPr>
            <w:r w:rsidRPr="00662BAF">
              <w:t>0.008</w:t>
            </w:r>
          </w:p>
        </w:tc>
        <w:tc>
          <w:tcPr>
            <w:tcW w:w="918" w:type="pct"/>
            <w:vAlign w:val="center"/>
          </w:tcPr>
          <w:p w:rsidR="0021776B" w:rsidRPr="00662BAF" w:rsidRDefault="0021776B" w:rsidP="00A65002">
            <w:pPr>
              <w:pStyle w:val="a8"/>
            </w:pPr>
            <w:r w:rsidRPr="00662BAF">
              <w:t>0.007~0.008</w:t>
            </w:r>
          </w:p>
        </w:tc>
        <w:tc>
          <w:tcPr>
            <w:tcW w:w="1017" w:type="pct"/>
            <w:vAlign w:val="center"/>
          </w:tcPr>
          <w:p w:rsidR="0021776B" w:rsidRPr="00662BAF" w:rsidRDefault="0021776B" w:rsidP="00A65002">
            <w:pPr>
              <w:pStyle w:val="a8"/>
            </w:pPr>
            <w:r w:rsidRPr="00662BAF">
              <w:t>0.008</w:t>
            </w:r>
          </w:p>
        </w:tc>
        <w:tc>
          <w:tcPr>
            <w:tcW w:w="965" w:type="pct"/>
            <w:vAlign w:val="center"/>
          </w:tcPr>
          <w:p w:rsidR="0021776B" w:rsidRPr="00662BAF" w:rsidRDefault="0021776B" w:rsidP="00A65002">
            <w:pPr>
              <w:pStyle w:val="a8"/>
            </w:pPr>
            <w:r w:rsidRPr="00662BAF">
              <w:t>0.007~0.008</w:t>
            </w: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监测结果评价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）评价方法</w:t>
      </w:r>
    </w:p>
    <w:p w:rsidR="0021776B" w:rsidRPr="00662BAF" w:rsidRDefault="0021776B" w:rsidP="00B729D0">
      <w:pPr>
        <w:ind w:firstLine="480"/>
        <w:rPr>
          <w:szCs w:val="24"/>
        </w:rPr>
      </w:pPr>
      <w:r w:rsidRPr="00662BAF">
        <w:rPr>
          <w:rFonts w:hint="eastAsia"/>
          <w:szCs w:val="24"/>
        </w:rPr>
        <w:t>按照《环境影响评价技术导则</w:t>
      </w:r>
      <w:r w:rsidRPr="00662BAF">
        <w:rPr>
          <w:szCs w:val="24"/>
        </w:rPr>
        <w:t>--</w:t>
      </w:r>
      <w:r w:rsidRPr="00662BAF">
        <w:rPr>
          <w:rFonts w:hint="eastAsia"/>
          <w:szCs w:val="24"/>
        </w:rPr>
        <w:t>地面水环境》（</w:t>
      </w:r>
      <w:r w:rsidRPr="00662BAF">
        <w:rPr>
          <w:szCs w:val="24"/>
        </w:rPr>
        <w:t>HJ/T2.3-93</w:t>
      </w:r>
      <w:r w:rsidRPr="00662BAF">
        <w:rPr>
          <w:rFonts w:hint="eastAsia"/>
          <w:szCs w:val="24"/>
        </w:rPr>
        <w:t>）所推荐的单项目水质参数评价法进行评价。</w:t>
      </w:r>
      <w:r w:rsidRPr="00662BAF">
        <w:rPr>
          <w:szCs w:val="24"/>
        </w:rPr>
        <w:t>HJ/T2.3-93</w:t>
      </w:r>
      <w:r w:rsidRPr="00662BAF">
        <w:rPr>
          <w:rFonts w:hint="eastAsia"/>
          <w:szCs w:val="24"/>
        </w:rPr>
        <w:t>建议单项水质参数评价方法采用标准指数法，单项水</w:t>
      </w:r>
      <w:r w:rsidRPr="00662BAF">
        <w:rPr>
          <w:rFonts w:hint="eastAsia"/>
          <w:szCs w:val="24"/>
        </w:rPr>
        <w:lastRenderedPageBreak/>
        <w:t>质参数</w:t>
      </w:r>
      <w:r w:rsidRPr="00662BAF">
        <w:rPr>
          <w:szCs w:val="24"/>
        </w:rPr>
        <w:t>i</w:t>
      </w:r>
      <w:r w:rsidRPr="00662BAF">
        <w:rPr>
          <w:rFonts w:hint="eastAsia"/>
          <w:szCs w:val="24"/>
        </w:rPr>
        <w:t>在第</w:t>
      </w:r>
      <w:r w:rsidRPr="00662BAF">
        <w:rPr>
          <w:szCs w:val="24"/>
        </w:rPr>
        <w:t>j</w:t>
      </w:r>
      <w:r w:rsidRPr="00662BAF">
        <w:rPr>
          <w:rFonts w:hint="eastAsia"/>
          <w:szCs w:val="24"/>
        </w:rPr>
        <w:t>点的标准指数计算公式（</w:t>
      </w:r>
      <w:r w:rsidRPr="00662BAF">
        <w:rPr>
          <w:szCs w:val="24"/>
        </w:rPr>
        <w:t>pH</w:t>
      </w:r>
      <w:r w:rsidRPr="00662BAF">
        <w:rPr>
          <w:rFonts w:hint="eastAsia"/>
          <w:szCs w:val="24"/>
        </w:rPr>
        <w:t>、</w:t>
      </w:r>
      <w:r w:rsidRPr="00662BAF">
        <w:rPr>
          <w:szCs w:val="24"/>
        </w:rPr>
        <w:t>DO</w:t>
      </w:r>
      <w:r w:rsidRPr="00662BAF">
        <w:rPr>
          <w:rFonts w:hint="eastAsia"/>
          <w:szCs w:val="24"/>
        </w:rPr>
        <w:t>除外）：</w:t>
      </w:r>
    </w:p>
    <w:p w:rsidR="0021776B" w:rsidRPr="00662BAF" w:rsidRDefault="0021776B" w:rsidP="00B729D0">
      <w:pPr>
        <w:ind w:firstLine="480"/>
        <w:jc w:val="center"/>
        <w:rPr>
          <w:szCs w:val="24"/>
        </w:rPr>
      </w:pPr>
      <w:r w:rsidRPr="00662BAF">
        <w:rPr>
          <w:szCs w:val="24"/>
        </w:rPr>
        <w:t>S</w:t>
      </w:r>
      <w:r w:rsidRPr="00662BAF">
        <w:rPr>
          <w:szCs w:val="24"/>
          <w:vertAlign w:val="subscript"/>
        </w:rPr>
        <w:t>ij</w:t>
      </w:r>
      <w:r w:rsidRPr="00662BAF">
        <w:rPr>
          <w:szCs w:val="24"/>
        </w:rPr>
        <w:t>=C</w:t>
      </w:r>
      <w:r w:rsidRPr="00662BAF">
        <w:rPr>
          <w:szCs w:val="24"/>
          <w:vertAlign w:val="subscript"/>
        </w:rPr>
        <w:t>ij</w:t>
      </w:r>
      <w:r w:rsidRPr="00662BAF">
        <w:rPr>
          <w:szCs w:val="24"/>
        </w:rPr>
        <w:t>/C</w:t>
      </w:r>
      <w:r w:rsidRPr="00662BAF">
        <w:rPr>
          <w:szCs w:val="24"/>
          <w:vertAlign w:val="subscript"/>
        </w:rPr>
        <w:t>si</w:t>
      </w:r>
    </w:p>
    <w:p w:rsidR="0021776B" w:rsidRPr="00662BAF" w:rsidRDefault="0021776B" w:rsidP="00B729D0">
      <w:pPr>
        <w:ind w:firstLine="480"/>
        <w:rPr>
          <w:szCs w:val="24"/>
        </w:rPr>
      </w:pPr>
      <w:r w:rsidRPr="00662BAF">
        <w:rPr>
          <w:rFonts w:hint="eastAsia"/>
          <w:szCs w:val="24"/>
        </w:rPr>
        <w:t>式中：</w:t>
      </w:r>
      <w:r w:rsidRPr="00662BAF">
        <w:rPr>
          <w:szCs w:val="24"/>
        </w:rPr>
        <w:t>S</w:t>
      </w:r>
      <w:r w:rsidRPr="00662BAF">
        <w:rPr>
          <w:szCs w:val="24"/>
          <w:vertAlign w:val="subscript"/>
        </w:rPr>
        <w:t>ij</w:t>
      </w:r>
      <w:r w:rsidRPr="00662BAF">
        <w:rPr>
          <w:szCs w:val="24"/>
        </w:rPr>
        <w:t>―</w:t>
      </w:r>
      <w:r w:rsidRPr="00662BAF">
        <w:rPr>
          <w:rFonts w:hint="eastAsia"/>
          <w:szCs w:val="24"/>
        </w:rPr>
        <w:t>单项水质评价因子</w:t>
      </w:r>
      <w:r w:rsidRPr="00662BAF">
        <w:rPr>
          <w:szCs w:val="24"/>
        </w:rPr>
        <w:t>i</w:t>
      </w:r>
      <w:r w:rsidRPr="00662BAF">
        <w:rPr>
          <w:rFonts w:hint="eastAsia"/>
          <w:szCs w:val="24"/>
        </w:rPr>
        <w:t>在第</w:t>
      </w:r>
      <w:r w:rsidRPr="00662BAF">
        <w:rPr>
          <w:szCs w:val="24"/>
        </w:rPr>
        <w:t>j</w:t>
      </w:r>
      <w:r w:rsidRPr="00662BAF">
        <w:rPr>
          <w:rFonts w:hint="eastAsia"/>
          <w:szCs w:val="24"/>
        </w:rPr>
        <w:t>取样点的标准指数；</w:t>
      </w:r>
    </w:p>
    <w:p w:rsidR="0021776B" w:rsidRPr="00662BAF" w:rsidRDefault="0021776B" w:rsidP="00B729D0">
      <w:pPr>
        <w:ind w:firstLineChars="500" w:firstLine="1200"/>
        <w:rPr>
          <w:szCs w:val="24"/>
        </w:rPr>
      </w:pPr>
      <w:r w:rsidRPr="00662BAF">
        <w:rPr>
          <w:szCs w:val="24"/>
        </w:rPr>
        <w:t>C</w:t>
      </w:r>
      <w:r w:rsidRPr="00662BAF">
        <w:rPr>
          <w:szCs w:val="24"/>
          <w:vertAlign w:val="subscript"/>
        </w:rPr>
        <w:t>ij</w:t>
      </w:r>
      <w:r w:rsidRPr="00662BAF">
        <w:rPr>
          <w:szCs w:val="24"/>
        </w:rPr>
        <w:t>―</w:t>
      </w:r>
      <w:r w:rsidRPr="00662BAF">
        <w:rPr>
          <w:rFonts w:hint="eastAsia"/>
          <w:szCs w:val="24"/>
        </w:rPr>
        <w:t>水质评价因子</w:t>
      </w:r>
      <w:r w:rsidRPr="00662BAF">
        <w:rPr>
          <w:szCs w:val="24"/>
        </w:rPr>
        <w:t>i</w:t>
      </w:r>
      <w:r w:rsidRPr="00662BAF">
        <w:rPr>
          <w:rFonts w:hint="eastAsia"/>
          <w:szCs w:val="24"/>
        </w:rPr>
        <w:t>在第</w:t>
      </w:r>
      <w:r w:rsidRPr="00662BAF">
        <w:rPr>
          <w:szCs w:val="24"/>
        </w:rPr>
        <w:t>j</w:t>
      </w:r>
      <w:r w:rsidRPr="00662BAF">
        <w:rPr>
          <w:rFonts w:hint="eastAsia"/>
          <w:szCs w:val="24"/>
        </w:rPr>
        <w:t>取样点的浓度，</w:t>
      </w:r>
      <w:r w:rsidRPr="00662BAF">
        <w:rPr>
          <w:szCs w:val="24"/>
        </w:rPr>
        <w:t>mg/L</w:t>
      </w:r>
      <w:r w:rsidRPr="00662BAF">
        <w:rPr>
          <w:rFonts w:hint="eastAsia"/>
          <w:szCs w:val="24"/>
        </w:rPr>
        <w:t>；</w:t>
      </w:r>
    </w:p>
    <w:p w:rsidR="0021776B" w:rsidRPr="00662BAF" w:rsidRDefault="0021776B" w:rsidP="00B729D0">
      <w:pPr>
        <w:ind w:firstLineChars="500" w:firstLine="1200"/>
        <w:rPr>
          <w:szCs w:val="24"/>
        </w:rPr>
      </w:pPr>
      <w:r w:rsidRPr="00662BAF">
        <w:rPr>
          <w:szCs w:val="24"/>
        </w:rPr>
        <w:t>C</w:t>
      </w:r>
      <w:r w:rsidRPr="00662BAF">
        <w:rPr>
          <w:szCs w:val="24"/>
          <w:vertAlign w:val="subscript"/>
        </w:rPr>
        <w:t>si</w:t>
      </w:r>
      <w:r w:rsidRPr="00662BAF">
        <w:rPr>
          <w:szCs w:val="24"/>
        </w:rPr>
        <w:t>―</w:t>
      </w:r>
      <w:r w:rsidRPr="00662BAF">
        <w:rPr>
          <w:rFonts w:hint="eastAsia"/>
          <w:szCs w:val="24"/>
        </w:rPr>
        <w:t>评价因子</w:t>
      </w:r>
      <w:r w:rsidRPr="00662BAF">
        <w:rPr>
          <w:szCs w:val="24"/>
        </w:rPr>
        <w:t>i</w:t>
      </w:r>
      <w:r w:rsidRPr="00662BAF">
        <w:rPr>
          <w:rFonts w:hint="eastAsia"/>
          <w:szCs w:val="24"/>
        </w:rPr>
        <w:t>的评价标准，</w:t>
      </w:r>
      <w:r w:rsidRPr="00662BAF">
        <w:rPr>
          <w:szCs w:val="24"/>
        </w:rPr>
        <w:t>mg/L</w:t>
      </w:r>
      <w:r w:rsidRPr="00662BAF">
        <w:rPr>
          <w:rFonts w:hint="eastAsia"/>
          <w:szCs w:val="24"/>
        </w:rPr>
        <w:t>；</w:t>
      </w:r>
    </w:p>
    <w:p w:rsidR="0021776B" w:rsidRPr="00662BAF" w:rsidRDefault="0021776B" w:rsidP="00B729D0">
      <w:pPr>
        <w:ind w:firstLine="480"/>
        <w:rPr>
          <w:szCs w:val="24"/>
        </w:rPr>
      </w:pPr>
      <w:r w:rsidRPr="00662BAF">
        <w:rPr>
          <w:szCs w:val="24"/>
        </w:rPr>
        <w:t>pH</w:t>
      </w:r>
      <w:r w:rsidRPr="00662BAF">
        <w:rPr>
          <w:rFonts w:hint="eastAsia"/>
          <w:szCs w:val="24"/>
        </w:rPr>
        <w:t>值单因子指数按下式计算：</w:t>
      </w:r>
    </w:p>
    <w:p w:rsidR="0021776B" w:rsidRPr="00662BAF" w:rsidRDefault="0021776B" w:rsidP="00B729D0">
      <w:pPr>
        <w:ind w:firstLine="480"/>
        <w:rPr>
          <w:szCs w:val="24"/>
        </w:rPr>
      </w:pPr>
      <w:r w:rsidRPr="00662BAF">
        <w:rPr>
          <w:position w:val="-30"/>
          <w:szCs w:val="24"/>
        </w:rPr>
        <w:object w:dxaOrig="2081" w:dyaOrig="720">
          <v:shape id="_x0000_i1088" type="#_x0000_t75" style="width:101.8pt;height:34.75pt;mso-position-horizontal-relative:page;mso-position-vertical-relative:page" o:ole="">
            <v:imagedata r:id="rId207" o:title=""/>
          </v:shape>
          <o:OLEObject Type="Embed" ProgID="Equation.3" ShapeID="_x0000_i1088" DrawAspect="Content" ObjectID="_1532507464" r:id="rId208"/>
        </w:object>
      </w:r>
      <w:r w:rsidRPr="00662BAF">
        <w:rPr>
          <w:szCs w:val="24"/>
        </w:rPr>
        <w:t>pH</w:t>
      </w:r>
      <w:r w:rsidRPr="00662BAF">
        <w:rPr>
          <w:szCs w:val="24"/>
          <w:vertAlign w:val="subscript"/>
        </w:rPr>
        <w:t>j</w:t>
      </w:r>
      <w:r w:rsidRPr="00662BAF">
        <w:rPr>
          <w:szCs w:val="24"/>
        </w:rPr>
        <w:t xml:space="preserve"> ≤ 7.0    </w:t>
      </w:r>
      <w:r w:rsidRPr="00662BAF">
        <w:rPr>
          <w:szCs w:val="24"/>
        </w:rPr>
        <w:tab/>
      </w:r>
    </w:p>
    <w:p w:rsidR="0021776B" w:rsidRPr="00662BAF" w:rsidRDefault="0021776B" w:rsidP="00B729D0">
      <w:pPr>
        <w:ind w:firstLineChars="750" w:firstLine="1800"/>
        <w:rPr>
          <w:szCs w:val="24"/>
        </w:rPr>
      </w:pPr>
      <w:r w:rsidRPr="00662BAF">
        <w:rPr>
          <w:position w:val="-30"/>
          <w:szCs w:val="24"/>
        </w:rPr>
        <w:object w:dxaOrig="2081" w:dyaOrig="720">
          <v:shape id="_x0000_i1089" type="#_x0000_t75" style="width:101.8pt;height:34.75pt;mso-position-horizontal-relative:page;mso-position-vertical-relative:page" o:ole="">
            <v:imagedata r:id="rId209" o:title=""/>
          </v:shape>
          <o:OLEObject Type="Embed" ProgID="Equation.3" ShapeID="_x0000_i1089" DrawAspect="Content" ObjectID="_1532507465" r:id="rId210"/>
        </w:object>
      </w:r>
      <w:r w:rsidRPr="00662BAF">
        <w:rPr>
          <w:szCs w:val="24"/>
        </w:rPr>
        <w:t xml:space="preserve">     pH</w:t>
      </w:r>
      <w:r w:rsidRPr="00662BAF">
        <w:rPr>
          <w:szCs w:val="24"/>
          <w:vertAlign w:val="subscript"/>
        </w:rPr>
        <w:t xml:space="preserve">j </w:t>
      </w:r>
      <w:r w:rsidRPr="00662BAF">
        <w:rPr>
          <w:rFonts w:hint="eastAsia"/>
          <w:szCs w:val="24"/>
        </w:rPr>
        <w:t>＞</w:t>
      </w:r>
      <w:r w:rsidRPr="00662BAF">
        <w:rPr>
          <w:szCs w:val="24"/>
        </w:rPr>
        <w:t xml:space="preserve"> 7.0</w:t>
      </w:r>
    </w:p>
    <w:p w:rsidR="0021776B" w:rsidRPr="00662BAF" w:rsidRDefault="0021776B" w:rsidP="00B729D0">
      <w:pPr>
        <w:ind w:firstLine="480"/>
        <w:rPr>
          <w:szCs w:val="24"/>
        </w:rPr>
      </w:pPr>
      <w:r w:rsidRPr="00662BAF">
        <w:rPr>
          <w:rFonts w:hint="eastAsia"/>
          <w:szCs w:val="24"/>
        </w:rPr>
        <w:t>式中：</w:t>
      </w:r>
      <w:r w:rsidRPr="00662BAF">
        <w:rPr>
          <w:szCs w:val="24"/>
        </w:rPr>
        <w:t>pH</w:t>
      </w:r>
      <w:r w:rsidRPr="00662BAF">
        <w:rPr>
          <w:szCs w:val="24"/>
          <w:vertAlign w:val="subscript"/>
        </w:rPr>
        <w:t>j</w:t>
      </w:r>
      <w:r w:rsidRPr="00662BAF">
        <w:rPr>
          <w:szCs w:val="24"/>
        </w:rPr>
        <w:t>——</w:t>
      </w:r>
      <w:r w:rsidRPr="00662BAF">
        <w:rPr>
          <w:rFonts w:hint="eastAsia"/>
          <w:szCs w:val="24"/>
        </w:rPr>
        <w:t>监测值；</w:t>
      </w:r>
    </w:p>
    <w:p w:rsidR="0021776B" w:rsidRPr="00662BAF" w:rsidRDefault="0021776B" w:rsidP="00B729D0">
      <w:pPr>
        <w:ind w:firstLineChars="500" w:firstLine="1200"/>
        <w:rPr>
          <w:szCs w:val="24"/>
        </w:rPr>
      </w:pPr>
      <w:r w:rsidRPr="00662BAF">
        <w:rPr>
          <w:szCs w:val="24"/>
        </w:rPr>
        <w:t>pH</w:t>
      </w:r>
      <w:r w:rsidRPr="00662BAF">
        <w:rPr>
          <w:szCs w:val="24"/>
          <w:vertAlign w:val="subscript"/>
        </w:rPr>
        <w:t>LL</w:t>
      </w:r>
      <w:r w:rsidRPr="00662BAF">
        <w:rPr>
          <w:szCs w:val="24"/>
        </w:rPr>
        <w:t>——</w:t>
      </w:r>
      <w:r w:rsidRPr="00662BAF">
        <w:rPr>
          <w:rFonts w:hint="eastAsia"/>
          <w:szCs w:val="24"/>
        </w:rPr>
        <w:t>水质标准中规定的</w:t>
      </w:r>
      <w:r w:rsidRPr="00662BAF">
        <w:rPr>
          <w:szCs w:val="24"/>
        </w:rPr>
        <w:t>pH</w:t>
      </w:r>
      <w:r w:rsidRPr="00662BAF">
        <w:rPr>
          <w:rFonts w:hint="eastAsia"/>
          <w:szCs w:val="24"/>
        </w:rPr>
        <w:t>的下限；</w:t>
      </w:r>
    </w:p>
    <w:p w:rsidR="0021776B" w:rsidRPr="00662BAF" w:rsidRDefault="0021776B" w:rsidP="00B729D0">
      <w:pPr>
        <w:ind w:firstLineChars="500" w:firstLine="1200"/>
        <w:rPr>
          <w:szCs w:val="24"/>
        </w:rPr>
      </w:pPr>
      <w:r w:rsidRPr="00662BAF">
        <w:rPr>
          <w:szCs w:val="24"/>
        </w:rPr>
        <w:t>pH</w:t>
      </w:r>
      <w:r w:rsidRPr="00662BAF">
        <w:rPr>
          <w:szCs w:val="24"/>
          <w:vertAlign w:val="subscript"/>
        </w:rPr>
        <w:t>UL</w:t>
      </w:r>
      <w:r w:rsidRPr="00662BAF">
        <w:rPr>
          <w:szCs w:val="24"/>
        </w:rPr>
        <w:t>——</w:t>
      </w:r>
      <w:r w:rsidRPr="00662BAF">
        <w:rPr>
          <w:rFonts w:hint="eastAsia"/>
          <w:szCs w:val="24"/>
        </w:rPr>
        <w:t>水质标准中规定的</w:t>
      </w:r>
      <w:r w:rsidRPr="00662BAF">
        <w:rPr>
          <w:szCs w:val="24"/>
        </w:rPr>
        <w:t>pH</w:t>
      </w:r>
      <w:r w:rsidRPr="00662BAF">
        <w:rPr>
          <w:rFonts w:hint="eastAsia"/>
          <w:szCs w:val="24"/>
        </w:rPr>
        <w:t>的上限。</w:t>
      </w:r>
    </w:p>
    <w:p w:rsidR="0021776B" w:rsidRPr="00662BAF" w:rsidRDefault="0021776B" w:rsidP="00B729D0">
      <w:pPr>
        <w:ind w:firstLine="480"/>
        <w:rPr>
          <w:szCs w:val="24"/>
        </w:rPr>
      </w:pPr>
      <w:r w:rsidRPr="00662BAF">
        <w:rPr>
          <w:rFonts w:hint="eastAsia"/>
          <w:szCs w:val="24"/>
        </w:rPr>
        <w:t>对溶解氧（</w:t>
      </w:r>
      <w:r w:rsidRPr="00662BAF">
        <w:rPr>
          <w:szCs w:val="24"/>
        </w:rPr>
        <w:t>DO</w:t>
      </w:r>
      <w:r w:rsidRPr="00662BAF">
        <w:rPr>
          <w:rFonts w:hint="eastAsia"/>
          <w:szCs w:val="24"/>
        </w:rPr>
        <w:t>），其单项指数为：</w:t>
      </w:r>
    </w:p>
    <w:p w:rsidR="0021776B" w:rsidRPr="00662BAF" w:rsidRDefault="0021776B" w:rsidP="00B729D0">
      <w:pPr>
        <w:ind w:firstLine="480"/>
        <w:jc w:val="center"/>
        <w:rPr>
          <w:szCs w:val="24"/>
        </w:rPr>
      </w:pPr>
      <w:r w:rsidRPr="00662BAF">
        <w:rPr>
          <w:szCs w:val="24"/>
        </w:rPr>
        <w:t>P</w:t>
      </w:r>
      <w:r w:rsidRPr="00662BAF">
        <w:rPr>
          <w:szCs w:val="24"/>
          <w:vertAlign w:val="subscript"/>
        </w:rPr>
        <w:t>DO</w:t>
      </w:r>
      <w:r w:rsidRPr="00662BAF">
        <w:rPr>
          <w:szCs w:val="24"/>
        </w:rPr>
        <w:t>=</w:t>
      </w:r>
      <w:r w:rsidRPr="00662BAF">
        <w:rPr>
          <w:rFonts w:hint="eastAsia"/>
          <w:szCs w:val="24"/>
        </w:rPr>
        <w:t>（</w:t>
      </w:r>
      <w:r w:rsidRPr="00662BAF">
        <w:rPr>
          <w:szCs w:val="24"/>
        </w:rPr>
        <w:t>C</w:t>
      </w:r>
      <w:r w:rsidRPr="00662BAF">
        <w:rPr>
          <w:rFonts w:hint="eastAsia"/>
          <w:szCs w:val="24"/>
          <w:vertAlign w:val="subscript"/>
        </w:rPr>
        <w:t>饱和</w:t>
      </w:r>
      <w:r w:rsidRPr="00662BAF">
        <w:rPr>
          <w:szCs w:val="24"/>
        </w:rPr>
        <w:t>-C</w:t>
      </w:r>
      <w:r w:rsidRPr="00662BAF">
        <w:rPr>
          <w:szCs w:val="24"/>
          <w:vertAlign w:val="subscript"/>
        </w:rPr>
        <w:t>j</w:t>
      </w:r>
      <w:r w:rsidRPr="00662BAF">
        <w:rPr>
          <w:rFonts w:hint="eastAsia"/>
          <w:szCs w:val="24"/>
        </w:rPr>
        <w:t>）</w:t>
      </w:r>
      <w:r w:rsidRPr="00662BAF">
        <w:rPr>
          <w:szCs w:val="24"/>
        </w:rPr>
        <w:t>/(C</w:t>
      </w:r>
      <w:r w:rsidRPr="00662BAF">
        <w:rPr>
          <w:rFonts w:hint="eastAsia"/>
          <w:szCs w:val="24"/>
          <w:vertAlign w:val="subscript"/>
        </w:rPr>
        <w:t>饱和</w:t>
      </w:r>
      <w:r w:rsidRPr="00662BAF">
        <w:rPr>
          <w:szCs w:val="24"/>
        </w:rPr>
        <w:t>-C</w:t>
      </w:r>
      <w:r w:rsidRPr="00662BAF">
        <w:rPr>
          <w:szCs w:val="24"/>
          <w:vertAlign w:val="subscript"/>
        </w:rPr>
        <w:t>s</w:t>
      </w:r>
      <w:r w:rsidRPr="00662BAF">
        <w:rPr>
          <w:szCs w:val="24"/>
        </w:rPr>
        <w:t>)</w:t>
      </w:r>
    </w:p>
    <w:p w:rsidR="0021776B" w:rsidRPr="00662BAF" w:rsidRDefault="0021776B" w:rsidP="00B729D0">
      <w:pPr>
        <w:ind w:firstLine="480"/>
        <w:rPr>
          <w:szCs w:val="24"/>
        </w:rPr>
      </w:pPr>
      <w:r w:rsidRPr="00662BAF">
        <w:rPr>
          <w:rFonts w:hint="eastAsia"/>
          <w:szCs w:val="24"/>
        </w:rPr>
        <w:t>式中</w:t>
      </w:r>
      <w:r w:rsidRPr="00662BAF">
        <w:rPr>
          <w:szCs w:val="24"/>
        </w:rPr>
        <w:t>P</w:t>
      </w:r>
      <w:r w:rsidRPr="00662BAF">
        <w:rPr>
          <w:szCs w:val="24"/>
          <w:vertAlign w:val="subscript"/>
        </w:rPr>
        <w:t>DO</w:t>
      </w:r>
      <w:r w:rsidRPr="00662BAF">
        <w:rPr>
          <w:rFonts w:hint="eastAsia"/>
          <w:szCs w:val="24"/>
        </w:rPr>
        <w:t>为</w:t>
      </w:r>
      <w:r w:rsidRPr="00662BAF">
        <w:rPr>
          <w:szCs w:val="24"/>
        </w:rPr>
        <w:t>DO</w:t>
      </w:r>
      <w:r w:rsidRPr="00662BAF">
        <w:rPr>
          <w:rFonts w:hint="eastAsia"/>
          <w:szCs w:val="24"/>
        </w:rPr>
        <w:t>标准指数；</w:t>
      </w:r>
      <w:r w:rsidRPr="00662BAF">
        <w:rPr>
          <w:szCs w:val="24"/>
        </w:rPr>
        <w:t>C</w:t>
      </w:r>
      <w:r w:rsidRPr="00662BAF">
        <w:rPr>
          <w:rFonts w:hint="eastAsia"/>
          <w:szCs w:val="24"/>
          <w:vertAlign w:val="subscript"/>
        </w:rPr>
        <w:t>饱和</w:t>
      </w:r>
      <w:r w:rsidRPr="00662BAF">
        <w:rPr>
          <w:szCs w:val="24"/>
        </w:rPr>
        <w:t>=486/</w:t>
      </w:r>
      <w:r w:rsidRPr="00662BAF">
        <w:rPr>
          <w:rFonts w:hint="eastAsia"/>
          <w:szCs w:val="24"/>
        </w:rPr>
        <w:t>（</w:t>
      </w:r>
      <w:r w:rsidRPr="00662BAF">
        <w:rPr>
          <w:szCs w:val="24"/>
        </w:rPr>
        <w:t>31.6+t</w:t>
      </w:r>
      <w:r w:rsidRPr="00662BAF">
        <w:rPr>
          <w:rFonts w:hint="eastAsia"/>
          <w:szCs w:val="24"/>
        </w:rPr>
        <w:t>）；</w:t>
      </w:r>
      <w:r w:rsidRPr="00662BAF">
        <w:rPr>
          <w:szCs w:val="24"/>
        </w:rPr>
        <w:t>C</w:t>
      </w:r>
      <w:r w:rsidRPr="00662BAF">
        <w:rPr>
          <w:szCs w:val="24"/>
          <w:vertAlign w:val="subscript"/>
        </w:rPr>
        <w:t>j</w:t>
      </w:r>
      <w:r w:rsidRPr="00662BAF">
        <w:rPr>
          <w:rFonts w:hint="eastAsia"/>
          <w:szCs w:val="24"/>
        </w:rPr>
        <w:t>为</w:t>
      </w:r>
      <w:r w:rsidRPr="00662BAF">
        <w:rPr>
          <w:szCs w:val="24"/>
        </w:rPr>
        <w:t>DO</w:t>
      </w:r>
      <w:r w:rsidRPr="00662BAF">
        <w:rPr>
          <w:rFonts w:hint="eastAsia"/>
          <w:szCs w:val="24"/>
        </w:rPr>
        <w:t>的实测值；</w:t>
      </w:r>
      <w:r w:rsidRPr="00662BAF">
        <w:rPr>
          <w:szCs w:val="24"/>
        </w:rPr>
        <w:t>C</w:t>
      </w:r>
      <w:r w:rsidRPr="00662BAF">
        <w:rPr>
          <w:szCs w:val="24"/>
          <w:vertAlign w:val="subscript"/>
        </w:rPr>
        <w:t>s</w:t>
      </w:r>
      <w:r w:rsidRPr="00662BAF">
        <w:rPr>
          <w:rFonts w:hint="eastAsia"/>
          <w:szCs w:val="24"/>
        </w:rPr>
        <w:t>为</w:t>
      </w:r>
      <w:r w:rsidRPr="00662BAF">
        <w:rPr>
          <w:szCs w:val="24"/>
        </w:rPr>
        <w:t>DO</w:t>
      </w:r>
      <w:r w:rsidRPr="00662BAF">
        <w:rPr>
          <w:rFonts w:hint="eastAsia"/>
          <w:szCs w:val="24"/>
        </w:rPr>
        <w:t>标准值。</w:t>
      </w:r>
    </w:p>
    <w:p w:rsidR="0021776B" w:rsidRPr="00662BAF" w:rsidRDefault="0021776B" w:rsidP="00B729D0">
      <w:pPr>
        <w:ind w:firstLine="480"/>
        <w:rPr>
          <w:szCs w:val="24"/>
        </w:rPr>
      </w:pPr>
      <w:r w:rsidRPr="00662BAF">
        <w:rPr>
          <w:rFonts w:hint="eastAsia"/>
          <w:szCs w:val="24"/>
        </w:rPr>
        <w:t>水质参数的标准指数＞</w:t>
      </w:r>
      <w:r w:rsidRPr="00662BAF">
        <w:rPr>
          <w:szCs w:val="24"/>
        </w:rPr>
        <w:t>1</w:t>
      </w:r>
      <w:r w:rsidRPr="00662BAF">
        <w:rPr>
          <w:rFonts w:hint="eastAsia"/>
          <w:szCs w:val="24"/>
        </w:rPr>
        <w:t>，表明该水质参数超过规定的水质标准限值，已经不能满足水质功能要求。水质参数的标准指数越大，说明该水质参数超标越严重。</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）评价结果</w:t>
      </w:r>
    </w:p>
    <w:p w:rsidR="0021776B" w:rsidRPr="00662BAF" w:rsidRDefault="0021776B" w:rsidP="00B729D0">
      <w:pPr>
        <w:ind w:firstLine="480"/>
        <w:rPr>
          <w:szCs w:val="24"/>
        </w:rPr>
      </w:pPr>
      <w:r w:rsidRPr="00662BAF">
        <w:rPr>
          <w:rFonts w:hint="eastAsia"/>
          <w:szCs w:val="24"/>
        </w:rPr>
        <w:t>根据各断面的水质监测结果和纳污水体评价标准，采用单项水质指标方法，计算得到各水质指标的标准指数，见表</w:t>
      </w:r>
      <w:r w:rsidRPr="00662BAF">
        <w:rPr>
          <w:szCs w:val="24"/>
        </w:rPr>
        <w:t>6.1-4</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6.1-4  </w:t>
      </w:r>
      <w:r w:rsidRPr="00662BAF">
        <w:rPr>
          <w:rFonts w:hint="eastAsia"/>
        </w:rPr>
        <w:t>各监测断面水质结果标准指数一览表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053"/>
        <w:gridCol w:w="1800"/>
        <w:gridCol w:w="1684"/>
        <w:gridCol w:w="1866"/>
        <w:gridCol w:w="1770"/>
      </w:tblGrid>
      <w:tr w:rsidR="0021776B" w:rsidRPr="00662BAF" w:rsidTr="00A65002">
        <w:trPr>
          <w:tblHeader/>
          <w:jc w:val="center"/>
        </w:trPr>
        <w:tc>
          <w:tcPr>
            <w:tcW w:w="1119" w:type="pct"/>
            <w:vAlign w:val="center"/>
          </w:tcPr>
          <w:p w:rsidR="0021776B" w:rsidRPr="00662BAF" w:rsidRDefault="0021776B" w:rsidP="00A65002">
            <w:pPr>
              <w:pStyle w:val="a8"/>
            </w:pPr>
            <w:r w:rsidRPr="00662BAF">
              <w:rPr>
                <w:rFonts w:hint="eastAsia"/>
              </w:rPr>
              <w:t>监测项目</w:t>
            </w:r>
          </w:p>
        </w:tc>
        <w:tc>
          <w:tcPr>
            <w:tcW w:w="981" w:type="pct"/>
            <w:vAlign w:val="center"/>
          </w:tcPr>
          <w:p w:rsidR="0021776B" w:rsidRPr="00662BAF" w:rsidRDefault="0021776B" w:rsidP="00A65002">
            <w:pPr>
              <w:pStyle w:val="a8"/>
            </w:pPr>
            <w:r w:rsidRPr="00662BAF">
              <w:t>W1</w:t>
            </w:r>
            <w:r w:rsidRPr="00662BAF">
              <w:rPr>
                <w:rFonts w:hint="eastAsia"/>
              </w:rPr>
              <w:t>叶塘污水处理厂排污口上游</w:t>
            </w:r>
            <w:r w:rsidRPr="00662BAF">
              <w:t>500m</w:t>
            </w:r>
          </w:p>
        </w:tc>
        <w:tc>
          <w:tcPr>
            <w:tcW w:w="918" w:type="pct"/>
            <w:vAlign w:val="center"/>
          </w:tcPr>
          <w:p w:rsidR="0021776B" w:rsidRPr="00662BAF" w:rsidRDefault="0021776B" w:rsidP="00A65002">
            <w:pPr>
              <w:pStyle w:val="a8"/>
            </w:pPr>
            <w:r w:rsidRPr="00662BAF">
              <w:t>W2</w:t>
            </w:r>
            <w:r w:rsidRPr="00662BAF">
              <w:rPr>
                <w:rFonts w:hint="eastAsia"/>
              </w:rPr>
              <w:t>叶塘污水处理厂排污口下游</w:t>
            </w:r>
            <w:r w:rsidRPr="00662BAF">
              <w:t>1000m</w:t>
            </w:r>
          </w:p>
        </w:tc>
        <w:tc>
          <w:tcPr>
            <w:tcW w:w="1017" w:type="pct"/>
            <w:vAlign w:val="center"/>
          </w:tcPr>
          <w:p w:rsidR="0021776B" w:rsidRPr="00662BAF" w:rsidRDefault="0021776B" w:rsidP="00A65002">
            <w:pPr>
              <w:pStyle w:val="a8"/>
            </w:pPr>
            <w:r w:rsidRPr="00662BAF">
              <w:t>W3</w:t>
            </w:r>
            <w:r w:rsidRPr="00662BAF">
              <w:rPr>
                <w:rFonts w:hint="eastAsia"/>
              </w:rPr>
              <w:t>洋陂河与宁江交汇处上游</w:t>
            </w:r>
            <w:r w:rsidRPr="00662BAF">
              <w:t>500m</w:t>
            </w:r>
          </w:p>
        </w:tc>
        <w:tc>
          <w:tcPr>
            <w:tcW w:w="965" w:type="pct"/>
            <w:vAlign w:val="center"/>
          </w:tcPr>
          <w:p w:rsidR="0021776B" w:rsidRPr="00662BAF" w:rsidRDefault="0021776B" w:rsidP="00A65002">
            <w:pPr>
              <w:pStyle w:val="a8"/>
            </w:pPr>
            <w:r w:rsidRPr="00662BAF">
              <w:t>W4</w:t>
            </w:r>
            <w:r w:rsidRPr="00662BAF">
              <w:rPr>
                <w:rFonts w:hint="eastAsia"/>
              </w:rPr>
              <w:t>洋陂河与宁江交汇处下游</w:t>
            </w:r>
            <w:r w:rsidRPr="00662BAF">
              <w:t>1500m</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szCs w:val="21"/>
              </w:rPr>
              <w:t>pH</w:t>
            </w:r>
            <w:r w:rsidRPr="00662BAF">
              <w:rPr>
                <w:rFonts w:hint="eastAsia"/>
                <w:szCs w:val="21"/>
              </w:rPr>
              <w:t>值</w:t>
            </w:r>
            <w:r w:rsidRPr="00662BAF">
              <w:rPr>
                <w:szCs w:val="21"/>
              </w:rPr>
              <w:t>(</w:t>
            </w:r>
            <w:r w:rsidRPr="00662BAF">
              <w:rPr>
                <w:rFonts w:hint="eastAsia"/>
                <w:szCs w:val="21"/>
              </w:rPr>
              <w:t>无量纲</w:t>
            </w:r>
            <w:r w:rsidRPr="00662BAF">
              <w:rPr>
                <w:szCs w:val="21"/>
              </w:rPr>
              <w:t>)</w:t>
            </w:r>
          </w:p>
        </w:tc>
        <w:tc>
          <w:tcPr>
            <w:tcW w:w="981" w:type="pct"/>
            <w:vAlign w:val="center"/>
          </w:tcPr>
          <w:p w:rsidR="0021776B" w:rsidRPr="00662BAF" w:rsidRDefault="0021776B" w:rsidP="00A65002">
            <w:pPr>
              <w:pStyle w:val="a8"/>
            </w:pPr>
            <w:r w:rsidRPr="00662BAF">
              <w:t>0.115~0.13</w:t>
            </w:r>
          </w:p>
        </w:tc>
        <w:tc>
          <w:tcPr>
            <w:tcW w:w="918" w:type="pct"/>
            <w:vAlign w:val="center"/>
          </w:tcPr>
          <w:p w:rsidR="0021776B" w:rsidRPr="00662BAF" w:rsidRDefault="0021776B" w:rsidP="00A65002">
            <w:pPr>
              <w:pStyle w:val="a8"/>
            </w:pPr>
            <w:r w:rsidRPr="00662BAF">
              <w:t>0.08~0.245</w:t>
            </w:r>
          </w:p>
        </w:tc>
        <w:tc>
          <w:tcPr>
            <w:tcW w:w="1017" w:type="pct"/>
            <w:vAlign w:val="center"/>
          </w:tcPr>
          <w:p w:rsidR="0021776B" w:rsidRPr="00662BAF" w:rsidRDefault="0021776B" w:rsidP="00A65002">
            <w:pPr>
              <w:pStyle w:val="a8"/>
            </w:pPr>
            <w:r w:rsidRPr="00662BAF">
              <w:t>0.11~0.275</w:t>
            </w:r>
          </w:p>
        </w:tc>
        <w:tc>
          <w:tcPr>
            <w:tcW w:w="965" w:type="pct"/>
            <w:vAlign w:val="center"/>
          </w:tcPr>
          <w:p w:rsidR="0021776B" w:rsidRPr="00662BAF" w:rsidRDefault="0021776B" w:rsidP="00A65002">
            <w:pPr>
              <w:pStyle w:val="a8"/>
            </w:pPr>
            <w:r w:rsidRPr="00662BAF">
              <w:t>0.01~0.105</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溶解氧</w:t>
            </w:r>
          </w:p>
        </w:tc>
        <w:tc>
          <w:tcPr>
            <w:tcW w:w="981" w:type="pct"/>
            <w:vAlign w:val="center"/>
          </w:tcPr>
          <w:p w:rsidR="0021776B" w:rsidRPr="00662BAF" w:rsidRDefault="0021776B" w:rsidP="00A65002">
            <w:pPr>
              <w:pStyle w:val="a8"/>
            </w:pPr>
            <w:r w:rsidRPr="00662BAF">
              <w:t>0.70~0.82</w:t>
            </w:r>
          </w:p>
        </w:tc>
        <w:tc>
          <w:tcPr>
            <w:tcW w:w="918" w:type="pct"/>
            <w:vAlign w:val="center"/>
          </w:tcPr>
          <w:p w:rsidR="0021776B" w:rsidRPr="00662BAF" w:rsidRDefault="0021776B" w:rsidP="00A65002">
            <w:pPr>
              <w:pStyle w:val="a8"/>
            </w:pPr>
            <w:r w:rsidRPr="00662BAF">
              <w:t>0.69~0.82</w:t>
            </w:r>
          </w:p>
        </w:tc>
        <w:tc>
          <w:tcPr>
            <w:tcW w:w="1017" w:type="pct"/>
            <w:vAlign w:val="center"/>
          </w:tcPr>
          <w:p w:rsidR="0021776B" w:rsidRPr="00662BAF" w:rsidRDefault="0021776B" w:rsidP="00A65002">
            <w:pPr>
              <w:pStyle w:val="a8"/>
            </w:pPr>
            <w:r w:rsidRPr="00662BAF">
              <w:t>0.65~0.82</w:t>
            </w:r>
          </w:p>
        </w:tc>
        <w:tc>
          <w:tcPr>
            <w:tcW w:w="965" w:type="pct"/>
            <w:vAlign w:val="center"/>
          </w:tcPr>
          <w:p w:rsidR="0021776B" w:rsidRPr="00662BAF" w:rsidRDefault="0021776B" w:rsidP="00A65002">
            <w:pPr>
              <w:pStyle w:val="a8"/>
            </w:pPr>
            <w:r w:rsidRPr="00662BAF">
              <w:t>0.70~0.80</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悬浮物</w:t>
            </w:r>
          </w:p>
        </w:tc>
        <w:tc>
          <w:tcPr>
            <w:tcW w:w="981" w:type="pct"/>
            <w:vAlign w:val="center"/>
          </w:tcPr>
          <w:p w:rsidR="0021776B" w:rsidRPr="00662BAF" w:rsidRDefault="0021776B" w:rsidP="00A65002">
            <w:pPr>
              <w:pStyle w:val="a8"/>
            </w:pPr>
            <w:r w:rsidRPr="00662BAF">
              <w:t>\</w:t>
            </w:r>
          </w:p>
        </w:tc>
        <w:tc>
          <w:tcPr>
            <w:tcW w:w="918" w:type="pct"/>
            <w:vAlign w:val="center"/>
          </w:tcPr>
          <w:p w:rsidR="0021776B" w:rsidRPr="00662BAF" w:rsidRDefault="0021776B" w:rsidP="00A65002">
            <w:pPr>
              <w:pStyle w:val="a8"/>
            </w:pPr>
            <w:r w:rsidRPr="00662BAF">
              <w:t>\</w:t>
            </w:r>
          </w:p>
        </w:tc>
        <w:tc>
          <w:tcPr>
            <w:tcW w:w="1017" w:type="pct"/>
            <w:vAlign w:val="center"/>
          </w:tcPr>
          <w:p w:rsidR="0021776B" w:rsidRPr="00662BAF" w:rsidRDefault="0021776B" w:rsidP="00A65002">
            <w:pPr>
              <w:pStyle w:val="a8"/>
            </w:pPr>
            <w:r w:rsidRPr="00662BAF">
              <w:t>\</w:t>
            </w:r>
          </w:p>
        </w:tc>
        <w:tc>
          <w:tcPr>
            <w:tcW w:w="965" w:type="pct"/>
            <w:vAlign w:val="center"/>
          </w:tcPr>
          <w:p w:rsidR="0021776B" w:rsidRPr="00662BAF" w:rsidRDefault="0021776B" w:rsidP="00A65002">
            <w:pPr>
              <w:pStyle w:val="a8"/>
            </w:pPr>
            <w:r w:rsidRPr="00662BAF">
              <w:t>\</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化学需氧量</w:t>
            </w:r>
          </w:p>
        </w:tc>
        <w:tc>
          <w:tcPr>
            <w:tcW w:w="981" w:type="pct"/>
            <w:vAlign w:val="center"/>
          </w:tcPr>
          <w:p w:rsidR="0021776B" w:rsidRPr="00662BAF" w:rsidRDefault="0021776B" w:rsidP="00A65002">
            <w:pPr>
              <w:pStyle w:val="a8"/>
            </w:pPr>
            <w:r w:rsidRPr="00662BAF">
              <w:t>0.65~0.7</w:t>
            </w:r>
          </w:p>
        </w:tc>
        <w:tc>
          <w:tcPr>
            <w:tcW w:w="918" w:type="pct"/>
            <w:vAlign w:val="center"/>
          </w:tcPr>
          <w:p w:rsidR="0021776B" w:rsidRPr="00662BAF" w:rsidRDefault="0021776B" w:rsidP="00A65002">
            <w:pPr>
              <w:pStyle w:val="a8"/>
            </w:pPr>
            <w:r w:rsidRPr="00662BAF">
              <w:t>0.6</w:t>
            </w:r>
          </w:p>
        </w:tc>
        <w:tc>
          <w:tcPr>
            <w:tcW w:w="1017" w:type="pct"/>
            <w:vAlign w:val="center"/>
          </w:tcPr>
          <w:p w:rsidR="0021776B" w:rsidRPr="00662BAF" w:rsidRDefault="0021776B" w:rsidP="00A65002">
            <w:pPr>
              <w:pStyle w:val="a8"/>
            </w:pPr>
            <w:r w:rsidRPr="00662BAF">
              <w:t>0.55~0.6</w:t>
            </w:r>
          </w:p>
        </w:tc>
        <w:tc>
          <w:tcPr>
            <w:tcW w:w="965" w:type="pct"/>
            <w:vAlign w:val="center"/>
          </w:tcPr>
          <w:p w:rsidR="0021776B" w:rsidRPr="00662BAF" w:rsidRDefault="0021776B" w:rsidP="00A65002">
            <w:pPr>
              <w:pStyle w:val="a8"/>
            </w:pPr>
            <w:r w:rsidRPr="00662BAF">
              <w:t>0.6~0.65</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五日生化需氧量</w:t>
            </w:r>
          </w:p>
        </w:tc>
        <w:tc>
          <w:tcPr>
            <w:tcW w:w="981" w:type="pct"/>
            <w:vAlign w:val="center"/>
          </w:tcPr>
          <w:p w:rsidR="0021776B" w:rsidRPr="00662BAF" w:rsidRDefault="0021776B" w:rsidP="00A65002">
            <w:pPr>
              <w:pStyle w:val="a8"/>
            </w:pPr>
            <w:r w:rsidRPr="00662BAF">
              <w:t>0.425~0.5</w:t>
            </w:r>
          </w:p>
        </w:tc>
        <w:tc>
          <w:tcPr>
            <w:tcW w:w="918" w:type="pct"/>
            <w:vAlign w:val="center"/>
          </w:tcPr>
          <w:p w:rsidR="0021776B" w:rsidRPr="00662BAF" w:rsidRDefault="0021776B" w:rsidP="00A65002">
            <w:pPr>
              <w:pStyle w:val="a8"/>
            </w:pPr>
            <w:r w:rsidRPr="00662BAF">
              <w:t>0.4~0.475</w:t>
            </w:r>
          </w:p>
        </w:tc>
        <w:tc>
          <w:tcPr>
            <w:tcW w:w="1017" w:type="pct"/>
            <w:vAlign w:val="center"/>
          </w:tcPr>
          <w:p w:rsidR="0021776B" w:rsidRPr="00662BAF" w:rsidRDefault="0021776B" w:rsidP="00A65002">
            <w:pPr>
              <w:pStyle w:val="a8"/>
            </w:pPr>
            <w:r w:rsidRPr="00662BAF">
              <w:t>0.425~0.5</w:t>
            </w:r>
          </w:p>
        </w:tc>
        <w:tc>
          <w:tcPr>
            <w:tcW w:w="965" w:type="pct"/>
            <w:vAlign w:val="center"/>
          </w:tcPr>
          <w:p w:rsidR="0021776B" w:rsidRPr="00662BAF" w:rsidRDefault="0021776B" w:rsidP="00A65002">
            <w:pPr>
              <w:pStyle w:val="a8"/>
            </w:pPr>
            <w:r w:rsidRPr="00662BAF">
              <w:t>0.4~0.475</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lastRenderedPageBreak/>
              <w:t>氨氮</w:t>
            </w:r>
          </w:p>
        </w:tc>
        <w:tc>
          <w:tcPr>
            <w:tcW w:w="981" w:type="pct"/>
            <w:vAlign w:val="center"/>
          </w:tcPr>
          <w:p w:rsidR="0021776B" w:rsidRPr="00662BAF" w:rsidRDefault="0021776B" w:rsidP="00A65002">
            <w:pPr>
              <w:pStyle w:val="a8"/>
            </w:pPr>
            <w:r w:rsidRPr="00662BAF">
              <w:t>3.38~3.46</w:t>
            </w:r>
          </w:p>
        </w:tc>
        <w:tc>
          <w:tcPr>
            <w:tcW w:w="918" w:type="pct"/>
            <w:vAlign w:val="center"/>
          </w:tcPr>
          <w:p w:rsidR="0021776B" w:rsidRPr="00662BAF" w:rsidRDefault="0021776B" w:rsidP="00A65002">
            <w:pPr>
              <w:pStyle w:val="a8"/>
            </w:pPr>
            <w:r w:rsidRPr="00662BAF">
              <w:t>1.24~1.25</w:t>
            </w:r>
          </w:p>
        </w:tc>
        <w:tc>
          <w:tcPr>
            <w:tcW w:w="1017" w:type="pct"/>
            <w:vAlign w:val="center"/>
          </w:tcPr>
          <w:p w:rsidR="0021776B" w:rsidRPr="00662BAF" w:rsidRDefault="0021776B" w:rsidP="00A65002">
            <w:pPr>
              <w:pStyle w:val="a8"/>
            </w:pPr>
            <w:r w:rsidRPr="00662BAF">
              <w:t>0.857~0.863</w:t>
            </w:r>
          </w:p>
        </w:tc>
        <w:tc>
          <w:tcPr>
            <w:tcW w:w="965" w:type="pct"/>
            <w:vAlign w:val="center"/>
          </w:tcPr>
          <w:p w:rsidR="0021776B" w:rsidRPr="00662BAF" w:rsidRDefault="0021776B" w:rsidP="00A65002">
            <w:pPr>
              <w:pStyle w:val="a8"/>
            </w:pPr>
            <w:r w:rsidRPr="00662BAF">
              <w:t>2.18~2.19</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石油类</w:t>
            </w:r>
          </w:p>
        </w:tc>
        <w:tc>
          <w:tcPr>
            <w:tcW w:w="981" w:type="pct"/>
            <w:vAlign w:val="center"/>
          </w:tcPr>
          <w:p w:rsidR="0021776B" w:rsidRPr="00662BAF" w:rsidRDefault="0021776B" w:rsidP="00A65002">
            <w:pPr>
              <w:pStyle w:val="a8"/>
            </w:pPr>
            <w:r w:rsidRPr="00662BAF">
              <w:t>\</w:t>
            </w:r>
          </w:p>
        </w:tc>
        <w:tc>
          <w:tcPr>
            <w:tcW w:w="918" w:type="pct"/>
            <w:vAlign w:val="center"/>
          </w:tcPr>
          <w:p w:rsidR="0021776B" w:rsidRPr="00662BAF" w:rsidRDefault="0021776B" w:rsidP="00A65002">
            <w:pPr>
              <w:pStyle w:val="a8"/>
            </w:pPr>
            <w:r w:rsidRPr="00662BAF">
              <w:t>\</w:t>
            </w:r>
          </w:p>
        </w:tc>
        <w:tc>
          <w:tcPr>
            <w:tcW w:w="1017" w:type="pct"/>
            <w:vAlign w:val="center"/>
          </w:tcPr>
          <w:p w:rsidR="0021776B" w:rsidRPr="00662BAF" w:rsidRDefault="0021776B" w:rsidP="00A65002">
            <w:pPr>
              <w:pStyle w:val="a8"/>
            </w:pPr>
            <w:r w:rsidRPr="00662BAF">
              <w:t>\</w:t>
            </w:r>
          </w:p>
        </w:tc>
        <w:tc>
          <w:tcPr>
            <w:tcW w:w="965" w:type="pct"/>
            <w:vAlign w:val="center"/>
          </w:tcPr>
          <w:p w:rsidR="0021776B" w:rsidRPr="00662BAF" w:rsidRDefault="0021776B" w:rsidP="00A65002">
            <w:pPr>
              <w:pStyle w:val="a8"/>
            </w:pPr>
            <w:r w:rsidRPr="00662BAF">
              <w:t>\</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动植物油</w:t>
            </w:r>
          </w:p>
        </w:tc>
        <w:tc>
          <w:tcPr>
            <w:tcW w:w="981" w:type="pct"/>
            <w:vAlign w:val="center"/>
          </w:tcPr>
          <w:p w:rsidR="0021776B" w:rsidRPr="00662BAF" w:rsidRDefault="0021776B" w:rsidP="00A65002">
            <w:pPr>
              <w:pStyle w:val="a8"/>
            </w:pPr>
            <w:r w:rsidRPr="00662BAF">
              <w:t>\</w:t>
            </w:r>
          </w:p>
        </w:tc>
        <w:tc>
          <w:tcPr>
            <w:tcW w:w="918" w:type="pct"/>
            <w:vAlign w:val="center"/>
          </w:tcPr>
          <w:p w:rsidR="0021776B" w:rsidRPr="00662BAF" w:rsidRDefault="0021776B" w:rsidP="00A65002">
            <w:pPr>
              <w:pStyle w:val="a8"/>
            </w:pPr>
            <w:r w:rsidRPr="00662BAF">
              <w:t>\</w:t>
            </w:r>
          </w:p>
        </w:tc>
        <w:tc>
          <w:tcPr>
            <w:tcW w:w="1017" w:type="pct"/>
            <w:vAlign w:val="center"/>
          </w:tcPr>
          <w:p w:rsidR="0021776B" w:rsidRPr="00662BAF" w:rsidRDefault="0021776B" w:rsidP="00A65002">
            <w:pPr>
              <w:pStyle w:val="a8"/>
            </w:pPr>
            <w:r w:rsidRPr="00662BAF">
              <w:t>\</w:t>
            </w:r>
          </w:p>
        </w:tc>
        <w:tc>
          <w:tcPr>
            <w:tcW w:w="965" w:type="pct"/>
            <w:vAlign w:val="center"/>
          </w:tcPr>
          <w:p w:rsidR="0021776B" w:rsidRPr="00662BAF" w:rsidRDefault="0021776B" w:rsidP="00A65002">
            <w:pPr>
              <w:pStyle w:val="a8"/>
            </w:pPr>
            <w:r w:rsidRPr="00662BAF">
              <w:t>\</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总磷</w:t>
            </w:r>
          </w:p>
        </w:tc>
        <w:tc>
          <w:tcPr>
            <w:tcW w:w="981" w:type="pct"/>
            <w:vAlign w:val="center"/>
          </w:tcPr>
          <w:p w:rsidR="0021776B" w:rsidRPr="00662BAF" w:rsidRDefault="0021776B" w:rsidP="00A65002">
            <w:pPr>
              <w:pStyle w:val="a8"/>
            </w:pPr>
            <w:r w:rsidRPr="00662BAF">
              <w:t>1.8~1.85</w:t>
            </w:r>
          </w:p>
        </w:tc>
        <w:tc>
          <w:tcPr>
            <w:tcW w:w="918" w:type="pct"/>
            <w:vAlign w:val="center"/>
          </w:tcPr>
          <w:p w:rsidR="0021776B" w:rsidRPr="00662BAF" w:rsidRDefault="0021776B" w:rsidP="00A65002">
            <w:pPr>
              <w:pStyle w:val="a8"/>
            </w:pPr>
            <w:r w:rsidRPr="00662BAF">
              <w:t>1.65~1.7</w:t>
            </w:r>
          </w:p>
        </w:tc>
        <w:tc>
          <w:tcPr>
            <w:tcW w:w="1017" w:type="pct"/>
            <w:vAlign w:val="center"/>
          </w:tcPr>
          <w:p w:rsidR="0021776B" w:rsidRPr="00662BAF" w:rsidRDefault="0021776B" w:rsidP="00A65002">
            <w:pPr>
              <w:pStyle w:val="a8"/>
            </w:pPr>
            <w:r w:rsidRPr="00662BAF">
              <w:t>1.6~1.65</w:t>
            </w:r>
          </w:p>
        </w:tc>
        <w:tc>
          <w:tcPr>
            <w:tcW w:w="965" w:type="pct"/>
            <w:vAlign w:val="center"/>
          </w:tcPr>
          <w:p w:rsidR="0021776B" w:rsidRPr="00662BAF" w:rsidRDefault="0021776B" w:rsidP="00A65002">
            <w:pPr>
              <w:pStyle w:val="a8"/>
            </w:pPr>
            <w:r w:rsidRPr="00662BAF">
              <w:t>0.45~0.5</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总氮</w:t>
            </w:r>
          </w:p>
        </w:tc>
        <w:tc>
          <w:tcPr>
            <w:tcW w:w="981" w:type="pct"/>
            <w:vAlign w:val="center"/>
          </w:tcPr>
          <w:p w:rsidR="0021776B" w:rsidRPr="00662BAF" w:rsidRDefault="0021776B" w:rsidP="00A65002">
            <w:pPr>
              <w:pStyle w:val="a8"/>
            </w:pPr>
            <w:r w:rsidRPr="00662BAF">
              <w:t>5.56~5.89</w:t>
            </w:r>
          </w:p>
        </w:tc>
        <w:tc>
          <w:tcPr>
            <w:tcW w:w="918" w:type="pct"/>
            <w:vAlign w:val="center"/>
          </w:tcPr>
          <w:p w:rsidR="0021776B" w:rsidRPr="00662BAF" w:rsidRDefault="0021776B" w:rsidP="00A65002">
            <w:pPr>
              <w:pStyle w:val="a8"/>
            </w:pPr>
            <w:r w:rsidRPr="00662BAF">
              <w:t>2.86~3.04</w:t>
            </w:r>
          </w:p>
        </w:tc>
        <w:tc>
          <w:tcPr>
            <w:tcW w:w="1017" w:type="pct"/>
            <w:vAlign w:val="center"/>
          </w:tcPr>
          <w:p w:rsidR="0021776B" w:rsidRPr="00662BAF" w:rsidRDefault="0021776B" w:rsidP="00A65002">
            <w:pPr>
              <w:pStyle w:val="a8"/>
            </w:pPr>
            <w:r w:rsidRPr="00662BAF">
              <w:t>2.49~2.75</w:t>
            </w:r>
          </w:p>
        </w:tc>
        <w:tc>
          <w:tcPr>
            <w:tcW w:w="965" w:type="pct"/>
            <w:vAlign w:val="center"/>
          </w:tcPr>
          <w:p w:rsidR="0021776B" w:rsidRPr="00662BAF" w:rsidRDefault="0021776B" w:rsidP="00A65002">
            <w:pPr>
              <w:pStyle w:val="a8"/>
            </w:pPr>
            <w:r w:rsidRPr="00662BAF">
              <w:t>3.48~3.59</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阴离子表面</w:t>
            </w:r>
          </w:p>
          <w:p w:rsidR="0021776B" w:rsidRPr="00662BAF" w:rsidRDefault="0021776B" w:rsidP="00A65002">
            <w:pPr>
              <w:pStyle w:val="a8"/>
              <w:rPr>
                <w:szCs w:val="21"/>
              </w:rPr>
            </w:pPr>
            <w:r w:rsidRPr="00662BAF">
              <w:rPr>
                <w:rFonts w:hint="eastAsia"/>
                <w:szCs w:val="21"/>
              </w:rPr>
              <w:t>活性剂</w:t>
            </w:r>
          </w:p>
        </w:tc>
        <w:tc>
          <w:tcPr>
            <w:tcW w:w="981" w:type="pct"/>
            <w:vAlign w:val="center"/>
          </w:tcPr>
          <w:p w:rsidR="0021776B" w:rsidRPr="00662BAF" w:rsidRDefault="0021776B" w:rsidP="00A65002">
            <w:pPr>
              <w:pStyle w:val="a8"/>
            </w:pPr>
            <w:r w:rsidRPr="00662BAF">
              <w:t>\</w:t>
            </w:r>
          </w:p>
        </w:tc>
        <w:tc>
          <w:tcPr>
            <w:tcW w:w="918" w:type="pct"/>
            <w:vAlign w:val="center"/>
          </w:tcPr>
          <w:p w:rsidR="0021776B" w:rsidRPr="00662BAF" w:rsidRDefault="0021776B" w:rsidP="00A65002">
            <w:pPr>
              <w:pStyle w:val="a8"/>
            </w:pPr>
            <w:r w:rsidRPr="00662BAF">
              <w:t>\</w:t>
            </w:r>
          </w:p>
        </w:tc>
        <w:tc>
          <w:tcPr>
            <w:tcW w:w="1017" w:type="pct"/>
            <w:vAlign w:val="center"/>
          </w:tcPr>
          <w:p w:rsidR="0021776B" w:rsidRPr="00662BAF" w:rsidRDefault="0021776B" w:rsidP="00A65002">
            <w:pPr>
              <w:pStyle w:val="a8"/>
            </w:pPr>
            <w:r w:rsidRPr="00662BAF">
              <w:t>\</w:t>
            </w:r>
          </w:p>
        </w:tc>
        <w:tc>
          <w:tcPr>
            <w:tcW w:w="965" w:type="pct"/>
            <w:vAlign w:val="center"/>
          </w:tcPr>
          <w:p w:rsidR="0021776B" w:rsidRPr="00662BAF" w:rsidRDefault="0021776B" w:rsidP="00A65002">
            <w:pPr>
              <w:pStyle w:val="a8"/>
            </w:pPr>
            <w:r w:rsidRPr="00662BAF">
              <w:t>\</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挥发酚</w:t>
            </w:r>
          </w:p>
        </w:tc>
        <w:tc>
          <w:tcPr>
            <w:tcW w:w="981" w:type="pct"/>
            <w:vAlign w:val="center"/>
          </w:tcPr>
          <w:p w:rsidR="0021776B" w:rsidRPr="00662BAF" w:rsidRDefault="0021776B" w:rsidP="00A65002">
            <w:pPr>
              <w:pStyle w:val="a8"/>
            </w:pPr>
            <w:r w:rsidRPr="00662BAF">
              <w:t>0.28~0.3</w:t>
            </w:r>
          </w:p>
        </w:tc>
        <w:tc>
          <w:tcPr>
            <w:tcW w:w="918" w:type="pct"/>
            <w:vAlign w:val="center"/>
          </w:tcPr>
          <w:p w:rsidR="0021776B" w:rsidRPr="00662BAF" w:rsidRDefault="0021776B" w:rsidP="00A65002">
            <w:pPr>
              <w:pStyle w:val="a8"/>
            </w:pPr>
            <w:r w:rsidRPr="00662BAF">
              <w:t>0.32</w:t>
            </w:r>
          </w:p>
        </w:tc>
        <w:tc>
          <w:tcPr>
            <w:tcW w:w="1017" w:type="pct"/>
            <w:vAlign w:val="center"/>
          </w:tcPr>
          <w:p w:rsidR="0021776B" w:rsidRPr="00662BAF" w:rsidRDefault="0021776B" w:rsidP="00A65002">
            <w:pPr>
              <w:pStyle w:val="a8"/>
            </w:pPr>
            <w:r w:rsidRPr="00662BAF">
              <w:t>0.28~0.32</w:t>
            </w:r>
          </w:p>
        </w:tc>
        <w:tc>
          <w:tcPr>
            <w:tcW w:w="965" w:type="pct"/>
            <w:vAlign w:val="center"/>
          </w:tcPr>
          <w:p w:rsidR="0021776B" w:rsidRPr="00662BAF" w:rsidRDefault="0021776B" w:rsidP="00A65002">
            <w:pPr>
              <w:pStyle w:val="a8"/>
            </w:pPr>
            <w:r w:rsidRPr="00662BAF">
              <w:t>0.28~0.3</w:t>
            </w:r>
          </w:p>
        </w:tc>
      </w:tr>
      <w:tr w:rsidR="0021776B" w:rsidRPr="00662BAF" w:rsidTr="00A65002">
        <w:trPr>
          <w:tblHeader/>
          <w:jc w:val="center"/>
        </w:trPr>
        <w:tc>
          <w:tcPr>
            <w:tcW w:w="1119" w:type="pct"/>
            <w:vAlign w:val="center"/>
          </w:tcPr>
          <w:p w:rsidR="0021776B" w:rsidRPr="00662BAF" w:rsidRDefault="0021776B" w:rsidP="00A65002">
            <w:pPr>
              <w:pStyle w:val="a8"/>
              <w:rPr>
                <w:szCs w:val="21"/>
              </w:rPr>
            </w:pPr>
            <w:r w:rsidRPr="00662BAF">
              <w:rPr>
                <w:rFonts w:hint="eastAsia"/>
                <w:szCs w:val="21"/>
              </w:rPr>
              <w:t>硫化物</w:t>
            </w:r>
          </w:p>
        </w:tc>
        <w:tc>
          <w:tcPr>
            <w:tcW w:w="981" w:type="pct"/>
            <w:vAlign w:val="center"/>
          </w:tcPr>
          <w:p w:rsidR="0021776B" w:rsidRPr="00662BAF" w:rsidRDefault="0021776B" w:rsidP="00A65002">
            <w:pPr>
              <w:pStyle w:val="a8"/>
            </w:pPr>
            <w:r w:rsidRPr="00662BAF">
              <w:t>0.04</w:t>
            </w:r>
          </w:p>
        </w:tc>
        <w:tc>
          <w:tcPr>
            <w:tcW w:w="918" w:type="pct"/>
            <w:vAlign w:val="center"/>
          </w:tcPr>
          <w:p w:rsidR="0021776B" w:rsidRPr="00662BAF" w:rsidRDefault="0021776B" w:rsidP="00A65002">
            <w:pPr>
              <w:pStyle w:val="a8"/>
            </w:pPr>
            <w:r w:rsidRPr="00662BAF">
              <w:t>0.035~0.04</w:t>
            </w:r>
          </w:p>
        </w:tc>
        <w:tc>
          <w:tcPr>
            <w:tcW w:w="1017" w:type="pct"/>
            <w:vAlign w:val="center"/>
          </w:tcPr>
          <w:p w:rsidR="0021776B" w:rsidRPr="00662BAF" w:rsidRDefault="0021776B" w:rsidP="00A65002">
            <w:pPr>
              <w:pStyle w:val="a8"/>
            </w:pPr>
            <w:r w:rsidRPr="00662BAF">
              <w:t>0.04</w:t>
            </w:r>
          </w:p>
        </w:tc>
        <w:tc>
          <w:tcPr>
            <w:tcW w:w="965" w:type="pct"/>
            <w:vAlign w:val="center"/>
          </w:tcPr>
          <w:p w:rsidR="0021776B" w:rsidRPr="00662BAF" w:rsidRDefault="0021776B" w:rsidP="00A65002">
            <w:pPr>
              <w:pStyle w:val="a8"/>
            </w:pPr>
            <w:r w:rsidRPr="00662BAF">
              <w:t>0.035~0.04</w:t>
            </w:r>
          </w:p>
        </w:tc>
      </w:tr>
    </w:tbl>
    <w:p w:rsidR="0021776B" w:rsidRPr="00662BAF" w:rsidRDefault="0021776B" w:rsidP="002617E3">
      <w:pPr>
        <w:ind w:firstLine="480"/>
        <w:rPr>
          <w:i/>
          <w:szCs w:val="21"/>
        </w:rPr>
      </w:pPr>
      <w:r w:rsidRPr="00662BAF">
        <w:rPr>
          <w:rFonts w:hint="eastAsia"/>
          <w:i/>
          <w:szCs w:val="21"/>
        </w:rPr>
        <w:t>注：根据《水环境监测规范》（</w:t>
      </w:r>
      <w:r w:rsidRPr="00662BAF">
        <w:rPr>
          <w:i/>
          <w:szCs w:val="21"/>
        </w:rPr>
        <w:t>SL219-98</w:t>
      </w:r>
      <w:r w:rsidRPr="00662BAF">
        <w:rPr>
          <w:rFonts w:hint="eastAsia"/>
          <w:i/>
          <w:szCs w:val="21"/>
        </w:rPr>
        <w:t>）中规定</w:t>
      </w:r>
      <w:r w:rsidRPr="00662BAF">
        <w:rPr>
          <w:i/>
          <w:szCs w:val="21"/>
        </w:rPr>
        <w:t>“</w:t>
      </w:r>
      <w:r w:rsidRPr="00662BAF">
        <w:rPr>
          <w:rFonts w:hint="eastAsia"/>
          <w:i/>
          <w:szCs w:val="21"/>
        </w:rPr>
        <w:t>当测定结果低于分析方法的最低检出浓度时，按</w:t>
      </w:r>
      <w:r w:rsidRPr="00662BAF">
        <w:rPr>
          <w:i/>
          <w:szCs w:val="21"/>
        </w:rPr>
        <w:t>1/2</w:t>
      </w:r>
      <w:r w:rsidRPr="00662BAF">
        <w:rPr>
          <w:rFonts w:hint="eastAsia"/>
          <w:i/>
          <w:szCs w:val="21"/>
        </w:rPr>
        <w:t>最低检出浓度值参加统计处理</w:t>
      </w:r>
      <w:r w:rsidRPr="00662BAF">
        <w:rPr>
          <w:i/>
          <w:szCs w:val="21"/>
        </w:rPr>
        <w:t>”</w:t>
      </w:r>
      <w:r w:rsidRPr="00662BAF">
        <w:rPr>
          <w:rFonts w:hint="eastAsia"/>
          <w:i/>
          <w:szCs w:val="21"/>
        </w:rPr>
        <w:t>。</w:t>
      </w:r>
    </w:p>
    <w:p w:rsidR="0021776B" w:rsidRPr="00662BAF" w:rsidRDefault="0021776B" w:rsidP="00B729D0">
      <w:pPr>
        <w:ind w:firstLine="480"/>
        <w:rPr>
          <w:szCs w:val="24"/>
        </w:rPr>
      </w:pPr>
      <w:r w:rsidRPr="00662BAF">
        <w:rPr>
          <w:rFonts w:hint="eastAsia"/>
          <w:szCs w:val="24"/>
        </w:rPr>
        <w:t>根据水环境影响评价的水质现状监测与评价结果表明，水环境评价范围内的各监测断面的各项水质标准指数中四个断面的氨氮，总磷和总氮均出现了不同程度的超标情况，超过了《地表水环境质量标准》（</w:t>
      </w:r>
      <w:r w:rsidRPr="00662BAF">
        <w:rPr>
          <w:szCs w:val="24"/>
        </w:rPr>
        <w:t>GB3838-2002</w:t>
      </w:r>
      <w:r w:rsidRPr="00662BAF">
        <w:rPr>
          <w:rFonts w:hint="eastAsia"/>
          <w:szCs w:val="24"/>
        </w:rPr>
        <w:t>）中的</w:t>
      </w:r>
      <w:r w:rsidRPr="00662BAF">
        <w:rPr>
          <w:rFonts w:ascii="宋体" w:hAnsi="宋体" w:cs="宋体" w:hint="eastAsia"/>
          <w:szCs w:val="24"/>
        </w:rPr>
        <w:t>Ⅲ</w:t>
      </w:r>
      <w:r w:rsidRPr="00662BAF">
        <w:rPr>
          <w:rFonts w:hint="eastAsia"/>
          <w:szCs w:val="24"/>
        </w:rPr>
        <w:t>类标准限值要求，其它几项指标则没有出现超标情况。总体而言，评价范围内水质监测河段水环境质量现状一般。</w:t>
      </w:r>
    </w:p>
    <w:p w:rsidR="0021776B" w:rsidRPr="00662BAF" w:rsidRDefault="0021776B" w:rsidP="00B729D0">
      <w:pPr>
        <w:ind w:firstLine="480"/>
      </w:pPr>
      <w:r w:rsidRPr="00662BAF">
        <w:rPr>
          <w:rFonts w:hint="eastAsia"/>
          <w:szCs w:val="24"/>
        </w:rPr>
        <w:t>兴宁市叶塘镇特别是项目所在区域，目前处于农村向城市工业化转变的过程，长期的农村生活产生的粪肥渗漏、垃圾、牲畜饲养、谷堆、生活污水等，未经集中处理就排放至地表水体；同时，由于近几年项目所在区域的城市工业化开发，使得外来务工居住人口增多，都是导致氨氮、总磷和总氮超标的因素。另外，根据现场观察，工业园南区多个地块正在进行施工建设，由于工业园区开发施工活动的周期比较长，施工污水类别较多，包括泥浆水、机械设备清洗废水和生活污水等，部分施工场地对施工污水处置不当，没有达到处理要求就直接排放，因此可能会对施工场地周围的水环境产生短时间的不良影响，造成水质状况较差。</w:t>
      </w:r>
    </w:p>
    <w:p w:rsidR="0021776B" w:rsidRPr="00662BAF" w:rsidRDefault="0021776B" w:rsidP="002D7D22">
      <w:pPr>
        <w:pStyle w:val="2"/>
        <w:ind w:left="142"/>
        <w:rPr>
          <w:rFonts w:ascii="Times New Roman" w:hAnsi="Times New Roman"/>
        </w:rPr>
      </w:pPr>
      <w:bookmarkStart w:id="342" w:name="_Toc381949856"/>
      <w:bookmarkStart w:id="343" w:name="_Toc381949924"/>
      <w:bookmarkStart w:id="344" w:name="_Toc388523863"/>
      <w:bookmarkStart w:id="345" w:name="_Toc444262421"/>
      <w:bookmarkStart w:id="346" w:name="_Toc458676309"/>
      <w:r w:rsidRPr="00662BAF">
        <w:rPr>
          <w:rFonts w:ascii="Times New Roman" w:hAnsi="Times New Roman" w:hint="eastAsia"/>
        </w:rPr>
        <w:t>环境空气质量现状与评价</w:t>
      </w:r>
      <w:bookmarkEnd w:id="342"/>
      <w:bookmarkEnd w:id="343"/>
      <w:bookmarkEnd w:id="344"/>
      <w:bookmarkEnd w:id="345"/>
      <w:bookmarkEnd w:id="346"/>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监测布点</w:t>
      </w:r>
    </w:p>
    <w:p w:rsidR="0021776B" w:rsidRPr="00662BAF" w:rsidRDefault="0021776B" w:rsidP="00B729D0">
      <w:pPr>
        <w:ind w:firstLine="480"/>
        <w:rPr>
          <w:szCs w:val="24"/>
        </w:rPr>
      </w:pPr>
      <w:r w:rsidRPr="00662BAF">
        <w:rPr>
          <w:rFonts w:hint="eastAsia"/>
          <w:szCs w:val="24"/>
        </w:rPr>
        <w:t>根据《环境影响评价导则</w:t>
      </w:r>
      <w:r w:rsidRPr="00662BAF">
        <w:rPr>
          <w:szCs w:val="24"/>
        </w:rPr>
        <w:t>--</w:t>
      </w:r>
      <w:r w:rsidRPr="00662BAF">
        <w:rPr>
          <w:rFonts w:hint="eastAsia"/>
          <w:szCs w:val="24"/>
        </w:rPr>
        <w:t>大气环境》（</w:t>
      </w:r>
      <w:r w:rsidRPr="00662BAF">
        <w:rPr>
          <w:szCs w:val="24"/>
        </w:rPr>
        <w:t>HJ2.2-2008</w:t>
      </w:r>
      <w:r w:rsidRPr="00662BAF">
        <w:rPr>
          <w:rFonts w:hint="eastAsia"/>
          <w:szCs w:val="24"/>
        </w:rPr>
        <w:t>）要求，考虑项目所在地主导方向、项目建设规模、地形地貌和污染源及环境保护目标，大气监测共布设</w:t>
      </w:r>
      <w:r w:rsidRPr="00662BAF">
        <w:rPr>
          <w:szCs w:val="24"/>
        </w:rPr>
        <w:t>3</w:t>
      </w:r>
      <w:r w:rsidRPr="00662BAF">
        <w:rPr>
          <w:rFonts w:hint="eastAsia"/>
          <w:szCs w:val="24"/>
        </w:rPr>
        <w:t>个环境监测点，具体采样点见表</w:t>
      </w:r>
      <w:r w:rsidRPr="00662BAF">
        <w:rPr>
          <w:szCs w:val="24"/>
        </w:rPr>
        <w:t>6.2-1</w:t>
      </w:r>
      <w:r w:rsidRPr="00662BAF">
        <w:rPr>
          <w:rFonts w:hint="eastAsia"/>
          <w:szCs w:val="24"/>
        </w:rPr>
        <w:t>，监测布点位置见图</w:t>
      </w:r>
      <w:r w:rsidRPr="00662BAF">
        <w:rPr>
          <w:szCs w:val="24"/>
        </w:rPr>
        <w:t>6.2-1</w:t>
      </w:r>
      <w:r w:rsidRPr="00662BAF">
        <w:rPr>
          <w:rFonts w:hint="eastAsia"/>
          <w:szCs w:val="24"/>
        </w:rPr>
        <w:t>。</w:t>
      </w:r>
    </w:p>
    <w:p w:rsidR="0021776B" w:rsidRPr="00662BAF" w:rsidRDefault="0021776B" w:rsidP="00B729D0">
      <w:pPr>
        <w:ind w:firstLine="480"/>
        <w:jc w:val="center"/>
      </w:pPr>
    </w:p>
    <w:p w:rsidR="0021776B" w:rsidRDefault="0021776B" w:rsidP="00B729D0">
      <w:pPr>
        <w:ind w:firstLine="480"/>
        <w:jc w:val="center"/>
        <w:rPr>
          <w:rFonts w:hint="eastAsia"/>
        </w:rPr>
      </w:pPr>
      <w:r w:rsidRPr="00662BAF">
        <w:rPr>
          <w:rFonts w:hint="eastAsia"/>
        </w:rPr>
        <w:lastRenderedPageBreak/>
        <w:t>表</w:t>
      </w:r>
      <w:r w:rsidRPr="00662BAF">
        <w:t xml:space="preserve">6.2-1 </w:t>
      </w:r>
      <w:r w:rsidRPr="00662BAF">
        <w:rPr>
          <w:rFonts w:hint="eastAsia"/>
        </w:rPr>
        <w:t>大气环境现状监测布点</w:t>
      </w:r>
    </w:p>
    <w:tbl>
      <w:tblPr>
        <w:tblW w:w="5000" w:type="pct"/>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00"/>
      </w:tblPr>
      <w:tblGrid>
        <w:gridCol w:w="707"/>
        <w:gridCol w:w="1496"/>
        <w:gridCol w:w="2510"/>
        <w:gridCol w:w="4460"/>
      </w:tblGrid>
      <w:tr w:rsidR="00B729D0" w:rsidRPr="00662BAF" w:rsidTr="00C3222D">
        <w:trPr>
          <w:trHeight w:val="284"/>
        </w:trPr>
        <w:tc>
          <w:tcPr>
            <w:tcW w:w="385" w:type="pct"/>
            <w:vAlign w:val="center"/>
          </w:tcPr>
          <w:p w:rsidR="00B729D0" w:rsidRPr="00662BAF" w:rsidRDefault="00B729D0" w:rsidP="00C3222D">
            <w:pPr>
              <w:pStyle w:val="a8"/>
            </w:pPr>
            <w:r w:rsidRPr="00662BAF">
              <w:rPr>
                <w:rFonts w:hint="eastAsia"/>
              </w:rPr>
              <w:t>编号</w:t>
            </w:r>
          </w:p>
        </w:tc>
        <w:tc>
          <w:tcPr>
            <w:tcW w:w="815" w:type="pct"/>
            <w:vAlign w:val="center"/>
          </w:tcPr>
          <w:p w:rsidR="00B729D0" w:rsidRPr="00662BAF" w:rsidRDefault="00B729D0" w:rsidP="00C3222D">
            <w:pPr>
              <w:pStyle w:val="a8"/>
            </w:pPr>
            <w:r w:rsidRPr="00662BAF">
              <w:rPr>
                <w:rFonts w:hint="eastAsia"/>
              </w:rPr>
              <w:t>监测点位</w:t>
            </w:r>
          </w:p>
        </w:tc>
        <w:tc>
          <w:tcPr>
            <w:tcW w:w="1368" w:type="pct"/>
            <w:tcBorders>
              <w:left w:val="single" w:sz="4" w:space="0" w:color="auto"/>
              <w:right w:val="single" w:sz="4" w:space="0" w:color="auto"/>
            </w:tcBorders>
            <w:vAlign w:val="center"/>
          </w:tcPr>
          <w:p w:rsidR="00B729D0" w:rsidRPr="00662BAF" w:rsidRDefault="00B729D0" w:rsidP="00C3222D">
            <w:pPr>
              <w:pStyle w:val="a8"/>
            </w:pPr>
            <w:r w:rsidRPr="00662BAF">
              <w:rPr>
                <w:rFonts w:hint="eastAsia"/>
              </w:rPr>
              <w:t>与项目相对方位及距离</w:t>
            </w:r>
          </w:p>
        </w:tc>
        <w:tc>
          <w:tcPr>
            <w:tcW w:w="2431" w:type="pct"/>
            <w:tcBorders>
              <w:left w:val="single" w:sz="4" w:space="0" w:color="auto"/>
              <w:right w:val="single" w:sz="4" w:space="0" w:color="auto"/>
            </w:tcBorders>
            <w:vAlign w:val="center"/>
          </w:tcPr>
          <w:p w:rsidR="00B729D0" w:rsidRPr="00662BAF" w:rsidRDefault="00B729D0" w:rsidP="00C3222D">
            <w:pPr>
              <w:pStyle w:val="a8"/>
            </w:pPr>
            <w:r w:rsidRPr="00662BAF">
              <w:rPr>
                <w:rFonts w:hint="eastAsia"/>
              </w:rPr>
              <w:t>监测项目</w:t>
            </w:r>
          </w:p>
        </w:tc>
      </w:tr>
      <w:tr w:rsidR="00B729D0" w:rsidRPr="00662BAF" w:rsidTr="00C3222D">
        <w:trPr>
          <w:trHeight w:val="284"/>
        </w:trPr>
        <w:tc>
          <w:tcPr>
            <w:tcW w:w="385" w:type="pct"/>
            <w:vAlign w:val="center"/>
          </w:tcPr>
          <w:p w:rsidR="00B729D0" w:rsidRPr="00662BAF" w:rsidRDefault="00B729D0" w:rsidP="00C3222D">
            <w:pPr>
              <w:pStyle w:val="a8"/>
              <w:rPr>
                <w:szCs w:val="21"/>
              </w:rPr>
            </w:pPr>
            <w:r w:rsidRPr="00662BAF">
              <w:rPr>
                <w:szCs w:val="21"/>
              </w:rPr>
              <w:t>A1</w:t>
            </w:r>
          </w:p>
        </w:tc>
        <w:tc>
          <w:tcPr>
            <w:tcW w:w="815" w:type="pct"/>
            <w:vAlign w:val="center"/>
          </w:tcPr>
          <w:p w:rsidR="00B729D0" w:rsidRPr="00662BAF" w:rsidRDefault="00B729D0" w:rsidP="00C3222D">
            <w:pPr>
              <w:pStyle w:val="a8"/>
              <w:rPr>
                <w:szCs w:val="21"/>
              </w:rPr>
            </w:pPr>
            <w:r w:rsidRPr="00662BAF">
              <w:rPr>
                <w:rFonts w:hint="eastAsia"/>
                <w:szCs w:val="21"/>
              </w:rPr>
              <w:t>项目所在地</w:t>
            </w:r>
          </w:p>
        </w:tc>
        <w:tc>
          <w:tcPr>
            <w:tcW w:w="1368" w:type="pct"/>
            <w:vAlign w:val="center"/>
          </w:tcPr>
          <w:p w:rsidR="00B729D0" w:rsidRPr="00662BAF" w:rsidRDefault="00B729D0" w:rsidP="00C3222D">
            <w:pPr>
              <w:pStyle w:val="a8"/>
              <w:rPr>
                <w:szCs w:val="21"/>
              </w:rPr>
            </w:pPr>
            <w:r w:rsidRPr="00662BAF">
              <w:rPr>
                <w:szCs w:val="21"/>
              </w:rPr>
              <w:t>--</w:t>
            </w:r>
          </w:p>
        </w:tc>
        <w:tc>
          <w:tcPr>
            <w:tcW w:w="2431" w:type="pct"/>
            <w:tcBorders>
              <w:left w:val="single" w:sz="4" w:space="0" w:color="auto"/>
              <w:right w:val="single" w:sz="4" w:space="0" w:color="auto"/>
            </w:tcBorders>
            <w:vAlign w:val="center"/>
          </w:tcPr>
          <w:p w:rsidR="00B729D0" w:rsidRPr="00662BAF" w:rsidRDefault="00B729D0" w:rsidP="00C3222D">
            <w:pPr>
              <w:pStyle w:val="a8"/>
              <w:rPr>
                <w:szCs w:val="21"/>
              </w:rPr>
            </w:pPr>
            <w:r w:rsidRPr="00662BAF">
              <w:rPr>
                <w:szCs w:val="21"/>
              </w:rPr>
              <w:t>SO</w:t>
            </w:r>
            <w:r w:rsidRPr="00662BAF">
              <w:rPr>
                <w:szCs w:val="21"/>
                <w:vertAlign w:val="subscript"/>
              </w:rPr>
              <w:t>2</w:t>
            </w:r>
            <w:r w:rsidRPr="00662BAF">
              <w:rPr>
                <w:rFonts w:hint="eastAsia"/>
                <w:szCs w:val="21"/>
              </w:rPr>
              <w:t>、</w:t>
            </w:r>
            <w:r w:rsidRPr="00662BAF">
              <w:rPr>
                <w:szCs w:val="21"/>
              </w:rPr>
              <w:t>NO</w:t>
            </w:r>
            <w:r w:rsidRPr="00662BAF">
              <w:rPr>
                <w:szCs w:val="21"/>
                <w:vertAlign w:val="subscript"/>
              </w:rPr>
              <w:t>2</w:t>
            </w:r>
            <w:r w:rsidRPr="00662BAF">
              <w:rPr>
                <w:rFonts w:hint="eastAsia"/>
                <w:szCs w:val="21"/>
              </w:rPr>
              <w:t>、</w:t>
            </w:r>
            <w:r w:rsidRPr="00662BAF">
              <w:rPr>
                <w:szCs w:val="21"/>
              </w:rPr>
              <w:t>TSP</w:t>
            </w:r>
            <w:r w:rsidRPr="00662BAF">
              <w:rPr>
                <w:rFonts w:hint="eastAsia"/>
                <w:szCs w:val="21"/>
              </w:rPr>
              <w:t>、</w:t>
            </w:r>
            <w:r w:rsidRPr="00662BAF">
              <w:rPr>
                <w:szCs w:val="21"/>
              </w:rPr>
              <w:t>PM</w:t>
            </w:r>
            <w:r w:rsidRPr="00662BAF">
              <w:rPr>
                <w:szCs w:val="21"/>
                <w:vertAlign w:val="subscript"/>
              </w:rPr>
              <w:t>10</w:t>
            </w:r>
            <w:r w:rsidRPr="00662BAF">
              <w:rPr>
                <w:rFonts w:hint="eastAsia"/>
                <w:szCs w:val="21"/>
              </w:rPr>
              <w:t>、</w:t>
            </w:r>
            <w:r w:rsidRPr="00662BAF">
              <w:rPr>
                <w:rFonts w:hint="eastAsia"/>
              </w:rPr>
              <w:t>臭</w:t>
            </w:r>
            <w:r>
              <w:rPr>
                <w:rFonts w:hint="eastAsia"/>
              </w:rPr>
              <w:t>气浓度</w:t>
            </w:r>
          </w:p>
        </w:tc>
      </w:tr>
      <w:tr w:rsidR="00B729D0" w:rsidRPr="00662BAF" w:rsidTr="00C3222D">
        <w:trPr>
          <w:trHeight w:val="284"/>
        </w:trPr>
        <w:tc>
          <w:tcPr>
            <w:tcW w:w="385" w:type="pct"/>
            <w:vAlign w:val="center"/>
          </w:tcPr>
          <w:p w:rsidR="00B729D0" w:rsidRPr="00662BAF" w:rsidRDefault="00B729D0" w:rsidP="00C3222D">
            <w:pPr>
              <w:pStyle w:val="a8"/>
              <w:rPr>
                <w:szCs w:val="21"/>
              </w:rPr>
            </w:pPr>
            <w:r w:rsidRPr="00662BAF">
              <w:rPr>
                <w:szCs w:val="21"/>
              </w:rPr>
              <w:t>A2</w:t>
            </w:r>
          </w:p>
        </w:tc>
        <w:tc>
          <w:tcPr>
            <w:tcW w:w="815" w:type="pct"/>
            <w:vAlign w:val="center"/>
          </w:tcPr>
          <w:p w:rsidR="00B729D0" w:rsidRPr="00662BAF" w:rsidRDefault="00B729D0" w:rsidP="00C3222D">
            <w:pPr>
              <w:pStyle w:val="a8"/>
              <w:rPr>
                <w:szCs w:val="21"/>
              </w:rPr>
            </w:pPr>
            <w:r w:rsidRPr="00662BAF">
              <w:rPr>
                <w:rFonts w:hint="eastAsia"/>
                <w:szCs w:val="21"/>
              </w:rPr>
              <w:t>南塔村</w:t>
            </w:r>
          </w:p>
        </w:tc>
        <w:tc>
          <w:tcPr>
            <w:tcW w:w="1368" w:type="pct"/>
            <w:vAlign w:val="center"/>
          </w:tcPr>
          <w:p w:rsidR="00B729D0" w:rsidRPr="00662BAF" w:rsidRDefault="00B729D0" w:rsidP="00C3222D">
            <w:pPr>
              <w:pStyle w:val="a8"/>
              <w:rPr>
                <w:szCs w:val="21"/>
              </w:rPr>
            </w:pPr>
            <w:r w:rsidRPr="00662BAF">
              <w:rPr>
                <w:rFonts w:hint="eastAsia"/>
                <w:szCs w:val="21"/>
              </w:rPr>
              <w:t>东面，</w:t>
            </w:r>
            <w:r w:rsidRPr="00662BAF">
              <w:rPr>
                <w:szCs w:val="21"/>
              </w:rPr>
              <w:t>200m</w:t>
            </w:r>
          </w:p>
        </w:tc>
        <w:tc>
          <w:tcPr>
            <w:tcW w:w="2431" w:type="pct"/>
            <w:tcBorders>
              <w:left w:val="single" w:sz="4" w:space="0" w:color="auto"/>
              <w:right w:val="single" w:sz="4" w:space="0" w:color="auto"/>
            </w:tcBorders>
            <w:vAlign w:val="center"/>
          </w:tcPr>
          <w:p w:rsidR="00B729D0" w:rsidRPr="00662BAF" w:rsidRDefault="00B729D0" w:rsidP="00C3222D">
            <w:pPr>
              <w:pStyle w:val="a8"/>
              <w:rPr>
                <w:szCs w:val="21"/>
              </w:rPr>
            </w:pPr>
            <w:r w:rsidRPr="00662BAF">
              <w:rPr>
                <w:szCs w:val="21"/>
              </w:rPr>
              <w:t>SO</w:t>
            </w:r>
            <w:r w:rsidRPr="00662BAF">
              <w:rPr>
                <w:szCs w:val="21"/>
                <w:vertAlign w:val="subscript"/>
              </w:rPr>
              <w:t>2</w:t>
            </w:r>
            <w:r w:rsidRPr="00662BAF">
              <w:rPr>
                <w:rFonts w:hint="eastAsia"/>
                <w:szCs w:val="21"/>
              </w:rPr>
              <w:t>、</w:t>
            </w:r>
            <w:r w:rsidRPr="00662BAF">
              <w:rPr>
                <w:szCs w:val="21"/>
              </w:rPr>
              <w:t>NO</w:t>
            </w:r>
            <w:r w:rsidRPr="00662BAF">
              <w:rPr>
                <w:szCs w:val="21"/>
                <w:vertAlign w:val="subscript"/>
              </w:rPr>
              <w:t>2</w:t>
            </w:r>
            <w:r w:rsidRPr="00662BAF">
              <w:rPr>
                <w:rFonts w:hint="eastAsia"/>
                <w:szCs w:val="21"/>
              </w:rPr>
              <w:t>、</w:t>
            </w:r>
            <w:r w:rsidRPr="00662BAF">
              <w:rPr>
                <w:szCs w:val="21"/>
              </w:rPr>
              <w:t>TSP</w:t>
            </w:r>
            <w:r w:rsidRPr="00662BAF">
              <w:rPr>
                <w:rFonts w:hint="eastAsia"/>
                <w:szCs w:val="21"/>
              </w:rPr>
              <w:t>、</w:t>
            </w:r>
            <w:r w:rsidRPr="00662BAF">
              <w:rPr>
                <w:szCs w:val="21"/>
              </w:rPr>
              <w:t>PM</w:t>
            </w:r>
            <w:r w:rsidRPr="00662BAF">
              <w:rPr>
                <w:szCs w:val="21"/>
                <w:vertAlign w:val="subscript"/>
              </w:rPr>
              <w:t>10</w:t>
            </w:r>
            <w:r w:rsidRPr="00662BAF">
              <w:rPr>
                <w:rFonts w:hint="eastAsia"/>
                <w:szCs w:val="21"/>
              </w:rPr>
              <w:t>、</w:t>
            </w:r>
            <w:r w:rsidRPr="00662BAF">
              <w:rPr>
                <w:rFonts w:hint="eastAsia"/>
              </w:rPr>
              <w:t>臭</w:t>
            </w:r>
            <w:r>
              <w:rPr>
                <w:rFonts w:hint="eastAsia"/>
              </w:rPr>
              <w:t>气浓度</w:t>
            </w:r>
          </w:p>
        </w:tc>
      </w:tr>
      <w:tr w:rsidR="00B729D0" w:rsidRPr="00662BAF" w:rsidTr="00C3222D">
        <w:trPr>
          <w:trHeight w:val="284"/>
        </w:trPr>
        <w:tc>
          <w:tcPr>
            <w:tcW w:w="385" w:type="pct"/>
            <w:vAlign w:val="center"/>
          </w:tcPr>
          <w:p w:rsidR="00B729D0" w:rsidRPr="00662BAF" w:rsidRDefault="00B729D0" w:rsidP="00C3222D">
            <w:pPr>
              <w:pStyle w:val="a8"/>
              <w:rPr>
                <w:szCs w:val="21"/>
              </w:rPr>
            </w:pPr>
            <w:r w:rsidRPr="00662BAF">
              <w:rPr>
                <w:szCs w:val="21"/>
              </w:rPr>
              <w:t>A3</w:t>
            </w:r>
          </w:p>
        </w:tc>
        <w:tc>
          <w:tcPr>
            <w:tcW w:w="815" w:type="pct"/>
            <w:vAlign w:val="center"/>
          </w:tcPr>
          <w:p w:rsidR="00B729D0" w:rsidRPr="00662BAF" w:rsidRDefault="00B729D0" w:rsidP="00C3222D">
            <w:pPr>
              <w:pStyle w:val="a8"/>
              <w:rPr>
                <w:szCs w:val="21"/>
              </w:rPr>
            </w:pPr>
            <w:r w:rsidRPr="00662BAF">
              <w:rPr>
                <w:rFonts w:hint="eastAsia"/>
                <w:szCs w:val="21"/>
              </w:rPr>
              <w:t>龙坪村</w:t>
            </w:r>
          </w:p>
        </w:tc>
        <w:tc>
          <w:tcPr>
            <w:tcW w:w="1368" w:type="pct"/>
            <w:vAlign w:val="center"/>
          </w:tcPr>
          <w:p w:rsidR="00B729D0" w:rsidRPr="00662BAF" w:rsidRDefault="00B729D0" w:rsidP="00C3222D">
            <w:pPr>
              <w:pStyle w:val="a8"/>
              <w:rPr>
                <w:szCs w:val="21"/>
              </w:rPr>
            </w:pPr>
            <w:r w:rsidRPr="00662BAF">
              <w:rPr>
                <w:rFonts w:hint="eastAsia"/>
                <w:szCs w:val="21"/>
              </w:rPr>
              <w:t>西北面，</w:t>
            </w:r>
            <w:r w:rsidRPr="00662BAF">
              <w:rPr>
                <w:szCs w:val="21"/>
              </w:rPr>
              <w:t>800m</w:t>
            </w:r>
          </w:p>
        </w:tc>
        <w:tc>
          <w:tcPr>
            <w:tcW w:w="2431" w:type="pct"/>
            <w:tcBorders>
              <w:left w:val="single" w:sz="4" w:space="0" w:color="auto"/>
              <w:right w:val="single" w:sz="4" w:space="0" w:color="auto"/>
            </w:tcBorders>
            <w:vAlign w:val="center"/>
          </w:tcPr>
          <w:p w:rsidR="00B729D0" w:rsidRPr="00662BAF" w:rsidRDefault="00B729D0" w:rsidP="00C3222D">
            <w:pPr>
              <w:pStyle w:val="a8"/>
              <w:rPr>
                <w:szCs w:val="21"/>
              </w:rPr>
            </w:pPr>
            <w:r w:rsidRPr="00662BAF">
              <w:rPr>
                <w:szCs w:val="21"/>
              </w:rPr>
              <w:t>SO</w:t>
            </w:r>
            <w:r w:rsidRPr="00662BAF">
              <w:rPr>
                <w:szCs w:val="21"/>
                <w:vertAlign w:val="subscript"/>
              </w:rPr>
              <w:t>2</w:t>
            </w:r>
            <w:r w:rsidRPr="00662BAF">
              <w:rPr>
                <w:rFonts w:hint="eastAsia"/>
                <w:szCs w:val="21"/>
              </w:rPr>
              <w:t>、</w:t>
            </w:r>
            <w:r w:rsidRPr="00662BAF">
              <w:rPr>
                <w:szCs w:val="21"/>
              </w:rPr>
              <w:t>NO</w:t>
            </w:r>
            <w:r w:rsidRPr="00662BAF">
              <w:rPr>
                <w:szCs w:val="21"/>
                <w:vertAlign w:val="subscript"/>
              </w:rPr>
              <w:t>2</w:t>
            </w:r>
            <w:r w:rsidRPr="00662BAF">
              <w:rPr>
                <w:rFonts w:hint="eastAsia"/>
                <w:szCs w:val="21"/>
              </w:rPr>
              <w:t>、</w:t>
            </w:r>
            <w:r w:rsidRPr="00662BAF">
              <w:rPr>
                <w:szCs w:val="21"/>
              </w:rPr>
              <w:t>TSP</w:t>
            </w:r>
            <w:r w:rsidRPr="00662BAF">
              <w:rPr>
                <w:rFonts w:hint="eastAsia"/>
                <w:szCs w:val="21"/>
              </w:rPr>
              <w:t>、</w:t>
            </w:r>
            <w:r w:rsidRPr="00662BAF">
              <w:rPr>
                <w:szCs w:val="21"/>
              </w:rPr>
              <w:t>PM</w:t>
            </w:r>
            <w:r w:rsidRPr="00662BAF">
              <w:rPr>
                <w:szCs w:val="21"/>
                <w:vertAlign w:val="subscript"/>
              </w:rPr>
              <w:t>10</w:t>
            </w:r>
            <w:r w:rsidRPr="00662BAF">
              <w:rPr>
                <w:rFonts w:hint="eastAsia"/>
                <w:szCs w:val="21"/>
              </w:rPr>
              <w:t>、</w:t>
            </w:r>
            <w:r w:rsidRPr="00662BAF">
              <w:rPr>
                <w:rFonts w:hint="eastAsia"/>
              </w:rPr>
              <w:t>臭</w:t>
            </w:r>
            <w:r>
              <w:rPr>
                <w:rFonts w:hint="eastAsia"/>
              </w:rPr>
              <w:t>气浓度</w:t>
            </w:r>
          </w:p>
        </w:tc>
      </w:tr>
    </w:tbl>
    <w:p w:rsidR="0021776B" w:rsidRPr="00662BAF" w:rsidRDefault="0021776B" w:rsidP="00797CC1">
      <w:pPr>
        <w:pStyle w:val="3"/>
        <w:rPr>
          <w:rFonts w:ascii="Times New Roman" w:hAnsi="Times New Roman"/>
          <w:sz w:val="28"/>
        </w:rPr>
      </w:pPr>
      <w:r w:rsidRPr="00662BAF">
        <w:rPr>
          <w:rFonts w:ascii="Times New Roman" w:hAnsi="Times New Roman" w:hint="eastAsia"/>
          <w:sz w:val="28"/>
        </w:rPr>
        <w:t>监测项目</w:t>
      </w:r>
    </w:p>
    <w:p w:rsidR="0021776B" w:rsidRPr="00662BAF" w:rsidRDefault="00B729D0" w:rsidP="00B729D0">
      <w:pPr>
        <w:ind w:firstLine="480"/>
      </w:pPr>
      <w:r w:rsidRPr="00662BAF">
        <w:rPr>
          <w:rFonts w:hint="eastAsia"/>
          <w:szCs w:val="24"/>
        </w:rPr>
        <w:t>根据本项目大气污染物排放特点及结合周围地区的环境特征，本次评价的</w:t>
      </w:r>
      <w:r>
        <w:rPr>
          <w:rFonts w:hint="eastAsia"/>
          <w:szCs w:val="24"/>
        </w:rPr>
        <w:t>监测项目</w:t>
      </w:r>
      <w:r w:rsidRPr="00662BAF">
        <w:rPr>
          <w:rFonts w:hint="eastAsia"/>
          <w:szCs w:val="24"/>
        </w:rPr>
        <w:t>包括：</w:t>
      </w:r>
      <w:r w:rsidRPr="00662BAF">
        <w:t>SO</w:t>
      </w:r>
      <w:r w:rsidRPr="00662BAF">
        <w:rPr>
          <w:vertAlign w:val="subscript"/>
        </w:rPr>
        <w:t>2</w:t>
      </w:r>
      <w:r w:rsidRPr="00662BAF">
        <w:rPr>
          <w:rFonts w:hint="eastAsia"/>
        </w:rPr>
        <w:t>、</w:t>
      </w:r>
      <w:r w:rsidRPr="00662BAF">
        <w:t>NO</w:t>
      </w:r>
      <w:r w:rsidRPr="00662BAF">
        <w:rPr>
          <w:vertAlign w:val="subscript"/>
        </w:rPr>
        <w:t>2</w:t>
      </w:r>
      <w:r w:rsidRPr="00662BAF">
        <w:rPr>
          <w:rFonts w:hint="eastAsia"/>
        </w:rPr>
        <w:t>、</w:t>
      </w:r>
      <w:r w:rsidRPr="00662BAF">
        <w:t>TSP</w:t>
      </w:r>
      <w:r w:rsidRPr="00662BAF">
        <w:rPr>
          <w:rFonts w:hint="eastAsia"/>
        </w:rPr>
        <w:t>、</w:t>
      </w:r>
      <w:r w:rsidRPr="00662BAF">
        <w:t>PM</w:t>
      </w:r>
      <w:r w:rsidRPr="00662BAF">
        <w:rPr>
          <w:vertAlign w:val="subscript"/>
        </w:rPr>
        <w:t>10</w:t>
      </w:r>
      <w:r w:rsidRPr="00662BAF">
        <w:rPr>
          <w:rFonts w:hint="eastAsia"/>
          <w:szCs w:val="21"/>
        </w:rPr>
        <w:t>、</w:t>
      </w:r>
      <w:r w:rsidRPr="00662BAF">
        <w:rPr>
          <w:rFonts w:hint="eastAsia"/>
        </w:rPr>
        <w:t>臭</w:t>
      </w:r>
      <w:r>
        <w:rPr>
          <w:rFonts w:hint="eastAsia"/>
        </w:rPr>
        <w:t>气浓度</w:t>
      </w:r>
      <w:r w:rsidRPr="00662BAF">
        <w:rPr>
          <w:rFonts w:hint="eastAsia"/>
        </w:rPr>
        <w:t>等共计</w:t>
      </w:r>
      <w:r>
        <w:rPr>
          <w:rFonts w:hint="eastAsia"/>
        </w:rPr>
        <w:t>5</w:t>
      </w:r>
      <w:r w:rsidRPr="00662BAF">
        <w:rPr>
          <w:rFonts w:hint="eastAsia"/>
        </w:rPr>
        <w:t>项</w:t>
      </w:r>
      <w:r>
        <w:rPr>
          <w:rFonts w:hint="eastAsia"/>
        </w:rPr>
        <w:t>；其中由于没有适用的空气质量标准作为参照，臭气浓度仅作为背景值考虑，不作为现状评价因子</w:t>
      </w:r>
      <w:r w:rsidRPr="00662BAF">
        <w:rPr>
          <w:rFonts w:hint="eastAsia"/>
          <w:szCs w:val="24"/>
        </w:rPr>
        <w:t>。</w:t>
      </w:r>
    </w:p>
    <w:p w:rsidR="0021776B" w:rsidRPr="00662BAF" w:rsidRDefault="0021776B" w:rsidP="00797CC1">
      <w:pPr>
        <w:pStyle w:val="3"/>
        <w:rPr>
          <w:rFonts w:ascii="Times New Roman" w:hAnsi="Times New Roman"/>
          <w:sz w:val="28"/>
        </w:rPr>
      </w:pPr>
      <w:r w:rsidRPr="00662BAF">
        <w:rPr>
          <w:rFonts w:ascii="Times New Roman" w:hAnsi="Times New Roman" w:hint="eastAsia"/>
          <w:sz w:val="28"/>
        </w:rPr>
        <w:t>监测时间与频次</w:t>
      </w:r>
    </w:p>
    <w:p w:rsidR="0021776B" w:rsidRPr="00662BAF" w:rsidRDefault="0021776B" w:rsidP="00B729D0">
      <w:pPr>
        <w:ind w:firstLine="480"/>
        <w:rPr>
          <w:szCs w:val="24"/>
        </w:rPr>
      </w:pPr>
      <w:r w:rsidRPr="00662BAF">
        <w:rPr>
          <w:rFonts w:hint="eastAsia"/>
          <w:szCs w:val="24"/>
        </w:rPr>
        <w:t>项目委托广东恒定检测技术有限公司于</w:t>
      </w:r>
      <w:smartTag w:uri="urn:schemas-microsoft-com:office:smarttags" w:element="chsdate">
        <w:smartTagPr>
          <w:attr w:name="IsROCDate" w:val="False"/>
          <w:attr w:name="IsLunarDate" w:val="False"/>
          <w:attr w:name="Day" w:val="25"/>
          <w:attr w:name="Month" w:val="12"/>
          <w:attr w:name="Year" w:val="2014"/>
        </w:smartTagPr>
        <w:r w:rsidRPr="00662BAF">
          <w:rPr>
            <w:szCs w:val="24"/>
          </w:rPr>
          <w:t>2014</w:t>
        </w:r>
        <w:r w:rsidRPr="00662BAF">
          <w:rPr>
            <w:rFonts w:hint="eastAsia"/>
            <w:szCs w:val="24"/>
          </w:rPr>
          <w:t>年</w:t>
        </w:r>
        <w:r w:rsidRPr="00662BAF">
          <w:rPr>
            <w:szCs w:val="24"/>
          </w:rPr>
          <w:t>12</w:t>
        </w:r>
        <w:r w:rsidRPr="00662BAF">
          <w:rPr>
            <w:rFonts w:hint="eastAsia"/>
            <w:szCs w:val="24"/>
          </w:rPr>
          <w:t>月</w:t>
        </w:r>
        <w:r w:rsidRPr="00662BAF">
          <w:rPr>
            <w:szCs w:val="24"/>
          </w:rPr>
          <w:t>25</w:t>
        </w:r>
        <w:r w:rsidRPr="00662BAF">
          <w:rPr>
            <w:rFonts w:hint="eastAsia"/>
            <w:szCs w:val="24"/>
          </w:rPr>
          <w:t>日</w:t>
        </w:r>
      </w:smartTag>
      <w:r w:rsidRPr="00662BAF">
        <w:rPr>
          <w:rFonts w:hint="eastAsia"/>
          <w:szCs w:val="24"/>
        </w:rPr>
        <w:t>至</w:t>
      </w:r>
      <w:r w:rsidRPr="00662BAF">
        <w:rPr>
          <w:szCs w:val="24"/>
        </w:rPr>
        <w:t>2014</w:t>
      </w:r>
      <w:r w:rsidRPr="00662BAF">
        <w:rPr>
          <w:rFonts w:hint="eastAsia"/>
          <w:szCs w:val="24"/>
        </w:rPr>
        <w:t>年</w:t>
      </w:r>
      <w:r w:rsidRPr="00662BAF">
        <w:rPr>
          <w:szCs w:val="24"/>
        </w:rPr>
        <w:t>12</w:t>
      </w:r>
      <w:r w:rsidRPr="00662BAF">
        <w:rPr>
          <w:rFonts w:hint="eastAsia"/>
          <w:szCs w:val="24"/>
        </w:rPr>
        <w:t>月</w:t>
      </w:r>
      <w:r w:rsidRPr="00662BAF">
        <w:rPr>
          <w:szCs w:val="24"/>
        </w:rPr>
        <w:t>31</w:t>
      </w:r>
      <w:r w:rsidRPr="00662BAF">
        <w:rPr>
          <w:rFonts w:hint="eastAsia"/>
          <w:szCs w:val="24"/>
        </w:rPr>
        <w:t>日</w:t>
      </w:r>
      <w:r w:rsidR="00B729D0" w:rsidRPr="00662BAF">
        <w:rPr>
          <w:rFonts w:hint="eastAsia"/>
          <w:szCs w:val="24"/>
        </w:rPr>
        <w:t>进行</w:t>
      </w:r>
      <w:r w:rsidR="00B729D0">
        <w:rPr>
          <w:rFonts w:hint="eastAsia"/>
          <w:szCs w:val="24"/>
        </w:rPr>
        <w:t>采样</w:t>
      </w:r>
      <w:r w:rsidR="00B729D0" w:rsidRPr="00662BAF">
        <w:rPr>
          <w:rFonts w:hint="eastAsia"/>
          <w:szCs w:val="24"/>
        </w:rPr>
        <w:t>监测</w:t>
      </w:r>
      <w:r w:rsidR="00B729D0" w:rsidRPr="00662BAF">
        <w:rPr>
          <w:rFonts w:hint="eastAsia"/>
        </w:rPr>
        <w:t>（须同时观测风向、风速、气压、气温等常规气象资料）</w:t>
      </w:r>
      <w:r w:rsidRPr="00662BAF">
        <w:rPr>
          <w:rFonts w:hint="eastAsia"/>
          <w:szCs w:val="24"/>
        </w:rPr>
        <w:t>。</w:t>
      </w:r>
    </w:p>
    <w:p w:rsidR="0021776B" w:rsidRPr="00662BAF" w:rsidRDefault="0021776B" w:rsidP="00B729D0">
      <w:pPr>
        <w:ind w:firstLine="480"/>
      </w:pPr>
      <w:r w:rsidRPr="00662BAF">
        <w:t>SO</w:t>
      </w:r>
      <w:r w:rsidRPr="00662BAF">
        <w:rPr>
          <w:vertAlign w:val="subscript"/>
        </w:rPr>
        <w:t>2</w:t>
      </w:r>
      <w:r w:rsidRPr="00662BAF">
        <w:rPr>
          <w:rFonts w:hint="eastAsia"/>
        </w:rPr>
        <w:t>、</w:t>
      </w:r>
      <w:r w:rsidRPr="00662BAF">
        <w:t>NO</w:t>
      </w:r>
      <w:r w:rsidRPr="00662BAF">
        <w:rPr>
          <w:vertAlign w:val="subscript"/>
        </w:rPr>
        <w:t>2</w:t>
      </w:r>
      <w:r w:rsidRPr="00662BAF">
        <w:rPr>
          <w:rFonts w:hint="eastAsia"/>
        </w:rPr>
        <w:t>、</w:t>
      </w:r>
      <w:r w:rsidRPr="00662BAF">
        <w:t>TSP</w:t>
      </w:r>
      <w:r w:rsidRPr="00662BAF">
        <w:rPr>
          <w:rFonts w:hint="eastAsia"/>
        </w:rPr>
        <w:t>、</w:t>
      </w:r>
      <w:r w:rsidRPr="00662BAF">
        <w:t>PM</w:t>
      </w:r>
      <w:r w:rsidRPr="00662BAF">
        <w:rPr>
          <w:vertAlign w:val="subscript"/>
        </w:rPr>
        <w:t>10</w:t>
      </w:r>
      <w:r w:rsidRPr="00662BAF">
        <w:rPr>
          <w:rFonts w:hint="eastAsia"/>
        </w:rPr>
        <w:t>均连续监测七天。</w:t>
      </w:r>
    </w:p>
    <w:p w:rsidR="0021776B" w:rsidRPr="00662BAF" w:rsidRDefault="0021776B" w:rsidP="00B729D0">
      <w:pPr>
        <w:ind w:firstLine="480"/>
      </w:pPr>
      <w:r w:rsidRPr="00662BAF">
        <w:t>SO</w:t>
      </w:r>
      <w:r w:rsidRPr="00662BAF">
        <w:rPr>
          <w:vertAlign w:val="subscript"/>
        </w:rPr>
        <w:t>2</w:t>
      </w:r>
      <w:r w:rsidRPr="00662BAF">
        <w:rPr>
          <w:rFonts w:hint="eastAsia"/>
        </w:rPr>
        <w:t>、</w:t>
      </w:r>
      <w:r w:rsidRPr="00662BAF">
        <w:t>NO</w:t>
      </w:r>
      <w:r w:rsidRPr="00662BAF">
        <w:rPr>
          <w:vertAlign w:val="subscript"/>
        </w:rPr>
        <w:t>2</w:t>
      </w:r>
      <w:r w:rsidRPr="00662BAF">
        <w:rPr>
          <w:rFonts w:hint="eastAsia"/>
        </w:rPr>
        <w:t>小时浓度值每天监测</w:t>
      </w:r>
      <w:r w:rsidRPr="00662BAF">
        <w:t>4</w:t>
      </w:r>
      <w:r w:rsidRPr="00662BAF">
        <w:rPr>
          <w:rFonts w:hint="eastAsia"/>
        </w:rPr>
        <w:t>次，每天采样时间为北京时间</w:t>
      </w:r>
      <w:r w:rsidRPr="00662BAF">
        <w:t>02:00</w:t>
      </w:r>
      <w:r w:rsidRPr="00662BAF">
        <w:rPr>
          <w:rFonts w:hint="eastAsia"/>
        </w:rPr>
        <w:t>～</w:t>
      </w:r>
      <w:r w:rsidRPr="00662BAF">
        <w:t>03:00</w:t>
      </w:r>
      <w:r w:rsidRPr="00662BAF">
        <w:rPr>
          <w:rFonts w:hint="eastAsia"/>
        </w:rPr>
        <w:t>、</w:t>
      </w:r>
      <w:r w:rsidRPr="00662BAF">
        <w:t>08</w:t>
      </w:r>
      <w:r w:rsidRPr="00662BAF">
        <w:rPr>
          <w:rFonts w:hint="eastAsia"/>
        </w:rPr>
        <w:t>：</w:t>
      </w:r>
      <w:r w:rsidRPr="00662BAF">
        <w:t>00</w:t>
      </w:r>
      <w:r w:rsidRPr="00662BAF">
        <w:rPr>
          <w:rFonts w:hint="eastAsia"/>
        </w:rPr>
        <w:t>～</w:t>
      </w:r>
      <w:r w:rsidRPr="00662BAF">
        <w:t>09</w:t>
      </w:r>
      <w:r w:rsidRPr="00662BAF">
        <w:rPr>
          <w:rFonts w:hint="eastAsia"/>
        </w:rPr>
        <w:t>：</w:t>
      </w:r>
      <w:r w:rsidRPr="00662BAF">
        <w:t>00</w:t>
      </w:r>
      <w:r w:rsidRPr="00662BAF">
        <w:rPr>
          <w:rFonts w:hint="eastAsia"/>
        </w:rPr>
        <w:t>、</w:t>
      </w:r>
      <w:r w:rsidRPr="00662BAF">
        <w:t>14</w:t>
      </w:r>
      <w:r w:rsidRPr="00662BAF">
        <w:rPr>
          <w:rFonts w:hint="eastAsia"/>
        </w:rPr>
        <w:t>：</w:t>
      </w:r>
      <w:r w:rsidRPr="00662BAF">
        <w:t>00</w:t>
      </w:r>
      <w:r w:rsidRPr="00662BAF">
        <w:rPr>
          <w:rFonts w:hint="eastAsia"/>
        </w:rPr>
        <w:t>～</w:t>
      </w:r>
      <w:r w:rsidRPr="00662BAF">
        <w:t>15</w:t>
      </w:r>
      <w:r w:rsidRPr="00662BAF">
        <w:rPr>
          <w:rFonts w:hint="eastAsia"/>
        </w:rPr>
        <w:t>：</w:t>
      </w:r>
      <w:r w:rsidRPr="00662BAF">
        <w:t>00</w:t>
      </w:r>
      <w:r w:rsidRPr="00662BAF">
        <w:rPr>
          <w:rFonts w:hint="eastAsia"/>
        </w:rPr>
        <w:t>、</w:t>
      </w:r>
      <w:r w:rsidRPr="00662BAF">
        <w:t>20</w:t>
      </w:r>
      <w:r w:rsidRPr="00662BAF">
        <w:rPr>
          <w:rFonts w:hint="eastAsia"/>
        </w:rPr>
        <w:t>：</w:t>
      </w:r>
      <w:r w:rsidRPr="00662BAF">
        <w:t>00</w:t>
      </w:r>
      <w:r w:rsidRPr="00662BAF">
        <w:rPr>
          <w:rFonts w:hint="eastAsia"/>
        </w:rPr>
        <w:t>～</w:t>
      </w:r>
      <w:r w:rsidRPr="00662BAF">
        <w:t>21</w:t>
      </w:r>
      <w:r w:rsidRPr="00662BAF">
        <w:rPr>
          <w:rFonts w:hint="eastAsia"/>
        </w:rPr>
        <w:t>：</w:t>
      </w:r>
      <w:r w:rsidRPr="00662BAF">
        <w:t>00</w:t>
      </w:r>
      <w:r w:rsidRPr="00662BAF">
        <w:rPr>
          <w:rFonts w:hint="eastAsia"/>
        </w:rPr>
        <w:t>。</w:t>
      </w:r>
    </w:p>
    <w:p w:rsidR="0021776B" w:rsidRPr="00662BAF" w:rsidRDefault="0021776B" w:rsidP="00B729D0">
      <w:pPr>
        <w:ind w:firstLine="480"/>
      </w:pPr>
      <w:r w:rsidRPr="00662BAF">
        <w:t>PM</w:t>
      </w:r>
      <w:r w:rsidRPr="00662BAF">
        <w:rPr>
          <w:vertAlign w:val="subscript"/>
        </w:rPr>
        <w:t>10</w:t>
      </w:r>
      <w:r w:rsidRPr="00662BAF">
        <w:rPr>
          <w:rFonts w:hint="eastAsia"/>
        </w:rPr>
        <w:t>、</w:t>
      </w:r>
      <w:r w:rsidRPr="00662BAF">
        <w:t>TSP</w:t>
      </w:r>
      <w:r w:rsidRPr="00662BAF">
        <w:rPr>
          <w:rFonts w:hint="eastAsia"/>
        </w:rPr>
        <w:t>每天监测</w:t>
      </w:r>
      <w:r w:rsidRPr="00662BAF">
        <w:t>1</w:t>
      </w:r>
      <w:r w:rsidRPr="00662BAF">
        <w:rPr>
          <w:rFonts w:hint="eastAsia"/>
        </w:rPr>
        <w:t>次，</w:t>
      </w:r>
      <w:r w:rsidRPr="00662BAF">
        <w:t>PM</w:t>
      </w:r>
      <w:r w:rsidRPr="00662BAF">
        <w:rPr>
          <w:vertAlign w:val="subscript"/>
        </w:rPr>
        <w:t>10</w:t>
      </w:r>
      <w:r w:rsidRPr="00662BAF">
        <w:rPr>
          <w:rFonts w:hint="eastAsia"/>
        </w:rPr>
        <w:t>每次采样</w:t>
      </w:r>
      <w:r w:rsidRPr="00662BAF">
        <w:t>20</w:t>
      </w:r>
      <w:r w:rsidRPr="00662BAF">
        <w:rPr>
          <w:rFonts w:hint="eastAsia"/>
        </w:rPr>
        <w:t>小时以上，</w:t>
      </w:r>
      <w:r w:rsidRPr="00662BAF">
        <w:t>TSP</w:t>
      </w:r>
      <w:r w:rsidRPr="00662BAF">
        <w:rPr>
          <w:rFonts w:hint="eastAsia"/>
        </w:rPr>
        <w:t>每次采样</w:t>
      </w:r>
      <w:r w:rsidRPr="00662BAF">
        <w:t>24</w:t>
      </w:r>
      <w:r w:rsidRPr="00662BAF">
        <w:rPr>
          <w:rFonts w:hint="eastAsia"/>
        </w:rPr>
        <w:t>小时。</w:t>
      </w:r>
    </w:p>
    <w:p w:rsidR="0021776B" w:rsidRPr="00662BAF" w:rsidRDefault="00B729D0" w:rsidP="00B729D0">
      <w:pPr>
        <w:ind w:firstLine="480"/>
      </w:pPr>
      <w:r>
        <w:rPr>
          <w:rFonts w:hint="eastAsia"/>
        </w:rPr>
        <w:t>臭气浓度</w:t>
      </w:r>
      <w:r w:rsidR="0021776B" w:rsidRPr="00662BAF">
        <w:rPr>
          <w:rFonts w:hint="eastAsia"/>
        </w:rPr>
        <w:t>连续监测三天，每日监测一次。</w:t>
      </w:r>
    </w:p>
    <w:p w:rsidR="0021776B" w:rsidRPr="00662BAF" w:rsidRDefault="0021776B" w:rsidP="00797CC1">
      <w:pPr>
        <w:pStyle w:val="3"/>
        <w:rPr>
          <w:rFonts w:ascii="Times New Roman" w:hAnsi="Times New Roman"/>
          <w:sz w:val="28"/>
        </w:rPr>
      </w:pPr>
      <w:r w:rsidRPr="00662BAF">
        <w:rPr>
          <w:rFonts w:ascii="Times New Roman" w:hAnsi="Times New Roman" w:hint="eastAsia"/>
          <w:sz w:val="28"/>
        </w:rPr>
        <w:t>监测和分析方法</w:t>
      </w:r>
    </w:p>
    <w:p w:rsidR="0021776B" w:rsidRPr="00662BAF" w:rsidRDefault="0021776B" w:rsidP="00B729D0">
      <w:pPr>
        <w:ind w:firstLine="480"/>
        <w:rPr>
          <w:szCs w:val="24"/>
        </w:rPr>
      </w:pPr>
      <w:r w:rsidRPr="00662BAF">
        <w:rPr>
          <w:rFonts w:hint="eastAsia"/>
          <w:szCs w:val="24"/>
        </w:rPr>
        <w:t>大气污染物采样、分析方法严格按照国家环境保护局颁布的《空气和废气监测分析方法》（</w:t>
      </w:r>
      <w:r w:rsidRPr="00662BAF">
        <w:rPr>
          <w:szCs w:val="24"/>
        </w:rPr>
        <w:t>1990</w:t>
      </w:r>
      <w:r w:rsidRPr="00662BAF">
        <w:rPr>
          <w:rFonts w:hint="eastAsia"/>
          <w:szCs w:val="24"/>
        </w:rPr>
        <w:t>年）中有关标准方法进行，有关分析方法列于表</w:t>
      </w:r>
      <w:r w:rsidRPr="00662BAF">
        <w:rPr>
          <w:szCs w:val="24"/>
        </w:rPr>
        <w:t>6.2-2</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6.2-2  </w:t>
      </w:r>
      <w:r w:rsidRPr="00662BAF">
        <w:rPr>
          <w:rFonts w:hint="eastAsia"/>
        </w:rPr>
        <w:t>环境采样及监测分析方法</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57" w:type="dxa"/>
          <w:right w:w="57" w:type="dxa"/>
        </w:tblCellMar>
        <w:tblLook w:val="0000"/>
      </w:tblPr>
      <w:tblGrid>
        <w:gridCol w:w="1759"/>
        <w:gridCol w:w="3850"/>
        <w:gridCol w:w="1731"/>
        <w:gridCol w:w="1731"/>
      </w:tblGrid>
      <w:tr w:rsidR="0021776B" w:rsidRPr="00662BAF" w:rsidTr="00552793">
        <w:trPr>
          <w:trHeight w:val="340"/>
          <w:jc w:val="center"/>
        </w:trPr>
        <w:tc>
          <w:tcPr>
            <w:tcW w:w="970" w:type="pct"/>
            <w:vAlign w:val="center"/>
          </w:tcPr>
          <w:p w:rsidR="0021776B" w:rsidRPr="00662BAF" w:rsidRDefault="0021776B" w:rsidP="00552793">
            <w:pPr>
              <w:pStyle w:val="a8"/>
            </w:pPr>
            <w:r w:rsidRPr="00662BAF">
              <w:rPr>
                <w:rFonts w:hint="eastAsia"/>
              </w:rPr>
              <w:t>监测项目</w:t>
            </w:r>
          </w:p>
        </w:tc>
        <w:tc>
          <w:tcPr>
            <w:tcW w:w="2122" w:type="pct"/>
            <w:vAlign w:val="center"/>
          </w:tcPr>
          <w:p w:rsidR="0021776B" w:rsidRPr="00662BAF" w:rsidRDefault="0021776B" w:rsidP="00552793">
            <w:pPr>
              <w:pStyle w:val="a8"/>
            </w:pPr>
            <w:r w:rsidRPr="00662BAF">
              <w:rPr>
                <w:rFonts w:hint="eastAsia"/>
              </w:rPr>
              <w:t>分析方法</w:t>
            </w:r>
          </w:p>
        </w:tc>
        <w:tc>
          <w:tcPr>
            <w:tcW w:w="954" w:type="pct"/>
          </w:tcPr>
          <w:p w:rsidR="0021776B" w:rsidRPr="00662BAF" w:rsidRDefault="0021776B" w:rsidP="00552793">
            <w:pPr>
              <w:pStyle w:val="a8"/>
            </w:pPr>
            <w:r w:rsidRPr="00662BAF">
              <w:rPr>
                <w:rFonts w:hint="eastAsia"/>
              </w:rPr>
              <w:t>方法来源</w:t>
            </w:r>
          </w:p>
        </w:tc>
        <w:tc>
          <w:tcPr>
            <w:tcW w:w="954" w:type="pct"/>
            <w:vAlign w:val="center"/>
          </w:tcPr>
          <w:p w:rsidR="0021776B" w:rsidRPr="00662BAF" w:rsidRDefault="0021776B" w:rsidP="00552793">
            <w:pPr>
              <w:pStyle w:val="a8"/>
            </w:pPr>
            <w:r w:rsidRPr="00662BAF">
              <w:rPr>
                <w:rFonts w:hint="eastAsia"/>
              </w:rPr>
              <w:t>检出限（</w:t>
            </w:r>
            <w:r w:rsidRPr="00662BAF">
              <w:t>mg/m</w:t>
            </w:r>
            <w:r w:rsidRPr="00662BAF">
              <w:rPr>
                <w:vertAlign w:val="superscript"/>
              </w:rPr>
              <w:t>3</w:t>
            </w:r>
            <w:r w:rsidRPr="00662BAF">
              <w:rPr>
                <w:rFonts w:hint="eastAsia"/>
              </w:rPr>
              <w:t>）</w:t>
            </w:r>
          </w:p>
        </w:tc>
      </w:tr>
      <w:tr w:rsidR="0021776B" w:rsidRPr="00662BAF" w:rsidTr="00552793">
        <w:trPr>
          <w:trHeight w:val="340"/>
          <w:jc w:val="center"/>
        </w:trPr>
        <w:tc>
          <w:tcPr>
            <w:tcW w:w="970" w:type="pct"/>
            <w:vAlign w:val="center"/>
          </w:tcPr>
          <w:p w:rsidR="0021776B" w:rsidRPr="00662BAF" w:rsidRDefault="0021776B" w:rsidP="00552793">
            <w:pPr>
              <w:pStyle w:val="a8"/>
            </w:pPr>
            <w:r w:rsidRPr="00662BAF">
              <w:rPr>
                <w:kern w:val="0"/>
              </w:rPr>
              <w:t>SO</w:t>
            </w:r>
            <w:r w:rsidRPr="00662BAF">
              <w:rPr>
                <w:kern w:val="0"/>
                <w:vertAlign w:val="subscript"/>
              </w:rPr>
              <w:t>2</w:t>
            </w:r>
          </w:p>
        </w:tc>
        <w:tc>
          <w:tcPr>
            <w:tcW w:w="2122" w:type="pct"/>
            <w:vAlign w:val="center"/>
          </w:tcPr>
          <w:p w:rsidR="0021776B" w:rsidRPr="00662BAF" w:rsidRDefault="0021776B" w:rsidP="00552793">
            <w:pPr>
              <w:pStyle w:val="a8"/>
            </w:pPr>
            <w:r w:rsidRPr="00662BAF">
              <w:rPr>
                <w:rFonts w:hint="eastAsia"/>
              </w:rPr>
              <w:t>副玫瑰苯胺分光光度法</w:t>
            </w:r>
          </w:p>
        </w:tc>
        <w:tc>
          <w:tcPr>
            <w:tcW w:w="954" w:type="pct"/>
          </w:tcPr>
          <w:p w:rsidR="0021776B" w:rsidRPr="00662BAF" w:rsidRDefault="0021776B" w:rsidP="00552793">
            <w:pPr>
              <w:pStyle w:val="a8"/>
            </w:pPr>
            <w:r w:rsidRPr="00662BAF">
              <w:t>HJ482-2009</w:t>
            </w:r>
          </w:p>
        </w:tc>
        <w:tc>
          <w:tcPr>
            <w:tcW w:w="954" w:type="pct"/>
            <w:vAlign w:val="center"/>
          </w:tcPr>
          <w:p w:rsidR="0021776B" w:rsidRPr="00662BAF" w:rsidRDefault="0021776B" w:rsidP="00552793">
            <w:pPr>
              <w:pStyle w:val="a8"/>
            </w:pPr>
            <w:r w:rsidRPr="00662BAF">
              <w:t>0.004</w:t>
            </w:r>
          </w:p>
        </w:tc>
      </w:tr>
      <w:tr w:rsidR="0021776B" w:rsidRPr="00662BAF" w:rsidTr="00552793">
        <w:trPr>
          <w:trHeight w:val="340"/>
          <w:jc w:val="center"/>
        </w:trPr>
        <w:tc>
          <w:tcPr>
            <w:tcW w:w="970" w:type="pct"/>
            <w:vAlign w:val="center"/>
          </w:tcPr>
          <w:p w:rsidR="0021776B" w:rsidRPr="00662BAF" w:rsidRDefault="0021776B" w:rsidP="00552793">
            <w:pPr>
              <w:pStyle w:val="a8"/>
            </w:pPr>
            <w:r w:rsidRPr="00662BAF">
              <w:t>NO</w:t>
            </w:r>
            <w:r w:rsidRPr="00662BAF">
              <w:rPr>
                <w:vertAlign w:val="subscript"/>
              </w:rPr>
              <w:t>2</w:t>
            </w:r>
          </w:p>
        </w:tc>
        <w:tc>
          <w:tcPr>
            <w:tcW w:w="2122" w:type="pct"/>
            <w:vAlign w:val="center"/>
          </w:tcPr>
          <w:p w:rsidR="0021776B" w:rsidRPr="00662BAF" w:rsidRDefault="0021776B" w:rsidP="00552793">
            <w:pPr>
              <w:pStyle w:val="a8"/>
            </w:pPr>
            <w:r w:rsidRPr="00662BAF">
              <w:rPr>
                <w:rFonts w:hint="eastAsia"/>
              </w:rPr>
              <w:t>盐酸萘乙二胺分光光度法</w:t>
            </w:r>
          </w:p>
        </w:tc>
        <w:tc>
          <w:tcPr>
            <w:tcW w:w="954" w:type="pct"/>
          </w:tcPr>
          <w:p w:rsidR="0021776B" w:rsidRPr="00662BAF" w:rsidRDefault="0021776B" w:rsidP="00552793">
            <w:pPr>
              <w:pStyle w:val="a8"/>
            </w:pPr>
            <w:r w:rsidRPr="00662BAF">
              <w:t>HJ479-2009</w:t>
            </w:r>
          </w:p>
        </w:tc>
        <w:tc>
          <w:tcPr>
            <w:tcW w:w="954" w:type="pct"/>
            <w:vAlign w:val="center"/>
          </w:tcPr>
          <w:p w:rsidR="0021776B" w:rsidRPr="00662BAF" w:rsidRDefault="0021776B" w:rsidP="00552793">
            <w:pPr>
              <w:pStyle w:val="a8"/>
            </w:pPr>
            <w:r w:rsidRPr="00662BAF">
              <w:t>0.003</w:t>
            </w:r>
          </w:p>
        </w:tc>
      </w:tr>
      <w:tr w:rsidR="0021776B" w:rsidRPr="00662BAF" w:rsidTr="00552793">
        <w:trPr>
          <w:trHeight w:val="340"/>
          <w:jc w:val="center"/>
        </w:trPr>
        <w:tc>
          <w:tcPr>
            <w:tcW w:w="970" w:type="pct"/>
            <w:vAlign w:val="center"/>
          </w:tcPr>
          <w:p w:rsidR="0021776B" w:rsidRPr="00662BAF" w:rsidRDefault="0021776B" w:rsidP="00552793">
            <w:pPr>
              <w:pStyle w:val="a8"/>
            </w:pPr>
            <w:r w:rsidRPr="00662BAF">
              <w:rPr>
                <w:kern w:val="0"/>
              </w:rPr>
              <w:t>PM</w:t>
            </w:r>
            <w:r w:rsidRPr="00662BAF">
              <w:rPr>
                <w:kern w:val="0"/>
                <w:vertAlign w:val="subscript"/>
              </w:rPr>
              <w:t>10</w:t>
            </w:r>
          </w:p>
        </w:tc>
        <w:tc>
          <w:tcPr>
            <w:tcW w:w="2122" w:type="pct"/>
            <w:vAlign w:val="center"/>
          </w:tcPr>
          <w:p w:rsidR="0021776B" w:rsidRPr="00662BAF" w:rsidRDefault="0021776B" w:rsidP="00552793">
            <w:pPr>
              <w:pStyle w:val="a8"/>
            </w:pPr>
            <w:r w:rsidRPr="00662BAF">
              <w:rPr>
                <w:rFonts w:hint="eastAsia"/>
              </w:rPr>
              <w:t>重量法</w:t>
            </w:r>
          </w:p>
        </w:tc>
        <w:tc>
          <w:tcPr>
            <w:tcW w:w="954" w:type="pct"/>
          </w:tcPr>
          <w:p w:rsidR="0021776B" w:rsidRPr="00662BAF" w:rsidRDefault="0021776B" w:rsidP="00552793">
            <w:pPr>
              <w:pStyle w:val="a8"/>
            </w:pPr>
            <w:r w:rsidRPr="00662BAF">
              <w:t>HJ618-2011</w:t>
            </w:r>
          </w:p>
        </w:tc>
        <w:tc>
          <w:tcPr>
            <w:tcW w:w="954" w:type="pct"/>
            <w:vAlign w:val="center"/>
          </w:tcPr>
          <w:p w:rsidR="0021776B" w:rsidRPr="00662BAF" w:rsidRDefault="0021776B" w:rsidP="00552793">
            <w:pPr>
              <w:pStyle w:val="a8"/>
            </w:pPr>
            <w:r w:rsidRPr="00662BAF">
              <w:t>0.010</w:t>
            </w:r>
          </w:p>
        </w:tc>
      </w:tr>
      <w:tr w:rsidR="0021776B" w:rsidRPr="00662BAF" w:rsidTr="00552793">
        <w:trPr>
          <w:trHeight w:val="340"/>
          <w:jc w:val="center"/>
        </w:trPr>
        <w:tc>
          <w:tcPr>
            <w:tcW w:w="970" w:type="pct"/>
            <w:vAlign w:val="center"/>
          </w:tcPr>
          <w:p w:rsidR="0021776B" w:rsidRPr="00662BAF" w:rsidRDefault="0021776B" w:rsidP="00552793">
            <w:pPr>
              <w:pStyle w:val="a8"/>
              <w:rPr>
                <w:kern w:val="0"/>
              </w:rPr>
            </w:pPr>
            <w:r w:rsidRPr="00662BAF">
              <w:rPr>
                <w:kern w:val="0"/>
              </w:rPr>
              <w:t>TSP</w:t>
            </w:r>
          </w:p>
        </w:tc>
        <w:tc>
          <w:tcPr>
            <w:tcW w:w="2122" w:type="pct"/>
            <w:vAlign w:val="center"/>
          </w:tcPr>
          <w:p w:rsidR="0021776B" w:rsidRPr="00662BAF" w:rsidRDefault="0021776B" w:rsidP="00552793">
            <w:pPr>
              <w:pStyle w:val="a8"/>
            </w:pPr>
            <w:r w:rsidRPr="00662BAF">
              <w:rPr>
                <w:rFonts w:hint="eastAsia"/>
              </w:rPr>
              <w:t>重量法</w:t>
            </w:r>
          </w:p>
        </w:tc>
        <w:tc>
          <w:tcPr>
            <w:tcW w:w="954" w:type="pct"/>
          </w:tcPr>
          <w:p w:rsidR="0021776B" w:rsidRPr="00662BAF" w:rsidRDefault="0021776B" w:rsidP="00552793">
            <w:pPr>
              <w:pStyle w:val="a8"/>
            </w:pPr>
            <w:r w:rsidRPr="00662BAF">
              <w:t>GB/T 15432-1995</w:t>
            </w:r>
          </w:p>
        </w:tc>
        <w:tc>
          <w:tcPr>
            <w:tcW w:w="954" w:type="pct"/>
            <w:vAlign w:val="center"/>
          </w:tcPr>
          <w:p w:rsidR="0021776B" w:rsidRPr="00662BAF" w:rsidRDefault="0021776B" w:rsidP="00552793">
            <w:pPr>
              <w:pStyle w:val="a8"/>
            </w:pPr>
            <w:r w:rsidRPr="00662BAF">
              <w:t>0.04</w:t>
            </w:r>
          </w:p>
        </w:tc>
      </w:tr>
      <w:tr w:rsidR="0021776B" w:rsidRPr="00662BAF" w:rsidTr="00552793">
        <w:trPr>
          <w:trHeight w:val="340"/>
          <w:jc w:val="center"/>
        </w:trPr>
        <w:tc>
          <w:tcPr>
            <w:tcW w:w="970" w:type="pct"/>
            <w:vAlign w:val="center"/>
          </w:tcPr>
          <w:p w:rsidR="0021776B" w:rsidRPr="00662BAF" w:rsidRDefault="0021776B" w:rsidP="00552793">
            <w:pPr>
              <w:pStyle w:val="a8"/>
              <w:rPr>
                <w:kern w:val="0"/>
              </w:rPr>
            </w:pPr>
            <w:r w:rsidRPr="00662BAF">
              <w:rPr>
                <w:rFonts w:hint="eastAsia"/>
                <w:kern w:val="0"/>
              </w:rPr>
              <w:t>臭气浓度</w:t>
            </w:r>
          </w:p>
        </w:tc>
        <w:tc>
          <w:tcPr>
            <w:tcW w:w="2122" w:type="pct"/>
            <w:vAlign w:val="center"/>
          </w:tcPr>
          <w:p w:rsidR="0021776B" w:rsidRPr="00662BAF" w:rsidRDefault="0021776B" w:rsidP="00552793">
            <w:pPr>
              <w:pStyle w:val="a8"/>
            </w:pPr>
            <w:r w:rsidRPr="00662BAF">
              <w:rPr>
                <w:rFonts w:hint="eastAsia"/>
              </w:rPr>
              <w:t>三点比较式臭袋法</w:t>
            </w:r>
          </w:p>
        </w:tc>
        <w:tc>
          <w:tcPr>
            <w:tcW w:w="954" w:type="pct"/>
          </w:tcPr>
          <w:p w:rsidR="0021776B" w:rsidRPr="00662BAF" w:rsidRDefault="0021776B" w:rsidP="00552793">
            <w:pPr>
              <w:pStyle w:val="a8"/>
            </w:pPr>
            <w:r w:rsidRPr="00662BAF">
              <w:t>GB/T 14675-1993</w:t>
            </w:r>
          </w:p>
        </w:tc>
        <w:tc>
          <w:tcPr>
            <w:tcW w:w="954" w:type="pct"/>
            <w:vAlign w:val="center"/>
          </w:tcPr>
          <w:p w:rsidR="0021776B" w:rsidRPr="00662BAF" w:rsidRDefault="0021776B" w:rsidP="00552793">
            <w:pPr>
              <w:pStyle w:val="a8"/>
            </w:pPr>
            <w:r w:rsidRPr="00662BAF">
              <w:t>10(</w:t>
            </w:r>
            <w:r w:rsidRPr="00662BAF">
              <w:rPr>
                <w:rFonts w:hint="eastAsia"/>
              </w:rPr>
              <w:t>无量纲</w:t>
            </w:r>
            <w:r w:rsidRPr="00662BAF">
              <w:t>)</w:t>
            </w:r>
          </w:p>
        </w:tc>
      </w:tr>
    </w:tbl>
    <w:p w:rsidR="0021776B" w:rsidRPr="00662BAF" w:rsidRDefault="0021776B" w:rsidP="00B729D0">
      <w:pPr>
        <w:ind w:firstLine="480"/>
        <w:sectPr w:rsidR="0021776B" w:rsidRPr="00662BAF" w:rsidSect="00E61AD5">
          <w:pgSz w:w="11906" w:h="16838"/>
          <w:pgMar w:top="1440" w:right="1531" w:bottom="1440" w:left="1418" w:header="851" w:footer="851" w:gutter="0"/>
          <w:cols w:space="425"/>
          <w:docGrid w:type="lines" w:linePitch="326"/>
        </w:sectPr>
      </w:pPr>
    </w:p>
    <w:p w:rsidR="0021776B" w:rsidRPr="00662BAF" w:rsidRDefault="00D36F4A" w:rsidP="00BF1A50">
      <w:pPr>
        <w:tabs>
          <w:tab w:val="left" w:pos="2565"/>
        </w:tabs>
        <w:spacing w:line="240" w:lineRule="auto"/>
        <w:ind w:firstLineChars="0" w:firstLine="0"/>
        <w:jc w:val="center"/>
        <w:rPr>
          <w:b/>
          <w:szCs w:val="24"/>
        </w:rPr>
      </w:pPr>
      <w:r w:rsidRPr="00D36F4A">
        <w:rPr>
          <w:noProof/>
        </w:rPr>
        <w:lastRenderedPageBreak/>
        <w:pict>
          <v:group id="_x0000_s1948" style="position:absolute;left:0;text-align:left;margin-left:253.2pt;margin-top:13.1pt;width:446.85pt;height:405.7pt;z-index:251665408" coordorigin="6504,1583" coordsize="8937,8114">
            <v:shape id="任意多边形 149" o:spid="_x0000_s1949" style="position:absolute;left:7764;top:3716;width:720;height:765;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coordsize="1830,17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9yiAMAAJAIAAAOAAAAZHJzL2Uyb0RvYy54bWysVs2O2zYQvgfoOxA8FvBKsiX/Yb1BYK+L&#10;AmkSIJsHoCXKEiKRCklb3gS99d57jkFfogjap2mKPEZmRpIj78bBoqgPEun5/HFmvuGMLx8fyoLt&#10;pbG5VgseXPicSRXrJFfbBX91sx5MObNOqEQUWskFv5WWP7764dFlXc3lUGe6SKRhQKLsvK4WPHOu&#10;mnuejTNZCnuhK6nAmGpTCgdbs/USI2pgLwtv6Ptjr9YmqYyOpbXw7aox8iviT1MZu+dpaqVjxYKD&#10;b46ehp4bfHpXl2K+NaLK8rh1Q/wHL0qRKzj0SLUSTrCdye9RlXlstNWpu4h16ek0zWNJMUA0gX8n&#10;mpeZqCTFAsmx1TFN9v+jjZ/tXxiWJ6BdOONMiRJE+ufjx39/+/3TH+8///3np78+MDRBourKzgH/&#10;snphMFRbPdXxawsG78SCGwsYtql/0QnQiZ3TlJxDakr8JYTNDqTB7VEDeXAshi/DaAK6chaDKZxG&#10;k0mER3ti3v043ln3k9REJPZPrWskTGBFAiRtEDdAkpYFqPmjx8ZBxGoWTEed4kdU0EP5LGPBJLyH&#10;GZ5gvs0z6mGC0Tg6QxX2YcORf8arqA8Dj86wjfswCO4M26QHG4XnXIOb+oB8QZEcUX23QKFtp4HI&#10;Olnig2p1gRUT2BR8KoVKWywBFAmEvglakQGFIp4Bgw4IHj0IDJlGcFc+32eGRCJ48iBmSBSC6U5A&#10;2MTcvNtYDbSduw3HcAYNZ4MHiHklHKaoW7Iarh/WJstggQWIllLv5Y0mjMNcQQ3TwVSecN5Xe6H6&#10;uCalWINtNJ25e1dEF0D1EV9X8UDZIbp3iyTXIGSone9S3vWwo4kLbWVzizFyus7HFGDmelda6XVe&#10;FJSlQmFiZtEwonxYXeQJGjEl1mw3y8KwvYDGvl778GldO4EZvVMJkWVSJNft2om8aNYUM/JB+2kF&#10;wUZEnfvdzJ9dT6+n4SAcjq8Hob9aDZ6sl+FgvA4m0Wq0Wi5Xwa/oWhDOszxJpELvuikShA/r0u08&#10;a/r/cY6cRHEn2DV87gfrnbpBSYZYujdFR40ae3PTzDc6uYU+bXQzFmGMwyLT5i1nNYzEBbdvdsJI&#10;zoqfFcycWRBCaTJHG+rTnJm+ZdO3CBUD1YI7Dvcel0vXzN1dZfJtBicFJKvST2A+pDn2cfKv8ard&#10;wNijCNoRjXO1vyfU1z8SV18AAAD//wMAUEsDBBQABgAIAAAAIQC1Ihru4QAAAAsBAAAPAAAAZHJz&#10;L2Rvd25yZXYueG1sTI/NTsMwEITvSLyDtUjcqJOURlHIpkL8XOCAGjj06MbbJBCvo9hpU54e91Ru&#10;M9rR7DfFeja9ONDoOssI8SICQVxb3XGD8PX5epeBcF6xVr1lQjiRg3V5fVWoXNsjb+hQ+UaEEna5&#10;Qmi9H3IpXd2SUW5hB+Jw29vRKB/s2Eg9qmMoN71MoiiVRnUcPrRqoKeW6p9qMgib4ZRVz6vv92ai&#10;j7e9edn+tnKLeHszPz6A8DT7SxjO+AEdysC0sxNrJ3qENE7CFo+QLO+DCIk0O4sdwjKOViDLQv7f&#10;UP4BAAD//wMAUEsBAi0AFAAGAAgAAAAhALaDOJL+AAAA4QEAABMAAAAAAAAAAAAAAAAAAAAAAFtD&#10;b250ZW50X1R5cGVzXS54bWxQSwECLQAUAAYACAAAACEAOP0h/9YAAACUAQAACwAAAAAAAAAAAAAA&#10;AAAvAQAAX3JlbHMvLnJlbHNQSwECLQAUAAYACAAAACEAje2PcogDAACQCAAADgAAAAAAAAAAAAAA&#10;AAAuAgAAZHJzL2Uyb0RvYy54bWxQSwECLQAUAAYACAAAACEAtSIa7uEAAAALAQAADwAAAAAAAAAA&#10;AAAAAADiBQAAZHJzL2Rvd25yZXYueG1sUEsFBgAAAAAEAAQA8wAAAPAGAAAAAA==&#10;" path="m615,l,1365r1230,375l1830,345,615,xe" filled="f" strokecolor="red">
              <v:path arrowok="t" o:connecttype="custom" o:connectlocs="153649,0;0,381082;307298,485775;457200,96317;153649,0" o:connectangles="0,0,0,0,0"/>
            </v:shape>
            <v:group id="_x0000_s1950" style="position:absolute;left:6504;top:1583;width:8937;height:8114" coordorigin="6504,1583" coordsize="8937,8114">
              <v:oval id="椭圆 154" o:spid="_x0000_s1951" style="position:absolute;left:7044;top:3545;width:180;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86YfIAIAAC8EAAAOAAAAZHJzL2Uyb0RvYy54bWysU82O0zAQviPxDpbvNEnp8hM1Xa26FCEt&#10;sNLCA7iOk1g4HjN2my4PwFNw5MpjwXMwdrKl/IgDIodoxjPz+ZtvxsvzQ2/YXqHXYCtezHLOlJVQ&#10;a9tW/O2bzYMnnPkgbC0MWFXxW+X5+er+veXgSjWHDkytkBGI9eXgKt6F4Mos87JTvfAzcMpSsAHs&#10;RSAX26xGMRB6b7J5nj/KBsDaIUjlPZ1ejkG+SvhNo2R43TReBWYqTtxC+mP6b+M/Wy1F2aJwnZYT&#10;DfEPLHqhLV16hLoUQbAd6t+gei0RPDRhJqHPoGm0VKkH6qbIf+nmphNOpV5IHO+OMvn/Bytf7a+R&#10;6Zpmd7bgzIqehvTt85evnz6yeEL6DM6XlHbjrjF26N0VyHeeWVh3wrbqAhGGTomaWBUxP/upIDqe&#10;Stl2eAk1gYtdgCTVocE+ApII7JAmcnuciDoEJumwKBYPc5qbpNBkxxtEeVfs0IfnCnoWjYorY7Tz&#10;UTNRiv2VD2P2XVbiD0bXG21McrDdrg2yvaD92GzyfLNJLVCbp2nGsiFy+3t9nr4/1SPsbE1URBmF&#10;ejbZQWgz2tSQsZNyUaxR9C3UtyQcwri19MrI6AA/cDbQxlbcv98JVJyZF5bEf1osFnHFk7M4ezwn&#10;B08j29OIsJKgKh44G811GJ/FzqFuO7qpSO1auKCBNTopGYc5sprI0lamcUwvKK79qZ+yfrzz1XcA&#10;AAD//wMAUEsDBBQABgAIAAAAIQCAh4pT4AAAAAsBAAAPAAAAZHJzL2Rvd25yZXYueG1sTI/BTsMw&#10;EETvSPyDtUjcqN2QRFEap0IgOCGgLRduTryNI2I7ip02/D3LqRx3djTzptoudmAnnELvnYT1SgBD&#10;13rdu07C5+H5rgAWonJaDd6hhB8MsK2vrypVan92OzztY8coxIVSSTAxjiXnoTVoVVj5ER39jn6y&#10;KtI5dVxP6kzhduCJEDm3qnfUYNSIjwbb7/1sJTTm7enD7/Lk/fDaz8K8jKmJX1Le3iwPG2ARl3gx&#10;wx8+oUNNTI2fnQ5skJClgrZECcm6SIGRI8sKUhpS7vMUeF3x/xvqXwAAAP//AwBQSwECLQAUAAYA&#10;CAAAACEAtoM4kv4AAADhAQAAEwAAAAAAAAAAAAAAAAAAAAAAW0NvbnRlbnRfVHlwZXNdLnhtbFBL&#10;AQItABQABgAIAAAAIQA4/SH/1gAAAJQBAAALAAAAAAAAAAAAAAAAAC8BAABfcmVscy8ucmVsc1BL&#10;AQItABQABgAIAAAAIQCv86YfIAIAAC8EAAAOAAAAAAAAAAAAAAAAAC4CAABkcnMvZTJvRG9jLnht&#10;bFBLAQItABQABgAIAAAAIQCAh4pT4AAAAAsBAAAPAAAAAAAAAAAAAAAAAHoEAABkcnMvZG93bnJl&#10;di54bWxQSwUGAAAAAAQABADzAAAAhwUAAAAA&#10;" fillcolor="fuchsia" strokeweight="0"/>
              <v:shape id="文本框 155" o:spid="_x0000_s1952" type="#_x0000_t202" style="position:absolute;left:6504;top:3701;width:144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ZYR0AIAAMYFAAAOAAAAZHJzL2Uyb0RvYy54bWysVM2O0zAQviPxDpbv2fxs2ibRpqtt0iKk&#10;5UdaeAA3cRqLxA6223RBXOENOHHhznPtczB22m52ERICcohsz8w3f9/MxeW+bdCOSsUET7F/5mFE&#10;eSFKxjcpfvtm5UQYKU14SRrBaYpvqcKX86dPLvouoYGoRVNSiQCEq6TvUlxr3SWuq4qatkSdiY5y&#10;EFZCtkTDVW7cUpIe0NvGDTxv6vZClp0UBVUKXvNBiOcWv6pooV9VlaIaNSmG2LT9S/tfm787vyDJ&#10;RpKuZsUhDPIXUbSEcXB6gsqJJmgr2S9QLSukUKLSZ4VoXVFVrKA2B8jG9x5lc1OTjtpcoDiqO5VJ&#10;/T/Y4uXutUSshN5NJhhx0kKT7r5+ufv24+77Z2QeoUR9pxLQvOlAV+8XYg/qNl3VXYvinUJcZDXh&#10;G3olpehrSkoI0TeW7sh0wFEGZN2/ECV4IlstLNC+kq2pH1QEATq06vbUHrrXqIDH2A9DDyQFiIJ4&#10;5ke2fS5JjsadVPoZFS0yhxRL6L4FJ7trpU0wJDmqGF9crFjTWAY0/MEDKA4v4BpMjcwEYRv6Mfbi&#10;ZbSMQicMpksn9PLcuVploTNd+bNJfp5nWe5/Mn79MKlZWVJu3BzJ5Yd/1rwDzQdanOilRMNKA2dC&#10;UnKzzhqJdgTIHWeL5fJYkJGa+zAMWwTI5VFKfhB6iyB2VtNo5oSrcOLEMy9yPD9exFMvjMN89TCl&#10;a8bpv6eEesO7aDYZyPTb5GbncZadWz5B2mO1lmnYHw1rUxx55hsm2lBwyUvbW01YM5xHtTDx39cC&#10;+n3stCWs4ejAVr1f7+14BOFxENaivAUKSwEUAzbC8oNDLeQHjHpYJClW77dEUoya5xzGwLIWNo+9&#10;hJNZADZyLFmPJYQXAJVijdFwzPSwrbadZJsaPA2Dx8UVjE7FLK3NjA1RHQYOloVN7rDYzDYa363W&#10;/fqd/wQAAP//AwBQSwMEFAAGAAgAAAAhAB59qE3eAAAACwEAAA8AAABkcnMvZG93bnJldi54bWxM&#10;j81OwzAQhO9IvIO1lbhRuz+KohCniqAVZ0qlXt14m4TG6xA7bfr2LCe4ze6OZr/JN5PrxBWH0HrS&#10;sJgrEEiVty3VGg6fu+cURIiGrOk8oYY7BtgUjw+5yay/0Qde97EWHEIhMxqaGPtMylA16EyY+x6J&#10;b2c/OBN5HGppB3PjcNfJpVKJdKYl/tCYHl8brC770Wmox8tbEreq3OH39twfy/f78HXU+mk2lS8g&#10;Ik7xzwy/+IwOBTOd/Eg2iE7DOk24S9SwXK1ZsCNZKRYn3qQqBVnk8n+H4gcAAP//AwBQSwECLQAU&#10;AAYACAAAACEAtoM4kv4AAADhAQAAEwAAAAAAAAAAAAAAAAAAAAAAW0NvbnRlbnRfVHlwZXNdLnht&#10;bFBLAQItABQABgAIAAAAIQA4/SH/1gAAAJQBAAALAAAAAAAAAAAAAAAAAC8BAABfcmVscy8ucmVs&#10;c1BLAQItABQABgAIAAAAIQCGRZYR0AIAAMYFAAAOAAAAAAAAAAAAAAAAAC4CAABkcnMvZTJvRG9j&#10;LnhtbFBLAQItABQABgAIAAAAIQAefahN3gAAAAsBAAAPAAAAAAAAAAAAAAAAACoFAABkcnMvZG93&#10;bnJldi54bWxQSwUGAAAAAAQABADzAAAANQYAAAAA&#10;" filled="f" fillcolor="#9cbee0" stroked="f" strokecolor="#739cc3" strokeweight="1.25pt">
                <v:textbox style="mso-next-textbox:#文本框 155">
                  <w:txbxContent>
                    <w:p w:rsidR="00366FFA" w:rsidRPr="00BF1A50" w:rsidRDefault="00366FFA" w:rsidP="00BF1A50">
                      <w:pPr>
                        <w:pStyle w:val="a8"/>
                        <w:rPr>
                          <w:color w:val="FF0000"/>
                        </w:rPr>
                      </w:pPr>
                      <w:r w:rsidRPr="00BF1A50">
                        <w:rPr>
                          <w:color w:val="FF0000"/>
                        </w:rPr>
                        <w:t xml:space="preserve">A3 </w:t>
                      </w:r>
                      <w:r w:rsidRPr="00BF1A50">
                        <w:rPr>
                          <w:rFonts w:hint="eastAsia"/>
                          <w:color w:val="FF0000"/>
                        </w:rPr>
                        <w:t>龙坪村</w:t>
                      </w:r>
                    </w:p>
                  </w:txbxContent>
                </v:textbox>
              </v:shape>
              <v:group id="组合 156" o:spid="_x0000_s1953" style="position:absolute;left:12939;top:7981;width:2337;height:1716" coordorigin="13301,8282" coordsize="2337,1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S0DQgMAACALAAAOAAAAZHJzL2Uyb0RvYy54bWzsVstu1DAU3SPxD5b3NMk8k6iZqrSdCglo&#10;RcsHeBLnIRw72J7JlDULlvwP34P4Da7tZFqmLY/SgpDIIrJ97et7zz0+9u7eumZoRaWqBE9wsONj&#10;RHkqsooXCX59Pn8SYqQ04RlhgtMEX1CF92aPH+22TUwHohQsoxKBE67itklwqXUTe55KS1oTtSMa&#10;ysGYC1kTDV1ZeJkkLXivmTfw/YnXCpk1UqRUKRg9dEY8s/7znKb6JM8V1YglGGLT9i/tf2H+3myX&#10;xIUkTVmlXRjkDlHUpOKw6cbVIdEELWV1zVVdpVIokeudVNSeyPMqpTYHyCbwt7I5lmLZ2FyKuC2a&#10;DUwA7RZOd3abvlydSlRlULvxBCNOaijSl0/vP3/8gMwI4NM2RQzTjmVz1pxKlyQ0n4v0jQKzt203&#10;/cJNRov2hcjAI1lqYfFZ57I2LiBztLZluNiUga41SmEwGIXDKBpjlIIt8MNoMukKlZZQTbMuGA79&#10;ACOwh4Nw4KqYlkedg8FwOO1WTwObg0dit7ONtovOpAasU5fAqt8D9qwkDbX1UgaxDbAQjAP23KT4&#10;VKxRAAFaaO1EgyvSazBAZhYm5eBFXByUhBd0X0rRlpRkEGFgVkIem6UuD2Wc/Ajvm3DrYf8OaiRu&#10;pNLHVNTINBIs4WDZQMnqudImnsspprxKsCqbV4zZjiwWB0yiFYFDOLefTWFrGuOohezG4XTsMLjV&#10;h2+/m3zUlQY5YVUNxNhMIrFB7ohnECeJNamYa0PMjHdQGvQcjnq9WNsDMRj2JVqI7ALAlcLJB8gd&#10;NEoh32HUgnQkWL1dEkkxYs84FCgKRiOjNbYzGk8H0JFXLYurFsJTcJVgjZFrHminT8tGVkUJOzlK&#10;cLEPhyivLNqm+i6qLn5g8R+jM0i6o/MrYAGwk1Hgc9iDBcTvdeIai1UDK0xCD0FsEAkrCOG4U4ue&#10;2MNgowbjjjS9DN0jrQ3dbqKko7X/Nyn9n7/fyHHU8/cEFAmoG/0Mde9NgEdTOD9wcUVBNDIbk7jn&#10;aRACg+2dBw2nqbfwlDJWNcpcNSS+gwL7/nz+EFSF50onsr8iuP8KO+3TAZ5h9rLrnozmnXe1b9X4&#10;8mE7+woAAP//AwBQSwMEFAAGAAgAAAAhAAtbZuHiAAAADQEAAA8AAABkcnMvZG93bnJldi54bWxM&#10;j8FqwzAQRO+F/oPYQm+NbIuI1LUcQmh7CoUmhdKbYm1sE2tlLMV2/r7KqT0O+5h9U6xn27ERB986&#10;UpAuEmBIlTMt1Qq+Dm9PK2A+aDK6c4QKruhhXd7fFTo3bqJPHPehZrGEfK4VNCH0Oee+atBqv3A9&#10;Uryd3GB1iHGouRn0FMttx7MkkdzqluKHRve4bbA67y9Wwfukp41IX8fd+bS9/hyWH9+7FJV6fJg3&#10;L8ACzuEPhpt+VIcyOh3dhYxnXcxp9ryMrAIps7jqhggpMmBHBSshJPCy4P9XlL8AAAD//wMAUEsB&#10;Ai0AFAAGAAgAAAAhALaDOJL+AAAA4QEAABMAAAAAAAAAAAAAAAAAAAAAAFtDb250ZW50X1R5cGVz&#10;XS54bWxQSwECLQAUAAYACAAAACEAOP0h/9YAAACUAQAACwAAAAAAAAAAAAAAAAAvAQAAX3JlbHMv&#10;LnJlbHNQSwECLQAUAAYACAAAACEArDEtA0IDAAAgCwAADgAAAAAAAAAAAAAAAAAuAgAAZHJzL2Uy&#10;b0RvYy54bWxQSwECLQAUAAYACAAAACEAC1tm4eIAAAANAQAADwAAAAAAAAAAAAAAAACcBQAAZHJz&#10;L2Rvd25yZXYueG1sUEsFBgAAAAAEAAQA8wAAAKsGAAAAAA==&#10;">
                <v:shape id="Text Box 137" o:spid="_x0000_s1954" type="#_x0000_t202" style="position:absolute;left:13301;top:8282;width:2337;height:1716;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kKA5cQA&#10;AADcAAAADwAAAGRycy9kb3ducmV2LnhtbERPTWvCQBC9C/6HZYTezMaCbUmzilSFgnhomktvQ3aa&#10;pGZnQ3ZNYn59t1DwNo/3Oel2NI3oqXO1ZQWrKAZBXFhdc6kg/zwuX0A4j6yxsUwKbuRgu5nPUky0&#10;HfiD+syXIoSwS1BB5X2bSOmKigy6yLbEgfu2nUEfYFdK3eEQwk0jH+P4SRqsOTRU2NJbRcUluxoF&#10;X/vzeVdkaM3k8vV1f5oOvfxR6mEx7l5BeBr9Xfzvftdh/voZ/p4JF8jN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ZCgOXEAAAA3AAAAA8AAAAAAAAAAAAAAAAAmAIAAGRycy9k&#10;b3ducmV2LnhtbFBLBQYAAAAABAAEAPUAAACJAwAAAAA=&#10;" strokeweight="1.25pt">
                  <v:textbox style="mso-next-textbox:#Text Box 137">
                    <w:txbxContent>
                      <w:p w:rsidR="00366FFA" w:rsidRPr="00EF7205" w:rsidRDefault="00366FFA" w:rsidP="00BF1A50">
                        <w:pPr>
                          <w:pStyle w:val="a8"/>
                        </w:pPr>
                        <w:r w:rsidRPr="00EF7205">
                          <w:rPr>
                            <w:rFonts w:hint="eastAsia"/>
                          </w:rPr>
                          <w:t>图例</w:t>
                        </w:r>
                      </w:p>
                      <w:p w:rsidR="00366FFA" w:rsidRDefault="00366FFA" w:rsidP="00BF1A50">
                        <w:pPr>
                          <w:pStyle w:val="a8"/>
                        </w:pPr>
                        <w:r>
                          <w:rPr>
                            <w:rFonts w:hint="eastAsia"/>
                          </w:rPr>
                          <w:t>项目所在地</w:t>
                        </w:r>
                      </w:p>
                      <w:p w:rsidR="00366FFA" w:rsidRPr="00C64F90" w:rsidRDefault="00366FFA" w:rsidP="00BF1A50">
                        <w:pPr>
                          <w:pStyle w:val="a8"/>
                        </w:pPr>
                        <w:r>
                          <w:rPr>
                            <w:rFonts w:hint="eastAsia"/>
                          </w:rPr>
                          <w:t>大气现状监测点</w:t>
                        </w:r>
                      </w:p>
                    </w:txbxContent>
                  </v:textbox>
                </v:shape>
                <v:rect id="Rectangle 138" o:spid="_x0000_s1955" style="position:absolute;left:13360;top:8850;width:317;height:175;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8C12cUA&#10;AADcAAAADwAAAGRycy9kb3ducmV2LnhtbESPQWsCMRCF74X+hzBCbzWrYJXVKCII7aGUVaHX6Wbc&#10;DW4m2yTV7b/vHAreZnhv3vtmtRl8p64UkwtsYDIuQBHXwTpuDJyO++cFqJSRLXaBycAvJdisHx9W&#10;WNpw44quh9woCeFUooE2577UOtUteUzj0BOLdg7RY5Y1NtpGvEm47/S0KF60R8fS0GJPu5bqy+HH&#10;G6h3H+5r9l7Nh2N8+3RdVXxTOBnzNBq2S1CZhnw3/1+/WsGfCa08IxPo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wLXZxQAAANwAAAAPAAAAAAAAAAAAAAAAAJgCAABkcnMv&#10;ZG93bnJldi54bWxQSwUGAAAAAAQABAD1AAAAigMAAAAA&#10;" fillcolor="red" strokeweight="0">
                  <o:lock v:ext="edit" aspectratio="t"/>
                </v:rect>
                <v:oval id="Oval 139" o:spid="_x0000_s1956" style="position:absolute;left:13478;top:9194;width:180;height:180;visibility:visib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C4wsQA&#10;AADcAAAADwAAAGRycy9kb3ducmV2LnhtbERPTWvCQBC9F/wPywi91Y1SpcasUiqKh1Ib48XbNDvN&#10;BrOzIbtq/PfdQqG3ebzPyVa9bcSVOl87VjAeJSCIS6drrhQci83TCwgfkDU2jknBnTysloOHDFPt&#10;bpzT9RAqEUPYp6jAhNCmUvrSkEU/ci1x5L5dZzFE2FVSd3iL4baRkySZSYs1xwaDLb0ZKs+Hi1Xw&#10;ZT7Wny6fTfbFe31JzLZ9NuGk1OOwf12ACNSHf/Gfe6fj/Okcfp+JF8jl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0AuMLEAAAA3AAAAA8AAAAAAAAAAAAAAAAAmAIAAGRycy9k&#10;b3ducmV2LnhtbFBLBQYAAAAABAAEAPUAAACJAwAAAAA=&#10;" fillcolor="fuchsia" strokeweight="0"/>
              </v:group>
              <v:oval id="椭圆 150" o:spid="_x0000_s1957" style="position:absolute;left:8124;top:4013;width:180;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cNDHwIAAC8EAAAOAAAAZHJzL2Uyb0RvYy54bWysU82O0zAQviPxDpbvNEnp8hM1Xa26FCEt&#10;sNLCA7iOk1g4HjN2my4PwFNw5MpjwXMwdrKl/IgDIodoxjPz+ZtvxsvzQ2/YXqHXYCtezHLOlJVQ&#10;a9tW/O2bzYMnnPkgbC0MWFXxW+X5+er+veXgSjWHDkytkBGI9eXgKt6F4Mos87JTvfAzcMpSsAHs&#10;RSAX26xGMRB6b7J5nj/KBsDaIUjlPZ1ejkG+SvhNo2R43TReBWYqTtxC+mP6b+M/Wy1F2aJwnZYT&#10;DfEPLHqhLV16hLoUQbAd6t+gei0RPDRhJqHPoGm0VKkH6qbIf+nmphNOpV5IHO+OMvn/Bytf7a+R&#10;6Zpmd0b6WNHTkL59/vL100cWT0ifwfmS0m7cNcYOvbsC+c4zC+tO2FZdIMLQKVETqyLmZz8VRMdT&#10;KdsOL6EmcLELkKQ6NNhHQBKBHdJEbo8TUYfAJB0WxeJhTrwkhSY73iDKu2KHPjxX0LNoVFwZo52P&#10;molS7K98GLPvshJ/MLreaGOSg+12bZDtBe3HZpPnm01qgdo8TTOWDZHb3+vz9P2pHmFna6IiyijU&#10;s8kOQpvRpoaMnZSLYo2ib6G+JeEQxq2lV0ZGB/iBs4E2tuL+/U6g4sy8sCT+02KxiCuenMXZ4zk5&#10;eBrZnkaElQRV8cDZaK7D+Cx2DnXb0U1FatfCBQ2s0UnJOMyR1USWtjKNY3pBce1P/ZT1452vvgMA&#10;AP//AwBQSwMEFAAGAAgAAAAhAHZO4oPfAAAACwEAAA8AAABkcnMvZG93bnJldi54bWxMj8FOwzAQ&#10;RO9I/IO1SNyoQyhWFOJUCAQnBLTlws2JlzgiXkex04a/ZzmV486OZt5Um8UP4oBT7ANpuF5lIJDa&#10;YHvqNHzsn64KEDEZsmYIhBp+MMKmPj+rTGnDkbZ42KVOcAjF0mhwKY2llLF16E1chRGJf19h8ibx&#10;OXXSTubI4X6QeZYp6U1P3ODMiA8O2+/d7DU07vXxPWxV/rZ/6efMPY9rlz61vrxY7u9AJFzSyQx/&#10;+IwONTM1YSYbxaBBrQvekjTk6jYHwQ6lFCsNK8VNDrKu5P8N9S8AAAD//wMAUEsBAi0AFAAGAAgA&#10;AAAhALaDOJL+AAAA4QEAABMAAAAAAAAAAAAAAAAAAAAAAFtDb250ZW50X1R5cGVzXS54bWxQSwEC&#10;LQAUAAYACAAAACEAOP0h/9YAAACUAQAACwAAAAAAAAAAAAAAAAAvAQAAX3JlbHMvLnJlbHNQSwEC&#10;LQAUAAYACAAAACEAAk3DQx8CAAAvBAAADgAAAAAAAAAAAAAAAAAuAgAAZHJzL2Uyb0RvYy54bWxQ&#10;SwECLQAUAAYACAAAACEAdk7ig98AAAALAQAADwAAAAAAAAAAAAAAAAB5BAAAZHJzL2Rvd25yZXYu&#10;eG1sUEsFBgAAAAAEAAQA8wAAAIUFAAAAAA==&#10;" fillcolor="fuchsia" strokeweight="0"/>
              <v:oval id="椭圆 152" o:spid="_x0000_s1958" style="position:absolute;left:8844;top:4481;width:180;height:1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UmAIAIAAC8EAAAOAAAAZHJzL2Uyb0RvYy54bWysU82O0zAQviPxDpbvNEnp8hM1Xa26FCEt&#10;sNLCA7iOk1g4HjN2my4PwFNw5MpjwXMwdrKl/IgDIodoxjPz+ZtvxsvzQ2/YXqHXYCtezHLOlJVQ&#10;a9tW/O2bzYMnnPkgbC0MWFXxW+X5+er+veXgSjWHDkytkBGI9eXgKt6F4Mos87JTvfAzcMpSsAHs&#10;RSAX26xGMRB6b7J5nj/KBsDaIUjlPZ1ejkG+SvhNo2R43TReBWYqTtxC+mP6b+M/Wy1F2aJwnZYT&#10;DfEPLHqhLV16hLoUQbAd6t+gei0RPDRhJqHPoGm0VKkH6qbIf+nmphNOpV5IHO+OMvn/Bytf7a+R&#10;6ZpmdzbnzIqehvTt85evnz6yeEL6DM6XlHbjrjF26N0VyHeeWVh3wrbqAhGGTomaWBUxP/upIDqe&#10;Stl2eAk1gYtdgCTVocE+ApII7JAmcnuciDoEJumwKBYPc5qbpNBkxxtEeVfs0IfnCnoWjYorY7Tz&#10;UTNRiv2VD2P2XVbiD0bXG21McrDdrg2yvaD92GzyfLNJLVCbp2nGsiFy+3t9nr4/1SPsbE1URBmF&#10;ejbZQWgz2tSQsZNyUaxR9C3UtyQcwri19MrI6AA/cDbQxlbcv98JVJyZF5bEf1osFnHFk7M4ezwn&#10;B08j29OIsJKgKh44G811GJ/FzqFuO7qpSO1auKCBNTopGYc5sprI0lamcUwvKK79qZ+yfrzz1XcA&#10;AAD//wMAUEsDBBQABgAIAAAAIQChGRdD3gAAAAsBAAAPAAAAZHJzL2Rvd25yZXYueG1sTI/NTsMw&#10;EITvSLyDtUjcqNMEtVWIUyEQnFDpDxduTrzEEfE6ip02vH2XU3ub3RnNflusJ9eJIw6h9aRgPktA&#10;INXetNQo+Dq8PaxAhKjJ6M4TKvjDAOvy9qbQufEn2uFxHxvBJRRyrcDG2OdShtqi02HmeyT2fvzg&#10;dORxaKQZ9InLXSfTJFlIp1viC1b3+GKx/t2PTkFlN69bv1ukn4ePdkzse/9o47dS93fT8xOIiFO8&#10;hOEfn9GhZKbKj2SC6BQsuZ6jCrJ5yoITy2zFouJNxpYsC3n9Q3kGAAD//wMAUEsBAi0AFAAGAAgA&#10;AAAhALaDOJL+AAAA4QEAABMAAAAAAAAAAAAAAAAAAAAAAFtDb250ZW50X1R5cGVzXS54bWxQSwEC&#10;LQAUAAYACAAAACEAOP0h/9YAAACUAQAACwAAAAAAAAAAAAAAAAAvAQAAX3JlbHMvLnJlbHNQSwEC&#10;LQAUAAYACAAAACEAdBFJgCACAAAvBAAADgAAAAAAAAAAAAAAAAAuAgAAZHJzL2Uyb0RvYy54bWxQ&#10;SwECLQAUAAYACAAAACEAoRkXQ94AAAALAQAADwAAAAAAAAAAAAAAAAB6BAAAZHJzL2Rvd25yZXYu&#10;eG1sUEsFBgAAAAAEAAQA8wAAAIUFAAAAAA==&#10;" fillcolor="fuchsia" strokeweight="0"/>
              <v:shape id="文本框 151" o:spid="_x0000_s1959" type="#_x0000_t202" style="position:absolute;left:8304;top:3857;width:216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nWhR1AIAAMcFAAAOAAAAZHJzL2Uyb0RvYy54bWysVNuO0zAQfUfiHyy/Z3Np2ly06WqbtAhp&#10;uUgLH+AmTmOR2MF2my6IV/gDnnjhne/a72DsbLvdRUgIyEPky/jMnJkzc36x71q0o1IxwTPsn3kY&#10;UV6KivFNht++WTkxRkoTXpFWcJrhG6rwxfzpk/OhT2kgGtFWVCIA4Sod+gw3Wvep66qyoR1RZ6Kn&#10;HC5rITuiYSs3biXJAOhd6waeN3MHIateipIqBafFeInnFr+uaalf1bWiGrUZhti0/Uv7X5u/Oz8n&#10;6UaSvmHlXRjkL6LoCOPg9AhVEE3QVrJfoDpWSqFErc9K0bmirllJLQdg43uP2Fw3pKeWCyRH9cc0&#10;qf8HW77cvZaIVVC7qY8RJx0U6fbrl9tvP26/f0bmEFI09CoFy+sebPV+IfZgbumq/kqU7xTiIm8I&#10;39BLKcXQUFJBiPale/J0xFEGZD28EBV4IlstLNC+lp3JH2QEATqU6uZYHrrXqDQuJ5E/8+CqhLsg&#10;ifzY1s8l6eF1L5V+RkWHzCLDEspv0cnuSmngAaYHE+OMixVrWyuBlj84AMPxBHzDU3NnorAV/Zh4&#10;yTJexqETBrOlE3pF4Vyu8tCZrfxoWkyKPC/8T8avH6YNqyrKjZuDuvzwz6p3p/NRF0d9KdGyysCZ&#10;kJTcrPNWoh0BdSf5Yrk8JOTEzH0Yhk0CcHlEyQ9CbxEkzmoWR064CqdOEnmx4/nJIpl5YRIWq4eU&#10;rhin/04JDUZ4cTQd1fRbctEkyfOJkSJU5oQcSTumYYC0rMtw7JlvbGmjwSWvbG01Ye24PsmFif8+&#10;F4B6qLRVrBHpKFe9X+9tfwSzQyesRXUDGpYCJAZqhOkHi0bIDxgNMEkyrN5viaQYtc859EHih6EZ&#10;PXYTTqMANvL0Zn16Q3gJUBnWGI3LXI/jattLtmnA09h5XFxC79TMyto02RgVUDIbmBaW3N1kM+Po&#10;dG+t7ufv/CcAAAD//wMAUEsDBBQABgAIAAAAIQDiLOHE3gAAAAsBAAAPAAAAZHJzL2Rvd25yZXYu&#10;eG1sTI/BTsMwEETvSPyDtUjcqENUWWmIU0XQijOlUq9uvE1C43WInTb9e5YTHHd2NPOmWM+uFxcc&#10;Q+dJw/MiAYFUe9tRo2H/uX3KQIRoyJreE2q4YYB1eX9XmNz6K33gZRcbwSEUcqOhjXHIpQx1i86E&#10;hR+Q+HfyozORz7GRdjRXDne9TJNESWc64obWDPjaYn3eTU5DM53fVNwk1Ra/N6fhUL3fxq+D1o8P&#10;c/UCIuIc/8zwi8/oUDLT0U9kg+g1KKV4S9SQLlcKBDuyLGXlyMpKLUGWhfy/ofwBAAD//wMAUEsB&#10;Ai0AFAAGAAgAAAAhALaDOJL+AAAA4QEAABMAAAAAAAAAAAAAAAAAAAAAAFtDb250ZW50X1R5cGVz&#10;XS54bWxQSwECLQAUAAYACAAAACEAOP0h/9YAAACUAQAACwAAAAAAAAAAAAAAAAAvAQAAX3JlbHMv&#10;LnJlbHNQSwECLQAUAAYACAAAACEAap1oUdQCAADHBQAADgAAAAAAAAAAAAAAAAAuAgAAZHJzL2Uy&#10;b0RvYy54bWxQSwECLQAUAAYACAAAACEA4izhxN4AAAALAQAADwAAAAAAAAAAAAAAAAAuBQAAZHJz&#10;L2Rvd25yZXYueG1sUEsFBgAAAAAEAAQA8wAAADkGAAAAAA==&#10;" filled="f" fillcolor="#9cbee0" stroked="f" strokecolor="#739cc3" strokeweight="1.25pt">
                <v:textbox style="mso-next-textbox:#文本框 151">
                  <w:txbxContent>
                    <w:p w:rsidR="00366FFA" w:rsidRPr="00BF1A50" w:rsidRDefault="00366FFA" w:rsidP="00BF1A50">
                      <w:pPr>
                        <w:pStyle w:val="a8"/>
                        <w:rPr>
                          <w:color w:val="FF0000"/>
                        </w:rPr>
                      </w:pPr>
                      <w:r w:rsidRPr="00BF1A50">
                        <w:rPr>
                          <w:color w:val="FF0000"/>
                        </w:rPr>
                        <w:t xml:space="preserve">A1 </w:t>
                      </w:r>
                      <w:r w:rsidRPr="00BF1A50">
                        <w:rPr>
                          <w:rFonts w:hint="eastAsia"/>
                          <w:color w:val="FF0000"/>
                        </w:rPr>
                        <w:t>项目所在地</w:t>
                      </w:r>
                    </w:p>
                  </w:txbxContent>
                </v:textbox>
              </v:shape>
              <v:shape id="文本框 153" o:spid="_x0000_s1960" type="#_x0000_t202" style="position:absolute;left:9024;top:4325;width:1440;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5hSG0QIAAMYFAAAOAAAAZHJzL2Uyb0RvYy54bWysVM2O0zAQviPxDpbv2fxs2ibRpqtt0iKk&#10;5UdaeAA3cRqLxA6223RBXOENOHHhznPtczB22m52ERICcohsz8w3f9/MxeW+bdCOSsUET7F/5mFE&#10;eSFKxjcpfvtm5UQYKU14SRrBaYpvqcKX86dPLvouoYGoRVNSiQCEq6TvUlxr3SWuq4qatkSdiY5y&#10;EFZCtkTDVW7cUpIe0NvGDTxv6vZClp0UBVUKXvNBiOcWv6pooV9VlaIaNSmG2LT9S/tfm787vyDJ&#10;RpKuZsUhDPIXUbSEcXB6gsqJJmgr2S9QLSukUKLSZ4VoXVFVrKA2B8jG9x5lc1OTjtpcoDiqO5VJ&#10;/T/Y4uXutUSshN5NzjHipIUm3X39cvftx933z8g8Qon6TiWgedOBrt4vxB7UbbqquxbFO4W4yGrC&#10;N/RKStHXlJQQom8s3ZHpgKMMyLp/IUrwRLZaWKB9JVtTP6gIAnRo1e2pPXSvUQGPsR+GHkgKEAXx&#10;zI9s+1ySHI07qfQzKlpkDimW0H0LTnbXSptgSHJUMb64WLGmsQxo+IMHUBxewDWYGpkJwjb0Y+zF&#10;y2gZhU4YTJdO6OW5c7XKQme68meT/DzPstz/ZPz6YVKzsqTcuDmSyw//rHkHmg+0ONFLiYaVBs6E&#10;pORmnTUS7QiQO84Wy+WxICM192EYtgiQy6OU/CD0FkHsrKbRzAlX4cSJZ17keH68iKdeGIf56mFK&#10;14zTf08J9YZ30WwykOm3yc3O4yyzTITOjJIjScs07I+GtSmOPPMNE20ouOSl7a0mrBnOo1qY+O9r&#10;AajHTlvCGo4ObNX79d6ORzA5DsJalLdAYSmAYsBGWH5wqIX8gFEPiyTF6v2WSIpR85zDGFjWwuax&#10;l3AyC8BGjiXrsYTwAqBSrDEajpkettW2k2xTg6dh8Li4gtGpmKW1mbEhqsPAwbKwyR0Wm9lG47vV&#10;ul+/858AAAD//wMAUEsDBBQABgAIAAAAIQB1XIIV4AAAAAsBAAAPAAAAZHJzL2Rvd25yZXYueG1s&#10;TI9BT4NAEIXvJv6HzZh4s4vQICJDQ7SNZ6tJr1t2Clh2Ftmlpf/e9WSPb97Lm+8Vq9n04kSj6ywj&#10;PC4iEMS11R03CF+fm4cMhPOKteotE8KFHKzK25tC5dqe+YNOW9+IUMIuVwit90MupatbMsot7EAc&#10;vIMdjfJBjo3UozqHctPLOIpSaVTH4UOrBnptqT5uJ4PQTMe31K+jakM/68Owq94v4/cO8f5url5A&#10;eJr9fxj+8AM6lIFpbyfWTvQIT0kWtniE+DldggiJLIvDZY+QLJMYZFnI6w3lLwAAAP//AwBQSwEC&#10;LQAUAAYACAAAACEAtoM4kv4AAADhAQAAEwAAAAAAAAAAAAAAAAAAAAAAW0NvbnRlbnRfVHlwZXNd&#10;LnhtbFBLAQItABQABgAIAAAAIQA4/SH/1gAAAJQBAAALAAAAAAAAAAAAAAAAAC8BAABfcmVscy8u&#10;cmVsc1BLAQItABQABgAIAAAAIQD15hSG0QIAAMYFAAAOAAAAAAAAAAAAAAAAAC4CAABkcnMvZTJv&#10;RG9jLnhtbFBLAQItABQABgAIAAAAIQB1XIIV4AAAAAsBAAAPAAAAAAAAAAAAAAAAACsFAABkcnMv&#10;ZG93bnJldi54bWxQSwUGAAAAAAQABADzAAAAOAYAAAAA&#10;" filled="f" fillcolor="#9cbee0" stroked="f" strokecolor="#739cc3" strokeweight="1.25pt">
                <v:textbox style="mso-next-textbox:#文本框 153">
                  <w:txbxContent>
                    <w:p w:rsidR="00366FFA" w:rsidRPr="00BF1A50" w:rsidRDefault="00366FFA" w:rsidP="00BF1A50">
                      <w:pPr>
                        <w:pStyle w:val="a8"/>
                        <w:rPr>
                          <w:color w:val="FF0000"/>
                        </w:rPr>
                      </w:pPr>
                      <w:r w:rsidRPr="00BF1A50">
                        <w:rPr>
                          <w:color w:val="FF0000"/>
                        </w:rPr>
                        <w:t xml:space="preserve">A2 </w:t>
                      </w:r>
                      <w:r w:rsidRPr="00BF1A50">
                        <w:rPr>
                          <w:rFonts w:hint="eastAsia"/>
                          <w:color w:val="FF0000"/>
                        </w:rPr>
                        <w:t>南塔村</w:t>
                      </w:r>
                    </w:p>
                  </w:txbxContent>
                </v:textbox>
              </v:shape>
              <v:shape id="图片 160" o:spid="_x0000_s1961" type="#_x0000_t75" style="position:absolute;left:13626;top:1583;width:1338;height:1381;visibility:visible">
                <v:imagedata r:id="rId28" o:title="" croptop="4559f" cropbottom="3989f" cropleft="10161f" cropright="12701f"/>
              </v:shape>
              <v:shape id="文本框 162" o:spid="_x0000_s1962" type="#_x0000_t202" style="position:absolute;left:12808;top:9075;width:2633;height:4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7NnEywIAAMYFAAAOAAAAZHJzL2Uyb0RvYy54bWysVMtu1DAU3SPxD5b3aR5kMpOomaqdTBBS&#10;eUiFD/AkzsQisYPtmaRUbOEPWLFhz3f1O7h25tV2gwAvLNv3+tzXuff8YmgbtKVSMcFT7J95GFFe&#10;iJLxdYo/vM+dGUZKE16SRnCa4luq8MX8+bPzvktoIGrRlFQiAOEq6bsU11p3ieuqoqYtUWeioxyE&#10;lZAt0XCVa7eUpAf0tnEDz4vcXsiyk6KgSsFrNgrx3OJXFS3026pSVKMmxeCbtru0+8rs7vycJGtJ&#10;upoVOzfIX3jREsbB6AEqI5qgjWRPoFpWSKFEpc8K0bqiqlhBbQwQje89iuamJh21sUByVHdIk/p/&#10;sMWb7TuJWAm1iwKMOGmhSPffv93/+HX/8ysyj5CivlMJaN50oKuHKzGAug1Xddei+KgQF4ua8DW9&#10;lFL0NSUluOibn+7J1xFHGZBV/1qUYIlstLBAQyVbkz/ICAJ0KNXtoTx00KgwJqOpH08mGBUgC+Kp&#10;P7P1c0my/91JpV9S0SJzSLGE8lt0sr1W2nhDkr2KMcZFzprGUqDhDx5AcXwB2/DVyIwXtqJ3sRcv&#10;Z8tZ6IRBtHRCL8ucy3wROlHuTyfZi2yxyPwvxq4fJjUrS8qNmT27/PDPqrfj+ciLA7+UaFhp4IxL&#10;Sq5Xi0aiLQF253bZnIPkqOY+dMMmAWJ5FJIfhN5VEDt5NJs6YR5OnHjqzRzPj6/iyAvjMMsfhnTN&#10;OP33kFCf4ngSTEYyHZ1+FJtn19PYSNIyDfOjYW2KZwclkhgKLnlpS6sJa8bzSSqM+8dUQLn3hbaE&#10;NRwd2aqH1WDbIzg0wkqUt0BhKYBhwFMYfnCohfyMUQ+DJMXq04ZIilHzikMbxH4YmsljL+FkGsBF&#10;nkpWpxLCC4BKscZoPC70OK02nWTrGiyNjcfFJbROxSyrTY+NXu0aDoaFDW432Mw0Or1breP4nf8G&#10;AAD//wMAUEsDBBQABgAIAAAAIQBu8Yzb4AAAAA0BAAAPAAAAZHJzL2Rvd25yZXYueG1sTI/BTsMw&#10;DIbvSLxDZCRuLM0Ya1eaTgjEFbQBk3bLGq+taJyqydby9ngnuPmXP/3+XKwn14kzDqH1pEHNEhBI&#10;lbct1Ro+P17vMhAhGrKm84QafjDAury+Kkxu/UgbPG9jLbiEQm40NDH2uZShatCZMPM9Eu+OfnAm&#10;chxqaQczcrnr5DxJltKZlvhCY3p8brD63p6chq+34363SN7rF/fQj35KJLmV1Pr2Znp6BBFxin8w&#10;XPRZHUp2OvgT2SA6zkotF8xqSFPFwwW5T1cpiIOGTGVzkGUh/39R/gIAAP//AwBQSwECLQAUAAYA&#10;CAAAACEAtoM4kv4AAADhAQAAEwAAAAAAAAAAAAAAAAAAAAAAW0NvbnRlbnRfVHlwZXNdLnhtbFBL&#10;AQItABQABgAIAAAAIQA4/SH/1gAAAJQBAAALAAAAAAAAAAAAAAAAAC8BAABfcmVscy8ucmVsc1BL&#10;AQItABQABgAIAAAAIQBn7NnEywIAAMYFAAAOAAAAAAAAAAAAAAAAAC4CAABkcnMvZTJvRG9jLnht&#10;bFBLAQItABQABgAIAAAAIQBu8Yzb4AAAAA0BAAAPAAAAAAAAAAAAAAAAACUFAABkcnMvZG93bnJl&#10;di54bWxQSwUGAAAAAAQABADzAAAAMgYAAAAA&#10;" filled="f" stroked="f">
                <v:textbox style="mso-next-textbox:#文本框 162">
                  <w:txbxContent>
                    <w:p w:rsidR="00366FFA" w:rsidRPr="00ED6C80" w:rsidRDefault="00366FFA" w:rsidP="00BF1A50">
                      <w:pPr>
                        <w:pStyle w:val="a8"/>
                      </w:pPr>
                      <w:r w:rsidRPr="00ED6C80">
                        <w:t>0</w:t>
                      </w:r>
                      <w:r>
                        <w:t xml:space="preserve">   250  500 750</w:t>
                      </w:r>
                      <w:r w:rsidRPr="00ED6C80">
                        <w:t>m</w:t>
                      </w:r>
                    </w:p>
                  </w:txbxContent>
                </v:textbox>
              </v:shape>
              <v:shape id="图片 161" o:spid="_x0000_s1963" type="#_x0000_t75" style="position:absolute;left:13000;top:9411;width:2307;height:249;visibility:visible">
                <v:imagedata r:id="rId29" o:title="" croptop="36130f" cropbottom="23239f" cropleft="24177f" cropright="22853f"/>
                <o:lock v:ext="edit" aspectratio="f"/>
              </v:shape>
            </v:group>
          </v:group>
        </w:pict>
      </w:r>
      <w:r w:rsidR="00FF1058" w:rsidRPr="00662BAF">
        <w:rPr>
          <w:b/>
          <w:noProof/>
        </w:rPr>
        <w:drawing>
          <wp:inline distT="0" distB="0" distL="0" distR="0">
            <wp:extent cx="8633460" cy="5241925"/>
            <wp:effectExtent l="19050" t="19050" r="15240" b="15875"/>
            <wp:docPr id="98"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47"/>
                    <pic:cNvPicPr>
                      <a:picLocks noChangeAspect="1" noChangeArrowheads="1"/>
                    </pic:cNvPicPr>
                  </pic:nvPicPr>
                  <pic:blipFill>
                    <a:blip r:embed="rId211" cstate="print"/>
                    <a:srcRect/>
                    <a:stretch>
                      <a:fillRect/>
                    </a:stretch>
                  </pic:blipFill>
                  <pic:spPr bwMode="auto">
                    <a:xfrm>
                      <a:off x="0" y="0"/>
                      <a:ext cx="8633460" cy="5241925"/>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B729D0">
      <w:pPr>
        <w:ind w:firstLine="480"/>
        <w:jc w:val="center"/>
      </w:pPr>
      <w:r w:rsidRPr="00662BAF">
        <w:rPr>
          <w:rFonts w:hint="eastAsia"/>
          <w:szCs w:val="24"/>
        </w:rPr>
        <w:t>图</w:t>
      </w:r>
      <w:r w:rsidRPr="00662BAF">
        <w:rPr>
          <w:szCs w:val="24"/>
        </w:rPr>
        <w:t xml:space="preserve">6.2-1 </w:t>
      </w:r>
      <w:r w:rsidRPr="00662BAF">
        <w:rPr>
          <w:rFonts w:hint="eastAsia"/>
          <w:szCs w:val="24"/>
        </w:rPr>
        <w:t>大气环境质量现状监测点布设图</w:t>
      </w:r>
    </w:p>
    <w:p w:rsidR="0021776B" w:rsidRPr="00662BAF" w:rsidRDefault="0021776B" w:rsidP="00B729D0">
      <w:pPr>
        <w:ind w:firstLine="480"/>
        <w:sectPr w:rsidR="0021776B" w:rsidRPr="00662BAF" w:rsidSect="00BF1A50">
          <w:pgSz w:w="16838" w:h="11906" w:orient="landscape"/>
          <w:pgMar w:top="1531" w:right="1440" w:bottom="1418" w:left="1440" w:header="851" w:footer="851" w:gutter="0"/>
          <w:cols w:space="425"/>
          <w:docGrid w:type="lines" w:linePitch="326"/>
        </w:sectPr>
      </w:pP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lastRenderedPageBreak/>
        <w:t>监测结果分析与评价</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）评价方法</w:t>
      </w:r>
    </w:p>
    <w:p w:rsidR="0021776B" w:rsidRPr="00662BAF" w:rsidRDefault="0021776B" w:rsidP="00B729D0">
      <w:pPr>
        <w:ind w:firstLine="480"/>
      </w:pPr>
      <w:r w:rsidRPr="00662BAF">
        <w:rPr>
          <w:rFonts w:hint="eastAsia"/>
        </w:rPr>
        <w:t>采用单因子评价方法，即</w:t>
      </w:r>
      <w:r w:rsidRPr="00662BAF">
        <w:t>P</w:t>
      </w:r>
      <w:r w:rsidRPr="00662BAF">
        <w:rPr>
          <w:vertAlign w:val="subscript"/>
        </w:rPr>
        <w:t xml:space="preserve"> i</w:t>
      </w:r>
      <w:r w:rsidRPr="00662BAF">
        <w:t>= C</w:t>
      </w:r>
      <w:r w:rsidRPr="00662BAF">
        <w:rPr>
          <w:vertAlign w:val="subscript"/>
        </w:rPr>
        <w:t>i</w:t>
      </w:r>
      <w:r w:rsidRPr="00662BAF">
        <w:t xml:space="preserve"> /C</w:t>
      </w:r>
      <w:r w:rsidRPr="00662BAF">
        <w:rPr>
          <w:vertAlign w:val="subscript"/>
        </w:rPr>
        <w:t>oi</w:t>
      </w:r>
    </w:p>
    <w:p w:rsidR="0021776B" w:rsidRPr="00662BAF" w:rsidRDefault="0021776B" w:rsidP="00B729D0">
      <w:pPr>
        <w:ind w:firstLine="480"/>
      </w:pPr>
      <w:r w:rsidRPr="00662BAF">
        <w:rPr>
          <w:rFonts w:hint="eastAsia"/>
        </w:rPr>
        <w:t>式中：</w:t>
      </w:r>
      <w:r w:rsidRPr="00662BAF">
        <w:t>P</w:t>
      </w:r>
      <w:r w:rsidRPr="00662BAF">
        <w:rPr>
          <w:vertAlign w:val="subscript"/>
        </w:rPr>
        <w:t>i</w:t>
      </w:r>
      <w:r w:rsidRPr="00662BAF">
        <w:t>——i</w:t>
      </w:r>
      <w:r w:rsidRPr="00662BAF">
        <w:rPr>
          <w:rFonts w:hint="eastAsia"/>
        </w:rPr>
        <w:t>种污染物的单因子污染指数；</w:t>
      </w:r>
    </w:p>
    <w:p w:rsidR="0021776B" w:rsidRPr="00662BAF" w:rsidRDefault="0021776B" w:rsidP="00B729D0">
      <w:pPr>
        <w:ind w:leftChars="371" w:left="890" w:firstLineChars="175" w:firstLine="420"/>
      </w:pPr>
      <w:r w:rsidRPr="00662BAF">
        <w:t>C</w:t>
      </w:r>
      <w:r w:rsidRPr="00662BAF">
        <w:rPr>
          <w:vertAlign w:val="subscript"/>
        </w:rPr>
        <w:t>i</w:t>
      </w:r>
      <w:r w:rsidRPr="00662BAF">
        <w:t>—— i</w:t>
      </w:r>
      <w:r w:rsidRPr="00662BAF">
        <w:rPr>
          <w:rFonts w:hint="eastAsia"/>
        </w:rPr>
        <w:t>种污染物的实测浓度，</w:t>
      </w:r>
      <w:r w:rsidRPr="00662BAF">
        <w:t>mg/m</w:t>
      </w:r>
      <w:r w:rsidRPr="00662BAF">
        <w:rPr>
          <w:vertAlign w:val="superscript"/>
        </w:rPr>
        <w:t>3</w:t>
      </w:r>
      <w:r w:rsidRPr="00662BAF">
        <w:rPr>
          <w:rFonts w:hint="eastAsia"/>
        </w:rPr>
        <w:t>；</w:t>
      </w:r>
    </w:p>
    <w:p w:rsidR="0021776B" w:rsidRPr="00662BAF" w:rsidRDefault="0021776B" w:rsidP="00B729D0">
      <w:pPr>
        <w:ind w:leftChars="142" w:left="341" w:firstLineChars="350" w:firstLine="840"/>
      </w:pPr>
      <w:r w:rsidRPr="00662BAF">
        <w:t>C</w:t>
      </w:r>
      <w:r w:rsidRPr="00662BAF">
        <w:rPr>
          <w:vertAlign w:val="subscript"/>
        </w:rPr>
        <w:t>oi</w:t>
      </w:r>
      <w:r w:rsidRPr="00662BAF">
        <w:t>—— i</w:t>
      </w:r>
      <w:r w:rsidRPr="00662BAF">
        <w:rPr>
          <w:rFonts w:hint="eastAsia"/>
        </w:rPr>
        <w:t>种污染物的评价标准，</w:t>
      </w:r>
      <w:r w:rsidRPr="00662BAF">
        <w:t>mg/m</w:t>
      </w:r>
      <w:r w:rsidRPr="00662BAF">
        <w:rPr>
          <w:vertAlign w:val="superscript"/>
        </w:rPr>
        <w:t>3</w:t>
      </w:r>
      <w:r w:rsidRPr="00662BAF">
        <w:rPr>
          <w:rFonts w:hint="eastAsia"/>
        </w:rPr>
        <w:t>。</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）监测结果统计分析</w:t>
      </w:r>
    </w:p>
    <w:p w:rsidR="0021776B" w:rsidRPr="00662BAF" w:rsidRDefault="0021776B" w:rsidP="00B729D0">
      <w:pPr>
        <w:ind w:firstLine="480"/>
        <w:rPr>
          <w:szCs w:val="24"/>
        </w:rPr>
      </w:pPr>
      <w:r w:rsidRPr="00662BAF">
        <w:rPr>
          <w:rFonts w:hint="eastAsia"/>
          <w:szCs w:val="24"/>
        </w:rPr>
        <w:t>各监测因子的监测结果分析见表</w:t>
      </w:r>
      <w:r w:rsidRPr="00662BAF">
        <w:rPr>
          <w:szCs w:val="24"/>
        </w:rPr>
        <w:t>6.2-3</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6.2-3 </w:t>
      </w:r>
      <w:r w:rsidRPr="00662BAF">
        <w:rPr>
          <w:rFonts w:hint="eastAsia"/>
        </w:rPr>
        <w:t>环境空气质量现状监测结果分析</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CellMar>
          <w:left w:w="28" w:type="dxa"/>
          <w:right w:w="28" w:type="dxa"/>
        </w:tblCellMar>
        <w:tblLook w:val="0000"/>
      </w:tblPr>
      <w:tblGrid>
        <w:gridCol w:w="1969"/>
        <w:gridCol w:w="1716"/>
        <w:gridCol w:w="1101"/>
        <w:gridCol w:w="1512"/>
        <w:gridCol w:w="1651"/>
        <w:gridCol w:w="1064"/>
      </w:tblGrid>
      <w:tr w:rsidR="0021776B" w:rsidRPr="00662BAF" w:rsidTr="00797CC1">
        <w:trPr>
          <w:trHeight w:val="227"/>
          <w:jc w:val="center"/>
        </w:trPr>
        <w:tc>
          <w:tcPr>
            <w:tcW w:w="1092" w:type="pct"/>
            <w:vAlign w:val="center"/>
          </w:tcPr>
          <w:p w:rsidR="0021776B" w:rsidRPr="00662BAF" w:rsidRDefault="0021776B" w:rsidP="003E6CC4">
            <w:pPr>
              <w:pStyle w:val="a8"/>
            </w:pPr>
            <w:r w:rsidRPr="00662BAF">
              <w:rPr>
                <w:rFonts w:hint="eastAsia"/>
              </w:rPr>
              <w:t>项目</w:t>
            </w:r>
          </w:p>
        </w:tc>
        <w:tc>
          <w:tcPr>
            <w:tcW w:w="952" w:type="pct"/>
            <w:vAlign w:val="center"/>
          </w:tcPr>
          <w:p w:rsidR="0021776B" w:rsidRPr="00662BAF" w:rsidRDefault="0021776B" w:rsidP="003E6CC4">
            <w:pPr>
              <w:pStyle w:val="a8"/>
            </w:pPr>
            <w:r w:rsidRPr="00662BAF">
              <w:rPr>
                <w:rFonts w:hint="eastAsia"/>
              </w:rPr>
              <w:t>标准值</w:t>
            </w:r>
            <w:r w:rsidRPr="00662BAF">
              <w:rPr>
                <w:rFonts w:hint="eastAsia"/>
                <w:kern w:val="0"/>
              </w:rPr>
              <w:t>（</w:t>
            </w:r>
            <w:r w:rsidRPr="00662BAF">
              <w:t>mg/m</w:t>
            </w:r>
            <w:r w:rsidRPr="00662BAF">
              <w:rPr>
                <w:vertAlign w:val="superscript"/>
              </w:rPr>
              <w:t>3</w:t>
            </w:r>
            <w:r w:rsidRPr="00662BAF">
              <w:rPr>
                <w:rFonts w:hint="eastAsia"/>
                <w:kern w:val="0"/>
              </w:rPr>
              <w:t>）</w:t>
            </w:r>
          </w:p>
        </w:tc>
        <w:tc>
          <w:tcPr>
            <w:tcW w:w="611" w:type="pct"/>
            <w:vAlign w:val="center"/>
          </w:tcPr>
          <w:p w:rsidR="0021776B" w:rsidRPr="00662BAF" w:rsidRDefault="0021776B" w:rsidP="003E6CC4">
            <w:pPr>
              <w:pStyle w:val="a8"/>
            </w:pPr>
            <w:r w:rsidRPr="00662BAF">
              <w:rPr>
                <w:rFonts w:hint="eastAsia"/>
              </w:rPr>
              <w:t>监测点</w:t>
            </w:r>
          </w:p>
        </w:tc>
        <w:tc>
          <w:tcPr>
            <w:tcW w:w="839" w:type="pct"/>
            <w:vAlign w:val="center"/>
          </w:tcPr>
          <w:p w:rsidR="0021776B" w:rsidRPr="00662BAF" w:rsidRDefault="0021776B" w:rsidP="003E6CC4">
            <w:pPr>
              <w:pStyle w:val="a8"/>
            </w:pPr>
            <w:r w:rsidRPr="00662BAF">
              <w:rPr>
                <w:rFonts w:hint="eastAsia"/>
              </w:rPr>
              <w:t>浓度范围</w:t>
            </w:r>
          </w:p>
        </w:tc>
        <w:tc>
          <w:tcPr>
            <w:tcW w:w="916" w:type="pct"/>
            <w:vAlign w:val="center"/>
          </w:tcPr>
          <w:p w:rsidR="0021776B" w:rsidRPr="00662BAF" w:rsidRDefault="0021776B" w:rsidP="003E6CC4">
            <w:pPr>
              <w:pStyle w:val="a8"/>
            </w:pPr>
            <w:r w:rsidRPr="00662BAF">
              <w:rPr>
                <w:rFonts w:hint="eastAsia"/>
              </w:rPr>
              <w:t>最大占标率</w:t>
            </w:r>
            <w:r w:rsidRPr="00662BAF">
              <w:t>(%)</w:t>
            </w:r>
          </w:p>
        </w:tc>
        <w:tc>
          <w:tcPr>
            <w:tcW w:w="590" w:type="pct"/>
            <w:vAlign w:val="center"/>
          </w:tcPr>
          <w:p w:rsidR="0021776B" w:rsidRPr="00662BAF" w:rsidRDefault="0021776B" w:rsidP="003E6CC4">
            <w:pPr>
              <w:pStyle w:val="a8"/>
            </w:pPr>
            <w:r w:rsidRPr="00662BAF">
              <w:rPr>
                <w:rFonts w:hint="eastAsia"/>
              </w:rPr>
              <w:t>达标情况</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rPr>
                <w:vertAlign w:val="subscript"/>
              </w:rPr>
            </w:pPr>
            <w:r w:rsidRPr="00662BAF">
              <w:t>SO</w:t>
            </w:r>
            <w:r w:rsidRPr="00662BAF">
              <w:rPr>
                <w:vertAlign w:val="subscript"/>
              </w:rPr>
              <w:t>2</w:t>
            </w:r>
            <w:r w:rsidRPr="00662BAF">
              <w:rPr>
                <w:rFonts w:hint="eastAsia"/>
              </w:rPr>
              <w:t>（小时浓度）</w:t>
            </w:r>
          </w:p>
        </w:tc>
        <w:tc>
          <w:tcPr>
            <w:tcW w:w="952" w:type="pct"/>
            <w:vMerge w:val="restart"/>
            <w:vAlign w:val="center"/>
          </w:tcPr>
          <w:p w:rsidR="0021776B" w:rsidRPr="00662BAF" w:rsidRDefault="0021776B" w:rsidP="003E6CC4">
            <w:pPr>
              <w:pStyle w:val="a8"/>
            </w:pPr>
            <w:r w:rsidRPr="00662BAF">
              <w:t>0.50</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0.016~0.027</w:t>
            </w:r>
          </w:p>
        </w:tc>
        <w:tc>
          <w:tcPr>
            <w:tcW w:w="916" w:type="pct"/>
            <w:vAlign w:val="center"/>
          </w:tcPr>
          <w:p w:rsidR="0021776B" w:rsidRPr="00662BAF" w:rsidRDefault="0021776B" w:rsidP="003E6CC4">
            <w:pPr>
              <w:pStyle w:val="a8"/>
            </w:pPr>
            <w:r w:rsidRPr="00662BAF">
              <w:t>5.4</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0.009~0.025</w:t>
            </w:r>
          </w:p>
        </w:tc>
        <w:tc>
          <w:tcPr>
            <w:tcW w:w="916" w:type="pct"/>
            <w:vAlign w:val="center"/>
          </w:tcPr>
          <w:p w:rsidR="0021776B" w:rsidRPr="00662BAF" w:rsidRDefault="0021776B" w:rsidP="003E6CC4">
            <w:pPr>
              <w:pStyle w:val="a8"/>
            </w:pPr>
            <w:r w:rsidRPr="00662BAF">
              <w:t>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0.009~0.026</w:t>
            </w:r>
          </w:p>
        </w:tc>
        <w:tc>
          <w:tcPr>
            <w:tcW w:w="916" w:type="pct"/>
            <w:vAlign w:val="center"/>
          </w:tcPr>
          <w:p w:rsidR="0021776B" w:rsidRPr="00662BAF" w:rsidRDefault="0021776B" w:rsidP="003E6CC4">
            <w:pPr>
              <w:pStyle w:val="a8"/>
            </w:pPr>
            <w:r w:rsidRPr="00662BAF">
              <w:t>5.2</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rPr>
                <w:vertAlign w:val="subscript"/>
              </w:rPr>
            </w:pPr>
            <w:r w:rsidRPr="00662BAF">
              <w:t>SO</w:t>
            </w:r>
            <w:r w:rsidRPr="00662BAF">
              <w:rPr>
                <w:vertAlign w:val="subscript"/>
              </w:rPr>
              <w:t>2</w:t>
            </w:r>
            <w:r w:rsidRPr="00662BAF">
              <w:rPr>
                <w:rFonts w:hint="eastAsia"/>
              </w:rPr>
              <w:t>（日均浓度）</w:t>
            </w:r>
          </w:p>
        </w:tc>
        <w:tc>
          <w:tcPr>
            <w:tcW w:w="952" w:type="pct"/>
            <w:vMerge w:val="restart"/>
            <w:vAlign w:val="center"/>
          </w:tcPr>
          <w:p w:rsidR="0021776B" w:rsidRPr="00662BAF" w:rsidRDefault="0021776B" w:rsidP="003E6CC4">
            <w:pPr>
              <w:pStyle w:val="a8"/>
            </w:pPr>
            <w:r w:rsidRPr="00662BAF">
              <w:t>0.15</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0.014~0.019</w:t>
            </w:r>
          </w:p>
        </w:tc>
        <w:tc>
          <w:tcPr>
            <w:tcW w:w="916" w:type="pct"/>
            <w:vAlign w:val="center"/>
          </w:tcPr>
          <w:p w:rsidR="0021776B" w:rsidRPr="00662BAF" w:rsidRDefault="0021776B" w:rsidP="003E6CC4">
            <w:pPr>
              <w:pStyle w:val="a8"/>
            </w:pPr>
            <w:r w:rsidRPr="00662BAF">
              <w:t>12.67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0.013~0.019</w:t>
            </w:r>
          </w:p>
        </w:tc>
        <w:tc>
          <w:tcPr>
            <w:tcW w:w="916" w:type="pct"/>
            <w:vAlign w:val="center"/>
          </w:tcPr>
          <w:p w:rsidR="0021776B" w:rsidRPr="00662BAF" w:rsidRDefault="0021776B" w:rsidP="003E6CC4">
            <w:pPr>
              <w:pStyle w:val="a8"/>
            </w:pPr>
            <w:r w:rsidRPr="00662BAF">
              <w:t>12.67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0.010~0.013</w:t>
            </w:r>
          </w:p>
        </w:tc>
        <w:tc>
          <w:tcPr>
            <w:tcW w:w="916" w:type="pct"/>
            <w:vAlign w:val="center"/>
          </w:tcPr>
          <w:p w:rsidR="0021776B" w:rsidRPr="00662BAF" w:rsidRDefault="0021776B" w:rsidP="003E6CC4">
            <w:pPr>
              <w:pStyle w:val="a8"/>
            </w:pPr>
            <w:r w:rsidRPr="00662BAF">
              <w:t>8.67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rPr>
                <w:vertAlign w:val="subscript"/>
              </w:rPr>
            </w:pPr>
            <w:r w:rsidRPr="00662BAF">
              <w:t>NO</w:t>
            </w:r>
            <w:r w:rsidRPr="00662BAF">
              <w:rPr>
                <w:vertAlign w:val="subscript"/>
              </w:rPr>
              <w:t>2</w:t>
            </w:r>
            <w:r w:rsidRPr="00662BAF">
              <w:rPr>
                <w:rFonts w:hint="eastAsia"/>
              </w:rPr>
              <w:t>（小时浓度）</w:t>
            </w:r>
          </w:p>
        </w:tc>
        <w:tc>
          <w:tcPr>
            <w:tcW w:w="952" w:type="pct"/>
            <w:vMerge w:val="restart"/>
            <w:vAlign w:val="center"/>
          </w:tcPr>
          <w:p w:rsidR="0021776B" w:rsidRPr="00662BAF" w:rsidRDefault="0021776B" w:rsidP="003E6CC4">
            <w:pPr>
              <w:pStyle w:val="a8"/>
            </w:pPr>
            <w:r w:rsidRPr="00662BAF">
              <w:t>0.20</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0.013~0.039</w:t>
            </w:r>
          </w:p>
        </w:tc>
        <w:tc>
          <w:tcPr>
            <w:tcW w:w="916" w:type="pct"/>
            <w:vAlign w:val="center"/>
          </w:tcPr>
          <w:p w:rsidR="0021776B" w:rsidRPr="00662BAF" w:rsidRDefault="0021776B" w:rsidP="003E6CC4">
            <w:pPr>
              <w:pStyle w:val="a8"/>
            </w:pPr>
            <w:r w:rsidRPr="00662BAF">
              <w:t>19.5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0.015~0.029</w:t>
            </w:r>
          </w:p>
        </w:tc>
        <w:tc>
          <w:tcPr>
            <w:tcW w:w="916" w:type="pct"/>
            <w:vAlign w:val="center"/>
          </w:tcPr>
          <w:p w:rsidR="0021776B" w:rsidRPr="00662BAF" w:rsidRDefault="0021776B" w:rsidP="003E6CC4">
            <w:pPr>
              <w:pStyle w:val="a8"/>
            </w:pPr>
            <w:r w:rsidRPr="00662BAF">
              <w:t>14.5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0.012~0.025</w:t>
            </w:r>
          </w:p>
        </w:tc>
        <w:tc>
          <w:tcPr>
            <w:tcW w:w="916" w:type="pct"/>
            <w:vAlign w:val="center"/>
          </w:tcPr>
          <w:p w:rsidR="0021776B" w:rsidRPr="00662BAF" w:rsidRDefault="0021776B" w:rsidP="003E6CC4">
            <w:pPr>
              <w:pStyle w:val="a8"/>
            </w:pPr>
            <w:r w:rsidRPr="00662BAF">
              <w:t>12.5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rPr>
                <w:vertAlign w:val="subscript"/>
              </w:rPr>
            </w:pPr>
            <w:r w:rsidRPr="00662BAF">
              <w:t>NO</w:t>
            </w:r>
            <w:r w:rsidRPr="00662BAF">
              <w:rPr>
                <w:vertAlign w:val="subscript"/>
              </w:rPr>
              <w:t>2</w:t>
            </w:r>
            <w:r w:rsidRPr="00662BAF">
              <w:rPr>
                <w:rFonts w:hint="eastAsia"/>
              </w:rPr>
              <w:t>（日均浓度）</w:t>
            </w:r>
          </w:p>
        </w:tc>
        <w:tc>
          <w:tcPr>
            <w:tcW w:w="952" w:type="pct"/>
            <w:vMerge w:val="restart"/>
            <w:vAlign w:val="center"/>
          </w:tcPr>
          <w:p w:rsidR="0021776B" w:rsidRPr="00662BAF" w:rsidRDefault="0021776B" w:rsidP="003E6CC4">
            <w:pPr>
              <w:pStyle w:val="a8"/>
            </w:pPr>
            <w:r w:rsidRPr="00662BAF">
              <w:t>0.08</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0.011~0.020</w:t>
            </w:r>
          </w:p>
        </w:tc>
        <w:tc>
          <w:tcPr>
            <w:tcW w:w="916" w:type="pct"/>
            <w:vAlign w:val="center"/>
          </w:tcPr>
          <w:p w:rsidR="0021776B" w:rsidRPr="00662BAF" w:rsidRDefault="0021776B" w:rsidP="003E6CC4">
            <w:pPr>
              <w:pStyle w:val="a8"/>
            </w:pPr>
            <w:r w:rsidRPr="00662BAF">
              <w:t>25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0.013~0.019</w:t>
            </w:r>
          </w:p>
        </w:tc>
        <w:tc>
          <w:tcPr>
            <w:tcW w:w="916" w:type="pct"/>
            <w:vAlign w:val="center"/>
          </w:tcPr>
          <w:p w:rsidR="0021776B" w:rsidRPr="00662BAF" w:rsidRDefault="0021776B" w:rsidP="003E6CC4">
            <w:pPr>
              <w:pStyle w:val="a8"/>
            </w:pPr>
            <w:r w:rsidRPr="00662BAF">
              <w:t>23.75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0.010~0.020</w:t>
            </w:r>
          </w:p>
        </w:tc>
        <w:tc>
          <w:tcPr>
            <w:tcW w:w="916" w:type="pct"/>
            <w:vAlign w:val="center"/>
          </w:tcPr>
          <w:p w:rsidR="0021776B" w:rsidRPr="00662BAF" w:rsidRDefault="0021776B" w:rsidP="003E6CC4">
            <w:pPr>
              <w:pStyle w:val="a8"/>
            </w:pPr>
            <w:r w:rsidRPr="00662BAF">
              <w:t>25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rPr>
                <w:vertAlign w:val="subscript"/>
              </w:rPr>
            </w:pPr>
            <w:r w:rsidRPr="00662BAF">
              <w:t>PM</w:t>
            </w:r>
            <w:r w:rsidRPr="00662BAF">
              <w:rPr>
                <w:vertAlign w:val="subscript"/>
              </w:rPr>
              <w:t>10</w:t>
            </w:r>
            <w:r w:rsidRPr="00662BAF">
              <w:rPr>
                <w:rFonts w:hint="eastAsia"/>
              </w:rPr>
              <w:t>（日均浓度）</w:t>
            </w:r>
          </w:p>
        </w:tc>
        <w:tc>
          <w:tcPr>
            <w:tcW w:w="952" w:type="pct"/>
            <w:vMerge w:val="restart"/>
            <w:vAlign w:val="center"/>
          </w:tcPr>
          <w:p w:rsidR="0021776B" w:rsidRPr="00662BAF" w:rsidRDefault="0021776B" w:rsidP="003E6CC4">
            <w:pPr>
              <w:pStyle w:val="a8"/>
            </w:pPr>
            <w:r w:rsidRPr="00662BAF">
              <w:t>0.15</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0.092~0.115</w:t>
            </w:r>
          </w:p>
        </w:tc>
        <w:tc>
          <w:tcPr>
            <w:tcW w:w="916" w:type="pct"/>
            <w:vAlign w:val="center"/>
          </w:tcPr>
          <w:p w:rsidR="0021776B" w:rsidRPr="00662BAF" w:rsidRDefault="0021776B" w:rsidP="003E6CC4">
            <w:pPr>
              <w:pStyle w:val="a8"/>
            </w:pPr>
            <w:r w:rsidRPr="00662BAF">
              <w:t>76.67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0.082~0.106</w:t>
            </w:r>
          </w:p>
        </w:tc>
        <w:tc>
          <w:tcPr>
            <w:tcW w:w="916" w:type="pct"/>
            <w:vAlign w:val="center"/>
          </w:tcPr>
          <w:p w:rsidR="0021776B" w:rsidRPr="00662BAF" w:rsidRDefault="0021776B" w:rsidP="003E6CC4">
            <w:pPr>
              <w:pStyle w:val="a8"/>
            </w:pPr>
            <w:r w:rsidRPr="00662BAF">
              <w:t>70.67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0.080~0.109</w:t>
            </w:r>
          </w:p>
        </w:tc>
        <w:tc>
          <w:tcPr>
            <w:tcW w:w="916" w:type="pct"/>
            <w:vAlign w:val="center"/>
          </w:tcPr>
          <w:p w:rsidR="0021776B" w:rsidRPr="00662BAF" w:rsidRDefault="0021776B" w:rsidP="003E6CC4">
            <w:pPr>
              <w:pStyle w:val="a8"/>
            </w:pPr>
            <w:r w:rsidRPr="00662BAF">
              <w:t>72.67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pPr>
            <w:r w:rsidRPr="00662BAF">
              <w:t>TSP</w:t>
            </w:r>
            <w:r w:rsidRPr="00662BAF">
              <w:rPr>
                <w:rFonts w:hint="eastAsia"/>
              </w:rPr>
              <w:t>（日均浓度）</w:t>
            </w:r>
          </w:p>
        </w:tc>
        <w:tc>
          <w:tcPr>
            <w:tcW w:w="952" w:type="pct"/>
            <w:vMerge w:val="restart"/>
            <w:vAlign w:val="center"/>
          </w:tcPr>
          <w:p w:rsidR="0021776B" w:rsidRPr="00662BAF" w:rsidRDefault="0021776B" w:rsidP="003E6CC4">
            <w:pPr>
              <w:pStyle w:val="a8"/>
            </w:pPr>
            <w:r w:rsidRPr="00662BAF">
              <w:t>0.30</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pPr>
            <w:r w:rsidRPr="00662BAF">
              <w:t>0.190~0.217</w:t>
            </w:r>
          </w:p>
        </w:tc>
        <w:tc>
          <w:tcPr>
            <w:tcW w:w="916" w:type="pct"/>
            <w:vAlign w:val="center"/>
          </w:tcPr>
          <w:p w:rsidR="0021776B" w:rsidRPr="00662BAF" w:rsidRDefault="0021776B" w:rsidP="003E6CC4">
            <w:pPr>
              <w:pStyle w:val="a8"/>
            </w:pPr>
            <w:r w:rsidRPr="00662BAF">
              <w:t>72.33</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pPr>
            <w:r w:rsidRPr="00662BAF">
              <w:t>0.179~0.203</w:t>
            </w:r>
          </w:p>
        </w:tc>
        <w:tc>
          <w:tcPr>
            <w:tcW w:w="916" w:type="pct"/>
            <w:vAlign w:val="center"/>
          </w:tcPr>
          <w:p w:rsidR="0021776B" w:rsidRPr="00662BAF" w:rsidRDefault="0021776B" w:rsidP="003E6CC4">
            <w:pPr>
              <w:pStyle w:val="a8"/>
            </w:pPr>
            <w:r w:rsidRPr="00662BAF">
              <w:t>67.67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pPr>
            <w:r w:rsidRPr="00662BAF">
              <w:t>0.173~0.200</w:t>
            </w:r>
          </w:p>
        </w:tc>
        <w:tc>
          <w:tcPr>
            <w:tcW w:w="916" w:type="pct"/>
            <w:vAlign w:val="center"/>
          </w:tcPr>
          <w:p w:rsidR="0021776B" w:rsidRPr="00662BAF" w:rsidRDefault="0021776B" w:rsidP="003E6CC4">
            <w:pPr>
              <w:pStyle w:val="a8"/>
            </w:pPr>
            <w:r w:rsidRPr="00662BAF">
              <w:t>66.67</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restart"/>
            <w:vAlign w:val="center"/>
          </w:tcPr>
          <w:p w:rsidR="0021776B" w:rsidRPr="00662BAF" w:rsidRDefault="0021776B" w:rsidP="003E6CC4">
            <w:pPr>
              <w:pStyle w:val="a8"/>
            </w:pPr>
            <w:r w:rsidRPr="00662BAF">
              <w:rPr>
                <w:rFonts w:hint="eastAsia"/>
              </w:rPr>
              <w:t>臭气浓度（一次）</w:t>
            </w:r>
          </w:p>
        </w:tc>
        <w:tc>
          <w:tcPr>
            <w:tcW w:w="952" w:type="pct"/>
            <w:vMerge w:val="restart"/>
            <w:vAlign w:val="center"/>
          </w:tcPr>
          <w:p w:rsidR="0021776B" w:rsidRPr="00662BAF" w:rsidRDefault="0021776B" w:rsidP="003E6CC4">
            <w:pPr>
              <w:pStyle w:val="a8"/>
            </w:pPr>
            <w:r w:rsidRPr="00662BAF">
              <w:t>20</w:t>
            </w:r>
            <w:r w:rsidRPr="00662BAF">
              <w:rPr>
                <w:rFonts w:hint="eastAsia"/>
              </w:rPr>
              <w:t>（无量纲）</w:t>
            </w:r>
          </w:p>
        </w:tc>
        <w:tc>
          <w:tcPr>
            <w:tcW w:w="611" w:type="pct"/>
            <w:vAlign w:val="center"/>
          </w:tcPr>
          <w:p w:rsidR="0021776B" w:rsidRPr="00662BAF" w:rsidRDefault="0021776B" w:rsidP="003E6CC4">
            <w:pPr>
              <w:pStyle w:val="a8"/>
            </w:pPr>
            <w:r w:rsidRPr="00662BAF">
              <w:t>A1</w:t>
            </w:r>
          </w:p>
        </w:tc>
        <w:tc>
          <w:tcPr>
            <w:tcW w:w="839" w:type="pct"/>
            <w:vAlign w:val="center"/>
          </w:tcPr>
          <w:p w:rsidR="0021776B" w:rsidRPr="00662BAF" w:rsidRDefault="0021776B" w:rsidP="003E6CC4">
            <w:pPr>
              <w:pStyle w:val="a8"/>
              <w:rPr>
                <w:kern w:val="0"/>
              </w:rPr>
            </w:pPr>
            <w:r w:rsidRPr="00662BAF">
              <w:rPr>
                <w:kern w:val="0"/>
              </w:rPr>
              <w:t>14~15</w:t>
            </w:r>
          </w:p>
        </w:tc>
        <w:tc>
          <w:tcPr>
            <w:tcW w:w="916" w:type="pct"/>
            <w:vAlign w:val="center"/>
          </w:tcPr>
          <w:p w:rsidR="0021776B" w:rsidRPr="00662BAF" w:rsidRDefault="0021776B" w:rsidP="003E6CC4">
            <w:pPr>
              <w:pStyle w:val="a8"/>
            </w:pPr>
            <w:r w:rsidRPr="00662BAF">
              <w:t>75</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A2</w:t>
            </w:r>
          </w:p>
        </w:tc>
        <w:tc>
          <w:tcPr>
            <w:tcW w:w="839" w:type="pct"/>
            <w:vAlign w:val="center"/>
          </w:tcPr>
          <w:p w:rsidR="0021776B" w:rsidRPr="00662BAF" w:rsidRDefault="0021776B" w:rsidP="003E6CC4">
            <w:pPr>
              <w:pStyle w:val="a8"/>
              <w:rPr>
                <w:kern w:val="0"/>
              </w:rPr>
            </w:pPr>
            <w:r w:rsidRPr="00662BAF">
              <w:rPr>
                <w:kern w:val="0"/>
              </w:rPr>
              <w:t>11~12</w:t>
            </w:r>
          </w:p>
        </w:tc>
        <w:tc>
          <w:tcPr>
            <w:tcW w:w="916" w:type="pct"/>
            <w:vAlign w:val="center"/>
          </w:tcPr>
          <w:p w:rsidR="0021776B" w:rsidRPr="00662BAF" w:rsidRDefault="0021776B" w:rsidP="003E6CC4">
            <w:pPr>
              <w:pStyle w:val="a8"/>
            </w:pPr>
            <w:r w:rsidRPr="00662BAF">
              <w:t>60</w:t>
            </w:r>
          </w:p>
        </w:tc>
        <w:tc>
          <w:tcPr>
            <w:tcW w:w="590" w:type="pct"/>
            <w:vAlign w:val="center"/>
          </w:tcPr>
          <w:p w:rsidR="0021776B" w:rsidRPr="00662BAF" w:rsidRDefault="0021776B" w:rsidP="003E6CC4">
            <w:pPr>
              <w:pStyle w:val="a8"/>
            </w:pPr>
            <w:r w:rsidRPr="00662BAF">
              <w:rPr>
                <w:rFonts w:hint="eastAsia"/>
              </w:rPr>
              <w:t>达标</w:t>
            </w:r>
          </w:p>
        </w:tc>
      </w:tr>
      <w:tr w:rsidR="0021776B" w:rsidRPr="00662BAF" w:rsidTr="00797CC1">
        <w:trPr>
          <w:trHeight w:val="227"/>
          <w:jc w:val="center"/>
        </w:trPr>
        <w:tc>
          <w:tcPr>
            <w:tcW w:w="1092" w:type="pct"/>
            <w:vMerge/>
            <w:vAlign w:val="center"/>
          </w:tcPr>
          <w:p w:rsidR="0021776B" w:rsidRPr="00662BAF" w:rsidRDefault="0021776B" w:rsidP="003E6CC4">
            <w:pPr>
              <w:pStyle w:val="a8"/>
            </w:pPr>
          </w:p>
        </w:tc>
        <w:tc>
          <w:tcPr>
            <w:tcW w:w="952" w:type="pct"/>
            <w:vMerge/>
            <w:vAlign w:val="center"/>
          </w:tcPr>
          <w:p w:rsidR="0021776B" w:rsidRPr="00662BAF" w:rsidRDefault="0021776B" w:rsidP="003E6CC4">
            <w:pPr>
              <w:pStyle w:val="a8"/>
            </w:pPr>
          </w:p>
        </w:tc>
        <w:tc>
          <w:tcPr>
            <w:tcW w:w="611" w:type="pct"/>
            <w:vAlign w:val="center"/>
          </w:tcPr>
          <w:p w:rsidR="0021776B" w:rsidRPr="00662BAF" w:rsidRDefault="0021776B" w:rsidP="003E6CC4">
            <w:pPr>
              <w:pStyle w:val="a8"/>
            </w:pPr>
            <w:r w:rsidRPr="00662BAF">
              <w:t>A3</w:t>
            </w:r>
          </w:p>
        </w:tc>
        <w:tc>
          <w:tcPr>
            <w:tcW w:w="839" w:type="pct"/>
            <w:vAlign w:val="center"/>
          </w:tcPr>
          <w:p w:rsidR="0021776B" w:rsidRPr="00662BAF" w:rsidRDefault="0021776B" w:rsidP="003E6CC4">
            <w:pPr>
              <w:pStyle w:val="a8"/>
              <w:rPr>
                <w:kern w:val="0"/>
              </w:rPr>
            </w:pPr>
            <w:r w:rsidRPr="00662BAF">
              <w:rPr>
                <w:kern w:val="0"/>
              </w:rPr>
              <w:t>12~13</w:t>
            </w:r>
          </w:p>
        </w:tc>
        <w:tc>
          <w:tcPr>
            <w:tcW w:w="916" w:type="pct"/>
            <w:vAlign w:val="center"/>
          </w:tcPr>
          <w:p w:rsidR="0021776B" w:rsidRPr="00662BAF" w:rsidRDefault="0021776B" w:rsidP="003E6CC4">
            <w:pPr>
              <w:pStyle w:val="a8"/>
            </w:pPr>
            <w:r w:rsidRPr="00662BAF">
              <w:t>65</w:t>
            </w:r>
          </w:p>
        </w:tc>
        <w:tc>
          <w:tcPr>
            <w:tcW w:w="590" w:type="pct"/>
            <w:vAlign w:val="center"/>
          </w:tcPr>
          <w:p w:rsidR="0021776B" w:rsidRPr="00662BAF" w:rsidRDefault="0021776B" w:rsidP="003E6CC4">
            <w:pPr>
              <w:pStyle w:val="a8"/>
            </w:pPr>
            <w:r w:rsidRPr="00662BAF">
              <w:rPr>
                <w:rFonts w:hint="eastAsia"/>
              </w:rPr>
              <w:t>达标</w:t>
            </w: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t>评价结论</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w:t>
      </w:r>
      <w:r w:rsidRPr="00662BAF">
        <w:rPr>
          <w:szCs w:val="24"/>
        </w:rPr>
        <w:t>SO</w:t>
      </w:r>
      <w:r w:rsidRPr="00662BAF">
        <w:rPr>
          <w:szCs w:val="24"/>
          <w:vertAlign w:val="subscript"/>
        </w:rPr>
        <w:t>2</w:t>
      </w:r>
    </w:p>
    <w:p w:rsidR="0021776B" w:rsidRPr="00662BAF" w:rsidRDefault="0021776B" w:rsidP="00B729D0">
      <w:pPr>
        <w:ind w:firstLine="480"/>
        <w:rPr>
          <w:szCs w:val="24"/>
        </w:rPr>
      </w:pPr>
      <w:r w:rsidRPr="00662BAF">
        <w:rPr>
          <w:szCs w:val="24"/>
        </w:rPr>
        <w:t>SO</w:t>
      </w:r>
      <w:r w:rsidRPr="00662BAF">
        <w:rPr>
          <w:szCs w:val="24"/>
          <w:vertAlign w:val="subscript"/>
        </w:rPr>
        <w:t>2</w:t>
      </w:r>
      <w:r w:rsidRPr="00662BAF">
        <w:rPr>
          <w:rFonts w:hint="eastAsia"/>
          <w:szCs w:val="24"/>
        </w:rPr>
        <w:t>监测结果如表</w:t>
      </w:r>
      <w:r w:rsidRPr="00662BAF">
        <w:rPr>
          <w:szCs w:val="24"/>
        </w:rPr>
        <w:t>6.2-3</w:t>
      </w:r>
      <w:r w:rsidRPr="00662BAF">
        <w:rPr>
          <w:rFonts w:hint="eastAsia"/>
          <w:szCs w:val="24"/>
        </w:rPr>
        <w:t>所示，</w:t>
      </w:r>
      <w:r w:rsidRPr="00662BAF">
        <w:rPr>
          <w:szCs w:val="24"/>
        </w:rPr>
        <w:t>SO</w:t>
      </w:r>
      <w:r w:rsidRPr="00662BAF">
        <w:rPr>
          <w:szCs w:val="24"/>
          <w:vertAlign w:val="subscript"/>
        </w:rPr>
        <w:t>2</w:t>
      </w:r>
      <w:r w:rsidRPr="00662BAF">
        <w:rPr>
          <w:rFonts w:hint="eastAsia"/>
          <w:szCs w:val="24"/>
        </w:rPr>
        <w:t>检出率为</w:t>
      </w:r>
      <w:r w:rsidRPr="00662BAF">
        <w:rPr>
          <w:szCs w:val="24"/>
        </w:rPr>
        <w:t>100%</w:t>
      </w:r>
      <w:r w:rsidRPr="00662BAF">
        <w:rPr>
          <w:rFonts w:hint="eastAsia"/>
          <w:szCs w:val="24"/>
        </w:rPr>
        <w:t>，超标率为</w:t>
      </w:r>
      <w:r w:rsidRPr="00662BAF">
        <w:rPr>
          <w:szCs w:val="24"/>
        </w:rPr>
        <w:t>0</w:t>
      </w:r>
      <w:r w:rsidRPr="00662BAF">
        <w:rPr>
          <w:rFonts w:hint="eastAsia"/>
          <w:szCs w:val="24"/>
        </w:rPr>
        <w:t>，</w:t>
      </w:r>
      <w:r w:rsidRPr="00662BAF">
        <w:rPr>
          <w:szCs w:val="24"/>
        </w:rPr>
        <w:t>3</w:t>
      </w:r>
      <w:r w:rsidRPr="00662BAF">
        <w:rPr>
          <w:rFonts w:hint="eastAsia"/>
          <w:szCs w:val="24"/>
        </w:rPr>
        <w:t>个监测点的小</w:t>
      </w:r>
      <w:r w:rsidRPr="00662BAF">
        <w:rPr>
          <w:rFonts w:hint="eastAsia"/>
          <w:szCs w:val="24"/>
        </w:rPr>
        <w:lastRenderedPageBreak/>
        <w:t>时平均浓度范围为</w:t>
      </w:r>
      <w:r w:rsidRPr="00662BAF">
        <w:rPr>
          <w:szCs w:val="24"/>
        </w:rPr>
        <w:t>0.009</w:t>
      </w:r>
      <w:r w:rsidRPr="00662BAF">
        <w:rPr>
          <w:rFonts w:hint="eastAsia"/>
          <w:szCs w:val="24"/>
        </w:rPr>
        <w:t>～</w:t>
      </w:r>
      <w:r w:rsidRPr="00662BAF">
        <w:rPr>
          <w:szCs w:val="24"/>
        </w:rPr>
        <w:t>0.027mg/m</w:t>
      </w:r>
      <w:r w:rsidRPr="00662BAF">
        <w:rPr>
          <w:szCs w:val="24"/>
          <w:vertAlign w:val="superscript"/>
        </w:rPr>
        <w:t>3</w:t>
      </w:r>
      <w:r w:rsidRPr="00662BAF">
        <w:rPr>
          <w:rFonts w:hint="eastAsia"/>
          <w:szCs w:val="24"/>
        </w:rPr>
        <w:t>，最大占标率为</w:t>
      </w:r>
      <w:r w:rsidRPr="00662BAF">
        <w:rPr>
          <w:szCs w:val="24"/>
        </w:rPr>
        <w:t>5.4%</w:t>
      </w:r>
      <w:r w:rsidRPr="00662BAF">
        <w:rPr>
          <w:rFonts w:hint="eastAsia"/>
          <w:szCs w:val="24"/>
        </w:rPr>
        <w:t>；日均浓度范围为</w:t>
      </w:r>
      <w:r w:rsidRPr="00662BAF">
        <w:rPr>
          <w:szCs w:val="24"/>
        </w:rPr>
        <w:t>0.010~0.019mg/m</w:t>
      </w:r>
      <w:r w:rsidRPr="00662BAF">
        <w:rPr>
          <w:szCs w:val="24"/>
          <w:vertAlign w:val="superscript"/>
        </w:rPr>
        <w:t>3</w:t>
      </w:r>
      <w:r w:rsidRPr="00662BAF">
        <w:rPr>
          <w:rFonts w:hint="eastAsia"/>
          <w:szCs w:val="24"/>
        </w:rPr>
        <w:t>，最大占标率为</w:t>
      </w:r>
      <w:r w:rsidRPr="00662BAF">
        <w:rPr>
          <w:szCs w:val="24"/>
        </w:rPr>
        <w:t>12.67%</w:t>
      </w:r>
      <w:r w:rsidRPr="00662BAF">
        <w:rPr>
          <w:rFonts w:hint="eastAsia"/>
          <w:szCs w:val="24"/>
        </w:rPr>
        <w:t>。即项目所在地周围大气环境中</w:t>
      </w:r>
      <w:r w:rsidRPr="00662BAF">
        <w:rPr>
          <w:szCs w:val="24"/>
        </w:rPr>
        <w:t>SO</w:t>
      </w:r>
      <w:r w:rsidRPr="00662BAF">
        <w:rPr>
          <w:szCs w:val="24"/>
          <w:vertAlign w:val="subscript"/>
        </w:rPr>
        <w:t>2</w:t>
      </w:r>
      <w:r w:rsidRPr="00662BAF">
        <w:rPr>
          <w:rFonts w:hint="eastAsia"/>
          <w:szCs w:val="24"/>
        </w:rPr>
        <w:t>小时平均浓度值均达到《环境空气质量标准》（</w:t>
      </w:r>
      <w:r w:rsidRPr="00662BAF">
        <w:rPr>
          <w:szCs w:val="24"/>
        </w:rPr>
        <w:t>GB3095-2012</w:t>
      </w:r>
      <w:r w:rsidRPr="00662BAF">
        <w:rPr>
          <w:rFonts w:hint="eastAsia"/>
          <w:szCs w:val="24"/>
        </w:rPr>
        <w:t>）中的二级标准要求。</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w:t>
      </w:r>
      <w:r w:rsidRPr="00662BAF">
        <w:rPr>
          <w:szCs w:val="24"/>
        </w:rPr>
        <w:t>NO</w:t>
      </w:r>
      <w:r w:rsidRPr="00662BAF">
        <w:rPr>
          <w:szCs w:val="24"/>
          <w:vertAlign w:val="subscript"/>
        </w:rPr>
        <w:t>2</w:t>
      </w:r>
    </w:p>
    <w:p w:rsidR="0021776B" w:rsidRPr="00662BAF" w:rsidRDefault="0021776B" w:rsidP="00B729D0">
      <w:pPr>
        <w:ind w:firstLine="480"/>
        <w:rPr>
          <w:szCs w:val="24"/>
        </w:rPr>
      </w:pPr>
      <w:r w:rsidRPr="00662BAF">
        <w:rPr>
          <w:szCs w:val="24"/>
        </w:rPr>
        <w:t>NO</w:t>
      </w:r>
      <w:r w:rsidRPr="00662BAF">
        <w:rPr>
          <w:szCs w:val="24"/>
          <w:vertAlign w:val="subscript"/>
        </w:rPr>
        <w:t>2</w:t>
      </w:r>
      <w:r w:rsidRPr="00662BAF">
        <w:rPr>
          <w:rFonts w:hint="eastAsia"/>
          <w:szCs w:val="24"/>
        </w:rPr>
        <w:t>监测结果如表</w:t>
      </w:r>
      <w:r w:rsidRPr="00662BAF">
        <w:rPr>
          <w:szCs w:val="24"/>
        </w:rPr>
        <w:t>6.2-3</w:t>
      </w:r>
      <w:r w:rsidRPr="00662BAF">
        <w:rPr>
          <w:rFonts w:hint="eastAsia"/>
          <w:szCs w:val="24"/>
        </w:rPr>
        <w:t>所示，</w:t>
      </w:r>
      <w:r w:rsidRPr="00662BAF">
        <w:rPr>
          <w:szCs w:val="24"/>
        </w:rPr>
        <w:t>NO</w:t>
      </w:r>
      <w:r w:rsidRPr="00662BAF">
        <w:rPr>
          <w:szCs w:val="24"/>
          <w:vertAlign w:val="subscript"/>
        </w:rPr>
        <w:t>2</w:t>
      </w:r>
      <w:r w:rsidRPr="00662BAF">
        <w:rPr>
          <w:rFonts w:hint="eastAsia"/>
          <w:szCs w:val="24"/>
        </w:rPr>
        <w:t>检出率为</w:t>
      </w:r>
      <w:r w:rsidRPr="00662BAF">
        <w:rPr>
          <w:szCs w:val="24"/>
        </w:rPr>
        <w:t>100%</w:t>
      </w:r>
      <w:r w:rsidRPr="00662BAF">
        <w:rPr>
          <w:rFonts w:hint="eastAsia"/>
          <w:szCs w:val="24"/>
        </w:rPr>
        <w:t>，超标率为</w:t>
      </w:r>
      <w:r w:rsidRPr="00662BAF">
        <w:rPr>
          <w:szCs w:val="24"/>
        </w:rPr>
        <w:t>0</w:t>
      </w:r>
      <w:r w:rsidRPr="00662BAF">
        <w:rPr>
          <w:rFonts w:hint="eastAsia"/>
          <w:szCs w:val="24"/>
        </w:rPr>
        <w:t>，</w:t>
      </w:r>
      <w:r w:rsidRPr="00662BAF">
        <w:rPr>
          <w:szCs w:val="24"/>
        </w:rPr>
        <w:t>3</w:t>
      </w:r>
      <w:r w:rsidRPr="00662BAF">
        <w:rPr>
          <w:rFonts w:hint="eastAsia"/>
          <w:szCs w:val="24"/>
        </w:rPr>
        <w:t>个监测点的小时平均浓度范围为</w:t>
      </w:r>
      <w:r w:rsidRPr="00662BAF">
        <w:rPr>
          <w:szCs w:val="24"/>
        </w:rPr>
        <w:t>0.012</w:t>
      </w:r>
      <w:r w:rsidRPr="00662BAF">
        <w:rPr>
          <w:rFonts w:hint="eastAsia"/>
          <w:szCs w:val="24"/>
        </w:rPr>
        <w:t>～</w:t>
      </w:r>
      <w:r w:rsidRPr="00662BAF">
        <w:rPr>
          <w:szCs w:val="24"/>
        </w:rPr>
        <w:t>0.039mg/m</w:t>
      </w:r>
      <w:r w:rsidRPr="00662BAF">
        <w:rPr>
          <w:szCs w:val="24"/>
          <w:vertAlign w:val="superscript"/>
        </w:rPr>
        <w:t>3</w:t>
      </w:r>
      <w:r w:rsidRPr="00662BAF">
        <w:rPr>
          <w:rFonts w:hint="eastAsia"/>
          <w:szCs w:val="24"/>
        </w:rPr>
        <w:t>，最大占标率为</w:t>
      </w:r>
      <w:r w:rsidRPr="00662BAF">
        <w:rPr>
          <w:szCs w:val="24"/>
        </w:rPr>
        <w:t>19.5%</w:t>
      </w:r>
      <w:r w:rsidRPr="00662BAF">
        <w:rPr>
          <w:rFonts w:hint="eastAsia"/>
          <w:szCs w:val="24"/>
        </w:rPr>
        <w:t>；日均浓度范围为</w:t>
      </w:r>
      <w:r w:rsidRPr="00662BAF">
        <w:rPr>
          <w:szCs w:val="24"/>
        </w:rPr>
        <w:t>0.010~0.020mg/m</w:t>
      </w:r>
      <w:r w:rsidRPr="00662BAF">
        <w:rPr>
          <w:szCs w:val="24"/>
          <w:vertAlign w:val="superscript"/>
        </w:rPr>
        <w:t>3</w:t>
      </w:r>
      <w:r w:rsidRPr="00662BAF">
        <w:rPr>
          <w:rFonts w:hint="eastAsia"/>
          <w:szCs w:val="24"/>
        </w:rPr>
        <w:t>，最大占标率为</w:t>
      </w:r>
      <w:r w:rsidRPr="00662BAF">
        <w:rPr>
          <w:szCs w:val="24"/>
        </w:rPr>
        <w:t>25%</w:t>
      </w:r>
      <w:r w:rsidRPr="00662BAF">
        <w:rPr>
          <w:rFonts w:hint="eastAsia"/>
          <w:szCs w:val="24"/>
        </w:rPr>
        <w:t>。即项目所在地周围大气环境中</w:t>
      </w:r>
      <w:r w:rsidRPr="00662BAF">
        <w:rPr>
          <w:szCs w:val="24"/>
        </w:rPr>
        <w:t>NO</w:t>
      </w:r>
      <w:r w:rsidRPr="00662BAF">
        <w:rPr>
          <w:szCs w:val="24"/>
          <w:vertAlign w:val="subscript"/>
        </w:rPr>
        <w:t>2</w:t>
      </w:r>
      <w:r w:rsidRPr="00662BAF">
        <w:rPr>
          <w:rFonts w:hint="eastAsia"/>
          <w:szCs w:val="24"/>
        </w:rPr>
        <w:t>小时平均浓度均达到《环境空气质量标准》（</w:t>
      </w:r>
      <w:r w:rsidRPr="00662BAF">
        <w:rPr>
          <w:szCs w:val="24"/>
        </w:rPr>
        <w:t>GB3095-2012</w:t>
      </w:r>
      <w:r w:rsidRPr="00662BAF">
        <w:rPr>
          <w:rFonts w:hint="eastAsia"/>
          <w:szCs w:val="24"/>
        </w:rPr>
        <w:t>）中的二级标准要求。</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w:t>
      </w:r>
      <w:r w:rsidRPr="00662BAF">
        <w:rPr>
          <w:szCs w:val="24"/>
        </w:rPr>
        <w:t>PM</w:t>
      </w:r>
      <w:r w:rsidRPr="00662BAF">
        <w:rPr>
          <w:szCs w:val="24"/>
          <w:vertAlign w:val="subscript"/>
        </w:rPr>
        <w:t>10</w:t>
      </w:r>
    </w:p>
    <w:p w:rsidR="0021776B" w:rsidRPr="00662BAF" w:rsidRDefault="0021776B" w:rsidP="00B729D0">
      <w:pPr>
        <w:ind w:firstLine="480"/>
        <w:rPr>
          <w:szCs w:val="24"/>
        </w:rPr>
      </w:pPr>
      <w:r w:rsidRPr="00662BAF">
        <w:rPr>
          <w:szCs w:val="24"/>
        </w:rPr>
        <w:t>PM</w:t>
      </w:r>
      <w:r w:rsidRPr="00662BAF">
        <w:rPr>
          <w:szCs w:val="24"/>
          <w:vertAlign w:val="subscript"/>
        </w:rPr>
        <w:t>10</w:t>
      </w:r>
      <w:r w:rsidRPr="00662BAF">
        <w:rPr>
          <w:rFonts w:hint="eastAsia"/>
          <w:szCs w:val="24"/>
        </w:rPr>
        <w:t>监测结果如表</w:t>
      </w:r>
      <w:r w:rsidRPr="00662BAF">
        <w:rPr>
          <w:szCs w:val="24"/>
        </w:rPr>
        <w:t>6.2-3</w:t>
      </w:r>
      <w:r w:rsidRPr="00662BAF">
        <w:rPr>
          <w:rFonts w:hint="eastAsia"/>
          <w:szCs w:val="24"/>
        </w:rPr>
        <w:t>所示，</w:t>
      </w:r>
      <w:r w:rsidRPr="00662BAF">
        <w:rPr>
          <w:szCs w:val="24"/>
        </w:rPr>
        <w:t>PM</w:t>
      </w:r>
      <w:r w:rsidRPr="00662BAF">
        <w:rPr>
          <w:szCs w:val="24"/>
          <w:vertAlign w:val="subscript"/>
        </w:rPr>
        <w:t>10</w:t>
      </w:r>
      <w:r w:rsidRPr="00662BAF">
        <w:rPr>
          <w:rFonts w:hint="eastAsia"/>
          <w:szCs w:val="24"/>
        </w:rPr>
        <w:t>检出率为</w:t>
      </w:r>
      <w:r w:rsidRPr="00662BAF">
        <w:rPr>
          <w:szCs w:val="24"/>
        </w:rPr>
        <w:t>100</w:t>
      </w:r>
      <w:r w:rsidRPr="00662BAF">
        <w:rPr>
          <w:rFonts w:hint="eastAsia"/>
          <w:szCs w:val="24"/>
        </w:rPr>
        <w:t>％，超标率为</w:t>
      </w:r>
      <w:r w:rsidRPr="00662BAF">
        <w:rPr>
          <w:szCs w:val="24"/>
        </w:rPr>
        <w:t>0</w:t>
      </w:r>
      <w:r w:rsidRPr="00662BAF">
        <w:rPr>
          <w:rFonts w:hint="eastAsia"/>
          <w:szCs w:val="24"/>
        </w:rPr>
        <w:t>，</w:t>
      </w:r>
      <w:r w:rsidRPr="00662BAF">
        <w:rPr>
          <w:szCs w:val="24"/>
        </w:rPr>
        <w:t>3</w:t>
      </w:r>
      <w:r w:rsidRPr="00662BAF">
        <w:rPr>
          <w:rFonts w:hint="eastAsia"/>
          <w:szCs w:val="24"/>
        </w:rPr>
        <w:t>个监测点的日均浓度范围为</w:t>
      </w:r>
      <w:r w:rsidRPr="00662BAF">
        <w:rPr>
          <w:szCs w:val="24"/>
        </w:rPr>
        <w:t>0.080</w:t>
      </w:r>
      <w:r w:rsidRPr="00662BAF">
        <w:rPr>
          <w:rFonts w:hint="eastAsia"/>
          <w:szCs w:val="24"/>
        </w:rPr>
        <w:t>～</w:t>
      </w:r>
      <w:r w:rsidRPr="00662BAF">
        <w:rPr>
          <w:szCs w:val="24"/>
        </w:rPr>
        <w:t>0.115mg/m</w:t>
      </w:r>
      <w:r w:rsidRPr="00662BAF">
        <w:rPr>
          <w:szCs w:val="24"/>
          <w:vertAlign w:val="superscript"/>
        </w:rPr>
        <w:t>3</w:t>
      </w:r>
      <w:r w:rsidRPr="00662BAF">
        <w:rPr>
          <w:rFonts w:hint="eastAsia"/>
          <w:szCs w:val="24"/>
        </w:rPr>
        <w:t>，最大占标率为</w:t>
      </w:r>
      <w:r w:rsidRPr="00662BAF">
        <w:rPr>
          <w:szCs w:val="24"/>
        </w:rPr>
        <w:t>76.67%</w:t>
      </w:r>
      <w:r w:rsidRPr="00662BAF">
        <w:rPr>
          <w:rFonts w:hint="eastAsia"/>
          <w:szCs w:val="24"/>
        </w:rPr>
        <w:t>。即项目所在地周围大气环境中</w:t>
      </w:r>
      <w:r w:rsidRPr="00662BAF">
        <w:rPr>
          <w:szCs w:val="24"/>
        </w:rPr>
        <w:t>PM</w:t>
      </w:r>
      <w:r w:rsidRPr="00662BAF">
        <w:rPr>
          <w:szCs w:val="24"/>
          <w:vertAlign w:val="subscript"/>
        </w:rPr>
        <w:t>10</w:t>
      </w:r>
      <w:r w:rsidRPr="00662BAF">
        <w:rPr>
          <w:rFonts w:hint="eastAsia"/>
          <w:szCs w:val="24"/>
        </w:rPr>
        <w:t>日均浓度值达到《环境空气质量标准》（</w:t>
      </w:r>
      <w:r w:rsidRPr="00662BAF">
        <w:rPr>
          <w:szCs w:val="24"/>
        </w:rPr>
        <w:t>GB3095-2012</w:t>
      </w:r>
      <w:r w:rsidRPr="00662BAF">
        <w:rPr>
          <w:rFonts w:hint="eastAsia"/>
          <w:szCs w:val="24"/>
        </w:rPr>
        <w:t>）中的二级标准要求。</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w:t>
      </w:r>
      <w:r w:rsidRPr="00662BAF">
        <w:rPr>
          <w:szCs w:val="24"/>
        </w:rPr>
        <w:t>TSP</w:t>
      </w:r>
    </w:p>
    <w:p w:rsidR="0021776B" w:rsidRPr="00662BAF" w:rsidRDefault="0021776B" w:rsidP="00B729D0">
      <w:pPr>
        <w:ind w:firstLine="480"/>
        <w:rPr>
          <w:szCs w:val="24"/>
        </w:rPr>
      </w:pPr>
      <w:r w:rsidRPr="00662BAF">
        <w:rPr>
          <w:szCs w:val="24"/>
        </w:rPr>
        <w:t>TSP</w:t>
      </w:r>
      <w:r w:rsidRPr="00662BAF">
        <w:rPr>
          <w:rFonts w:hint="eastAsia"/>
          <w:szCs w:val="24"/>
        </w:rPr>
        <w:t>监测结果如表</w:t>
      </w:r>
      <w:r w:rsidRPr="00662BAF">
        <w:rPr>
          <w:szCs w:val="24"/>
        </w:rPr>
        <w:t>6.2-3</w:t>
      </w:r>
      <w:r w:rsidRPr="00662BAF">
        <w:rPr>
          <w:rFonts w:hint="eastAsia"/>
          <w:szCs w:val="24"/>
        </w:rPr>
        <w:t>所示，</w:t>
      </w:r>
      <w:r w:rsidRPr="00662BAF">
        <w:rPr>
          <w:szCs w:val="24"/>
        </w:rPr>
        <w:t>TSP</w:t>
      </w:r>
      <w:r w:rsidRPr="00662BAF">
        <w:rPr>
          <w:rFonts w:hint="eastAsia"/>
          <w:szCs w:val="24"/>
        </w:rPr>
        <w:t>检出率为</w:t>
      </w:r>
      <w:r w:rsidRPr="00662BAF">
        <w:rPr>
          <w:szCs w:val="24"/>
        </w:rPr>
        <w:t>100</w:t>
      </w:r>
      <w:r w:rsidRPr="00662BAF">
        <w:rPr>
          <w:rFonts w:hint="eastAsia"/>
          <w:szCs w:val="24"/>
        </w:rPr>
        <w:t>％，超标率为</w:t>
      </w:r>
      <w:r w:rsidRPr="00662BAF">
        <w:rPr>
          <w:szCs w:val="24"/>
        </w:rPr>
        <w:t>0</w:t>
      </w:r>
      <w:r w:rsidRPr="00662BAF">
        <w:rPr>
          <w:rFonts w:hint="eastAsia"/>
          <w:szCs w:val="24"/>
        </w:rPr>
        <w:t>，</w:t>
      </w:r>
      <w:r w:rsidRPr="00662BAF">
        <w:rPr>
          <w:szCs w:val="24"/>
        </w:rPr>
        <w:t>3</w:t>
      </w:r>
      <w:r w:rsidRPr="00662BAF">
        <w:rPr>
          <w:rFonts w:hint="eastAsia"/>
          <w:szCs w:val="24"/>
        </w:rPr>
        <w:t>个监测点的日均浓度范围为</w:t>
      </w:r>
      <w:r w:rsidRPr="00662BAF">
        <w:rPr>
          <w:szCs w:val="24"/>
        </w:rPr>
        <w:t>0.173</w:t>
      </w:r>
      <w:r w:rsidRPr="00662BAF">
        <w:rPr>
          <w:rFonts w:hint="eastAsia"/>
          <w:szCs w:val="24"/>
        </w:rPr>
        <w:t>～</w:t>
      </w:r>
      <w:r w:rsidRPr="00662BAF">
        <w:rPr>
          <w:szCs w:val="24"/>
        </w:rPr>
        <w:t>0.217mg/m</w:t>
      </w:r>
      <w:r w:rsidRPr="00662BAF">
        <w:rPr>
          <w:szCs w:val="24"/>
          <w:vertAlign w:val="superscript"/>
        </w:rPr>
        <w:t>3</w:t>
      </w:r>
      <w:r w:rsidRPr="00662BAF">
        <w:rPr>
          <w:rFonts w:hint="eastAsia"/>
          <w:szCs w:val="24"/>
        </w:rPr>
        <w:t>，最大占标率为</w:t>
      </w:r>
      <w:r w:rsidRPr="00662BAF">
        <w:rPr>
          <w:szCs w:val="24"/>
        </w:rPr>
        <w:t>72.33%</w:t>
      </w:r>
      <w:r w:rsidRPr="00662BAF">
        <w:rPr>
          <w:rFonts w:hint="eastAsia"/>
          <w:szCs w:val="24"/>
        </w:rPr>
        <w:t>。即项目所在地周围大气环境中</w:t>
      </w:r>
      <w:r w:rsidRPr="00662BAF">
        <w:rPr>
          <w:szCs w:val="24"/>
        </w:rPr>
        <w:t>TSP</w:t>
      </w:r>
      <w:r w:rsidRPr="00662BAF">
        <w:rPr>
          <w:rFonts w:hint="eastAsia"/>
          <w:szCs w:val="24"/>
        </w:rPr>
        <w:t>日均浓度值达到《环境空气质量标准》（</w:t>
      </w:r>
      <w:r w:rsidRPr="00662BAF">
        <w:rPr>
          <w:szCs w:val="24"/>
        </w:rPr>
        <w:t>GB3095-2012</w:t>
      </w:r>
      <w:r w:rsidRPr="00662BAF">
        <w:rPr>
          <w:rFonts w:hint="eastAsia"/>
          <w:szCs w:val="24"/>
        </w:rPr>
        <w:t>）中的二级标准要求。</w:t>
      </w:r>
    </w:p>
    <w:p w:rsidR="0021776B" w:rsidRPr="00662BAF" w:rsidRDefault="0021776B" w:rsidP="00B729D0">
      <w:pPr>
        <w:ind w:firstLine="480"/>
        <w:rPr>
          <w:szCs w:val="24"/>
        </w:rPr>
      </w:pPr>
      <w:r w:rsidRPr="00662BAF">
        <w:rPr>
          <w:rFonts w:hint="eastAsia"/>
          <w:szCs w:val="24"/>
        </w:rPr>
        <w:t>（</w:t>
      </w:r>
      <w:r w:rsidRPr="00662BAF">
        <w:rPr>
          <w:szCs w:val="24"/>
        </w:rPr>
        <w:t>5</w:t>
      </w:r>
      <w:r w:rsidRPr="00662BAF">
        <w:rPr>
          <w:rFonts w:hint="eastAsia"/>
          <w:szCs w:val="24"/>
        </w:rPr>
        <w:t>）臭气浓度</w:t>
      </w:r>
    </w:p>
    <w:p w:rsidR="0021776B" w:rsidRPr="00662BAF" w:rsidRDefault="0021776B" w:rsidP="00B729D0">
      <w:pPr>
        <w:ind w:firstLine="480"/>
        <w:rPr>
          <w:szCs w:val="24"/>
        </w:rPr>
      </w:pPr>
      <w:r w:rsidRPr="00662BAF">
        <w:rPr>
          <w:rFonts w:hint="eastAsia"/>
          <w:szCs w:val="24"/>
        </w:rPr>
        <w:t>臭气浓度监测结果如表</w:t>
      </w:r>
      <w:r w:rsidRPr="00662BAF">
        <w:rPr>
          <w:szCs w:val="24"/>
        </w:rPr>
        <w:t>6.2-3</w:t>
      </w:r>
      <w:r w:rsidRPr="00662BAF">
        <w:rPr>
          <w:rFonts w:hint="eastAsia"/>
          <w:szCs w:val="24"/>
        </w:rPr>
        <w:t>所示，</w:t>
      </w:r>
      <w:r w:rsidRPr="00662BAF">
        <w:rPr>
          <w:szCs w:val="24"/>
        </w:rPr>
        <w:t>3</w:t>
      </w:r>
      <w:r w:rsidRPr="00662BAF">
        <w:rPr>
          <w:rFonts w:hint="eastAsia"/>
          <w:szCs w:val="24"/>
        </w:rPr>
        <w:t>个监测点的臭气一次浓度范围为</w:t>
      </w:r>
      <w:r w:rsidRPr="00662BAF">
        <w:rPr>
          <w:szCs w:val="24"/>
        </w:rPr>
        <w:t>11~15</w:t>
      </w:r>
      <w:r w:rsidRPr="00662BAF">
        <w:rPr>
          <w:rFonts w:hint="eastAsia"/>
          <w:szCs w:val="24"/>
        </w:rPr>
        <w:t>，最大占标率为</w:t>
      </w:r>
      <w:r w:rsidRPr="00662BAF">
        <w:rPr>
          <w:szCs w:val="24"/>
        </w:rPr>
        <w:t>75%</w:t>
      </w:r>
      <w:r w:rsidRPr="00662BAF">
        <w:rPr>
          <w:rFonts w:hint="eastAsia"/>
          <w:szCs w:val="24"/>
        </w:rPr>
        <w:t>，超标率为</w:t>
      </w:r>
      <w:r w:rsidRPr="00662BAF">
        <w:rPr>
          <w:szCs w:val="24"/>
        </w:rPr>
        <w:t>0</w:t>
      </w:r>
      <w:r w:rsidRPr="00662BAF">
        <w:rPr>
          <w:rFonts w:hint="eastAsia"/>
          <w:szCs w:val="24"/>
        </w:rPr>
        <w:t>。即项目所在地周围大气环境中臭气浓度值达到《恶臭污染物排放标准》</w:t>
      </w:r>
      <w:r w:rsidRPr="00662BAF">
        <w:rPr>
          <w:szCs w:val="24"/>
        </w:rPr>
        <w:t>(GB14554-93)</w:t>
      </w:r>
      <w:r w:rsidRPr="00662BAF">
        <w:rPr>
          <w:rFonts w:hint="eastAsia"/>
          <w:szCs w:val="24"/>
        </w:rPr>
        <w:t>中二级标准要求。</w:t>
      </w:r>
    </w:p>
    <w:p w:rsidR="0021776B" w:rsidRPr="00662BAF" w:rsidRDefault="0021776B" w:rsidP="00B729D0">
      <w:pPr>
        <w:ind w:firstLine="480"/>
      </w:pPr>
      <w:r w:rsidRPr="00662BAF">
        <w:rPr>
          <w:rFonts w:hint="eastAsia"/>
          <w:szCs w:val="24"/>
        </w:rPr>
        <w:t>综上所述，各监测点的各项污染物监测值均能达到相应的标准要求，说明评价范围内大气环境质量良好。</w:t>
      </w:r>
    </w:p>
    <w:p w:rsidR="0021776B" w:rsidRPr="00662BAF" w:rsidRDefault="0021776B" w:rsidP="002D7D22">
      <w:pPr>
        <w:pStyle w:val="2"/>
        <w:ind w:left="142"/>
        <w:rPr>
          <w:rFonts w:ascii="Times New Roman" w:hAnsi="Times New Roman"/>
        </w:rPr>
      </w:pPr>
      <w:bookmarkStart w:id="347" w:name="_Toc381949857"/>
      <w:bookmarkStart w:id="348" w:name="_Toc381949925"/>
      <w:bookmarkStart w:id="349" w:name="_Toc388523864"/>
      <w:bookmarkStart w:id="350" w:name="_Toc444262422"/>
      <w:bookmarkStart w:id="351" w:name="_Toc458676310"/>
      <w:r w:rsidRPr="00662BAF">
        <w:rPr>
          <w:rFonts w:ascii="Times New Roman" w:hAnsi="Times New Roman" w:hint="eastAsia"/>
        </w:rPr>
        <w:t>声环境质量现状与评价</w:t>
      </w:r>
      <w:bookmarkEnd w:id="347"/>
      <w:bookmarkEnd w:id="348"/>
      <w:bookmarkEnd w:id="349"/>
      <w:bookmarkEnd w:id="350"/>
      <w:bookmarkEnd w:id="351"/>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监测布点</w:t>
      </w:r>
    </w:p>
    <w:p w:rsidR="0021776B" w:rsidRPr="00662BAF" w:rsidRDefault="0021776B" w:rsidP="00B729D0">
      <w:pPr>
        <w:ind w:firstLine="480"/>
        <w:rPr>
          <w:szCs w:val="24"/>
        </w:rPr>
      </w:pPr>
      <w:r w:rsidRPr="00662BAF">
        <w:rPr>
          <w:rFonts w:hint="eastAsia"/>
          <w:szCs w:val="24"/>
        </w:rPr>
        <w:t>本项目在南塔村和拟建项目边界外</w:t>
      </w:r>
      <w:r w:rsidRPr="00662BAF">
        <w:rPr>
          <w:szCs w:val="24"/>
        </w:rPr>
        <w:t>1m</w:t>
      </w:r>
      <w:r w:rsidRPr="00662BAF">
        <w:rPr>
          <w:rFonts w:hint="eastAsia"/>
          <w:szCs w:val="24"/>
        </w:rPr>
        <w:t>包络线共设</w:t>
      </w:r>
      <w:r w:rsidRPr="00662BAF">
        <w:rPr>
          <w:szCs w:val="24"/>
        </w:rPr>
        <w:t>5</w:t>
      </w:r>
      <w:r w:rsidRPr="00662BAF">
        <w:rPr>
          <w:rFonts w:hint="eastAsia"/>
          <w:szCs w:val="24"/>
        </w:rPr>
        <w:t>个监测点，现状监测布点说明见表</w:t>
      </w:r>
      <w:r w:rsidRPr="00662BAF">
        <w:rPr>
          <w:szCs w:val="24"/>
        </w:rPr>
        <w:t>6.3-1</w:t>
      </w:r>
      <w:r w:rsidRPr="00662BAF">
        <w:rPr>
          <w:rFonts w:hint="eastAsia"/>
          <w:szCs w:val="24"/>
        </w:rPr>
        <w:t>、图</w:t>
      </w:r>
      <w:r w:rsidRPr="00662BAF">
        <w:rPr>
          <w:szCs w:val="24"/>
        </w:rPr>
        <w:t>6.3-1</w:t>
      </w:r>
      <w:r w:rsidRPr="00662BAF">
        <w:rPr>
          <w:rFonts w:hint="eastAsia"/>
          <w:szCs w:val="24"/>
        </w:rPr>
        <w:t>。</w:t>
      </w:r>
    </w:p>
    <w:p w:rsidR="0021776B" w:rsidRPr="00662BAF" w:rsidRDefault="0021776B" w:rsidP="00B729D0">
      <w:pPr>
        <w:ind w:firstLine="480"/>
        <w:jc w:val="center"/>
      </w:pPr>
    </w:p>
    <w:p w:rsidR="0021776B" w:rsidRPr="00662BAF" w:rsidRDefault="0021776B" w:rsidP="00B729D0">
      <w:pPr>
        <w:ind w:firstLine="480"/>
        <w:jc w:val="center"/>
        <w:sectPr w:rsidR="0021776B" w:rsidRPr="00662BAF" w:rsidSect="00E61AD5">
          <w:pgSz w:w="11906" w:h="16838"/>
          <w:pgMar w:top="1440" w:right="1531" w:bottom="1440" w:left="1418" w:header="851" w:footer="851" w:gutter="0"/>
          <w:cols w:space="425"/>
          <w:docGrid w:type="lines" w:linePitch="326"/>
        </w:sectPr>
      </w:pPr>
    </w:p>
    <w:p w:rsidR="0021776B" w:rsidRPr="00662BAF" w:rsidRDefault="00D36F4A" w:rsidP="00C96368">
      <w:pPr>
        <w:pStyle w:val="a8"/>
        <w:rPr>
          <w:sz w:val="24"/>
        </w:rPr>
      </w:pPr>
      <w:r w:rsidRPr="00D36F4A">
        <w:rPr>
          <w:noProof/>
        </w:rPr>
        <w:lastRenderedPageBreak/>
        <w:pict>
          <v:group id="_x0000_s1964" style="position:absolute;left:0;text-align:left;margin-left:207pt;margin-top:78pt;width:522pt;height:292.9pt;z-index:251671552" coordorigin="5580,3091" coordsize="10440,5858">
            <v:rect id="_x0000_s1965" style="position:absolute;left:14400;top:7786;width:1620;height:1163">
              <v:shadow color="#868686"/>
              <v:textbox style="mso-next-textbox:#_x0000_s1965">
                <w:txbxContent>
                  <w:p w:rsidR="00366FFA" w:rsidRDefault="00366FFA" w:rsidP="00C96368">
                    <w:pPr>
                      <w:pStyle w:val="a8"/>
                    </w:pPr>
                    <w:r>
                      <w:rPr>
                        <w:rFonts w:hint="eastAsia"/>
                      </w:rPr>
                      <w:t>图例</w:t>
                    </w:r>
                  </w:p>
                  <w:p w:rsidR="00366FFA" w:rsidRDefault="00366FFA" w:rsidP="00C96368">
                    <w:pPr>
                      <w:pStyle w:val="a8"/>
                    </w:pPr>
                    <w:r>
                      <w:rPr>
                        <w:rFonts w:hint="eastAsia"/>
                      </w:rPr>
                      <w:t>项目选址</w:t>
                    </w:r>
                  </w:p>
                  <w:p w:rsidR="00366FFA" w:rsidRDefault="00366FFA" w:rsidP="00C96368">
                    <w:pPr>
                      <w:pStyle w:val="a8"/>
                    </w:pPr>
                    <w:r>
                      <w:rPr>
                        <w:rFonts w:hint="eastAsia"/>
                      </w:rPr>
                      <w:t>噪声监测点</w:t>
                    </w:r>
                  </w:p>
                </w:txbxContent>
              </v:textbox>
            </v:rect>
            <v:rect id="_x0000_s1966" style="position:absolute;left:14505;top:8239;width:180;height:156" filled="f" fillcolor="fuchsia" strokecolor="red">
              <v:stroke dashstyle="dash"/>
              <v:shadow color="#868686"/>
            </v:rect>
            <v:shapetype id="_x0000_t127" coordsize="21600,21600" o:spt="127" path="m10800,l21600,21600,,21600xe">
              <v:stroke joinstyle="miter"/>
              <v:path gradientshapeok="t" o:connecttype="custom" o:connectlocs="10800,0;5400,10800;10800,21600;16200,10800" textboxrect="5400,10800,16200,21600"/>
            </v:shapetype>
            <v:shape id="_x0000_s1967" type="#_x0000_t127" style="position:absolute;left:6120;top:3871;width:170;height:170" fillcolor="red">
              <v:shadow color="#868686"/>
              <o:lock v:ext="edit" aspectratio="t"/>
            </v:shape>
            <v:shape id="_x0000_s1968" type="#_x0000_t202" style="position:absolute;left:6840;top:3091;width:720;height:468" filled="f" stroked="f">
              <v:textbox style="mso-next-textbox:#_x0000_s1968">
                <w:txbxContent>
                  <w:p w:rsidR="00366FFA" w:rsidRPr="00C96368" w:rsidRDefault="00366FFA" w:rsidP="00C96368">
                    <w:pPr>
                      <w:pStyle w:val="a8"/>
                      <w:rPr>
                        <w:color w:val="FF0000"/>
                      </w:rPr>
                    </w:pPr>
                    <w:r w:rsidRPr="00C96368">
                      <w:rPr>
                        <w:color w:val="FF0000"/>
                      </w:rPr>
                      <w:t>N2</w:t>
                    </w:r>
                  </w:p>
                </w:txbxContent>
              </v:textbox>
            </v:shape>
            <v:shape id="_x0000_s1969" type="#_x0000_t202" style="position:absolute;left:5580;top:3403;width:720;height:468" filled="f" stroked="f">
              <v:textbox style="mso-next-textbox:#_x0000_s1969">
                <w:txbxContent>
                  <w:p w:rsidR="00366FFA" w:rsidRPr="00C96368" w:rsidRDefault="00366FFA" w:rsidP="00C96368">
                    <w:pPr>
                      <w:pStyle w:val="a8"/>
                      <w:rPr>
                        <w:color w:val="FF0000"/>
                      </w:rPr>
                    </w:pPr>
                    <w:r w:rsidRPr="00C96368">
                      <w:rPr>
                        <w:color w:val="FF0000"/>
                      </w:rPr>
                      <w:t>N3</w:t>
                    </w:r>
                  </w:p>
                </w:txbxContent>
              </v:textbox>
            </v:shape>
            <v:shape id="_x0000_s1970" type="#_x0000_t202" style="position:absolute;left:5760;top:4807;width:720;height:468" filled="f" stroked="f">
              <v:textbox style="mso-next-textbox:#_x0000_s1970">
                <w:txbxContent>
                  <w:p w:rsidR="00366FFA" w:rsidRPr="00C96368" w:rsidRDefault="00366FFA" w:rsidP="00C96368">
                    <w:pPr>
                      <w:pStyle w:val="a8"/>
                      <w:rPr>
                        <w:color w:val="FF0000"/>
                      </w:rPr>
                    </w:pPr>
                    <w:r w:rsidRPr="00C96368">
                      <w:rPr>
                        <w:color w:val="FF0000"/>
                      </w:rPr>
                      <w:t>N4</w:t>
                    </w:r>
                  </w:p>
                </w:txbxContent>
              </v:textbox>
            </v:shape>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971" type="#_x0000_t5" style="position:absolute;left:14505;top:8564;width:143;height:143" fillcolor="red" strokecolor="red">
              <v:shadow color="#868686"/>
            </v:shape>
            <v:shape id="_x0000_s1972" style="position:absolute;left:6120;top:3559;width:1080;height:1248;mso-position-horizontal:absolute;mso-position-vertical:absolute" coordsize="1830,1740" path="m615,l,1365r1230,375l1830,345,615,xe" filled="f" strokecolor="red">
              <v:path arrowok="t"/>
            </v:shape>
            <v:shape id="_x0000_s1973" type="#_x0000_t127" style="position:absolute;left:7740;top:4651;width:170;height:170" fillcolor="red">
              <v:shadow color="#868686"/>
              <o:lock v:ext="edit" aspectratio="t"/>
            </v:shape>
            <v:shape id="_x0000_s1974" type="#_x0000_t202" style="position:absolute;left:7740;top:4807;width:720;height:468" filled="f" stroked="f">
              <v:textbox style="mso-next-textbox:#_x0000_s1974">
                <w:txbxContent>
                  <w:p w:rsidR="00366FFA" w:rsidRPr="00C96368" w:rsidRDefault="00366FFA" w:rsidP="00C96368">
                    <w:pPr>
                      <w:pStyle w:val="a8"/>
                      <w:rPr>
                        <w:color w:val="FF0000"/>
                      </w:rPr>
                    </w:pPr>
                    <w:r w:rsidRPr="00C96368">
                      <w:rPr>
                        <w:color w:val="FF0000"/>
                      </w:rPr>
                      <w:t>N5</w:t>
                    </w:r>
                  </w:p>
                </w:txbxContent>
              </v:textbox>
            </v:shape>
          </v:group>
        </w:pict>
      </w:r>
      <w:r w:rsidRPr="00D36F4A">
        <w:rPr>
          <w:noProof/>
        </w:rPr>
        <w:pict>
          <v:shape id="_x0000_s1975" type="#_x0000_t202" style="position:absolute;left:0;text-align:left;margin-left:278.5pt;margin-top:132.6pt;width:36pt;height:23.4pt;z-index:251670528" filled="f" stroked="f">
            <v:textbox style="mso-next-textbox:#_x0000_s1975">
              <w:txbxContent>
                <w:p w:rsidR="00366FFA" w:rsidRPr="00C96368" w:rsidRDefault="00366FFA" w:rsidP="00C96368">
                  <w:pPr>
                    <w:pStyle w:val="a8"/>
                    <w:rPr>
                      <w:color w:val="FF0000"/>
                    </w:rPr>
                  </w:pPr>
                  <w:r w:rsidRPr="00C96368">
                    <w:rPr>
                      <w:color w:val="FF0000"/>
                    </w:rPr>
                    <w:t>N1</w:t>
                  </w:r>
                </w:p>
              </w:txbxContent>
            </v:textbox>
          </v:shape>
        </w:pict>
      </w:r>
      <w:r w:rsidR="00FF1058" w:rsidRPr="00662BAF">
        <w:rPr>
          <w:noProof/>
        </w:rPr>
        <w:drawing>
          <wp:anchor distT="0" distB="0" distL="114300" distR="114300" simplePos="0" relativeHeight="251616256" behindDoc="0" locked="0" layoutInCell="1" allowOverlap="1">
            <wp:simplePos x="0" y="0"/>
            <wp:positionH relativeFrom="column">
              <wp:posOffset>8340090</wp:posOffset>
            </wp:positionH>
            <wp:positionV relativeFrom="paragraph">
              <wp:posOffset>109220</wp:posOffset>
            </wp:positionV>
            <wp:extent cx="918210" cy="948055"/>
            <wp:effectExtent l="19050" t="0" r="0" b="0"/>
            <wp:wrapNone/>
            <wp:docPr id="952"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8"/>
                    <pic:cNvPicPr>
                      <a:picLocks noChangeAspect="1" noChangeArrowheads="1"/>
                    </pic:cNvPicPr>
                  </pic:nvPicPr>
                  <pic:blipFill>
                    <a:blip r:embed="rId25" cstate="print"/>
                    <a:srcRect l="15504" t="6956" r="19380" b="6087"/>
                    <a:stretch>
                      <a:fillRect/>
                    </a:stretch>
                  </pic:blipFill>
                  <pic:spPr bwMode="auto">
                    <a:xfrm>
                      <a:off x="0" y="0"/>
                      <a:ext cx="918210" cy="948055"/>
                    </a:xfrm>
                    <a:prstGeom prst="rect">
                      <a:avLst/>
                    </a:prstGeom>
                    <a:noFill/>
                    <a:ln w="9525">
                      <a:noFill/>
                      <a:miter lim="800000"/>
                      <a:headEnd/>
                      <a:tailEnd/>
                    </a:ln>
                  </pic:spPr>
                </pic:pic>
              </a:graphicData>
            </a:graphic>
          </wp:anchor>
        </w:drawing>
      </w:r>
      <w:r w:rsidR="00FF1058" w:rsidRPr="00662BAF">
        <w:rPr>
          <w:noProof/>
        </w:rPr>
        <w:drawing>
          <wp:anchor distT="0" distB="0" distL="114300" distR="114300" simplePos="0" relativeHeight="251615232" behindDoc="0" locked="0" layoutInCell="1" allowOverlap="1">
            <wp:simplePos x="0" y="0"/>
            <wp:positionH relativeFrom="column">
              <wp:posOffset>123825</wp:posOffset>
            </wp:positionH>
            <wp:positionV relativeFrom="paragraph">
              <wp:posOffset>4552315</wp:posOffset>
            </wp:positionV>
            <wp:extent cx="1962150" cy="158115"/>
            <wp:effectExtent l="0" t="0" r="0" b="0"/>
            <wp:wrapNone/>
            <wp:docPr id="953" name="图片 1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03"/>
                    <pic:cNvPicPr>
                      <a:picLocks noChangeAspect="1" noChangeArrowheads="1"/>
                    </pic:cNvPicPr>
                  </pic:nvPicPr>
                  <pic:blipFill>
                    <a:blip r:embed="rId24" cstate="print"/>
                    <a:srcRect l="36891" t="55130" r="34871" b="35460"/>
                    <a:stretch>
                      <a:fillRect/>
                    </a:stretch>
                  </pic:blipFill>
                  <pic:spPr bwMode="auto">
                    <a:xfrm>
                      <a:off x="0" y="0"/>
                      <a:ext cx="1962150" cy="158115"/>
                    </a:xfrm>
                    <a:prstGeom prst="rect">
                      <a:avLst/>
                    </a:prstGeom>
                    <a:noFill/>
                    <a:ln w="9525">
                      <a:noFill/>
                      <a:miter lim="800000"/>
                      <a:headEnd/>
                      <a:tailEnd/>
                    </a:ln>
                  </pic:spPr>
                </pic:pic>
              </a:graphicData>
            </a:graphic>
          </wp:anchor>
        </w:drawing>
      </w:r>
      <w:r w:rsidRPr="00D36F4A">
        <w:rPr>
          <w:noProof/>
        </w:rPr>
        <w:pict>
          <v:shape id="_x0000_s1978" type="#_x0000_t202" style="position:absolute;left:0;text-align:left;margin-left:9.75pt;margin-top:335.4pt;width:173.8pt;height:23.4pt;z-index:251666432;mso-position-horizontal-relative:text;mso-position-vertical-relative:text" filled="f" stroked="f">
            <v:textbox style="mso-next-textbox:#_x0000_s1978">
              <w:txbxContent>
                <w:p w:rsidR="00366FFA" w:rsidRPr="00ED6C80" w:rsidRDefault="00366FFA" w:rsidP="00C96368">
                  <w:pPr>
                    <w:pStyle w:val="a8"/>
                  </w:pPr>
                  <w:r w:rsidRPr="00ED6C80">
                    <w:t>0</w:t>
                  </w:r>
                  <w:r>
                    <w:t xml:space="preserve">      600   1200  1800</w:t>
                  </w:r>
                  <w:r w:rsidRPr="00ED6C80">
                    <w:t>m</w:t>
                  </w:r>
                </w:p>
              </w:txbxContent>
            </v:textbox>
          </v:shape>
        </w:pict>
      </w:r>
      <w:r w:rsidRPr="00D36F4A">
        <w:rPr>
          <w:noProof/>
        </w:rPr>
        <w:pict>
          <v:shape id="_x0000_s1979" type="#_x0000_t127" style="position:absolute;left:0;text-align:left;margin-left:243pt;margin-top:163.8pt;width:8.5pt;height:8.5pt;z-index:251669504;mso-position-horizontal-relative:text;mso-position-vertical-relative:text" fillcolor="red">
            <v:shadow color="#868686"/>
            <o:lock v:ext="edit" aspectratio="t"/>
          </v:shape>
        </w:pict>
      </w:r>
      <w:r w:rsidRPr="00D36F4A">
        <w:rPr>
          <w:noProof/>
        </w:rPr>
        <w:pict>
          <v:shape id="_x0000_s1980" type="#_x0000_t127" style="position:absolute;left:0;text-align:left;margin-left:270pt;margin-top:93.6pt;width:8.5pt;height:8.5pt;z-index:251667456;mso-position-horizontal-relative:text;mso-position-vertical-relative:text" fillcolor="red">
            <v:shadow color="#868686"/>
            <o:lock v:ext="edit" aspectratio="t"/>
          </v:shape>
        </w:pict>
      </w:r>
      <w:r w:rsidRPr="00D36F4A">
        <w:rPr>
          <w:noProof/>
        </w:rPr>
        <w:pict>
          <v:shape id="_x0000_s1981" type="#_x0000_t127" style="position:absolute;left:0;text-align:left;margin-left:279pt;margin-top:140.4pt;width:8.5pt;height:8.5pt;z-index:251668480;mso-position-horizontal-relative:text;mso-position-vertical-relative:text" fillcolor="red">
            <v:shadow color="#868686"/>
            <o:lock v:ext="edit" aspectratio="t"/>
          </v:shape>
        </w:pict>
      </w:r>
      <w:r w:rsidR="00FF1058" w:rsidRPr="00662BAF">
        <w:rPr>
          <w:noProof/>
        </w:rPr>
        <w:drawing>
          <wp:inline distT="0" distB="0" distL="0" distR="0">
            <wp:extent cx="9197340" cy="4603750"/>
            <wp:effectExtent l="19050" t="19050" r="22860" b="25400"/>
            <wp:docPr id="99" name="图片 1999" descr="{OB70G1]G)J91EIYTQX(3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99" descr="{OB70G1]G)J91EIYTQX(36V"/>
                    <pic:cNvPicPr>
                      <a:picLocks noChangeAspect="1" noChangeArrowheads="1"/>
                    </pic:cNvPicPr>
                  </pic:nvPicPr>
                  <pic:blipFill>
                    <a:blip r:embed="rId212" cstate="print"/>
                    <a:srcRect/>
                    <a:stretch>
                      <a:fillRect/>
                    </a:stretch>
                  </pic:blipFill>
                  <pic:spPr bwMode="auto">
                    <a:xfrm>
                      <a:off x="0" y="0"/>
                      <a:ext cx="9197340" cy="4603750"/>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B729D0">
      <w:pPr>
        <w:ind w:firstLine="480"/>
        <w:jc w:val="center"/>
        <w:rPr>
          <w:szCs w:val="24"/>
        </w:rPr>
      </w:pPr>
      <w:r w:rsidRPr="00662BAF">
        <w:rPr>
          <w:rFonts w:hint="eastAsia"/>
          <w:szCs w:val="24"/>
        </w:rPr>
        <w:t>图</w:t>
      </w:r>
      <w:r w:rsidRPr="00662BAF">
        <w:rPr>
          <w:szCs w:val="24"/>
        </w:rPr>
        <w:t xml:space="preserve">6.3-1  </w:t>
      </w:r>
      <w:r w:rsidRPr="00662BAF">
        <w:rPr>
          <w:rFonts w:hint="eastAsia"/>
          <w:szCs w:val="24"/>
        </w:rPr>
        <w:t>声环境质量现状监测布点图</w:t>
      </w:r>
    </w:p>
    <w:p w:rsidR="0021776B" w:rsidRPr="00662BAF" w:rsidRDefault="0021776B" w:rsidP="00B729D0">
      <w:pPr>
        <w:ind w:firstLine="480"/>
        <w:jc w:val="center"/>
      </w:pPr>
    </w:p>
    <w:p w:rsidR="0021776B" w:rsidRPr="00662BAF" w:rsidRDefault="0021776B" w:rsidP="00B729D0">
      <w:pPr>
        <w:ind w:firstLine="480"/>
        <w:jc w:val="center"/>
        <w:sectPr w:rsidR="0021776B" w:rsidRPr="00662BAF" w:rsidSect="00BF1A50">
          <w:pgSz w:w="16838" w:h="11906" w:orient="landscape"/>
          <w:pgMar w:top="1531" w:right="1440" w:bottom="1418" w:left="1440" w:header="851" w:footer="851" w:gutter="0"/>
          <w:cols w:space="425"/>
          <w:docGrid w:type="lines" w:linePitch="326"/>
        </w:sectPr>
      </w:pPr>
    </w:p>
    <w:p w:rsidR="0021776B" w:rsidRPr="00662BAF" w:rsidRDefault="0021776B" w:rsidP="00B729D0">
      <w:pPr>
        <w:ind w:firstLine="480"/>
        <w:jc w:val="center"/>
      </w:pPr>
      <w:r w:rsidRPr="00662BAF">
        <w:rPr>
          <w:rFonts w:hint="eastAsia"/>
        </w:rPr>
        <w:lastRenderedPageBreak/>
        <w:t>表</w:t>
      </w:r>
      <w:r w:rsidRPr="00662BAF">
        <w:t xml:space="preserve">6.3-1  </w:t>
      </w:r>
      <w:r w:rsidRPr="00662BAF">
        <w:rPr>
          <w:rFonts w:hint="eastAsia"/>
        </w:rPr>
        <w:t>噪声现状监测布点说明</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3805"/>
        <w:gridCol w:w="5481"/>
      </w:tblGrid>
      <w:tr w:rsidR="0021776B" w:rsidRPr="00662BAF" w:rsidTr="00514C63">
        <w:trPr>
          <w:trHeight w:hRule="exact" w:val="312"/>
        </w:trPr>
        <w:tc>
          <w:tcPr>
            <w:tcW w:w="2049" w:type="pct"/>
            <w:vAlign w:val="center"/>
          </w:tcPr>
          <w:p w:rsidR="0021776B" w:rsidRPr="00662BAF" w:rsidRDefault="0021776B" w:rsidP="003E6CC4">
            <w:pPr>
              <w:pStyle w:val="a8"/>
            </w:pPr>
            <w:r w:rsidRPr="00662BAF">
              <w:rPr>
                <w:rFonts w:hint="eastAsia"/>
              </w:rPr>
              <w:t>监测点编号</w:t>
            </w:r>
          </w:p>
        </w:tc>
        <w:tc>
          <w:tcPr>
            <w:tcW w:w="2951" w:type="pct"/>
            <w:vAlign w:val="center"/>
          </w:tcPr>
          <w:p w:rsidR="0021776B" w:rsidRPr="00662BAF" w:rsidRDefault="0021776B" w:rsidP="003E6CC4">
            <w:pPr>
              <w:pStyle w:val="a8"/>
            </w:pPr>
            <w:r w:rsidRPr="00662BAF">
              <w:rPr>
                <w:rFonts w:hint="eastAsia"/>
              </w:rPr>
              <w:t>监测点位置描述</w:t>
            </w:r>
          </w:p>
        </w:tc>
      </w:tr>
      <w:tr w:rsidR="0021776B" w:rsidRPr="00662BAF" w:rsidTr="00514C63">
        <w:trPr>
          <w:trHeight w:hRule="exact" w:val="312"/>
        </w:trPr>
        <w:tc>
          <w:tcPr>
            <w:tcW w:w="2049" w:type="pct"/>
            <w:vAlign w:val="center"/>
          </w:tcPr>
          <w:p w:rsidR="0021776B" w:rsidRPr="00662BAF" w:rsidRDefault="0021776B" w:rsidP="003E6CC4">
            <w:pPr>
              <w:pStyle w:val="a8"/>
            </w:pPr>
            <w:r w:rsidRPr="00662BAF">
              <w:t>N1</w:t>
            </w:r>
          </w:p>
        </w:tc>
        <w:tc>
          <w:tcPr>
            <w:tcW w:w="2951" w:type="pct"/>
            <w:vAlign w:val="center"/>
          </w:tcPr>
          <w:p w:rsidR="0021776B" w:rsidRPr="00662BAF" w:rsidRDefault="0021776B" w:rsidP="003E6CC4">
            <w:pPr>
              <w:pStyle w:val="a8"/>
            </w:pPr>
            <w:r w:rsidRPr="00662BAF">
              <w:rPr>
                <w:rFonts w:hint="eastAsia"/>
              </w:rPr>
              <w:t>项目东边界外</w:t>
            </w:r>
            <w:r w:rsidRPr="00662BAF">
              <w:t>1</w:t>
            </w:r>
            <w:r w:rsidRPr="00662BAF">
              <w:rPr>
                <w:rFonts w:hint="eastAsia"/>
              </w:rPr>
              <w:t>米</w:t>
            </w:r>
          </w:p>
        </w:tc>
      </w:tr>
      <w:tr w:rsidR="0021776B" w:rsidRPr="00662BAF" w:rsidTr="00514C63">
        <w:trPr>
          <w:trHeight w:hRule="exact" w:val="312"/>
        </w:trPr>
        <w:tc>
          <w:tcPr>
            <w:tcW w:w="2049" w:type="pct"/>
            <w:vAlign w:val="center"/>
          </w:tcPr>
          <w:p w:rsidR="0021776B" w:rsidRPr="00662BAF" w:rsidRDefault="0021776B" w:rsidP="003E6CC4">
            <w:pPr>
              <w:pStyle w:val="a8"/>
            </w:pPr>
            <w:r w:rsidRPr="00662BAF">
              <w:t>N2</w:t>
            </w:r>
          </w:p>
        </w:tc>
        <w:tc>
          <w:tcPr>
            <w:tcW w:w="2951" w:type="pct"/>
            <w:vAlign w:val="center"/>
          </w:tcPr>
          <w:p w:rsidR="0021776B" w:rsidRPr="00662BAF" w:rsidRDefault="0021776B" w:rsidP="003E6CC4">
            <w:pPr>
              <w:pStyle w:val="a8"/>
            </w:pPr>
            <w:r w:rsidRPr="00662BAF">
              <w:rPr>
                <w:rFonts w:hint="eastAsia"/>
              </w:rPr>
              <w:t>项目南边界外</w:t>
            </w:r>
            <w:r w:rsidRPr="00662BAF">
              <w:t>1</w:t>
            </w:r>
            <w:r w:rsidRPr="00662BAF">
              <w:rPr>
                <w:rFonts w:hint="eastAsia"/>
              </w:rPr>
              <w:t>米</w:t>
            </w:r>
          </w:p>
        </w:tc>
      </w:tr>
      <w:tr w:rsidR="0021776B" w:rsidRPr="00662BAF" w:rsidTr="00514C63">
        <w:trPr>
          <w:trHeight w:hRule="exact" w:val="312"/>
        </w:trPr>
        <w:tc>
          <w:tcPr>
            <w:tcW w:w="2049" w:type="pct"/>
            <w:vAlign w:val="center"/>
          </w:tcPr>
          <w:p w:rsidR="0021776B" w:rsidRPr="00662BAF" w:rsidRDefault="0021776B" w:rsidP="003E6CC4">
            <w:pPr>
              <w:pStyle w:val="a8"/>
            </w:pPr>
            <w:r w:rsidRPr="00662BAF">
              <w:t>N3</w:t>
            </w:r>
          </w:p>
        </w:tc>
        <w:tc>
          <w:tcPr>
            <w:tcW w:w="2951" w:type="pct"/>
            <w:vAlign w:val="center"/>
          </w:tcPr>
          <w:p w:rsidR="0021776B" w:rsidRPr="00662BAF" w:rsidRDefault="0021776B" w:rsidP="003E6CC4">
            <w:pPr>
              <w:pStyle w:val="a8"/>
            </w:pPr>
            <w:r w:rsidRPr="00662BAF">
              <w:rPr>
                <w:rFonts w:hint="eastAsia"/>
              </w:rPr>
              <w:t>项目西边界外</w:t>
            </w:r>
            <w:r w:rsidRPr="00662BAF">
              <w:t>1</w:t>
            </w:r>
            <w:r w:rsidRPr="00662BAF">
              <w:rPr>
                <w:rFonts w:hint="eastAsia"/>
              </w:rPr>
              <w:t>米</w:t>
            </w:r>
          </w:p>
        </w:tc>
      </w:tr>
      <w:tr w:rsidR="0021776B" w:rsidRPr="00662BAF" w:rsidTr="00514C63">
        <w:trPr>
          <w:trHeight w:hRule="exact" w:val="312"/>
        </w:trPr>
        <w:tc>
          <w:tcPr>
            <w:tcW w:w="2049" w:type="pct"/>
            <w:vAlign w:val="center"/>
          </w:tcPr>
          <w:p w:rsidR="0021776B" w:rsidRPr="00662BAF" w:rsidRDefault="0021776B" w:rsidP="003E6CC4">
            <w:pPr>
              <w:pStyle w:val="a8"/>
            </w:pPr>
            <w:r w:rsidRPr="00662BAF">
              <w:t>N4</w:t>
            </w:r>
          </w:p>
        </w:tc>
        <w:tc>
          <w:tcPr>
            <w:tcW w:w="2951" w:type="pct"/>
            <w:vAlign w:val="center"/>
          </w:tcPr>
          <w:p w:rsidR="0021776B" w:rsidRPr="00662BAF" w:rsidRDefault="0021776B" w:rsidP="003E6CC4">
            <w:pPr>
              <w:pStyle w:val="a8"/>
            </w:pPr>
            <w:r w:rsidRPr="00662BAF">
              <w:rPr>
                <w:rFonts w:hint="eastAsia"/>
              </w:rPr>
              <w:t>项目北边界外</w:t>
            </w:r>
            <w:r w:rsidRPr="00662BAF">
              <w:t>1</w:t>
            </w:r>
            <w:r w:rsidRPr="00662BAF">
              <w:rPr>
                <w:rFonts w:hint="eastAsia"/>
              </w:rPr>
              <w:t>米</w:t>
            </w:r>
          </w:p>
        </w:tc>
      </w:tr>
      <w:tr w:rsidR="0021776B" w:rsidRPr="00662BAF" w:rsidTr="00514C63">
        <w:trPr>
          <w:trHeight w:hRule="exact" w:val="312"/>
        </w:trPr>
        <w:tc>
          <w:tcPr>
            <w:tcW w:w="2049" w:type="pct"/>
            <w:vAlign w:val="center"/>
          </w:tcPr>
          <w:p w:rsidR="0021776B" w:rsidRPr="00662BAF" w:rsidRDefault="0021776B" w:rsidP="003E6CC4">
            <w:pPr>
              <w:pStyle w:val="a8"/>
            </w:pPr>
            <w:r w:rsidRPr="00662BAF">
              <w:t>N5</w:t>
            </w:r>
          </w:p>
        </w:tc>
        <w:tc>
          <w:tcPr>
            <w:tcW w:w="2951" w:type="pct"/>
            <w:vAlign w:val="center"/>
          </w:tcPr>
          <w:p w:rsidR="0021776B" w:rsidRPr="00662BAF" w:rsidRDefault="0021776B" w:rsidP="003E6CC4">
            <w:pPr>
              <w:pStyle w:val="a8"/>
            </w:pPr>
            <w:r w:rsidRPr="00662BAF">
              <w:rPr>
                <w:rFonts w:hint="eastAsia"/>
              </w:rPr>
              <w:t>南塔村，项目东面</w:t>
            </w:r>
            <w:r w:rsidRPr="00662BAF">
              <w:t>200m</w:t>
            </w:r>
          </w:p>
          <w:p w:rsidR="0021776B" w:rsidRPr="00662BAF" w:rsidRDefault="0021776B" w:rsidP="003E6CC4">
            <w:pPr>
              <w:pStyle w:val="a8"/>
            </w:pPr>
          </w:p>
        </w:tc>
      </w:tr>
    </w:tbl>
    <w:p w:rsidR="0021776B" w:rsidRPr="00662BAF" w:rsidRDefault="0021776B" w:rsidP="00B729D0">
      <w:pPr>
        <w:ind w:firstLine="480"/>
      </w:pP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监测项目</w:t>
      </w:r>
    </w:p>
    <w:p w:rsidR="0021776B" w:rsidRPr="00662BAF" w:rsidRDefault="0021776B" w:rsidP="00B729D0">
      <w:pPr>
        <w:ind w:firstLine="480"/>
      </w:pPr>
      <w:r w:rsidRPr="00662BAF">
        <w:rPr>
          <w:rFonts w:hint="eastAsia"/>
        </w:rPr>
        <w:t>监测项目为</w:t>
      </w:r>
      <w:r w:rsidRPr="00662BAF">
        <w:t>Leq</w:t>
      </w:r>
      <w:r w:rsidRPr="00662BAF">
        <w:rPr>
          <w:rFonts w:hint="eastAsia"/>
        </w:rPr>
        <w:t>－等效连续</w:t>
      </w:r>
      <w:r w:rsidRPr="00662BAF">
        <w:t>A</w:t>
      </w:r>
      <w:r w:rsidRPr="00662BAF">
        <w:rPr>
          <w:rFonts w:hint="eastAsia"/>
        </w:rPr>
        <w:t>声级［</w:t>
      </w:r>
      <w:r w:rsidRPr="00662BAF">
        <w:t>dB(A)</w:t>
      </w:r>
      <w:r w:rsidRPr="00662BAF">
        <w:rPr>
          <w:rFonts w:hint="eastAsia"/>
        </w:rPr>
        <w:t>］。</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监测时间与频次</w:t>
      </w:r>
    </w:p>
    <w:p w:rsidR="0021776B" w:rsidRPr="00662BAF" w:rsidRDefault="0021776B" w:rsidP="00B729D0">
      <w:pPr>
        <w:ind w:firstLine="480"/>
      </w:pPr>
      <w:r w:rsidRPr="00662BAF">
        <w:rPr>
          <w:rFonts w:hint="eastAsia"/>
          <w:szCs w:val="24"/>
        </w:rPr>
        <w:t>项目委托广东恒定检测技术有限公司于</w:t>
      </w:r>
      <w:smartTag w:uri="urn:schemas-microsoft-com:office:smarttags" w:element="chsdate">
        <w:smartTagPr>
          <w:attr w:name="IsROCDate" w:val="False"/>
          <w:attr w:name="IsLunarDate" w:val="False"/>
          <w:attr w:name="Day" w:val="25"/>
          <w:attr w:name="Month" w:val="1"/>
          <w:attr w:name="Year" w:val="2015"/>
        </w:smartTagPr>
        <w:r w:rsidRPr="00662BAF">
          <w:rPr>
            <w:szCs w:val="24"/>
          </w:rPr>
          <w:t>2015</w:t>
        </w:r>
        <w:r w:rsidRPr="00662BAF">
          <w:rPr>
            <w:rFonts w:hint="eastAsia"/>
            <w:szCs w:val="24"/>
          </w:rPr>
          <w:t>年</w:t>
        </w:r>
        <w:r w:rsidRPr="00662BAF">
          <w:rPr>
            <w:szCs w:val="24"/>
          </w:rPr>
          <w:t>1</w:t>
        </w:r>
        <w:r w:rsidRPr="00662BAF">
          <w:rPr>
            <w:rFonts w:hint="eastAsia"/>
            <w:szCs w:val="24"/>
          </w:rPr>
          <w:t>月</w:t>
        </w:r>
        <w:r w:rsidRPr="00662BAF">
          <w:rPr>
            <w:szCs w:val="24"/>
          </w:rPr>
          <w:t>25</w:t>
        </w:r>
        <w:r w:rsidRPr="00662BAF">
          <w:rPr>
            <w:rFonts w:hint="eastAsia"/>
            <w:szCs w:val="24"/>
          </w:rPr>
          <w:t>日</w:t>
        </w:r>
      </w:smartTag>
      <w:r w:rsidRPr="00662BAF">
        <w:rPr>
          <w:szCs w:val="24"/>
        </w:rPr>
        <w:t>-26</w:t>
      </w:r>
      <w:r w:rsidRPr="00662BAF">
        <w:rPr>
          <w:rFonts w:hint="eastAsia"/>
          <w:szCs w:val="24"/>
        </w:rPr>
        <w:t>日连续监测</w:t>
      </w:r>
      <w:r w:rsidRPr="00662BAF">
        <w:rPr>
          <w:szCs w:val="24"/>
        </w:rPr>
        <w:t>2</w:t>
      </w:r>
      <w:r w:rsidRPr="00662BAF">
        <w:rPr>
          <w:rFonts w:hint="eastAsia"/>
          <w:szCs w:val="24"/>
        </w:rPr>
        <w:t>天，每天昼间和夜间各监测一次，监测时间段昼间为（</w:t>
      </w:r>
      <w:r w:rsidRPr="00662BAF">
        <w:rPr>
          <w:szCs w:val="24"/>
        </w:rPr>
        <w:t>6:00</w:t>
      </w:r>
      <w:r w:rsidRPr="00662BAF">
        <w:rPr>
          <w:rFonts w:hint="eastAsia"/>
          <w:szCs w:val="24"/>
        </w:rPr>
        <w:t>～</w:t>
      </w:r>
      <w:r w:rsidRPr="00662BAF">
        <w:rPr>
          <w:szCs w:val="24"/>
        </w:rPr>
        <w:t>22:00</w:t>
      </w:r>
      <w:r w:rsidRPr="00662BAF">
        <w:rPr>
          <w:rFonts w:hint="eastAsia"/>
          <w:szCs w:val="24"/>
        </w:rPr>
        <w:t>）、夜间为</w:t>
      </w:r>
      <w:r w:rsidRPr="00662BAF">
        <w:rPr>
          <w:szCs w:val="24"/>
        </w:rPr>
        <w:t>(22:00</w:t>
      </w:r>
      <w:r w:rsidRPr="00662BAF">
        <w:rPr>
          <w:rFonts w:hint="eastAsia"/>
          <w:szCs w:val="24"/>
        </w:rPr>
        <w:t>～</w:t>
      </w:r>
      <w:r w:rsidRPr="00662BAF">
        <w:rPr>
          <w:szCs w:val="24"/>
        </w:rPr>
        <w:t>06:00)</w:t>
      </w:r>
      <w:r w:rsidRPr="00662BAF">
        <w:rPr>
          <w:rFonts w:hint="eastAsia"/>
          <w:szCs w:val="24"/>
        </w:rPr>
        <w:t>。</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监测和分析方法</w:t>
      </w:r>
    </w:p>
    <w:p w:rsidR="0021776B" w:rsidRPr="00662BAF" w:rsidRDefault="0021776B" w:rsidP="00B729D0">
      <w:pPr>
        <w:ind w:firstLine="480"/>
      </w:pPr>
      <w:r w:rsidRPr="00662BAF">
        <w:rPr>
          <w:rFonts w:hint="eastAsia"/>
          <w:szCs w:val="24"/>
        </w:rPr>
        <w:t>噪声监测方法按照《声环境质量标准》（</w:t>
      </w:r>
      <w:r w:rsidRPr="00662BAF">
        <w:rPr>
          <w:szCs w:val="24"/>
        </w:rPr>
        <w:t>GB3096-2008</w:t>
      </w:r>
      <w:r w:rsidRPr="00662BAF">
        <w:rPr>
          <w:rFonts w:hint="eastAsia"/>
          <w:szCs w:val="24"/>
        </w:rPr>
        <w:t>）要求进行监测，监测仪器采用积分声级计，以等效连续</w:t>
      </w:r>
      <w:r w:rsidRPr="00662BAF">
        <w:rPr>
          <w:szCs w:val="24"/>
        </w:rPr>
        <w:t>A</w:t>
      </w:r>
      <w:r w:rsidRPr="00662BAF">
        <w:rPr>
          <w:rFonts w:hint="eastAsia"/>
          <w:szCs w:val="24"/>
        </w:rPr>
        <w:t>声级</w:t>
      </w:r>
      <w:r w:rsidRPr="00662BAF">
        <w:rPr>
          <w:szCs w:val="24"/>
        </w:rPr>
        <w:t>Leq</w:t>
      </w:r>
      <w:r w:rsidRPr="00662BAF">
        <w:rPr>
          <w:rFonts w:hint="eastAsia"/>
          <w:szCs w:val="24"/>
        </w:rPr>
        <w:t>作为评价量，原则上选无雨、风速小于</w:t>
      </w:r>
      <w:r w:rsidRPr="00662BAF">
        <w:rPr>
          <w:szCs w:val="24"/>
        </w:rPr>
        <w:t>5</w:t>
      </w:r>
      <w:r w:rsidRPr="00662BAF">
        <w:rPr>
          <w:rFonts w:hint="eastAsia"/>
          <w:szCs w:val="24"/>
        </w:rPr>
        <w:t>米</w:t>
      </w:r>
      <w:r w:rsidRPr="00662BAF">
        <w:rPr>
          <w:szCs w:val="24"/>
        </w:rPr>
        <w:t>/</w:t>
      </w:r>
      <w:r w:rsidRPr="00662BAF">
        <w:rPr>
          <w:rFonts w:hint="eastAsia"/>
          <w:szCs w:val="24"/>
        </w:rPr>
        <w:t>秒的天气进行测量。</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监测结果统计与分析评价</w:t>
      </w:r>
    </w:p>
    <w:p w:rsidR="0021776B" w:rsidRPr="00662BAF" w:rsidRDefault="0021776B" w:rsidP="002617E3">
      <w:pPr>
        <w:ind w:firstLine="482"/>
        <w:jc w:val="center"/>
        <w:rPr>
          <w:b/>
          <w:szCs w:val="24"/>
        </w:rPr>
      </w:pPr>
      <w:r w:rsidRPr="00662BAF">
        <w:rPr>
          <w:rFonts w:hint="eastAsia"/>
          <w:b/>
          <w:szCs w:val="24"/>
        </w:rPr>
        <w:t>表</w:t>
      </w:r>
      <w:r w:rsidRPr="00662BAF">
        <w:rPr>
          <w:b/>
          <w:szCs w:val="24"/>
        </w:rPr>
        <w:t xml:space="preserve">6.3-2  </w:t>
      </w:r>
      <w:r w:rsidRPr="00662BAF">
        <w:rPr>
          <w:rFonts w:hint="eastAsia"/>
          <w:b/>
          <w:szCs w:val="24"/>
        </w:rPr>
        <w:t>噪声监测结果单位：</w:t>
      </w:r>
      <w:r w:rsidRPr="00662BAF">
        <w:rPr>
          <w:b/>
          <w:szCs w:val="24"/>
        </w:rPr>
        <w:t>dB(A)</w:t>
      </w:r>
    </w:p>
    <w:tbl>
      <w:tblPr>
        <w:tblW w:w="4835" w:type="pct"/>
        <w:tblInd w:w="108" w:type="dxa"/>
        <w:tblLook w:val="0000"/>
      </w:tblPr>
      <w:tblGrid>
        <w:gridCol w:w="927"/>
        <w:gridCol w:w="1586"/>
        <w:gridCol w:w="1453"/>
        <w:gridCol w:w="1453"/>
        <w:gridCol w:w="1185"/>
        <w:gridCol w:w="1189"/>
        <w:gridCol w:w="1187"/>
      </w:tblGrid>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点位</w:t>
            </w:r>
          </w:p>
          <w:p w:rsidR="0021776B" w:rsidRPr="00662BAF" w:rsidRDefault="0021776B" w:rsidP="00BF1A50">
            <w:pPr>
              <w:pStyle w:val="a8"/>
              <w:rPr>
                <w:kern w:val="0"/>
              </w:rPr>
            </w:pPr>
            <w:r w:rsidRPr="00662BAF">
              <w:rPr>
                <w:rFonts w:hint="eastAsia"/>
                <w:kern w:val="0"/>
              </w:rPr>
              <w:t>编号</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监测点位名称</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声环境</w:t>
            </w:r>
          </w:p>
          <w:p w:rsidR="0021776B" w:rsidRPr="00662BAF" w:rsidRDefault="0021776B" w:rsidP="00BF1A50">
            <w:pPr>
              <w:pStyle w:val="a8"/>
              <w:rPr>
                <w:kern w:val="0"/>
              </w:rPr>
            </w:pPr>
            <w:r w:rsidRPr="00662BAF">
              <w:rPr>
                <w:rFonts w:hint="eastAsia"/>
                <w:kern w:val="0"/>
              </w:rPr>
              <w:t>功能区类别</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监测时段</w:t>
            </w:r>
          </w:p>
        </w:tc>
        <w:tc>
          <w:tcPr>
            <w:tcW w:w="1322" w:type="pct"/>
            <w:gridSpan w:val="2"/>
            <w:tcBorders>
              <w:top w:val="single" w:sz="4" w:space="0" w:color="000000"/>
              <w:left w:val="single" w:sz="4" w:space="0" w:color="auto"/>
              <w:bottom w:val="single" w:sz="6" w:space="0" w:color="000000"/>
              <w:right w:val="single" w:sz="6" w:space="0" w:color="000000"/>
            </w:tcBorders>
            <w:vAlign w:val="center"/>
          </w:tcPr>
          <w:p w:rsidR="0021776B" w:rsidRPr="00662BAF" w:rsidRDefault="0021776B" w:rsidP="00BF1A50">
            <w:pPr>
              <w:pStyle w:val="a8"/>
              <w:rPr>
                <w:kern w:val="0"/>
              </w:rPr>
            </w:pPr>
            <w:r w:rsidRPr="00662BAF">
              <w:rPr>
                <w:rFonts w:hint="eastAsia"/>
                <w:kern w:val="0"/>
              </w:rPr>
              <w:t>监测结果</w:t>
            </w:r>
          </w:p>
        </w:tc>
        <w:tc>
          <w:tcPr>
            <w:tcW w:w="661" w:type="pct"/>
            <w:vMerge w:val="restart"/>
            <w:tcBorders>
              <w:top w:val="single" w:sz="4" w:space="0" w:color="000000"/>
              <w:left w:val="single" w:sz="6" w:space="0" w:color="000000"/>
              <w:right w:val="single" w:sz="4" w:space="0" w:color="000000"/>
            </w:tcBorders>
            <w:vAlign w:val="center"/>
          </w:tcPr>
          <w:p w:rsidR="0021776B" w:rsidRPr="00662BAF" w:rsidRDefault="0021776B" w:rsidP="00BF1A50">
            <w:pPr>
              <w:pStyle w:val="a8"/>
              <w:rPr>
                <w:kern w:val="0"/>
              </w:rPr>
            </w:pPr>
            <w:r w:rsidRPr="00662BAF">
              <w:rPr>
                <w:rFonts w:hint="eastAsia"/>
                <w:kern w:val="0"/>
              </w:rPr>
              <w:t>标准限值</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660" w:type="pct"/>
            <w:tcBorders>
              <w:top w:val="single" w:sz="4" w:space="0" w:color="000000"/>
              <w:left w:val="single" w:sz="4" w:space="0" w:color="auto"/>
              <w:bottom w:val="single" w:sz="6" w:space="0" w:color="000000"/>
              <w:right w:val="single" w:sz="6" w:space="0" w:color="000000"/>
            </w:tcBorders>
            <w:vAlign w:val="center"/>
          </w:tcPr>
          <w:p w:rsidR="0021776B" w:rsidRPr="00662BAF" w:rsidRDefault="0021776B" w:rsidP="00BF1A50">
            <w:pPr>
              <w:pStyle w:val="a8"/>
              <w:rPr>
                <w:kern w:val="0"/>
              </w:rPr>
            </w:pPr>
            <w:smartTag w:uri="urn:schemas-microsoft-com:office:smarttags" w:element="chsdate">
              <w:smartTagPr>
                <w:attr w:name="Year" w:val="2015"/>
                <w:attr w:name="Month" w:val="1"/>
                <w:attr w:name="Day" w:val="25"/>
                <w:attr w:name="IsLunarDate" w:val="False"/>
                <w:attr w:name="IsROCDate" w:val="False"/>
              </w:smartTagPr>
              <w:r w:rsidRPr="00662BAF">
                <w:rPr>
                  <w:kern w:val="0"/>
                </w:rPr>
                <w:t>1</w:t>
              </w:r>
              <w:r w:rsidRPr="00662BAF">
                <w:rPr>
                  <w:rFonts w:hint="eastAsia"/>
                  <w:kern w:val="0"/>
                </w:rPr>
                <w:t>月</w:t>
              </w:r>
              <w:r w:rsidRPr="00662BAF">
                <w:rPr>
                  <w:kern w:val="0"/>
                </w:rPr>
                <w:t>25</w:t>
              </w:r>
              <w:r w:rsidRPr="00662BAF">
                <w:rPr>
                  <w:rFonts w:hint="eastAsia"/>
                  <w:kern w:val="0"/>
                </w:rPr>
                <w:t>日</w:t>
              </w:r>
            </w:smartTag>
          </w:p>
        </w:tc>
        <w:tc>
          <w:tcPr>
            <w:tcW w:w="662" w:type="pct"/>
            <w:tcBorders>
              <w:top w:val="single" w:sz="4" w:space="0" w:color="000000"/>
              <w:left w:val="single" w:sz="6" w:space="0" w:color="000000"/>
              <w:bottom w:val="single" w:sz="6" w:space="0" w:color="000000"/>
              <w:right w:val="single" w:sz="6" w:space="0" w:color="000000"/>
            </w:tcBorders>
            <w:vAlign w:val="center"/>
          </w:tcPr>
          <w:p w:rsidR="0021776B" w:rsidRPr="00662BAF" w:rsidRDefault="0021776B" w:rsidP="00BF1A50">
            <w:pPr>
              <w:pStyle w:val="a8"/>
              <w:rPr>
                <w:kern w:val="0"/>
              </w:rPr>
            </w:pPr>
            <w:smartTag w:uri="urn:schemas-microsoft-com:office:smarttags" w:element="chsdate">
              <w:smartTagPr>
                <w:attr w:name="Year" w:val="2015"/>
                <w:attr w:name="Month" w:val="1"/>
                <w:attr w:name="Day" w:val="26"/>
                <w:attr w:name="IsLunarDate" w:val="False"/>
                <w:attr w:name="IsROCDate" w:val="False"/>
              </w:smartTagPr>
              <w:r w:rsidRPr="00662BAF">
                <w:rPr>
                  <w:kern w:val="0"/>
                </w:rPr>
                <w:t>1</w:t>
              </w:r>
              <w:r w:rsidRPr="00662BAF">
                <w:rPr>
                  <w:rFonts w:hint="eastAsia"/>
                  <w:kern w:val="0"/>
                </w:rPr>
                <w:t>月</w:t>
              </w:r>
              <w:r w:rsidRPr="00662BAF">
                <w:rPr>
                  <w:kern w:val="0"/>
                </w:rPr>
                <w:t>26</w:t>
              </w:r>
              <w:r w:rsidRPr="00662BAF">
                <w:rPr>
                  <w:rFonts w:hint="eastAsia"/>
                  <w:kern w:val="0"/>
                </w:rPr>
                <w:t>日</w:t>
              </w:r>
            </w:smartTag>
          </w:p>
        </w:tc>
        <w:tc>
          <w:tcPr>
            <w:tcW w:w="661" w:type="pct"/>
            <w:vMerge/>
            <w:tcBorders>
              <w:left w:val="single" w:sz="6" w:space="0" w:color="000000"/>
              <w:bottom w:val="single" w:sz="6" w:space="0" w:color="000000"/>
              <w:right w:val="single" w:sz="4" w:space="0" w:color="000000"/>
            </w:tcBorders>
            <w:vAlign w:val="center"/>
          </w:tcPr>
          <w:p w:rsidR="0021776B" w:rsidRPr="00662BAF" w:rsidRDefault="0021776B" w:rsidP="00BF1A50">
            <w:pPr>
              <w:pStyle w:val="a8"/>
              <w:rPr>
                <w:kern w:val="0"/>
              </w:rPr>
            </w:pPr>
          </w:p>
        </w:tc>
      </w:tr>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N1</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项目东边界外</w:t>
            </w:r>
            <w:r w:rsidRPr="00662BAF">
              <w:rPr>
                <w:kern w:val="0"/>
              </w:rPr>
              <w:t>1m</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3</w:t>
            </w:r>
            <w:r w:rsidRPr="00662BAF">
              <w:rPr>
                <w:rFonts w:hint="eastAsia"/>
                <w:kern w:val="0"/>
              </w:rPr>
              <w:t>类</w:t>
            </w: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昼间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56.2</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56.5</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65</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夜间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46.4</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46.2</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w:t>
            </w:r>
          </w:p>
        </w:tc>
      </w:tr>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N2</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项目南边界外</w:t>
            </w:r>
            <w:r w:rsidRPr="00662BAF">
              <w:rPr>
                <w:kern w:val="0"/>
              </w:rPr>
              <w:t>1m</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3</w:t>
            </w:r>
            <w:r w:rsidRPr="00662BAF">
              <w:rPr>
                <w:rFonts w:hint="eastAsia"/>
                <w:kern w:val="0"/>
              </w:rPr>
              <w:t>类</w:t>
            </w: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昼间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56.7</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56.6</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65</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夜间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46.6</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46.5</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w:t>
            </w:r>
          </w:p>
        </w:tc>
      </w:tr>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N3</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项目西边界外</w:t>
            </w:r>
            <w:r w:rsidRPr="00662BAF">
              <w:rPr>
                <w:kern w:val="0"/>
              </w:rPr>
              <w:t>1m</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3</w:t>
            </w:r>
            <w:r w:rsidRPr="00662BAF">
              <w:rPr>
                <w:rFonts w:hint="eastAsia"/>
                <w:kern w:val="0"/>
              </w:rPr>
              <w:t>类</w:t>
            </w: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昼间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57.2</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57.3</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65</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夜间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47.5</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47.0</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w:t>
            </w:r>
          </w:p>
        </w:tc>
      </w:tr>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N4</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项目北边界</w:t>
            </w:r>
            <w:r w:rsidRPr="00662BAF">
              <w:rPr>
                <w:kern w:val="0"/>
              </w:rPr>
              <w:t>1</w:t>
            </w:r>
            <w:r w:rsidRPr="00662BAF">
              <w:rPr>
                <w:rFonts w:hint="eastAsia"/>
                <w:kern w:val="0"/>
              </w:rPr>
              <w:t>外</w:t>
            </w:r>
            <w:r w:rsidRPr="00662BAF">
              <w:rPr>
                <w:kern w:val="0"/>
              </w:rPr>
              <w:t>1m</w:t>
            </w:r>
          </w:p>
        </w:tc>
        <w:tc>
          <w:tcPr>
            <w:tcW w:w="809"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3</w:t>
            </w:r>
            <w:r w:rsidRPr="00662BAF">
              <w:rPr>
                <w:rFonts w:hint="eastAsia"/>
                <w:kern w:val="0"/>
              </w:rPr>
              <w:t>类</w:t>
            </w: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昼间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56.9</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57.0</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65</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夜间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47</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46.6</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w:t>
            </w:r>
          </w:p>
        </w:tc>
      </w:tr>
      <w:tr w:rsidR="0021776B" w:rsidRPr="00662BAF" w:rsidTr="00514C63">
        <w:trPr>
          <w:trHeight w:val="340"/>
        </w:trPr>
        <w:tc>
          <w:tcPr>
            <w:tcW w:w="516"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kern w:val="0"/>
              </w:rPr>
              <w:t>N5</w:t>
            </w:r>
          </w:p>
        </w:tc>
        <w:tc>
          <w:tcPr>
            <w:tcW w:w="883" w:type="pct"/>
            <w:vMerge w:val="restar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南塔村</w:t>
            </w:r>
          </w:p>
        </w:tc>
        <w:tc>
          <w:tcPr>
            <w:tcW w:w="809" w:type="pct"/>
            <w:vMerge w:val="restart"/>
            <w:tcBorders>
              <w:top w:val="single" w:sz="4" w:space="0" w:color="auto"/>
              <w:left w:val="single" w:sz="4" w:space="0" w:color="auto"/>
              <w:right w:val="single" w:sz="4" w:space="0" w:color="auto"/>
            </w:tcBorders>
            <w:vAlign w:val="center"/>
          </w:tcPr>
          <w:p w:rsidR="0021776B" w:rsidRPr="00662BAF" w:rsidRDefault="0021776B" w:rsidP="00BF1A50">
            <w:pPr>
              <w:pStyle w:val="a8"/>
              <w:rPr>
                <w:kern w:val="0"/>
              </w:rPr>
            </w:pPr>
            <w:r w:rsidRPr="00662BAF">
              <w:rPr>
                <w:kern w:val="0"/>
              </w:rPr>
              <w:t>3</w:t>
            </w:r>
            <w:r w:rsidRPr="00662BAF">
              <w:rPr>
                <w:rFonts w:hint="eastAsia"/>
                <w:kern w:val="0"/>
              </w:rPr>
              <w:t>类</w:t>
            </w: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昼间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55.8</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56.2</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65</w:t>
            </w:r>
          </w:p>
        </w:tc>
      </w:tr>
      <w:tr w:rsidR="0021776B" w:rsidRPr="00662BAF" w:rsidTr="00514C63">
        <w:trPr>
          <w:trHeight w:val="340"/>
        </w:trPr>
        <w:tc>
          <w:tcPr>
            <w:tcW w:w="516"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83" w:type="pct"/>
            <w:vMerge/>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vMerge/>
            <w:tcBorders>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p>
        </w:tc>
        <w:tc>
          <w:tcPr>
            <w:tcW w:w="809"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BF1A50">
            <w:pPr>
              <w:pStyle w:val="a8"/>
              <w:rPr>
                <w:kern w:val="0"/>
              </w:rPr>
            </w:pPr>
            <w:r w:rsidRPr="00662BAF">
              <w:rPr>
                <w:rFonts w:hint="eastAsia"/>
                <w:kern w:val="0"/>
              </w:rPr>
              <w:t>夜间</w:t>
            </w:r>
          </w:p>
        </w:tc>
        <w:tc>
          <w:tcPr>
            <w:tcW w:w="660" w:type="pct"/>
            <w:tcBorders>
              <w:top w:val="single" w:sz="4" w:space="0" w:color="000000"/>
              <w:left w:val="single" w:sz="4" w:space="0" w:color="auto"/>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46.1</w:t>
            </w:r>
          </w:p>
        </w:tc>
        <w:tc>
          <w:tcPr>
            <w:tcW w:w="662"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45.8</w:t>
            </w:r>
          </w:p>
        </w:tc>
        <w:tc>
          <w:tcPr>
            <w:tcW w:w="66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BF1A50">
            <w:pPr>
              <w:pStyle w:val="a8"/>
              <w:rPr>
                <w:kern w:val="0"/>
              </w:rPr>
            </w:pPr>
            <w:r w:rsidRPr="00662BAF">
              <w:rPr>
                <w:kern w:val="0"/>
              </w:rPr>
              <w:t>55</w:t>
            </w:r>
          </w:p>
        </w:tc>
      </w:tr>
    </w:tbl>
    <w:p w:rsidR="0021776B" w:rsidRPr="00662BAF" w:rsidRDefault="0021776B" w:rsidP="00B729D0">
      <w:pPr>
        <w:ind w:firstLine="480"/>
      </w:pPr>
      <w:r w:rsidRPr="00662BAF">
        <w:rPr>
          <w:rFonts w:hint="eastAsia"/>
          <w:szCs w:val="24"/>
        </w:rPr>
        <w:t>从上表的噪声监测结果对照评价标准可知，项目建设范围内及南塔村昼间和夜间所有测点的环境噪声值均符合相应的《声环境质量标准》（</w:t>
      </w:r>
      <w:r w:rsidRPr="00662BAF">
        <w:rPr>
          <w:szCs w:val="24"/>
        </w:rPr>
        <w:t>GB3096-2008</w:t>
      </w:r>
      <w:r w:rsidRPr="00662BAF">
        <w:rPr>
          <w:rFonts w:hint="eastAsia"/>
          <w:szCs w:val="24"/>
        </w:rPr>
        <w:t>）</w:t>
      </w:r>
      <w:r w:rsidRPr="00662BAF">
        <w:rPr>
          <w:szCs w:val="24"/>
        </w:rPr>
        <w:t>3</w:t>
      </w:r>
      <w:r w:rsidRPr="00662BAF">
        <w:rPr>
          <w:rFonts w:hint="eastAsia"/>
          <w:szCs w:val="24"/>
        </w:rPr>
        <w:t>类标准，说明</w:t>
      </w:r>
      <w:r w:rsidRPr="00662BAF">
        <w:rPr>
          <w:rFonts w:hint="eastAsia"/>
          <w:szCs w:val="24"/>
        </w:rPr>
        <w:lastRenderedPageBreak/>
        <w:t>项目附近声环境质量较好</w:t>
      </w:r>
      <w:r w:rsidR="00B729D0">
        <w:rPr>
          <w:rFonts w:hint="eastAsia"/>
          <w:szCs w:val="24"/>
        </w:rPr>
        <w:t>。</w:t>
      </w:r>
    </w:p>
    <w:p w:rsidR="0021776B" w:rsidRPr="00662BAF" w:rsidRDefault="0021776B" w:rsidP="002D7D22">
      <w:pPr>
        <w:pStyle w:val="2"/>
        <w:ind w:left="142"/>
        <w:rPr>
          <w:rFonts w:ascii="Times New Roman" w:hAnsi="Times New Roman"/>
        </w:rPr>
      </w:pPr>
      <w:bookmarkStart w:id="352" w:name="_Toc381949858"/>
      <w:bookmarkStart w:id="353" w:name="_Toc381949926"/>
      <w:bookmarkStart w:id="354" w:name="_Toc388523865"/>
      <w:bookmarkStart w:id="355" w:name="_Toc444262423"/>
      <w:bookmarkStart w:id="356" w:name="_Toc458676311"/>
      <w:r w:rsidRPr="00662BAF">
        <w:rPr>
          <w:rFonts w:ascii="Times New Roman" w:hAnsi="Times New Roman" w:hint="eastAsia"/>
        </w:rPr>
        <w:t>生态环境现状调查与评价</w:t>
      </w:r>
      <w:bookmarkEnd w:id="352"/>
      <w:bookmarkEnd w:id="353"/>
      <w:bookmarkEnd w:id="354"/>
      <w:bookmarkEnd w:id="355"/>
      <w:bookmarkEnd w:id="356"/>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调查方法</w:t>
      </w:r>
    </w:p>
    <w:p w:rsidR="0021776B" w:rsidRPr="00662BAF" w:rsidRDefault="0021776B" w:rsidP="00B729D0">
      <w:pPr>
        <w:ind w:firstLine="480"/>
        <w:rPr>
          <w:szCs w:val="24"/>
        </w:rPr>
      </w:pPr>
      <w:r w:rsidRPr="00662BAF">
        <w:rPr>
          <w:rFonts w:hint="eastAsia"/>
          <w:szCs w:val="24"/>
        </w:rPr>
        <w:t>项目位于兴宁市叶塘镇东莞石碣（兴宁）产业转移工业园产业聚集区内，目前项目所在地已平整，项目所在地上只有少量的杂草。为了解项目所在区域生态环境现状，本环评工作组对项目所在地及邻近地区的植物种类、数量和生长状况等进行了实地调查，并结合历史资料，对本项目所在地的生态环境现状进行分析评价。</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调查结果</w:t>
      </w:r>
    </w:p>
    <w:p w:rsidR="0021776B" w:rsidRPr="00662BAF" w:rsidRDefault="0021776B" w:rsidP="00D55D76">
      <w:pPr>
        <w:pStyle w:val="4"/>
      </w:pPr>
      <w:r w:rsidRPr="00662BAF">
        <w:rPr>
          <w:rFonts w:hint="eastAsia"/>
        </w:rPr>
        <w:t>生物资源</w:t>
      </w:r>
    </w:p>
    <w:p w:rsidR="0021776B" w:rsidRPr="00662BAF" w:rsidRDefault="0021776B" w:rsidP="002617E3">
      <w:pPr>
        <w:ind w:firstLine="482"/>
        <w:rPr>
          <w:b/>
          <w:szCs w:val="24"/>
        </w:rPr>
      </w:pPr>
      <w:r w:rsidRPr="00662BAF">
        <w:rPr>
          <w:b/>
          <w:szCs w:val="24"/>
        </w:rPr>
        <w:t>1</w:t>
      </w:r>
      <w:r w:rsidRPr="00662BAF">
        <w:rPr>
          <w:rFonts w:hint="eastAsia"/>
          <w:b/>
          <w:szCs w:val="24"/>
        </w:rPr>
        <w:t>、植物现状调查与分析</w:t>
      </w:r>
    </w:p>
    <w:p w:rsidR="0021776B" w:rsidRPr="00662BAF" w:rsidRDefault="0021776B" w:rsidP="00B729D0">
      <w:pPr>
        <w:ind w:firstLine="480"/>
        <w:rPr>
          <w:szCs w:val="24"/>
        </w:rPr>
      </w:pPr>
      <w:r w:rsidRPr="00662BAF">
        <w:rPr>
          <w:rFonts w:hint="eastAsia"/>
          <w:szCs w:val="24"/>
        </w:rPr>
        <w:t>根据调查，项目所在园区内主要植物群落的覆盖度、群落结构和物种量的状况见下表。</w:t>
      </w:r>
    </w:p>
    <w:p w:rsidR="0021776B" w:rsidRPr="00662BAF" w:rsidRDefault="0021776B" w:rsidP="00B729D0">
      <w:pPr>
        <w:ind w:firstLine="480"/>
        <w:rPr>
          <w:szCs w:val="24"/>
        </w:rPr>
      </w:pPr>
      <w:r w:rsidRPr="00662BAF">
        <w:rPr>
          <w:rFonts w:hint="eastAsia"/>
          <w:szCs w:val="24"/>
        </w:rPr>
        <w:t>由表</w:t>
      </w:r>
      <w:r w:rsidRPr="00662BAF">
        <w:rPr>
          <w:szCs w:val="24"/>
        </w:rPr>
        <w:t>6.4-1</w:t>
      </w:r>
      <w:r w:rsidRPr="00662BAF">
        <w:rPr>
          <w:rFonts w:hint="eastAsia"/>
          <w:szCs w:val="24"/>
        </w:rPr>
        <w:t>表明，园区区域内的植物以荒草植物为绝对优势，分布为大面积的荒草草丛。由于土地养分贫乏，草丛呈块状稀疏分布，植物生长较差，园区大部分地区均不适宜大面积的农作物种植和农业耕种。在村旁个别水气条件较好的地方则生长有小范围的果树及番薯、木薯等经济作物，但不构成园区区域的主要植物成份。园区荒草草丛植物是典型的次生植物，是在原有森林植物破坏后生长的次生性地带先锋植物。由于土地养分贫乏和缺乏造林绿化的养护，园区荒地上未能恢复为生态效应较好的森林植被。</w:t>
      </w:r>
    </w:p>
    <w:p w:rsidR="0021776B" w:rsidRPr="00662BAF" w:rsidRDefault="0021776B" w:rsidP="00B729D0">
      <w:pPr>
        <w:ind w:firstLine="480"/>
        <w:rPr>
          <w:szCs w:val="24"/>
        </w:rPr>
      </w:pPr>
      <w:r w:rsidRPr="00662BAF">
        <w:rPr>
          <w:rFonts w:hint="eastAsia"/>
          <w:szCs w:val="24"/>
        </w:rPr>
        <w:t>由表</w:t>
      </w:r>
      <w:r w:rsidRPr="00662BAF">
        <w:rPr>
          <w:szCs w:val="24"/>
        </w:rPr>
        <w:t>6.4-1</w:t>
      </w:r>
      <w:r w:rsidRPr="00662BAF">
        <w:rPr>
          <w:rFonts w:hint="eastAsia"/>
          <w:szCs w:val="24"/>
        </w:rPr>
        <w:t>可看出园区区域内以稀疏荒草丛植物为主的群落结构和群落内的物种量均在较低的水平，表明本评价区域的植被生态应较森林植被为低，园区现状生态环境状况一般。</w:t>
      </w:r>
    </w:p>
    <w:p w:rsidR="0021776B" w:rsidRPr="00662BAF" w:rsidRDefault="0021776B" w:rsidP="00B729D0">
      <w:pPr>
        <w:ind w:firstLine="480"/>
        <w:jc w:val="center"/>
      </w:pPr>
      <w:r w:rsidRPr="00662BAF">
        <w:rPr>
          <w:rFonts w:hint="eastAsia"/>
        </w:rPr>
        <w:t>表</w:t>
      </w:r>
      <w:r w:rsidRPr="00662BAF">
        <w:t xml:space="preserve">6.4-1  </w:t>
      </w:r>
      <w:r w:rsidRPr="00662BAF">
        <w:rPr>
          <w:rFonts w:hint="eastAsia"/>
        </w:rPr>
        <w:t>园区内主要植物群落的覆盖度、群落结构和物种量状况</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291"/>
        <w:gridCol w:w="589"/>
        <w:gridCol w:w="2648"/>
        <w:gridCol w:w="811"/>
        <w:gridCol w:w="1877"/>
        <w:gridCol w:w="466"/>
        <w:gridCol w:w="343"/>
        <w:gridCol w:w="466"/>
        <w:gridCol w:w="589"/>
      </w:tblGrid>
      <w:tr w:rsidR="0021776B" w:rsidRPr="00662BAF" w:rsidTr="00BF1A50">
        <w:tc>
          <w:tcPr>
            <w:tcW w:w="0" w:type="auto"/>
            <w:vAlign w:val="center"/>
          </w:tcPr>
          <w:p w:rsidR="0021776B" w:rsidRPr="00662BAF" w:rsidRDefault="0021776B" w:rsidP="00BF1A50">
            <w:pPr>
              <w:pStyle w:val="a8"/>
            </w:pPr>
            <w:r w:rsidRPr="00662BAF">
              <w:rPr>
                <w:rFonts w:hint="eastAsia"/>
              </w:rPr>
              <w:t>群落名称</w:t>
            </w:r>
          </w:p>
        </w:tc>
        <w:tc>
          <w:tcPr>
            <w:tcW w:w="0" w:type="auto"/>
            <w:vAlign w:val="center"/>
          </w:tcPr>
          <w:p w:rsidR="0021776B" w:rsidRPr="00662BAF" w:rsidRDefault="0021776B" w:rsidP="00BF1A50">
            <w:pPr>
              <w:pStyle w:val="a8"/>
            </w:pPr>
            <w:r w:rsidRPr="00662BAF">
              <w:rPr>
                <w:rFonts w:hint="eastAsia"/>
              </w:rPr>
              <w:t>性质</w:t>
            </w:r>
          </w:p>
        </w:tc>
        <w:tc>
          <w:tcPr>
            <w:tcW w:w="0" w:type="auto"/>
            <w:vAlign w:val="center"/>
          </w:tcPr>
          <w:p w:rsidR="0021776B" w:rsidRPr="00662BAF" w:rsidRDefault="0021776B" w:rsidP="00BF1A50">
            <w:pPr>
              <w:pStyle w:val="a8"/>
            </w:pPr>
            <w:r w:rsidRPr="00662BAF">
              <w:rPr>
                <w:rFonts w:hint="eastAsia"/>
              </w:rPr>
              <w:t>分布</w:t>
            </w:r>
          </w:p>
        </w:tc>
        <w:tc>
          <w:tcPr>
            <w:tcW w:w="811" w:type="dxa"/>
            <w:vAlign w:val="center"/>
          </w:tcPr>
          <w:p w:rsidR="0021776B" w:rsidRPr="00662BAF" w:rsidRDefault="0021776B" w:rsidP="00BF1A50">
            <w:pPr>
              <w:pStyle w:val="a8"/>
            </w:pPr>
            <w:r w:rsidRPr="00662BAF">
              <w:rPr>
                <w:rFonts w:hint="eastAsia"/>
              </w:rPr>
              <w:t>群落层次</w:t>
            </w:r>
          </w:p>
        </w:tc>
        <w:tc>
          <w:tcPr>
            <w:tcW w:w="1877" w:type="dxa"/>
            <w:vAlign w:val="center"/>
          </w:tcPr>
          <w:p w:rsidR="0021776B" w:rsidRPr="00662BAF" w:rsidRDefault="0021776B" w:rsidP="00BF1A50">
            <w:pPr>
              <w:pStyle w:val="a8"/>
            </w:pPr>
            <w:r w:rsidRPr="00662BAF">
              <w:rPr>
                <w:rFonts w:hint="eastAsia"/>
              </w:rPr>
              <w:t>建群种</w:t>
            </w:r>
          </w:p>
        </w:tc>
        <w:tc>
          <w:tcPr>
            <w:tcW w:w="0" w:type="auto"/>
            <w:vAlign w:val="center"/>
          </w:tcPr>
          <w:p w:rsidR="0021776B" w:rsidRPr="00662BAF" w:rsidRDefault="0021776B" w:rsidP="00BF1A50">
            <w:pPr>
              <w:pStyle w:val="a8"/>
            </w:pPr>
            <w:r w:rsidRPr="00662BAF">
              <w:rPr>
                <w:rFonts w:hint="eastAsia"/>
              </w:rPr>
              <w:t>覆盖度</w:t>
            </w:r>
          </w:p>
        </w:tc>
        <w:tc>
          <w:tcPr>
            <w:tcW w:w="0" w:type="auto"/>
            <w:vAlign w:val="center"/>
          </w:tcPr>
          <w:p w:rsidR="0021776B" w:rsidRPr="00662BAF" w:rsidRDefault="0021776B" w:rsidP="00BF1A50">
            <w:pPr>
              <w:pStyle w:val="a8"/>
            </w:pPr>
            <w:r w:rsidRPr="00662BAF">
              <w:rPr>
                <w:rFonts w:hint="eastAsia"/>
              </w:rPr>
              <w:t>结构</w:t>
            </w:r>
          </w:p>
        </w:tc>
        <w:tc>
          <w:tcPr>
            <w:tcW w:w="0" w:type="auto"/>
            <w:vAlign w:val="center"/>
          </w:tcPr>
          <w:p w:rsidR="0021776B" w:rsidRPr="00662BAF" w:rsidRDefault="0021776B" w:rsidP="00BF1A50">
            <w:pPr>
              <w:pStyle w:val="a8"/>
            </w:pPr>
            <w:r w:rsidRPr="00662BAF">
              <w:rPr>
                <w:rFonts w:hint="eastAsia"/>
              </w:rPr>
              <w:t>物种量</w:t>
            </w:r>
          </w:p>
        </w:tc>
        <w:tc>
          <w:tcPr>
            <w:tcW w:w="0" w:type="auto"/>
            <w:vAlign w:val="center"/>
          </w:tcPr>
          <w:p w:rsidR="0021776B" w:rsidRPr="00662BAF" w:rsidRDefault="0021776B" w:rsidP="00BF1A50">
            <w:pPr>
              <w:pStyle w:val="a8"/>
            </w:pPr>
            <w:r w:rsidRPr="00662BAF">
              <w:rPr>
                <w:rFonts w:hint="eastAsia"/>
              </w:rPr>
              <w:t>综合评价</w:t>
            </w:r>
          </w:p>
        </w:tc>
      </w:tr>
      <w:tr w:rsidR="0021776B" w:rsidRPr="00662BAF" w:rsidTr="00BF1A50">
        <w:tc>
          <w:tcPr>
            <w:tcW w:w="0" w:type="auto"/>
            <w:vAlign w:val="center"/>
          </w:tcPr>
          <w:p w:rsidR="0021776B" w:rsidRPr="00662BAF" w:rsidRDefault="0021776B" w:rsidP="00BF1A50">
            <w:pPr>
              <w:pStyle w:val="a8"/>
            </w:pPr>
            <w:r w:rsidRPr="00662BAF">
              <w:rPr>
                <w:rFonts w:hint="eastAsia"/>
              </w:rPr>
              <w:t>双子叶草木植物群落</w:t>
            </w:r>
          </w:p>
        </w:tc>
        <w:tc>
          <w:tcPr>
            <w:tcW w:w="0" w:type="auto"/>
            <w:vAlign w:val="center"/>
          </w:tcPr>
          <w:p w:rsidR="0021776B" w:rsidRPr="00662BAF" w:rsidRDefault="0021776B" w:rsidP="00BF1A50">
            <w:pPr>
              <w:pStyle w:val="a8"/>
            </w:pPr>
            <w:r w:rsidRPr="00662BAF">
              <w:rPr>
                <w:rFonts w:hint="eastAsia"/>
              </w:rPr>
              <w:t>荒地草丛</w:t>
            </w:r>
          </w:p>
        </w:tc>
        <w:tc>
          <w:tcPr>
            <w:tcW w:w="0" w:type="auto"/>
            <w:vAlign w:val="center"/>
          </w:tcPr>
          <w:p w:rsidR="0021776B" w:rsidRPr="00662BAF" w:rsidRDefault="0021776B" w:rsidP="00BF1A50">
            <w:pPr>
              <w:pStyle w:val="a8"/>
            </w:pPr>
            <w:r w:rsidRPr="00662BAF">
              <w:rPr>
                <w:rFonts w:hint="eastAsia"/>
              </w:rPr>
              <w:t>评价区大部分地区，为评价区域主要植被类型</w:t>
            </w:r>
          </w:p>
        </w:tc>
        <w:tc>
          <w:tcPr>
            <w:tcW w:w="811" w:type="dxa"/>
            <w:vAlign w:val="center"/>
          </w:tcPr>
          <w:p w:rsidR="0021776B" w:rsidRPr="00662BAF" w:rsidRDefault="0021776B" w:rsidP="00BF1A50">
            <w:pPr>
              <w:pStyle w:val="a8"/>
            </w:pPr>
            <w:r w:rsidRPr="00662BAF">
              <w:rPr>
                <w:rFonts w:hint="eastAsia"/>
              </w:rPr>
              <w:t>草木一层</w:t>
            </w:r>
          </w:p>
        </w:tc>
        <w:tc>
          <w:tcPr>
            <w:tcW w:w="1877" w:type="dxa"/>
            <w:vAlign w:val="center"/>
          </w:tcPr>
          <w:p w:rsidR="0021776B" w:rsidRPr="00662BAF" w:rsidRDefault="0021776B" w:rsidP="00BF1A50">
            <w:pPr>
              <w:pStyle w:val="a8"/>
            </w:pPr>
            <w:r w:rsidRPr="00662BAF">
              <w:rPr>
                <w:rFonts w:hint="eastAsia"/>
              </w:rPr>
              <w:t>旱地菊</w:t>
            </w:r>
          </w:p>
          <w:p w:rsidR="0021776B" w:rsidRPr="00662BAF" w:rsidRDefault="0021776B" w:rsidP="00BF1A50">
            <w:pPr>
              <w:pStyle w:val="a8"/>
            </w:pPr>
            <w:r w:rsidRPr="00662BAF">
              <w:rPr>
                <w:rFonts w:hint="eastAsia"/>
              </w:rPr>
              <w:t>假花生</w:t>
            </w:r>
          </w:p>
        </w:tc>
        <w:tc>
          <w:tcPr>
            <w:tcW w:w="0" w:type="auto"/>
            <w:vAlign w:val="center"/>
          </w:tcPr>
          <w:p w:rsidR="0021776B" w:rsidRPr="00662BAF" w:rsidRDefault="0021776B" w:rsidP="00BF1A50">
            <w:pPr>
              <w:pStyle w:val="a8"/>
            </w:pPr>
            <w:r w:rsidRPr="00662BAF">
              <w:rPr>
                <w:rFonts w:hint="eastAsia"/>
              </w:rPr>
              <w:t>中等</w:t>
            </w:r>
          </w:p>
        </w:tc>
        <w:tc>
          <w:tcPr>
            <w:tcW w:w="0" w:type="auto"/>
            <w:vAlign w:val="center"/>
          </w:tcPr>
          <w:p w:rsidR="0021776B" w:rsidRPr="00662BAF" w:rsidRDefault="0021776B" w:rsidP="00BF1A50">
            <w:pPr>
              <w:pStyle w:val="a8"/>
            </w:pPr>
            <w:r w:rsidRPr="00662BAF">
              <w:rPr>
                <w:rFonts w:hint="eastAsia"/>
              </w:rPr>
              <w:t>较差</w:t>
            </w:r>
          </w:p>
        </w:tc>
        <w:tc>
          <w:tcPr>
            <w:tcW w:w="0" w:type="auto"/>
            <w:vAlign w:val="center"/>
          </w:tcPr>
          <w:p w:rsidR="0021776B" w:rsidRPr="00662BAF" w:rsidRDefault="0021776B" w:rsidP="00BF1A50">
            <w:pPr>
              <w:pStyle w:val="a8"/>
            </w:pPr>
            <w:r w:rsidRPr="00662BAF">
              <w:rPr>
                <w:rFonts w:hint="eastAsia"/>
              </w:rPr>
              <w:t>少</w:t>
            </w:r>
          </w:p>
        </w:tc>
        <w:tc>
          <w:tcPr>
            <w:tcW w:w="0" w:type="auto"/>
            <w:vAlign w:val="center"/>
          </w:tcPr>
          <w:p w:rsidR="0021776B" w:rsidRPr="00662BAF" w:rsidRDefault="0021776B" w:rsidP="00BF1A50">
            <w:pPr>
              <w:pStyle w:val="a8"/>
            </w:pPr>
            <w:r w:rsidRPr="00662BAF">
              <w:rPr>
                <w:rFonts w:hint="eastAsia"/>
              </w:rPr>
              <w:t>较差</w:t>
            </w:r>
          </w:p>
        </w:tc>
      </w:tr>
      <w:tr w:rsidR="0021776B" w:rsidRPr="00662BAF" w:rsidTr="00BF1A50">
        <w:tc>
          <w:tcPr>
            <w:tcW w:w="0" w:type="auto"/>
            <w:vAlign w:val="center"/>
          </w:tcPr>
          <w:p w:rsidR="0021776B" w:rsidRPr="00662BAF" w:rsidRDefault="0021776B" w:rsidP="00BF1A50">
            <w:pPr>
              <w:pStyle w:val="a8"/>
            </w:pPr>
            <w:r w:rsidRPr="00662BAF">
              <w:rPr>
                <w:rFonts w:hint="eastAsia"/>
              </w:rPr>
              <w:t>单子叶草木植物群落</w:t>
            </w:r>
          </w:p>
        </w:tc>
        <w:tc>
          <w:tcPr>
            <w:tcW w:w="0" w:type="auto"/>
            <w:vAlign w:val="center"/>
          </w:tcPr>
          <w:p w:rsidR="0021776B" w:rsidRPr="00662BAF" w:rsidRDefault="0021776B" w:rsidP="00BF1A50">
            <w:pPr>
              <w:pStyle w:val="a8"/>
            </w:pPr>
            <w:r w:rsidRPr="00662BAF">
              <w:rPr>
                <w:rFonts w:hint="eastAsia"/>
              </w:rPr>
              <w:t>荒地草丛</w:t>
            </w:r>
          </w:p>
        </w:tc>
        <w:tc>
          <w:tcPr>
            <w:tcW w:w="0" w:type="auto"/>
            <w:vAlign w:val="center"/>
          </w:tcPr>
          <w:p w:rsidR="0021776B" w:rsidRPr="00662BAF" w:rsidRDefault="0021776B" w:rsidP="00BF1A50">
            <w:pPr>
              <w:pStyle w:val="a8"/>
            </w:pPr>
            <w:r w:rsidRPr="00662BAF">
              <w:rPr>
                <w:rFonts w:hint="eastAsia"/>
              </w:rPr>
              <w:t>评价区大部分地区，为评价区域主要植被类型</w:t>
            </w:r>
          </w:p>
        </w:tc>
        <w:tc>
          <w:tcPr>
            <w:tcW w:w="811" w:type="dxa"/>
            <w:vAlign w:val="center"/>
          </w:tcPr>
          <w:p w:rsidR="0021776B" w:rsidRPr="00662BAF" w:rsidRDefault="0021776B" w:rsidP="00BF1A50">
            <w:pPr>
              <w:pStyle w:val="a8"/>
            </w:pPr>
            <w:r w:rsidRPr="00662BAF">
              <w:rPr>
                <w:rFonts w:hint="eastAsia"/>
              </w:rPr>
              <w:t>草木一层</w:t>
            </w:r>
          </w:p>
        </w:tc>
        <w:tc>
          <w:tcPr>
            <w:tcW w:w="1877" w:type="dxa"/>
            <w:vAlign w:val="center"/>
          </w:tcPr>
          <w:p w:rsidR="0021776B" w:rsidRPr="00662BAF" w:rsidRDefault="0021776B" w:rsidP="00BF1A50">
            <w:pPr>
              <w:pStyle w:val="a8"/>
            </w:pPr>
            <w:r w:rsidRPr="00662BAF">
              <w:rPr>
                <w:rFonts w:hint="eastAsia"/>
              </w:rPr>
              <w:t>野香茅</w:t>
            </w:r>
          </w:p>
          <w:p w:rsidR="0021776B" w:rsidRPr="00662BAF" w:rsidRDefault="0021776B" w:rsidP="00BF1A50">
            <w:pPr>
              <w:pStyle w:val="a8"/>
            </w:pPr>
            <w:r w:rsidRPr="00662BAF">
              <w:rPr>
                <w:rFonts w:hint="eastAsia"/>
              </w:rPr>
              <w:t>垂穗飘拂草</w:t>
            </w:r>
          </w:p>
          <w:p w:rsidR="0021776B" w:rsidRPr="00662BAF" w:rsidRDefault="0021776B" w:rsidP="00BF1A50">
            <w:pPr>
              <w:pStyle w:val="a8"/>
            </w:pPr>
            <w:r w:rsidRPr="00662BAF">
              <w:rPr>
                <w:rFonts w:hint="eastAsia"/>
              </w:rPr>
              <w:t>嗅根子草</w:t>
            </w:r>
          </w:p>
          <w:p w:rsidR="0021776B" w:rsidRPr="00662BAF" w:rsidRDefault="0021776B" w:rsidP="00BF1A50">
            <w:pPr>
              <w:pStyle w:val="a8"/>
            </w:pPr>
            <w:r w:rsidRPr="00662BAF">
              <w:rPr>
                <w:rFonts w:hint="eastAsia"/>
              </w:rPr>
              <w:t>绊根草</w:t>
            </w:r>
          </w:p>
        </w:tc>
        <w:tc>
          <w:tcPr>
            <w:tcW w:w="0" w:type="auto"/>
            <w:vAlign w:val="center"/>
          </w:tcPr>
          <w:p w:rsidR="0021776B" w:rsidRPr="00662BAF" w:rsidRDefault="0021776B" w:rsidP="00BF1A50">
            <w:pPr>
              <w:pStyle w:val="a8"/>
            </w:pPr>
            <w:r w:rsidRPr="00662BAF">
              <w:rPr>
                <w:rFonts w:hint="eastAsia"/>
              </w:rPr>
              <w:t>中等</w:t>
            </w:r>
          </w:p>
        </w:tc>
        <w:tc>
          <w:tcPr>
            <w:tcW w:w="0" w:type="auto"/>
            <w:vAlign w:val="center"/>
          </w:tcPr>
          <w:p w:rsidR="0021776B" w:rsidRPr="00662BAF" w:rsidRDefault="0021776B" w:rsidP="00BF1A50">
            <w:pPr>
              <w:pStyle w:val="a8"/>
            </w:pPr>
            <w:r w:rsidRPr="00662BAF">
              <w:rPr>
                <w:rFonts w:hint="eastAsia"/>
              </w:rPr>
              <w:t>较差</w:t>
            </w:r>
          </w:p>
        </w:tc>
        <w:tc>
          <w:tcPr>
            <w:tcW w:w="0" w:type="auto"/>
            <w:vAlign w:val="center"/>
          </w:tcPr>
          <w:p w:rsidR="0021776B" w:rsidRPr="00662BAF" w:rsidRDefault="0021776B" w:rsidP="00BF1A50">
            <w:pPr>
              <w:pStyle w:val="a8"/>
            </w:pPr>
            <w:r w:rsidRPr="00662BAF">
              <w:rPr>
                <w:rFonts w:hint="eastAsia"/>
              </w:rPr>
              <w:t>少</w:t>
            </w:r>
          </w:p>
        </w:tc>
        <w:tc>
          <w:tcPr>
            <w:tcW w:w="0" w:type="auto"/>
            <w:vAlign w:val="center"/>
          </w:tcPr>
          <w:p w:rsidR="0021776B" w:rsidRPr="00662BAF" w:rsidRDefault="0021776B" w:rsidP="00BF1A50">
            <w:pPr>
              <w:pStyle w:val="a8"/>
            </w:pPr>
            <w:r w:rsidRPr="00662BAF">
              <w:rPr>
                <w:rFonts w:hint="eastAsia"/>
              </w:rPr>
              <w:t>较差</w:t>
            </w:r>
          </w:p>
        </w:tc>
      </w:tr>
      <w:tr w:rsidR="0021776B" w:rsidRPr="00662BAF" w:rsidTr="00BF1A50">
        <w:tc>
          <w:tcPr>
            <w:tcW w:w="0" w:type="auto"/>
            <w:vAlign w:val="center"/>
          </w:tcPr>
          <w:p w:rsidR="0021776B" w:rsidRPr="00662BAF" w:rsidRDefault="0021776B" w:rsidP="00BF1A50">
            <w:pPr>
              <w:pStyle w:val="a8"/>
            </w:pPr>
            <w:r w:rsidRPr="00662BAF">
              <w:rPr>
                <w:rFonts w:hint="eastAsia"/>
              </w:rPr>
              <w:t>剑麻群落</w:t>
            </w:r>
          </w:p>
        </w:tc>
        <w:tc>
          <w:tcPr>
            <w:tcW w:w="0" w:type="auto"/>
            <w:vAlign w:val="center"/>
          </w:tcPr>
          <w:p w:rsidR="0021776B" w:rsidRPr="00662BAF" w:rsidRDefault="0021776B" w:rsidP="00BF1A50">
            <w:pPr>
              <w:pStyle w:val="a8"/>
            </w:pPr>
            <w:r w:rsidRPr="00662BAF">
              <w:rPr>
                <w:rFonts w:hint="eastAsia"/>
              </w:rPr>
              <w:t>经济</w:t>
            </w:r>
            <w:r w:rsidRPr="00662BAF">
              <w:rPr>
                <w:rFonts w:hint="eastAsia"/>
              </w:rPr>
              <w:lastRenderedPageBreak/>
              <w:t>作物</w:t>
            </w:r>
          </w:p>
        </w:tc>
        <w:tc>
          <w:tcPr>
            <w:tcW w:w="0" w:type="auto"/>
            <w:vAlign w:val="center"/>
          </w:tcPr>
          <w:p w:rsidR="0021776B" w:rsidRPr="00662BAF" w:rsidRDefault="0021776B" w:rsidP="00BF1A50">
            <w:pPr>
              <w:pStyle w:val="a8"/>
            </w:pPr>
            <w:r w:rsidRPr="00662BAF">
              <w:rPr>
                <w:rFonts w:hint="eastAsia"/>
              </w:rPr>
              <w:lastRenderedPageBreak/>
              <w:t>散落在北部、中部荒草地区域</w:t>
            </w:r>
          </w:p>
        </w:tc>
        <w:tc>
          <w:tcPr>
            <w:tcW w:w="811" w:type="dxa"/>
            <w:vAlign w:val="center"/>
          </w:tcPr>
          <w:p w:rsidR="0021776B" w:rsidRPr="00662BAF" w:rsidRDefault="0021776B" w:rsidP="00BF1A50">
            <w:pPr>
              <w:pStyle w:val="a8"/>
            </w:pPr>
            <w:r w:rsidRPr="00662BAF">
              <w:rPr>
                <w:rFonts w:hint="eastAsia"/>
              </w:rPr>
              <w:t>草木一</w:t>
            </w:r>
            <w:r w:rsidRPr="00662BAF">
              <w:rPr>
                <w:rFonts w:hint="eastAsia"/>
              </w:rPr>
              <w:lastRenderedPageBreak/>
              <w:t>层</w:t>
            </w:r>
          </w:p>
        </w:tc>
        <w:tc>
          <w:tcPr>
            <w:tcW w:w="1877" w:type="dxa"/>
            <w:vAlign w:val="center"/>
          </w:tcPr>
          <w:p w:rsidR="0021776B" w:rsidRPr="00662BAF" w:rsidRDefault="0021776B" w:rsidP="00BF1A50">
            <w:pPr>
              <w:pStyle w:val="a8"/>
            </w:pPr>
            <w:r w:rsidRPr="00662BAF">
              <w:rPr>
                <w:rFonts w:hint="eastAsia"/>
              </w:rPr>
              <w:lastRenderedPageBreak/>
              <w:t>剑麻</w:t>
            </w:r>
          </w:p>
        </w:tc>
        <w:tc>
          <w:tcPr>
            <w:tcW w:w="0" w:type="auto"/>
            <w:vAlign w:val="center"/>
          </w:tcPr>
          <w:p w:rsidR="0021776B" w:rsidRPr="00662BAF" w:rsidRDefault="0021776B" w:rsidP="00BF1A50">
            <w:pPr>
              <w:pStyle w:val="a8"/>
            </w:pPr>
            <w:r w:rsidRPr="00662BAF">
              <w:rPr>
                <w:rFonts w:hint="eastAsia"/>
              </w:rPr>
              <w:t>稀疏</w:t>
            </w:r>
          </w:p>
        </w:tc>
        <w:tc>
          <w:tcPr>
            <w:tcW w:w="0" w:type="auto"/>
            <w:vAlign w:val="center"/>
          </w:tcPr>
          <w:p w:rsidR="0021776B" w:rsidRPr="00662BAF" w:rsidRDefault="0021776B" w:rsidP="00BF1A50">
            <w:pPr>
              <w:pStyle w:val="a8"/>
            </w:pPr>
            <w:r w:rsidRPr="00662BAF">
              <w:rPr>
                <w:rFonts w:hint="eastAsia"/>
              </w:rPr>
              <w:t>较</w:t>
            </w:r>
            <w:r w:rsidRPr="00662BAF">
              <w:rPr>
                <w:rFonts w:hint="eastAsia"/>
              </w:rPr>
              <w:lastRenderedPageBreak/>
              <w:t>差</w:t>
            </w:r>
          </w:p>
        </w:tc>
        <w:tc>
          <w:tcPr>
            <w:tcW w:w="0" w:type="auto"/>
            <w:vAlign w:val="center"/>
          </w:tcPr>
          <w:p w:rsidR="0021776B" w:rsidRPr="00662BAF" w:rsidRDefault="0021776B" w:rsidP="00BF1A50">
            <w:pPr>
              <w:pStyle w:val="a8"/>
            </w:pPr>
            <w:r w:rsidRPr="00662BAF">
              <w:rPr>
                <w:rFonts w:hint="eastAsia"/>
              </w:rPr>
              <w:lastRenderedPageBreak/>
              <w:t>少</w:t>
            </w:r>
          </w:p>
        </w:tc>
        <w:tc>
          <w:tcPr>
            <w:tcW w:w="0" w:type="auto"/>
            <w:vAlign w:val="center"/>
          </w:tcPr>
          <w:p w:rsidR="0021776B" w:rsidRPr="00662BAF" w:rsidRDefault="0021776B" w:rsidP="00BF1A50">
            <w:pPr>
              <w:pStyle w:val="a8"/>
            </w:pPr>
            <w:r w:rsidRPr="00662BAF">
              <w:rPr>
                <w:rFonts w:hint="eastAsia"/>
              </w:rPr>
              <w:t>较好</w:t>
            </w:r>
          </w:p>
        </w:tc>
      </w:tr>
      <w:tr w:rsidR="0021776B" w:rsidRPr="00662BAF" w:rsidTr="00BF1A50">
        <w:tc>
          <w:tcPr>
            <w:tcW w:w="0" w:type="auto"/>
            <w:vAlign w:val="center"/>
          </w:tcPr>
          <w:p w:rsidR="0021776B" w:rsidRPr="00662BAF" w:rsidRDefault="0021776B" w:rsidP="00BF1A50">
            <w:pPr>
              <w:pStyle w:val="a8"/>
            </w:pPr>
            <w:r w:rsidRPr="00662BAF">
              <w:rPr>
                <w:rFonts w:hint="eastAsia"/>
              </w:rPr>
              <w:lastRenderedPageBreak/>
              <w:t>水稻群落</w:t>
            </w:r>
          </w:p>
        </w:tc>
        <w:tc>
          <w:tcPr>
            <w:tcW w:w="0" w:type="auto"/>
            <w:vAlign w:val="center"/>
          </w:tcPr>
          <w:p w:rsidR="0021776B" w:rsidRPr="00662BAF" w:rsidRDefault="0021776B" w:rsidP="00BF1A50">
            <w:pPr>
              <w:pStyle w:val="a8"/>
            </w:pPr>
            <w:r w:rsidRPr="00662BAF">
              <w:rPr>
                <w:rFonts w:hint="eastAsia"/>
              </w:rPr>
              <w:t>农作物</w:t>
            </w:r>
          </w:p>
        </w:tc>
        <w:tc>
          <w:tcPr>
            <w:tcW w:w="0" w:type="auto"/>
            <w:vAlign w:val="center"/>
          </w:tcPr>
          <w:p w:rsidR="0021776B" w:rsidRPr="00662BAF" w:rsidRDefault="0021776B" w:rsidP="00BF1A50">
            <w:pPr>
              <w:pStyle w:val="a8"/>
            </w:pPr>
            <w:r w:rsidRPr="00662BAF">
              <w:rPr>
                <w:rFonts w:hint="eastAsia"/>
              </w:rPr>
              <w:t>西部近</w:t>
            </w:r>
            <w:r w:rsidRPr="00662BAF">
              <w:t>S225</w:t>
            </w:r>
            <w:r w:rsidRPr="00662BAF">
              <w:rPr>
                <w:rFonts w:hint="eastAsia"/>
              </w:rPr>
              <w:t>小块区域</w:t>
            </w:r>
          </w:p>
        </w:tc>
        <w:tc>
          <w:tcPr>
            <w:tcW w:w="811" w:type="dxa"/>
            <w:vAlign w:val="center"/>
          </w:tcPr>
          <w:p w:rsidR="0021776B" w:rsidRPr="00662BAF" w:rsidRDefault="0021776B" w:rsidP="00BF1A50">
            <w:pPr>
              <w:pStyle w:val="a8"/>
            </w:pPr>
            <w:r w:rsidRPr="00662BAF">
              <w:rPr>
                <w:rFonts w:hint="eastAsia"/>
              </w:rPr>
              <w:t>草木一层</w:t>
            </w:r>
          </w:p>
        </w:tc>
        <w:tc>
          <w:tcPr>
            <w:tcW w:w="1877" w:type="dxa"/>
            <w:vAlign w:val="center"/>
          </w:tcPr>
          <w:p w:rsidR="0021776B" w:rsidRPr="00662BAF" w:rsidRDefault="0021776B" w:rsidP="00BF1A50">
            <w:pPr>
              <w:pStyle w:val="a8"/>
            </w:pPr>
            <w:r w:rsidRPr="00662BAF">
              <w:rPr>
                <w:rFonts w:hint="eastAsia"/>
              </w:rPr>
              <w:t>水稻</w:t>
            </w:r>
          </w:p>
        </w:tc>
        <w:tc>
          <w:tcPr>
            <w:tcW w:w="0" w:type="auto"/>
            <w:vAlign w:val="center"/>
          </w:tcPr>
          <w:p w:rsidR="0021776B" w:rsidRPr="00662BAF" w:rsidRDefault="0021776B" w:rsidP="00BF1A50">
            <w:pPr>
              <w:pStyle w:val="a8"/>
            </w:pPr>
            <w:r w:rsidRPr="00662BAF">
              <w:rPr>
                <w:rFonts w:hint="eastAsia"/>
              </w:rPr>
              <w:t>高</w:t>
            </w:r>
          </w:p>
        </w:tc>
        <w:tc>
          <w:tcPr>
            <w:tcW w:w="0" w:type="auto"/>
            <w:vAlign w:val="center"/>
          </w:tcPr>
          <w:p w:rsidR="0021776B" w:rsidRPr="00662BAF" w:rsidRDefault="0021776B" w:rsidP="00BF1A50">
            <w:pPr>
              <w:pStyle w:val="a8"/>
            </w:pPr>
            <w:r w:rsidRPr="00662BAF">
              <w:rPr>
                <w:rFonts w:hint="eastAsia"/>
              </w:rPr>
              <w:t>较差</w:t>
            </w:r>
          </w:p>
        </w:tc>
        <w:tc>
          <w:tcPr>
            <w:tcW w:w="0" w:type="auto"/>
            <w:vAlign w:val="center"/>
          </w:tcPr>
          <w:p w:rsidR="0021776B" w:rsidRPr="00662BAF" w:rsidRDefault="0021776B" w:rsidP="00BF1A50">
            <w:pPr>
              <w:pStyle w:val="a8"/>
            </w:pPr>
            <w:r w:rsidRPr="00662BAF">
              <w:rPr>
                <w:rFonts w:hint="eastAsia"/>
              </w:rPr>
              <w:t>少</w:t>
            </w:r>
          </w:p>
        </w:tc>
        <w:tc>
          <w:tcPr>
            <w:tcW w:w="0" w:type="auto"/>
            <w:vAlign w:val="center"/>
          </w:tcPr>
          <w:p w:rsidR="0021776B" w:rsidRPr="00662BAF" w:rsidRDefault="0021776B" w:rsidP="00BF1A50">
            <w:pPr>
              <w:pStyle w:val="a8"/>
            </w:pPr>
            <w:r w:rsidRPr="00662BAF">
              <w:rPr>
                <w:rFonts w:hint="eastAsia"/>
              </w:rPr>
              <w:t>较好</w:t>
            </w:r>
          </w:p>
        </w:tc>
      </w:tr>
      <w:tr w:rsidR="0021776B" w:rsidRPr="00662BAF" w:rsidTr="00BF1A50">
        <w:tc>
          <w:tcPr>
            <w:tcW w:w="0" w:type="auto"/>
            <w:vAlign w:val="center"/>
          </w:tcPr>
          <w:p w:rsidR="0021776B" w:rsidRPr="00662BAF" w:rsidRDefault="0021776B" w:rsidP="00BF1A50">
            <w:pPr>
              <w:pStyle w:val="a8"/>
            </w:pPr>
            <w:r w:rsidRPr="00662BAF">
              <w:rPr>
                <w:rFonts w:hint="eastAsia"/>
              </w:rPr>
              <w:t>番薯、木薯群落</w:t>
            </w:r>
          </w:p>
        </w:tc>
        <w:tc>
          <w:tcPr>
            <w:tcW w:w="0" w:type="auto"/>
            <w:vAlign w:val="center"/>
          </w:tcPr>
          <w:p w:rsidR="0021776B" w:rsidRPr="00662BAF" w:rsidRDefault="0021776B" w:rsidP="00BF1A50">
            <w:pPr>
              <w:pStyle w:val="a8"/>
            </w:pPr>
            <w:r w:rsidRPr="00662BAF">
              <w:rPr>
                <w:rFonts w:hint="eastAsia"/>
              </w:rPr>
              <w:t>经济作物</w:t>
            </w:r>
          </w:p>
        </w:tc>
        <w:tc>
          <w:tcPr>
            <w:tcW w:w="0" w:type="auto"/>
            <w:vAlign w:val="center"/>
          </w:tcPr>
          <w:p w:rsidR="0021776B" w:rsidRPr="00662BAF" w:rsidRDefault="0021776B" w:rsidP="00BF1A50">
            <w:pPr>
              <w:pStyle w:val="a8"/>
            </w:pPr>
            <w:r w:rsidRPr="00662BAF">
              <w:rPr>
                <w:rFonts w:hint="eastAsia"/>
              </w:rPr>
              <w:t>中部村边小块地</w:t>
            </w:r>
          </w:p>
        </w:tc>
        <w:tc>
          <w:tcPr>
            <w:tcW w:w="811" w:type="dxa"/>
            <w:vAlign w:val="center"/>
          </w:tcPr>
          <w:p w:rsidR="0021776B" w:rsidRPr="00662BAF" w:rsidRDefault="0021776B" w:rsidP="00BF1A50">
            <w:pPr>
              <w:pStyle w:val="a8"/>
            </w:pPr>
            <w:r w:rsidRPr="00662BAF">
              <w:rPr>
                <w:rFonts w:hint="eastAsia"/>
              </w:rPr>
              <w:t>草木一层</w:t>
            </w:r>
          </w:p>
        </w:tc>
        <w:tc>
          <w:tcPr>
            <w:tcW w:w="1877" w:type="dxa"/>
            <w:vAlign w:val="center"/>
          </w:tcPr>
          <w:p w:rsidR="0021776B" w:rsidRPr="00662BAF" w:rsidRDefault="0021776B" w:rsidP="00BF1A50">
            <w:pPr>
              <w:pStyle w:val="a8"/>
            </w:pPr>
            <w:r w:rsidRPr="00662BAF">
              <w:rPr>
                <w:rFonts w:hint="eastAsia"/>
              </w:rPr>
              <w:t>番薯、木薯群落</w:t>
            </w:r>
          </w:p>
        </w:tc>
        <w:tc>
          <w:tcPr>
            <w:tcW w:w="0" w:type="auto"/>
            <w:vAlign w:val="center"/>
          </w:tcPr>
          <w:p w:rsidR="0021776B" w:rsidRPr="00662BAF" w:rsidRDefault="0021776B" w:rsidP="00BF1A50">
            <w:pPr>
              <w:pStyle w:val="a8"/>
            </w:pPr>
            <w:r w:rsidRPr="00662BAF">
              <w:rPr>
                <w:rFonts w:hint="eastAsia"/>
              </w:rPr>
              <w:t>高</w:t>
            </w:r>
          </w:p>
        </w:tc>
        <w:tc>
          <w:tcPr>
            <w:tcW w:w="0" w:type="auto"/>
            <w:vAlign w:val="center"/>
          </w:tcPr>
          <w:p w:rsidR="0021776B" w:rsidRPr="00662BAF" w:rsidRDefault="0021776B" w:rsidP="00BF1A50">
            <w:pPr>
              <w:pStyle w:val="a8"/>
            </w:pPr>
            <w:r w:rsidRPr="00662BAF">
              <w:rPr>
                <w:rFonts w:hint="eastAsia"/>
              </w:rPr>
              <w:t>较差</w:t>
            </w:r>
          </w:p>
        </w:tc>
        <w:tc>
          <w:tcPr>
            <w:tcW w:w="0" w:type="auto"/>
            <w:vAlign w:val="center"/>
          </w:tcPr>
          <w:p w:rsidR="0021776B" w:rsidRPr="00662BAF" w:rsidRDefault="0021776B" w:rsidP="00BF1A50">
            <w:pPr>
              <w:pStyle w:val="a8"/>
            </w:pPr>
            <w:r w:rsidRPr="00662BAF">
              <w:rPr>
                <w:rFonts w:hint="eastAsia"/>
              </w:rPr>
              <w:t>少</w:t>
            </w:r>
          </w:p>
        </w:tc>
        <w:tc>
          <w:tcPr>
            <w:tcW w:w="0" w:type="auto"/>
            <w:vAlign w:val="center"/>
          </w:tcPr>
          <w:p w:rsidR="0021776B" w:rsidRPr="00662BAF" w:rsidRDefault="0021776B" w:rsidP="00BF1A50">
            <w:pPr>
              <w:pStyle w:val="a8"/>
            </w:pPr>
            <w:r w:rsidRPr="00662BAF">
              <w:rPr>
                <w:rFonts w:hint="eastAsia"/>
              </w:rPr>
              <w:t>较好</w:t>
            </w:r>
          </w:p>
        </w:tc>
      </w:tr>
      <w:tr w:rsidR="0021776B" w:rsidRPr="00662BAF" w:rsidTr="00BF1A50">
        <w:tc>
          <w:tcPr>
            <w:tcW w:w="0" w:type="auto"/>
            <w:vAlign w:val="center"/>
          </w:tcPr>
          <w:p w:rsidR="0021776B" w:rsidRPr="00662BAF" w:rsidRDefault="0021776B" w:rsidP="00BF1A50">
            <w:pPr>
              <w:pStyle w:val="a8"/>
            </w:pPr>
            <w:r w:rsidRPr="00662BAF">
              <w:rPr>
                <w:rFonts w:hint="eastAsia"/>
              </w:rPr>
              <w:t>果树群落</w:t>
            </w:r>
          </w:p>
        </w:tc>
        <w:tc>
          <w:tcPr>
            <w:tcW w:w="0" w:type="auto"/>
            <w:vAlign w:val="center"/>
          </w:tcPr>
          <w:p w:rsidR="0021776B" w:rsidRPr="00662BAF" w:rsidRDefault="0021776B" w:rsidP="00BF1A50">
            <w:pPr>
              <w:pStyle w:val="a8"/>
            </w:pPr>
            <w:r w:rsidRPr="00662BAF">
              <w:rPr>
                <w:rFonts w:hint="eastAsia"/>
              </w:rPr>
              <w:t>果树</w:t>
            </w:r>
          </w:p>
        </w:tc>
        <w:tc>
          <w:tcPr>
            <w:tcW w:w="0" w:type="auto"/>
            <w:vAlign w:val="center"/>
          </w:tcPr>
          <w:p w:rsidR="0021776B" w:rsidRPr="00662BAF" w:rsidRDefault="0021776B" w:rsidP="00BF1A50">
            <w:pPr>
              <w:pStyle w:val="a8"/>
            </w:pPr>
            <w:r w:rsidRPr="00662BAF">
              <w:rPr>
                <w:rFonts w:hint="eastAsia"/>
              </w:rPr>
              <w:t>中部村边小块地</w:t>
            </w:r>
          </w:p>
        </w:tc>
        <w:tc>
          <w:tcPr>
            <w:tcW w:w="811" w:type="dxa"/>
            <w:vAlign w:val="center"/>
          </w:tcPr>
          <w:p w:rsidR="0021776B" w:rsidRPr="00662BAF" w:rsidRDefault="0021776B" w:rsidP="00BF1A50">
            <w:pPr>
              <w:pStyle w:val="a8"/>
            </w:pPr>
            <w:r w:rsidRPr="00662BAF">
              <w:rPr>
                <w:rFonts w:hint="eastAsia"/>
              </w:rPr>
              <w:t>乔木一层</w:t>
            </w:r>
          </w:p>
        </w:tc>
        <w:tc>
          <w:tcPr>
            <w:tcW w:w="1877" w:type="dxa"/>
            <w:vAlign w:val="center"/>
          </w:tcPr>
          <w:p w:rsidR="0021776B" w:rsidRPr="00662BAF" w:rsidRDefault="0021776B" w:rsidP="00BF1A50">
            <w:pPr>
              <w:pStyle w:val="a8"/>
            </w:pPr>
            <w:r w:rsidRPr="00662BAF">
              <w:rPr>
                <w:rFonts w:hint="eastAsia"/>
              </w:rPr>
              <w:t>李、龙眼、芒果、枇杷、柚、蒲桃等</w:t>
            </w:r>
          </w:p>
        </w:tc>
        <w:tc>
          <w:tcPr>
            <w:tcW w:w="0" w:type="auto"/>
            <w:vAlign w:val="center"/>
          </w:tcPr>
          <w:p w:rsidR="0021776B" w:rsidRPr="00662BAF" w:rsidRDefault="0021776B" w:rsidP="00BF1A50">
            <w:pPr>
              <w:pStyle w:val="a8"/>
            </w:pPr>
            <w:r w:rsidRPr="00662BAF">
              <w:rPr>
                <w:rFonts w:hint="eastAsia"/>
              </w:rPr>
              <w:t>中等</w:t>
            </w:r>
          </w:p>
        </w:tc>
        <w:tc>
          <w:tcPr>
            <w:tcW w:w="0" w:type="auto"/>
            <w:vAlign w:val="center"/>
          </w:tcPr>
          <w:p w:rsidR="0021776B" w:rsidRPr="00662BAF" w:rsidRDefault="0021776B" w:rsidP="00BF1A50">
            <w:pPr>
              <w:pStyle w:val="a8"/>
            </w:pPr>
            <w:r w:rsidRPr="00662BAF">
              <w:rPr>
                <w:rFonts w:hint="eastAsia"/>
              </w:rPr>
              <w:t>较差</w:t>
            </w:r>
          </w:p>
        </w:tc>
        <w:tc>
          <w:tcPr>
            <w:tcW w:w="0" w:type="auto"/>
            <w:vAlign w:val="center"/>
          </w:tcPr>
          <w:p w:rsidR="0021776B" w:rsidRPr="00662BAF" w:rsidRDefault="0021776B" w:rsidP="00BF1A50">
            <w:pPr>
              <w:pStyle w:val="a8"/>
            </w:pPr>
            <w:r w:rsidRPr="00662BAF">
              <w:rPr>
                <w:rFonts w:hint="eastAsia"/>
              </w:rPr>
              <w:t>少</w:t>
            </w:r>
          </w:p>
        </w:tc>
        <w:tc>
          <w:tcPr>
            <w:tcW w:w="0" w:type="auto"/>
            <w:vAlign w:val="center"/>
          </w:tcPr>
          <w:p w:rsidR="0021776B" w:rsidRPr="00662BAF" w:rsidRDefault="0021776B" w:rsidP="00BF1A50">
            <w:pPr>
              <w:pStyle w:val="a8"/>
            </w:pPr>
            <w:r w:rsidRPr="00662BAF">
              <w:rPr>
                <w:rFonts w:hint="eastAsia"/>
              </w:rPr>
              <w:t>较好</w:t>
            </w:r>
          </w:p>
        </w:tc>
      </w:tr>
    </w:tbl>
    <w:p w:rsidR="0021776B" w:rsidRPr="00662BAF" w:rsidRDefault="0021776B" w:rsidP="002617E3">
      <w:pPr>
        <w:ind w:firstLine="482"/>
        <w:rPr>
          <w:b/>
          <w:szCs w:val="24"/>
        </w:rPr>
      </w:pPr>
      <w:r w:rsidRPr="00662BAF">
        <w:rPr>
          <w:b/>
          <w:szCs w:val="24"/>
        </w:rPr>
        <w:t>2</w:t>
      </w:r>
      <w:r w:rsidRPr="00662BAF">
        <w:rPr>
          <w:rFonts w:hint="eastAsia"/>
          <w:b/>
          <w:szCs w:val="24"/>
        </w:rPr>
        <w:t>、动物现状调查与分析</w:t>
      </w:r>
    </w:p>
    <w:p w:rsidR="0021776B" w:rsidRPr="00662BAF" w:rsidRDefault="0021776B" w:rsidP="00B729D0">
      <w:pPr>
        <w:ind w:firstLine="480"/>
        <w:rPr>
          <w:szCs w:val="24"/>
        </w:rPr>
      </w:pPr>
      <w:r w:rsidRPr="00662BAF">
        <w:rPr>
          <w:rFonts w:hint="eastAsia"/>
          <w:szCs w:val="24"/>
        </w:rPr>
        <w:t>根据现场调查结合资料分析，园区及附近区域出现的动物主要有以下的种类：</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）哺乳类动物</w:t>
      </w:r>
    </w:p>
    <w:p w:rsidR="0021776B" w:rsidRPr="00662BAF" w:rsidRDefault="0021776B" w:rsidP="00B729D0">
      <w:pPr>
        <w:ind w:firstLine="480"/>
        <w:rPr>
          <w:szCs w:val="24"/>
        </w:rPr>
      </w:pPr>
      <w:r w:rsidRPr="00662BAF">
        <w:rPr>
          <w:rFonts w:hint="eastAsia"/>
          <w:szCs w:val="24"/>
        </w:rPr>
        <w:t>常见的主要有大板齿鼠（</w:t>
      </w:r>
      <w:r w:rsidRPr="00662BAF">
        <w:rPr>
          <w:i/>
          <w:szCs w:val="24"/>
        </w:rPr>
        <w:t>Bandicota indica</w:t>
      </w:r>
      <w:r w:rsidRPr="00662BAF">
        <w:rPr>
          <w:rFonts w:hint="eastAsia"/>
          <w:szCs w:val="24"/>
        </w:rPr>
        <w:t>）、褐家鼠（</w:t>
      </w:r>
      <w:r w:rsidRPr="00662BAF">
        <w:rPr>
          <w:i/>
          <w:szCs w:val="24"/>
        </w:rPr>
        <w:t>Rattus norregicus</w:t>
      </w:r>
      <w:r w:rsidRPr="00662BAF">
        <w:rPr>
          <w:rFonts w:hint="eastAsia"/>
          <w:szCs w:val="24"/>
        </w:rPr>
        <w:t>）、小家鼠（</w:t>
      </w:r>
      <w:r w:rsidRPr="00662BAF">
        <w:rPr>
          <w:i/>
          <w:szCs w:val="24"/>
        </w:rPr>
        <w:t>Mua musulus</w:t>
      </w:r>
      <w:r w:rsidRPr="00662BAF">
        <w:rPr>
          <w:rFonts w:hint="eastAsia"/>
          <w:szCs w:val="24"/>
        </w:rPr>
        <w:t>）、普通伏翼蝠（</w:t>
      </w:r>
      <w:r w:rsidRPr="00662BAF">
        <w:rPr>
          <w:i/>
          <w:szCs w:val="24"/>
        </w:rPr>
        <w:t>Pipistrellus abramus</w:t>
      </w:r>
      <w:r w:rsidRPr="00662BAF">
        <w:rPr>
          <w:rFonts w:hint="eastAsia"/>
          <w:szCs w:val="24"/>
        </w:rPr>
        <w:t>）及人工饲养的鸡、牛、羊、猪、兔和猫、狗等哺乳动物。</w:t>
      </w:r>
    </w:p>
    <w:p w:rsidR="0021776B" w:rsidRPr="00662BAF" w:rsidRDefault="0021776B" w:rsidP="002617E3">
      <w:pPr>
        <w:ind w:firstLine="482"/>
        <w:rPr>
          <w:szCs w:val="24"/>
        </w:rPr>
      </w:pPr>
      <w:r w:rsidRPr="00662BAF">
        <w:rPr>
          <w:rFonts w:hint="eastAsia"/>
          <w:b/>
          <w:szCs w:val="24"/>
        </w:rPr>
        <w:t>（</w:t>
      </w:r>
      <w:r w:rsidRPr="00662BAF">
        <w:rPr>
          <w:b/>
          <w:szCs w:val="24"/>
        </w:rPr>
        <w:t>2</w:t>
      </w:r>
      <w:r w:rsidRPr="00662BAF">
        <w:rPr>
          <w:rFonts w:hint="eastAsia"/>
          <w:b/>
          <w:szCs w:val="24"/>
        </w:rPr>
        <w:t>）鸟类</w:t>
      </w:r>
    </w:p>
    <w:p w:rsidR="0021776B" w:rsidRPr="00662BAF" w:rsidRDefault="0021776B" w:rsidP="00B729D0">
      <w:pPr>
        <w:ind w:firstLine="480"/>
        <w:rPr>
          <w:szCs w:val="24"/>
        </w:rPr>
      </w:pPr>
      <w:r w:rsidRPr="00662BAF">
        <w:rPr>
          <w:rFonts w:hint="eastAsia"/>
          <w:szCs w:val="24"/>
        </w:rPr>
        <w:t>主要种类有中华鹧鸪（</w:t>
      </w:r>
      <w:r w:rsidRPr="00662BAF">
        <w:rPr>
          <w:i/>
          <w:szCs w:val="24"/>
        </w:rPr>
        <w:t>Francolinus pintadeanus</w:t>
      </w:r>
      <w:r w:rsidRPr="00662BAF">
        <w:rPr>
          <w:rFonts w:hint="eastAsia"/>
          <w:szCs w:val="24"/>
        </w:rPr>
        <w:t>）、珠颈斑鸠（</w:t>
      </w:r>
      <w:r w:rsidRPr="00662BAF">
        <w:rPr>
          <w:i/>
          <w:szCs w:val="24"/>
        </w:rPr>
        <w:t>Treptopelia chinensis</w:t>
      </w:r>
      <w:r w:rsidRPr="00662BAF">
        <w:rPr>
          <w:rFonts w:hint="eastAsia"/>
          <w:szCs w:val="24"/>
        </w:rPr>
        <w:t>）、斑鸠（</w:t>
      </w:r>
      <w:r w:rsidRPr="00662BAF">
        <w:rPr>
          <w:i/>
          <w:szCs w:val="24"/>
        </w:rPr>
        <w:t>Streptopelia orientalis</w:t>
      </w:r>
      <w:r w:rsidRPr="00662BAF">
        <w:rPr>
          <w:rFonts w:hint="eastAsia"/>
          <w:szCs w:val="24"/>
        </w:rPr>
        <w:t>）、普通翠鸟（</w:t>
      </w:r>
      <w:r w:rsidRPr="00662BAF">
        <w:rPr>
          <w:i/>
          <w:szCs w:val="24"/>
        </w:rPr>
        <w:t>Alcedinidae</w:t>
      </w:r>
      <w:r w:rsidRPr="00662BAF">
        <w:rPr>
          <w:rFonts w:hint="eastAsia"/>
          <w:szCs w:val="24"/>
        </w:rPr>
        <w:t>）、麻雀（</w:t>
      </w:r>
      <w:r w:rsidRPr="00662BAF">
        <w:rPr>
          <w:i/>
          <w:szCs w:val="24"/>
        </w:rPr>
        <w:t>Passer montanus</w:t>
      </w:r>
      <w:r w:rsidRPr="00662BAF">
        <w:rPr>
          <w:rFonts w:hint="eastAsia"/>
          <w:szCs w:val="24"/>
        </w:rPr>
        <w:t>）、小白腰（</w:t>
      </w:r>
      <w:r w:rsidRPr="00662BAF">
        <w:rPr>
          <w:i/>
          <w:szCs w:val="24"/>
        </w:rPr>
        <w:t>Apus affinis</w:t>
      </w:r>
      <w:r w:rsidRPr="00662BAF">
        <w:rPr>
          <w:rFonts w:hint="eastAsia"/>
          <w:szCs w:val="24"/>
        </w:rPr>
        <w:t>）、文鸟（</w:t>
      </w:r>
      <w:r w:rsidRPr="00662BAF">
        <w:rPr>
          <w:i/>
          <w:szCs w:val="24"/>
        </w:rPr>
        <w:t>Lonchura striata</w:t>
      </w:r>
      <w:r w:rsidRPr="00662BAF">
        <w:rPr>
          <w:rFonts w:hint="eastAsia"/>
          <w:szCs w:val="24"/>
        </w:rPr>
        <w:t>）、鸬鹚（</w:t>
      </w:r>
      <w:r w:rsidRPr="00662BAF">
        <w:rPr>
          <w:i/>
          <w:szCs w:val="24"/>
        </w:rPr>
        <w:t>Phalacrocorax carbo</w:t>
      </w:r>
      <w:r w:rsidRPr="00662BAF">
        <w:rPr>
          <w:rFonts w:hint="eastAsia"/>
          <w:szCs w:val="24"/>
        </w:rPr>
        <w:t>）、牛背鹭（</w:t>
      </w:r>
      <w:r w:rsidRPr="00662BAF">
        <w:rPr>
          <w:i/>
          <w:szCs w:val="24"/>
        </w:rPr>
        <w:t>Bubulcus ibis</w:t>
      </w:r>
      <w:r w:rsidRPr="00662BAF">
        <w:rPr>
          <w:rFonts w:hint="eastAsia"/>
          <w:szCs w:val="24"/>
        </w:rPr>
        <w:t>）、鸢（</w:t>
      </w:r>
      <w:r w:rsidRPr="00662BAF">
        <w:rPr>
          <w:i/>
          <w:szCs w:val="24"/>
        </w:rPr>
        <w:t>Milvrs korschus</w:t>
      </w:r>
      <w:r w:rsidRPr="00662BAF">
        <w:rPr>
          <w:rFonts w:hint="eastAsia"/>
          <w:szCs w:val="24"/>
        </w:rPr>
        <w:t>）、白胸苦恶鸟（</w:t>
      </w:r>
      <w:r w:rsidRPr="00662BAF">
        <w:rPr>
          <w:i/>
          <w:szCs w:val="24"/>
        </w:rPr>
        <w:t>Amaurornis phoenicurus</w:t>
      </w:r>
      <w:r w:rsidRPr="00662BAF">
        <w:rPr>
          <w:rFonts w:hint="eastAsia"/>
          <w:szCs w:val="24"/>
        </w:rPr>
        <w:t>）、以及鹭科（</w:t>
      </w:r>
      <w:r w:rsidRPr="00662BAF">
        <w:rPr>
          <w:i/>
          <w:szCs w:val="24"/>
        </w:rPr>
        <w:t>Ardeidae</w:t>
      </w:r>
      <w:r w:rsidRPr="00662BAF">
        <w:rPr>
          <w:rFonts w:hint="eastAsia"/>
          <w:szCs w:val="24"/>
        </w:rPr>
        <w:t>）、鸦科（</w:t>
      </w:r>
      <w:r w:rsidRPr="00662BAF">
        <w:rPr>
          <w:i/>
          <w:szCs w:val="24"/>
        </w:rPr>
        <w:t>Corvidae</w:t>
      </w:r>
      <w:r w:rsidRPr="00662BAF">
        <w:rPr>
          <w:rFonts w:hint="eastAsia"/>
          <w:szCs w:val="24"/>
        </w:rPr>
        <w:t>）和鸠鸽科（</w:t>
      </w:r>
      <w:r w:rsidRPr="00662BAF">
        <w:rPr>
          <w:i/>
          <w:szCs w:val="24"/>
        </w:rPr>
        <w:t>Columbidae</w:t>
      </w:r>
      <w:r w:rsidRPr="00662BAF">
        <w:rPr>
          <w:rFonts w:hint="eastAsia"/>
          <w:szCs w:val="24"/>
        </w:rPr>
        <w:t>）的一些种类。</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）两栖类</w:t>
      </w:r>
    </w:p>
    <w:p w:rsidR="0021776B" w:rsidRPr="00662BAF" w:rsidRDefault="0021776B" w:rsidP="00B729D0">
      <w:pPr>
        <w:ind w:firstLine="480"/>
        <w:rPr>
          <w:szCs w:val="24"/>
        </w:rPr>
      </w:pPr>
      <w:r w:rsidRPr="00662BAF">
        <w:rPr>
          <w:rFonts w:hint="eastAsia"/>
          <w:szCs w:val="24"/>
        </w:rPr>
        <w:t>常见的有黑眶蟾蜍（</w:t>
      </w:r>
      <w:r w:rsidRPr="00662BAF">
        <w:rPr>
          <w:i/>
          <w:szCs w:val="24"/>
        </w:rPr>
        <w:t>Duttaphrynus melanostictus</w:t>
      </w:r>
      <w:r w:rsidRPr="00662BAF">
        <w:rPr>
          <w:rFonts w:hint="eastAsia"/>
          <w:szCs w:val="24"/>
        </w:rPr>
        <w:t>）、花狭口蛙（</w:t>
      </w:r>
      <w:r w:rsidRPr="00662BAF">
        <w:rPr>
          <w:i/>
          <w:szCs w:val="24"/>
        </w:rPr>
        <w:t>Kaloula pulchra</w:t>
      </w:r>
      <w:r w:rsidRPr="00662BAF">
        <w:rPr>
          <w:rFonts w:hint="eastAsia"/>
          <w:szCs w:val="24"/>
        </w:rPr>
        <w:t>）、花姬娃（</w:t>
      </w:r>
      <w:hyperlink r:id="rId213" w:tgtFrame="_blank" w:history="1">
        <w:r w:rsidRPr="00662BAF">
          <w:rPr>
            <w:i/>
            <w:szCs w:val="24"/>
          </w:rPr>
          <w:t>Microhyla pulchra</w:t>
        </w:r>
      </w:hyperlink>
      <w:r w:rsidRPr="00662BAF">
        <w:rPr>
          <w:rFonts w:hint="eastAsia"/>
          <w:szCs w:val="24"/>
        </w:rPr>
        <w:t>）等。</w:t>
      </w:r>
    </w:p>
    <w:p w:rsidR="0021776B" w:rsidRPr="00662BAF" w:rsidRDefault="0021776B" w:rsidP="002617E3">
      <w:pPr>
        <w:ind w:firstLine="482"/>
        <w:rPr>
          <w:b/>
          <w:szCs w:val="24"/>
        </w:rPr>
      </w:pPr>
      <w:r w:rsidRPr="00662BAF">
        <w:rPr>
          <w:rFonts w:hint="eastAsia"/>
          <w:b/>
          <w:szCs w:val="24"/>
        </w:rPr>
        <w:t>（</w:t>
      </w:r>
      <w:r w:rsidRPr="00662BAF">
        <w:rPr>
          <w:b/>
          <w:szCs w:val="24"/>
        </w:rPr>
        <w:t>4</w:t>
      </w:r>
      <w:r w:rsidRPr="00662BAF">
        <w:rPr>
          <w:rFonts w:hint="eastAsia"/>
          <w:b/>
          <w:szCs w:val="24"/>
        </w:rPr>
        <w:t>）爬行类</w:t>
      </w:r>
    </w:p>
    <w:p w:rsidR="0021776B" w:rsidRPr="00662BAF" w:rsidRDefault="0021776B" w:rsidP="00B729D0">
      <w:pPr>
        <w:ind w:firstLine="480"/>
        <w:rPr>
          <w:szCs w:val="24"/>
        </w:rPr>
      </w:pPr>
      <w:r w:rsidRPr="00662BAF">
        <w:rPr>
          <w:rFonts w:hint="eastAsia"/>
          <w:szCs w:val="24"/>
        </w:rPr>
        <w:t>主要有壁虎（</w:t>
      </w:r>
      <w:r w:rsidRPr="00662BAF">
        <w:rPr>
          <w:i/>
          <w:szCs w:val="24"/>
        </w:rPr>
        <w:t>Gecko chinensis</w:t>
      </w:r>
      <w:r w:rsidRPr="00662BAF">
        <w:rPr>
          <w:rFonts w:hint="eastAsia"/>
          <w:szCs w:val="24"/>
        </w:rPr>
        <w:t>）、石龙子（</w:t>
      </w:r>
      <w:r w:rsidRPr="00662BAF">
        <w:rPr>
          <w:i/>
          <w:szCs w:val="24"/>
        </w:rPr>
        <w:t>Eumeces chinensis</w:t>
      </w:r>
      <w:r w:rsidRPr="00662BAF">
        <w:rPr>
          <w:rFonts w:hint="eastAsia"/>
          <w:szCs w:val="24"/>
        </w:rPr>
        <w:t>）、草蜥（</w:t>
      </w:r>
      <w:r w:rsidRPr="00662BAF">
        <w:rPr>
          <w:i/>
          <w:szCs w:val="24"/>
        </w:rPr>
        <w:t>Takydromus tachydromoides</w:t>
      </w:r>
      <w:r w:rsidRPr="00662BAF">
        <w:rPr>
          <w:rFonts w:hint="eastAsia"/>
          <w:szCs w:val="24"/>
        </w:rPr>
        <w:t>）、南方滑皮蜥（</w:t>
      </w:r>
      <w:r w:rsidRPr="00662BAF">
        <w:rPr>
          <w:i/>
          <w:szCs w:val="24"/>
        </w:rPr>
        <w:t>Leiloopisma reevsi</w:t>
      </w:r>
      <w:r w:rsidRPr="00662BAF">
        <w:rPr>
          <w:rFonts w:hint="eastAsia"/>
          <w:szCs w:val="24"/>
        </w:rPr>
        <w:t>）、纵纹蜥虎（</w:t>
      </w:r>
      <w:r w:rsidRPr="00662BAF">
        <w:rPr>
          <w:i/>
          <w:szCs w:val="24"/>
        </w:rPr>
        <w:t>Hemidaclylus bowringii</w:t>
      </w:r>
      <w:r w:rsidRPr="00662BAF">
        <w:rPr>
          <w:rFonts w:hint="eastAsia"/>
          <w:szCs w:val="24"/>
        </w:rPr>
        <w:t>）和铁线蛇（</w:t>
      </w:r>
      <w:r w:rsidRPr="00662BAF">
        <w:rPr>
          <w:i/>
          <w:iCs/>
          <w:szCs w:val="24"/>
        </w:rPr>
        <w:t>Calamaria pavimentata</w:t>
      </w:r>
      <w:r w:rsidRPr="00662BAF">
        <w:rPr>
          <w:rFonts w:hint="eastAsia"/>
          <w:szCs w:val="24"/>
        </w:rPr>
        <w:t>）、渔游蛇（</w:t>
      </w:r>
      <w:r w:rsidRPr="00662BAF">
        <w:rPr>
          <w:i/>
          <w:szCs w:val="24"/>
        </w:rPr>
        <w:t>Xenochrophis flavipunctatus</w:t>
      </w:r>
      <w:r w:rsidRPr="00662BAF">
        <w:rPr>
          <w:rFonts w:hint="eastAsia"/>
          <w:szCs w:val="24"/>
        </w:rPr>
        <w:t>）、中国水蛇（</w:t>
      </w:r>
      <w:r w:rsidRPr="00662BAF">
        <w:rPr>
          <w:i/>
          <w:szCs w:val="24"/>
        </w:rPr>
        <w:t>Enhydris chinensis</w:t>
      </w:r>
      <w:r w:rsidRPr="00662BAF">
        <w:rPr>
          <w:rFonts w:hint="eastAsia"/>
          <w:szCs w:val="24"/>
        </w:rPr>
        <w:t>）等蛇类。</w:t>
      </w:r>
    </w:p>
    <w:p w:rsidR="0021776B" w:rsidRPr="00662BAF" w:rsidRDefault="0021776B" w:rsidP="002617E3">
      <w:pPr>
        <w:ind w:firstLine="482"/>
        <w:rPr>
          <w:b/>
          <w:szCs w:val="24"/>
        </w:rPr>
      </w:pPr>
      <w:r w:rsidRPr="00662BAF">
        <w:rPr>
          <w:rFonts w:hint="eastAsia"/>
          <w:b/>
          <w:szCs w:val="24"/>
        </w:rPr>
        <w:t>（</w:t>
      </w:r>
      <w:r w:rsidRPr="00662BAF">
        <w:rPr>
          <w:b/>
          <w:szCs w:val="24"/>
        </w:rPr>
        <w:t>5</w:t>
      </w:r>
      <w:r w:rsidRPr="00662BAF">
        <w:rPr>
          <w:rFonts w:hint="eastAsia"/>
          <w:b/>
          <w:szCs w:val="24"/>
        </w:rPr>
        <w:t>）昆虫</w:t>
      </w:r>
    </w:p>
    <w:p w:rsidR="0021776B" w:rsidRPr="00662BAF" w:rsidRDefault="0021776B" w:rsidP="00B729D0">
      <w:pPr>
        <w:ind w:firstLine="480"/>
        <w:rPr>
          <w:szCs w:val="24"/>
        </w:rPr>
      </w:pPr>
      <w:r w:rsidRPr="00662BAF">
        <w:rPr>
          <w:rFonts w:hint="eastAsia"/>
          <w:szCs w:val="24"/>
        </w:rPr>
        <w:t>自然界中昆虫种类多，数量大，评价区域常见的种类主要有车蝗（</w:t>
      </w:r>
      <w:r w:rsidRPr="00662BAF">
        <w:rPr>
          <w:i/>
          <w:szCs w:val="24"/>
        </w:rPr>
        <w:t>Gastrimaegus marmoratus</w:t>
      </w:r>
      <w:r w:rsidRPr="00662BAF">
        <w:rPr>
          <w:rFonts w:hint="eastAsia"/>
          <w:szCs w:val="24"/>
        </w:rPr>
        <w:t>）、蟋蟀（</w:t>
      </w:r>
      <w:r w:rsidRPr="00662BAF">
        <w:rPr>
          <w:i/>
          <w:szCs w:val="24"/>
        </w:rPr>
        <w:t>Gryllus</w:t>
      </w:r>
      <w:r w:rsidRPr="00662BAF">
        <w:rPr>
          <w:rFonts w:hint="eastAsia"/>
          <w:szCs w:val="24"/>
        </w:rPr>
        <w:t>）、非洲蝼蛄（</w:t>
      </w:r>
      <w:r w:rsidRPr="00662BAF">
        <w:rPr>
          <w:i/>
          <w:szCs w:val="24"/>
        </w:rPr>
        <w:t>Gryllotalpidae africana</w:t>
      </w:r>
      <w:r w:rsidRPr="00662BAF">
        <w:rPr>
          <w:rFonts w:hint="eastAsia"/>
          <w:szCs w:val="24"/>
        </w:rPr>
        <w:t>）、球螋（</w:t>
      </w:r>
      <w:r w:rsidRPr="00662BAF">
        <w:rPr>
          <w:i/>
          <w:szCs w:val="24"/>
        </w:rPr>
        <w:t>Forficula sp.</w:t>
      </w:r>
      <w:r w:rsidRPr="00662BAF">
        <w:rPr>
          <w:rFonts w:hint="eastAsia"/>
          <w:szCs w:val="24"/>
        </w:rPr>
        <w:t>）、美洲大蜚蠊（</w:t>
      </w:r>
      <w:r w:rsidRPr="00662BAF">
        <w:rPr>
          <w:i/>
          <w:szCs w:val="24"/>
        </w:rPr>
        <w:t>Periplaneta americana Linnaeus</w:t>
      </w:r>
      <w:r w:rsidRPr="00662BAF">
        <w:rPr>
          <w:rFonts w:hint="eastAsia"/>
          <w:szCs w:val="24"/>
        </w:rPr>
        <w:t>）、大螳螂（</w:t>
      </w:r>
      <w:r w:rsidRPr="00662BAF">
        <w:rPr>
          <w:i/>
          <w:szCs w:val="24"/>
        </w:rPr>
        <w:t>Tenodera aridifolia</w:t>
      </w:r>
      <w:r w:rsidRPr="00662BAF">
        <w:rPr>
          <w:rFonts w:hint="eastAsia"/>
          <w:szCs w:val="24"/>
        </w:rPr>
        <w:t>）、大白蚁（</w:t>
      </w:r>
      <w:r w:rsidRPr="00662BAF">
        <w:rPr>
          <w:i/>
          <w:szCs w:val="24"/>
        </w:rPr>
        <w:t>Macrotermes</w:t>
      </w:r>
      <w:r w:rsidRPr="00662BAF">
        <w:rPr>
          <w:rFonts w:hint="eastAsia"/>
          <w:szCs w:val="24"/>
        </w:rPr>
        <w:t>）、拟黑蝉（</w:t>
      </w:r>
      <w:r w:rsidRPr="00662BAF">
        <w:rPr>
          <w:i/>
          <w:szCs w:val="24"/>
        </w:rPr>
        <w:t>Crypto mpana mimica</w:t>
      </w:r>
      <w:r w:rsidRPr="00662BAF">
        <w:rPr>
          <w:rFonts w:hint="eastAsia"/>
          <w:szCs w:val="24"/>
        </w:rPr>
        <w:t>）、蝎蝽（</w:t>
      </w:r>
      <w:r w:rsidRPr="00662BAF">
        <w:rPr>
          <w:i/>
          <w:szCs w:val="24"/>
        </w:rPr>
        <w:t>Arma chinensis</w:t>
      </w:r>
      <w:r w:rsidRPr="00662BAF">
        <w:rPr>
          <w:rFonts w:hint="eastAsia"/>
          <w:szCs w:val="24"/>
        </w:rPr>
        <w:t>）、荔枝蝽</w:t>
      </w:r>
      <w:r w:rsidRPr="00662BAF">
        <w:rPr>
          <w:rFonts w:hint="eastAsia"/>
          <w:szCs w:val="24"/>
        </w:rPr>
        <w:lastRenderedPageBreak/>
        <w:t>（</w:t>
      </w:r>
      <w:r w:rsidRPr="00662BAF">
        <w:rPr>
          <w:i/>
          <w:szCs w:val="24"/>
        </w:rPr>
        <w:t>Tessaratoma papillosa</w:t>
      </w:r>
      <w:r w:rsidRPr="00662BAF">
        <w:rPr>
          <w:rFonts w:hint="eastAsia"/>
          <w:szCs w:val="24"/>
        </w:rPr>
        <w:t>）、稻绿蝽（</w:t>
      </w:r>
      <w:r w:rsidRPr="00662BAF">
        <w:rPr>
          <w:i/>
          <w:szCs w:val="24"/>
        </w:rPr>
        <w:t>Nezara viridula</w:t>
      </w:r>
      <w:r w:rsidRPr="00662BAF">
        <w:rPr>
          <w:rFonts w:hint="eastAsia"/>
          <w:szCs w:val="24"/>
        </w:rPr>
        <w:t>）、广椎猎蝽（</w:t>
      </w:r>
      <w:r w:rsidRPr="00662BAF">
        <w:rPr>
          <w:i/>
          <w:szCs w:val="24"/>
        </w:rPr>
        <w:t>Triatoma rubrofasciata</w:t>
      </w:r>
      <w:r w:rsidRPr="00662BAF">
        <w:rPr>
          <w:rFonts w:hint="eastAsia"/>
          <w:szCs w:val="24"/>
        </w:rPr>
        <w:t>）、斜纹夜蛾（</w:t>
      </w:r>
      <w:r w:rsidRPr="00662BAF">
        <w:rPr>
          <w:i/>
          <w:szCs w:val="24"/>
        </w:rPr>
        <w:t>Fabricius</w:t>
      </w:r>
      <w:r w:rsidRPr="00662BAF">
        <w:rPr>
          <w:rFonts w:hint="eastAsia"/>
          <w:szCs w:val="24"/>
        </w:rPr>
        <w:t>）、棉铃虫（</w:t>
      </w:r>
      <w:r w:rsidRPr="00662BAF">
        <w:rPr>
          <w:i/>
          <w:szCs w:val="24"/>
        </w:rPr>
        <w:t>Helibthis armigera Hiibner</w:t>
      </w:r>
      <w:r w:rsidRPr="00662BAF">
        <w:rPr>
          <w:rFonts w:hint="eastAsia"/>
          <w:szCs w:val="24"/>
        </w:rPr>
        <w:t>）、鹿子蛾（</w:t>
      </w:r>
      <w:r w:rsidRPr="00662BAF">
        <w:rPr>
          <w:i/>
          <w:szCs w:val="24"/>
        </w:rPr>
        <w:t>Amata perixanthia</w:t>
      </w:r>
      <w:r w:rsidRPr="00662BAF">
        <w:rPr>
          <w:rFonts w:hint="eastAsia"/>
          <w:szCs w:val="24"/>
        </w:rPr>
        <w:t>）、蓝点班蝶（</w:t>
      </w:r>
      <w:r w:rsidRPr="00662BAF">
        <w:rPr>
          <w:i/>
          <w:szCs w:val="24"/>
        </w:rPr>
        <w:t>Euploea midamus</w:t>
      </w:r>
      <w:r w:rsidRPr="00662BAF">
        <w:rPr>
          <w:rFonts w:hint="eastAsia"/>
          <w:szCs w:val="24"/>
        </w:rPr>
        <w:t>）、红粉蝶（</w:t>
      </w:r>
      <w:r w:rsidRPr="00662BAF">
        <w:rPr>
          <w:i/>
          <w:szCs w:val="24"/>
        </w:rPr>
        <w:t>Appias nero</w:t>
      </w:r>
      <w:r w:rsidRPr="00662BAF">
        <w:rPr>
          <w:rFonts w:hint="eastAsia"/>
          <w:szCs w:val="24"/>
        </w:rPr>
        <w:t>）、致倦库蚊（</w:t>
      </w:r>
      <w:r w:rsidRPr="00662BAF">
        <w:rPr>
          <w:i/>
          <w:szCs w:val="24"/>
        </w:rPr>
        <w:t>Culex quinquefasciatus</w:t>
      </w:r>
      <w:r w:rsidRPr="00662BAF">
        <w:rPr>
          <w:rFonts w:hint="eastAsia"/>
          <w:szCs w:val="24"/>
        </w:rPr>
        <w:t>）、摇蚊（</w:t>
      </w:r>
      <w:r w:rsidRPr="00662BAF">
        <w:rPr>
          <w:i/>
          <w:szCs w:val="24"/>
        </w:rPr>
        <w:t>Chironomidae</w:t>
      </w:r>
      <w:r w:rsidRPr="00662BAF">
        <w:rPr>
          <w:rFonts w:hint="eastAsia"/>
          <w:szCs w:val="24"/>
        </w:rPr>
        <w:t>）、麻蝇（</w:t>
      </w:r>
      <w:r w:rsidRPr="00662BAF">
        <w:rPr>
          <w:i/>
          <w:szCs w:val="24"/>
        </w:rPr>
        <w:t>Boettcherisca peregrine</w:t>
      </w:r>
      <w:r w:rsidRPr="00662BAF">
        <w:rPr>
          <w:rFonts w:hint="eastAsia"/>
          <w:szCs w:val="24"/>
        </w:rPr>
        <w:t>）、家蝇（</w:t>
      </w:r>
      <w:r w:rsidRPr="00662BAF">
        <w:rPr>
          <w:i/>
          <w:szCs w:val="24"/>
        </w:rPr>
        <w:t>Musca domestica domestica</w:t>
      </w:r>
      <w:r w:rsidRPr="00662BAF">
        <w:rPr>
          <w:rFonts w:hint="eastAsia"/>
          <w:szCs w:val="24"/>
        </w:rPr>
        <w:t>）、黄点虎甲（</w:t>
      </w:r>
      <w:r w:rsidRPr="00662BAF">
        <w:rPr>
          <w:i/>
          <w:szCs w:val="24"/>
        </w:rPr>
        <w:t>Cicindela separata</w:t>
      </w:r>
      <w:r w:rsidRPr="00662BAF">
        <w:rPr>
          <w:rFonts w:hint="eastAsia"/>
          <w:szCs w:val="24"/>
        </w:rPr>
        <w:t>）、龙虱（</w:t>
      </w:r>
      <w:r w:rsidRPr="00662BAF">
        <w:rPr>
          <w:i/>
          <w:szCs w:val="24"/>
        </w:rPr>
        <w:t>Cybister tripunctatus</w:t>
      </w:r>
      <w:r w:rsidRPr="00662BAF">
        <w:rPr>
          <w:rFonts w:hint="eastAsia"/>
          <w:szCs w:val="24"/>
        </w:rPr>
        <w:t>）、金龟子（</w:t>
      </w:r>
      <w:r w:rsidRPr="00662BAF">
        <w:rPr>
          <w:i/>
          <w:szCs w:val="24"/>
        </w:rPr>
        <w:t>Anomala cupripes</w:t>
      </w:r>
      <w:r w:rsidRPr="00662BAF">
        <w:rPr>
          <w:rFonts w:hint="eastAsia"/>
          <w:szCs w:val="24"/>
        </w:rPr>
        <w:t>）、大刀螳（</w:t>
      </w:r>
      <w:r w:rsidRPr="00662BAF">
        <w:rPr>
          <w:i/>
          <w:szCs w:val="24"/>
        </w:rPr>
        <w:t>Tenodera sinensis</w:t>
      </w:r>
      <w:r w:rsidRPr="00662BAF">
        <w:rPr>
          <w:rFonts w:hint="eastAsia"/>
          <w:szCs w:val="24"/>
        </w:rPr>
        <w:t>）和红晴（</w:t>
      </w:r>
      <w:r w:rsidRPr="00662BAF">
        <w:rPr>
          <w:i/>
          <w:szCs w:val="24"/>
        </w:rPr>
        <w:t>Crocothemis servilia</w:t>
      </w:r>
      <w:r w:rsidRPr="00662BAF">
        <w:rPr>
          <w:rFonts w:hint="eastAsia"/>
          <w:szCs w:val="24"/>
        </w:rPr>
        <w:t>）等。</w:t>
      </w:r>
    </w:p>
    <w:p w:rsidR="0021776B" w:rsidRPr="00662BAF" w:rsidRDefault="0021776B" w:rsidP="00D55D76">
      <w:pPr>
        <w:pStyle w:val="4"/>
      </w:pPr>
      <w:r w:rsidRPr="00662BAF">
        <w:rPr>
          <w:rFonts w:hint="eastAsia"/>
        </w:rPr>
        <w:t>珍稀、濒危保护动植物</w:t>
      </w:r>
    </w:p>
    <w:p w:rsidR="0021776B" w:rsidRPr="00662BAF" w:rsidRDefault="0021776B" w:rsidP="00B729D0">
      <w:pPr>
        <w:ind w:firstLine="480"/>
        <w:rPr>
          <w:szCs w:val="24"/>
        </w:rPr>
      </w:pPr>
      <w:r w:rsidRPr="00662BAF">
        <w:rPr>
          <w:rFonts w:hint="eastAsia"/>
          <w:szCs w:val="24"/>
        </w:rPr>
        <w:t>园区范围内环境基本上为矮丘荒地、水稻田、水塘和已建企业，调查中未发现珍稀、濒危保护植物，也未发现国家保护动物名录中的珍稀、濒危动物，而历史上曾出现的穿山甲等保护动物物种及其他大型动物已难见踪影。</w:t>
      </w:r>
    </w:p>
    <w:p w:rsidR="0021776B" w:rsidRPr="00662BAF" w:rsidRDefault="0021776B" w:rsidP="002D7D22">
      <w:pPr>
        <w:pStyle w:val="2"/>
        <w:ind w:left="142"/>
        <w:rPr>
          <w:rFonts w:ascii="Times New Roman" w:hAnsi="Times New Roman"/>
        </w:rPr>
      </w:pPr>
      <w:bookmarkStart w:id="357" w:name="_Toc381949859"/>
      <w:bookmarkStart w:id="358" w:name="_Toc381949927"/>
      <w:bookmarkStart w:id="359" w:name="_Toc388523866"/>
      <w:bookmarkStart w:id="360" w:name="_Toc444262424"/>
      <w:bookmarkStart w:id="361" w:name="_Toc458676312"/>
      <w:r w:rsidRPr="00662BAF">
        <w:rPr>
          <w:rFonts w:ascii="Times New Roman" w:hAnsi="Times New Roman" w:hint="eastAsia"/>
        </w:rPr>
        <w:t>地下水环境质量现状与评价</w:t>
      </w:r>
      <w:bookmarkEnd w:id="357"/>
      <w:bookmarkEnd w:id="358"/>
      <w:bookmarkEnd w:id="359"/>
      <w:bookmarkEnd w:id="360"/>
      <w:bookmarkEnd w:id="361"/>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监测布点</w:t>
      </w:r>
    </w:p>
    <w:p w:rsidR="0021776B" w:rsidRPr="00662BAF" w:rsidRDefault="0021776B" w:rsidP="00B729D0">
      <w:pPr>
        <w:ind w:firstLine="480"/>
        <w:rPr>
          <w:szCs w:val="24"/>
        </w:rPr>
      </w:pPr>
      <w:r w:rsidRPr="00662BAF">
        <w:rPr>
          <w:rFonts w:hint="eastAsia"/>
          <w:szCs w:val="24"/>
        </w:rPr>
        <w:t>根据本项目特点及评价要求，</w:t>
      </w:r>
      <w:r w:rsidRPr="00662BAF">
        <w:rPr>
          <w:rFonts w:hint="eastAsia"/>
        </w:rPr>
        <w:t>在</w:t>
      </w:r>
      <w:r w:rsidRPr="00662BAF">
        <w:t>G1</w:t>
      </w:r>
      <w:r w:rsidRPr="00662BAF">
        <w:rPr>
          <w:rFonts w:hint="eastAsia"/>
        </w:rPr>
        <w:t>北塘村、</w:t>
      </w:r>
      <w:r w:rsidRPr="00662BAF">
        <w:t>G2</w:t>
      </w:r>
      <w:r w:rsidRPr="00662BAF">
        <w:rPr>
          <w:rFonts w:hint="eastAsia"/>
        </w:rPr>
        <w:t>项目选址及</w:t>
      </w:r>
      <w:r w:rsidRPr="00662BAF">
        <w:t>G3</w:t>
      </w:r>
      <w:r w:rsidRPr="00662BAF">
        <w:rPr>
          <w:rFonts w:hint="eastAsia"/>
        </w:rPr>
        <w:t>上岳村各设一采样点进行监测，同时参考周边同期项目的地下水监测资料，选取</w:t>
      </w:r>
      <w:r w:rsidRPr="00662BAF">
        <w:t>2</w:t>
      </w:r>
      <w:r w:rsidRPr="00662BAF">
        <w:rPr>
          <w:rFonts w:hint="eastAsia"/>
        </w:rPr>
        <w:t>个监测点的监测数据进行评价</w:t>
      </w:r>
      <w:r w:rsidRPr="00662BAF">
        <w:rPr>
          <w:rFonts w:hint="eastAsia"/>
          <w:szCs w:val="24"/>
        </w:rPr>
        <w:t>。具体见表</w:t>
      </w:r>
      <w:r w:rsidRPr="00662BAF">
        <w:rPr>
          <w:szCs w:val="24"/>
        </w:rPr>
        <w:t>6.5-1</w:t>
      </w:r>
      <w:r w:rsidRPr="00662BAF">
        <w:rPr>
          <w:rFonts w:hint="eastAsia"/>
          <w:szCs w:val="24"/>
        </w:rPr>
        <w:t>和图</w:t>
      </w:r>
      <w:r w:rsidRPr="00662BAF">
        <w:rPr>
          <w:szCs w:val="24"/>
        </w:rPr>
        <w:t>6.5-1</w:t>
      </w:r>
      <w:r w:rsidRPr="00662BAF">
        <w:rPr>
          <w:rFonts w:hint="eastAsia"/>
          <w:szCs w:val="24"/>
        </w:rPr>
        <w:t>。</w:t>
      </w:r>
    </w:p>
    <w:p w:rsidR="0021776B" w:rsidRPr="00662BAF" w:rsidRDefault="0021776B" w:rsidP="002617E3">
      <w:pPr>
        <w:ind w:firstLine="482"/>
        <w:jc w:val="center"/>
        <w:rPr>
          <w:b/>
          <w:szCs w:val="24"/>
        </w:rPr>
      </w:pPr>
      <w:r w:rsidRPr="00662BAF">
        <w:rPr>
          <w:rFonts w:hint="eastAsia"/>
          <w:b/>
          <w:szCs w:val="24"/>
        </w:rPr>
        <w:t>表</w:t>
      </w:r>
      <w:r w:rsidRPr="00662BAF">
        <w:rPr>
          <w:b/>
          <w:szCs w:val="24"/>
        </w:rPr>
        <w:t xml:space="preserve">6.5-1  </w:t>
      </w:r>
      <w:r w:rsidRPr="00662BAF">
        <w:rPr>
          <w:rFonts w:hint="eastAsia"/>
          <w:b/>
          <w:szCs w:val="24"/>
        </w:rPr>
        <w:t>地下水环境监测布点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06"/>
        <w:gridCol w:w="3762"/>
        <w:gridCol w:w="4318"/>
      </w:tblGrid>
      <w:tr w:rsidR="0021776B" w:rsidRPr="00662BAF" w:rsidTr="00552793">
        <w:trPr>
          <w:trHeight w:val="340"/>
        </w:trPr>
        <w:tc>
          <w:tcPr>
            <w:tcW w:w="1206" w:type="dxa"/>
            <w:vAlign w:val="center"/>
          </w:tcPr>
          <w:p w:rsidR="0021776B" w:rsidRPr="00662BAF" w:rsidRDefault="0021776B" w:rsidP="00552793">
            <w:pPr>
              <w:pStyle w:val="a8"/>
            </w:pPr>
            <w:r w:rsidRPr="00662BAF">
              <w:rPr>
                <w:rFonts w:hint="eastAsia"/>
              </w:rPr>
              <w:t>编号</w:t>
            </w:r>
          </w:p>
        </w:tc>
        <w:tc>
          <w:tcPr>
            <w:tcW w:w="3762" w:type="dxa"/>
            <w:vAlign w:val="center"/>
          </w:tcPr>
          <w:p w:rsidR="0021776B" w:rsidRPr="00662BAF" w:rsidRDefault="0021776B" w:rsidP="00552793">
            <w:pPr>
              <w:pStyle w:val="a8"/>
            </w:pPr>
            <w:r w:rsidRPr="00662BAF">
              <w:rPr>
                <w:rFonts w:hint="eastAsia"/>
              </w:rPr>
              <w:t>监测点名称</w:t>
            </w:r>
          </w:p>
        </w:tc>
        <w:tc>
          <w:tcPr>
            <w:tcW w:w="4318" w:type="dxa"/>
            <w:vAlign w:val="center"/>
          </w:tcPr>
          <w:p w:rsidR="0021776B" w:rsidRPr="00662BAF" w:rsidRDefault="0021776B" w:rsidP="00552793">
            <w:pPr>
              <w:pStyle w:val="a8"/>
            </w:pPr>
            <w:r w:rsidRPr="00662BAF">
              <w:rPr>
                <w:rFonts w:hint="eastAsia"/>
              </w:rPr>
              <w:t>与项目所在地相对方位及距离</w:t>
            </w:r>
          </w:p>
        </w:tc>
      </w:tr>
      <w:tr w:rsidR="0021776B" w:rsidRPr="00662BAF" w:rsidTr="00552793">
        <w:trPr>
          <w:trHeight w:val="340"/>
        </w:trPr>
        <w:tc>
          <w:tcPr>
            <w:tcW w:w="1206" w:type="dxa"/>
            <w:vAlign w:val="center"/>
          </w:tcPr>
          <w:p w:rsidR="0021776B" w:rsidRPr="00662BAF" w:rsidRDefault="0021776B" w:rsidP="00552793">
            <w:pPr>
              <w:pStyle w:val="a8"/>
            </w:pPr>
            <w:r w:rsidRPr="00662BAF">
              <w:t>G1</w:t>
            </w:r>
          </w:p>
        </w:tc>
        <w:tc>
          <w:tcPr>
            <w:tcW w:w="3762" w:type="dxa"/>
            <w:vAlign w:val="center"/>
          </w:tcPr>
          <w:p w:rsidR="0021776B" w:rsidRPr="00662BAF" w:rsidRDefault="0021776B" w:rsidP="00552793">
            <w:pPr>
              <w:pStyle w:val="a8"/>
            </w:pPr>
            <w:r w:rsidRPr="00662BAF">
              <w:rPr>
                <w:rFonts w:hint="eastAsia"/>
              </w:rPr>
              <w:t>北塘村</w:t>
            </w:r>
          </w:p>
        </w:tc>
        <w:tc>
          <w:tcPr>
            <w:tcW w:w="4318" w:type="dxa"/>
            <w:vAlign w:val="center"/>
          </w:tcPr>
          <w:p w:rsidR="0021776B" w:rsidRPr="00662BAF" w:rsidRDefault="0021776B" w:rsidP="00552793">
            <w:pPr>
              <w:pStyle w:val="a8"/>
            </w:pPr>
            <w:r w:rsidRPr="00662BAF">
              <w:rPr>
                <w:rFonts w:hint="eastAsia"/>
              </w:rPr>
              <w:t>东北面，</w:t>
            </w:r>
            <w:r w:rsidRPr="00662BAF">
              <w:t>1500m</w:t>
            </w:r>
          </w:p>
        </w:tc>
      </w:tr>
      <w:tr w:rsidR="0021776B" w:rsidRPr="00662BAF" w:rsidTr="00552793">
        <w:trPr>
          <w:trHeight w:val="340"/>
        </w:trPr>
        <w:tc>
          <w:tcPr>
            <w:tcW w:w="1206" w:type="dxa"/>
            <w:vAlign w:val="center"/>
          </w:tcPr>
          <w:p w:rsidR="0021776B" w:rsidRPr="00662BAF" w:rsidRDefault="0021776B" w:rsidP="00552793">
            <w:pPr>
              <w:pStyle w:val="a8"/>
            </w:pPr>
            <w:r w:rsidRPr="00662BAF">
              <w:t>G2</w:t>
            </w:r>
          </w:p>
        </w:tc>
        <w:tc>
          <w:tcPr>
            <w:tcW w:w="3762" w:type="dxa"/>
            <w:vAlign w:val="center"/>
          </w:tcPr>
          <w:p w:rsidR="0021776B" w:rsidRPr="00662BAF" w:rsidRDefault="0021776B" w:rsidP="00552793">
            <w:pPr>
              <w:pStyle w:val="a8"/>
            </w:pPr>
            <w:r w:rsidRPr="00662BAF">
              <w:rPr>
                <w:rFonts w:hint="eastAsia"/>
              </w:rPr>
              <w:t>项目选址</w:t>
            </w:r>
          </w:p>
        </w:tc>
        <w:tc>
          <w:tcPr>
            <w:tcW w:w="4318" w:type="dxa"/>
            <w:vAlign w:val="center"/>
          </w:tcPr>
          <w:p w:rsidR="0021776B" w:rsidRPr="00662BAF" w:rsidRDefault="0021776B" w:rsidP="00552793">
            <w:pPr>
              <w:pStyle w:val="a8"/>
            </w:pPr>
            <w:r w:rsidRPr="00662BAF">
              <w:t>--</w:t>
            </w:r>
          </w:p>
        </w:tc>
      </w:tr>
      <w:tr w:rsidR="0021776B" w:rsidRPr="00662BAF" w:rsidTr="00552793">
        <w:trPr>
          <w:trHeight w:val="340"/>
        </w:trPr>
        <w:tc>
          <w:tcPr>
            <w:tcW w:w="1206" w:type="dxa"/>
            <w:vAlign w:val="center"/>
          </w:tcPr>
          <w:p w:rsidR="0021776B" w:rsidRPr="00662BAF" w:rsidRDefault="0021776B" w:rsidP="00552793">
            <w:pPr>
              <w:pStyle w:val="a8"/>
            </w:pPr>
            <w:r w:rsidRPr="00662BAF">
              <w:t>G3</w:t>
            </w:r>
          </w:p>
        </w:tc>
        <w:tc>
          <w:tcPr>
            <w:tcW w:w="3762" w:type="dxa"/>
            <w:vAlign w:val="center"/>
          </w:tcPr>
          <w:p w:rsidR="0021776B" w:rsidRPr="00662BAF" w:rsidRDefault="0021776B" w:rsidP="00552793">
            <w:pPr>
              <w:pStyle w:val="a8"/>
            </w:pPr>
            <w:r w:rsidRPr="00662BAF">
              <w:rPr>
                <w:rFonts w:hint="eastAsia"/>
              </w:rPr>
              <w:t>上岳村</w:t>
            </w:r>
          </w:p>
        </w:tc>
        <w:tc>
          <w:tcPr>
            <w:tcW w:w="4318" w:type="dxa"/>
            <w:vAlign w:val="center"/>
          </w:tcPr>
          <w:p w:rsidR="0021776B" w:rsidRPr="00662BAF" w:rsidRDefault="0021776B" w:rsidP="00552793">
            <w:pPr>
              <w:pStyle w:val="a8"/>
            </w:pPr>
            <w:r w:rsidRPr="00662BAF">
              <w:rPr>
                <w:rFonts w:hint="eastAsia"/>
              </w:rPr>
              <w:t>南面，</w:t>
            </w:r>
            <w:r w:rsidRPr="00662BAF">
              <w:t>100m</w:t>
            </w:r>
          </w:p>
        </w:tc>
      </w:tr>
      <w:tr w:rsidR="0021776B" w:rsidRPr="00662BAF" w:rsidTr="00552793">
        <w:trPr>
          <w:trHeight w:val="340"/>
        </w:trPr>
        <w:tc>
          <w:tcPr>
            <w:tcW w:w="1206" w:type="dxa"/>
            <w:vAlign w:val="center"/>
          </w:tcPr>
          <w:p w:rsidR="0021776B" w:rsidRPr="00662BAF" w:rsidRDefault="0021776B" w:rsidP="00552793">
            <w:pPr>
              <w:pStyle w:val="a8"/>
            </w:pPr>
            <w:r w:rsidRPr="00662BAF">
              <w:t>G4</w:t>
            </w:r>
          </w:p>
        </w:tc>
        <w:tc>
          <w:tcPr>
            <w:tcW w:w="3762" w:type="dxa"/>
            <w:vAlign w:val="center"/>
          </w:tcPr>
          <w:p w:rsidR="0021776B" w:rsidRPr="00662BAF" w:rsidRDefault="0021776B" w:rsidP="00552793">
            <w:pPr>
              <w:pStyle w:val="a8"/>
            </w:pPr>
            <w:r w:rsidRPr="00662BAF">
              <w:rPr>
                <w:rFonts w:hint="eastAsia"/>
              </w:rPr>
              <w:t>同众村</w:t>
            </w:r>
          </w:p>
        </w:tc>
        <w:tc>
          <w:tcPr>
            <w:tcW w:w="4318" w:type="dxa"/>
            <w:vAlign w:val="center"/>
          </w:tcPr>
          <w:p w:rsidR="0021776B" w:rsidRPr="00662BAF" w:rsidRDefault="0021776B" w:rsidP="00552793">
            <w:pPr>
              <w:pStyle w:val="a8"/>
            </w:pPr>
            <w:r w:rsidRPr="00662BAF">
              <w:rPr>
                <w:rFonts w:hint="eastAsia"/>
              </w:rPr>
              <w:t>东面，</w:t>
            </w:r>
            <w:r w:rsidRPr="00662BAF">
              <w:t>1900m</w:t>
            </w:r>
          </w:p>
        </w:tc>
      </w:tr>
      <w:tr w:rsidR="0021776B" w:rsidRPr="00662BAF" w:rsidTr="00552793">
        <w:trPr>
          <w:trHeight w:val="340"/>
        </w:trPr>
        <w:tc>
          <w:tcPr>
            <w:tcW w:w="1206" w:type="dxa"/>
            <w:vAlign w:val="center"/>
          </w:tcPr>
          <w:p w:rsidR="0021776B" w:rsidRPr="00662BAF" w:rsidRDefault="0021776B" w:rsidP="00552793">
            <w:pPr>
              <w:pStyle w:val="a8"/>
            </w:pPr>
            <w:r w:rsidRPr="00662BAF">
              <w:t>G5</w:t>
            </w:r>
          </w:p>
        </w:tc>
        <w:tc>
          <w:tcPr>
            <w:tcW w:w="3762" w:type="dxa"/>
            <w:vAlign w:val="center"/>
          </w:tcPr>
          <w:p w:rsidR="0021776B" w:rsidRPr="00662BAF" w:rsidRDefault="0021776B" w:rsidP="00552793">
            <w:pPr>
              <w:pStyle w:val="a8"/>
            </w:pPr>
            <w:r w:rsidRPr="00662BAF">
              <w:rPr>
                <w:rFonts w:hint="eastAsia"/>
              </w:rPr>
              <w:t>新金村</w:t>
            </w:r>
          </w:p>
        </w:tc>
        <w:tc>
          <w:tcPr>
            <w:tcW w:w="4318" w:type="dxa"/>
            <w:vAlign w:val="center"/>
          </w:tcPr>
          <w:p w:rsidR="0021776B" w:rsidRPr="00662BAF" w:rsidRDefault="0021776B" w:rsidP="00552793">
            <w:pPr>
              <w:pStyle w:val="a8"/>
            </w:pPr>
            <w:r w:rsidRPr="00662BAF">
              <w:rPr>
                <w:rFonts w:hint="eastAsia"/>
              </w:rPr>
              <w:t>西南面，</w:t>
            </w:r>
            <w:r w:rsidRPr="00662BAF">
              <w:t>1800m</w:t>
            </w:r>
          </w:p>
        </w:tc>
      </w:tr>
    </w:tbl>
    <w:p w:rsidR="0021776B" w:rsidRPr="00662BAF" w:rsidRDefault="0021776B" w:rsidP="002617E3">
      <w:pPr>
        <w:ind w:firstLine="482"/>
        <w:jc w:val="center"/>
        <w:rPr>
          <w:b/>
          <w:szCs w:val="24"/>
        </w:rPr>
      </w:pP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监测项目</w:t>
      </w:r>
    </w:p>
    <w:p w:rsidR="0021776B" w:rsidRPr="00662BAF" w:rsidRDefault="0021776B" w:rsidP="00B729D0">
      <w:pPr>
        <w:ind w:firstLine="480"/>
        <w:rPr>
          <w:szCs w:val="24"/>
        </w:rPr>
      </w:pPr>
      <w:r w:rsidRPr="00662BAF">
        <w:rPr>
          <w:rFonts w:hint="eastAsia"/>
          <w:szCs w:val="24"/>
        </w:rPr>
        <w:t>根据项目水污染物特点，</w:t>
      </w:r>
      <w:r w:rsidRPr="00662BAF">
        <w:rPr>
          <w:szCs w:val="24"/>
        </w:rPr>
        <w:t>G1~G3</w:t>
      </w:r>
      <w:r w:rsidRPr="00662BAF">
        <w:rPr>
          <w:rFonts w:hint="eastAsia"/>
          <w:szCs w:val="24"/>
        </w:rPr>
        <w:t>监测点地下水环境质量现状监测选取以下水质参数：</w:t>
      </w:r>
      <w:r w:rsidRPr="00662BAF">
        <w:rPr>
          <w:szCs w:val="24"/>
        </w:rPr>
        <w:t>pH</w:t>
      </w:r>
      <w:r w:rsidRPr="00662BAF">
        <w:rPr>
          <w:rFonts w:hint="eastAsia"/>
          <w:szCs w:val="24"/>
        </w:rPr>
        <w:t>、高锰酸盐指数、总硬度、氨氮、氯化物、氟化物、硝酸盐、亚硝酸盐、铬、挥发酚共</w:t>
      </w:r>
      <w:r w:rsidRPr="00662BAF">
        <w:rPr>
          <w:szCs w:val="24"/>
        </w:rPr>
        <w:t>10</w:t>
      </w:r>
      <w:r w:rsidRPr="00662BAF">
        <w:rPr>
          <w:rFonts w:hint="eastAsia"/>
          <w:szCs w:val="24"/>
        </w:rPr>
        <w:t>项。</w:t>
      </w:r>
    </w:p>
    <w:p w:rsidR="0021776B" w:rsidRPr="00662BAF" w:rsidRDefault="0021776B" w:rsidP="00B729D0">
      <w:pPr>
        <w:ind w:firstLine="480"/>
        <w:rPr>
          <w:szCs w:val="24"/>
        </w:rPr>
      </w:pPr>
      <w:r w:rsidRPr="00662BAF">
        <w:rPr>
          <w:rFonts w:hint="eastAsia"/>
          <w:szCs w:val="24"/>
        </w:rPr>
        <w:t>参考监测点</w:t>
      </w:r>
      <w:r w:rsidRPr="00662BAF">
        <w:rPr>
          <w:szCs w:val="24"/>
        </w:rPr>
        <w:t>G4</w:t>
      </w:r>
      <w:r w:rsidRPr="00662BAF">
        <w:rPr>
          <w:rFonts w:hint="eastAsia"/>
          <w:szCs w:val="24"/>
        </w:rPr>
        <w:t>的监测项目包括</w:t>
      </w:r>
      <w:r w:rsidRPr="00662BAF">
        <w:rPr>
          <w:szCs w:val="24"/>
        </w:rPr>
        <w:t>pH</w:t>
      </w:r>
      <w:r w:rsidRPr="00662BAF">
        <w:rPr>
          <w:rFonts w:hint="eastAsia"/>
          <w:szCs w:val="24"/>
        </w:rPr>
        <w:t>、溶解性总固体、高锰酸盐指数、氨氮、硫酸盐、硝酸盐、氯化物、挥发酚共</w:t>
      </w:r>
      <w:r w:rsidRPr="00662BAF">
        <w:rPr>
          <w:szCs w:val="24"/>
        </w:rPr>
        <w:t>8</w:t>
      </w:r>
      <w:r w:rsidRPr="00662BAF">
        <w:rPr>
          <w:rFonts w:hint="eastAsia"/>
          <w:szCs w:val="24"/>
        </w:rPr>
        <w:t>项；参考监测点</w:t>
      </w:r>
      <w:r w:rsidRPr="00662BAF">
        <w:rPr>
          <w:szCs w:val="24"/>
        </w:rPr>
        <w:t>G5</w:t>
      </w:r>
      <w:r w:rsidRPr="00662BAF">
        <w:rPr>
          <w:rFonts w:hint="eastAsia"/>
          <w:szCs w:val="24"/>
        </w:rPr>
        <w:t>的监测项目包括</w:t>
      </w:r>
      <w:r w:rsidRPr="00662BAF">
        <w:rPr>
          <w:szCs w:val="24"/>
        </w:rPr>
        <w:t>pH</w:t>
      </w:r>
      <w:r w:rsidRPr="00662BAF">
        <w:rPr>
          <w:rFonts w:hint="eastAsia"/>
          <w:szCs w:val="24"/>
        </w:rPr>
        <w:t>、氨氮、硝酸盐、亚硝酸盐、挥发性酚类、氰化物、砷、汞、铬</w:t>
      </w:r>
      <w:r w:rsidRPr="00662BAF">
        <w:rPr>
          <w:szCs w:val="24"/>
        </w:rPr>
        <w:t>(</w:t>
      </w:r>
      <w:r w:rsidRPr="00662BAF">
        <w:rPr>
          <w:rFonts w:hint="eastAsia"/>
          <w:szCs w:val="24"/>
        </w:rPr>
        <w:t>六价</w:t>
      </w:r>
      <w:r w:rsidRPr="00662BAF">
        <w:rPr>
          <w:szCs w:val="24"/>
        </w:rPr>
        <w:t>)</w:t>
      </w:r>
      <w:r w:rsidRPr="00662BAF">
        <w:rPr>
          <w:rFonts w:hint="eastAsia"/>
          <w:szCs w:val="24"/>
        </w:rPr>
        <w:t>、总硬度、铅、氟、镉、铁、锰、</w:t>
      </w:r>
      <w:r w:rsidRPr="00662BAF">
        <w:rPr>
          <w:rFonts w:hint="eastAsia"/>
          <w:szCs w:val="24"/>
        </w:rPr>
        <w:lastRenderedPageBreak/>
        <w:t>溶解性总固体、高锰酸盐指数、硫酸盐、氯化物、大肠菌群，共</w:t>
      </w:r>
      <w:r w:rsidRPr="00662BAF">
        <w:rPr>
          <w:szCs w:val="24"/>
        </w:rPr>
        <w:t>20</w:t>
      </w:r>
      <w:r w:rsidRPr="00662BAF">
        <w:rPr>
          <w:rFonts w:hint="eastAsia"/>
          <w:szCs w:val="24"/>
        </w:rPr>
        <w:t>项。考虑与本项目分析评价的一致性，选取其中与本项目采样监测相同的项目进行评价。</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监测时间与频次</w:t>
      </w:r>
    </w:p>
    <w:p w:rsidR="0021776B" w:rsidRPr="00662BAF" w:rsidRDefault="0021776B" w:rsidP="00B729D0">
      <w:pPr>
        <w:ind w:firstLine="480"/>
      </w:pPr>
      <w:r w:rsidRPr="00662BAF">
        <w:rPr>
          <w:rFonts w:hint="eastAsia"/>
          <w:szCs w:val="24"/>
        </w:rPr>
        <w:t>项目委托梅州市环境监测中心站于</w:t>
      </w:r>
      <w:smartTag w:uri="urn:schemas-microsoft-com:office:smarttags" w:element="chsdate">
        <w:smartTagPr>
          <w:attr w:name="IsROCDate" w:val="False"/>
          <w:attr w:name="IsLunarDate" w:val="False"/>
          <w:attr w:name="Day" w:val="25"/>
          <w:attr w:name="Month" w:val="12"/>
          <w:attr w:name="Year" w:val="2014"/>
        </w:smartTagPr>
        <w:r w:rsidRPr="00662BAF">
          <w:rPr>
            <w:szCs w:val="24"/>
          </w:rPr>
          <w:t>2014</w:t>
        </w:r>
        <w:r w:rsidRPr="00662BAF">
          <w:rPr>
            <w:rFonts w:hint="eastAsia"/>
            <w:szCs w:val="24"/>
          </w:rPr>
          <w:t>年</w:t>
        </w:r>
        <w:r w:rsidRPr="00662BAF">
          <w:rPr>
            <w:szCs w:val="24"/>
          </w:rPr>
          <w:t>12</w:t>
        </w:r>
        <w:r w:rsidRPr="00662BAF">
          <w:rPr>
            <w:rFonts w:hint="eastAsia"/>
            <w:szCs w:val="24"/>
          </w:rPr>
          <w:t>月</w:t>
        </w:r>
        <w:r w:rsidRPr="00662BAF">
          <w:rPr>
            <w:szCs w:val="24"/>
          </w:rPr>
          <w:t>25</w:t>
        </w:r>
        <w:r w:rsidRPr="00662BAF">
          <w:rPr>
            <w:rFonts w:hint="eastAsia"/>
            <w:szCs w:val="24"/>
          </w:rPr>
          <w:t>日</w:t>
        </w:r>
      </w:smartTag>
      <w:r w:rsidRPr="00662BAF">
        <w:rPr>
          <w:rFonts w:hint="eastAsia"/>
          <w:szCs w:val="24"/>
        </w:rPr>
        <w:t>进行一次地下水采样监测；参考监测点</w:t>
      </w:r>
      <w:r w:rsidRPr="00662BAF">
        <w:rPr>
          <w:szCs w:val="24"/>
        </w:rPr>
        <w:t>G4</w:t>
      </w:r>
      <w:r w:rsidRPr="00662BAF">
        <w:rPr>
          <w:rFonts w:hint="eastAsia"/>
          <w:szCs w:val="24"/>
        </w:rPr>
        <w:t>的监测数据引用于《广东鸿源机电园项目环境影响报告书》，其监测单位为兴宁市环境保护监测站，监测时间为</w:t>
      </w:r>
      <w:r w:rsidRPr="00662BAF">
        <w:rPr>
          <w:szCs w:val="24"/>
        </w:rPr>
        <w:t>2014</w:t>
      </w:r>
      <w:r w:rsidRPr="00662BAF">
        <w:rPr>
          <w:rFonts w:hint="eastAsia"/>
          <w:szCs w:val="24"/>
        </w:rPr>
        <w:t>年</w:t>
      </w:r>
      <w:r w:rsidRPr="00662BAF">
        <w:rPr>
          <w:szCs w:val="24"/>
        </w:rPr>
        <w:t>4</w:t>
      </w:r>
      <w:r w:rsidRPr="00662BAF">
        <w:rPr>
          <w:rFonts w:hint="eastAsia"/>
          <w:szCs w:val="24"/>
        </w:rPr>
        <w:t>月</w:t>
      </w:r>
      <w:r w:rsidRPr="00662BAF">
        <w:rPr>
          <w:szCs w:val="24"/>
        </w:rPr>
        <w:t>29</w:t>
      </w:r>
      <w:r w:rsidRPr="00662BAF">
        <w:rPr>
          <w:rFonts w:hint="eastAsia"/>
          <w:szCs w:val="24"/>
        </w:rPr>
        <w:t>日；参考监测点</w:t>
      </w:r>
      <w:r w:rsidRPr="00662BAF">
        <w:rPr>
          <w:szCs w:val="24"/>
        </w:rPr>
        <w:t>G5</w:t>
      </w:r>
      <w:r w:rsidRPr="00662BAF">
        <w:rPr>
          <w:rFonts w:hint="eastAsia"/>
          <w:szCs w:val="24"/>
        </w:rPr>
        <w:t>的数据引用“广东亮鑫高新材料科技发展有限公司年产</w:t>
      </w:r>
      <w:r w:rsidRPr="00662BAF">
        <w:rPr>
          <w:szCs w:val="24"/>
        </w:rPr>
        <w:t>2000</w:t>
      </w:r>
      <w:r w:rsidRPr="00662BAF">
        <w:rPr>
          <w:rFonts w:hint="eastAsia"/>
          <w:szCs w:val="24"/>
        </w:rPr>
        <w:t>吨锂电池负极材料生产项目”的监测数据，监测单位同为兴宁市环境保护监测站，监测时间为</w:t>
      </w:r>
      <w:r w:rsidRPr="00662BAF">
        <w:t>2015</w:t>
      </w:r>
      <w:r w:rsidRPr="00662BAF">
        <w:rPr>
          <w:rFonts w:hint="eastAsia"/>
        </w:rPr>
        <w:t>年</w:t>
      </w:r>
      <w:r w:rsidRPr="00662BAF">
        <w:t>3</w:t>
      </w:r>
      <w:r w:rsidRPr="00662BAF">
        <w:rPr>
          <w:rFonts w:hint="eastAsia"/>
        </w:rPr>
        <w:t>月</w:t>
      </w:r>
      <w:r w:rsidRPr="00662BAF">
        <w:t>24</w:t>
      </w:r>
      <w:r w:rsidRPr="00662BAF">
        <w:rPr>
          <w:rFonts w:hint="eastAsia"/>
        </w:rPr>
        <w:t>日</w:t>
      </w:r>
      <w:r w:rsidRPr="00662BAF">
        <w:rPr>
          <w:rFonts w:hint="eastAsia"/>
          <w:szCs w:val="24"/>
        </w:rPr>
        <w:t>。</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监测和分析方法</w:t>
      </w:r>
    </w:p>
    <w:p w:rsidR="0021776B" w:rsidRPr="00662BAF" w:rsidRDefault="0021776B" w:rsidP="00B729D0">
      <w:pPr>
        <w:ind w:firstLine="480"/>
        <w:rPr>
          <w:bCs/>
          <w:szCs w:val="24"/>
        </w:rPr>
      </w:pPr>
      <w:r w:rsidRPr="00662BAF">
        <w:rPr>
          <w:rFonts w:hint="eastAsia"/>
          <w:szCs w:val="24"/>
        </w:rPr>
        <w:t>样品处理和化学分析按《地下水监测技术规范》（</w:t>
      </w:r>
      <w:r w:rsidRPr="00662BAF">
        <w:rPr>
          <w:szCs w:val="24"/>
        </w:rPr>
        <w:t>HJ/T164-2004</w:t>
      </w:r>
      <w:r w:rsidRPr="00662BAF">
        <w:rPr>
          <w:rFonts w:hint="eastAsia"/>
          <w:szCs w:val="24"/>
        </w:rPr>
        <w:t>）和《环境影响评价技术导则</w:t>
      </w:r>
      <w:r w:rsidRPr="00662BAF">
        <w:rPr>
          <w:szCs w:val="24"/>
        </w:rPr>
        <w:t>—</w:t>
      </w:r>
      <w:r w:rsidRPr="00662BAF">
        <w:rPr>
          <w:rFonts w:hint="eastAsia"/>
          <w:szCs w:val="24"/>
        </w:rPr>
        <w:t>地下水环境》（</w:t>
      </w:r>
      <w:r w:rsidRPr="00662BAF">
        <w:rPr>
          <w:szCs w:val="24"/>
        </w:rPr>
        <w:t>HJ610-2011</w:t>
      </w:r>
      <w:r w:rsidRPr="00662BAF">
        <w:rPr>
          <w:rFonts w:hint="eastAsia"/>
          <w:szCs w:val="24"/>
        </w:rPr>
        <w:t>）有关规定</w:t>
      </w:r>
      <w:r w:rsidRPr="00662BAF">
        <w:rPr>
          <w:rFonts w:hint="eastAsia"/>
          <w:bCs/>
          <w:szCs w:val="24"/>
        </w:rPr>
        <w:t>。</w:t>
      </w:r>
    </w:p>
    <w:p w:rsidR="0021776B" w:rsidRPr="00662BAF" w:rsidRDefault="0021776B" w:rsidP="00B729D0">
      <w:pPr>
        <w:ind w:firstLine="480"/>
        <w:jc w:val="center"/>
      </w:pPr>
      <w:r w:rsidRPr="00662BAF">
        <w:rPr>
          <w:rFonts w:hint="eastAsia"/>
        </w:rPr>
        <w:t>表</w:t>
      </w:r>
      <w:r w:rsidRPr="00662BAF">
        <w:t xml:space="preserve">6.5-2  </w:t>
      </w:r>
      <w:r w:rsidRPr="00662BAF">
        <w:rPr>
          <w:rFonts w:hint="eastAsia"/>
        </w:rPr>
        <w:t>地下水监测项目、分析方法和最低检出限</w:t>
      </w:r>
    </w:p>
    <w:tbl>
      <w:tblPr>
        <w:tblW w:w="89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868"/>
        <w:gridCol w:w="3516"/>
        <w:gridCol w:w="2551"/>
        <w:gridCol w:w="1003"/>
        <w:gridCol w:w="13"/>
      </w:tblGrid>
      <w:tr w:rsidR="0021776B" w:rsidRPr="00662BAF" w:rsidTr="00C96368">
        <w:trPr>
          <w:trHeight w:val="284"/>
          <w:jc w:val="center"/>
        </w:trPr>
        <w:tc>
          <w:tcPr>
            <w:tcW w:w="1868" w:type="dxa"/>
            <w:tcMar>
              <w:top w:w="0" w:type="dxa"/>
              <w:left w:w="0" w:type="dxa"/>
              <w:bottom w:w="0" w:type="dxa"/>
              <w:right w:w="0" w:type="dxa"/>
            </w:tcMar>
            <w:vAlign w:val="center"/>
          </w:tcPr>
          <w:p w:rsidR="0021776B" w:rsidRPr="00662BAF" w:rsidRDefault="0021776B" w:rsidP="00C96368">
            <w:pPr>
              <w:pStyle w:val="a8"/>
            </w:pPr>
            <w:r w:rsidRPr="00662BAF">
              <w:rPr>
                <w:rFonts w:hint="eastAsia"/>
              </w:rPr>
              <w:t>监测项目</w:t>
            </w:r>
          </w:p>
        </w:tc>
        <w:tc>
          <w:tcPr>
            <w:tcW w:w="3516" w:type="dxa"/>
            <w:tcMar>
              <w:top w:w="0" w:type="dxa"/>
              <w:left w:w="0" w:type="dxa"/>
              <w:bottom w:w="0" w:type="dxa"/>
              <w:right w:w="0" w:type="dxa"/>
            </w:tcMar>
            <w:vAlign w:val="center"/>
          </w:tcPr>
          <w:p w:rsidR="0021776B" w:rsidRPr="00662BAF" w:rsidRDefault="0021776B" w:rsidP="00C96368">
            <w:pPr>
              <w:pStyle w:val="a8"/>
            </w:pPr>
            <w:r w:rsidRPr="00662BAF">
              <w:rPr>
                <w:rFonts w:hint="eastAsia"/>
              </w:rPr>
              <w:t>监测分析方法及方法来源</w:t>
            </w:r>
          </w:p>
        </w:tc>
        <w:tc>
          <w:tcPr>
            <w:tcW w:w="2551" w:type="dxa"/>
            <w:vAlign w:val="center"/>
          </w:tcPr>
          <w:p w:rsidR="0021776B" w:rsidRPr="00662BAF" w:rsidRDefault="0021776B" w:rsidP="00C96368">
            <w:pPr>
              <w:pStyle w:val="a8"/>
            </w:pPr>
            <w:r w:rsidRPr="00662BAF">
              <w:rPr>
                <w:rFonts w:hint="eastAsia"/>
              </w:rPr>
              <w:t>监测仪器</w:t>
            </w:r>
          </w:p>
        </w:tc>
        <w:tc>
          <w:tcPr>
            <w:tcW w:w="1016" w:type="dxa"/>
            <w:gridSpan w:val="2"/>
            <w:vAlign w:val="center"/>
          </w:tcPr>
          <w:p w:rsidR="0021776B" w:rsidRPr="00662BAF" w:rsidRDefault="0021776B" w:rsidP="00C96368">
            <w:pPr>
              <w:pStyle w:val="a8"/>
            </w:pPr>
            <w:r w:rsidRPr="00662BAF">
              <w:rPr>
                <w:rFonts w:hint="eastAsia"/>
              </w:rPr>
              <w:t>检出限</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t>pH</w:t>
            </w:r>
            <w:r w:rsidRPr="00662BAF">
              <w:rPr>
                <w:rFonts w:hint="eastAsia"/>
              </w:rPr>
              <w:t>值</w:t>
            </w:r>
            <w:r w:rsidRPr="00662BAF">
              <w:t>(</w:t>
            </w:r>
            <w:r w:rsidRPr="00662BAF">
              <w:rPr>
                <w:rFonts w:hint="eastAsia"/>
              </w:rPr>
              <w:t>无量纲</w:t>
            </w:r>
            <w:r w:rsidRPr="00662BAF">
              <w:t>)</w:t>
            </w:r>
          </w:p>
        </w:tc>
        <w:tc>
          <w:tcPr>
            <w:tcW w:w="3516" w:type="dxa"/>
            <w:tcMar>
              <w:top w:w="0" w:type="dxa"/>
              <w:left w:w="0" w:type="dxa"/>
              <w:bottom w:w="0" w:type="dxa"/>
              <w:right w:w="0" w:type="dxa"/>
            </w:tcMar>
            <w:vAlign w:val="center"/>
          </w:tcPr>
          <w:p w:rsidR="0021776B" w:rsidRPr="00662BAF" w:rsidRDefault="0021776B" w:rsidP="00C96368">
            <w:pPr>
              <w:pStyle w:val="a8"/>
            </w:pPr>
            <w:r w:rsidRPr="00662BAF">
              <w:rPr>
                <w:rFonts w:hint="eastAsia"/>
              </w:rPr>
              <w:t>玻璃电极法</w:t>
            </w:r>
            <w:r w:rsidRPr="00662BAF">
              <w:t>GB/T 6920-1986</w:t>
            </w:r>
          </w:p>
        </w:tc>
        <w:tc>
          <w:tcPr>
            <w:tcW w:w="2551" w:type="dxa"/>
            <w:vAlign w:val="center"/>
          </w:tcPr>
          <w:p w:rsidR="0021776B" w:rsidRPr="00662BAF" w:rsidRDefault="0021776B" w:rsidP="00C96368">
            <w:pPr>
              <w:pStyle w:val="a8"/>
              <w:rPr>
                <w:spacing w:val="20"/>
              </w:rPr>
            </w:pPr>
            <w:r w:rsidRPr="00662BAF">
              <w:rPr>
                <w:rFonts w:hint="eastAsia"/>
                <w:spacing w:val="20"/>
              </w:rPr>
              <w:t>实验室</w:t>
            </w:r>
            <w:r w:rsidRPr="00662BAF">
              <w:rPr>
                <w:spacing w:val="20"/>
              </w:rPr>
              <w:t>pH</w:t>
            </w:r>
            <w:r w:rsidRPr="00662BAF">
              <w:rPr>
                <w:rFonts w:hint="eastAsia"/>
                <w:spacing w:val="20"/>
              </w:rPr>
              <w:t>计</w:t>
            </w:r>
          </w:p>
        </w:tc>
        <w:tc>
          <w:tcPr>
            <w:tcW w:w="1003" w:type="dxa"/>
            <w:vAlign w:val="center"/>
          </w:tcPr>
          <w:p w:rsidR="0021776B" w:rsidRPr="00662BAF" w:rsidRDefault="0021776B" w:rsidP="00C96368">
            <w:pPr>
              <w:pStyle w:val="a8"/>
            </w:pPr>
            <w:r w:rsidRPr="00662BAF">
              <w:t>—</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rPr>
                <w:rFonts w:hint="eastAsia"/>
              </w:rPr>
              <w:t>高锰酸盐指数</w:t>
            </w:r>
          </w:p>
        </w:tc>
        <w:tc>
          <w:tcPr>
            <w:tcW w:w="3516" w:type="dxa"/>
            <w:tcMar>
              <w:top w:w="0" w:type="dxa"/>
              <w:left w:w="0" w:type="dxa"/>
              <w:bottom w:w="0" w:type="dxa"/>
              <w:right w:w="0" w:type="dxa"/>
            </w:tcMar>
            <w:vAlign w:val="center"/>
          </w:tcPr>
          <w:p w:rsidR="0021776B" w:rsidRPr="00662BAF" w:rsidRDefault="0021776B" w:rsidP="00C96368">
            <w:pPr>
              <w:pStyle w:val="a8"/>
            </w:pPr>
            <w:r w:rsidRPr="00662BAF">
              <w:rPr>
                <w:rFonts w:hint="eastAsia"/>
              </w:rPr>
              <w:t>酸性高锰酸钾法</w:t>
            </w:r>
          </w:p>
          <w:p w:rsidR="0021776B" w:rsidRPr="00662BAF" w:rsidRDefault="0021776B" w:rsidP="00C96368">
            <w:pPr>
              <w:pStyle w:val="a8"/>
            </w:pPr>
            <w:r w:rsidRPr="00662BAF">
              <w:t>GB/T 11892-1989</w:t>
            </w:r>
          </w:p>
        </w:tc>
        <w:tc>
          <w:tcPr>
            <w:tcW w:w="2551" w:type="dxa"/>
            <w:vAlign w:val="center"/>
          </w:tcPr>
          <w:p w:rsidR="0021776B" w:rsidRPr="00662BAF" w:rsidRDefault="0021776B" w:rsidP="00C96368">
            <w:pPr>
              <w:pStyle w:val="a8"/>
            </w:pPr>
            <w:r w:rsidRPr="00662BAF">
              <w:t>—</w:t>
            </w:r>
          </w:p>
        </w:tc>
        <w:tc>
          <w:tcPr>
            <w:tcW w:w="1003" w:type="dxa"/>
            <w:vAlign w:val="center"/>
          </w:tcPr>
          <w:p w:rsidR="0021776B" w:rsidRPr="00662BAF" w:rsidRDefault="0021776B" w:rsidP="00C96368">
            <w:pPr>
              <w:pStyle w:val="a8"/>
            </w:pPr>
            <w:r w:rsidRPr="00662BAF">
              <w:t>0.5</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rPr>
                <w:kern w:val="0"/>
              </w:rPr>
            </w:pPr>
            <w:r w:rsidRPr="00662BAF">
              <w:rPr>
                <w:rFonts w:hint="eastAsia"/>
                <w:kern w:val="0"/>
              </w:rPr>
              <w:t>总硬度</w:t>
            </w:r>
            <w:r w:rsidRPr="00662BAF">
              <w:rPr>
                <w:kern w:val="0"/>
              </w:rPr>
              <w:t>(</w:t>
            </w:r>
            <w:r w:rsidRPr="00662BAF">
              <w:rPr>
                <w:rFonts w:hint="eastAsia"/>
                <w:kern w:val="0"/>
              </w:rPr>
              <w:t>以</w:t>
            </w:r>
            <w:r w:rsidRPr="00662BAF">
              <w:rPr>
                <w:kern w:val="0"/>
              </w:rPr>
              <w:t>CaCO</w:t>
            </w:r>
            <w:r w:rsidRPr="00662BAF">
              <w:rPr>
                <w:kern w:val="0"/>
                <w:vertAlign w:val="subscript"/>
              </w:rPr>
              <w:t>3</w:t>
            </w:r>
            <w:r w:rsidRPr="00662BAF">
              <w:rPr>
                <w:rFonts w:hint="eastAsia"/>
                <w:kern w:val="0"/>
              </w:rPr>
              <w:t>计</w:t>
            </w:r>
            <w:r w:rsidRPr="00662BAF">
              <w:rPr>
                <w:kern w:val="0"/>
              </w:rPr>
              <w:t>)</w:t>
            </w:r>
          </w:p>
        </w:tc>
        <w:tc>
          <w:tcPr>
            <w:tcW w:w="3516" w:type="dxa"/>
            <w:tcMar>
              <w:top w:w="0" w:type="dxa"/>
              <w:left w:w="0" w:type="dxa"/>
              <w:bottom w:w="0" w:type="dxa"/>
              <w:right w:w="0" w:type="dxa"/>
            </w:tcMar>
            <w:vAlign w:val="center"/>
          </w:tcPr>
          <w:p w:rsidR="0021776B" w:rsidRPr="00662BAF" w:rsidRDefault="0021776B" w:rsidP="00C96368">
            <w:pPr>
              <w:pStyle w:val="a8"/>
            </w:pPr>
            <w:r w:rsidRPr="00662BAF">
              <w:t>EDTA</w:t>
            </w:r>
            <w:r w:rsidRPr="00662BAF">
              <w:rPr>
                <w:rFonts w:hint="eastAsia"/>
              </w:rPr>
              <w:t>滴定法</w:t>
            </w:r>
          </w:p>
          <w:p w:rsidR="0021776B" w:rsidRPr="00662BAF" w:rsidRDefault="0021776B" w:rsidP="00C96368">
            <w:pPr>
              <w:pStyle w:val="a8"/>
            </w:pPr>
            <w:r w:rsidRPr="00662BAF">
              <w:t>GB/T 7477-1987</w:t>
            </w:r>
          </w:p>
        </w:tc>
        <w:tc>
          <w:tcPr>
            <w:tcW w:w="2551" w:type="dxa"/>
            <w:vAlign w:val="center"/>
          </w:tcPr>
          <w:p w:rsidR="0021776B" w:rsidRPr="00662BAF" w:rsidRDefault="0021776B" w:rsidP="00C96368">
            <w:pPr>
              <w:pStyle w:val="a8"/>
            </w:pPr>
            <w:r w:rsidRPr="00662BAF">
              <w:t>—</w:t>
            </w:r>
          </w:p>
        </w:tc>
        <w:tc>
          <w:tcPr>
            <w:tcW w:w="1003" w:type="dxa"/>
            <w:vAlign w:val="center"/>
          </w:tcPr>
          <w:p w:rsidR="0021776B" w:rsidRPr="00662BAF" w:rsidRDefault="0021776B" w:rsidP="00C96368">
            <w:pPr>
              <w:pStyle w:val="a8"/>
            </w:pPr>
            <w:r w:rsidRPr="00662BAF">
              <w:t>5</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rPr>
                <w:rFonts w:hint="eastAsia"/>
              </w:rPr>
              <w:t>氨氮</w:t>
            </w:r>
          </w:p>
        </w:tc>
        <w:tc>
          <w:tcPr>
            <w:tcW w:w="3516" w:type="dxa"/>
            <w:tcMar>
              <w:top w:w="0" w:type="dxa"/>
              <w:left w:w="0" w:type="dxa"/>
              <w:bottom w:w="0" w:type="dxa"/>
              <w:right w:w="0" w:type="dxa"/>
            </w:tcMar>
            <w:vAlign w:val="center"/>
          </w:tcPr>
          <w:p w:rsidR="0021776B" w:rsidRPr="00662BAF" w:rsidRDefault="0021776B" w:rsidP="00C96368">
            <w:pPr>
              <w:pStyle w:val="a8"/>
            </w:pPr>
            <w:r w:rsidRPr="00662BAF">
              <w:rPr>
                <w:rFonts w:hint="eastAsia"/>
              </w:rPr>
              <w:t>纳氏试剂分光光度法</w:t>
            </w:r>
          </w:p>
          <w:p w:rsidR="0021776B" w:rsidRPr="00662BAF" w:rsidRDefault="0021776B" w:rsidP="00C96368">
            <w:pPr>
              <w:pStyle w:val="a8"/>
            </w:pPr>
            <w:r w:rsidRPr="00662BAF">
              <w:rPr>
                <w:spacing w:val="20"/>
              </w:rPr>
              <w:t>HJ 535-2009</w:t>
            </w:r>
          </w:p>
        </w:tc>
        <w:tc>
          <w:tcPr>
            <w:tcW w:w="2551" w:type="dxa"/>
            <w:vAlign w:val="center"/>
          </w:tcPr>
          <w:p w:rsidR="0021776B" w:rsidRPr="00662BAF" w:rsidRDefault="0021776B" w:rsidP="00C96368">
            <w:pPr>
              <w:pStyle w:val="a8"/>
              <w:rPr>
                <w:spacing w:val="20"/>
              </w:rPr>
            </w:pPr>
            <w:r w:rsidRPr="00662BAF">
              <w:rPr>
                <w:spacing w:val="20"/>
              </w:rPr>
              <w:t>T6</w:t>
            </w:r>
            <w:r w:rsidRPr="00662BAF">
              <w:rPr>
                <w:rFonts w:hint="eastAsia"/>
                <w:spacing w:val="20"/>
              </w:rPr>
              <w:t>新悦可见分光光度计</w:t>
            </w:r>
          </w:p>
        </w:tc>
        <w:tc>
          <w:tcPr>
            <w:tcW w:w="1003" w:type="dxa"/>
            <w:vAlign w:val="center"/>
          </w:tcPr>
          <w:p w:rsidR="0021776B" w:rsidRPr="00662BAF" w:rsidRDefault="0021776B" w:rsidP="00C96368">
            <w:pPr>
              <w:pStyle w:val="a8"/>
            </w:pPr>
            <w:r w:rsidRPr="00662BAF">
              <w:t>0.025</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rPr>
                <w:rFonts w:hint="eastAsia"/>
              </w:rPr>
              <w:t>氯化物</w:t>
            </w:r>
          </w:p>
          <w:p w:rsidR="0021776B" w:rsidRPr="00662BAF" w:rsidRDefault="0021776B" w:rsidP="00C96368">
            <w:pPr>
              <w:pStyle w:val="a8"/>
            </w:pPr>
            <w:r w:rsidRPr="00662BAF">
              <w:rPr>
                <w:rFonts w:hint="eastAsia"/>
              </w:rPr>
              <w:t>（以</w:t>
            </w:r>
            <w:r w:rsidRPr="00662BAF">
              <w:t>CND</w:t>
            </w:r>
            <w:r w:rsidRPr="00662BAF">
              <w:rPr>
                <w:vertAlign w:val="superscript"/>
              </w:rPr>
              <w:t>-</w:t>
            </w:r>
            <w:r w:rsidRPr="00662BAF">
              <w:rPr>
                <w:rFonts w:hint="eastAsia"/>
              </w:rPr>
              <w:t>计）</w:t>
            </w:r>
          </w:p>
        </w:tc>
        <w:tc>
          <w:tcPr>
            <w:tcW w:w="3516" w:type="dxa"/>
            <w:vMerge w:val="restart"/>
            <w:tcMar>
              <w:top w:w="0" w:type="dxa"/>
              <w:left w:w="0" w:type="dxa"/>
              <w:bottom w:w="0" w:type="dxa"/>
              <w:right w:w="0" w:type="dxa"/>
            </w:tcMar>
            <w:vAlign w:val="center"/>
          </w:tcPr>
          <w:p w:rsidR="0021776B" w:rsidRPr="00662BAF" w:rsidRDefault="0021776B" w:rsidP="00C96368">
            <w:pPr>
              <w:pStyle w:val="a8"/>
            </w:pPr>
            <w:r w:rsidRPr="00662BAF">
              <w:rPr>
                <w:rFonts w:hint="eastAsia"/>
              </w:rPr>
              <w:t>离子色谱法</w:t>
            </w:r>
            <w:r w:rsidRPr="00662BAF">
              <w:t>HJ/T 84-2001</w:t>
            </w:r>
          </w:p>
        </w:tc>
        <w:tc>
          <w:tcPr>
            <w:tcW w:w="2551" w:type="dxa"/>
            <w:vMerge w:val="restart"/>
            <w:vAlign w:val="center"/>
          </w:tcPr>
          <w:p w:rsidR="0021776B" w:rsidRPr="00662BAF" w:rsidRDefault="0021776B" w:rsidP="00C96368">
            <w:pPr>
              <w:pStyle w:val="a8"/>
            </w:pPr>
            <w:r w:rsidRPr="00662BAF">
              <w:t>DIONEX DX-80</w:t>
            </w:r>
          </w:p>
          <w:p w:rsidR="0021776B" w:rsidRPr="00662BAF" w:rsidRDefault="0021776B" w:rsidP="00C96368">
            <w:pPr>
              <w:pStyle w:val="a8"/>
            </w:pPr>
            <w:r w:rsidRPr="00662BAF">
              <w:rPr>
                <w:rFonts w:hint="eastAsia"/>
              </w:rPr>
              <w:t>离子色谱仪</w:t>
            </w:r>
          </w:p>
        </w:tc>
        <w:tc>
          <w:tcPr>
            <w:tcW w:w="1003" w:type="dxa"/>
            <w:vAlign w:val="center"/>
          </w:tcPr>
          <w:p w:rsidR="0021776B" w:rsidRPr="00662BAF" w:rsidRDefault="0021776B" w:rsidP="00C96368">
            <w:pPr>
              <w:pStyle w:val="a8"/>
            </w:pPr>
            <w:r w:rsidRPr="00662BAF">
              <w:t>0.05</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rPr>
                <w:rFonts w:hint="eastAsia"/>
              </w:rPr>
              <w:t>氟化物</w:t>
            </w:r>
          </w:p>
          <w:p w:rsidR="0021776B" w:rsidRPr="00662BAF" w:rsidRDefault="0021776B" w:rsidP="00C96368">
            <w:pPr>
              <w:pStyle w:val="a8"/>
            </w:pPr>
            <w:r w:rsidRPr="00662BAF">
              <w:rPr>
                <w:rFonts w:hint="eastAsia"/>
              </w:rPr>
              <w:t>（以</w:t>
            </w:r>
            <w:r w:rsidRPr="00662BAF">
              <w:t>F</w:t>
            </w:r>
            <w:r w:rsidRPr="00662BAF">
              <w:rPr>
                <w:vertAlign w:val="superscript"/>
              </w:rPr>
              <w:t>-</w:t>
            </w:r>
            <w:r w:rsidRPr="00662BAF">
              <w:rPr>
                <w:rFonts w:hint="eastAsia"/>
              </w:rPr>
              <w:t>计）</w:t>
            </w:r>
          </w:p>
        </w:tc>
        <w:tc>
          <w:tcPr>
            <w:tcW w:w="3516" w:type="dxa"/>
            <w:vMerge/>
            <w:tcMar>
              <w:top w:w="0" w:type="dxa"/>
              <w:left w:w="0" w:type="dxa"/>
              <w:bottom w:w="0" w:type="dxa"/>
              <w:right w:w="0" w:type="dxa"/>
            </w:tcMar>
            <w:vAlign w:val="center"/>
          </w:tcPr>
          <w:p w:rsidR="0021776B" w:rsidRPr="00662BAF" w:rsidRDefault="0021776B" w:rsidP="00C96368">
            <w:pPr>
              <w:pStyle w:val="a8"/>
            </w:pPr>
          </w:p>
        </w:tc>
        <w:tc>
          <w:tcPr>
            <w:tcW w:w="2551" w:type="dxa"/>
            <w:vMerge/>
            <w:vAlign w:val="center"/>
          </w:tcPr>
          <w:p w:rsidR="0021776B" w:rsidRPr="00662BAF" w:rsidRDefault="0021776B" w:rsidP="00C96368">
            <w:pPr>
              <w:pStyle w:val="a8"/>
            </w:pPr>
          </w:p>
        </w:tc>
        <w:tc>
          <w:tcPr>
            <w:tcW w:w="1003" w:type="dxa"/>
            <w:vAlign w:val="center"/>
          </w:tcPr>
          <w:p w:rsidR="0021776B" w:rsidRPr="00662BAF" w:rsidRDefault="0021776B" w:rsidP="00C96368">
            <w:pPr>
              <w:pStyle w:val="a8"/>
            </w:pPr>
            <w:r w:rsidRPr="00662BAF">
              <w:t>0.02</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rPr>
                <w:kern w:val="0"/>
              </w:rPr>
            </w:pPr>
            <w:r w:rsidRPr="00662BAF">
              <w:rPr>
                <w:rFonts w:hint="eastAsia"/>
                <w:kern w:val="0"/>
              </w:rPr>
              <w:t>硝酸盐</w:t>
            </w:r>
          </w:p>
          <w:p w:rsidR="0021776B" w:rsidRPr="00662BAF" w:rsidRDefault="0021776B" w:rsidP="00C96368">
            <w:pPr>
              <w:pStyle w:val="a8"/>
              <w:rPr>
                <w:kern w:val="0"/>
              </w:rPr>
            </w:pPr>
            <w:r w:rsidRPr="00662BAF">
              <w:rPr>
                <w:rFonts w:hint="eastAsia"/>
                <w:kern w:val="0"/>
              </w:rPr>
              <w:t>（以</w:t>
            </w:r>
            <w:r w:rsidRPr="00662BAF">
              <w:rPr>
                <w:kern w:val="0"/>
              </w:rPr>
              <w:t>N</w:t>
            </w:r>
            <w:r w:rsidRPr="00662BAF">
              <w:rPr>
                <w:rFonts w:hint="eastAsia"/>
                <w:kern w:val="0"/>
              </w:rPr>
              <w:t>计）</w:t>
            </w:r>
          </w:p>
        </w:tc>
        <w:tc>
          <w:tcPr>
            <w:tcW w:w="3516" w:type="dxa"/>
            <w:vMerge/>
            <w:tcMar>
              <w:top w:w="0" w:type="dxa"/>
              <w:left w:w="0" w:type="dxa"/>
              <w:bottom w:w="0" w:type="dxa"/>
              <w:right w:w="0" w:type="dxa"/>
            </w:tcMar>
            <w:vAlign w:val="center"/>
          </w:tcPr>
          <w:p w:rsidR="0021776B" w:rsidRPr="00662BAF" w:rsidRDefault="0021776B" w:rsidP="00C96368">
            <w:pPr>
              <w:pStyle w:val="a8"/>
            </w:pPr>
          </w:p>
        </w:tc>
        <w:tc>
          <w:tcPr>
            <w:tcW w:w="2551" w:type="dxa"/>
            <w:vMerge/>
            <w:vAlign w:val="center"/>
          </w:tcPr>
          <w:p w:rsidR="0021776B" w:rsidRPr="00662BAF" w:rsidRDefault="0021776B" w:rsidP="00C96368">
            <w:pPr>
              <w:pStyle w:val="a8"/>
            </w:pPr>
          </w:p>
        </w:tc>
        <w:tc>
          <w:tcPr>
            <w:tcW w:w="1003" w:type="dxa"/>
            <w:vAlign w:val="center"/>
          </w:tcPr>
          <w:p w:rsidR="0021776B" w:rsidRPr="00662BAF" w:rsidRDefault="0021776B" w:rsidP="00C96368">
            <w:pPr>
              <w:pStyle w:val="a8"/>
            </w:pPr>
            <w:r w:rsidRPr="00662BAF">
              <w:t xml:space="preserve">0.02 </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rPr>
                <w:kern w:val="0"/>
              </w:rPr>
            </w:pPr>
            <w:r w:rsidRPr="00662BAF">
              <w:rPr>
                <w:rFonts w:hint="eastAsia"/>
                <w:kern w:val="0"/>
              </w:rPr>
              <w:t>亚硝酸盐</w:t>
            </w:r>
          </w:p>
        </w:tc>
        <w:tc>
          <w:tcPr>
            <w:tcW w:w="3516" w:type="dxa"/>
            <w:vMerge/>
            <w:tcMar>
              <w:top w:w="0" w:type="dxa"/>
              <w:left w:w="0" w:type="dxa"/>
              <w:bottom w:w="0" w:type="dxa"/>
              <w:right w:w="0" w:type="dxa"/>
            </w:tcMar>
            <w:vAlign w:val="center"/>
          </w:tcPr>
          <w:p w:rsidR="0021776B" w:rsidRPr="00662BAF" w:rsidRDefault="0021776B" w:rsidP="00C96368">
            <w:pPr>
              <w:pStyle w:val="a8"/>
            </w:pPr>
          </w:p>
        </w:tc>
        <w:tc>
          <w:tcPr>
            <w:tcW w:w="2551" w:type="dxa"/>
            <w:vMerge/>
            <w:vAlign w:val="center"/>
          </w:tcPr>
          <w:p w:rsidR="0021776B" w:rsidRPr="00662BAF" w:rsidRDefault="0021776B" w:rsidP="00C96368">
            <w:pPr>
              <w:pStyle w:val="a8"/>
            </w:pPr>
          </w:p>
        </w:tc>
        <w:tc>
          <w:tcPr>
            <w:tcW w:w="1003" w:type="dxa"/>
            <w:vAlign w:val="center"/>
          </w:tcPr>
          <w:p w:rsidR="0021776B" w:rsidRPr="00662BAF" w:rsidRDefault="0021776B" w:rsidP="00C96368">
            <w:pPr>
              <w:pStyle w:val="a8"/>
            </w:pPr>
            <w:r w:rsidRPr="00662BAF">
              <w:t>0.02</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rPr>
                <w:kern w:val="0"/>
              </w:rPr>
            </w:pPr>
            <w:r w:rsidRPr="00662BAF">
              <w:rPr>
                <w:rFonts w:hint="eastAsia"/>
                <w:kern w:val="0"/>
              </w:rPr>
              <w:t>铬</w:t>
            </w:r>
          </w:p>
        </w:tc>
        <w:tc>
          <w:tcPr>
            <w:tcW w:w="3516" w:type="dxa"/>
            <w:tcMar>
              <w:top w:w="0" w:type="dxa"/>
              <w:left w:w="0" w:type="dxa"/>
              <w:bottom w:w="0" w:type="dxa"/>
              <w:right w:w="0" w:type="dxa"/>
            </w:tcMar>
            <w:vAlign w:val="center"/>
          </w:tcPr>
          <w:p w:rsidR="0021776B" w:rsidRPr="00662BAF" w:rsidRDefault="0021776B" w:rsidP="00C96368">
            <w:pPr>
              <w:pStyle w:val="a8"/>
              <w:rPr>
                <w:kern w:val="0"/>
              </w:rPr>
            </w:pPr>
            <w:r w:rsidRPr="00662BAF">
              <w:rPr>
                <w:rFonts w:hint="eastAsia"/>
                <w:kern w:val="0"/>
              </w:rPr>
              <w:t>电感耦合等离子体发射光谱法《水和废水监测分析方法》（第四版）</w:t>
            </w:r>
          </w:p>
        </w:tc>
        <w:tc>
          <w:tcPr>
            <w:tcW w:w="2551" w:type="dxa"/>
            <w:vAlign w:val="center"/>
          </w:tcPr>
          <w:p w:rsidR="0021776B" w:rsidRPr="00662BAF" w:rsidRDefault="0021776B" w:rsidP="00C96368">
            <w:pPr>
              <w:pStyle w:val="a8"/>
              <w:rPr>
                <w:kern w:val="0"/>
              </w:rPr>
            </w:pPr>
            <w:r w:rsidRPr="00662BAF">
              <w:rPr>
                <w:kern w:val="0"/>
              </w:rPr>
              <w:t>Optima 2100DV</w:t>
            </w:r>
            <w:r w:rsidRPr="00662BAF">
              <w:rPr>
                <w:rFonts w:hint="eastAsia"/>
                <w:kern w:val="0"/>
              </w:rPr>
              <w:t>电感耦合等离子体发射光谱仪</w:t>
            </w:r>
          </w:p>
        </w:tc>
        <w:tc>
          <w:tcPr>
            <w:tcW w:w="1003" w:type="dxa"/>
            <w:vAlign w:val="center"/>
          </w:tcPr>
          <w:p w:rsidR="0021776B" w:rsidRPr="00662BAF" w:rsidRDefault="0021776B" w:rsidP="00C96368">
            <w:pPr>
              <w:pStyle w:val="a8"/>
            </w:pPr>
            <w:r w:rsidRPr="00662BAF">
              <w:t>0.01</w:t>
            </w:r>
          </w:p>
        </w:tc>
      </w:tr>
      <w:tr w:rsidR="0021776B" w:rsidRPr="00662BAF" w:rsidTr="00C96368">
        <w:trPr>
          <w:gridAfter w:val="1"/>
          <w:wAfter w:w="13" w:type="dxa"/>
          <w:trHeight w:val="284"/>
          <w:jc w:val="center"/>
        </w:trPr>
        <w:tc>
          <w:tcPr>
            <w:tcW w:w="1868" w:type="dxa"/>
            <w:vAlign w:val="center"/>
          </w:tcPr>
          <w:p w:rsidR="0021776B" w:rsidRPr="00662BAF" w:rsidRDefault="0021776B" w:rsidP="00C96368">
            <w:pPr>
              <w:pStyle w:val="a8"/>
            </w:pPr>
            <w:r w:rsidRPr="00662BAF">
              <w:rPr>
                <w:rFonts w:hint="eastAsia"/>
              </w:rPr>
              <w:t>挥发酚</w:t>
            </w:r>
          </w:p>
        </w:tc>
        <w:tc>
          <w:tcPr>
            <w:tcW w:w="3516" w:type="dxa"/>
            <w:tcMar>
              <w:top w:w="0" w:type="dxa"/>
              <w:left w:w="0" w:type="dxa"/>
              <w:bottom w:w="0" w:type="dxa"/>
              <w:right w:w="0" w:type="dxa"/>
            </w:tcMar>
            <w:vAlign w:val="center"/>
          </w:tcPr>
          <w:p w:rsidR="0021776B" w:rsidRPr="00662BAF" w:rsidRDefault="0021776B" w:rsidP="00C96368">
            <w:pPr>
              <w:pStyle w:val="a8"/>
              <w:rPr>
                <w:kern w:val="0"/>
              </w:rPr>
            </w:pPr>
            <w:r w:rsidRPr="00662BAF">
              <w:rPr>
                <w:kern w:val="0"/>
              </w:rPr>
              <w:t>4-</w:t>
            </w:r>
            <w:r w:rsidRPr="00662BAF">
              <w:rPr>
                <w:rFonts w:hint="eastAsia"/>
                <w:kern w:val="0"/>
              </w:rPr>
              <w:t>氨基安替比林分光光度法</w:t>
            </w:r>
          </w:p>
        </w:tc>
        <w:tc>
          <w:tcPr>
            <w:tcW w:w="2551" w:type="dxa"/>
            <w:vAlign w:val="center"/>
          </w:tcPr>
          <w:p w:rsidR="0021776B" w:rsidRPr="00662BAF" w:rsidRDefault="0021776B" w:rsidP="00C96368">
            <w:pPr>
              <w:pStyle w:val="a8"/>
              <w:rPr>
                <w:kern w:val="0"/>
              </w:rPr>
            </w:pPr>
            <w:r w:rsidRPr="00662BAF">
              <w:rPr>
                <w:kern w:val="0"/>
              </w:rPr>
              <w:t>T6</w:t>
            </w:r>
            <w:r w:rsidRPr="00662BAF">
              <w:rPr>
                <w:rFonts w:hint="eastAsia"/>
                <w:kern w:val="0"/>
              </w:rPr>
              <w:t>新悦分光光度计</w:t>
            </w:r>
          </w:p>
        </w:tc>
        <w:tc>
          <w:tcPr>
            <w:tcW w:w="1003" w:type="dxa"/>
            <w:vAlign w:val="center"/>
          </w:tcPr>
          <w:p w:rsidR="0021776B" w:rsidRPr="00662BAF" w:rsidRDefault="0021776B" w:rsidP="00C96368">
            <w:pPr>
              <w:pStyle w:val="a8"/>
            </w:pPr>
            <w:r w:rsidRPr="00662BAF">
              <w:t>0.0003</w:t>
            </w:r>
          </w:p>
        </w:tc>
      </w:tr>
    </w:tbl>
    <w:p w:rsidR="0021776B" w:rsidRPr="00662BAF" w:rsidRDefault="0021776B" w:rsidP="00DF30B6">
      <w:pPr>
        <w:pStyle w:val="3"/>
        <w:rPr>
          <w:rFonts w:ascii="Times New Roman" w:hAnsi="Times New Roman"/>
          <w:sz w:val="28"/>
        </w:rPr>
      </w:pPr>
      <w:r w:rsidRPr="00662BAF">
        <w:rPr>
          <w:rFonts w:ascii="Times New Roman" w:hAnsi="Times New Roman" w:hint="eastAsia"/>
          <w:sz w:val="28"/>
        </w:rPr>
        <w:t>监测结果与评价</w:t>
      </w:r>
    </w:p>
    <w:p w:rsidR="0021776B" w:rsidRPr="00662BAF" w:rsidRDefault="0021776B" w:rsidP="00B729D0">
      <w:pPr>
        <w:ind w:firstLine="480"/>
      </w:pPr>
      <w:r w:rsidRPr="00662BAF">
        <w:rPr>
          <w:rFonts w:hint="eastAsia"/>
        </w:rPr>
        <w:t>项目所在地地下水环境质量标准执行《地下水质量标准》（</w:t>
      </w:r>
      <w:r w:rsidRPr="00662BAF">
        <w:t>GB/T 14848-1993</w:t>
      </w:r>
      <w:r w:rsidRPr="00662BAF">
        <w:rPr>
          <w:rFonts w:hint="eastAsia"/>
        </w:rPr>
        <w:t>）中的</w:t>
      </w:r>
      <w:r w:rsidRPr="00662BAF">
        <w:rPr>
          <w:rFonts w:ascii="宋体" w:hAnsi="宋体" w:cs="宋体" w:hint="eastAsia"/>
        </w:rPr>
        <w:t>Ⅲ</w:t>
      </w:r>
      <w:r w:rsidRPr="00662BAF">
        <w:rPr>
          <w:rFonts w:hint="eastAsia"/>
        </w:rPr>
        <w:t>类标准，监测结果见下表。</w:t>
      </w:r>
    </w:p>
    <w:p w:rsidR="007D21E0" w:rsidRDefault="007D21E0" w:rsidP="00B729D0">
      <w:pPr>
        <w:ind w:firstLine="480"/>
        <w:jc w:val="center"/>
      </w:pPr>
    </w:p>
    <w:p w:rsidR="0021776B" w:rsidRPr="00662BAF" w:rsidRDefault="0021776B" w:rsidP="00B729D0">
      <w:pPr>
        <w:ind w:firstLine="480"/>
        <w:jc w:val="center"/>
      </w:pPr>
      <w:r w:rsidRPr="00662BAF">
        <w:rPr>
          <w:rFonts w:hint="eastAsia"/>
        </w:rPr>
        <w:lastRenderedPageBreak/>
        <w:t>表</w:t>
      </w:r>
      <w:r w:rsidRPr="00662BAF">
        <w:t xml:space="preserve">6.5-3 </w:t>
      </w:r>
      <w:r w:rsidRPr="00662BAF">
        <w:rPr>
          <w:rFonts w:hint="eastAsia"/>
        </w:rPr>
        <w:t>地下水质量监测结果</w:t>
      </w:r>
      <w:r w:rsidRPr="00662BAF">
        <w:t xml:space="preserve">  (mg/L</w:t>
      </w:r>
      <w:r w:rsidRPr="00662BAF">
        <w:rPr>
          <w:rFonts w:hint="eastAsia"/>
        </w:rPr>
        <w:t>，</w:t>
      </w:r>
      <w:r w:rsidRPr="00662BAF">
        <w:t>pH</w:t>
      </w:r>
      <w:r w:rsidRPr="00662BAF">
        <w:rPr>
          <w:rFonts w:hint="eastAsia"/>
        </w:rPr>
        <w:t>除外</w:t>
      </w:r>
      <w:r w:rsidRPr="00662BAF">
        <w:t>)</w:t>
      </w:r>
    </w:p>
    <w:tbl>
      <w:tblPr>
        <w:tblW w:w="5000" w:type="pct"/>
        <w:jc w:val="center"/>
        <w:tblBorders>
          <w:top w:val="single" w:sz="8" w:space="0" w:color="auto"/>
          <w:left w:val="single" w:sz="8" w:space="0" w:color="auto"/>
          <w:bottom w:val="single" w:sz="8" w:space="0" w:color="auto"/>
          <w:right w:val="single" w:sz="8" w:space="0" w:color="auto"/>
          <w:insideH w:val="single" w:sz="6" w:space="0" w:color="auto"/>
          <w:insideV w:val="single" w:sz="6" w:space="0" w:color="auto"/>
        </w:tblBorders>
        <w:tblLook w:val="01E0"/>
      </w:tblPr>
      <w:tblGrid>
        <w:gridCol w:w="2089"/>
        <w:gridCol w:w="1359"/>
        <w:gridCol w:w="1254"/>
        <w:gridCol w:w="1148"/>
        <w:gridCol w:w="1148"/>
        <w:gridCol w:w="1146"/>
        <w:gridCol w:w="1142"/>
      </w:tblGrid>
      <w:tr w:rsidR="0021776B" w:rsidRPr="00662BAF" w:rsidTr="00552793">
        <w:trPr>
          <w:trHeight w:val="284"/>
          <w:jc w:val="center"/>
        </w:trPr>
        <w:tc>
          <w:tcPr>
            <w:tcW w:w="1125" w:type="pct"/>
            <w:tcBorders>
              <w:top w:val="single" w:sz="8" w:space="0" w:color="auto"/>
              <w:tl2br w:val="single" w:sz="4" w:space="0" w:color="auto"/>
            </w:tcBorders>
            <w:noWrap/>
            <w:vAlign w:val="center"/>
          </w:tcPr>
          <w:p w:rsidR="0021776B" w:rsidRPr="00662BAF" w:rsidRDefault="0021776B" w:rsidP="00A315D5">
            <w:pPr>
              <w:pStyle w:val="a8"/>
              <w:jc w:val="right"/>
            </w:pPr>
            <w:r w:rsidRPr="00662BAF">
              <w:rPr>
                <w:rFonts w:hint="eastAsia"/>
              </w:rPr>
              <w:t>监测点位</w:t>
            </w:r>
          </w:p>
          <w:p w:rsidR="0021776B" w:rsidRPr="00662BAF" w:rsidRDefault="0021776B" w:rsidP="00A315D5">
            <w:pPr>
              <w:pStyle w:val="a8"/>
              <w:jc w:val="right"/>
            </w:pPr>
            <w:r w:rsidRPr="00662BAF">
              <w:t>(</w:t>
            </w:r>
            <w:r w:rsidRPr="00662BAF">
              <w:rPr>
                <w:rFonts w:hint="eastAsia"/>
              </w:rPr>
              <w:t>样品编号</w:t>
            </w:r>
            <w:r w:rsidRPr="00662BAF">
              <w:t>)</w:t>
            </w:r>
          </w:p>
          <w:p w:rsidR="0021776B" w:rsidRPr="00662BAF" w:rsidRDefault="0021776B" w:rsidP="00A315D5">
            <w:pPr>
              <w:pStyle w:val="a8"/>
              <w:jc w:val="left"/>
            </w:pPr>
            <w:r w:rsidRPr="00662BAF">
              <w:rPr>
                <w:rFonts w:hint="eastAsia"/>
              </w:rPr>
              <w:t>监测项目</w:t>
            </w:r>
          </w:p>
        </w:tc>
        <w:tc>
          <w:tcPr>
            <w:tcW w:w="732" w:type="pct"/>
            <w:tcBorders>
              <w:top w:val="single" w:sz="8" w:space="0" w:color="auto"/>
            </w:tcBorders>
            <w:noWrap/>
            <w:vAlign w:val="center"/>
          </w:tcPr>
          <w:p w:rsidR="0021776B" w:rsidRPr="00662BAF" w:rsidRDefault="0021776B" w:rsidP="00A315D5">
            <w:pPr>
              <w:pStyle w:val="a8"/>
            </w:pPr>
            <w:r w:rsidRPr="00662BAF">
              <w:t>G1</w:t>
            </w:r>
            <w:r w:rsidRPr="00662BAF">
              <w:rPr>
                <w:rFonts w:hint="eastAsia"/>
              </w:rPr>
              <w:t>北塘村</w:t>
            </w:r>
          </w:p>
          <w:p w:rsidR="0021776B" w:rsidRPr="00662BAF" w:rsidRDefault="0021776B" w:rsidP="00A315D5">
            <w:pPr>
              <w:pStyle w:val="a8"/>
            </w:pPr>
            <w:r w:rsidRPr="00662BAF">
              <w:t>(J122504)</w:t>
            </w:r>
          </w:p>
        </w:tc>
        <w:tc>
          <w:tcPr>
            <w:tcW w:w="675" w:type="pct"/>
            <w:tcBorders>
              <w:top w:val="single" w:sz="8" w:space="0" w:color="auto"/>
              <w:right w:val="single" w:sz="4" w:space="0" w:color="auto"/>
            </w:tcBorders>
            <w:vAlign w:val="center"/>
          </w:tcPr>
          <w:p w:rsidR="0021776B" w:rsidRPr="00662BAF" w:rsidRDefault="0021776B" w:rsidP="00A315D5">
            <w:pPr>
              <w:pStyle w:val="a8"/>
            </w:pPr>
            <w:r w:rsidRPr="00662BAF">
              <w:t>G2</w:t>
            </w:r>
            <w:r w:rsidRPr="00662BAF">
              <w:rPr>
                <w:rFonts w:hint="eastAsia"/>
              </w:rPr>
              <w:t>厂址</w:t>
            </w:r>
          </w:p>
          <w:p w:rsidR="0021776B" w:rsidRPr="00662BAF" w:rsidRDefault="0021776B" w:rsidP="00A315D5">
            <w:pPr>
              <w:pStyle w:val="a8"/>
            </w:pPr>
            <w:r w:rsidRPr="00662BAF">
              <w:t>(J122505)</w:t>
            </w:r>
          </w:p>
        </w:tc>
        <w:tc>
          <w:tcPr>
            <w:tcW w:w="618" w:type="pct"/>
            <w:tcBorders>
              <w:top w:val="single" w:sz="8" w:space="0" w:color="auto"/>
              <w:left w:val="single" w:sz="4" w:space="0" w:color="auto"/>
              <w:right w:val="single" w:sz="8" w:space="0" w:color="auto"/>
            </w:tcBorders>
            <w:vAlign w:val="center"/>
          </w:tcPr>
          <w:p w:rsidR="0021776B" w:rsidRPr="00662BAF" w:rsidRDefault="0021776B" w:rsidP="00A315D5">
            <w:pPr>
              <w:pStyle w:val="a8"/>
            </w:pPr>
            <w:r w:rsidRPr="00662BAF">
              <w:t>G3</w:t>
            </w:r>
            <w:r w:rsidRPr="00662BAF">
              <w:rPr>
                <w:rFonts w:hint="eastAsia"/>
              </w:rPr>
              <w:t>上岳村</w:t>
            </w:r>
          </w:p>
          <w:p w:rsidR="0021776B" w:rsidRPr="00662BAF" w:rsidRDefault="0021776B" w:rsidP="00A315D5">
            <w:pPr>
              <w:pStyle w:val="a8"/>
            </w:pPr>
            <w:r w:rsidRPr="00662BAF">
              <w:t>(J122506)</w:t>
            </w:r>
          </w:p>
        </w:tc>
        <w:tc>
          <w:tcPr>
            <w:tcW w:w="618" w:type="pct"/>
            <w:tcBorders>
              <w:top w:val="single" w:sz="8" w:space="0" w:color="auto"/>
              <w:left w:val="single" w:sz="4" w:space="0" w:color="auto"/>
              <w:right w:val="single" w:sz="4" w:space="0" w:color="auto"/>
            </w:tcBorders>
            <w:vAlign w:val="center"/>
          </w:tcPr>
          <w:p w:rsidR="0021776B" w:rsidRPr="00662BAF" w:rsidRDefault="0021776B" w:rsidP="00A315D5">
            <w:pPr>
              <w:pStyle w:val="a8"/>
            </w:pPr>
            <w:r w:rsidRPr="00662BAF">
              <w:t>G4</w:t>
            </w:r>
            <w:r w:rsidRPr="00662BAF">
              <w:rPr>
                <w:rFonts w:hint="eastAsia"/>
                <w:szCs w:val="21"/>
              </w:rPr>
              <w:t>同众村</w:t>
            </w:r>
          </w:p>
        </w:tc>
        <w:tc>
          <w:tcPr>
            <w:tcW w:w="617" w:type="pct"/>
            <w:tcBorders>
              <w:top w:val="single" w:sz="8" w:space="0" w:color="auto"/>
              <w:left w:val="single" w:sz="4" w:space="0" w:color="auto"/>
              <w:right w:val="single" w:sz="4" w:space="0" w:color="auto"/>
            </w:tcBorders>
            <w:vAlign w:val="center"/>
          </w:tcPr>
          <w:p w:rsidR="0021776B" w:rsidRPr="00662BAF" w:rsidRDefault="0021776B" w:rsidP="00A315D5">
            <w:pPr>
              <w:pStyle w:val="a8"/>
            </w:pPr>
            <w:r w:rsidRPr="00662BAF">
              <w:t>G5</w:t>
            </w:r>
            <w:r w:rsidRPr="00662BAF">
              <w:rPr>
                <w:rFonts w:hint="eastAsia"/>
                <w:szCs w:val="21"/>
              </w:rPr>
              <w:t>新金村</w:t>
            </w:r>
          </w:p>
        </w:tc>
        <w:tc>
          <w:tcPr>
            <w:tcW w:w="615" w:type="pct"/>
            <w:tcBorders>
              <w:top w:val="single" w:sz="8" w:space="0" w:color="auto"/>
              <w:left w:val="single" w:sz="4" w:space="0" w:color="auto"/>
            </w:tcBorders>
            <w:vAlign w:val="center"/>
          </w:tcPr>
          <w:p w:rsidR="0021776B" w:rsidRPr="00662BAF" w:rsidRDefault="0021776B" w:rsidP="00A315D5">
            <w:pPr>
              <w:pStyle w:val="a8"/>
            </w:pPr>
            <w:r w:rsidRPr="00662BAF">
              <w:rPr>
                <w:rFonts w:hint="eastAsia"/>
              </w:rPr>
              <w:t>评价标准</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t>pH</w:t>
            </w:r>
            <w:r w:rsidRPr="00662BAF">
              <w:rPr>
                <w:rFonts w:hint="eastAsia"/>
              </w:rPr>
              <w:t>值</w:t>
            </w:r>
            <w:r w:rsidRPr="00662BAF">
              <w:t>(</w:t>
            </w:r>
            <w:r w:rsidRPr="00662BAF">
              <w:rPr>
                <w:rFonts w:hint="eastAsia"/>
              </w:rPr>
              <w:t>无量纲</w:t>
            </w:r>
            <w:r w:rsidRPr="00662BAF">
              <w:t>)</w:t>
            </w:r>
          </w:p>
        </w:tc>
        <w:tc>
          <w:tcPr>
            <w:tcW w:w="732" w:type="pct"/>
            <w:vAlign w:val="center"/>
          </w:tcPr>
          <w:p w:rsidR="0021776B" w:rsidRPr="00662BAF" w:rsidRDefault="0021776B" w:rsidP="00A315D5">
            <w:pPr>
              <w:pStyle w:val="a8"/>
            </w:pPr>
            <w:r w:rsidRPr="00662BAF">
              <w:t>7.16</w:t>
            </w:r>
          </w:p>
        </w:tc>
        <w:tc>
          <w:tcPr>
            <w:tcW w:w="675" w:type="pct"/>
            <w:tcBorders>
              <w:right w:val="single" w:sz="4" w:space="0" w:color="auto"/>
            </w:tcBorders>
            <w:vAlign w:val="center"/>
          </w:tcPr>
          <w:p w:rsidR="0021776B" w:rsidRPr="00662BAF" w:rsidRDefault="0021776B" w:rsidP="00A315D5">
            <w:pPr>
              <w:pStyle w:val="a8"/>
            </w:pPr>
            <w:r w:rsidRPr="00662BAF">
              <w:t>7.22</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7.26</w:t>
            </w:r>
          </w:p>
        </w:tc>
        <w:tc>
          <w:tcPr>
            <w:tcW w:w="618" w:type="pct"/>
            <w:tcBorders>
              <w:left w:val="single" w:sz="4" w:space="0" w:color="auto"/>
              <w:right w:val="single" w:sz="4" w:space="0" w:color="auto"/>
            </w:tcBorders>
          </w:tcPr>
          <w:p w:rsidR="0021776B" w:rsidRPr="00662BAF" w:rsidRDefault="0021776B" w:rsidP="00A315D5">
            <w:pPr>
              <w:pStyle w:val="a8"/>
            </w:pPr>
            <w:r w:rsidRPr="00662BAF">
              <w:rPr>
                <w:kern w:val="0"/>
                <w:szCs w:val="21"/>
              </w:rPr>
              <w:t>7.25</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7.57</w:t>
            </w:r>
          </w:p>
        </w:tc>
        <w:tc>
          <w:tcPr>
            <w:tcW w:w="615" w:type="pct"/>
            <w:tcBorders>
              <w:left w:val="single" w:sz="4" w:space="0" w:color="auto"/>
            </w:tcBorders>
            <w:vAlign w:val="center"/>
          </w:tcPr>
          <w:p w:rsidR="0021776B" w:rsidRPr="00662BAF" w:rsidRDefault="0021776B" w:rsidP="00A315D5">
            <w:pPr>
              <w:pStyle w:val="a8"/>
            </w:pPr>
            <w:r w:rsidRPr="00662BAF">
              <w:t>6.5</w:t>
            </w:r>
            <w:r w:rsidRPr="00662BAF">
              <w:rPr>
                <w:rFonts w:hint="eastAsia"/>
              </w:rPr>
              <w:t>～</w:t>
            </w:r>
            <w:r w:rsidRPr="00662BAF">
              <w:t>8.5</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高锰酸盐指数</w:t>
            </w:r>
          </w:p>
        </w:tc>
        <w:tc>
          <w:tcPr>
            <w:tcW w:w="732" w:type="pct"/>
            <w:vAlign w:val="center"/>
          </w:tcPr>
          <w:p w:rsidR="0021776B" w:rsidRPr="00662BAF" w:rsidRDefault="0021776B" w:rsidP="00A315D5">
            <w:pPr>
              <w:pStyle w:val="a8"/>
            </w:pPr>
            <w:r w:rsidRPr="00662BAF">
              <w:t>1.2</w:t>
            </w:r>
          </w:p>
        </w:tc>
        <w:tc>
          <w:tcPr>
            <w:tcW w:w="675" w:type="pct"/>
            <w:tcBorders>
              <w:right w:val="single" w:sz="4" w:space="0" w:color="auto"/>
            </w:tcBorders>
            <w:vAlign w:val="center"/>
          </w:tcPr>
          <w:p w:rsidR="0021776B" w:rsidRPr="00662BAF" w:rsidRDefault="0021776B" w:rsidP="00A315D5">
            <w:pPr>
              <w:pStyle w:val="a8"/>
            </w:pPr>
            <w:r w:rsidRPr="00662BAF">
              <w:t>1.3</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1.2</w:t>
            </w:r>
          </w:p>
        </w:tc>
        <w:tc>
          <w:tcPr>
            <w:tcW w:w="618" w:type="pct"/>
            <w:tcBorders>
              <w:left w:val="single" w:sz="4" w:space="0" w:color="auto"/>
              <w:right w:val="single" w:sz="4" w:space="0" w:color="auto"/>
            </w:tcBorders>
          </w:tcPr>
          <w:p w:rsidR="0021776B" w:rsidRPr="00662BAF" w:rsidRDefault="0021776B" w:rsidP="00A315D5">
            <w:pPr>
              <w:pStyle w:val="a8"/>
            </w:pPr>
            <w:r w:rsidRPr="00662BAF">
              <w:rPr>
                <w:kern w:val="0"/>
                <w:szCs w:val="21"/>
              </w:rPr>
              <w:t>2.1</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0.7</w:t>
            </w:r>
          </w:p>
        </w:tc>
        <w:tc>
          <w:tcPr>
            <w:tcW w:w="615" w:type="pct"/>
            <w:tcBorders>
              <w:left w:val="single" w:sz="4" w:space="0" w:color="auto"/>
            </w:tcBorders>
            <w:vAlign w:val="center"/>
          </w:tcPr>
          <w:p w:rsidR="0021776B" w:rsidRPr="00662BAF" w:rsidRDefault="0021776B" w:rsidP="00A315D5">
            <w:pPr>
              <w:pStyle w:val="a8"/>
            </w:pPr>
            <w:r w:rsidRPr="00662BAF">
              <w:t>≤3.0</w:t>
            </w:r>
          </w:p>
        </w:tc>
      </w:tr>
      <w:tr w:rsidR="0021776B" w:rsidRPr="00662BAF" w:rsidTr="00552793">
        <w:trPr>
          <w:trHeight w:val="284"/>
          <w:jc w:val="center"/>
        </w:trPr>
        <w:tc>
          <w:tcPr>
            <w:tcW w:w="1125" w:type="pct"/>
            <w:noWrap/>
            <w:vAlign w:val="center"/>
          </w:tcPr>
          <w:p w:rsidR="0021776B" w:rsidRPr="00662BAF" w:rsidRDefault="0021776B" w:rsidP="00A315D5">
            <w:pPr>
              <w:pStyle w:val="a8"/>
              <w:rPr>
                <w:kern w:val="0"/>
              </w:rPr>
            </w:pPr>
            <w:r w:rsidRPr="00662BAF">
              <w:rPr>
                <w:rFonts w:hint="eastAsia"/>
                <w:kern w:val="0"/>
              </w:rPr>
              <w:t>总硬度</w:t>
            </w:r>
            <w:r w:rsidRPr="00662BAF">
              <w:rPr>
                <w:kern w:val="0"/>
              </w:rPr>
              <w:t>(</w:t>
            </w:r>
            <w:r w:rsidRPr="00662BAF">
              <w:rPr>
                <w:rFonts w:hint="eastAsia"/>
                <w:kern w:val="0"/>
              </w:rPr>
              <w:t>以</w:t>
            </w:r>
            <w:r w:rsidRPr="00662BAF">
              <w:rPr>
                <w:kern w:val="0"/>
              </w:rPr>
              <w:t>CaCO</w:t>
            </w:r>
            <w:r w:rsidRPr="00662BAF">
              <w:rPr>
                <w:kern w:val="0"/>
                <w:vertAlign w:val="subscript"/>
              </w:rPr>
              <w:t>3</w:t>
            </w:r>
            <w:r w:rsidRPr="00662BAF">
              <w:rPr>
                <w:rFonts w:hint="eastAsia"/>
                <w:kern w:val="0"/>
              </w:rPr>
              <w:t>计</w:t>
            </w:r>
            <w:r w:rsidRPr="00662BAF">
              <w:rPr>
                <w:kern w:val="0"/>
              </w:rPr>
              <w:t>)</w:t>
            </w:r>
          </w:p>
        </w:tc>
        <w:tc>
          <w:tcPr>
            <w:tcW w:w="732" w:type="pct"/>
            <w:vAlign w:val="center"/>
          </w:tcPr>
          <w:p w:rsidR="0021776B" w:rsidRPr="00662BAF" w:rsidRDefault="0021776B" w:rsidP="00A315D5">
            <w:pPr>
              <w:pStyle w:val="a8"/>
            </w:pPr>
            <w:r w:rsidRPr="00662BAF">
              <w:t>28</w:t>
            </w:r>
          </w:p>
        </w:tc>
        <w:tc>
          <w:tcPr>
            <w:tcW w:w="675" w:type="pct"/>
            <w:tcBorders>
              <w:right w:val="single" w:sz="4" w:space="0" w:color="auto"/>
            </w:tcBorders>
            <w:vAlign w:val="center"/>
          </w:tcPr>
          <w:p w:rsidR="0021776B" w:rsidRPr="00662BAF" w:rsidRDefault="0021776B" w:rsidP="00A315D5">
            <w:pPr>
              <w:pStyle w:val="a8"/>
            </w:pPr>
            <w:r w:rsidRPr="00662BAF">
              <w:t>35</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26</w:t>
            </w:r>
          </w:p>
        </w:tc>
        <w:tc>
          <w:tcPr>
            <w:tcW w:w="618" w:type="pct"/>
            <w:tcBorders>
              <w:left w:val="single" w:sz="4" w:space="0" w:color="auto"/>
              <w:right w:val="single" w:sz="4" w:space="0" w:color="auto"/>
            </w:tcBorders>
          </w:tcPr>
          <w:p w:rsidR="0021776B" w:rsidRPr="00662BAF" w:rsidRDefault="0021776B" w:rsidP="00A315D5">
            <w:pPr>
              <w:pStyle w:val="a8"/>
            </w:pPr>
            <w:r w:rsidRPr="00662BAF">
              <w:rPr>
                <w:kern w:val="0"/>
                <w:szCs w:val="21"/>
              </w:rPr>
              <w:t>-</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212</w:t>
            </w:r>
          </w:p>
        </w:tc>
        <w:tc>
          <w:tcPr>
            <w:tcW w:w="615" w:type="pct"/>
            <w:tcBorders>
              <w:left w:val="single" w:sz="4" w:space="0" w:color="auto"/>
            </w:tcBorders>
            <w:vAlign w:val="center"/>
          </w:tcPr>
          <w:p w:rsidR="0021776B" w:rsidRPr="00662BAF" w:rsidRDefault="0021776B" w:rsidP="00A315D5">
            <w:pPr>
              <w:pStyle w:val="a8"/>
            </w:pPr>
            <w:r w:rsidRPr="00662BAF">
              <w:t>≤450</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氨氮</w:t>
            </w:r>
          </w:p>
        </w:tc>
        <w:tc>
          <w:tcPr>
            <w:tcW w:w="732" w:type="pct"/>
            <w:vAlign w:val="center"/>
          </w:tcPr>
          <w:p w:rsidR="0021776B" w:rsidRPr="00662BAF" w:rsidRDefault="0021776B" w:rsidP="00A315D5">
            <w:pPr>
              <w:pStyle w:val="a8"/>
            </w:pPr>
            <w:r w:rsidRPr="00662BAF">
              <w:t>0.026</w:t>
            </w:r>
          </w:p>
        </w:tc>
        <w:tc>
          <w:tcPr>
            <w:tcW w:w="675" w:type="pct"/>
            <w:tcBorders>
              <w:right w:val="single" w:sz="4" w:space="0" w:color="auto"/>
            </w:tcBorders>
            <w:vAlign w:val="center"/>
          </w:tcPr>
          <w:p w:rsidR="0021776B" w:rsidRPr="00662BAF" w:rsidRDefault="0021776B" w:rsidP="00A315D5">
            <w:pPr>
              <w:pStyle w:val="a8"/>
            </w:pPr>
            <w:r w:rsidRPr="00662BAF">
              <w:t>0.063</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0.075</w:t>
            </w:r>
          </w:p>
        </w:tc>
        <w:tc>
          <w:tcPr>
            <w:tcW w:w="618" w:type="pct"/>
            <w:tcBorders>
              <w:left w:val="single" w:sz="4" w:space="0" w:color="auto"/>
              <w:right w:val="single" w:sz="4" w:space="0" w:color="auto"/>
            </w:tcBorders>
          </w:tcPr>
          <w:p w:rsidR="0021776B" w:rsidRPr="00662BAF" w:rsidRDefault="0021776B" w:rsidP="00A315D5">
            <w:pPr>
              <w:pStyle w:val="a8"/>
            </w:pPr>
            <w:r w:rsidRPr="00662BAF">
              <w:rPr>
                <w:spacing w:val="-10"/>
                <w:kern w:val="0"/>
                <w:szCs w:val="21"/>
              </w:rPr>
              <w:t>0.063</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0.025ND</w:t>
            </w:r>
          </w:p>
        </w:tc>
        <w:tc>
          <w:tcPr>
            <w:tcW w:w="615" w:type="pct"/>
            <w:tcBorders>
              <w:left w:val="single" w:sz="4" w:space="0" w:color="auto"/>
            </w:tcBorders>
            <w:vAlign w:val="center"/>
          </w:tcPr>
          <w:p w:rsidR="0021776B" w:rsidRPr="00662BAF" w:rsidRDefault="0021776B" w:rsidP="00A315D5">
            <w:pPr>
              <w:pStyle w:val="a8"/>
            </w:pPr>
            <w:r w:rsidRPr="00662BAF">
              <w:t>≤0.2</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氯化物</w:t>
            </w:r>
          </w:p>
        </w:tc>
        <w:tc>
          <w:tcPr>
            <w:tcW w:w="732" w:type="pct"/>
            <w:vAlign w:val="center"/>
          </w:tcPr>
          <w:p w:rsidR="0021776B" w:rsidRPr="00662BAF" w:rsidRDefault="0021776B" w:rsidP="00A315D5">
            <w:pPr>
              <w:pStyle w:val="a8"/>
            </w:pPr>
            <w:r w:rsidRPr="00662BAF">
              <w:t>4.80</w:t>
            </w:r>
          </w:p>
        </w:tc>
        <w:tc>
          <w:tcPr>
            <w:tcW w:w="675" w:type="pct"/>
            <w:tcBorders>
              <w:right w:val="single" w:sz="4" w:space="0" w:color="auto"/>
            </w:tcBorders>
            <w:vAlign w:val="center"/>
          </w:tcPr>
          <w:p w:rsidR="0021776B" w:rsidRPr="00662BAF" w:rsidRDefault="0021776B" w:rsidP="00A315D5">
            <w:pPr>
              <w:pStyle w:val="a8"/>
            </w:pPr>
            <w:r w:rsidRPr="00662BAF">
              <w:t>5.13</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5.22</w:t>
            </w:r>
          </w:p>
        </w:tc>
        <w:tc>
          <w:tcPr>
            <w:tcW w:w="618" w:type="pct"/>
            <w:tcBorders>
              <w:left w:val="single" w:sz="4" w:space="0" w:color="auto"/>
              <w:right w:val="single" w:sz="4" w:space="0" w:color="auto"/>
            </w:tcBorders>
          </w:tcPr>
          <w:p w:rsidR="0021776B" w:rsidRPr="00662BAF" w:rsidRDefault="0021776B" w:rsidP="00A315D5">
            <w:pPr>
              <w:pStyle w:val="a8"/>
            </w:pPr>
            <w:r w:rsidRPr="00662BAF">
              <w:rPr>
                <w:spacing w:val="-10"/>
                <w:kern w:val="0"/>
                <w:szCs w:val="21"/>
              </w:rPr>
              <w:t>8.50</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8.59</w:t>
            </w:r>
          </w:p>
        </w:tc>
        <w:tc>
          <w:tcPr>
            <w:tcW w:w="615" w:type="pct"/>
            <w:tcBorders>
              <w:left w:val="single" w:sz="4" w:space="0" w:color="auto"/>
            </w:tcBorders>
            <w:vAlign w:val="center"/>
          </w:tcPr>
          <w:p w:rsidR="0021776B" w:rsidRPr="00662BAF" w:rsidRDefault="0021776B" w:rsidP="00A315D5">
            <w:pPr>
              <w:pStyle w:val="a8"/>
            </w:pPr>
            <w:r w:rsidRPr="00662BAF">
              <w:t>≤250</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氟化物</w:t>
            </w:r>
          </w:p>
        </w:tc>
        <w:tc>
          <w:tcPr>
            <w:tcW w:w="732" w:type="pct"/>
            <w:vAlign w:val="center"/>
          </w:tcPr>
          <w:p w:rsidR="0021776B" w:rsidRPr="00662BAF" w:rsidRDefault="0021776B" w:rsidP="00A315D5">
            <w:pPr>
              <w:pStyle w:val="a8"/>
            </w:pPr>
            <w:r w:rsidRPr="00662BAF">
              <w:t>0.18</w:t>
            </w:r>
          </w:p>
        </w:tc>
        <w:tc>
          <w:tcPr>
            <w:tcW w:w="675" w:type="pct"/>
            <w:tcBorders>
              <w:right w:val="single" w:sz="4" w:space="0" w:color="auto"/>
            </w:tcBorders>
            <w:vAlign w:val="center"/>
          </w:tcPr>
          <w:p w:rsidR="0021776B" w:rsidRPr="00662BAF" w:rsidRDefault="0021776B" w:rsidP="00A315D5">
            <w:pPr>
              <w:pStyle w:val="a8"/>
            </w:pPr>
            <w:r w:rsidRPr="00662BAF">
              <w:t>0.20</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0.18</w:t>
            </w:r>
          </w:p>
        </w:tc>
        <w:tc>
          <w:tcPr>
            <w:tcW w:w="618" w:type="pct"/>
            <w:tcBorders>
              <w:left w:val="single" w:sz="4" w:space="0" w:color="auto"/>
              <w:right w:val="single" w:sz="4" w:space="0" w:color="auto"/>
            </w:tcBorders>
          </w:tcPr>
          <w:p w:rsidR="0021776B" w:rsidRPr="00662BAF" w:rsidRDefault="0021776B" w:rsidP="00A315D5">
            <w:pPr>
              <w:pStyle w:val="a8"/>
            </w:pPr>
            <w:r w:rsidRPr="00662BAF">
              <w:t>-</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0.09</w:t>
            </w:r>
          </w:p>
        </w:tc>
        <w:tc>
          <w:tcPr>
            <w:tcW w:w="615" w:type="pct"/>
            <w:tcBorders>
              <w:left w:val="single" w:sz="4" w:space="0" w:color="auto"/>
            </w:tcBorders>
            <w:vAlign w:val="center"/>
          </w:tcPr>
          <w:p w:rsidR="0021776B" w:rsidRPr="00662BAF" w:rsidRDefault="0021776B" w:rsidP="00A315D5">
            <w:pPr>
              <w:pStyle w:val="a8"/>
            </w:pPr>
            <w:r w:rsidRPr="00662BAF">
              <w:t>≤1.0</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硝酸盐</w:t>
            </w:r>
          </w:p>
        </w:tc>
        <w:tc>
          <w:tcPr>
            <w:tcW w:w="732" w:type="pct"/>
            <w:vAlign w:val="center"/>
          </w:tcPr>
          <w:p w:rsidR="0021776B" w:rsidRPr="00662BAF" w:rsidRDefault="0021776B" w:rsidP="00A315D5">
            <w:pPr>
              <w:pStyle w:val="a8"/>
            </w:pPr>
            <w:r w:rsidRPr="00662BAF">
              <w:t>0.43</w:t>
            </w:r>
          </w:p>
        </w:tc>
        <w:tc>
          <w:tcPr>
            <w:tcW w:w="675" w:type="pct"/>
            <w:tcBorders>
              <w:right w:val="single" w:sz="4" w:space="0" w:color="auto"/>
            </w:tcBorders>
            <w:vAlign w:val="center"/>
          </w:tcPr>
          <w:p w:rsidR="0021776B" w:rsidRPr="00662BAF" w:rsidRDefault="0021776B" w:rsidP="00A315D5">
            <w:pPr>
              <w:pStyle w:val="a8"/>
            </w:pPr>
            <w:r w:rsidRPr="00662BAF">
              <w:t>0.43</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0.43</w:t>
            </w:r>
          </w:p>
        </w:tc>
        <w:tc>
          <w:tcPr>
            <w:tcW w:w="618" w:type="pct"/>
            <w:tcBorders>
              <w:left w:val="single" w:sz="4" w:space="0" w:color="auto"/>
              <w:right w:val="single" w:sz="4" w:space="0" w:color="auto"/>
            </w:tcBorders>
          </w:tcPr>
          <w:p w:rsidR="0021776B" w:rsidRPr="00662BAF" w:rsidRDefault="0021776B" w:rsidP="00A315D5">
            <w:pPr>
              <w:pStyle w:val="a8"/>
            </w:pPr>
            <w:r w:rsidRPr="00662BAF">
              <w:rPr>
                <w:kern w:val="0"/>
                <w:szCs w:val="21"/>
              </w:rPr>
              <w:t>13.8</w:t>
            </w:r>
          </w:p>
        </w:tc>
        <w:tc>
          <w:tcPr>
            <w:tcW w:w="617" w:type="pct"/>
            <w:tcBorders>
              <w:left w:val="single" w:sz="4" w:space="0" w:color="auto"/>
              <w:right w:val="single" w:sz="4" w:space="0" w:color="auto"/>
            </w:tcBorders>
            <w:vAlign w:val="center"/>
          </w:tcPr>
          <w:p w:rsidR="0021776B" w:rsidRPr="00662BAF" w:rsidRDefault="0021776B" w:rsidP="00A315D5">
            <w:pPr>
              <w:pStyle w:val="a8"/>
              <w:rPr>
                <w:szCs w:val="21"/>
              </w:rPr>
            </w:pPr>
            <w:r w:rsidRPr="00662BAF">
              <w:rPr>
                <w:szCs w:val="21"/>
              </w:rPr>
              <w:t>3.74</w:t>
            </w:r>
          </w:p>
        </w:tc>
        <w:tc>
          <w:tcPr>
            <w:tcW w:w="615" w:type="pct"/>
            <w:tcBorders>
              <w:left w:val="single" w:sz="4" w:space="0" w:color="auto"/>
            </w:tcBorders>
            <w:vAlign w:val="center"/>
          </w:tcPr>
          <w:p w:rsidR="0021776B" w:rsidRPr="00662BAF" w:rsidRDefault="0021776B" w:rsidP="00A315D5">
            <w:pPr>
              <w:pStyle w:val="a8"/>
            </w:pPr>
            <w:r w:rsidRPr="00662BAF">
              <w:t>≤20</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亚硝酸盐</w:t>
            </w:r>
          </w:p>
        </w:tc>
        <w:tc>
          <w:tcPr>
            <w:tcW w:w="732" w:type="pct"/>
            <w:vAlign w:val="center"/>
          </w:tcPr>
          <w:p w:rsidR="0021776B" w:rsidRPr="00662BAF" w:rsidRDefault="0021776B" w:rsidP="00A315D5">
            <w:pPr>
              <w:pStyle w:val="a8"/>
            </w:pPr>
            <w:r w:rsidRPr="00662BAF">
              <w:t>0.02ND</w:t>
            </w:r>
          </w:p>
        </w:tc>
        <w:tc>
          <w:tcPr>
            <w:tcW w:w="675" w:type="pct"/>
            <w:tcBorders>
              <w:right w:val="single" w:sz="4" w:space="0" w:color="auto"/>
            </w:tcBorders>
            <w:vAlign w:val="center"/>
          </w:tcPr>
          <w:p w:rsidR="0021776B" w:rsidRPr="00662BAF" w:rsidRDefault="0021776B" w:rsidP="00A315D5">
            <w:pPr>
              <w:pStyle w:val="a8"/>
            </w:pPr>
            <w:r w:rsidRPr="00662BAF">
              <w:t>0.02ND</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0.02ND</w:t>
            </w:r>
          </w:p>
        </w:tc>
        <w:tc>
          <w:tcPr>
            <w:tcW w:w="618" w:type="pct"/>
            <w:tcBorders>
              <w:left w:val="single" w:sz="4" w:space="0" w:color="auto"/>
              <w:right w:val="single" w:sz="4" w:space="0" w:color="auto"/>
            </w:tcBorders>
          </w:tcPr>
          <w:p w:rsidR="0021776B" w:rsidRPr="00662BAF" w:rsidRDefault="0021776B" w:rsidP="00A315D5">
            <w:pPr>
              <w:pStyle w:val="a8"/>
              <w:rPr>
                <w:shd w:val="clear" w:color="auto" w:fill="FFFFFF"/>
              </w:rPr>
            </w:pPr>
            <w:r w:rsidRPr="00662BAF">
              <w:rPr>
                <w:shd w:val="clear" w:color="auto" w:fill="FFFFFF"/>
              </w:rPr>
              <w:t>-</w:t>
            </w:r>
          </w:p>
        </w:tc>
        <w:tc>
          <w:tcPr>
            <w:tcW w:w="617" w:type="pct"/>
            <w:tcBorders>
              <w:left w:val="single" w:sz="4" w:space="0" w:color="auto"/>
              <w:right w:val="single" w:sz="4" w:space="0" w:color="auto"/>
            </w:tcBorders>
            <w:vAlign w:val="center"/>
          </w:tcPr>
          <w:p w:rsidR="0021776B" w:rsidRPr="00662BAF" w:rsidRDefault="0021776B" w:rsidP="00A315D5">
            <w:pPr>
              <w:pStyle w:val="a8"/>
              <w:rPr>
                <w:szCs w:val="21"/>
              </w:rPr>
            </w:pPr>
            <w:r w:rsidRPr="00662BAF">
              <w:rPr>
                <w:szCs w:val="21"/>
              </w:rPr>
              <w:t>0.02ND</w:t>
            </w:r>
          </w:p>
        </w:tc>
        <w:tc>
          <w:tcPr>
            <w:tcW w:w="615" w:type="pct"/>
            <w:tcBorders>
              <w:left w:val="single" w:sz="4" w:space="0" w:color="auto"/>
            </w:tcBorders>
            <w:vAlign w:val="center"/>
          </w:tcPr>
          <w:p w:rsidR="0021776B" w:rsidRPr="00662BAF" w:rsidRDefault="0021776B" w:rsidP="00A315D5">
            <w:pPr>
              <w:pStyle w:val="a8"/>
            </w:pPr>
            <w:r w:rsidRPr="00662BAF">
              <w:rPr>
                <w:shd w:val="clear" w:color="auto" w:fill="FFFFFF"/>
              </w:rPr>
              <w:t>≤0.02</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铬</w:t>
            </w:r>
          </w:p>
        </w:tc>
        <w:tc>
          <w:tcPr>
            <w:tcW w:w="732" w:type="pct"/>
            <w:vAlign w:val="center"/>
          </w:tcPr>
          <w:p w:rsidR="0021776B" w:rsidRPr="00662BAF" w:rsidRDefault="0021776B" w:rsidP="00A315D5">
            <w:pPr>
              <w:pStyle w:val="a8"/>
            </w:pPr>
            <w:r w:rsidRPr="00662BAF">
              <w:t>0.01ND</w:t>
            </w:r>
          </w:p>
        </w:tc>
        <w:tc>
          <w:tcPr>
            <w:tcW w:w="675" w:type="pct"/>
            <w:tcBorders>
              <w:right w:val="single" w:sz="4" w:space="0" w:color="auto"/>
            </w:tcBorders>
            <w:vAlign w:val="center"/>
          </w:tcPr>
          <w:p w:rsidR="0021776B" w:rsidRPr="00662BAF" w:rsidRDefault="0021776B" w:rsidP="00A315D5">
            <w:pPr>
              <w:pStyle w:val="a8"/>
            </w:pPr>
            <w:r w:rsidRPr="00662BAF">
              <w:t>0.01ND</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0.01ND</w:t>
            </w:r>
          </w:p>
        </w:tc>
        <w:tc>
          <w:tcPr>
            <w:tcW w:w="618" w:type="pct"/>
            <w:tcBorders>
              <w:left w:val="single" w:sz="4" w:space="0" w:color="auto"/>
              <w:right w:val="single" w:sz="4" w:space="0" w:color="auto"/>
            </w:tcBorders>
          </w:tcPr>
          <w:p w:rsidR="0021776B" w:rsidRPr="00662BAF" w:rsidRDefault="0021776B" w:rsidP="00A315D5">
            <w:pPr>
              <w:pStyle w:val="a8"/>
              <w:rPr>
                <w:shd w:val="clear" w:color="auto" w:fill="FFFFFF"/>
              </w:rPr>
            </w:pPr>
            <w:r w:rsidRPr="00662BAF">
              <w:rPr>
                <w:shd w:val="clear" w:color="auto" w:fill="FFFFFF"/>
              </w:rPr>
              <w:t>-</w:t>
            </w:r>
          </w:p>
        </w:tc>
        <w:tc>
          <w:tcPr>
            <w:tcW w:w="617" w:type="pct"/>
            <w:tcBorders>
              <w:left w:val="single" w:sz="4" w:space="0" w:color="auto"/>
              <w:right w:val="single" w:sz="4" w:space="0" w:color="auto"/>
            </w:tcBorders>
          </w:tcPr>
          <w:p w:rsidR="0021776B" w:rsidRPr="00662BAF" w:rsidRDefault="0021776B" w:rsidP="00A315D5">
            <w:pPr>
              <w:pStyle w:val="a8"/>
              <w:rPr>
                <w:shd w:val="clear" w:color="auto" w:fill="FFFFFF"/>
              </w:rPr>
            </w:pPr>
            <w:r w:rsidRPr="00662BAF">
              <w:rPr>
                <w:szCs w:val="21"/>
              </w:rPr>
              <w:t>-</w:t>
            </w:r>
          </w:p>
        </w:tc>
        <w:tc>
          <w:tcPr>
            <w:tcW w:w="615" w:type="pct"/>
            <w:tcBorders>
              <w:left w:val="single" w:sz="4" w:space="0" w:color="auto"/>
            </w:tcBorders>
            <w:vAlign w:val="center"/>
          </w:tcPr>
          <w:p w:rsidR="0021776B" w:rsidRPr="00662BAF" w:rsidRDefault="0021776B" w:rsidP="00A315D5">
            <w:pPr>
              <w:pStyle w:val="a8"/>
            </w:pPr>
            <w:r w:rsidRPr="00662BAF">
              <w:rPr>
                <w:shd w:val="clear" w:color="auto" w:fill="FFFFFF"/>
              </w:rPr>
              <w:t>≤0.05</w:t>
            </w:r>
          </w:p>
        </w:tc>
      </w:tr>
      <w:tr w:rsidR="0021776B" w:rsidRPr="00662BAF" w:rsidTr="00552793">
        <w:trPr>
          <w:trHeight w:val="284"/>
          <w:jc w:val="center"/>
        </w:trPr>
        <w:tc>
          <w:tcPr>
            <w:tcW w:w="1125" w:type="pct"/>
            <w:noWrap/>
            <w:vAlign w:val="center"/>
          </w:tcPr>
          <w:p w:rsidR="0021776B" w:rsidRPr="00662BAF" w:rsidRDefault="0021776B" w:rsidP="00A315D5">
            <w:pPr>
              <w:pStyle w:val="a8"/>
            </w:pPr>
            <w:r w:rsidRPr="00662BAF">
              <w:rPr>
                <w:rFonts w:hint="eastAsia"/>
              </w:rPr>
              <w:t>挥发酚</w:t>
            </w:r>
          </w:p>
        </w:tc>
        <w:tc>
          <w:tcPr>
            <w:tcW w:w="732" w:type="pct"/>
            <w:vAlign w:val="center"/>
          </w:tcPr>
          <w:p w:rsidR="0021776B" w:rsidRPr="00662BAF" w:rsidRDefault="0021776B" w:rsidP="00A315D5">
            <w:pPr>
              <w:pStyle w:val="a8"/>
            </w:pPr>
            <w:r w:rsidRPr="00662BAF">
              <w:t>0.0011</w:t>
            </w:r>
          </w:p>
        </w:tc>
        <w:tc>
          <w:tcPr>
            <w:tcW w:w="675" w:type="pct"/>
            <w:tcBorders>
              <w:right w:val="single" w:sz="4" w:space="0" w:color="auto"/>
            </w:tcBorders>
            <w:vAlign w:val="center"/>
          </w:tcPr>
          <w:p w:rsidR="0021776B" w:rsidRPr="00662BAF" w:rsidRDefault="0021776B" w:rsidP="00A315D5">
            <w:pPr>
              <w:pStyle w:val="a8"/>
            </w:pPr>
            <w:r w:rsidRPr="00662BAF">
              <w:t>0.0013</w:t>
            </w:r>
          </w:p>
        </w:tc>
        <w:tc>
          <w:tcPr>
            <w:tcW w:w="618" w:type="pct"/>
            <w:tcBorders>
              <w:left w:val="single" w:sz="4" w:space="0" w:color="auto"/>
              <w:right w:val="single" w:sz="8" w:space="0" w:color="auto"/>
            </w:tcBorders>
            <w:vAlign w:val="center"/>
          </w:tcPr>
          <w:p w:rsidR="0021776B" w:rsidRPr="00662BAF" w:rsidRDefault="0021776B" w:rsidP="00A315D5">
            <w:pPr>
              <w:pStyle w:val="a8"/>
            </w:pPr>
            <w:r w:rsidRPr="00662BAF">
              <w:t>0.0013</w:t>
            </w:r>
          </w:p>
        </w:tc>
        <w:tc>
          <w:tcPr>
            <w:tcW w:w="618" w:type="pct"/>
            <w:tcBorders>
              <w:left w:val="single" w:sz="4" w:space="0" w:color="auto"/>
              <w:right w:val="single" w:sz="4" w:space="0" w:color="auto"/>
            </w:tcBorders>
          </w:tcPr>
          <w:p w:rsidR="0021776B" w:rsidRPr="00662BAF" w:rsidRDefault="0021776B" w:rsidP="00A315D5">
            <w:pPr>
              <w:pStyle w:val="a8"/>
            </w:pPr>
            <w:r w:rsidRPr="00662BAF">
              <w:rPr>
                <w:kern w:val="0"/>
                <w:szCs w:val="21"/>
              </w:rPr>
              <w:t>0.0003ND</w:t>
            </w:r>
          </w:p>
        </w:tc>
        <w:tc>
          <w:tcPr>
            <w:tcW w:w="617" w:type="pct"/>
            <w:tcBorders>
              <w:left w:val="single" w:sz="4" w:space="0" w:color="auto"/>
              <w:right w:val="single" w:sz="4" w:space="0" w:color="auto"/>
            </w:tcBorders>
          </w:tcPr>
          <w:p w:rsidR="0021776B" w:rsidRPr="00662BAF" w:rsidRDefault="0021776B" w:rsidP="00A315D5">
            <w:pPr>
              <w:pStyle w:val="a8"/>
            </w:pPr>
            <w:r w:rsidRPr="00662BAF">
              <w:rPr>
                <w:szCs w:val="21"/>
              </w:rPr>
              <w:t>0.0003ND</w:t>
            </w:r>
          </w:p>
        </w:tc>
        <w:tc>
          <w:tcPr>
            <w:tcW w:w="615" w:type="pct"/>
            <w:tcBorders>
              <w:left w:val="single" w:sz="4" w:space="0" w:color="auto"/>
            </w:tcBorders>
            <w:vAlign w:val="center"/>
          </w:tcPr>
          <w:p w:rsidR="0021776B" w:rsidRPr="00662BAF" w:rsidRDefault="0021776B" w:rsidP="00A315D5">
            <w:pPr>
              <w:pStyle w:val="a8"/>
            </w:pPr>
            <w:r w:rsidRPr="00662BAF">
              <w:t>≤0.002</w:t>
            </w:r>
          </w:p>
        </w:tc>
      </w:tr>
    </w:tbl>
    <w:p w:rsidR="0021776B" w:rsidRPr="00662BAF" w:rsidRDefault="0021776B" w:rsidP="007B1431">
      <w:pPr>
        <w:pStyle w:val="a8"/>
        <w:jc w:val="left"/>
      </w:pPr>
      <w:r w:rsidRPr="00662BAF">
        <w:rPr>
          <w:rFonts w:hint="eastAsia"/>
          <w:szCs w:val="21"/>
        </w:rPr>
        <w:t>备注：</w:t>
      </w:r>
      <w:r w:rsidRPr="00662BAF">
        <w:rPr>
          <w:szCs w:val="21"/>
        </w:rPr>
        <w:t>“ND”</w:t>
      </w:r>
      <w:r w:rsidRPr="00662BAF">
        <w:rPr>
          <w:rFonts w:hint="eastAsia"/>
          <w:szCs w:val="21"/>
        </w:rPr>
        <w:t>表示检测结果低于方法检出限。</w:t>
      </w:r>
    </w:p>
    <w:p w:rsidR="0021776B" w:rsidRPr="00662BAF" w:rsidRDefault="0021776B" w:rsidP="00B729D0">
      <w:pPr>
        <w:ind w:firstLine="480"/>
        <w:rPr>
          <w:b/>
        </w:rPr>
        <w:sectPr w:rsidR="0021776B" w:rsidRPr="00662BAF" w:rsidSect="00514C63">
          <w:pgSz w:w="11906" w:h="16838"/>
          <w:pgMar w:top="1418" w:right="1418" w:bottom="1418" w:left="1418" w:header="851" w:footer="992" w:gutter="0"/>
          <w:cols w:space="720"/>
          <w:docGrid w:type="lines" w:linePitch="312"/>
        </w:sectPr>
      </w:pPr>
      <w:r w:rsidRPr="00662BAF">
        <w:rPr>
          <w:rFonts w:hint="eastAsia"/>
          <w:szCs w:val="24"/>
        </w:rPr>
        <w:t>根根据表</w:t>
      </w:r>
      <w:r w:rsidRPr="00662BAF">
        <w:rPr>
          <w:szCs w:val="24"/>
        </w:rPr>
        <w:t>6.5-3</w:t>
      </w:r>
      <w:r w:rsidRPr="00662BAF">
        <w:rPr>
          <w:rFonts w:hint="eastAsia"/>
          <w:szCs w:val="24"/>
        </w:rPr>
        <w:t>可知，</w:t>
      </w:r>
      <w:r w:rsidRPr="00662BAF">
        <w:rPr>
          <w:rFonts w:hint="eastAsia"/>
        </w:rPr>
        <w:t>五个地下水监测点的各项指标均能达到《地下水质量标准》（</w:t>
      </w:r>
      <w:r w:rsidRPr="00662BAF">
        <w:t>GB/T14848-93</w:t>
      </w:r>
      <w:r w:rsidRPr="00662BAF">
        <w:rPr>
          <w:rFonts w:hint="eastAsia"/>
        </w:rPr>
        <w:t>）中的</w:t>
      </w:r>
      <w:r w:rsidRPr="00662BAF">
        <w:rPr>
          <w:rFonts w:ascii="宋体" w:hAnsi="宋体" w:cs="宋体" w:hint="eastAsia"/>
        </w:rPr>
        <w:t>Ⅲ</w:t>
      </w:r>
      <w:r w:rsidRPr="00662BAF">
        <w:rPr>
          <w:rFonts w:hint="eastAsia"/>
        </w:rPr>
        <w:t>类标准，</w:t>
      </w:r>
      <w:r w:rsidRPr="00662BAF">
        <w:rPr>
          <w:rFonts w:hint="eastAsia"/>
          <w:szCs w:val="24"/>
        </w:rPr>
        <w:t>评价区域地下水环境质量较好。</w:t>
      </w:r>
    </w:p>
    <w:p w:rsidR="0021776B" w:rsidRPr="00662BAF" w:rsidRDefault="00FF1058" w:rsidP="00947E8B">
      <w:pPr>
        <w:ind w:firstLineChars="0" w:firstLine="0"/>
        <w:jc w:val="center"/>
        <w:rPr>
          <w:b/>
        </w:rPr>
      </w:pPr>
      <w:r w:rsidRPr="00662BAF">
        <w:rPr>
          <w:noProof/>
        </w:rPr>
        <w:lastRenderedPageBreak/>
        <w:drawing>
          <wp:anchor distT="0" distB="0" distL="114300" distR="114300" simplePos="0" relativeHeight="251698176" behindDoc="0" locked="0" layoutInCell="1" allowOverlap="1">
            <wp:simplePos x="0" y="0"/>
            <wp:positionH relativeFrom="column">
              <wp:posOffset>8402955</wp:posOffset>
            </wp:positionH>
            <wp:positionV relativeFrom="paragraph">
              <wp:posOffset>96520</wp:posOffset>
            </wp:positionV>
            <wp:extent cx="859790" cy="890905"/>
            <wp:effectExtent l="19050" t="0" r="0" b="0"/>
            <wp:wrapNone/>
            <wp:docPr id="958" name="图片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08"/>
                    <pic:cNvPicPr>
                      <a:picLocks noChangeAspect="1" noChangeArrowheads="1"/>
                    </pic:cNvPicPr>
                  </pic:nvPicPr>
                  <pic:blipFill>
                    <a:blip r:embed="rId25" cstate="print"/>
                    <a:srcRect l="15504" t="6956" r="19380" b="6087"/>
                    <a:stretch>
                      <a:fillRect/>
                    </a:stretch>
                  </pic:blipFill>
                  <pic:spPr bwMode="auto">
                    <a:xfrm>
                      <a:off x="0" y="0"/>
                      <a:ext cx="859790" cy="890905"/>
                    </a:xfrm>
                    <a:prstGeom prst="rect">
                      <a:avLst/>
                    </a:prstGeom>
                    <a:noFill/>
                    <a:ln w="9525">
                      <a:noFill/>
                      <a:miter lim="800000"/>
                      <a:headEnd/>
                      <a:tailEnd/>
                    </a:ln>
                  </pic:spPr>
                </pic:pic>
              </a:graphicData>
            </a:graphic>
          </wp:anchor>
        </w:drawing>
      </w:r>
      <w:r w:rsidR="00D36F4A" w:rsidRPr="00D36F4A">
        <w:rPr>
          <w:noProof/>
        </w:rPr>
        <w:pict>
          <v:group id="_x0000_s1983" style="position:absolute;left:0;text-align:left;margin-left:141.2pt;margin-top:5.5pt;width:590.15pt;height:364.15pt;z-index:251696128;mso-position-horizontal-relative:text;mso-position-vertical-relative:text" coordorigin="4264,1641" coordsize="11803,7283">
            <v:shape id="_x0000_s1984" type="#_x0000_t202" style="position:absolute;left:10182;top:1641;width:1312;height:468" filled="f" stroked="f">
              <v:textbox style="mso-next-textbox:#_x0000_s1984">
                <w:txbxContent>
                  <w:p w:rsidR="00366FFA" w:rsidRPr="00C96368" w:rsidRDefault="00366FFA" w:rsidP="00947E8B">
                    <w:pPr>
                      <w:pStyle w:val="a8"/>
                      <w:rPr>
                        <w:color w:val="FFFF00"/>
                      </w:rPr>
                    </w:pPr>
                    <w:r>
                      <w:rPr>
                        <w:color w:val="FFFF00"/>
                      </w:rPr>
                      <w:t>G</w:t>
                    </w:r>
                    <w:r w:rsidRPr="00C96368">
                      <w:rPr>
                        <w:color w:val="FFFF00"/>
                      </w:rPr>
                      <w:t>1</w:t>
                    </w:r>
                    <w:r w:rsidRPr="00C96368">
                      <w:rPr>
                        <w:rFonts w:hint="eastAsia"/>
                        <w:color w:val="FFFF00"/>
                      </w:rPr>
                      <w:t>北塘村</w:t>
                    </w:r>
                  </w:p>
                </w:txbxContent>
              </v:textbox>
            </v:shape>
            <v:group id="_x0000_s1985" style="position:absolute;left:4264;top:1888;width:11803;height:7036" coordorigin="4264,1888" coordsize="11803,7036">
              <v:shapetype id="_x0000_t123" coordsize="21600,21600" o:spt="123" path="m10800,qx,10800,10800,21600,21600,10800,10800,xem3163,3163nfl18437,18437em3163,18437nfl18437,3163e">
                <v:path o:extrusionok="f" gradientshapeok="t" o:connecttype="custom" o:connectlocs="10800,0;3163,3163;0,10800;3163,18437;10800,21600;18437,18437;21600,10800;18437,3163" textboxrect="3163,3163,18437,18437"/>
              </v:shapetype>
              <v:shape id="_x0000_s1986" type="#_x0000_t123" style="position:absolute;left:6259;top:4975;width:221;height:221" fillcolor="red">
                <o:lock v:ext="edit" aspectratio="t"/>
              </v:shape>
              <v:shape id="_x0000_s1987" type="#_x0000_t123" style="position:absolute;left:10077;top:1888;width:221;height:221" fillcolor="red">
                <o:lock v:ext="edit" aspectratio="t"/>
              </v:shape>
              <v:shape id="_x0000_s1988" type="#_x0000_t123" style="position:absolute;left:6480;top:4183;width:221;height:221" fillcolor="red">
                <o:lock v:ext="edit" aspectratio="t"/>
              </v:shape>
              <v:shape id="_x0000_s1989" type="#_x0000_t202" style="position:absolute;left:5685;top:5112;width:1567;height:468" filled="f" stroked="f">
                <v:textbox style="mso-next-textbox:#_x0000_s1989">
                  <w:txbxContent>
                    <w:p w:rsidR="00366FFA" w:rsidRPr="00C96368" w:rsidRDefault="00366FFA" w:rsidP="00947E8B">
                      <w:pPr>
                        <w:pStyle w:val="a8"/>
                        <w:rPr>
                          <w:color w:val="FFFF00"/>
                        </w:rPr>
                      </w:pPr>
                      <w:r>
                        <w:rPr>
                          <w:color w:val="FFFF00"/>
                        </w:rPr>
                        <w:t>G</w:t>
                      </w:r>
                      <w:r w:rsidRPr="00C96368">
                        <w:rPr>
                          <w:color w:val="FFFF00"/>
                        </w:rPr>
                        <w:t xml:space="preserve">3 </w:t>
                      </w:r>
                      <w:r w:rsidRPr="00C96368">
                        <w:rPr>
                          <w:rFonts w:hint="eastAsia"/>
                          <w:color w:val="FFFF00"/>
                        </w:rPr>
                        <w:t>上岳村</w:t>
                      </w:r>
                    </w:p>
                  </w:txbxContent>
                </v:textbox>
              </v:shape>
              <v:shape id="_x0000_s1990" type="#_x0000_t202" style="position:absolute;left:6300;top:3715;width:1597;height:468" filled="f" stroked="f">
                <v:textbox style="mso-next-textbox:#_x0000_s1990">
                  <w:txbxContent>
                    <w:p w:rsidR="00366FFA" w:rsidRPr="00C96368" w:rsidRDefault="00366FFA" w:rsidP="00947E8B">
                      <w:pPr>
                        <w:pStyle w:val="a8"/>
                        <w:rPr>
                          <w:color w:val="FFFF00"/>
                        </w:rPr>
                      </w:pPr>
                      <w:r>
                        <w:rPr>
                          <w:color w:val="FFFF00"/>
                        </w:rPr>
                        <w:t>G</w:t>
                      </w:r>
                      <w:r w:rsidRPr="00C96368">
                        <w:rPr>
                          <w:color w:val="FFFF00"/>
                        </w:rPr>
                        <w:t>2</w:t>
                      </w:r>
                      <w:r w:rsidRPr="00C96368">
                        <w:rPr>
                          <w:rFonts w:hint="eastAsia"/>
                          <w:color w:val="FFFF00"/>
                        </w:rPr>
                        <w:t>项目选址</w:t>
                      </w:r>
                    </w:p>
                  </w:txbxContent>
                </v:textbox>
              </v:shape>
              <v:group id="_x0000_s1991" style="position:absolute;left:12107;top:6545;width:3960;height:2379" coordorigin="12107,6545" coordsize="3960,2379">
                <v:group id="_x0000_s1992" style="position:absolute;left:12107;top:7925;width:3960;height:999" coordorigin="1620,7929" coordsize="3960,999">
                  <v:rect id="_x0000_s1993" style="position:absolute;left:1620;top:7929;width:3960;height:936">
                    <v:shadow color="#868686"/>
                  </v:rect>
                  <v:shape id="_x0000_s1994" type="#_x0000_t75" style="position:absolute;left:1935;top:8259;width:3090;height:249">
                    <v:imagedata r:id="rId29" o:title="" croptop="36130f" cropbottom="23239f" cropleft="24177f" cropright="22853f"/>
                    <o:lock v:ext="edit" aspectratio="f"/>
                  </v:shape>
                  <v:shape id="_x0000_s1995" type="#_x0000_t202" style="position:absolute;left:1800;top:8460;width:3476;height:468" filled="f" stroked="f">
                    <v:textbox style="mso-next-textbox:#_x0000_s1995">
                      <w:txbxContent>
                        <w:p w:rsidR="00366FFA" w:rsidRPr="00ED6C80" w:rsidRDefault="00366FFA" w:rsidP="00947E8B">
                          <w:pPr>
                            <w:pStyle w:val="a8"/>
                          </w:pPr>
                          <w:r w:rsidRPr="00ED6C80">
                            <w:t>0</w:t>
                          </w:r>
                          <w:r>
                            <w:t xml:space="preserve">     600    1200   </w:t>
                          </w:r>
                          <w:smartTag w:uri="urn:schemas-microsoft-com:office:smarttags" w:element="chmetcnv">
                            <w:smartTagPr>
                              <w:attr w:name="TCSC" w:val="0"/>
                              <w:attr w:name="NumberType" w:val="1"/>
                              <w:attr w:name="Negative" w:val="False"/>
                              <w:attr w:name="HasSpace" w:val="False"/>
                              <w:attr w:name="SourceValue" w:val="1800"/>
                              <w:attr w:name="UnitName" w:val="m"/>
                            </w:smartTagPr>
                            <w:r>
                              <w:t>1800</w:t>
                            </w:r>
                            <w:r w:rsidRPr="00ED6C80">
                              <w:t>m</w:t>
                            </w:r>
                          </w:smartTag>
                        </w:p>
                      </w:txbxContent>
                    </v:textbox>
                  </v:shape>
                </v:group>
                <v:rect id="_x0000_s1996" style="position:absolute;left:14400;top:6545;width:1620;height:1380">
                  <v:shadow color="#868686"/>
                  <v:textbox style="mso-next-textbox:#_x0000_s1996">
                    <w:txbxContent>
                      <w:p w:rsidR="00366FFA" w:rsidRDefault="00366FFA" w:rsidP="00947E8B">
                        <w:pPr>
                          <w:pStyle w:val="a8"/>
                        </w:pPr>
                        <w:r>
                          <w:rPr>
                            <w:rFonts w:hint="eastAsia"/>
                          </w:rPr>
                          <w:t>图例</w:t>
                        </w:r>
                      </w:p>
                      <w:p w:rsidR="00366FFA" w:rsidRDefault="00366FFA" w:rsidP="00947E8B">
                        <w:pPr>
                          <w:pStyle w:val="a8"/>
                          <w:jc w:val="right"/>
                        </w:pPr>
                        <w:r>
                          <w:rPr>
                            <w:rFonts w:hint="eastAsia"/>
                          </w:rPr>
                          <w:t>项目选址</w:t>
                        </w:r>
                      </w:p>
                      <w:p w:rsidR="00366FFA" w:rsidRDefault="00366FFA" w:rsidP="00947E8B">
                        <w:pPr>
                          <w:pStyle w:val="a8"/>
                          <w:jc w:val="right"/>
                        </w:pPr>
                        <w:r>
                          <w:rPr>
                            <w:rFonts w:hint="eastAsia"/>
                          </w:rPr>
                          <w:t>地下水测点</w:t>
                        </w:r>
                      </w:p>
                    </w:txbxContent>
                  </v:textbox>
                </v:rect>
                <v:rect id="_x0000_s1997" style="position:absolute;left:14526;top:7019;width:180;height:170" filled="f" fillcolor="fuchsia" strokecolor="red">
                  <v:stroke dashstyle="dash"/>
                  <v:shadow color="#868686"/>
                </v:rect>
                <v:shape id="_x0000_s1998" type="#_x0000_t123" style="position:absolute;left:14526;top:7318;width:227;height:227" fillcolor="red">
                  <o:lock v:ext="edit" aspectratio="t"/>
                </v:shape>
              </v:group>
              <v:shape id="_x0000_s1999" style="position:absolute;left:6120;top:3629;width:1080;height:1248" coordsize="1830,1740" path="m615,l,1365r1230,375l1830,345,615,xe" filled="f" strokecolor="red">
                <v:path arrowok="t"/>
              </v:shape>
              <v:shape id="_x0000_s2000" type="#_x0000_t123" style="position:absolute;left:12256;top:4891;width:221;height:221" fillcolor="red">
                <o:lock v:ext="edit" aspectratio="t"/>
              </v:shape>
              <v:shape id="_x0000_s2001" type="#_x0000_t202" style="position:absolute;left:11716;top:5047;width:1567;height:468" filled="f" stroked="f">
                <v:textbox style="mso-next-textbox:#_x0000_s2001">
                  <w:txbxContent>
                    <w:p w:rsidR="00366FFA" w:rsidRPr="00C96368" w:rsidRDefault="00366FFA" w:rsidP="00947E8B">
                      <w:pPr>
                        <w:pStyle w:val="a8"/>
                        <w:rPr>
                          <w:color w:val="FFFF00"/>
                        </w:rPr>
                      </w:pPr>
                      <w:r>
                        <w:rPr>
                          <w:color w:val="FFFF00"/>
                        </w:rPr>
                        <w:t>G4</w:t>
                      </w:r>
                      <w:r>
                        <w:rPr>
                          <w:rFonts w:hint="eastAsia"/>
                          <w:color w:val="FFFF00"/>
                        </w:rPr>
                        <w:t>同众</w:t>
                      </w:r>
                      <w:r w:rsidRPr="00C96368">
                        <w:rPr>
                          <w:rFonts w:hint="eastAsia"/>
                          <w:color w:val="FFFF00"/>
                        </w:rPr>
                        <w:t>村</w:t>
                      </w:r>
                    </w:p>
                  </w:txbxContent>
                </v:textbox>
              </v:shape>
              <v:shape id="_x0000_s2002" type="#_x0000_t123" style="position:absolute;left:4804;top:8640;width:221;height:221" fillcolor="red">
                <o:lock v:ext="edit" aspectratio="t"/>
              </v:shape>
              <v:shape id="_x0000_s2003" type="#_x0000_t202" style="position:absolute;left:4264;top:8172;width:1567;height:468" filled="f" stroked="f">
                <v:textbox style="mso-next-textbox:#_x0000_s2003">
                  <w:txbxContent>
                    <w:p w:rsidR="00366FFA" w:rsidRPr="00C96368" w:rsidRDefault="00366FFA" w:rsidP="00947E8B">
                      <w:pPr>
                        <w:pStyle w:val="a8"/>
                        <w:rPr>
                          <w:color w:val="FFFF00"/>
                        </w:rPr>
                      </w:pPr>
                      <w:r>
                        <w:rPr>
                          <w:color w:val="FFFF00"/>
                        </w:rPr>
                        <w:t>G5</w:t>
                      </w:r>
                      <w:r>
                        <w:rPr>
                          <w:rFonts w:hint="eastAsia"/>
                          <w:color w:val="FFFF00"/>
                        </w:rPr>
                        <w:t>新金村</w:t>
                      </w:r>
                    </w:p>
                  </w:txbxContent>
                </v:textbox>
              </v:shape>
            </v:group>
          </v:group>
        </w:pict>
      </w:r>
      <w:r w:rsidRPr="00662BAF">
        <w:rPr>
          <w:noProof/>
        </w:rPr>
        <w:drawing>
          <wp:inline distT="0" distB="0" distL="0" distR="0">
            <wp:extent cx="9197340" cy="4603750"/>
            <wp:effectExtent l="19050" t="0" r="3810" b="0"/>
            <wp:docPr id="100" name="图片 2076" descr="{OB70G1]G)J91EIYTQX(3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076" descr="{OB70G1]G)J91EIYTQX(36V"/>
                    <pic:cNvPicPr>
                      <a:picLocks noChangeAspect="1" noChangeArrowheads="1"/>
                    </pic:cNvPicPr>
                  </pic:nvPicPr>
                  <pic:blipFill>
                    <a:blip r:embed="rId212" cstate="print"/>
                    <a:srcRect/>
                    <a:stretch>
                      <a:fillRect/>
                    </a:stretch>
                  </pic:blipFill>
                  <pic:spPr bwMode="auto">
                    <a:xfrm>
                      <a:off x="0" y="0"/>
                      <a:ext cx="9197340" cy="4603750"/>
                    </a:xfrm>
                    <a:prstGeom prst="rect">
                      <a:avLst/>
                    </a:prstGeom>
                    <a:noFill/>
                    <a:ln w="9525">
                      <a:noFill/>
                      <a:miter lim="800000"/>
                      <a:headEnd/>
                      <a:tailEnd/>
                    </a:ln>
                  </pic:spPr>
                </pic:pic>
              </a:graphicData>
            </a:graphic>
          </wp:inline>
        </w:drawing>
      </w:r>
    </w:p>
    <w:p w:rsidR="0021776B" w:rsidRPr="00662BAF" w:rsidRDefault="0021776B" w:rsidP="00B729D0">
      <w:pPr>
        <w:ind w:firstLine="480"/>
        <w:jc w:val="center"/>
      </w:pPr>
      <w:r w:rsidRPr="00662BAF">
        <w:rPr>
          <w:rFonts w:hint="eastAsia"/>
        </w:rPr>
        <w:t>图</w:t>
      </w:r>
      <w:r w:rsidRPr="00662BAF">
        <w:t>6.5-1</w:t>
      </w:r>
      <w:r w:rsidRPr="00662BAF">
        <w:rPr>
          <w:rFonts w:hint="eastAsia"/>
        </w:rPr>
        <w:t>地下水质量现状监测布点图</w:t>
      </w:r>
    </w:p>
    <w:p w:rsidR="0021776B" w:rsidRPr="00662BAF" w:rsidRDefault="0021776B" w:rsidP="00B729D0">
      <w:pPr>
        <w:ind w:firstLine="480"/>
      </w:pPr>
    </w:p>
    <w:p w:rsidR="0021776B" w:rsidRPr="00662BAF" w:rsidRDefault="0021776B" w:rsidP="00B729D0">
      <w:pPr>
        <w:ind w:firstLine="480"/>
        <w:sectPr w:rsidR="0021776B" w:rsidRPr="00662BAF" w:rsidSect="00EC634F">
          <w:pgSz w:w="16838" w:h="11906" w:orient="landscape"/>
          <w:pgMar w:top="1531" w:right="1440" w:bottom="1418" w:left="1440" w:header="851" w:footer="851" w:gutter="0"/>
          <w:cols w:space="425"/>
          <w:docGrid w:type="lines" w:linePitch="326"/>
        </w:sectPr>
      </w:pPr>
    </w:p>
    <w:p w:rsidR="0021776B" w:rsidRPr="00662BAF" w:rsidRDefault="0021776B" w:rsidP="002D7D22">
      <w:pPr>
        <w:pStyle w:val="2"/>
        <w:ind w:left="142"/>
        <w:rPr>
          <w:rFonts w:ascii="Times New Roman" w:hAnsi="Times New Roman"/>
        </w:rPr>
      </w:pPr>
      <w:bookmarkStart w:id="362" w:name="_Toc444262425"/>
      <w:bookmarkStart w:id="363" w:name="_Toc458676313"/>
      <w:r w:rsidRPr="00662BAF">
        <w:rPr>
          <w:rFonts w:ascii="Times New Roman" w:hAnsi="Times New Roman" w:hint="eastAsia"/>
        </w:rPr>
        <w:lastRenderedPageBreak/>
        <w:t>土壤环境质量</w:t>
      </w:r>
      <w:bookmarkEnd w:id="362"/>
      <w:r w:rsidR="001C2110" w:rsidRPr="00662BAF">
        <w:rPr>
          <w:rFonts w:ascii="Times New Roman" w:hAnsi="Times New Roman" w:hint="eastAsia"/>
        </w:rPr>
        <w:t>现状与评价</w:t>
      </w:r>
      <w:bookmarkEnd w:id="363"/>
    </w:p>
    <w:p w:rsidR="0021776B" w:rsidRPr="00662BAF" w:rsidRDefault="0021776B" w:rsidP="00B729D0">
      <w:pPr>
        <w:ind w:firstLine="480"/>
        <w:rPr>
          <w:lang w:val="zh-CN"/>
        </w:rPr>
      </w:pPr>
      <w:r w:rsidRPr="00662BAF">
        <w:rPr>
          <w:rFonts w:hint="eastAsia"/>
          <w:lang w:val="zh-CN"/>
        </w:rPr>
        <w:t>根据《东莞石碣（兴宁）产业转移工业园环境影响报告书》所述，</w:t>
      </w:r>
      <w:smartTag w:uri="urn:schemas-microsoft-com:office:smarttags" w:element="chsdate">
        <w:smartTagPr>
          <w:attr w:name="IsROCDate" w:val="False"/>
          <w:attr w:name="IsLunarDate" w:val="False"/>
          <w:attr w:name="Day" w:val="10"/>
          <w:attr w:name="Month" w:val="2"/>
          <w:attr w:name="Year" w:val="2009"/>
        </w:smartTagPr>
        <w:r w:rsidRPr="00662BAF">
          <w:t>2009</w:t>
        </w:r>
        <w:r w:rsidRPr="00662BAF">
          <w:rPr>
            <w:rFonts w:hint="eastAsia"/>
            <w:lang w:val="zh-CN"/>
          </w:rPr>
          <w:t>年</w:t>
        </w:r>
        <w:r w:rsidRPr="00662BAF">
          <w:t>2</w:t>
        </w:r>
        <w:r w:rsidRPr="00662BAF">
          <w:rPr>
            <w:rFonts w:hint="eastAsia"/>
            <w:lang w:val="zh-CN"/>
          </w:rPr>
          <w:t>月</w:t>
        </w:r>
        <w:r w:rsidRPr="00662BAF">
          <w:t>10</w:t>
        </w:r>
        <w:r w:rsidRPr="00662BAF">
          <w:rPr>
            <w:rFonts w:hint="eastAsia"/>
            <w:lang w:val="zh-CN"/>
          </w:rPr>
          <w:t>日</w:t>
        </w:r>
      </w:smartTag>
      <w:r w:rsidRPr="00662BAF">
        <w:rPr>
          <w:rFonts w:hint="eastAsia"/>
          <w:lang w:val="zh-CN"/>
        </w:rPr>
        <w:t>，兴宁市环境监测站在工业园南区、北区的水田和旱地各布设了</w:t>
      </w:r>
      <w:r w:rsidRPr="00662BAF">
        <w:t>2</w:t>
      </w:r>
      <w:r w:rsidRPr="00662BAF">
        <w:rPr>
          <w:rFonts w:hint="eastAsia"/>
          <w:lang w:val="zh-CN"/>
        </w:rPr>
        <w:t>个采样点进行采样监测，监测结果详见表</w:t>
      </w:r>
      <w:r w:rsidRPr="00662BAF">
        <w:t>6.6-1</w:t>
      </w:r>
      <w:r w:rsidRPr="00662BAF">
        <w:rPr>
          <w:rFonts w:hint="eastAsia"/>
          <w:lang w:val="zh-CN"/>
        </w:rPr>
        <w:t>。</w:t>
      </w:r>
    </w:p>
    <w:p w:rsidR="0021776B" w:rsidRPr="00662BAF" w:rsidRDefault="0021776B" w:rsidP="00B729D0">
      <w:pPr>
        <w:ind w:firstLine="480"/>
        <w:jc w:val="center"/>
      </w:pPr>
      <w:r w:rsidRPr="00662BAF">
        <w:rPr>
          <w:rFonts w:hint="eastAsia"/>
          <w:lang w:val="zh-CN"/>
        </w:rPr>
        <w:t>表</w:t>
      </w:r>
      <w:r w:rsidRPr="00662BAF">
        <w:t xml:space="preserve">6.6-1  </w:t>
      </w:r>
      <w:r w:rsidRPr="00662BAF">
        <w:rPr>
          <w:rFonts w:hint="eastAsia"/>
          <w:lang w:val="zh-CN"/>
        </w:rPr>
        <w:t>土壤检测结果单位：</w:t>
      </w:r>
      <w:r w:rsidRPr="00662BAF">
        <w:t>mg/kg</w:t>
      </w:r>
    </w:p>
    <w:tbl>
      <w:tblPr>
        <w:tblW w:w="5000" w:type="pct"/>
        <w:tblBorders>
          <w:top w:val="single" w:sz="4" w:space="0" w:color="auto"/>
          <w:left w:val="single" w:sz="4" w:space="0" w:color="auto"/>
          <w:bottom w:val="single" w:sz="4" w:space="0" w:color="auto"/>
          <w:right w:val="single" w:sz="4" w:space="0" w:color="auto"/>
        </w:tblBorders>
        <w:tblLook w:val="0000"/>
      </w:tblPr>
      <w:tblGrid>
        <w:gridCol w:w="2423"/>
        <w:gridCol w:w="1732"/>
        <w:gridCol w:w="1673"/>
        <w:gridCol w:w="1673"/>
        <w:gridCol w:w="1673"/>
      </w:tblGrid>
      <w:tr w:rsidR="0021776B" w:rsidRPr="00662BAF" w:rsidTr="00EC634F">
        <w:trPr>
          <w:trHeight w:val="113"/>
        </w:trPr>
        <w:tc>
          <w:tcPr>
            <w:tcW w:w="1320" w:type="pct"/>
            <w:vMerge w:val="restar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监测项目</w:t>
            </w:r>
          </w:p>
        </w:tc>
        <w:tc>
          <w:tcPr>
            <w:tcW w:w="1856" w:type="pct"/>
            <w:gridSpan w:val="2"/>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南区</w:t>
            </w:r>
          </w:p>
        </w:tc>
        <w:tc>
          <w:tcPr>
            <w:tcW w:w="1824" w:type="pct"/>
            <w:gridSpan w:val="2"/>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rPr>
                <w:rFonts w:hint="eastAsia"/>
                <w:lang w:val="zh-CN"/>
              </w:rPr>
              <w:t>北区</w:t>
            </w:r>
          </w:p>
        </w:tc>
      </w:tr>
      <w:tr w:rsidR="0021776B" w:rsidRPr="00662BAF" w:rsidTr="00EC634F">
        <w:trPr>
          <w:trHeight w:val="113"/>
        </w:trPr>
        <w:tc>
          <w:tcPr>
            <w:tcW w:w="1320" w:type="pct"/>
            <w:vMerge/>
            <w:tcBorders>
              <w:top w:val="single" w:sz="4" w:space="0" w:color="auto"/>
              <w:bottom w:val="single" w:sz="4" w:space="0" w:color="auto"/>
              <w:right w:val="single" w:sz="4" w:space="0" w:color="auto"/>
            </w:tcBorders>
            <w:vAlign w:val="center"/>
          </w:tcPr>
          <w:p w:rsidR="0021776B" w:rsidRPr="00662BAF" w:rsidRDefault="0021776B" w:rsidP="00EC634F">
            <w:pPr>
              <w:pStyle w:val="a8"/>
            </w:pP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水田</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旱地</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水田</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rPr>
                <w:rFonts w:hint="eastAsia"/>
                <w:lang w:val="zh-CN"/>
              </w:rPr>
              <w:t>旱地</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铜</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27.1</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30.0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29.1</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28.0</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镉</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0.157</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0.140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0.177</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0.180</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铬</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60.0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65.1</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68.0</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71.1</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铅</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36.1</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33.2</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38.1</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34.2</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汞</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0.030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0.031</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0.035</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0.034</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砷</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10.0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12</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9.2</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13</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石油类</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70</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72</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88</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85</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挥发酚</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0.032</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0.041</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t>0.030</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t>0.051</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硫化物</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rPr>
                <w:rFonts w:hint="eastAsia"/>
                <w:lang w:val="zh-CN"/>
              </w:rPr>
              <w:t>未检出</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氰化物</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rPr>
                <w:rFonts w:hint="eastAsia"/>
                <w:lang w:val="zh-CN"/>
              </w:rPr>
              <w:t>未检出</w:t>
            </w:r>
          </w:p>
        </w:tc>
      </w:tr>
      <w:tr w:rsidR="0021776B" w:rsidRPr="00662BAF" w:rsidTr="00EC634F">
        <w:trPr>
          <w:trHeight w:val="113"/>
        </w:trPr>
        <w:tc>
          <w:tcPr>
            <w:tcW w:w="1320" w:type="pct"/>
            <w:tcBorders>
              <w:top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动植物油</w:t>
            </w:r>
          </w:p>
        </w:tc>
        <w:tc>
          <w:tcPr>
            <w:tcW w:w="944"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right w:val="single" w:sz="4" w:space="0" w:color="auto"/>
            </w:tcBorders>
            <w:vAlign w:val="center"/>
          </w:tcPr>
          <w:p w:rsidR="0021776B" w:rsidRPr="00662BAF" w:rsidRDefault="0021776B" w:rsidP="00EC634F">
            <w:pPr>
              <w:pStyle w:val="a8"/>
            </w:pPr>
            <w:r w:rsidRPr="00662BAF">
              <w:rPr>
                <w:rFonts w:hint="eastAsia"/>
                <w:lang w:val="zh-CN"/>
              </w:rPr>
              <w:t>未检出</w:t>
            </w:r>
          </w:p>
        </w:tc>
        <w:tc>
          <w:tcPr>
            <w:tcW w:w="912" w:type="pct"/>
            <w:tcBorders>
              <w:top w:val="single" w:sz="4" w:space="0" w:color="auto"/>
              <w:left w:val="single" w:sz="4" w:space="0" w:color="auto"/>
              <w:bottom w:val="single" w:sz="4" w:space="0" w:color="auto"/>
            </w:tcBorders>
            <w:vAlign w:val="center"/>
          </w:tcPr>
          <w:p w:rsidR="0021776B" w:rsidRPr="00662BAF" w:rsidRDefault="0021776B" w:rsidP="00EC634F">
            <w:pPr>
              <w:pStyle w:val="a8"/>
            </w:pPr>
            <w:r w:rsidRPr="00662BAF">
              <w:rPr>
                <w:rFonts w:hint="eastAsia"/>
                <w:lang w:val="zh-CN"/>
              </w:rPr>
              <w:t>未检出</w:t>
            </w:r>
          </w:p>
        </w:tc>
      </w:tr>
    </w:tbl>
    <w:p w:rsidR="0021776B" w:rsidRPr="00662BAF" w:rsidRDefault="0021776B" w:rsidP="00B729D0">
      <w:pPr>
        <w:ind w:firstLine="480"/>
        <w:rPr>
          <w:szCs w:val="24"/>
        </w:rPr>
      </w:pPr>
      <w:r w:rsidRPr="00662BAF">
        <w:rPr>
          <w:rFonts w:hint="eastAsia"/>
          <w:szCs w:val="24"/>
        </w:rPr>
        <w:t>对比表</w:t>
      </w:r>
      <w:r w:rsidRPr="00662BAF">
        <w:rPr>
          <w:szCs w:val="24"/>
        </w:rPr>
        <w:t>6.6-1</w:t>
      </w:r>
      <w:r w:rsidRPr="00662BAF">
        <w:rPr>
          <w:rFonts w:hint="eastAsia"/>
          <w:szCs w:val="24"/>
        </w:rPr>
        <w:t>的监测结果可以看出，评价区域内的土壤质量均符合《土壤环境质量标准》（</w:t>
      </w:r>
      <w:r w:rsidRPr="00662BAF">
        <w:rPr>
          <w:szCs w:val="24"/>
        </w:rPr>
        <w:t>GB15618-1995</w:t>
      </w:r>
      <w:r w:rsidRPr="00662BAF">
        <w:rPr>
          <w:rFonts w:hint="eastAsia"/>
          <w:szCs w:val="24"/>
        </w:rPr>
        <w:t>）二级标准中的水田、旱地</w:t>
      </w:r>
      <w:r w:rsidRPr="00662BAF">
        <w:rPr>
          <w:rFonts w:hint="eastAsia"/>
          <w:szCs w:val="21"/>
        </w:rPr>
        <w:t>的标准限值</w:t>
      </w:r>
      <w:r w:rsidRPr="00662BAF">
        <w:rPr>
          <w:rFonts w:hint="eastAsia"/>
          <w:szCs w:val="24"/>
        </w:rPr>
        <w:t>要求，土壤环境质量良好。</w:t>
      </w:r>
    </w:p>
    <w:p w:rsidR="00E26907" w:rsidRPr="00662BAF" w:rsidRDefault="00E26907" w:rsidP="00B729D0">
      <w:pPr>
        <w:ind w:firstLine="480"/>
        <w:rPr>
          <w:szCs w:val="24"/>
        </w:rPr>
      </w:pPr>
      <w:r w:rsidRPr="00662BAF">
        <w:rPr>
          <w:rFonts w:hint="eastAsia"/>
          <w:lang w:val="zh-CN"/>
        </w:rPr>
        <w:t>工业园</w:t>
      </w:r>
      <w:r w:rsidRPr="00662BAF">
        <w:rPr>
          <w:rFonts w:hint="eastAsia"/>
          <w:szCs w:val="24"/>
        </w:rPr>
        <w:t>规划面积</w:t>
      </w:r>
      <w:r w:rsidRPr="00662BAF">
        <w:rPr>
          <w:rFonts w:hint="eastAsia"/>
          <w:szCs w:val="24"/>
        </w:rPr>
        <w:t>10</w:t>
      </w:r>
      <w:r w:rsidRPr="00662BAF">
        <w:rPr>
          <w:rFonts w:hint="eastAsia"/>
          <w:szCs w:val="24"/>
        </w:rPr>
        <w:t>平方公里（其中南区</w:t>
      </w:r>
      <w:r w:rsidRPr="00662BAF">
        <w:rPr>
          <w:rFonts w:hint="eastAsia"/>
          <w:szCs w:val="24"/>
        </w:rPr>
        <w:t>6</w:t>
      </w:r>
      <w:r w:rsidRPr="00662BAF">
        <w:rPr>
          <w:rFonts w:hint="eastAsia"/>
          <w:szCs w:val="24"/>
        </w:rPr>
        <w:t>平方公里、北区</w:t>
      </w:r>
      <w:r w:rsidRPr="00662BAF">
        <w:rPr>
          <w:rFonts w:hint="eastAsia"/>
          <w:szCs w:val="24"/>
        </w:rPr>
        <w:t>4</w:t>
      </w:r>
      <w:r w:rsidRPr="00662BAF">
        <w:rPr>
          <w:rFonts w:hint="eastAsia"/>
          <w:szCs w:val="24"/>
        </w:rPr>
        <w:t>平方公里）。目前，园区已开发</w:t>
      </w:r>
      <w:r w:rsidRPr="00662BAF">
        <w:rPr>
          <w:rFonts w:hint="eastAsia"/>
          <w:szCs w:val="24"/>
        </w:rPr>
        <w:t>4500</w:t>
      </w:r>
      <w:r w:rsidRPr="00662BAF">
        <w:rPr>
          <w:rFonts w:hint="eastAsia"/>
          <w:szCs w:val="24"/>
        </w:rPr>
        <w:t>亩，其中北区</w:t>
      </w:r>
      <w:r w:rsidRPr="00662BAF">
        <w:rPr>
          <w:rFonts w:hint="eastAsia"/>
          <w:szCs w:val="24"/>
        </w:rPr>
        <w:t>1100</w:t>
      </w:r>
      <w:r w:rsidRPr="00662BAF">
        <w:rPr>
          <w:rFonts w:hint="eastAsia"/>
          <w:szCs w:val="24"/>
        </w:rPr>
        <w:t>亩，南区</w:t>
      </w:r>
      <w:r w:rsidRPr="00662BAF">
        <w:rPr>
          <w:rFonts w:hint="eastAsia"/>
          <w:szCs w:val="24"/>
        </w:rPr>
        <w:t>3400</w:t>
      </w:r>
      <w:r w:rsidRPr="00662BAF">
        <w:rPr>
          <w:rFonts w:hint="eastAsia"/>
          <w:szCs w:val="24"/>
        </w:rPr>
        <w:t>亩</w:t>
      </w:r>
      <w:r w:rsidR="001C2110" w:rsidRPr="00662BAF">
        <w:rPr>
          <w:rFonts w:hint="eastAsia"/>
          <w:szCs w:val="24"/>
        </w:rPr>
        <w:t>；</w:t>
      </w:r>
      <w:r w:rsidRPr="00662BAF">
        <w:rPr>
          <w:rFonts w:hint="eastAsia"/>
          <w:szCs w:val="24"/>
        </w:rPr>
        <w:t>加上</w:t>
      </w:r>
      <w:r w:rsidR="001C2110" w:rsidRPr="00662BAF">
        <w:rPr>
          <w:rFonts w:hint="eastAsia"/>
          <w:szCs w:val="24"/>
        </w:rPr>
        <w:t>工业园周边产业聚集区的规划与开发，如今项目用地周边基本已征用为工业用地，</w:t>
      </w:r>
      <w:r w:rsidR="003C1FC3" w:rsidRPr="00662BAF">
        <w:rPr>
          <w:rFonts w:hint="eastAsia"/>
          <w:szCs w:val="24"/>
        </w:rPr>
        <w:t>原监测点的</w:t>
      </w:r>
      <w:r w:rsidR="001C2110" w:rsidRPr="00662BAF">
        <w:rPr>
          <w:rFonts w:hint="eastAsia"/>
          <w:szCs w:val="24"/>
        </w:rPr>
        <w:t>土壤环境已大不同。</w:t>
      </w:r>
    </w:p>
    <w:p w:rsidR="001C2110" w:rsidRPr="00662BAF" w:rsidRDefault="001C2110" w:rsidP="00B729D0">
      <w:pPr>
        <w:ind w:firstLine="480"/>
        <w:rPr>
          <w:szCs w:val="24"/>
        </w:rPr>
      </w:pPr>
      <w:r w:rsidRPr="00662BAF">
        <w:rPr>
          <w:rFonts w:hint="eastAsia"/>
          <w:szCs w:val="24"/>
        </w:rPr>
        <w:t>根据本项目的《岩土工程勘察报告》，项目用地场区原为丘陵地貌，新近经人工大型机械作业整平，地块平坦，地表无任何作物植被。</w:t>
      </w:r>
      <w:r w:rsidR="003C1FC3" w:rsidRPr="00662BAF">
        <w:rPr>
          <w:rFonts w:hint="eastAsia"/>
          <w:szCs w:val="24"/>
        </w:rPr>
        <w:t>而根据《土壤环境质量标准》（</w:t>
      </w:r>
      <w:r w:rsidR="003C1FC3" w:rsidRPr="00662BAF">
        <w:rPr>
          <w:szCs w:val="24"/>
        </w:rPr>
        <w:t>GB15618-1995</w:t>
      </w:r>
      <w:r w:rsidR="003C1FC3" w:rsidRPr="00662BAF">
        <w:rPr>
          <w:rFonts w:hint="eastAsia"/>
          <w:szCs w:val="24"/>
        </w:rPr>
        <w:t>），该</w:t>
      </w:r>
      <w:r w:rsidR="003C1FC3" w:rsidRPr="00662BAF">
        <w:rPr>
          <w:szCs w:val="24"/>
        </w:rPr>
        <w:t>标准适用于农田、蔬菜地、菜园、果园、牧场、林地、自然保护区等地的土壤</w:t>
      </w:r>
      <w:r w:rsidR="003C1FC3" w:rsidRPr="00662BAF">
        <w:rPr>
          <w:rFonts w:hint="eastAsia"/>
          <w:szCs w:val="24"/>
        </w:rPr>
        <w:t>。因此，项目评价区域的土壤环境目前已无适用的标准可参照评价，仅以历史监测数据作为参照。</w:t>
      </w:r>
    </w:p>
    <w:p w:rsidR="00E26907" w:rsidRPr="00662BAF" w:rsidRDefault="00E26907" w:rsidP="00B729D0">
      <w:pPr>
        <w:ind w:firstLine="480"/>
        <w:rPr>
          <w:szCs w:val="24"/>
        </w:rPr>
      </w:pPr>
    </w:p>
    <w:p w:rsidR="0021776B" w:rsidRPr="00662BAF" w:rsidRDefault="0021776B" w:rsidP="00084948">
      <w:pPr>
        <w:pStyle w:val="1"/>
        <w:sectPr w:rsidR="0021776B" w:rsidRPr="00662BAF" w:rsidSect="00091D40">
          <w:pgSz w:w="11907" w:h="16840" w:code="9"/>
          <w:pgMar w:top="1440" w:right="1418" w:bottom="1440" w:left="1531" w:header="851" w:footer="851" w:gutter="0"/>
          <w:cols w:space="425"/>
          <w:docGrid w:type="linesAndChars" w:linePitch="326"/>
        </w:sectPr>
      </w:pPr>
      <w:bookmarkStart w:id="364" w:name="_Toc444262426"/>
    </w:p>
    <w:p w:rsidR="0021776B" w:rsidRPr="00662BAF" w:rsidRDefault="0021776B" w:rsidP="00084948">
      <w:pPr>
        <w:pStyle w:val="1"/>
      </w:pPr>
      <w:bookmarkStart w:id="365" w:name="_Toc458676314"/>
      <w:r w:rsidRPr="00662BAF">
        <w:rPr>
          <w:rFonts w:hint="eastAsia"/>
        </w:rPr>
        <w:lastRenderedPageBreak/>
        <w:t>施工期环境影响评价及污染防控措施</w:t>
      </w:r>
      <w:bookmarkEnd w:id="364"/>
      <w:bookmarkEnd w:id="365"/>
    </w:p>
    <w:p w:rsidR="0021776B" w:rsidRPr="00662BAF" w:rsidRDefault="0021776B" w:rsidP="00B729D0">
      <w:pPr>
        <w:ind w:firstLine="480"/>
      </w:pPr>
      <w:r w:rsidRPr="00662BAF">
        <w:rPr>
          <w:rFonts w:hint="eastAsia"/>
        </w:rPr>
        <w:t>一般情况下，建设项目在施工过程中对周围具有一定的影响，其具体表现是：在施工建设阶段占用土地、改变原有景观，由建筑机械和运输车辆产生的噪声和扬尘、建材处理和使用过程中产生的废弃物所导致的对周围环境的不良影响。建设项目建设施工期间，可能对周围环境产生的影响主要有施工噪声、粉尘扬尘、建筑固体废物及生活污水等。本项目新建施工建筑面积为</w:t>
      </w:r>
      <w:r w:rsidRPr="00662BAF">
        <w:t>191860.25</w:t>
      </w:r>
      <w:r w:rsidRPr="00662BAF">
        <w:rPr>
          <w:rFonts w:hint="eastAsia"/>
        </w:rPr>
        <w:t>平方米，建设周期约为</w:t>
      </w:r>
      <w:r w:rsidRPr="00662BAF">
        <w:t>1</w:t>
      </w:r>
      <w:r w:rsidRPr="00662BAF">
        <w:rPr>
          <w:rFonts w:hint="eastAsia"/>
        </w:rPr>
        <w:t>年。</w:t>
      </w:r>
    </w:p>
    <w:p w:rsidR="0021776B" w:rsidRPr="00662BAF" w:rsidRDefault="0021776B" w:rsidP="002D7D22">
      <w:pPr>
        <w:pStyle w:val="2"/>
        <w:ind w:left="142"/>
        <w:rPr>
          <w:rFonts w:ascii="Times New Roman" w:hAnsi="Times New Roman"/>
        </w:rPr>
      </w:pPr>
      <w:bookmarkStart w:id="366" w:name="_Toc103765421"/>
      <w:bookmarkStart w:id="367" w:name="_Toc136518079"/>
      <w:bookmarkStart w:id="368" w:name="_Toc184898972"/>
      <w:bookmarkStart w:id="369" w:name="_Toc212265520"/>
      <w:bookmarkStart w:id="370" w:name="_Toc246576576"/>
      <w:bookmarkStart w:id="371" w:name="_Toc373762934"/>
      <w:bookmarkStart w:id="372" w:name="_Toc444262427"/>
      <w:bookmarkStart w:id="373" w:name="_Toc458676315"/>
      <w:r w:rsidRPr="00662BAF">
        <w:rPr>
          <w:rFonts w:ascii="Times New Roman" w:hAnsi="Times New Roman" w:hint="eastAsia"/>
        </w:rPr>
        <w:t>施工期间环境空气影响分析</w:t>
      </w:r>
      <w:bookmarkEnd w:id="366"/>
      <w:r w:rsidRPr="00662BAF">
        <w:rPr>
          <w:rFonts w:ascii="Times New Roman" w:hAnsi="Times New Roman" w:hint="eastAsia"/>
        </w:rPr>
        <w:t>及污染防控措施</w:t>
      </w:r>
      <w:bookmarkEnd w:id="367"/>
      <w:bookmarkEnd w:id="368"/>
      <w:bookmarkEnd w:id="369"/>
      <w:bookmarkEnd w:id="370"/>
      <w:bookmarkEnd w:id="371"/>
      <w:bookmarkEnd w:id="372"/>
      <w:bookmarkEnd w:id="373"/>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施工期环境空气影响分析</w:t>
      </w:r>
    </w:p>
    <w:p w:rsidR="0021776B" w:rsidRPr="00662BAF" w:rsidRDefault="0021776B" w:rsidP="00B729D0">
      <w:pPr>
        <w:ind w:firstLine="480"/>
      </w:pPr>
      <w:r w:rsidRPr="00662BAF">
        <w:rPr>
          <w:rFonts w:hint="eastAsia"/>
        </w:rPr>
        <w:t>在整个施工期，产生扬尘的作业有土地平整、打桩、开挖、回填、建材运输、露天堆放、装卸和搅拌等过程，如遇干旱无雨季节，加上大风，扬尘将更为严重。</w:t>
      </w:r>
    </w:p>
    <w:p w:rsidR="0021776B" w:rsidRPr="00662BAF" w:rsidRDefault="0021776B" w:rsidP="00B729D0">
      <w:pPr>
        <w:ind w:firstLine="480"/>
      </w:pPr>
      <w:r w:rsidRPr="00662BAF">
        <w:rPr>
          <w:rFonts w:hint="eastAsia"/>
        </w:rPr>
        <w:t>据有关调查表明，施工工地的扬尘主要是由运输车辆的行驶产生的，约占扬尘总量的</w:t>
      </w:r>
      <w:r w:rsidRPr="00662BAF">
        <w:t>60%</w:t>
      </w:r>
      <w:r w:rsidRPr="00662BAF">
        <w:rPr>
          <w:rFonts w:hint="eastAsia"/>
        </w:rPr>
        <w:t>，并与道路路面及车辆行驶速度有关。一般情况下，施工工地在自然风作用下产生的扬尘所影响的范围在</w:t>
      </w:r>
      <w:r w:rsidRPr="00662BAF">
        <w:t>100m</w:t>
      </w:r>
      <w:r w:rsidRPr="00662BAF">
        <w:rPr>
          <w:rFonts w:hint="eastAsia"/>
        </w:rPr>
        <w:t>以内。如果在施工期间对车辆行驶的路面实施洒水抑尘，每天洒水</w:t>
      </w:r>
      <w:r w:rsidRPr="00662BAF">
        <w:t>4—5</w:t>
      </w:r>
      <w:r w:rsidRPr="00662BAF">
        <w:rPr>
          <w:rFonts w:hint="eastAsia"/>
        </w:rPr>
        <w:t>次，可使扬尘减少</w:t>
      </w:r>
      <w:r w:rsidRPr="00662BAF">
        <w:t>70%</w:t>
      </w:r>
      <w:r w:rsidRPr="00662BAF">
        <w:rPr>
          <w:rFonts w:hint="eastAsia"/>
        </w:rPr>
        <w:t>左右，表</w:t>
      </w:r>
      <w:r w:rsidRPr="00662BAF">
        <w:t>6-1</w:t>
      </w:r>
      <w:r w:rsidRPr="00662BAF">
        <w:rPr>
          <w:rFonts w:hint="eastAsia"/>
        </w:rPr>
        <w:t>为施工场地洒水抑尘的试验结果，可见，每天洒水</w:t>
      </w:r>
      <w:r w:rsidRPr="00662BAF">
        <w:t>4—5</w:t>
      </w:r>
      <w:r w:rsidRPr="00662BAF">
        <w:rPr>
          <w:rFonts w:hint="eastAsia"/>
        </w:rPr>
        <w:t>次进行抑尘，可有效地控制施工扬尘，可将</w:t>
      </w:r>
      <w:r w:rsidRPr="00662BAF">
        <w:t>TSP</w:t>
      </w:r>
      <w:r w:rsidRPr="00662BAF">
        <w:rPr>
          <w:rFonts w:hint="eastAsia"/>
        </w:rPr>
        <w:t>的污染距离缩小到</w:t>
      </w:r>
      <w:r w:rsidRPr="00662BAF">
        <w:t>20—50m</w:t>
      </w:r>
      <w:r w:rsidRPr="00662BAF">
        <w:rPr>
          <w:rFonts w:hint="eastAsia"/>
        </w:rPr>
        <w:t>范围。</w:t>
      </w:r>
    </w:p>
    <w:p w:rsidR="0021776B" w:rsidRPr="00662BAF" w:rsidRDefault="0021776B" w:rsidP="00B729D0">
      <w:pPr>
        <w:ind w:firstLine="480"/>
      </w:pPr>
      <w:r w:rsidRPr="00662BAF">
        <w:rPr>
          <w:rFonts w:hint="eastAsia"/>
        </w:rPr>
        <w:t>施工扬尘的另一来源是建材的露天堆放和搅拌作业，这类扬尘的主要特点是受作业时风速的影响，因此，禁止在大风天气进行此类作业及减少建材的露天堆放是抑制这类扬尘的有效手段。</w:t>
      </w:r>
    </w:p>
    <w:p w:rsidR="0021776B" w:rsidRPr="00662BAF" w:rsidRDefault="0021776B" w:rsidP="00B729D0">
      <w:pPr>
        <w:ind w:firstLine="480"/>
        <w:jc w:val="center"/>
      </w:pPr>
      <w:r w:rsidRPr="00662BAF">
        <w:rPr>
          <w:rFonts w:hint="eastAsia"/>
        </w:rPr>
        <w:t>表</w:t>
      </w:r>
      <w:r w:rsidRPr="00662BAF">
        <w:t xml:space="preserve">7.1-1  </w:t>
      </w:r>
      <w:r w:rsidRPr="00662BAF">
        <w:rPr>
          <w:rFonts w:hint="eastAsia"/>
        </w:rPr>
        <w:t>施工场地洒水抑尘试验结果</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2566"/>
        <w:gridCol w:w="1310"/>
        <w:gridCol w:w="1252"/>
        <w:gridCol w:w="1174"/>
        <w:gridCol w:w="1068"/>
        <w:gridCol w:w="1281"/>
      </w:tblGrid>
      <w:tr w:rsidR="0021776B" w:rsidRPr="00662BAF" w:rsidTr="00514C63">
        <w:trPr>
          <w:cantSplit/>
          <w:trHeight w:val="350"/>
          <w:jc w:val="center"/>
        </w:trPr>
        <w:tc>
          <w:tcPr>
            <w:tcW w:w="3876" w:type="dxa"/>
            <w:gridSpan w:val="2"/>
            <w:vAlign w:val="center"/>
          </w:tcPr>
          <w:p w:rsidR="0021776B" w:rsidRPr="00662BAF" w:rsidRDefault="0021776B" w:rsidP="00EC634F">
            <w:pPr>
              <w:pStyle w:val="a8"/>
            </w:pPr>
            <w:r w:rsidRPr="00662BAF">
              <w:rPr>
                <w:rFonts w:hint="eastAsia"/>
              </w:rPr>
              <w:t>距离（</w:t>
            </w:r>
            <w:r w:rsidRPr="00662BAF">
              <w:t>m</w:t>
            </w:r>
            <w:r w:rsidRPr="00662BAF">
              <w:rPr>
                <w:rFonts w:hint="eastAsia"/>
              </w:rPr>
              <w:t>）</w:t>
            </w:r>
          </w:p>
        </w:tc>
        <w:tc>
          <w:tcPr>
            <w:tcW w:w="1252" w:type="dxa"/>
            <w:vAlign w:val="center"/>
          </w:tcPr>
          <w:p w:rsidR="0021776B" w:rsidRPr="00662BAF" w:rsidRDefault="0021776B" w:rsidP="00EC634F">
            <w:pPr>
              <w:pStyle w:val="a8"/>
            </w:pPr>
            <w:r w:rsidRPr="00662BAF">
              <w:t>5</w:t>
            </w:r>
          </w:p>
        </w:tc>
        <w:tc>
          <w:tcPr>
            <w:tcW w:w="1174" w:type="dxa"/>
            <w:vAlign w:val="center"/>
          </w:tcPr>
          <w:p w:rsidR="0021776B" w:rsidRPr="00662BAF" w:rsidRDefault="0021776B" w:rsidP="00EC634F">
            <w:pPr>
              <w:pStyle w:val="a8"/>
            </w:pPr>
            <w:r w:rsidRPr="00662BAF">
              <w:t>20</w:t>
            </w:r>
          </w:p>
        </w:tc>
        <w:tc>
          <w:tcPr>
            <w:tcW w:w="1068" w:type="dxa"/>
            <w:vAlign w:val="center"/>
          </w:tcPr>
          <w:p w:rsidR="0021776B" w:rsidRPr="00662BAF" w:rsidRDefault="0021776B" w:rsidP="00EC634F">
            <w:pPr>
              <w:pStyle w:val="a8"/>
            </w:pPr>
            <w:r w:rsidRPr="00662BAF">
              <w:t>50</w:t>
            </w:r>
          </w:p>
        </w:tc>
        <w:tc>
          <w:tcPr>
            <w:tcW w:w="1281" w:type="dxa"/>
            <w:vAlign w:val="center"/>
          </w:tcPr>
          <w:p w:rsidR="0021776B" w:rsidRPr="00662BAF" w:rsidRDefault="0021776B" w:rsidP="00EC634F">
            <w:pPr>
              <w:pStyle w:val="a8"/>
            </w:pPr>
            <w:r w:rsidRPr="00662BAF">
              <w:t>100</w:t>
            </w:r>
          </w:p>
        </w:tc>
      </w:tr>
      <w:tr w:rsidR="0021776B" w:rsidRPr="00662BAF" w:rsidTr="00514C63">
        <w:trPr>
          <w:cantSplit/>
          <w:trHeight w:val="502"/>
          <w:jc w:val="center"/>
        </w:trPr>
        <w:tc>
          <w:tcPr>
            <w:tcW w:w="2566" w:type="dxa"/>
            <w:vMerge w:val="restart"/>
            <w:vAlign w:val="center"/>
          </w:tcPr>
          <w:p w:rsidR="0021776B" w:rsidRPr="00662BAF" w:rsidRDefault="0021776B" w:rsidP="00EC634F">
            <w:pPr>
              <w:pStyle w:val="a8"/>
            </w:pPr>
            <w:r w:rsidRPr="00662BAF">
              <w:t>TSP</w:t>
            </w:r>
            <w:r w:rsidRPr="00662BAF">
              <w:rPr>
                <w:rFonts w:hint="eastAsia"/>
              </w:rPr>
              <w:t>小时平均浓度</w:t>
            </w:r>
            <w:r w:rsidRPr="00662BAF">
              <w:t>(mg/m</w:t>
            </w:r>
            <w:r w:rsidRPr="00662BAF">
              <w:rPr>
                <w:vertAlign w:val="superscript"/>
              </w:rPr>
              <w:t>3</w:t>
            </w:r>
            <w:r w:rsidRPr="00662BAF">
              <w:t>)</w:t>
            </w:r>
          </w:p>
        </w:tc>
        <w:tc>
          <w:tcPr>
            <w:tcW w:w="1310" w:type="dxa"/>
            <w:vAlign w:val="center"/>
          </w:tcPr>
          <w:p w:rsidR="0021776B" w:rsidRPr="00662BAF" w:rsidRDefault="0021776B" w:rsidP="00EC634F">
            <w:pPr>
              <w:pStyle w:val="a8"/>
            </w:pPr>
            <w:r w:rsidRPr="00662BAF">
              <w:rPr>
                <w:rFonts w:hint="eastAsia"/>
              </w:rPr>
              <w:t>不洒水</w:t>
            </w:r>
          </w:p>
        </w:tc>
        <w:tc>
          <w:tcPr>
            <w:tcW w:w="1252" w:type="dxa"/>
            <w:vAlign w:val="center"/>
          </w:tcPr>
          <w:p w:rsidR="0021776B" w:rsidRPr="00662BAF" w:rsidRDefault="0021776B" w:rsidP="00EC634F">
            <w:pPr>
              <w:pStyle w:val="a8"/>
            </w:pPr>
            <w:r w:rsidRPr="00662BAF">
              <w:t>10.14</w:t>
            </w:r>
          </w:p>
        </w:tc>
        <w:tc>
          <w:tcPr>
            <w:tcW w:w="1174" w:type="dxa"/>
            <w:vAlign w:val="center"/>
          </w:tcPr>
          <w:p w:rsidR="0021776B" w:rsidRPr="00662BAF" w:rsidRDefault="0021776B" w:rsidP="00EC634F">
            <w:pPr>
              <w:pStyle w:val="a8"/>
            </w:pPr>
            <w:r w:rsidRPr="00662BAF">
              <w:t>2.89</w:t>
            </w:r>
          </w:p>
        </w:tc>
        <w:tc>
          <w:tcPr>
            <w:tcW w:w="1068" w:type="dxa"/>
            <w:vAlign w:val="center"/>
          </w:tcPr>
          <w:p w:rsidR="0021776B" w:rsidRPr="00662BAF" w:rsidRDefault="0021776B" w:rsidP="00EC634F">
            <w:pPr>
              <w:pStyle w:val="a8"/>
            </w:pPr>
            <w:r w:rsidRPr="00662BAF">
              <w:t>1.15</w:t>
            </w:r>
          </w:p>
        </w:tc>
        <w:tc>
          <w:tcPr>
            <w:tcW w:w="1281" w:type="dxa"/>
            <w:vAlign w:val="center"/>
          </w:tcPr>
          <w:p w:rsidR="0021776B" w:rsidRPr="00662BAF" w:rsidRDefault="0021776B" w:rsidP="00EC634F">
            <w:pPr>
              <w:pStyle w:val="a8"/>
            </w:pPr>
            <w:r w:rsidRPr="00662BAF">
              <w:t>0.86</w:t>
            </w:r>
          </w:p>
        </w:tc>
      </w:tr>
      <w:tr w:rsidR="0021776B" w:rsidRPr="00662BAF" w:rsidTr="00514C63">
        <w:trPr>
          <w:cantSplit/>
          <w:trHeight w:val="502"/>
          <w:jc w:val="center"/>
        </w:trPr>
        <w:tc>
          <w:tcPr>
            <w:tcW w:w="2566" w:type="dxa"/>
            <w:vMerge/>
            <w:vAlign w:val="center"/>
          </w:tcPr>
          <w:p w:rsidR="0021776B" w:rsidRPr="00662BAF" w:rsidRDefault="0021776B" w:rsidP="00EC634F">
            <w:pPr>
              <w:pStyle w:val="a8"/>
            </w:pPr>
          </w:p>
        </w:tc>
        <w:tc>
          <w:tcPr>
            <w:tcW w:w="1310" w:type="dxa"/>
            <w:vAlign w:val="center"/>
          </w:tcPr>
          <w:p w:rsidR="0021776B" w:rsidRPr="00662BAF" w:rsidRDefault="0021776B" w:rsidP="00EC634F">
            <w:pPr>
              <w:pStyle w:val="a8"/>
            </w:pPr>
            <w:r w:rsidRPr="00662BAF">
              <w:rPr>
                <w:rFonts w:hint="eastAsia"/>
              </w:rPr>
              <w:t>洒水</w:t>
            </w:r>
          </w:p>
        </w:tc>
        <w:tc>
          <w:tcPr>
            <w:tcW w:w="1252" w:type="dxa"/>
            <w:vAlign w:val="center"/>
          </w:tcPr>
          <w:p w:rsidR="0021776B" w:rsidRPr="00662BAF" w:rsidRDefault="0021776B" w:rsidP="00EC634F">
            <w:pPr>
              <w:pStyle w:val="a8"/>
            </w:pPr>
            <w:r w:rsidRPr="00662BAF">
              <w:t>2.01</w:t>
            </w:r>
          </w:p>
        </w:tc>
        <w:tc>
          <w:tcPr>
            <w:tcW w:w="1174" w:type="dxa"/>
            <w:vAlign w:val="center"/>
          </w:tcPr>
          <w:p w:rsidR="0021776B" w:rsidRPr="00662BAF" w:rsidRDefault="0021776B" w:rsidP="00EC634F">
            <w:pPr>
              <w:pStyle w:val="a8"/>
            </w:pPr>
            <w:r w:rsidRPr="00662BAF">
              <w:t>1.40</w:t>
            </w:r>
          </w:p>
        </w:tc>
        <w:tc>
          <w:tcPr>
            <w:tcW w:w="1068" w:type="dxa"/>
            <w:vAlign w:val="center"/>
          </w:tcPr>
          <w:p w:rsidR="0021776B" w:rsidRPr="00662BAF" w:rsidRDefault="0021776B" w:rsidP="00EC634F">
            <w:pPr>
              <w:pStyle w:val="a8"/>
            </w:pPr>
            <w:r w:rsidRPr="00662BAF">
              <w:t>0.67</w:t>
            </w:r>
          </w:p>
        </w:tc>
        <w:tc>
          <w:tcPr>
            <w:tcW w:w="1281" w:type="dxa"/>
            <w:vAlign w:val="center"/>
          </w:tcPr>
          <w:p w:rsidR="0021776B" w:rsidRPr="00662BAF" w:rsidRDefault="0021776B" w:rsidP="00EC634F">
            <w:pPr>
              <w:pStyle w:val="a8"/>
            </w:pPr>
            <w:r w:rsidRPr="00662BAF">
              <w:t>0.60</w:t>
            </w:r>
          </w:p>
        </w:tc>
      </w:tr>
    </w:tbl>
    <w:p w:rsidR="0021776B" w:rsidRPr="00662BAF" w:rsidRDefault="0021776B" w:rsidP="00B729D0">
      <w:pPr>
        <w:ind w:firstLine="480"/>
      </w:pPr>
      <w:r w:rsidRPr="00662BAF">
        <w:rPr>
          <w:rFonts w:hint="eastAsia"/>
        </w:rPr>
        <w:t>另外，由于道路的扬尘量与车辆的行驶速度有关，速度愈快扬尘越大，所以在施工场地，对施工车辆必须实行限速行驶，既减少扬尘，又确保施工安全。</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lastRenderedPageBreak/>
        <w:t>施工期环境空气污染控制方案</w:t>
      </w:r>
    </w:p>
    <w:p w:rsidR="0021776B" w:rsidRPr="00662BAF" w:rsidRDefault="0021776B" w:rsidP="00B729D0">
      <w:pPr>
        <w:ind w:firstLine="480"/>
      </w:pPr>
      <w:r w:rsidRPr="00662BAF">
        <w:rPr>
          <w:rFonts w:hint="eastAsia"/>
        </w:rPr>
        <w:t>控制施工期的大气污染主要是控制扬尘和运输车辆的废气排放，为此在施工过程中，建议采取如下技术方案：</w:t>
      </w:r>
    </w:p>
    <w:p w:rsidR="0021776B" w:rsidRPr="00662BAF" w:rsidRDefault="0021776B" w:rsidP="00B729D0">
      <w:pPr>
        <w:ind w:firstLine="480"/>
      </w:pPr>
      <w:r w:rsidRPr="00662BAF">
        <w:t>1</w:t>
      </w:r>
      <w:r w:rsidRPr="00662BAF">
        <w:rPr>
          <w:rFonts w:hint="eastAsia"/>
        </w:rPr>
        <w:t>、开挖出来的泥土及时运走处理好，不宜堆积时间过长和堆积过高，因为临时堆积被风刮易起扬尘。</w:t>
      </w:r>
    </w:p>
    <w:p w:rsidR="0021776B" w:rsidRPr="00662BAF" w:rsidRDefault="0021776B" w:rsidP="00B729D0">
      <w:pPr>
        <w:ind w:firstLine="480"/>
      </w:pPr>
      <w:r w:rsidRPr="00662BAF">
        <w:t>2</w:t>
      </w:r>
      <w:r w:rsidRPr="00662BAF">
        <w:rPr>
          <w:rFonts w:hint="eastAsia"/>
        </w:rPr>
        <w:t>、工地运料车辆在运输沙石、余泥等建筑材料及建筑废料时，不得装得过满，防止洒在道路上，造成二次污染。</w:t>
      </w:r>
    </w:p>
    <w:p w:rsidR="0021776B" w:rsidRPr="00662BAF" w:rsidRDefault="0021776B" w:rsidP="00B729D0">
      <w:pPr>
        <w:ind w:firstLine="480"/>
      </w:pPr>
      <w:r w:rsidRPr="00662BAF">
        <w:t>3</w:t>
      </w:r>
      <w:r w:rsidRPr="00662BAF">
        <w:rPr>
          <w:rFonts w:hint="eastAsia"/>
        </w:rPr>
        <w:t>、及时清理因雨水夹带和运输散落在施工工地及路面的泥土，减少车辆运行过程刮风引起扬尘。如遇大风天气，将运输中易起尘的建筑材料及建筑余泥盖好，防止被风吹起，污染环境。</w:t>
      </w:r>
    </w:p>
    <w:p w:rsidR="0021776B" w:rsidRPr="00662BAF" w:rsidRDefault="0021776B" w:rsidP="00B729D0">
      <w:pPr>
        <w:ind w:firstLine="480"/>
      </w:pPr>
      <w:r w:rsidRPr="00662BAF">
        <w:t>4</w:t>
      </w:r>
      <w:r w:rsidRPr="00662BAF">
        <w:rPr>
          <w:rFonts w:hint="eastAsia"/>
        </w:rPr>
        <w:t>、施工车辆必须定期检查，破损的车辆及时修补，严禁车辆在运输中沿途振漏建筑材料及建筑废料。</w:t>
      </w:r>
    </w:p>
    <w:p w:rsidR="0021776B" w:rsidRPr="00662BAF" w:rsidRDefault="0021776B" w:rsidP="00B729D0">
      <w:pPr>
        <w:ind w:firstLine="480"/>
      </w:pPr>
      <w:r w:rsidRPr="00662BAF">
        <w:t>5</w:t>
      </w:r>
      <w:r w:rsidRPr="00662BAF">
        <w:rPr>
          <w:rFonts w:hint="eastAsia"/>
        </w:rPr>
        <w:t>、在施工车辆经常行驶的泥路上铺上颗粒较大的石米，并经常洒水冲洗，可有效防止车轮粘上泥土。</w:t>
      </w:r>
    </w:p>
    <w:p w:rsidR="0021776B" w:rsidRPr="00662BAF" w:rsidRDefault="0021776B" w:rsidP="00B729D0">
      <w:pPr>
        <w:ind w:firstLine="480"/>
      </w:pPr>
      <w:r w:rsidRPr="00662BAF">
        <w:t>6</w:t>
      </w:r>
      <w:r w:rsidRPr="00662BAF">
        <w:rPr>
          <w:rFonts w:hint="eastAsia"/>
        </w:rPr>
        <w:t>、车辆出工地时，将车身物特别是车轮上的泥土洗净。经常清洗运载汽车和车轮、底盘上的泥土，减少汽车运输过程携带泥土杂物散落地面和路面。</w:t>
      </w:r>
    </w:p>
    <w:p w:rsidR="0021776B" w:rsidRPr="00662BAF" w:rsidRDefault="0021776B" w:rsidP="00B729D0">
      <w:pPr>
        <w:ind w:firstLine="480"/>
      </w:pPr>
      <w:r w:rsidRPr="00662BAF">
        <w:t>7</w:t>
      </w:r>
      <w:r w:rsidRPr="00662BAF">
        <w:rPr>
          <w:rFonts w:hint="eastAsia"/>
        </w:rPr>
        <w:t>、在施工工地出口附近经常会有较多的建筑废料洒落并造成污染，施工单位要及时清理及冲洗干净。</w:t>
      </w:r>
    </w:p>
    <w:p w:rsidR="0021776B" w:rsidRPr="00662BAF" w:rsidRDefault="0021776B" w:rsidP="00B729D0">
      <w:pPr>
        <w:ind w:firstLine="480"/>
      </w:pPr>
      <w:r w:rsidRPr="00662BAF">
        <w:t>8</w:t>
      </w:r>
      <w:r w:rsidRPr="00662BAF">
        <w:rPr>
          <w:rFonts w:hint="eastAsia"/>
        </w:rPr>
        <w:t>、注意车辆维修保养，以减少汽车尾气排放。</w:t>
      </w:r>
    </w:p>
    <w:p w:rsidR="0021776B" w:rsidRPr="00662BAF" w:rsidRDefault="0021776B" w:rsidP="00B729D0">
      <w:pPr>
        <w:ind w:firstLine="480"/>
      </w:pPr>
      <w:r w:rsidRPr="00662BAF">
        <w:t>9</w:t>
      </w:r>
      <w:r w:rsidRPr="00662BAF">
        <w:rPr>
          <w:rFonts w:hint="eastAsia"/>
        </w:rPr>
        <w:t>、在工地及材料堆场设置护栏，避免施工现场对周围环境的影响。</w:t>
      </w:r>
    </w:p>
    <w:p w:rsidR="0021776B" w:rsidRPr="00662BAF" w:rsidRDefault="0021776B" w:rsidP="002D7D22">
      <w:pPr>
        <w:pStyle w:val="2"/>
        <w:ind w:left="142"/>
        <w:rPr>
          <w:rFonts w:ascii="Times New Roman" w:hAnsi="Times New Roman"/>
        </w:rPr>
      </w:pPr>
      <w:bookmarkStart w:id="374" w:name="_Toc103765422"/>
      <w:bookmarkStart w:id="375" w:name="_Toc136518080"/>
      <w:bookmarkStart w:id="376" w:name="_Toc184898973"/>
      <w:bookmarkStart w:id="377" w:name="_Toc212265521"/>
      <w:bookmarkStart w:id="378" w:name="_Toc246576577"/>
      <w:bookmarkStart w:id="379" w:name="_Toc373762935"/>
      <w:bookmarkStart w:id="380" w:name="_Toc444262428"/>
      <w:bookmarkStart w:id="381" w:name="_Toc458676316"/>
      <w:r w:rsidRPr="00662BAF">
        <w:rPr>
          <w:rFonts w:ascii="Times New Roman" w:hAnsi="Times New Roman" w:hint="eastAsia"/>
        </w:rPr>
        <w:t>施工期间水环境影响分析</w:t>
      </w:r>
      <w:bookmarkEnd w:id="374"/>
      <w:r w:rsidRPr="00662BAF">
        <w:rPr>
          <w:rFonts w:ascii="Times New Roman" w:hAnsi="Times New Roman" w:hint="eastAsia"/>
        </w:rPr>
        <w:t>及污染防控措施</w:t>
      </w:r>
      <w:bookmarkEnd w:id="375"/>
      <w:bookmarkEnd w:id="376"/>
      <w:bookmarkEnd w:id="377"/>
      <w:bookmarkEnd w:id="378"/>
      <w:bookmarkEnd w:id="379"/>
      <w:bookmarkEnd w:id="380"/>
      <w:bookmarkEnd w:id="381"/>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施工期废水排放环境影响分析</w:t>
      </w:r>
    </w:p>
    <w:p w:rsidR="0021776B" w:rsidRPr="00662BAF" w:rsidRDefault="0021776B" w:rsidP="00B729D0">
      <w:pPr>
        <w:ind w:firstLine="480"/>
      </w:pPr>
      <w:r w:rsidRPr="00662BAF">
        <w:rPr>
          <w:rFonts w:hint="eastAsia"/>
        </w:rPr>
        <w:t>建设项目施工过程的废水主要来自暴雨的地表径流、建筑施工废水和生活污水。建筑施工废水包括地基、厂房建设过程中产生的泥浆水、机械设备运转的冷却水和洗涤水；生活污水包括施工人员的炊事、洗浴用水及粪便等生活污水。暴雨地表径流冲刷浮土、建筑沙石、垃圾，不但会夹带大泥沙，而且还会携带水泥及少量的油类等各种污染物。如不注意搞好工地污水导流、排放污水，一方面会泛滥于工地，影响施工；</w:t>
      </w:r>
      <w:r w:rsidRPr="00662BAF">
        <w:rPr>
          <w:rFonts w:hint="eastAsia"/>
        </w:rPr>
        <w:lastRenderedPageBreak/>
        <w:t>另一方面可能流到工地外污染环境。</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施工期废水防治措施</w:t>
      </w:r>
    </w:p>
    <w:p w:rsidR="0021776B" w:rsidRPr="00662BAF" w:rsidRDefault="0021776B" w:rsidP="00B729D0">
      <w:pPr>
        <w:ind w:firstLine="480"/>
      </w:pPr>
      <w:r w:rsidRPr="00662BAF">
        <w:t>1</w:t>
      </w:r>
      <w:r w:rsidRPr="00662BAF">
        <w:rPr>
          <w:rFonts w:hint="eastAsia"/>
        </w:rPr>
        <w:t>、施工上要尽量求得土石方工程的平衡，减少弃土，作好各项排水、截水、防止水土流失的设计，作好必要的防护坡，防止水土流入低洼的河涌。</w:t>
      </w:r>
    </w:p>
    <w:p w:rsidR="0021776B" w:rsidRPr="00662BAF" w:rsidRDefault="0021776B" w:rsidP="00B729D0">
      <w:pPr>
        <w:ind w:firstLine="480"/>
      </w:pPr>
      <w:r w:rsidRPr="00662BAF">
        <w:t>2</w:t>
      </w:r>
      <w:r w:rsidRPr="00662BAF">
        <w:rPr>
          <w:rFonts w:hint="eastAsia"/>
        </w:rPr>
        <w:t>、在施工中，合理安排施工计划、施工程序，协调好各施工步骤，雨季中尽量减少地面开挖，并争取土料随挖、随运、减少推土裸土的暴露时间，以避免受到降雨的直接冲刷，在暴雨期，还要采取应急措施，尽量用覆盖物覆盖新开挖的陡坡，防止冲刷和坍塌。</w:t>
      </w:r>
    </w:p>
    <w:p w:rsidR="0021776B" w:rsidRPr="00662BAF" w:rsidRDefault="0021776B" w:rsidP="00B729D0">
      <w:pPr>
        <w:ind w:firstLine="480"/>
      </w:pPr>
      <w:r w:rsidRPr="00662BAF">
        <w:t>3</w:t>
      </w:r>
      <w:r w:rsidRPr="00662BAF">
        <w:rPr>
          <w:rFonts w:hint="eastAsia"/>
        </w:rPr>
        <w:t>、在厂区以及道路施工场地，争取做到土料随填随压，不留松土。同时，要开挖边沟，边坡要用石块铺砌，填土场的上游要设置导流沟，防止上游的径流通过。</w:t>
      </w:r>
    </w:p>
    <w:p w:rsidR="0021776B" w:rsidRPr="00662BAF" w:rsidRDefault="0021776B" w:rsidP="00B729D0">
      <w:pPr>
        <w:ind w:firstLine="480"/>
      </w:pPr>
      <w:r w:rsidRPr="00662BAF">
        <w:t>4</w:t>
      </w:r>
      <w:r w:rsidRPr="00662BAF">
        <w:rPr>
          <w:rFonts w:hint="eastAsia"/>
        </w:rPr>
        <w:t>、在施工现场需要构筑相应的集水沉沙池和排水沟，以收集地表径流和施工过程产生的泥浆水、废水和污水，经过沉沙、除渣和隔油等预处理后，才排入排水沟。</w:t>
      </w:r>
    </w:p>
    <w:p w:rsidR="0021776B" w:rsidRPr="00662BAF" w:rsidRDefault="0021776B" w:rsidP="00B729D0">
      <w:pPr>
        <w:ind w:firstLine="480"/>
      </w:pPr>
      <w:r w:rsidRPr="00662BAF">
        <w:t>5</w:t>
      </w:r>
      <w:r w:rsidRPr="00662BAF">
        <w:rPr>
          <w:rFonts w:hint="eastAsia"/>
        </w:rPr>
        <w:t>、对于不布设厂房设施的空地，施工期间及时种树、草皮及绿化。</w:t>
      </w:r>
    </w:p>
    <w:p w:rsidR="0021776B" w:rsidRPr="00662BAF" w:rsidRDefault="0021776B" w:rsidP="002D7D22">
      <w:pPr>
        <w:pStyle w:val="2"/>
        <w:ind w:left="142"/>
        <w:rPr>
          <w:rFonts w:ascii="Times New Roman" w:hAnsi="Times New Roman"/>
        </w:rPr>
      </w:pPr>
      <w:bookmarkStart w:id="382" w:name="_Toc103765423"/>
      <w:bookmarkStart w:id="383" w:name="_Toc136518081"/>
      <w:bookmarkStart w:id="384" w:name="_Toc184898974"/>
      <w:bookmarkStart w:id="385" w:name="_Toc212265522"/>
      <w:bookmarkStart w:id="386" w:name="_Toc246576578"/>
      <w:bookmarkStart w:id="387" w:name="_Toc373762936"/>
      <w:bookmarkStart w:id="388" w:name="_Toc444262429"/>
      <w:bookmarkStart w:id="389" w:name="_Toc458676317"/>
      <w:r w:rsidRPr="00662BAF">
        <w:rPr>
          <w:rFonts w:ascii="Times New Roman" w:hAnsi="Times New Roman" w:hint="eastAsia"/>
        </w:rPr>
        <w:t>施工期间固体废物影响分析</w:t>
      </w:r>
      <w:bookmarkEnd w:id="382"/>
      <w:r w:rsidRPr="00662BAF">
        <w:rPr>
          <w:rFonts w:ascii="Times New Roman" w:hAnsi="Times New Roman" w:hint="eastAsia"/>
        </w:rPr>
        <w:t>及污染防控措施</w:t>
      </w:r>
      <w:bookmarkEnd w:id="383"/>
      <w:bookmarkEnd w:id="384"/>
      <w:bookmarkEnd w:id="385"/>
      <w:bookmarkEnd w:id="386"/>
      <w:bookmarkEnd w:id="387"/>
      <w:bookmarkEnd w:id="388"/>
      <w:bookmarkEnd w:id="389"/>
    </w:p>
    <w:p w:rsidR="0021776B" w:rsidRPr="00662BAF" w:rsidRDefault="0021776B" w:rsidP="00B729D0">
      <w:pPr>
        <w:ind w:firstLine="480"/>
      </w:pPr>
      <w:r w:rsidRPr="00662BAF">
        <w:rPr>
          <w:rFonts w:hint="eastAsia"/>
        </w:rPr>
        <w:t>建设项目施工建筑过程中产生的固体废物主要是建筑施工工作人员生活垃圾，建筑施工过程中产生的瓦砾碎砖、废弃建材、余泥渣土、废油漆和涂料等。其中，废弃建材的多寡，与施工水平的优劣有关。除金属建材和部分木材、竹料经再加工后可再利用外，其它固体废物一般都不能重新利用，需要作改变其物理、化学、生物特性的处理或堆置存放。在长期堆存的过程中，某些废弃物会因表面干燥风化而引起扬尘，造成危害，污染周围环境空气，但因计算建筑固体废物的起尘量较为困难，因而无法对此作出定量的影响评价。</w:t>
      </w:r>
    </w:p>
    <w:p w:rsidR="0021776B" w:rsidRPr="00662BAF" w:rsidRDefault="0021776B" w:rsidP="00B729D0">
      <w:pPr>
        <w:ind w:firstLine="480"/>
      </w:pPr>
      <w:r w:rsidRPr="00662BAF">
        <w:rPr>
          <w:rFonts w:hint="eastAsia"/>
        </w:rPr>
        <w:t>施工期的生活垃圾量很少，主要是厨余，另外还有少量工人用餐后的废弃饭盒、塑料袋等。这些固体废物的任意排放或不及时清理，将对大气环境、水环境产生一定的影响，在气温适宜的条件下会滋生蚊虫、产生恶臭、传播疾病。项目应采取定点堆放、即产即清的方法外运至指定地点消纳，可以消除其影响。</w:t>
      </w:r>
    </w:p>
    <w:p w:rsidR="0021776B" w:rsidRPr="00662BAF" w:rsidRDefault="0021776B" w:rsidP="00B729D0">
      <w:pPr>
        <w:ind w:firstLine="480"/>
      </w:pPr>
      <w:bookmarkStart w:id="390" w:name="_Toc103765424"/>
      <w:bookmarkStart w:id="391" w:name="_Toc136518082"/>
      <w:bookmarkStart w:id="392" w:name="_Toc184898975"/>
      <w:bookmarkStart w:id="393" w:name="_Toc212265523"/>
      <w:bookmarkStart w:id="394" w:name="_Toc246576579"/>
      <w:r w:rsidRPr="00662BAF">
        <w:rPr>
          <w:rFonts w:hint="eastAsia"/>
        </w:rPr>
        <w:t>为了控制建筑废弃物对环境的污染，减少堆放和运输过程中对环境的影响，建议采取如下措施：</w:t>
      </w:r>
    </w:p>
    <w:p w:rsidR="0021776B" w:rsidRPr="00662BAF" w:rsidRDefault="0021776B" w:rsidP="00B729D0">
      <w:pPr>
        <w:ind w:firstLine="480"/>
      </w:pPr>
      <w:r w:rsidRPr="00662BAF">
        <w:rPr>
          <w:rFonts w:hint="eastAsia"/>
        </w:rPr>
        <w:lastRenderedPageBreak/>
        <w:t>（</w:t>
      </w:r>
      <w:r w:rsidRPr="00662BAF">
        <w:t>1</w:t>
      </w:r>
      <w:r w:rsidRPr="00662BAF">
        <w:rPr>
          <w:rFonts w:hint="eastAsia"/>
        </w:rPr>
        <w:t>）施工单位应当及时清理运走、处置建筑施工过程中产生的垃圾，并采取措施，防止污染环境；</w:t>
      </w:r>
    </w:p>
    <w:p w:rsidR="0021776B" w:rsidRPr="00662BAF" w:rsidRDefault="0021776B" w:rsidP="00B729D0">
      <w:pPr>
        <w:ind w:firstLine="480"/>
      </w:pPr>
      <w:r w:rsidRPr="00662BAF">
        <w:rPr>
          <w:rFonts w:hint="eastAsia"/>
        </w:rPr>
        <w:t>（</w:t>
      </w:r>
      <w:r w:rsidRPr="00662BAF">
        <w:t>2</w:t>
      </w:r>
      <w:r w:rsidRPr="00662BAF">
        <w:rPr>
          <w:rFonts w:hint="eastAsia"/>
        </w:rPr>
        <w:t>）车辆运输散体材料和废弃物时，必须密闭、包扎、覆盖，不得沿途漏撒；运载土方的车辆必须在规定的时间内，按指定路段行驶；</w:t>
      </w:r>
    </w:p>
    <w:p w:rsidR="0021776B" w:rsidRPr="00662BAF" w:rsidRDefault="0021776B" w:rsidP="00B729D0">
      <w:pPr>
        <w:ind w:firstLine="480"/>
      </w:pPr>
      <w:r w:rsidRPr="00662BAF">
        <w:rPr>
          <w:rFonts w:hint="eastAsia"/>
        </w:rPr>
        <w:t>（</w:t>
      </w:r>
      <w:r w:rsidRPr="00662BAF">
        <w:t>3</w:t>
      </w:r>
      <w:r w:rsidRPr="00662BAF">
        <w:rPr>
          <w:rFonts w:hint="eastAsia"/>
        </w:rPr>
        <w:t>）收集、贮存、运输、处置固体废物的单位和个人，必须采取防扬散、防流失、防渗漏或者其它防止污染环境的措施。</w:t>
      </w:r>
    </w:p>
    <w:p w:rsidR="0021776B" w:rsidRPr="00662BAF" w:rsidRDefault="0021776B" w:rsidP="00B729D0">
      <w:pPr>
        <w:ind w:firstLine="480"/>
      </w:pPr>
      <w:r w:rsidRPr="00662BAF">
        <w:rPr>
          <w:rFonts w:hint="eastAsia"/>
        </w:rPr>
        <w:t>建设过程中应加强管理，文明施工，使建设期间对周围环境的影响减少到较低限度，做到发展与保护环境相协调。</w:t>
      </w:r>
    </w:p>
    <w:p w:rsidR="0021776B" w:rsidRPr="00662BAF" w:rsidRDefault="0021776B" w:rsidP="002D7D22">
      <w:pPr>
        <w:pStyle w:val="2"/>
        <w:ind w:left="142"/>
        <w:rPr>
          <w:rFonts w:ascii="Times New Roman" w:hAnsi="Times New Roman"/>
        </w:rPr>
      </w:pPr>
      <w:bookmarkStart w:id="395" w:name="_Toc373762937"/>
      <w:bookmarkStart w:id="396" w:name="_Toc444262430"/>
      <w:bookmarkStart w:id="397" w:name="_Toc458676318"/>
      <w:r w:rsidRPr="00662BAF">
        <w:rPr>
          <w:rFonts w:ascii="Times New Roman" w:hAnsi="Times New Roman" w:hint="eastAsia"/>
        </w:rPr>
        <w:t>施工期间声影响分析</w:t>
      </w:r>
      <w:bookmarkEnd w:id="390"/>
      <w:r w:rsidRPr="00662BAF">
        <w:rPr>
          <w:rFonts w:ascii="Times New Roman" w:hAnsi="Times New Roman" w:hint="eastAsia"/>
        </w:rPr>
        <w:t>及污染防控措施</w:t>
      </w:r>
      <w:bookmarkEnd w:id="391"/>
      <w:bookmarkEnd w:id="392"/>
      <w:bookmarkEnd w:id="393"/>
      <w:bookmarkEnd w:id="394"/>
      <w:bookmarkEnd w:id="395"/>
      <w:bookmarkEnd w:id="396"/>
      <w:bookmarkEnd w:id="397"/>
    </w:p>
    <w:p w:rsidR="0021776B" w:rsidRPr="00662BAF" w:rsidRDefault="0021776B" w:rsidP="00B729D0">
      <w:pPr>
        <w:ind w:firstLine="480"/>
      </w:pPr>
      <w:r w:rsidRPr="00662BAF">
        <w:rPr>
          <w:rFonts w:hint="eastAsia"/>
        </w:rPr>
        <w:t>拟建项目对噪声环境的影响主要表现在施工期间各种施工机械产生的噪声，噪声源的声级值最高可达</w:t>
      </w:r>
      <w:r w:rsidRPr="00662BAF">
        <w:t>100dB</w:t>
      </w:r>
      <w:r w:rsidRPr="00662BAF">
        <w:rPr>
          <w:rFonts w:hint="eastAsia"/>
        </w:rPr>
        <w:t>（</w:t>
      </w:r>
      <w:r w:rsidRPr="00662BAF">
        <w:t>A</w:t>
      </w:r>
      <w:r w:rsidRPr="00662BAF">
        <w:rPr>
          <w:rFonts w:hint="eastAsia"/>
        </w:rPr>
        <w:t>）以上。虽然该影响随着施工结束将自动消除，影响时间短暂，但由于施工期产生的噪声强度较大，影响也比较大。</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施工噪声影响预测与分析</w:t>
      </w:r>
    </w:p>
    <w:p w:rsidR="0021776B" w:rsidRPr="00662BAF" w:rsidRDefault="0021776B" w:rsidP="002617E3">
      <w:pPr>
        <w:ind w:firstLine="482"/>
        <w:rPr>
          <w:b/>
        </w:rPr>
      </w:pPr>
      <w:r w:rsidRPr="00662BAF">
        <w:rPr>
          <w:rFonts w:hint="eastAsia"/>
          <w:b/>
        </w:rPr>
        <w:t>（</w:t>
      </w:r>
      <w:r w:rsidRPr="00662BAF">
        <w:rPr>
          <w:b/>
        </w:rPr>
        <w:t>1</w:t>
      </w:r>
      <w:r w:rsidRPr="00662BAF">
        <w:rPr>
          <w:rFonts w:hint="eastAsia"/>
          <w:b/>
        </w:rPr>
        <w:t>）预测模式</w:t>
      </w:r>
    </w:p>
    <w:p w:rsidR="0021776B" w:rsidRPr="00662BAF" w:rsidRDefault="0021776B" w:rsidP="00B729D0">
      <w:pPr>
        <w:ind w:firstLine="480"/>
      </w:pPr>
      <w:r w:rsidRPr="00662BAF">
        <w:rPr>
          <w:rFonts w:ascii="宋体" w:hAnsi="宋体" w:cs="宋体" w:hint="eastAsia"/>
        </w:rPr>
        <w:t>①</w:t>
      </w:r>
      <w:r w:rsidRPr="00662BAF">
        <w:rPr>
          <w:rFonts w:hint="eastAsia"/>
        </w:rPr>
        <w:t>单台设备噪声影响预测模式</w:t>
      </w:r>
    </w:p>
    <w:p w:rsidR="0021776B" w:rsidRPr="00662BAF" w:rsidRDefault="0021776B" w:rsidP="00B729D0">
      <w:pPr>
        <w:ind w:firstLine="480"/>
      </w:pPr>
      <w:r w:rsidRPr="00662BAF">
        <w:rPr>
          <w:rFonts w:hint="eastAsia"/>
        </w:rPr>
        <w:t>工程施工机械噪声主要属中低频噪声，噪声源均在地面产生，可只考虑扩散衰减。本次评价将声源看成半自由空间，若在距离声源</w:t>
      </w:r>
      <w:r w:rsidRPr="00662BAF">
        <w:t>r0</w:t>
      </w:r>
      <w:r w:rsidRPr="00662BAF">
        <w:rPr>
          <w:rFonts w:hint="eastAsia"/>
        </w:rPr>
        <w:t>处的声压级为</w:t>
      </w:r>
      <w:r w:rsidRPr="00662BAF">
        <w:t>L0</w:t>
      </w:r>
      <w:r w:rsidRPr="00662BAF">
        <w:rPr>
          <w:rFonts w:hint="eastAsia"/>
        </w:rPr>
        <w:t>时，则在距</w:t>
      </w:r>
      <w:r w:rsidRPr="00662BAF">
        <w:t>r</w:t>
      </w:r>
      <w:r w:rsidRPr="00662BAF">
        <w:rPr>
          <w:rFonts w:hint="eastAsia"/>
        </w:rPr>
        <w:t>处的噪声预测模式如下：</w:t>
      </w:r>
    </w:p>
    <w:p w:rsidR="0021776B" w:rsidRPr="00662BAF" w:rsidRDefault="0021776B" w:rsidP="00B729D0">
      <w:pPr>
        <w:ind w:firstLine="480"/>
      </w:pPr>
      <w:r w:rsidRPr="00662BAF">
        <w:object w:dxaOrig="1916" w:dyaOrig="386">
          <v:shape id="_x0000_i1090" type="#_x0000_t75" style="width:171.3pt;height:34.75pt" o:ole="">
            <v:imagedata r:id="rId214" o:title=""/>
          </v:shape>
          <o:OLEObject Type="Embed" ProgID="Equation.3" ShapeID="_x0000_i1090" DrawAspect="Content" ObjectID="_1532507466" r:id="rId215"/>
        </w:object>
      </w:r>
    </w:p>
    <w:p w:rsidR="0021776B" w:rsidRPr="00662BAF" w:rsidRDefault="0021776B" w:rsidP="00B729D0">
      <w:pPr>
        <w:ind w:firstLine="480"/>
      </w:pPr>
      <w:r w:rsidRPr="00662BAF">
        <w:rPr>
          <w:rFonts w:hint="eastAsia"/>
        </w:rPr>
        <w:t>式中：</w:t>
      </w:r>
      <w:r w:rsidRPr="00662BAF">
        <w:rPr>
          <w:iCs/>
        </w:rPr>
        <w:t xml:space="preserve">a </w:t>
      </w:r>
      <w:r w:rsidRPr="00662BAF">
        <w:t>——</w:t>
      </w:r>
      <w:r w:rsidRPr="00662BAF">
        <w:rPr>
          <w:rFonts w:hint="eastAsia"/>
        </w:rPr>
        <w:t>衰减常数</w:t>
      </w:r>
      <w:r w:rsidRPr="00662BAF">
        <w:t>dB(A)</w:t>
      </w:r>
      <w:r w:rsidRPr="00662BAF">
        <w:rPr>
          <w:rFonts w:hint="eastAsia"/>
        </w:rPr>
        <w:t>；</w:t>
      </w:r>
    </w:p>
    <w:p w:rsidR="0021776B" w:rsidRPr="00662BAF" w:rsidRDefault="0021776B" w:rsidP="00B729D0">
      <w:pPr>
        <w:ind w:firstLine="480"/>
      </w:pPr>
      <w:r w:rsidRPr="00662BAF">
        <w:rPr>
          <w:iCs/>
        </w:rPr>
        <w:t>r</w:t>
      </w:r>
      <w:r w:rsidRPr="00662BAF">
        <w:rPr>
          <w:iCs/>
          <w:vertAlign w:val="subscript"/>
        </w:rPr>
        <w:t>0</w:t>
      </w:r>
      <w:r w:rsidRPr="00662BAF">
        <w:rPr>
          <w:rFonts w:hint="eastAsia"/>
          <w:iCs/>
        </w:rPr>
        <w:t>、</w:t>
      </w:r>
      <w:r w:rsidRPr="00662BAF">
        <w:rPr>
          <w:iCs/>
        </w:rPr>
        <w:t>r</w:t>
      </w:r>
      <w:r w:rsidRPr="00662BAF">
        <w:t>——</w:t>
      </w:r>
      <w:r w:rsidRPr="00662BAF">
        <w:rPr>
          <w:rFonts w:hint="eastAsia"/>
        </w:rPr>
        <w:t>离声源的距离（</w:t>
      </w:r>
      <w:r w:rsidRPr="00662BAF">
        <w:t>m</w:t>
      </w:r>
      <w:r w:rsidRPr="00662BAF">
        <w:rPr>
          <w:rFonts w:hint="eastAsia"/>
        </w:rPr>
        <w:t>）；</w:t>
      </w:r>
    </w:p>
    <w:p w:rsidR="0021776B" w:rsidRPr="00662BAF" w:rsidRDefault="0021776B" w:rsidP="00B729D0">
      <w:pPr>
        <w:ind w:firstLine="480"/>
      </w:pPr>
      <w:r w:rsidRPr="00662BAF">
        <w:rPr>
          <w:iCs/>
        </w:rPr>
        <w:t>A</w:t>
      </w:r>
      <w:r w:rsidRPr="00662BAF">
        <w:t>——</w:t>
      </w:r>
      <w:r w:rsidRPr="00662BAF">
        <w:rPr>
          <w:rFonts w:hint="eastAsia"/>
        </w:rPr>
        <w:t>声屏障引起的衰减量</w:t>
      </w:r>
      <w:r w:rsidRPr="00662BAF">
        <w:t>dB(A)</w:t>
      </w:r>
      <w:r w:rsidRPr="00662BAF">
        <w:rPr>
          <w:rFonts w:hint="eastAsia"/>
        </w:rPr>
        <w:t>；</w:t>
      </w:r>
    </w:p>
    <w:p w:rsidR="0021776B" w:rsidRPr="00662BAF" w:rsidRDefault="0021776B" w:rsidP="00B729D0">
      <w:pPr>
        <w:ind w:firstLine="480"/>
      </w:pPr>
      <w:r w:rsidRPr="00662BAF">
        <w:rPr>
          <w:iCs/>
        </w:rPr>
        <w:t>L</w:t>
      </w:r>
      <w:r w:rsidRPr="00662BAF">
        <w:rPr>
          <w:iCs/>
          <w:vertAlign w:val="subscript"/>
        </w:rPr>
        <w:t>0</w:t>
      </w:r>
      <w:r w:rsidRPr="00662BAF">
        <w:t>——</w:t>
      </w:r>
      <w:r w:rsidRPr="00662BAF">
        <w:rPr>
          <w:rFonts w:hint="eastAsia"/>
        </w:rPr>
        <w:t>离声源距离</w:t>
      </w:r>
      <w:r w:rsidRPr="00662BAF">
        <w:rPr>
          <w:iCs/>
        </w:rPr>
        <w:t>r</w:t>
      </w:r>
      <w:r w:rsidRPr="00662BAF">
        <w:rPr>
          <w:iCs/>
          <w:vertAlign w:val="subscript"/>
        </w:rPr>
        <w:t>0</w:t>
      </w:r>
      <w:r w:rsidRPr="00662BAF">
        <w:rPr>
          <w:rFonts w:hint="eastAsia"/>
        </w:rPr>
        <w:t>处的声压级</w:t>
      </w:r>
      <w:r w:rsidRPr="00662BAF">
        <w:t>dB(A)</w:t>
      </w:r>
      <w:r w:rsidRPr="00662BAF">
        <w:rPr>
          <w:rFonts w:hint="eastAsia"/>
        </w:rPr>
        <w:t>；</w:t>
      </w:r>
    </w:p>
    <w:p w:rsidR="0021776B" w:rsidRPr="00662BAF" w:rsidRDefault="0021776B" w:rsidP="00B729D0">
      <w:pPr>
        <w:ind w:firstLine="480"/>
      </w:pPr>
      <w:r w:rsidRPr="00662BAF">
        <w:rPr>
          <w:iCs/>
        </w:rPr>
        <w:t>L</w:t>
      </w:r>
      <w:r w:rsidRPr="00662BAF">
        <w:rPr>
          <w:iCs/>
          <w:vertAlign w:val="subscript"/>
        </w:rPr>
        <w:t>pi</w:t>
      </w:r>
      <w:r w:rsidRPr="00662BAF">
        <w:t>——</w:t>
      </w:r>
      <w:r w:rsidRPr="00662BAF">
        <w:rPr>
          <w:rFonts w:hint="eastAsia"/>
        </w:rPr>
        <w:t>离声源距离</w:t>
      </w:r>
      <w:r w:rsidRPr="00662BAF">
        <w:rPr>
          <w:iCs/>
        </w:rPr>
        <w:t>r</w:t>
      </w:r>
      <w:r w:rsidRPr="00662BAF">
        <w:rPr>
          <w:rFonts w:hint="eastAsia"/>
        </w:rPr>
        <w:t>处的声压级</w:t>
      </w:r>
      <w:r w:rsidRPr="00662BAF">
        <w:t>dB(A)</w:t>
      </w:r>
      <w:r w:rsidRPr="00662BAF">
        <w:rPr>
          <w:rFonts w:hint="eastAsia"/>
        </w:rPr>
        <w:t>。</w:t>
      </w:r>
    </w:p>
    <w:p w:rsidR="0021776B" w:rsidRPr="00662BAF" w:rsidRDefault="0021776B" w:rsidP="00B729D0">
      <w:pPr>
        <w:ind w:firstLine="480"/>
      </w:pPr>
    </w:p>
    <w:p w:rsidR="0021776B" w:rsidRPr="00662BAF" w:rsidRDefault="0021776B" w:rsidP="00B729D0">
      <w:pPr>
        <w:ind w:firstLine="480"/>
      </w:pPr>
      <w:r w:rsidRPr="00662BAF">
        <w:rPr>
          <w:rFonts w:hint="eastAsia"/>
        </w:rPr>
        <w:t>模式中衰减系数</w:t>
      </w:r>
      <w:r w:rsidRPr="00662BAF">
        <w:t>α</w:t>
      </w:r>
      <w:r w:rsidRPr="00662BAF">
        <w:rPr>
          <w:rFonts w:hint="eastAsia"/>
        </w:rPr>
        <w:t>是与频率，温度、湿度有关的参数，根据本工程区域年均温度</w:t>
      </w:r>
      <w:r w:rsidRPr="00662BAF">
        <w:rPr>
          <w:rFonts w:hint="eastAsia"/>
        </w:rPr>
        <w:lastRenderedPageBreak/>
        <w:t>在</w:t>
      </w:r>
      <w:r w:rsidRPr="00662BAF">
        <w:t>23.1</w:t>
      </w:r>
      <w:r w:rsidRPr="00662BAF">
        <w:rPr>
          <w:rFonts w:ascii="宋体" w:hAnsi="宋体" w:cs="宋体" w:hint="eastAsia"/>
        </w:rPr>
        <w:t>℃</w:t>
      </w:r>
      <w:r w:rsidRPr="00662BAF">
        <w:rPr>
          <w:rFonts w:hint="eastAsia"/>
        </w:rPr>
        <w:t>左右，年均相对湿度</w:t>
      </w:r>
      <w:r w:rsidRPr="00662BAF">
        <w:t>80%</w:t>
      </w:r>
      <w:r w:rsidRPr="00662BAF">
        <w:rPr>
          <w:rFonts w:hint="eastAsia"/>
        </w:rPr>
        <w:t>，施工机械产生的噪声频率一般属于中低频率，因此，本评价取</w:t>
      </w:r>
      <w:r w:rsidRPr="00662BAF">
        <w:t>α=0.0027</w:t>
      </w:r>
      <w:r w:rsidRPr="00662BAF">
        <w:rPr>
          <w:rFonts w:hint="eastAsia"/>
        </w:rPr>
        <w:t>。</w:t>
      </w:r>
      <w:bookmarkStart w:id="398" w:name="_Ref157702728"/>
      <w:bookmarkStart w:id="399" w:name="_Toc174164604"/>
      <w:bookmarkStart w:id="400" w:name="_Toc178048607"/>
      <w:bookmarkStart w:id="401" w:name="_Toc178048994"/>
      <w:bookmarkStart w:id="402" w:name="_Toc185348107"/>
      <w:bookmarkStart w:id="403" w:name="_Toc191292587"/>
    </w:p>
    <w:bookmarkEnd w:id="398"/>
    <w:p w:rsidR="0021776B" w:rsidRPr="00662BAF" w:rsidRDefault="0021776B" w:rsidP="00B729D0">
      <w:pPr>
        <w:ind w:firstLine="480"/>
      </w:pPr>
      <w:r w:rsidRPr="00662BAF">
        <w:rPr>
          <w:rFonts w:ascii="宋体" w:hAnsi="宋体" w:cs="宋体" w:hint="eastAsia"/>
        </w:rPr>
        <w:t>②</w:t>
      </w:r>
      <w:r w:rsidRPr="00662BAF">
        <w:rPr>
          <w:rFonts w:hint="eastAsia"/>
        </w:rPr>
        <w:t>多个噪声源迭加的影响预测模式</w:t>
      </w:r>
    </w:p>
    <w:p w:rsidR="0021776B" w:rsidRPr="00662BAF" w:rsidRDefault="0021776B" w:rsidP="00B729D0">
      <w:pPr>
        <w:ind w:firstLine="480"/>
      </w:pPr>
      <w:r w:rsidRPr="00662BAF">
        <w:rPr>
          <w:rFonts w:hint="eastAsia"/>
        </w:rPr>
        <w:t>现场施工时有多台设备同时运转，其噪声情况应是这些设备总迭加。多个噪声源迭加后的总声压级，按下式计算：</w:t>
      </w:r>
    </w:p>
    <w:p w:rsidR="0021776B" w:rsidRPr="00662BAF" w:rsidRDefault="0021776B" w:rsidP="00B729D0">
      <w:pPr>
        <w:ind w:firstLine="480"/>
      </w:pPr>
      <w:r w:rsidRPr="00662BAF">
        <w:object w:dxaOrig="1179" w:dyaOrig="386">
          <v:shape id="_x0000_i1091" type="#_x0000_t75" style="width:125.4pt;height:42.2pt" o:ole="">
            <v:imagedata r:id="rId216" o:title=""/>
          </v:shape>
          <o:OLEObject Type="Embed" ProgID="Equation.3" ShapeID="_x0000_i1091" DrawAspect="Content" ObjectID="_1532507467" r:id="rId217"/>
        </w:object>
      </w:r>
    </w:p>
    <w:p w:rsidR="0021776B" w:rsidRPr="00662BAF" w:rsidRDefault="0021776B" w:rsidP="00B729D0">
      <w:pPr>
        <w:ind w:firstLine="480"/>
      </w:pPr>
      <w:r w:rsidRPr="00662BAF">
        <w:rPr>
          <w:rFonts w:hint="eastAsia"/>
        </w:rPr>
        <w:t>式中：</w:t>
      </w:r>
      <w:r w:rsidRPr="00662BAF">
        <w:rPr>
          <w:i/>
          <w:iCs/>
        </w:rPr>
        <w:t xml:space="preserve">n </w:t>
      </w:r>
      <w:r w:rsidRPr="00662BAF">
        <w:t>——</w:t>
      </w:r>
      <w:r w:rsidRPr="00662BAF">
        <w:rPr>
          <w:rFonts w:hint="eastAsia"/>
        </w:rPr>
        <w:t>声源总数；</w:t>
      </w:r>
    </w:p>
    <w:p w:rsidR="0021776B" w:rsidRPr="00662BAF" w:rsidRDefault="0021776B" w:rsidP="002617E3">
      <w:pPr>
        <w:ind w:firstLine="480"/>
      </w:pPr>
      <w:r w:rsidRPr="00662BAF">
        <w:rPr>
          <w:i/>
          <w:iCs/>
        </w:rPr>
        <w:t>L</w:t>
      </w:r>
      <w:r w:rsidRPr="00662BAF">
        <w:rPr>
          <w:i/>
          <w:iCs/>
          <w:vertAlign w:val="subscript"/>
        </w:rPr>
        <w:t xml:space="preserve">Pi </w:t>
      </w:r>
      <w:r w:rsidRPr="00662BAF">
        <w:t>——</w:t>
      </w:r>
      <w:r w:rsidRPr="00662BAF">
        <w:rPr>
          <w:rFonts w:hint="eastAsia"/>
        </w:rPr>
        <w:t>第</w:t>
      </w:r>
      <w:r w:rsidRPr="00662BAF">
        <w:t>i</w:t>
      </w:r>
      <w:r w:rsidRPr="00662BAF">
        <w:rPr>
          <w:rFonts w:hint="eastAsia"/>
        </w:rPr>
        <w:t>个声源对某点产生的声压级</w:t>
      </w:r>
      <w:r w:rsidRPr="00662BAF">
        <w:t>dB(A)</w:t>
      </w:r>
      <w:r w:rsidRPr="00662BAF">
        <w:rPr>
          <w:rFonts w:hint="eastAsia"/>
        </w:rPr>
        <w:t>；</w:t>
      </w:r>
    </w:p>
    <w:p w:rsidR="0021776B" w:rsidRPr="00662BAF" w:rsidRDefault="0021776B" w:rsidP="002617E3">
      <w:pPr>
        <w:ind w:firstLine="480"/>
      </w:pPr>
      <w:r w:rsidRPr="00662BAF">
        <w:rPr>
          <w:i/>
          <w:iCs/>
        </w:rPr>
        <w:t>L</w:t>
      </w:r>
      <w:r w:rsidRPr="00662BAF">
        <w:rPr>
          <w:i/>
          <w:iCs/>
          <w:vertAlign w:val="subscript"/>
        </w:rPr>
        <w:t xml:space="preserve">t </w:t>
      </w:r>
      <w:r w:rsidRPr="00662BAF">
        <w:t>——</w:t>
      </w:r>
      <w:r w:rsidRPr="00662BAF">
        <w:rPr>
          <w:rFonts w:hint="eastAsia"/>
        </w:rPr>
        <w:t>某点总的声压级</w:t>
      </w:r>
      <w:r w:rsidRPr="00662BAF">
        <w:t>dB</w:t>
      </w:r>
      <w:r w:rsidRPr="00662BAF">
        <w:rPr>
          <w:rFonts w:hint="eastAsia"/>
        </w:rPr>
        <w:t>（</w:t>
      </w:r>
      <w:r w:rsidRPr="00662BAF">
        <w:t>A</w:t>
      </w:r>
      <w:r w:rsidRPr="00662BAF">
        <w:rPr>
          <w:rFonts w:hint="eastAsia"/>
        </w:rPr>
        <w:t>）。</w:t>
      </w:r>
    </w:p>
    <w:p w:rsidR="0021776B" w:rsidRPr="00662BAF" w:rsidRDefault="0021776B" w:rsidP="002617E3">
      <w:pPr>
        <w:ind w:firstLine="482"/>
        <w:rPr>
          <w:b/>
        </w:rPr>
      </w:pPr>
      <w:r w:rsidRPr="00662BAF">
        <w:rPr>
          <w:rFonts w:hint="eastAsia"/>
          <w:b/>
        </w:rPr>
        <w:t>（</w:t>
      </w:r>
      <w:r w:rsidRPr="00662BAF">
        <w:rPr>
          <w:b/>
        </w:rPr>
        <w:t>2</w:t>
      </w:r>
      <w:r w:rsidRPr="00662BAF">
        <w:rPr>
          <w:rFonts w:hint="eastAsia"/>
          <w:b/>
        </w:rPr>
        <w:t>）预测结果与评价</w:t>
      </w:r>
      <w:bookmarkEnd w:id="399"/>
      <w:bookmarkEnd w:id="400"/>
      <w:bookmarkEnd w:id="401"/>
      <w:bookmarkEnd w:id="402"/>
      <w:bookmarkEnd w:id="403"/>
    </w:p>
    <w:p w:rsidR="0021776B" w:rsidRPr="00662BAF" w:rsidRDefault="0021776B" w:rsidP="00B729D0">
      <w:pPr>
        <w:ind w:firstLine="480"/>
      </w:pPr>
      <w:r w:rsidRPr="00662BAF">
        <w:rPr>
          <w:rFonts w:hint="eastAsia"/>
        </w:rPr>
        <w:t>本项目占地面积较大，噪声设备分散，大多为不连续性噪声，施工场地内设备位置会不断变化，由于缺乏详细的施工计划和设备组合清单，不能对施工噪声源作出精确细致的定位，这会在一定程度上影响施工噪声预测的精确性。为此，本评价在根据噪声预测模式中对不同施工阶段的噪声衰减情况进行预测时，采用最不利原则，噪声源强取各阶段发生频率最高、源强最大叠加值，根据不同施工阶段各种机械设备组合作业情况，预测结果见下表：</w:t>
      </w:r>
    </w:p>
    <w:p w:rsidR="0021776B" w:rsidRPr="00662BAF" w:rsidRDefault="0021776B" w:rsidP="00B729D0">
      <w:pPr>
        <w:ind w:firstLine="480"/>
        <w:jc w:val="center"/>
      </w:pPr>
      <w:r w:rsidRPr="00662BAF">
        <w:rPr>
          <w:rFonts w:hint="eastAsia"/>
        </w:rPr>
        <w:t>表</w:t>
      </w:r>
      <w:r w:rsidRPr="00662BAF">
        <w:t xml:space="preserve">7.4-1  </w:t>
      </w:r>
      <w:r w:rsidRPr="00662BAF">
        <w:rPr>
          <w:rFonts w:hint="eastAsia"/>
        </w:rPr>
        <w:t>施工机械噪声在不同距离处的等效声级单位：</w:t>
      </w:r>
      <w:r w:rsidRPr="00662BAF">
        <w:t>dB</w:t>
      </w:r>
      <w:r w:rsidRPr="00662BAF">
        <w:rPr>
          <w:rFonts w:hint="eastAsia"/>
        </w:rPr>
        <w:t>（</w:t>
      </w:r>
      <w:r w:rsidRPr="00662BAF">
        <w:t>A</w:t>
      </w:r>
      <w:r w:rsidRPr="00662BAF">
        <w:rPr>
          <w:rFonts w:hint="eastAsia"/>
        </w:rPr>
        <w:t>）</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794"/>
        <w:gridCol w:w="868"/>
        <w:gridCol w:w="872"/>
        <w:gridCol w:w="872"/>
        <w:gridCol w:w="872"/>
        <w:gridCol w:w="872"/>
        <w:gridCol w:w="881"/>
        <w:gridCol w:w="970"/>
        <w:gridCol w:w="967"/>
      </w:tblGrid>
      <w:tr w:rsidR="0021776B" w:rsidRPr="00662BAF" w:rsidTr="00514C63">
        <w:trPr>
          <w:trHeight w:hRule="exact" w:val="340"/>
        </w:trPr>
        <w:tc>
          <w:tcPr>
            <w:tcW w:w="1001" w:type="pct"/>
            <w:vMerge w:val="restart"/>
            <w:tcMar>
              <w:left w:w="0" w:type="dxa"/>
              <w:right w:w="0" w:type="dxa"/>
            </w:tcMar>
            <w:vAlign w:val="center"/>
          </w:tcPr>
          <w:p w:rsidR="0021776B" w:rsidRPr="00662BAF" w:rsidRDefault="0021776B" w:rsidP="00EC634F">
            <w:pPr>
              <w:pStyle w:val="a8"/>
            </w:pPr>
            <w:r w:rsidRPr="00662BAF">
              <w:rPr>
                <w:rFonts w:hint="eastAsia"/>
              </w:rPr>
              <w:t>施工机械</w:t>
            </w:r>
          </w:p>
        </w:tc>
        <w:tc>
          <w:tcPr>
            <w:tcW w:w="2917" w:type="pct"/>
            <w:gridSpan w:val="6"/>
            <w:tcMar>
              <w:left w:w="0" w:type="dxa"/>
              <w:right w:w="0" w:type="dxa"/>
            </w:tcMar>
            <w:vAlign w:val="center"/>
          </w:tcPr>
          <w:p w:rsidR="0021776B" w:rsidRPr="00662BAF" w:rsidRDefault="0021776B" w:rsidP="00EC634F">
            <w:pPr>
              <w:pStyle w:val="a8"/>
            </w:pPr>
            <w:r w:rsidRPr="00662BAF">
              <w:rPr>
                <w:rFonts w:hint="eastAsia"/>
              </w:rPr>
              <w:t>距机械不同距离处的声压级</w:t>
            </w:r>
            <w:r w:rsidRPr="00662BAF">
              <w:t>(dB)</w:t>
            </w:r>
          </w:p>
        </w:tc>
        <w:tc>
          <w:tcPr>
            <w:tcW w:w="1082" w:type="pct"/>
            <w:gridSpan w:val="2"/>
            <w:tcMar>
              <w:left w:w="0" w:type="dxa"/>
              <w:right w:w="0" w:type="dxa"/>
            </w:tcMar>
            <w:vAlign w:val="center"/>
          </w:tcPr>
          <w:p w:rsidR="0021776B" w:rsidRPr="00662BAF" w:rsidRDefault="0021776B" w:rsidP="00EC634F">
            <w:pPr>
              <w:pStyle w:val="a8"/>
            </w:pPr>
            <w:r w:rsidRPr="00662BAF">
              <w:rPr>
                <w:rFonts w:hint="eastAsia"/>
              </w:rPr>
              <w:t>噪声限值</w:t>
            </w:r>
            <w:r w:rsidRPr="00662BAF">
              <w:t>*</w:t>
            </w:r>
          </w:p>
        </w:tc>
      </w:tr>
      <w:tr w:rsidR="0021776B" w:rsidRPr="00662BAF" w:rsidTr="00514C63">
        <w:trPr>
          <w:trHeight w:hRule="exact" w:val="340"/>
        </w:trPr>
        <w:tc>
          <w:tcPr>
            <w:tcW w:w="1001" w:type="pct"/>
            <w:vMerge/>
            <w:tcMar>
              <w:left w:w="0" w:type="dxa"/>
              <w:right w:w="0" w:type="dxa"/>
            </w:tcMar>
            <w:vAlign w:val="center"/>
          </w:tcPr>
          <w:p w:rsidR="0021776B" w:rsidRPr="00662BAF" w:rsidRDefault="0021776B" w:rsidP="00EC634F">
            <w:pPr>
              <w:pStyle w:val="a8"/>
            </w:pPr>
          </w:p>
        </w:tc>
        <w:tc>
          <w:tcPr>
            <w:tcW w:w="484" w:type="pct"/>
            <w:tcMar>
              <w:left w:w="0" w:type="dxa"/>
              <w:right w:w="0" w:type="dxa"/>
            </w:tcMar>
            <w:vAlign w:val="center"/>
          </w:tcPr>
          <w:p w:rsidR="0021776B" w:rsidRPr="00662BAF" w:rsidRDefault="0021776B" w:rsidP="00EC634F">
            <w:pPr>
              <w:pStyle w:val="a8"/>
            </w:pPr>
            <w:r w:rsidRPr="00662BAF">
              <w:t>5m</w:t>
            </w:r>
          </w:p>
        </w:tc>
        <w:tc>
          <w:tcPr>
            <w:tcW w:w="486" w:type="pct"/>
            <w:tcMar>
              <w:left w:w="0" w:type="dxa"/>
              <w:right w:w="0" w:type="dxa"/>
            </w:tcMar>
            <w:vAlign w:val="center"/>
          </w:tcPr>
          <w:p w:rsidR="0021776B" w:rsidRPr="00662BAF" w:rsidRDefault="0021776B" w:rsidP="00EC634F">
            <w:pPr>
              <w:pStyle w:val="a8"/>
            </w:pPr>
            <w:r w:rsidRPr="00662BAF">
              <w:t>10m</w:t>
            </w:r>
          </w:p>
        </w:tc>
        <w:tc>
          <w:tcPr>
            <w:tcW w:w="486" w:type="pct"/>
            <w:tcMar>
              <w:left w:w="0" w:type="dxa"/>
              <w:right w:w="0" w:type="dxa"/>
            </w:tcMar>
            <w:vAlign w:val="center"/>
          </w:tcPr>
          <w:p w:rsidR="0021776B" w:rsidRPr="00662BAF" w:rsidRDefault="0021776B" w:rsidP="00EC634F">
            <w:pPr>
              <w:pStyle w:val="a8"/>
            </w:pPr>
            <w:r w:rsidRPr="00662BAF">
              <w:t>20m</w:t>
            </w:r>
          </w:p>
        </w:tc>
        <w:tc>
          <w:tcPr>
            <w:tcW w:w="486" w:type="pct"/>
            <w:tcMar>
              <w:left w:w="0" w:type="dxa"/>
              <w:right w:w="0" w:type="dxa"/>
            </w:tcMar>
            <w:vAlign w:val="center"/>
          </w:tcPr>
          <w:p w:rsidR="0021776B" w:rsidRPr="00662BAF" w:rsidRDefault="0021776B" w:rsidP="00EC634F">
            <w:pPr>
              <w:pStyle w:val="a8"/>
            </w:pPr>
            <w:r w:rsidRPr="00662BAF">
              <w:t>30m</w:t>
            </w:r>
          </w:p>
        </w:tc>
        <w:tc>
          <w:tcPr>
            <w:tcW w:w="486" w:type="pct"/>
            <w:tcMar>
              <w:left w:w="0" w:type="dxa"/>
              <w:right w:w="0" w:type="dxa"/>
            </w:tcMar>
            <w:vAlign w:val="center"/>
          </w:tcPr>
          <w:p w:rsidR="0021776B" w:rsidRPr="00662BAF" w:rsidRDefault="0021776B" w:rsidP="00EC634F">
            <w:pPr>
              <w:pStyle w:val="a8"/>
            </w:pPr>
            <w:r w:rsidRPr="00662BAF">
              <w:t>50m</w:t>
            </w:r>
          </w:p>
        </w:tc>
        <w:tc>
          <w:tcPr>
            <w:tcW w:w="491" w:type="pct"/>
            <w:tcMar>
              <w:left w:w="0" w:type="dxa"/>
              <w:right w:w="0" w:type="dxa"/>
            </w:tcMar>
            <w:vAlign w:val="center"/>
          </w:tcPr>
          <w:p w:rsidR="0021776B" w:rsidRPr="00662BAF" w:rsidRDefault="0021776B" w:rsidP="00EC634F">
            <w:pPr>
              <w:pStyle w:val="a8"/>
            </w:pPr>
            <w:r w:rsidRPr="00662BAF">
              <w:t>100m</w:t>
            </w:r>
          </w:p>
        </w:tc>
        <w:tc>
          <w:tcPr>
            <w:tcW w:w="541" w:type="pct"/>
            <w:tcMar>
              <w:left w:w="0" w:type="dxa"/>
              <w:right w:w="0" w:type="dxa"/>
            </w:tcMar>
            <w:vAlign w:val="center"/>
          </w:tcPr>
          <w:p w:rsidR="0021776B" w:rsidRPr="00662BAF" w:rsidRDefault="0021776B" w:rsidP="00EC634F">
            <w:pPr>
              <w:pStyle w:val="a8"/>
            </w:pPr>
            <w:r w:rsidRPr="00662BAF">
              <w:rPr>
                <w:rFonts w:hint="eastAsia"/>
              </w:rPr>
              <w:t>昼间</w:t>
            </w:r>
          </w:p>
        </w:tc>
        <w:tc>
          <w:tcPr>
            <w:tcW w:w="541" w:type="pct"/>
            <w:tcMar>
              <w:left w:w="0" w:type="dxa"/>
              <w:right w:w="0" w:type="dxa"/>
            </w:tcMar>
            <w:vAlign w:val="center"/>
          </w:tcPr>
          <w:p w:rsidR="0021776B" w:rsidRPr="00662BAF" w:rsidRDefault="0021776B" w:rsidP="00EC634F">
            <w:pPr>
              <w:pStyle w:val="a8"/>
            </w:pPr>
            <w:r w:rsidRPr="00662BAF">
              <w:rPr>
                <w:rFonts w:hint="eastAsia"/>
              </w:rPr>
              <w:t>夜间</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电锯、电刨</w:t>
            </w:r>
          </w:p>
        </w:tc>
        <w:tc>
          <w:tcPr>
            <w:tcW w:w="484" w:type="pct"/>
            <w:tcMar>
              <w:left w:w="0" w:type="dxa"/>
              <w:right w:w="0" w:type="dxa"/>
            </w:tcMar>
            <w:vAlign w:val="center"/>
          </w:tcPr>
          <w:p w:rsidR="0021776B" w:rsidRPr="00662BAF" w:rsidRDefault="0021776B" w:rsidP="00EC634F">
            <w:pPr>
              <w:pStyle w:val="a8"/>
            </w:pPr>
            <w:r w:rsidRPr="00662BAF">
              <w:t>95</w:t>
            </w:r>
          </w:p>
        </w:tc>
        <w:tc>
          <w:tcPr>
            <w:tcW w:w="486" w:type="pct"/>
            <w:tcMar>
              <w:left w:w="0" w:type="dxa"/>
              <w:right w:w="0" w:type="dxa"/>
            </w:tcMar>
            <w:vAlign w:val="center"/>
          </w:tcPr>
          <w:p w:rsidR="0021776B" w:rsidRPr="00662BAF" w:rsidRDefault="0021776B" w:rsidP="00EC634F">
            <w:pPr>
              <w:pStyle w:val="a8"/>
            </w:pPr>
            <w:r w:rsidRPr="00662BAF">
              <w:t>89.0</w:t>
            </w:r>
          </w:p>
        </w:tc>
        <w:tc>
          <w:tcPr>
            <w:tcW w:w="486" w:type="pct"/>
            <w:tcMar>
              <w:left w:w="0" w:type="dxa"/>
              <w:right w:w="0" w:type="dxa"/>
            </w:tcMar>
            <w:vAlign w:val="center"/>
          </w:tcPr>
          <w:p w:rsidR="0021776B" w:rsidRPr="00662BAF" w:rsidRDefault="0021776B" w:rsidP="00EC634F">
            <w:pPr>
              <w:pStyle w:val="a8"/>
            </w:pPr>
            <w:r w:rsidRPr="00662BAF">
              <w:t>76.9</w:t>
            </w:r>
          </w:p>
        </w:tc>
        <w:tc>
          <w:tcPr>
            <w:tcW w:w="486" w:type="pct"/>
            <w:tcMar>
              <w:left w:w="0" w:type="dxa"/>
              <w:right w:w="0" w:type="dxa"/>
            </w:tcMar>
            <w:vAlign w:val="center"/>
          </w:tcPr>
          <w:p w:rsidR="0021776B" w:rsidRPr="00662BAF" w:rsidRDefault="0021776B" w:rsidP="00EC634F">
            <w:pPr>
              <w:pStyle w:val="a8"/>
            </w:pPr>
            <w:r w:rsidRPr="00662BAF">
              <w:t>61.3</w:t>
            </w:r>
          </w:p>
        </w:tc>
        <w:tc>
          <w:tcPr>
            <w:tcW w:w="486" w:type="pct"/>
            <w:tcMar>
              <w:left w:w="0" w:type="dxa"/>
              <w:right w:w="0" w:type="dxa"/>
            </w:tcMar>
            <w:vAlign w:val="center"/>
          </w:tcPr>
          <w:p w:rsidR="0021776B" w:rsidRPr="00662BAF" w:rsidRDefault="0021776B" w:rsidP="00EC634F">
            <w:pPr>
              <w:pStyle w:val="a8"/>
            </w:pPr>
            <w:r w:rsidRPr="00662BAF">
              <w:t>56.8</w:t>
            </w:r>
          </w:p>
        </w:tc>
        <w:tc>
          <w:tcPr>
            <w:tcW w:w="491" w:type="pct"/>
            <w:tcMar>
              <w:left w:w="0" w:type="dxa"/>
              <w:right w:w="0" w:type="dxa"/>
            </w:tcMar>
            <w:vAlign w:val="center"/>
          </w:tcPr>
          <w:p w:rsidR="0021776B" w:rsidRPr="00662BAF" w:rsidRDefault="0021776B" w:rsidP="00EC634F">
            <w:pPr>
              <w:pStyle w:val="a8"/>
            </w:pPr>
            <w:r w:rsidRPr="00662BAF">
              <w:t>30.5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振捣棒</w:t>
            </w:r>
          </w:p>
        </w:tc>
        <w:tc>
          <w:tcPr>
            <w:tcW w:w="484" w:type="pct"/>
            <w:tcMar>
              <w:left w:w="0" w:type="dxa"/>
              <w:right w:w="0" w:type="dxa"/>
            </w:tcMar>
            <w:vAlign w:val="center"/>
          </w:tcPr>
          <w:p w:rsidR="0021776B" w:rsidRPr="00662BAF" w:rsidRDefault="0021776B" w:rsidP="00EC634F">
            <w:pPr>
              <w:pStyle w:val="a8"/>
            </w:pPr>
            <w:r w:rsidRPr="00662BAF">
              <w:t>95</w:t>
            </w:r>
          </w:p>
        </w:tc>
        <w:tc>
          <w:tcPr>
            <w:tcW w:w="486" w:type="pct"/>
            <w:tcMar>
              <w:left w:w="0" w:type="dxa"/>
              <w:right w:w="0" w:type="dxa"/>
            </w:tcMar>
            <w:vAlign w:val="center"/>
          </w:tcPr>
          <w:p w:rsidR="0021776B" w:rsidRPr="00662BAF" w:rsidRDefault="0021776B" w:rsidP="00EC634F">
            <w:pPr>
              <w:pStyle w:val="a8"/>
            </w:pPr>
            <w:r w:rsidRPr="00662BAF">
              <w:t>89.0</w:t>
            </w:r>
          </w:p>
        </w:tc>
        <w:tc>
          <w:tcPr>
            <w:tcW w:w="486" w:type="pct"/>
            <w:tcMar>
              <w:left w:w="0" w:type="dxa"/>
              <w:right w:w="0" w:type="dxa"/>
            </w:tcMar>
            <w:vAlign w:val="center"/>
          </w:tcPr>
          <w:p w:rsidR="0021776B" w:rsidRPr="00662BAF" w:rsidRDefault="0021776B" w:rsidP="00EC634F">
            <w:pPr>
              <w:pStyle w:val="a8"/>
            </w:pPr>
            <w:r w:rsidRPr="00662BAF">
              <w:t>76.9</w:t>
            </w:r>
          </w:p>
        </w:tc>
        <w:tc>
          <w:tcPr>
            <w:tcW w:w="486" w:type="pct"/>
            <w:tcMar>
              <w:left w:w="0" w:type="dxa"/>
              <w:right w:w="0" w:type="dxa"/>
            </w:tcMar>
            <w:vAlign w:val="center"/>
          </w:tcPr>
          <w:p w:rsidR="0021776B" w:rsidRPr="00662BAF" w:rsidRDefault="0021776B" w:rsidP="00EC634F">
            <w:pPr>
              <w:pStyle w:val="a8"/>
            </w:pPr>
            <w:r w:rsidRPr="00662BAF">
              <w:t>61.3</w:t>
            </w:r>
          </w:p>
        </w:tc>
        <w:tc>
          <w:tcPr>
            <w:tcW w:w="486" w:type="pct"/>
            <w:tcMar>
              <w:left w:w="0" w:type="dxa"/>
              <w:right w:w="0" w:type="dxa"/>
            </w:tcMar>
            <w:vAlign w:val="center"/>
          </w:tcPr>
          <w:p w:rsidR="0021776B" w:rsidRPr="00662BAF" w:rsidRDefault="0021776B" w:rsidP="00EC634F">
            <w:pPr>
              <w:pStyle w:val="a8"/>
            </w:pPr>
            <w:r w:rsidRPr="00662BAF">
              <w:t>56.8</w:t>
            </w:r>
          </w:p>
        </w:tc>
        <w:tc>
          <w:tcPr>
            <w:tcW w:w="491" w:type="pct"/>
            <w:tcMar>
              <w:left w:w="0" w:type="dxa"/>
              <w:right w:w="0" w:type="dxa"/>
            </w:tcMar>
            <w:vAlign w:val="center"/>
          </w:tcPr>
          <w:p w:rsidR="0021776B" w:rsidRPr="00662BAF" w:rsidRDefault="0021776B" w:rsidP="00EC634F">
            <w:pPr>
              <w:pStyle w:val="a8"/>
            </w:pPr>
            <w:r w:rsidRPr="00662BAF">
              <w:t>30.5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振荡器</w:t>
            </w:r>
          </w:p>
        </w:tc>
        <w:tc>
          <w:tcPr>
            <w:tcW w:w="484" w:type="pct"/>
            <w:tcMar>
              <w:left w:w="0" w:type="dxa"/>
              <w:right w:w="0" w:type="dxa"/>
            </w:tcMar>
            <w:vAlign w:val="center"/>
          </w:tcPr>
          <w:p w:rsidR="0021776B" w:rsidRPr="00662BAF" w:rsidRDefault="0021776B" w:rsidP="00EC634F">
            <w:pPr>
              <w:pStyle w:val="a8"/>
            </w:pPr>
            <w:r w:rsidRPr="00662BAF">
              <w:t>95</w:t>
            </w:r>
          </w:p>
        </w:tc>
        <w:tc>
          <w:tcPr>
            <w:tcW w:w="486" w:type="pct"/>
            <w:tcMar>
              <w:left w:w="0" w:type="dxa"/>
              <w:right w:w="0" w:type="dxa"/>
            </w:tcMar>
            <w:vAlign w:val="center"/>
          </w:tcPr>
          <w:p w:rsidR="0021776B" w:rsidRPr="00662BAF" w:rsidRDefault="0021776B" w:rsidP="00EC634F">
            <w:pPr>
              <w:pStyle w:val="a8"/>
            </w:pPr>
            <w:r w:rsidRPr="00662BAF">
              <w:t>89.0</w:t>
            </w:r>
          </w:p>
        </w:tc>
        <w:tc>
          <w:tcPr>
            <w:tcW w:w="486" w:type="pct"/>
            <w:tcMar>
              <w:left w:w="0" w:type="dxa"/>
              <w:right w:w="0" w:type="dxa"/>
            </w:tcMar>
            <w:vAlign w:val="center"/>
          </w:tcPr>
          <w:p w:rsidR="0021776B" w:rsidRPr="00662BAF" w:rsidRDefault="0021776B" w:rsidP="00EC634F">
            <w:pPr>
              <w:pStyle w:val="a8"/>
            </w:pPr>
            <w:r w:rsidRPr="00662BAF">
              <w:t>76.9</w:t>
            </w:r>
          </w:p>
        </w:tc>
        <w:tc>
          <w:tcPr>
            <w:tcW w:w="486" w:type="pct"/>
            <w:tcMar>
              <w:left w:w="0" w:type="dxa"/>
              <w:right w:w="0" w:type="dxa"/>
            </w:tcMar>
            <w:vAlign w:val="center"/>
          </w:tcPr>
          <w:p w:rsidR="0021776B" w:rsidRPr="00662BAF" w:rsidRDefault="0021776B" w:rsidP="00EC634F">
            <w:pPr>
              <w:pStyle w:val="a8"/>
            </w:pPr>
            <w:r w:rsidRPr="00662BAF">
              <w:t>61.3</w:t>
            </w:r>
          </w:p>
        </w:tc>
        <w:tc>
          <w:tcPr>
            <w:tcW w:w="486" w:type="pct"/>
            <w:tcMar>
              <w:left w:w="0" w:type="dxa"/>
              <w:right w:w="0" w:type="dxa"/>
            </w:tcMar>
            <w:vAlign w:val="center"/>
          </w:tcPr>
          <w:p w:rsidR="0021776B" w:rsidRPr="00662BAF" w:rsidRDefault="0021776B" w:rsidP="00EC634F">
            <w:pPr>
              <w:pStyle w:val="a8"/>
            </w:pPr>
            <w:r w:rsidRPr="00662BAF">
              <w:t>56.8</w:t>
            </w:r>
          </w:p>
        </w:tc>
        <w:tc>
          <w:tcPr>
            <w:tcW w:w="491" w:type="pct"/>
            <w:tcMar>
              <w:left w:w="0" w:type="dxa"/>
              <w:right w:w="0" w:type="dxa"/>
            </w:tcMar>
            <w:vAlign w:val="center"/>
          </w:tcPr>
          <w:p w:rsidR="0021776B" w:rsidRPr="00662BAF" w:rsidRDefault="0021776B" w:rsidP="00EC634F">
            <w:pPr>
              <w:pStyle w:val="a8"/>
            </w:pPr>
            <w:r w:rsidRPr="00662BAF">
              <w:t>30.5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液压桩</w:t>
            </w:r>
          </w:p>
        </w:tc>
        <w:tc>
          <w:tcPr>
            <w:tcW w:w="484" w:type="pct"/>
            <w:tcMar>
              <w:left w:w="0" w:type="dxa"/>
              <w:right w:w="0" w:type="dxa"/>
            </w:tcMar>
            <w:vAlign w:val="center"/>
          </w:tcPr>
          <w:p w:rsidR="0021776B" w:rsidRPr="00662BAF" w:rsidRDefault="0021776B" w:rsidP="00EC634F">
            <w:pPr>
              <w:pStyle w:val="a8"/>
            </w:pPr>
            <w:r w:rsidRPr="00662BAF">
              <w:t>90</w:t>
            </w:r>
          </w:p>
        </w:tc>
        <w:tc>
          <w:tcPr>
            <w:tcW w:w="486" w:type="pct"/>
            <w:tcMar>
              <w:left w:w="0" w:type="dxa"/>
              <w:right w:w="0" w:type="dxa"/>
            </w:tcMar>
            <w:vAlign w:val="center"/>
          </w:tcPr>
          <w:p w:rsidR="0021776B" w:rsidRPr="00662BAF" w:rsidRDefault="0021776B" w:rsidP="00EC634F">
            <w:pPr>
              <w:pStyle w:val="a8"/>
            </w:pPr>
            <w:r w:rsidRPr="00662BAF">
              <w:t>84.0</w:t>
            </w:r>
          </w:p>
        </w:tc>
        <w:tc>
          <w:tcPr>
            <w:tcW w:w="486" w:type="pct"/>
            <w:tcMar>
              <w:left w:w="0" w:type="dxa"/>
              <w:right w:w="0" w:type="dxa"/>
            </w:tcMar>
            <w:vAlign w:val="center"/>
          </w:tcPr>
          <w:p w:rsidR="0021776B" w:rsidRPr="00662BAF" w:rsidRDefault="0021776B" w:rsidP="00EC634F">
            <w:pPr>
              <w:pStyle w:val="a8"/>
            </w:pPr>
            <w:r w:rsidRPr="00662BAF">
              <w:t>71.9</w:t>
            </w:r>
          </w:p>
        </w:tc>
        <w:tc>
          <w:tcPr>
            <w:tcW w:w="486" w:type="pct"/>
            <w:tcMar>
              <w:left w:w="0" w:type="dxa"/>
              <w:right w:w="0" w:type="dxa"/>
            </w:tcMar>
            <w:vAlign w:val="center"/>
          </w:tcPr>
          <w:p w:rsidR="0021776B" w:rsidRPr="00662BAF" w:rsidRDefault="0021776B" w:rsidP="00EC634F">
            <w:pPr>
              <w:pStyle w:val="a8"/>
            </w:pPr>
            <w:r w:rsidRPr="00662BAF">
              <w:t>56.3</w:t>
            </w:r>
          </w:p>
        </w:tc>
        <w:tc>
          <w:tcPr>
            <w:tcW w:w="486" w:type="pct"/>
            <w:tcMar>
              <w:left w:w="0" w:type="dxa"/>
              <w:right w:w="0" w:type="dxa"/>
            </w:tcMar>
            <w:vAlign w:val="center"/>
          </w:tcPr>
          <w:p w:rsidR="0021776B" w:rsidRPr="00662BAF" w:rsidRDefault="0021776B" w:rsidP="00EC634F">
            <w:pPr>
              <w:pStyle w:val="a8"/>
            </w:pPr>
            <w:r w:rsidRPr="00662BAF">
              <w:t>51.8</w:t>
            </w:r>
          </w:p>
        </w:tc>
        <w:tc>
          <w:tcPr>
            <w:tcW w:w="491" w:type="pct"/>
            <w:tcMar>
              <w:left w:w="0" w:type="dxa"/>
              <w:right w:w="0" w:type="dxa"/>
            </w:tcMar>
            <w:vAlign w:val="center"/>
          </w:tcPr>
          <w:p w:rsidR="0021776B" w:rsidRPr="00662BAF" w:rsidRDefault="0021776B" w:rsidP="00EC634F">
            <w:pPr>
              <w:pStyle w:val="a8"/>
            </w:pPr>
            <w:r w:rsidRPr="00662BAF">
              <w:t>25.5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钻孔机</w:t>
            </w:r>
          </w:p>
        </w:tc>
        <w:tc>
          <w:tcPr>
            <w:tcW w:w="484" w:type="pct"/>
            <w:tcMar>
              <w:left w:w="0" w:type="dxa"/>
              <w:right w:w="0" w:type="dxa"/>
            </w:tcMar>
            <w:vAlign w:val="center"/>
          </w:tcPr>
          <w:p w:rsidR="0021776B" w:rsidRPr="00662BAF" w:rsidRDefault="0021776B" w:rsidP="00EC634F">
            <w:pPr>
              <w:pStyle w:val="a8"/>
            </w:pPr>
            <w:r w:rsidRPr="00662BAF">
              <w:t>95</w:t>
            </w:r>
          </w:p>
        </w:tc>
        <w:tc>
          <w:tcPr>
            <w:tcW w:w="486" w:type="pct"/>
            <w:tcMar>
              <w:left w:w="0" w:type="dxa"/>
              <w:right w:w="0" w:type="dxa"/>
            </w:tcMar>
            <w:vAlign w:val="center"/>
          </w:tcPr>
          <w:p w:rsidR="0021776B" w:rsidRPr="00662BAF" w:rsidRDefault="0021776B" w:rsidP="00EC634F">
            <w:pPr>
              <w:pStyle w:val="a8"/>
            </w:pPr>
            <w:r w:rsidRPr="00662BAF">
              <w:t>89.0</w:t>
            </w:r>
          </w:p>
        </w:tc>
        <w:tc>
          <w:tcPr>
            <w:tcW w:w="486" w:type="pct"/>
            <w:tcMar>
              <w:left w:w="0" w:type="dxa"/>
              <w:right w:w="0" w:type="dxa"/>
            </w:tcMar>
            <w:vAlign w:val="center"/>
          </w:tcPr>
          <w:p w:rsidR="0021776B" w:rsidRPr="00662BAF" w:rsidRDefault="0021776B" w:rsidP="00EC634F">
            <w:pPr>
              <w:pStyle w:val="a8"/>
            </w:pPr>
            <w:r w:rsidRPr="00662BAF">
              <w:t>76.9</w:t>
            </w:r>
          </w:p>
        </w:tc>
        <w:tc>
          <w:tcPr>
            <w:tcW w:w="486" w:type="pct"/>
            <w:tcMar>
              <w:left w:w="0" w:type="dxa"/>
              <w:right w:w="0" w:type="dxa"/>
            </w:tcMar>
            <w:vAlign w:val="center"/>
          </w:tcPr>
          <w:p w:rsidR="0021776B" w:rsidRPr="00662BAF" w:rsidRDefault="0021776B" w:rsidP="00EC634F">
            <w:pPr>
              <w:pStyle w:val="a8"/>
            </w:pPr>
            <w:r w:rsidRPr="00662BAF">
              <w:t>61.3</w:t>
            </w:r>
          </w:p>
        </w:tc>
        <w:tc>
          <w:tcPr>
            <w:tcW w:w="486" w:type="pct"/>
            <w:tcMar>
              <w:left w:w="0" w:type="dxa"/>
              <w:right w:w="0" w:type="dxa"/>
            </w:tcMar>
            <w:vAlign w:val="center"/>
          </w:tcPr>
          <w:p w:rsidR="0021776B" w:rsidRPr="00662BAF" w:rsidRDefault="0021776B" w:rsidP="00EC634F">
            <w:pPr>
              <w:pStyle w:val="a8"/>
            </w:pPr>
            <w:r w:rsidRPr="00662BAF">
              <w:t>56.8</w:t>
            </w:r>
          </w:p>
        </w:tc>
        <w:tc>
          <w:tcPr>
            <w:tcW w:w="491" w:type="pct"/>
            <w:tcMar>
              <w:left w:w="0" w:type="dxa"/>
              <w:right w:w="0" w:type="dxa"/>
            </w:tcMar>
            <w:vAlign w:val="center"/>
          </w:tcPr>
          <w:p w:rsidR="0021776B" w:rsidRPr="00662BAF" w:rsidRDefault="0021776B" w:rsidP="00EC634F">
            <w:pPr>
              <w:pStyle w:val="a8"/>
            </w:pPr>
            <w:r w:rsidRPr="00662BAF">
              <w:t>30.5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装载机</w:t>
            </w:r>
          </w:p>
        </w:tc>
        <w:tc>
          <w:tcPr>
            <w:tcW w:w="484" w:type="pct"/>
            <w:tcMar>
              <w:left w:w="0" w:type="dxa"/>
              <w:right w:w="0" w:type="dxa"/>
            </w:tcMar>
            <w:vAlign w:val="center"/>
          </w:tcPr>
          <w:p w:rsidR="0021776B" w:rsidRPr="00662BAF" w:rsidRDefault="0021776B" w:rsidP="00EC634F">
            <w:pPr>
              <w:pStyle w:val="a8"/>
            </w:pPr>
            <w:r w:rsidRPr="00662BAF">
              <w:t>90</w:t>
            </w:r>
          </w:p>
        </w:tc>
        <w:tc>
          <w:tcPr>
            <w:tcW w:w="486" w:type="pct"/>
            <w:tcMar>
              <w:left w:w="0" w:type="dxa"/>
              <w:right w:w="0" w:type="dxa"/>
            </w:tcMar>
            <w:vAlign w:val="center"/>
          </w:tcPr>
          <w:p w:rsidR="0021776B" w:rsidRPr="00662BAF" w:rsidRDefault="0021776B" w:rsidP="00EC634F">
            <w:pPr>
              <w:pStyle w:val="a8"/>
            </w:pPr>
            <w:r w:rsidRPr="00662BAF">
              <w:t>84.0</w:t>
            </w:r>
          </w:p>
        </w:tc>
        <w:tc>
          <w:tcPr>
            <w:tcW w:w="486" w:type="pct"/>
            <w:tcMar>
              <w:left w:w="0" w:type="dxa"/>
              <w:right w:w="0" w:type="dxa"/>
            </w:tcMar>
            <w:vAlign w:val="center"/>
          </w:tcPr>
          <w:p w:rsidR="0021776B" w:rsidRPr="00662BAF" w:rsidRDefault="0021776B" w:rsidP="00EC634F">
            <w:pPr>
              <w:pStyle w:val="a8"/>
            </w:pPr>
            <w:r w:rsidRPr="00662BAF">
              <w:t>71.9</w:t>
            </w:r>
          </w:p>
        </w:tc>
        <w:tc>
          <w:tcPr>
            <w:tcW w:w="486" w:type="pct"/>
            <w:tcMar>
              <w:left w:w="0" w:type="dxa"/>
              <w:right w:w="0" w:type="dxa"/>
            </w:tcMar>
            <w:vAlign w:val="center"/>
          </w:tcPr>
          <w:p w:rsidR="0021776B" w:rsidRPr="00662BAF" w:rsidRDefault="0021776B" w:rsidP="00EC634F">
            <w:pPr>
              <w:pStyle w:val="a8"/>
            </w:pPr>
            <w:r w:rsidRPr="00662BAF">
              <w:t>56.3</w:t>
            </w:r>
          </w:p>
        </w:tc>
        <w:tc>
          <w:tcPr>
            <w:tcW w:w="486" w:type="pct"/>
            <w:tcMar>
              <w:left w:w="0" w:type="dxa"/>
              <w:right w:w="0" w:type="dxa"/>
            </w:tcMar>
            <w:vAlign w:val="center"/>
          </w:tcPr>
          <w:p w:rsidR="0021776B" w:rsidRPr="00662BAF" w:rsidRDefault="0021776B" w:rsidP="00EC634F">
            <w:pPr>
              <w:pStyle w:val="a8"/>
            </w:pPr>
            <w:r w:rsidRPr="00662BAF">
              <w:t>51.8</w:t>
            </w:r>
          </w:p>
        </w:tc>
        <w:tc>
          <w:tcPr>
            <w:tcW w:w="491" w:type="pct"/>
            <w:tcMar>
              <w:left w:w="0" w:type="dxa"/>
              <w:right w:w="0" w:type="dxa"/>
            </w:tcMar>
            <w:vAlign w:val="center"/>
          </w:tcPr>
          <w:p w:rsidR="0021776B" w:rsidRPr="00662BAF" w:rsidRDefault="0021776B" w:rsidP="00EC634F">
            <w:pPr>
              <w:pStyle w:val="a8"/>
            </w:pPr>
            <w:r w:rsidRPr="00662BAF">
              <w:t>25.5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挖掘机</w:t>
            </w:r>
          </w:p>
        </w:tc>
        <w:tc>
          <w:tcPr>
            <w:tcW w:w="484" w:type="pct"/>
            <w:tcMar>
              <w:left w:w="0" w:type="dxa"/>
              <w:right w:w="0" w:type="dxa"/>
            </w:tcMar>
            <w:vAlign w:val="center"/>
          </w:tcPr>
          <w:p w:rsidR="0021776B" w:rsidRPr="00662BAF" w:rsidRDefault="0021776B" w:rsidP="00EC634F">
            <w:pPr>
              <w:pStyle w:val="a8"/>
            </w:pPr>
            <w:r w:rsidRPr="00662BAF">
              <w:t>95</w:t>
            </w:r>
          </w:p>
        </w:tc>
        <w:tc>
          <w:tcPr>
            <w:tcW w:w="486" w:type="pct"/>
            <w:tcMar>
              <w:left w:w="0" w:type="dxa"/>
              <w:right w:w="0" w:type="dxa"/>
            </w:tcMar>
            <w:vAlign w:val="center"/>
          </w:tcPr>
          <w:p w:rsidR="0021776B" w:rsidRPr="00662BAF" w:rsidRDefault="0021776B" w:rsidP="00EC634F">
            <w:pPr>
              <w:pStyle w:val="a8"/>
            </w:pPr>
            <w:r w:rsidRPr="00662BAF">
              <w:t>89.0</w:t>
            </w:r>
          </w:p>
        </w:tc>
        <w:tc>
          <w:tcPr>
            <w:tcW w:w="486" w:type="pct"/>
            <w:tcMar>
              <w:left w:w="0" w:type="dxa"/>
              <w:right w:w="0" w:type="dxa"/>
            </w:tcMar>
            <w:vAlign w:val="center"/>
          </w:tcPr>
          <w:p w:rsidR="0021776B" w:rsidRPr="00662BAF" w:rsidRDefault="0021776B" w:rsidP="00EC634F">
            <w:pPr>
              <w:pStyle w:val="a8"/>
            </w:pPr>
            <w:r w:rsidRPr="00662BAF">
              <w:t>76.9</w:t>
            </w:r>
          </w:p>
        </w:tc>
        <w:tc>
          <w:tcPr>
            <w:tcW w:w="486" w:type="pct"/>
            <w:tcMar>
              <w:left w:w="0" w:type="dxa"/>
              <w:right w:w="0" w:type="dxa"/>
            </w:tcMar>
            <w:vAlign w:val="center"/>
          </w:tcPr>
          <w:p w:rsidR="0021776B" w:rsidRPr="00662BAF" w:rsidRDefault="0021776B" w:rsidP="00EC634F">
            <w:pPr>
              <w:pStyle w:val="a8"/>
            </w:pPr>
            <w:r w:rsidRPr="00662BAF">
              <w:t>61.3</w:t>
            </w:r>
          </w:p>
        </w:tc>
        <w:tc>
          <w:tcPr>
            <w:tcW w:w="486" w:type="pct"/>
            <w:tcMar>
              <w:left w:w="0" w:type="dxa"/>
              <w:right w:w="0" w:type="dxa"/>
            </w:tcMar>
            <w:vAlign w:val="center"/>
          </w:tcPr>
          <w:p w:rsidR="0021776B" w:rsidRPr="00662BAF" w:rsidRDefault="0021776B" w:rsidP="00EC634F">
            <w:pPr>
              <w:pStyle w:val="a8"/>
            </w:pPr>
            <w:r w:rsidRPr="00662BAF">
              <w:t>56.8</w:t>
            </w:r>
          </w:p>
        </w:tc>
        <w:tc>
          <w:tcPr>
            <w:tcW w:w="491" w:type="pct"/>
            <w:tcMar>
              <w:left w:w="0" w:type="dxa"/>
              <w:right w:w="0" w:type="dxa"/>
            </w:tcMar>
            <w:vAlign w:val="center"/>
          </w:tcPr>
          <w:p w:rsidR="0021776B" w:rsidRPr="00662BAF" w:rsidRDefault="0021776B" w:rsidP="00EC634F">
            <w:pPr>
              <w:pStyle w:val="a8"/>
            </w:pPr>
            <w:r w:rsidRPr="00662BAF">
              <w:t>30.5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风动机具</w:t>
            </w:r>
          </w:p>
        </w:tc>
        <w:tc>
          <w:tcPr>
            <w:tcW w:w="484" w:type="pct"/>
            <w:tcMar>
              <w:left w:w="0" w:type="dxa"/>
              <w:right w:w="0" w:type="dxa"/>
            </w:tcMar>
            <w:vAlign w:val="center"/>
          </w:tcPr>
          <w:p w:rsidR="0021776B" w:rsidRPr="00662BAF" w:rsidRDefault="0021776B" w:rsidP="00EC634F">
            <w:pPr>
              <w:pStyle w:val="a8"/>
            </w:pPr>
            <w:r w:rsidRPr="00662BAF">
              <w:t>80</w:t>
            </w:r>
          </w:p>
        </w:tc>
        <w:tc>
          <w:tcPr>
            <w:tcW w:w="486" w:type="pct"/>
            <w:tcMar>
              <w:left w:w="0" w:type="dxa"/>
              <w:right w:w="0" w:type="dxa"/>
            </w:tcMar>
            <w:vAlign w:val="center"/>
          </w:tcPr>
          <w:p w:rsidR="0021776B" w:rsidRPr="00662BAF" w:rsidRDefault="0021776B" w:rsidP="00EC634F">
            <w:pPr>
              <w:pStyle w:val="a8"/>
            </w:pPr>
            <w:r w:rsidRPr="00662BAF">
              <w:t>74.0</w:t>
            </w:r>
          </w:p>
        </w:tc>
        <w:tc>
          <w:tcPr>
            <w:tcW w:w="486" w:type="pct"/>
            <w:tcMar>
              <w:left w:w="0" w:type="dxa"/>
              <w:right w:w="0" w:type="dxa"/>
            </w:tcMar>
            <w:vAlign w:val="center"/>
          </w:tcPr>
          <w:p w:rsidR="0021776B" w:rsidRPr="00662BAF" w:rsidRDefault="0021776B" w:rsidP="00EC634F">
            <w:pPr>
              <w:pStyle w:val="a8"/>
            </w:pPr>
            <w:r w:rsidRPr="00662BAF">
              <w:t>61.9</w:t>
            </w:r>
          </w:p>
        </w:tc>
        <w:tc>
          <w:tcPr>
            <w:tcW w:w="486" w:type="pct"/>
            <w:tcMar>
              <w:left w:w="0" w:type="dxa"/>
              <w:right w:w="0" w:type="dxa"/>
            </w:tcMar>
            <w:vAlign w:val="center"/>
          </w:tcPr>
          <w:p w:rsidR="0021776B" w:rsidRPr="00662BAF" w:rsidRDefault="0021776B" w:rsidP="00EC634F">
            <w:pPr>
              <w:pStyle w:val="a8"/>
            </w:pPr>
            <w:r w:rsidRPr="00662BAF">
              <w:t>46.3</w:t>
            </w:r>
          </w:p>
        </w:tc>
        <w:tc>
          <w:tcPr>
            <w:tcW w:w="486" w:type="pct"/>
            <w:tcMar>
              <w:left w:w="0" w:type="dxa"/>
              <w:right w:w="0" w:type="dxa"/>
            </w:tcMar>
            <w:vAlign w:val="center"/>
          </w:tcPr>
          <w:p w:rsidR="0021776B" w:rsidRPr="00662BAF" w:rsidRDefault="0021776B" w:rsidP="00EC634F">
            <w:pPr>
              <w:pStyle w:val="a8"/>
            </w:pPr>
            <w:r w:rsidRPr="00662BAF">
              <w:t>41.8</w:t>
            </w:r>
          </w:p>
        </w:tc>
        <w:tc>
          <w:tcPr>
            <w:tcW w:w="491" w:type="pct"/>
            <w:tcMar>
              <w:left w:w="0" w:type="dxa"/>
              <w:right w:w="0" w:type="dxa"/>
            </w:tcMar>
            <w:vAlign w:val="center"/>
          </w:tcPr>
          <w:p w:rsidR="0021776B" w:rsidRPr="00662BAF" w:rsidRDefault="0021776B" w:rsidP="00EC634F">
            <w:pPr>
              <w:pStyle w:val="a8"/>
            </w:pPr>
            <w:r w:rsidRPr="00662BAF">
              <w:t>15.5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卷扬机</w:t>
            </w:r>
          </w:p>
        </w:tc>
        <w:tc>
          <w:tcPr>
            <w:tcW w:w="484" w:type="pct"/>
            <w:tcMar>
              <w:left w:w="0" w:type="dxa"/>
              <w:right w:w="0" w:type="dxa"/>
            </w:tcMar>
            <w:vAlign w:val="center"/>
          </w:tcPr>
          <w:p w:rsidR="0021776B" w:rsidRPr="00662BAF" w:rsidRDefault="0021776B" w:rsidP="00EC634F">
            <w:pPr>
              <w:pStyle w:val="a8"/>
            </w:pPr>
            <w:r w:rsidRPr="00662BAF">
              <w:t>80</w:t>
            </w:r>
          </w:p>
        </w:tc>
        <w:tc>
          <w:tcPr>
            <w:tcW w:w="486" w:type="pct"/>
            <w:tcMar>
              <w:left w:w="0" w:type="dxa"/>
              <w:right w:w="0" w:type="dxa"/>
            </w:tcMar>
            <w:vAlign w:val="center"/>
          </w:tcPr>
          <w:p w:rsidR="0021776B" w:rsidRPr="00662BAF" w:rsidRDefault="0021776B" w:rsidP="00EC634F">
            <w:pPr>
              <w:pStyle w:val="a8"/>
            </w:pPr>
            <w:r w:rsidRPr="00662BAF">
              <w:t>74.0</w:t>
            </w:r>
          </w:p>
        </w:tc>
        <w:tc>
          <w:tcPr>
            <w:tcW w:w="486" w:type="pct"/>
            <w:tcMar>
              <w:left w:w="0" w:type="dxa"/>
              <w:right w:w="0" w:type="dxa"/>
            </w:tcMar>
            <w:vAlign w:val="center"/>
          </w:tcPr>
          <w:p w:rsidR="0021776B" w:rsidRPr="00662BAF" w:rsidRDefault="0021776B" w:rsidP="00EC634F">
            <w:pPr>
              <w:pStyle w:val="a8"/>
            </w:pPr>
            <w:r w:rsidRPr="00662BAF">
              <w:t>61.9</w:t>
            </w:r>
          </w:p>
        </w:tc>
        <w:tc>
          <w:tcPr>
            <w:tcW w:w="486" w:type="pct"/>
            <w:tcMar>
              <w:left w:w="0" w:type="dxa"/>
              <w:right w:w="0" w:type="dxa"/>
            </w:tcMar>
            <w:vAlign w:val="center"/>
          </w:tcPr>
          <w:p w:rsidR="0021776B" w:rsidRPr="00662BAF" w:rsidRDefault="0021776B" w:rsidP="00EC634F">
            <w:pPr>
              <w:pStyle w:val="a8"/>
            </w:pPr>
            <w:r w:rsidRPr="00662BAF">
              <w:t>46.3</w:t>
            </w:r>
          </w:p>
        </w:tc>
        <w:tc>
          <w:tcPr>
            <w:tcW w:w="486" w:type="pct"/>
            <w:tcMar>
              <w:left w:w="0" w:type="dxa"/>
              <w:right w:w="0" w:type="dxa"/>
            </w:tcMar>
            <w:vAlign w:val="center"/>
          </w:tcPr>
          <w:p w:rsidR="0021776B" w:rsidRPr="00662BAF" w:rsidRDefault="0021776B" w:rsidP="00EC634F">
            <w:pPr>
              <w:pStyle w:val="a8"/>
            </w:pPr>
            <w:r w:rsidRPr="00662BAF">
              <w:t>41.8</w:t>
            </w:r>
          </w:p>
        </w:tc>
        <w:tc>
          <w:tcPr>
            <w:tcW w:w="491" w:type="pct"/>
            <w:tcMar>
              <w:left w:w="0" w:type="dxa"/>
              <w:right w:w="0" w:type="dxa"/>
            </w:tcMar>
            <w:vAlign w:val="center"/>
          </w:tcPr>
          <w:p w:rsidR="0021776B" w:rsidRPr="00662BAF" w:rsidRDefault="0021776B" w:rsidP="00EC634F">
            <w:pPr>
              <w:pStyle w:val="a8"/>
            </w:pPr>
            <w:r w:rsidRPr="00662BAF">
              <w:t>15.5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卡车</w:t>
            </w:r>
          </w:p>
        </w:tc>
        <w:tc>
          <w:tcPr>
            <w:tcW w:w="484" w:type="pct"/>
            <w:tcMar>
              <w:left w:w="0" w:type="dxa"/>
              <w:right w:w="0" w:type="dxa"/>
            </w:tcMar>
            <w:vAlign w:val="center"/>
          </w:tcPr>
          <w:p w:rsidR="0021776B" w:rsidRPr="00662BAF" w:rsidRDefault="0021776B" w:rsidP="00EC634F">
            <w:pPr>
              <w:pStyle w:val="a8"/>
            </w:pPr>
            <w:r w:rsidRPr="00662BAF">
              <w:t>85</w:t>
            </w:r>
          </w:p>
        </w:tc>
        <w:tc>
          <w:tcPr>
            <w:tcW w:w="486" w:type="pct"/>
            <w:tcMar>
              <w:left w:w="0" w:type="dxa"/>
              <w:right w:w="0" w:type="dxa"/>
            </w:tcMar>
            <w:vAlign w:val="center"/>
          </w:tcPr>
          <w:p w:rsidR="0021776B" w:rsidRPr="00662BAF" w:rsidRDefault="0021776B" w:rsidP="00EC634F">
            <w:pPr>
              <w:pStyle w:val="a8"/>
            </w:pPr>
            <w:r w:rsidRPr="00662BAF">
              <w:t>79.0</w:t>
            </w:r>
          </w:p>
        </w:tc>
        <w:tc>
          <w:tcPr>
            <w:tcW w:w="486" w:type="pct"/>
            <w:tcMar>
              <w:left w:w="0" w:type="dxa"/>
              <w:right w:w="0" w:type="dxa"/>
            </w:tcMar>
            <w:vAlign w:val="center"/>
          </w:tcPr>
          <w:p w:rsidR="0021776B" w:rsidRPr="00662BAF" w:rsidRDefault="0021776B" w:rsidP="00EC634F">
            <w:pPr>
              <w:pStyle w:val="a8"/>
            </w:pPr>
            <w:r w:rsidRPr="00662BAF">
              <w:t>66.9</w:t>
            </w:r>
          </w:p>
        </w:tc>
        <w:tc>
          <w:tcPr>
            <w:tcW w:w="486" w:type="pct"/>
            <w:tcMar>
              <w:left w:w="0" w:type="dxa"/>
              <w:right w:w="0" w:type="dxa"/>
            </w:tcMar>
            <w:vAlign w:val="center"/>
          </w:tcPr>
          <w:p w:rsidR="0021776B" w:rsidRPr="00662BAF" w:rsidRDefault="0021776B" w:rsidP="00EC634F">
            <w:pPr>
              <w:pStyle w:val="a8"/>
            </w:pPr>
            <w:r w:rsidRPr="00662BAF">
              <w:t>51.3</w:t>
            </w:r>
          </w:p>
        </w:tc>
        <w:tc>
          <w:tcPr>
            <w:tcW w:w="486" w:type="pct"/>
            <w:tcMar>
              <w:left w:w="0" w:type="dxa"/>
              <w:right w:w="0" w:type="dxa"/>
            </w:tcMar>
            <w:vAlign w:val="center"/>
          </w:tcPr>
          <w:p w:rsidR="0021776B" w:rsidRPr="00662BAF" w:rsidRDefault="0021776B" w:rsidP="00EC634F">
            <w:pPr>
              <w:pStyle w:val="a8"/>
            </w:pPr>
            <w:r w:rsidRPr="00662BAF">
              <w:t>46.8</w:t>
            </w:r>
          </w:p>
        </w:tc>
        <w:tc>
          <w:tcPr>
            <w:tcW w:w="491" w:type="pct"/>
            <w:tcMar>
              <w:left w:w="0" w:type="dxa"/>
              <w:right w:w="0" w:type="dxa"/>
            </w:tcMar>
            <w:vAlign w:val="center"/>
          </w:tcPr>
          <w:p w:rsidR="0021776B" w:rsidRPr="00662BAF" w:rsidRDefault="0021776B" w:rsidP="00EC634F">
            <w:pPr>
              <w:pStyle w:val="a8"/>
            </w:pPr>
            <w:r w:rsidRPr="00662BAF">
              <w:t>20.5</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r w:rsidR="0021776B" w:rsidRPr="00662BAF" w:rsidTr="00514C63">
        <w:trPr>
          <w:trHeight w:hRule="exact" w:val="340"/>
        </w:trPr>
        <w:tc>
          <w:tcPr>
            <w:tcW w:w="1001" w:type="pct"/>
            <w:tcMar>
              <w:left w:w="0" w:type="dxa"/>
              <w:right w:w="0" w:type="dxa"/>
            </w:tcMar>
            <w:vAlign w:val="center"/>
          </w:tcPr>
          <w:p w:rsidR="0021776B" w:rsidRPr="00662BAF" w:rsidRDefault="0021776B" w:rsidP="00EC634F">
            <w:pPr>
              <w:pStyle w:val="a8"/>
            </w:pPr>
            <w:r w:rsidRPr="00662BAF">
              <w:rPr>
                <w:rFonts w:hint="eastAsia"/>
              </w:rPr>
              <w:t>全部叠加</w:t>
            </w:r>
          </w:p>
        </w:tc>
        <w:tc>
          <w:tcPr>
            <w:tcW w:w="484" w:type="pct"/>
            <w:tcMar>
              <w:left w:w="0" w:type="dxa"/>
              <w:right w:w="0" w:type="dxa"/>
            </w:tcMar>
            <w:vAlign w:val="center"/>
          </w:tcPr>
          <w:p w:rsidR="0021776B" w:rsidRPr="00662BAF" w:rsidRDefault="0021776B" w:rsidP="00EC634F">
            <w:pPr>
              <w:pStyle w:val="a8"/>
            </w:pPr>
            <w:r w:rsidRPr="00662BAF">
              <w:t>102.6</w:t>
            </w:r>
          </w:p>
        </w:tc>
        <w:tc>
          <w:tcPr>
            <w:tcW w:w="486" w:type="pct"/>
            <w:tcMar>
              <w:left w:w="0" w:type="dxa"/>
              <w:right w:w="0" w:type="dxa"/>
            </w:tcMar>
            <w:vAlign w:val="center"/>
          </w:tcPr>
          <w:p w:rsidR="0021776B" w:rsidRPr="00662BAF" w:rsidRDefault="0021776B" w:rsidP="00EC634F">
            <w:pPr>
              <w:pStyle w:val="a8"/>
            </w:pPr>
            <w:r w:rsidRPr="00662BAF">
              <w:t>96.6</w:t>
            </w:r>
          </w:p>
        </w:tc>
        <w:tc>
          <w:tcPr>
            <w:tcW w:w="486" w:type="pct"/>
            <w:tcMar>
              <w:left w:w="0" w:type="dxa"/>
              <w:right w:w="0" w:type="dxa"/>
            </w:tcMar>
            <w:vAlign w:val="center"/>
          </w:tcPr>
          <w:p w:rsidR="0021776B" w:rsidRPr="00662BAF" w:rsidRDefault="0021776B" w:rsidP="00EC634F">
            <w:pPr>
              <w:pStyle w:val="a8"/>
            </w:pPr>
            <w:r w:rsidRPr="00662BAF">
              <w:t>84.5</w:t>
            </w:r>
          </w:p>
        </w:tc>
        <w:tc>
          <w:tcPr>
            <w:tcW w:w="486" w:type="pct"/>
            <w:tcMar>
              <w:left w:w="0" w:type="dxa"/>
              <w:right w:w="0" w:type="dxa"/>
            </w:tcMar>
            <w:vAlign w:val="center"/>
          </w:tcPr>
          <w:p w:rsidR="0021776B" w:rsidRPr="00662BAF" w:rsidRDefault="0021776B" w:rsidP="00EC634F">
            <w:pPr>
              <w:pStyle w:val="a8"/>
            </w:pPr>
            <w:r w:rsidRPr="00662BAF">
              <w:t>68.9</w:t>
            </w:r>
          </w:p>
        </w:tc>
        <w:tc>
          <w:tcPr>
            <w:tcW w:w="486" w:type="pct"/>
            <w:tcMar>
              <w:left w:w="0" w:type="dxa"/>
              <w:right w:w="0" w:type="dxa"/>
            </w:tcMar>
            <w:vAlign w:val="center"/>
          </w:tcPr>
          <w:p w:rsidR="0021776B" w:rsidRPr="00662BAF" w:rsidRDefault="0021776B" w:rsidP="00EC634F">
            <w:pPr>
              <w:pStyle w:val="a8"/>
            </w:pPr>
            <w:r w:rsidRPr="00662BAF">
              <w:t>64.4</w:t>
            </w:r>
          </w:p>
        </w:tc>
        <w:tc>
          <w:tcPr>
            <w:tcW w:w="491" w:type="pct"/>
            <w:tcMar>
              <w:left w:w="0" w:type="dxa"/>
              <w:right w:w="0" w:type="dxa"/>
            </w:tcMar>
            <w:vAlign w:val="center"/>
          </w:tcPr>
          <w:p w:rsidR="0021776B" w:rsidRPr="00662BAF" w:rsidRDefault="0021776B" w:rsidP="00EC634F">
            <w:pPr>
              <w:pStyle w:val="a8"/>
            </w:pPr>
            <w:r w:rsidRPr="00662BAF">
              <w:t>38.1</w:t>
            </w:r>
          </w:p>
        </w:tc>
        <w:tc>
          <w:tcPr>
            <w:tcW w:w="541" w:type="pct"/>
            <w:tcMar>
              <w:left w:w="0" w:type="dxa"/>
              <w:right w:w="0" w:type="dxa"/>
            </w:tcMar>
            <w:vAlign w:val="center"/>
          </w:tcPr>
          <w:p w:rsidR="0021776B" w:rsidRPr="00662BAF" w:rsidRDefault="0021776B" w:rsidP="00EC634F">
            <w:pPr>
              <w:pStyle w:val="a8"/>
            </w:pPr>
            <w:r w:rsidRPr="00662BAF">
              <w:t>70</w:t>
            </w:r>
          </w:p>
        </w:tc>
        <w:tc>
          <w:tcPr>
            <w:tcW w:w="541" w:type="pct"/>
            <w:tcMar>
              <w:left w:w="0" w:type="dxa"/>
              <w:right w:w="0" w:type="dxa"/>
            </w:tcMar>
            <w:vAlign w:val="center"/>
          </w:tcPr>
          <w:p w:rsidR="0021776B" w:rsidRPr="00662BAF" w:rsidRDefault="0021776B" w:rsidP="00EC634F">
            <w:pPr>
              <w:pStyle w:val="a8"/>
            </w:pPr>
            <w:r w:rsidRPr="00662BAF">
              <w:t>55</w:t>
            </w:r>
          </w:p>
        </w:tc>
      </w:tr>
    </w:tbl>
    <w:p w:rsidR="0021776B" w:rsidRPr="00662BAF" w:rsidRDefault="0021776B" w:rsidP="00B729D0">
      <w:pPr>
        <w:ind w:firstLine="480"/>
      </w:pPr>
      <w:r w:rsidRPr="00662BAF">
        <w:rPr>
          <w:rFonts w:hint="eastAsia"/>
        </w:rPr>
        <w:t>根据表</w:t>
      </w:r>
      <w:r w:rsidRPr="00662BAF">
        <w:t>7.4-1</w:t>
      </w:r>
      <w:r w:rsidRPr="00662BAF">
        <w:rPr>
          <w:rFonts w:hint="eastAsia"/>
        </w:rPr>
        <w:t>的预测结果，在距离本项目的边界</w:t>
      </w:r>
      <w:r w:rsidRPr="00662BAF">
        <w:t>100</w:t>
      </w:r>
      <w:r w:rsidRPr="00662BAF">
        <w:rPr>
          <w:rFonts w:hint="eastAsia"/>
        </w:rPr>
        <w:t>米处，施工期间敏感点处的</w:t>
      </w:r>
      <w:r w:rsidRPr="00662BAF">
        <w:rPr>
          <w:rFonts w:hint="eastAsia"/>
        </w:rPr>
        <w:lastRenderedPageBreak/>
        <w:t>噪声值在</w:t>
      </w:r>
      <w:r w:rsidRPr="00662BAF">
        <w:t>15~40dB(A)</w:t>
      </w:r>
      <w:r w:rsidRPr="00662BAF">
        <w:rPr>
          <w:rFonts w:hint="eastAsia"/>
        </w:rPr>
        <w:t>，符合《建筑施工场界环境噪声限值》</w:t>
      </w:r>
      <w:r w:rsidRPr="00662BAF">
        <w:t>(GB12523-2011)</w:t>
      </w:r>
      <w:r w:rsidRPr="00662BAF">
        <w:rPr>
          <w:rFonts w:hint="eastAsia"/>
        </w:rPr>
        <w:t>昼间标准的要求；在距离项目边界</w:t>
      </w:r>
      <w:r w:rsidRPr="00662BAF">
        <w:t>50m</w:t>
      </w:r>
      <w:r w:rsidRPr="00662BAF">
        <w:rPr>
          <w:rFonts w:hint="eastAsia"/>
        </w:rPr>
        <w:t>范围内超出了夜间标准的要求，对周围的声环境将会产生一定的影响。</w:t>
      </w:r>
    </w:p>
    <w:p w:rsidR="0021776B" w:rsidRPr="00662BAF" w:rsidRDefault="0021776B" w:rsidP="00B729D0">
      <w:pPr>
        <w:adjustRightInd w:val="0"/>
        <w:snapToGrid w:val="0"/>
        <w:ind w:firstLine="480"/>
        <w:rPr>
          <w:kern w:val="0"/>
        </w:rPr>
      </w:pPr>
      <w:r w:rsidRPr="00662BAF">
        <w:rPr>
          <w:rFonts w:hint="eastAsia"/>
          <w:kern w:val="0"/>
        </w:rPr>
        <w:t>项目施工噪声的影响是暂时性的，一旦施工结束，其影响也就消失了。项目选址周围基本上规划为工业用地，附近的敏感点村庄近期将搬迁。本项目施工期采取必要的工程措施和管理措施，如采用噪声小的螺旋、液压或喷注打桩机，合理安排施工器械的位置，避免在同一时间集中使用大量的动力机械设备；合理安排施工时间，应避免在夜间</w:t>
      </w:r>
      <w:r w:rsidRPr="00662BAF">
        <w:rPr>
          <w:kern w:val="0"/>
        </w:rPr>
        <w:t>(22:00—</w:t>
      </w:r>
      <w:r w:rsidRPr="00662BAF">
        <w:rPr>
          <w:rFonts w:hint="eastAsia"/>
          <w:kern w:val="0"/>
        </w:rPr>
        <w:t>次日凌晨</w:t>
      </w:r>
      <w:r w:rsidRPr="00662BAF">
        <w:rPr>
          <w:kern w:val="0"/>
        </w:rPr>
        <w:t>6:00)</w:t>
      </w:r>
      <w:r w:rsidRPr="00662BAF">
        <w:rPr>
          <w:rFonts w:hint="eastAsia"/>
          <w:kern w:val="0"/>
        </w:rPr>
        <w:t>施工等，则其对周围环境影响可控制在可接受范围内。</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施工噪声影响缓减措施</w:t>
      </w:r>
    </w:p>
    <w:p w:rsidR="0021776B" w:rsidRPr="00662BAF" w:rsidRDefault="0021776B" w:rsidP="00B729D0">
      <w:pPr>
        <w:adjustRightInd w:val="0"/>
        <w:snapToGrid w:val="0"/>
        <w:ind w:firstLine="480"/>
        <w:rPr>
          <w:snapToGrid w:val="0"/>
          <w:kern w:val="0"/>
        </w:rPr>
      </w:pPr>
      <w:r w:rsidRPr="00662BAF">
        <w:rPr>
          <w:rFonts w:hint="eastAsia"/>
          <w:snapToGrid w:val="0"/>
          <w:kern w:val="0"/>
        </w:rPr>
        <w:t>上述计算结果表明，施工噪声影响较大，建议采用以下措施以减小施工噪声对周围环境影响：</w:t>
      </w:r>
    </w:p>
    <w:p w:rsidR="0021776B" w:rsidRPr="00662BAF" w:rsidRDefault="0021776B" w:rsidP="00B729D0">
      <w:pPr>
        <w:adjustRightInd w:val="0"/>
        <w:snapToGrid w:val="0"/>
        <w:ind w:firstLine="480"/>
        <w:rPr>
          <w:snapToGrid w:val="0"/>
          <w:kern w:val="0"/>
        </w:rPr>
      </w:pPr>
      <w:r w:rsidRPr="00662BAF">
        <w:rPr>
          <w:snapToGrid w:val="0"/>
          <w:kern w:val="0"/>
        </w:rPr>
        <w:t>1</w:t>
      </w:r>
      <w:r w:rsidRPr="00662BAF">
        <w:rPr>
          <w:rFonts w:hint="eastAsia"/>
          <w:snapToGrid w:val="0"/>
          <w:kern w:val="0"/>
        </w:rPr>
        <w:t>）建设单位在与施工单位签订合同时，应要求其使用的主要机械设备为低噪声机械设备，例如选液压机械取代燃油机械。同时在施工过程中施工单位应设专人对设备进行定期保养和维护，并负责对现场工作人员进行培训，严格按操作规范使用各类机械。</w:t>
      </w:r>
    </w:p>
    <w:p w:rsidR="0021776B" w:rsidRPr="00662BAF" w:rsidRDefault="0021776B" w:rsidP="00B729D0">
      <w:pPr>
        <w:adjustRightInd w:val="0"/>
        <w:snapToGrid w:val="0"/>
        <w:ind w:firstLine="480"/>
        <w:rPr>
          <w:snapToGrid w:val="0"/>
          <w:kern w:val="0"/>
        </w:rPr>
      </w:pPr>
      <w:r w:rsidRPr="00662BAF">
        <w:rPr>
          <w:snapToGrid w:val="0"/>
          <w:kern w:val="0"/>
        </w:rPr>
        <w:t>2</w:t>
      </w:r>
      <w:r w:rsidRPr="00662BAF">
        <w:rPr>
          <w:rFonts w:hint="eastAsia"/>
          <w:snapToGrid w:val="0"/>
          <w:kern w:val="0"/>
        </w:rPr>
        <w:t>）合理安排施工时间，严禁夜间高噪声设备的施工作业，若不可避免使用时，需提前向环保部门提出申请，并在附近受影响区域张贴安民告示。</w:t>
      </w:r>
    </w:p>
    <w:p w:rsidR="0021776B" w:rsidRPr="00662BAF" w:rsidRDefault="0021776B" w:rsidP="00B729D0">
      <w:pPr>
        <w:adjustRightInd w:val="0"/>
        <w:snapToGrid w:val="0"/>
        <w:ind w:firstLine="480"/>
        <w:rPr>
          <w:snapToGrid w:val="0"/>
          <w:kern w:val="0"/>
        </w:rPr>
      </w:pPr>
      <w:r w:rsidRPr="00662BAF">
        <w:rPr>
          <w:snapToGrid w:val="0"/>
          <w:kern w:val="0"/>
        </w:rPr>
        <w:t>3</w:t>
      </w:r>
      <w:r w:rsidRPr="00662BAF">
        <w:rPr>
          <w:rFonts w:hint="eastAsia"/>
          <w:snapToGrid w:val="0"/>
          <w:kern w:val="0"/>
        </w:rPr>
        <w:t>）使用商品混凝土，避免混凝土搅拌机等噪声的影响。</w:t>
      </w:r>
    </w:p>
    <w:p w:rsidR="0021776B" w:rsidRPr="00662BAF" w:rsidRDefault="0021776B" w:rsidP="00B729D0">
      <w:pPr>
        <w:adjustRightInd w:val="0"/>
        <w:snapToGrid w:val="0"/>
        <w:ind w:firstLine="480"/>
        <w:rPr>
          <w:snapToGrid w:val="0"/>
          <w:kern w:val="0"/>
        </w:rPr>
      </w:pPr>
      <w:r w:rsidRPr="00662BAF">
        <w:rPr>
          <w:snapToGrid w:val="0"/>
          <w:kern w:val="0"/>
        </w:rPr>
        <w:t>4</w:t>
      </w:r>
      <w:r w:rsidRPr="00662BAF">
        <w:rPr>
          <w:rFonts w:hint="eastAsia"/>
          <w:snapToGrid w:val="0"/>
          <w:kern w:val="0"/>
        </w:rPr>
        <w:t>）采用声屏障措施：如有必要，可在施工场地周围有敏感点的地方设立临时声屏障；在施工的结构阶段和装修阶段，对建筑物的外部也应采用围挡，以减轻设备噪声对周围环境的影响。</w:t>
      </w:r>
    </w:p>
    <w:p w:rsidR="0021776B" w:rsidRPr="00662BAF" w:rsidRDefault="0021776B" w:rsidP="00B729D0">
      <w:pPr>
        <w:adjustRightInd w:val="0"/>
        <w:snapToGrid w:val="0"/>
        <w:ind w:firstLine="480"/>
        <w:rPr>
          <w:snapToGrid w:val="0"/>
          <w:kern w:val="0"/>
        </w:rPr>
      </w:pPr>
      <w:r w:rsidRPr="00662BAF">
        <w:rPr>
          <w:snapToGrid w:val="0"/>
          <w:kern w:val="0"/>
        </w:rPr>
        <w:t>5</w:t>
      </w:r>
      <w:r w:rsidRPr="00662BAF">
        <w:rPr>
          <w:rFonts w:hint="eastAsia"/>
          <w:snapToGrid w:val="0"/>
          <w:kern w:val="0"/>
        </w:rPr>
        <w:t>）施工场地的施工车辆出入地点应尽量远离敏感点，车辆出入现场时应低速、禁鸣。</w:t>
      </w:r>
    </w:p>
    <w:p w:rsidR="0021776B" w:rsidRPr="00662BAF" w:rsidRDefault="0021776B" w:rsidP="00B729D0">
      <w:pPr>
        <w:adjustRightInd w:val="0"/>
        <w:snapToGrid w:val="0"/>
        <w:ind w:firstLine="480"/>
        <w:rPr>
          <w:snapToGrid w:val="0"/>
          <w:kern w:val="0"/>
        </w:rPr>
      </w:pPr>
      <w:r w:rsidRPr="00662BAF">
        <w:rPr>
          <w:snapToGrid w:val="0"/>
          <w:kern w:val="0"/>
        </w:rPr>
        <w:t>6</w:t>
      </w:r>
      <w:r w:rsidRPr="00662BAF">
        <w:rPr>
          <w:rFonts w:hint="eastAsia"/>
          <w:snapToGrid w:val="0"/>
          <w:kern w:val="0"/>
        </w:rPr>
        <w:t>）建设管理部门应加强对施工场地的噪声管理，施工企业也应对施工噪声进行自律，文明施工，避免因施工噪声产生纠纷。</w:t>
      </w:r>
    </w:p>
    <w:p w:rsidR="0021776B" w:rsidRPr="00662BAF" w:rsidRDefault="0021776B" w:rsidP="002D7D22">
      <w:pPr>
        <w:pStyle w:val="2"/>
        <w:ind w:left="142"/>
        <w:rPr>
          <w:rFonts w:ascii="Times New Roman" w:hAnsi="Times New Roman"/>
        </w:rPr>
      </w:pPr>
      <w:bookmarkStart w:id="404" w:name="_Toc444262431"/>
      <w:bookmarkStart w:id="405" w:name="_Toc458676319"/>
      <w:r w:rsidRPr="00662BAF">
        <w:rPr>
          <w:rFonts w:ascii="Times New Roman" w:hAnsi="Times New Roman" w:hint="eastAsia"/>
        </w:rPr>
        <w:t>施工期间生态环境影响分析及污染防控措施</w:t>
      </w:r>
      <w:bookmarkEnd w:id="404"/>
      <w:bookmarkEnd w:id="405"/>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施工期生态环境影响分析</w:t>
      </w:r>
    </w:p>
    <w:p w:rsidR="0021776B" w:rsidRPr="00662BAF" w:rsidRDefault="0021776B" w:rsidP="00B729D0">
      <w:pPr>
        <w:snapToGrid w:val="0"/>
        <w:ind w:firstLine="480"/>
      </w:pPr>
      <w:r w:rsidRPr="00662BAF">
        <w:rPr>
          <w:rFonts w:hint="eastAsia"/>
        </w:rPr>
        <w:t>水土流失是施工期对生态环境的主要影响之一。</w:t>
      </w:r>
    </w:p>
    <w:p w:rsidR="0021776B" w:rsidRPr="00662BAF" w:rsidRDefault="0021776B" w:rsidP="00B729D0">
      <w:pPr>
        <w:snapToGrid w:val="0"/>
        <w:ind w:firstLine="480"/>
      </w:pPr>
      <w:r w:rsidRPr="00662BAF">
        <w:rPr>
          <w:rFonts w:hint="eastAsia"/>
        </w:rPr>
        <w:lastRenderedPageBreak/>
        <w:t>本项目的水土流失出现在开挖、平整、取土、弃土等施工环节中，其间形成土壤裸露，当大雨或暴雨时表土随地面径流进入沟渠河涌或附近农田、塘库中而流失。本项目所在地多年最大降雨量约为</w:t>
      </w:r>
      <w:r w:rsidRPr="00662BAF">
        <w:t>2074.0mm</w:t>
      </w:r>
      <w:r w:rsidRPr="00662BAF">
        <w:rPr>
          <w:rFonts w:hint="eastAsia"/>
        </w:rPr>
        <w:t>，四至九月份为雨季，五至六月雨量最大，雨季于四至九月的降雨量占全年的</w:t>
      </w:r>
      <w:r w:rsidRPr="00662BAF">
        <w:t>78%</w:t>
      </w:r>
      <w:r w:rsidRPr="00662BAF">
        <w:rPr>
          <w:rFonts w:hint="eastAsia"/>
        </w:rPr>
        <w:t>左右，可见本区雨季时间长，降雨强度大，大雨、暴雨次数多，容易引发水土流失。如果没有采取措施或措施不当，施工过程发生水土流失的后果是：水土流失会使平整好的地面变成沟槽纵横的低洼地，不得不付出额外的土地平整费用，如果进入附近的农田，流沙会覆盖农田，影响耕作能力。因此，必须高度重视施工期间水土流失问题，采取切实有效的措施，防治水土流失。</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施工期生态影响的减缓措施</w:t>
      </w:r>
    </w:p>
    <w:p w:rsidR="0021776B" w:rsidRPr="00662BAF" w:rsidRDefault="0021776B" w:rsidP="00B729D0">
      <w:pPr>
        <w:snapToGrid w:val="0"/>
        <w:ind w:firstLine="480"/>
      </w:pPr>
      <w:bookmarkStart w:id="406" w:name="_Toc164739635"/>
      <w:bookmarkStart w:id="407" w:name="_Toc170184481"/>
      <w:r w:rsidRPr="00662BAF">
        <w:t>1</w:t>
      </w:r>
      <w:r w:rsidRPr="00662BAF">
        <w:rPr>
          <w:rFonts w:hint="eastAsia"/>
        </w:rPr>
        <w:t>、合理规划施工进度</w:t>
      </w:r>
      <w:bookmarkEnd w:id="406"/>
      <w:bookmarkEnd w:id="407"/>
    </w:p>
    <w:p w:rsidR="0021776B" w:rsidRPr="00662BAF" w:rsidRDefault="0021776B" w:rsidP="00B729D0">
      <w:pPr>
        <w:snapToGrid w:val="0"/>
        <w:ind w:firstLine="480"/>
      </w:pPr>
      <w:r w:rsidRPr="00662BAF">
        <w:t>4</w:t>
      </w:r>
      <w:r w:rsidRPr="00662BAF">
        <w:rPr>
          <w:rFonts w:hint="eastAsia"/>
        </w:rPr>
        <w:t>～</w:t>
      </w:r>
      <w:r w:rsidRPr="00662BAF">
        <w:t>9</w:t>
      </w:r>
      <w:r w:rsidRPr="00662BAF">
        <w:rPr>
          <w:rFonts w:hint="eastAsia"/>
        </w:rPr>
        <w:t>月份为雨季，也是当地热带风暴频繁发生的季节，土壤侵蚀主要发生在此期间，因此合理规划施工进度很有必要。施工单位要与气象部门密切联系，及时掌握热带风暴和暴雨等灾害性天气情况，事先掌握项目所在区域降雨的时间和特点，合理制定施工计划，以便在暴雨前及时将填铺的松土压实，用沙袋、废纸皮、稻草或草席等遮盖坡面（同样适用于取土区和弃土堆等水土流失重点防范场所）进行临时应急防护，减缓暴雨对坡面的剧烈冲刷。</w:t>
      </w:r>
    </w:p>
    <w:p w:rsidR="0021776B" w:rsidRPr="00662BAF" w:rsidRDefault="0021776B" w:rsidP="00B729D0">
      <w:pPr>
        <w:snapToGrid w:val="0"/>
        <w:ind w:firstLine="480"/>
      </w:pPr>
      <w:bookmarkStart w:id="408" w:name="_Toc163903422"/>
      <w:bookmarkStart w:id="409" w:name="_Toc163903679"/>
      <w:bookmarkStart w:id="410" w:name="_Toc164000286"/>
      <w:bookmarkStart w:id="411" w:name="_Toc164739636"/>
      <w:bookmarkStart w:id="412" w:name="_Toc170184482"/>
      <w:r w:rsidRPr="00662BAF">
        <w:t>2</w:t>
      </w:r>
      <w:r w:rsidRPr="00662BAF">
        <w:rPr>
          <w:rFonts w:hint="eastAsia"/>
        </w:rPr>
        <w:t>、绿化工程和主体工程同期投入使用</w:t>
      </w:r>
      <w:bookmarkEnd w:id="408"/>
      <w:bookmarkEnd w:id="409"/>
      <w:bookmarkEnd w:id="410"/>
      <w:bookmarkEnd w:id="411"/>
      <w:bookmarkEnd w:id="412"/>
    </w:p>
    <w:p w:rsidR="0021776B" w:rsidRPr="00662BAF" w:rsidRDefault="0021776B" w:rsidP="00B729D0">
      <w:pPr>
        <w:snapToGrid w:val="0"/>
        <w:ind w:firstLine="480"/>
      </w:pPr>
      <w:r w:rsidRPr="00662BAF">
        <w:rPr>
          <w:rFonts w:hint="eastAsia"/>
        </w:rPr>
        <w:t>在主体工程建设过程中，尽早按照项目规划进行绿化工作，一方面可减少裸露地面造成的水土流失等，另一方面起到恢复项目所在位置生态环境的作用。</w:t>
      </w:r>
    </w:p>
    <w:p w:rsidR="0021776B" w:rsidRPr="00662BAF" w:rsidRDefault="0021776B" w:rsidP="002D7D22">
      <w:pPr>
        <w:pStyle w:val="2"/>
        <w:ind w:left="142"/>
        <w:rPr>
          <w:rFonts w:ascii="Times New Roman" w:hAnsi="Times New Roman"/>
        </w:rPr>
      </w:pPr>
      <w:bookmarkStart w:id="413" w:name="_Toc136518084"/>
      <w:bookmarkStart w:id="414" w:name="_Toc184898977"/>
      <w:bookmarkStart w:id="415" w:name="_Toc212265525"/>
      <w:bookmarkStart w:id="416" w:name="_Toc246576581"/>
      <w:bookmarkStart w:id="417" w:name="_Toc373762938"/>
      <w:bookmarkStart w:id="418" w:name="_Toc444262432"/>
      <w:bookmarkStart w:id="419" w:name="_Toc458676320"/>
      <w:r w:rsidRPr="00662BAF">
        <w:rPr>
          <w:rFonts w:ascii="Times New Roman" w:hAnsi="Times New Roman" w:hint="eastAsia"/>
        </w:rPr>
        <w:t>施工期环境管理</w:t>
      </w:r>
      <w:bookmarkEnd w:id="413"/>
      <w:bookmarkEnd w:id="414"/>
      <w:bookmarkEnd w:id="415"/>
      <w:bookmarkEnd w:id="416"/>
      <w:bookmarkEnd w:id="417"/>
      <w:bookmarkEnd w:id="418"/>
      <w:bookmarkEnd w:id="419"/>
    </w:p>
    <w:p w:rsidR="0021776B" w:rsidRPr="00662BAF" w:rsidRDefault="0021776B" w:rsidP="00B729D0">
      <w:pPr>
        <w:snapToGrid w:val="0"/>
        <w:ind w:firstLine="480"/>
      </w:pPr>
      <w:r w:rsidRPr="00662BAF">
        <w:rPr>
          <w:rFonts w:hint="eastAsia"/>
        </w:rPr>
        <w:t>为防治建设项目在建设期间产生上述污染环境的现象，必须采取有利的防治措施，使建设期间对周围环境的影响减到尽可能小的程度，建设单位要加强施工期的管理。如文明施工，利用合适的材料，将工地与外界隔离起来。对施工工地的边界，尤其是靠近村落和交通道路的，要用挡网、围幕将工地与外界隔绝起来，既可减轻对外界的污染，又可防止坠物伤人事故发生，同时也可避免外界对工地的影响，利于管理。</w:t>
      </w:r>
    </w:p>
    <w:p w:rsidR="0021776B" w:rsidRPr="00662BAF" w:rsidRDefault="0021776B" w:rsidP="00B729D0">
      <w:pPr>
        <w:snapToGrid w:val="0"/>
        <w:ind w:firstLine="480"/>
      </w:pPr>
      <w:r w:rsidRPr="00662BAF">
        <w:rPr>
          <w:rFonts w:hint="eastAsia"/>
        </w:rPr>
        <w:t>施工承包商在进行工程承包时，将施工期的环境污染控制列入承包内容，并在工程开工前和施工过程中制定相应的环保防治措施和工程计划。</w:t>
      </w:r>
    </w:p>
    <w:p w:rsidR="0021776B" w:rsidRPr="00662BAF" w:rsidRDefault="0021776B" w:rsidP="00B729D0">
      <w:pPr>
        <w:snapToGrid w:val="0"/>
        <w:ind w:firstLine="480"/>
      </w:pPr>
      <w:r w:rsidRPr="00662BAF">
        <w:rPr>
          <w:rFonts w:hint="eastAsia"/>
        </w:rPr>
        <w:t>按规定，项目施工时向当地环保行政主管部门和建设主管部门申报，设专人负责</w:t>
      </w:r>
      <w:r w:rsidRPr="00662BAF">
        <w:rPr>
          <w:rFonts w:hint="eastAsia"/>
        </w:rPr>
        <w:lastRenderedPageBreak/>
        <w:t>管理，培训工作人员，以正确的工作方法，控制施工中产生的不利环境影响因素，必要时，还需要监测和检查工程施工的环境影响和实施缓解措施方面进行培训，以确保项目施工期各项环保控制措施的落实。</w:t>
      </w:r>
    </w:p>
    <w:p w:rsidR="0021776B" w:rsidRPr="00662BAF" w:rsidRDefault="0021776B" w:rsidP="00B729D0">
      <w:pPr>
        <w:snapToGrid w:val="0"/>
        <w:ind w:firstLine="480"/>
      </w:pPr>
      <w:r w:rsidRPr="00662BAF">
        <w:rPr>
          <w:rFonts w:hint="eastAsia"/>
        </w:rPr>
        <w:t>工程建设单位有责任配合当地环保主管机构，对施工过程的环境影响进行环境监测和监理，以保证施工期的环保措施得以完善和持续执行，使项目建设施工范围的环境质量得到充分有效保证。</w:t>
      </w:r>
    </w:p>
    <w:p w:rsidR="0021776B" w:rsidRPr="00662BAF" w:rsidRDefault="0021776B" w:rsidP="002D7D22">
      <w:pPr>
        <w:pStyle w:val="2"/>
        <w:ind w:left="142"/>
        <w:rPr>
          <w:rFonts w:ascii="Times New Roman" w:hAnsi="Times New Roman"/>
        </w:rPr>
      </w:pPr>
      <w:bookmarkStart w:id="420" w:name="_Toc373762939"/>
      <w:bookmarkStart w:id="421" w:name="_Toc444262433"/>
      <w:bookmarkStart w:id="422" w:name="_Toc458676321"/>
      <w:r w:rsidRPr="00662BAF">
        <w:rPr>
          <w:rFonts w:ascii="Times New Roman" w:hAnsi="Times New Roman" w:hint="eastAsia"/>
        </w:rPr>
        <w:t>施工期环境影响结论</w:t>
      </w:r>
      <w:bookmarkEnd w:id="420"/>
      <w:bookmarkEnd w:id="421"/>
      <w:bookmarkEnd w:id="422"/>
    </w:p>
    <w:p w:rsidR="0021776B" w:rsidRPr="00662BAF" w:rsidRDefault="0021776B" w:rsidP="00B729D0">
      <w:pPr>
        <w:ind w:firstLine="480"/>
      </w:pPr>
      <w:r w:rsidRPr="00662BAF">
        <w:rPr>
          <w:rFonts w:hint="eastAsia"/>
        </w:rPr>
        <w:t>在项目建设施工期间，只要建设单位和施工单位落实本环评建议的一系列综合防治措施，则可有效控制施工期环境污染及减缓生态影响，其对环境的影响不大。</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pPr>
      <w:bookmarkStart w:id="423" w:name="_Toc381949866"/>
      <w:bookmarkStart w:id="424" w:name="_Toc381949934"/>
      <w:bookmarkStart w:id="425" w:name="_Toc388523873"/>
      <w:bookmarkStart w:id="426" w:name="_Toc444262434"/>
      <w:bookmarkStart w:id="427" w:name="_Toc458676322"/>
      <w:r w:rsidRPr="00662BAF">
        <w:rPr>
          <w:rFonts w:hint="eastAsia"/>
        </w:rPr>
        <w:lastRenderedPageBreak/>
        <w:t>营运期影响分析与评价</w:t>
      </w:r>
      <w:bookmarkEnd w:id="423"/>
      <w:bookmarkEnd w:id="424"/>
      <w:bookmarkEnd w:id="425"/>
      <w:bookmarkEnd w:id="426"/>
      <w:bookmarkEnd w:id="427"/>
    </w:p>
    <w:p w:rsidR="0021776B" w:rsidRPr="00662BAF" w:rsidRDefault="0021776B" w:rsidP="002D7D22">
      <w:pPr>
        <w:pStyle w:val="2"/>
        <w:ind w:left="142"/>
        <w:rPr>
          <w:rFonts w:ascii="Times New Roman" w:hAnsi="Times New Roman"/>
        </w:rPr>
      </w:pPr>
      <w:bookmarkStart w:id="428" w:name="_Toc381949867"/>
      <w:bookmarkStart w:id="429" w:name="_Toc381949935"/>
      <w:bookmarkStart w:id="430" w:name="_Toc388523874"/>
      <w:bookmarkStart w:id="431" w:name="_Toc444262435"/>
      <w:bookmarkStart w:id="432" w:name="_Toc458676323"/>
      <w:r w:rsidRPr="00662BAF">
        <w:rPr>
          <w:rFonts w:ascii="Times New Roman" w:hAnsi="Times New Roman" w:hint="eastAsia"/>
        </w:rPr>
        <w:t>水环境影响分析与评价</w:t>
      </w:r>
      <w:bookmarkEnd w:id="428"/>
      <w:bookmarkEnd w:id="429"/>
      <w:bookmarkEnd w:id="430"/>
      <w:bookmarkEnd w:id="431"/>
      <w:bookmarkEnd w:id="432"/>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污水污染源强及排放去向</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）污水排放量预测</w:t>
      </w:r>
    </w:p>
    <w:p w:rsidR="0021776B" w:rsidRPr="00662BAF" w:rsidRDefault="0021776B" w:rsidP="00B729D0">
      <w:pPr>
        <w:ind w:firstLine="480"/>
      </w:pPr>
      <w:r w:rsidRPr="00662BAF">
        <w:rPr>
          <w:rFonts w:hint="eastAsia"/>
        </w:rPr>
        <w:t>本项目的主要废水为生产废水和生活污水。本项目产生的废水源污染负荷核算汇总如下：</w:t>
      </w:r>
    </w:p>
    <w:p w:rsidR="0021776B" w:rsidRPr="00662BAF" w:rsidRDefault="0021776B" w:rsidP="00B729D0">
      <w:pPr>
        <w:ind w:firstLine="480"/>
        <w:jc w:val="center"/>
      </w:pPr>
      <w:r w:rsidRPr="00662BAF">
        <w:rPr>
          <w:rFonts w:hint="eastAsia"/>
        </w:rPr>
        <w:t>表</w:t>
      </w:r>
      <w:r w:rsidRPr="00662BAF">
        <w:t xml:space="preserve">8.1-1 </w:t>
      </w:r>
      <w:r w:rsidRPr="00662BAF">
        <w:rPr>
          <w:rFonts w:hint="eastAsia"/>
        </w:rPr>
        <w:t>废水主要污染物产排情况一览表</w:t>
      </w:r>
    </w:p>
    <w:tbl>
      <w:tblPr>
        <w:tblW w:w="5000" w:type="pct"/>
        <w:tblLook w:val="04A0"/>
      </w:tblPr>
      <w:tblGrid>
        <w:gridCol w:w="1926"/>
        <w:gridCol w:w="2354"/>
        <w:gridCol w:w="1679"/>
        <w:gridCol w:w="1538"/>
        <w:gridCol w:w="1677"/>
      </w:tblGrid>
      <w:tr w:rsidR="00A33795" w:rsidRPr="00662BAF" w:rsidTr="00A33795">
        <w:trPr>
          <w:trHeight w:val="510"/>
        </w:trPr>
        <w:tc>
          <w:tcPr>
            <w:tcW w:w="1050" w:type="pct"/>
            <w:tcBorders>
              <w:top w:val="single" w:sz="4" w:space="0" w:color="auto"/>
              <w:left w:val="nil"/>
              <w:bottom w:val="single" w:sz="4" w:space="0" w:color="auto"/>
              <w:right w:val="single" w:sz="4" w:space="0" w:color="auto"/>
            </w:tcBorders>
            <w:vAlign w:val="center"/>
          </w:tcPr>
          <w:p w:rsidR="00A33795" w:rsidRPr="00662BAF" w:rsidRDefault="00A33795" w:rsidP="003B45F4">
            <w:pPr>
              <w:pStyle w:val="a8"/>
              <w:rPr>
                <w:szCs w:val="20"/>
              </w:rPr>
            </w:pPr>
            <w:r w:rsidRPr="00662BAF">
              <w:rPr>
                <w:rFonts w:hint="eastAsia"/>
              </w:rPr>
              <w:t>污染源</w:t>
            </w:r>
          </w:p>
        </w:tc>
        <w:tc>
          <w:tcPr>
            <w:tcW w:w="1283" w:type="pct"/>
            <w:tcBorders>
              <w:top w:val="single" w:sz="4" w:space="0" w:color="auto"/>
              <w:left w:val="nil"/>
              <w:bottom w:val="single" w:sz="4" w:space="0" w:color="auto"/>
              <w:right w:val="single" w:sz="4" w:space="0" w:color="auto"/>
            </w:tcBorders>
            <w:vAlign w:val="center"/>
          </w:tcPr>
          <w:p w:rsidR="00A33795" w:rsidRPr="00662BAF" w:rsidRDefault="00A33795" w:rsidP="003B45F4">
            <w:pPr>
              <w:pStyle w:val="a8"/>
              <w:rPr>
                <w:szCs w:val="20"/>
              </w:rPr>
            </w:pPr>
            <w:r w:rsidRPr="00662BAF">
              <w:rPr>
                <w:rFonts w:hint="eastAsia"/>
              </w:rPr>
              <w:t>污染物名称</w:t>
            </w:r>
          </w:p>
        </w:tc>
        <w:tc>
          <w:tcPr>
            <w:tcW w:w="915" w:type="pct"/>
            <w:tcBorders>
              <w:top w:val="single" w:sz="4" w:space="0" w:color="auto"/>
              <w:left w:val="nil"/>
              <w:bottom w:val="single" w:sz="4" w:space="0" w:color="auto"/>
              <w:right w:val="single" w:sz="4" w:space="0" w:color="auto"/>
            </w:tcBorders>
            <w:vAlign w:val="center"/>
          </w:tcPr>
          <w:p w:rsidR="00A33795" w:rsidRPr="00662BAF" w:rsidRDefault="00A33795" w:rsidP="003B45F4">
            <w:pPr>
              <w:pStyle w:val="a8"/>
              <w:rPr>
                <w:szCs w:val="20"/>
              </w:rPr>
            </w:pPr>
            <w:r w:rsidRPr="00662BAF">
              <w:rPr>
                <w:rFonts w:hint="eastAsia"/>
              </w:rPr>
              <w:t>产生量</w:t>
            </w:r>
            <w:r w:rsidRPr="00662BAF">
              <w:rPr>
                <w:kern w:val="0"/>
                <w:szCs w:val="21"/>
              </w:rPr>
              <w:t>(t/a)</w:t>
            </w:r>
          </w:p>
        </w:tc>
        <w:tc>
          <w:tcPr>
            <w:tcW w:w="838" w:type="pct"/>
            <w:tcBorders>
              <w:top w:val="single" w:sz="4" w:space="0" w:color="auto"/>
              <w:left w:val="nil"/>
              <w:bottom w:val="single" w:sz="4" w:space="0" w:color="auto"/>
              <w:right w:val="single" w:sz="4" w:space="0" w:color="auto"/>
            </w:tcBorders>
            <w:vAlign w:val="center"/>
          </w:tcPr>
          <w:p w:rsidR="00A33795" w:rsidRPr="00662BAF" w:rsidRDefault="00A33795" w:rsidP="003B45F4">
            <w:pPr>
              <w:pStyle w:val="a8"/>
              <w:rPr>
                <w:szCs w:val="20"/>
              </w:rPr>
            </w:pPr>
            <w:r w:rsidRPr="00662BAF">
              <w:rPr>
                <w:rFonts w:hint="eastAsia"/>
              </w:rPr>
              <w:t>削减量</w:t>
            </w:r>
            <w:r w:rsidRPr="00662BAF">
              <w:rPr>
                <w:kern w:val="0"/>
                <w:szCs w:val="21"/>
              </w:rPr>
              <w:t>(t/a)</w:t>
            </w:r>
          </w:p>
        </w:tc>
        <w:tc>
          <w:tcPr>
            <w:tcW w:w="915" w:type="pct"/>
            <w:tcBorders>
              <w:top w:val="single" w:sz="4" w:space="0" w:color="auto"/>
              <w:left w:val="nil"/>
              <w:bottom w:val="single" w:sz="4" w:space="0" w:color="auto"/>
              <w:right w:val="single" w:sz="4" w:space="0" w:color="auto"/>
            </w:tcBorders>
            <w:vAlign w:val="center"/>
          </w:tcPr>
          <w:p w:rsidR="00A33795" w:rsidRPr="00662BAF" w:rsidRDefault="00A33795" w:rsidP="003B45F4">
            <w:pPr>
              <w:pStyle w:val="a8"/>
              <w:rPr>
                <w:szCs w:val="20"/>
              </w:rPr>
            </w:pPr>
            <w:r w:rsidRPr="00662BAF">
              <w:rPr>
                <w:rFonts w:hint="eastAsia"/>
              </w:rPr>
              <w:t>排放量</w:t>
            </w:r>
            <w:r w:rsidRPr="00662BAF">
              <w:rPr>
                <w:kern w:val="0"/>
                <w:szCs w:val="21"/>
              </w:rPr>
              <w:t>(t/a)</w:t>
            </w:r>
          </w:p>
        </w:tc>
      </w:tr>
      <w:tr w:rsidR="00A33795" w:rsidRPr="00662BAF" w:rsidTr="00A33795">
        <w:trPr>
          <w:trHeight w:val="270"/>
        </w:trPr>
        <w:tc>
          <w:tcPr>
            <w:tcW w:w="1050" w:type="pct"/>
            <w:vMerge w:val="restart"/>
            <w:tcBorders>
              <w:top w:val="nil"/>
              <w:left w:val="nil"/>
              <w:right w:val="single" w:sz="4" w:space="0" w:color="auto"/>
            </w:tcBorders>
            <w:noWrap/>
            <w:vAlign w:val="center"/>
          </w:tcPr>
          <w:p w:rsidR="00A33795" w:rsidRPr="00662BAF" w:rsidRDefault="00A33795" w:rsidP="003B45F4">
            <w:pPr>
              <w:pStyle w:val="a8"/>
              <w:rPr>
                <w:kern w:val="0"/>
                <w:szCs w:val="21"/>
              </w:rPr>
            </w:pPr>
            <w:r w:rsidRPr="00662BAF">
              <w:rPr>
                <w:rFonts w:hint="eastAsia"/>
                <w:kern w:val="0"/>
                <w:szCs w:val="21"/>
              </w:rPr>
              <w:t>生产性废水</w:t>
            </w:r>
          </w:p>
        </w:tc>
        <w:tc>
          <w:tcPr>
            <w:tcW w:w="1283"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废水量</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24461.</w:t>
            </w:r>
            <w:r w:rsidRPr="00662BAF">
              <w:rPr>
                <w:szCs w:val="21"/>
              </w:rPr>
              <w:t>1</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24461.</w:t>
            </w:r>
            <w:r w:rsidRPr="00662BAF">
              <w:rPr>
                <w:szCs w:val="21"/>
              </w:rPr>
              <w:t>1</w:t>
            </w:r>
          </w:p>
        </w:tc>
      </w:tr>
      <w:tr w:rsidR="00A33795" w:rsidRPr="00662BAF" w:rsidTr="00A33795">
        <w:trPr>
          <w:trHeight w:val="300"/>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szCs w:val="21"/>
              </w:rPr>
            </w:pPr>
            <w:r w:rsidRPr="00662BAF">
              <w:rPr>
                <w:szCs w:val="21"/>
              </w:rPr>
              <w:t>COD</w:t>
            </w:r>
            <w:r w:rsidRPr="00662BAF">
              <w:rPr>
                <w:szCs w:val="21"/>
                <w:vertAlign w:val="subscript"/>
              </w:rPr>
              <w:t>Cr</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37</w:t>
            </w:r>
            <w:r w:rsidRPr="00662BAF">
              <w:rPr>
                <w:szCs w:val="21"/>
              </w:rPr>
              <w:t>.</w:t>
            </w:r>
            <w:r w:rsidRPr="00662BAF">
              <w:rPr>
                <w:rFonts w:hint="eastAsia"/>
                <w:szCs w:val="21"/>
              </w:rPr>
              <w:t>5</w:t>
            </w:r>
            <w:r w:rsidRPr="00662BAF">
              <w:rPr>
                <w:szCs w:val="21"/>
              </w:rPr>
              <w:t>6</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33</w:t>
            </w:r>
            <w:r w:rsidRPr="00662BAF">
              <w:rPr>
                <w:szCs w:val="21"/>
              </w:rPr>
              <w:t>.</w:t>
            </w:r>
            <w:r w:rsidRPr="00662BAF">
              <w:rPr>
                <w:rFonts w:hint="eastAsia"/>
                <w:szCs w:val="21"/>
              </w:rPr>
              <w:t>80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3</w:t>
            </w:r>
            <w:r w:rsidRPr="00662BAF">
              <w:rPr>
                <w:szCs w:val="21"/>
              </w:rPr>
              <w:t>.</w:t>
            </w:r>
            <w:r w:rsidRPr="00662BAF">
              <w:rPr>
                <w:rFonts w:hint="eastAsia"/>
                <w:szCs w:val="21"/>
              </w:rPr>
              <w:t>76</w:t>
            </w:r>
          </w:p>
        </w:tc>
      </w:tr>
      <w:tr w:rsidR="00A33795" w:rsidRPr="00662BAF" w:rsidTr="00A33795">
        <w:trPr>
          <w:trHeight w:val="300"/>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szCs w:val="21"/>
              </w:rPr>
            </w:pPr>
            <w:r w:rsidRPr="00662BAF">
              <w:rPr>
                <w:szCs w:val="21"/>
              </w:rPr>
              <w:t>BOD</w:t>
            </w:r>
            <w:r w:rsidRPr="00662BAF">
              <w:rPr>
                <w:szCs w:val="21"/>
                <w:vertAlign w:val="subscript"/>
              </w:rPr>
              <w:t>5</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1</w:t>
            </w:r>
            <w:r w:rsidRPr="00662BAF">
              <w:rPr>
                <w:rFonts w:hint="eastAsia"/>
                <w:szCs w:val="21"/>
              </w:rPr>
              <w:t>9</w:t>
            </w:r>
            <w:r w:rsidRPr="00662BAF">
              <w:rPr>
                <w:szCs w:val="21"/>
              </w:rPr>
              <w:t>.</w:t>
            </w:r>
            <w:r w:rsidRPr="00662BAF">
              <w:rPr>
                <w:rFonts w:hint="eastAsia"/>
                <w:szCs w:val="21"/>
              </w:rPr>
              <w:t>0</w:t>
            </w:r>
            <w:r w:rsidRPr="00662BAF">
              <w:rPr>
                <w:szCs w:val="21"/>
              </w:rPr>
              <w:t>6</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1</w:t>
            </w:r>
            <w:r w:rsidRPr="00662BAF">
              <w:rPr>
                <w:rFonts w:hint="eastAsia"/>
                <w:szCs w:val="21"/>
              </w:rPr>
              <w:t>7</w:t>
            </w:r>
            <w:r w:rsidRPr="00662BAF">
              <w:rPr>
                <w:szCs w:val="21"/>
              </w:rPr>
              <w:t>.</w:t>
            </w:r>
            <w:r w:rsidRPr="00662BAF">
              <w:rPr>
                <w:rFonts w:hint="eastAsia"/>
                <w:szCs w:val="21"/>
              </w:rPr>
              <w:t>15</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1</w:t>
            </w:r>
            <w:r w:rsidRPr="00662BAF">
              <w:rPr>
                <w:szCs w:val="21"/>
              </w:rPr>
              <w:t>.</w:t>
            </w:r>
            <w:r w:rsidRPr="00662BAF">
              <w:rPr>
                <w:rFonts w:hint="eastAsia"/>
                <w:szCs w:val="21"/>
              </w:rPr>
              <w:t>91</w:t>
            </w:r>
          </w:p>
        </w:tc>
      </w:tr>
      <w:tr w:rsidR="00A33795" w:rsidRPr="00662BAF" w:rsidTr="00A33795">
        <w:trPr>
          <w:trHeight w:val="270"/>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szCs w:val="21"/>
              </w:rPr>
            </w:pPr>
            <w:r w:rsidRPr="00662BAF">
              <w:rPr>
                <w:szCs w:val="21"/>
              </w:rPr>
              <w:t>SS</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9.</w:t>
            </w:r>
            <w:r w:rsidRPr="00662BAF">
              <w:rPr>
                <w:rFonts w:hint="eastAsia"/>
                <w:szCs w:val="21"/>
              </w:rPr>
              <w:t>7</w:t>
            </w:r>
            <w:r w:rsidRPr="00662BAF">
              <w:rPr>
                <w:szCs w:val="21"/>
              </w:rPr>
              <w:t>1</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rFonts w:hint="eastAsia"/>
                <w:szCs w:val="21"/>
              </w:rPr>
              <w:t>9</w:t>
            </w:r>
            <w:r w:rsidRPr="00662BAF">
              <w:rPr>
                <w:szCs w:val="21"/>
              </w:rPr>
              <w:t>.</w:t>
            </w:r>
            <w:r w:rsidRPr="00662BAF">
              <w:rPr>
                <w:rFonts w:hint="eastAsia"/>
                <w:szCs w:val="21"/>
              </w:rPr>
              <w:t>42</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0.</w:t>
            </w:r>
            <w:r w:rsidRPr="00662BAF">
              <w:rPr>
                <w:rFonts w:hint="eastAsia"/>
                <w:szCs w:val="21"/>
              </w:rPr>
              <w:t>29</w:t>
            </w:r>
          </w:p>
        </w:tc>
      </w:tr>
      <w:tr w:rsidR="00A33795" w:rsidRPr="00662BAF" w:rsidTr="00A33795">
        <w:trPr>
          <w:trHeight w:val="270"/>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szCs w:val="21"/>
              </w:rPr>
            </w:pPr>
            <w:r w:rsidRPr="00662BAF">
              <w:rPr>
                <w:rFonts w:hint="eastAsia"/>
                <w:szCs w:val="21"/>
              </w:rPr>
              <w:t>磷酸盐</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0.02</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0.01</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0.01</w:t>
            </w:r>
          </w:p>
        </w:tc>
      </w:tr>
      <w:tr w:rsidR="00A33795" w:rsidRPr="00662BAF" w:rsidTr="00A33795">
        <w:trPr>
          <w:trHeight w:val="270"/>
        </w:trPr>
        <w:tc>
          <w:tcPr>
            <w:tcW w:w="1050" w:type="pct"/>
            <w:vMerge/>
            <w:tcBorders>
              <w:left w:val="nil"/>
              <w:bottom w:val="single" w:sz="4" w:space="0" w:color="auto"/>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szCs w:val="21"/>
              </w:rPr>
            </w:pPr>
            <w:r w:rsidRPr="00662BAF">
              <w:rPr>
                <w:rFonts w:hint="eastAsia"/>
                <w:szCs w:val="21"/>
              </w:rPr>
              <w:t>动植物油</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szCs w:val="21"/>
              </w:rPr>
            </w:pPr>
            <w:r w:rsidRPr="00662BAF">
              <w:rPr>
                <w:szCs w:val="21"/>
              </w:rPr>
              <w:t>11.15</w:t>
            </w:r>
          </w:p>
        </w:tc>
        <w:tc>
          <w:tcPr>
            <w:tcW w:w="838" w:type="pct"/>
            <w:tcBorders>
              <w:top w:val="nil"/>
              <w:left w:val="nil"/>
              <w:bottom w:val="single" w:sz="4" w:space="0" w:color="auto"/>
              <w:right w:val="single" w:sz="4" w:space="0" w:color="auto"/>
            </w:tcBorders>
            <w:noWrap/>
            <w:vAlign w:val="center"/>
          </w:tcPr>
          <w:p w:rsidR="00A33795" w:rsidRPr="00662BAF" w:rsidRDefault="00A33795" w:rsidP="00DD1CB6">
            <w:pPr>
              <w:pStyle w:val="a8"/>
              <w:rPr>
                <w:szCs w:val="21"/>
              </w:rPr>
            </w:pPr>
            <w:r w:rsidRPr="00662BAF">
              <w:rPr>
                <w:szCs w:val="21"/>
              </w:rPr>
              <w:t>1</w:t>
            </w:r>
            <w:r w:rsidRPr="00662BAF">
              <w:rPr>
                <w:rFonts w:hint="eastAsia"/>
                <w:szCs w:val="21"/>
              </w:rPr>
              <w:t>0</w:t>
            </w:r>
            <w:r w:rsidRPr="00662BAF">
              <w:rPr>
                <w:szCs w:val="21"/>
              </w:rPr>
              <w:t>.</w:t>
            </w:r>
            <w:r w:rsidR="00DD1CB6" w:rsidRPr="00662BAF">
              <w:rPr>
                <w:rFonts w:hint="eastAsia"/>
                <w:szCs w:val="21"/>
              </w:rPr>
              <w:t>04</w:t>
            </w:r>
          </w:p>
        </w:tc>
        <w:tc>
          <w:tcPr>
            <w:tcW w:w="915" w:type="pct"/>
            <w:tcBorders>
              <w:top w:val="nil"/>
              <w:left w:val="nil"/>
              <w:bottom w:val="single" w:sz="4" w:space="0" w:color="auto"/>
              <w:right w:val="single" w:sz="4" w:space="0" w:color="auto"/>
            </w:tcBorders>
            <w:noWrap/>
            <w:vAlign w:val="center"/>
          </w:tcPr>
          <w:p w:rsidR="00A33795" w:rsidRPr="00662BAF" w:rsidRDefault="00DD1CB6" w:rsidP="00DD1CB6">
            <w:pPr>
              <w:pStyle w:val="a8"/>
              <w:rPr>
                <w:szCs w:val="21"/>
              </w:rPr>
            </w:pPr>
            <w:r w:rsidRPr="00662BAF">
              <w:rPr>
                <w:rFonts w:hint="eastAsia"/>
                <w:szCs w:val="21"/>
              </w:rPr>
              <w:t>1</w:t>
            </w:r>
            <w:r w:rsidR="00A33795" w:rsidRPr="00662BAF">
              <w:rPr>
                <w:szCs w:val="21"/>
              </w:rPr>
              <w:t>.</w:t>
            </w:r>
            <w:r w:rsidRPr="00662BAF">
              <w:rPr>
                <w:rFonts w:hint="eastAsia"/>
                <w:szCs w:val="21"/>
              </w:rPr>
              <w:t>11</w:t>
            </w:r>
          </w:p>
        </w:tc>
      </w:tr>
      <w:tr w:rsidR="00A33795" w:rsidRPr="00662BAF" w:rsidTr="00A33795">
        <w:trPr>
          <w:trHeight w:val="315"/>
        </w:trPr>
        <w:tc>
          <w:tcPr>
            <w:tcW w:w="1050" w:type="pct"/>
            <w:vMerge w:val="restart"/>
            <w:tcBorders>
              <w:top w:val="nil"/>
              <w:left w:val="nil"/>
              <w:right w:val="single" w:sz="4" w:space="0" w:color="auto"/>
            </w:tcBorders>
            <w:noWrap/>
            <w:vAlign w:val="center"/>
          </w:tcPr>
          <w:p w:rsidR="00A33795" w:rsidRPr="00662BAF" w:rsidRDefault="00A33795" w:rsidP="003B45F4">
            <w:pPr>
              <w:pStyle w:val="a8"/>
              <w:rPr>
                <w:kern w:val="0"/>
                <w:szCs w:val="21"/>
              </w:rPr>
            </w:pPr>
            <w:r w:rsidRPr="00662BAF">
              <w:rPr>
                <w:rFonts w:hint="eastAsia"/>
                <w:kern w:val="0"/>
                <w:szCs w:val="21"/>
              </w:rPr>
              <w:t>生活污水</w:t>
            </w:r>
          </w:p>
        </w:tc>
        <w:tc>
          <w:tcPr>
            <w:tcW w:w="1283"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rFonts w:hint="eastAsia"/>
                <w:kern w:val="0"/>
                <w:szCs w:val="21"/>
              </w:rPr>
              <w:t>废水量</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29568</w:t>
            </w:r>
          </w:p>
        </w:tc>
        <w:tc>
          <w:tcPr>
            <w:tcW w:w="838"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29568</w:t>
            </w:r>
          </w:p>
        </w:tc>
      </w:tr>
      <w:tr w:rsidR="00A33795" w:rsidRPr="00662BAF" w:rsidTr="00A33795">
        <w:trPr>
          <w:trHeight w:val="315"/>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kern w:val="0"/>
                <w:szCs w:val="21"/>
              </w:rPr>
            </w:pPr>
            <w:r w:rsidRPr="00662BAF">
              <w:rPr>
                <w:kern w:val="0"/>
                <w:szCs w:val="21"/>
              </w:rPr>
              <w:t>COD</w:t>
            </w:r>
            <w:r w:rsidRPr="00662BAF">
              <w:rPr>
                <w:kern w:val="0"/>
                <w:szCs w:val="21"/>
                <w:vertAlign w:val="subscript"/>
              </w:rPr>
              <w:t>Cr</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14.78</w:t>
            </w:r>
          </w:p>
        </w:tc>
        <w:tc>
          <w:tcPr>
            <w:tcW w:w="838" w:type="pct"/>
            <w:tcBorders>
              <w:top w:val="nil"/>
              <w:left w:val="nil"/>
              <w:bottom w:val="single" w:sz="4" w:space="0" w:color="auto"/>
              <w:right w:val="single" w:sz="4" w:space="0" w:color="auto"/>
            </w:tcBorders>
            <w:noWrap/>
          </w:tcPr>
          <w:p w:rsidR="00A33795" w:rsidRPr="00662BAF" w:rsidRDefault="00A33795" w:rsidP="003B45F4">
            <w:pPr>
              <w:pStyle w:val="a8"/>
            </w:pPr>
            <w:r w:rsidRPr="00662BAF">
              <w:rPr>
                <w:kern w:val="0"/>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14.78</w:t>
            </w:r>
          </w:p>
        </w:tc>
      </w:tr>
      <w:tr w:rsidR="00A33795" w:rsidRPr="00662BAF" w:rsidTr="00A33795">
        <w:trPr>
          <w:trHeight w:val="315"/>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kern w:val="0"/>
                <w:szCs w:val="21"/>
              </w:rPr>
            </w:pPr>
            <w:r w:rsidRPr="00662BAF">
              <w:rPr>
                <w:kern w:val="0"/>
                <w:szCs w:val="21"/>
              </w:rPr>
              <w:t>BOD</w:t>
            </w:r>
            <w:r w:rsidRPr="00662BAF">
              <w:rPr>
                <w:kern w:val="0"/>
                <w:szCs w:val="21"/>
                <w:vertAlign w:val="subscript"/>
              </w:rPr>
              <w:t>5</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8.87</w:t>
            </w:r>
          </w:p>
        </w:tc>
        <w:tc>
          <w:tcPr>
            <w:tcW w:w="838" w:type="pct"/>
            <w:tcBorders>
              <w:top w:val="nil"/>
              <w:left w:val="nil"/>
              <w:bottom w:val="single" w:sz="4" w:space="0" w:color="auto"/>
              <w:right w:val="single" w:sz="4" w:space="0" w:color="auto"/>
            </w:tcBorders>
            <w:noWrap/>
          </w:tcPr>
          <w:p w:rsidR="00A33795" w:rsidRPr="00662BAF" w:rsidRDefault="00A33795" w:rsidP="003B45F4">
            <w:pPr>
              <w:pStyle w:val="a8"/>
            </w:pPr>
            <w:r w:rsidRPr="00662BAF">
              <w:rPr>
                <w:kern w:val="0"/>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8.87</w:t>
            </w:r>
          </w:p>
        </w:tc>
      </w:tr>
      <w:tr w:rsidR="00A33795" w:rsidRPr="00662BAF" w:rsidTr="00A33795">
        <w:trPr>
          <w:trHeight w:val="315"/>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kern w:val="0"/>
                <w:szCs w:val="21"/>
              </w:rPr>
            </w:pPr>
            <w:r w:rsidRPr="00662BAF">
              <w:rPr>
                <w:kern w:val="0"/>
                <w:szCs w:val="21"/>
              </w:rPr>
              <w:t>SS</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5.91</w:t>
            </w:r>
          </w:p>
        </w:tc>
        <w:tc>
          <w:tcPr>
            <w:tcW w:w="838" w:type="pct"/>
            <w:tcBorders>
              <w:top w:val="nil"/>
              <w:left w:val="nil"/>
              <w:bottom w:val="single" w:sz="4" w:space="0" w:color="auto"/>
              <w:right w:val="single" w:sz="4" w:space="0" w:color="auto"/>
            </w:tcBorders>
            <w:noWrap/>
          </w:tcPr>
          <w:p w:rsidR="00A33795" w:rsidRPr="00662BAF" w:rsidRDefault="00A33795" w:rsidP="003B45F4">
            <w:pPr>
              <w:pStyle w:val="a8"/>
            </w:pPr>
            <w:r w:rsidRPr="00662BAF">
              <w:rPr>
                <w:kern w:val="0"/>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5.91</w:t>
            </w:r>
          </w:p>
        </w:tc>
      </w:tr>
      <w:tr w:rsidR="00A33795" w:rsidRPr="00662BAF" w:rsidTr="00A33795">
        <w:trPr>
          <w:trHeight w:val="315"/>
        </w:trPr>
        <w:tc>
          <w:tcPr>
            <w:tcW w:w="1050" w:type="pct"/>
            <w:vMerge/>
            <w:tcBorders>
              <w:left w:val="nil"/>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kern w:val="0"/>
                <w:szCs w:val="21"/>
              </w:rPr>
            </w:pPr>
            <w:r w:rsidRPr="00662BAF">
              <w:rPr>
                <w:rFonts w:hint="eastAsia"/>
                <w:kern w:val="0"/>
                <w:szCs w:val="21"/>
              </w:rPr>
              <w:t>氨氮</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0.74</w:t>
            </w:r>
          </w:p>
        </w:tc>
        <w:tc>
          <w:tcPr>
            <w:tcW w:w="838" w:type="pct"/>
            <w:tcBorders>
              <w:top w:val="nil"/>
              <w:left w:val="nil"/>
              <w:bottom w:val="single" w:sz="4" w:space="0" w:color="auto"/>
              <w:right w:val="single" w:sz="4" w:space="0" w:color="auto"/>
            </w:tcBorders>
            <w:noWrap/>
          </w:tcPr>
          <w:p w:rsidR="00A33795" w:rsidRPr="00662BAF" w:rsidRDefault="00A33795" w:rsidP="003B45F4">
            <w:pPr>
              <w:pStyle w:val="a8"/>
            </w:pPr>
            <w:r w:rsidRPr="00662BAF">
              <w:rPr>
                <w:kern w:val="0"/>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0.74</w:t>
            </w:r>
          </w:p>
        </w:tc>
      </w:tr>
      <w:tr w:rsidR="00A33795" w:rsidRPr="00662BAF" w:rsidTr="00A33795">
        <w:trPr>
          <w:trHeight w:val="315"/>
        </w:trPr>
        <w:tc>
          <w:tcPr>
            <w:tcW w:w="1050" w:type="pct"/>
            <w:vMerge/>
            <w:tcBorders>
              <w:left w:val="nil"/>
              <w:bottom w:val="single" w:sz="4" w:space="0" w:color="auto"/>
              <w:right w:val="single" w:sz="4" w:space="0" w:color="auto"/>
            </w:tcBorders>
            <w:noWrap/>
            <w:vAlign w:val="center"/>
          </w:tcPr>
          <w:p w:rsidR="00A33795" w:rsidRPr="00662BAF" w:rsidRDefault="00A33795" w:rsidP="003B45F4">
            <w:pPr>
              <w:pStyle w:val="a8"/>
              <w:rPr>
                <w:kern w:val="0"/>
                <w:szCs w:val="21"/>
              </w:rPr>
            </w:pPr>
          </w:p>
        </w:tc>
        <w:tc>
          <w:tcPr>
            <w:tcW w:w="1283" w:type="pct"/>
            <w:tcBorders>
              <w:top w:val="nil"/>
              <w:left w:val="nil"/>
              <w:bottom w:val="single" w:sz="4" w:space="0" w:color="auto"/>
              <w:right w:val="single" w:sz="4" w:space="0" w:color="auto"/>
            </w:tcBorders>
            <w:vAlign w:val="center"/>
          </w:tcPr>
          <w:p w:rsidR="00A33795" w:rsidRPr="00662BAF" w:rsidRDefault="00A33795" w:rsidP="003B45F4">
            <w:pPr>
              <w:pStyle w:val="a8"/>
              <w:rPr>
                <w:kern w:val="0"/>
                <w:szCs w:val="21"/>
              </w:rPr>
            </w:pPr>
            <w:r w:rsidRPr="00662BAF">
              <w:rPr>
                <w:rFonts w:hint="eastAsia"/>
                <w:kern w:val="0"/>
                <w:szCs w:val="21"/>
              </w:rPr>
              <w:t>动植物油</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0.3</w:t>
            </w:r>
          </w:p>
        </w:tc>
        <w:tc>
          <w:tcPr>
            <w:tcW w:w="838" w:type="pct"/>
            <w:tcBorders>
              <w:top w:val="nil"/>
              <w:left w:val="nil"/>
              <w:bottom w:val="single" w:sz="4" w:space="0" w:color="auto"/>
              <w:right w:val="single" w:sz="4" w:space="0" w:color="auto"/>
            </w:tcBorders>
            <w:noWrap/>
          </w:tcPr>
          <w:p w:rsidR="00A33795" w:rsidRPr="00662BAF" w:rsidRDefault="00A33795" w:rsidP="003B45F4">
            <w:pPr>
              <w:pStyle w:val="a8"/>
            </w:pPr>
            <w:r w:rsidRPr="00662BAF">
              <w:rPr>
                <w:kern w:val="0"/>
              </w:rPr>
              <w:t>0</w:t>
            </w:r>
          </w:p>
        </w:tc>
        <w:tc>
          <w:tcPr>
            <w:tcW w:w="915" w:type="pct"/>
            <w:tcBorders>
              <w:top w:val="nil"/>
              <w:left w:val="nil"/>
              <w:bottom w:val="single" w:sz="4" w:space="0" w:color="auto"/>
              <w:right w:val="single" w:sz="4" w:space="0" w:color="auto"/>
            </w:tcBorders>
            <w:noWrap/>
            <w:vAlign w:val="center"/>
          </w:tcPr>
          <w:p w:rsidR="00A33795" w:rsidRPr="00662BAF" w:rsidRDefault="00A33795" w:rsidP="003B45F4">
            <w:pPr>
              <w:pStyle w:val="a8"/>
              <w:rPr>
                <w:kern w:val="0"/>
                <w:szCs w:val="21"/>
              </w:rPr>
            </w:pPr>
            <w:r w:rsidRPr="00662BAF">
              <w:rPr>
                <w:kern w:val="0"/>
                <w:szCs w:val="21"/>
              </w:rPr>
              <w:t>0.3</w:t>
            </w:r>
          </w:p>
        </w:tc>
      </w:tr>
    </w:tbl>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）厂内废水处理措施</w:t>
      </w:r>
    </w:p>
    <w:p w:rsidR="0021776B" w:rsidRPr="00662BAF" w:rsidRDefault="00D36F4A" w:rsidP="00B729D0">
      <w:pPr>
        <w:ind w:firstLine="480"/>
      </w:pPr>
      <w:fldSimple w:instr=" = 1 \* GB3 ">
        <w:r w:rsidR="0021776B" w:rsidRPr="00662BAF">
          <w:rPr>
            <w:rFonts w:ascii="宋体" w:hAnsi="宋体" w:cs="宋体" w:hint="eastAsia"/>
            <w:noProof/>
          </w:rPr>
          <w:t>①</w:t>
        </w:r>
      </w:fldSimple>
      <w:r w:rsidR="0021776B" w:rsidRPr="00662BAF">
        <w:rPr>
          <w:rFonts w:hint="eastAsia"/>
        </w:rPr>
        <w:t>生产废水</w:t>
      </w:r>
    </w:p>
    <w:p w:rsidR="0021776B" w:rsidRPr="00662BAF" w:rsidRDefault="0021776B" w:rsidP="00B729D0">
      <w:pPr>
        <w:ind w:firstLine="480"/>
      </w:pPr>
      <w:r w:rsidRPr="00662BAF">
        <w:rPr>
          <w:rFonts w:hint="eastAsia"/>
        </w:rPr>
        <w:t>项目建成投产后，生产</w:t>
      </w:r>
      <w:r w:rsidR="00CA6D6B" w:rsidRPr="00662BAF">
        <w:rPr>
          <w:rFonts w:hint="eastAsia"/>
        </w:rPr>
        <w:t>性</w:t>
      </w:r>
      <w:r w:rsidRPr="00662BAF">
        <w:rPr>
          <w:rFonts w:hint="eastAsia"/>
        </w:rPr>
        <w:t>废水产生量平均约为</w:t>
      </w:r>
      <w:r w:rsidR="00337178" w:rsidRPr="00662BAF">
        <w:rPr>
          <w:rFonts w:hint="eastAsia"/>
        </w:rPr>
        <w:t>7</w:t>
      </w:r>
      <w:r w:rsidR="00BA1943" w:rsidRPr="00662BAF">
        <w:rPr>
          <w:rFonts w:hint="eastAsia"/>
        </w:rPr>
        <w:t>4</w:t>
      </w:r>
      <w:r w:rsidRPr="00662BAF">
        <w:t>t/d</w:t>
      </w:r>
      <w:r w:rsidRPr="00662BAF">
        <w:rPr>
          <w:rFonts w:hint="eastAsia"/>
        </w:rPr>
        <w:t>。考虑预留发展空间，建设单位拟建设一座日处理规模为</w:t>
      </w:r>
      <w:r w:rsidRPr="00662BAF">
        <w:t>250 t/d</w:t>
      </w:r>
      <w:r w:rsidRPr="00662BAF">
        <w:rPr>
          <w:rFonts w:hint="eastAsia"/>
        </w:rPr>
        <w:t>的生产废水处理站，采用</w:t>
      </w:r>
      <w:r w:rsidRPr="00662BAF">
        <w:t>“</w:t>
      </w:r>
      <w:r w:rsidRPr="00662BAF">
        <w:rPr>
          <w:rFonts w:hint="eastAsia"/>
        </w:rPr>
        <w:t>隔油</w:t>
      </w:r>
      <w:r w:rsidRPr="00662BAF">
        <w:t>+</w:t>
      </w:r>
      <w:r w:rsidRPr="00662BAF">
        <w:rPr>
          <w:rFonts w:hint="eastAsia"/>
        </w:rPr>
        <w:t>气浮</w:t>
      </w:r>
      <w:r w:rsidRPr="00662BAF">
        <w:t>+A/O”</w:t>
      </w:r>
      <w:r w:rsidRPr="00662BAF">
        <w:rPr>
          <w:rFonts w:hint="eastAsia"/>
        </w:rPr>
        <w:t>处理工艺，用以处理全厂生产性废水。</w:t>
      </w:r>
    </w:p>
    <w:p w:rsidR="0021776B" w:rsidRPr="00662BAF" w:rsidRDefault="0021776B" w:rsidP="00B729D0">
      <w:pPr>
        <w:adjustRightInd w:val="0"/>
        <w:snapToGrid w:val="0"/>
        <w:ind w:firstLine="480"/>
      </w:pPr>
      <w:r w:rsidRPr="00662BAF">
        <w:rPr>
          <w:rFonts w:hint="eastAsia"/>
        </w:rPr>
        <w:t>本项目生产废水处理达到</w:t>
      </w:r>
      <w:r w:rsidRPr="00662BAF">
        <w:rPr>
          <w:rFonts w:hint="eastAsia"/>
          <w:szCs w:val="24"/>
        </w:rPr>
        <w:t>叶塘污水厂管网进水标准</w:t>
      </w:r>
      <w:r w:rsidRPr="00662BAF">
        <w:rPr>
          <w:rFonts w:hint="eastAsia"/>
        </w:rPr>
        <w:t>后排入项目管网排入</w:t>
      </w:r>
      <w:r w:rsidRPr="00662BAF">
        <w:rPr>
          <w:rFonts w:hint="eastAsia"/>
          <w:szCs w:val="24"/>
        </w:rPr>
        <w:t>叶塘污水处理厂进行统一处理</w:t>
      </w:r>
      <w:r w:rsidRPr="00662BAF">
        <w:rPr>
          <w:rFonts w:hint="eastAsia"/>
        </w:rPr>
        <w:t>。</w:t>
      </w:r>
    </w:p>
    <w:p w:rsidR="0021776B" w:rsidRPr="00662BAF" w:rsidRDefault="00D36F4A" w:rsidP="00B729D0">
      <w:pPr>
        <w:ind w:firstLine="480"/>
        <w:rPr>
          <w:szCs w:val="24"/>
        </w:rPr>
      </w:pPr>
      <w:r w:rsidRPr="00662BAF">
        <w:rPr>
          <w:szCs w:val="24"/>
        </w:rPr>
        <w:fldChar w:fldCharType="begin"/>
      </w:r>
      <w:r w:rsidR="0021776B" w:rsidRPr="00662BAF">
        <w:rPr>
          <w:szCs w:val="24"/>
        </w:rPr>
        <w:instrText xml:space="preserve"> = 2 \* GB3 </w:instrText>
      </w:r>
      <w:r w:rsidRPr="00662BAF">
        <w:rPr>
          <w:szCs w:val="24"/>
        </w:rPr>
        <w:fldChar w:fldCharType="separate"/>
      </w:r>
      <w:r w:rsidR="0021776B" w:rsidRPr="00662BAF">
        <w:rPr>
          <w:rFonts w:ascii="宋体" w:hAnsi="宋体" w:cs="宋体" w:hint="eastAsia"/>
          <w:noProof/>
          <w:szCs w:val="24"/>
        </w:rPr>
        <w:t>②</w:t>
      </w:r>
      <w:r w:rsidRPr="00662BAF">
        <w:rPr>
          <w:szCs w:val="24"/>
        </w:rPr>
        <w:fldChar w:fldCharType="end"/>
      </w:r>
      <w:r w:rsidR="0021776B" w:rsidRPr="00662BAF">
        <w:rPr>
          <w:rFonts w:hint="eastAsia"/>
          <w:szCs w:val="24"/>
        </w:rPr>
        <w:t>办公生活污水</w:t>
      </w:r>
    </w:p>
    <w:p w:rsidR="0021776B" w:rsidRPr="00662BAF" w:rsidRDefault="0021776B" w:rsidP="00B729D0">
      <w:pPr>
        <w:ind w:firstLine="480"/>
      </w:pPr>
      <w:r w:rsidRPr="00662BAF">
        <w:rPr>
          <w:rFonts w:hint="eastAsia"/>
        </w:rPr>
        <w:t>本项目办公生活污水中厨房含油废水经隔油池处理后与其它生活污水一起经三级化粪池预处理达到广东省《水污染物排放限值》（</w:t>
      </w:r>
      <w:r w:rsidRPr="00662BAF">
        <w:t>DB44/26-2001</w:t>
      </w:r>
      <w:r w:rsidRPr="00662BAF">
        <w:rPr>
          <w:rFonts w:hint="eastAsia"/>
        </w:rPr>
        <w:t>）第二时段三级标准后</w:t>
      </w:r>
      <w:r w:rsidRPr="00662BAF">
        <w:rPr>
          <w:rFonts w:hint="eastAsia"/>
        </w:rPr>
        <w:lastRenderedPageBreak/>
        <w:t>排入管网，再排入</w:t>
      </w:r>
      <w:r w:rsidRPr="00662BAF">
        <w:rPr>
          <w:rFonts w:hint="eastAsia"/>
          <w:szCs w:val="24"/>
        </w:rPr>
        <w:t>叶塘</w:t>
      </w:r>
      <w:r w:rsidRPr="00662BAF">
        <w:rPr>
          <w:rFonts w:hint="eastAsia"/>
        </w:rPr>
        <w:t>污水处理厂。</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）本项目</w:t>
      </w:r>
      <w:r w:rsidR="00BA1943" w:rsidRPr="00662BAF">
        <w:rPr>
          <w:rFonts w:hint="eastAsia"/>
          <w:szCs w:val="24"/>
        </w:rPr>
        <w:t>废</w:t>
      </w:r>
      <w:r w:rsidRPr="00662BAF">
        <w:rPr>
          <w:rFonts w:hint="eastAsia"/>
          <w:szCs w:val="24"/>
        </w:rPr>
        <w:t>水</w:t>
      </w:r>
      <w:r w:rsidR="00BA1943" w:rsidRPr="00662BAF">
        <w:rPr>
          <w:rFonts w:hint="eastAsia"/>
          <w:szCs w:val="24"/>
        </w:rPr>
        <w:t>排放</w:t>
      </w:r>
      <w:r w:rsidRPr="00662BAF">
        <w:rPr>
          <w:rFonts w:hint="eastAsia"/>
          <w:szCs w:val="24"/>
        </w:rPr>
        <w:t>去向</w:t>
      </w:r>
    </w:p>
    <w:p w:rsidR="0021776B" w:rsidRPr="00662BAF" w:rsidRDefault="0021776B" w:rsidP="00B729D0">
      <w:pPr>
        <w:ind w:firstLine="480"/>
        <w:rPr>
          <w:szCs w:val="24"/>
        </w:rPr>
      </w:pPr>
      <w:r w:rsidRPr="00662BAF">
        <w:rPr>
          <w:rFonts w:hint="eastAsia"/>
        </w:rPr>
        <w:t>项目生产废水、设备地面冲洗废水、化验检测排水废水、初期雨水统一收集后经过厂区污水处理站处理，</w:t>
      </w:r>
      <w:r w:rsidRPr="00662BAF">
        <w:rPr>
          <w:rFonts w:hint="eastAsia"/>
          <w:szCs w:val="24"/>
        </w:rPr>
        <w:t>办公生活污水经三级化粪池处理，含油废水经三级隔油隔渣池处理后，可达到兴宁市叶塘污水处理厂管网进水标准，通过市政管网排入兴宁市叶塘污水处理厂进一步处理。</w:t>
      </w:r>
    </w:p>
    <w:p w:rsidR="0021776B" w:rsidRPr="00662BAF" w:rsidRDefault="0021776B" w:rsidP="00B729D0">
      <w:pPr>
        <w:ind w:firstLine="480"/>
        <w:rPr>
          <w:szCs w:val="24"/>
        </w:rPr>
      </w:pPr>
      <w:r w:rsidRPr="00662BAF">
        <w:rPr>
          <w:rFonts w:hint="eastAsia"/>
          <w:szCs w:val="24"/>
        </w:rPr>
        <w:t>叶塘污水处理厂经处理达到《城镇污水处理厂污染物排放标准》（</w:t>
      </w:r>
      <w:r w:rsidRPr="00662BAF">
        <w:rPr>
          <w:szCs w:val="24"/>
        </w:rPr>
        <w:t>GB18918-2002</w:t>
      </w:r>
      <w:r w:rsidRPr="00662BAF">
        <w:rPr>
          <w:rFonts w:hint="eastAsia"/>
          <w:szCs w:val="24"/>
        </w:rPr>
        <w:t>）一级</w:t>
      </w:r>
      <w:r w:rsidRPr="00662BAF">
        <w:rPr>
          <w:szCs w:val="24"/>
        </w:rPr>
        <w:t>B</w:t>
      </w:r>
      <w:r w:rsidRPr="00662BAF">
        <w:rPr>
          <w:rFonts w:hint="eastAsia"/>
          <w:szCs w:val="24"/>
        </w:rPr>
        <w:t>标准和广东省《水污染物排放限值》第二时段一级标准的较严标准后，排入洋陂河，与九莱口河汇合后最后汇入宁江。</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本项目污水进入叶塘污水处理厂可行性分析</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）时间衔接</w:t>
      </w:r>
    </w:p>
    <w:p w:rsidR="0021776B" w:rsidRPr="00662BAF" w:rsidRDefault="0021776B" w:rsidP="00B729D0">
      <w:pPr>
        <w:ind w:firstLine="480"/>
        <w:rPr>
          <w:szCs w:val="24"/>
        </w:rPr>
      </w:pPr>
      <w:r w:rsidRPr="00662BAF">
        <w:rPr>
          <w:rFonts w:hint="eastAsia"/>
          <w:szCs w:val="24"/>
        </w:rPr>
        <w:t>本项目位于兴宁市叶塘镇东莞石碣（兴宁）产业转移工业园产业聚集区内，根据叶塘污水处理厂环评批复（兴环函【</w:t>
      </w:r>
      <w:r w:rsidRPr="00662BAF">
        <w:rPr>
          <w:szCs w:val="24"/>
        </w:rPr>
        <w:t>2010</w:t>
      </w:r>
      <w:r w:rsidRPr="00662BAF">
        <w:rPr>
          <w:rFonts w:hint="eastAsia"/>
          <w:szCs w:val="24"/>
        </w:rPr>
        <w:t>】</w:t>
      </w:r>
      <w:r w:rsidRPr="00662BAF">
        <w:rPr>
          <w:szCs w:val="24"/>
        </w:rPr>
        <w:t>128</w:t>
      </w:r>
      <w:r w:rsidRPr="00662BAF">
        <w:rPr>
          <w:rFonts w:hint="eastAsia"/>
          <w:szCs w:val="24"/>
        </w:rPr>
        <w:t>号），本项目所在区域属于叶塘污水处理厂纳污范围。经向兴宁市环保局咨询，叶塘污水处理厂现已建成并投入运行。本项目将于</w:t>
      </w:r>
      <w:r w:rsidRPr="00662BAF">
        <w:rPr>
          <w:szCs w:val="24"/>
        </w:rPr>
        <w:t>2017</w:t>
      </w:r>
      <w:r w:rsidRPr="00662BAF">
        <w:rPr>
          <w:rFonts w:hint="eastAsia"/>
          <w:szCs w:val="24"/>
        </w:rPr>
        <w:t>年建成投产，本项目建成后废水可纳入叶塘污水处理厂处理。</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）污水管接驳可行性分析</w:t>
      </w:r>
    </w:p>
    <w:p w:rsidR="0021776B" w:rsidRPr="00662BAF" w:rsidRDefault="0021776B" w:rsidP="00B729D0">
      <w:pPr>
        <w:ind w:firstLine="480"/>
        <w:rPr>
          <w:szCs w:val="24"/>
        </w:rPr>
      </w:pPr>
      <w:r w:rsidRPr="00662BAF">
        <w:rPr>
          <w:rFonts w:hint="eastAsia"/>
          <w:szCs w:val="24"/>
        </w:rPr>
        <w:t>根据图</w:t>
      </w:r>
      <w:r w:rsidRPr="00662BAF">
        <w:rPr>
          <w:szCs w:val="24"/>
        </w:rPr>
        <w:t>8.1-1</w:t>
      </w:r>
      <w:r w:rsidRPr="00662BAF">
        <w:rPr>
          <w:rFonts w:hint="eastAsia"/>
          <w:szCs w:val="24"/>
        </w:rPr>
        <w:t>叶塘污水处理厂园区污水收集范围图和图</w:t>
      </w:r>
      <w:r w:rsidRPr="00662BAF">
        <w:rPr>
          <w:szCs w:val="24"/>
        </w:rPr>
        <w:t>8.1-2</w:t>
      </w:r>
      <w:r w:rsidRPr="00662BAF">
        <w:rPr>
          <w:rFonts w:hint="eastAsia"/>
          <w:szCs w:val="24"/>
        </w:rPr>
        <w:t>叶塘污水厂污水管道总平面图，项目所在地位于叶塘污水处理厂纳污范围内，且项目周边污水管道已建设完毕，项目产生的经污水管网汇入叶塘污水处理厂处理，项目厂内雨污管道走向示意图见图</w:t>
      </w:r>
      <w:r w:rsidRPr="00662BAF">
        <w:rPr>
          <w:szCs w:val="24"/>
        </w:rPr>
        <w:t>8.1-3</w:t>
      </w:r>
      <w:r w:rsidRPr="00662BAF">
        <w:rPr>
          <w:rFonts w:hint="eastAsia"/>
          <w:szCs w:val="24"/>
        </w:rPr>
        <w:t>。本项目污水可顺利排入污水处理厂。</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）水质水量纳污可行性分析</w:t>
      </w:r>
    </w:p>
    <w:p w:rsidR="0021776B" w:rsidRPr="00662BAF" w:rsidRDefault="0021776B" w:rsidP="00B729D0">
      <w:pPr>
        <w:ind w:firstLine="480"/>
        <w:rPr>
          <w:szCs w:val="24"/>
        </w:rPr>
      </w:pPr>
      <w:r w:rsidRPr="00662BAF">
        <w:rPr>
          <w:rFonts w:hint="eastAsia"/>
          <w:szCs w:val="24"/>
        </w:rPr>
        <w:t>本项目的废水经处理后，其污染物的浓度</w:t>
      </w:r>
      <w:r w:rsidR="00CA6D6B" w:rsidRPr="00662BAF">
        <w:rPr>
          <w:rFonts w:hint="eastAsia"/>
          <w:szCs w:val="24"/>
        </w:rPr>
        <w:t>均可达到</w:t>
      </w:r>
      <w:r w:rsidRPr="00662BAF">
        <w:rPr>
          <w:rFonts w:hint="eastAsia"/>
          <w:szCs w:val="24"/>
        </w:rPr>
        <w:t>叶塘污水处理厂的设计进水浓度，因此，本项目的</w:t>
      </w:r>
      <w:r w:rsidR="00CA6D6B" w:rsidRPr="00662BAF">
        <w:rPr>
          <w:rFonts w:hint="eastAsia"/>
          <w:szCs w:val="24"/>
        </w:rPr>
        <w:t>废</w:t>
      </w:r>
      <w:r w:rsidRPr="00662BAF">
        <w:rPr>
          <w:rFonts w:hint="eastAsia"/>
          <w:szCs w:val="24"/>
        </w:rPr>
        <w:t>水</w:t>
      </w:r>
      <w:r w:rsidR="00CA6D6B" w:rsidRPr="00662BAF">
        <w:rPr>
          <w:rFonts w:hint="eastAsia"/>
          <w:szCs w:val="24"/>
        </w:rPr>
        <w:t>水质</w:t>
      </w:r>
      <w:r w:rsidRPr="00662BAF">
        <w:rPr>
          <w:rFonts w:hint="eastAsia"/>
          <w:szCs w:val="24"/>
        </w:rPr>
        <w:t>不会对叶塘污水处理厂造成大的冲击</w:t>
      </w:r>
      <w:r w:rsidR="00CA6D6B" w:rsidRPr="00662BAF">
        <w:rPr>
          <w:rFonts w:hint="eastAsia"/>
          <w:szCs w:val="24"/>
        </w:rPr>
        <w:t>负荷</w:t>
      </w:r>
      <w:r w:rsidRPr="00662BAF">
        <w:rPr>
          <w:rFonts w:hint="eastAsia"/>
          <w:szCs w:val="24"/>
        </w:rPr>
        <w:t>。</w:t>
      </w:r>
    </w:p>
    <w:p w:rsidR="0021776B" w:rsidRPr="00662BAF" w:rsidRDefault="0021776B" w:rsidP="00B729D0">
      <w:pPr>
        <w:ind w:firstLine="480"/>
        <w:rPr>
          <w:szCs w:val="24"/>
        </w:rPr>
      </w:pPr>
      <w:r w:rsidRPr="00662BAF">
        <w:rPr>
          <w:rFonts w:hint="eastAsia"/>
          <w:szCs w:val="24"/>
        </w:rPr>
        <w:t>此外，本项目全厂生产废水和生活污水总排放量约为</w:t>
      </w:r>
      <w:r w:rsidR="00CA6D6B" w:rsidRPr="00662BAF">
        <w:rPr>
          <w:rFonts w:hint="eastAsia"/>
          <w:szCs w:val="24"/>
        </w:rPr>
        <w:t>16</w:t>
      </w:r>
      <w:r w:rsidR="00BA1943" w:rsidRPr="00662BAF">
        <w:rPr>
          <w:rFonts w:hint="eastAsia"/>
          <w:szCs w:val="24"/>
        </w:rPr>
        <w:t>4</w:t>
      </w:r>
      <w:r w:rsidR="00CA6D6B" w:rsidRPr="00662BAF">
        <w:rPr>
          <w:rFonts w:hint="eastAsia"/>
          <w:szCs w:val="24"/>
        </w:rPr>
        <w:t>t</w:t>
      </w:r>
      <w:r w:rsidRPr="00662BAF">
        <w:rPr>
          <w:szCs w:val="24"/>
        </w:rPr>
        <w:t>/d</w:t>
      </w:r>
      <w:r w:rsidRPr="00662BAF">
        <w:rPr>
          <w:rFonts w:hint="eastAsia"/>
          <w:szCs w:val="24"/>
        </w:rPr>
        <w:t>，占叶塘污水处理厂首期工程处理规模的</w:t>
      </w:r>
      <w:r w:rsidR="00337178" w:rsidRPr="00662BAF">
        <w:rPr>
          <w:rFonts w:hint="eastAsia"/>
          <w:szCs w:val="24"/>
        </w:rPr>
        <w:t>1</w:t>
      </w:r>
      <w:r w:rsidRPr="00662BAF">
        <w:rPr>
          <w:szCs w:val="24"/>
        </w:rPr>
        <w:t>.</w:t>
      </w:r>
      <w:r w:rsidR="00337178" w:rsidRPr="00662BAF">
        <w:rPr>
          <w:rFonts w:hint="eastAsia"/>
          <w:szCs w:val="24"/>
        </w:rPr>
        <w:t>6</w:t>
      </w:r>
      <w:r w:rsidR="00BA1943" w:rsidRPr="00662BAF">
        <w:rPr>
          <w:rFonts w:hint="eastAsia"/>
          <w:szCs w:val="24"/>
        </w:rPr>
        <w:t>4</w:t>
      </w:r>
      <w:r w:rsidRPr="00662BAF">
        <w:rPr>
          <w:szCs w:val="24"/>
        </w:rPr>
        <w:t>%</w:t>
      </w:r>
      <w:r w:rsidRPr="00662BAF">
        <w:rPr>
          <w:rFonts w:hint="eastAsia"/>
          <w:szCs w:val="24"/>
        </w:rPr>
        <w:t>，所占份额小，叶塘污水处理厂有足够的容量容纳本项目所产生的污水。因此本项目污水经预处理后排入市政管网引至叶塘污水处理厂处理，是可行的。</w:t>
      </w:r>
    </w:p>
    <w:p w:rsidR="000C0051" w:rsidRPr="00662BAF" w:rsidRDefault="000C0051" w:rsidP="000C0051">
      <w:pPr>
        <w:pStyle w:val="3"/>
      </w:pPr>
      <w:r w:rsidRPr="00662BAF">
        <w:rPr>
          <w:rFonts w:hint="eastAsia"/>
        </w:rPr>
        <w:lastRenderedPageBreak/>
        <w:t>废水事故排放影响分析</w:t>
      </w:r>
    </w:p>
    <w:p w:rsidR="000C0051" w:rsidRPr="00662BAF" w:rsidRDefault="000C0051" w:rsidP="00B729D0">
      <w:pPr>
        <w:ind w:firstLine="480"/>
      </w:pPr>
      <w:r w:rsidRPr="00662BAF">
        <w:rPr>
          <w:rFonts w:hint="eastAsia"/>
        </w:rPr>
        <w:t>本项目废水事故性排放主要原因有两类：一、生产过程发生技术故障，高浓度废水进入项目自建废水处理站，</w:t>
      </w:r>
      <w:r w:rsidR="002E1D46" w:rsidRPr="00662BAF">
        <w:rPr>
          <w:rFonts w:hint="eastAsia"/>
        </w:rPr>
        <w:t>对</w:t>
      </w:r>
      <w:r w:rsidRPr="00662BAF">
        <w:rPr>
          <w:rFonts w:hint="eastAsia"/>
        </w:rPr>
        <w:t>其处理</w:t>
      </w:r>
      <w:r w:rsidR="002E1D46" w:rsidRPr="00662BAF">
        <w:rPr>
          <w:rFonts w:hint="eastAsia"/>
        </w:rPr>
        <w:t>系统造成冲击负荷影响废水处理效率</w:t>
      </w:r>
      <w:r w:rsidRPr="00662BAF">
        <w:rPr>
          <w:rFonts w:hint="eastAsia"/>
        </w:rPr>
        <w:t>而发生事故性排放；二、厂内自建废水处理站发生技术故障，导致部分工艺环节失去处理能力而发生事故性排放。</w:t>
      </w:r>
    </w:p>
    <w:p w:rsidR="002E1D46" w:rsidRPr="00662BAF" w:rsidRDefault="002E1D46" w:rsidP="00B729D0">
      <w:pPr>
        <w:ind w:firstLine="480"/>
      </w:pPr>
      <w:r w:rsidRPr="00662BAF">
        <w:rPr>
          <w:rFonts w:hint="eastAsia"/>
        </w:rPr>
        <w:t>项目如发生事故性排放，其污染物浓度大幅度升高，当其进入叶塘废水厂时，将对其生化处理池的处理能力产生冲击负荷，使其生化处理池的生物活性菌产生紊乱，而导致整个污水处理厂处理效果下降或丧失。故建设单位应重视污水事故性排放问题，对生产工艺和厂内废水处理站的设施日常检查和定期检修，保证厂内废水处理站的正常运行。</w:t>
      </w:r>
    </w:p>
    <w:p w:rsidR="002E1D46" w:rsidRPr="00662BAF" w:rsidRDefault="002E1D46" w:rsidP="00B729D0">
      <w:pPr>
        <w:ind w:firstLine="480"/>
      </w:pPr>
      <w:r w:rsidRPr="00662BAF">
        <w:rPr>
          <w:rFonts w:hint="eastAsia"/>
        </w:rPr>
        <w:t>本项目</w:t>
      </w:r>
      <w:r w:rsidR="00305C61" w:rsidRPr="00662BAF">
        <w:rPr>
          <w:rFonts w:hint="eastAsia"/>
        </w:rPr>
        <w:t>废</w:t>
      </w:r>
      <w:r w:rsidRPr="00662BAF">
        <w:rPr>
          <w:rFonts w:hint="eastAsia"/>
        </w:rPr>
        <w:t>水处理站调节池</w:t>
      </w:r>
      <w:r w:rsidR="00305C61" w:rsidRPr="00662BAF">
        <w:rPr>
          <w:rFonts w:hint="eastAsia"/>
        </w:rPr>
        <w:t>兼作事故应急池，调节池</w:t>
      </w:r>
      <w:r w:rsidRPr="00662BAF">
        <w:rPr>
          <w:rFonts w:hint="eastAsia"/>
        </w:rPr>
        <w:t>有效容量为</w:t>
      </w:r>
      <w:r w:rsidR="005A34A4" w:rsidRPr="00662BAF">
        <w:rPr>
          <w:rFonts w:hint="eastAsia"/>
        </w:rPr>
        <w:t>6</w:t>
      </w:r>
      <w:r w:rsidRPr="00662BAF">
        <w:t>0m</w:t>
      </w:r>
      <w:r w:rsidRPr="00662BAF">
        <w:rPr>
          <w:vertAlign w:val="superscript"/>
        </w:rPr>
        <w:t>3</w:t>
      </w:r>
      <w:r w:rsidRPr="00662BAF">
        <w:rPr>
          <w:rFonts w:hint="eastAsia"/>
        </w:rPr>
        <w:t>，本项目正常运行下调节池水量约</w:t>
      </w:r>
      <w:r w:rsidR="005A34A4" w:rsidRPr="00662BAF">
        <w:rPr>
          <w:rFonts w:hint="eastAsia"/>
        </w:rPr>
        <w:t>1</w:t>
      </w:r>
      <w:r w:rsidRPr="00662BAF">
        <w:t>0m</w:t>
      </w:r>
      <w:r w:rsidRPr="00662BAF">
        <w:rPr>
          <w:vertAlign w:val="superscript"/>
        </w:rPr>
        <w:t>3</w:t>
      </w:r>
      <w:r w:rsidRPr="00662BAF">
        <w:rPr>
          <w:rFonts w:hint="eastAsia"/>
        </w:rPr>
        <w:t>，</w:t>
      </w:r>
      <w:r w:rsidR="00305C61" w:rsidRPr="00662BAF">
        <w:rPr>
          <w:rFonts w:hint="eastAsia"/>
        </w:rPr>
        <w:t>剩余调节池容量为</w:t>
      </w:r>
      <w:r w:rsidR="005A34A4" w:rsidRPr="00662BAF">
        <w:rPr>
          <w:rFonts w:hint="eastAsia"/>
        </w:rPr>
        <w:t>5</w:t>
      </w:r>
      <w:r w:rsidR="00305C61" w:rsidRPr="00662BAF">
        <w:t>0m</w:t>
      </w:r>
      <w:r w:rsidR="00305C61" w:rsidRPr="00662BAF">
        <w:rPr>
          <w:vertAlign w:val="superscript"/>
        </w:rPr>
        <w:t>3</w:t>
      </w:r>
      <w:r w:rsidR="00305C61" w:rsidRPr="00662BAF">
        <w:rPr>
          <w:rFonts w:hint="eastAsia"/>
        </w:rPr>
        <w:t>，在污水处理系统故障时能满足本项目</w:t>
      </w:r>
      <w:r w:rsidR="00BA1943" w:rsidRPr="00662BAF">
        <w:rPr>
          <w:rFonts w:hint="eastAsia"/>
        </w:rPr>
        <w:t>约</w:t>
      </w:r>
      <w:r w:rsidR="005A34A4" w:rsidRPr="00662BAF">
        <w:rPr>
          <w:rFonts w:hint="eastAsia"/>
        </w:rPr>
        <w:t>17</w:t>
      </w:r>
      <w:r w:rsidR="005A34A4" w:rsidRPr="00662BAF">
        <w:rPr>
          <w:rFonts w:hint="eastAsia"/>
        </w:rPr>
        <w:t>个小时的</w:t>
      </w:r>
      <w:r w:rsidR="00305C61" w:rsidRPr="00662BAF">
        <w:rPr>
          <w:rFonts w:hint="eastAsia"/>
        </w:rPr>
        <w:t>生产废水暂存。一旦发生事故排放情况，应立即切断排放原有路径，将事故废水纳入事故池暂存，并及时停止相应的生产工艺，待厂区生产设备或废水处理站正常运行后，方可逐步将事故废水引至废水处理站处理，可避免事故发生时废水排放，确保事故废水不会对周边水体和叶塘废水处理厂产生影响。</w:t>
      </w:r>
    </w:p>
    <w:p w:rsidR="000C0051" w:rsidRPr="00662BAF" w:rsidRDefault="000C0051" w:rsidP="00B729D0">
      <w:pPr>
        <w:ind w:firstLine="480"/>
      </w:pPr>
    </w:p>
    <w:p w:rsidR="0021776B" w:rsidRPr="00662BAF" w:rsidRDefault="00FF1058" w:rsidP="009F58AC">
      <w:pPr>
        <w:ind w:firstLineChars="0" w:firstLine="0"/>
        <w:rPr>
          <w:szCs w:val="24"/>
        </w:rPr>
      </w:pPr>
      <w:r w:rsidRPr="00662BAF">
        <w:rPr>
          <w:noProof/>
          <w:szCs w:val="24"/>
        </w:rPr>
        <w:lastRenderedPageBreak/>
        <w:drawing>
          <wp:inline distT="0" distB="0" distL="0" distR="0">
            <wp:extent cx="5730875" cy="5943600"/>
            <wp:effectExtent l="19050" t="0" r="3175" b="0"/>
            <wp:docPr id="103" name="图片 2359" descr="污水管网"/>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59" descr="污水管网"/>
                    <pic:cNvPicPr>
                      <a:picLocks noChangeAspect="1" noChangeArrowheads="1"/>
                    </pic:cNvPicPr>
                  </pic:nvPicPr>
                  <pic:blipFill>
                    <a:blip r:embed="rId199" cstate="print"/>
                    <a:srcRect/>
                    <a:stretch>
                      <a:fillRect/>
                    </a:stretch>
                  </pic:blipFill>
                  <pic:spPr bwMode="auto">
                    <a:xfrm>
                      <a:off x="0" y="0"/>
                      <a:ext cx="5730875" cy="5943600"/>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szCs w:val="24"/>
        </w:rPr>
      </w:pPr>
      <w:r w:rsidRPr="00662BAF">
        <w:rPr>
          <w:rFonts w:hint="eastAsia"/>
          <w:b/>
          <w:szCs w:val="24"/>
        </w:rPr>
        <w:t>图</w:t>
      </w:r>
      <w:r w:rsidRPr="00662BAF">
        <w:rPr>
          <w:b/>
          <w:szCs w:val="24"/>
        </w:rPr>
        <w:t xml:space="preserve">8.1-1 </w:t>
      </w:r>
      <w:r w:rsidRPr="00662BAF">
        <w:rPr>
          <w:rFonts w:hint="eastAsia"/>
          <w:b/>
          <w:szCs w:val="24"/>
        </w:rPr>
        <w:t>叶塘污水处理厂污水收集范围（局部）图</w:t>
      </w:r>
    </w:p>
    <w:p w:rsidR="0021776B" w:rsidRPr="00662BAF" w:rsidRDefault="0021776B" w:rsidP="002617E3">
      <w:pPr>
        <w:ind w:firstLine="482"/>
        <w:jc w:val="center"/>
        <w:rPr>
          <w:b/>
          <w:szCs w:val="24"/>
        </w:rPr>
        <w:sectPr w:rsidR="0021776B" w:rsidRPr="00662BAF" w:rsidSect="00091D40">
          <w:pgSz w:w="11907" w:h="16840" w:code="9"/>
          <w:pgMar w:top="1440" w:right="1418" w:bottom="1440" w:left="1531" w:header="851" w:footer="851" w:gutter="0"/>
          <w:cols w:space="425"/>
          <w:docGrid w:type="linesAndChars" w:linePitch="326"/>
        </w:sectPr>
      </w:pPr>
    </w:p>
    <w:p w:rsidR="0021776B" w:rsidRPr="00662BAF" w:rsidRDefault="00FF1058" w:rsidP="002617E3">
      <w:pPr>
        <w:ind w:firstLine="482"/>
        <w:jc w:val="center"/>
        <w:rPr>
          <w:b/>
          <w:szCs w:val="24"/>
        </w:rPr>
      </w:pPr>
      <w:r w:rsidRPr="00662BAF">
        <w:rPr>
          <w:b/>
          <w:noProof/>
          <w:szCs w:val="24"/>
        </w:rPr>
        <w:lastRenderedPageBreak/>
        <w:drawing>
          <wp:inline distT="0" distB="0" distL="0" distR="0">
            <wp:extent cx="13258800" cy="8293100"/>
            <wp:effectExtent l="19050" t="0" r="0" b="0"/>
            <wp:docPr id="104"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9"/>
                    <pic:cNvPicPr>
                      <a:picLocks noChangeAspect="1" noChangeArrowheads="1"/>
                    </pic:cNvPicPr>
                  </pic:nvPicPr>
                  <pic:blipFill>
                    <a:blip r:embed="rId218" cstate="print"/>
                    <a:srcRect/>
                    <a:stretch>
                      <a:fillRect/>
                    </a:stretch>
                  </pic:blipFill>
                  <pic:spPr bwMode="auto">
                    <a:xfrm>
                      <a:off x="0" y="0"/>
                      <a:ext cx="13258800" cy="8293100"/>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szCs w:val="24"/>
        </w:rPr>
        <w:sectPr w:rsidR="0021776B" w:rsidRPr="00662BAF" w:rsidSect="00C95570">
          <w:pgSz w:w="23814" w:h="16840" w:orient="landscape" w:code="8"/>
          <w:pgMar w:top="1247" w:right="1247" w:bottom="1531" w:left="1418" w:header="851" w:footer="851" w:gutter="0"/>
          <w:cols w:space="425"/>
          <w:docGrid w:type="lines" w:linePitch="326"/>
        </w:sectPr>
      </w:pPr>
      <w:r w:rsidRPr="00662BAF">
        <w:rPr>
          <w:rFonts w:hint="eastAsia"/>
          <w:b/>
          <w:szCs w:val="24"/>
        </w:rPr>
        <w:t>图</w:t>
      </w:r>
      <w:r w:rsidRPr="00662BAF">
        <w:rPr>
          <w:b/>
          <w:szCs w:val="24"/>
        </w:rPr>
        <w:t xml:space="preserve">8.1-2  </w:t>
      </w:r>
      <w:r w:rsidRPr="00662BAF">
        <w:rPr>
          <w:rFonts w:hint="eastAsia"/>
          <w:b/>
          <w:szCs w:val="24"/>
        </w:rPr>
        <w:t>叶塘污水厂污水管道总平面图</w:t>
      </w:r>
    </w:p>
    <w:p w:rsidR="0021776B" w:rsidRPr="00662BAF" w:rsidRDefault="002D1C94" w:rsidP="00F43D34">
      <w:pPr>
        <w:ind w:firstLineChars="0" w:firstLine="0"/>
        <w:jc w:val="center"/>
        <w:rPr>
          <w:b/>
          <w:szCs w:val="24"/>
        </w:rPr>
      </w:pPr>
      <w:r w:rsidRPr="00662BAF">
        <w:rPr>
          <w:b/>
          <w:noProof/>
          <w:szCs w:val="24"/>
        </w:rPr>
        <w:lastRenderedPageBreak/>
        <w:drawing>
          <wp:inline distT="0" distB="0" distL="0" distR="0">
            <wp:extent cx="8964930" cy="12679045"/>
            <wp:effectExtent l="19050" t="0" r="7620" b="0"/>
            <wp:docPr id="2" name="图片 1" descr="兴宁市凯闻生物科技总平面图2016 0630排水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兴宁市凯闻生物科技总平面图2016 0630排水管.jpg"/>
                    <pic:cNvPicPr/>
                  </pic:nvPicPr>
                  <pic:blipFill>
                    <a:blip r:embed="rId219" cstate="print"/>
                    <a:stretch>
                      <a:fillRect/>
                    </a:stretch>
                  </pic:blipFill>
                  <pic:spPr>
                    <a:xfrm>
                      <a:off x="0" y="0"/>
                      <a:ext cx="8964930" cy="12679045"/>
                    </a:xfrm>
                    <a:prstGeom prst="rect">
                      <a:avLst/>
                    </a:prstGeom>
                  </pic:spPr>
                </pic:pic>
              </a:graphicData>
            </a:graphic>
          </wp:inline>
        </w:drawing>
      </w:r>
    </w:p>
    <w:p w:rsidR="0021776B" w:rsidRPr="00662BAF" w:rsidRDefault="0021776B" w:rsidP="002617E3">
      <w:pPr>
        <w:ind w:firstLine="482"/>
        <w:jc w:val="center"/>
        <w:rPr>
          <w:b/>
          <w:szCs w:val="24"/>
        </w:rPr>
      </w:pPr>
      <w:r w:rsidRPr="00662BAF">
        <w:rPr>
          <w:rFonts w:hint="eastAsia"/>
          <w:b/>
          <w:szCs w:val="24"/>
        </w:rPr>
        <w:t>图</w:t>
      </w:r>
      <w:r w:rsidRPr="00662BAF">
        <w:rPr>
          <w:b/>
          <w:szCs w:val="24"/>
        </w:rPr>
        <w:t xml:space="preserve">8.1-3  </w:t>
      </w:r>
      <w:r w:rsidRPr="00662BAF">
        <w:rPr>
          <w:rFonts w:hint="eastAsia"/>
          <w:b/>
          <w:szCs w:val="24"/>
        </w:rPr>
        <w:t>项目厂内雨污管道走向示意图</w:t>
      </w:r>
    </w:p>
    <w:p w:rsidR="0021776B" w:rsidRPr="00662BAF" w:rsidRDefault="0021776B" w:rsidP="002D7D22">
      <w:pPr>
        <w:pStyle w:val="2"/>
        <w:ind w:left="142"/>
        <w:rPr>
          <w:rFonts w:ascii="Times New Roman" w:hAnsi="Times New Roman"/>
        </w:rPr>
        <w:sectPr w:rsidR="0021776B" w:rsidRPr="00662BAF" w:rsidSect="00C95570">
          <w:pgSz w:w="16840" w:h="23814" w:code="8"/>
          <w:pgMar w:top="1440" w:right="1304" w:bottom="1247" w:left="1418" w:header="851" w:footer="851" w:gutter="0"/>
          <w:cols w:space="425"/>
          <w:docGrid w:type="lines" w:linePitch="326"/>
        </w:sectPr>
      </w:pPr>
      <w:bookmarkStart w:id="433" w:name="_Toc381949868"/>
      <w:bookmarkStart w:id="434" w:name="_Toc381949936"/>
      <w:bookmarkStart w:id="435" w:name="_Toc388523875"/>
      <w:bookmarkStart w:id="436" w:name="_Toc444262436"/>
    </w:p>
    <w:p w:rsidR="0021776B" w:rsidRPr="00662BAF" w:rsidRDefault="0021776B" w:rsidP="002D7D22">
      <w:pPr>
        <w:pStyle w:val="2"/>
        <w:ind w:left="142"/>
        <w:rPr>
          <w:rFonts w:ascii="Times New Roman" w:hAnsi="Times New Roman"/>
        </w:rPr>
      </w:pPr>
      <w:bookmarkStart w:id="437" w:name="_Toc458676324"/>
      <w:r w:rsidRPr="00662BAF">
        <w:rPr>
          <w:rFonts w:ascii="Times New Roman" w:hAnsi="Times New Roman" w:hint="eastAsia"/>
        </w:rPr>
        <w:lastRenderedPageBreak/>
        <w:t>环境空气影响分析与评价</w:t>
      </w:r>
      <w:bookmarkEnd w:id="433"/>
      <w:bookmarkEnd w:id="434"/>
      <w:bookmarkEnd w:id="435"/>
      <w:bookmarkEnd w:id="436"/>
      <w:bookmarkEnd w:id="437"/>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多年气象资料</w:t>
      </w:r>
    </w:p>
    <w:p w:rsidR="0021776B" w:rsidRPr="00662BAF" w:rsidRDefault="0021776B" w:rsidP="00B729D0">
      <w:pPr>
        <w:autoSpaceDE w:val="0"/>
        <w:autoSpaceDN w:val="0"/>
        <w:adjustRightInd w:val="0"/>
        <w:ind w:firstLine="480"/>
        <w:rPr>
          <w:szCs w:val="24"/>
        </w:rPr>
      </w:pPr>
      <w:r w:rsidRPr="00662BAF">
        <w:rPr>
          <w:rFonts w:hint="eastAsia"/>
          <w:szCs w:val="24"/>
        </w:rPr>
        <w:t>（</w:t>
      </w:r>
      <w:r w:rsidRPr="00662BAF">
        <w:rPr>
          <w:szCs w:val="24"/>
        </w:rPr>
        <w:t>1</w:t>
      </w:r>
      <w:r w:rsidRPr="00662BAF">
        <w:rPr>
          <w:rFonts w:hint="eastAsia"/>
          <w:szCs w:val="24"/>
        </w:rPr>
        <w:t>）地面常规气象资料</w:t>
      </w:r>
    </w:p>
    <w:p w:rsidR="0021776B" w:rsidRPr="00662BAF" w:rsidRDefault="0021776B" w:rsidP="00B729D0">
      <w:pPr>
        <w:ind w:firstLine="480"/>
        <w:rPr>
          <w:szCs w:val="24"/>
        </w:rPr>
      </w:pPr>
      <w:r w:rsidRPr="00662BAF">
        <w:rPr>
          <w:rFonts w:hint="eastAsia"/>
          <w:szCs w:val="24"/>
        </w:rPr>
        <w:t>本次环评利用兴宁市气象观测台</w:t>
      </w:r>
      <w:r w:rsidRPr="00662BAF">
        <w:rPr>
          <w:szCs w:val="24"/>
        </w:rPr>
        <w:t>1995-2014</w:t>
      </w:r>
      <w:r w:rsidRPr="00662BAF">
        <w:rPr>
          <w:rFonts w:hint="eastAsia"/>
          <w:szCs w:val="24"/>
        </w:rPr>
        <w:t>年的地面气象观测资料，在现场进行环境监测时，同步进行厂址地面风、温度等的观测。</w:t>
      </w:r>
    </w:p>
    <w:p w:rsidR="0021776B" w:rsidRPr="00662BAF" w:rsidRDefault="0021776B" w:rsidP="00B729D0">
      <w:pPr>
        <w:autoSpaceDE w:val="0"/>
        <w:autoSpaceDN w:val="0"/>
        <w:adjustRightInd w:val="0"/>
        <w:ind w:firstLine="480"/>
        <w:rPr>
          <w:szCs w:val="24"/>
        </w:rPr>
      </w:pPr>
      <w:r w:rsidRPr="00662BAF">
        <w:rPr>
          <w:rFonts w:hint="eastAsia"/>
          <w:szCs w:val="24"/>
        </w:rPr>
        <w:t>大气污染气象边界层资料，采用兴宁市气象站低空污染气象探测资料。</w:t>
      </w:r>
    </w:p>
    <w:p w:rsidR="0021776B" w:rsidRPr="00662BAF" w:rsidRDefault="0021776B" w:rsidP="00B729D0">
      <w:pPr>
        <w:autoSpaceDE w:val="0"/>
        <w:autoSpaceDN w:val="0"/>
        <w:adjustRightInd w:val="0"/>
        <w:ind w:firstLine="480"/>
        <w:rPr>
          <w:szCs w:val="24"/>
        </w:rPr>
      </w:pPr>
      <w:r w:rsidRPr="00662BAF">
        <w:rPr>
          <w:rFonts w:hint="eastAsia"/>
          <w:szCs w:val="24"/>
        </w:rPr>
        <w:t>（</w:t>
      </w:r>
      <w:r w:rsidRPr="00662BAF">
        <w:rPr>
          <w:szCs w:val="24"/>
        </w:rPr>
        <w:t>2</w:t>
      </w:r>
      <w:r w:rsidRPr="00662BAF">
        <w:rPr>
          <w:rFonts w:hint="eastAsia"/>
          <w:szCs w:val="24"/>
        </w:rPr>
        <w:t>）气候统计资料</w:t>
      </w:r>
    </w:p>
    <w:p w:rsidR="0021776B" w:rsidRPr="00662BAF" w:rsidRDefault="0021776B" w:rsidP="00B729D0">
      <w:pPr>
        <w:ind w:firstLine="480"/>
        <w:rPr>
          <w:szCs w:val="24"/>
        </w:rPr>
      </w:pPr>
      <w:bookmarkStart w:id="438" w:name="_Toc104113876"/>
      <w:bookmarkStart w:id="439" w:name="_Toc114793641"/>
      <w:bookmarkStart w:id="440" w:name="_Toc115583059"/>
      <w:bookmarkStart w:id="441" w:name="_Toc118822364"/>
      <w:bookmarkStart w:id="442" w:name="_Toc120443010"/>
      <w:bookmarkStart w:id="443" w:name="_Toc125257978"/>
      <w:r w:rsidRPr="00662BAF">
        <w:rPr>
          <w:rFonts w:hint="eastAsia"/>
          <w:szCs w:val="24"/>
        </w:rPr>
        <w:t>本地区气候属亚热带季风气候区，温暖而潮湿，日照充足，雨量充沛，无霜期长达</w:t>
      </w:r>
      <w:r w:rsidRPr="00662BAF">
        <w:rPr>
          <w:szCs w:val="24"/>
        </w:rPr>
        <w:t>31</w:t>
      </w:r>
      <w:r w:rsidRPr="00662BAF">
        <w:rPr>
          <w:rFonts w:hint="eastAsia"/>
          <w:szCs w:val="24"/>
        </w:rPr>
        <w:t>天左右。当地有寒潮、暴雨和季节性干旱天气，冬春冷暖多变，低温阴雨期较多，有时出现春旱；夏秋高温湿润，以台风雷雨影响为主。年雨量在</w:t>
      </w:r>
      <w:r w:rsidRPr="00662BAF">
        <w:rPr>
          <w:szCs w:val="24"/>
        </w:rPr>
        <w:t>1100-1800mm</w:t>
      </w:r>
      <w:r w:rsidRPr="00662BAF">
        <w:rPr>
          <w:rFonts w:hint="eastAsia"/>
          <w:szCs w:val="24"/>
        </w:rPr>
        <w:t>之间，雨量年内分布很不均匀，降雨多集中于</w:t>
      </w:r>
      <w:r w:rsidRPr="00662BAF">
        <w:rPr>
          <w:szCs w:val="24"/>
        </w:rPr>
        <w:t>4-9</w:t>
      </w:r>
      <w:r w:rsidRPr="00662BAF">
        <w:rPr>
          <w:rFonts w:hint="eastAsia"/>
          <w:szCs w:val="24"/>
        </w:rPr>
        <w:t>月。地区季风气候明显，</w:t>
      </w:r>
      <w:r w:rsidRPr="00662BAF">
        <w:rPr>
          <w:szCs w:val="24"/>
        </w:rPr>
        <w:t>9</w:t>
      </w:r>
      <w:r w:rsidRPr="00662BAF">
        <w:rPr>
          <w:rFonts w:hint="eastAsia"/>
          <w:szCs w:val="24"/>
        </w:rPr>
        <w:t>月至翌年</w:t>
      </w:r>
      <w:r w:rsidRPr="00662BAF">
        <w:rPr>
          <w:szCs w:val="24"/>
        </w:rPr>
        <w:t>3</w:t>
      </w:r>
      <w:r w:rsidRPr="00662BAF">
        <w:rPr>
          <w:rFonts w:hint="eastAsia"/>
          <w:szCs w:val="24"/>
        </w:rPr>
        <w:t>月多吹西北风，</w:t>
      </w:r>
      <w:r w:rsidRPr="00662BAF">
        <w:rPr>
          <w:szCs w:val="24"/>
        </w:rPr>
        <w:t>4-8</w:t>
      </w:r>
      <w:r w:rsidRPr="00662BAF">
        <w:rPr>
          <w:rFonts w:hint="eastAsia"/>
          <w:szCs w:val="24"/>
        </w:rPr>
        <w:t>月多吹东南风，每年</w:t>
      </w:r>
      <w:r w:rsidRPr="00662BAF">
        <w:rPr>
          <w:szCs w:val="24"/>
        </w:rPr>
        <w:t>5-10</w:t>
      </w:r>
      <w:r w:rsidRPr="00662BAF">
        <w:rPr>
          <w:rFonts w:hint="eastAsia"/>
          <w:szCs w:val="24"/>
        </w:rPr>
        <w:t>月为台风影响季节，而</w:t>
      </w:r>
      <w:r w:rsidRPr="00662BAF">
        <w:rPr>
          <w:szCs w:val="24"/>
        </w:rPr>
        <w:t>7-9</w:t>
      </w:r>
      <w:r w:rsidRPr="00662BAF">
        <w:rPr>
          <w:rFonts w:hint="eastAsia"/>
          <w:szCs w:val="24"/>
        </w:rPr>
        <w:t>月为台风盛行期。全年静风频率为</w:t>
      </w:r>
      <w:r w:rsidRPr="00662BAF">
        <w:rPr>
          <w:szCs w:val="24"/>
        </w:rPr>
        <w:t>42%</w:t>
      </w:r>
      <w:r w:rsidRPr="00662BAF">
        <w:rPr>
          <w:rFonts w:hint="eastAsia"/>
          <w:szCs w:val="24"/>
        </w:rPr>
        <w:t>。</w:t>
      </w:r>
    </w:p>
    <w:p w:rsidR="0021776B" w:rsidRPr="00662BAF" w:rsidRDefault="0021776B" w:rsidP="00B729D0">
      <w:pPr>
        <w:ind w:firstLine="480"/>
        <w:rPr>
          <w:szCs w:val="24"/>
        </w:rPr>
      </w:pPr>
      <w:r w:rsidRPr="00662BAF">
        <w:rPr>
          <w:rFonts w:hint="eastAsia"/>
        </w:rPr>
        <w:t>根据兴宁气象站（</w:t>
      </w:r>
      <w:r w:rsidRPr="00662BAF">
        <w:t>1995-2014</w:t>
      </w:r>
      <w:r w:rsidRPr="00662BAF">
        <w:rPr>
          <w:rFonts w:hint="eastAsia"/>
        </w:rPr>
        <w:t>年）气象统计结果，多年平均气温</w:t>
      </w:r>
      <w:r w:rsidRPr="00662BAF">
        <w:t>21.9</w:t>
      </w:r>
      <w:r w:rsidRPr="00662BAF">
        <w:rPr>
          <w:rFonts w:ascii="宋体" w:hAnsi="宋体" w:cs="宋体" w:hint="eastAsia"/>
        </w:rPr>
        <w:t>℃</w:t>
      </w:r>
      <w:r w:rsidRPr="00662BAF">
        <w:rPr>
          <w:rFonts w:hint="eastAsia"/>
        </w:rPr>
        <w:t>，多年平均相对湿度</w:t>
      </w:r>
      <w:r w:rsidRPr="00662BAF">
        <w:t>75%</w:t>
      </w:r>
      <w:r w:rsidRPr="00662BAF">
        <w:rPr>
          <w:rFonts w:hint="eastAsia"/>
        </w:rPr>
        <w:t>，年平均降雨量</w:t>
      </w:r>
      <w:smartTag w:uri="urn:schemas-microsoft-com:office:smarttags" w:element="chmetcnv">
        <w:smartTagPr>
          <w:attr w:name="UnitName" w:val="mm"/>
          <w:attr w:name="SourceValue" w:val="1353.6"/>
          <w:attr w:name="HasSpace" w:val="False"/>
          <w:attr w:name="Negative" w:val="False"/>
          <w:attr w:name="NumberType" w:val="1"/>
          <w:attr w:name="TCSC" w:val="0"/>
        </w:smartTagPr>
        <w:r w:rsidRPr="00662BAF">
          <w:t>1353.6mm</w:t>
        </w:r>
      </w:smartTag>
      <w:r w:rsidRPr="00662BAF">
        <w:rPr>
          <w:rFonts w:hint="eastAsia"/>
        </w:rPr>
        <w:t>，最大日降雨量为</w:t>
      </w:r>
      <w:smartTag w:uri="urn:schemas-microsoft-com:office:smarttags" w:element="chmetcnv">
        <w:smartTagPr>
          <w:attr w:name="UnitName" w:val="mm"/>
          <w:attr w:name="SourceValue" w:val="190.6"/>
          <w:attr w:name="HasSpace" w:val="False"/>
          <w:attr w:name="Negative" w:val="False"/>
          <w:attr w:name="NumberType" w:val="1"/>
          <w:attr w:name="TCSC" w:val="0"/>
        </w:smartTagPr>
        <w:r w:rsidRPr="00662BAF">
          <w:t>190.6mm</w:t>
        </w:r>
      </w:smartTag>
      <w:r w:rsidRPr="00662BAF">
        <w:rPr>
          <w:rFonts w:hint="eastAsia"/>
        </w:rPr>
        <w:t>，年平均降雨日数为</w:t>
      </w:r>
      <w:r w:rsidRPr="00662BAF">
        <w:t>128.2</w:t>
      </w:r>
      <w:r w:rsidRPr="00662BAF">
        <w:rPr>
          <w:rFonts w:hint="eastAsia"/>
        </w:rPr>
        <w:t>天，年平均风速为</w:t>
      </w:r>
      <w:smartTag w:uri="urn:schemas-microsoft-com:office:smarttags" w:element="chmetcnv">
        <w:smartTagPr>
          <w:attr w:name="UnitName" w:val="m"/>
          <w:attr w:name="SourceValue" w:val="1.7"/>
          <w:attr w:name="HasSpace" w:val="False"/>
          <w:attr w:name="Negative" w:val="False"/>
          <w:attr w:name="NumberType" w:val="1"/>
          <w:attr w:name="TCSC" w:val="0"/>
        </w:smartTagPr>
        <w:r w:rsidRPr="00662BAF">
          <w:t>1.7m</w:t>
        </w:r>
      </w:smartTag>
      <w:r w:rsidRPr="00662BAF">
        <w:t>/s</w:t>
      </w:r>
      <w:r w:rsidRPr="00662BAF">
        <w:rPr>
          <w:rFonts w:hint="eastAsia"/>
        </w:rPr>
        <w:t>，最大风速为</w:t>
      </w:r>
      <w:smartTag w:uri="urn:schemas-microsoft-com:office:smarttags" w:element="chmetcnv">
        <w:smartTagPr>
          <w:attr w:name="UnitName" w:val="m"/>
          <w:attr w:name="SourceValue" w:val="10.4"/>
          <w:attr w:name="HasSpace" w:val="False"/>
          <w:attr w:name="Negative" w:val="False"/>
          <w:attr w:name="NumberType" w:val="1"/>
          <w:attr w:name="TCSC" w:val="0"/>
        </w:smartTagPr>
        <w:r w:rsidRPr="00662BAF">
          <w:t>10.4m</w:t>
        </w:r>
      </w:smartTag>
      <w:r w:rsidRPr="00662BAF">
        <w:t>/s</w:t>
      </w:r>
      <w:r w:rsidRPr="00662BAF">
        <w:rPr>
          <w:rFonts w:hint="eastAsia"/>
        </w:rPr>
        <w:t>，静风频率为</w:t>
      </w:r>
      <w:r w:rsidRPr="00662BAF">
        <w:t>40.3%</w:t>
      </w:r>
      <w:r w:rsidRPr="00662BAF">
        <w:rPr>
          <w:rFonts w:hint="eastAsia"/>
        </w:rPr>
        <w:t>，全年日照时数</w:t>
      </w:r>
      <w:r w:rsidRPr="00662BAF">
        <w:t>1916.2</w:t>
      </w:r>
      <w:r w:rsidRPr="00662BAF">
        <w:rPr>
          <w:rFonts w:hint="eastAsia"/>
        </w:rPr>
        <w:t>小时，日照百分率达</w:t>
      </w:r>
      <w:r w:rsidRPr="00662BAF">
        <w:t>43.3%</w:t>
      </w:r>
      <w:r w:rsidRPr="00662BAF">
        <w:rPr>
          <w:rFonts w:hint="eastAsia"/>
        </w:rPr>
        <w:t>。</w:t>
      </w:r>
    </w:p>
    <w:bookmarkEnd w:id="438"/>
    <w:bookmarkEnd w:id="439"/>
    <w:bookmarkEnd w:id="440"/>
    <w:bookmarkEnd w:id="441"/>
    <w:bookmarkEnd w:id="442"/>
    <w:bookmarkEnd w:id="443"/>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）地面风特征</w:t>
      </w:r>
    </w:p>
    <w:p w:rsidR="0021776B" w:rsidRPr="00662BAF" w:rsidRDefault="0021776B" w:rsidP="00B729D0">
      <w:pPr>
        <w:ind w:firstLine="480"/>
        <w:rPr>
          <w:szCs w:val="24"/>
        </w:rPr>
      </w:pPr>
      <w:r w:rsidRPr="00662BAF">
        <w:rPr>
          <w:rFonts w:hint="eastAsia"/>
          <w:szCs w:val="24"/>
        </w:rPr>
        <w:t>根据兴宁市气象站近年的气象资料可见，以西北风（</w:t>
      </w:r>
      <w:r w:rsidRPr="00662BAF">
        <w:rPr>
          <w:szCs w:val="24"/>
        </w:rPr>
        <w:t>NW</w:t>
      </w:r>
      <w:r w:rsidRPr="00662BAF">
        <w:rPr>
          <w:rFonts w:hint="eastAsia"/>
          <w:szCs w:val="24"/>
        </w:rPr>
        <w:t>）和西北北风（</w:t>
      </w:r>
      <w:r w:rsidRPr="00662BAF">
        <w:rPr>
          <w:szCs w:val="24"/>
        </w:rPr>
        <w:t>NNW</w:t>
      </w:r>
      <w:r w:rsidRPr="00662BAF">
        <w:rPr>
          <w:rFonts w:hint="eastAsia"/>
          <w:szCs w:val="24"/>
        </w:rPr>
        <w:t>）最多，达</w:t>
      </w:r>
      <w:r w:rsidRPr="00662BAF">
        <w:rPr>
          <w:szCs w:val="24"/>
        </w:rPr>
        <w:t>10.0%</w:t>
      </w:r>
      <w:r w:rsidRPr="00662BAF">
        <w:rPr>
          <w:rFonts w:hint="eastAsia"/>
          <w:szCs w:val="24"/>
        </w:rPr>
        <w:t>；年静风频率为</w:t>
      </w:r>
      <w:r w:rsidRPr="00662BAF">
        <w:rPr>
          <w:szCs w:val="24"/>
        </w:rPr>
        <w:t>40.3%</w:t>
      </w:r>
      <w:r w:rsidRPr="00662BAF">
        <w:rPr>
          <w:rFonts w:hint="eastAsia"/>
          <w:szCs w:val="24"/>
        </w:rPr>
        <w:t>。地面风向存在明显的季节变化，春季以西北风（</w:t>
      </w:r>
      <w:r w:rsidRPr="00662BAF">
        <w:rPr>
          <w:szCs w:val="24"/>
        </w:rPr>
        <w:t>NW</w:t>
      </w:r>
      <w:r w:rsidRPr="00662BAF">
        <w:rPr>
          <w:rFonts w:hint="eastAsia"/>
          <w:szCs w:val="24"/>
        </w:rPr>
        <w:t>）和北北风（</w:t>
      </w:r>
      <w:r w:rsidRPr="00662BAF">
        <w:rPr>
          <w:szCs w:val="24"/>
        </w:rPr>
        <w:t>NNW</w:t>
      </w:r>
      <w:r w:rsidRPr="00662BAF">
        <w:rPr>
          <w:rFonts w:hint="eastAsia"/>
          <w:szCs w:val="24"/>
        </w:rPr>
        <w:t>）为主，夏季以东南南风（</w:t>
      </w:r>
      <w:r w:rsidRPr="00662BAF">
        <w:rPr>
          <w:szCs w:val="24"/>
        </w:rPr>
        <w:t>SSE</w:t>
      </w:r>
      <w:r w:rsidRPr="00662BAF">
        <w:rPr>
          <w:rFonts w:hint="eastAsia"/>
          <w:szCs w:val="24"/>
        </w:rPr>
        <w:t>）为主，秋季以东南风（</w:t>
      </w:r>
      <w:r w:rsidRPr="00662BAF">
        <w:rPr>
          <w:szCs w:val="24"/>
        </w:rPr>
        <w:t>SE</w:t>
      </w:r>
      <w:r w:rsidRPr="00662BAF">
        <w:rPr>
          <w:rFonts w:hint="eastAsia"/>
          <w:szCs w:val="24"/>
        </w:rPr>
        <w:t>）和西北风（</w:t>
      </w:r>
      <w:r w:rsidRPr="00662BAF">
        <w:rPr>
          <w:szCs w:val="24"/>
        </w:rPr>
        <w:t>NW</w:t>
      </w:r>
      <w:r w:rsidRPr="00662BAF">
        <w:rPr>
          <w:rFonts w:hint="eastAsia"/>
          <w:szCs w:val="24"/>
        </w:rPr>
        <w:t>）为主，冬季以西北风（</w:t>
      </w:r>
      <w:r w:rsidRPr="00662BAF">
        <w:rPr>
          <w:szCs w:val="24"/>
        </w:rPr>
        <w:t>NW</w:t>
      </w:r>
      <w:r w:rsidRPr="00662BAF">
        <w:rPr>
          <w:rFonts w:hint="eastAsia"/>
          <w:szCs w:val="24"/>
        </w:rPr>
        <w:t>）和北北风（</w:t>
      </w:r>
      <w:r w:rsidRPr="00662BAF">
        <w:rPr>
          <w:szCs w:val="24"/>
        </w:rPr>
        <w:t>NNW</w:t>
      </w:r>
      <w:r w:rsidRPr="00662BAF">
        <w:rPr>
          <w:rFonts w:hint="eastAsia"/>
          <w:szCs w:val="24"/>
        </w:rPr>
        <w:t>）为主，反映了明显的季风气候特征。</w:t>
      </w:r>
    </w:p>
    <w:p w:rsidR="0021776B" w:rsidRPr="00662BAF" w:rsidRDefault="0021776B" w:rsidP="00B729D0">
      <w:pPr>
        <w:ind w:firstLine="480"/>
        <w:rPr>
          <w:szCs w:val="24"/>
        </w:rPr>
      </w:pPr>
      <w:r w:rsidRPr="00662BAF">
        <w:rPr>
          <w:rFonts w:hint="eastAsia"/>
          <w:szCs w:val="24"/>
        </w:rPr>
        <w:t>全年各季节的静风出现频率均高，达</w:t>
      </w:r>
      <w:r w:rsidRPr="00662BAF">
        <w:rPr>
          <w:szCs w:val="24"/>
        </w:rPr>
        <w:t>36.8~46.7%</w:t>
      </w:r>
      <w:r w:rsidRPr="00662BAF">
        <w:rPr>
          <w:rFonts w:hint="eastAsia"/>
          <w:szCs w:val="24"/>
        </w:rPr>
        <w:t>，以夏季最多，春季最少，为</w:t>
      </w:r>
      <w:r w:rsidRPr="00662BAF">
        <w:rPr>
          <w:szCs w:val="24"/>
        </w:rPr>
        <w:t>34.8%</w:t>
      </w:r>
      <w:r w:rsidRPr="00662BAF">
        <w:rPr>
          <w:rFonts w:hint="eastAsia"/>
          <w:szCs w:val="24"/>
        </w:rPr>
        <w:t>。季节风向频率统计见表</w:t>
      </w:r>
      <w:r w:rsidRPr="00662BAF">
        <w:rPr>
          <w:szCs w:val="24"/>
        </w:rPr>
        <w:t>8.2-1</w:t>
      </w:r>
      <w:r w:rsidRPr="00662BAF">
        <w:rPr>
          <w:rFonts w:hint="eastAsia"/>
          <w:szCs w:val="24"/>
        </w:rPr>
        <w:t>，</w:t>
      </w:r>
      <w:r w:rsidRPr="00662BAF">
        <w:rPr>
          <w:rFonts w:hint="eastAsia"/>
        </w:rPr>
        <w:t>兴宁市气象站不同季节的风向频率玫瑰图见图</w:t>
      </w:r>
      <w:r w:rsidRPr="00662BAF">
        <w:t>8.2-1</w:t>
      </w:r>
      <w:r w:rsidRPr="00662BAF">
        <w:rPr>
          <w:rFonts w:hint="eastAsia"/>
        </w:rPr>
        <w:t>。</w:t>
      </w:r>
    </w:p>
    <w:p w:rsidR="0021776B" w:rsidRPr="00662BAF" w:rsidRDefault="0021776B" w:rsidP="00B729D0">
      <w:pPr>
        <w:ind w:firstLine="480"/>
        <w:jc w:val="center"/>
        <w:rPr>
          <w:szCs w:val="24"/>
        </w:rPr>
      </w:pPr>
    </w:p>
    <w:p w:rsidR="0021776B" w:rsidRPr="00662BAF" w:rsidRDefault="0021776B" w:rsidP="00B729D0">
      <w:pPr>
        <w:ind w:firstLine="480"/>
        <w:jc w:val="center"/>
        <w:rPr>
          <w:szCs w:val="24"/>
        </w:rPr>
      </w:pPr>
    </w:p>
    <w:p w:rsidR="0021776B" w:rsidRPr="00662BAF" w:rsidRDefault="0021776B" w:rsidP="00B729D0">
      <w:pPr>
        <w:ind w:firstLine="480"/>
        <w:jc w:val="center"/>
        <w:rPr>
          <w:szCs w:val="24"/>
        </w:rPr>
      </w:pPr>
      <w:r w:rsidRPr="00662BAF">
        <w:rPr>
          <w:rFonts w:hint="eastAsia"/>
          <w:szCs w:val="24"/>
        </w:rPr>
        <w:lastRenderedPageBreak/>
        <w:t>表</w:t>
      </w:r>
      <w:r w:rsidRPr="00662BAF">
        <w:rPr>
          <w:szCs w:val="24"/>
        </w:rPr>
        <w:t xml:space="preserve">8.2-1  </w:t>
      </w:r>
      <w:r w:rsidRPr="00662BAF">
        <w:rPr>
          <w:rFonts w:hint="eastAsia"/>
          <w:szCs w:val="24"/>
        </w:rPr>
        <w:t>季节风向频率统计结果</w:t>
      </w:r>
    </w:p>
    <w:tbl>
      <w:tblPr>
        <w:tblW w:w="5000" w:type="pct"/>
        <w:jc w:val="center"/>
        <w:tblCellMar>
          <w:left w:w="0" w:type="dxa"/>
          <w:right w:w="0" w:type="dxa"/>
        </w:tblCellMar>
        <w:tblLook w:val="0000"/>
      </w:tblPr>
      <w:tblGrid>
        <w:gridCol w:w="1517"/>
        <w:gridCol w:w="1516"/>
        <w:gridCol w:w="1518"/>
        <w:gridCol w:w="1873"/>
        <w:gridCol w:w="1545"/>
        <w:gridCol w:w="1132"/>
      </w:tblGrid>
      <w:tr w:rsidR="0021776B" w:rsidRPr="00662BAF" w:rsidTr="00514C63">
        <w:trPr>
          <w:trHeight w:val="227"/>
          <w:tblHeader/>
          <w:jc w:val="center"/>
        </w:trPr>
        <w:tc>
          <w:tcPr>
            <w:tcW w:w="833" w:type="pct"/>
            <w:tcBorders>
              <w:top w:val="single" w:sz="4" w:space="0" w:color="auto"/>
              <w:left w:val="single" w:sz="4" w:space="0" w:color="auto"/>
              <w:bottom w:val="single" w:sz="4" w:space="0" w:color="auto"/>
              <w:right w:val="single" w:sz="4" w:space="0" w:color="auto"/>
              <w:tl2br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季节</w:t>
            </w:r>
          </w:p>
          <w:p w:rsidR="0021776B" w:rsidRPr="00662BAF" w:rsidRDefault="0021776B" w:rsidP="003A5C0F">
            <w:pPr>
              <w:pStyle w:val="a8"/>
              <w:jc w:val="left"/>
            </w:pPr>
            <w:r w:rsidRPr="00662BAF">
              <w:rPr>
                <w:rFonts w:hint="eastAsia"/>
              </w:rPr>
              <w:t>风向</w:t>
            </w:r>
          </w:p>
        </w:tc>
        <w:tc>
          <w:tcPr>
            <w:tcW w:w="833"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春</w:t>
            </w:r>
            <w:r w:rsidRPr="00662BAF">
              <w:t>(3-5</w:t>
            </w:r>
            <w:r w:rsidRPr="00662BAF">
              <w:rPr>
                <w:rFonts w:hint="eastAsia"/>
              </w:rPr>
              <w:t>月</w:t>
            </w:r>
            <w:r w:rsidRPr="00662BAF">
              <w:t>)</w:t>
            </w:r>
          </w:p>
        </w:tc>
        <w:tc>
          <w:tcPr>
            <w:tcW w:w="834"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夏</w:t>
            </w:r>
            <w:r w:rsidRPr="00662BAF">
              <w:t>(6-8</w:t>
            </w:r>
            <w:r w:rsidRPr="00662BAF">
              <w:rPr>
                <w:rFonts w:hint="eastAsia"/>
              </w:rPr>
              <w:t>月</w:t>
            </w:r>
            <w:r w:rsidRPr="00662BAF">
              <w:t>)</w:t>
            </w:r>
          </w:p>
        </w:tc>
        <w:tc>
          <w:tcPr>
            <w:tcW w:w="102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秋季</w:t>
            </w:r>
            <w:r w:rsidRPr="00662BAF">
              <w:t>(9-11</w:t>
            </w:r>
            <w:r w:rsidRPr="00662BAF">
              <w:rPr>
                <w:rFonts w:hint="eastAsia"/>
              </w:rPr>
              <w:t>月</w:t>
            </w:r>
            <w:r w:rsidRPr="00662BAF">
              <w:t>)</w:t>
            </w:r>
          </w:p>
        </w:tc>
        <w:tc>
          <w:tcPr>
            <w:tcW w:w="849"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冬</w:t>
            </w:r>
            <w:r w:rsidRPr="00662BAF">
              <w:t>(12-2</w:t>
            </w:r>
            <w:r w:rsidRPr="00662BAF">
              <w:rPr>
                <w:rFonts w:hint="eastAsia"/>
              </w:rPr>
              <w:t>月</w:t>
            </w:r>
            <w:r w:rsidRPr="00662BAF">
              <w:t>)</w:t>
            </w:r>
          </w:p>
        </w:tc>
        <w:tc>
          <w:tcPr>
            <w:tcW w:w="622"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年</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N</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4.4</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2.7</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3.7</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5.6</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4.1</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NNE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1.9</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2.0</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2.4</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2.3</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2.1</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NE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0.8</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1.5</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2.1</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1.3</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1.4</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ENE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0.7</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1.6</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2.3</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0.7</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1.3</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1.0</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3.2</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3.4</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0.8</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2.1</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ESE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2.6</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2.6</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3.2</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1.4</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2.5</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SE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4.0</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5.0</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4.9</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2.6</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4.1</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SSE</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3.0</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7.5</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5.5</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1.4</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4.4</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S</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2.0</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4.7</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4.0</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0.8</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2.9</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SSW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1.3</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3.9</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3.6</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1.4</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2.5</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SW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1.2</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1.8</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2.5</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1.3</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1.7</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WSW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2.4</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2.5</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4.1</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2.6</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2.9</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4.1</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2.2</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3.1</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3.1</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3.1</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WNW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6.6</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2.6</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2.1</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4.7</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4.0</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NW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15.3</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5.1</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5.4</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15.4</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10.3</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NNW</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14.2</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4.7</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5.2</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17.3</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10.4</w:t>
            </w:r>
          </w:p>
        </w:tc>
      </w:tr>
      <w:tr w:rsidR="0021776B" w:rsidRPr="00662BAF" w:rsidTr="00514C63">
        <w:trPr>
          <w:trHeight w:val="227"/>
          <w:jc w:val="center"/>
        </w:trPr>
        <w:tc>
          <w:tcPr>
            <w:tcW w:w="833" w:type="pct"/>
            <w:tcBorders>
              <w:top w:val="nil"/>
              <w:left w:val="single" w:sz="4" w:space="0" w:color="auto"/>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rPr>
                <w:rFonts w:hint="eastAsia"/>
              </w:rPr>
              <w:t>静风</w:t>
            </w:r>
            <w:r w:rsidRPr="00662BAF">
              <w:t>C</w:t>
            </w:r>
          </w:p>
        </w:tc>
        <w:tc>
          <w:tcPr>
            <w:tcW w:w="833"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34.8</w:t>
            </w:r>
          </w:p>
        </w:tc>
        <w:tc>
          <w:tcPr>
            <w:tcW w:w="834"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46.7</w:t>
            </w:r>
          </w:p>
        </w:tc>
        <w:tc>
          <w:tcPr>
            <w:tcW w:w="102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42.5</w:t>
            </w:r>
          </w:p>
        </w:tc>
        <w:tc>
          <w:tcPr>
            <w:tcW w:w="849"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37.1</w:t>
            </w:r>
          </w:p>
        </w:tc>
        <w:tc>
          <w:tcPr>
            <w:tcW w:w="622" w:type="pct"/>
            <w:tcBorders>
              <w:top w:val="nil"/>
              <w:left w:val="nil"/>
              <w:bottom w:val="single" w:sz="4" w:space="0" w:color="auto"/>
              <w:right w:val="single" w:sz="4" w:space="0" w:color="auto"/>
            </w:tcBorders>
            <w:tcMar>
              <w:top w:w="15" w:type="dxa"/>
              <w:left w:w="15" w:type="dxa"/>
              <w:bottom w:w="0" w:type="dxa"/>
              <w:right w:w="15" w:type="dxa"/>
            </w:tcMar>
            <w:vAlign w:val="center"/>
          </w:tcPr>
          <w:p w:rsidR="0021776B" w:rsidRPr="00662BAF" w:rsidRDefault="0021776B" w:rsidP="003A5C0F">
            <w:pPr>
              <w:pStyle w:val="a8"/>
            </w:pPr>
            <w:r w:rsidRPr="00662BAF">
              <w:t>40.3</w:t>
            </w:r>
          </w:p>
        </w:tc>
      </w:tr>
    </w:tbl>
    <w:p w:rsidR="0021776B" w:rsidRPr="00662BAF" w:rsidRDefault="0021776B" w:rsidP="00B729D0">
      <w:pPr>
        <w:ind w:firstLine="480"/>
        <w:rPr>
          <w:szCs w:val="24"/>
        </w:rPr>
      </w:pPr>
      <w:r w:rsidRPr="00662BAF">
        <w:rPr>
          <w:rFonts w:hint="eastAsia"/>
          <w:szCs w:val="21"/>
        </w:rPr>
        <w:t>注：风向频率单位：</w:t>
      </w:r>
      <w:r w:rsidRPr="00662BAF">
        <w:rPr>
          <w:szCs w:val="21"/>
        </w:rPr>
        <w:t>%</w:t>
      </w:r>
      <w:r w:rsidRPr="00662BAF">
        <w:rPr>
          <w:rFonts w:hint="eastAsia"/>
          <w:szCs w:val="21"/>
        </w:rPr>
        <w:t>。</w:t>
      </w:r>
    </w:p>
    <w:p w:rsidR="0021776B" w:rsidRPr="00662BAF" w:rsidRDefault="00FF1058" w:rsidP="00B729D0">
      <w:pPr>
        <w:ind w:firstLine="480"/>
      </w:pPr>
      <w:r w:rsidRPr="00662BAF">
        <w:rPr>
          <w:noProof/>
        </w:rPr>
        <w:drawing>
          <wp:inline distT="0" distB="0" distL="0" distR="0">
            <wp:extent cx="5327015" cy="3263900"/>
            <wp:effectExtent l="19050" t="0" r="6985" b="0"/>
            <wp:docPr id="106" name="图片 2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367"/>
                    <pic:cNvPicPr>
                      <a:picLocks noChangeAspect="1" noChangeArrowheads="1"/>
                    </pic:cNvPicPr>
                  </pic:nvPicPr>
                  <pic:blipFill>
                    <a:blip r:embed="rId220" cstate="print"/>
                    <a:srcRect/>
                    <a:stretch>
                      <a:fillRect/>
                    </a:stretch>
                  </pic:blipFill>
                  <pic:spPr bwMode="auto">
                    <a:xfrm>
                      <a:off x="0" y="0"/>
                      <a:ext cx="5327015" cy="3263900"/>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rPr>
      </w:pPr>
      <w:r w:rsidRPr="00662BAF">
        <w:rPr>
          <w:rFonts w:hint="eastAsia"/>
          <w:b/>
        </w:rPr>
        <w:t>图</w:t>
      </w:r>
      <w:r w:rsidRPr="00662BAF">
        <w:rPr>
          <w:b/>
        </w:rPr>
        <w:t xml:space="preserve">8.2-1    </w:t>
      </w:r>
      <w:r w:rsidRPr="00662BAF">
        <w:rPr>
          <w:rFonts w:hint="eastAsia"/>
          <w:b/>
        </w:rPr>
        <w:t>兴宁市气象站不同季节的风向频率玫瑰图</w:t>
      </w:r>
    </w:p>
    <w:p w:rsidR="0021776B" w:rsidRPr="00662BAF" w:rsidRDefault="0021776B" w:rsidP="003F560C">
      <w:pPr>
        <w:pStyle w:val="3"/>
        <w:rPr>
          <w:rFonts w:ascii="Times New Roman" w:hAnsi="Times New Roman"/>
          <w:sz w:val="28"/>
        </w:rPr>
      </w:pPr>
      <w:r w:rsidRPr="00662BAF">
        <w:rPr>
          <w:rFonts w:ascii="Times New Roman" w:hAnsi="Times New Roman" w:hint="eastAsia"/>
          <w:sz w:val="28"/>
        </w:rPr>
        <w:lastRenderedPageBreak/>
        <w:t>生产废气环境影响预测与评价</w:t>
      </w:r>
    </w:p>
    <w:p w:rsidR="0021776B" w:rsidRPr="00662BAF" w:rsidRDefault="0021776B" w:rsidP="00D55D76">
      <w:pPr>
        <w:pStyle w:val="4"/>
      </w:pPr>
      <w:r w:rsidRPr="00662BAF">
        <w:rPr>
          <w:rFonts w:hint="eastAsia"/>
        </w:rPr>
        <w:t>预测因子</w:t>
      </w:r>
    </w:p>
    <w:p w:rsidR="0021776B" w:rsidRPr="00662BAF" w:rsidRDefault="0021776B" w:rsidP="00B729D0">
      <w:pPr>
        <w:ind w:firstLine="480"/>
      </w:pPr>
      <w:r w:rsidRPr="00662BAF">
        <w:rPr>
          <w:rFonts w:hint="eastAsia"/>
        </w:rPr>
        <w:t>由前面的工程分析可知，本项目外排放的有组织废气主要是工艺废气和导热油炉烟气，根据项目排污特征，工艺废气以粉尘作为预测因子，导热油炉烟气选取</w:t>
      </w:r>
      <w:r w:rsidRPr="00662BAF">
        <w:t>SO</w:t>
      </w:r>
      <w:r w:rsidRPr="00662BAF">
        <w:rPr>
          <w:vertAlign w:val="subscript"/>
        </w:rPr>
        <w:t>2</w:t>
      </w:r>
      <w:r w:rsidRPr="00662BAF">
        <w:rPr>
          <w:rFonts w:hint="eastAsia"/>
        </w:rPr>
        <w:t>、</w:t>
      </w:r>
      <w:r w:rsidRPr="00662BAF">
        <w:t>NOx</w:t>
      </w:r>
      <w:r w:rsidRPr="00662BAF">
        <w:rPr>
          <w:rFonts w:hint="eastAsia"/>
        </w:rPr>
        <w:t>、烟尘作为预测因子。</w:t>
      </w:r>
    </w:p>
    <w:p w:rsidR="0021776B" w:rsidRPr="00662BAF" w:rsidRDefault="0021776B" w:rsidP="00D55D76">
      <w:pPr>
        <w:pStyle w:val="4"/>
      </w:pPr>
      <w:r w:rsidRPr="00662BAF">
        <w:rPr>
          <w:rFonts w:hint="eastAsia"/>
        </w:rPr>
        <w:t>预测模式及内容</w:t>
      </w:r>
    </w:p>
    <w:p w:rsidR="0021776B" w:rsidRPr="00662BAF" w:rsidRDefault="0021776B" w:rsidP="00B729D0">
      <w:pPr>
        <w:ind w:firstLine="480"/>
      </w:pPr>
      <w:r w:rsidRPr="00662BAF">
        <w:rPr>
          <w:rFonts w:hint="eastAsia"/>
        </w:rPr>
        <w:t>本项目大气环境影响评价等级为三级，根据《环境影响评价技术导则〈大气环境〉》</w:t>
      </w:r>
      <w:r w:rsidRPr="00662BAF">
        <w:t>(HJ2.2</w:t>
      </w:r>
      <w:r w:rsidRPr="00662BAF">
        <w:rPr>
          <w:rFonts w:hint="eastAsia"/>
        </w:rPr>
        <w:t>－</w:t>
      </w:r>
      <w:r w:rsidRPr="00662BAF">
        <w:t>2008)</w:t>
      </w:r>
      <w:r w:rsidRPr="00662BAF">
        <w:rPr>
          <w:rFonts w:hint="eastAsia"/>
        </w:rPr>
        <w:t>规定，三级评价可不进行大气环境影响预测工作，直接以估算模式的计算结果作为预测与分析的依据。</w:t>
      </w:r>
    </w:p>
    <w:p w:rsidR="0021776B" w:rsidRPr="00662BAF" w:rsidRDefault="0021776B" w:rsidP="00B729D0">
      <w:pPr>
        <w:ind w:firstLine="480"/>
      </w:pPr>
      <w:r w:rsidRPr="00662BAF">
        <w:rPr>
          <w:rFonts w:hint="eastAsia"/>
        </w:rPr>
        <w:t>因此，本评价采用</w:t>
      </w:r>
      <w:r w:rsidRPr="00662BAF">
        <w:t>Screen3System 1.0</w:t>
      </w:r>
      <w:r w:rsidRPr="00662BAF">
        <w:rPr>
          <w:rFonts w:hint="eastAsia"/>
        </w:rPr>
        <w:t>估算模式，估算</w:t>
      </w:r>
      <w:r w:rsidR="00626BD7" w:rsidRPr="00662BAF">
        <w:rPr>
          <w:rFonts w:hint="eastAsia"/>
        </w:rPr>
        <w:t>项目一、二期均投产后</w:t>
      </w:r>
      <w:r w:rsidRPr="00662BAF">
        <w:rPr>
          <w:rFonts w:hint="eastAsia"/>
        </w:rPr>
        <w:t>在正常情况及非正常情况下各预测因子的小时平均地面轴线浓度及最大地面浓度；估算项目无组织排放源的最大落地浓度。</w:t>
      </w:r>
    </w:p>
    <w:p w:rsidR="0021776B" w:rsidRPr="00662BAF" w:rsidRDefault="0021776B" w:rsidP="00D55D76">
      <w:pPr>
        <w:pStyle w:val="4"/>
      </w:pPr>
      <w:r w:rsidRPr="00662BAF">
        <w:rPr>
          <w:rFonts w:hint="eastAsia"/>
        </w:rPr>
        <w:t>污染物源强及预测参数</w:t>
      </w:r>
    </w:p>
    <w:p w:rsidR="0021776B" w:rsidRPr="00662BAF" w:rsidRDefault="0021776B" w:rsidP="00B729D0">
      <w:pPr>
        <w:ind w:firstLine="480"/>
      </w:pPr>
      <w:r w:rsidRPr="00662BAF">
        <w:rPr>
          <w:rFonts w:hint="eastAsia"/>
        </w:rPr>
        <w:t>项目各预测因子的排放源强见表</w:t>
      </w:r>
      <w:r w:rsidRPr="00662BAF">
        <w:t>8.2-2~8.2-</w:t>
      </w:r>
      <w:r w:rsidR="00BC242C" w:rsidRPr="00662BAF">
        <w:rPr>
          <w:rFonts w:hint="eastAsia"/>
        </w:rPr>
        <w:t>4</w:t>
      </w:r>
      <w:r w:rsidRPr="00662BAF">
        <w:rPr>
          <w:rFonts w:hint="eastAsia"/>
        </w:rPr>
        <w:t>，预测计算参数见表表</w:t>
      </w:r>
      <w:r w:rsidRPr="00662BAF">
        <w:t>8.2-</w:t>
      </w:r>
      <w:r w:rsidR="00BC242C" w:rsidRPr="00662BAF">
        <w:rPr>
          <w:rFonts w:hint="eastAsia"/>
        </w:rPr>
        <w:t>5</w:t>
      </w:r>
      <w:r w:rsidRPr="00662BAF">
        <w:rPr>
          <w:rFonts w:hint="eastAsia"/>
        </w:rPr>
        <w:t>：</w:t>
      </w:r>
    </w:p>
    <w:p w:rsidR="0021776B" w:rsidRPr="00662BAF" w:rsidRDefault="0021776B" w:rsidP="00B729D0">
      <w:pPr>
        <w:ind w:firstLine="480"/>
        <w:jc w:val="center"/>
        <w:rPr>
          <w:kern w:val="0"/>
        </w:rPr>
      </w:pPr>
      <w:r w:rsidRPr="00662BAF">
        <w:rPr>
          <w:rFonts w:hint="eastAsia"/>
          <w:kern w:val="0"/>
        </w:rPr>
        <w:t>表</w:t>
      </w:r>
      <w:r w:rsidRPr="00662BAF">
        <w:rPr>
          <w:kern w:val="0"/>
        </w:rPr>
        <w:t>8.2-2</w:t>
      </w:r>
      <w:r w:rsidRPr="00662BAF">
        <w:rPr>
          <w:rFonts w:hint="eastAsia"/>
          <w:kern w:val="0"/>
        </w:rPr>
        <w:t>正常情况下有组织废气排放情况表</w:t>
      </w:r>
    </w:p>
    <w:tbl>
      <w:tblPr>
        <w:tblW w:w="5180" w:type="pct"/>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0" w:type="dxa"/>
          <w:right w:w="0" w:type="dxa"/>
        </w:tblCellMar>
        <w:tblLook w:val="0000"/>
      </w:tblPr>
      <w:tblGrid>
        <w:gridCol w:w="862"/>
        <w:gridCol w:w="862"/>
        <w:gridCol w:w="862"/>
        <w:gridCol w:w="907"/>
        <w:gridCol w:w="722"/>
        <w:gridCol w:w="837"/>
        <w:gridCol w:w="713"/>
        <w:gridCol w:w="609"/>
        <w:gridCol w:w="760"/>
        <w:gridCol w:w="707"/>
        <w:gridCol w:w="724"/>
        <w:gridCol w:w="839"/>
      </w:tblGrid>
      <w:tr w:rsidR="00477E0E" w:rsidRPr="00662BAF" w:rsidTr="00477E0E">
        <w:trPr>
          <w:trHeight w:val="280"/>
          <w:jc w:val="center"/>
        </w:trPr>
        <w:tc>
          <w:tcPr>
            <w:tcW w:w="458" w:type="pct"/>
            <w:vMerge w:val="restart"/>
            <w:vAlign w:val="center"/>
          </w:tcPr>
          <w:p w:rsidR="00477E0E" w:rsidRPr="00662BAF" w:rsidRDefault="00477E0E" w:rsidP="0004540D">
            <w:pPr>
              <w:pStyle w:val="a8"/>
            </w:pPr>
            <w:r w:rsidRPr="00662BAF">
              <w:rPr>
                <w:rFonts w:hint="eastAsia"/>
              </w:rPr>
              <w:t>排气管</w:t>
            </w:r>
          </w:p>
          <w:p w:rsidR="00477E0E" w:rsidRPr="00662BAF" w:rsidRDefault="00477E0E" w:rsidP="0004540D">
            <w:pPr>
              <w:pStyle w:val="a8"/>
            </w:pPr>
            <w:r w:rsidRPr="00662BAF">
              <w:rPr>
                <w:rFonts w:hint="eastAsia"/>
              </w:rPr>
              <w:t>序号</w:t>
            </w:r>
          </w:p>
        </w:tc>
        <w:tc>
          <w:tcPr>
            <w:tcW w:w="458" w:type="pct"/>
            <w:vMerge w:val="restart"/>
            <w:vAlign w:val="center"/>
          </w:tcPr>
          <w:p w:rsidR="00477E0E" w:rsidRPr="00662BAF" w:rsidRDefault="00477E0E" w:rsidP="0004540D">
            <w:pPr>
              <w:pStyle w:val="a8"/>
            </w:pPr>
            <w:r w:rsidRPr="00662BAF">
              <w:rPr>
                <w:rFonts w:hint="eastAsia"/>
              </w:rPr>
              <w:t>污染物名称</w:t>
            </w:r>
          </w:p>
        </w:tc>
        <w:tc>
          <w:tcPr>
            <w:tcW w:w="458" w:type="pct"/>
            <w:vMerge w:val="restart"/>
            <w:vAlign w:val="center"/>
          </w:tcPr>
          <w:p w:rsidR="00477E0E" w:rsidRPr="00662BAF" w:rsidRDefault="00477E0E" w:rsidP="00126BB2">
            <w:pPr>
              <w:pStyle w:val="a8"/>
            </w:pPr>
            <w:r w:rsidRPr="00662BAF">
              <w:rPr>
                <w:rFonts w:hint="eastAsia"/>
              </w:rPr>
              <w:t>废气量（</w:t>
            </w:r>
            <w:r w:rsidRPr="00662BAF">
              <w:rPr>
                <w:rFonts w:hint="eastAsia"/>
              </w:rPr>
              <w:t>Nm</w:t>
            </w:r>
            <w:r w:rsidRPr="00662BAF">
              <w:rPr>
                <w:rFonts w:hint="eastAsia"/>
                <w:vertAlign w:val="superscript"/>
              </w:rPr>
              <w:t>3/</w:t>
            </w:r>
            <w:r w:rsidRPr="00662BAF">
              <w:rPr>
                <w:rFonts w:hint="eastAsia"/>
              </w:rPr>
              <w:t>h</w:t>
            </w:r>
            <w:r w:rsidRPr="00662BAF">
              <w:rPr>
                <w:rFonts w:hint="eastAsia"/>
              </w:rPr>
              <w:t>）</w:t>
            </w:r>
          </w:p>
        </w:tc>
        <w:tc>
          <w:tcPr>
            <w:tcW w:w="1311" w:type="pct"/>
            <w:gridSpan w:val="3"/>
            <w:vAlign w:val="center"/>
          </w:tcPr>
          <w:p w:rsidR="00477E0E" w:rsidRPr="00662BAF" w:rsidRDefault="00477E0E" w:rsidP="00126BB2">
            <w:pPr>
              <w:pStyle w:val="a8"/>
            </w:pPr>
            <w:r w:rsidRPr="00662BAF">
              <w:rPr>
                <w:rFonts w:hint="eastAsia"/>
              </w:rPr>
              <w:t>最终排放状况</w:t>
            </w:r>
          </w:p>
        </w:tc>
        <w:tc>
          <w:tcPr>
            <w:tcW w:w="1107" w:type="pct"/>
            <w:gridSpan w:val="3"/>
            <w:vAlign w:val="center"/>
          </w:tcPr>
          <w:p w:rsidR="00477E0E" w:rsidRPr="00662BAF" w:rsidRDefault="00477E0E" w:rsidP="00126BB2">
            <w:pPr>
              <w:pStyle w:val="a8"/>
            </w:pPr>
            <w:r w:rsidRPr="00662BAF">
              <w:rPr>
                <w:rFonts w:hint="eastAsia"/>
              </w:rPr>
              <w:t>排放源参数</w:t>
            </w:r>
          </w:p>
        </w:tc>
        <w:tc>
          <w:tcPr>
            <w:tcW w:w="761" w:type="pct"/>
            <w:gridSpan w:val="2"/>
            <w:vAlign w:val="center"/>
          </w:tcPr>
          <w:p w:rsidR="00477E0E" w:rsidRPr="00662BAF" w:rsidRDefault="00477E0E" w:rsidP="00126BB2">
            <w:pPr>
              <w:pStyle w:val="a8"/>
            </w:pPr>
            <w:r w:rsidRPr="00662BAF">
              <w:rPr>
                <w:rFonts w:hint="eastAsia"/>
              </w:rPr>
              <w:t>执行标准</w:t>
            </w:r>
          </w:p>
        </w:tc>
        <w:tc>
          <w:tcPr>
            <w:tcW w:w="446" w:type="pct"/>
            <w:vMerge w:val="restart"/>
            <w:vAlign w:val="center"/>
          </w:tcPr>
          <w:p w:rsidR="00477E0E" w:rsidRPr="00662BAF" w:rsidRDefault="00477E0E" w:rsidP="00126BB2">
            <w:pPr>
              <w:pStyle w:val="a8"/>
            </w:pPr>
            <w:r w:rsidRPr="00662BAF">
              <w:rPr>
                <w:rFonts w:hint="eastAsia"/>
              </w:rPr>
              <w:t>排放方式及去向</w:t>
            </w:r>
          </w:p>
        </w:tc>
      </w:tr>
      <w:tr w:rsidR="00477E0E" w:rsidRPr="00662BAF" w:rsidTr="00477E0E">
        <w:trPr>
          <w:trHeight w:val="440"/>
          <w:jc w:val="center"/>
        </w:trPr>
        <w:tc>
          <w:tcPr>
            <w:tcW w:w="458" w:type="pct"/>
            <w:vMerge/>
            <w:vAlign w:val="center"/>
          </w:tcPr>
          <w:p w:rsidR="00477E0E" w:rsidRPr="00662BAF" w:rsidRDefault="00477E0E" w:rsidP="0004540D">
            <w:pPr>
              <w:pStyle w:val="a8"/>
            </w:pPr>
          </w:p>
        </w:tc>
        <w:tc>
          <w:tcPr>
            <w:tcW w:w="458" w:type="pct"/>
            <w:vMerge/>
            <w:vAlign w:val="center"/>
          </w:tcPr>
          <w:p w:rsidR="00477E0E" w:rsidRPr="00662BAF" w:rsidRDefault="00477E0E" w:rsidP="0004540D">
            <w:pPr>
              <w:pStyle w:val="a8"/>
            </w:pPr>
          </w:p>
        </w:tc>
        <w:tc>
          <w:tcPr>
            <w:tcW w:w="458" w:type="pct"/>
            <w:vMerge/>
            <w:vAlign w:val="center"/>
          </w:tcPr>
          <w:p w:rsidR="00477E0E" w:rsidRPr="00662BAF" w:rsidRDefault="00477E0E" w:rsidP="00126BB2">
            <w:pPr>
              <w:pStyle w:val="a8"/>
            </w:pPr>
          </w:p>
        </w:tc>
        <w:tc>
          <w:tcPr>
            <w:tcW w:w="482" w:type="pct"/>
            <w:vAlign w:val="center"/>
          </w:tcPr>
          <w:p w:rsidR="00477E0E" w:rsidRPr="00662BAF" w:rsidRDefault="00477E0E" w:rsidP="00126BB2">
            <w:pPr>
              <w:pStyle w:val="a8"/>
            </w:pPr>
            <w:r w:rsidRPr="00662BAF">
              <w:rPr>
                <w:rFonts w:hint="eastAsia"/>
              </w:rPr>
              <w:t>浓度</w:t>
            </w:r>
            <w:r w:rsidRPr="00662BAF">
              <w:t>(mg/m</w:t>
            </w:r>
            <w:r w:rsidRPr="00662BAF">
              <w:rPr>
                <w:vertAlign w:val="superscript"/>
              </w:rPr>
              <w:t>3</w:t>
            </w:r>
            <w:r w:rsidRPr="00662BAF">
              <w:t>)</w:t>
            </w:r>
          </w:p>
        </w:tc>
        <w:tc>
          <w:tcPr>
            <w:tcW w:w="384" w:type="pct"/>
            <w:vAlign w:val="center"/>
          </w:tcPr>
          <w:p w:rsidR="00477E0E" w:rsidRPr="00662BAF" w:rsidRDefault="00477E0E" w:rsidP="00126BB2">
            <w:pPr>
              <w:pStyle w:val="a8"/>
            </w:pPr>
            <w:r w:rsidRPr="00662BAF">
              <w:rPr>
                <w:rFonts w:hint="eastAsia"/>
              </w:rPr>
              <w:t>速率</w:t>
            </w:r>
            <w:r w:rsidRPr="00662BAF">
              <w:t>(kg/h)</w:t>
            </w:r>
          </w:p>
        </w:tc>
        <w:tc>
          <w:tcPr>
            <w:tcW w:w="445" w:type="pct"/>
            <w:vAlign w:val="center"/>
          </w:tcPr>
          <w:p w:rsidR="00477E0E" w:rsidRPr="00662BAF" w:rsidRDefault="00477E0E" w:rsidP="00126BB2">
            <w:pPr>
              <w:pStyle w:val="a8"/>
            </w:pPr>
            <w:r w:rsidRPr="00662BAF">
              <w:rPr>
                <w:rFonts w:hint="eastAsia"/>
              </w:rPr>
              <w:t>排放量（</w:t>
            </w:r>
            <w:r w:rsidRPr="00662BAF">
              <w:t>t/a</w:t>
            </w:r>
            <w:r w:rsidRPr="00662BAF">
              <w:rPr>
                <w:rFonts w:hint="eastAsia"/>
              </w:rPr>
              <w:t>）</w:t>
            </w:r>
          </w:p>
        </w:tc>
        <w:tc>
          <w:tcPr>
            <w:tcW w:w="379" w:type="pct"/>
            <w:vAlign w:val="center"/>
          </w:tcPr>
          <w:p w:rsidR="00477E0E" w:rsidRPr="00662BAF" w:rsidRDefault="00477E0E" w:rsidP="00126BB2">
            <w:pPr>
              <w:pStyle w:val="a8"/>
            </w:pPr>
            <w:r w:rsidRPr="00662BAF">
              <w:rPr>
                <w:rFonts w:hint="eastAsia"/>
              </w:rPr>
              <w:t>高度</w:t>
            </w:r>
            <w:r w:rsidRPr="00662BAF">
              <w:t>(m)</w:t>
            </w:r>
          </w:p>
        </w:tc>
        <w:tc>
          <w:tcPr>
            <w:tcW w:w="324" w:type="pct"/>
            <w:vAlign w:val="center"/>
          </w:tcPr>
          <w:p w:rsidR="00477E0E" w:rsidRPr="00662BAF" w:rsidRDefault="00DC70B3" w:rsidP="00126BB2">
            <w:pPr>
              <w:pStyle w:val="a8"/>
            </w:pPr>
            <w:r w:rsidRPr="00662BAF">
              <w:rPr>
                <w:rFonts w:hint="eastAsia"/>
              </w:rPr>
              <w:t>内</w:t>
            </w:r>
            <w:r w:rsidR="00477E0E" w:rsidRPr="00662BAF">
              <w:rPr>
                <w:rFonts w:hint="eastAsia"/>
              </w:rPr>
              <w:t>径</w:t>
            </w:r>
            <w:r w:rsidR="00477E0E" w:rsidRPr="00662BAF">
              <w:t>(m)</w:t>
            </w:r>
          </w:p>
        </w:tc>
        <w:tc>
          <w:tcPr>
            <w:tcW w:w="404" w:type="pct"/>
            <w:vAlign w:val="center"/>
          </w:tcPr>
          <w:p w:rsidR="00477E0E" w:rsidRPr="00662BAF" w:rsidRDefault="00477E0E" w:rsidP="00126BB2">
            <w:pPr>
              <w:pStyle w:val="a8"/>
            </w:pPr>
            <w:r w:rsidRPr="00662BAF">
              <w:rPr>
                <w:rFonts w:hint="eastAsia"/>
              </w:rPr>
              <w:t>温度</w:t>
            </w:r>
            <w:r w:rsidRPr="00662BAF">
              <w:t>(</w:t>
            </w:r>
            <w:r w:rsidRPr="00662BAF">
              <w:rPr>
                <w:rFonts w:ascii="宋体" w:hAnsi="宋体" w:cs="宋体" w:hint="eastAsia"/>
              </w:rPr>
              <w:t>℃</w:t>
            </w:r>
            <w:r w:rsidRPr="00662BAF">
              <w:t>)</w:t>
            </w:r>
          </w:p>
        </w:tc>
        <w:tc>
          <w:tcPr>
            <w:tcW w:w="376" w:type="pct"/>
            <w:vAlign w:val="center"/>
          </w:tcPr>
          <w:p w:rsidR="00477E0E" w:rsidRPr="00662BAF" w:rsidRDefault="00477E0E" w:rsidP="00126BB2">
            <w:pPr>
              <w:pStyle w:val="a8"/>
            </w:pPr>
            <w:r w:rsidRPr="00662BAF">
              <w:rPr>
                <w:rFonts w:hint="eastAsia"/>
              </w:rPr>
              <w:t>浓度</w:t>
            </w:r>
          </w:p>
          <w:p w:rsidR="00477E0E" w:rsidRPr="00662BAF" w:rsidRDefault="00477E0E" w:rsidP="00126BB2">
            <w:pPr>
              <w:pStyle w:val="a8"/>
            </w:pPr>
            <w:r w:rsidRPr="00662BAF">
              <w:t>(mg/m</w:t>
            </w:r>
            <w:r w:rsidRPr="00662BAF">
              <w:rPr>
                <w:vertAlign w:val="superscript"/>
              </w:rPr>
              <w:t>3</w:t>
            </w:r>
            <w:r w:rsidRPr="00662BAF">
              <w:t>)</w:t>
            </w:r>
          </w:p>
        </w:tc>
        <w:tc>
          <w:tcPr>
            <w:tcW w:w="385" w:type="pct"/>
            <w:vAlign w:val="center"/>
          </w:tcPr>
          <w:p w:rsidR="00477E0E" w:rsidRPr="00662BAF" w:rsidRDefault="00477E0E" w:rsidP="00126BB2">
            <w:pPr>
              <w:pStyle w:val="a8"/>
            </w:pPr>
            <w:r w:rsidRPr="00662BAF">
              <w:rPr>
                <w:rFonts w:hint="eastAsia"/>
              </w:rPr>
              <w:t>速率</w:t>
            </w:r>
            <w:r w:rsidRPr="00662BAF">
              <w:t>(kg/h)</w:t>
            </w:r>
          </w:p>
        </w:tc>
        <w:tc>
          <w:tcPr>
            <w:tcW w:w="446" w:type="pct"/>
            <w:vMerge/>
            <w:vAlign w:val="center"/>
          </w:tcPr>
          <w:p w:rsidR="00477E0E" w:rsidRPr="00662BAF" w:rsidRDefault="00477E0E" w:rsidP="00126BB2">
            <w:pPr>
              <w:pStyle w:val="a8"/>
            </w:pPr>
          </w:p>
        </w:tc>
      </w:tr>
      <w:tr w:rsidR="00477E0E" w:rsidRPr="00662BAF" w:rsidTr="00477E0E">
        <w:trPr>
          <w:trHeight w:val="207"/>
          <w:jc w:val="center"/>
        </w:trPr>
        <w:tc>
          <w:tcPr>
            <w:tcW w:w="458" w:type="pct"/>
            <w:vAlign w:val="center"/>
          </w:tcPr>
          <w:p w:rsidR="00477E0E" w:rsidRPr="00662BAF" w:rsidRDefault="00477E0E" w:rsidP="0004540D">
            <w:pPr>
              <w:pStyle w:val="a8"/>
            </w:pPr>
            <w:r w:rsidRPr="00662BAF">
              <w:t>Q1</w:t>
            </w:r>
          </w:p>
        </w:tc>
        <w:tc>
          <w:tcPr>
            <w:tcW w:w="458" w:type="pct"/>
            <w:vAlign w:val="center"/>
          </w:tcPr>
          <w:p w:rsidR="00477E0E" w:rsidRPr="00662BAF" w:rsidRDefault="00477E0E" w:rsidP="0004540D">
            <w:pPr>
              <w:pStyle w:val="a8"/>
              <w:rPr>
                <w:kern w:val="44"/>
              </w:rPr>
            </w:pPr>
            <w:r w:rsidRPr="00662BAF">
              <w:rPr>
                <w:rFonts w:hint="eastAsia"/>
                <w:kern w:val="44"/>
              </w:rPr>
              <w:t>粉尘</w:t>
            </w:r>
          </w:p>
        </w:tc>
        <w:tc>
          <w:tcPr>
            <w:tcW w:w="458" w:type="pct"/>
            <w:vAlign w:val="center"/>
          </w:tcPr>
          <w:p w:rsidR="00477E0E" w:rsidRPr="00662BAF" w:rsidRDefault="00477E0E" w:rsidP="00126BB2">
            <w:pPr>
              <w:pStyle w:val="a8"/>
            </w:pPr>
            <w:r w:rsidRPr="00662BAF">
              <w:rPr>
                <w:rFonts w:hint="eastAsia"/>
              </w:rPr>
              <w:t>3</w:t>
            </w:r>
            <w:r w:rsidR="00BA1943" w:rsidRPr="00662BAF">
              <w:rPr>
                <w:rFonts w:hint="eastAsia"/>
              </w:rPr>
              <w:t>8</w:t>
            </w:r>
            <w:r w:rsidRPr="00662BAF">
              <w:rPr>
                <w:rFonts w:hint="eastAsia"/>
              </w:rPr>
              <w:t>000</w:t>
            </w:r>
          </w:p>
        </w:tc>
        <w:tc>
          <w:tcPr>
            <w:tcW w:w="482" w:type="pct"/>
            <w:vAlign w:val="center"/>
          </w:tcPr>
          <w:p w:rsidR="00477E0E" w:rsidRPr="00662BAF" w:rsidRDefault="00477E0E" w:rsidP="00126BB2">
            <w:pPr>
              <w:pStyle w:val="a8"/>
            </w:pPr>
            <w:r w:rsidRPr="00662BAF">
              <w:t xml:space="preserve">50 </w:t>
            </w:r>
          </w:p>
        </w:tc>
        <w:tc>
          <w:tcPr>
            <w:tcW w:w="384" w:type="pct"/>
            <w:vAlign w:val="center"/>
          </w:tcPr>
          <w:p w:rsidR="00477E0E" w:rsidRPr="00662BAF" w:rsidRDefault="00626BD7" w:rsidP="00626BD7">
            <w:pPr>
              <w:pStyle w:val="a8"/>
              <w:rPr>
                <w:szCs w:val="21"/>
              </w:rPr>
            </w:pPr>
            <w:r w:rsidRPr="00662BAF">
              <w:rPr>
                <w:rFonts w:hint="eastAsia"/>
                <w:szCs w:val="21"/>
              </w:rPr>
              <w:t>1</w:t>
            </w:r>
            <w:r w:rsidR="00477E0E" w:rsidRPr="00662BAF">
              <w:rPr>
                <w:szCs w:val="21"/>
              </w:rPr>
              <w:t>.</w:t>
            </w:r>
            <w:r w:rsidRPr="00662BAF">
              <w:rPr>
                <w:rFonts w:hint="eastAsia"/>
                <w:szCs w:val="21"/>
              </w:rPr>
              <w:t>89</w:t>
            </w:r>
          </w:p>
        </w:tc>
        <w:tc>
          <w:tcPr>
            <w:tcW w:w="445" w:type="pct"/>
            <w:vAlign w:val="center"/>
          </w:tcPr>
          <w:p w:rsidR="00477E0E" w:rsidRPr="00662BAF" w:rsidRDefault="00477E0E" w:rsidP="00126BB2">
            <w:pPr>
              <w:pStyle w:val="a8"/>
            </w:pPr>
            <w:r w:rsidRPr="00662BAF">
              <w:t>1</w:t>
            </w:r>
            <w:r w:rsidR="00626BD7" w:rsidRPr="00662BAF">
              <w:rPr>
                <w:rFonts w:hint="eastAsia"/>
              </w:rPr>
              <w:t>5.0</w:t>
            </w:r>
          </w:p>
        </w:tc>
        <w:tc>
          <w:tcPr>
            <w:tcW w:w="379" w:type="pct"/>
            <w:vAlign w:val="center"/>
          </w:tcPr>
          <w:p w:rsidR="00477E0E" w:rsidRPr="00662BAF" w:rsidRDefault="0056679D" w:rsidP="00C95570">
            <w:pPr>
              <w:pStyle w:val="a8"/>
            </w:pPr>
            <w:r w:rsidRPr="00662BAF">
              <w:rPr>
                <w:rFonts w:hint="eastAsia"/>
              </w:rPr>
              <w:t>2</w:t>
            </w:r>
            <w:r w:rsidR="00477E0E" w:rsidRPr="00662BAF">
              <w:t>5</w:t>
            </w:r>
          </w:p>
        </w:tc>
        <w:tc>
          <w:tcPr>
            <w:tcW w:w="324" w:type="pct"/>
            <w:vAlign w:val="center"/>
          </w:tcPr>
          <w:p w:rsidR="00477E0E" w:rsidRPr="00662BAF" w:rsidRDefault="00477E0E" w:rsidP="00626BD7">
            <w:pPr>
              <w:pStyle w:val="a8"/>
            </w:pPr>
            <w:r w:rsidRPr="00662BAF">
              <w:t>0.</w:t>
            </w:r>
            <w:r w:rsidR="00626BD7" w:rsidRPr="00662BAF">
              <w:rPr>
                <w:rFonts w:hint="eastAsia"/>
              </w:rPr>
              <w:t>8</w:t>
            </w:r>
          </w:p>
        </w:tc>
        <w:tc>
          <w:tcPr>
            <w:tcW w:w="404" w:type="pct"/>
            <w:vAlign w:val="center"/>
          </w:tcPr>
          <w:p w:rsidR="00477E0E" w:rsidRPr="00662BAF" w:rsidRDefault="00626BD7" w:rsidP="00C95570">
            <w:pPr>
              <w:pStyle w:val="a8"/>
            </w:pPr>
            <w:r w:rsidRPr="00662BAF">
              <w:t>100</w:t>
            </w:r>
          </w:p>
        </w:tc>
        <w:tc>
          <w:tcPr>
            <w:tcW w:w="376" w:type="pct"/>
            <w:vAlign w:val="center"/>
          </w:tcPr>
          <w:p w:rsidR="00477E0E" w:rsidRPr="00662BAF" w:rsidRDefault="00477E0E" w:rsidP="00C95570">
            <w:pPr>
              <w:pStyle w:val="a8"/>
            </w:pPr>
            <w:r w:rsidRPr="00662BAF">
              <w:t>120</w:t>
            </w:r>
          </w:p>
        </w:tc>
        <w:tc>
          <w:tcPr>
            <w:tcW w:w="385" w:type="pct"/>
            <w:vAlign w:val="center"/>
          </w:tcPr>
          <w:p w:rsidR="00477E0E" w:rsidRPr="00662BAF" w:rsidRDefault="0056679D" w:rsidP="0056679D">
            <w:pPr>
              <w:pStyle w:val="a8"/>
            </w:pPr>
            <w:r w:rsidRPr="00662BAF">
              <w:rPr>
                <w:rFonts w:hint="eastAsia"/>
              </w:rPr>
              <w:t>7</w:t>
            </w:r>
            <w:r w:rsidR="00477E0E" w:rsidRPr="00662BAF">
              <w:t>.</w:t>
            </w:r>
            <w:r w:rsidRPr="00662BAF">
              <w:rPr>
                <w:rFonts w:hint="eastAsia"/>
              </w:rPr>
              <w:t>2</w:t>
            </w:r>
          </w:p>
        </w:tc>
        <w:tc>
          <w:tcPr>
            <w:tcW w:w="446" w:type="pct"/>
            <w:vMerge w:val="restart"/>
            <w:vAlign w:val="center"/>
          </w:tcPr>
          <w:p w:rsidR="00477E0E" w:rsidRPr="00662BAF" w:rsidRDefault="00477E0E" w:rsidP="00126BB2">
            <w:pPr>
              <w:pStyle w:val="a8"/>
            </w:pPr>
            <w:r w:rsidRPr="00662BAF">
              <w:rPr>
                <w:rFonts w:hint="eastAsia"/>
                <w:kern w:val="0"/>
              </w:rPr>
              <w:t>袋式除尘</w:t>
            </w:r>
          </w:p>
        </w:tc>
      </w:tr>
      <w:tr w:rsidR="00626BD7" w:rsidRPr="00662BAF" w:rsidTr="00477E0E">
        <w:trPr>
          <w:trHeight w:val="114"/>
          <w:jc w:val="center"/>
        </w:trPr>
        <w:tc>
          <w:tcPr>
            <w:tcW w:w="458" w:type="pct"/>
            <w:vMerge w:val="restart"/>
            <w:vAlign w:val="center"/>
          </w:tcPr>
          <w:p w:rsidR="00626BD7" w:rsidRPr="00662BAF" w:rsidRDefault="00626BD7" w:rsidP="0004540D">
            <w:pPr>
              <w:pStyle w:val="a8"/>
            </w:pPr>
            <w:r w:rsidRPr="00662BAF">
              <w:t>Q2</w:t>
            </w:r>
          </w:p>
        </w:tc>
        <w:tc>
          <w:tcPr>
            <w:tcW w:w="458" w:type="pct"/>
            <w:vAlign w:val="center"/>
          </w:tcPr>
          <w:p w:rsidR="00626BD7" w:rsidRPr="00662BAF" w:rsidRDefault="00626BD7" w:rsidP="0004540D">
            <w:pPr>
              <w:pStyle w:val="a8"/>
              <w:rPr>
                <w:kern w:val="0"/>
              </w:rPr>
            </w:pPr>
            <w:r w:rsidRPr="00662BAF">
              <w:rPr>
                <w:rFonts w:hint="eastAsia"/>
                <w:kern w:val="0"/>
              </w:rPr>
              <w:t>烟尘</w:t>
            </w:r>
          </w:p>
        </w:tc>
        <w:tc>
          <w:tcPr>
            <w:tcW w:w="458" w:type="pct"/>
            <w:vMerge w:val="restart"/>
            <w:vAlign w:val="center"/>
          </w:tcPr>
          <w:p w:rsidR="00626BD7" w:rsidRPr="00662BAF" w:rsidRDefault="00626BD7" w:rsidP="00126BB2">
            <w:pPr>
              <w:pStyle w:val="a8"/>
              <w:rPr>
                <w:kern w:val="0"/>
              </w:rPr>
            </w:pPr>
            <w:r w:rsidRPr="00662BAF">
              <w:rPr>
                <w:rFonts w:hint="eastAsia"/>
                <w:kern w:val="0"/>
              </w:rPr>
              <w:t>90000</w:t>
            </w:r>
          </w:p>
        </w:tc>
        <w:tc>
          <w:tcPr>
            <w:tcW w:w="482" w:type="pct"/>
            <w:vAlign w:val="center"/>
          </w:tcPr>
          <w:p w:rsidR="00626BD7" w:rsidRPr="00662BAF" w:rsidRDefault="00626BD7" w:rsidP="00626BD7">
            <w:pPr>
              <w:pStyle w:val="a8"/>
            </w:pPr>
            <w:r w:rsidRPr="00662BAF">
              <w:t>22.56</w:t>
            </w:r>
          </w:p>
        </w:tc>
        <w:tc>
          <w:tcPr>
            <w:tcW w:w="384" w:type="pct"/>
            <w:vAlign w:val="center"/>
          </w:tcPr>
          <w:p w:rsidR="00626BD7" w:rsidRPr="00662BAF" w:rsidRDefault="00626BD7" w:rsidP="00626BD7">
            <w:pPr>
              <w:pStyle w:val="a8"/>
            </w:pPr>
            <w:r w:rsidRPr="00662BAF">
              <w:t>2.03</w:t>
            </w:r>
          </w:p>
        </w:tc>
        <w:tc>
          <w:tcPr>
            <w:tcW w:w="445" w:type="pct"/>
            <w:vAlign w:val="center"/>
          </w:tcPr>
          <w:p w:rsidR="00626BD7" w:rsidRPr="00662BAF" w:rsidRDefault="00626BD7" w:rsidP="00626BD7">
            <w:pPr>
              <w:pStyle w:val="a8"/>
            </w:pPr>
            <w:r w:rsidRPr="00662BAF">
              <w:t>16.08</w:t>
            </w:r>
          </w:p>
        </w:tc>
        <w:tc>
          <w:tcPr>
            <w:tcW w:w="379" w:type="pct"/>
            <w:vMerge w:val="restart"/>
            <w:vAlign w:val="center"/>
          </w:tcPr>
          <w:p w:rsidR="00626BD7" w:rsidRPr="00662BAF" w:rsidRDefault="00626BD7" w:rsidP="00126BB2">
            <w:pPr>
              <w:pStyle w:val="a8"/>
            </w:pPr>
            <w:r w:rsidRPr="00662BAF">
              <w:t>40</w:t>
            </w:r>
          </w:p>
        </w:tc>
        <w:tc>
          <w:tcPr>
            <w:tcW w:w="324" w:type="pct"/>
            <w:vMerge w:val="restart"/>
            <w:vAlign w:val="center"/>
          </w:tcPr>
          <w:p w:rsidR="00626BD7" w:rsidRPr="00662BAF" w:rsidRDefault="00DC70B3" w:rsidP="00DC70B3">
            <w:pPr>
              <w:pStyle w:val="a8"/>
            </w:pPr>
            <w:r w:rsidRPr="00662BAF">
              <w:rPr>
                <w:rFonts w:hint="eastAsia"/>
              </w:rPr>
              <w:t>1</w:t>
            </w:r>
            <w:r w:rsidR="00626BD7" w:rsidRPr="00662BAF">
              <w:t>.</w:t>
            </w:r>
            <w:r w:rsidRPr="00662BAF">
              <w:rPr>
                <w:rFonts w:hint="eastAsia"/>
              </w:rPr>
              <w:t>2</w:t>
            </w:r>
          </w:p>
        </w:tc>
        <w:tc>
          <w:tcPr>
            <w:tcW w:w="404" w:type="pct"/>
            <w:vMerge w:val="restart"/>
            <w:vAlign w:val="center"/>
          </w:tcPr>
          <w:p w:rsidR="00626BD7" w:rsidRPr="00662BAF" w:rsidRDefault="00626BD7" w:rsidP="00126BB2">
            <w:pPr>
              <w:pStyle w:val="a8"/>
            </w:pPr>
            <w:r w:rsidRPr="00662BAF">
              <w:t>150~180</w:t>
            </w:r>
          </w:p>
        </w:tc>
        <w:tc>
          <w:tcPr>
            <w:tcW w:w="376" w:type="pct"/>
            <w:vAlign w:val="center"/>
          </w:tcPr>
          <w:p w:rsidR="00626BD7" w:rsidRPr="00662BAF" w:rsidRDefault="00626BD7" w:rsidP="00126BB2">
            <w:pPr>
              <w:pStyle w:val="a8"/>
            </w:pPr>
            <w:r w:rsidRPr="00662BAF">
              <w:t>30</w:t>
            </w:r>
          </w:p>
        </w:tc>
        <w:tc>
          <w:tcPr>
            <w:tcW w:w="385" w:type="pct"/>
            <w:vMerge w:val="restart"/>
            <w:vAlign w:val="center"/>
          </w:tcPr>
          <w:p w:rsidR="00626BD7" w:rsidRPr="00662BAF" w:rsidRDefault="00626BD7" w:rsidP="00126BB2">
            <w:pPr>
              <w:pStyle w:val="a8"/>
              <w:rPr>
                <w:kern w:val="0"/>
              </w:rPr>
            </w:pPr>
            <w:r w:rsidRPr="00662BAF">
              <w:rPr>
                <w:kern w:val="0"/>
              </w:rPr>
              <w:t>/</w:t>
            </w:r>
          </w:p>
        </w:tc>
        <w:tc>
          <w:tcPr>
            <w:tcW w:w="446" w:type="pct"/>
            <w:vMerge/>
            <w:vAlign w:val="center"/>
          </w:tcPr>
          <w:p w:rsidR="00626BD7" w:rsidRPr="00662BAF" w:rsidRDefault="00626BD7" w:rsidP="00126BB2">
            <w:pPr>
              <w:pStyle w:val="a8"/>
              <w:rPr>
                <w:kern w:val="0"/>
              </w:rPr>
            </w:pPr>
          </w:p>
        </w:tc>
      </w:tr>
      <w:tr w:rsidR="00626BD7" w:rsidRPr="00662BAF" w:rsidTr="00477E0E">
        <w:trPr>
          <w:trHeight w:val="114"/>
          <w:jc w:val="center"/>
        </w:trPr>
        <w:tc>
          <w:tcPr>
            <w:tcW w:w="458" w:type="pct"/>
            <w:vMerge/>
            <w:vAlign w:val="center"/>
          </w:tcPr>
          <w:p w:rsidR="00626BD7" w:rsidRPr="00662BAF" w:rsidRDefault="00626BD7" w:rsidP="0004540D">
            <w:pPr>
              <w:pStyle w:val="a8"/>
            </w:pPr>
          </w:p>
        </w:tc>
        <w:tc>
          <w:tcPr>
            <w:tcW w:w="458" w:type="pct"/>
            <w:vAlign w:val="center"/>
          </w:tcPr>
          <w:p w:rsidR="00626BD7" w:rsidRPr="00662BAF" w:rsidRDefault="00626BD7" w:rsidP="0004540D">
            <w:pPr>
              <w:pStyle w:val="a8"/>
              <w:rPr>
                <w:kern w:val="0"/>
              </w:rPr>
            </w:pPr>
            <w:r w:rsidRPr="00662BAF">
              <w:rPr>
                <w:kern w:val="0"/>
              </w:rPr>
              <w:t>NOx</w:t>
            </w:r>
          </w:p>
        </w:tc>
        <w:tc>
          <w:tcPr>
            <w:tcW w:w="458" w:type="pct"/>
            <w:vMerge/>
            <w:vAlign w:val="center"/>
          </w:tcPr>
          <w:p w:rsidR="00626BD7" w:rsidRPr="00662BAF" w:rsidRDefault="00626BD7" w:rsidP="00126BB2">
            <w:pPr>
              <w:pStyle w:val="a8"/>
            </w:pPr>
          </w:p>
        </w:tc>
        <w:tc>
          <w:tcPr>
            <w:tcW w:w="482" w:type="pct"/>
            <w:vAlign w:val="center"/>
          </w:tcPr>
          <w:p w:rsidR="00626BD7" w:rsidRPr="00662BAF" w:rsidRDefault="00626BD7" w:rsidP="00626BD7">
            <w:pPr>
              <w:pStyle w:val="a8"/>
            </w:pPr>
            <w:r w:rsidRPr="00662BAF">
              <w:t>61.2</w:t>
            </w:r>
          </w:p>
        </w:tc>
        <w:tc>
          <w:tcPr>
            <w:tcW w:w="384" w:type="pct"/>
            <w:vAlign w:val="center"/>
          </w:tcPr>
          <w:p w:rsidR="00626BD7" w:rsidRPr="00662BAF" w:rsidRDefault="00626BD7" w:rsidP="001E21F2">
            <w:pPr>
              <w:pStyle w:val="a8"/>
            </w:pPr>
            <w:r w:rsidRPr="00662BAF">
              <w:t>2.75</w:t>
            </w:r>
          </w:p>
        </w:tc>
        <w:tc>
          <w:tcPr>
            <w:tcW w:w="445" w:type="pct"/>
            <w:vAlign w:val="center"/>
          </w:tcPr>
          <w:p w:rsidR="00626BD7" w:rsidRPr="00662BAF" w:rsidRDefault="00626BD7" w:rsidP="00626BD7">
            <w:pPr>
              <w:pStyle w:val="a8"/>
            </w:pPr>
            <w:r w:rsidRPr="00662BAF">
              <w:t>61.2</w:t>
            </w:r>
          </w:p>
        </w:tc>
        <w:tc>
          <w:tcPr>
            <w:tcW w:w="379" w:type="pct"/>
            <w:vMerge/>
            <w:vAlign w:val="center"/>
          </w:tcPr>
          <w:p w:rsidR="00626BD7" w:rsidRPr="00662BAF" w:rsidRDefault="00626BD7" w:rsidP="00126BB2">
            <w:pPr>
              <w:pStyle w:val="a8"/>
            </w:pPr>
          </w:p>
        </w:tc>
        <w:tc>
          <w:tcPr>
            <w:tcW w:w="324" w:type="pct"/>
            <w:vMerge/>
            <w:vAlign w:val="center"/>
          </w:tcPr>
          <w:p w:rsidR="00626BD7" w:rsidRPr="00662BAF" w:rsidRDefault="00626BD7" w:rsidP="00126BB2">
            <w:pPr>
              <w:pStyle w:val="a8"/>
            </w:pPr>
          </w:p>
        </w:tc>
        <w:tc>
          <w:tcPr>
            <w:tcW w:w="404" w:type="pct"/>
            <w:vMerge/>
            <w:vAlign w:val="center"/>
          </w:tcPr>
          <w:p w:rsidR="00626BD7" w:rsidRPr="00662BAF" w:rsidRDefault="00626BD7" w:rsidP="00126BB2">
            <w:pPr>
              <w:pStyle w:val="a8"/>
            </w:pPr>
          </w:p>
        </w:tc>
        <w:tc>
          <w:tcPr>
            <w:tcW w:w="376" w:type="pct"/>
            <w:vAlign w:val="center"/>
          </w:tcPr>
          <w:p w:rsidR="00626BD7" w:rsidRPr="00662BAF" w:rsidRDefault="00626BD7" w:rsidP="00126BB2">
            <w:pPr>
              <w:pStyle w:val="a8"/>
            </w:pPr>
            <w:r w:rsidRPr="00662BAF">
              <w:t>200</w:t>
            </w:r>
          </w:p>
        </w:tc>
        <w:tc>
          <w:tcPr>
            <w:tcW w:w="385" w:type="pct"/>
            <w:vMerge/>
            <w:vAlign w:val="center"/>
          </w:tcPr>
          <w:p w:rsidR="00626BD7" w:rsidRPr="00662BAF" w:rsidRDefault="00626BD7" w:rsidP="00126BB2">
            <w:pPr>
              <w:pStyle w:val="a8"/>
            </w:pPr>
          </w:p>
        </w:tc>
        <w:tc>
          <w:tcPr>
            <w:tcW w:w="446" w:type="pct"/>
            <w:vMerge/>
            <w:vAlign w:val="center"/>
          </w:tcPr>
          <w:p w:rsidR="00626BD7" w:rsidRPr="00662BAF" w:rsidRDefault="00626BD7" w:rsidP="00126BB2">
            <w:pPr>
              <w:pStyle w:val="a8"/>
            </w:pPr>
          </w:p>
        </w:tc>
      </w:tr>
      <w:tr w:rsidR="00626BD7" w:rsidRPr="00662BAF" w:rsidTr="00477E0E">
        <w:trPr>
          <w:trHeight w:val="114"/>
          <w:jc w:val="center"/>
        </w:trPr>
        <w:tc>
          <w:tcPr>
            <w:tcW w:w="458" w:type="pct"/>
            <w:vMerge/>
            <w:vAlign w:val="center"/>
          </w:tcPr>
          <w:p w:rsidR="00626BD7" w:rsidRPr="00662BAF" w:rsidRDefault="00626BD7" w:rsidP="0004540D">
            <w:pPr>
              <w:pStyle w:val="a8"/>
            </w:pPr>
          </w:p>
        </w:tc>
        <w:tc>
          <w:tcPr>
            <w:tcW w:w="458" w:type="pct"/>
            <w:vAlign w:val="center"/>
          </w:tcPr>
          <w:p w:rsidR="00626BD7" w:rsidRPr="00662BAF" w:rsidRDefault="00626BD7" w:rsidP="0004540D">
            <w:pPr>
              <w:pStyle w:val="a8"/>
              <w:rPr>
                <w:kern w:val="0"/>
              </w:rPr>
            </w:pPr>
            <w:r w:rsidRPr="00662BAF">
              <w:rPr>
                <w:kern w:val="0"/>
              </w:rPr>
              <w:t>SO</w:t>
            </w:r>
            <w:r w:rsidRPr="00662BAF">
              <w:rPr>
                <w:kern w:val="0"/>
                <w:vertAlign w:val="subscript"/>
              </w:rPr>
              <w:t>2</w:t>
            </w:r>
          </w:p>
        </w:tc>
        <w:tc>
          <w:tcPr>
            <w:tcW w:w="458" w:type="pct"/>
            <w:vMerge/>
            <w:vAlign w:val="center"/>
          </w:tcPr>
          <w:p w:rsidR="00626BD7" w:rsidRPr="00662BAF" w:rsidRDefault="00626BD7" w:rsidP="00126BB2">
            <w:pPr>
              <w:pStyle w:val="a8"/>
            </w:pPr>
          </w:p>
        </w:tc>
        <w:tc>
          <w:tcPr>
            <w:tcW w:w="482" w:type="pct"/>
            <w:vAlign w:val="center"/>
          </w:tcPr>
          <w:p w:rsidR="00626BD7" w:rsidRPr="00662BAF" w:rsidRDefault="00626BD7" w:rsidP="00626BD7">
            <w:pPr>
              <w:pStyle w:val="a8"/>
            </w:pPr>
            <w:r w:rsidRPr="00662BAF">
              <w:t>20.4</w:t>
            </w:r>
          </w:p>
        </w:tc>
        <w:tc>
          <w:tcPr>
            <w:tcW w:w="384" w:type="pct"/>
            <w:vAlign w:val="center"/>
          </w:tcPr>
          <w:p w:rsidR="00626BD7" w:rsidRPr="00662BAF" w:rsidRDefault="00626BD7" w:rsidP="001E21F2">
            <w:pPr>
              <w:pStyle w:val="a8"/>
            </w:pPr>
            <w:r w:rsidRPr="00662BAF">
              <w:t>0.9</w:t>
            </w:r>
            <w:r w:rsidR="001E21F2" w:rsidRPr="00662BAF">
              <w:rPr>
                <w:rFonts w:hint="eastAsia"/>
              </w:rPr>
              <w:t>2</w:t>
            </w:r>
          </w:p>
        </w:tc>
        <w:tc>
          <w:tcPr>
            <w:tcW w:w="445" w:type="pct"/>
            <w:vAlign w:val="center"/>
          </w:tcPr>
          <w:p w:rsidR="00626BD7" w:rsidRPr="00662BAF" w:rsidRDefault="00626BD7" w:rsidP="00626BD7">
            <w:pPr>
              <w:pStyle w:val="a8"/>
            </w:pPr>
            <w:r w:rsidRPr="00662BAF">
              <w:t>20.4</w:t>
            </w:r>
          </w:p>
        </w:tc>
        <w:tc>
          <w:tcPr>
            <w:tcW w:w="379" w:type="pct"/>
            <w:vMerge/>
            <w:vAlign w:val="center"/>
          </w:tcPr>
          <w:p w:rsidR="00626BD7" w:rsidRPr="00662BAF" w:rsidRDefault="00626BD7" w:rsidP="00126BB2">
            <w:pPr>
              <w:pStyle w:val="a8"/>
            </w:pPr>
          </w:p>
        </w:tc>
        <w:tc>
          <w:tcPr>
            <w:tcW w:w="324" w:type="pct"/>
            <w:vMerge/>
            <w:vAlign w:val="center"/>
          </w:tcPr>
          <w:p w:rsidR="00626BD7" w:rsidRPr="00662BAF" w:rsidRDefault="00626BD7" w:rsidP="00126BB2">
            <w:pPr>
              <w:pStyle w:val="a8"/>
            </w:pPr>
          </w:p>
        </w:tc>
        <w:tc>
          <w:tcPr>
            <w:tcW w:w="404" w:type="pct"/>
            <w:vMerge/>
            <w:vAlign w:val="center"/>
          </w:tcPr>
          <w:p w:rsidR="00626BD7" w:rsidRPr="00662BAF" w:rsidRDefault="00626BD7" w:rsidP="00126BB2">
            <w:pPr>
              <w:pStyle w:val="a8"/>
            </w:pPr>
          </w:p>
        </w:tc>
        <w:tc>
          <w:tcPr>
            <w:tcW w:w="376" w:type="pct"/>
            <w:vAlign w:val="center"/>
          </w:tcPr>
          <w:p w:rsidR="00626BD7" w:rsidRPr="00662BAF" w:rsidRDefault="00626BD7" w:rsidP="00126BB2">
            <w:pPr>
              <w:pStyle w:val="a8"/>
            </w:pPr>
            <w:r w:rsidRPr="00662BAF">
              <w:t>50</w:t>
            </w:r>
          </w:p>
        </w:tc>
        <w:tc>
          <w:tcPr>
            <w:tcW w:w="385" w:type="pct"/>
            <w:vMerge/>
            <w:vAlign w:val="center"/>
          </w:tcPr>
          <w:p w:rsidR="00626BD7" w:rsidRPr="00662BAF" w:rsidRDefault="00626BD7" w:rsidP="00126BB2">
            <w:pPr>
              <w:pStyle w:val="a8"/>
            </w:pPr>
          </w:p>
        </w:tc>
        <w:tc>
          <w:tcPr>
            <w:tcW w:w="446" w:type="pct"/>
            <w:vMerge/>
            <w:vAlign w:val="center"/>
          </w:tcPr>
          <w:p w:rsidR="00626BD7" w:rsidRPr="00662BAF" w:rsidRDefault="00626BD7" w:rsidP="00126BB2">
            <w:pPr>
              <w:pStyle w:val="a8"/>
            </w:pPr>
          </w:p>
        </w:tc>
      </w:tr>
    </w:tbl>
    <w:p w:rsidR="0021776B" w:rsidRPr="00662BAF" w:rsidRDefault="0021776B" w:rsidP="00B729D0">
      <w:pPr>
        <w:ind w:firstLine="480"/>
        <w:jc w:val="center"/>
      </w:pPr>
      <w:r w:rsidRPr="00662BAF">
        <w:rPr>
          <w:rFonts w:hint="eastAsia"/>
          <w:kern w:val="0"/>
        </w:rPr>
        <w:t>表</w:t>
      </w:r>
      <w:r w:rsidRPr="00662BAF">
        <w:rPr>
          <w:kern w:val="0"/>
        </w:rPr>
        <w:t>8.2-3</w:t>
      </w:r>
      <w:r w:rsidRPr="00662BAF">
        <w:rPr>
          <w:rFonts w:hint="eastAsia"/>
          <w:kern w:val="0"/>
        </w:rPr>
        <w:t>非正常情况下有组织废气排放情况表</w:t>
      </w:r>
    </w:p>
    <w:tbl>
      <w:tblPr>
        <w:tblW w:w="5000" w:type="pct"/>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60"/>
      </w:tblPr>
      <w:tblGrid>
        <w:gridCol w:w="1211"/>
        <w:gridCol w:w="1210"/>
        <w:gridCol w:w="1747"/>
        <w:gridCol w:w="1681"/>
        <w:gridCol w:w="2086"/>
        <w:gridCol w:w="1192"/>
      </w:tblGrid>
      <w:tr w:rsidR="0021776B" w:rsidRPr="00662BAF" w:rsidTr="00B25C64">
        <w:trPr>
          <w:trHeight w:val="284"/>
        </w:trPr>
        <w:tc>
          <w:tcPr>
            <w:tcW w:w="663" w:type="pct"/>
            <w:tcMar>
              <w:left w:w="28" w:type="dxa"/>
              <w:right w:w="28" w:type="dxa"/>
            </w:tcMar>
            <w:vAlign w:val="center"/>
          </w:tcPr>
          <w:p w:rsidR="0021776B" w:rsidRPr="00662BAF" w:rsidRDefault="0021776B" w:rsidP="005027E2">
            <w:pPr>
              <w:pStyle w:val="a8"/>
            </w:pPr>
            <w:r w:rsidRPr="00662BAF">
              <w:rPr>
                <w:rFonts w:hint="eastAsia"/>
              </w:rPr>
              <w:t>排气筒编号</w:t>
            </w:r>
          </w:p>
        </w:tc>
        <w:tc>
          <w:tcPr>
            <w:tcW w:w="663" w:type="pct"/>
            <w:tcMar>
              <w:left w:w="28" w:type="dxa"/>
              <w:right w:w="28" w:type="dxa"/>
            </w:tcMar>
            <w:vAlign w:val="center"/>
          </w:tcPr>
          <w:p w:rsidR="0021776B" w:rsidRPr="00662BAF" w:rsidRDefault="0021776B" w:rsidP="005027E2">
            <w:pPr>
              <w:pStyle w:val="a8"/>
            </w:pPr>
            <w:r w:rsidRPr="00662BAF">
              <w:rPr>
                <w:rFonts w:hint="eastAsia"/>
              </w:rPr>
              <w:t>污染物名称</w:t>
            </w:r>
          </w:p>
        </w:tc>
        <w:tc>
          <w:tcPr>
            <w:tcW w:w="957" w:type="pct"/>
            <w:tcMar>
              <w:left w:w="28" w:type="dxa"/>
              <w:right w:w="28" w:type="dxa"/>
            </w:tcMar>
            <w:vAlign w:val="center"/>
          </w:tcPr>
          <w:p w:rsidR="0021776B" w:rsidRPr="00662BAF" w:rsidRDefault="0021776B" w:rsidP="005027E2">
            <w:pPr>
              <w:pStyle w:val="a8"/>
            </w:pPr>
            <w:r w:rsidRPr="00662BAF">
              <w:rPr>
                <w:rFonts w:hint="eastAsia"/>
              </w:rPr>
              <w:t>排放浓度</w:t>
            </w:r>
            <w:r w:rsidRPr="00662BAF">
              <w:t>(mg/m</w:t>
            </w:r>
            <w:r w:rsidRPr="00662BAF">
              <w:rPr>
                <w:vertAlign w:val="superscript"/>
              </w:rPr>
              <w:t>3</w:t>
            </w:r>
            <w:r w:rsidRPr="00662BAF">
              <w:t>)</w:t>
            </w:r>
          </w:p>
        </w:tc>
        <w:tc>
          <w:tcPr>
            <w:tcW w:w="921" w:type="pct"/>
            <w:tcBorders>
              <w:bottom w:val="single" w:sz="4" w:space="0" w:color="auto"/>
            </w:tcBorders>
            <w:tcMar>
              <w:left w:w="28" w:type="dxa"/>
              <w:right w:w="28" w:type="dxa"/>
            </w:tcMar>
            <w:vAlign w:val="center"/>
          </w:tcPr>
          <w:p w:rsidR="0021776B" w:rsidRPr="00662BAF" w:rsidRDefault="0021776B" w:rsidP="005027E2">
            <w:pPr>
              <w:pStyle w:val="a8"/>
            </w:pPr>
            <w:r w:rsidRPr="00662BAF">
              <w:rPr>
                <w:rFonts w:hint="eastAsia"/>
              </w:rPr>
              <w:t>排放速率（</w:t>
            </w:r>
            <w:r w:rsidRPr="00662BAF">
              <w:t>kg/h</w:t>
            </w:r>
            <w:r w:rsidRPr="00662BAF">
              <w:rPr>
                <w:rFonts w:hint="eastAsia"/>
              </w:rPr>
              <w:t>）</w:t>
            </w:r>
          </w:p>
        </w:tc>
        <w:tc>
          <w:tcPr>
            <w:tcW w:w="1143" w:type="pct"/>
            <w:tcBorders>
              <w:bottom w:val="single" w:sz="4" w:space="0" w:color="auto"/>
            </w:tcBorders>
            <w:tcMar>
              <w:left w:w="28" w:type="dxa"/>
              <w:right w:w="28" w:type="dxa"/>
            </w:tcMar>
            <w:vAlign w:val="center"/>
          </w:tcPr>
          <w:p w:rsidR="0021776B" w:rsidRPr="00662BAF" w:rsidRDefault="0021776B" w:rsidP="005027E2">
            <w:pPr>
              <w:pStyle w:val="a8"/>
            </w:pPr>
            <w:r w:rsidRPr="00662BAF">
              <w:rPr>
                <w:rFonts w:hint="eastAsia"/>
              </w:rPr>
              <w:t>事故原因</w:t>
            </w:r>
          </w:p>
        </w:tc>
        <w:tc>
          <w:tcPr>
            <w:tcW w:w="653" w:type="pct"/>
            <w:tcMar>
              <w:left w:w="28" w:type="dxa"/>
              <w:right w:w="28" w:type="dxa"/>
            </w:tcMar>
            <w:vAlign w:val="center"/>
          </w:tcPr>
          <w:p w:rsidR="0021776B" w:rsidRPr="00662BAF" w:rsidRDefault="0021776B" w:rsidP="005027E2">
            <w:pPr>
              <w:pStyle w:val="a8"/>
              <w:rPr>
                <w:bCs/>
              </w:rPr>
            </w:pPr>
            <w:r w:rsidRPr="00662BAF">
              <w:rPr>
                <w:rFonts w:hint="eastAsia"/>
                <w:bCs/>
              </w:rPr>
              <w:t>排放时间</w:t>
            </w:r>
          </w:p>
        </w:tc>
      </w:tr>
      <w:tr w:rsidR="00626BD7" w:rsidRPr="00662BAF" w:rsidTr="00B25C64">
        <w:trPr>
          <w:trHeight w:val="284"/>
        </w:trPr>
        <w:tc>
          <w:tcPr>
            <w:tcW w:w="663" w:type="pct"/>
            <w:vMerge w:val="restart"/>
            <w:tcMar>
              <w:left w:w="28" w:type="dxa"/>
              <w:right w:w="28" w:type="dxa"/>
            </w:tcMar>
            <w:vAlign w:val="center"/>
          </w:tcPr>
          <w:p w:rsidR="00626BD7" w:rsidRPr="00662BAF" w:rsidRDefault="00626BD7" w:rsidP="005027E2">
            <w:pPr>
              <w:pStyle w:val="a8"/>
            </w:pPr>
            <w:r w:rsidRPr="00662BAF">
              <w:t>Q2</w:t>
            </w:r>
          </w:p>
        </w:tc>
        <w:tc>
          <w:tcPr>
            <w:tcW w:w="663" w:type="pct"/>
            <w:tcMar>
              <w:left w:w="28" w:type="dxa"/>
              <w:right w:w="28" w:type="dxa"/>
            </w:tcMar>
            <w:vAlign w:val="center"/>
          </w:tcPr>
          <w:p w:rsidR="00626BD7" w:rsidRPr="00662BAF" w:rsidRDefault="00626BD7" w:rsidP="005027E2">
            <w:pPr>
              <w:pStyle w:val="a8"/>
              <w:rPr>
                <w:kern w:val="0"/>
              </w:rPr>
            </w:pPr>
            <w:r w:rsidRPr="00662BAF">
              <w:rPr>
                <w:rFonts w:hint="eastAsia"/>
                <w:kern w:val="0"/>
              </w:rPr>
              <w:t>烟尘</w:t>
            </w:r>
          </w:p>
        </w:tc>
        <w:tc>
          <w:tcPr>
            <w:tcW w:w="957" w:type="pct"/>
            <w:tcMar>
              <w:left w:w="28" w:type="dxa"/>
              <w:right w:w="28" w:type="dxa"/>
            </w:tcMar>
            <w:vAlign w:val="center"/>
          </w:tcPr>
          <w:p w:rsidR="00626BD7" w:rsidRPr="00662BAF" w:rsidRDefault="00626BD7" w:rsidP="00626BD7">
            <w:pPr>
              <w:pStyle w:val="a8"/>
            </w:pPr>
            <w:r w:rsidRPr="00662BAF">
              <w:t>2256</w:t>
            </w:r>
          </w:p>
        </w:tc>
        <w:tc>
          <w:tcPr>
            <w:tcW w:w="921" w:type="pct"/>
            <w:tcMar>
              <w:left w:w="28" w:type="dxa"/>
              <w:right w:w="28" w:type="dxa"/>
            </w:tcMar>
            <w:vAlign w:val="center"/>
          </w:tcPr>
          <w:p w:rsidR="00626BD7" w:rsidRPr="00662BAF" w:rsidRDefault="00626BD7" w:rsidP="00626BD7">
            <w:pPr>
              <w:pStyle w:val="a8"/>
            </w:pPr>
            <w:r w:rsidRPr="00662BAF">
              <w:t>203.04</w:t>
            </w:r>
          </w:p>
        </w:tc>
        <w:tc>
          <w:tcPr>
            <w:tcW w:w="1143" w:type="pct"/>
            <w:vMerge w:val="restart"/>
            <w:tcBorders>
              <w:top w:val="single" w:sz="4" w:space="0" w:color="auto"/>
            </w:tcBorders>
            <w:tcMar>
              <w:left w:w="28" w:type="dxa"/>
              <w:right w:w="28" w:type="dxa"/>
            </w:tcMar>
            <w:vAlign w:val="center"/>
          </w:tcPr>
          <w:p w:rsidR="00626BD7" w:rsidRPr="00662BAF" w:rsidRDefault="00626BD7" w:rsidP="005027E2">
            <w:pPr>
              <w:pStyle w:val="a8"/>
            </w:pPr>
            <w:r w:rsidRPr="00662BAF">
              <w:rPr>
                <w:rFonts w:hint="eastAsia"/>
              </w:rPr>
              <w:t>废气处理装置运行不正常</w:t>
            </w:r>
          </w:p>
        </w:tc>
        <w:tc>
          <w:tcPr>
            <w:tcW w:w="653" w:type="pct"/>
            <w:vMerge w:val="restart"/>
            <w:tcMar>
              <w:left w:w="28" w:type="dxa"/>
              <w:right w:w="28" w:type="dxa"/>
            </w:tcMar>
            <w:vAlign w:val="center"/>
          </w:tcPr>
          <w:p w:rsidR="00626BD7" w:rsidRPr="00662BAF" w:rsidRDefault="00626BD7" w:rsidP="005027E2">
            <w:pPr>
              <w:pStyle w:val="a8"/>
              <w:rPr>
                <w:bCs/>
              </w:rPr>
            </w:pPr>
            <w:r w:rsidRPr="00662BAF">
              <w:rPr>
                <w:bCs/>
              </w:rPr>
              <w:t>15min</w:t>
            </w:r>
          </w:p>
        </w:tc>
      </w:tr>
      <w:tr w:rsidR="00626BD7" w:rsidRPr="00662BAF" w:rsidTr="00B25C64">
        <w:trPr>
          <w:trHeight w:val="284"/>
        </w:trPr>
        <w:tc>
          <w:tcPr>
            <w:tcW w:w="663" w:type="pct"/>
            <w:vMerge/>
            <w:tcMar>
              <w:left w:w="28" w:type="dxa"/>
              <w:right w:w="28" w:type="dxa"/>
            </w:tcMar>
            <w:vAlign w:val="center"/>
          </w:tcPr>
          <w:p w:rsidR="00626BD7" w:rsidRPr="00662BAF" w:rsidRDefault="00626BD7" w:rsidP="005027E2">
            <w:pPr>
              <w:pStyle w:val="a8"/>
            </w:pPr>
          </w:p>
        </w:tc>
        <w:tc>
          <w:tcPr>
            <w:tcW w:w="663" w:type="pct"/>
            <w:tcMar>
              <w:left w:w="28" w:type="dxa"/>
              <w:right w:w="28" w:type="dxa"/>
            </w:tcMar>
            <w:vAlign w:val="center"/>
          </w:tcPr>
          <w:p w:rsidR="00626BD7" w:rsidRPr="00662BAF" w:rsidRDefault="00626BD7" w:rsidP="005027E2">
            <w:pPr>
              <w:pStyle w:val="a8"/>
              <w:rPr>
                <w:kern w:val="0"/>
              </w:rPr>
            </w:pPr>
            <w:r w:rsidRPr="00662BAF">
              <w:rPr>
                <w:kern w:val="0"/>
              </w:rPr>
              <w:t>NOx</w:t>
            </w:r>
          </w:p>
        </w:tc>
        <w:tc>
          <w:tcPr>
            <w:tcW w:w="957" w:type="pct"/>
            <w:tcMar>
              <w:left w:w="28" w:type="dxa"/>
              <w:right w:w="28" w:type="dxa"/>
            </w:tcMar>
            <w:vAlign w:val="center"/>
          </w:tcPr>
          <w:p w:rsidR="00626BD7" w:rsidRPr="00662BAF" w:rsidRDefault="00626BD7" w:rsidP="00626BD7">
            <w:pPr>
              <w:pStyle w:val="a8"/>
            </w:pPr>
            <w:r w:rsidRPr="00662BAF">
              <w:t>61.2</w:t>
            </w:r>
          </w:p>
        </w:tc>
        <w:tc>
          <w:tcPr>
            <w:tcW w:w="921" w:type="pct"/>
            <w:tcMar>
              <w:left w:w="28" w:type="dxa"/>
              <w:right w:w="28" w:type="dxa"/>
            </w:tcMar>
            <w:vAlign w:val="center"/>
          </w:tcPr>
          <w:p w:rsidR="00626BD7" w:rsidRPr="00662BAF" w:rsidRDefault="00626BD7" w:rsidP="00626BD7">
            <w:pPr>
              <w:pStyle w:val="a8"/>
            </w:pPr>
            <w:r w:rsidRPr="00662BAF">
              <w:t>5.508</w:t>
            </w:r>
          </w:p>
        </w:tc>
        <w:tc>
          <w:tcPr>
            <w:tcW w:w="1143" w:type="pct"/>
            <w:vMerge/>
            <w:tcMar>
              <w:left w:w="28" w:type="dxa"/>
              <w:right w:w="28" w:type="dxa"/>
            </w:tcMar>
            <w:vAlign w:val="center"/>
          </w:tcPr>
          <w:p w:rsidR="00626BD7" w:rsidRPr="00662BAF" w:rsidRDefault="00626BD7" w:rsidP="005027E2">
            <w:pPr>
              <w:pStyle w:val="a8"/>
            </w:pPr>
          </w:p>
        </w:tc>
        <w:tc>
          <w:tcPr>
            <w:tcW w:w="653" w:type="pct"/>
            <w:vMerge/>
            <w:tcMar>
              <w:left w:w="28" w:type="dxa"/>
              <w:right w:w="28" w:type="dxa"/>
            </w:tcMar>
            <w:vAlign w:val="center"/>
          </w:tcPr>
          <w:p w:rsidR="00626BD7" w:rsidRPr="00662BAF" w:rsidRDefault="00626BD7" w:rsidP="005027E2">
            <w:pPr>
              <w:pStyle w:val="a8"/>
              <w:rPr>
                <w:bCs/>
              </w:rPr>
            </w:pPr>
          </w:p>
        </w:tc>
      </w:tr>
      <w:tr w:rsidR="00626BD7" w:rsidRPr="00662BAF" w:rsidTr="00B25C64">
        <w:trPr>
          <w:trHeight w:val="284"/>
        </w:trPr>
        <w:tc>
          <w:tcPr>
            <w:tcW w:w="663" w:type="pct"/>
            <w:vMerge/>
            <w:tcMar>
              <w:left w:w="28" w:type="dxa"/>
              <w:right w:w="28" w:type="dxa"/>
            </w:tcMar>
            <w:vAlign w:val="center"/>
          </w:tcPr>
          <w:p w:rsidR="00626BD7" w:rsidRPr="00662BAF" w:rsidRDefault="00626BD7" w:rsidP="005027E2">
            <w:pPr>
              <w:pStyle w:val="a8"/>
            </w:pPr>
          </w:p>
        </w:tc>
        <w:tc>
          <w:tcPr>
            <w:tcW w:w="663" w:type="pct"/>
            <w:tcMar>
              <w:left w:w="28" w:type="dxa"/>
              <w:right w:w="28" w:type="dxa"/>
            </w:tcMar>
            <w:vAlign w:val="center"/>
          </w:tcPr>
          <w:p w:rsidR="00626BD7" w:rsidRPr="00662BAF" w:rsidRDefault="00626BD7" w:rsidP="005027E2">
            <w:pPr>
              <w:pStyle w:val="a8"/>
              <w:rPr>
                <w:kern w:val="0"/>
              </w:rPr>
            </w:pPr>
            <w:r w:rsidRPr="00662BAF">
              <w:rPr>
                <w:kern w:val="0"/>
              </w:rPr>
              <w:t>SO</w:t>
            </w:r>
            <w:r w:rsidRPr="00662BAF">
              <w:rPr>
                <w:kern w:val="0"/>
                <w:vertAlign w:val="subscript"/>
              </w:rPr>
              <w:t>2</w:t>
            </w:r>
          </w:p>
        </w:tc>
        <w:tc>
          <w:tcPr>
            <w:tcW w:w="957" w:type="pct"/>
            <w:tcMar>
              <w:left w:w="28" w:type="dxa"/>
              <w:right w:w="28" w:type="dxa"/>
            </w:tcMar>
            <w:vAlign w:val="center"/>
          </w:tcPr>
          <w:p w:rsidR="00626BD7" w:rsidRPr="00662BAF" w:rsidRDefault="00626BD7" w:rsidP="00626BD7">
            <w:pPr>
              <w:pStyle w:val="a8"/>
            </w:pPr>
            <w:r w:rsidRPr="00662BAF">
              <w:t>20.4</w:t>
            </w:r>
          </w:p>
        </w:tc>
        <w:tc>
          <w:tcPr>
            <w:tcW w:w="921" w:type="pct"/>
            <w:tcMar>
              <w:left w:w="28" w:type="dxa"/>
              <w:right w:w="28" w:type="dxa"/>
            </w:tcMar>
            <w:vAlign w:val="center"/>
          </w:tcPr>
          <w:p w:rsidR="00626BD7" w:rsidRPr="00662BAF" w:rsidRDefault="00626BD7" w:rsidP="00626BD7">
            <w:pPr>
              <w:pStyle w:val="a8"/>
            </w:pPr>
            <w:r w:rsidRPr="00662BAF">
              <w:t>1.836</w:t>
            </w:r>
          </w:p>
        </w:tc>
        <w:tc>
          <w:tcPr>
            <w:tcW w:w="1143" w:type="pct"/>
            <w:vMerge/>
            <w:tcMar>
              <w:left w:w="28" w:type="dxa"/>
              <w:right w:w="28" w:type="dxa"/>
            </w:tcMar>
            <w:vAlign w:val="center"/>
          </w:tcPr>
          <w:p w:rsidR="00626BD7" w:rsidRPr="00662BAF" w:rsidRDefault="00626BD7" w:rsidP="005027E2">
            <w:pPr>
              <w:pStyle w:val="a8"/>
            </w:pPr>
          </w:p>
        </w:tc>
        <w:tc>
          <w:tcPr>
            <w:tcW w:w="653" w:type="pct"/>
            <w:vMerge/>
            <w:tcMar>
              <w:left w:w="28" w:type="dxa"/>
              <w:right w:w="28" w:type="dxa"/>
            </w:tcMar>
            <w:vAlign w:val="center"/>
          </w:tcPr>
          <w:p w:rsidR="00626BD7" w:rsidRPr="00662BAF" w:rsidRDefault="00626BD7" w:rsidP="005027E2">
            <w:pPr>
              <w:pStyle w:val="a8"/>
              <w:rPr>
                <w:bCs/>
              </w:rPr>
            </w:pPr>
          </w:p>
        </w:tc>
      </w:tr>
    </w:tbl>
    <w:p w:rsidR="00570CC3" w:rsidRPr="00662BAF" w:rsidRDefault="00570CC3" w:rsidP="00B729D0">
      <w:pPr>
        <w:ind w:firstLine="480"/>
        <w:jc w:val="center"/>
      </w:pPr>
      <w:r w:rsidRPr="00662BAF">
        <w:rPr>
          <w:rFonts w:hint="eastAsia"/>
          <w:kern w:val="0"/>
        </w:rPr>
        <w:t>表</w:t>
      </w:r>
      <w:r w:rsidRPr="00662BAF">
        <w:rPr>
          <w:kern w:val="0"/>
        </w:rPr>
        <w:t>8.2-</w:t>
      </w:r>
      <w:r w:rsidRPr="00662BAF">
        <w:rPr>
          <w:rFonts w:hint="eastAsia"/>
          <w:kern w:val="0"/>
        </w:rPr>
        <w:t>4</w:t>
      </w:r>
      <w:r w:rsidRPr="00662BAF">
        <w:rPr>
          <w:rFonts w:hint="eastAsia"/>
          <w:kern w:val="0"/>
        </w:rPr>
        <w:t>无组织废气排放情况表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89"/>
        <w:gridCol w:w="1289"/>
        <w:gridCol w:w="1365"/>
        <w:gridCol w:w="1380"/>
        <w:gridCol w:w="1334"/>
        <w:gridCol w:w="1311"/>
        <w:gridCol w:w="1319"/>
      </w:tblGrid>
      <w:tr w:rsidR="00570CC3" w:rsidRPr="00662BAF" w:rsidTr="00776666">
        <w:tc>
          <w:tcPr>
            <w:tcW w:w="694" w:type="pct"/>
            <w:vAlign w:val="center"/>
          </w:tcPr>
          <w:p w:rsidR="00570CC3" w:rsidRPr="00662BAF" w:rsidRDefault="00570CC3" w:rsidP="00570CC3">
            <w:pPr>
              <w:pStyle w:val="a8"/>
            </w:pPr>
            <w:r w:rsidRPr="00662BAF">
              <w:rPr>
                <w:rFonts w:hint="eastAsia"/>
              </w:rPr>
              <w:t>污染物名称</w:t>
            </w:r>
          </w:p>
        </w:tc>
        <w:tc>
          <w:tcPr>
            <w:tcW w:w="694" w:type="pct"/>
            <w:vAlign w:val="center"/>
          </w:tcPr>
          <w:p w:rsidR="00570CC3" w:rsidRPr="00662BAF" w:rsidRDefault="00570CC3" w:rsidP="00570CC3">
            <w:pPr>
              <w:pStyle w:val="a8"/>
            </w:pPr>
            <w:r w:rsidRPr="00662BAF">
              <w:rPr>
                <w:rFonts w:hint="eastAsia"/>
              </w:rPr>
              <w:t>污染源位置</w:t>
            </w:r>
          </w:p>
        </w:tc>
        <w:tc>
          <w:tcPr>
            <w:tcW w:w="735" w:type="pct"/>
            <w:vAlign w:val="center"/>
          </w:tcPr>
          <w:p w:rsidR="00570CC3" w:rsidRPr="00662BAF" w:rsidRDefault="00570CC3" w:rsidP="00570CC3">
            <w:pPr>
              <w:pStyle w:val="a8"/>
            </w:pPr>
            <w:r w:rsidRPr="00662BAF">
              <w:rPr>
                <w:rFonts w:hint="eastAsia"/>
              </w:rPr>
              <w:t>排放量</w:t>
            </w:r>
          </w:p>
          <w:p w:rsidR="00570CC3" w:rsidRPr="00662BAF" w:rsidRDefault="00570CC3" w:rsidP="00570CC3">
            <w:pPr>
              <w:pStyle w:val="a8"/>
            </w:pPr>
            <w:r w:rsidRPr="00662BAF">
              <w:rPr>
                <w:rFonts w:hint="eastAsia"/>
              </w:rPr>
              <w:t>（</w:t>
            </w:r>
            <w:r w:rsidRPr="00662BAF">
              <w:t>t/a</w:t>
            </w:r>
            <w:r w:rsidRPr="00662BAF">
              <w:rPr>
                <w:rFonts w:hint="eastAsia"/>
              </w:rPr>
              <w:t>）</w:t>
            </w:r>
          </w:p>
        </w:tc>
        <w:tc>
          <w:tcPr>
            <w:tcW w:w="743" w:type="pct"/>
            <w:vAlign w:val="center"/>
          </w:tcPr>
          <w:p w:rsidR="00570CC3" w:rsidRPr="00662BAF" w:rsidRDefault="00570CC3" w:rsidP="00570CC3">
            <w:pPr>
              <w:pStyle w:val="a8"/>
            </w:pPr>
            <w:r w:rsidRPr="00662BAF">
              <w:rPr>
                <w:rFonts w:hint="eastAsia"/>
              </w:rPr>
              <w:t>排放速率</w:t>
            </w:r>
          </w:p>
          <w:p w:rsidR="00570CC3" w:rsidRPr="00662BAF" w:rsidRDefault="00570CC3" w:rsidP="00570CC3">
            <w:pPr>
              <w:pStyle w:val="a8"/>
            </w:pPr>
            <w:r w:rsidRPr="00662BAF">
              <w:rPr>
                <w:rFonts w:hint="eastAsia"/>
              </w:rPr>
              <w:t>（</w:t>
            </w:r>
            <w:r w:rsidRPr="00662BAF">
              <w:t>kg/h</w:t>
            </w:r>
            <w:r w:rsidRPr="00662BAF">
              <w:rPr>
                <w:rFonts w:hint="eastAsia"/>
              </w:rPr>
              <w:t>）</w:t>
            </w:r>
          </w:p>
        </w:tc>
        <w:tc>
          <w:tcPr>
            <w:tcW w:w="718" w:type="pct"/>
            <w:vAlign w:val="center"/>
          </w:tcPr>
          <w:p w:rsidR="00570CC3" w:rsidRPr="00662BAF" w:rsidRDefault="00570CC3" w:rsidP="00570CC3">
            <w:pPr>
              <w:pStyle w:val="a8"/>
            </w:pPr>
            <w:r w:rsidRPr="00662BAF">
              <w:rPr>
                <w:rFonts w:hint="eastAsia"/>
              </w:rPr>
              <w:t>排放时间</w:t>
            </w:r>
          </w:p>
          <w:p w:rsidR="00570CC3" w:rsidRPr="00662BAF" w:rsidRDefault="00570CC3" w:rsidP="00570CC3">
            <w:pPr>
              <w:pStyle w:val="a8"/>
            </w:pPr>
            <w:r w:rsidRPr="00662BAF">
              <w:t>(h/a)</w:t>
            </w:r>
          </w:p>
        </w:tc>
        <w:tc>
          <w:tcPr>
            <w:tcW w:w="706" w:type="pct"/>
            <w:vAlign w:val="center"/>
          </w:tcPr>
          <w:p w:rsidR="00570CC3" w:rsidRPr="00662BAF" w:rsidRDefault="00570CC3" w:rsidP="00570CC3">
            <w:pPr>
              <w:pStyle w:val="a8"/>
            </w:pPr>
            <w:r w:rsidRPr="00662BAF">
              <w:rPr>
                <w:rFonts w:hint="eastAsia"/>
              </w:rPr>
              <w:t>面源面积</w:t>
            </w:r>
          </w:p>
          <w:p w:rsidR="00570CC3" w:rsidRPr="00662BAF" w:rsidRDefault="00570CC3" w:rsidP="00570CC3">
            <w:pPr>
              <w:pStyle w:val="a8"/>
            </w:pPr>
            <w:r w:rsidRPr="00662BAF">
              <w:t>(m</w:t>
            </w:r>
            <w:r w:rsidRPr="00662BAF">
              <w:rPr>
                <w:vertAlign w:val="superscript"/>
              </w:rPr>
              <w:t>2</w:t>
            </w:r>
            <w:r w:rsidRPr="00662BAF">
              <w:t>)</w:t>
            </w:r>
          </w:p>
        </w:tc>
        <w:tc>
          <w:tcPr>
            <w:tcW w:w="710" w:type="pct"/>
            <w:vAlign w:val="center"/>
          </w:tcPr>
          <w:p w:rsidR="00570CC3" w:rsidRPr="00662BAF" w:rsidRDefault="00570CC3" w:rsidP="00570CC3">
            <w:pPr>
              <w:pStyle w:val="a8"/>
            </w:pPr>
            <w:r w:rsidRPr="00662BAF">
              <w:rPr>
                <w:rFonts w:hint="eastAsia"/>
              </w:rPr>
              <w:t>面源高度</w:t>
            </w:r>
          </w:p>
          <w:p w:rsidR="00570CC3" w:rsidRPr="00662BAF" w:rsidRDefault="00570CC3" w:rsidP="00570CC3">
            <w:pPr>
              <w:pStyle w:val="a8"/>
            </w:pPr>
            <w:r w:rsidRPr="00662BAF">
              <w:t>(m)</w:t>
            </w:r>
          </w:p>
        </w:tc>
      </w:tr>
      <w:tr w:rsidR="00A40154" w:rsidRPr="00662BAF" w:rsidTr="00776666">
        <w:tc>
          <w:tcPr>
            <w:tcW w:w="694" w:type="pct"/>
            <w:vAlign w:val="center"/>
          </w:tcPr>
          <w:p w:rsidR="00A40154" w:rsidRPr="00662BAF" w:rsidRDefault="00A40154" w:rsidP="00570CC3">
            <w:pPr>
              <w:pStyle w:val="a8"/>
            </w:pPr>
            <w:r w:rsidRPr="00662BAF">
              <w:t>NH</w:t>
            </w:r>
            <w:r w:rsidRPr="00662BAF">
              <w:rPr>
                <w:vertAlign w:val="subscript"/>
              </w:rPr>
              <w:t>3</w:t>
            </w:r>
          </w:p>
        </w:tc>
        <w:tc>
          <w:tcPr>
            <w:tcW w:w="694" w:type="pct"/>
            <w:vMerge w:val="restart"/>
            <w:vAlign w:val="center"/>
          </w:tcPr>
          <w:p w:rsidR="00A40154" w:rsidRPr="00662BAF" w:rsidRDefault="00A40154" w:rsidP="00570CC3">
            <w:pPr>
              <w:pStyle w:val="a8"/>
            </w:pPr>
            <w:r w:rsidRPr="00662BAF">
              <w:rPr>
                <w:rFonts w:hint="eastAsia"/>
              </w:rPr>
              <w:t>废水处理站</w:t>
            </w:r>
          </w:p>
        </w:tc>
        <w:tc>
          <w:tcPr>
            <w:tcW w:w="735" w:type="pct"/>
            <w:vAlign w:val="center"/>
          </w:tcPr>
          <w:p w:rsidR="00A40154" w:rsidRPr="00662BAF" w:rsidRDefault="00A40154" w:rsidP="00570CC3">
            <w:pPr>
              <w:pStyle w:val="a8"/>
              <w:rPr>
                <w:szCs w:val="21"/>
              </w:rPr>
            </w:pPr>
            <w:r w:rsidRPr="00662BAF">
              <w:rPr>
                <w:szCs w:val="21"/>
              </w:rPr>
              <w:t>0.</w:t>
            </w:r>
            <w:r w:rsidRPr="00662BAF">
              <w:rPr>
                <w:rFonts w:hint="eastAsia"/>
                <w:szCs w:val="21"/>
              </w:rPr>
              <w:t>04</w:t>
            </w:r>
          </w:p>
        </w:tc>
        <w:tc>
          <w:tcPr>
            <w:tcW w:w="743" w:type="pct"/>
            <w:vAlign w:val="center"/>
          </w:tcPr>
          <w:p w:rsidR="00A40154" w:rsidRPr="00662BAF" w:rsidRDefault="00A40154" w:rsidP="003B45F4">
            <w:pPr>
              <w:pStyle w:val="a8"/>
              <w:rPr>
                <w:szCs w:val="21"/>
              </w:rPr>
            </w:pPr>
            <w:r w:rsidRPr="00662BAF">
              <w:rPr>
                <w:szCs w:val="21"/>
              </w:rPr>
              <w:t>0.0</w:t>
            </w:r>
            <w:r w:rsidRPr="00662BAF">
              <w:rPr>
                <w:rFonts w:hint="eastAsia"/>
                <w:szCs w:val="21"/>
              </w:rPr>
              <w:t>046</w:t>
            </w:r>
          </w:p>
        </w:tc>
        <w:tc>
          <w:tcPr>
            <w:tcW w:w="718" w:type="pct"/>
            <w:vMerge w:val="restart"/>
            <w:vAlign w:val="center"/>
          </w:tcPr>
          <w:p w:rsidR="00A40154" w:rsidRPr="00662BAF" w:rsidRDefault="00A40154" w:rsidP="00570CC3">
            <w:pPr>
              <w:pStyle w:val="a8"/>
            </w:pPr>
            <w:r w:rsidRPr="00662BAF">
              <w:rPr>
                <w:rFonts w:hint="eastAsia"/>
              </w:rPr>
              <w:t>8760</w:t>
            </w:r>
          </w:p>
        </w:tc>
        <w:tc>
          <w:tcPr>
            <w:tcW w:w="706" w:type="pct"/>
            <w:vMerge w:val="restart"/>
            <w:vAlign w:val="center"/>
          </w:tcPr>
          <w:p w:rsidR="00A40154" w:rsidRPr="00662BAF" w:rsidRDefault="00A40154" w:rsidP="00570CC3">
            <w:pPr>
              <w:pStyle w:val="a8"/>
            </w:pPr>
            <w:r w:rsidRPr="00662BAF">
              <w:rPr>
                <w:rFonts w:hint="eastAsia"/>
              </w:rPr>
              <w:t>360</w:t>
            </w:r>
          </w:p>
        </w:tc>
        <w:tc>
          <w:tcPr>
            <w:tcW w:w="710" w:type="pct"/>
            <w:vMerge w:val="restart"/>
            <w:vAlign w:val="center"/>
          </w:tcPr>
          <w:p w:rsidR="00A40154" w:rsidRPr="00662BAF" w:rsidRDefault="00A40154" w:rsidP="00570CC3">
            <w:pPr>
              <w:pStyle w:val="a8"/>
            </w:pPr>
            <w:r w:rsidRPr="00662BAF">
              <w:rPr>
                <w:rFonts w:hint="eastAsia"/>
              </w:rPr>
              <w:t>2.5</w:t>
            </w:r>
          </w:p>
        </w:tc>
      </w:tr>
      <w:tr w:rsidR="00A40154" w:rsidRPr="00662BAF" w:rsidTr="00776666">
        <w:tc>
          <w:tcPr>
            <w:tcW w:w="694" w:type="pct"/>
            <w:vAlign w:val="center"/>
          </w:tcPr>
          <w:p w:rsidR="00A40154" w:rsidRPr="00662BAF" w:rsidRDefault="00A40154" w:rsidP="00C857BA">
            <w:pPr>
              <w:pStyle w:val="a8"/>
            </w:pPr>
            <w:r w:rsidRPr="00662BAF">
              <w:t>H</w:t>
            </w:r>
            <w:r w:rsidRPr="00662BAF">
              <w:rPr>
                <w:rFonts w:hint="eastAsia"/>
                <w:vertAlign w:val="subscript"/>
              </w:rPr>
              <w:t>2</w:t>
            </w:r>
            <w:r w:rsidRPr="00662BAF">
              <w:t>S</w:t>
            </w:r>
          </w:p>
        </w:tc>
        <w:tc>
          <w:tcPr>
            <w:tcW w:w="694" w:type="pct"/>
            <w:vMerge/>
            <w:vAlign w:val="center"/>
          </w:tcPr>
          <w:p w:rsidR="00A40154" w:rsidRPr="00662BAF" w:rsidRDefault="00A40154" w:rsidP="00570CC3">
            <w:pPr>
              <w:pStyle w:val="a8"/>
            </w:pPr>
          </w:p>
        </w:tc>
        <w:tc>
          <w:tcPr>
            <w:tcW w:w="735" w:type="pct"/>
            <w:vAlign w:val="center"/>
          </w:tcPr>
          <w:p w:rsidR="00A40154" w:rsidRPr="00662BAF" w:rsidRDefault="00A40154" w:rsidP="00A33795">
            <w:pPr>
              <w:pStyle w:val="a8"/>
              <w:rPr>
                <w:szCs w:val="21"/>
              </w:rPr>
            </w:pPr>
            <w:r w:rsidRPr="00662BAF">
              <w:rPr>
                <w:szCs w:val="21"/>
              </w:rPr>
              <w:t>0.0</w:t>
            </w:r>
            <w:r w:rsidRPr="00662BAF">
              <w:rPr>
                <w:rFonts w:hint="eastAsia"/>
                <w:szCs w:val="21"/>
              </w:rPr>
              <w:t>016</w:t>
            </w:r>
          </w:p>
        </w:tc>
        <w:tc>
          <w:tcPr>
            <w:tcW w:w="743" w:type="pct"/>
            <w:vAlign w:val="center"/>
          </w:tcPr>
          <w:p w:rsidR="00A40154" w:rsidRPr="00662BAF" w:rsidRDefault="00A40154" w:rsidP="003B45F4">
            <w:pPr>
              <w:pStyle w:val="a8"/>
              <w:rPr>
                <w:szCs w:val="21"/>
              </w:rPr>
            </w:pPr>
            <w:r w:rsidRPr="00662BAF">
              <w:rPr>
                <w:szCs w:val="21"/>
              </w:rPr>
              <w:t>0.00</w:t>
            </w:r>
            <w:r w:rsidRPr="00662BAF">
              <w:rPr>
                <w:rFonts w:hint="eastAsia"/>
                <w:szCs w:val="21"/>
              </w:rPr>
              <w:t>018</w:t>
            </w:r>
          </w:p>
        </w:tc>
        <w:tc>
          <w:tcPr>
            <w:tcW w:w="718" w:type="pct"/>
            <w:vMerge/>
            <w:vAlign w:val="center"/>
          </w:tcPr>
          <w:p w:rsidR="00A40154" w:rsidRPr="00662BAF" w:rsidRDefault="00A40154" w:rsidP="00570CC3">
            <w:pPr>
              <w:pStyle w:val="a8"/>
            </w:pPr>
          </w:p>
        </w:tc>
        <w:tc>
          <w:tcPr>
            <w:tcW w:w="706" w:type="pct"/>
            <w:vMerge/>
            <w:vAlign w:val="center"/>
          </w:tcPr>
          <w:p w:rsidR="00A40154" w:rsidRPr="00662BAF" w:rsidRDefault="00A40154" w:rsidP="00570CC3">
            <w:pPr>
              <w:pStyle w:val="a8"/>
            </w:pPr>
          </w:p>
        </w:tc>
        <w:tc>
          <w:tcPr>
            <w:tcW w:w="710" w:type="pct"/>
            <w:vMerge/>
            <w:vAlign w:val="center"/>
          </w:tcPr>
          <w:p w:rsidR="00A40154" w:rsidRPr="00662BAF" w:rsidRDefault="00A40154" w:rsidP="00570CC3">
            <w:pPr>
              <w:pStyle w:val="a8"/>
            </w:pPr>
          </w:p>
        </w:tc>
      </w:tr>
      <w:tr w:rsidR="00570CC3" w:rsidRPr="00662BAF" w:rsidTr="00776666">
        <w:tc>
          <w:tcPr>
            <w:tcW w:w="694" w:type="pct"/>
            <w:vAlign w:val="center"/>
          </w:tcPr>
          <w:p w:rsidR="00570CC3" w:rsidRPr="00662BAF" w:rsidRDefault="00570CC3" w:rsidP="00570CC3">
            <w:pPr>
              <w:pStyle w:val="a8"/>
            </w:pPr>
            <w:r w:rsidRPr="00662BAF">
              <w:rPr>
                <w:rFonts w:hint="eastAsia"/>
              </w:rPr>
              <w:t>甘油</w:t>
            </w:r>
          </w:p>
        </w:tc>
        <w:tc>
          <w:tcPr>
            <w:tcW w:w="694" w:type="pct"/>
            <w:vAlign w:val="center"/>
          </w:tcPr>
          <w:p w:rsidR="00570CC3" w:rsidRPr="00662BAF" w:rsidRDefault="00570CC3" w:rsidP="00570CC3">
            <w:pPr>
              <w:pStyle w:val="a8"/>
            </w:pPr>
            <w:r w:rsidRPr="00662BAF">
              <w:rPr>
                <w:rFonts w:hint="eastAsia"/>
              </w:rPr>
              <w:t>罐区</w:t>
            </w:r>
          </w:p>
        </w:tc>
        <w:tc>
          <w:tcPr>
            <w:tcW w:w="735" w:type="pct"/>
            <w:vAlign w:val="center"/>
          </w:tcPr>
          <w:p w:rsidR="00570CC3" w:rsidRPr="00662BAF" w:rsidRDefault="00570CC3" w:rsidP="00570CC3">
            <w:pPr>
              <w:pStyle w:val="a8"/>
            </w:pPr>
            <w:r w:rsidRPr="00662BAF">
              <w:t>11.95</w:t>
            </w:r>
          </w:p>
        </w:tc>
        <w:tc>
          <w:tcPr>
            <w:tcW w:w="743" w:type="pct"/>
            <w:vAlign w:val="center"/>
          </w:tcPr>
          <w:p w:rsidR="00570CC3" w:rsidRPr="00662BAF" w:rsidRDefault="00570CC3" w:rsidP="00570CC3">
            <w:pPr>
              <w:pStyle w:val="a8"/>
            </w:pPr>
            <w:r w:rsidRPr="00662BAF">
              <w:t>1.509</w:t>
            </w:r>
          </w:p>
        </w:tc>
        <w:tc>
          <w:tcPr>
            <w:tcW w:w="718" w:type="pct"/>
            <w:vAlign w:val="center"/>
          </w:tcPr>
          <w:p w:rsidR="00570CC3" w:rsidRPr="00662BAF" w:rsidRDefault="00570CC3" w:rsidP="00570CC3">
            <w:pPr>
              <w:pStyle w:val="a8"/>
            </w:pPr>
            <w:r w:rsidRPr="00662BAF">
              <w:t>7920</w:t>
            </w:r>
          </w:p>
        </w:tc>
        <w:tc>
          <w:tcPr>
            <w:tcW w:w="706" w:type="pct"/>
            <w:vAlign w:val="center"/>
          </w:tcPr>
          <w:p w:rsidR="00570CC3" w:rsidRPr="00662BAF" w:rsidRDefault="00570CC3" w:rsidP="00570CC3">
            <w:pPr>
              <w:pStyle w:val="a8"/>
            </w:pPr>
            <w:r w:rsidRPr="00662BAF">
              <w:rPr>
                <w:rFonts w:hint="eastAsia"/>
              </w:rPr>
              <w:t>25</w:t>
            </w:r>
            <w:r w:rsidRPr="00662BAF">
              <w:t>4</w:t>
            </w:r>
          </w:p>
        </w:tc>
        <w:tc>
          <w:tcPr>
            <w:tcW w:w="710" w:type="pct"/>
            <w:vAlign w:val="center"/>
          </w:tcPr>
          <w:p w:rsidR="00570CC3" w:rsidRPr="00662BAF" w:rsidRDefault="00570CC3" w:rsidP="00570CC3">
            <w:pPr>
              <w:pStyle w:val="a8"/>
            </w:pPr>
            <w:r w:rsidRPr="00662BAF">
              <w:t>22.5</w:t>
            </w:r>
          </w:p>
        </w:tc>
      </w:tr>
    </w:tbl>
    <w:p w:rsidR="00570CC3" w:rsidRPr="00662BAF" w:rsidRDefault="00570CC3" w:rsidP="00B729D0">
      <w:pPr>
        <w:ind w:firstLine="480"/>
        <w:jc w:val="center"/>
        <w:rPr>
          <w:kern w:val="0"/>
        </w:rPr>
      </w:pPr>
    </w:p>
    <w:p w:rsidR="0021776B" w:rsidRPr="00662BAF" w:rsidRDefault="0021776B" w:rsidP="00B729D0">
      <w:pPr>
        <w:ind w:firstLine="480"/>
        <w:jc w:val="center"/>
        <w:rPr>
          <w:kern w:val="0"/>
        </w:rPr>
      </w:pPr>
      <w:r w:rsidRPr="00662BAF">
        <w:rPr>
          <w:rFonts w:hint="eastAsia"/>
          <w:kern w:val="0"/>
        </w:rPr>
        <w:lastRenderedPageBreak/>
        <w:t>表</w:t>
      </w:r>
      <w:r w:rsidRPr="00662BAF">
        <w:rPr>
          <w:kern w:val="0"/>
        </w:rPr>
        <w:t>8.2-</w:t>
      </w:r>
      <w:r w:rsidR="00BC242C" w:rsidRPr="00662BAF">
        <w:rPr>
          <w:rFonts w:hint="eastAsia"/>
          <w:kern w:val="0"/>
        </w:rPr>
        <w:t>5</w:t>
      </w:r>
      <w:r w:rsidRPr="00662BAF">
        <w:rPr>
          <w:kern w:val="0"/>
        </w:rPr>
        <w:t xml:space="preserve">  </w:t>
      </w:r>
      <w:r w:rsidRPr="00662BAF">
        <w:rPr>
          <w:rFonts w:hint="eastAsia"/>
          <w:kern w:val="0"/>
        </w:rPr>
        <w:t>估算参数选择</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045"/>
        <w:gridCol w:w="3152"/>
        <w:gridCol w:w="2045"/>
        <w:gridCol w:w="2045"/>
      </w:tblGrid>
      <w:tr w:rsidR="0021776B" w:rsidRPr="00662BAF" w:rsidTr="00514C63">
        <w:trPr>
          <w:jc w:val="center"/>
        </w:trPr>
        <w:tc>
          <w:tcPr>
            <w:tcW w:w="1101" w:type="pct"/>
            <w:vAlign w:val="center"/>
          </w:tcPr>
          <w:p w:rsidR="0021776B" w:rsidRPr="00662BAF" w:rsidRDefault="0021776B" w:rsidP="00514C63">
            <w:pPr>
              <w:pStyle w:val="a8"/>
            </w:pPr>
            <w:r w:rsidRPr="00662BAF">
              <w:rPr>
                <w:rFonts w:hint="eastAsia"/>
              </w:rPr>
              <w:t>气象条件</w:t>
            </w:r>
          </w:p>
        </w:tc>
        <w:tc>
          <w:tcPr>
            <w:tcW w:w="1697" w:type="pct"/>
            <w:vAlign w:val="center"/>
          </w:tcPr>
          <w:p w:rsidR="0021776B" w:rsidRPr="00662BAF" w:rsidRDefault="0021776B" w:rsidP="00514C63">
            <w:pPr>
              <w:pStyle w:val="a8"/>
            </w:pPr>
            <w:r w:rsidRPr="00662BAF">
              <w:rPr>
                <w:rFonts w:hint="eastAsia"/>
              </w:rPr>
              <w:t>环境温度（</w:t>
            </w:r>
            <w:r w:rsidRPr="00662BAF">
              <w:t>K</w:t>
            </w:r>
            <w:r w:rsidRPr="00662BAF">
              <w:rPr>
                <w:rFonts w:hint="eastAsia"/>
              </w:rPr>
              <w:t>）</w:t>
            </w:r>
          </w:p>
        </w:tc>
        <w:tc>
          <w:tcPr>
            <w:tcW w:w="1101" w:type="pct"/>
            <w:vAlign w:val="center"/>
          </w:tcPr>
          <w:p w:rsidR="0021776B" w:rsidRPr="00662BAF" w:rsidRDefault="0021776B" w:rsidP="00514C63">
            <w:pPr>
              <w:pStyle w:val="a8"/>
            </w:pPr>
            <w:r w:rsidRPr="00662BAF">
              <w:rPr>
                <w:rFonts w:hint="eastAsia"/>
              </w:rPr>
              <w:t>地形</w:t>
            </w:r>
          </w:p>
        </w:tc>
        <w:tc>
          <w:tcPr>
            <w:tcW w:w="1101" w:type="pct"/>
            <w:vAlign w:val="center"/>
          </w:tcPr>
          <w:p w:rsidR="0021776B" w:rsidRPr="00662BAF" w:rsidRDefault="0021776B" w:rsidP="00514C63">
            <w:pPr>
              <w:pStyle w:val="a8"/>
            </w:pPr>
            <w:r w:rsidRPr="00662BAF">
              <w:rPr>
                <w:rFonts w:hint="eastAsia"/>
              </w:rPr>
              <w:t>扩散系数</w:t>
            </w:r>
          </w:p>
        </w:tc>
      </w:tr>
      <w:tr w:rsidR="0021776B" w:rsidRPr="00662BAF" w:rsidTr="001D1E22">
        <w:trPr>
          <w:trHeight w:val="356"/>
          <w:jc w:val="center"/>
        </w:trPr>
        <w:tc>
          <w:tcPr>
            <w:tcW w:w="1101" w:type="pct"/>
            <w:vAlign w:val="center"/>
          </w:tcPr>
          <w:p w:rsidR="0021776B" w:rsidRPr="00662BAF" w:rsidRDefault="0021776B" w:rsidP="00514C63">
            <w:pPr>
              <w:pStyle w:val="a8"/>
            </w:pPr>
            <w:r w:rsidRPr="00662BAF">
              <w:rPr>
                <w:rFonts w:hint="eastAsia"/>
              </w:rPr>
              <w:t>全部气象</w:t>
            </w:r>
          </w:p>
        </w:tc>
        <w:tc>
          <w:tcPr>
            <w:tcW w:w="1697" w:type="pct"/>
            <w:vAlign w:val="center"/>
          </w:tcPr>
          <w:p w:rsidR="0021776B" w:rsidRPr="00662BAF" w:rsidRDefault="0021776B" w:rsidP="00514C63">
            <w:pPr>
              <w:pStyle w:val="a8"/>
            </w:pPr>
            <w:r w:rsidRPr="00662BAF">
              <w:t>293</w:t>
            </w:r>
          </w:p>
        </w:tc>
        <w:tc>
          <w:tcPr>
            <w:tcW w:w="1101" w:type="pct"/>
            <w:vAlign w:val="center"/>
          </w:tcPr>
          <w:p w:rsidR="0021776B" w:rsidRPr="00662BAF" w:rsidRDefault="0021776B" w:rsidP="00514C63">
            <w:pPr>
              <w:pStyle w:val="a8"/>
            </w:pPr>
            <w:r w:rsidRPr="00662BAF">
              <w:rPr>
                <w:rFonts w:hint="eastAsia"/>
              </w:rPr>
              <w:t>简单地形</w:t>
            </w:r>
          </w:p>
        </w:tc>
        <w:tc>
          <w:tcPr>
            <w:tcW w:w="1101" w:type="pct"/>
            <w:vAlign w:val="center"/>
          </w:tcPr>
          <w:p w:rsidR="0021776B" w:rsidRPr="00662BAF" w:rsidRDefault="0021776B" w:rsidP="00514C63">
            <w:pPr>
              <w:pStyle w:val="a8"/>
            </w:pPr>
            <w:r w:rsidRPr="00662BAF">
              <w:rPr>
                <w:rFonts w:hint="eastAsia"/>
              </w:rPr>
              <w:t>乡村</w:t>
            </w:r>
          </w:p>
        </w:tc>
      </w:tr>
    </w:tbl>
    <w:p w:rsidR="0021776B" w:rsidRPr="00662BAF" w:rsidRDefault="0021776B" w:rsidP="00D55D76">
      <w:pPr>
        <w:pStyle w:val="4"/>
      </w:pPr>
      <w:r w:rsidRPr="00662BAF">
        <w:rPr>
          <w:rFonts w:hint="eastAsia"/>
        </w:rPr>
        <w:t>估算结果</w:t>
      </w:r>
    </w:p>
    <w:p w:rsidR="0021776B" w:rsidRPr="00662BAF" w:rsidRDefault="0021776B" w:rsidP="00B729D0">
      <w:pPr>
        <w:ind w:firstLine="480"/>
      </w:pPr>
      <w:r w:rsidRPr="00662BAF">
        <w:rPr>
          <w:rFonts w:hint="eastAsia"/>
        </w:rPr>
        <w:t>一、正常排放情况下污染物估算结果</w:t>
      </w:r>
    </w:p>
    <w:p w:rsidR="0021776B" w:rsidRPr="00662BAF" w:rsidRDefault="0021776B" w:rsidP="00B729D0">
      <w:pPr>
        <w:ind w:firstLine="480"/>
      </w:pPr>
      <w:r w:rsidRPr="00662BAF">
        <w:rPr>
          <w:rFonts w:hint="eastAsia"/>
        </w:rPr>
        <w:t>经估算模式计算后，正常排放情况下，污染物下风向地面轴线浓度、最大地面浓度的估算结果见表</w:t>
      </w:r>
      <w:r w:rsidRPr="00662BAF">
        <w:t>8.2-</w:t>
      </w:r>
      <w:r w:rsidR="00570CC3" w:rsidRPr="00662BAF">
        <w:rPr>
          <w:rFonts w:hint="eastAsia"/>
        </w:rPr>
        <w:t>6</w:t>
      </w:r>
      <w:r w:rsidRPr="00662BAF">
        <w:rPr>
          <w:rFonts w:hint="eastAsia"/>
        </w:rPr>
        <w:t>。</w:t>
      </w:r>
    </w:p>
    <w:p w:rsidR="0021776B" w:rsidRPr="00662BAF" w:rsidRDefault="0021776B" w:rsidP="00B729D0">
      <w:pPr>
        <w:ind w:firstLine="480"/>
      </w:pPr>
      <w:r w:rsidRPr="00662BAF">
        <w:rPr>
          <w:rFonts w:hint="eastAsia"/>
        </w:rPr>
        <w:t>二、非正常排放情况污染物估算结果</w:t>
      </w:r>
    </w:p>
    <w:p w:rsidR="0021776B" w:rsidRPr="00662BAF" w:rsidRDefault="0021776B" w:rsidP="00B729D0">
      <w:pPr>
        <w:ind w:firstLine="480"/>
      </w:pPr>
      <w:r w:rsidRPr="00662BAF">
        <w:rPr>
          <w:rFonts w:hint="eastAsia"/>
        </w:rPr>
        <w:t>选取简单地形、乡村，及上述污染物排放参数，经估算模式计算后，非正常排放情况下，污染物下风向地面轴线浓度、最大地面浓度估算结果见表</w:t>
      </w:r>
      <w:r w:rsidRPr="00662BAF">
        <w:t>8.2-</w:t>
      </w:r>
      <w:r w:rsidR="00570CC3" w:rsidRPr="00662BAF">
        <w:rPr>
          <w:rFonts w:hint="eastAsia"/>
        </w:rPr>
        <w:t>7</w:t>
      </w:r>
      <w:r w:rsidRPr="00662BAF">
        <w:rPr>
          <w:rFonts w:hint="eastAsia"/>
        </w:rPr>
        <w:t>。</w:t>
      </w:r>
    </w:p>
    <w:p w:rsidR="00570CC3" w:rsidRPr="00662BAF" w:rsidRDefault="00570CC3" w:rsidP="00B729D0">
      <w:pPr>
        <w:ind w:firstLine="480"/>
      </w:pPr>
      <w:r w:rsidRPr="00662BAF">
        <w:rPr>
          <w:rFonts w:hint="eastAsia"/>
        </w:rPr>
        <w:t>三、无组织排放污染物估算结果</w:t>
      </w:r>
    </w:p>
    <w:p w:rsidR="00570CC3" w:rsidRPr="00662BAF" w:rsidRDefault="00570CC3" w:rsidP="00B729D0">
      <w:pPr>
        <w:ind w:firstLine="480"/>
        <w:sectPr w:rsidR="00570CC3" w:rsidRPr="00662BAF" w:rsidSect="00C95570">
          <w:pgSz w:w="11907" w:h="16840" w:code="9"/>
          <w:pgMar w:top="1440" w:right="1418" w:bottom="1418" w:left="1418" w:header="851" w:footer="851" w:gutter="0"/>
          <w:cols w:space="425"/>
          <w:docGrid w:type="linesAndChars" w:linePitch="326"/>
        </w:sectPr>
      </w:pPr>
      <w:r w:rsidRPr="00662BAF">
        <w:rPr>
          <w:rFonts w:hint="eastAsia"/>
        </w:rPr>
        <w:t>选取简单地形、乡村，及上述污染物排放参数，经估算模式计算后，废水处理站无组织排放废气的浓度分布情况见表</w:t>
      </w:r>
      <w:r w:rsidRPr="00662BAF">
        <w:rPr>
          <w:rFonts w:hint="eastAsia"/>
        </w:rPr>
        <w:t>8.2-8</w:t>
      </w:r>
      <w:r w:rsidRPr="00662BAF">
        <w:rPr>
          <w:rFonts w:hint="eastAsia"/>
        </w:rPr>
        <w:t>，罐区无组织排放废气的浓度分布情况见表</w:t>
      </w:r>
      <w:r w:rsidRPr="00662BAF">
        <w:rPr>
          <w:rFonts w:hint="eastAsia"/>
        </w:rPr>
        <w:t>8.2-9</w:t>
      </w:r>
      <w:r w:rsidRPr="00662BAF">
        <w:rPr>
          <w:rFonts w:hint="eastAsia"/>
        </w:rPr>
        <w:t>。</w:t>
      </w:r>
    </w:p>
    <w:p w:rsidR="0021776B" w:rsidRPr="00662BAF" w:rsidRDefault="0021776B" w:rsidP="00B729D0">
      <w:pPr>
        <w:ind w:firstLine="480"/>
        <w:jc w:val="center"/>
      </w:pPr>
      <w:r w:rsidRPr="00662BAF">
        <w:rPr>
          <w:rFonts w:hint="eastAsia"/>
        </w:rPr>
        <w:lastRenderedPageBreak/>
        <w:t>表</w:t>
      </w:r>
      <w:r w:rsidRPr="00662BAF">
        <w:t>8.2-</w:t>
      </w:r>
      <w:r w:rsidR="00570CC3" w:rsidRPr="00662BAF">
        <w:rPr>
          <w:rFonts w:hint="eastAsia"/>
        </w:rPr>
        <w:t>6</w:t>
      </w:r>
      <w:r w:rsidRPr="00662BAF">
        <w:rPr>
          <w:rFonts w:hint="eastAsia"/>
        </w:rPr>
        <w:t>正常排放废气影响估算结果</w:t>
      </w:r>
    </w:p>
    <w:tbl>
      <w:tblPr>
        <w:tblW w:w="501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968"/>
        <w:gridCol w:w="1841"/>
        <w:gridCol w:w="1465"/>
        <w:gridCol w:w="1460"/>
        <w:gridCol w:w="1460"/>
        <w:gridCol w:w="1460"/>
        <w:gridCol w:w="1460"/>
        <w:gridCol w:w="1460"/>
        <w:gridCol w:w="1460"/>
      </w:tblGrid>
      <w:tr w:rsidR="0021776B" w:rsidRPr="00662BAF" w:rsidTr="001D1E22">
        <w:trPr>
          <w:trHeight w:val="175"/>
        </w:trPr>
        <w:tc>
          <w:tcPr>
            <w:tcW w:w="701" w:type="pct"/>
            <w:vMerge w:val="restart"/>
            <w:vAlign w:val="center"/>
          </w:tcPr>
          <w:p w:rsidR="0021776B" w:rsidRPr="00662BAF" w:rsidRDefault="0021776B" w:rsidP="00B25C64">
            <w:pPr>
              <w:pStyle w:val="a8"/>
              <w:rPr>
                <w:rFonts w:asciiTheme="minorEastAsia" w:eastAsiaTheme="minorEastAsia" w:hAnsiTheme="minorEastAsia"/>
              </w:rPr>
            </w:pPr>
            <w:bookmarkStart w:id="444" w:name="OLE_LINK11"/>
            <w:r w:rsidRPr="00662BAF">
              <w:rPr>
                <w:rFonts w:asciiTheme="minorEastAsia" w:eastAsiaTheme="minorEastAsia" w:hAnsiTheme="minorEastAsia" w:hint="eastAsia"/>
              </w:rPr>
              <w:t>距源中心下风向距离</w:t>
            </w:r>
            <w:r w:rsidRPr="00662BAF">
              <w:rPr>
                <w:rFonts w:asciiTheme="minorEastAsia" w:eastAsiaTheme="minorEastAsia" w:hAnsiTheme="minorEastAsia"/>
              </w:rPr>
              <w:t>D(m)</w:t>
            </w:r>
          </w:p>
        </w:tc>
        <w:tc>
          <w:tcPr>
            <w:tcW w:w="1178" w:type="pct"/>
            <w:gridSpan w:val="2"/>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rPr>
              <w:t>Q1</w:t>
            </w:r>
            <w:r w:rsidRPr="00662BAF">
              <w:rPr>
                <w:rFonts w:asciiTheme="minorEastAsia" w:eastAsiaTheme="minorEastAsia" w:hAnsiTheme="minorEastAsia" w:hint="eastAsia"/>
              </w:rPr>
              <w:t>粉尘</w:t>
            </w:r>
          </w:p>
        </w:tc>
        <w:tc>
          <w:tcPr>
            <w:tcW w:w="1040" w:type="pct"/>
            <w:gridSpan w:val="2"/>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rPr>
              <w:t>Q2</w:t>
            </w:r>
            <w:r w:rsidRPr="00662BAF">
              <w:rPr>
                <w:rFonts w:asciiTheme="minorEastAsia" w:eastAsiaTheme="minorEastAsia" w:hAnsiTheme="minorEastAsia" w:hint="eastAsia"/>
              </w:rPr>
              <w:t>烟尘</w:t>
            </w:r>
          </w:p>
        </w:tc>
        <w:tc>
          <w:tcPr>
            <w:tcW w:w="1040" w:type="pct"/>
            <w:gridSpan w:val="2"/>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rPr>
              <w:t>Q2</w:t>
            </w:r>
            <w:r w:rsidRPr="00662BAF">
              <w:rPr>
                <w:rFonts w:asciiTheme="minorEastAsia" w:eastAsiaTheme="minorEastAsia" w:hAnsiTheme="minorEastAsia"/>
                <w:kern w:val="0"/>
              </w:rPr>
              <w:t xml:space="preserve"> NOx</w:t>
            </w:r>
          </w:p>
        </w:tc>
        <w:tc>
          <w:tcPr>
            <w:tcW w:w="1040" w:type="pct"/>
            <w:gridSpan w:val="2"/>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rPr>
              <w:t>Q2</w:t>
            </w:r>
            <w:r w:rsidRPr="00662BAF">
              <w:rPr>
                <w:rFonts w:asciiTheme="minorEastAsia" w:eastAsiaTheme="minorEastAsia" w:hAnsiTheme="minorEastAsia"/>
                <w:kern w:val="0"/>
              </w:rPr>
              <w:t xml:space="preserve"> SO</w:t>
            </w:r>
            <w:r w:rsidRPr="00662BAF">
              <w:rPr>
                <w:rFonts w:asciiTheme="minorEastAsia" w:eastAsiaTheme="minorEastAsia" w:hAnsiTheme="minorEastAsia"/>
                <w:kern w:val="0"/>
                <w:vertAlign w:val="subscript"/>
              </w:rPr>
              <w:t>2</w:t>
            </w:r>
          </w:p>
        </w:tc>
      </w:tr>
      <w:tr w:rsidR="0021776B" w:rsidRPr="00662BAF" w:rsidTr="001D1E22">
        <w:trPr>
          <w:trHeight w:val="175"/>
        </w:trPr>
        <w:tc>
          <w:tcPr>
            <w:tcW w:w="701" w:type="pct"/>
            <w:vMerge/>
            <w:vAlign w:val="center"/>
          </w:tcPr>
          <w:p w:rsidR="0021776B" w:rsidRPr="00662BAF" w:rsidRDefault="0021776B" w:rsidP="00B25C64">
            <w:pPr>
              <w:pStyle w:val="a8"/>
              <w:rPr>
                <w:rFonts w:asciiTheme="minorEastAsia" w:eastAsiaTheme="minorEastAsia" w:hAnsiTheme="minorEastAsia"/>
              </w:rPr>
            </w:pPr>
          </w:p>
        </w:tc>
        <w:tc>
          <w:tcPr>
            <w:tcW w:w="656"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落地浓度（</w:t>
            </w:r>
            <w:r w:rsidRPr="00662BAF">
              <w:rPr>
                <w:rFonts w:asciiTheme="minorEastAsia" w:eastAsiaTheme="minorEastAsia" w:hAnsiTheme="minorEastAsia"/>
              </w:rPr>
              <w:t>mg/m</w:t>
            </w:r>
            <w:r w:rsidRPr="00662BAF">
              <w:rPr>
                <w:rFonts w:asciiTheme="minorEastAsia" w:eastAsiaTheme="minorEastAsia" w:hAnsiTheme="minorEastAsia"/>
                <w:vertAlign w:val="superscript"/>
              </w:rPr>
              <w:t>3</w:t>
            </w:r>
            <w:r w:rsidRPr="00662BAF">
              <w:rPr>
                <w:rFonts w:asciiTheme="minorEastAsia" w:eastAsiaTheme="minorEastAsia" w:hAnsiTheme="minorEastAsia" w:hint="eastAsia"/>
              </w:rPr>
              <w:t>）</w:t>
            </w:r>
          </w:p>
        </w:tc>
        <w:tc>
          <w:tcPr>
            <w:tcW w:w="522"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占标率（</w:t>
            </w:r>
            <w:r w:rsidRPr="00662BAF">
              <w:rPr>
                <w:rFonts w:asciiTheme="minorEastAsia" w:eastAsiaTheme="minorEastAsia" w:hAnsiTheme="minor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落地浓度（</w:t>
            </w:r>
            <w:r w:rsidRPr="00662BAF">
              <w:rPr>
                <w:rFonts w:asciiTheme="minorEastAsia" w:eastAsiaTheme="minorEastAsia" w:hAnsiTheme="minorEastAsia"/>
              </w:rPr>
              <w:t>mg/m</w:t>
            </w:r>
            <w:r w:rsidRPr="00662BAF">
              <w:rPr>
                <w:rFonts w:asciiTheme="minorEastAsia" w:eastAsiaTheme="minorEastAsia" w:hAnsiTheme="minorEastAsia"/>
                <w:vertAlign w:val="superscript"/>
              </w:rPr>
              <w:t>3</w:t>
            </w:r>
            <w:r w:rsidRPr="00662BAF">
              <w:rPr>
                <w:rFonts w:asciiTheme="minorEastAsia" w:eastAsiaTheme="minorEastAsia" w:hAnsiTheme="minorEastAsia" w:hint="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占标率（</w:t>
            </w:r>
            <w:r w:rsidRPr="00662BAF">
              <w:rPr>
                <w:rFonts w:asciiTheme="minorEastAsia" w:eastAsiaTheme="minorEastAsia" w:hAnsiTheme="minor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落地浓度（</w:t>
            </w:r>
            <w:r w:rsidRPr="00662BAF">
              <w:rPr>
                <w:rFonts w:asciiTheme="minorEastAsia" w:eastAsiaTheme="minorEastAsia" w:hAnsiTheme="minorEastAsia"/>
              </w:rPr>
              <w:t>mg/m</w:t>
            </w:r>
            <w:r w:rsidRPr="00662BAF">
              <w:rPr>
                <w:rFonts w:asciiTheme="minorEastAsia" w:eastAsiaTheme="minorEastAsia" w:hAnsiTheme="minorEastAsia"/>
                <w:vertAlign w:val="superscript"/>
              </w:rPr>
              <w:t>3</w:t>
            </w:r>
            <w:r w:rsidRPr="00662BAF">
              <w:rPr>
                <w:rFonts w:asciiTheme="minorEastAsia" w:eastAsiaTheme="minorEastAsia" w:hAnsiTheme="minorEastAsia" w:hint="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占标率（</w:t>
            </w:r>
            <w:r w:rsidRPr="00662BAF">
              <w:rPr>
                <w:rFonts w:asciiTheme="minorEastAsia" w:eastAsiaTheme="minorEastAsia" w:hAnsiTheme="minor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落地浓度（</w:t>
            </w:r>
            <w:r w:rsidRPr="00662BAF">
              <w:rPr>
                <w:rFonts w:asciiTheme="minorEastAsia" w:eastAsiaTheme="minorEastAsia" w:hAnsiTheme="minorEastAsia"/>
              </w:rPr>
              <w:t>mg/m</w:t>
            </w:r>
            <w:r w:rsidRPr="00662BAF">
              <w:rPr>
                <w:rFonts w:asciiTheme="minorEastAsia" w:eastAsiaTheme="minorEastAsia" w:hAnsiTheme="minorEastAsia"/>
                <w:vertAlign w:val="superscript"/>
              </w:rPr>
              <w:t>3</w:t>
            </w:r>
            <w:r w:rsidRPr="00662BAF">
              <w:rPr>
                <w:rFonts w:asciiTheme="minorEastAsia" w:eastAsiaTheme="minorEastAsia" w:hAnsiTheme="minorEastAsia" w:hint="eastAsia"/>
              </w:rPr>
              <w:t>）</w:t>
            </w:r>
          </w:p>
        </w:tc>
        <w:tc>
          <w:tcPr>
            <w:tcW w:w="520" w:type="pct"/>
            <w:vAlign w:val="center"/>
          </w:tcPr>
          <w:p w:rsidR="0021776B" w:rsidRPr="00662BAF" w:rsidRDefault="0021776B" w:rsidP="00B25C64">
            <w:pPr>
              <w:pStyle w:val="a8"/>
              <w:rPr>
                <w:rFonts w:asciiTheme="minorEastAsia" w:eastAsiaTheme="minorEastAsia" w:hAnsiTheme="minorEastAsia"/>
              </w:rPr>
            </w:pPr>
            <w:r w:rsidRPr="00662BAF">
              <w:rPr>
                <w:rFonts w:asciiTheme="minorEastAsia" w:eastAsiaTheme="minorEastAsia" w:hAnsiTheme="minorEastAsia" w:hint="eastAsia"/>
              </w:rPr>
              <w:t>占标率（</w:t>
            </w:r>
            <w:r w:rsidRPr="00662BAF">
              <w:rPr>
                <w:rFonts w:asciiTheme="minorEastAsia" w:eastAsiaTheme="minorEastAsia" w:hAnsiTheme="minorEastAsia"/>
              </w:rPr>
              <w:t>%)</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100</w:t>
            </w:r>
          </w:p>
        </w:tc>
        <w:tc>
          <w:tcPr>
            <w:tcW w:w="656" w:type="pct"/>
          </w:tcPr>
          <w:p w:rsidR="005203A7" w:rsidRPr="00662BAF" w:rsidRDefault="005203A7" w:rsidP="00710A46">
            <w:pPr>
              <w:pStyle w:val="a8"/>
            </w:pPr>
            <w:r w:rsidRPr="00662BAF">
              <w:t>0.000041</w:t>
            </w:r>
          </w:p>
        </w:tc>
        <w:tc>
          <w:tcPr>
            <w:tcW w:w="522" w:type="pct"/>
          </w:tcPr>
          <w:p w:rsidR="005203A7" w:rsidRPr="00662BAF" w:rsidRDefault="005203A7" w:rsidP="00710A46">
            <w:pPr>
              <w:pStyle w:val="a8"/>
            </w:pPr>
            <w:r w:rsidRPr="00662BAF">
              <w:t>0.01</w:t>
            </w:r>
          </w:p>
        </w:tc>
        <w:tc>
          <w:tcPr>
            <w:tcW w:w="520" w:type="pct"/>
          </w:tcPr>
          <w:p w:rsidR="005203A7" w:rsidRPr="00662BAF" w:rsidRDefault="005203A7" w:rsidP="005203A7">
            <w:pPr>
              <w:pStyle w:val="a8"/>
            </w:pPr>
            <w:r w:rsidRPr="00662BAF">
              <w:t>0.0</w:t>
            </w:r>
          </w:p>
        </w:tc>
        <w:tc>
          <w:tcPr>
            <w:tcW w:w="520" w:type="pct"/>
          </w:tcPr>
          <w:p w:rsidR="005203A7" w:rsidRPr="00662BAF" w:rsidRDefault="005203A7" w:rsidP="005203A7">
            <w:pPr>
              <w:pStyle w:val="a8"/>
            </w:pPr>
            <w:r w:rsidRPr="00662BAF">
              <w:t>0.00</w:t>
            </w:r>
          </w:p>
        </w:tc>
        <w:tc>
          <w:tcPr>
            <w:tcW w:w="520" w:type="pct"/>
          </w:tcPr>
          <w:p w:rsidR="005203A7" w:rsidRPr="00662BAF" w:rsidRDefault="005203A7" w:rsidP="005203A7">
            <w:pPr>
              <w:pStyle w:val="a8"/>
            </w:pPr>
            <w:r w:rsidRPr="00662BAF">
              <w:t>0.0</w:t>
            </w:r>
          </w:p>
        </w:tc>
        <w:tc>
          <w:tcPr>
            <w:tcW w:w="520" w:type="pct"/>
          </w:tcPr>
          <w:p w:rsidR="005203A7" w:rsidRPr="00662BAF" w:rsidRDefault="005203A7" w:rsidP="005203A7">
            <w:pPr>
              <w:pStyle w:val="a8"/>
            </w:pPr>
            <w:r w:rsidRPr="00662BAF">
              <w:t>0.00</w:t>
            </w:r>
          </w:p>
        </w:tc>
        <w:tc>
          <w:tcPr>
            <w:tcW w:w="520" w:type="pct"/>
          </w:tcPr>
          <w:p w:rsidR="005203A7" w:rsidRPr="00662BAF" w:rsidRDefault="005203A7" w:rsidP="005203A7">
            <w:pPr>
              <w:pStyle w:val="a8"/>
            </w:pPr>
            <w:r w:rsidRPr="00662BAF">
              <w:t>0.0</w:t>
            </w:r>
          </w:p>
        </w:tc>
        <w:tc>
          <w:tcPr>
            <w:tcW w:w="520" w:type="pct"/>
          </w:tcPr>
          <w:p w:rsidR="005203A7" w:rsidRPr="00662BAF" w:rsidRDefault="005203A7" w:rsidP="005203A7">
            <w:pPr>
              <w:pStyle w:val="a8"/>
            </w:pPr>
            <w:r w:rsidRPr="00662BAF">
              <w:t>0.00</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200</w:t>
            </w:r>
          </w:p>
        </w:tc>
        <w:tc>
          <w:tcPr>
            <w:tcW w:w="656" w:type="pct"/>
          </w:tcPr>
          <w:p w:rsidR="005203A7" w:rsidRPr="00662BAF" w:rsidRDefault="005203A7" w:rsidP="00710A46">
            <w:pPr>
              <w:pStyle w:val="a8"/>
            </w:pPr>
            <w:r w:rsidRPr="00662BAF">
              <w:t>0.004605</w:t>
            </w:r>
          </w:p>
        </w:tc>
        <w:tc>
          <w:tcPr>
            <w:tcW w:w="522" w:type="pct"/>
          </w:tcPr>
          <w:p w:rsidR="005203A7" w:rsidRPr="00662BAF" w:rsidRDefault="005203A7" w:rsidP="00710A46">
            <w:pPr>
              <w:pStyle w:val="a8"/>
            </w:pPr>
            <w:r w:rsidRPr="00662BAF">
              <w:t>1.02</w:t>
            </w:r>
          </w:p>
        </w:tc>
        <w:tc>
          <w:tcPr>
            <w:tcW w:w="520" w:type="pct"/>
          </w:tcPr>
          <w:p w:rsidR="005203A7" w:rsidRPr="00662BAF" w:rsidRDefault="005203A7" w:rsidP="005203A7">
            <w:pPr>
              <w:pStyle w:val="a8"/>
            </w:pPr>
            <w:r w:rsidRPr="00662BAF">
              <w:t>0.000001</w:t>
            </w:r>
          </w:p>
        </w:tc>
        <w:tc>
          <w:tcPr>
            <w:tcW w:w="520" w:type="pct"/>
          </w:tcPr>
          <w:p w:rsidR="005203A7" w:rsidRPr="00662BAF" w:rsidRDefault="005203A7" w:rsidP="005203A7">
            <w:pPr>
              <w:pStyle w:val="a8"/>
            </w:pPr>
            <w:r w:rsidRPr="00662BAF">
              <w:t>0.00</w:t>
            </w:r>
          </w:p>
        </w:tc>
        <w:tc>
          <w:tcPr>
            <w:tcW w:w="520" w:type="pct"/>
          </w:tcPr>
          <w:p w:rsidR="005203A7" w:rsidRPr="00662BAF" w:rsidRDefault="005203A7" w:rsidP="005203A7">
            <w:pPr>
              <w:pStyle w:val="a8"/>
            </w:pPr>
            <w:r w:rsidRPr="00662BAF">
              <w:t>0.000001</w:t>
            </w:r>
          </w:p>
        </w:tc>
        <w:tc>
          <w:tcPr>
            <w:tcW w:w="520" w:type="pct"/>
          </w:tcPr>
          <w:p w:rsidR="005203A7" w:rsidRPr="00662BAF" w:rsidRDefault="005203A7" w:rsidP="005203A7">
            <w:pPr>
              <w:pStyle w:val="a8"/>
            </w:pPr>
            <w:r w:rsidRPr="00662BAF">
              <w:t>0.00</w:t>
            </w:r>
          </w:p>
        </w:tc>
        <w:tc>
          <w:tcPr>
            <w:tcW w:w="520" w:type="pct"/>
          </w:tcPr>
          <w:p w:rsidR="005203A7" w:rsidRPr="00662BAF" w:rsidRDefault="005203A7" w:rsidP="005203A7">
            <w:pPr>
              <w:pStyle w:val="a8"/>
            </w:pPr>
            <w:r w:rsidRPr="00662BAF">
              <w:t>0.0</w:t>
            </w:r>
          </w:p>
        </w:tc>
        <w:tc>
          <w:tcPr>
            <w:tcW w:w="520" w:type="pct"/>
          </w:tcPr>
          <w:p w:rsidR="005203A7" w:rsidRPr="00662BAF" w:rsidRDefault="005203A7" w:rsidP="005203A7">
            <w:pPr>
              <w:pStyle w:val="a8"/>
            </w:pPr>
            <w:r w:rsidRPr="00662BAF">
              <w:t>0.00</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300</w:t>
            </w:r>
          </w:p>
        </w:tc>
        <w:tc>
          <w:tcPr>
            <w:tcW w:w="656" w:type="pct"/>
          </w:tcPr>
          <w:p w:rsidR="005203A7" w:rsidRPr="00662BAF" w:rsidRDefault="005203A7" w:rsidP="00710A46">
            <w:pPr>
              <w:pStyle w:val="a8"/>
            </w:pPr>
            <w:r w:rsidRPr="00662BAF">
              <w:t>0.006625</w:t>
            </w:r>
          </w:p>
        </w:tc>
        <w:tc>
          <w:tcPr>
            <w:tcW w:w="522" w:type="pct"/>
          </w:tcPr>
          <w:p w:rsidR="005203A7" w:rsidRPr="00662BAF" w:rsidRDefault="005203A7" w:rsidP="00710A46">
            <w:pPr>
              <w:pStyle w:val="a8"/>
            </w:pPr>
            <w:r w:rsidRPr="00662BAF">
              <w:t>1.47</w:t>
            </w:r>
          </w:p>
        </w:tc>
        <w:tc>
          <w:tcPr>
            <w:tcW w:w="520" w:type="pct"/>
          </w:tcPr>
          <w:p w:rsidR="005203A7" w:rsidRPr="00662BAF" w:rsidRDefault="005203A7" w:rsidP="005203A7">
            <w:pPr>
              <w:pStyle w:val="a8"/>
            </w:pPr>
            <w:r w:rsidRPr="00662BAF">
              <w:t>0.000183</w:t>
            </w:r>
          </w:p>
        </w:tc>
        <w:tc>
          <w:tcPr>
            <w:tcW w:w="520" w:type="pct"/>
          </w:tcPr>
          <w:p w:rsidR="005203A7" w:rsidRPr="00662BAF" w:rsidRDefault="005203A7" w:rsidP="005203A7">
            <w:pPr>
              <w:pStyle w:val="a8"/>
            </w:pPr>
            <w:r w:rsidRPr="00662BAF">
              <w:t>0.04</w:t>
            </w:r>
          </w:p>
        </w:tc>
        <w:tc>
          <w:tcPr>
            <w:tcW w:w="520" w:type="pct"/>
          </w:tcPr>
          <w:p w:rsidR="005203A7" w:rsidRPr="00662BAF" w:rsidRDefault="005203A7" w:rsidP="005203A7">
            <w:pPr>
              <w:pStyle w:val="a8"/>
            </w:pPr>
            <w:r w:rsidRPr="00662BAF">
              <w:t>0.000248</w:t>
            </w:r>
          </w:p>
        </w:tc>
        <w:tc>
          <w:tcPr>
            <w:tcW w:w="520" w:type="pct"/>
          </w:tcPr>
          <w:p w:rsidR="005203A7" w:rsidRPr="00662BAF" w:rsidRDefault="005203A7" w:rsidP="005203A7">
            <w:pPr>
              <w:pStyle w:val="a8"/>
            </w:pPr>
            <w:r w:rsidRPr="00662BAF">
              <w:t>0.12</w:t>
            </w:r>
          </w:p>
        </w:tc>
        <w:tc>
          <w:tcPr>
            <w:tcW w:w="520" w:type="pct"/>
          </w:tcPr>
          <w:p w:rsidR="005203A7" w:rsidRPr="00662BAF" w:rsidRDefault="005203A7" w:rsidP="005203A7">
            <w:pPr>
              <w:pStyle w:val="a8"/>
            </w:pPr>
            <w:r w:rsidRPr="00662BAF">
              <w:t>0.000083</w:t>
            </w:r>
          </w:p>
        </w:tc>
        <w:tc>
          <w:tcPr>
            <w:tcW w:w="520" w:type="pct"/>
          </w:tcPr>
          <w:p w:rsidR="005203A7" w:rsidRPr="00662BAF" w:rsidRDefault="005203A7" w:rsidP="005203A7">
            <w:pPr>
              <w:pStyle w:val="a8"/>
            </w:pPr>
            <w:r w:rsidRPr="00662BAF">
              <w:t>0.02</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400</w:t>
            </w:r>
          </w:p>
        </w:tc>
        <w:tc>
          <w:tcPr>
            <w:tcW w:w="656" w:type="pct"/>
          </w:tcPr>
          <w:p w:rsidR="005203A7" w:rsidRPr="00662BAF" w:rsidRDefault="005203A7" w:rsidP="00710A46">
            <w:pPr>
              <w:pStyle w:val="a8"/>
            </w:pPr>
            <w:r w:rsidRPr="00662BAF">
              <w:t>0.006259</w:t>
            </w:r>
          </w:p>
        </w:tc>
        <w:tc>
          <w:tcPr>
            <w:tcW w:w="522" w:type="pct"/>
          </w:tcPr>
          <w:p w:rsidR="005203A7" w:rsidRPr="00662BAF" w:rsidRDefault="005203A7" w:rsidP="00710A46">
            <w:pPr>
              <w:pStyle w:val="a8"/>
            </w:pPr>
            <w:r w:rsidRPr="00662BAF">
              <w:t>1.39</w:t>
            </w:r>
          </w:p>
        </w:tc>
        <w:tc>
          <w:tcPr>
            <w:tcW w:w="520" w:type="pct"/>
          </w:tcPr>
          <w:p w:rsidR="005203A7" w:rsidRPr="00662BAF" w:rsidRDefault="005203A7" w:rsidP="005203A7">
            <w:pPr>
              <w:pStyle w:val="a8"/>
            </w:pPr>
            <w:r w:rsidRPr="00662BAF">
              <w:t>0.000954</w:t>
            </w:r>
          </w:p>
        </w:tc>
        <w:tc>
          <w:tcPr>
            <w:tcW w:w="520" w:type="pct"/>
          </w:tcPr>
          <w:p w:rsidR="005203A7" w:rsidRPr="00662BAF" w:rsidRDefault="005203A7" w:rsidP="005203A7">
            <w:pPr>
              <w:pStyle w:val="a8"/>
            </w:pPr>
            <w:r w:rsidRPr="00662BAF">
              <w:t>0.21</w:t>
            </w:r>
          </w:p>
        </w:tc>
        <w:tc>
          <w:tcPr>
            <w:tcW w:w="520" w:type="pct"/>
          </w:tcPr>
          <w:p w:rsidR="005203A7" w:rsidRPr="00662BAF" w:rsidRDefault="005203A7" w:rsidP="005203A7">
            <w:pPr>
              <w:pStyle w:val="a8"/>
            </w:pPr>
            <w:r w:rsidRPr="00662BAF">
              <w:t>0.001292</w:t>
            </w:r>
          </w:p>
        </w:tc>
        <w:tc>
          <w:tcPr>
            <w:tcW w:w="520" w:type="pct"/>
          </w:tcPr>
          <w:p w:rsidR="005203A7" w:rsidRPr="00662BAF" w:rsidRDefault="005203A7" w:rsidP="005203A7">
            <w:pPr>
              <w:pStyle w:val="a8"/>
            </w:pPr>
            <w:r w:rsidRPr="00662BAF">
              <w:t>0.65</w:t>
            </w:r>
          </w:p>
        </w:tc>
        <w:tc>
          <w:tcPr>
            <w:tcW w:w="520" w:type="pct"/>
          </w:tcPr>
          <w:p w:rsidR="005203A7" w:rsidRPr="00662BAF" w:rsidRDefault="005203A7" w:rsidP="005203A7">
            <w:pPr>
              <w:pStyle w:val="a8"/>
            </w:pPr>
            <w:r w:rsidRPr="00662BAF">
              <w:t>0.000432</w:t>
            </w:r>
          </w:p>
        </w:tc>
        <w:tc>
          <w:tcPr>
            <w:tcW w:w="520" w:type="pct"/>
          </w:tcPr>
          <w:p w:rsidR="005203A7" w:rsidRPr="00662BAF" w:rsidRDefault="005203A7" w:rsidP="005203A7">
            <w:pPr>
              <w:pStyle w:val="a8"/>
            </w:pPr>
            <w:r w:rsidRPr="00662BAF">
              <w:t>0.09</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500</w:t>
            </w:r>
          </w:p>
        </w:tc>
        <w:tc>
          <w:tcPr>
            <w:tcW w:w="656" w:type="pct"/>
          </w:tcPr>
          <w:p w:rsidR="005203A7" w:rsidRPr="00662BAF" w:rsidRDefault="005203A7" w:rsidP="00710A46">
            <w:pPr>
              <w:pStyle w:val="a8"/>
            </w:pPr>
            <w:r w:rsidRPr="00662BAF">
              <w:t>0.006269</w:t>
            </w:r>
          </w:p>
        </w:tc>
        <w:tc>
          <w:tcPr>
            <w:tcW w:w="522" w:type="pct"/>
          </w:tcPr>
          <w:p w:rsidR="005203A7" w:rsidRPr="00662BAF" w:rsidRDefault="005203A7" w:rsidP="00710A46">
            <w:pPr>
              <w:pStyle w:val="a8"/>
            </w:pPr>
            <w:r w:rsidRPr="00662BAF">
              <w:t>1.39</w:t>
            </w:r>
          </w:p>
        </w:tc>
        <w:tc>
          <w:tcPr>
            <w:tcW w:w="520" w:type="pct"/>
          </w:tcPr>
          <w:p w:rsidR="005203A7" w:rsidRPr="00662BAF" w:rsidRDefault="005203A7" w:rsidP="005203A7">
            <w:pPr>
              <w:pStyle w:val="a8"/>
            </w:pPr>
            <w:r w:rsidRPr="00662BAF">
              <w:t>0.00157</w:t>
            </w:r>
          </w:p>
        </w:tc>
        <w:tc>
          <w:tcPr>
            <w:tcW w:w="520" w:type="pct"/>
          </w:tcPr>
          <w:p w:rsidR="005203A7" w:rsidRPr="00662BAF" w:rsidRDefault="005203A7" w:rsidP="005203A7">
            <w:pPr>
              <w:pStyle w:val="a8"/>
            </w:pPr>
            <w:r w:rsidRPr="00662BAF">
              <w:t>0.35</w:t>
            </w:r>
          </w:p>
        </w:tc>
        <w:tc>
          <w:tcPr>
            <w:tcW w:w="520" w:type="pct"/>
          </w:tcPr>
          <w:p w:rsidR="005203A7" w:rsidRPr="00662BAF" w:rsidRDefault="005203A7" w:rsidP="005203A7">
            <w:pPr>
              <w:pStyle w:val="a8"/>
            </w:pPr>
            <w:r w:rsidRPr="00662BAF">
              <w:t>0.002127</w:t>
            </w:r>
          </w:p>
        </w:tc>
        <w:tc>
          <w:tcPr>
            <w:tcW w:w="520" w:type="pct"/>
          </w:tcPr>
          <w:p w:rsidR="005203A7" w:rsidRPr="00662BAF" w:rsidRDefault="005203A7" w:rsidP="005203A7">
            <w:pPr>
              <w:pStyle w:val="a8"/>
            </w:pPr>
            <w:r w:rsidRPr="00662BAF">
              <w:t>1.06</w:t>
            </w:r>
          </w:p>
        </w:tc>
        <w:tc>
          <w:tcPr>
            <w:tcW w:w="520" w:type="pct"/>
          </w:tcPr>
          <w:p w:rsidR="005203A7" w:rsidRPr="00662BAF" w:rsidRDefault="005203A7" w:rsidP="005203A7">
            <w:pPr>
              <w:pStyle w:val="a8"/>
            </w:pPr>
            <w:r w:rsidRPr="00662BAF">
              <w:t>0.000712</w:t>
            </w:r>
          </w:p>
        </w:tc>
        <w:tc>
          <w:tcPr>
            <w:tcW w:w="520" w:type="pct"/>
          </w:tcPr>
          <w:p w:rsidR="005203A7" w:rsidRPr="00662BAF" w:rsidRDefault="005203A7" w:rsidP="005203A7">
            <w:pPr>
              <w:pStyle w:val="a8"/>
            </w:pPr>
            <w:r w:rsidRPr="00662BAF">
              <w:t>0.14</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600</w:t>
            </w:r>
          </w:p>
        </w:tc>
        <w:tc>
          <w:tcPr>
            <w:tcW w:w="656" w:type="pct"/>
          </w:tcPr>
          <w:p w:rsidR="005203A7" w:rsidRPr="00662BAF" w:rsidRDefault="005203A7" w:rsidP="00710A46">
            <w:pPr>
              <w:pStyle w:val="a8"/>
            </w:pPr>
            <w:r w:rsidRPr="00662BAF">
              <w:t>0.006246</w:t>
            </w:r>
          </w:p>
        </w:tc>
        <w:tc>
          <w:tcPr>
            <w:tcW w:w="522" w:type="pct"/>
          </w:tcPr>
          <w:p w:rsidR="005203A7" w:rsidRPr="00662BAF" w:rsidRDefault="005203A7" w:rsidP="00710A46">
            <w:pPr>
              <w:pStyle w:val="a8"/>
            </w:pPr>
            <w:r w:rsidRPr="00662BAF">
              <w:t>1.39</w:t>
            </w:r>
          </w:p>
        </w:tc>
        <w:tc>
          <w:tcPr>
            <w:tcW w:w="520" w:type="pct"/>
          </w:tcPr>
          <w:p w:rsidR="005203A7" w:rsidRPr="00662BAF" w:rsidRDefault="005203A7" w:rsidP="005203A7">
            <w:pPr>
              <w:pStyle w:val="a8"/>
            </w:pPr>
            <w:r w:rsidRPr="00662BAF">
              <w:t>0.001595</w:t>
            </w:r>
          </w:p>
        </w:tc>
        <w:tc>
          <w:tcPr>
            <w:tcW w:w="520" w:type="pct"/>
          </w:tcPr>
          <w:p w:rsidR="005203A7" w:rsidRPr="00662BAF" w:rsidRDefault="005203A7" w:rsidP="005203A7">
            <w:pPr>
              <w:pStyle w:val="a8"/>
            </w:pPr>
            <w:r w:rsidRPr="00662BAF">
              <w:t>0.35</w:t>
            </w:r>
          </w:p>
        </w:tc>
        <w:tc>
          <w:tcPr>
            <w:tcW w:w="520" w:type="pct"/>
          </w:tcPr>
          <w:p w:rsidR="005203A7" w:rsidRPr="00662BAF" w:rsidRDefault="005203A7" w:rsidP="005203A7">
            <w:pPr>
              <w:pStyle w:val="a8"/>
            </w:pPr>
            <w:r w:rsidRPr="00662BAF">
              <w:t>0.002161</w:t>
            </w:r>
          </w:p>
        </w:tc>
        <w:tc>
          <w:tcPr>
            <w:tcW w:w="520" w:type="pct"/>
          </w:tcPr>
          <w:p w:rsidR="005203A7" w:rsidRPr="00662BAF" w:rsidRDefault="005203A7" w:rsidP="005203A7">
            <w:pPr>
              <w:pStyle w:val="a8"/>
            </w:pPr>
            <w:r w:rsidRPr="00662BAF">
              <w:t>1.08</w:t>
            </w:r>
          </w:p>
        </w:tc>
        <w:tc>
          <w:tcPr>
            <w:tcW w:w="520" w:type="pct"/>
          </w:tcPr>
          <w:p w:rsidR="005203A7" w:rsidRPr="00662BAF" w:rsidRDefault="005203A7" w:rsidP="005203A7">
            <w:pPr>
              <w:pStyle w:val="a8"/>
            </w:pPr>
            <w:r w:rsidRPr="00662BAF">
              <w:t>0.000723</w:t>
            </w:r>
          </w:p>
        </w:tc>
        <w:tc>
          <w:tcPr>
            <w:tcW w:w="520" w:type="pct"/>
          </w:tcPr>
          <w:p w:rsidR="005203A7" w:rsidRPr="00662BAF" w:rsidRDefault="005203A7" w:rsidP="005203A7">
            <w:pPr>
              <w:pStyle w:val="a8"/>
            </w:pPr>
            <w:r w:rsidRPr="00662BAF">
              <w:t>0.14</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700</w:t>
            </w:r>
          </w:p>
        </w:tc>
        <w:tc>
          <w:tcPr>
            <w:tcW w:w="656" w:type="pct"/>
          </w:tcPr>
          <w:p w:rsidR="005203A7" w:rsidRPr="00662BAF" w:rsidRDefault="005203A7" w:rsidP="00710A46">
            <w:pPr>
              <w:pStyle w:val="a8"/>
            </w:pPr>
            <w:r w:rsidRPr="00662BAF">
              <w:t>0.006083</w:t>
            </w:r>
          </w:p>
        </w:tc>
        <w:tc>
          <w:tcPr>
            <w:tcW w:w="522" w:type="pct"/>
          </w:tcPr>
          <w:p w:rsidR="005203A7" w:rsidRPr="00662BAF" w:rsidRDefault="005203A7" w:rsidP="00710A46">
            <w:pPr>
              <w:pStyle w:val="a8"/>
            </w:pPr>
            <w:r w:rsidRPr="00662BAF">
              <w:t>1.35</w:t>
            </w:r>
          </w:p>
        </w:tc>
        <w:tc>
          <w:tcPr>
            <w:tcW w:w="520" w:type="pct"/>
          </w:tcPr>
          <w:p w:rsidR="005203A7" w:rsidRPr="00662BAF" w:rsidRDefault="005203A7" w:rsidP="005203A7">
            <w:pPr>
              <w:pStyle w:val="a8"/>
            </w:pPr>
            <w:r w:rsidRPr="00662BAF">
              <w:t>0.002028</w:t>
            </w:r>
          </w:p>
        </w:tc>
        <w:tc>
          <w:tcPr>
            <w:tcW w:w="520" w:type="pct"/>
          </w:tcPr>
          <w:p w:rsidR="005203A7" w:rsidRPr="00662BAF" w:rsidRDefault="005203A7" w:rsidP="005203A7">
            <w:pPr>
              <w:pStyle w:val="a8"/>
            </w:pPr>
            <w:r w:rsidRPr="00662BAF">
              <w:t>0.45</w:t>
            </w:r>
          </w:p>
        </w:tc>
        <w:tc>
          <w:tcPr>
            <w:tcW w:w="520" w:type="pct"/>
          </w:tcPr>
          <w:p w:rsidR="005203A7" w:rsidRPr="00662BAF" w:rsidRDefault="005203A7" w:rsidP="005203A7">
            <w:pPr>
              <w:pStyle w:val="a8"/>
            </w:pPr>
            <w:r w:rsidRPr="00662BAF">
              <w:t>0.002747</w:t>
            </w:r>
          </w:p>
        </w:tc>
        <w:tc>
          <w:tcPr>
            <w:tcW w:w="520" w:type="pct"/>
          </w:tcPr>
          <w:p w:rsidR="005203A7" w:rsidRPr="00662BAF" w:rsidRDefault="005203A7" w:rsidP="005203A7">
            <w:pPr>
              <w:pStyle w:val="a8"/>
            </w:pPr>
            <w:r w:rsidRPr="00662BAF">
              <w:t>1.37</w:t>
            </w:r>
          </w:p>
        </w:tc>
        <w:tc>
          <w:tcPr>
            <w:tcW w:w="520" w:type="pct"/>
          </w:tcPr>
          <w:p w:rsidR="005203A7" w:rsidRPr="00662BAF" w:rsidRDefault="005203A7" w:rsidP="005203A7">
            <w:pPr>
              <w:pStyle w:val="a8"/>
            </w:pPr>
            <w:r w:rsidRPr="00662BAF">
              <w:t>0.000919</w:t>
            </w:r>
          </w:p>
        </w:tc>
        <w:tc>
          <w:tcPr>
            <w:tcW w:w="520" w:type="pct"/>
          </w:tcPr>
          <w:p w:rsidR="005203A7" w:rsidRPr="00662BAF" w:rsidRDefault="005203A7" w:rsidP="005203A7">
            <w:pPr>
              <w:pStyle w:val="a8"/>
            </w:pPr>
            <w:r w:rsidRPr="00662BAF">
              <w:t>0.18</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800</w:t>
            </w:r>
          </w:p>
        </w:tc>
        <w:tc>
          <w:tcPr>
            <w:tcW w:w="656" w:type="pct"/>
          </w:tcPr>
          <w:p w:rsidR="005203A7" w:rsidRPr="00662BAF" w:rsidRDefault="005203A7" w:rsidP="00710A46">
            <w:pPr>
              <w:pStyle w:val="a8"/>
            </w:pPr>
            <w:r w:rsidRPr="00662BAF">
              <w:t>0.005839</w:t>
            </w:r>
          </w:p>
        </w:tc>
        <w:tc>
          <w:tcPr>
            <w:tcW w:w="522" w:type="pct"/>
          </w:tcPr>
          <w:p w:rsidR="005203A7" w:rsidRPr="00662BAF" w:rsidRDefault="005203A7" w:rsidP="00710A46">
            <w:pPr>
              <w:pStyle w:val="a8"/>
            </w:pPr>
            <w:r w:rsidRPr="00662BAF">
              <w:t>1.30</w:t>
            </w:r>
          </w:p>
        </w:tc>
        <w:tc>
          <w:tcPr>
            <w:tcW w:w="520" w:type="pct"/>
          </w:tcPr>
          <w:p w:rsidR="005203A7" w:rsidRPr="00662BAF" w:rsidRDefault="005203A7" w:rsidP="005203A7">
            <w:pPr>
              <w:pStyle w:val="a8"/>
            </w:pPr>
            <w:r w:rsidRPr="00662BAF">
              <w:t>0.002439</w:t>
            </w:r>
          </w:p>
        </w:tc>
        <w:tc>
          <w:tcPr>
            <w:tcW w:w="520" w:type="pct"/>
          </w:tcPr>
          <w:p w:rsidR="005203A7" w:rsidRPr="00662BAF" w:rsidRDefault="005203A7" w:rsidP="005203A7">
            <w:pPr>
              <w:pStyle w:val="a8"/>
            </w:pPr>
            <w:r w:rsidRPr="00662BAF">
              <w:t>0.54</w:t>
            </w:r>
          </w:p>
        </w:tc>
        <w:tc>
          <w:tcPr>
            <w:tcW w:w="520" w:type="pct"/>
          </w:tcPr>
          <w:p w:rsidR="005203A7" w:rsidRPr="00662BAF" w:rsidRDefault="005203A7" w:rsidP="005203A7">
            <w:pPr>
              <w:pStyle w:val="a8"/>
            </w:pPr>
            <w:r w:rsidRPr="00662BAF">
              <w:t>0.003304</w:t>
            </w:r>
          </w:p>
        </w:tc>
        <w:tc>
          <w:tcPr>
            <w:tcW w:w="520" w:type="pct"/>
          </w:tcPr>
          <w:p w:rsidR="005203A7" w:rsidRPr="00662BAF" w:rsidRDefault="005203A7" w:rsidP="005203A7">
            <w:pPr>
              <w:pStyle w:val="a8"/>
            </w:pPr>
            <w:r w:rsidRPr="00662BAF">
              <w:t>1.65</w:t>
            </w:r>
          </w:p>
        </w:tc>
        <w:tc>
          <w:tcPr>
            <w:tcW w:w="520" w:type="pct"/>
          </w:tcPr>
          <w:p w:rsidR="005203A7" w:rsidRPr="00662BAF" w:rsidRDefault="005203A7" w:rsidP="005203A7">
            <w:pPr>
              <w:pStyle w:val="a8"/>
            </w:pPr>
            <w:r w:rsidRPr="00662BAF">
              <w:t>0.001105</w:t>
            </w:r>
          </w:p>
        </w:tc>
        <w:tc>
          <w:tcPr>
            <w:tcW w:w="520" w:type="pct"/>
          </w:tcPr>
          <w:p w:rsidR="005203A7" w:rsidRPr="00662BAF" w:rsidRDefault="005203A7" w:rsidP="005203A7">
            <w:pPr>
              <w:pStyle w:val="a8"/>
            </w:pPr>
            <w:r w:rsidRPr="00662BAF">
              <w:t>0.22</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900</w:t>
            </w:r>
          </w:p>
        </w:tc>
        <w:tc>
          <w:tcPr>
            <w:tcW w:w="656" w:type="pct"/>
          </w:tcPr>
          <w:p w:rsidR="005203A7" w:rsidRPr="00662BAF" w:rsidRDefault="005203A7" w:rsidP="00710A46">
            <w:pPr>
              <w:pStyle w:val="a8"/>
            </w:pPr>
            <w:r w:rsidRPr="00662BAF">
              <w:t>0.005575</w:t>
            </w:r>
          </w:p>
        </w:tc>
        <w:tc>
          <w:tcPr>
            <w:tcW w:w="522" w:type="pct"/>
          </w:tcPr>
          <w:p w:rsidR="005203A7" w:rsidRPr="00662BAF" w:rsidRDefault="005203A7" w:rsidP="00710A46">
            <w:pPr>
              <w:pStyle w:val="a8"/>
            </w:pPr>
            <w:r w:rsidRPr="00662BAF">
              <w:t>1.24</w:t>
            </w:r>
          </w:p>
        </w:tc>
        <w:tc>
          <w:tcPr>
            <w:tcW w:w="520" w:type="pct"/>
          </w:tcPr>
          <w:p w:rsidR="005203A7" w:rsidRPr="00662BAF" w:rsidRDefault="005203A7" w:rsidP="005203A7">
            <w:pPr>
              <w:pStyle w:val="a8"/>
            </w:pPr>
            <w:r w:rsidRPr="00662BAF">
              <w:t>0.002452</w:t>
            </w:r>
          </w:p>
        </w:tc>
        <w:tc>
          <w:tcPr>
            <w:tcW w:w="520" w:type="pct"/>
          </w:tcPr>
          <w:p w:rsidR="005203A7" w:rsidRPr="00662BAF" w:rsidRDefault="005203A7" w:rsidP="005203A7">
            <w:pPr>
              <w:pStyle w:val="a8"/>
            </w:pPr>
            <w:r w:rsidRPr="00662BAF">
              <w:t>0.54</w:t>
            </w:r>
          </w:p>
        </w:tc>
        <w:tc>
          <w:tcPr>
            <w:tcW w:w="520" w:type="pct"/>
          </w:tcPr>
          <w:p w:rsidR="005203A7" w:rsidRPr="00662BAF" w:rsidRDefault="005203A7" w:rsidP="005203A7">
            <w:pPr>
              <w:pStyle w:val="a8"/>
            </w:pPr>
            <w:r w:rsidRPr="00662BAF">
              <w:t>0.003321</w:t>
            </w:r>
          </w:p>
        </w:tc>
        <w:tc>
          <w:tcPr>
            <w:tcW w:w="520" w:type="pct"/>
          </w:tcPr>
          <w:p w:rsidR="005203A7" w:rsidRPr="00662BAF" w:rsidRDefault="005203A7" w:rsidP="005203A7">
            <w:pPr>
              <w:pStyle w:val="a8"/>
            </w:pPr>
            <w:r w:rsidRPr="00662BAF">
              <w:t>1.66</w:t>
            </w:r>
          </w:p>
        </w:tc>
        <w:tc>
          <w:tcPr>
            <w:tcW w:w="520" w:type="pct"/>
          </w:tcPr>
          <w:p w:rsidR="005203A7" w:rsidRPr="00662BAF" w:rsidRDefault="005203A7" w:rsidP="005203A7">
            <w:pPr>
              <w:pStyle w:val="a8"/>
            </w:pPr>
            <w:r w:rsidRPr="00662BAF">
              <w:t>0.001111</w:t>
            </w:r>
          </w:p>
        </w:tc>
        <w:tc>
          <w:tcPr>
            <w:tcW w:w="520" w:type="pct"/>
          </w:tcPr>
          <w:p w:rsidR="005203A7" w:rsidRPr="00662BAF" w:rsidRDefault="005203A7" w:rsidP="005203A7">
            <w:pPr>
              <w:pStyle w:val="a8"/>
            </w:pPr>
            <w:r w:rsidRPr="00662BAF">
              <w:t>0.22</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1000</w:t>
            </w:r>
          </w:p>
        </w:tc>
        <w:tc>
          <w:tcPr>
            <w:tcW w:w="656" w:type="pct"/>
          </w:tcPr>
          <w:p w:rsidR="005203A7" w:rsidRPr="00662BAF" w:rsidRDefault="005203A7" w:rsidP="00710A46">
            <w:pPr>
              <w:pStyle w:val="a8"/>
            </w:pPr>
            <w:r w:rsidRPr="00662BAF">
              <w:t>0.005341</w:t>
            </w:r>
          </w:p>
        </w:tc>
        <w:tc>
          <w:tcPr>
            <w:tcW w:w="522" w:type="pct"/>
          </w:tcPr>
          <w:p w:rsidR="005203A7" w:rsidRPr="00662BAF" w:rsidRDefault="005203A7" w:rsidP="00710A46">
            <w:pPr>
              <w:pStyle w:val="a8"/>
            </w:pPr>
            <w:r w:rsidRPr="00662BAF">
              <w:t>1.19</w:t>
            </w:r>
          </w:p>
        </w:tc>
        <w:tc>
          <w:tcPr>
            <w:tcW w:w="520" w:type="pct"/>
          </w:tcPr>
          <w:p w:rsidR="005203A7" w:rsidRPr="00662BAF" w:rsidRDefault="005203A7" w:rsidP="005203A7">
            <w:pPr>
              <w:pStyle w:val="a8"/>
            </w:pPr>
            <w:r w:rsidRPr="00662BAF">
              <w:t>0.002311</w:t>
            </w:r>
          </w:p>
        </w:tc>
        <w:tc>
          <w:tcPr>
            <w:tcW w:w="520" w:type="pct"/>
          </w:tcPr>
          <w:p w:rsidR="005203A7" w:rsidRPr="00662BAF" w:rsidRDefault="005203A7" w:rsidP="005203A7">
            <w:pPr>
              <w:pStyle w:val="a8"/>
            </w:pPr>
            <w:r w:rsidRPr="00662BAF">
              <w:t>0.51</w:t>
            </w:r>
          </w:p>
        </w:tc>
        <w:tc>
          <w:tcPr>
            <w:tcW w:w="520" w:type="pct"/>
          </w:tcPr>
          <w:p w:rsidR="005203A7" w:rsidRPr="00662BAF" w:rsidRDefault="005203A7" w:rsidP="005203A7">
            <w:pPr>
              <w:pStyle w:val="a8"/>
            </w:pPr>
            <w:r w:rsidRPr="00662BAF">
              <w:t>0.003131</w:t>
            </w:r>
          </w:p>
        </w:tc>
        <w:tc>
          <w:tcPr>
            <w:tcW w:w="520" w:type="pct"/>
          </w:tcPr>
          <w:p w:rsidR="005203A7" w:rsidRPr="00662BAF" w:rsidRDefault="005203A7" w:rsidP="005203A7">
            <w:pPr>
              <w:pStyle w:val="a8"/>
            </w:pPr>
            <w:r w:rsidRPr="00662BAF">
              <w:t>1.57</w:t>
            </w:r>
          </w:p>
        </w:tc>
        <w:tc>
          <w:tcPr>
            <w:tcW w:w="520" w:type="pct"/>
          </w:tcPr>
          <w:p w:rsidR="005203A7" w:rsidRPr="00662BAF" w:rsidRDefault="005203A7" w:rsidP="005203A7">
            <w:pPr>
              <w:pStyle w:val="a8"/>
            </w:pPr>
            <w:r w:rsidRPr="00662BAF">
              <w:t>0.001047</w:t>
            </w:r>
          </w:p>
        </w:tc>
        <w:tc>
          <w:tcPr>
            <w:tcW w:w="520" w:type="pct"/>
          </w:tcPr>
          <w:p w:rsidR="005203A7" w:rsidRPr="00662BAF" w:rsidRDefault="005203A7" w:rsidP="005203A7">
            <w:pPr>
              <w:pStyle w:val="a8"/>
            </w:pPr>
            <w:r w:rsidRPr="00662BAF">
              <w:t>0.21</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1100</w:t>
            </w:r>
          </w:p>
        </w:tc>
        <w:tc>
          <w:tcPr>
            <w:tcW w:w="656" w:type="pct"/>
          </w:tcPr>
          <w:p w:rsidR="005203A7" w:rsidRPr="00662BAF" w:rsidRDefault="005203A7" w:rsidP="00710A46">
            <w:pPr>
              <w:pStyle w:val="a8"/>
            </w:pPr>
            <w:r w:rsidRPr="00662BAF">
              <w:t>0.005083</w:t>
            </w:r>
          </w:p>
        </w:tc>
        <w:tc>
          <w:tcPr>
            <w:tcW w:w="522" w:type="pct"/>
          </w:tcPr>
          <w:p w:rsidR="005203A7" w:rsidRPr="00662BAF" w:rsidRDefault="005203A7" w:rsidP="00710A46">
            <w:pPr>
              <w:pStyle w:val="a8"/>
            </w:pPr>
            <w:r w:rsidRPr="00662BAF">
              <w:t>1.13</w:t>
            </w:r>
          </w:p>
        </w:tc>
        <w:tc>
          <w:tcPr>
            <w:tcW w:w="520" w:type="pct"/>
          </w:tcPr>
          <w:p w:rsidR="005203A7" w:rsidRPr="00662BAF" w:rsidRDefault="005203A7" w:rsidP="005203A7">
            <w:pPr>
              <w:pStyle w:val="a8"/>
            </w:pPr>
            <w:r w:rsidRPr="00662BAF">
              <w:t>0.002158</w:t>
            </w:r>
          </w:p>
        </w:tc>
        <w:tc>
          <w:tcPr>
            <w:tcW w:w="520" w:type="pct"/>
          </w:tcPr>
          <w:p w:rsidR="005203A7" w:rsidRPr="00662BAF" w:rsidRDefault="005203A7" w:rsidP="005203A7">
            <w:pPr>
              <w:pStyle w:val="a8"/>
            </w:pPr>
            <w:r w:rsidRPr="00662BAF">
              <w:t>0.48</w:t>
            </w:r>
          </w:p>
        </w:tc>
        <w:tc>
          <w:tcPr>
            <w:tcW w:w="520" w:type="pct"/>
          </w:tcPr>
          <w:p w:rsidR="005203A7" w:rsidRPr="00662BAF" w:rsidRDefault="005203A7" w:rsidP="005203A7">
            <w:pPr>
              <w:pStyle w:val="a8"/>
            </w:pPr>
            <w:r w:rsidRPr="00662BAF">
              <w:t>0.002924</w:t>
            </w:r>
          </w:p>
        </w:tc>
        <w:tc>
          <w:tcPr>
            <w:tcW w:w="520" w:type="pct"/>
          </w:tcPr>
          <w:p w:rsidR="005203A7" w:rsidRPr="00662BAF" w:rsidRDefault="005203A7" w:rsidP="005203A7">
            <w:pPr>
              <w:pStyle w:val="a8"/>
            </w:pPr>
            <w:r w:rsidRPr="00662BAF">
              <w:t>1.46</w:t>
            </w:r>
          </w:p>
        </w:tc>
        <w:tc>
          <w:tcPr>
            <w:tcW w:w="520" w:type="pct"/>
          </w:tcPr>
          <w:p w:rsidR="005203A7" w:rsidRPr="00662BAF" w:rsidRDefault="005203A7" w:rsidP="005203A7">
            <w:pPr>
              <w:pStyle w:val="a8"/>
            </w:pPr>
            <w:r w:rsidRPr="00662BAF">
              <w:t>0.000978</w:t>
            </w:r>
          </w:p>
        </w:tc>
        <w:tc>
          <w:tcPr>
            <w:tcW w:w="520" w:type="pct"/>
          </w:tcPr>
          <w:p w:rsidR="005203A7" w:rsidRPr="00662BAF" w:rsidRDefault="005203A7" w:rsidP="005203A7">
            <w:pPr>
              <w:pStyle w:val="a8"/>
            </w:pPr>
            <w:r w:rsidRPr="00662BAF">
              <w:t>0.20</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1200</w:t>
            </w:r>
          </w:p>
        </w:tc>
        <w:tc>
          <w:tcPr>
            <w:tcW w:w="656" w:type="pct"/>
          </w:tcPr>
          <w:p w:rsidR="005203A7" w:rsidRPr="00662BAF" w:rsidRDefault="005203A7" w:rsidP="00710A46">
            <w:pPr>
              <w:pStyle w:val="a8"/>
            </w:pPr>
            <w:r w:rsidRPr="00662BAF">
              <w:t>0.004814</w:t>
            </w:r>
          </w:p>
        </w:tc>
        <w:tc>
          <w:tcPr>
            <w:tcW w:w="522" w:type="pct"/>
          </w:tcPr>
          <w:p w:rsidR="005203A7" w:rsidRPr="00662BAF" w:rsidRDefault="005203A7" w:rsidP="00710A46">
            <w:pPr>
              <w:pStyle w:val="a8"/>
            </w:pPr>
            <w:r w:rsidRPr="00662BAF">
              <w:t>1.07</w:t>
            </w:r>
          </w:p>
        </w:tc>
        <w:tc>
          <w:tcPr>
            <w:tcW w:w="520" w:type="pct"/>
          </w:tcPr>
          <w:p w:rsidR="005203A7" w:rsidRPr="00662BAF" w:rsidRDefault="005203A7" w:rsidP="005203A7">
            <w:pPr>
              <w:pStyle w:val="a8"/>
            </w:pPr>
            <w:r w:rsidRPr="00662BAF">
              <w:t>0.002022</w:t>
            </w:r>
          </w:p>
        </w:tc>
        <w:tc>
          <w:tcPr>
            <w:tcW w:w="520" w:type="pct"/>
          </w:tcPr>
          <w:p w:rsidR="005203A7" w:rsidRPr="00662BAF" w:rsidRDefault="005203A7" w:rsidP="005203A7">
            <w:pPr>
              <w:pStyle w:val="a8"/>
            </w:pPr>
            <w:r w:rsidRPr="00662BAF">
              <w:t>0.45</w:t>
            </w:r>
          </w:p>
        </w:tc>
        <w:tc>
          <w:tcPr>
            <w:tcW w:w="520" w:type="pct"/>
          </w:tcPr>
          <w:p w:rsidR="005203A7" w:rsidRPr="00662BAF" w:rsidRDefault="005203A7" w:rsidP="005203A7">
            <w:pPr>
              <w:pStyle w:val="a8"/>
            </w:pPr>
            <w:r w:rsidRPr="00662BAF">
              <w:t>0.002739</w:t>
            </w:r>
          </w:p>
        </w:tc>
        <w:tc>
          <w:tcPr>
            <w:tcW w:w="520" w:type="pct"/>
          </w:tcPr>
          <w:p w:rsidR="005203A7" w:rsidRPr="00662BAF" w:rsidRDefault="005203A7" w:rsidP="005203A7">
            <w:pPr>
              <w:pStyle w:val="a8"/>
            </w:pPr>
            <w:r w:rsidRPr="00662BAF">
              <w:t>1.37</w:t>
            </w:r>
          </w:p>
        </w:tc>
        <w:tc>
          <w:tcPr>
            <w:tcW w:w="520" w:type="pct"/>
          </w:tcPr>
          <w:p w:rsidR="005203A7" w:rsidRPr="00662BAF" w:rsidRDefault="005203A7" w:rsidP="005203A7">
            <w:pPr>
              <w:pStyle w:val="a8"/>
            </w:pPr>
            <w:r w:rsidRPr="00662BAF">
              <w:t>0.000916</w:t>
            </w:r>
          </w:p>
        </w:tc>
        <w:tc>
          <w:tcPr>
            <w:tcW w:w="520" w:type="pct"/>
          </w:tcPr>
          <w:p w:rsidR="005203A7" w:rsidRPr="00662BAF" w:rsidRDefault="005203A7" w:rsidP="005203A7">
            <w:pPr>
              <w:pStyle w:val="a8"/>
            </w:pPr>
            <w:r w:rsidRPr="00662BAF">
              <w:t>0.18</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1300</w:t>
            </w:r>
          </w:p>
        </w:tc>
        <w:tc>
          <w:tcPr>
            <w:tcW w:w="656" w:type="pct"/>
          </w:tcPr>
          <w:p w:rsidR="005203A7" w:rsidRPr="00662BAF" w:rsidRDefault="005203A7" w:rsidP="00710A46">
            <w:pPr>
              <w:pStyle w:val="a8"/>
            </w:pPr>
            <w:r w:rsidRPr="00662BAF">
              <w:t>0.004661</w:t>
            </w:r>
          </w:p>
        </w:tc>
        <w:tc>
          <w:tcPr>
            <w:tcW w:w="522" w:type="pct"/>
          </w:tcPr>
          <w:p w:rsidR="005203A7" w:rsidRPr="00662BAF" w:rsidRDefault="005203A7" w:rsidP="00710A46">
            <w:pPr>
              <w:pStyle w:val="a8"/>
            </w:pPr>
            <w:r w:rsidRPr="00662BAF">
              <w:t>1.04</w:t>
            </w:r>
          </w:p>
        </w:tc>
        <w:tc>
          <w:tcPr>
            <w:tcW w:w="520" w:type="pct"/>
          </w:tcPr>
          <w:p w:rsidR="005203A7" w:rsidRPr="00662BAF" w:rsidRDefault="005203A7" w:rsidP="005203A7">
            <w:pPr>
              <w:pStyle w:val="a8"/>
            </w:pPr>
            <w:r w:rsidRPr="00662BAF">
              <w:t>0.001901</w:t>
            </w:r>
          </w:p>
        </w:tc>
        <w:tc>
          <w:tcPr>
            <w:tcW w:w="520" w:type="pct"/>
          </w:tcPr>
          <w:p w:rsidR="005203A7" w:rsidRPr="00662BAF" w:rsidRDefault="005203A7" w:rsidP="005203A7">
            <w:pPr>
              <w:pStyle w:val="a8"/>
            </w:pPr>
            <w:r w:rsidRPr="00662BAF">
              <w:t>0.42</w:t>
            </w:r>
          </w:p>
        </w:tc>
        <w:tc>
          <w:tcPr>
            <w:tcW w:w="520" w:type="pct"/>
          </w:tcPr>
          <w:p w:rsidR="005203A7" w:rsidRPr="00662BAF" w:rsidRDefault="005203A7" w:rsidP="005203A7">
            <w:pPr>
              <w:pStyle w:val="a8"/>
            </w:pPr>
            <w:r w:rsidRPr="00662BAF">
              <w:t>0.002576</w:t>
            </w:r>
          </w:p>
        </w:tc>
        <w:tc>
          <w:tcPr>
            <w:tcW w:w="520" w:type="pct"/>
          </w:tcPr>
          <w:p w:rsidR="005203A7" w:rsidRPr="00662BAF" w:rsidRDefault="005203A7" w:rsidP="005203A7">
            <w:pPr>
              <w:pStyle w:val="a8"/>
            </w:pPr>
            <w:r w:rsidRPr="00662BAF">
              <w:t>1.29</w:t>
            </w:r>
          </w:p>
        </w:tc>
        <w:tc>
          <w:tcPr>
            <w:tcW w:w="520" w:type="pct"/>
          </w:tcPr>
          <w:p w:rsidR="005203A7" w:rsidRPr="00662BAF" w:rsidRDefault="005203A7" w:rsidP="005203A7">
            <w:pPr>
              <w:pStyle w:val="a8"/>
            </w:pPr>
            <w:r w:rsidRPr="00662BAF">
              <w:t>0.000862</w:t>
            </w:r>
          </w:p>
        </w:tc>
        <w:tc>
          <w:tcPr>
            <w:tcW w:w="520" w:type="pct"/>
          </w:tcPr>
          <w:p w:rsidR="005203A7" w:rsidRPr="00662BAF" w:rsidRDefault="005203A7" w:rsidP="005203A7">
            <w:pPr>
              <w:pStyle w:val="a8"/>
            </w:pPr>
            <w:r w:rsidRPr="00662BAF">
              <w:t>0.17</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1400</w:t>
            </w:r>
          </w:p>
        </w:tc>
        <w:tc>
          <w:tcPr>
            <w:tcW w:w="656" w:type="pct"/>
          </w:tcPr>
          <w:p w:rsidR="005203A7" w:rsidRPr="00662BAF" w:rsidRDefault="005203A7" w:rsidP="00710A46">
            <w:pPr>
              <w:pStyle w:val="a8"/>
            </w:pPr>
            <w:r w:rsidRPr="00662BAF">
              <w:t>0.004534</w:t>
            </w:r>
          </w:p>
        </w:tc>
        <w:tc>
          <w:tcPr>
            <w:tcW w:w="522" w:type="pct"/>
          </w:tcPr>
          <w:p w:rsidR="005203A7" w:rsidRPr="00662BAF" w:rsidRDefault="005203A7" w:rsidP="00710A46">
            <w:pPr>
              <w:pStyle w:val="a8"/>
            </w:pPr>
            <w:r w:rsidRPr="00662BAF">
              <w:t>1.01</w:t>
            </w:r>
          </w:p>
        </w:tc>
        <w:tc>
          <w:tcPr>
            <w:tcW w:w="520" w:type="pct"/>
          </w:tcPr>
          <w:p w:rsidR="005203A7" w:rsidRPr="00662BAF" w:rsidRDefault="005203A7" w:rsidP="005203A7">
            <w:pPr>
              <w:pStyle w:val="a8"/>
            </w:pPr>
            <w:r w:rsidRPr="00662BAF">
              <w:t>0.001795</w:t>
            </w:r>
          </w:p>
        </w:tc>
        <w:tc>
          <w:tcPr>
            <w:tcW w:w="520" w:type="pct"/>
          </w:tcPr>
          <w:p w:rsidR="005203A7" w:rsidRPr="00662BAF" w:rsidRDefault="005203A7" w:rsidP="005203A7">
            <w:pPr>
              <w:pStyle w:val="a8"/>
            </w:pPr>
            <w:r w:rsidRPr="00662BAF">
              <w:t>0.40</w:t>
            </w:r>
          </w:p>
        </w:tc>
        <w:tc>
          <w:tcPr>
            <w:tcW w:w="520" w:type="pct"/>
          </w:tcPr>
          <w:p w:rsidR="005203A7" w:rsidRPr="00662BAF" w:rsidRDefault="005203A7" w:rsidP="005203A7">
            <w:pPr>
              <w:pStyle w:val="a8"/>
            </w:pPr>
            <w:r w:rsidRPr="00662BAF">
              <w:t>0.002431</w:t>
            </w:r>
          </w:p>
        </w:tc>
        <w:tc>
          <w:tcPr>
            <w:tcW w:w="520" w:type="pct"/>
          </w:tcPr>
          <w:p w:rsidR="005203A7" w:rsidRPr="00662BAF" w:rsidRDefault="005203A7" w:rsidP="005203A7">
            <w:pPr>
              <w:pStyle w:val="a8"/>
            </w:pPr>
            <w:r w:rsidRPr="00662BAF">
              <w:t>1.22</w:t>
            </w:r>
          </w:p>
        </w:tc>
        <w:tc>
          <w:tcPr>
            <w:tcW w:w="520" w:type="pct"/>
          </w:tcPr>
          <w:p w:rsidR="005203A7" w:rsidRPr="00662BAF" w:rsidRDefault="005203A7" w:rsidP="005203A7">
            <w:pPr>
              <w:pStyle w:val="a8"/>
            </w:pPr>
            <w:r w:rsidRPr="00662BAF">
              <w:t>0.000813</w:t>
            </w:r>
          </w:p>
        </w:tc>
        <w:tc>
          <w:tcPr>
            <w:tcW w:w="520" w:type="pct"/>
          </w:tcPr>
          <w:p w:rsidR="005203A7" w:rsidRPr="00662BAF" w:rsidRDefault="005203A7" w:rsidP="005203A7">
            <w:pPr>
              <w:pStyle w:val="a8"/>
            </w:pPr>
            <w:r w:rsidRPr="00662BAF">
              <w:t>0.16</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1500</w:t>
            </w:r>
          </w:p>
        </w:tc>
        <w:tc>
          <w:tcPr>
            <w:tcW w:w="656" w:type="pct"/>
          </w:tcPr>
          <w:p w:rsidR="005203A7" w:rsidRPr="00662BAF" w:rsidRDefault="005203A7" w:rsidP="00710A46">
            <w:pPr>
              <w:pStyle w:val="a8"/>
            </w:pPr>
            <w:r w:rsidRPr="00662BAF">
              <w:t>0.004418</w:t>
            </w:r>
          </w:p>
        </w:tc>
        <w:tc>
          <w:tcPr>
            <w:tcW w:w="522" w:type="pct"/>
          </w:tcPr>
          <w:p w:rsidR="005203A7" w:rsidRPr="00662BAF" w:rsidRDefault="005203A7" w:rsidP="00710A46">
            <w:pPr>
              <w:pStyle w:val="a8"/>
            </w:pPr>
            <w:r w:rsidRPr="00662BAF">
              <w:t>0.98</w:t>
            </w:r>
          </w:p>
        </w:tc>
        <w:tc>
          <w:tcPr>
            <w:tcW w:w="520" w:type="pct"/>
          </w:tcPr>
          <w:p w:rsidR="005203A7" w:rsidRPr="00662BAF" w:rsidRDefault="005203A7" w:rsidP="005203A7">
            <w:pPr>
              <w:pStyle w:val="a8"/>
            </w:pPr>
            <w:r w:rsidRPr="00662BAF">
              <w:t>0.0017</w:t>
            </w:r>
          </w:p>
        </w:tc>
        <w:tc>
          <w:tcPr>
            <w:tcW w:w="520" w:type="pct"/>
          </w:tcPr>
          <w:p w:rsidR="005203A7" w:rsidRPr="00662BAF" w:rsidRDefault="005203A7" w:rsidP="005203A7">
            <w:pPr>
              <w:pStyle w:val="a8"/>
            </w:pPr>
            <w:r w:rsidRPr="00662BAF">
              <w:t>0.38</w:t>
            </w:r>
          </w:p>
        </w:tc>
        <w:tc>
          <w:tcPr>
            <w:tcW w:w="520" w:type="pct"/>
          </w:tcPr>
          <w:p w:rsidR="005203A7" w:rsidRPr="00662BAF" w:rsidRDefault="005203A7" w:rsidP="005203A7">
            <w:pPr>
              <w:pStyle w:val="a8"/>
            </w:pPr>
            <w:r w:rsidRPr="00662BAF">
              <w:t>0.002303</w:t>
            </w:r>
          </w:p>
        </w:tc>
        <w:tc>
          <w:tcPr>
            <w:tcW w:w="520" w:type="pct"/>
          </w:tcPr>
          <w:p w:rsidR="005203A7" w:rsidRPr="00662BAF" w:rsidRDefault="005203A7" w:rsidP="005203A7">
            <w:pPr>
              <w:pStyle w:val="a8"/>
            </w:pPr>
            <w:r w:rsidRPr="00662BAF">
              <w:t>1.15</w:t>
            </w:r>
          </w:p>
        </w:tc>
        <w:tc>
          <w:tcPr>
            <w:tcW w:w="520" w:type="pct"/>
          </w:tcPr>
          <w:p w:rsidR="005203A7" w:rsidRPr="00662BAF" w:rsidRDefault="005203A7" w:rsidP="005203A7">
            <w:pPr>
              <w:pStyle w:val="a8"/>
            </w:pPr>
            <w:r w:rsidRPr="00662BAF">
              <w:t>0.00077</w:t>
            </w:r>
          </w:p>
        </w:tc>
        <w:tc>
          <w:tcPr>
            <w:tcW w:w="520" w:type="pct"/>
          </w:tcPr>
          <w:p w:rsidR="005203A7" w:rsidRPr="00662BAF" w:rsidRDefault="005203A7" w:rsidP="005203A7">
            <w:pPr>
              <w:pStyle w:val="a8"/>
            </w:pPr>
            <w:r w:rsidRPr="00662BAF">
              <w:t>0.15</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1600</w:t>
            </w:r>
          </w:p>
        </w:tc>
        <w:tc>
          <w:tcPr>
            <w:tcW w:w="656" w:type="pct"/>
          </w:tcPr>
          <w:p w:rsidR="005203A7" w:rsidRPr="00662BAF" w:rsidRDefault="005203A7" w:rsidP="00710A46">
            <w:pPr>
              <w:pStyle w:val="a8"/>
            </w:pPr>
            <w:r w:rsidRPr="00662BAF">
              <w:t>0.004308</w:t>
            </w:r>
          </w:p>
        </w:tc>
        <w:tc>
          <w:tcPr>
            <w:tcW w:w="522" w:type="pct"/>
          </w:tcPr>
          <w:p w:rsidR="005203A7" w:rsidRPr="00662BAF" w:rsidRDefault="005203A7" w:rsidP="00710A46">
            <w:pPr>
              <w:pStyle w:val="a8"/>
            </w:pPr>
            <w:r w:rsidRPr="00662BAF">
              <w:t>0.96</w:t>
            </w:r>
          </w:p>
        </w:tc>
        <w:tc>
          <w:tcPr>
            <w:tcW w:w="520" w:type="pct"/>
          </w:tcPr>
          <w:p w:rsidR="005203A7" w:rsidRPr="00662BAF" w:rsidRDefault="005203A7" w:rsidP="005203A7">
            <w:pPr>
              <w:pStyle w:val="a8"/>
            </w:pPr>
            <w:r w:rsidRPr="00662BAF">
              <w:t>0.001615</w:t>
            </w:r>
          </w:p>
        </w:tc>
        <w:tc>
          <w:tcPr>
            <w:tcW w:w="520" w:type="pct"/>
          </w:tcPr>
          <w:p w:rsidR="005203A7" w:rsidRPr="00662BAF" w:rsidRDefault="005203A7" w:rsidP="005203A7">
            <w:pPr>
              <w:pStyle w:val="a8"/>
            </w:pPr>
            <w:r w:rsidRPr="00662BAF">
              <w:t>0.36</w:t>
            </w:r>
          </w:p>
        </w:tc>
        <w:tc>
          <w:tcPr>
            <w:tcW w:w="520" w:type="pct"/>
          </w:tcPr>
          <w:p w:rsidR="005203A7" w:rsidRPr="00662BAF" w:rsidRDefault="005203A7" w:rsidP="005203A7">
            <w:pPr>
              <w:pStyle w:val="a8"/>
            </w:pPr>
            <w:r w:rsidRPr="00662BAF">
              <w:t>0.002187</w:t>
            </w:r>
          </w:p>
        </w:tc>
        <w:tc>
          <w:tcPr>
            <w:tcW w:w="520" w:type="pct"/>
          </w:tcPr>
          <w:p w:rsidR="005203A7" w:rsidRPr="00662BAF" w:rsidRDefault="005203A7" w:rsidP="005203A7">
            <w:pPr>
              <w:pStyle w:val="a8"/>
            </w:pPr>
            <w:r w:rsidRPr="00662BAF">
              <w:t>1.09</w:t>
            </w:r>
          </w:p>
        </w:tc>
        <w:tc>
          <w:tcPr>
            <w:tcW w:w="520" w:type="pct"/>
          </w:tcPr>
          <w:p w:rsidR="005203A7" w:rsidRPr="00662BAF" w:rsidRDefault="005203A7" w:rsidP="005203A7">
            <w:pPr>
              <w:pStyle w:val="a8"/>
            </w:pPr>
            <w:r w:rsidRPr="00662BAF">
              <w:t>0.000732</w:t>
            </w:r>
          </w:p>
        </w:tc>
        <w:tc>
          <w:tcPr>
            <w:tcW w:w="520" w:type="pct"/>
          </w:tcPr>
          <w:p w:rsidR="005203A7" w:rsidRPr="00662BAF" w:rsidRDefault="005203A7" w:rsidP="005203A7">
            <w:pPr>
              <w:pStyle w:val="a8"/>
            </w:pPr>
            <w:r w:rsidRPr="00662BAF">
              <w:t>0.15</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1700</w:t>
            </w:r>
          </w:p>
        </w:tc>
        <w:tc>
          <w:tcPr>
            <w:tcW w:w="656" w:type="pct"/>
          </w:tcPr>
          <w:p w:rsidR="005203A7" w:rsidRPr="00662BAF" w:rsidRDefault="005203A7" w:rsidP="00710A46">
            <w:pPr>
              <w:pStyle w:val="a8"/>
            </w:pPr>
            <w:r w:rsidRPr="00662BAF">
              <w:t>0.004186</w:t>
            </w:r>
          </w:p>
        </w:tc>
        <w:tc>
          <w:tcPr>
            <w:tcW w:w="522" w:type="pct"/>
          </w:tcPr>
          <w:p w:rsidR="005203A7" w:rsidRPr="00662BAF" w:rsidRDefault="005203A7" w:rsidP="00710A46">
            <w:pPr>
              <w:pStyle w:val="a8"/>
            </w:pPr>
            <w:r w:rsidRPr="00662BAF">
              <w:t>0.93</w:t>
            </w:r>
          </w:p>
        </w:tc>
        <w:tc>
          <w:tcPr>
            <w:tcW w:w="520" w:type="pct"/>
          </w:tcPr>
          <w:p w:rsidR="005203A7" w:rsidRPr="00662BAF" w:rsidRDefault="005203A7" w:rsidP="005203A7">
            <w:pPr>
              <w:pStyle w:val="a8"/>
            </w:pPr>
            <w:r w:rsidRPr="00662BAF">
              <w:t>0.001538</w:t>
            </w:r>
          </w:p>
        </w:tc>
        <w:tc>
          <w:tcPr>
            <w:tcW w:w="520" w:type="pct"/>
          </w:tcPr>
          <w:p w:rsidR="005203A7" w:rsidRPr="00662BAF" w:rsidRDefault="005203A7" w:rsidP="005203A7">
            <w:pPr>
              <w:pStyle w:val="a8"/>
            </w:pPr>
            <w:r w:rsidRPr="00662BAF">
              <w:t>0.34</w:t>
            </w:r>
          </w:p>
        </w:tc>
        <w:tc>
          <w:tcPr>
            <w:tcW w:w="520" w:type="pct"/>
          </w:tcPr>
          <w:p w:rsidR="005203A7" w:rsidRPr="00662BAF" w:rsidRDefault="005203A7" w:rsidP="005203A7">
            <w:pPr>
              <w:pStyle w:val="a8"/>
            </w:pPr>
            <w:r w:rsidRPr="00662BAF">
              <w:t>0.002083</w:t>
            </w:r>
          </w:p>
        </w:tc>
        <w:tc>
          <w:tcPr>
            <w:tcW w:w="520" w:type="pct"/>
          </w:tcPr>
          <w:p w:rsidR="005203A7" w:rsidRPr="00662BAF" w:rsidRDefault="005203A7" w:rsidP="005203A7">
            <w:pPr>
              <w:pStyle w:val="a8"/>
            </w:pPr>
            <w:r w:rsidRPr="00662BAF">
              <w:t>1.04</w:t>
            </w:r>
          </w:p>
        </w:tc>
        <w:tc>
          <w:tcPr>
            <w:tcW w:w="520" w:type="pct"/>
          </w:tcPr>
          <w:p w:rsidR="005203A7" w:rsidRPr="00662BAF" w:rsidRDefault="005203A7" w:rsidP="005203A7">
            <w:pPr>
              <w:pStyle w:val="a8"/>
            </w:pPr>
            <w:r w:rsidRPr="00662BAF">
              <w:t>0.000697</w:t>
            </w:r>
          </w:p>
        </w:tc>
        <w:tc>
          <w:tcPr>
            <w:tcW w:w="520" w:type="pct"/>
          </w:tcPr>
          <w:p w:rsidR="005203A7" w:rsidRPr="00662BAF" w:rsidRDefault="005203A7" w:rsidP="005203A7">
            <w:pPr>
              <w:pStyle w:val="a8"/>
            </w:pPr>
            <w:r w:rsidRPr="00662BAF">
              <w:t>0.14</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1800</w:t>
            </w:r>
          </w:p>
        </w:tc>
        <w:tc>
          <w:tcPr>
            <w:tcW w:w="656" w:type="pct"/>
          </w:tcPr>
          <w:p w:rsidR="005203A7" w:rsidRPr="00662BAF" w:rsidRDefault="005203A7" w:rsidP="00710A46">
            <w:pPr>
              <w:pStyle w:val="a8"/>
            </w:pPr>
            <w:r w:rsidRPr="00662BAF">
              <w:t>0.004069</w:t>
            </w:r>
          </w:p>
        </w:tc>
        <w:tc>
          <w:tcPr>
            <w:tcW w:w="522" w:type="pct"/>
          </w:tcPr>
          <w:p w:rsidR="005203A7" w:rsidRPr="00662BAF" w:rsidRDefault="005203A7" w:rsidP="00710A46">
            <w:pPr>
              <w:pStyle w:val="a8"/>
            </w:pPr>
            <w:r w:rsidRPr="00662BAF">
              <w:t>0.90</w:t>
            </w:r>
          </w:p>
        </w:tc>
        <w:tc>
          <w:tcPr>
            <w:tcW w:w="520" w:type="pct"/>
          </w:tcPr>
          <w:p w:rsidR="005203A7" w:rsidRPr="00662BAF" w:rsidRDefault="005203A7" w:rsidP="005203A7">
            <w:pPr>
              <w:pStyle w:val="a8"/>
            </w:pPr>
            <w:r w:rsidRPr="00662BAF">
              <w:t>0.001468</w:t>
            </w:r>
          </w:p>
        </w:tc>
        <w:tc>
          <w:tcPr>
            <w:tcW w:w="520" w:type="pct"/>
          </w:tcPr>
          <w:p w:rsidR="005203A7" w:rsidRPr="00662BAF" w:rsidRDefault="005203A7" w:rsidP="005203A7">
            <w:pPr>
              <w:pStyle w:val="a8"/>
            </w:pPr>
            <w:r w:rsidRPr="00662BAF">
              <w:t>0.33</w:t>
            </w:r>
          </w:p>
        </w:tc>
        <w:tc>
          <w:tcPr>
            <w:tcW w:w="520" w:type="pct"/>
          </w:tcPr>
          <w:p w:rsidR="005203A7" w:rsidRPr="00662BAF" w:rsidRDefault="005203A7" w:rsidP="005203A7">
            <w:pPr>
              <w:pStyle w:val="a8"/>
            </w:pPr>
            <w:r w:rsidRPr="00662BAF">
              <w:t>0.001989</w:t>
            </w:r>
          </w:p>
        </w:tc>
        <w:tc>
          <w:tcPr>
            <w:tcW w:w="520" w:type="pct"/>
          </w:tcPr>
          <w:p w:rsidR="005203A7" w:rsidRPr="00662BAF" w:rsidRDefault="005203A7" w:rsidP="005203A7">
            <w:pPr>
              <w:pStyle w:val="a8"/>
            </w:pPr>
            <w:r w:rsidRPr="00662BAF">
              <w:t>0.99</w:t>
            </w:r>
          </w:p>
        </w:tc>
        <w:tc>
          <w:tcPr>
            <w:tcW w:w="520" w:type="pct"/>
          </w:tcPr>
          <w:p w:rsidR="005203A7" w:rsidRPr="00662BAF" w:rsidRDefault="005203A7" w:rsidP="005203A7">
            <w:pPr>
              <w:pStyle w:val="a8"/>
            </w:pPr>
            <w:r w:rsidRPr="00662BAF">
              <w:t>0.000666</w:t>
            </w:r>
          </w:p>
        </w:tc>
        <w:tc>
          <w:tcPr>
            <w:tcW w:w="520" w:type="pct"/>
          </w:tcPr>
          <w:p w:rsidR="005203A7" w:rsidRPr="00662BAF" w:rsidRDefault="005203A7" w:rsidP="005203A7">
            <w:pPr>
              <w:pStyle w:val="a8"/>
            </w:pPr>
            <w:r w:rsidRPr="00662BAF">
              <w:t>0.13</w:t>
            </w:r>
          </w:p>
        </w:tc>
      </w:tr>
      <w:tr w:rsidR="005203A7" w:rsidRPr="00662BAF" w:rsidTr="009955D6">
        <w:trPr>
          <w:trHeight w:val="16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1900</w:t>
            </w:r>
          </w:p>
        </w:tc>
        <w:tc>
          <w:tcPr>
            <w:tcW w:w="656" w:type="pct"/>
          </w:tcPr>
          <w:p w:rsidR="005203A7" w:rsidRPr="00662BAF" w:rsidRDefault="005203A7" w:rsidP="00710A46">
            <w:pPr>
              <w:pStyle w:val="a8"/>
            </w:pPr>
            <w:r w:rsidRPr="00662BAF">
              <w:t>0.00398</w:t>
            </w:r>
          </w:p>
        </w:tc>
        <w:tc>
          <w:tcPr>
            <w:tcW w:w="522" w:type="pct"/>
          </w:tcPr>
          <w:p w:rsidR="005203A7" w:rsidRPr="00662BAF" w:rsidRDefault="005203A7" w:rsidP="00710A46">
            <w:pPr>
              <w:pStyle w:val="a8"/>
            </w:pPr>
            <w:r w:rsidRPr="00662BAF">
              <w:t>0.88</w:t>
            </w:r>
          </w:p>
        </w:tc>
        <w:tc>
          <w:tcPr>
            <w:tcW w:w="520" w:type="pct"/>
          </w:tcPr>
          <w:p w:rsidR="005203A7" w:rsidRPr="00662BAF" w:rsidRDefault="005203A7" w:rsidP="005203A7">
            <w:pPr>
              <w:pStyle w:val="a8"/>
            </w:pPr>
            <w:r w:rsidRPr="00662BAF">
              <w:t>0.001405</w:t>
            </w:r>
          </w:p>
        </w:tc>
        <w:tc>
          <w:tcPr>
            <w:tcW w:w="520" w:type="pct"/>
          </w:tcPr>
          <w:p w:rsidR="005203A7" w:rsidRPr="00662BAF" w:rsidRDefault="005203A7" w:rsidP="005203A7">
            <w:pPr>
              <w:pStyle w:val="a8"/>
            </w:pPr>
            <w:r w:rsidRPr="00662BAF">
              <w:t>0.31</w:t>
            </w:r>
          </w:p>
        </w:tc>
        <w:tc>
          <w:tcPr>
            <w:tcW w:w="520" w:type="pct"/>
          </w:tcPr>
          <w:p w:rsidR="005203A7" w:rsidRPr="00662BAF" w:rsidRDefault="005203A7" w:rsidP="005203A7">
            <w:pPr>
              <w:pStyle w:val="a8"/>
            </w:pPr>
            <w:r w:rsidRPr="00662BAF">
              <w:t>0.001903</w:t>
            </w:r>
          </w:p>
        </w:tc>
        <w:tc>
          <w:tcPr>
            <w:tcW w:w="520" w:type="pct"/>
          </w:tcPr>
          <w:p w:rsidR="005203A7" w:rsidRPr="00662BAF" w:rsidRDefault="005203A7" w:rsidP="005203A7">
            <w:pPr>
              <w:pStyle w:val="a8"/>
            </w:pPr>
            <w:r w:rsidRPr="00662BAF">
              <w:t>0.95</w:t>
            </w:r>
          </w:p>
        </w:tc>
        <w:tc>
          <w:tcPr>
            <w:tcW w:w="520" w:type="pct"/>
          </w:tcPr>
          <w:p w:rsidR="005203A7" w:rsidRPr="00662BAF" w:rsidRDefault="005203A7" w:rsidP="005203A7">
            <w:pPr>
              <w:pStyle w:val="a8"/>
            </w:pPr>
            <w:r w:rsidRPr="00662BAF">
              <w:t>0.000637</w:t>
            </w:r>
          </w:p>
        </w:tc>
        <w:tc>
          <w:tcPr>
            <w:tcW w:w="520" w:type="pct"/>
          </w:tcPr>
          <w:p w:rsidR="005203A7" w:rsidRPr="00662BAF" w:rsidRDefault="005203A7" w:rsidP="005203A7">
            <w:pPr>
              <w:pStyle w:val="a8"/>
            </w:pPr>
            <w:r w:rsidRPr="00662BAF">
              <w:t>0.13</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2000</w:t>
            </w:r>
          </w:p>
        </w:tc>
        <w:tc>
          <w:tcPr>
            <w:tcW w:w="656" w:type="pct"/>
          </w:tcPr>
          <w:p w:rsidR="005203A7" w:rsidRPr="00662BAF" w:rsidRDefault="005203A7" w:rsidP="00710A46">
            <w:pPr>
              <w:pStyle w:val="a8"/>
            </w:pPr>
            <w:r w:rsidRPr="00662BAF">
              <w:t>0.003883</w:t>
            </w:r>
          </w:p>
        </w:tc>
        <w:tc>
          <w:tcPr>
            <w:tcW w:w="522" w:type="pct"/>
          </w:tcPr>
          <w:p w:rsidR="005203A7" w:rsidRPr="00662BAF" w:rsidRDefault="005203A7" w:rsidP="00710A46">
            <w:pPr>
              <w:pStyle w:val="a8"/>
            </w:pPr>
            <w:r w:rsidRPr="00662BAF">
              <w:t>0.86</w:t>
            </w:r>
          </w:p>
        </w:tc>
        <w:tc>
          <w:tcPr>
            <w:tcW w:w="520" w:type="pct"/>
          </w:tcPr>
          <w:p w:rsidR="005203A7" w:rsidRPr="00662BAF" w:rsidRDefault="005203A7" w:rsidP="005203A7">
            <w:pPr>
              <w:pStyle w:val="a8"/>
            </w:pPr>
            <w:r w:rsidRPr="00662BAF">
              <w:t>0.00136</w:t>
            </w:r>
          </w:p>
        </w:tc>
        <w:tc>
          <w:tcPr>
            <w:tcW w:w="520" w:type="pct"/>
          </w:tcPr>
          <w:p w:rsidR="005203A7" w:rsidRPr="00662BAF" w:rsidRDefault="005203A7" w:rsidP="005203A7">
            <w:pPr>
              <w:pStyle w:val="a8"/>
            </w:pPr>
            <w:r w:rsidRPr="00662BAF">
              <w:t>0.30</w:t>
            </w:r>
          </w:p>
        </w:tc>
        <w:tc>
          <w:tcPr>
            <w:tcW w:w="520" w:type="pct"/>
          </w:tcPr>
          <w:p w:rsidR="005203A7" w:rsidRPr="00662BAF" w:rsidRDefault="005203A7" w:rsidP="005203A7">
            <w:pPr>
              <w:pStyle w:val="a8"/>
            </w:pPr>
            <w:r w:rsidRPr="00662BAF">
              <w:t>0.001842</w:t>
            </w:r>
          </w:p>
        </w:tc>
        <w:tc>
          <w:tcPr>
            <w:tcW w:w="520" w:type="pct"/>
          </w:tcPr>
          <w:p w:rsidR="005203A7" w:rsidRPr="00662BAF" w:rsidRDefault="005203A7" w:rsidP="005203A7">
            <w:pPr>
              <w:pStyle w:val="a8"/>
            </w:pPr>
            <w:r w:rsidRPr="00662BAF">
              <w:t>0.92</w:t>
            </w:r>
          </w:p>
        </w:tc>
        <w:tc>
          <w:tcPr>
            <w:tcW w:w="520" w:type="pct"/>
          </w:tcPr>
          <w:p w:rsidR="005203A7" w:rsidRPr="00662BAF" w:rsidRDefault="005203A7" w:rsidP="005203A7">
            <w:pPr>
              <w:pStyle w:val="a8"/>
            </w:pPr>
            <w:r w:rsidRPr="00662BAF">
              <w:t>0.000616</w:t>
            </w:r>
          </w:p>
        </w:tc>
        <w:tc>
          <w:tcPr>
            <w:tcW w:w="520" w:type="pct"/>
          </w:tcPr>
          <w:p w:rsidR="005203A7" w:rsidRPr="00662BAF" w:rsidRDefault="005203A7" w:rsidP="005203A7">
            <w:pPr>
              <w:pStyle w:val="a8"/>
            </w:pPr>
            <w:r w:rsidRPr="00662BAF">
              <w:t>0.12</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2100</w:t>
            </w:r>
          </w:p>
        </w:tc>
        <w:tc>
          <w:tcPr>
            <w:tcW w:w="656" w:type="pct"/>
          </w:tcPr>
          <w:p w:rsidR="005203A7" w:rsidRPr="00662BAF" w:rsidRDefault="005203A7" w:rsidP="00710A46">
            <w:pPr>
              <w:pStyle w:val="a8"/>
            </w:pPr>
            <w:r w:rsidRPr="00662BAF">
              <w:t>0.003783</w:t>
            </w:r>
          </w:p>
        </w:tc>
        <w:tc>
          <w:tcPr>
            <w:tcW w:w="522" w:type="pct"/>
          </w:tcPr>
          <w:p w:rsidR="005203A7" w:rsidRPr="00662BAF" w:rsidRDefault="005203A7" w:rsidP="00710A46">
            <w:pPr>
              <w:pStyle w:val="a8"/>
            </w:pPr>
            <w:r w:rsidRPr="00662BAF">
              <w:t>0.84</w:t>
            </w:r>
          </w:p>
        </w:tc>
        <w:tc>
          <w:tcPr>
            <w:tcW w:w="520" w:type="pct"/>
          </w:tcPr>
          <w:p w:rsidR="005203A7" w:rsidRPr="00662BAF" w:rsidRDefault="005203A7" w:rsidP="005203A7">
            <w:pPr>
              <w:pStyle w:val="a8"/>
            </w:pPr>
            <w:r w:rsidRPr="00662BAF">
              <w:t>0.001381</w:t>
            </w:r>
          </w:p>
        </w:tc>
        <w:tc>
          <w:tcPr>
            <w:tcW w:w="520" w:type="pct"/>
          </w:tcPr>
          <w:p w:rsidR="005203A7" w:rsidRPr="00662BAF" w:rsidRDefault="005203A7" w:rsidP="005203A7">
            <w:pPr>
              <w:pStyle w:val="a8"/>
            </w:pPr>
            <w:r w:rsidRPr="00662BAF">
              <w:t>0.31</w:t>
            </w:r>
          </w:p>
        </w:tc>
        <w:tc>
          <w:tcPr>
            <w:tcW w:w="520" w:type="pct"/>
          </w:tcPr>
          <w:p w:rsidR="005203A7" w:rsidRPr="00662BAF" w:rsidRDefault="005203A7" w:rsidP="005203A7">
            <w:pPr>
              <w:pStyle w:val="a8"/>
            </w:pPr>
            <w:r w:rsidRPr="00662BAF">
              <w:t>0.001871</w:t>
            </w:r>
          </w:p>
        </w:tc>
        <w:tc>
          <w:tcPr>
            <w:tcW w:w="520" w:type="pct"/>
          </w:tcPr>
          <w:p w:rsidR="005203A7" w:rsidRPr="00662BAF" w:rsidRDefault="005203A7" w:rsidP="005203A7">
            <w:pPr>
              <w:pStyle w:val="a8"/>
            </w:pPr>
            <w:r w:rsidRPr="00662BAF">
              <w:t>0.94</w:t>
            </w:r>
          </w:p>
        </w:tc>
        <w:tc>
          <w:tcPr>
            <w:tcW w:w="520" w:type="pct"/>
          </w:tcPr>
          <w:p w:rsidR="005203A7" w:rsidRPr="00662BAF" w:rsidRDefault="005203A7" w:rsidP="005203A7">
            <w:pPr>
              <w:pStyle w:val="a8"/>
            </w:pPr>
            <w:r w:rsidRPr="00662BAF">
              <w:t>0.000626</w:t>
            </w:r>
          </w:p>
        </w:tc>
        <w:tc>
          <w:tcPr>
            <w:tcW w:w="520" w:type="pct"/>
          </w:tcPr>
          <w:p w:rsidR="005203A7" w:rsidRPr="00662BAF" w:rsidRDefault="005203A7" w:rsidP="005203A7">
            <w:pPr>
              <w:pStyle w:val="a8"/>
            </w:pPr>
            <w:r w:rsidRPr="00662BAF">
              <w:t>0.13</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2200</w:t>
            </w:r>
          </w:p>
        </w:tc>
        <w:tc>
          <w:tcPr>
            <w:tcW w:w="656" w:type="pct"/>
          </w:tcPr>
          <w:p w:rsidR="005203A7" w:rsidRPr="00662BAF" w:rsidRDefault="005203A7" w:rsidP="00710A46">
            <w:pPr>
              <w:pStyle w:val="a8"/>
            </w:pPr>
            <w:r w:rsidRPr="00662BAF">
              <w:t>0.00368</w:t>
            </w:r>
          </w:p>
        </w:tc>
        <w:tc>
          <w:tcPr>
            <w:tcW w:w="522" w:type="pct"/>
          </w:tcPr>
          <w:p w:rsidR="005203A7" w:rsidRPr="00662BAF" w:rsidRDefault="005203A7" w:rsidP="00710A46">
            <w:pPr>
              <w:pStyle w:val="a8"/>
            </w:pPr>
            <w:r w:rsidRPr="00662BAF">
              <w:t>0.82</w:t>
            </w:r>
          </w:p>
        </w:tc>
        <w:tc>
          <w:tcPr>
            <w:tcW w:w="520" w:type="pct"/>
          </w:tcPr>
          <w:p w:rsidR="005203A7" w:rsidRPr="00662BAF" w:rsidRDefault="005203A7" w:rsidP="005203A7">
            <w:pPr>
              <w:pStyle w:val="a8"/>
            </w:pPr>
            <w:r w:rsidRPr="00662BAF">
              <w:t>0.001391</w:t>
            </w:r>
          </w:p>
        </w:tc>
        <w:tc>
          <w:tcPr>
            <w:tcW w:w="520" w:type="pct"/>
          </w:tcPr>
          <w:p w:rsidR="005203A7" w:rsidRPr="00662BAF" w:rsidRDefault="005203A7" w:rsidP="005203A7">
            <w:pPr>
              <w:pStyle w:val="a8"/>
            </w:pPr>
            <w:r w:rsidRPr="00662BAF">
              <w:t>0.31</w:t>
            </w:r>
          </w:p>
        </w:tc>
        <w:tc>
          <w:tcPr>
            <w:tcW w:w="520" w:type="pct"/>
          </w:tcPr>
          <w:p w:rsidR="005203A7" w:rsidRPr="00662BAF" w:rsidRDefault="005203A7" w:rsidP="005203A7">
            <w:pPr>
              <w:pStyle w:val="a8"/>
            </w:pPr>
            <w:r w:rsidRPr="00662BAF">
              <w:t>0.001884</w:t>
            </w:r>
          </w:p>
        </w:tc>
        <w:tc>
          <w:tcPr>
            <w:tcW w:w="520" w:type="pct"/>
          </w:tcPr>
          <w:p w:rsidR="005203A7" w:rsidRPr="00662BAF" w:rsidRDefault="005203A7" w:rsidP="005203A7">
            <w:pPr>
              <w:pStyle w:val="a8"/>
            </w:pPr>
            <w:r w:rsidRPr="00662BAF">
              <w:t>0.94</w:t>
            </w:r>
          </w:p>
        </w:tc>
        <w:tc>
          <w:tcPr>
            <w:tcW w:w="520" w:type="pct"/>
          </w:tcPr>
          <w:p w:rsidR="005203A7" w:rsidRPr="00662BAF" w:rsidRDefault="005203A7" w:rsidP="005203A7">
            <w:pPr>
              <w:pStyle w:val="a8"/>
            </w:pPr>
            <w:r w:rsidRPr="00662BAF">
              <w:t>0.00063</w:t>
            </w:r>
          </w:p>
        </w:tc>
        <w:tc>
          <w:tcPr>
            <w:tcW w:w="520" w:type="pct"/>
          </w:tcPr>
          <w:p w:rsidR="005203A7" w:rsidRPr="00662BAF" w:rsidRDefault="005203A7" w:rsidP="005203A7">
            <w:pPr>
              <w:pStyle w:val="a8"/>
            </w:pPr>
            <w:r w:rsidRPr="00662BAF">
              <w:t>0.13</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lastRenderedPageBreak/>
              <w:t>2300</w:t>
            </w:r>
          </w:p>
        </w:tc>
        <w:tc>
          <w:tcPr>
            <w:tcW w:w="656" w:type="pct"/>
          </w:tcPr>
          <w:p w:rsidR="005203A7" w:rsidRPr="00662BAF" w:rsidRDefault="005203A7" w:rsidP="00710A46">
            <w:pPr>
              <w:pStyle w:val="a8"/>
            </w:pPr>
            <w:r w:rsidRPr="00662BAF">
              <w:t>0.003578</w:t>
            </w:r>
          </w:p>
        </w:tc>
        <w:tc>
          <w:tcPr>
            <w:tcW w:w="522" w:type="pct"/>
          </w:tcPr>
          <w:p w:rsidR="005203A7" w:rsidRPr="00662BAF" w:rsidRDefault="005203A7" w:rsidP="00710A46">
            <w:pPr>
              <w:pStyle w:val="a8"/>
            </w:pPr>
            <w:r w:rsidRPr="00662BAF">
              <w:t>0.80</w:t>
            </w:r>
          </w:p>
        </w:tc>
        <w:tc>
          <w:tcPr>
            <w:tcW w:w="520" w:type="pct"/>
          </w:tcPr>
          <w:p w:rsidR="005203A7" w:rsidRPr="00662BAF" w:rsidRDefault="005203A7" w:rsidP="005203A7">
            <w:pPr>
              <w:pStyle w:val="a8"/>
            </w:pPr>
            <w:r w:rsidRPr="00662BAF">
              <w:t>0.001391</w:t>
            </w:r>
          </w:p>
        </w:tc>
        <w:tc>
          <w:tcPr>
            <w:tcW w:w="520" w:type="pct"/>
          </w:tcPr>
          <w:p w:rsidR="005203A7" w:rsidRPr="00662BAF" w:rsidRDefault="005203A7" w:rsidP="005203A7">
            <w:pPr>
              <w:pStyle w:val="a8"/>
            </w:pPr>
            <w:r w:rsidRPr="00662BAF">
              <w:t>0.31</w:t>
            </w:r>
          </w:p>
        </w:tc>
        <w:tc>
          <w:tcPr>
            <w:tcW w:w="520" w:type="pct"/>
          </w:tcPr>
          <w:p w:rsidR="005203A7" w:rsidRPr="00662BAF" w:rsidRDefault="005203A7" w:rsidP="005203A7">
            <w:pPr>
              <w:pStyle w:val="a8"/>
            </w:pPr>
            <w:r w:rsidRPr="00662BAF">
              <w:t>0.001884</w:t>
            </w:r>
          </w:p>
        </w:tc>
        <w:tc>
          <w:tcPr>
            <w:tcW w:w="520" w:type="pct"/>
          </w:tcPr>
          <w:p w:rsidR="005203A7" w:rsidRPr="00662BAF" w:rsidRDefault="005203A7" w:rsidP="005203A7">
            <w:pPr>
              <w:pStyle w:val="a8"/>
            </w:pPr>
            <w:r w:rsidRPr="00662BAF">
              <w:t>0.94</w:t>
            </w:r>
          </w:p>
        </w:tc>
        <w:tc>
          <w:tcPr>
            <w:tcW w:w="520" w:type="pct"/>
          </w:tcPr>
          <w:p w:rsidR="005203A7" w:rsidRPr="00662BAF" w:rsidRDefault="005203A7" w:rsidP="005203A7">
            <w:pPr>
              <w:pStyle w:val="a8"/>
            </w:pPr>
            <w:r w:rsidRPr="00662BAF">
              <w:t>0.00063</w:t>
            </w:r>
          </w:p>
        </w:tc>
        <w:tc>
          <w:tcPr>
            <w:tcW w:w="520" w:type="pct"/>
          </w:tcPr>
          <w:p w:rsidR="005203A7" w:rsidRPr="00662BAF" w:rsidRDefault="005203A7" w:rsidP="005203A7">
            <w:pPr>
              <w:pStyle w:val="a8"/>
            </w:pPr>
            <w:r w:rsidRPr="00662BAF">
              <w:t>0.13</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2400</w:t>
            </w:r>
          </w:p>
        </w:tc>
        <w:tc>
          <w:tcPr>
            <w:tcW w:w="656" w:type="pct"/>
          </w:tcPr>
          <w:p w:rsidR="005203A7" w:rsidRPr="00662BAF" w:rsidRDefault="005203A7" w:rsidP="00710A46">
            <w:pPr>
              <w:pStyle w:val="a8"/>
            </w:pPr>
            <w:r w:rsidRPr="00662BAF">
              <w:t>0.003511</w:t>
            </w:r>
          </w:p>
        </w:tc>
        <w:tc>
          <w:tcPr>
            <w:tcW w:w="522" w:type="pct"/>
          </w:tcPr>
          <w:p w:rsidR="005203A7" w:rsidRPr="00662BAF" w:rsidRDefault="005203A7" w:rsidP="00710A46">
            <w:pPr>
              <w:pStyle w:val="a8"/>
            </w:pPr>
            <w:r w:rsidRPr="00662BAF">
              <w:t>0.78</w:t>
            </w:r>
          </w:p>
        </w:tc>
        <w:tc>
          <w:tcPr>
            <w:tcW w:w="520" w:type="pct"/>
          </w:tcPr>
          <w:p w:rsidR="005203A7" w:rsidRPr="00662BAF" w:rsidRDefault="005203A7" w:rsidP="005203A7">
            <w:pPr>
              <w:pStyle w:val="a8"/>
            </w:pPr>
            <w:r w:rsidRPr="00662BAF">
              <w:t>0.001383</w:t>
            </w:r>
          </w:p>
        </w:tc>
        <w:tc>
          <w:tcPr>
            <w:tcW w:w="520" w:type="pct"/>
          </w:tcPr>
          <w:p w:rsidR="005203A7" w:rsidRPr="00662BAF" w:rsidRDefault="005203A7" w:rsidP="005203A7">
            <w:pPr>
              <w:pStyle w:val="a8"/>
            </w:pPr>
            <w:r w:rsidRPr="00662BAF">
              <w:t>0.31</w:t>
            </w:r>
          </w:p>
        </w:tc>
        <w:tc>
          <w:tcPr>
            <w:tcW w:w="520" w:type="pct"/>
          </w:tcPr>
          <w:p w:rsidR="005203A7" w:rsidRPr="00662BAF" w:rsidRDefault="005203A7" w:rsidP="005203A7">
            <w:pPr>
              <w:pStyle w:val="a8"/>
            </w:pPr>
            <w:r w:rsidRPr="00662BAF">
              <w:t>0.001873</w:t>
            </w:r>
          </w:p>
        </w:tc>
        <w:tc>
          <w:tcPr>
            <w:tcW w:w="520" w:type="pct"/>
          </w:tcPr>
          <w:p w:rsidR="005203A7" w:rsidRPr="00662BAF" w:rsidRDefault="005203A7" w:rsidP="005203A7">
            <w:pPr>
              <w:pStyle w:val="a8"/>
            </w:pPr>
            <w:r w:rsidRPr="00662BAF">
              <w:t>0.94</w:t>
            </w:r>
          </w:p>
        </w:tc>
        <w:tc>
          <w:tcPr>
            <w:tcW w:w="520" w:type="pct"/>
          </w:tcPr>
          <w:p w:rsidR="005203A7" w:rsidRPr="00662BAF" w:rsidRDefault="005203A7" w:rsidP="005203A7">
            <w:pPr>
              <w:pStyle w:val="a8"/>
            </w:pPr>
            <w:r w:rsidRPr="00662BAF">
              <w:t>0.000627</w:t>
            </w:r>
          </w:p>
        </w:tc>
        <w:tc>
          <w:tcPr>
            <w:tcW w:w="520" w:type="pct"/>
          </w:tcPr>
          <w:p w:rsidR="005203A7" w:rsidRPr="00662BAF" w:rsidRDefault="005203A7" w:rsidP="005203A7">
            <w:pPr>
              <w:pStyle w:val="a8"/>
            </w:pPr>
            <w:r w:rsidRPr="00662BAF">
              <w:t>0.13</w:t>
            </w:r>
          </w:p>
        </w:tc>
      </w:tr>
      <w:tr w:rsidR="005203A7" w:rsidRPr="00662BAF" w:rsidTr="009955D6">
        <w:trPr>
          <w:trHeight w:val="175"/>
        </w:trPr>
        <w:tc>
          <w:tcPr>
            <w:tcW w:w="701" w:type="pct"/>
            <w:vAlign w:val="center"/>
          </w:tcPr>
          <w:p w:rsidR="005203A7" w:rsidRPr="00662BAF" w:rsidRDefault="005203A7" w:rsidP="00B25C64">
            <w:pPr>
              <w:pStyle w:val="a8"/>
              <w:rPr>
                <w:rFonts w:asciiTheme="minorEastAsia" w:eastAsiaTheme="minorEastAsia" w:hAnsiTheme="minorEastAsia" w:cs="宋体"/>
                <w:sz w:val="22"/>
                <w:szCs w:val="22"/>
              </w:rPr>
            </w:pPr>
            <w:r w:rsidRPr="00662BAF">
              <w:rPr>
                <w:rFonts w:asciiTheme="minorEastAsia" w:eastAsiaTheme="minorEastAsia" w:hAnsiTheme="minorEastAsia"/>
                <w:sz w:val="22"/>
                <w:szCs w:val="22"/>
              </w:rPr>
              <w:t>2500</w:t>
            </w:r>
          </w:p>
        </w:tc>
        <w:tc>
          <w:tcPr>
            <w:tcW w:w="656" w:type="pct"/>
          </w:tcPr>
          <w:p w:rsidR="005203A7" w:rsidRPr="00662BAF" w:rsidRDefault="005203A7" w:rsidP="00710A46">
            <w:pPr>
              <w:pStyle w:val="a8"/>
            </w:pPr>
            <w:r w:rsidRPr="00662BAF">
              <w:t>0.003497</w:t>
            </w:r>
          </w:p>
        </w:tc>
        <w:tc>
          <w:tcPr>
            <w:tcW w:w="522" w:type="pct"/>
          </w:tcPr>
          <w:p w:rsidR="005203A7" w:rsidRPr="00662BAF" w:rsidRDefault="005203A7" w:rsidP="00710A46">
            <w:pPr>
              <w:pStyle w:val="a8"/>
            </w:pPr>
            <w:r w:rsidRPr="00662BAF">
              <w:t>0.78</w:t>
            </w:r>
          </w:p>
        </w:tc>
        <w:tc>
          <w:tcPr>
            <w:tcW w:w="520" w:type="pct"/>
          </w:tcPr>
          <w:p w:rsidR="005203A7" w:rsidRPr="00662BAF" w:rsidRDefault="005203A7" w:rsidP="005203A7">
            <w:pPr>
              <w:pStyle w:val="a8"/>
            </w:pPr>
            <w:r w:rsidRPr="00662BAF">
              <w:t>0.001368</w:t>
            </w:r>
          </w:p>
        </w:tc>
        <w:tc>
          <w:tcPr>
            <w:tcW w:w="520" w:type="pct"/>
          </w:tcPr>
          <w:p w:rsidR="005203A7" w:rsidRPr="00662BAF" w:rsidRDefault="005203A7" w:rsidP="005203A7">
            <w:pPr>
              <w:pStyle w:val="a8"/>
            </w:pPr>
            <w:r w:rsidRPr="00662BAF">
              <w:t>0.30</w:t>
            </w:r>
          </w:p>
        </w:tc>
        <w:tc>
          <w:tcPr>
            <w:tcW w:w="520" w:type="pct"/>
          </w:tcPr>
          <w:p w:rsidR="005203A7" w:rsidRPr="00662BAF" w:rsidRDefault="005203A7" w:rsidP="005203A7">
            <w:pPr>
              <w:pStyle w:val="a8"/>
            </w:pPr>
            <w:r w:rsidRPr="00662BAF">
              <w:t>0.001854</w:t>
            </w:r>
          </w:p>
        </w:tc>
        <w:tc>
          <w:tcPr>
            <w:tcW w:w="520" w:type="pct"/>
          </w:tcPr>
          <w:p w:rsidR="005203A7" w:rsidRPr="00662BAF" w:rsidRDefault="005203A7" w:rsidP="005203A7">
            <w:pPr>
              <w:pStyle w:val="a8"/>
            </w:pPr>
            <w:r w:rsidRPr="00662BAF">
              <w:t>0.93</w:t>
            </w:r>
          </w:p>
        </w:tc>
        <w:tc>
          <w:tcPr>
            <w:tcW w:w="520" w:type="pct"/>
          </w:tcPr>
          <w:p w:rsidR="005203A7" w:rsidRPr="00662BAF" w:rsidRDefault="005203A7" w:rsidP="005203A7">
            <w:pPr>
              <w:pStyle w:val="a8"/>
            </w:pPr>
            <w:r w:rsidRPr="00662BAF">
              <w:t>0.00062</w:t>
            </w:r>
          </w:p>
        </w:tc>
        <w:tc>
          <w:tcPr>
            <w:tcW w:w="520" w:type="pct"/>
          </w:tcPr>
          <w:p w:rsidR="005203A7" w:rsidRPr="00662BAF" w:rsidRDefault="005203A7" w:rsidP="005203A7">
            <w:pPr>
              <w:pStyle w:val="a8"/>
            </w:pPr>
            <w:r w:rsidRPr="00662BAF">
              <w:t>0.12</w:t>
            </w:r>
          </w:p>
        </w:tc>
      </w:tr>
      <w:tr w:rsidR="005203A7" w:rsidRPr="00662BAF" w:rsidTr="001D1E22">
        <w:trPr>
          <w:trHeight w:val="175"/>
        </w:trPr>
        <w:tc>
          <w:tcPr>
            <w:tcW w:w="701" w:type="pct"/>
            <w:vAlign w:val="center"/>
          </w:tcPr>
          <w:p w:rsidR="005203A7" w:rsidRPr="00662BAF" w:rsidRDefault="005203A7" w:rsidP="00B25C64">
            <w:pPr>
              <w:pStyle w:val="a8"/>
              <w:rPr>
                <w:rFonts w:asciiTheme="minorEastAsia" w:eastAsiaTheme="minorEastAsia" w:hAnsiTheme="minorEastAsia"/>
              </w:rPr>
            </w:pPr>
            <w:r w:rsidRPr="00662BAF">
              <w:rPr>
                <w:rFonts w:asciiTheme="minorEastAsia" w:eastAsiaTheme="minorEastAsia" w:hAnsiTheme="minorEastAsia" w:hint="eastAsia"/>
              </w:rPr>
              <w:t>下风向最大浓度</w:t>
            </w:r>
          </w:p>
        </w:tc>
        <w:tc>
          <w:tcPr>
            <w:tcW w:w="1178" w:type="pct"/>
            <w:gridSpan w:val="2"/>
            <w:vAlign w:val="center"/>
          </w:tcPr>
          <w:p w:rsidR="005203A7" w:rsidRPr="00662BAF" w:rsidRDefault="005203A7" w:rsidP="00710A46">
            <w:pPr>
              <w:pStyle w:val="a8"/>
            </w:pPr>
            <w:r w:rsidRPr="00662BAF">
              <w:t>0.00</w:t>
            </w:r>
            <w:r w:rsidRPr="00662BAF">
              <w:rPr>
                <w:rFonts w:hint="eastAsia"/>
              </w:rPr>
              <w:t>6638</w:t>
            </w:r>
          </w:p>
        </w:tc>
        <w:tc>
          <w:tcPr>
            <w:tcW w:w="1040" w:type="pct"/>
            <w:gridSpan w:val="2"/>
            <w:vAlign w:val="center"/>
          </w:tcPr>
          <w:p w:rsidR="005203A7" w:rsidRPr="00662BAF" w:rsidRDefault="005203A7" w:rsidP="00A4098C">
            <w:pPr>
              <w:pStyle w:val="a8"/>
            </w:pPr>
            <w:r w:rsidRPr="00662BAF">
              <w:t>0.00</w:t>
            </w:r>
            <w:r w:rsidRPr="00662BAF">
              <w:rPr>
                <w:rFonts w:hint="eastAsia"/>
              </w:rPr>
              <w:t>248</w:t>
            </w:r>
          </w:p>
        </w:tc>
        <w:tc>
          <w:tcPr>
            <w:tcW w:w="1040" w:type="pct"/>
            <w:gridSpan w:val="2"/>
            <w:vAlign w:val="center"/>
          </w:tcPr>
          <w:p w:rsidR="005203A7" w:rsidRPr="00662BAF" w:rsidRDefault="005203A7" w:rsidP="00A4098C">
            <w:pPr>
              <w:pStyle w:val="a8"/>
            </w:pPr>
            <w:r w:rsidRPr="00662BAF">
              <w:t>0.00</w:t>
            </w:r>
            <w:r w:rsidRPr="00662BAF">
              <w:rPr>
                <w:rFonts w:hint="eastAsia"/>
              </w:rPr>
              <w:t>3359</w:t>
            </w:r>
          </w:p>
        </w:tc>
        <w:tc>
          <w:tcPr>
            <w:tcW w:w="1040" w:type="pct"/>
            <w:gridSpan w:val="2"/>
            <w:vAlign w:val="center"/>
          </w:tcPr>
          <w:p w:rsidR="005203A7" w:rsidRPr="00662BAF" w:rsidRDefault="005203A7" w:rsidP="00A4098C">
            <w:pPr>
              <w:pStyle w:val="a8"/>
            </w:pPr>
            <w:r w:rsidRPr="00662BAF">
              <w:t>0.00</w:t>
            </w:r>
            <w:r w:rsidRPr="00662BAF">
              <w:rPr>
                <w:rFonts w:hint="eastAsia"/>
              </w:rPr>
              <w:t>1124</w:t>
            </w:r>
          </w:p>
        </w:tc>
      </w:tr>
      <w:tr w:rsidR="005203A7" w:rsidRPr="00662BAF" w:rsidTr="001D1E22">
        <w:trPr>
          <w:trHeight w:val="175"/>
        </w:trPr>
        <w:tc>
          <w:tcPr>
            <w:tcW w:w="701" w:type="pct"/>
            <w:vAlign w:val="center"/>
          </w:tcPr>
          <w:p w:rsidR="005203A7" w:rsidRPr="00662BAF" w:rsidRDefault="005203A7" w:rsidP="00B25C64">
            <w:pPr>
              <w:pStyle w:val="a8"/>
              <w:rPr>
                <w:rFonts w:asciiTheme="minorEastAsia" w:eastAsiaTheme="minorEastAsia" w:hAnsiTheme="minorEastAsia"/>
              </w:rPr>
            </w:pPr>
            <w:r w:rsidRPr="00662BAF">
              <w:rPr>
                <w:rFonts w:asciiTheme="minorEastAsia" w:eastAsiaTheme="minorEastAsia" w:hAnsiTheme="minorEastAsia" w:hint="eastAsia"/>
              </w:rPr>
              <w:t>距离</w:t>
            </w:r>
            <w:r w:rsidRPr="00662BAF">
              <w:rPr>
                <w:rFonts w:asciiTheme="minorEastAsia" w:eastAsiaTheme="minorEastAsia" w:hAnsiTheme="minorEastAsia"/>
              </w:rPr>
              <w:t>(m)</w:t>
            </w:r>
          </w:p>
        </w:tc>
        <w:tc>
          <w:tcPr>
            <w:tcW w:w="1178" w:type="pct"/>
            <w:gridSpan w:val="2"/>
            <w:vAlign w:val="center"/>
          </w:tcPr>
          <w:p w:rsidR="005203A7" w:rsidRPr="00662BAF" w:rsidRDefault="005203A7" w:rsidP="00710A46">
            <w:pPr>
              <w:pStyle w:val="a8"/>
            </w:pPr>
            <w:r w:rsidRPr="00662BAF">
              <w:rPr>
                <w:rFonts w:hint="eastAsia"/>
              </w:rPr>
              <w:t>292</w:t>
            </w:r>
          </w:p>
        </w:tc>
        <w:tc>
          <w:tcPr>
            <w:tcW w:w="1040" w:type="pct"/>
            <w:gridSpan w:val="2"/>
            <w:vAlign w:val="center"/>
          </w:tcPr>
          <w:p w:rsidR="005203A7" w:rsidRPr="00662BAF" w:rsidRDefault="005203A7" w:rsidP="00A4098C">
            <w:pPr>
              <w:pStyle w:val="a8"/>
            </w:pPr>
            <w:r w:rsidRPr="00662BAF">
              <w:rPr>
                <w:rFonts w:hint="eastAsia"/>
              </w:rPr>
              <w:t>850</w:t>
            </w:r>
          </w:p>
        </w:tc>
        <w:tc>
          <w:tcPr>
            <w:tcW w:w="1040" w:type="pct"/>
            <w:gridSpan w:val="2"/>
            <w:vAlign w:val="center"/>
          </w:tcPr>
          <w:p w:rsidR="005203A7" w:rsidRPr="00662BAF" w:rsidRDefault="005203A7" w:rsidP="00A4098C">
            <w:pPr>
              <w:pStyle w:val="a8"/>
            </w:pPr>
            <w:r w:rsidRPr="00662BAF">
              <w:rPr>
                <w:rFonts w:hint="eastAsia"/>
              </w:rPr>
              <w:t>850</w:t>
            </w:r>
          </w:p>
        </w:tc>
        <w:tc>
          <w:tcPr>
            <w:tcW w:w="1040" w:type="pct"/>
            <w:gridSpan w:val="2"/>
            <w:vAlign w:val="center"/>
          </w:tcPr>
          <w:p w:rsidR="005203A7" w:rsidRPr="00662BAF" w:rsidRDefault="005203A7" w:rsidP="00A4098C">
            <w:pPr>
              <w:pStyle w:val="a8"/>
            </w:pPr>
            <w:r w:rsidRPr="00662BAF">
              <w:rPr>
                <w:rFonts w:hint="eastAsia"/>
              </w:rPr>
              <w:t>850</w:t>
            </w:r>
          </w:p>
        </w:tc>
      </w:tr>
      <w:tr w:rsidR="005203A7" w:rsidRPr="00662BAF" w:rsidTr="001D1E22">
        <w:trPr>
          <w:trHeight w:val="175"/>
        </w:trPr>
        <w:tc>
          <w:tcPr>
            <w:tcW w:w="701" w:type="pct"/>
            <w:vAlign w:val="center"/>
          </w:tcPr>
          <w:p w:rsidR="005203A7" w:rsidRPr="00662BAF" w:rsidRDefault="005203A7" w:rsidP="00B25C64">
            <w:pPr>
              <w:pStyle w:val="a8"/>
              <w:rPr>
                <w:rFonts w:asciiTheme="minorEastAsia" w:eastAsiaTheme="minorEastAsia" w:hAnsiTheme="minorEastAsia"/>
              </w:rPr>
            </w:pPr>
            <w:r w:rsidRPr="00662BAF">
              <w:rPr>
                <w:rFonts w:asciiTheme="minorEastAsia" w:eastAsiaTheme="minorEastAsia" w:hAnsiTheme="minorEastAsia"/>
              </w:rPr>
              <w:t>Pmax(%)</w:t>
            </w:r>
          </w:p>
        </w:tc>
        <w:tc>
          <w:tcPr>
            <w:tcW w:w="1178" w:type="pct"/>
            <w:gridSpan w:val="2"/>
            <w:vAlign w:val="center"/>
          </w:tcPr>
          <w:p w:rsidR="005203A7" w:rsidRPr="00662BAF" w:rsidRDefault="005203A7" w:rsidP="00710A46">
            <w:pPr>
              <w:pStyle w:val="a8"/>
            </w:pPr>
            <w:r w:rsidRPr="00662BAF">
              <w:rPr>
                <w:rFonts w:hint="eastAsia"/>
              </w:rPr>
              <w:t>1.48</w:t>
            </w:r>
          </w:p>
        </w:tc>
        <w:tc>
          <w:tcPr>
            <w:tcW w:w="1040" w:type="pct"/>
            <w:gridSpan w:val="2"/>
            <w:vAlign w:val="center"/>
          </w:tcPr>
          <w:p w:rsidR="005203A7" w:rsidRPr="00662BAF" w:rsidRDefault="005203A7" w:rsidP="00A4098C">
            <w:pPr>
              <w:pStyle w:val="a8"/>
            </w:pPr>
            <w:r w:rsidRPr="00662BAF">
              <w:t>0.</w:t>
            </w:r>
            <w:r w:rsidRPr="00662BAF">
              <w:rPr>
                <w:rFonts w:hint="eastAsia"/>
              </w:rPr>
              <w:t>55</w:t>
            </w:r>
          </w:p>
        </w:tc>
        <w:tc>
          <w:tcPr>
            <w:tcW w:w="1040" w:type="pct"/>
            <w:gridSpan w:val="2"/>
            <w:vAlign w:val="center"/>
          </w:tcPr>
          <w:p w:rsidR="005203A7" w:rsidRPr="00662BAF" w:rsidRDefault="005203A7" w:rsidP="00A4098C">
            <w:pPr>
              <w:pStyle w:val="a8"/>
            </w:pPr>
            <w:r w:rsidRPr="00662BAF">
              <w:t>1.</w:t>
            </w:r>
            <w:r w:rsidRPr="00662BAF">
              <w:rPr>
                <w:rFonts w:hint="eastAsia"/>
              </w:rPr>
              <w:t>68</w:t>
            </w:r>
          </w:p>
        </w:tc>
        <w:tc>
          <w:tcPr>
            <w:tcW w:w="1040" w:type="pct"/>
            <w:gridSpan w:val="2"/>
            <w:vAlign w:val="center"/>
          </w:tcPr>
          <w:p w:rsidR="005203A7" w:rsidRPr="00662BAF" w:rsidRDefault="005203A7" w:rsidP="00A4098C">
            <w:pPr>
              <w:pStyle w:val="a8"/>
            </w:pPr>
            <w:r w:rsidRPr="00662BAF">
              <w:t>0.</w:t>
            </w:r>
            <w:r w:rsidRPr="00662BAF">
              <w:rPr>
                <w:rFonts w:hint="eastAsia"/>
              </w:rPr>
              <w:t>22</w:t>
            </w:r>
          </w:p>
        </w:tc>
      </w:tr>
    </w:tbl>
    <w:bookmarkEnd w:id="444"/>
    <w:p w:rsidR="0021776B" w:rsidRPr="00662BAF" w:rsidRDefault="0021776B" w:rsidP="00B729D0">
      <w:pPr>
        <w:ind w:firstLine="480"/>
        <w:jc w:val="center"/>
      </w:pPr>
      <w:r w:rsidRPr="00662BAF">
        <w:rPr>
          <w:rFonts w:hint="eastAsia"/>
        </w:rPr>
        <w:t>表</w:t>
      </w:r>
      <w:r w:rsidRPr="00662BAF">
        <w:t>8.2-</w:t>
      </w:r>
      <w:r w:rsidR="00570CC3" w:rsidRPr="00662BAF">
        <w:rPr>
          <w:rFonts w:hint="eastAsia"/>
        </w:rPr>
        <w:t>7</w:t>
      </w:r>
      <w:r w:rsidRPr="00662BAF">
        <w:rPr>
          <w:rFonts w:hint="eastAsia"/>
        </w:rPr>
        <w:t>非正常工况废气排放估算表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2568"/>
        <w:gridCol w:w="1903"/>
        <w:gridCol w:w="1906"/>
        <w:gridCol w:w="1903"/>
        <w:gridCol w:w="1906"/>
        <w:gridCol w:w="1903"/>
        <w:gridCol w:w="1903"/>
      </w:tblGrid>
      <w:tr w:rsidR="0021776B" w:rsidRPr="00662BAF" w:rsidTr="000076ED">
        <w:trPr>
          <w:trHeight w:val="175"/>
        </w:trPr>
        <w:tc>
          <w:tcPr>
            <w:tcW w:w="918" w:type="pct"/>
            <w:vMerge w:val="restart"/>
            <w:vAlign w:val="center"/>
          </w:tcPr>
          <w:p w:rsidR="0021776B" w:rsidRPr="00662BAF" w:rsidRDefault="0021776B" w:rsidP="000076ED">
            <w:pPr>
              <w:pStyle w:val="a8"/>
              <w:adjustRightInd w:val="0"/>
              <w:snapToGrid w:val="0"/>
            </w:pPr>
            <w:r w:rsidRPr="00662BAF">
              <w:rPr>
                <w:rFonts w:hint="eastAsia"/>
              </w:rPr>
              <w:t>距源中心下风向距离</w:t>
            </w:r>
            <w:r w:rsidRPr="00662BAF">
              <w:t>D(m)</w:t>
            </w:r>
          </w:p>
        </w:tc>
        <w:tc>
          <w:tcPr>
            <w:tcW w:w="1361" w:type="pct"/>
            <w:gridSpan w:val="2"/>
            <w:vAlign w:val="center"/>
          </w:tcPr>
          <w:p w:rsidR="0021776B" w:rsidRPr="00662BAF" w:rsidRDefault="0021776B" w:rsidP="000076ED">
            <w:pPr>
              <w:pStyle w:val="a8"/>
              <w:adjustRightInd w:val="0"/>
              <w:snapToGrid w:val="0"/>
            </w:pPr>
            <w:r w:rsidRPr="00662BAF">
              <w:t>Q2</w:t>
            </w:r>
            <w:r w:rsidRPr="00662BAF">
              <w:rPr>
                <w:rFonts w:hint="eastAsia"/>
              </w:rPr>
              <w:t>烟尘</w:t>
            </w:r>
          </w:p>
        </w:tc>
        <w:tc>
          <w:tcPr>
            <w:tcW w:w="1361" w:type="pct"/>
            <w:gridSpan w:val="2"/>
          </w:tcPr>
          <w:p w:rsidR="0021776B" w:rsidRPr="00662BAF" w:rsidRDefault="0021776B" w:rsidP="000076ED">
            <w:pPr>
              <w:pStyle w:val="a8"/>
              <w:adjustRightInd w:val="0"/>
              <w:snapToGrid w:val="0"/>
            </w:pPr>
            <w:r w:rsidRPr="00662BAF">
              <w:t>Q2</w:t>
            </w:r>
            <w:r w:rsidRPr="00662BAF">
              <w:rPr>
                <w:kern w:val="0"/>
              </w:rPr>
              <w:t xml:space="preserve"> NOx</w:t>
            </w:r>
          </w:p>
        </w:tc>
        <w:tc>
          <w:tcPr>
            <w:tcW w:w="1360" w:type="pct"/>
            <w:gridSpan w:val="2"/>
          </w:tcPr>
          <w:p w:rsidR="0021776B" w:rsidRPr="00662BAF" w:rsidRDefault="0021776B" w:rsidP="000076ED">
            <w:pPr>
              <w:pStyle w:val="a8"/>
              <w:adjustRightInd w:val="0"/>
              <w:snapToGrid w:val="0"/>
            </w:pPr>
            <w:r w:rsidRPr="00662BAF">
              <w:t>Q2</w:t>
            </w:r>
            <w:r w:rsidRPr="00662BAF">
              <w:rPr>
                <w:kern w:val="0"/>
              </w:rPr>
              <w:t xml:space="preserve"> SO</w:t>
            </w:r>
            <w:r w:rsidRPr="00662BAF">
              <w:rPr>
                <w:kern w:val="0"/>
                <w:vertAlign w:val="subscript"/>
              </w:rPr>
              <w:t>2</w:t>
            </w:r>
          </w:p>
        </w:tc>
      </w:tr>
      <w:tr w:rsidR="0021776B" w:rsidRPr="00662BAF" w:rsidTr="000076ED">
        <w:trPr>
          <w:trHeight w:val="175"/>
        </w:trPr>
        <w:tc>
          <w:tcPr>
            <w:tcW w:w="918" w:type="pct"/>
            <w:vMerge/>
            <w:vAlign w:val="center"/>
          </w:tcPr>
          <w:p w:rsidR="0021776B" w:rsidRPr="00662BAF" w:rsidRDefault="0021776B" w:rsidP="000076ED">
            <w:pPr>
              <w:pStyle w:val="a8"/>
              <w:adjustRightInd w:val="0"/>
              <w:snapToGrid w:val="0"/>
            </w:pPr>
          </w:p>
        </w:tc>
        <w:tc>
          <w:tcPr>
            <w:tcW w:w="680" w:type="pct"/>
            <w:vAlign w:val="center"/>
          </w:tcPr>
          <w:p w:rsidR="0021776B" w:rsidRPr="00662BAF" w:rsidRDefault="0021776B" w:rsidP="000076ED">
            <w:pPr>
              <w:pStyle w:val="a8"/>
              <w:adjustRightInd w:val="0"/>
              <w:snapToGrid w:val="0"/>
            </w:pPr>
            <w:r w:rsidRPr="00662BAF">
              <w:rPr>
                <w:rFonts w:hint="eastAsia"/>
              </w:rPr>
              <w:t>落地浓度（</w:t>
            </w:r>
            <w:r w:rsidRPr="00662BAF">
              <w:t>mg/m</w:t>
            </w:r>
            <w:r w:rsidRPr="00662BAF">
              <w:rPr>
                <w:vertAlign w:val="superscript"/>
              </w:rPr>
              <w:t>3</w:t>
            </w:r>
            <w:r w:rsidRPr="00662BAF">
              <w:rPr>
                <w:rFonts w:hint="eastAsia"/>
              </w:rPr>
              <w:t>）</w:t>
            </w:r>
          </w:p>
        </w:tc>
        <w:tc>
          <w:tcPr>
            <w:tcW w:w="681" w:type="pct"/>
            <w:vAlign w:val="center"/>
          </w:tcPr>
          <w:p w:rsidR="0021776B" w:rsidRPr="00662BAF" w:rsidRDefault="0021776B" w:rsidP="000076ED">
            <w:pPr>
              <w:pStyle w:val="a8"/>
              <w:adjustRightInd w:val="0"/>
              <w:snapToGrid w:val="0"/>
            </w:pPr>
            <w:r w:rsidRPr="00662BAF">
              <w:rPr>
                <w:rFonts w:hint="eastAsia"/>
              </w:rPr>
              <w:t>占标率（</w:t>
            </w:r>
            <w:r w:rsidRPr="00662BAF">
              <w:t>%)</w:t>
            </w:r>
          </w:p>
        </w:tc>
        <w:tc>
          <w:tcPr>
            <w:tcW w:w="680" w:type="pct"/>
            <w:vAlign w:val="center"/>
          </w:tcPr>
          <w:p w:rsidR="0021776B" w:rsidRPr="00662BAF" w:rsidRDefault="0021776B" w:rsidP="000076ED">
            <w:pPr>
              <w:pStyle w:val="a8"/>
              <w:adjustRightInd w:val="0"/>
              <w:snapToGrid w:val="0"/>
            </w:pPr>
            <w:r w:rsidRPr="00662BAF">
              <w:rPr>
                <w:rFonts w:hint="eastAsia"/>
              </w:rPr>
              <w:t>落地浓度（</w:t>
            </w:r>
            <w:r w:rsidRPr="00662BAF">
              <w:t>mg/m</w:t>
            </w:r>
            <w:r w:rsidRPr="00662BAF">
              <w:rPr>
                <w:vertAlign w:val="superscript"/>
              </w:rPr>
              <w:t>3</w:t>
            </w:r>
            <w:r w:rsidRPr="00662BAF">
              <w:rPr>
                <w:rFonts w:hint="eastAsia"/>
              </w:rPr>
              <w:t>）</w:t>
            </w:r>
          </w:p>
        </w:tc>
        <w:tc>
          <w:tcPr>
            <w:tcW w:w="681" w:type="pct"/>
            <w:vAlign w:val="center"/>
          </w:tcPr>
          <w:p w:rsidR="0021776B" w:rsidRPr="00662BAF" w:rsidRDefault="0021776B" w:rsidP="000076ED">
            <w:pPr>
              <w:pStyle w:val="a8"/>
              <w:adjustRightInd w:val="0"/>
              <w:snapToGrid w:val="0"/>
            </w:pPr>
            <w:r w:rsidRPr="00662BAF">
              <w:rPr>
                <w:rFonts w:hint="eastAsia"/>
              </w:rPr>
              <w:t>占标率（</w:t>
            </w:r>
            <w:r w:rsidRPr="00662BAF">
              <w:t>%)</w:t>
            </w:r>
          </w:p>
        </w:tc>
        <w:tc>
          <w:tcPr>
            <w:tcW w:w="680" w:type="pct"/>
            <w:vAlign w:val="center"/>
          </w:tcPr>
          <w:p w:rsidR="0021776B" w:rsidRPr="00662BAF" w:rsidRDefault="0021776B" w:rsidP="000076ED">
            <w:pPr>
              <w:pStyle w:val="a8"/>
              <w:adjustRightInd w:val="0"/>
              <w:snapToGrid w:val="0"/>
            </w:pPr>
            <w:r w:rsidRPr="00662BAF">
              <w:rPr>
                <w:rFonts w:hint="eastAsia"/>
              </w:rPr>
              <w:t>落地浓度（</w:t>
            </w:r>
            <w:r w:rsidRPr="00662BAF">
              <w:t>mg/m</w:t>
            </w:r>
            <w:r w:rsidRPr="00662BAF">
              <w:rPr>
                <w:vertAlign w:val="superscript"/>
              </w:rPr>
              <w:t>3</w:t>
            </w:r>
            <w:r w:rsidRPr="00662BAF">
              <w:rPr>
                <w:rFonts w:hint="eastAsia"/>
              </w:rPr>
              <w:t>）</w:t>
            </w:r>
          </w:p>
        </w:tc>
        <w:tc>
          <w:tcPr>
            <w:tcW w:w="680" w:type="pct"/>
            <w:vAlign w:val="center"/>
          </w:tcPr>
          <w:p w:rsidR="0021776B" w:rsidRPr="00662BAF" w:rsidRDefault="0021776B" w:rsidP="000076ED">
            <w:pPr>
              <w:pStyle w:val="a8"/>
              <w:adjustRightInd w:val="0"/>
              <w:snapToGrid w:val="0"/>
            </w:pPr>
            <w:r w:rsidRPr="00662BAF">
              <w:rPr>
                <w:rFonts w:hint="eastAsia"/>
              </w:rPr>
              <w:t>占标率（</w:t>
            </w:r>
            <w:r w:rsidRPr="00662BAF">
              <w:t>%)</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100</w:t>
            </w:r>
          </w:p>
        </w:tc>
        <w:tc>
          <w:tcPr>
            <w:tcW w:w="680" w:type="pct"/>
          </w:tcPr>
          <w:p w:rsidR="00A4098C" w:rsidRPr="00662BAF" w:rsidRDefault="00A4098C" w:rsidP="009955D6">
            <w:pPr>
              <w:pStyle w:val="a8"/>
            </w:pPr>
            <w:r w:rsidRPr="00662BAF">
              <w:t>0.0</w:t>
            </w:r>
          </w:p>
        </w:tc>
        <w:tc>
          <w:tcPr>
            <w:tcW w:w="681" w:type="pct"/>
          </w:tcPr>
          <w:p w:rsidR="00A4098C" w:rsidRPr="00662BAF" w:rsidRDefault="00A4098C" w:rsidP="009955D6">
            <w:pPr>
              <w:pStyle w:val="a8"/>
            </w:pPr>
            <w:r w:rsidRPr="00662BAF">
              <w:t>0.00</w:t>
            </w:r>
          </w:p>
        </w:tc>
        <w:tc>
          <w:tcPr>
            <w:tcW w:w="680" w:type="pct"/>
          </w:tcPr>
          <w:p w:rsidR="00A4098C" w:rsidRPr="00662BAF" w:rsidRDefault="00A4098C" w:rsidP="00776666">
            <w:pPr>
              <w:pStyle w:val="a8"/>
            </w:pPr>
            <w:r w:rsidRPr="00662BAF">
              <w:t>0.0</w:t>
            </w:r>
          </w:p>
        </w:tc>
        <w:tc>
          <w:tcPr>
            <w:tcW w:w="681" w:type="pct"/>
          </w:tcPr>
          <w:p w:rsidR="00A4098C" w:rsidRPr="00662BAF" w:rsidRDefault="00A4098C" w:rsidP="00776666">
            <w:pPr>
              <w:pStyle w:val="a8"/>
            </w:pPr>
            <w:r w:rsidRPr="00662BAF">
              <w:t>0.00</w:t>
            </w:r>
          </w:p>
        </w:tc>
        <w:tc>
          <w:tcPr>
            <w:tcW w:w="680" w:type="pct"/>
          </w:tcPr>
          <w:p w:rsidR="00A4098C" w:rsidRPr="00662BAF" w:rsidRDefault="00A4098C" w:rsidP="00776666">
            <w:pPr>
              <w:pStyle w:val="a8"/>
            </w:pPr>
            <w:r w:rsidRPr="00662BAF">
              <w:t>0.0</w:t>
            </w:r>
          </w:p>
        </w:tc>
        <w:tc>
          <w:tcPr>
            <w:tcW w:w="680" w:type="pct"/>
          </w:tcPr>
          <w:p w:rsidR="00A4098C" w:rsidRPr="00662BAF" w:rsidRDefault="00A4098C" w:rsidP="00776666">
            <w:pPr>
              <w:pStyle w:val="a8"/>
            </w:pPr>
            <w:r w:rsidRPr="00662BAF">
              <w:t>0.00</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200</w:t>
            </w:r>
          </w:p>
        </w:tc>
        <w:tc>
          <w:tcPr>
            <w:tcW w:w="680" w:type="pct"/>
          </w:tcPr>
          <w:p w:rsidR="00A4098C" w:rsidRPr="00662BAF" w:rsidRDefault="00A4098C" w:rsidP="009955D6">
            <w:pPr>
              <w:pStyle w:val="a8"/>
            </w:pPr>
            <w:r w:rsidRPr="00662BAF">
              <w:t>0.000097</w:t>
            </w:r>
          </w:p>
        </w:tc>
        <w:tc>
          <w:tcPr>
            <w:tcW w:w="681" w:type="pct"/>
          </w:tcPr>
          <w:p w:rsidR="00A4098C" w:rsidRPr="00662BAF" w:rsidRDefault="00A4098C" w:rsidP="009955D6">
            <w:pPr>
              <w:pStyle w:val="a8"/>
            </w:pPr>
            <w:r w:rsidRPr="00662BAF">
              <w:t>0.02</w:t>
            </w:r>
          </w:p>
        </w:tc>
        <w:tc>
          <w:tcPr>
            <w:tcW w:w="680" w:type="pct"/>
          </w:tcPr>
          <w:p w:rsidR="00A4098C" w:rsidRPr="00662BAF" w:rsidRDefault="00A4098C" w:rsidP="00776666">
            <w:pPr>
              <w:pStyle w:val="a8"/>
            </w:pPr>
            <w:r w:rsidRPr="00662BAF">
              <w:t>0.000001</w:t>
            </w:r>
          </w:p>
        </w:tc>
        <w:tc>
          <w:tcPr>
            <w:tcW w:w="681" w:type="pct"/>
          </w:tcPr>
          <w:p w:rsidR="00A4098C" w:rsidRPr="00662BAF" w:rsidRDefault="00A4098C" w:rsidP="00776666">
            <w:pPr>
              <w:pStyle w:val="a8"/>
            </w:pPr>
            <w:r w:rsidRPr="00662BAF">
              <w:t>0.00</w:t>
            </w:r>
          </w:p>
        </w:tc>
        <w:tc>
          <w:tcPr>
            <w:tcW w:w="680" w:type="pct"/>
          </w:tcPr>
          <w:p w:rsidR="00A4098C" w:rsidRPr="00662BAF" w:rsidRDefault="00A4098C" w:rsidP="00776666">
            <w:pPr>
              <w:pStyle w:val="a8"/>
            </w:pPr>
            <w:r w:rsidRPr="00662BAF">
              <w:t>0.0</w:t>
            </w:r>
          </w:p>
        </w:tc>
        <w:tc>
          <w:tcPr>
            <w:tcW w:w="680" w:type="pct"/>
          </w:tcPr>
          <w:p w:rsidR="00A4098C" w:rsidRPr="00662BAF" w:rsidRDefault="00A4098C" w:rsidP="00776666">
            <w:pPr>
              <w:pStyle w:val="a8"/>
            </w:pPr>
            <w:r w:rsidRPr="00662BAF">
              <w:t>0.00</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300</w:t>
            </w:r>
          </w:p>
        </w:tc>
        <w:tc>
          <w:tcPr>
            <w:tcW w:w="680" w:type="pct"/>
          </w:tcPr>
          <w:p w:rsidR="00A4098C" w:rsidRPr="00662BAF" w:rsidRDefault="00A4098C" w:rsidP="009955D6">
            <w:pPr>
              <w:pStyle w:val="a8"/>
            </w:pPr>
            <w:r w:rsidRPr="00662BAF">
              <w:t>0.01834</w:t>
            </w:r>
          </w:p>
        </w:tc>
        <w:tc>
          <w:tcPr>
            <w:tcW w:w="681" w:type="pct"/>
          </w:tcPr>
          <w:p w:rsidR="00A4098C" w:rsidRPr="00662BAF" w:rsidRDefault="00A4098C" w:rsidP="009955D6">
            <w:pPr>
              <w:pStyle w:val="a8"/>
            </w:pPr>
            <w:r w:rsidRPr="00662BAF">
              <w:t>4.08</w:t>
            </w:r>
          </w:p>
        </w:tc>
        <w:tc>
          <w:tcPr>
            <w:tcW w:w="680" w:type="pct"/>
          </w:tcPr>
          <w:p w:rsidR="00A4098C" w:rsidRPr="00662BAF" w:rsidRDefault="00A4098C" w:rsidP="00776666">
            <w:pPr>
              <w:pStyle w:val="a8"/>
            </w:pPr>
            <w:r w:rsidRPr="00662BAF">
              <w:t>0.000248</w:t>
            </w:r>
          </w:p>
        </w:tc>
        <w:tc>
          <w:tcPr>
            <w:tcW w:w="681" w:type="pct"/>
          </w:tcPr>
          <w:p w:rsidR="00A4098C" w:rsidRPr="00662BAF" w:rsidRDefault="00A4098C" w:rsidP="00776666">
            <w:pPr>
              <w:pStyle w:val="a8"/>
            </w:pPr>
            <w:r w:rsidRPr="00662BAF">
              <w:t>0.12</w:t>
            </w:r>
          </w:p>
        </w:tc>
        <w:tc>
          <w:tcPr>
            <w:tcW w:w="680" w:type="pct"/>
          </w:tcPr>
          <w:p w:rsidR="00A4098C" w:rsidRPr="00662BAF" w:rsidRDefault="00A4098C" w:rsidP="00776666">
            <w:pPr>
              <w:pStyle w:val="a8"/>
            </w:pPr>
            <w:r w:rsidRPr="00662BAF">
              <w:t>0.000083</w:t>
            </w:r>
          </w:p>
        </w:tc>
        <w:tc>
          <w:tcPr>
            <w:tcW w:w="680" w:type="pct"/>
          </w:tcPr>
          <w:p w:rsidR="00A4098C" w:rsidRPr="00662BAF" w:rsidRDefault="00A4098C" w:rsidP="00776666">
            <w:pPr>
              <w:pStyle w:val="a8"/>
            </w:pPr>
            <w:r w:rsidRPr="00662BAF">
              <w:t>0.02</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400</w:t>
            </w:r>
          </w:p>
        </w:tc>
        <w:tc>
          <w:tcPr>
            <w:tcW w:w="680" w:type="pct"/>
          </w:tcPr>
          <w:p w:rsidR="00A4098C" w:rsidRPr="00662BAF" w:rsidRDefault="00A4098C" w:rsidP="009955D6">
            <w:pPr>
              <w:pStyle w:val="a8"/>
            </w:pPr>
            <w:r w:rsidRPr="00662BAF">
              <w:t>0.09541</w:t>
            </w:r>
          </w:p>
        </w:tc>
        <w:tc>
          <w:tcPr>
            <w:tcW w:w="681" w:type="pct"/>
          </w:tcPr>
          <w:p w:rsidR="00A4098C" w:rsidRPr="00662BAF" w:rsidRDefault="00A4098C" w:rsidP="009955D6">
            <w:pPr>
              <w:pStyle w:val="a8"/>
            </w:pPr>
            <w:r w:rsidRPr="00662BAF">
              <w:t>21.20</w:t>
            </w:r>
          </w:p>
        </w:tc>
        <w:tc>
          <w:tcPr>
            <w:tcW w:w="680" w:type="pct"/>
          </w:tcPr>
          <w:p w:rsidR="00A4098C" w:rsidRPr="00662BAF" w:rsidRDefault="00A4098C" w:rsidP="00776666">
            <w:pPr>
              <w:pStyle w:val="a8"/>
            </w:pPr>
            <w:r w:rsidRPr="00662BAF">
              <w:t>0.001292</w:t>
            </w:r>
          </w:p>
        </w:tc>
        <w:tc>
          <w:tcPr>
            <w:tcW w:w="681" w:type="pct"/>
          </w:tcPr>
          <w:p w:rsidR="00A4098C" w:rsidRPr="00662BAF" w:rsidRDefault="00A4098C" w:rsidP="00776666">
            <w:pPr>
              <w:pStyle w:val="a8"/>
            </w:pPr>
            <w:r w:rsidRPr="00662BAF">
              <w:t>0.65</w:t>
            </w:r>
          </w:p>
        </w:tc>
        <w:tc>
          <w:tcPr>
            <w:tcW w:w="680" w:type="pct"/>
          </w:tcPr>
          <w:p w:rsidR="00A4098C" w:rsidRPr="00662BAF" w:rsidRDefault="00A4098C" w:rsidP="00776666">
            <w:pPr>
              <w:pStyle w:val="a8"/>
            </w:pPr>
            <w:r w:rsidRPr="00662BAF">
              <w:t>0.000432</w:t>
            </w:r>
          </w:p>
        </w:tc>
        <w:tc>
          <w:tcPr>
            <w:tcW w:w="680" w:type="pct"/>
          </w:tcPr>
          <w:p w:rsidR="00A4098C" w:rsidRPr="00662BAF" w:rsidRDefault="00A4098C" w:rsidP="00776666">
            <w:pPr>
              <w:pStyle w:val="a8"/>
            </w:pPr>
            <w:r w:rsidRPr="00662BAF">
              <w:t>0.09</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500</w:t>
            </w:r>
          </w:p>
        </w:tc>
        <w:tc>
          <w:tcPr>
            <w:tcW w:w="680" w:type="pct"/>
          </w:tcPr>
          <w:p w:rsidR="00A4098C" w:rsidRPr="00662BAF" w:rsidRDefault="00A4098C" w:rsidP="009955D6">
            <w:pPr>
              <w:pStyle w:val="a8"/>
            </w:pPr>
            <w:r w:rsidRPr="00662BAF">
              <w:t>0.157</w:t>
            </w:r>
          </w:p>
        </w:tc>
        <w:tc>
          <w:tcPr>
            <w:tcW w:w="681" w:type="pct"/>
          </w:tcPr>
          <w:p w:rsidR="00A4098C" w:rsidRPr="00662BAF" w:rsidRDefault="00A4098C" w:rsidP="009955D6">
            <w:pPr>
              <w:pStyle w:val="a8"/>
            </w:pPr>
            <w:r w:rsidRPr="00662BAF">
              <w:t>34.89</w:t>
            </w:r>
          </w:p>
        </w:tc>
        <w:tc>
          <w:tcPr>
            <w:tcW w:w="680" w:type="pct"/>
          </w:tcPr>
          <w:p w:rsidR="00A4098C" w:rsidRPr="00662BAF" w:rsidRDefault="00A4098C" w:rsidP="00776666">
            <w:pPr>
              <w:pStyle w:val="a8"/>
            </w:pPr>
            <w:r w:rsidRPr="00662BAF">
              <w:t>0.002127</w:t>
            </w:r>
          </w:p>
        </w:tc>
        <w:tc>
          <w:tcPr>
            <w:tcW w:w="681" w:type="pct"/>
          </w:tcPr>
          <w:p w:rsidR="00A4098C" w:rsidRPr="00662BAF" w:rsidRDefault="00A4098C" w:rsidP="00776666">
            <w:pPr>
              <w:pStyle w:val="a8"/>
            </w:pPr>
            <w:r w:rsidRPr="00662BAF">
              <w:t>1.06</w:t>
            </w:r>
          </w:p>
        </w:tc>
        <w:tc>
          <w:tcPr>
            <w:tcW w:w="680" w:type="pct"/>
          </w:tcPr>
          <w:p w:rsidR="00A4098C" w:rsidRPr="00662BAF" w:rsidRDefault="00A4098C" w:rsidP="00776666">
            <w:pPr>
              <w:pStyle w:val="a8"/>
            </w:pPr>
            <w:r w:rsidRPr="00662BAF">
              <w:t>0.000712</w:t>
            </w:r>
          </w:p>
        </w:tc>
        <w:tc>
          <w:tcPr>
            <w:tcW w:w="680" w:type="pct"/>
          </w:tcPr>
          <w:p w:rsidR="00A4098C" w:rsidRPr="00662BAF" w:rsidRDefault="00A4098C" w:rsidP="00776666">
            <w:pPr>
              <w:pStyle w:val="a8"/>
            </w:pPr>
            <w:r w:rsidRPr="00662BAF">
              <w:t>0.14</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600</w:t>
            </w:r>
          </w:p>
        </w:tc>
        <w:tc>
          <w:tcPr>
            <w:tcW w:w="680" w:type="pct"/>
          </w:tcPr>
          <w:p w:rsidR="00A4098C" w:rsidRPr="00662BAF" w:rsidRDefault="00A4098C" w:rsidP="009955D6">
            <w:pPr>
              <w:pStyle w:val="a8"/>
            </w:pPr>
            <w:r w:rsidRPr="00662BAF">
              <w:t>0.1595</w:t>
            </w:r>
          </w:p>
        </w:tc>
        <w:tc>
          <w:tcPr>
            <w:tcW w:w="681" w:type="pct"/>
          </w:tcPr>
          <w:p w:rsidR="00A4098C" w:rsidRPr="00662BAF" w:rsidRDefault="00A4098C" w:rsidP="009955D6">
            <w:pPr>
              <w:pStyle w:val="a8"/>
            </w:pPr>
            <w:r w:rsidRPr="00662BAF">
              <w:t>35.44</w:t>
            </w:r>
          </w:p>
        </w:tc>
        <w:tc>
          <w:tcPr>
            <w:tcW w:w="680" w:type="pct"/>
          </w:tcPr>
          <w:p w:rsidR="00A4098C" w:rsidRPr="00662BAF" w:rsidRDefault="00A4098C" w:rsidP="00776666">
            <w:pPr>
              <w:pStyle w:val="a8"/>
            </w:pPr>
            <w:r w:rsidRPr="00662BAF">
              <w:t>0.002161</w:t>
            </w:r>
          </w:p>
        </w:tc>
        <w:tc>
          <w:tcPr>
            <w:tcW w:w="681" w:type="pct"/>
          </w:tcPr>
          <w:p w:rsidR="00A4098C" w:rsidRPr="00662BAF" w:rsidRDefault="00A4098C" w:rsidP="00776666">
            <w:pPr>
              <w:pStyle w:val="a8"/>
            </w:pPr>
            <w:r w:rsidRPr="00662BAF">
              <w:t>1.08</w:t>
            </w:r>
          </w:p>
        </w:tc>
        <w:tc>
          <w:tcPr>
            <w:tcW w:w="680" w:type="pct"/>
          </w:tcPr>
          <w:p w:rsidR="00A4098C" w:rsidRPr="00662BAF" w:rsidRDefault="00A4098C" w:rsidP="00776666">
            <w:pPr>
              <w:pStyle w:val="a8"/>
            </w:pPr>
            <w:r w:rsidRPr="00662BAF">
              <w:t>0.000723</w:t>
            </w:r>
          </w:p>
        </w:tc>
        <w:tc>
          <w:tcPr>
            <w:tcW w:w="680" w:type="pct"/>
          </w:tcPr>
          <w:p w:rsidR="00A4098C" w:rsidRPr="00662BAF" w:rsidRDefault="00A4098C" w:rsidP="00776666">
            <w:pPr>
              <w:pStyle w:val="a8"/>
            </w:pPr>
            <w:r w:rsidRPr="00662BAF">
              <w:t>0.14</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700</w:t>
            </w:r>
          </w:p>
        </w:tc>
        <w:tc>
          <w:tcPr>
            <w:tcW w:w="680" w:type="pct"/>
          </w:tcPr>
          <w:p w:rsidR="00A4098C" w:rsidRPr="00662BAF" w:rsidRDefault="00A4098C" w:rsidP="009955D6">
            <w:pPr>
              <w:pStyle w:val="a8"/>
            </w:pPr>
            <w:r w:rsidRPr="00662BAF">
              <w:t>0.2028</w:t>
            </w:r>
          </w:p>
        </w:tc>
        <w:tc>
          <w:tcPr>
            <w:tcW w:w="681" w:type="pct"/>
          </w:tcPr>
          <w:p w:rsidR="00A4098C" w:rsidRPr="00662BAF" w:rsidRDefault="00A4098C" w:rsidP="009955D6">
            <w:pPr>
              <w:pStyle w:val="a8"/>
            </w:pPr>
            <w:r w:rsidRPr="00662BAF">
              <w:t>45.07</w:t>
            </w:r>
          </w:p>
        </w:tc>
        <w:tc>
          <w:tcPr>
            <w:tcW w:w="680" w:type="pct"/>
          </w:tcPr>
          <w:p w:rsidR="00A4098C" w:rsidRPr="00662BAF" w:rsidRDefault="00A4098C" w:rsidP="00776666">
            <w:pPr>
              <w:pStyle w:val="a8"/>
            </w:pPr>
            <w:r w:rsidRPr="00662BAF">
              <w:t>0.002747</w:t>
            </w:r>
          </w:p>
        </w:tc>
        <w:tc>
          <w:tcPr>
            <w:tcW w:w="681" w:type="pct"/>
          </w:tcPr>
          <w:p w:rsidR="00A4098C" w:rsidRPr="00662BAF" w:rsidRDefault="00A4098C" w:rsidP="00776666">
            <w:pPr>
              <w:pStyle w:val="a8"/>
            </w:pPr>
            <w:r w:rsidRPr="00662BAF">
              <w:t>1.37</w:t>
            </w:r>
          </w:p>
        </w:tc>
        <w:tc>
          <w:tcPr>
            <w:tcW w:w="680" w:type="pct"/>
          </w:tcPr>
          <w:p w:rsidR="00A4098C" w:rsidRPr="00662BAF" w:rsidRDefault="00A4098C" w:rsidP="00776666">
            <w:pPr>
              <w:pStyle w:val="a8"/>
            </w:pPr>
            <w:r w:rsidRPr="00662BAF">
              <w:t>0.000919</w:t>
            </w:r>
          </w:p>
        </w:tc>
        <w:tc>
          <w:tcPr>
            <w:tcW w:w="680" w:type="pct"/>
          </w:tcPr>
          <w:p w:rsidR="00A4098C" w:rsidRPr="00662BAF" w:rsidRDefault="00A4098C" w:rsidP="00776666">
            <w:pPr>
              <w:pStyle w:val="a8"/>
            </w:pPr>
            <w:r w:rsidRPr="00662BAF">
              <w:t>0.18</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800</w:t>
            </w:r>
          </w:p>
        </w:tc>
        <w:tc>
          <w:tcPr>
            <w:tcW w:w="680" w:type="pct"/>
          </w:tcPr>
          <w:p w:rsidR="00A4098C" w:rsidRPr="00662BAF" w:rsidRDefault="00A4098C" w:rsidP="009955D6">
            <w:pPr>
              <w:pStyle w:val="a8"/>
            </w:pPr>
            <w:r w:rsidRPr="00662BAF">
              <w:t>0.244</w:t>
            </w:r>
          </w:p>
        </w:tc>
        <w:tc>
          <w:tcPr>
            <w:tcW w:w="681" w:type="pct"/>
          </w:tcPr>
          <w:p w:rsidR="00A4098C" w:rsidRPr="00662BAF" w:rsidRDefault="00A4098C" w:rsidP="009955D6">
            <w:pPr>
              <w:pStyle w:val="a8"/>
            </w:pPr>
            <w:r w:rsidRPr="00662BAF">
              <w:t>54.22</w:t>
            </w:r>
          </w:p>
        </w:tc>
        <w:tc>
          <w:tcPr>
            <w:tcW w:w="680" w:type="pct"/>
          </w:tcPr>
          <w:p w:rsidR="00A4098C" w:rsidRPr="00662BAF" w:rsidRDefault="00A4098C" w:rsidP="00776666">
            <w:pPr>
              <w:pStyle w:val="a8"/>
            </w:pPr>
            <w:r w:rsidRPr="00662BAF">
              <w:t>0.003304</w:t>
            </w:r>
          </w:p>
        </w:tc>
        <w:tc>
          <w:tcPr>
            <w:tcW w:w="681" w:type="pct"/>
          </w:tcPr>
          <w:p w:rsidR="00A4098C" w:rsidRPr="00662BAF" w:rsidRDefault="00A4098C" w:rsidP="00776666">
            <w:pPr>
              <w:pStyle w:val="a8"/>
            </w:pPr>
            <w:r w:rsidRPr="00662BAF">
              <w:t>1.65</w:t>
            </w:r>
          </w:p>
        </w:tc>
        <w:tc>
          <w:tcPr>
            <w:tcW w:w="680" w:type="pct"/>
          </w:tcPr>
          <w:p w:rsidR="00A4098C" w:rsidRPr="00662BAF" w:rsidRDefault="00A4098C" w:rsidP="00776666">
            <w:pPr>
              <w:pStyle w:val="a8"/>
            </w:pPr>
            <w:r w:rsidRPr="00662BAF">
              <w:t>0.001105</w:t>
            </w:r>
          </w:p>
        </w:tc>
        <w:tc>
          <w:tcPr>
            <w:tcW w:w="680" w:type="pct"/>
          </w:tcPr>
          <w:p w:rsidR="00A4098C" w:rsidRPr="00662BAF" w:rsidRDefault="00A4098C" w:rsidP="00776666">
            <w:pPr>
              <w:pStyle w:val="a8"/>
            </w:pPr>
            <w:r w:rsidRPr="00662BAF">
              <w:t>0.22</w:t>
            </w:r>
          </w:p>
        </w:tc>
      </w:tr>
      <w:tr w:rsidR="00A4098C" w:rsidRPr="00662BAF" w:rsidTr="009955D6">
        <w:trPr>
          <w:trHeight w:val="175"/>
        </w:trPr>
        <w:tc>
          <w:tcPr>
            <w:tcW w:w="918" w:type="pct"/>
            <w:vAlign w:val="bottom"/>
          </w:tcPr>
          <w:p w:rsidR="00A4098C" w:rsidRPr="00662BAF" w:rsidRDefault="00A4098C" w:rsidP="009955D6">
            <w:pPr>
              <w:pStyle w:val="a8"/>
              <w:rPr>
                <w:rFonts w:ascii="宋体" w:cs="宋体"/>
              </w:rPr>
            </w:pPr>
            <w:r w:rsidRPr="00662BAF">
              <w:t>900</w:t>
            </w:r>
          </w:p>
        </w:tc>
        <w:tc>
          <w:tcPr>
            <w:tcW w:w="680" w:type="pct"/>
          </w:tcPr>
          <w:p w:rsidR="00A4098C" w:rsidRPr="00662BAF" w:rsidRDefault="00A4098C" w:rsidP="009955D6">
            <w:pPr>
              <w:pStyle w:val="a8"/>
            </w:pPr>
            <w:r w:rsidRPr="00662BAF">
              <w:t>0.2452</w:t>
            </w:r>
          </w:p>
        </w:tc>
        <w:tc>
          <w:tcPr>
            <w:tcW w:w="681" w:type="pct"/>
          </w:tcPr>
          <w:p w:rsidR="00A4098C" w:rsidRPr="00662BAF" w:rsidRDefault="00A4098C" w:rsidP="009955D6">
            <w:pPr>
              <w:pStyle w:val="a8"/>
            </w:pPr>
            <w:r w:rsidRPr="00662BAF">
              <w:t>54.49</w:t>
            </w:r>
          </w:p>
        </w:tc>
        <w:tc>
          <w:tcPr>
            <w:tcW w:w="680" w:type="pct"/>
          </w:tcPr>
          <w:p w:rsidR="00A4098C" w:rsidRPr="00662BAF" w:rsidRDefault="00A4098C" w:rsidP="00776666">
            <w:pPr>
              <w:pStyle w:val="a8"/>
            </w:pPr>
            <w:r w:rsidRPr="00662BAF">
              <w:t>0.003321</w:t>
            </w:r>
          </w:p>
        </w:tc>
        <w:tc>
          <w:tcPr>
            <w:tcW w:w="681" w:type="pct"/>
          </w:tcPr>
          <w:p w:rsidR="00A4098C" w:rsidRPr="00662BAF" w:rsidRDefault="00A4098C" w:rsidP="00776666">
            <w:pPr>
              <w:pStyle w:val="a8"/>
            </w:pPr>
            <w:r w:rsidRPr="00662BAF">
              <w:t>1.66</w:t>
            </w:r>
          </w:p>
        </w:tc>
        <w:tc>
          <w:tcPr>
            <w:tcW w:w="680" w:type="pct"/>
          </w:tcPr>
          <w:p w:rsidR="00A4098C" w:rsidRPr="00662BAF" w:rsidRDefault="00A4098C" w:rsidP="00776666">
            <w:pPr>
              <w:pStyle w:val="a8"/>
            </w:pPr>
            <w:r w:rsidRPr="00662BAF">
              <w:t>0.001111</w:t>
            </w:r>
          </w:p>
        </w:tc>
        <w:tc>
          <w:tcPr>
            <w:tcW w:w="680" w:type="pct"/>
          </w:tcPr>
          <w:p w:rsidR="00A4098C" w:rsidRPr="00662BAF" w:rsidRDefault="00A4098C" w:rsidP="00776666">
            <w:pPr>
              <w:pStyle w:val="a8"/>
            </w:pPr>
            <w:r w:rsidRPr="00662BAF">
              <w:t>0.22</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1000</w:t>
            </w:r>
          </w:p>
        </w:tc>
        <w:tc>
          <w:tcPr>
            <w:tcW w:w="680" w:type="pct"/>
          </w:tcPr>
          <w:p w:rsidR="00A4098C" w:rsidRPr="00662BAF" w:rsidRDefault="00A4098C" w:rsidP="009955D6">
            <w:pPr>
              <w:pStyle w:val="a8"/>
            </w:pPr>
            <w:r w:rsidRPr="00662BAF">
              <w:t>0.2312</w:t>
            </w:r>
          </w:p>
        </w:tc>
        <w:tc>
          <w:tcPr>
            <w:tcW w:w="681" w:type="pct"/>
          </w:tcPr>
          <w:p w:rsidR="00A4098C" w:rsidRPr="00662BAF" w:rsidRDefault="00A4098C" w:rsidP="009955D6">
            <w:pPr>
              <w:pStyle w:val="a8"/>
            </w:pPr>
            <w:r w:rsidRPr="00662BAF">
              <w:t>51.38</w:t>
            </w:r>
          </w:p>
        </w:tc>
        <w:tc>
          <w:tcPr>
            <w:tcW w:w="680" w:type="pct"/>
          </w:tcPr>
          <w:p w:rsidR="00A4098C" w:rsidRPr="00662BAF" w:rsidRDefault="00A4098C" w:rsidP="00776666">
            <w:pPr>
              <w:pStyle w:val="a8"/>
            </w:pPr>
            <w:r w:rsidRPr="00662BAF">
              <w:t>0.003131</w:t>
            </w:r>
          </w:p>
        </w:tc>
        <w:tc>
          <w:tcPr>
            <w:tcW w:w="681" w:type="pct"/>
          </w:tcPr>
          <w:p w:rsidR="00A4098C" w:rsidRPr="00662BAF" w:rsidRDefault="00A4098C" w:rsidP="00776666">
            <w:pPr>
              <w:pStyle w:val="a8"/>
            </w:pPr>
            <w:r w:rsidRPr="00662BAF">
              <w:t>1.57</w:t>
            </w:r>
          </w:p>
        </w:tc>
        <w:tc>
          <w:tcPr>
            <w:tcW w:w="680" w:type="pct"/>
          </w:tcPr>
          <w:p w:rsidR="00A4098C" w:rsidRPr="00662BAF" w:rsidRDefault="00A4098C" w:rsidP="00776666">
            <w:pPr>
              <w:pStyle w:val="a8"/>
            </w:pPr>
            <w:r w:rsidRPr="00662BAF">
              <w:t>0.001047</w:t>
            </w:r>
          </w:p>
        </w:tc>
        <w:tc>
          <w:tcPr>
            <w:tcW w:w="680" w:type="pct"/>
          </w:tcPr>
          <w:p w:rsidR="00A4098C" w:rsidRPr="00662BAF" w:rsidRDefault="00A4098C" w:rsidP="00776666">
            <w:pPr>
              <w:pStyle w:val="a8"/>
            </w:pPr>
            <w:r w:rsidRPr="00662BAF">
              <w:t>0.21</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1100</w:t>
            </w:r>
          </w:p>
        </w:tc>
        <w:tc>
          <w:tcPr>
            <w:tcW w:w="680" w:type="pct"/>
          </w:tcPr>
          <w:p w:rsidR="00A4098C" w:rsidRPr="00662BAF" w:rsidRDefault="00A4098C" w:rsidP="009955D6">
            <w:pPr>
              <w:pStyle w:val="a8"/>
            </w:pPr>
            <w:r w:rsidRPr="00662BAF">
              <w:t>0.2159</w:t>
            </w:r>
          </w:p>
        </w:tc>
        <w:tc>
          <w:tcPr>
            <w:tcW w:w="681" w:type="pct"/>
          </w:tcPr>
          <w:p w:rsidR="00A4098C" w:rsidRPr="00662BAF" w:rsidRDefault="00A4098C" w:rsidP="009955D6">
            <w:pPr>
              <w:pStyle w:val="a8"/>
            </w:pPr>
            <w:r w:rsidRPr="00662BAF">
              <w:t>47.98</w:t>
            </w:r>
          </w:p>
        </w:tc>
        <w:tc>
          <w:tcPr>
            <w:tcW w:w="680" w:type="pct"/>
          </w:tcPr>
          <w:p w:rsidR="00A4098C" w:rsidRPr="00662BAF" w:rsidRDefault="00A4098C" w:rsidP="00776666">
            <w:pPr>
              <w:pStyle w:val="a8"/>
            </w:pPr>
            <w:r w:rsidRPr="00662BAF">
              <w:t>0.002924</w:t>
            </w:r>
          </w:p>
        </w:tc>
        <w:tc>
          <w:tcPr>
            <w:tcW w:w="681" w:type="pct"/>
          </w:tcPr>
          <w:p w:rsidR="00A4098C" w:rsidRPr="00662BAF" w:rsidRDefault="00A4098C" w:rsidP="00776666">
            <w:pPr>
              <w:pStyle w:val="a8"/>
            </w:pPr>
            <w:r w:rsidRPr="00662BAF">
              <w:t>1.46</w:t>
            </w:r>
          </w:p>
        </w:tc>
        <w:tc>
          <w:tcPr>
            <w:tcW w:w="680" w:type="pct"/>
          </w:tcPr>
          <w:p w:rsidR="00A4098C" w:rsidRPr="00662BAF" w:rsidRDefault="00A4098C" w:rsidP="00776666">
            <w:pPr>
              <w:pStyle w:val="a8"/>
            </w:pPr>
            <w:r w:rsidRPr="00662BAF">
              <w:t>0.000978</w:t>
            </w:r>
          </w:p>
        </w:tc>
        <w:tc>
          <w:tcPr>
            <w:tcW w:w="680" w:type="pct"/>
          </w:tcPr>
          <w:p w:rsidR="00A4098C" w:rsidRPr="00662BAF" w:rsidRDefault="00A4098C" w:rsidP="00776666">
            <w:pPr>
              <w:pStyle w:val="a8"/>
            </w:pPr>
            <w:r w:rsidRPr="00662BAF">
              <w:t>0.20</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1200</w:t>
            </w:r>
          </w:p>
        </w:tc>
        <w:tc>
          <w:tcPr>
            <w:tcW w:w="680" w:type="pct"/>
          </w:tcPr>
          <w:p w:rsidR="00A4098C" w:rsidRPr="00662BAF" w:rsidRDefault="00A4098C" w:rsidP="009955D6">
            <w:pPr>
              <w:pStyle w:val="a8"/>
            </w:pPr>
            <w:r w:rsidRPr="00662BAF">
              <w:t>0.2022</w:t>
            </w:r>
          </w:p>
        </w:tc>
        <w:tc>
          <w:tcPr>
            <w:tcW w:w="681" w:type="pct"/>
          </w:tcPr>
          <w:p w:rsidR="00A4098C" w:rsidRPr="00662BAF" w:rsidRDefault="00A4098C" w:rsidP="009955D6">
            <w:pPr>
              <w:pStyle w:val="a8"/>
            </w:pPr>
            <w:r w:rsidRPr="00662BAF">
              <w:t>44.93</w:t>
            </w:r>
          </w:p>
        </w:tc>
        <w:tc>
          <w:tcPr>
            <w:tcW w:w="680" w:type="pct"/>
          </w:tcPr>
          <w:p w:rsidR="00A4098C" w:rsidRPr="00662BAF" w:rsidRDefault="00A4098C" w:rsidP="00776666">
            <w:pPr>
              <w:pStyle w:val="a8"/>
            </w:pPr>
            <w:r w:rsidRPr="00662BAF">
              <w:t>0.002739</w:t>
            </w:r>
          </w:p>
        </w:tc>
        <w:tc>
          <w:tcPr>
            <w:tcW w:w="681" w:type="pct"/>
          </w:tcPr>
          <w:p w:rsidR="00A4098C" w:rsidRPr="00662BAF" w:rsidRDefault="00A4098C" w:rsidP="00776666">
            <w:pPr>
              <w:pStyle w:val="a8"/>
            </w:pPr>
            <w:r w:rsidRPr="00662BAF">
              <w:t>1.37</w:t>
            </w:r>
          </w:p>
        </w:tc>
        <w:tc>
          <w:tcPr>
            <w:tcW w:w="680" w:type="pct"/>
          </w:tcPr>
          <w:p w:rsidR="00A4098C" w:rsidRPr="00662BAF" w:rsidRDefault="00A4098C" w:rsidP="00776666">
            <w:pPr>
              <w:pStyle w:val="a8"/>
            </w:pPr>
            <w:r w:rsidRPr="00662BAF">
              <w:t>0.000916</w:t>
            </w:r>
          </w:p>
        </w:tc>
        <w:tc>
          <w:tcPr>
            <w:tcW w:w="680" w:type="pct"/>
          </w:tcPr>
          <w:p w:rsidR="00A4098C" w:rsidRPr="00662BAF" w:rsidRDefault="00A4098C" w:rsidP="00776666">
            <w:pPr>
              <w:pStyle w:val="a8"/>
            </w:pPr>
            <w:r w:rsidRPr="00662BAF">
              <w:t>0.18</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1300</w:t>
            </w:r>
          </w:p>
        </w:tc>
        <w:tc>
          <w:tcPr>
            <w:tcW w:w="680" w:type="pct"/>
          </w:tcPr>
          <w:p w:rsidR="00A4098C" w:rsidRPr="00662BAF" w:rsidRDefault="00A4098C" w:rsidP="009955D6">
            <w:pPr>
              <w:pStyle w:val="a8"/>
            </w:pPr>
            <w:r w:rsidRPr="00662BAF">
              <w:t>0.1902</w:t>
            </w:r>
          </w:p>
        </w:tc>
        <w:tc>
          <w:tcPr>
            <w:tcW w:w="681" w:type="pct"/>
          </w:tcPr>
          <w:p w:rsidR="00A4098C" w:rsidRPr="00662BAF" w:rsidRDefault="00A4098C" w:rsidP="009955D6">
            <w:pPr>
              <w:pStyle w:val="a8"/>
            </w:pPr>
            <w:r w:rsidRPr="00662BAF">
              <w:t>42.27</w:t>
            </w:r>
          </w:p>
        </w:tc>
        <w:tc>
          <w:tcPr>
            <w:tcW w:w="680" w:type="pct"/>
          </w:tcPr>
          <w:p w:rsidR="00A4098C" w:rsidRPr="00662BAF" w:rsidRDefault="00A4098C" w:rsidP="00776666">
            <w:pPr>
              <w:pStyle w:val="a8"/>
            </w:pPr>
            <w:r w:rsidRPr="00662BAF">
              <w:t>0.002576</w:t>
            </w:r>
          </w:p>
        </w:tc>
        <w:tc>
          <w:tcPr>
            <w:tcW w:w="681" w:type="pct"/>
          </w:tcPr>
          <w:p w:rsidR="00A4098C" w:rsidRPr="00662BAF" w:rsidRDefault="00A4098C" w:rsidP="00776666">
            <w:pPr>
              <w:pStyle w:val="a8"/>
            </w:pPr>
            <w:r w:rsidRPr="00662BAF">
              <w:t>1.29</w:t>
            </w:r>
          </w:p>
        </w:tc>
        <w:tc>
          <w:tcPr>
            <w:tcW w:w="680" w:type="pct"/>
          </w:tcPr>
          <w:p w:rsidR="00A4098C" w:rsidRPr="00662BAF" w:rsidRDefault="00A4098C" w:rsidP="00776666">
            <w:pPr>
              <w:pStyle w:val="a8"/>
            </w:pPr>
            <w:r w:rsidRPr="00662BAF">
              <w:t>0.000862</w:t>
            </w:r>
          </w:p>
        </w:tc>
        <w:tc>
          <w:tcPr>
            <w:tcW w:w="680" w:type="pct"/>
          </w:tcPr>
          <w:p w:rsidR="00A4098C" w:rsidRPr="00662BAF" w:rsidRDefault="00A4098C" w:rsidP="00776666">
            <w:pPr>
              <w:pStyle w:val="a8"/>
            </w:pPr>
            <w:r w:rsidRPr="00662BAF">
              <w:t>0.17</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1400</w:t>
            </w:r>
          </w:p>
        </w:tc>
        <w:tc>
          <w:tcPr>
            <w:tcW w:w="680" w:type="pct"/>
          </w:tcPr>
          <w:p w:rsidR="00A4098C" w:rsidRPr="00662BAF" w:rsidRDefault="00A4098C" w:rsidP="009955D6">
            <w:pPr>
              <w:pStyle w:val="a8"/>
            </w:pPr>
            <w:r w:rsidRPr="00662BAF">
              <w:t>0.1795</w:t>
            </w:r>
          </w:p>
        </w:tc>
        <w:tc>
          <w:tcPr>
            <w:tcW w:w="681" w:type="pct"/>
          </w:tcPr>
          <w:p w:rsidR="00A4098C" w:rsidRPr="00662BAF" w:rsidRDefault="00A4098C" w:rsidP="009955D6">
            <w:pPr>
              <w:pStyle w:val="a8"/>
            </w:pPr>
            <w:r w:rsidRPr="00662BAF">
              <w:t>39.89</w:t>
            </w:r>
          </w:p>
        </w:tc>
        <w:tc>
          <w:tcPr>
            <w:tcW w:w="680" w:type="pct"/>
          </w:tcPr>
          <w:p w:rsidR="00A4098C" w:rsidRPr="00662BAF" w:rsidRDefault="00A4098C" w:rsidP="00776666">
            <w:pPr>
              <w:pStyle w:val="a8"/>
            </w:pPr>
            <w:r w:rsidRPr="00662BAF">
              <w:t>0.002431</w:t>
            </w:r>
          </w:p>
        </w:tc>
        <w:tc>
          <w:tcPr>
            <w:tcW w:w="681" w:type="pct"/>
          </w:tcPr>
          <w:p w:rsidR="00A4098C" w:rsidRPr="00662BAF" w:rsidRDefault="00A4098C" w:rsidP="00776666">
            <w:pPr>
              <w:pStyle w:val="a8"/>
            </w:pPr>
            <w:r w:rsidRPr="00662BAF">
              <w:t>1.22</w:t>
            </w:r>
          </w:p>
        </w:tc>
        <w:tc>
          <w:tcPr>
            <w:tcW w:w="680" w:type="pct"/>
          </w:tcPr>
          <w:p w:rsidR="00A4098C" w:rsidRPr="00662BAF" w:rsidRDefault="00A4098C" w:rsidP="00776666">
            <w:pPr>
              <w:pStyle w:val="a8"/>
            </w:pPr>
            <w:r w:rsidRPr="00662BAF">
              <w:t>0.000813</w:t>
            </w:r>
          </w:p>
        </w:tc>
        <w:tc>
          <w:tcPr>
            <w:tcW w:w="680" w:type="pct"/>
          </w:tcPr>
          <w:p w:rsidR="00A4098C" w:rsidRPr="00662BAF" w:rsidRDefault="00A4098C" w:rsidP="00776666">
            <w:pPr>
              <w:pStyle w:val="a8"/>
            </w:pPr>
            <w:r w:rsidRPr="00662BAF">
              <w:t>0.16</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1500</w:t>
            </w:r>
          </w:p>
        </w:tc>
        <w:tc>
          <w:tcPr>
            <w:tcW w:w="680" w:type="pct"/>
          </w:tcPr>
          <w:p w:rsidR="00A4098C" w:rsidRPr="00662BAF" w:rsidRDefault="00A4098C" w:rsidP="009955D6">
            <w:pPr>
              <w:pStyle w:val="a8"/>
            </w:pPr>
            <w:r w:rsidRPr="00662BAF">
              <w:t>0.17</w:t>
            </w:r>
          </w:p>
        </w:tc>
        <w:tc>
          <w:tcPr>
            <w:tcW w:w="681" w:type="pct"/>
          </w:tcPr>
          <w:p w:rsidR="00A4098C" w:rsidRPr="00662BAF" w:rsidRDefault="00A4098C" w:rsidP="009955D6">
            <w:pPr>
              <w:pStyle w:val="a8"/>
            </w:pPr>
            <w:r w:rsidRPr="00662BAF">
              <w:t>37.78</w:t>
            </w:r>
          </w:p>
        </w:tc>
        <w:tc>
          <w:tcPr>
            <w:tcW w:w="680" w:type="pct"/>
          </w:tcPr>
          <w:p w:rsidR="00A4098C" w:rsidRPr="00662BAF" w:rsidRDefault="00A4098C" w:rsidP="00776666">
            <w:pPr>
              <w:pStyle w:val="a8"/>
            </w:pPr>
            <w:r w:rsidRPr="00662BAF">
              <w:t>0.002303</w:t>
            </w:r>
          </w:p>
        </w:tc>
        <w:tc>
          <w:tcPr>
            <w:tcW w:w="681" w:type="pct"/>
          </w:tcPr>
          <w:p w:rsidR="00A4098C" w:rsidRPr="00662BAF" w:rsidRDefault="00A4098C" w:rsidP="00776666">
            <w:pPr>
              <w:pStyle w:val="a8"/>
            </w:pPr>
            <w:r w:rsidRPr="00662BAF">
              <w:t>1.15</w:t>
            </w:r>
          </w:p>
        </w:tc>
        <w:tc>
          <w:tcPr>
            <w:tcW w:w="680" w:type="pct"/>
          </w:tcPr>
          <w:p w:rsidR="00A4098C" w:rsidRPr="00662BAF" w:rsidRDefault="00A4098C" w:rsidP="00776666">
            <w:pPr>
              <w:pStyle w:val="a8"/>
            </w:pPr>
            <w:r w:rsidRPr="00662BAF">
              <w:t>0.00077</w:t>
            </w:r>
          </w:p>
        </w:tc>
        <w:tc>
          <w:tcPr>
            <w:tcW w:w="680" w:type="pct"/>
          </w:tcPr>
          <w:p w:rsidR="00A4098C" w:rsidRPr="00662BAF" w:rsidRDefault="00A4098C" w:rsidP="00776666">
            <w:pPr>
              <w:pStyle w:val="a8"/>
            </w:pPr>
            <w:r w:rsidRPr="00662BAF">
              <w:t>0.15</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1600</w:t>
            </w:r>
          </w:p>
        </w:tc>
        <w:tc>
          <w:tcPr>
            <w:tcW w:w="680" w:type="pct"/>
          </w:tcPr>
          <w:p w:rsidR="00A4098C" w:rsidRPr="00662BAF" w:rsidRDefault="00A4098C" w:rsidP="009955D6">
            <w:pPr>
              <w:pStyle w:val="a8"/>
            </w:pPr>
            <w:r w:rsidRPr="00662BAF">
              <w:t>0.1615</w:t>
            </w:r>
          </w:p>
        </w:tc>
        <w:tc>
          <w:tcPr>
            <w:tcW w:w="681" w:type="pct"/>
          </w:tcPr>
          <w:p w:rsidR="00A4098C" w:rsidRPr="00662BAF" w:rsidRDefault="00A4098C" w:rsidP="009955D6">
            <w:pPr>
              <w:pStyle w:val="a8"/>
            </w:pPr>
            <w:r w:rsidRPr="00662BAF">
              <w:t>35.89</w:t>
            </w:r>
          </w:p>
        </w:tc>
        <w:tc>
          <w:tcPr>
            <w:tcW w:w="680" w:type="pct"/>
          </w:tcPr>
          <w:p w:rsidR="00A4098C" w:rsidRPr="00662BAF" w:rsidRDefault="00A4098C" w:rsidP="00776666">
            <w:pPr>
              <w:pStyle w:val="a8"/>
            </w:pPr>
            <w:r w:rsidRPr="00662BAF">
              <w:t>0.002187</w:t>
            </w:r>
          </w:p>
        </w:tc>
        <w:tc>
          <w:tcPr>
            <w:tcW w:w="681" w:type="pct"/>
          </w:tcPr>
          <w:p w:rsidR="00A4098C" w:rsidRPr="00662BAF" w:rsidRDefault="00A4098C" w:rsidP="00776666">
            <w:pPr>
              <w:pStyle w:val="a8"/>
            </w:pPr>
            <w:r w:rsidRPr="00662BAF">
              <w:t>1.09</w:t>
            </w:r>
          </w:p>
        </w:tc>
        <w:tc>
          <w:tcPr>
            <w:tcW w:w="680" w:type="pct"/>
          </w:tcPr>
          <w:p w:rsidR="00A4098C" w:rsidRPr="00662BAF" w:rsidRDefault="00A4098C" w:rsidP="00776666">
            <w:pPr>
              <w:pStyle w:val="a8"/>
            </w:pPr>
            <w:r w:rsidRPr="00662BAF">
              <w:t>0.000732</w:t>
            </w:r>
          </w:p>
        </w:tc>
        <w:tc>
          <w:tcPr>
            <w:tcW w:w="680" w:type="pct"/>
          </w:tcPr>
          <w:p w:rsidR="00A4098C" w:rsidRPr="00662BAF" w:rsidRDefault="00A4098C" w:rsidP="00776666">
            <w:pPr>
              <w:pStyle w:val="a8"/>
            </w:pPr>
            <w:r w:rsidRPr="00662BAF">
              <w:t>0.15</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1700</w:t>
            </w:r>
          </w:p>
        </w:tc>
        <w:tc>
          <w:tcPr>
            <w:tcW w:w="680" w:type="pct"/>
          </w:tcPr>
          <w:p w:rsidR="00A4098C" w:rsidRPr="00662BAF" w:rsidRDefault="00A4098C" w:rsidP="009955D6">
            <w:pPr>
              <w:pStyle w:val="a8"/>
            </w:pPr>
            <w:r w:rsidRPr="00662BAF">
              <w:t>0.1538</w:t>
            </w:r>
          </w:p>
        </w:tc>
        <w:tc>
          <w:tcPr>
            <w:tcW w:w="681" w:type="pct"/>
          </w:tcPr>
          <w:p w:rsidR="00A4098C" w:rsidRPr="00662BAF" w:rsidRDefault="00A4098C" w:rsidP="009955D6">
            <w:pPr>
              <w:pStyle w:val="a8"/>
            </w:pPr>
            <w:r w:rsidRPr="00662BAF">
              <w:t>34.18</w:t>
            </w:r>
          </w:p>
        </w:tc>
        <w:tc>
          <w:tcPr>
            <w:tcW w:w="680" w:type="pct"/>
          </w:tcPr>
          <w:p w:rsidR="00A4098C" w:rsidRPr="00662BAF" w:rsidRDefault="00A4098C" w:rsidP="00776666">
            <w:pPr>
              <w:pStyle w:val="a8"/>
            </w:pPr>
            <w:r w:rsidRPr="00662BAF">
              <w:t>0.002083</w:t>
            </w:r>
          </w:p>
        </w:tc>
        <w:tc>
          <w:tcPr>
            <w:tcW w:w="681" w:type="pct"/>
          </w:tcPr>
          <w:p w:rsidR="00A4098C" w:rsidRPr="00662BAF" w:rsidRDefault="00A4098C" w:rsidP="00776666">
            <w:pPr>
              <w:pStyle w:val="a8"/>
            </w:pPr>
            <w:r w:rsidRPr="00662BAF">
              <w:t>1.04</w:t>
            </w:r>
          </w:p>
        </w:tc>
        <w:tc>
          <w:tcPr>
            <w:tcW w:w="680" w:type="pct"/>
          </w:tcPr>
          <w:p w:rsidR="00A4098C" w:rsidRPr="00662BAF" w:rsidRDefault="00A4098C" w:rsidP="00776666">
            <w:pPr>
              <w:pStyle w:val="a8"/>
            </w:pPr>
            <w:r w:rsidRPr="00662BAF">
              <w:t>0.000697</w:t>
            </w:r>
          </w:p>
        </w:tc>
        <w:tc>
          <w:tcPr>
            <w:tcW w:w="680" w:type="pct"/>
          </w:tcPr>
          <w:p w:rsidR="00A4098C" w:rsidRPr="00662BAF" w:rsidRDefault="00A4098C" w:rsidP="00776666">
            <w:pPr>
              <w:pStyle w:val="a8"/>
            </w:pPr>
            <w:r w:rsidRPr="00662BAF">
              <w:t>0.14</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lastRenderedPageBreak/>
              <w:t>1800</w:t>
            </w:r>
          </w:p>
        </w:tc>
        <w:tc>
          <w:tcPr>
            <w:tcW w:w="680" w:type="pct"/>
          </w:tcPr>
          <w:p w:rsidR="00A4098C" w:rsidRPr="00662BAF" w:rsidRDefault="00A4098C" w:rsidP="009955D6">
            <w:pPr>
              <w:pStyle w:val="a8"/>
            </w:pPr>
            <w:r w:rsidRPr="00662BAF">
              <w:t>0.1469</w:t>
            </w:r>
          </w:p>
        </w:tc>
        <w:tc>
          <w:tcPr>
            <w:tcW w:w="681" w:type="pct"/>
          </w:tcPr>
          <w:p w:rsidR="00A4098C" w:rsidRPr="00662BAF" w:rsidRDefault="00A4098C" w:rsidP="009955D6">
            <w:pPr>
              <w:pStyle w:val="a8"/>
            </w:pPr>
            <w:r w:rsidRPr="00662BAF">
              <w:t>32.64</w:t>
            </w:r>
          </w:p>
        </w:tc>
        <w:tc>
          <w:tcPr>
            <w:tcW w:w="680" w:type="pct"/>
          </w:tcPr>
          <w:p w:rsidR="00A4098C" w:rsidRPr="00662BAF" w:rsidRDefault="00A4098C" w:rsidP="00776666">
            <w:pPr>
              <w:pStyle w:val="a8"/>
            </w:pPr>
            <w:r w:rsidRPr="00662BAF">
              <w:t>0.001989</w:t>
            </w:r>
          </w:p>
        </w:tc>
        <w:tc>
          <w:tcPr>
            <w:tcW w:w="681" w:type="pct"/>
          </w:tcPr>
          <w:p w:rsidR="00A4098C" w:rsidRPr="00662BAF" w:rsidRDefault="00A4098C" w:rsidP="00776666">
            <w:pPr>
              <w:pStyle w:val="a8"/>
            </w:pPr>
            <w:r w:rsidRPr="00662BAF">
              <w:t>0.99</w:t>
            </w:r>
          </w:p>
        </w:tc>
        <w:tc>
          <w:tcPr>
            <w:tcW w:w="680" w:type="pct"/>
          </w:tcPr>
          <w:p w:rsidR="00A4098C" w:rsidRPr="00662BAF" w:rsidRDefault="00A4098C" w:rsidP="00776666">
            <w:pPr>
              <w:pStyle w:val="a8"/>
            </w:pPr>
            <w:r w:rsidRPr="00662BAF">
              <w:t>0.000666</w:t>
            </w:r>
          </w:p>
        </w:tc>
        <w:tc>
          <w:tcPr>
            <w:tcW w:w="680" w:type="pct"/>
          </w:tcPr>
          <w:p w:rsidR="00A4098C" w:rsidRPr="00662BAF" w:rsidRDefault="00A4098C" w:rsidP="00776666">
            <w:pPr>
              <w:pStyle w:val="a8"/>
            </w:pPr>
            <w:r w:rsidRPr="00662BAF">
              <w:t>0.13</w:t>
            </w:r>
          </w:p>
        </w:tc>
      </w:tr>
      <w:tr w:rsidR="00A4098C" w:rsidRPr="00662BAF" w:rsidTr="009955D6">
        <w:trPr>
          <w:trHeight w:val="16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1900</w:t>
            </w:r>
          </w:p>
        </w:tc>
        <w:tc>
          <w:tcPr>
            <w:tcW w:w="680" w:type="pct"/>
          </w:tcPr>
          <w:p w:rsidR="00A4098C" w:rsidRPr="00662BAF" w:rsidRDefault="00A4098C" w:rsidP="009955D6">
            <w:pPr>
              <w:pStyle w:val="a8"/>
            </w:pPr>
            <w:r w:rsidRPr="00662BAF">
              <w:t>0.1405</w:t>
            </w:r>
          </w:p>
        </w:tc>
        <w:tc>
          <w:tcPr>
            <w:tcW w:w="681" w:type="pct"/>
          </w:tcPr>
          <w:p w:rsidR="00A4098C" w:rsidRPr="00662BAF" w:rsidRDefault="00A4098C" w:rsidP="009955D6">
            <w:pPr>
              <w:pStyle w:val="a8"/>
            </w:pPr>
            <w:r w:rsidRPr="00662BAF">
              <w:t>31.22</w:t>
            </w:r>
          </w:p>
        </w:tc>
        <w:tc>
          <w:tcPr>
            <w:tcW w:w="680" w:type="pct"/>
          </w:tcPr>
          <w:p w:rsidR="00A4098C" w:rsidRPr="00662BAF" w:rsidRDefault="00A4098C" w:rsidP="00776666">
            <w:pPr>
              <w:pStyle w:val="a8"/>
            </w:pPr>
            <w:r w:rsidRPr="00662BAF">
              <w:t>0.001903</w:t>
            </w:r>
          </w:p>
        </w:tc>
        <w:tc>
          <w:tcPr>
            <w:tcW w:w="681" w:type="pct"/>
          </w:tcPr>
          <w:p w:rsidR="00A4098C" w:rsidRPr="00662BAF" w:rsidRDefault="00A4098C" w:rsidP="00776666">
            <w:pPr>
              <w:pStyle w:val="a8"/>
            </w:pPr>
            <w:r w:rsidRPr="00662BAF">
              <w:t>0.95</w:t>
            </w:r>
          </w:p>
        </w:tc>
        <w:tc>
          <w:tcPr>
            <w:tcW w:w="680" w:type="pct"/>
          </w:tcPr>
          <w:p w:rsidR="00A4098C" w:rsidRPr="00662BAF" w:rsidRDefault="00A4098C" w:rsidP="00776666">
            <w:pPr>
              <w:pStyle w:val="a8"/>
            </w:pPr>
            <w:r w:rsidRPr="00662BAF">
              <w:t>0.000637</w:t>
            </w:r>
          </w:p>
        </w:tc>
        <w:tc>
          <w:tcPr>
            <w:tcW w:w="680" w:type="pct"/>
          </w:tcPr>
          <w:p w:rsidR="00A4098C" w:rsidRPr="00662BAF" w:rsidRDefault="00A4098C" w:rsidP="00776666">
            <w:pPr>
              <w:pStyle w:val="a8"/>
            </w:pPr>
            <w:r w:rsidRPr="00662BAF">
              <w:t>0.13</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2000</w:t>
            </w:r>
          </w:p>
        </w:tc>
        <w:tc>
          <w:tcPr>
            <w:tcW w:w="680" w:type="pct"/>
          </w:tcPr>
          <w:p w:rsidR="00A4098C" w:rsidRPr="00662BAF" w:rsidRDefault="00A4098C" w:rsidP="009955D6">
            <w:pPr>
              <w:pStyle w:val="a8"/>
            </w:pPr>
            <w:r w:rsidRPr="00662BAF">
              <w:t>0.136</w:t>
            </w:r>
          </w:p>
        </w:tc>
        <w:tc>
          <w:tcPr>
            <w:tcW w:w="681" w:type="pct"/>
          </w:tcPr>
          <w:p w:rsidR="00A4098C" w:rsidRPr="00662BAF" w:rsidRDefault="00A4098C" w:rsidP="009955D6">
            <w:pPr>
              <w:pStyle w:val="a8"/>
            </w:pPr>
            <w:r w:rsidRPr="00662BAF">
              <w:t>30.22</w:t>
            </w:r>
          </w:p>
        </w:tc>
        <w:tc>
          <w:tcPr>
            <w:tcW w:w="680" w:type="pct"/>
          </w:tcPr>
          <w:p w:rsidR="00A4098C" w:rsidRPr="00662BAF" w:rsidRDefault="00A4098C" w:rsidP="00776666">
            <w:pPr>
              <w:pStyle w:val="a8"/>
            </w:pPr>
            <w:r w:rsidRPr="00662BAF">
              <w:t>0.001842</w:t>
            </w:r>
          </w:p>
        </w:tc>
        <w:tc>
          <w:tcPr>
            <w:tcW w:w="681" w:type="pct"/>
          </w:tcPr>
          <w:p w:rsidR="00A4098C" w:rsidRPr="00662BAF" w:rsidRDefault="00A4098C" w:rsidP="00776666">
            <w:pPr>
              <w:pStyle w:val="a8"/>
            </w:pPr>
            <w:r w:rsidRPr="00662BAF">
              <w:t>0.92</w:t>
            </w:r>
          </w:p>
        </w:tc>
        <w:tc>
          <w:tcPr>
            <w:tcW w:w="680" w:type="pct"/>
          </w:tcPr>
          <w:p w:rsidR="00A4098C" w:rsidRPr="00662BAF" w:rsidRDefault="00A4098C" w:rsidP="00776666">
            <w:pPr>
              <w:pStyle w:val="a8"/>
            </w:pPr>
            <w:r w:rsidRPr="00662BAF">
              <w:t>0.000616</w:t>
            </w:r>
          </w:p>
        </w:tc>
        <w:tc>
          <w:tcPr>
            <w:tcW w:w="680" w:type="pct"/>
          </w:tcPr>
          <w:p w:rsidR="00A4098C" w:rsidRPr="00662BAF" w:rsidRDefault="00A4098C" w:rsidP="00776666">
            <w:pPr>
              <w:pStyle w:val="a8"/>
            </w:pPr>
            <w:r w:rsidRPr="00662BAF">
              <w:t>0.12</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2100</w:t>
            </w:r>
          </w:p>
        </w:tc>
        <w:tc>
          <w:tcPr>
            <w:tcW w:w="680" w:type="pct"/>
          </w:tcPr>
          <w:p w:rsidR="00A4098C" w:rsidRPr="00662BAF" w:rsidRDefault="00A4098C" w:rsidP="009955D6">
            <w:pPr>
              <w:pStyle w:val="a8"/>
            </w:pPr>
            <w:r w:rsidRPr="00662BAF">
              <w:t>0.1381</w:t>
            </w:r>
          </w:p>
        </w:tc>
        <w:tc>
          <w:tcPr>
            <w:tcW w:w="681" w:type="pct"/>
          </w:tcPr>
          <w:p w:rsidR="00A4098C" w:rsidRPr="00662BAF" w:rsidRDefault="00A4098C" w:rsidP="009955D6">
            <w:pPr>
              <w:pStyle w:val="a8"/>
            </w:pPr>
            <w:r w:rsidRPr="00662BAF">
              <w:t>30.69</w:t>
            </w:r>
          </w:p>
        </w:tc>
        <w:tc>
          <w:tcPr>
            <w:tcW w:w="680" w:type="pct"/>
          </w:tcPr>
          <w:p w:rsidR="00A4098C" w:rsidRPr="00662BAF" w:rsidRDefault="00A4098C" w:rsidP="00776666">
            <w:pPr>
              <w:pStyle w:val="a8"/>
            </w:pPr>
            <w:r w:rsidRPr="00662BAF">
              <w:t>0.001871</w:t>
            </w:r>
          </w:p>
        </w:tc>
        <w:tc>
          <w:tcPr>
            <w:tcW w:w="681" w:type="pct"/>
          </w:tcPr>
          <w:p w:rsidR="00A4098C" w:rsidRPr="00662BAF" w:rsidRDefault="00A4098C" w:rsidP="00776666">
            <w:pPr>
              <w:pStyle w:val="a8"/>
            </w:pPr>
            <w:r w:rsidRPr="00662BAF">
              <w:t>0.94</w:t>
            </w:r>
          </w:p>
        </w:tc>
        <w:tc>
          <w:tcPr>
            <w:tcW w:w="680" w:type="pct"/>
          </w:tcPr>
          <w:p w:rsidR="00A4098C" w:rsidRPr="00662BAF" w:rsidRDefault="00A4098C" w:rsidP="00776666">
            <w:pPr>
              <w:pStyle w:val="a8"/>
            </w:pPr>
            <w:r w:rsidRPr="00662BAF">
              <w:t>0.000626</w:t>
            </w:r>
          </w:p>
        </w:tc>
        <w:tc>
          <w:tcPr>
            <w:tcW w:w="680" w:type="pct"/>
          </w:tcPr>
          <w:p w:rsidR="00A4098C" w:rsidRPr="00662BAF" w:rsidRDefault="00A4098C" w:rsidP="00776666">
            <w:pPr>
              <w:pStyle w:val="a8"/>
            </w:pPr>
            <w:r w:rsidRPr="00662BAF">
              <w:t>0.13</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2200</w:t>
            </w:r>
          </w:p>
        </w:tc>
        <w:tc>
          <w:tcPr>
            <w:tcW w:w="680" w:type="pct"/>
          </w:tcPr>
          <w:p w:rsidR="00A4098C" w:rsidRPr="00662BAF" w:rsidRDefault="00A4098C" w:rsidP="009955D6">
            <w:pPr>
              <w:pStyle w:val="a8"/>
            </w:pPr>
            <w:r w:rsidRPr="00662BAF">
              <w:t>0.1391</w:t>
            </w:r>
          </w:p>
        </w:tc>
        <w:tc>
          <w:tcPr>
            <w:tcW w:w="681" w:type="pct"/>
          </w:tcPr>
          <w:p w:rsidR="00A4098C" w:rsidRPr="00662BAF" w:rsidRDefault="00A4098C" w:rsidP="009955D6">
            <w:pPr>
              <w:pStyle w:val="a8"/>
            </w:pPr>
            <w:r w:rsidRPr="00662BAF">
              <w:t>30.91</w:t>
            </w:r>
          </w:p>
        </w:tc>
        <w:tc>
          <w:tcPr>
            <w:tcW w:w="680" w:type="pct"/>
          </w:tcPr>
          <w:p w:rsidR="00A4098C" w:rsidRPr="00662BAF" w:rsidRDefault="00A4098C" w:rsidP="00776666">
            <w:pPr>
              <w:pStyle w:val="a8"/>
            </w:pPr>
            <w:r w:rsidRPr="00662BAF">
              <w:t>0.001884</w:t>
            </w:r>
          </w:p>
        </w:tc>
        <w:tc>
          <w:tcPr>
            <w:tcW w:w="681" w:type="pct"/>
          </w:tcPr>
          <w:p w:rsidR="00A4098C" w:rsidRPr="00662BAF" w:rsidRDefault="00A4098C" w:rsidP="00776666">
            <w:pPr>
              <w:pStyle w:val="a8"/>
            </w:pPr>
            <w:r w:rsidRPr="00662BAF">
              <w:t>0.94</w:t>
            </w:r>
          </w:p>
        </w:tc>
        <w:tc>
          <w:tcPr>
            <w:tcW w:w="680" w:type="pct"/>
          </w:tcPr>
          <w:p w:rsidR="00A4098C" w:rsidRPr="00662BAF" w:rsidRDefault="00A4098C" w:rsidP="00776666">
            <w:pPr>
              <w:pStyle w:val="a8"/>
            </w:pPr>
            <w:r w:rsidRPr="00662BAF">
              <w:t>0.00063</w:t>
            </w:r>
          </w:p>
        </w:tc>
        <w:tc>
          <w:tcPr>
            <w:tcW w:w="680" w:type="pct"/>
          </w:tcPr>
          <w:p w:rsidR="00A4098C" w:rsidRPr="00662BAF" w:rsidRDefault="00A4098C" w:rsidP="00776666">
            <w:pPr>
              <w:pStyle w:val="a8"/>
            </w:pPr>
            <w:r w:rsidRPr="00662BAF">
              <w:t>0.13</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2300</w:t>
            </w:r>
          </w:p>
        </w:tc>
        <w:tc>
          <w:tcPr>
            <w:tcW w:w="680" w:type="pct"/>
          </w:tcPr>
          <w:p w:rsidR="00A4098C" w:rsidRPr="00662BAF" w:rsidRDefault="00A4098C" w:rsidP="009955D6">
            <w:pPr>
              <w:pStyle w:val="a8"/>
            </w:pPr>
            <w:r w:rsidRPr="00662BAF">
              <w:t>0.1391</w:t>
            </w:r>
          </w:p>
        </w:tc>
        <w:tc>
          <w:tcPr>
            <w:tcW w:w="681" w:type="pct"/>
          </w:tcPr>
          <w:p w:rsidR="00A4098C" w:rsidRPr="00662BAF" w:rsidRDefault="00A4098C" w:rsidP="009955D6">
            <w:pPr>
              <w:pStyle w:val="a8"/>
            </w:pPr>
            <w:r w:rsidRPr="00662BAF">
              <w:t>30.91</w:t>
            </w:r>
          </w:p>
        </w:tc>
        <w:tc>
          <w:tcPr>
            <w:tcW w:w="680" w:type="pct"/>
          </w:tcPr>
          <w:p w:rsidR="00A4098C" w:rsidRPr="00662BAF" w:rsidRDefault="00A4098C" w:rsidP="00776666">
            <w:pPr>
              <w:pStyle w:val="a8"/>
            </w:pPr>
            <w:r w:rsidRPr="00662BAF">
              <w:t>0.001884</w:t>
            </w:r>
          </w:p>
        </w:tc>
        <w:tc>
          <w:tcPr>
            <w:tcW w:w="681" w:type="pct"/>
          </w:tcPr>
          <w:p w:rsidR="00A4098C" w:rsidRPr="00662BAF" w:rsidRDefault="00A4098C" w:rsidP="00776666">
            <w:pPr>
              <w:pStyle w:val="a8"/>
            </w:pPr>
            <w:r w:rsidRPr="00662BAF">
              <w:t>0.94</w:t>
            </w:r>
          </w:p>
        </w:tc>
        <w:tc>
          <w:tcPr>
            <w:tcW w:w="680" w:type="pct"/>
          </w:tcPr>
          <w:p w:rsidR="00A4098C" w:rsidRPr="00662BAF" w:rsidRDefault="00A4098C" w:rsidP="00776666">
            <w:pPr>
              <w:pStyle w:val="a8"/>
            </w:pPr>
            <w:r w:rsidRPr="00662BAF">
              <w:t>0.00063</w:t>
            </w:r>
          </w:p>
        </w:tc>
        <w:tc>
          <w:tcPr>
            <w:tcW w:w="680" w:type="pct"/>
          </w:tcPr>
          <w:p w:rsidR="00A4098C" w:rsidRPr="00662BAF" w:rsidRDefault="00A4098C" w:rsidP="00776666">
            <w:pPr>
              <w:pStyle w:val="a8"/>
            </w:pPr>
            <w:r w:rsidRPr="00662BAF">
              <w:t>0.13</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2400</w:t>
            </w:r>
          </w:p>
        </w:tc>
        <w:tc>
          <w:tcPr>
            <w:tcW w:w="680" w:type="pct"/>
          </w:tcPr>
          <w:p w:rsidR="00A4098C" w:rsidRPr="00662BAF" w:rsidRDefault="00A4098C" w:rsidP="009955D6">
            <w:pPr>
              <w:pStyle w:val="a8"/>
            </w:pPr>
            <w:r w:rsidRPr="00662BAF">
              <w:t>0.1383</w:t>
            </w:r>
          </w:p>
        </w:tc>
        <w:tc>
          <w:tcPr>
            <w:tcW w:w="681" w:type="pct"/>
          </w:tcPr>
          <w:p w:rsidR="00A4098C" w:rsidRPr="00662BAF" w:rsidRDefault="00A4098C" w:rsidP="009955D6">
            <w:pPr>
              <w:pStyle w:val="a8"/>
            </w:pPr>
            <w:r w:rsidRPr="00662BAF">
              <w:t>30.73</w:t>
            </w:r>
          </w:p>
        </w:tc>
        <w:tc>
          <w:tcPr>
            <w:tcW w:w="680" w:type="pct"/>
          </w:tcPr>
          <w:p w:rsidR="00A4098C" w:rsidRPr="00662BAF" w:rsidRDefault="00A4098C" w:rsidP="00776666">
            <w:pPr>
              <w:pStyle w:val="a8"/>
            </w:pPr>
            <w:r w:rsidRPr="00662BAF">
              <w:t>0.001873</w:t>
            </w:r>
          </w:p>
        </w:tc>
        <w:tc>
          <w:tcPr>
            <w:tcW w:w="681" w:type="pct"/>
          </w:tcPr>
          <w:p w:rsidR="00A4098C" w:rsidRPr="00662BAF" w:rsidRDefault="00A4098C" w:rsidP="00776666">
            <w:pPr>
              <w:pStyle w:val="a8"/>
            </w:pPr>
            <w:r w:rsidRPr="00662BAF">
              <w:t>0.94</w:t>
            </w:r>
          </w:p>
        </w:tc>
        <w:tc>
          <w:tcPr>
            <w:tcW w:w="680" w:type="pct"/>
          </w:tcPr>
          <w:p w:rsidR="00A4098C" w:rsidRPr="00662BAF" w:rsidRDefault="00A4098C" w:rsidP="00776666">
            <w:pPr>
              <w:pStyle w:val="a8"/>
            </w:pPr>
            <w:r w:rsidRPr="00662BAF">
              <w:t>0.000627</w:t>
            </w:r>
          </w:p>
        </w:tc>
        <w:tc>
          <w:tcPr>
            <w:tcW w:w="680" w:type="pct"/>
          </w:tcPr>
          <w:p w:rsidR="00A4098C" w:rsidRPr="00662BAF" w:rsidRDefault="00A4098C" w:rsidP="00776666">
            <w:pPr>
              <w:pStyle w:val="a8"/>
            </w:pPr>
            <w:r w:rsidRPr="00662BAF">
              <w:t>0.13</w:t>
            </w:r>
          </w:p>
        </w:tc>
      </w:tr>
      <w:tr w:rsidR="00A4098C" w:rsidRPr="00662BAF" w:rsidTr="009955D6">
        <w:trPr>
          <w:trHeight w:val="175"/>
        </w:trPr>
        <w:tc>
          <w:tcPr>
            <w:tcW w:w="918" w:type="pct"/>
            <w:vAlign w:val="bottom"/>
          </w:tcPr>
          <w:p w:rsidR="00A4098C" w:rsidRPr="00662BAF" w:rsidRDefault="00A4098C" w:rsidP="000076ED">
            <w:pPr>
              <w:pStyle w:val="a8"/>
              <w:adjustRightInd w:val="0"/>
              <w:snapToGrid w:val="0"/>
              <w:rPr>
                <w:rFonts w:ascii="宋体" w:cs="宋体"/>
                <w:sz w:val="22"/>
                <w:szCs w:val="22"/>
              </w:rPr>
            </w:pPr>
            <w:r w:rsidRPr="00662BAF">
              <w:rPr>
                <w:sz w:val="22"/>
                <w:szCs w:val="22"/>
              </w:rPr>
              <w:t>2500</w:t>
            </w:r>
          </w:p>
        </w:tc>
        <w:tc>
          <w:tcPr>
            <w:tcW w:w="680" w:type="pct"/>
          </w:tcPr>
          <w:p w:rsidR="00A4098C" w:rsidRPr="00662BAF" w:rsidRDefault="00A4098C" w:rsidP="009955D6">
            <w:pPr>
              <w:pStyle w:val="a8"/>
            </w:pPr>
            <w:r w:rsidRPr="00662BAF">
              <w:t>0.1369</w:t>
            </w:r>
          </w:p>
        </w:tc>
        <w:tc>
          <w:tcPr>
            <w:tcW w:w="681" w:type="pct"/>
          </w:tcPr>
          <w:p w:rsidR="00A4098C" w:rsidRPr="00662BAF" w:rsidRDefault="00A4098C" w:rsidP="009955D6">
            <w:pPr>
              <w:pStyle w:val="a8"/>
            </w:pPr>
            <w:r w:rsidRPr="00662BAF">
              <w:t>30.42</w:t>
            </w:r>
          </w:p>
        </w:tc>
        <w:tc>
          <w:tcPr>
            <w:tcW w:w="680" w:type="pct"/>
          </w:tcPr>
          <w:p w:rsidR="00A4098C" w:rsidRPr="00662BAF" w:rsidRDefault="00A4098C" w:rsidP="00776666">
            <w:pPr>
              <w:pStyle w:val="a8"/>
            </w:pPr>
            <w:r w:rsidRPr="00662BAF">
              <w:t>0.001854</w:t>
            </w:r>
          </w:p>
        </w:tc>
        <w:tc>
          <w:tcPr>
            <w:tcW w:w="681" w:type="pct"/>
          </w:tcPr>
          <w:p w:rsidR="00A4098C" w:rsidRPr="00662BAF" w:rsidRDefault="00A4098C" w:rsidP="00776666">
            <w:pPr>
              <w:pStyle w:val="a8"/>
            </w:pPr>
            <w:r w:rsidRPr="00662BAF">
              <w:t>0.93</w:t>
            </w:r>
          </w:p>
        </w:tc>
        <w:tc>
          <w:tcPr>
            <w:tcW w:w="680" w:type="pct"/>
          </w:tcPr>
          <w:p w:rsidR="00A4098C" w:rsidRPr="00662BAF" w:rsidRDefault="00A4098C" w:rsidP="00776666">
            <w:pPr>
              <w:pStyle w:val="a8"/>
            </w:pPr>
            <w:r w:rsidRPr="00662BAF">
              <w:t>0.00062</w:t>
            </w:r>
          </w:p>
        </w:tc>
        <w:tc>
          <w:tcPr>
            <w:tcW w:w="680" w:type="pct"/>
          </w:tcPr>
          <w:p w:rsidR="00A4098C" w:rsidRPr="00662BAF" w:rsidRDefault="00A4098C" w:rsidP="00776666">
            <w:pPr>
              <w:pStyle w:val="a8"/>
            </w:pPr>
            <w:r w:rsidRPr="00662BAF">
              <w:t>0.12</w:t>
            </w:r>
          </w:p>
        </w:tc>
      </w:tr>
      <w:tr w:rsidR="00A4098C" w:rsidRPr="00662BAF" w:rsidTr="004B7A35">
        <w:trPr>
          <w:trHeight w:val="175"/>
        </w:trPr>
        <w:tc>
          <w:tcPr>
            <w:tcW w:w="918" w:type="pct"/>
            <w:vAlign w:val="center"/>
          </w:tcPr>
          <w:p w:rsidR="00A4098C" w:rsidRPr="00662BAF" w:rsidRDefault="00A4098C" w:rsidP="000076ED">
            <w:pPr>
              <w:pStyle w:val="a8"/>
              <w:adjustRightInd w:val="0"/>
              <w:snapToGrid w:val="0"/>
            </w:pPr>
            <w:r w:rsidRPr="00662BAF">
              <w:rPr>
                <w:rFonts w:hint="eastAsia"/>
              </w:rPr>
              <w:t>下风向最大浓度</w:t>
            </w:r>
          </w:p>
        </w:tc>
        <w:tc>
          <w:tcPr>
            <w:tcW w:w="1361" w:type="pct"/>
            <w:gridSpan w:val="2"/>
            <w:vAlign w:val="bottom"/>
          </w:tcPr>
          <w:p w:rsidR="00A4098C" w:rsidRPr="00662BAF" w:rsidRDefault="00A4098C" w:rsidP="009955D6">
            <w:pPr>
              <w:pStyle w:val="a8"/>
              <w:adjustRightInd w:val="0"/>
              <w:snapToGrid w:val="0"/>
              <w:rPr>
                <w:rFonts w:ascii="宋体" w:cs="宋体"/>
                <w:sz w:val="22"/>
                <w:szCs w:val="22"/>
              </w:rPr>
            </w:pPr>
            <w:r w:rsidRPr="00662BAF">
              <w:t>0.</w:t>
            </w:r>
            <w:r w:rsidRPr="00662BAF">
              <w:rPr>
                <w:rFonts w:hint="eastAsia"/>
              </w:rPr>
              <w:t>248</w:t>
            </w:r>
          </w:p>
        </w:tc>
        <w:tc>
          <w:tcPr>
            <w:tcW w:w="1361" w:type="pct"/>
            <w:gridSpan w:val="2"/>
            <w:vAlign w:val="center"/>
          </w:tcPr>
          <w:p w:rsidR="00A4098C" w:rsidRPr="00662BAF" w:rsidRDefault="00A4098C" w:rsidP="00776666">
            <w:pPr>
              <w:pStyle w:val="a8"/>
            </w:pPr>
            <w:r w:rsidRPr="00662BAF">
              <w:t>0.00</w:t>
            </w:r>
            <w:r w:rsidRPr="00662BAF">
              <w:rPr>
                <w:rFonts w:hint="eastAsia"/>
              </w:rPr>
              <w:t>3359</w:t>
            </w:r>
          </w:p>
        </w:tc>
        <w:tc>
          <w:tcPr>
            <w:tcW w:w="1360" w:type="pct"/>
            <w:gridSpan w:val="2"/>
            <w:vAlign w:val="center"/>
          </w:tcPr>
          <w:p w:rsidR="00A4098C" w:rsidRPr="00662BAF" w:rsidRDefault="00A4098C" w:rsidP="00776666">
            <w:pPr>
              <w:pStyle w:val="a8"/>
            </w:pPr>
            <w:r w:rsidRPr="00662BAF">
              <w:t>0.00</w:t>
            </w:r>
            <w:r w:rsidRPr="00662BAF">
              <w:rPr>
                <w:rFonts w:hint="eastAsia"/>
              </w:rPr>
              <w:t>1124</w:t>
            </w:r>
          </w:p>
        </w:tc>
      </w:tr>
      <w:tr w:rsidR="00A4098C" w:rsidRPr="00662BAF" w:rsidTr="004B7A35">
        <w:trPr>
          <w:trHeight w:val="175"/>
        </w:trPr>
        <w:tc>
          <w:tcPr>
            <w:tcW w:w="918" w:type="pct"/>
            <w:vAlign w:val="center"/>
          </w:tcPr>
          <w:p w:rsidR="00A4098C" w:rsidRPr="00662BAF" w:rsidRDefault="00A4098C" w:rsidP="000076ED">
            <w:pPr>
              <w:pStyle w:val="a8"/>
              <w:adjustRightInd w:val="0"/>
              <w:snapToGrid w:val="0"/>
            </w:pPr>
            <w:r w:rsidRPr="00662BAF">
              <w:rPr>
                <w:rFonts w:hint="eastAsia"/>
              </w:rPr>
              <w:t>距离</w:t>
            </w:r>
            <w:r w:rsidRPr="00662BAF">
              <w:t>(m)</w:t>
            </w:r>
          </w:p>
        </w:tc>
        <w:tc>
          <w:tcPr>
            <w:tcW w:w="1361" w:type="pct"/>
            <w:gridSpan w:val="2"/>
            <w:vAlign w:val="center"/>
          </w:tcPr>
          <w:p w:rsidR="00A4098C" w:rsidRPr="00662BAF" w:rsidRDefault="00A4098C" w:rsidP="000076ED">
            <w:pPr>
              <w:pStyle w:val="a8"/>
              <w:adjustRightInd w:val="0"/>
              <w:snapToGrid w:val="0"/>
            </w:pPr>
            <w:r w:rsidRPr="00662BAF">
              <w:rPr>
                <w:rFonts w:hint="eastAsia"/>
              </w:rPr>
              <w:t>850</w:t>
            </w:r>
          </w:p>
        </w:tc>
        <w:tc>
          <w:tcPr>
            <w:tcW w:w="1361" w:type="pct"/>
            <w:gridSpan w:val="2"/>
            <w:vAlign w:val="center"/>
          </w:tcPr>
          <w:p w:rsidR="00A4098C" w:rsidRPr="00662BAF" w:rsidRDefault="00A4098C" w:rsidP="00776666">
            <w:pPr>
              <w:pStyle w:val="a8"/>
            </w:pPr>
            <w:r w:rsidRPr="00662BAF">
              <w:rPr>
                <w:rFonts w:hint="eastAsia"/>
              </w:rPr>
              <w:t>850</w:t>
            </w:r>
          </w:p>
        </w:tc>
        <w:tc>
          <w:tcPr>
            <w:tcW w:w="1360" w:type="pct"/>
            <w:gridSpan w:val="2"/>
            <w:vAlign w:val="center"/>
          </w:tcPr>
          <w:p w:rsidR="00A4098C" w:rsidRPr="00662BAF" w:rsidRDefault="00A4098C" w:rsidP="00776666">
            <w:pPr>
              <w:pStyle w:val="a8"/>
            </w:pPr>
            <w:r w:rsidRPr="00662BAF">
              <w:rPr>
                <w:rFonts w:hint="eastAsia"/>
              </w:rPr>
              <w:t>850</w:t>
            </w:r>
          </w:p>
        </w:tc>
      </w:tr>
      <w:tr w:rsidR="00A4098C" w:rsidRPr="00662BAF" w:rsidTr="004B7A35">
        <w:trPr>
          <w:trHeight w:val="175"/>
        </w:trPr>
        <w:tc>
          <w:tcPr>
            <w:tcW w:w="918" w:type="pct"/>
            <w:vAlign w:val="center"/>
          </w:tcPr>
          <w:p w:rsidR="00A4098C" w:rsidRPr="00662BAF" w:rsidRDefault="00A4098C" w:rsidP="000076ED">
            <w:pPr>
              <w:pStyle w:val="a8"/>
              <w:adjustRightInd w:val="0"/>
              <w:snapToGrid w:val="0"/>
            </w:pPr>
            <w:r w:rsidRPr="00662BAF">
              <w:t>Pmax(%)</w:t>
            </w:r>
          </w:p>
        </w:tc>
        <w:tc>
          <w:tcPr>
            <w:tcW w:w="1361" w:type="pct"/>
            <w:gridSpan w:val="2"/>
            <w:vAlign w:val="center"/>
          </w:tcPr>
          <w:p w:rsidR="00A4098C" w:rsidRPr="00662BAF" w:rsidRDefault="00A4098C" w:rsidP="009955D6">
            <w:pPr>
              <w:pStyle w:val="a8"/>
              <w:adjustRightInd w:val="0"/>
              <w:snapToGrid w:val="0"/>
            </w:pPr>
            <w:r w:rsidRPr="00662BAF">
              <w:rPr>
                <w:rFonts w:hint="eastAsia"/>
                <w:sz w:val="22"/>
                <w:szCs w:val="22"/>
              </w:rPr>
              <w:t>55</w:t>
            </w:r>
            <w:r w:rsidRPr="00662BAF">
              <w:rPr>
                <w:sz w:val="22"/>
                <w:szCs w:val="22"/>
              </w:rPr>
              <w:t>.</w:t>
            </w:r>
            <w:r w:rsidRPr="00662BAF">
              <w:rPr>
                <w:rFonts w:hint="eastAsia"/>
                <w:sz w:val="22"/>
                <w:szCs w:val="22"/>
              </w:rPr>
              <w:t>11</w:t>
            </w:r>
          </w:p>
        </w:tc>
        <w:tc>
          <w:tcPr>
            <w:tcW w:w="1361" w:type="pct"/>
            <w:gridSpan w:val="2"/>
            <w:vAlign w:val="center"/>
          </w:tcPr>
          <w:p w:rsidR="00A4098C" w:rsidRPr="00662BAF" w:rsidRDefault="00A4098C" w:rsidP="00776666">
            <w:pPr>
              <w:pStyle w:val="a8"/>
            </w:pPr>
            <w:r w:rsidRPr="00662BAF">
              <w:t>1.</w:t>
            </w:r>
            <w:r w:rsidRPr="00662BAF">
              <w:rPr>
                <w:rFonts w:hint="eastAsia"/>
              </w:rPr>
              <w:t>68</w:t>
            </w:r>
          </w:p>
        </w:tc>
        <w:tc>
          <w:tcPr>
            <w:tcW w:w="1360" w:type="pct"/>
            <w:gridSpan w:val="2"/>
            <w:vAlign w:val="center"/>
          </w:tcPr>
          <w:p w:rsidR="00A4098C" w:rsidRPr="00662BAF" w:rsidRDefault="00A4098C" w:rsidP="00776666">
            <w:pPr>
              <w:pStyle w:val="a8"/>
            </w:pPr>
            <w:r w:rsidRPr="00662BAF">
              <w:t>0.</w:t>
            </w:r>
            <w:r w:rsidRPr="00662BAF">
              <w:rPr>
                <w:rFonts w:hint="eastAsia"/>
              </w:rPr>
              <w:t>22</w:t>
            </w:r>
          </w:p>
        </w:tc>
      </w:tr>
    </w:tbl>
    <w:p w:rsidR="0021776B" w:rsidRPr="00662BAF" w:rsidRDefault="0021776B" w:rsidP="00B729D0">
      <w:pPr>
        <w:ind w:firstLine="480"/>
        <w:sectPr w:rsidR="0021776B" w:rsidRPr="00662BAF" w:rsidSect="005027E2">
          <w:pgSz w:w="16840" w:h="11907" w:orient="landscape" w:code="9"/>
          <w:pgMar w:top="1418" w:right="1418" w:bottom="1418" w:left="1440" w:header="851" w:footer="851" w:gutter="0"/>
          <w:cols w:space="425"/>
          <w:docGrid w:type="linesAndChars" w:linePitch="326"/>
        </w:sectPr>
      </w:pPr>
    </w:p>
    <w:p w:rsidR="0021776B" w:rsidRPr="00662BAF" w:rsidRDefault="0021776B" w:rsidP="00B729D0">
      <w:pPr>
        <w:ind w:firstLine="480"/>
        <w:jc w:val="center"/>
      </w:pPr>
      <w:r w:rsidRPr="00662BAF">
        <w:rPr>
          <w:rFonts w:hint="eastAsia"/>
        </w:rPr>
        <w:lastRenderedPageBreak/>
        <w:t>表</w:t>
      </w:r>
      <w:r w:rsidRPr="00662BAF">
        <w:t>8.2-</w:t>
      </w:r>
      <w:r w:rsidR="00656CF1" w:rsidRPr="00662BAF">
        <w:rPr>
          <w:rFonts w:hint="eastAsia"/>
        </w:rPr>
        <w:t>8</w:t>
      </w:r>
      <w:r w:rsidRPr="00662BAF">
        <w:t xml:space="preserve"> </w:t>
      </w:r>
      <w:r w:rsidRPr="00662BAF">
        <w:rPr>
          <w:rFonts w:hint="eastAsia"/>
        </w:rPr>
        <w:t>污水处理站无组织废气排放估算表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693"/>
        <w:gridCol w:w="1512"/>
        <w:gridCol w:w="1211"/>
        <w:gridCol w:w="1662"/>
        <w:gridCol w:w="1209"/>
      </w:tblGrid>
      <w:tr w:rsidR="0021776B" w:rsidRPr="00662BAF" w:rsidTr="00514C63">
        <w:tc>
          <w:tcPr>
            <w:tcW w:w="1988" w:type="pct"/>
            <w:vMerge w:val="restart"/>
            <w:vAlign w:val="center"/>
          </w:tcPr>
          <w:p w:rsidR="0021776B" w:rsidRPr="00662BAF" w:rsidRDefault="0021776B" w:rsidP="00514C63">
            <w:pPr>
              <w:pStyle w:val="a8"/>
            </w:pPr>
            <w:r w:rsidRPr="00662BAF">
              <w:rPr>
                <w:rFonts w:hint="eastAsia"/>
              </w:rPr>
              <w:t>距源中心下风向距离</w:t>
            </w:r>
            <w:r w:rsidRPr="00662BAF">
              <w:t>D(m)</w:t>
            </w:r>
          </w:p>
        </w:tc>
        <w:tc>
          <w:tcPr>
            <w:tcW w:w="1466" w:type="pct"/>
            <w:gridSpan w:val="2"/>
            <w:vAlign w:val="center"/>
          </w:tcPr>
          <w:p w:rsidR="0021776B" w:rsidRPr="00662BAF" w:rsidRDefault="0021776B" w:rsidP="00514C63">
            <w:pPr>
              <w:pStyle w:val="a8"/>
            </w:pPr>
            <w:r w:rsidRPr="00662BAF">
              <w:t>NH</w:t>
            </w:r>
            <w:r w:rsidRPr="00662BAF">
              <w:rPr>
                <w:vertAlign w:val="subscript"/>
              </w:rPr>
              <w:t>3</w:t>
            </w:r>
          </w:p>
        </w:tc>
        <w:tc>
          <w:tcPr>
            <w:tcW w:w="1546" w:type="pct"/>
            <w:gridSpan w:val="2"/>
            <w:vAlign w:val="center"/>
          </w:tcPr>
          <w:p w:rsidR="0021776B" w:rsidRPr="00662BAF" w:rsidRDefault="0021776B" w:rsidP="00514C63">
            <w:pPr>
              <w:pStyle w:val="a8"/>
            </w:pPr>
            <w:r w:rsidRPr="00662BAF">
              <w:t>H</w:t>
            </w:r>
            <w:r w:rsidRPr="00662BAF">
              <w:rPr>
                <w:vertAlign w:val="subscript"/>
              </w:rPr>
              <w:t>2</w:t>
            </w:r>
            <w:r w:rsidRPr="00662BAF">
              <w:t>S</w:t>
            </w:r>
          </w:p>
        </w:tc>
      </w:tr>
      <w:tr w:rsidR="0021776B" w:rsidRPr="00662BAF" w:rsidTr="00514C63">
        <w:tc>
          <w:tcPr>
            <w:tcW w:w="1988" w:type="pct"/>
            <w:vMerge/>
            <w:vAlign w:val="center"/>
          </w:tcPr>
          <w:p w:rsidR="0021776B" w:rsidRPr="00662BAF" w:rsidRDefault="0021776B" w:rsidP="00514C63">
            <w:pPr>
              <w:pStyle w:val="a8"/>
            </w:pPr>
          </w:p>
        </w:tc>
        <w:tc>
          <w:tcPr>
            <w:tcW w:w="814" w:type="pct"/>
            <w:vAlign w:val="center"/>
          </w:tcPr>
          <w:p w:rsidR="0021776B" w:rsidRPr="00662BAF" w:rsidRDefault="0021776B" w:rsidP="00514C63">
            <w:pPr>
              <w:pStyle w:val="a8"/>
            </w:pPr>
            <w:r w:rsidRPr="00662BAF">
              <w:rPr>
                <w:rFonts w:hint="eastAsia"/>
              </w:rPr>
              <w:t>落地浓度</w:t>
            </w:r>
            <w:r w:rsidRPr="00662BAF">
              <w:t>mg/m</w:t>
            </w:r>
            <w:r w:rsidRPr="00662BAF">
              <w:rPr>
                <w:vertAlign w:val="superscript"/>
              </w:rPr>
              <w:t>3</w:t>
            </w:r>
          </w:p>
        </w:tc>
        <w:tc>
          <w:tcPr>
            <w:tcW w:w="652" w:type="pct"/>
            <w:vAlign w:val="center"/>
          </w:tcPr>
          <w:p w:rsidR="0021776B" w:rsidRPr="00662BAF" w:rsidRDefault="0021776B" w:rsidP="00514C63">
            <w:pPr>
              <w:pStyle w:val="a8"/>
            </w:pPr>
            <w:r w:rsidRPr="00662BAF">
              <w:rPr>
                <w:rFonts w:hint="eastAsia"/>
              </w:rPr>
              <w:t>占标率</w:t>
            </w:r>
            <w:r w:rsidRPr="00662BAF">
              <w:t>%</w:t>
            </w:r>
          </w:p>
        </w:tc>
        <w:tc>
          <w:tcPr>
            <w:tcW w:w="895" w:type="pct"/>
            <w:vAlign w:val="center"/>
          </w:tcPr>
          <w:p w:rsidR="0021776B" w:rsidRPr="00662BAF" w:rsidRDefault="0021776B" w:rsidP="00DD5753">
            <w:pPr>
              <w:pStyle w:val="a8"/>
            </w:pPr>
            <w:r w:rsidRPr="00662BAF">
              <w:rPr>
                <w:rFonts w:hint="eastAsia"/>
              </w:rPr>
              <w:t>落地浓度</w:t>
            </w:r>
            <w:r w:rsidRPr="00662BAF">
              <w:t>mg/m</w:t>
            </w:r>
            <w:r w:rsidRPr="00662BAF">
              <w:rPr>
                <w:vertAlign w:val="superscript"/>
              </w:rPr>
              <w:t>3</w:t>
            </w:r>
          </w:p>
        </w:tc>
        <w:tc>
          <w:tcPr>
            <w:tcW w:w="651" w:type="pct"/>
            <w:vAlign w:val="center"/>
          </w:tcPr>
          <w:p w:rsidR="0021776B" w:rsidRPr="00662BAF" w:rsidRDefault="0021776B" w:rsidP="00DD5753">
            <w:pPr>
              <w:pStyle w:val="a8"/>
            </w:pPr>
            <w:r w:rsidRPr="00662BAF">
              <w:rPr>
                <w:rFonts w:hint="eastAsia"/>
              </w:rPr>
              <w:t>占标率</w:t>
            </w:r>
            <w:r w:rsidRPr="00662BAF">
              <w:t>%</w:t>
            </w:r>
          </w:p>
        </w:tc>
      </w:tr>
      <w:tr w:rsidR="00A40154" w:rsidRPr="00662BAF" w:rsidTr="003B45F4">
        <w:tc>
          <w:tcPr>
            <w:tcW w:w="1988" w:type="pct"/>
          </w:tcPr>
          <w:p w:rsidR="00A40154" w:rsidRPr="00662BAF" w:rsidRDefault="00A40154" w:rsidP="00514C63">
            <w:pPr>
              <w:pStyle w:val="a8"/>
            </w:pPr>
            <w:r w:rsidRPr="00662BAF">
              <w:t>100</w:t>
            </w:r>
          </w:p>
        </w:tc>
        <w:tc>
          <w:tcPr>
            <w:tcW w:w="814" w:type="pct"/>
          </w:tcPr>
          <w:p w:rsidR="00A40154" w:rsidRPr="00662BAF" w:rsidRDefault="00A40154" w:rsidP="00A40154">
            <w:pPr>
              <w:pStyle w:val="a8"/>
            </w:pPr>
            <w:r w:rsidRPr="00662BAF">
              <w:t>0.01525</w:t>
            </w:r>
          </w:p>
        </w:tc>
        <w:tc>
          <w:tcPr>
            <w:tcW w:w="652" w:type="pct"/>
          </w:tcPr>
          <w:p w:rsidR="00A40154" w:rsidRPr="00662BAF" w:rsidRDefault="00A40154" w:rsidP="00A40154">
            <w:pPr>
              <w:pStyle w:val="a8"/>
            </w:pPr>
            <w:r w:rsidRPr="00662BAF">
              <w:t>7.63</w:t>
            </w:r>
          </w:p>
        </w:tc>
        <w:tc>
          <w:tcPr>
            <w:tcW w:w="895" w:type="pct"/>
          </w:tcPr>
          <w:p w:rsidR="00A40154" w:rsidRPr="00662BAF" w:rsidRDefault="00A40154" w:rsidP="00A40154">
            <w:pPr>
              <w:pStyle w:val="a8"/>
            </w:pPr>
            <w:r w:rsidRPr="00662BAF">
              <w:t>0.000597</w:t>
            </w:r>
          </w:p>
        </w:tc>
        <w:tc>
          <w:tcPr>
            <w:tcW w:w="651" w:type="pct"/>
          </w:tcPr>
          <w:p w:rsidR="00A40154" w:rsidRPr="00662BAF" w:rsidRDefault="00A40154" w:rsidP="00A40154">
            <w:pPr>
              <w:pStyle w:val="a8"/>
            </w:pPr>
            <w:r w:rsidRPr="00662BAF">
              <w:t>5.97</w:t>
            </w:r>
          </w:p>
        </w:tc>
      </w:tr>
      <w:tr w:rsidR="00A40154" w:rsidRPr="00662BAF" w:rsidTr="003B45F4">
        <w:tc>
          <w:tcPr>
            <w:tcW w:w="1988" w:type="pct"/>
          </w:tcPr>
          <w:p w:rsidR="00A40154" w:rsidRPr="00662BAF" w:rsidRDefault="00A40154" w:rsidP="00514C63">
            <w:pPr>
              <w:pStyle w:val="a8"/>
            </w:pPr>
            <w:r w:rsidRPr="00662BAF">
              <w:t>200</w:t>
            </w:r>
          </w:p>
        </w:tc>
        <w:tc>
          <w:tcPr>
            <w:tcW w:w="814" w:type="pct"/>
          </w:tcPr>
          <w:p w:rsidR="00A40154" w:rsidRPr="00662BAF" w:rsidRDefault="00A40154" w:rsidP="00A40154">
            <w:pPr>
              <w:pStyle w:val="a8"/>
            </w:pPr>
            <w:r w:rsidRPr="00662BAF">
              <w:t>0.009213</w:t>
            </w:r>
          </w:p>
        </w:tc>
        <w:tc>
          <w:tcPr>
            <w:tcW w:w="652" w:type="pct"/>
          </w:tcPr>
          <w:p w:rsidR="00A40154" w:rsidRPr="00662BAF" w:rsidRDefault="00A40154" w:rsidP="00A40154">
            <w:pPr>
              <w:pStyle w:val="a8"/>
            </w:pPr>
            <w:r w:rsidRPr="00662BAF">
              <w:t>4.61</w:t>
            </w:r>
          </w:p>
        </w:tc>
        <w:tc>
          <w:tcPr>
            <w:tcW w:w="895" w:type="pct"/>
          </w:tcPr>
          <w:p w:rsidR="00A40154" w:rsidRPr="00662BAF" w:rsidRDefault="00A40154" w:rsidP="00A40154">
            <w:pPr>
              <w:pStyle w:val="a8"/>
            </w:pPr>
            <w:r w:rsidRPr="00662BAF">
              <w:t>0.000361</w:t>
            </w:r>
          </w:p>
        </w:tc>
        <w:tc>
          <w:tcPr>
            <w:tcW w:w="651" w:type="pct"/>
          </w:tcPr>
          <w:p w:rsidR="00A40154" w:rsidRPr="00662BAF" w:rsidRDefault="00A40154" w:rsidP="00A40154">
            <w:pPr>
              <w:pStyle w:val="a8"/>
            </w:pPr>
            <w:r w:rsidRPr="00662BAF">
              <w:t>3.61</w:t>
            </w:r>
          </w:p>
        </w:tc>
      </w:tr>
      <w:tr w:rsidR="00A40154" w:rsidRPr="00662BAF" w:rsidTr="003B45F4">
        <w:tc>
          <w:tcPr>
            <w:tcW w:w="1988" w:type="pct"/>
          </w:tcPr>
          <w:p w:rsidR="00A40154" w:rsidRPr="00662BAF" w:rsidRDefault="00A40154" w:rsidP="003B45F4">
            <w:pPr>
              <w:pStyle w:val="a8"/>
            </w:pPr>
            <w:r w:rsidRPr="00662BAF">
              <w:t>300</w:t>
            </w:r>
          </w:p>
        </w:tc>
        <w:tc>
          <w:tcPr>
            <w:tcW w:w="814" w:type="pct"/>
          </w:tcPr>
          <w:p w:rsidR="00A40154" w:rsidRPr="00662BAF" w:rsidRDefault="00A40154" w:rsidP="00A40154">
            <w:pPr>
              <w:pStyle w:val="a8"/>
            </w:pPr>
            <w:r w:rsidRPr="00662BAF">
              <w:t>0.005426</w:t>
            </w:r>
          </w:p>
        </w:tc>
        <w:tc>
          <w:tcPr>
            <w:tcW w:w="652" w:type="pct"/>
          </w:tcPr>
          <w:p w:rsidR="00A40154" w:rsidRPr="00662BAF" w:rsidRDefault="00A40154" w:rsidP="00A40154">
            <w:pPr>
              <w:pStyle w:val="a8"/>
            </w:pPr>
            <w:r w:rsidRPr="00662BAF">
              <w:t>2.71</w:t>
            </w:r>
          </w:p>
        </w:tc>
        <w:tc>
          <w:tcPr>
            <w:tcW w:w="895" w:type="pct"/>
          </w:tcPr>
          <w:p w:rsidR="00A40154" w:rsidRPr="00662BAF" w:rsidRDefault="00A40154" w:rsidP="00A40154">
            <w:pPr>
              <w:pStyle w:val="a8"/>
            </w:pPr>
            <w:r w:rsidRPr="00662BAF">
              <w:t>0.000212</w:t>
            </w:r>
          </w:p>
        </w:tc>
        <w:tc>
          <w:tcPr>
            <w:tcW w:w="651" w:type="pct"/>
          </w:tcPr>
          <w:p w:rsidR="00A40154" w:rsidRPr="00662BAF" w:rsidRDefault="00A40154" w:rsidP="00A40154">
            <w:pPr>
              <w:pStyle w:val="a8"/>
            </w:pPr>
            <w:r w:rsidRPr="00662BAF">
              <w:t>2.12</w:t>
            </w:r>
          </w:p>
        </w:tc>
      </w:tr>
      <w:tr w:rsidR="00A40154" w:rsidRPr="00662BAF" w:rsidTr="003B45F4">
        <w:tc>
          <w:tcPr>
            <w:tcW w:w="1988" w:type="pct"/>
          </w:tcPr>
          <w:p w:rsidR="00A40154" w:rsidRPr="00662BAF" w:rsidRDefault="00A40154" w:rsidP="003B45F4">
            <w:pPr>
              <w:pStyle w:val="a8"/>
            </w:pPr>
            <w:r w:rsidRPr="00662BAF">
              <w:t>400</w:t>
            </w:r>
          </w:p>
        </w:tc>
        <w:tc>
          <w:tcPr>
            <w:tcW w:w="814" w:type="pct"/>
          </w:tcPr>
          <w:p w:rsidR="00A40154" w:rsidRPr="00662BAF" w:rsidRDefault="00A40154" w:rsidP="00A40154">
            <w:pPr>
              <w:pStyle w:val="a8"/>
            </w:pPr>
            <w:r w:rsidRPr="00662BAF">
              <w:t>0.003547</w:t>
            </w:r>
          </w:p>
        </w:tc>
        <w:tc>
          <w:tcPr>
            <w:tcW w:w="652" w:type="pct"/>
          </w:tcPr>
          <w:p w:rsidR="00A40154" w:rsidRPr="00662BAF" w:rsidRDefault="00A40154" w:rsidP="00A40154">
            <w:pPr>
              <w:pStyle w:val="a8"/>
            </w:pPr>
            <w:r w:rsidRPr="00662BAF">
              <w:t>1.77</w:t>
            </w:r>
          </w:p>
        </w:tc>
        <w:tc>
          <w:tcPr>
            <w:tcW w:w="895" w:type="pct"/>
          </w:tcPr>
          <w:p w:rsidR="00A40154" w:rsidRPr="00662BAF" w:rsidRDefault="00A40154" w:rsidP="00A40154">
            <w:pPr>
              <w:pStyle w:val="a8"/>
            </w:pPr>
            <w:r w:rsidRPr="00662BAF">
              <w:t>0.000139</w:t>
            </w:r>
          </w:p>
        </w:tc>
        <w:tc>
          <w:tcPr>
            <w:tcW w:w="651" w:type="pct"/>
          </w:tcPr>
          <w:p w:rsidR="00A40154" w:rsidRPr="00662BAF" w:rsidRDefault="00A40154" w:rsidP="00A40154">
            <w:pPr>
              <w:pStyle w:val="a8"/>
            </w:pPr>
            <w:r w:rsidRPr="00662BAF">
              <w:t>1.39</w:t>
            </w:r>
          </w:p>
        </w:tc>
      </w:tr>
      <w:tr w:rsidR="00A40154" w:rsidRPr="00662BAF" w:rsidTr="003B45F4">
        <w:tc>
          <w:tcPr>
            <w:tcW w:w="1988" w:type="pct"/>
          </w:tcPr>
          <w:p w:rsidR="00A40154" w:rsidRPr="00662BAF" w:rsidRDefault="00A40154" w:rsidP="003B45F4">
            <w:pPr>
              <w:pStyle w:val="a8"/>
            </w:pPr>
            <w:r w:rsidRPr="00662BAF">
              <w:t>500</w:t>
            </w:r>
          </w:p>
        </w:tc>
        <w:tc>
          <w:tcPr>
            <w:tcW w:w="814" w:type="pct"/>
          </w:tcPr>
          <w:p w:rsidR="00A40154" w:rsidRPr="00662BAF" w:rsidRDefault="00A40154" w:rsidP="00A40154">
            <w:pPr>
              <w:pStyle w:val="a8"/>
            </w:pPr>
            <w:r w:rsidRPr="00662BAF">
              <w:t>0.002507</w:t>
            </w:r>
          </w:p>
        </w:tc>
        <w:tc>
          <w:tcPr>
            <w:tcW w:w="652" w:type="pct"/>
          </w:tcPr>
          <w:p w:rsidR="00A40154" w:rsidRPr="00662BAF" w:rsidRDefault="00A40154" w:rsidP="00A40154">
            <w:pPr>
              <w:pStyle w:val="a8"/>
            </w:pPr>
            <w:r w:rsidRPr="00662BAF">
              <w:t>1.25</w:t>
            </w:r>
          </w:p>
        </w:tc>
        <w:tc>
          <w:tcPr>
            <w:tcW w:w="895" w:type="pct"/>
          </w:tcPr>
          <w:p w:rsidR="00A40154" w:rsidRPr="00662BAF" w:rsidRDefault="00A40154" w:rsidP="00A40154">
            <w:pPr>
              <w:pStyle w:val="a8"/>
            </w:pPr>
            <w:r w:rsidRPr="00662BAF">
              <w:t>0.000098</w:t>
            </w:r>
          </w:p>
        </w:tc>
        <w:tc>
          <w:tcPr>
            <w:tcW w:w="651" w:type="pct"/>
          </w:tcPr>
          <w:p w:rsidR="00A40154" w:rsidRPr="00662BAF" w:rsidRDefault="00A40154" w:rsidP="00A40154">
            <w:pPr>
              <w:pStyle w:val="a8"/>
            </w:pPr>
            <w:r w:rsidRPr="00662BAF">
              <w:t>0.98</w:t>
            </w:r>
          </w:p>
        </w:tc>
      </w:tr>
      <w:tr w:rsidR="00A40154" w:rsidRPr="00662BAF" w:rsidTr="003B45F4">
        <w:tc>
          <w:tcPr>
            <w:tcW w:w="1988" w:type="pct"/>
          </w:tcPr>
          <w:p w:rsidR="00A40154" w:rsidRPr="00662BAF" w:rsidRDefault="00A40154" w:rsidP="003B45F4">
            <w:pPr>
              <w:pStyle w:val="a8"/>
            </w:pPr>
            <w:r w:rsidRPr="00662BAF">
              <w:t>600</w:t>
            </w:r>
          </w:p>
        </w:tc>
        <w:tc>
          <w:tcPr>
            <w:tcW w:w="814" w:type="pct"/>
          </w:tcPr>
          <w:p w:rsidR="00A40154" w:rsidRPr="00662BAF" w:rsidRDefault="00A40154" w:rsidP="00A40154">
            <w:pPr>
              <w:pStyle w:val="a8"/>
            </w:pPr>
            <w:r w:rsidRPr="00662BAF">
              <w:t>0.001872</w:t>
            </w:r>
          </w:p>
        </w:tc>
        <w:tc>
          <w:tcPr>
            <w:tcW w:w="652" w:type="pct"/>
          </w:tcPr>
          <w:p w:rsidR="00A40154" w:rsidRPr="00662BAF" w:rsidRDefault="00A40154" w:rsidP="00A40154">
            <w:pPr>
              <w:pStyle w:val="a8"/>
            </w:pPr>
            <w:r w:rsidRPr="00662BAF">
              <w:t>0.94</w:t>
            </w:r>
          </w:p>
        </w:tc>
        <w:tc>
          <w:tcPr>
            <w:tcW w:w="895" w:type="pct"/>
          </w:tcPr>
          <w:p w:rsidR="00A40154" w:rsidRPr="00662BAF" w:rsidRDefault="00A40154" w:rsidP="00A40154">
            <w:pPr>
              <w:pStyle w:val="a8"/>
            </w:pPr>
            <w:r w:rsidRPr="00662BAF">
              <w:t>0.000073</w:t>
            </w:r>
          </w:p>
        </w:tc>
        <w:tc>
          <w:tcPr>
            <w:tcW w:w="651" w:type="pct"/>
          </w:tcPr>
          <w:p w:rsidR="00A40154" w:rsidRPr="00662BAF" w:rsidRDefault="00A40154" w:rsidP="00A40154">
            <w:pPr>
              <w:pStyle w:val="a8"/>
            </w:pPr>
            <w:r w:rsidRPr="00662BAF">
              <w:t>0.73</w:t>
            </w:r>
          </w:p>
        </w:tc>
      </w:tr>
      <w:tr w:rsidR="00A40154" w:rsidRPr="00662BAF" w:rsidTr="003B45F4">
        <w:tc>
          <w:tcPr>
            <w:tcW w:w="1988" w:type="pct"/>
          </w:tcPr>
          <w:p w:rsidR="00A40154" w:rsidRPr="00662BAF" w:rsidRDefault="00A40154" w:rsidP="003B45F4">
            <w:pPr>
              <w:pStyle w:val="a8"/>
            </w:pPr>
            <w:r w:rsidRPr="00662BAF">
              <w:t>700</w:t>
            </w:r>
          </w:p>
        </w:tc>
        <w:tc>
          <w:tcPr>
            <w:tcW w:w="814" w:type="pct"/>
          </w:tcPr>
          <w:p w:rsidR="00A40154" w:rsidRPr="00662BAF" w:rsidRDefault="00A40154" w:rsidP="00A40154">
            <w:pPr>
              <w:pStyle w:val="a8"/>
            </w:pPr>
            <w:r w:rsidRPr="00662BAF">
              <w:t>0.00146</w:t>
            </w:r>
          </w:p>
        </w:tc>
        <w:tc>
          <w:tcPr>
            <w:tcW w:w="652" w:type="pct"/>
          </w:tcPr>
          <w:p w:rsidR="00A40154" w:rsidRPr="00662BAF" w:rsidRDefault="00A40154" w:rsidP="00A40154">
            <w:pPr>
              <w:pStyle w:val="a8"/>
            </w:pPr>
            <w:r w:rsidRPr="00662BAF">
              <w:t>0.73</w:t>
            </w:r>
          </w:p>
        </w:tc>
        <w:tc>
          <w:tcPr>
            <w:tcW w:w="895" w:type="pct"/>
          </w:tcPr>
          <w:p w:rsidR="00A40154" w:rsidRPr="00662BAF" w:rsidRDefault="00A40154" w:rsidP="00A40154">
            <w:pPr>
              <w:pStyle w:val="a8"/>
            </w:pPr>
            <w:r w:rsidRPr="00662BAF">
              <w:t>0.000057</w:t>
            </w:r>
          </w:p>
        </w:tc>
        <w:tc>
          <w:tcPr>
            <w:tcW w:w="651" w:type="pct"/>
          </w:tcPr>
          <w:p w:rsidR="00A40154" w:rsidRPr="00662BAF" w:rsidRDefault="00A40154" w:rsidP="00A40154">
            <w:pPr>
              <w:pStyle w:val="a8"/>
            </w:pPr>
            <w:r w:rsidRPr="00662BAF">
              <w:t>0.57</w:t>
            </w:r>
          </w:p>
        </w:tc>
      </w:tr>
      <w:tr w:rsidR="00A40154" w:rsidRPr="00662BAF" w:rsidTr="003B45F4">
        <w:tc>
          <w:tcPr>
            <w:tcW w:w="1988" w:type="pct"/>
          </w:tcPr>
          <w:p w:rsidR="00A40154" w:rsidRPr="00662BAF" w:rsidRDefault="00A40154" w:rsidP="003B45F4">
            <w:pPr>
              <w:pStyle w:val="a8"/>
            </w:pPr>
            <w:r w:rsidRPr="00662BAF">
              <w:t>800</w:t>
            </w:r>
          </w:p>
        </w:tc>
        <w:tc>
          <w:tcPr>
            <w:tcW w:w="814" w:type="pct"/>
          </w:tcPr>
          <w:p w:rsidR="00A40154" w:rsidRPr="00662BAF" w:rsidRDefault="00A40154" w:rsidP="00A40154">
            <w:pPr>
              <w:pStyle w:val="a8"/>
            </w:pPr>
            <w:r w:rsidRPr="00662BAF">
              <w:t>0.001187</w:t>
            </w:r>
          </w:p>
        </w:tc>
        <w:tc>
          <w:tcPr>
            <w:tcW w:w="652" w:type="pct"/>
          </w:tcPr>
          <w:p w:rsidR="00A40154" w:rsidRPr="00662BAF" w:rsidRDefault="00A40154" w:rsidP="00A40154">
            <w:pPr>
              <w:pStyle w:val="a8"/>
            </w:pPr>
            <w:r w:rsidRPr="00662BAF">
              <w:t>0.59</w:t>
            </w:r>
          </w:p>
        </w:tc>
        <w:tc>
          <w:tcPr>
            <w:tcW w:w="895" w:type="pct"/>
          </w:tcPr>
          <w:p w:rsidR="00A40154" w:rsidRPr="00662BAF" w:rsidRDefault="00A40154" w:rsidP="00A40154">
            <w:pPr>
              <w:pStyle w:val="a8"/>
            </w:pPr>
            <w:r w:rsidRPr="00662BAF">
              <w:t>0.000046</w:t>
            </w:r>
          </w:p>
        </w:tc>
        <w:tc>
          <w:tcPr>
            <w:tcW w:w="651" w:type="pct"/>
          </w:tcPr>
          <w:p w:rsidR="00A40154" w:rsidRPr="00662BAF" w:rsidRDefault="00A40154" w:rsidP="00A40154">
            <w:pPr>
              <w:pStyle w:val="a8"/>
            </w:pPr>
            <w:r w:rsidRPr="00662BAF">
              <w:t>0.46</w:t>
            </w:r>
          </w:p>
        </w:tc>
      </w:tr>
      <w:tr w:rsidR="00A40154" w:rsidRPr="00662BAF" w:rsidTr="003B45F4">
        <w:tc>
          <w:tcPr>
            <w:tcW w:w="1988" w:type="pct"/>
          </w:tcPr>
          <w:p w:rsidR="00A40154" w:rsidRPr="00662BAF" w:rsidRDefault="00A40154" w:rsidP="003B45F4">
            <w:pPr>
              <w:pStyle w:val="a8"/>
            </w:pPr>
            <w:r w:rsidRPr="00662BAF">
              <w:t>900</w:t>
            </w:r>
          </w:p>
        </w:tc>
        <w:tc>
          <w:tcPr>
            <w:tcW w:w="814" w:type="pct"/>
          </w:tcPr>
          <w:p w:rsidR="00A40154" w:rsidRPr="00662BAF" w:rsidRDefault="00A40154" w:rsidP="00A40154">
            <w:pPr>
              <w:pStyle w:val="a8"/>
            </w:pPr>
            <w:r w:rsidRPr="00662BAF">
              <w:t>0.000989</w:t>
            </w:r>
          </w:p>
        </w:tc>
        <w:tc>
          <w:tcPr>
            <w:tcW w:w="652" w:type="pct"/>
          </w:tcPr>
          <w:p w:rsidR="00A40154" w:rsidRPr="00662BAF" w:rsidRDefault="00A40154" w:rsidP="00A40154">
            <w:pPr>
              <w:pStyle w:val="a8"/>
            </w:pPr>
            <w:r w:rsidRPr="00662BAF">
              <w:t>0.49</w:t>
            </w:r>
          </w:p>
        </w:tc>
        <w:tc>
          <w:tcPr>
            <w:tcW w:w="895" w:type="pct"/>
          </w:tcPr>
          <w:p w:rsidR="00A40154" w:rsidRPr="00662BAF" w:rsidRDefault="00A40154" w:rsidP="00A40154">
            <w:pPr>
              <w:pStyle w:val="a8"/>
            </w:pPr>
            <w:r w:rsidRPr="00662BAF">
              <w:t>0.000039</w:t>
            </w:r>
          </w:p>
        </w:tc>
        <w:tc>
          <w:tcPr>
            <w:tcW w:w="651" w:type="pct"/>
          </w:tcPr>
          <w:p w:rsidR="00A40154" w:rsidRPr="00662BAF" w:rsidRDefault="00A40154" w:rsidP="00A40154">
            <w:pPr>
              <w:pStyle w:val="a8"/>
            </w:pPr>
            <w:r w:rsidRPr="00662BAF">
              <w:t>0.39</w:t>
            </w:r>
          </w:p>
        </w:tc>
      </w:tr>
      <w:tr w:rsidR="00A40154" w:rsidRPr="00662BAF" w:rsidTr="003B45F4">
        <w:tc>
          <w:tcPr>
            <w:tcW w:w="1988" w:type="pct"/>
          </w:tcPr>
          <w:p w:rsidR="00A40154" w:rsidRPr="00662BAF" w:rsidRDefault="00A40154" w:rsidP="003B45F4">
            <w:pPr>
              <w:pStyle w:val="a8"/>
            </w:pPr>
            <w:r w:rsidRPr="00662BAF">
              <w:t>1000</w:t>
            </w:r>
          </w:p>
        </w:tc>
        <w:tc>
          <w:tcPr>
            <w:tcW w:w="814" w:type="pct"/>
          </w:tcPr>
          <w:p w:rsidR="00A40154" w:rsidRPr="00662BAF" w:rsidRDefault="00A40154" w:rsidP="00A40154">
            <w:pPr>
              <w:pStyle w:val="a8"/>
            </w:pPr>
            <w:r w:rsidRPr="00662BAF">
              <w:t>0.00084</w:t>
            </w:r>
          </w:p>
        </w:tc>
        <w:tc>
          <w:tcPr>
            <w:tcW w:w="652" w:type="pct"/>
          </w:tcPr>
          <w:p w:rsidR="00A40154" w:rsidRPr="00662BAF" w:rsidRDefault="00A40154" w:rsidP="00A40154">
            <w:pPr>
              <w:pStyle w:val="a8"/>
            </w:pPr>
            <w:r w:rsidRPr="00662BAF">
              <w:t>0.42</w:t>
            </w:r>
          </w:p>
        </w:tc>
        <w:tc>
          <w:tcPr>
            <w:tcW w:w="895" w:type="pct"/>
          </w:tcPr>
          <w:p w:rsidR="00A40154" w:rsidRPr="00662BAF" w:rsidRDefault="00A40154" w:rsidP="00A40154">
            <w:pPr>
              <w:pStyle w:val="a8"/>
            </w:pPr>
            <w:r w:rsidRPr="00662BAF">
              <w:t>0.000033</w:t>
            </w:r>
          </w:p>
        </w:tc>
        <w:tc>
          <w:tcPr>
            <w:tcW w:w="651" w:type="pct"/>
          </w:tcPr>
          <w:p w:rsidR="00A40154" w:rsidRPr="00662BAF" w:rsidRDefault="00A40154" w:rsidP="00A40154">
            <w:pPr>
              <w:pStyle w:val="a8"/>
            </w:pPr>
            <w:r w:rsidRPr="00662BAF">
              <w:t>0.33</w:t>
            </w:r>
          </w:p>
        </w:tc>
      </w:tr>
      <w:tr w:rsidR="00A40154" w:rsidRPr="00662BAF" w:rsidTr="003B45F4">
        <w:tc>
          <w:tcPr>
            <w:tcW w:w="1988" w:type="pct"/>
          </w:tcPr>
          <w:p w:rsidR="00A40154" w:rsidRPr="00662BAF" w:rsidRDefault="00A40154" w:rsidP="003B45F4">
            <w:pPr>
              <w:pStyle w:val="a8"/>
            </w:pPr>
            <w:r w:rsidRPr="00662BAF">
              <w:t>1100</w:t>
            </w:r>
          </w:p>
        </w:tc>
        <w:tc>
          <w:tcPr>
            <w:tcW w:w="814" w:type="pct"/>
          </w:tcPr>
          <w:p w:rsidR="00A40154" w:rsidRPr="00662BAF" w:rsidRDefault="00A40154" w:rsidP="00A40154">
            <w:pPr>
              <w:pStyle w:val="a8"/>
            </w:pPr>
            <w:r w:rsidRPr="00662BAF">
              <w:t>0.000727</w:t>
            </w:r>
          </w:p>
        </w:tc>
        <w:tc>
          <w:tcPr>
            <w:tcW w:w="652" w:type="pct"/>
          </w:tcPr>
          <w:p w:rsidR="00A40154" w:rsidRPr="00662BAF" w:rsidRDefault="00A40154" w:rsidP="00A40154">
            <w:pPr>
              <w:pStyle w:val="a8"/>
            </w:pPr>
            <w:r w:rsidRPr="00662BAF">
              <w:t>0.36</w:t>
            </w:r>
          </w:p>
        </w:tc>
        <w:tc>
          <w:tcPr>
            <w:tcW w:w="895" w:type="pct"/>
          </w:tcPr>
          <w:p w:rsidR="00A40154" w:rsidRPr="00662BAF" w:rsidRDefault="00A40154" w:rsidP="00A40154">
            <w:pPr>
              <w:pStyle w:val="a8"/>
            </w:pPr>
            <w:r w:rsidRPr="00662BAF">
              <w:t>0.000028</w:t>
            </w:r>
          </w:p>
        </w:tc>
        <w:tc>
          <w:tcPr>
            <w:tcW w:w="651" w:type="pct"/>
          </w:tcPr>
          <w:p w:rsidR="00A40154" w:rsidRPr="00662BAF" w:rsidRDefault="00A40154" w:rsidP="00A40154">
            <w:pPr>
              <w:pStyle w:val="a8"/>
            </w:pPr>
            <w:r w:rsidRPr="00662BAF">
              <w:t>0.28</w:t>
            </w:r>
          </w:p>
        </w:tc>
      </w:tr>
      <w:tr w:rsidR="00A40154" w:rsidRPr="00662BAF" w:rsidTr="003B45F4">
        <w:tc>
          <w:tcPr>
            <w:tcW w:w="1988" w:type="pct"/>
          </w:tcPr>
          <w:p w:rsidR="00A40154" w:rsidRPr="00662BAF" w:rsidRDefault="00A40154" w:rsidP="003B45F4">
            <w:pPr>
              <w:pStyle w:val="a8"/>
            </w:pPr>
            <w:r w:rsidRPr="00662BAF">
              <w:t>1200</w:t>
            </w:r>
          </w:p>
        </w:tc>
        <w:tc>
          <w:tcPr>
            <w:tcW w:w="814" w:type="pct"/>
          </w:tcPr>
          <w:p w:rsidR="00A40154" w:rsidRPr="00662BAF" w:rsidRDefault="00A40154" w:rsidP="00A40154">
            <w:pPr>
              <w:pStyle w:val="a8"/>
            </w:pPr>
            <w:r w:rsidRPr="00662BAF">
              <w:t>0.000637</w:t>
            </w:r>
          </w:p>
        </w:tc>
        <w:tc>
          <w:tcPr>
            <w:tcW w:w="652" w:type="pct"/>
          </w:tcPr>
          <w:p w:rsidR="00A40154" w:rsidRPr="00662BAF" w:rsidRDefault="00A40154" w:rsidP="00A40154">
            <w:pPr>
              <w:pStyle w:val="a8"/>
            </w:pPr>
            <w:r w:rsidRPr="00662BAF">
              <w:t>0.32</w:t>
            </w:r>
          </w:p>
        </w:tc>
        <w:tc>
          <w:tcPr>
            <w:tcW w:w="895" w:type="pct"/>
          </w:tcPr>
          <w:p w:rsidR="00A40154" w:rsidRPr="00662BAF" w:rsidRDefault="00A40154" w:rsidP="00A40154">
            <w:pPr>
              <w:pStyle w:val="a8"/>
            </w:pPr>
            <w:r w:rsidRPr="00662BAF">
              <w:t>0.000025</w:t>
            </w:r>
          </w:p>
        </w:tc>
        <w:tc>
          <w:tcPr>
            <w:tcW w:w="651" w:type="pct"/>
          </w:tcPr>
          <w:p w:rsidR="00A40154" w:rsidRPr="00662BAF" w:rsidRDefault="00A40154" w:rsidP="00A40154">
            <w:pPr>
              <w:pStyle w:val="a8"/>
            </w:pPr>
            <w:r w:rsidRPr="00662BAF">
              <w:t>0.25</w:t>
            </w:r>
          </w:p>
        </w:tc>
      </w:tr>
      <w:tr w:rsidR="00A40154" w:rsidRPr="00662BAF" w:rsidTr="003B45F4">
        <w:tc>
          <w:tcPr>
            <w:tcW w:w="1988" w:type="pct"/>
          </w:tcPr>
          <w:p w:rsidR="00A40154" w:rsidRPr="00662BAF" w:rsidRDefault="00A40154" w:rsidP="003B45F4">
            <w:pPr>
              <w:pStyle w:val="a8"/>
            </w:pPr>
            <w:r w:rsidRPr="00662BAF">
              <w:t>1300</w:t>
            </w:r>
          </w:p>
        </w:tc>
        <w:tc>
          <w:tcPr>
            <w:tcW w:w="814" w:type="pct"/>
          </w:tcPr>
          <w:p w:rsidR="00A40154" w:rsidRPr="00662BAF" w:rsidRDefault="00A40154" w:rsidP="00A40154">
            <w:pPr>
              <w:pStyle w:val="a8"/>
            </w:pPr>
            <w:r w:rsidRPr="00662BAF">
              <w:t>0.000564</w:t>
            </w:r>
          </w:p>
        </w:tc>
        <w:tc>
          <w:tcPr>
            <w:tcW w:w="652" w:type="pct"/>
          </w:tcPr>
          <w:p w:rsidR="00A40154" w:rsidRPr="00662BAF" w:rsidRDefault="00A40154" w:rsidP="00A40154">
            <w:pPr>
              <w:pStyle w:val="a8"/>
            </w:pPr>
            <w:r w:rsidRPr="00662BAF">
              <w:t>0.28</w:t>
            </w:r>
          </w:p>
        </w:tc>
        <w:tc>
          <w:tcPr>
            <w:tcW w:w="895" w:type="pct"/>
          </w:tcPr>
          <w:p w:rsidR="00A40154" w:rsidRPr="00662BAF" w:rsidRDefault="00A40154" w:rsidP="00A40154">
            <w:pPr>
              <w:pStyle w:val="a8"/>
            </w:pPr>
            <w:r w:rsidRPr="00662BAF">
              <w:t>0.000022</w:t>
            </w:r>
          </w:p>
        </w:tc>
        <w:tc>
          <w:tcPr>
            <w:tcW w:w="651" w:type="pct"/>
          </w:tcPr>
          <w:p w:rsidR="00A40154" w:rsidRPr="00662BAF" w:rsidRDefault="00A40154" w:rsidP="00A40154">
            <w:pPr>
              <w:pStyle w:val="a8"/>
            </w:pPr>
            <w:r w:rsidRPr="00662BAF">
              <w:t>0.22</w:t>
            </w:r>
          </w:p>
        </w:tc>
      </w:tr>
      <w:tr w:rsidR="00A40154" w:rsidRPr="00662BAF" w:rsidTr="003B45F4">
        <w:tc>
          <w:tcPr>
            <w:tcW w:w="1988" w:type="pct"/>
          </w:tcPr>
          <w:p w:rsidR="00A40154" w:rsidRPr="00662BAF" w:rsidRDefault="00A40154" w:rsidP="003B45F4">
            <w:pPr>
              <w:pStyle w:val="a8"/>
            </w:pPr>
            <w:r w:rsidRPr="00662BAF">
              <w:t>1400</w:t>
            </w:r>
          </w:p>
        </w:tc>
        <w:tc>
          <w:tcPr>
            <w:tcW w:w="814" w:type="pct"/>
          </w:tcPr>
          <w:p w:rsidR="00A40154" w:rsidRPr="00662BAF" w:rsidRDefault="00A40154" w:rsidP="00A40154">
            <w:pPr>
              <w:pStyle w:val="a8"/>
            </w:pPr>
            <w:r w:rsidRPr="00662BAF">
              <w:t>0.000504</w:t>
            </w:r>
          </w:p>
        </w:tc>
        <w:tc>
          <w:tcPr>
            <w:tcW w:w="652" w:type="pct"/>
          </w:tcPr>
          <w:p w:rsidR="00A40154" w:rsidRPr="00662BAF" w:rsidRDefault="00A40154" w:rsidP="00A40154">
            <w:pPr>
              <w:pStyle w:val="a8"/>
            </w:pPr>
            <w:r w:rsidRPr="00662BAF">
              <w:t>0.25</w:t>
            </w:r>
          </w:p>
        </w:tc>
        <w:tc>
          <w:tcPr>
            <w:tcW w:w="895" w:type="pct"/>
          </w:tcPr>
          <w:p w:rsidR="00A40154" w:rsidRPr="00662BAF" w:rsidRDefault="00A40154" w:rsidP="00A40154">
            <w:pPr>
              <w:pStyle w:val="a8"/>
            </w:pPr>
            <w:r w:rsidRPr="00662BAF">
              <w:t>0.00002</w:t>
            </w:r>
          </w:p>
        </w:tc>
        <w:tc>
          <w:tcPr>
            <w:tcW w:w="651" w:type="pct"/>
          </w:tcPr>
          <w:p w:rsidR="00A40154" w:rsidRPr="00662BAF" w:rsidRDefault="00A40154" w:rsidP="00A40154">
            <w:pPr>
              <w:pStyle w:val="a8"/>
            </w:pPr>
            <w:r w:rsidRPr="00662BAF">
              <w:t>0.20</w:t>
            </w:r>
          </w:p>
        </w:tc>
      </w:tr>
      <w:tr w:rsidR="00A40154" w:rsidRPr="00662BAF" w:rsidTr="003B45F4">
        <w:tc>
          <w:tcPr>
            <w:tcW w:w="1988" w:type="pct"/>
          </w:tcPr>
          <w:p w:rsidR="00A40154" w:rsidRPr="00662BAF" w:rsidRDefault="00A40154" w:rsidP="003B45F4">
            <w:pPr>
              <w:pStyle w:val="a8"/>
            </w:pPr>
            <w:r w:rsidRPr="00662BAF">
              <w:t>1500</w:t>
            </w:r>
          </w:p>
        </w:tc>
        <w:tc>
          <w:tcPr>
            <w:tcW w:w="814" w:type="pct"/>
          </w:tcPr>
          <w:p w:rsidR="00A40154" w:rsidRPr="00662BAF" w:rsidRDefault="00A40154" w:rsidP="00A40154">
            <w:pPr>
              <w:pStyle w:val="a8"/>
            </w:pPr>
            <w:r w:rsidRPr="00662BAF">
              <w:t>0.000453</w:t>
            </w:r>
          </w:p>
        </w:tc>
        <w:tc>
          <w:tcPr>
            <w:tcW w:w="652" w:type="pct"/>
          </w:tcPr>
          <w:p w:rsidR="00A40154" w:rsidRPr="00662BAF" w:rsidRDefault="00A40154" w:rsidP="00A40154">
            <w:pPr>
              <w:pStyle w:val="a8"/>
            </w:pPr>
            <w:r w:rsidRPr="00662BAF">
              <w:t>0.23</w:t>
            </w:r>
          </w:p>
        </w:tc>
        <w:tc>
          <w:tcPr>
            <w:tcW w:w="895" w:type="pct"/>
          </w:tcPr>
          <w:p w:rsidR="00A40154" w:rsidRPr="00662BAF" w:rsidRDefault="00A40154" w:rsidP="00A40154">
            <w:pPr>
              <w:pStyle w:val="a8"/>
            </w:pPr>
            <w:r w:rsidRPr="00662BAF">
              <w:t>0.000018</w:t>
            </w:r>
          </w:p>
        </w:tc>
        <w:tc>
          <w:tcPr>
            <w:tcW w:w="651" w:type="pct"/>
          </w:tcPr>
          <w:p w:rsidR="00A40154" w:rsidRPr="00662BAF" w:rsidRDefault="00A40154" w:rsidP="00A40154">
            <w:pPr>
              <w:pStyle w:val="a8"/>
            </w:pPr>
            <w:r w:rsidRPr="00662BAF">
              <w:t>0.18</w:t>
            </w:r>
          </w:p>
        </w:tc>
      </w:tr>
      <w:tr w:rsidR="00A40154" w:rsidRPr="00662BAF" w:rsidTr="003B45F4">
        <w:tc>
          <w:tcPr>
            <w:tcW w:w="1988" w:type="pct"/>
          </w:tcPr>
          <w:p w:rsidR="00A40154" w:rsidRPr="00662BAF" w:rsidRDefault="00A40154" w:rsidP="003B45F4">
            <w:pPr>
              <w:pStyle w:val="a8"/>
            </w:pPr>
            <w:r w:rsidRPr="00662BAF">
              <w:t>1600</w:t>
            </w:r>
          </w:p>
        </w:tc>
        <w:tc>
          <w:tcPr>
            <w:tcW w:w="814" w:type="pct"/>
          </w:tcPr>
          <w:p w:rsidR="00A40154" w:rsidRPr="00662BAF" w:rsidRDefault="00A40154" w:rsidP="00A40154">
            <w:pPr>
              <w:pStyle w:val="a8"/>
            </w:pPr>
            <w:r w:rsidRPr="00662BAF">
              <w:t>0.000411</w:t>
            </w:r>
          </w:p>
        </w:tc>
        <w:tc>
          <w:tcPr>
            <w:tcW w:w="652" w:type="pct"/>
          </w:tcPr>
          <w:p w:rsidR="00A40154" w:rsidRPr="00662BAF" w:rsidRDefault="00A40154" w:rsidP="00A40154">
            <w:pPr>
              <w:pStyle w:val="a8"/>
            </w:pPr>
            <w:r w:rsidRPr="00662BAF">
              <w:t>0.21</w:t>
            </w:r>
          </w:p>
        </w:tc>
        <w:tc>
          <w:tcPr>
            <w:tcW w:w="895" w:type="pct"/>
          </w:tcPr>
          <w:p w:rsidR="00A40154" w:rsidRPr="00662BAF" w:rsidRDefault="00A40154" w:rsidP="00A40154">
            <w:pPr>
              <w:pStyle w:val="a8"/>
            </w:pPr>
            <w:r w:rsidRPr="00662BAF">
              <w:t>0.000016</w:t>
            </w:r>
          </w:p>
        </w:tc>
        <w:tc>
          <w:tcPr>
            <w:tcW w:w="651" w:type="pct"/>
          </w:tcPr>
          <w:p w:rsidR="00A40154" w:rsidRPr="00662BAF" w:rsidRDefault="00A40154" w:rsidP="00A40154">
            <w:pPr>
              <w:pStyle w:val="a8"/>
            </w:pPr>
            <w:r w:rsidRPr="00662BAF">
              <w:t>0.16</w:t>
            </w:r>
          </w:p>
        </w:tc>
      </w:tr>
      <w:tr w:rsidR="00A40154" w:rsidRPr="00662BAF" w:rsidTr="003B45F4">
        <w:tc>
          <w:tcPr>
            <w:tcW w:w="1988" w:type="pct"/>
          </w:tcPr>
          <w:p w:rsidR="00A40154" w:rsidRPr="00662BAF" w:rsidRDefault="00A40154" w:rsidP="003B45F4">
            <w:pPr>
              <w:pStyle w:val="a8"/>
            </w:pPr>
            <w:r w:rsidRPr="00662BAF">
              <w:t>1700</w:t>
            </w:r>
          </w:p>
        </w:tc>
        <w:tc>
          <w:tcPr>
            <w:tcW w:w="814" w:type="pct"/>
          </w:tcPr>
          <w:p w:rsidR="00A40154" w:rsidRPr="00662BAF" w:rsidRDefault="00A40154" w:rsidP="00A40154">
            <w:pPr>
              <w:pStyle w:val="a8"/>
            </w:pPr>
            <w:r w:rsidRPr="00662BAF">
              <w:t>0.000375</w:t>
            </w:r>
          </w:p>
        </w:tc>
        <w:tc>
          <w:tcPr>
            <w:tcW w:w="652" w:type="pct"/>
          </w:tcPr>
          <w:p w:rsidR="00A40154" w:rsidRPr="00662BAF" w:rsidRDefault="00A40154" w:rsidP="00A40154">
            <w:pPr>
              <w:pStyle w:val="a8"/>
            </w:pPr>
            <w:r w:rsidRPr="00662BAF">
              <w:t>0.19</w:t>
            </w:r>
          </w:p>
        </w:tc>
        <w:tc>
          <w:tcPr>
            <w:tcW w:w="895" w:type="pct"/>
          </w:tcPr>
          <w:p w:rsidR="00A40154" w:rsidRPr="00662BAF" w:rsidRDefault="00A40154" w:rsidP="00A40154">
            <w:pPr>
              <w:pStyle w:val="a8"/>
            </w:pPr>
            <w:r w:rsidRPr="00662BAF">
              <w:t>0.000015</w:t>
            </w:r>
          </w:p>
        </w:tc>
        <w:tc>
          <w:tcPr>
            <w:tcW w:w="651" w:type="pct"/>
          </w:tcPr>
          <w:p w:rsidR="00A40154" w:rsidRPr="00662BAF" w:rsidRDefault="00A40154" w:rsidP="00A40154">
            <w:pPr>
              <w:pStyle w:val="a8"/>
            </w:pPr>
            <w:r w:rsidRPr="00662BAF">
              <w:t>0.15</w:t>
            </w:r>
          </w:p>
        </w:tc>
      </w:tr>
      <w:tr w:rsidR="00A40154" w:rsidRPr="00662BAF" w:rsidTr="003B45F4">
        <w:tc>
          <w:tcPr>
            <w:tcW w:w="1988" w:type="pct"/>
          </w:tcPr>
          <w:p w:rsidR="00A40154" w:rsidRPr="00662BAF" w:rsidRDefault="00A40154" w:rsidP="003B45F4">
            <w:pPr>
              <w:pStyle w:val="a8"/>
            </w:pPr>
            <w:r w:rsidRPr="00662BAF">
              <w:t>1800</w:t>
            </w:r>
          </w:p>
        </w:tc>
        <w:tc>
          <w:tcPr>
            <w:tcW w:w="814" w:type="pct"/>
          </w:tcPr>
          <w:p w:rsidR="00A40154" w:rsidRPr="00662BAF" w:rsidRDefault="00A40154" w:rsidP="00A40154">
            <w:pPr>
              <w:pStyle w:val="a8"/>
            </w:pPr>
            <w:r w:rsidRPr="00662BAF">
              <w:t>0.000343</w:t>
            </w:r>
          </w:p>
        </w:tc>
        <w:tc>
          <w:tcPr>
            <w:tcW w:w="652" w:type="pct"/>
          </w:tcPr>
          <w:p w:rsidR="00A40154" w:rsidRPr="00662BAF" w:rsidRDefault="00A40154" w:rsidP="00A40154">
            <w:pPr>
              <w:pStyle w:val="a8"/>
            </w:pPr>
            <w:r w:rsidRPr="00662BAF">
              <w:t>0.17</w:t>
            </w:r>
          </w:p>
        </w:tc>
        <w:tc>
          <w:tcPr>
            <w:tcW w:w="895" w:type="pct"/>
          </w:tcPr>
          <w:p w:rsidR="00A40154" w:rsidRPr="00662BAF" w:rsidRDefault="00A40154" w:rsidP="00A40154">
            <w:pPr>
              <w:pStyle w:val="a8"/>
            </w:pPr>
            <w:r w:rsidRPr="00662BAF">
              <w:t>0.000013</w:t>
            </w:r>
          </w:p>
        </w:tc>
        <w:tc>
          <w:tcPr>
            <w:tcW w:w="651" w:type="pct"/>
          </w:tcPr>
          <w:p w:rsidR="00A40154" w:rsidRPr="00662BAF" w:rsidRDefault="00A40154" w:rsidP="00A40154">
            <w:pPr>
              <w:pStyle w:val="a8"/>
            </w:pPr>
            <w:r w:rsidRPr="00662BAF">
              <w:t>0.13</w:t>
            </w:r>
          </w:p>
        </w:tc>
      </w:tr>
      <w:tr w:rsidR="00A40154" w:rsidRPr="00662BAF" w:rsidTr="003B45F4">
        <w:tc>
          <w:tcPr>
            <w:tcW w:w="1988" w:type="pct"/>
          </w:tcPr>
          <w:p w:rsidR="00A40154" w:rsidRPr="00662BAF" w:rsidRDefault="00A40154" w:rsidP="003B45F4">
            <w:pPr>
              <w:pStyle w:val="a8"/>
            </w:pPr>
            <w:r w:rsidRPr="00662BAF">
              <w:t>1900</w:t>
            </w:r>
          </w:p>
        </w:tc>
        <w:tc>
          <w:tcPr>
            <w:tcW w:w="814" w:type="pct"/>
          </w:tcPr>
          <w:p w:rsidR="00A40154" w:rsidRPr="00662BAF" w:rsidRDefault="00A40154" w:rsidP="00A40154">
            <w:pPr>
              <w:pStyle w:val="a8"/>
            </w:pPr>
            <w:r w:rsidRPr="00662BAF">
              <w:t>0.000316</w:t>
            </w:r>
          </w:p>
        </w:tc>
        <w:tc>
          <w:tcPr>
            <w:tcW w:w="652" w:type="pct"/>
          </w:tcPr>
          <w:p w:rsidR="00A40154" w:rsidRPr="00662BAF" w:rsidRDefault="00A40154" w:rsidP="00A40154">
            <w:pPr>
              <w:pStyle w:val="a8"/>
            </w:pPr>
            <w:r w:rsidRPr="00662BAF">
              <w:t>0.16</w:t>
            </w:r>
          </w:p>
        </w:tc>
        <w:tc>
          <w:tcPr>
            <w:tcW w:w="895" w:type="pct"/>
          </w:tcPr>
          <w:p w:rsidR="00A40154" w:rsidRPr="00662BAF" w:rsidRDefault="00A40154" w:rsidP="00A40154">
            <w:pPr>
              <w:pStyle w:val="a8"/>
            </w:pPr>
            <w:r w:rsidRPr="00662BAF">
              <w:t>0.000012</w:t>
            </w:r>
          </w:p>
        </w:tc>
        <w:tc>
          <w:tcPr>
            <w:tcW w:w="651" w:type="pct"/>
          </w:tcPr>
          <w:p w:rsidR="00A40154" w:rsidRPr="00662BAF" w:rsidRDefault="00A40154" w:rsidP="00A40154">
            <w:pPr>
              <w:pStyle w:val="a8"/>
            </w:pPr>
            <w:r w:rsidRPr="00662BAF">
              <w:t>0.12</w:t>
            </w:r>
          </w:p>
        </w:tc>
      </w:tr>
      <w:tr w:rsidR="00A40154" w:rsidRPr="00662BAF" w:rsidTr="003B45F4">
        <w:tc>
          <w:tcPr>
            <w:tcW w:w="1988" w:type="pct"/>
          </w:tcPr>
          <w:p w:rsidR="00A40154" w:rsidRPr="00662BAF" w:rsidRDefault="00A40154" w:rsidP="003B45F4">
            <w:pPr>
              <w:pStyle w:val="a8"/>
            </w:pPr>
            <w:r w:rsidRPr="00662BAF">
              <w:t>2000</w:t>
            </w:r>
          </w:p>
        </w:tc>
        <w:tc>
          <w:tcPr>
            <w:tcW w:w="814" w:type="pct"/>
          </w:tcPr>
          <w:p w:rsidR="00A40154" w:rsidRPr="00662BAF" w:rsidRDefault="00A40154" w:rsidP="00A40154">
            <w:pPr>
              <w:pStyle w:val="a8"/>
            </w:pPr>
            <w:r w:rsidRPr="00662BAF">
              <w:t>0.000292</w:t>
            </w:r>
          </w:p>
        </w:tc>
        <w:tc>
          <w:tcPr>
            <w:tcW w:w="652" w:type="pct"/>
          </w:tcPr>
          <w:p w:rsidR="00A40154" w:rsidRPr="00662BAF" w:rsidRDefault="00A40154" w:rsidP="00A40154">
            <w:pPr>
              <w:pStyle w:val="a8"/>
            </w:pPr>
            <w:r w:rsidRPr="00662BAF">
              <w:t>0.15</w:t>
            </w:r>
          </w:p>
        </w:tc>
        <w:tc>
          <w:tcPr>
            <w:tcW w:w="895" w:type="pct"/>
          </w:tcPr>
          <w:p w:rsidR="00A40154" w:rsidRPr="00662BAF" w:rsidRDefault="00A40154" w:rsidP="00A40154">
            <w:pPr>
              <w:pStyle w:val="a8"/>
            </w:pPr>
            <w:r w:rsidRPr="00662BAF">
              <w:t>0.000011</w:t>
            </w:r>
          </w:p>
        </w:tc>
        <w:tc>
          <w:tcPr>
            <w:tcW w:w="651" w:type="pct"/>
          </w:tcPr>
          <w:p w:rsidR="00A40154" w:rsidRPr="00662BAF" w:rsidRDefault="00A40154" w:rsidP="00A40154">
            <w:pPr>
              <w:pStyle w:val="a8"/>
            </w:pPr>
            <w:r w:rsidRPr="00662BAF">
              <w:t>0.11</w:t>
            </w:r>
          </w:p>
        </w:tc>
      </w:tr>
      <w:tr w:rsidR="00A40154" w:rsidRPr="00662BAF" w:rsidTr="003B45F4">
        <w:tc>
          <w:tcPr>
            <w:tcW w:w="1988" w:type="pct"/>
          </w:tcPr>
          <w:p w:rsidR="00A40154" w:rsidRPr="00662BAF" w:rsidRDefault="00A40154" w:rsidP="003B45F4">
            <w:pPr>
              <w:pStyle w:val="a8"/>
            </w:pPr>
            <w:r w:rsidRPr="00662BAF">
              <w:t>2100</w:t>
            </w:r>
          </w:p>
        </w:tc>
        <w:tc>
          <w:tcPr>
            <w:tcW w:w="814" w:type="pct"/>
          </w:tcPr>
          <w:p w:rsidR="00A40154" w:rsidRPr="00662BAF" w:rsidRDefault="00A40154" w:rsidP="00A40154">
            <w:pPr>
              <w:pStyle w:val="a8"/>
            </w:pPr>
            <w:r w:rsidRPr="00662BAF">
              <w:t>0.000273</w:t>
            </w:r>
          </w:p>
        </w:tc>
        <w:tc>
          <w:tcPr>
            <w:tcW w:w="652" w:type="pct"/>
          </w:tcPr>
          <w:p w:rsidR="00A40154" w:rsidRPr="00662BAF" w:rsidRDefault="00A40154" w:rsidP="00A40154">
            <w:pPr>
              <w:pStyle w:val="a8"/>
            </w:pPr>
            <w:r w:rsidRPr="00662BAF">
              <w:t>0.14</w:t>
            </w:r>
          </w:p>
        </w:tc>
        <w:tc>
          <w:tcPr>
            <w:tcW w:w="895" w:type="pct"/>
          </w:tcPr>
          <w:p w:rsidR="00A40154" w:rsidRPr="00662BAF" w:rsidRDefault="00A40154" w:rsidP="00A40154">
            <w:pPr>
              <w:pStyle w:val="a8"/>
            </w:pPr>
            <w:r w:rsidRPr="00662BAF">
              <w:t>0.000011</w:t>
            </w:r>
          </w:p>
        </w:tc>
        <w:tc>
          <w:tcPr>
            <w:tcW w:w="651" w:type="pct"/>
          </w:tcPr>
          <w:p w:rsidR="00A40154" w:rsidRPr="00662BAF" w:rsidRDefault="00A40154" w:rsidP="00A40154">
            <w:pPr>
              <w:pStyle w:val="a8"/>
            </w:pPr>
            <w:r w:rsidRPr="00662BAF">
              <w:t>0.11</w:t>
            </w:r>
          </w:p>
        </w:tc>
      </w:tr>
      <w:tr w:rsidR="00A40154" w:rsidRPr="00662BAF" w:rsidTr="003B45F4">
        <w:tc>
          <w:tcPr>
            <w:tcW w:w="1988" w:type="pct"/>
          </w:tcPr>
          <w:p w:rsidR="00A40154" w:rsidRPr="00662BAF" w:rsidRDefault="00A40154" w:rsidP="003B45F4">
            <w:pPr>
              <w:pStyle w:val="a8"/>
            </w:pPr>
            <w:r w:rsidRPr="00662BAF">
              <w:t>2200</w:t>
            </w:r>
          </w:p>
        </w:tc>
        <w:tc>
          <w:tcPr>
            <w:tcW w:w="814" w:type="pct"/>
          </w:tcPr>
          <w:p w:rsidR="00A40154" w:rsidRPr="00662BAF" w:rsidRDefault="00A40154" w:rsidP="00A40154">
            <w:pPr>
              <w:pStyle w:val="a8"/>
            </w:pPr>
            <w:r w:rsidRPr="00662BAF">
              <w:t>0.000255</w:t>
            </w:r>
          </w:p>
        </w:tc>
        <w:tc>
          <w:tcPr>
            <w:tcW w:w="652" w:type="pct"/>
          </w:tcPr>
          <w:p w:rsidR="00A40154" w:rsidRPr="00662BAF" w:rsidRDefault="00A40154" w:rsidP="00A40154">
            <w:pPr>
              <w:pStyle w:val="a8"/>
            </w:pPr>
            <w:r w:rsidRPr="00662BAF">
              <w:t>0.13</w:t>
            </w:r>
          </w:p>
        </w:tc>
        <w:tc>
          <w:tcPr>
            <w:tcW w:w="895" w:type="pct"/>
          </w:tcPr>
          <w:p w:rsidR="00A40154" w:rsidRPr="00662BAF" w:rsidRDefault="00A40154" w:rsidP="00A40154">
            <w:pPr>
              <w:pStyle w:val="a8"/>
            </w:pPr>
            <w:r w:rsidRPr="00662BAF">
              <w:t>0.00001</w:t>
            </w:r>
          </w:p>
        </w:tc>
        <w:tc>
          <w:tcPr>
            <w:tcW w:w="651" w:type="pct"/>
          </w:tcPr>
          <w:p w:rsidR="00A40154" w:rsidRPr="00662BAF" w:rsidRDefault="00A40154" w:rsidP="00A40154">
            <w:pPr>
              <w:pStyle w:val="a8"/>
            </w:pPr>
            <w:r w:rsidRPr="00662BAF">
              <w:t>0.10</w:t>
            </w:r>
          </w:p>
        </w:tc>
      </w:tr>
      <w:tr w:rsidR="00A40154" w:rsidRPr="00662BAF" w:rsidTr="003B45F4">
        <w:tc>
          <w:tcPr>
            <w:tcW w:w="1988" w:type="pct"/>
          </w:tcPr>
          <w:p w:rsidR="00A40154" w:rsidRPr="00662BAF" w:rsidRDefault="00A40154" w:rsidP="003B45F4">
            <w:pPr>
              <w:pStyle w:val="a8"/>
            </w:pPr>
            <w:r w:rsidRPr="00662BAF">
              <w:t>2300</w:t>
            </w:r>
          </w:p>
        </w:tc>
        <w:tc>
          <w:tcPr>
            <w:tcW w:w="814" w:type="pct"/>
          </w:tcPr>
          <w:p w:rsidR="00A40154" w:rsidRPr="00662BAF" w:rsidRDefault="00A40154" w:rsidP="00A40154">
            <w:pPr>
              <w:pStyle w:val="a8"/>
            </w:pPr>
            <w:r w:rsidRPr="00662BAF">
              <w:t>0.000239</w:t>
            </w:r>
          </w:p>
        </w:tc>
        <w:tc>
          <w:tcPr>
            <w:tcW w:w="652" w:type="pct"/>
          </w:tcPr>
          <w:p w:rsidR="00A40154" w:rsidRPr="00662BAF" w:rsidRDefault="00A40154" w:rsidP="00A40154">
            <w:pPr>
              <w:pStyle w:val="a8"/>
            </w:pPr>
            <w:r w:rsidRPr="00662BAF">
              <w:t>0.12</w:t>
            </w:r>
          </w:p>
        </w:tc>
        <w:tc>
          <w:tcPr>
            <w:tcW w:w="895" w:type="pct"/>
          </w:tcPr>
          <w:p w:rsidR="00A40154" w:rsidRPr="00662BAF" w:rsidRDefault="00A40154" w:rsidP="00A40154">
            <w:pPr>
              <w:pStyle w:val="a8"/>
            </w:pPr>
            <w:r w:rsidRPr="00662BAF">
              <w:t>0.000009</w:t>
            </w:r>
          </w:p>
        </w:tc>
        <w:tc>
          <w:tcPr>
            <w:tcW w:w="651" w:type="pct"/>
          </w:tcPr>
          <w:p w:rsidR="00A40154" w:rsidRPr="00662BAF" w:rsidRDefault="00A40154" w:rsidP="00A40154">
            <w:pPr>
              <w:pStyle w:val="a8"/>
            </w:pPr>
            <w:r w:rsidRPr="00662BAF">
              <w:t>0.09</w:t>
            </w:r>
          </w:p>
        </w:tc>
      </w:tr>
      <w:tr w:rsidR="00A40154" w:rsidRPr="00662BAF" w:rsidTr="003B45F4">
        <w:tc>
          <w:tcPr>
            <w:tcW w:w="1988" w:type="pct"/>
          </w:tcPr>
          <w:p w:rsidR="00A40154" w:rsidRPr="00662BAF" w:rsidRDefault="00A40154" w:rsidP="003B45F4">
            <w:pPr>
              <w:pStyle w:val="a8"/>
            </w:pPr>
            <w:r w:rsidRPr="00662BAF">
              <w:t>2400</w:t>
            </w:r>
          </w:p>
        </w:tc>
        <w:tc>
          <w:tcPr>
            <w:tcW w:w="814" w:type="pct"/>
          </w:tcPr>
          <w:p w:rsidR="00A40154" w:rsidRPr="00662BAF" w:rsidRDefault="00A40154" w:rsidP="00A40154">
            <w:pPr>
              <w:pStyle w:val="a8"/>
            </w:pPr>
            <w:r w:rsidRPr="00662BAF">
              <w:t>0.000225</w:t>
            </w:r>
          </w:p>
        </w:tc>
        <w:tc>
          <w:tcPr>
            <w:tcW w:w="652" w:type="pct"/>
          </w:tcPr>
          <w:p w:rsidR="00A40154" w:rsidRPr="00662BAF" w:rsidRDefault="00A40154" w:rsidP="00A40154">
            <w:pPr>
              <w:pStyle w:val="a8"/>
            </w:pPr>
            <w:r w:rsidRPr="00662BAF">
              <w:t>0.11</w:t>
            </w:r>
          </w:p>
        </w:tc>
        <w:tc>
          <w:tcPr>
            <w:tcW w:w="895" w:type="pct"/>
          </w:tcPr>
          <w:p w:rsidR="00A40154" w:rsidRPr="00662BAF" w:rsidRDefault="00A40154" w:rsidP="00A40154">
            <w:pPr>
              <w:pStyle w:val="a8"/>
            </w:pPr>
            <w:r w:rsidRPr="00662BAF">
              <w:t>0.000009</w:t>
            </w:r>
          </w:p>
        </w:tc>
        <w:tc>
          <w:tcPr>
            <w:tcW w:w="651" w:type="pct"/>
          </w:tcPr>
          <w:p w:rsidR="00A40154" w:rsidRPr="00662BAF" w:rsidRDefault="00A40154" w:rsidP="00A40154">
            <w:pPr>
              <w:pStyle w:val="a8"/>
            </w:pPr>
            <w:r w:rsidRPr="00662BAF">
              <w:t>0.09</w:t>
            </w:r>
          </w:p>
        </w:tc>
      </w:tr>
      <w:tr w:rsidR="00A40154" w:rsidRPr="00662BAF" w:rsidTr="003B45F4">
        <w:tc>
          <w:tcPr>
            <w:tcW w:w="1988" w:type="pct"/>
          </w:tcPr>
          <w:p w:rsidR="00A40154" w:rsidRPr="00662BAF" w:rsidRDefault="00A40154" w:rsidP="003B45F4">
            <w:pPr>
              <w:pStyle w:val="a8"/>
            </w:pPr>
            <w:r w:rsidRPr="00662BAF">
              <w:t>2500</w:t>
            </w:r>
          </w:p>
        </w:tc>
        <w:tc>
          <w:tcPr>
            <w:tcW w:w="814" w:type="pct"/>
          </w:tcPr>
          <w:p w:rsidR="00A40154" w:rsidRPr="00662BAF" w:rsidRDefault="00A40154" w:rsidP="00A40154">
            <w:pPr>
              <w:pStyle w:val="a8"/>
            </w:pPr>
            <w:r w:rsidRPr="00662BAF">
              <w:t>0.000212</w:t>
            </w:r>
          </w:p>
        </w:tc>
        <w:tc>
          <w:tcPr>
            <w:tcW w:w="652" w:type="pct"/>
          </w:tcPr>
          <w:p w:rsidR="00A40154" w:rsidRPr="00662BAF" w:rsidRDefault="00A40154" w:rsidP="00A40154">
            <w:pPr>
              <w:pStyle w:val="a8"/>
            </w:pPr>
            <w:r w:rsidRPr="00662BAF">
              <w:t>0.11</w:t>
            </w:r>
          </w:p>
        </w:tc>
        <w:tc>
          <w:tcPr>
            <w:tcW w:w="895" w:type="pct"/>
          </w:tcPr>
          <w:p w:rsidR="00A40154" w:rsidRPr="00662BAF" w:rsidRDefault="00A40154" w:rsidP="00A40154">
            <w:pPr>
              <w:pStyle w:val="a8"/>
            </w:pPr>
            <w:r w:rsidRPr="00662BAF">
              <w:t>0.000008</w:t>
            </w:r>
          </w:p>
        </w:tc>
        <w:tc>
          <w:tcPr>
            <w:tcW w:w="651" w:type="pct"/>
          </w:tcPr>
          <w:p w:rsidR="00A40154" w:rsidRPr="00662BAF" w:rsidRDefault="00A40154" w:rsidP="00A40154">
            <w:pPr>
              <w:pStyle w:val="a8"/>
            </w:pPr>
            <w:r w:rsidRPr="00662BAF">
              <w:t>0.08</w:t>
            </w:r>
          </w:p>
        </w:tc>
      </w:tr>
      <w:tr w:rsidR="00A40154" w:rsidRPr="00662BAF" w:rsidTr="00514C63">
        <w:tc>
          <w:tcPr>
            <w:tcW w:w="1988" w:type="pct"/>
            <w:vAlign w:val="center"/>
          </w:tcPr>
          <w:p w:rsidR="00A40154" w:rsidRPr="00662BAF" w:rsidRDefault="00A40154" w:rsidP="00514C63">
            <w:pPr>
              <w:pStyle w:val="a8"/>
            </w:pPr>
            <w:r w:rsidRPr="00662BAF">
              <w:rPr>
                <w:rFonts w:hint="eastAsia"/>
              </w:rPr>
              <w:t>下风向最大浓度</w:t>
            </w:r>
          </w:p>
        </w:tc>
        <w:tc>
          <w:tcPr>
            <w:tcW w:w="1466" w:type="pct"/>
            <w:gridSpan w:val="2"/>
          </w:tcPr>
          <w:p w:rsidR="00A40154" w:rsidRPr="00662BAF" w:rsidRDefault="00A40154" w:rsidP="00A40154">
            <w:pPr>
              <w:pStyle w:val="a8"/>
            </w:pPr>
            <w:r w:rsidRPr="00662BAF">
              <w:t>0.0</w:t>
            </w:r>
            <w:r w:rsidRPr="00662BAF">
              <w:rPr>
                <w:rFonts w:hint="eastAsia"/>
              </w:rPr>
              <w:t>153</w:t>
            </w:r>
          </w:p>
        </w:tc>
        <w:tc>
          <w:tcPr>
            <w:tcW w:w="1546" w:type="pct"/>
            <w:gridSpan w:val="2"/>
          </w:tcPr>
          <w:p w:rsidR="00A40154" w:rsidRPr="00662BAF" w:rsidRDefault="00A40154" w:rsidP="00A40154">
            <w:pPr>
              <w:pStyle w:val="a8"/>
            </w:pPr>
            <w:r w:rsidRPr="00662BAF">
              <w:t>0.00</w:t>
            </w:r>
            <w:r w:rsidRPr="00662BAF">
              <w:rPr>
                <w:rFonts w:hint="eastAsia"/>
              </w:rPr>
              <w:t>0599</w:t>
            </w:r>
          </w:p>
        </w:tc>
      </w:tr>
      <w:tr w:rsidR="00A40154" w:rsidRPr="00662BAF" w:rsidTr="00514C63">
        <w:tc>
          <w:tcPr>
            <w:tcW w:w="1988" w:type="pct"/>
            <w:vAlign w:val="center"/>
          </w:tcPr>
          <w:p w:rsidR="00A40154" w:rsidRPr="00662BAF" w:rsidRDefault="00A40154" w:rsidP="00514C63">
            <w:pPr>
              <w:pStyle w:val="a8"/>
            </w:pPr>
            <w:r w:rsidRPr="00662BAF">
              <w:rPr>
                <w:rFonts w:hint="eastAsia"/>
              </w:rPr>
              <w:t>距离</w:t>
            </w:r>
            <w:r w:rsidRPr="00662BAF">
              <w:t>(m)</w:t>
            </w:r>
          </w:p>
        </w:tc>
        <w:tc>
          <w:tcPr>
            <w:tcW w:w="1466" w:type="pct"/>
            <w:gridSpan w:val="2"/>
            <w:vAlign w:val="center"/>
          </w:tcPr>
          <w:p w:rsidR="00A40154" w:rsidRPr="00662BAF" w:rsidRDefault="00A40154" w:rsidP="00C857BA">
            <w:pPr>
              <w:pStyle w:val="a8"/>
            </w:pPr>
            <w:r w:rsidRPr="00662BAF">
              <w:rPr>
                <w:rFonts w:hint="eastAsia"/>
              </w:rPr>
              <w:t>95</w:t>
            </w:r>
          </w:p>
        </w:tc>
        <w:tc>
          <w:tcPr>
            <w:tcW w:w="1546" w:type="pct"/>
            <w:gridSpan w:val="2"/>
            <w:vAlign w:val="center"/>
          </w:tcPr>
          <w:p w:rsidR="00A40154" w:rsidRPr="00662BAF" w:rsidRDefault="00A40154" w:rsidP="00514C63">
            <w:pPr>
              <w:pStyle w:val="a8"/>
            </w:pPr>
            <w:r w:rsidRPr="00662BAF">
              <w:rPr>
                <w:rFonts w:hint="eastAsia"/>
              </w:rPr>
              <w:t>95</w:t>
            </w:r>
          </w:p>
        </w:tc>
      </w:tr>
      <w:tr w:rsidR="00A40154" w:rsidRPr="00662BAF" w:rsidTr="00514C63">
        <w:tc>
          <w:tcPr>
            <w:tcW w:w="1988" w:type="pct"/>
            <w:vAlign w:val="center"/>
          </w:tcPr>
          <w:p w:rsidR="00A40154" w:rsidRPr="00662BAF" w:rsidRDefault="00A40154" w:rsidP="00514C63">
            <w:pPr>
              <w:pStyle w:val="a8"/>
            </w:pPr>
            <w:r w:rsidRPr="00662BAF">
              <w:t>Pmax(%)</w:t>
            </w:r>
          </w:p>
        </w:tc>
        <w:tc>
          <w:tcPr>
            <w:tcW w:w="1466" w:type="pct"/>
            <w:gridSpan w:val="2"/>
            <w:vAlign w:val="bottom"/>
          </w:tcPr>
          <w:p w:rsidR="00A40154" w:rsidRPr="00662BAF" w:rsidRDefault="00A40154" w:rsidP="00A40154">
            <w:pPr>
              <w:pStyle w:val="a8"/>
            </w:pPr>
            <w:r w:rsidRPr="00662BAF">
              <w:rPr>
                <w:rFonts w:hint="eastAsia"/>
              </w:rPr>
              <w:t>7</w:t>
            </w:r>
            <w:r w:rsidRPr="00662BAF">
              <w:t>.</w:t>
            </w:r>
            <w:r w:rsidRPr="00662BAF">
              <w:rPr>
                <w:rFonts w:hint="eastAsia"/>
              </w:rPr>
              <w:t>65</w:t>
            </w:r>
          </w:p>
        </w:tc>
        <w:tc>
          <w:tcPr>
            <w:tcW w:w="1546" w:type="pct"/>
            <w:gridSpan w:val="2"/>
            <w:vAlign w:val="bottom"/>
          </w:tcPr>
          <w:p w:rsidR="00A40154" w:rsidRPr="00662BAF" w:rsidRDefault="00A40154" w:rsidP="00A40154">
            <w:pPr>
              <w:pStyle w:val="a8"/>
            </w:pPr>
            <w:r w:rsidRPr="00662BAF">
              <w:rPr>
                <w:rFonts w:hint="eastAsia"/>
              </w:rPr>
              <w:t>5</w:t>
            </w:r>
            <w:r w:rsidRPr="00662BAF">
              <w:t>.</w:t>
            </w:r>
            <w:r w:rsidRPr="00662BAF">
              <w:rPr>
                <w:rFonts w:hint="eastAsia"/>
              </w:rPr>
              <w:t>99</w:t>
            </w:r>
          </w:p>
        </w:tc>
      </w:tr>
    </w:tbl>
    <w:p w:rsidR="00570CC3" w:rsidRPr="00662BAF" w:rsidRDefault="00570CC3" w:rsidP="00B729D0">
      <w:pPr>
        <w:ind w:firstLine="480"/>
        <w:jc w:val="center"/>
      </w:pPr>
      <w:bookmarkStart w:id="445" w:name="_Toc418674950"/>
      <w:r w:rsidRPr="00662BAF">
        <w:rPr>
          <w:rFonts w:hint="eastAsia"/>
        </w:rPr>
        <w:t>表</w:t>
      </w:r>
      <w:r w:rsidRPr="00662BAF">
        <w:t>8.2-</w:t>
      </w:r>
      <w:r w:rsidRPr="00662BAF">
        <w:rPr>
          <w:rFonts w:hint="eastAsia"/>
        </w:rPr>
        <w:t>8</w:t>
      </w:r>
      <w:r w:rsidRPr="00662BAF">
        <w:t xml:space="preserve"> </w:t>
      </w:r>
      <w:r w:rsidRPr="00662BAF">
        <w:rPr>
          <w:rFonts w:hint="eastAsia"/>
        </w:rPr>
        <w:t>罐区无组织废气排放估算表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5376"/>
        <w:gridCol w:w="2171"/>
        <w:gridCol w:w="1740"/>
      </w:tblGrid>
      <w:tr w:rsidR="00570CC3" w:rsidRPr="00662BAF" w:rsidTr="00776666">
        <w:trPr>
          <w:trHeight w:val="526"/>
        </w:trPr>
        <w:tc>
          <w:tcPr>
            <w:tcW w:w="2894" w:type="pct"/>
            <w:vAlign w:val="center"/>
          </w:tcPr>
          <w:p w:rsidR="00570CC3" w:rsidRPr="00662BAF" w:rsidRDefault="00570CC3" w:rsidP="00776666">
            <w:pPr>
              <w:pStyle w:val="a8"/>
            </w:pPr>
            <w:r w:rsidRPr="00662BAF">
              <w:rPr>
                <w:rFonts w:hint="eastAsia"/>
              </w:rPr>
              <w:t>距源中心下风向距离</w:t>
            </w:r>
            <w:r w:rsidRPr="00662BAF">
              <w:t>D(m)</w:t>
            </w:r>
          </w:p>
        </w:tc>
        <w:tc>
          <w:tcPr>
            <w:tcW w:w="1169" w:type="pct"/>
            <w:vAlign w:val="center"/>
          </w:tcPr>
          <w:p w:rsidR="00570CC3" w:rsidRPr="00662BAF" w:rsidRDefault="00570CC3" w:rsidP="00776666">
            <w:pPr>
              <w:pStyle w:val="a8"/>
            </w:pPr>
            <w:r w:rsidRPr="00662BAF">
              <w:rPr>
                <w:rFonts w:hint="eastAsia"/>
              </w:rPr>
              <w:t>落地浓度</w:t>
            </w:r>
            <w:r w:rsidRPr="00662BAF">
              <w:t>mg/m</w:t>
            </w:r>
            <w:r w:rsidRPr="00662BAF">
              <w:rPr>
                <w:vertAlign w:val="superscript"/>
              </w:rPr>
              <w:t>3</w:t>
            </w:r>
          </w:p>
        </w:tc>
        <w:tc>
          <w:tcPr>
            <w:tcW w:w="937" w:type="pct"/>
            <w:vAlign w:val="center"/>
          </w:tcPr>
          <w:p w:rsidR="00570CC3" w:rsidRPr="00662BAF" w:rsidRDefault="00570CC3" w:rsidP="00776666">
            <w:pPr>
              <w:pStyle w:val="a8"/>
            </w:pPr>
            <w:r w:rsidRPr="00662BAF">
              <w:rPr>
                <w:rFonts w:hint="eastAsia"/>
              </w:rPr>
              <w:t>占标率</w:t>
            </w:r>
            <w:r w:rsidRPr="00662BAF">
              <w:t>%</w:t>
            </w:r>
          </w:p>
        </w:tc>
      </w:tr>
      <w:tr w:rsidR="00691105" w:rsidRPr="00662BAF" w:rsidTr="003B45F4">
        <w:tc>
          <w:tcPr>
            <w:tcW w:w="2894" w:type="pct"/>
          </w:tcPr>
          <w:p w:rsidR="00691105" w:rsidRPr="00662BAF" w:rsidRDefault="00691105" w:rsidP="00776666">
            <w:pPr>
              <w:pStyle w:val="a8"/>
            </w:pPr>
            <w:r w:rsidRPr="00662BAF">
              <w:t>100</w:t>
            </w:r>
          </w:p>
        </w:tc>
        <w:tc>
          <w:tcPr>
            <w:tcW w:w="1169" w:type="pct"/>
          </w:tcPr>
          <w:p w:rsidR="00691105" w:rsidRPr="00662BAF" w:rsidRDefault="00691105" w:rsidP="00691105">
            <w:pPr>
              <w:pStyle w:val="a8"/>
            </w:pPr>
            <w:r w:rsidRPr="00662BAF">
              <w:t>0.08961</w:t>
            </w:r>
          </w:p>
        </w:tc>
        <w:tc>
          <w:tcPr>
            <w:tcW w:w="937" w:type="pct"/>
          </w:tcPr>
          <w:p w:rsidR="00691105" w:rsidRPr="00662BAF" w:rsidRDefault="00691105" w:rsidP="00691105">
            <w:pPr>
              <w:pStyle w:val="a8"/>
            </w:pPr>
            <w:r w:rsidRPr="00662BAF">
              <w:t>2.24</w:t>
            </w:r>
          </w:p>
        </w:tc>
      </w:tr>
      <w:tr w:rsidR="00691105" w:rsidRPr="00662BAF" w:rsidTr="003B45F4">
        <w:tc>
          <w:tcPr>
            <w:tcW w:w="2894" w:type="pct"/>
          </w:tcPr>
          <w:p w:rsidR="00691105" w:rsidRPr="00662BAF" w:rsidRDefault="00691105" w:rsidP="00776666">
            <w:pPr>
              <w:pStyle w:val="a8"/>
            </w:pPr>
            <w:r w:rsidRPr="00662BAF">
              <w:t>200</w:t>
            </w:r>
          </w:p>
        </w:tc>
        <w:tc>
          <w:tcPr>
            <w:tcW w:w="1169" w:type="pct"/>
          </w:tcPr>
          <w:p w:rsidR="00691105" w:rsidRPr="00662BAF" w:rsidRDefault="00691105" w:rsidP="00691105">
            <w:pPr>
              <w:pStyle w:val="a8"/>
            </w:pPr>
            <w:r w:rsidRPr="00662BAF">
              <w:t>0.09997</w:t>
            </w:r>
          </w:p>
        </w:tc>
        <w:tc>
          <w:tcPr>
            <w:tcW w:w="937" w:type="pct"/>
          </w:tcPr>
          <w:p w:rsidR="00691105" w:rsidRPr="00662BAF" w:rsidRDefault="00691105" w:rsidP="00691105">
            <w:pPr>
              <w:pStyle w:val="a8"/>
            </w:pPr>
            <w:r w:rsidRPr="00662BAF">
              <w:t>2.50</w:t>
            </w:r>
          </w:p>
        </w:tc>
      </w:tr>
      <w:tr w:rsidR="00691105" w:rsidRPr="00662BAF" w:rsidTr="003B45F4">
        <w:tc>
          <w:tcPr>
            <w:tcW w:w="2894" w:type="pct"/>
          </w:tcPr>
          <w:p w:rsidR="00691105" w:rsidRPr="00662BAF" w:rsidRDefault="00691105" w:rsidP="00776666">
            <w:pPr>
              <w:pStyle w:val="a8"/>
            </w:pPr>
            <w:r w:rsidRPr="00662BAF">
              <w:t>300</w:t>
            </w:r>
          </w:p>
        </w:tc>
        <w:tc>
          <w:tcPr>
            <w:tcW w:w="1169" w:type="pct"/>
          </w:tcPr>
          <w:p w:rsidR="00691105" w:rsidRPr="00662BAF" w:rsidRDefault="00691105" w:rsidP="00691105">
            <w:pPr>
              <w:pStyle w:val="a8"/>
            </w:pPr>
            <w:r w:rsidRPr="00662BAF">
              <w:t>0.0945</w:t>
            </w:r>
          </w:p>
        </w:tc>
        <w:tc>
          <w:tcPr>
            <w:tcW w:w="937" w:type="pct"/>
          </w:tcPr>
          <w:p w:rsidR="00691105" w:rsidRPr="00662BAF" w:rsidRDefault="00691105" w:rsidP="00691105">
            <w:pPr>
              <w:pStyle w:val="a8"/>
            </w:pPr>
            <w:r w:rsidRPr="00662BAF">
              <w:t>2.36</w:t>
            </w:r>
          </w:p>
        </w:tc>
      </w:tr>
      <w:tr w:rsidR="00691105" w:rsidRPr="00662BAF" w:rsidTr="003B45F4">
        <w:tc>
          <w:tcPr>
            <w:tcW w:w="2894" w:type="pct"/>
          </w:tcPr>
          <w:p w:rsidR="00691105" w:rsidRPr="00662BAF" w:rsidRDefault="00691105" w:rsidP="00776666">
            <w:pPr>
              <w:pStyle w:val="a8"/>
            </w:pPr>
            <w:r w:rsidRPr="00662BAF">
              <w:t>400</w:t>
            </w:r>
          </w:p>
        </w:tc>
        <w:tc>
          <w:tcPr>
            <w:tcW w:w="1169" w:type="pct"/>
          </w:tcPr>
          <w:p w:rsidR="00691105" w:rsidRPr="00662BAF" w:rsidRDefault="00691105" w:rsidP="00691105">
            <w:pPr>
              <w:pStyle w:val="a8"/>
            </w:pPr>
            <w:r w:rsidRPr="00662BAF">
              <w:t>0.08728</w:t>
            </w:r>
          </w:p>
        </w:tc>
        <w:tc>
          <w:tcPr>
            <w:tcW w:w="937" w:type="pct"/>
          </w:tcPr>
          <w:p w:rsidR="00691105" w:rsidRPr="00662BAF" w:rsidRDefault="00691105" w:rsidP="00691105">
            <w:pPr>
              <w:pStyle w:val="a8"/>
            </w:pPr>
            <w:r w:rsidRPr="00662BAF">
              <w:t>2.18</w:t>
            </w:r>
          </w:p>
        </w:tc>
      </w:tr>
      <w:tr w:rsidR="00691105" w:rsidRPr="00662BAF" w:rsidTr="003B45F4">
        <w:tc>
          <w:tcPr>
            <w:tcW w:w="2894" w:type="pct"/>
          </w:tcPr>
          <w:p w:rsidR="00691105" w:rsidRPr="00662BAF" w:rsidRDefault="00691105" w:rsidP="00776666">
            <w:pPr>
              <w:pStyle w:val="a8"/>
            </w:pPr>
            <w:r w:rsidRPr="00662BAF">
              <w:t>500</w:t>
            </w:r>
          </w:p>
        </w:tc>
        <w:tc>
          <w:tcPr>
            <w:tcW w:w="1169" w:type="pct"/>
          </w:tcPr>
          <w:p w:rsidR="00691105" w:rsidRPr="00662BAF" w:rsidRDefault="00691105" w:rsidP="00691105">
            <w:pPr>
              <w:pStyle w:val="a8"/>
            </w:pPr>
            <w:r w:rsidRPr="00662BAF">
              <w:t>0.08296</w:t>
            </w:r>
          </w:p>
        </w:tc>
        <w:tc>
          <w:tcPr>
            <w:tcW w:w="937" w:type="pct"/>
          </w:tcPr>
          <w:p w:rsidR="00691105" w:rsidRPr="00662BAF" w:rsidRDefault="00691105" w:rsidP="00691105">
            <w:pPr>
              <w:pStyle w:val="a8"/>
            </w:pPr>
            <w:r w:rsidRPr="00662BAF">
              <w:t>2.07</w:t>
            </w:r>
          </w:p>
        </w:tc>
      </w:tr>
      <w:tr w:rsidR="00691105" w:rsidRPr="00662BAF" w:rsidTr="003B45F4">
        <w:tc>
          <w:tcPr>
            <w:tcW w:w="2894" w:type="pct"/>
          </w:tcPr>
          <w:p w:rsidR="00691105" w:rsidRPr="00662BAF" w:rsidRDefault="00691105" w:rsidP="00776666">
            <w:pPr>
              <w:pStyle w:val="a8"/>
            </w:pPr>
            <w:r w:rsidRPr="00662BAF">
              <w:t>600</w:t>
            </w:r>
          </w:p>
        </w:tc>
        <w:tc>
          <w:tcPr>
            <w:tcW w:w="1169" w:type="pct"/>
          </w:tcPr>
          <w:p w:rsidR="00691105" w:rsidRPr="00662BAF" w:rsidRDefault="00691105" w:rsidP="00691105">
            <w:pPr>
              <w:pStyle w:val="a8"/>
            </w:pPr>
            <w:r w:rsidRPr="00662BAF">
              <w:t>0.07372</w:t>
            </w:r>
          </w:p>
        </w:tc>
        <w:tc>
          <w:tcPr>
            <w:tcW w:w="937" w:type="pct"/>
          </w:tcPr>
          <w:p w:rsidR="00691105" w:rsidRPr="00662BAF" w:rsidRDefault="00691105" w:rsidP="00691105">
            <w:pPr>
              <w:pStyle w:val="a8"/>
            </w:pPr>
            <w:r w:rsidRPr="00662BAF">
              <w:t>1.84</w:t>
            </w:r>
          </w:p>
        </w:tc>
      </w:tr>
      <w:tr w:rsidR="00691105" w:rsidRPr="00662BAF" w:rsidTr="003B45F4">
        <w:tc>
          <w:tcPr>
            <w:tcW w:w="2894" w:type="pct"/>
          </w:tcPr>
          <w:p w:rsidR="00691105" w:rsidRPr="00662BAF" w:rsidRDefault="00691105" w:rsidP="00776666">
            <w:pPr>
              <w:pStyle w:val="a8"/>
            </w:pPr>
            <w:r w:rsidRPr="00662BAF">
              <w:lastRenderedPageBreak/>
              <w:t>700</w:t>
            </w:r>
          </w:p>
        </w:tc>
        <w:tc>
          <w:tcPr>
            <w:tcW w:w="1169" w:type="pct"/>
          </w:tcPr>
          <w:p w:rsidR="00691105" w:rsidRPr="00662BAF" w:rsidRDefault="00691105" w:rsidP="00691105">
            <w:pPr>
              <w:pStyle w:val="a8"/>
            </w:pPr>
            <w:r w:rsidRPr="00662BAF">
              <w:t>0.0647</w:t>
            </w:r>
          </w:p>
        </w:tc>
        <w:tc>
          <w:tcPr>
            <w:tcW w:w="937" w:type="pct"/>
          </w:tcPr>
          <w:p w:rsidR="00691105" w:rsidRPr="00662BAF" w:rsidRDefault="00691105" w:rsidP="00691105">
            <w:pPr>
              <w:pStyle w:val="a8"/>
            </w:pPr>
            <w:r w:rsidRPr="00662BAF">
              <w:t>1.62</w:t>
            </w:r>
          </w:p>
        </w:tc>
      </w:tr>
      <w:tr w:rsidR="00691105" w:rsidRPr="00662BAF" w:rsidTr="003B45F4">
        <w:tc>
          <w:tcPr>
            <w:tcW w:w="2894" w:type="pct"/>
          </w:tcPr>
          <w:p w:rsidR="00691105" w:rsidRPr="00662BAF" w:rsidRDefault="00691105" w:rsidP="00776666">
            <w:pPr>
              <w:pStyle w:val="a8"/>
            </w:pPr>
            <w:r w:rsidRPr="00662BAF">
              <w:t>800</w:t>
            </w:r>
          </w:p>
        </w:tc>
        <w:tc>
          <w:tcPr>
            <w:tcW w:w="1169" w:type="pct"/>
          </w:tcPr>
          <w:p w:rsidR="00691105" w:rsidRPr="00662BAF" w:rsidRDefault="00691105" w:rsidP="00691105">
            <w:pPr>
              <w:pStyle w:val="a8"/>
            </w:pPr>
            <w:r w:rsidRPr="00662BAF">
              <w:t>0.06149</w:t>
            </w:r>
          </w:p>
        </w:tc>
        <w:tc>
          <w:tcPr>
            <w:tcW w:w="937" w:type="pct"/>
          </w:tcPr>
          <w:p w:rsidR="00691105" w:rsidRPr="00662BAF" w:rsidRDefault="00691105" w:rsidP="00691105">
            <w:pPr>
              <w:pStyle w:val="a8"/>
            </w:pPr>
            <w:r w:rsidRPr="00662BAF">
              <w:t>1.54</w:t>
            </w:r>
          </w:p>
        </w:tc>
      </w:tr>
      <w:tr w:rsidR="00691105" w:rsidRPr="00662BAF" w:rsidTr="003B45F4">
        <w:tc>
          <w:tcPr>
            <w:tcW w:w="2894" w:type="pct"/>
          </w:tcPr>
          <w:p w:rsidR="00691105" w:rsidRPr="00662BAF" w:rsidRDefault="00691105" w:rsidP="00776666">
            <w:pPr>
              <w:pStyle w:val="a8"/>
            </w:pPr>
            <w:r w:rsidRPr="00662BAF">
              <w:t>900</w:t>
            </w:r>
          </w:p>
        </w:tc>
        <w:tc>
          <w:tcPr>
            <w:tcW w:w="1169" w:type="pct"/>
          </w:tcPr>
          <w:p w:rsidR="00691105" w:rsidRPr="00662BAF" w:rsidRDefault="00691105" w:rsidP="00691105">
            <w:pPr>
              <w:pStyle w:val="a8"/>
            </w:pPr>
            <w:r w:rsidRPr="00662BAF">
              <w:t>0.05728</w:t>
            </w:r>
          </w:p>
        </w:tc>
        <w:tc>
          <w:tcPr>
            <w:tcW w:w="937" w:type="pct"/>
          </w:tcPr>
          <w:p w:rsidR="00691105" w:rsidRPr="00662BAF" w:rsidRDefault="00691105" w:rsidP="00691105">
            <w:pPr>
              <w:pStyle w:val="a8"/>
            </w:pPr>
            <w:r w:rsidRPr="00662BAF">
              <w:t>1.43</w:t>
            </w:r>
          </w:p>
        </w:tc>
      </w:tr>
      <w:tr w:rsidR="00691105" w:rsidRPr="00662BAF" w:rsidTr="003B45F4">
        <w:tc>
          <w:tcPr>
            <w:tcW w:w="2894" w:type="pct"/>
          </w:tcPr>
          <w:p w:rsidR="00691105" w:rsidRPr="00662BAF" w:rsidRDefault="00691105" w:rsidP="00776666">
            <w:pPr>
              <w:pStyle w:val="a8"/>
            </w:pPr>
            <w:r w:rsidRPr="00662BAF">
              <w:t>1000</w:t>
            </w:r>
          </w:p>
        </w:tc>
        <w:tc>
          <w:tcPr>
            <w:tcW w:w="1169" w:type="pct"/>
          </w:tcPr>
          <w:p w:rsidR="00691105" w:rsidRPr="00662BAF" w:rsidRDefault="00691105" w:rsidP="00691105">
            <w:pPr>
              <w:pStyle w:val="a8"/>
            </w:pPr>
            <w:r w:rsidRPr="00662BAF">
              <w:t>0.05278</w:t>
            </w:r>
          </w:p>
        </w:tc>
        <w:tc>
          <w:tcPr>
            <w:tcW w:w="937" w:type="pct"/>
          </w:tcPr>
          <w:p w:rsidR="00691105" w:rsidRPr="00662BAF" w:rsidRDefault="00691105" w:rsidP="00691105">
            <w:pPr>
              <w:pStyle w:val="a8"/>
            </w:pPr>
            <w:r w:rsidRPr="00662BAF">
              <w:t>1.32</w:t>
            </w:r>
          </w:p>
        </w:tc>
      </w:tr>
      <w:tr w:rsidR="00691105" w:rsidRPr="00662BAF" w:rsidTr="003B45F4">
        <w:tc>
          <w:tcPr>
            <w:tcW w:w="2894" w:type="pct"/>
          </w:tcPr>
          <w:p w:rsidR="00691105" w:rsidRPr="00662BAF" w:rsidRDefault="00691105" w:rsidP="00776666">
            <w:pPr>
              <w:pStyle w:val="a8"/>
            </w:pPr>
            <w:r w:rsidRPr="00662BAF">
              <w:t>1100</w:t>
            </w:r>
          </w:p>
        </w:tc>
        <w:tc>
          <w:tcPr>
            <w:tcW w:w="1169" w:type="pct"/>
          </w:tcPr>
          <w:p w:rsidR="00691105" w:rsidRPr="00662BAF" w:rsidRDefault="00691105" w:rsidP="00691105">
            <w:pPr>
              <w:pStyle w:val="a8"/>
            </w:pPr>
            <w:r w:rsidRPr="00662BAF">
              <w:t>0.04874</w:t>
            </w:r>
          </w:p>
        </w:tc>
        <w:tc>
          <w:tcPr>
            <w:tcW w:w="937" w:type="pct"/>
          </w:tcPr>
          <w:p w:rsidR="00691105" w:rsidRPr="00662BAF" w:rsidRDefault="00691105" w:rsidP="00691105">
            <w:pPr>
              <w:pStyle w:val="a8"/>
            </w:pPr>
            <w:r w:rsidRPr="00662BAF">
              <w:t>1.22</w:t>
            </w:r>
          </w:p>
        </w:tc>
      </w:tr>
      <w:tr w:rsidR="00691105" w:rsidRPr="00662BAF" w:rsidTr="003B45F4">
        <w:tc>
          <w:tcPr>
            <w:tcW w:w="2894" w:type="pct"/>
          </w:tcPr>
          <w:p w:rsidR="00691105" w:rsidRPr="00662BAF" w:rsidRDefault="00691105" w:rsidP="00776666">
            <w:pPr>
              <w:pStyle w:val="a8"/>
            </w:pPr>
            <w:r w:rsidRPr="00662BAF">
              <w:t>1200</w:t>
            </w:r>
          </w:p>
        </w:tc>
        <w:tc>
          <w:tcPr>
            <w:tcW w:w="1169" w:type="pct"/>
          </w:tcPr>
          <w:p w:rsidR="00691105" w:rsidRPr="00662BAF" w:rsidRDefault="00691105" w:rsidP="00691105">
            <w:pPr>
              <w:pStyle w:val="a8"/>
            </w:pPr>
            <w:r w:rsidRPr="00662BAF">
              <w:t>0.04811</w:t>
            </w:r>
          </w:p>
        </w:tc>
        <w:tc>
          <w:tcPr>
            <w:tcW w:w="937" w:type="pct"/>
          </w:tcPr>
          <w:p w:rsidR="00691105" w:rsidRPr="00662BAF" w:rsidRDefault="00691105" w:rsidP="00691105">
            <w:pPr>
              <w:pStyle w:val="a8"/>
            </w:pPr>
            <w:r w:rsidRPr="00662BAF">
              <w:t>1.20</w:t>
            </w:r>
          </w:p>
        </w:tc>
      </w:tr>
      <w:tr w:rsidR="00691105" w:rsidRPr="00662BAF" w:rsidTr="003B45F4">
        <w:tc>
          <w:tcPr>
            <w:tcW w:w="2894" w:type="pct"/>
          </w:tcPr>
          <w:p w:rsidR="00691105" w:rsidRPr="00662BAF" w:rsidRDefault="00691105" w:rsidP="00776666">
            <w:pPr>
              <w:pStyle w:val="a8"/>
            </w:pPr>
            <w:r w:rsidRPr="00662BAF">
              <w:t>1300</w:t>
            </w:r>
          </w:p>
        </w:tc>
        <w:tc>
          <w:tcPr>
            <w:tcW w:w="1169" w:type="pct"/>
          </w:tcPr>
          <w:p w:rsidR="00691105" w:rsidRPr="00662BAF" w:rsidRDefault="00691105" w:rsidP="00691105">
            <w:pPr>
              <w:pStyle w:val="a8"/>
            </w:pPr>
            <w:r w:rsidRPr="00662BAF">
              <w:t>0.04701</w:t>
            </w:r>
          </w:p>
        </w:tc>
        <w:tc>
          <w:tcPr>
            <w:tcW w:w="937" w:type="pct"/>
          </w:tcPr>
          <w:p w:rsidR="00691105" w:rsidRPr="00662BAF" w:rsidRDefault="00691105" w:rsidP="00691105">
            <w:pPr>
              <w:pStyle w:val="a8"/>
            </w:pPr>
            <w:r w:rsidRPr="00662BAF">
              <w:t>1.18</w:t>
            </w:r>
          </w:p>
        </w:tc>
      </w:tr>
      <w:tr w:rsidR="00691105" w:rsidRPr="00662BAF" w:rsidTr="003B45F4">
        <w:tc>
          <w:tcPr>
            <w:tcW w:w="2894" w:type="pct"/>
          </w:tcPr>
          <w:p w:rsidR="00691105" w:rsidRPr="00662BAF" w:rsidRDefault="00691105" w:rsidP="00776666">
            <w:pPr>
              <w:pStyle w:val="a8"/>
            </w:pPr>
            <w:r w:rsidRPr="00662BAF">
              <w:t>1400</w:t>
            </w:r>
          </w:p>
        </w:tc>
        <w:tc>
          <w:tcPr>
            <w:tcW w:w="1169" w:type="pct"/>
          </w:tcPr>
          <w:p w:rsidR="00691105" w:rsidRPr="00662BAF" w:rsidRDefault="00691105" w:rsidP="00691105">
            <w:pPr>
              <w:pStyle w:val="a8"/>
            </w:pPr>
            <w:r w:rsidRPr="00662BAF">
              <w:t>0.04563</w:t>
            </w:r>
          </w:p>
        </w:tc>
        <w:tc>
          <w:tcPr>
            <w:tcW w:w="937" w:type="pct"/>
          </w:tcPr>
          <w:p w:rsidR="00691105" w:rsidRPr="00662BAF" w:rsidRDefault="00691105" w:rsidP="00691105">
            <w:pPr>
              <w:pStyle w:val="a8"/>
            </w:pPr>
            <w:r w:rsidRPr="00662BAF">
              <w:t>1.14</w:t>
            </w:r>
          </w:p>
        </w:tc>
      </w:tr>
      <w:tr w:rsidR="00691105" w:rsidRPr="00662BAF" w:rsidTr="003B45F4">
        <w:tc>
          <w:tcPr>
            <w:tcW w:w="2894" w:type="pct"/>
          </w:tcPr>
          <w:p w:rsidR="00691105" w:rsidRPr="00662BAF" w:rsidRDefault="00691105" w:rsidP="00776666">
            <w:pPr>
              <w:pStyle w:val="a8"/>
            </w:pPr>
            <w:r w:rsidRPr="00662BAF">
              <w:t>1500</w:t>
            </w:r>
          </w:p>
        </w:tc>
        <w:tc>
          <w:tcPr>
            <w:tcW w:w="1169" w:type="pct"/>
          </w:tcPr>
          <w:p w:rsidR="00691105" w:rsidRPr="00662BAF" w:rsidRDefault="00691105" w:rsidP="00691105">
            <w:pPr>
              <w:pStyle w:val="a8"/>
            </w:pPr>
            <w:r w:rsidRPr="00662BAF">
              <w:t>0.04407</w:t>
            </w:r>
          </w:p>
        </w:tc>
        <w:tc>
          <w:tcPr>
            <w:tcW w:w="937" w:type="pct"/>
          </w:tcPr>
          <w:p w:rsidR="00691105" w:rsidRPr="00662BAF" w:rsidRDefault="00691105" w:rsidP="00691105">
            <w:pPr>
              <w:pStyle w:val="a8"/>
            </w:pPr>
            <w:r w:rsidRPr="00662BAF">
              <w:t>1.10</w:t>
            </w:r>
          </w:p>
        </w:tc>
      </w:tr>
      <w:tr w:rsidR="00691105" w:rsidRPr="00662BAF" w:rsidTr="003B45F4">
        <w:tc>
          <w:tcPr>
            <w:tcW w:w="2894" w:type="pct"/>
          </w:tcPr>
          <w:p w:rsidR="00691105" w:rsidRPr="00662BAF" w:rsidRDefault="00691105" w:rsidP="00776666">
            <w:pPr>
              <w:pStyle w:val="a8"/>
            </w:pPr>
            <w:r w:rsidRPr="00662BAF">
              <w:t>1600</w:t>
            </w:r>
          </w:p>
        </w:tc>
        <w:tc>
          <w:tcPr>
            <w:tcW w:w="1169" w:type="pct"/>
          </w:tcPr>
          <w:p w:rsidR="00691105" w:rsidRPr="00662BAF" w:rsidRDefault="00691105" w:rsidP="00691105">
            <w:pPr>
              <w:pStyle w:val="a8"/>
            </w:pPr>
            <w:r w:rsidRPr="00662BAF">
              <w:t>0.04244</w:t>
            </w:r>
          </w:p>
        </w:tc>
        <w:tc>
          <w:tcPr>
            <w:tcW w:w="937" w:type="pct"/>
          </w:tcPr>
          <w:p w:rsidR="00691105" w:rsidRPr="00662BAF" w:rsidRDefault="00691105" w:rsidP="00691105">
            <w:pPr>
              <w:pStyle w:val="a8"/>
            </w:pPr>
            <w:r w:rsidRPr="00662BAF">
              <w:t>1.06</w:t>
            </w:r>
          </w:p>
        </w:tc>
      </w:tr>
      <w:tr w:rsidR="00691105" w:rsidRPr="00662BAF" w:rsidTr="003B45F4">
        <w:tc>
          <w:tcPr>
            <w:tcW w:w="2894" w:type="pct"/>
          </w:tcPr>
          <w:p w:rsidR="00691105" w:rsidRPr="00662BAF" w:rsidRDefault="00691105" w:rsidP="00776666">
            <w:pPr>
              <w:pStyle w:val="a8"/>
            </w:pPr>
            <w:r w:rsidRPr="00662BAF">
              <w:t>1700</w:t>
            </w:r>
          </w:p>
        </w:tc>
        <w:tc>
          <w:tcPr>
            <w:tcW w:w="1169" w:type="pct"/>
          </w:tcPr>
          <w:p w:rsidR="00691105" w:rsidRPr="00662BAF" w:rsidRDefault="00691105" w:rsidP="00691105">
            <w:pPr>
              <w:pStyle w:val="a8"/>
            </w:pPr>
            <w:r w:rsidRPr="00662BAF">
              <w:t>0.04078</w:t>
            </w:r>
          </w:p>
        </w:tc>
        <w:tc>
          <w:tcPr>
            <w:tcW w:w="937" w:type="pct"/>
          </w:tcPr>
          <w:p w:rsidR="00691105" w:rsidRPr="00662BAF" w:rsidRDefault="00691105" w:rsidP="00691105">
            <w:pPr>
              <w:pStyle w:val="a8"/>
            </w:pPr>
            <w:r w:rsidRPr="00662BAF">
              <w:t>1.02</w:t>
            </w:r>
          </w:p>
        </w:tc>
      </w:tr>
      <w:tr w:rsidR="00691105" w:rsidRPr="00662BAF" w:rsidTr="003B45F4">
        <w:tc>
          <w:tcPr>
            <w:tcW w:w="2894" w:type="pct"/>
          </w:tcPr>
          <w:p w:rsidR="00691105" w:rsidRPr="00662BAF" w:rsidRDefault="00691105" w:rsidP="00776666">
            <w:pPr>
              <w:pStyle w:val="a8"/>
            </w:pPr>
            <w:r w:rsidRPr="00662BAF">
              <w:t>1800</w:t>
            </w:r>
          </w:p>
        </w:tc>
        <w:tc>
          <w:tcPr>
            <w:tcW w:w="1169" w:type="pct"/>
          </w:tcPr>
          <w:p w:rsidR="00691105" w:rsidRPr="00662BAF" w:rsidRDefault="00691105" w:rsidP="00691105">
            <w:pPr>
              <w:pStyle w:val="a8"/>
            </w:pPr>
            <w:r w:rsidRPr="00662BAF">
              <w:t>0.03912</w:t>
            </w:r>
          </w:p>
        </w:tc>
        <w:tc>
          <w:tcPr>
            <w:tcW w:w="937" w:type="pct"/>
          </w:tcPr>
          <w:p w:rsidR="00691105" w:rsidRPr="00662BAF" w:rsidRDefault="00691105" w:rsidP="00691105">
            <w:pPr>
              <w:pStyle w:val="a8"/>
            </w:pPr>
            <w:r w:rsidRPr="00662BAF">
              <w:t>0.98</w:t>
            </w:r>
          </w:p>
        </w:tc>
      </w:tr>
      <w:tr w:rsidR="00691105" w:rsidRPr="00662BAF" w:rsidTr="003B45F4">
        <w:tc>
          <w:tcPr>
            <w:tcW w:w="2894" w:type="pct"/>
          </w:tcPr>
          <w:p w:rsidR="00691105" w:rsidRPr="00662BAF" w:rsidRDefault="00691105" w:rsidP="00776666">
            <w:pPr>
              <w:pStyle w:val="a8"/>
            </w:pPr>
            <w:r w:rsidRPr="00662BAF">
              <w:t>1900</w:t>
            </w:r>
          </w:p>
        </w:tc>
        <w:tc>
          <w:tcPr>
            <w:tcW w:w="1169" w:type="pct"/>
          </w:tcPr>
          <w:p w:rsidR="00691105" w:rsidRPr="00662BAF" w:rsidRDefault="00691105" w:rsidP="00691105">
            <w:pPr>
              <w:pStyle w:val="a8"/>
            </w:pPr>
            <w:r w:rsidRPr="00662BAF">
              <w:t>0.03751</w:t>
            </w:r>
          </w:p>
        </w:tc>
        <w:tc>
          <w:tcPr>
            <w:tcW w:w="937" w:type="pct"/>
          </w:tcPr>
          <w:p w:rsidR="00691105" w:rsidRPr="00662BAF" w:rsidRDefault="00691105" w:rsidP="00691105">
            <w:pPr>
              <w:pStyle w:val="a8"/>
            </w:pPr>
            <w:r w:rsidRPr="00662BAF">
              <w:t>0.94</w:t>
            </w:r>
          </w:p>
        </w:tc>
      </w:tr>
      <w:tr w:rsidR="00691105" w:rsidRPr="00662BAF" w:rsidTr="003B45F4">
        <w:tc>
          <w:tcPr>
            <w:tcW w:w="2894" w:type="pct"/>
          </w:tcPr>
          <w:p w:rsidR="00691105" w:rsidRPr="00662BAF" w:rsidRDefault="00691105" w:rsidP="00776666">
            <w:pPr>
              <w:pStyle w:val="a8"/>
            </w:pPr>
            <w:r w:rsidRPr="00662BAF">
              <w:t>2000</w:t>
            </w:r>
          </w:p>
        </w:tc>
        <w:tc>
          <w:tcPr>
            <w:tcW w:w="1169" w:type="pct"/>
          </w:tcPr>
          <w:p w:rsidR="00691105" w:rsidRPr="00662BAF" w:rsidRDefault="00691105" w:rsidP="00691105">
            <w:pPr>
              <w:pStyle w:val="a8"/>
            </w:pPr>
            <w:r w:rsidRPr="00662BAF">
              <w:t>0.03595</w:t>
            </w:r>
          </w:p>
        </w:tc>
        <w:tc>
          <w:tcPr>
            <w:tcW w:w="937" w:type="pct"/>
          </w:tcPr>
          <w:p w:rsidR="00691105" w:rsidRPr="00662BAF" w:rsidRDefault="00691105" w:rsidP="00691105">
            <w:pPr>
              <w:pStyle w:val="a8"/>
            </w:pPr>
            <w:r w:rsidRPr="00662BAF">
              <w:t>0.90</w:t>
            </w:r>
          </w:p>
        </w:tc>
      </w:tr>
      <w:tr w:rsidR="00691105" w:rsidRPr="00662BAF" w:rsidTr="003B45F4">
        <w:tc>
          <w:tcPr>
            <w:tcW w:w="2894" w:type="pct"/>
          </w:tcPr>
          <w:p w:rsidR="00691105" w:rsidRPr="00662BAF" w:rsidRDefault="00691105" w:rsidP="00776666">
            <w:pPr>
              <w:pStyle w:val="a8"/>
            </w:pPr>
            <w:r w:rsidRPr="00662BAF">
              <w:t>2100</w:t>
            </w:r>
          </w:p>
        </w:tc>
        <w:tc>
          <w:tcPr>
            <w:tcW w:w="1169" w:type="pct"/>
          </w:tcPr>
          <w:p w:rsidR="00691105" w:rsidRPr="00662BAF" w:rsidRDefault="00691105" w:rsidP="00691105">
            <w:pPr>
              <w:pStyle w:val="a8"/>
            </w:pPr>
            <w:r w:rsidRPr="00662BAF">
              <w:t>0.03445</w:t>
            </w:r>
          </w:p>
        </w:tc>
        <w:tc>
          <w:tcPr>
            <w:tcW w:w="937" w:type="pct"/>
          </w:tcPr>
          <w:p w:rsidR="00691105" w:rsidRPr="00662BAF" w:rsidRDefault="00691105" w:rsidP="00691105">
            <w:pPr>
              <w:pStyle w:val="a8"/>
            </w:pPr>
            <w:r w:rsidRPr="00662BAF">
              <w:t>0.86</w:t>
            </w:r>
          </w:p>
        </w:tc>
      </w:tr>
      <w:tr w:rsidR="00691105" w:rsidRPr="00662BAF" w:rsidTr="003B45F4">
        <w:tc>
          <w:tcPr>
            <w:tcW w:w="2894" w:type="pct"/>
          </w:tcPr>
          <w:p w:rsidR="00691105" w:rsidRPr="00662BAF" w:rsidRDefault="00691105" w:rsidP="00776666">
            <w:pPr>
              <w:pStyle w:val="a8"/>
            </w:pPr>
            <w:r w:rsidRPr="00662BAF">
              <w:t>2200</w:t>
            </w:r>
          </w:p>
        </w:tc>
        <w:tc>
          <w:tcPr>
            <w:tcW w:w="1169" w:type="pct"/>
          </w:tcPr>
          <w:p w:rsidR="00691105" w:rsidRPr="00662BAF" w:rsidRDefault="00691105" w:rsidP="00691105">
            <w:pPr>
              <w:pStyle w:val="a8"/>
            </w:pPr>
            <w:r w:rsidRPr="00662BAF">
              <w:t>0.03303</w:t>
            </w:r>
          </w:p>
        </w:tc>
        <w:tc>
          <w:tcPr>
            <w:tcW w:w="937" w:type="pct"/>
          </w:tcPr>
          <w:p w:rsidR="00691105" w:rsidRPr="00662BAF" w:rsidRDefault="00691105" w:rsidP="00691105">
            <w:pPr>
              <w:pStyle w:val="a8"/>
            </w:pPr>
            <w:r w:rsidRPr="00662BAF">
              <w:t>0.83</w:t>
            </w:r>
          </w:p>
        </w:tc>
      </w:tr>
      <w:tr w:rsidR="00691105" w:rsidRPr="00662BAF" w:rsidTr="003B45F4">
        <w:tc>
          <w:tcPr>
            <w:tcW w:w="2894" w:type="pct"/>
          </w:tcPr>
          <w:p w:rsidR="00691105" w:rsidRPr="00662BAF" w:rsidRDefault="00691105" w:rsidP="00776666">
            <w:pPr>
              <w:pStyle w:val="a8"/>
            </w:pPr>
            <w:r w:rsidRPr="00662BAF">
              <w:t>2300</w:t>
            </w:r>
          </w:p>
        </w:tc>
        <w:tc>
          <w:tcPr>
            <w:tcW w:w="1169" w:type="pct"/>
          </w:tcPr>
          <w:p w:rsidR="00691105" w:rsidRPr="00662BAF" w:rsidRDefault="00691105" w:rsidP="00691105">
            <w:pPr>
              <w:pStyle w:val="a8"/>
            </w:pPr>
            <w:r w:rsidRPr="00662BAF">
              <w:t>0.0317</w:t>
            </w:r>
          </w:p>
        </w:tc>
        <w:tc>
          <w:tcPr>
            <w:tcW w:w="937" w:type="pct"/>
          </w:tcPr>
          <w:p w:rsidR="00691105" w:rsidRPr="00662BAF" w:rsidRDefault="00691105" w:rsidP="00691105">
            <w:pPr>
              <w:pStyle w:val="a8"/>
            </w:pPr>
            <w:r w:rsidRPr="00662BAF">
              <w:t>0.79</w:t>
            </w:r>
          </w:p>
        </w:tc>
      </w:tr>
      <w:tr w:rsidR="00691105" w:rsidRPr="00662BAF" w:rsidTr="003B45F4">
        <w:tc>
          <w:tcPr>
            <w:tcW w:w="2894" w:type="pct"/>
          </w:tcPr>
          <w:p w:rsidR="00691105" w:rsidRPr="00662BAF" w:rsidRDefault="00691105" w:rsidP="00776666">
            <w:pPr>
              <w:pStyle w:val="a8"/>
            </w:pPr>
            <w:r w:rsidRPr="00662BAF">
              <w:t>2400</w:t>
            </w:r>
          </w:p>
        </w:tc>
        <w:tc>
          <w:tcPr>
            <w:tcW w:w="1169" w:type="pct"/>
          </w:tcPr>
          <w:p w:rsidR="00691105" w:rsidRPr="00662BAF" w:rsidRDefault="00691105" w:rsidP="00691105">
            <w:pPr>
              <w:pStyle w:val="a8"/>
            </w:pPr>
            <w:r w:rsidRPr="00662BAF">
              <w:t>0.03044</w:t>
            </w:r>
          </w:p>
        </w:tc>
        <w:tc>
          <w:tcPr>
            <w:tcW w:w="937" w:type="pct"/>
          </w:tcPr>
          <w:p w:rsidR="00691105" w:rsidRPr="00662BAF" w:rsidRDefault="00691105" w:rsidP="00691105">
            <w:pPr>
              <w:pStyle w:val="a8"/>
            </w:pPr>
            <w:r w:rsidRPr="00662BAF">
              <w:t>0.76</w:t>
            </w:r>
          </w:p>
        </w:tc>
      </w:tr>
      <w:tr w:rsidR="00691105" w:rsidRPr="00662BAF" w:rsidTr="003B45F4">
        <w:tc>
          <w:tcPr>
            <w:tcW w:w="2894" w:type="pct"/>
          </w:tcPr>
          <w:p w:rsidR="00691105" w:rsidRPr="00662BAF" w:rsidRDefault="00691105" w:rsidP="00776666">
            <w:pPr>
              <w:pStyle w:val="a8"/>
            </w:pPr>
            <w:r w:rsidRPr="00662BAF">
              <w:rPr>
                <w:rFonts w:hint="eastAsia"/>
              </w:rPr>
              <w:t>2500</w:t>
            </w:r>
          </w:p>
        </w:tc>
        <w:tc>
          <w:tcPr>
            <w:tcW w:w="1169" w:type="pct"/>
          </w:tcPr>
          <w:p w:rsidR="00691105" w:rsidRPr="00662BAF" w:rsidRDefault="00691105" w:rsidP="00691105">
            <w:pPr>
              <w:pStyle w:val="a8"/>
            </w:pPr>
            <w:r w:rsidRPr="00662BAF">
              <w:t>0.02925</w:t>
            </w:r>
          </w:p>
        </w:tc>
        <w:tc>
          <w:tcPr>
            <w:tcW w:w="937" w:type="pct"/>
          </w:tcPr>
          <w:p w:rsidR="00691105" w:rsidRPr="00662BAF" w:rsidRDefault="00691105" w:rsidP="00691105">
            <w:pPr>
              <w:pStyle w:val="a8"/>
            </w:pPr>
            <w:r w:rsidRPr="00662BAF">
              <w:t>0.73</w:t>
            </w:r>
          </w:p>
        </w:tc>
      </w:tr>
      <w:tr w:rsidR="00570CC3" w:rsidRPr="00662BAF" w:rsidTr="00776666">
        <w:tc>
          <w:tcPr>
            <w:tcW w:w="2894" w:type="pct"/>
            <w:vAlign w:val="center"/>
          </w:tcPr>
          <w:p w:rsidR="00570CC3" w:rsidRPr="00662BAF" w:rsidRDefault="00570CC3" w:rsidP="00776666">
            <w:pPr>
              <w:pStyle w:val="a8"/>
            </w:pPr>
            <w:r w:rsidRPr="00662BAF">
              <w:rPr>
                <w:rFonts w:hint="eastAsia"/>
              </w:rPr>
              <w:t>下风向最大浓度</w:t>
            </w:r>
          </w:p>
        </w:tc>
        <w:tc>
          <w:tcPr>
            <w:tcW w:w="2106" w:type="pct"/>
            <w:gridSpan w:val="2"/>
            <w:vAlign w:val="center"/>
          </w:tcPr>
          <w:p w:rsidR="00570CC3" w:rsidRPr="00662BAF" w:rsidRDefault="00570CC3" w:rsidP="00691105">
            <w:pPr>
              <w:pStyle w:val="a8"/>
            </w:pPr>
            <w:r w:rsidRPr="00662BAF">
              <w:t>0.</w:t>
            </w:r>
            <w:r w:rsidR="00691105" w:rsidRPr="00662BAF">
              <w:rPr>
                <w:rFonts w:hint="eastAsia"/>
              </w:rPr>
              <w:t>104</w:t>
            </w:r>
          </w:p>
        </w:tc>
      </w:tr>
      <w:tr w:rsidR="00570CC3" w:rsidRPr="00662BAF" w:rsidTr="00776666">
        <w:tc>
          <w:tcPr>
            <w:tcW w:w="2894" w:type="pct"/>
            <w:vAlign w:val="center"/>
          </w:tcPr>
          <w:p w:rsidR="00570CC3" w:rsidRPr="00662BAF" w:rsidRDefault="00570CC3" w:rsidP="00776666">
            <w:pPr>
              <w:pStyle w:val="a8"/>
            </w:pPr>
            <w:r w:rsidRPr="00662BAF">
              <w:rPr>
                <w:rFonts w:hint="eastAsia"/>
              </w:rPr>
              <w:t>距离</w:t>
            </w:r>
            <w:r w:rsidRPr="00662BAF">
              <w:t>(m)</w:t>
            </w:r>
          </w:p>
        </w:tc>
        <w:tc>
          <w:tcPr>
            <w:tcW w:w="2106" w:type="pct"/>
            <w:gridSpan w:val="2"/>
            <w:vAlign w:val="center"/>
          </w:tcPr>
          <w:p w:rsidR="00570CC3" w:rsidRPr="00662BAF" w:rsidRDefault="00570CC3" w:rsidP="00691105">
            <w:pPr>
              <w:pStyle w:val="a8"/>
            </w:pPr>
            <w:r w:rsidRPr="00662BAF">
              <w:t>23</w:t>
            </w:r>
            <w:r w:rsidR="00691105" w:rsidRPr="00662BAF">
              <w:rPr>
                <w:rFonts w:hint="eastAsia"/>
              </w:rPr>
              <w:t>2</w:t>
            </w:r>
          </w:p>
        </w:tc>
      </w:tr>
      <w:tr w:rsidR="00570CC3" w:rsidRPr="00662BAF" w:rsidTr="00776666">
        <w:tc>
          <w:tcPr>
            <w:tcW w:w="2894" w:type="pct"/>
            <w:vAlign w:val="center"/>
          </w:tcPr>
          <w:p w:rsidR="00570CC3" w:rsidRPr="00662BAF" w:rsidRDefault="00570CC3" w:rsidP="00776666">
            <w:pPr>
              <w:pStyle w:val="a8"/>
            </w:pPr>
            <w:r w:rsidRPr="00662BAF">
              <w:t>Pmax(%)</w:t>
            </w:r>
          </w:p>
        </w:tc>
        <w:tc>
          <w:tcPr>
            <w:tcW w:w="2106" w:type="pct"/>
            <w:gridSpan w:val="2"/>
            <w:vAlign w:val="center"/>
          </w:tcPr>
          <w:p w:rsidR="00570CC3" w:rsidRPr="00662BAF" w:rsidRDefault="00691105" w:rsidP="00691105">
            <w:pPr>
              <w:pStyle w:val="a8"/>
            </w:pPr>
            <w:r w:rsidRPr="00662BAF">
              <w:rPr>
                <w:rFonts w:hint="eastAsia"/>
              </w:rPr>
              <w:t>2</w:t>
            </w:r>
            <w:r w:rsidR="00570CC3" w:rsidRPr="00662BAF">
              <w:t>.</w:t>
            </w:r>
            <w:r w:rsidRPr="00662BAF">
              <w:rPr>
                <w:rFonts w:hint="eastAsia"/>
              </w:rPr>
              <w:t>60</w:t>
            </w:r>
          </w:p>
        </w:tc>
      </w:tr>
    </w:tbl>
    <w:p w:rsidR="0021776B" w:rsidRPr="00662BAF" w:rsidRDefault="0021776B" w:rsidP="00D55D76">
      <w:pPr>
        <w:pStyle w:val="4"/>
      </w:pPr>
      <w:r w:rsidRPr="00662BAF">
        <w:rPr>
          <w:rFonts w:hint="eastAsia"/>
        </w:rPr>
        <w:t>大气环境影响分析</w:t>
      </w:r>
      <w:bookmarkEnd w:id="445"/>
    </w:p>
    <w:p w:rsidR="0021776B" w:rsidRPr="00662BAF" w:rsidRDefault="0021776B" w:rsidP="00B729D0">
      <w:pPr>
        <w:ind w:firstLine="480"/>
        <w:jc w:val="left"/>
        <w:rPr>
          <w:szCs w:val="24"/>
        </w:rPr>
      </w:pPr>
      <w:r w:rsidRPr="00662BAF">
        <w:rPr>
          <w:rFonts w:hint="eastAsia"/>
          <w:szCs w:val="24"/>
        </w:rPr>
        <w:t>（</w:t>
      </w:r>
      <w:r w:rsidRPr="00662BAF">
        <w:rPr>
          <w:szCs w:val="24"/>
        </w:rPr>
        <w:t>1</w:t>
      </w:r>
      <w:r w:rsidRPr="00662BAF">
        <w:rPr>
          <w:rFonts w:hint="eastAsia"/>
          <w:szCs w:val="24"/>
        </w:rPr>
        <w:t>）正常工况影响分析：根据估算结果可知，正常工况条件下，本项目运行后各有组织及无组织排放点的污染因子对周围环境有一定的浓度贡献值，但均低于标准限值的</w:t>
      </w:r>
      <w:r w:rsidRPr="00662BAF">
        <w:rPr>
          <w:szCs w:val="24"/>
        </w:rPr>
        <w:t>10%</w:t>
      </w:r>
      <w:r w:rsidRPr="00662BAF">
        <w:rPr>
          <w:rFonts w:hint="eastAsia"/>
          <w:szCs w:val="24"/>
        </w:rPr>
        <w:t>，故本项目运营后正常工况下在落实本环评提出的污染防治措施的情况下对周围环境影响较小，故本项目运营后正常工况下对周围环境影响较小。</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）在非正常工况下，项目排放的导热油炉烟气中烟尘对周围环境的最大贡献值为</w:t>
      </w:r>
      <w:r w:rsidRPr="00662BAF">
        <w:t>0.</w:t>
      </w:r>
      <w:r w:rsidR="00A4098C" w:rsidRPr="00662BAF">
        <w:rPr>
          <w:rFonts w:hint="eastAsia"/>
        </w:rPr>
        <w:t>248</w:t>
      </w:r>
      <w:r w:rsidRPr="00662BAF">
        <w:t>mg/m</w:t>
      </w:r>
      <w:r w:rsidRPr="00662BAF">
        <w:rPr>
          <w:vertAlign w:val="superscript"/>
        </w:rPr>
        <w:t>3</w:t>
      </w:r>
      <w:r w:rsidRPr="00662BAF">
        <w:rPr>
          <w:rFonts w:hint="eastAsia"/>
          <w:szCs w:val="24"/>
        </w:rPr>
        <w:t>，占标率为</w:t>
      </w:r>
      <w:r w:rsidR="00A4098C" w:rsidRPr="00662BAF">
        <w:rPr>
          <w:rFonts w:hint="eastAsia"/>
          <w:szCs w:val="24"/>
        </w:rPr>
        <w:t>55</w:t>
      </w:r>
      <w:r w:rsidRPr="00662BAF">
        <w:rPr>
          <w:szCs w:val="24"/>
        </w:rPr>
        <w:t>.</w:t>
      </w:r>
      <w:r w:rsidR="00A4098C" w:rsidRPr="00662BAF">
        <w:rPr>
          <w:rFonts w:hint="eastAsia"/>
          <w:szCs w:val="24"/>
        </w:rPr>
        <w:t>11</w:t>
      </w:r>
      <w:r w:rsidRPr="00662BAF">
        <w:rPr>
          <w:szCs w:val="24"/>
        </w:rPr>
        <w:t>%</w:t>
      </w:r>
      <w:r w:rsidRPr="00662BAF">
        <w:rPr>
          <w:rFonts w:hint="eastAsia"/>
          <w:szCs w:val="24"/>
        </w:rPr>
        <w:t>，低于环境质量标准限值；且由于非正常工况运行时间较短，因此，即使是非正常工况下，项目的烟气排放对周边环境的影响较为轻微，为避免发生环境污染风险，建议建设单位在生产前先启动废气处理装置，待其正常运行后再进行生产，以减少非正常工况排放的可能和对周围居民的影响。</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食堂油烟废气排放对大气环境影响评价</w:t>
      </w:r>
    </w:p>
    <w:p w:rsidR="0021776B" w:rsidRPr="00662BAF" w:rsidRDefault="0021776B" w:rsidP="00B729D0">
      <w:pPr>
        <w:adjustRightInd w:val="0"/>
        <w:snapToGrid w:val="0"/>
        <w:ind w:firstLine="480"/>
      </w:pPr>
      <w:r w:rsidRPr="00662BAF">
        <w:rPr>
          <w:rFonts w:hint="eastAsia"/>
        </w:rPr>
        <w:t>食堂厨房的烹调油烟废气通过静电油烟净化器收集处理后经烟道引至食堂楼顶</w:t>
      </w:r>
      <w:r w:rsidRPr="00662BAF">
        <w:t>15</w:t>
      </w:r>
      <w:r w:rsidRPr="00662BAF">
        <w:rPr>
          <w:rFonts w:hint="eastAsia"/>
        </w:rPr>
        <w:t>米高处排放，处理后的烟气符合《饮食业油烟排放标准》（</w:t>
      </w:r>
      <w:r w:rsidRPr="00662BAF">
        <w:t>GB18483</w:t>
      </w:r>
      <w:r w:rsidRPr="00662BAF">
        <w:rPr>
          <w:rFonts w:hint="eastAsia"/>
        </w:rPr>
        <w:t>－</w:t>
      </w:r>
      <w:r w:rsidRPr="00662BAF">
        <w:t>2001</w:t>
      </w:r>
      <w:r w:rsidRPr="00662BAF">
        <w:rPr>
          <w:rFonts w:hint="eastAsia"/>
        </w:rPr>
        <w:t>），油烟</w:t>
      </w:r>
      <w:r w:rsidRPr="00662BAF">
        <w:lastRenderedPageBreak/>
        <w:t>≤2.0mg/m</w:t>
      </w:r>
      <w:r w:rsidRPr="00662BAF">
        <w:rPr>
          <w:vertAlign w:val="superscript"/>
        </w:rPr>
        <w:t>3</w:t>
      </w:r>
      <w:r w:rsidRPr="00662BAF">
        <w:rPr>
          <w:rFonts w:hint="eastAsia"/>
        </w:rPr>
        <w:t>，不会对周围大气环境造成不良影响。</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t>卫生防护距离</w:t>
      </w:r>
    </w:p>
    <w:p w:rsidR="0021776B" w:rsidRPr="00662BAF" w:rsidRDefault="0021776B" w:rsidP="00B729D0">
      <w:pPr>
        <w:adjustRightInd w:val="0"/>
        <w:snapToGrid w:val="0"/>
        <w:ind w:firstLine="480"/>
      </w:pPr>
      <w:r w:rsidRPr="00662BAF">
        <w:rPr>
          <w:rFonts w:hint="eastAsia"/>
        </w:rPr>
        <w:t>对于无组织排放，特别是有害物质的无组织排放，应采取合理的生产工艺流程，加强生产管理与设备维护，最大限度地减少无组织排放。为了保护大气环境和人群健康，应当设置卫生防护距离。卫生防护距离是指正常运行情况下，无组织排放源所在单元与居住区之间应设的防护距离。根据《制定地方大气污染物排放标准的技术方法》（</w:t>
      </w:r>
      <w:r w:rsidRPr="00662BAF">
        <w:t>GB/T13201-91</w:t>
      </w:r>
      <w:r w:rsidRPr="00662BAF">
        <w:rPr>
          <w:rFonts w:hint="eastAsia"/>
        </w:rPr>
        <w:t>），正常运行情况下，当无组织排放源排放的有害气体进入呼吸带大气层时，其浓度如超过《大气环境质量标准》（</w:t>
      </w:r>
      <w:r w:rsidRPr="00662BAF">
        <w:t>GB3095-82</w:t>
      </w:r>
      <w:r w:rsidRPr="00662BAF">
        <w:rPr>
          <w:rFonts w:hint="eastAsia"/>
        </w:rPr>
        <w:t>）或《工业企业设计卫生标准》（</w:t>
      </w:r>
      <w:r w:rsidRPr="00662BAF">
        <w:t>TJ36-79</w:t>
      </w:r>
      <w:r w:rsidRPr="00662BAF">
        <w:rPr>
          <w:rFonts w:hint="eastAsia"/>
        </w:rPr>
        <w:t>）中规定的居住区大气中有害物质的最高允许浓度限值，则无组织排放源所在生产单元与居住区之间应设防护距离。</w:t>
      </w:r>
    </w:p>
    <w:p w:rsidR="0021776B" w:rsidRPr="00662BAF" w:rsidRDefault="0021776B" w:rsidP="00B729D0">
      <w:pPr>
        <w:adjustRightInd w:val="0"/>
        <w:snapToGrid w:val="0"/>
        <w:ind w:firstLine="480"/>
        <w:rPr>
          <w:szCs w:val="24"/>
        </w:rPr>
      </w:pPr>
      <w:r w:rsidRPr="00662BAF">
        <w:rPr>
          <w:rFonts w:hint="eastAsia"/>
        </w:rPr>
        <w:t>（</w:t>
      </w:r>
      <w:r w:rsidRPr="00662BAF">
        <w:t>1</w:t>
      </w:r>
      <w:r w:rsidRPr="00662BAF">
        <w:rPr>
          <w:rFonts w:hint="eastAsia"/>
        </w:rPr>
        <w:t>）计算公式</w:t>
      </w:r>
    </w:p>
    <w:p w:rsidR="0021776B" w:rsidRPr="00662BAF" w:rsidRDefault="0021776B" w:rsidP="00B729D0">
      <w:pPr>
        <w:adjustRightInd w:val="0"/>
        <w:snapToGrid w:val="0"/>
        <w:ind w:firstLine="480"/>
      </w:pPr>
      <w:r w:rsidRPr="00662BAF">
        <w:rPr>
          <w:rFonts w:hint="eastAsia"/>
        </w:rPr>
        <w:t>无组织排放量计算公式如下：</w:t>
      </w:r>
    </w:p>
    <w:p w:rsidR="0021776B" w:rsidRPr="00662BAF" w:rsidRDefault="00D92099" w:rsidP="00B729D0">
      <w:pPr>
        <w:ind w:firstLine="480"/>
        <w:jc w:val="center"/>
      </w:pPr>
      <w:r w:rsidRPr="00662BAF">
        <w:rPr>
          <w:position w:val="-30"/>
        </w:rPr>
        <w:object w:dxaOrig="3060" w:dyaOrig="700">
          <v:shape id="_x0000_i1092" type="#_x0000_t75" style="width:151.45pt;height:34.75pt" o:ole="">
            <v:imagedata r:id="rId221" o:title=""/>
          </v:shape>
          <o:OLEObject Type="Embed" ProgID="Equation.3" ShapeID="_x0000_i1092" DrawAspect="Content" ObjectID="_1532507468" r:id="rId222"/>
        </w:object>
      </w:r>
    </w:p>
    <w:p w:rsidR="0021776B" w:rsidRPr="00662BAF" w:rsidRDefault="0021776B" w:rsidP="00B729D0">
      <w:pPr>
        <w:ind w:firstLine="480"/>
        <w:rPr>
          <w:szCs w:val="24"/>
        </w:rPr>
      </w:pPr>
      <w:r w:rsidRPr="00662BAF">
        <w:rPr>
          <w:rFonts w:hint="eastAsia"/>
          <w:szCs w:val="24"/>
        </w:rPr>
        <w:t>式中：</w:t>
      </w:r>
      <w:r w:rsidRPr="00662BAF">
        <w:rPr>
          <w:szCs w:val="24"/>
        </w:rPr>
        <w:t>C</w:t>
      </w:r>
      <w:r w:rsidRPr="00662BAF">
        <w:rPr>
          <w:szCs w:val="24"/>
          <w:vertAlign w:val="subscript"/>
        </w:rPr>
        <w:t>m</w:t>
      </w:r>
      <w:r w:rsidRPr="00662BAF">
        <w:rPr>
          <w:szCs w:val="24"/>
        </w:rPr>
        <w:t>——</w:t>
      </w:r>
      <w:r w:rsidRPr="00662BAF">
        <w:rPr>
          <w:rFonts w:hint="eastAsia"/>
          <w:szCs w:val="24"/>
        </w:rPr>
        <w:t>标准浓度限值，</w:t>
      </w:r>
      <w:r w:rsidRPr="00662BAF">
        <w:rPr>
          <w:szCs w:val="24"/>
        </w:rPr>
        <w:t>mg/m</w:t>
      </w:r>
      <w:r w:rsidRPr="00662BAF">
        <w:rPr>
          <w:szCs w:val="24"/>
          <w:vertAlign w:val="superscript"/>
        </w:rPr>
        <w:t>3</w:t>
      </w:r>
      <w:r w:rsidRPr="00662BAF">
        <w:rPr>
          <w:rFonts w:hint="eastAsia"/>
          <w:szCs w:val="24"/>
        </w:rPr>
        <w:t>；</w:t>
      </w:r>
    </w:p>
    <w:p w:rsidR="0021776B" w:rsidRPr="00662BAF" w:rsidRDefault="0021776B" w:rsidP="00B729D0">
      <w:pPr>
        <w:ind w:leftChars="175" w:left="420" w:firstLineChars="350" w:firstLine="840"/>
        <w:rPr>
          <w:szCs w:val="24"/>
        </w:rPr>
      </w:pPr>
      <w:r w:rsidRPr="00662BAF">
        <w:rPr>
          <w:szCs w:val="24"/>
        </w:rPr>
        <w:t>L——</w:t>
      </w:r>
      <w:r w:rsidRPr="00662BAF">
        <w:rPr>
          <w:rFonts w:hint="eastAsia"/>
          <w:szCs w:val="24"/>
        </w:rPr>
        <w:t>工业企业所需卫生防护距离，</w:t>
      </w:r>
      <w:r w:rsidRPr="00662BAF">
        <w:rPr>
          <w:szCs w:val="24"/>
        </w:rPr>
        <w:t>m</w:t>
      </w:r>
      <w:r w:rsidRPr="00662BAF">
        <w:rPr>
          <w:rFonts w:hint="eastAsia"/>
          <w:szCs w:val="24"/>
        </w:rPr>
        <w:t>；</w:t>
      </w:r>
    </w:p>
    <w:p w:rsidR="0021776B" w:rsidRPr="00662BAF" w:rsidRDefault="0021776B" w:rsidP="00B729D0">
      <w:pPr>
        <w:snapToGrid w:val="0"/>
        <w:ind w:leftChars="550" w:left="1800" w:hangingChars="200" w:hanging="480"/>
        <w:rPr>
          <w:szCs w:val="24"/>
        </w:rPr>
      </w:pPr>
      <w:r w:rsidRPr="00662BAF">
        <w:rPr>
          <w:szCs w:val="24"/>
        </w:rPr>
        <w:t>r——</w:t>
      </w:r>
      <w:r w:rsidRPr="00662BAF">
        <w:rPr>
          <w:rFonts w:hint="eastAsia"/>
          <w:szCs w:val="24"/>
        </w:rPr>
        <w:t>有害气体无组织排放源所在生产单元的等效半径，</w:t>
      </w:r>
      <w:r w:rsidRPr="00662BAF">
        <w:rPr>
          <w:szCs w:val="24"/>
        </w:rPr>
        <w:t>m</w:t>
      </w:r>
      <w:r w:rsidRPr="00662BAF">
        <w:rPr>
          <w:rFonts w:hint="eastAsia"/>
          <w:szCs w:val="24"/>
        </w:rPr>
        <w:t>，根据该生产单元占地面积</w:t>
      </w:r>
      <w:r w:rsidRPr="00662BAF">
        <w:rPr>
          <w:szCs w:val="24"/>
        </w:rPr>
        <w:t>S</w:t>
      </w:r>
      <w:r w:rsidRPr="00662BAF">
        <w:rPr>
          <w:rFonts w:hint="eastAsia"/>
          <w:szCs w:val="24"/>
        </w:rPr>
        <w:t>（</w:t>
      </w:r>
      <w:r w:rsidRPr="00662BAF">
        <w:rPr>
          <w:szCs w:val="24"/>
        </w:rPr>
        <w:t>m</w:t>
      </w:r>
      <w:r w:rsidRPr="00662BAF">
        <w:rPr>
          <w:szCs w:val="24"/>
          <w:vertAlign w:val="superscript"/>
        </w:rPr>
        <w:t>2</w:t>
      </w:r>
      <w:r w:rsidRPr="00662BAF">
        <w:rPr>
          <w:rFonts w:hint="eastAsia"/>
          <w:szCs w:val="24"/>
        </w:rPr>
        <w:t>）计算</w:t>
      </w:r>
      <w:r w:rsidR="00D54927" w:rsidRPr="00662BAF">
        <w:rPr>
          <w:rFonts w:hint="eastAsia"/>
          <w:szCs w:val="24"/>
        </w:rPr>
        <w:t>，</w:t>
      </w:r>
      <w:r w:rsidRPr="00662BAF">
        <w:rPr>
          <w:position w:val="-26"/>
          <w:szCs w:val="24"/>
        </w:rPr>
        <w:object w:dxaOrig="800" w:dyaOrig="700">
          <v:shape id="_x0000_i1093" type="#_x0000_t75" style="width:37.25pt;height:34.75pt" o:ole="">
            <v:imagedata r:id="rId223" o:title=""/>
          </v:shape>
          <o:OLEObject Type="Embed" ProgID="Equation.3" ShapeID="_x0000_i1093" DrawAspect="Content" ObjectID="_1532507469" r:id="rId224"/>
        </w:object>
      </w:r>
      <w:r w:rsidRPr="00662BAF">
        <w:rPr>
          <w:rFonts w:hint="eastAsia"/>
          <w:szCs w:val="24"/>
        </w:rPr>
        <w:t>；</w:t>
      </w:r>
    </w:p>
    <w:p w:rsidR="0021776B" w:rsidRPr="00662BAF" w:rsidRDefault="0021776B" w:rsidP="00B729D0">
      <w:pPr>
        <w:ind w:leftChars="500" w:left="1920" w:hangingChars="300" w:hanging="720"/>
        <w:rPr>
          <w:szCs w:val="24"/>
        </w:rPr>
      </w:pPr>
      <w:r w:rsidRPr="00662BAF">
        <w:rPr>
          <w:szCs w:val="24"/>
        </w:rPr>
        <w:t>A</w:t>
      </w:r>
      <w:r w:rsidRPr="00662BAF">
        <w:rPr>
          <w:rFonts w:hint="eastAsia"/>
          <w:szCs w:val="24"/>
        </w:rPr>
        <w:t>、</w:t>
      </w:r>
      <w:r w:rsidRPr="00662BAF">
        <w:rPr>
          <w:szCs w:val="24"/>
        </w:rPr>
        <w:t>B</w:t>
      </w:r>
      <w:r w:rsidRPr="00662BAF">
        <w:rPr>
          <w:rFonts w:hint="eastAsia"/>
          <w:szCs w:val="24"/>
        </w:rPr>
        <w:t>、</w:t>
      </w:r>
      <w:r w:rsidRPr="00662BAF">
        <w:rPr>
          <w:szCs w:val="24"/>
        </w:rPr>
        <w:t>C</w:t>
      </w:r>
      <w:r w:rsidRPr="00662BAF">
        <w:rPr>
          <w:rFonts w:hint="eastAsia"/>
          <w:szCs w:val="24"/>
        </w:rPr>
        <w:t>、</w:t>
      </w:r>
      <w:r w:rsidRPr="00662BAF">
        <w:rPr>
          <w:szCs w:val="24"/>
        </w:rPr>
        <w:t>D——</w:t>
      </w:r>
      <w:r w:rsidRPr="00662BAF">
        <w:rPr>
          <w:rFonts w:hint="eastAsia"/>
          <w:szCs w:val="24"/>
        </w:rPr>
        <w:t>卫生防护距离计算系数，无因次，根据工业企业所在地区近五年平均风速及工业企业大气污染源构成类别选取；</w:t>
      </w:r>
    </w:p>
    <w:p w:rsidR="0021776B" w:rsidRPr="00662BAF" w:rsidRDefault="0021776B" w:rsidP="00B729D0">
      <w:pPr>
        <w:ind w:firstLineChars="500" w:firstLine="1200"/>
        <w:rPr>
          <w:szCs w:val="24"/>
        </w:rPr>
      </w:pPr>
      <w:r w:rsidRPr="00662BAF">
        <w:rPr>
          <w:szCs w:val="24"/>
        </w:rPr>
        <w:t>Qc——</w:t>
      </w:r>
      <w:r w:rsidRPr="00662BAF">
        <w:rPr>
          <w:rFonts w:hint="eastAsia"/>
          <w:szCs w:val="24"/>
        </w:rPr>
        <w:t>工业企业有害气体无组织排放量可以达到的控制水平，</w:t>
      </w:r>
      <w:r w:rsidRPr="00662BAF">
        <w:rPr>
          <w:szCs w:val="24"/>
        </w:rPr>
        <w:t>kg/h</w:t>
      </w:r>
      <w:r w:rsidRPr="00662BAF">
        <w:rPr>
          <w:rFonts w:hint="eastAsia"/>
          <w:szCs w:val="24"/>
        </w:rPr>
        <w:t>。</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）参数选取</w:t>
      </w:r>
    </w:p>
    <w:p w:rsidR="0021776B" w:rsidRPr="00662BAF" w:rsidRDefault="0021776B" w:rsidP="00B729D0">
      <w:pPr>
        <w:ind w:leftChars="195" w:left="948" w:hangingChars="200" w:hanging="480"/>
        <w:rPr>
          <w:b/>
          <w:bCs/>
          <w:szCs w:val="24"/>
          <w:u w:val="single"/>
        </w:rPr>
      </w:pPr>
      <w:r w:rsidRPr="00662BAF">
        <w:rPr>
          <w:szCs w:val="24"/>
        </w:rPr>
        <w:t>A</w:t>
      </w:r>
      <w:r w:rsidRPr="00662BAF">
        <w:rPr>
          <w:rFonts w:hint="eastAsia"/>
          <w:szCs w:val="24"/>
        </w:rPr>
        <w:t>、</w:t>
      </w:r>
      <w:r w:rsidRPr="00662BAF">
        <w:rPr>
          <w:rFonts w:hint="eastAsia"/>
        </w:rPr>
        <w:t>本项目无组织排放污染物主要为生产废水处理站氨气的排放速率为</w:t>
      </w:r>
      <w:r w:rsidRPr="00662BAF">
        <w:rPr>
          <w:szCs w:val="21"/>
        </w:rPr>
        <w:t>0.0</w:t>
      </w:r>
      <w:r w:rsidR="00FB70B3" w:rsidRPr="00662BAF">
        <w:rPr>
          <w:rFonts w:hint="eastAsia"/>
          <w:szCs w:val="21"/>
        </w:rPr>
        <w:t>0</w:t>
      </w:r>
      <w:r w:rsidR="00114875" w:rsidRPr="00662BAF">
        <w:rPr>
          <w:rFonts w:hint="eastAsia"/>
          <w:szCs w:val="21"/>
        </w:rPr>
        <w:t>46</w:t>
      </w:r>
      <w:r w:rsidRPr="00662BAF">
        <w:t>kg/h</w:t>
      </w:r>
      <w:r w:rsidRPr="00662BAF">
        <w:rPr>
          <w:rFonts w:hint="eastAsia"/>
        </w:rPr>
        <w:t>、硫化氢的排放速率为</w:t>
      </w:r>
      <w:r w:rsidRPr="00662BAF">
        <w:rPr>
          <w:szCs w:val="21"/>
        </w:rPr>
        <w:t>0.00</w:t>
      </w:r>
      <w:r w:rsidR="00114875" w:rsidRPr="00662BAF">
        <w:rPr>
          <w:rFonts w:hint="eastAsia"/>
          <w:szCs w:val="21"/>
        </w:rPr>
        <w:t>018</w:t>
      </w:r>
      <w:r w:rsidRPr="00662BAF">
        <w:t>kg/h</w:t>
      </w:r>
      <w:r w:rsidRPr="00662BAF">
        <w:rPr>
          <w:rFonts w:hint="eastAsia"/>
          <w:szCs w:val="24"/>
        </w:rPr>
        <w:t>。罐区</w:t>
      </w:r>
      <w:r w:rsidRPr="00662BAF">
        <w:rPr>
          <w:rFonts w:hint="eastAsia"/>
        </w:rPr>
        <w:t>甘油的排放速率为</w:t>
      </w:r>
      <w:r w:rsidRPr="00662BAF">
        <w:t>1</w:t>
      </w:r>
      <w:r w:rsidRPr="00662BAF">
        <w:rPr>
          <w:szCs w:val="21"/>
        </w:rPr>
        <w:t>.509</w:t>
      </w:r>
      <w:r w:rsidRPr="00662BAF">
        <w:t>kg/h</w:t>
      </w:r>
      <w:r w:rsidRPr="00662BAF">
        <w:rPr>
          <w:rFonts w:hint="eastAsia"/>
          <w:szCs w:val="24"/>
        </w:rPr>
        <w:t>。</w:t>
      </w:r>
    </w:p>
    <w:p w:rsidR="0021776B" w:rsidRPr="00662BAF" w:rsidRDefault="0021776B" w:rsidP="00B729D0">
      <w:pPr>
        <w:ind w:leftChars="209" w:left="862" w:hangingChars="150" w:hanging="360"/>
      </w:pPr>
      <w:r w:rsidRPr="00662BAF">
        <w:t>B</w:t>
      </w:r>
      <w:r w:rsidRPr="00662BAF">
        <w:rPr>
          <w:rFonts w:hint="eastAsia"/>
        </w:rPr>
        <w:t>、标准浓度限值</w:t>
      </w:r>
      <w:r w:rsidRPr="00662BAF">
        <w:t>Cm</w:t>
      </w:r>
      <w:r w:rsidRPr="00662BAF">
        <w:rPr>
          <w:rFonts w:hint="eastAsia"/>
        </w:rPr>
        <w:t>：氨气的最高容许浓度为</w:t>
      </w:r>
      <w:r w:rsidRPr="00662BAF">
        <w:t>0.20mg/m</w:t>
      </w:r>
      <w:r w:rsidRPr="00662BAF">
        <w:rPr>
          <w:vertAlign w:val="superscript"/>
        </w:rPr>
        <w:t>3</w:t>
      </w:r>
      <w:r w:rsidRPr="00662BAF">
        <w:rPr>
          <w:rFonts w:hint="eastAsia"/>
        </w:rPr>
        <w:t>（执行《工业企业设计卫生标准》（</w:t>
      </w:r>
      <w:r w:rsidRPr="00662BAF">
        <w:t>TJ36-79</w:t>
      </w:r>
      <w:r w:rsidRPr="00662BAF">
        <w:rPr>
          <w:rFonts w:hint="eastAsia"/>
        </w:rPr>
        <w:t>）中居住区有害物质的最高允许浓度值）、硫化氢的最高容许浓度为</w:t>
      </w:r>
      <w:r w:rsidRPr="00662BAF">
        <w:t>0.01mg/m</w:t>
      </w:r>
      <w:r w:rsidRPr="00662BAF">
        <w:rPr>
          <w:vertAlign w:val="superscript"/>
        </w:rPr>
        <w:t>3</w:t>
      </w:r>
      <w:r w:rsidRPr="00662BAF">
        <w:rPr>
          <w:rFonts w:hint="eastAsia"/>
        </w:rPr>
        <w:t>（执行《工业企业设计卫生标准》（</w:t>
      </w:r>
      <w:r w:rsidRPr="00662BAF">
        <w:t>TJ36-79</w:t>
      </w:r>
      <w:r w:rsidRPr="00662BAF">
        <w:rPr>
          <w:rFonts w:hint="eastAsia"/>
        </w:rPr>
        <w:t>）中居住区有害物质的最高允许浓度值）。甘油的最高容许浓度为</w:t>
      </w:r>
      <w:r w:rsidRPr="00662BAF">
        <w:t>4.0mg/m</w:t>
      </w:r>
      <w:r w:rsidRPr="00662BAF">
        <w:rPr>
          <w:vertAlign w:val="superscript"/>
        </w:rPr>
        <w:t>3</w:t>
      </w:r>
      <w:r w:rsidRPr="00662BAF">
        <w:rPr>
          <w:rFonts w:hint="eastAsia"/>
          <w:szCs w:val="24"/>
        </w:rPr>
        <w:t>（参照执行广</w:t>
      </w:r>
      <w:r w:rsidRPr="00662BAF">
        <w:rPr>
          <w:rFonts w:hint="eastAsia"/>
          <w:szCs w:val="24"/>
        </w:rPr>
        <w:lastRenderedPageBreak/>
        <w:t>东省地方标准</w:t>
      </w:r>
      <w:r w:rsidRPr="00662BAF">
        <w:rPr>
          <w:rFonts w:hint="eastAsia"/>
        </w:rPr>
        <w:t>《大气污染物排放限值》</w:t>
      </w:r>
      <w:r w:rsidRPr="00662BAF">
        <w:rPr>
          <w:rFonts w:hint="eastAsia"/>
          <w:szCs w:val="24"/>
        </w:rPr>
        <w:t>（</w:t>
      </w:r>
      <w:r w:rsidRPr="00662BAF">
        <w:rPr>
          <w:szCs w:val="24"/>
        </w:rPr>
        <w:t>DB44/27-2001</w:t>
      </w:r>
      <w:r w:rsidRPr="00662BAF">
        <w:rPr>
          <w:rFonts w:hint="eastAsia"/>
          <w:szCs w:val="24"/>
        </w:rPr>
        <w:t>）第二时段二级标准</w:t>
      </w:r>
      <w:r w:rsidRPr="00662BAF">
        <w:rPr>
          <w:rFonts w:hint="eastAsia"/>
        </w:rPr>
        <w:t>中非甲烷总烃的“周界外浓度最高点”限值）。</w:t>
      </w:r>
    </w:p>
    <w:p w:rsidR="0021776B" w:rsidRPr="00662BAF" w:rsidRDefault="0021776B" w:rsidP="00B729D0">
      <w:pPr>
        <w:ind w:firstLine="480"/>
      </w:pPr>
      <w:r w:rsidRPr="00662BAF">
        <w:t xml:space="preserve">    C</w:t>
      </w:r>
      <w:r w:rsidRPr="00662BAF">
        <w:rPr>
          <w:rFonts w:hint="eastAsia"/>
        </w:rPr>
        <w:t>、计算参数</w:t>
      </w:r>
      <w:r w:rsidRPr="00662BAF">
        <w:t>A</w:t>
      </w:r>
      <w:r w:rsidRPr="00662BAF">
        <w:rPr>
          <w:rFonts w:hint="eastAsia"/>
        </w:rPr>
        <w:t>、</w:t>
      </w:r>
      <w:r w:rsidRPr="00662BAF">
        <w:t>B</w:t>
      </w:r>
      <w:r w:rsidRPr="00662BAF">
        <w:rPr>
          <w:rFonts w:hint="eastAsia"/>
        </w:rPr>
        <w:t>、</w:t>
      </w:r>
      <w:r w:rsidRPr="00662BAF">
        <w:t>C</w:t>
      </w:r>
      <w:r w:rsidRPr="00662BAF">
        <w:rPr>
          <w:rFonts w:hint="eastAsia"/>
        </w:rPr>
        <w:t>、</w:t>
      </w:r>
      <w:r w:rsidRPr="00662BAF">
        <w:t>D</w:t>
      </w:r>
      <w:r w:rsidRPr="00662BAF">
        <w:rPr>
          <w:rFonts w:hint="eastAsia"/>
        </w:rPr>
        <w:t>按下表选取：</w:t>
      </w:r>
    </w:p>
    <w:p w:rsidR="0021776B" w:rsidRPr="00662BAF" w:rsidRDefault="0021776B" w:rsidP="00B729D0">
      <w:pPr>
        <w:spacing w:before="163" w:after="163"/>
        <w:ind w:firstLine="480"/>
        <w:jc w:val="center"/>
        <w:rPr>
          <w:lang w:val="zh-CN"/>
        </w:rPr>
      </w:pPr>
      <w:r w:rsidRPr="00662BAF">
        <w:rPr>
          <w:rFonts w:hint="eastAsia"/>
          <w:lang w:val="zh-CN"/>
        </w:rPr>
        <w:t>表</w:t>
      </w:r>
      <w:r w:rsidRPr="00662BAF">
        <w:rPr>
          <w:lang w:val="zh-CN"/>
        </w:rPr>
        <w:t xml:space="preserve">8.2-11 </w:t>
      </w:r>
      <w:r w:rsidRPr="00662BAF">
        <w:rPr>
          <w:rFonts w:hint="eastAsia"/>
          <w:lang w:val="zh-CN"/>
        </w:rPr>
        <w:t>卫生防护距离计算系数</w:t>
      </w:r>
    </w:p>
    <w:tbl>
      <w:tblPr>
        <w:tblW w:w="4685"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573"/>
        <w:gridCol w:w="1297"/>
        <w:gridCol w:w="628"/>
        <w:gridCol w:w="680"/>
        <w:gridCol w:w="794"/>
        <w:gridCol w:w="792"/>
        <w:gridCol w:w="792"/>
        <w:gridCol w:w="844"/>
        <w:gridCol w:w="680"/>
        <w:gridCol w:w="680"/>
        <w:gridCol w:w="942"/>
      </w:tblGrid>
      <w:tr w:rsidR="0021776B" w:rsidRPr="00662BAF" w:rsidTr="00994D15">
        <w:trPr>
          <w:cantSplit/>
          <w:jc w:val="center"/>
        </w:trPr>
        <w:tc>
          <w:tcPr>
            <w:tcW w:w="329" w:type="pct"/>
            <w:vMerge w:val="restart"/>
            <w:vAlign w:val="center"/>
          </w:tcPr>
          <w:p w:rsidR="0021776B" w:rsidRPr="00662BAF" w:rsidRDefault="0021776B" w:rsidP="00192077">
            <w:pPr>
              <w:pStyle w:val="a8"/>
            </w:pPr>
            <w:r w:rsidRPr="00662BAF">
              <w:rPr>
                <w:rFonts w:hint="eastAsia"/>
              </w:rPr>
              <w:t>计算系数</w:t>
            </w:r>
          </w:p>
        </w:tc>
        <w:tc>
          <w:tcPr>
            <w:tcW w:w="745" w:type="pct"/>
            <w:vMerge w:val="restart"/>
            <w:vAlign w:val="center"/>
          </w:tcPr>
          <w:p w:rsidR="0021776B" w:rsidRPr="00662BAF" w:rsidRDefault="0021776B" w:rsidP="00192077">
            <w:pPr>
              <w:pStyle w:val="a8"/>
            </w:pPr>
            <w:r w:rsidRPr="00662BAF">
              <w:rPr>
                <w:rFonts w:hint="eastAsia"/>
              </w:rPr>
              <w:t>工业企业所在地区近五年平均风速</w:t>
            </w:r>
          </w:p>
          <w:p w:rsidR="0021776B" w:rsidRPr="00662BAF" w:rsidRDefault="0021776B" w:rsidP="00192077">
            <w:pPr>
              <w:pStyle w:val="a8"/>
            </w:pPr>
            <w:r w:rsidRPr="00662BAF">
              <w:t>m/s</w:t>
            </w:r>
          </w:p>
        </w:tc>
        <w:tc>
          <w:tcPr>
            <w:tcW w:w="3926" w:type="pct"/>
            <w:gridSpan w:val="9"/>
            <w:vAlign w:val="center"/>
          </w:tcPr>
          <w:p w:rsidR="0021776B" w:rsidRPr="00662BAF" w:rsidRDefault="0021776B" w:rsidP="00192077">
            <w:pPr>
              <w:pStyle w:val="a8"/>
            </w:pPr>
            <w:r w:rsidRPr="00662BAF">
              <w:rPr>
                <w:rFonts w:hint="eastAsia"/>
              </w:rPr>
              <w:t>卫生防护距离</w:t>
            </w:r>
            <w:r w:rsidRPr="00662BAF">
              <w:t>L</w:t>
            </w:r>
            <w:r w:rsidRPr="00662BAF">
              <w:rPr>
                <w:rFonts w:hint="eastAsia"/>
              </w:rPr>
              <w:t>，</w:t>
            </w:r>
            <w:r w:rsidRPr="00662BAF">
              <w:t>m</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Merge/>
            <w:vAlign w:val="center"/>
          </w:tcPr>
          <w:p w:rsidR="0021776B" w:rsidRPr="00662BAF" w:rsidRDefault="0021776B" w:rsidP="00192077">
            <w:pPr>
              <w:pStyle w:val="a8"/>
            </w:pPr>
          </w:p>
        </w:tc>
        <w:tc>
          <w:tcPr>
            <w:tcW w:w="1208" w:type="pct"/>
            <w:gridSpan w:val="3"/>
            <w:vAlign w:val="center"/>
          </w:tcPr>
          <w:p w:rsidR="0021776B" w:rsidRPr="00662BAF" w:rsidRDefault="0021776B" w:rsidP="00192077">
            <w:pPr>
              <w:pStyle w:val="a8"/>
            </w:pPr>
            <w:r w:rsidRPr="00662BAF">
              <w:t>L≤1000</w:t>
            </w:r>
          </w:p>
        </w:tc>
        <w:tc>
          <w:tcPr>
            <w:tcW w:w="1395" w:type="pct"/>
            <w:gridSpan w:val="3"/>
            <w:vAlign w:val="center"/>
          </w:tcPr>
          <w:p w:rsidR="0021776B" w:rsidRPr="00662BAF" w:rsidRDefault="0021776B" w:rsidP="00192077">
            <w:pPr>
              <w:pStyle w:val="a8"/>
            </w:pPr>
            <w:r w:rsidRPr="00662BAF">
              <w:t>1000</w:t>
            </w:r>
            <w:r w:rsidRPr="00662BAF">
              <w:rPr>
                <w:rFonts w:hint="eastAsia"/>
              </w:rPr>
              <w:t>＜</w:t>
            </w:r>
            <w:r w:rsidRPr="00662BAF">
              <w:t>L≤2000</w:t>
            </w:r>
          </w:p>
        </w:tc>
        <w:tc>
          <w:tcPr>
            <w:tcW w:w="1323" w:type="pct"/>
            <w:gridSpan w:val="3"/>
            <w:vAlign w:val="center"/>
          </w:tcPr>
          <w:p w:rsidR="0021776B" w:rsidRPr="00662BAF" w:rsidRDefault="0021776B" w:rsidP="00192077">
            <w:pPr>
              <w:pStyle w:val="a8"/>
            </w:pPr>
            <w:r w:rsidRPr="00662BAF">
              <w:t>L</w:t>
            </w:r>
            <w:r w:rsidRPr="00662BAF">
              <w:rPr>
                <w:rFonts w:hint="eastAsia"/>
              </w:rPr>
              <w:t>＞</w:t>
            </w:r>
            <w:r w:rsidRPr="00662BAF">
              <w:t>2000</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Merge/>
            <w:vAlign w:val="center"/>
          </w:tcPr>
          <w:p w:rsidR="0021776B" w:rsidRPr="00662BAF" w:rsidRDefault="0021776B" w:rsidP="00192077">
            <w:pPr>
              <w:pStyle w:val="a8"/>
            </w:pPr>
          </w:p>
        </w:tc>
        <w:tc>
          <w:tcPr>
            <w:tcW w:w="3926" w:type="pct"/>
            <w:gridSpan w:val="9"/>
            <w:vAlign w:val="center"/>
          </w:tcPr>
          <w:p w:rsidR="0021776B" w:rsidRPr="00662BAF" w:rsidRDefault="0021776B" w:rsidP="00192077">
            <w:pPr>
              <w:pStyle w:val="a8"/>
            </w:pPr>
            <w:r w:rsidRPr="00662BAF">
              <w:rPr>
                <w:rFonts w:hint="eastAsia"/>
              </w:rPr>
              <w:t>工业企业大气污染源构成类型＊</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Merge/>
            <w:vAlign w:val="center"/>
          </w:tcPr>
          <w:p w:rsidR="0021776B" w:rsidRPr="00662BAF" w:rsidRDefault="0021776B" w:rsidP="00192077">
            <w:pPr>
              <w:pStyle w:val="a8"/>
            </w:pPr>
          </w:p>
        </w:tc>
        <w:tc>
          <w:tcPr>
            <w:tcW w:w="361" w:type="pct"/>
            <w:vAlign w:val="center"/>
          </w:tcPr>
          <w:p w:rsidR="0021776B" w:rsidRPr="00662BAF" w:rsidRDefault="0021776B" w:rsidP="00192077">
            <w:pPr>
              <w:pStyle w:val="a8"/>
            </w:pPr>
            <w:r w:rsidRPr="00662BAF">
              <w:rPr>
                <w:rFonts w:ascii="宋体" w:hAnsi="宋体" w:cs="宋体" w:hint="eastAsia"/>
              </w:rPr>
              <w:t>Ⅰ</w:t>
            </w:r>
          </w:p>
        </w:tc>
        <w:tc>
          <w:tcPr>
            <w:tcW w:w="391" w:type="pct"/>
            <w:vAlign w:val="center"/>
          </w:tcPr>
          <w:p w:rsidR="0021776B" w:rsidRPr="00662BAF" w:rsidRDefault="0021776B" w:rsidP="00192077">
            <w:pPr>
              <w:pStyle w:val="a8"/>
            </w:pPr>
            <w:r w:rsidRPr="00662BAF">
              <w:rPr>
                <w:rFonts w:ascii="宋体" w:hAnsi="宋体" w:cs="宋体" w:hint="eastAsia"/>
              </w:rPr>
              <w:t>Ⅱ</w:t>
            </w:r>
          </w:p>
        </w:tc>
        <w:tc>
          <w:tcPr>
            <w:tcW w:w="455" w:type="pct"/>
            <w:vAlign w:val="center"/>
          </w:tcPr>
          <w:p w:rsidR="0021776B" w:rsidRPr="00662BAF" w:rsidRDefault="0021776B" w:rsidP="00192077">
            <w:pPr>
              <w:pStyle w:val="a8"/>
            </w:pPr>
            <w:r w:rsidRPr="00662BAF">
              <w:rPr>
                <w:rFonts w:ascii="宋体" w:hAnsi="宋体" w:cs="宋体" w:hint="eastAsia"/>
              </w:rPr>
              <w:t>Ⅲ</w:t>
            </w:r>
          </w:p>
        </w:tc>
        <w:tc>
          <w:tcPr>
            <w:tcW w:w="455" w:type="pct"/>
            <w:vAlign w:val="center"/>
          </w:tcPr>
          <w:p w:rsidR="0021776B" w:rsidRPr="00662BAF" w:rsidRDefault="0021776B" w:rsidP="00192077">
            <w:pPr>
              <w:pStyle w:val="a8"/>
            </w:pPr>
            <w:r w:rsidRPr="00662BAF">
              <w:rPr>
                <w:rFonts w:ascii="宋体" w:hAnsi="宋体" w:cs="宋体" w:hint="eastAsia"/>
              </w:rPr>
              <w:t>Ⅰ</w:t>
            </w:r>
          </w:p>
        </w:tc>
        <w:tc>
          <w:tcPr>
            <w:tcW w:w="455" w:type="pct"/>
            <w:vAlign w:val="center"/>
          </w:tcPr>
          <w:p w:rsidR="0021776B" w:rsidRPr="00662BAF" w:rsidRDefault="0021776B" w:rsidP="00192077">
            <w:pPr>
              <w:pStyle w:val="a8"/>
            </w:pPr>
            <w:r w:rsidRPr="00662BAF">
              <w:rPr>
                <w:rFonts w:ascii="宋体" w:hAnsi="宋体" w:cs="宋体" w:hint="eastAsia"/>
              </w:rPr>
              <w:t>Ⅱ</w:t>
            </w:r>
          </w:p>
        </w:tc>
        <w:tc>
          <w:tcPr>
            <w:tcW w:w="484" w:type="pct"/>
            <w:vAlign w:val="center"/>
          </w:tcPr>
          <w:p w:rsidR="0021776B" w:rsidRPr="00662BAF" w:rsidRDefault="0021776B" w:rsidP="00192077">
            <w:pPr>
              <w:pStyle w:val="a8"/>
            </w:pPr>
            <w:r w:rsidRPr="00662BAF">
              <w:rPr>
                <w:rFonts w:ascii="宋体" w:hAnsi="宋体" w:cs="宋体" w:hint="eastAsia"/>
              </w:rPr>
              <w:t>Ⅲ</w:t>
            </w:r>
          </w:p>
        </w:tc>
        <w:tc>
          <w:tcPr>
            <w:tcW w:w="391" w:type="pct"/>
            <w:vAlign w:val="center"/>
          </w:tcPr>
          <w:p w:rsidR="0021776B" w:rsidRPr="00662BAF" w:rsidRDefault="0021776B" w:rsidP="00192077">
            <w:pPr>
              <w:pStyle w:val="a8"/>
            </w:pPr>
            <w:r w:rsidRPr="00662BAF">
              <w:rPr>
                <w:rFonts w:ascii="宋体" w:hAnsi="宋体" w:cs="宋体" w:hint="eastAsia"/>
              </w:rPr>
              <w:t>Ⅰ</w:t>
            </w:r>
          </w:p>
        </w:tc>
        <w:tc>
          <w:tcPr>
            <w:tcW w:w="391" w:type="pct"/>
            <w:vAlign w:val="center"/>
          </w:tcPr>
          <w:p w:rsidR="0021776B" w:rsidRPr="00662BAF" w:rsidRDefault="0021776B" w:rsidP="00192077">
            <w:pPr>
              <w:pStyle w:val="a8"/>
            </w:pPr>
            <w:r w:rsidRPr="00662BAF">
              <w:rPr>
                <w:rFonts w:ascii="宋体" w:hAnsi="宋体" w:cs="宋体" w:hint="eastAsia"/>
              </w:rPr>
              <w:t>Ⅱ</w:t>
            </w:r>
          </w:p>
        </w:tc>
        <w:tc>
          <w:tcPr>
            <w:tcW w:w="540" w:type="pct"/>
            <w:vAlign w:val="center"/>
          </w:tcPr>
          <w:p w:rsidR="0021776B" w:rsidRPr="00662BAF" w:rsidRDefault="0021776B" w:rsidP="00192077">
            <w:pPr>
              <w:pStyle w:val="a8"/>
            </w:pPr>
            <w:r w:rsidRPr="00662BAF">
              <w:rPr>
                <w:rFonts w:ascii="宋体" w:hAnsi="宋体" w:cs="宋体" w:hint="eastAsia"/>
              </w:rPr>
              <w:t>Ⅲ</w:t>
            </w:r>
          </w:p>
        </w:tc>
      </w:tr>
      <w:tr w:rsidR="0021776B" w:rsidRPr="00662BAF" w:rsidTr="00994D15">
        <w:trPr>
          <w:cantSplit/>
          <w:jc w:val="center"/>
        </w:trPr>
        <w:tc>
          <w:tcPr>
            <w:tcW w:w="329" w:type="pct"/>
            <w:vMerge w:val="restart"/>
            <w:vAlign w:val="center"/>
          </w:tcPr>
          <w:p w:rsidR="0021776B" w:rsidRPr="00662BAF" w:rsidRDefault="0021776B" w:rsidP="00192077">
            <w:pPr>
              <w:pStyle w:val="a8"/>
            </w:pPr>
            <w:r w:rsidRPr="00662BAF">
              <w:t>A</w:t>
            </w:r>
          </w:p>
        </w:tc>
        <w:tc>
          <w:tcPr>
            <w:tcW w:w="745" w:type="pct"/>
            <w:vAlign w:val="center"/>
          </w:tcPr>
          <w:p w:rsidR="0021776B" w:rsidRPr="00662BAF" w:rsidRDefault="0021776B" w:rsidP="00192077">
            <w:pPr>
              <w:pStyle w:val="a8"/>
            </w:pPr>
            <w:r w:rsidRPr="00662BAF">
              <w:t>&lt;2</w:t>
            </w:r>
          </w:p>
        </w:tc>
        <w:tc>
          <w:tcPr>
            <w:tcW w:w="361" w:type="pct"/>
            <w:vAlign w:val="center"/>
          </w:tcPr>
          <w:p w:rsidR="0021776B" w:rsidRPr="00662BAF" w:rsidRDefault="0021776B" w:rsidP="00192077">
            <w:pPr>
              <w:pStyle w:val="a8"/>
            </w:pPr>
            <w:r w:rsidRPr="00662BAF">
              <w:t>400</w:t>
            </w:r>
          </w:p>
        </w:tc>
        <w:tc>
          <w:tcPr>
            <w:tcW w:w="391" w:type="pct"/>
            <w:vAlign w:val="center"/>
          </w:tcPr>
          <w:p w:rsidR="0021776B" w:rsidRPr="00662BAF" w:rsidRDefault="0021776B" w:rsidP="00192077">
            <w:pPr>
              <w:pStyle w:val="a8"/>
            </w:pPr>
            <w:r w:rsidRPr="00662BAF">
              <w:t>400</w:t>
            </w:r>
          </w:p>
        </w:tc>
        <w:tc>
          <w:tcPr>
            <w:tcW w:w="455" w:type="pct"/>
            <w:vAlign w:val="center"/>
          </w:tcPr>
          <w:p w:rsidR="0021776B" w:rsidRPr="00662BAF" w:rsidRDefault="0021776B" w:rsidP="00192077">
            <w:pPr>
              <w:pStyle w:val="a8"/>
            </w:pPr>
            <w:r w:rsidRPr="00662BAF">
              <w:t>400</w:t>
            </w:r>
          </w:p>
        </w:tc>
        <w:tc>
          <w:tcPr>
            <w:tcW w:w="455" w:type="pct"/>
            <w:vAlign w:val="center"/>
          </w:tcPr>
          <w:p w:rsidR="0021776B" w:rsidRPr="00662BAF" w:rsidRDefault="0021776B" w:rsidP="00192077">
            <w:pPr>
              <w:pStyle w:val="a8"/>
            </w:pPr>
            <w:r w:rsidRPr="00662BAF">
              <w:t>400</w:t>
            </w:r>
          </w:p>
        </w:tc>
        <w:tc>
          <w:tcPr>
            <w:tcW w:w="455" w:type="pct"/>
            <w:vAlign w:val="center"/>
          </w:tcPr>
          <w:p w:rsidR="0021776B" w:rsidRPr="00662BAF" w:rsidRDefault="0021776B" w:rsidP="00192077">
            <w:pPr>
              <w:pStyle w:val="a8"/>
            </w:pPr>
            <w:r w:rsidRPr="00662BAF">
              <w:t>400</w:t>
            </w:r>
          </w:p>
        </w:tc>
        <w:tc>
          <w:tcPr>
            <w:tcW w:w="484" w:type="pct"/>
            <w:vAlign w:val="center"/>
          </w:tcPr>
          <w:p w:rsidR="0021776B" w:rsidRPr="00662BAF" w:rsidRDefault="0021776B" w:rsidP="00192077">
            <w:pPr>
              <w:pStyle w:val="a8"/>
            </w:pPr>
            <w:r w:rsidRPr="00662BAF">
              <w:t>400</w:t>
            </w:r>
          </w:p>
        </w:tc>
        <w:tc>
          <w:tcPr>
            <w:tcW w:w="391" w:type="pct"/>
            <w:vAlign w:val="center"/>
          </w:tcPr>
          <w:p w:rsidR="0021776B" w:rsidRPr="00662BAF" w:rsidRDefault="0021776B" w:rsidP="00192077">
            <w:pPr>
              <w:pStyle w:val="a8"/>
            </w:pPr>
            <w:r w:rsidRPr="00662BAF">
              <w:t>80</w:t>
            </w:r>
          </w:p>
        </w:tc>
        <w:tc>
          <w:tcPr>
            <w:tcW w:w="391" w:type="pct"/>
            <w:vAlign w:val="center"/>
          </w:tcPr>
          <w:p w:rsidR="0021776B" w:rsidRPr="00662BAF" w:rsidRDefault="0021776B" w:rsidP="00192077">
            <w:pPr>
              <w:pStyle w:val="a8"/>
            </w:pPr>
            <w:r w:rsidRPr="00662BAF">
              <w:t>80</w:t>
            </w:r>
          </w:p>
        </w:tc>
        <w:tc>
          <w:tcPr>
            <w:tcW w:w="540" w:type="pct"/>
            <w:vAlign w:val="center"/>
          </w:tcPr>
          <w:p w:rsidR="0021776B" w:rsidRPr="00662BAF" w:rsidRDefault="0021776B" w:rsidP="00192077">
            <w:pPr>
              <w:pStyle w:val="a8"/>
            </w:pPr>
            <w:r w:rsidRPr="00662BAF">
              <w:t>80</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Align w:val="center"/>
          </w:tcPr>
          <w:p w:rsidR="0021776B" w:rsidRPr="00662BAF" w:rsidRDefault="0021776B" w:rsidP="00192077">
            <w:pPr>
              <w:pStyle w:val="a8"/>
            </w:pPr>
            <w:r w:rsidRPr="00662BAF">
              <w:t>2</w:t>
            </w:r>
            <w:r w:rsidRPr="00662BAF">
              <w:rPr>
                <w:rFonts w:hint="eastAsia"/>
              </w:rPr>
              <w:t>～</w:t>
            </w:r>
            <w:r w:rsidRPr="00662BAF">
              <w:t>4</w:t>
            </w:r>
          </w:p>
        </w:tc>
        <w:tc>
          <w:tcPr>
            <w:tcW w:w="361" w:type="pct"/>
            <w:vAlign w:val="center"/>
          </w:tcPr>
          <w:p w:rsidR="0021776B" w:rsidRPr="00662BAF" w:rsidRDefault="0021776B" w:rsidP="00192077">
            <w:pPr>
              <w:pStyle w:val="a8"/>
            </w:pPr>
            <w:r w:rsidRPr="00662BAF">
              <w:t>700</w:t>
            </w:r>
          </w:p>
        </w:tc>
        <w:tc>
          <w:tcPr>
            <w:tcW w:w="391" w:type="pct"/>
            <w:vAlign w:val="center"/>
          </w:tcPr>
          <w:p w:rsidR="0021776B" w:rsidRPr="00662BAF" w:rsidRDefault="0021776B" w:rsidP="00192077">
            <w:pPr>
              <w:pStyle w:val="a8"/>
            </w:pPr>
            <w:r w:rsidRPr="00662BAF">
              <w:t>470</w:t>
            </w:r>
          </w:p>
        </w:tc>
        <w:tc>
          <w:tcPr>
            <w:tcW w:w="455" w:type="pct"/>
            <w:vAlign w:val="center"/>
          </w:tcPr>
          <w:p w:rsidR="0021776B" w:rsidRPr="00662BAF" w:rsidRDefault="0021776B" w:rsidP="00192077">
            <w:pPr>
              <w:pStyle w:val="a8"/>
            </w:pPr>
            <w:r w:rsidRPr="00662BAF">
              <w:t>350</w:t>
            </w:r>
          </w:p>
        </w:tc>
        <w:tc>
          <w:tcPr>
            <w:tcW w:w="455" w:type="pct"/>
            <w:vAlign w:val="center"/>
          </w:tcPr>
          <w:p w:rsidR="0021776B" w:rsidRPr="00662BAF" w:rsidRDefault="0021776B" w:rsidP="00192077">
            <w:pPr>
              <w:pStyle w:val="a8"/>
            </w:pPr>
            <w:r w:rsidRPr="00662BAF">
              <w:t>700</w:t>
            </w:r>
          </w:p>
        </w:tc>
        <w:tc>
          <w:tcPr>
            <w:tcW w:w="455" w:type="pct"/>
            <w:vAlign w:val="center"/>
          </w:tcPr>
          <w:p w:rsidR="0021776B" w:rsidRPr="00662BAF" w:rsidRDefault="0021776B" w:rsidP="00192077">
            <w:pPr>
              <w:pStyle w:val="a8"/>
            </w:pPr>
            <w:r w:rsidRPr="00662BAF">
              <w:t>470</w:t>
            </w:r>
          </w:p>
        </w:tc>
        <w:tc>
          <w:tcPr>
            <w:tcW w:w="484" w:type="pct"/>
            <w:vAlign w:val="center"/>
          </w:tcPr>
          <w:p w:rsidR="0021776B" w:rsidRPr="00662BAF" w:rsidRDefault="0021776B" w:rsidP="00192077">
            <w:pPr>
              <w:pStyle w:val="a8"/>
            </w:pPr>
            <w:r w:rsidRPr="00662BAF">
              <w:t>350</w:t>
            </w:r>
          </w:p>
        </w:tc>
        <w:tc>
          <w:tcPr>
            <w:tcW w:w="391" w:type="pct"/>
            <w:vAlign w:val="center"/>
          </w:tcPr>
          <w:p w:rsidR="0021776B" w:rsidRPr="00662BAF" w:rsidRDefault="0021776B" w:rsidP="00192077">
            <w:pPr>
              <w:pStyle w:val="a8"/>
            </w:pPr>
            <w:r w:rsidRPr="00662BAF">
              <w:t>380</w:t>
            </w:r>
          </w:p>
        </w:tc>
        <w:tc>
          <w:tcPr>
            <w:tcW w:w="391" w:type="pct"/>
            <w:vAlign w:val="center"/>
          </w:tcPr>
          <w:p w:rsidR="0021776B" w:rsidRPr="00662BAF" w:rsidRDefault="0021776B" w:rsidP="00192077">
            <w:pPr>
              <w:pStyle w:val="a8"/>
            </w:pPr>
            <w:r w:rsidRPr="00662BAF">
              <w:t>250</w:t>
            </w:r>
          </w:p>
        </w:tc>
        <w:tc>
          <w:tcPr>
            <w:tcW w:w="540" w:type="pct"/>
            <w:vAlign w:val="center"/>
          </w:tcPr>
          <w:p w:rsidR="0021776B" w:rsidRPr="00662BAF" w:rsidRDefault="0021776B" w:rsidP="00192077">
            <w:pPr>
              <w:pStyle w:val="a8"/>
            </w:pPr>
            <w:r w:rsidRPr="00662BAF">
              <w:t>190</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Align w:val="center"/>
          </w:tcPr>
          <w:p w:rsidR="0021776B" w:rsidRPr="00662BAF" w:rsidRDefault="0021776B" w:rsidP="00192077">
            <w:pPr>
              <w:pStyle w:val="a8"/>
            </w:pPr>
            <w:r w:rsidRPr="00662BAF">
              <w:t>&gt;4</w:t>
            </w:r>
          </w:p>
        </w:tc>
        <w:tc>
          <w:tcPr>
            <w:tcW w:w="361" w:type="pct"/>
            <w:vAlign w:val="center"/>
          </w:tcPr>
          <w:p w:rsidR="0021776B" w:rsidRPr="00662BAF" w:rsidRDefault="0021776B" w:rsidP="00192077">
            <w:pPr>
              <w:pStyle w:val="a8"/>
            </w:pPr>
            <w:r w:rsidRPr="00662BAF">
              <w:t>530</w:t>
            </w:r>
          </w:p>
        </w:tc>
        <w:tc>
          <w:tcPr>
            <w:tcW w:w="391" w:type="pct"/>
            <w:vAlign w:val="center"/>
          </w:tcPr>
          <w:p w:rsidR="0021776B" w:rsidRPr="00662BAF" w:rsidRDefault="0021776B" w:rsidP="00192077">
            <w:pPr>
              <w:pStyle w:val="a8"/>
            </w:pPr>
            <w:r w:rsidRPr="00662BAF">
              <w:t>350</w:t>
            </w:r>
          </w:p>
        </w:tc>
        <w:tc>
          <w:tcPr>
            <w:tcW w:w="455" w:type="pct"/>
            <w:vAlign w:val="center"/>
          </w:tcPr>
          <w:p w:rsidR="0021776B" w:rsidRPr="00662BAF" w:rsidRDefault="0021776B" w:rsidP="00192077">
            <w:pPr>
              <w:pStyle w:val="a8"/>
            </w:pPr>
            <w:r w:rsidRPr="00662BAF">
              <w:t>260</w:t>
            </w:r>
          </w:p>
        </w:tc>
        <w:tc>
          <w:tcPr>
            <w:tcW w:w="455" w:type="pct"/>
            <w:vAlign w:val="center"/>
          </w:tcPr>
          <w:p w:rsidR="0021776B" w:rsidRPr="00662BAF" w:rsidRDefault="0021776B" w:rsidP="00192077">
            <w:pPr>
              <w:pStyle w:val="a8"/>
            </w:pPr>
            <w:r w:rsidRPr="00662BAF">
              <w:t>530</w:t>
            </w:r>
          </w:p>
        </w:tc>
        <w:tc>
          <w:tcPr>
            <w:tcW w:w="455" w:type="pct"/>
            <w:vAlign w:val="center"/>
          </w:tcPr>
          <w:p w:rsidR="0021776B" w:rsidRPr="00662BAF" w:rsidRDefault="0021776B" w:rsidP="00192077">
            <w:pPr>
              <w:pStyle w:val="a8"/>
            </w:pPr>
            <w:r w:rsidRPr="00662BAF">
              <w:t>350</w:t>
            </w:r>
          </w:p>
        </w:tc>
        <w:tc>
          <w:tcPr>
            <w:tcW w:w="484" w:type="pct"/>
            <w:vAlign w:val="center"/>
          </w:tcPr>
          <w:p w:rsidR="0021776B" w:rsidRPr="00662BAF" w:rsidRDefault="0021776B" w:rsidP="00192077">
            <w:pPr>
              <w:pStyle w:val="a8"/>
            </w:pPr>
            <w:r w:rsidRPr="00662BAF">
              <w:t>260</w:t>
            </w:r>
          </w:p>
        </w:tc>
        <w:tc>
          <w:tcPr>
            <w:tcW w:w="391" w:type="pct"/>
            <w:vAlign w:val="center"/>
          </w:tcPr>
          <w:p w:rsidR="0021776B" w:rsidRPr="00662BAF" w:rsidRDefault="0021776B" w:rsidP="00192077">
            <w:pPr>
              <w:pStyle w:val="a8"/>
            </w:pPr>
            <w:r w:rsidRPr="00662BAF">
              <w:t>290</w:t>
            </w:r>
          </w:p>
        </w:tc>
        <w:tc>
          <w:tcPr>
            <w:tcW w:w="391" w:type="pct"/>
            <w:vAlign w:val="center"/>
          </w:tcPr>
          <w:p w:rsidR="0021776B" w:rsidRPr="00662BAF" w:rsidRDefault="0021776B" w:rsidP="00192077">
            <w:pPr>
              <w:pStyle w:val="a8"/>
            </w:pPr>
            <w:r w:rsidRPr="00662BAF">
              <w:t>190</w:t>
            </w:r>
          </w:p>
        </w:tc>
        <w:tc>
          <w:tcPr>
            <w:tcW w:w="540" w:type="pct"/>
            <w:vAlign w:val="center"/>
          </w:tcPr>
          <w:p w:rsidR="0021776B" w:rsidRPr="00662BAF" w:rsidRDefault="0021776B" w:rsidP="00192077">
            <w:pPr>
              <w:pStyle w:val="a8"/>
            </w:pPr>
            <w:r w:rsidRPr="00662BAF">
              <w:t>140</w:t>
            </w:r>
          </w:p>
        </w:tc>
      </w:tr>
      <w:tr w:rsidR="0021776B" w:rsidRPr="00662BAF" w:rsidTr="00994D15">
        <w:trPr>
          <w:cantSplit/>
          <w:jc w:val="center"/>
        </w:trPr>
        <w:tc>
          <w:tcPr>
            <w:tcW w:w="329" w:type="pct"/>
            <w:vMerge w:val="restart"/>
            <w:vAlign w:val="center"/>
          </w:tcPr>
          <w:p w:rsidR="0021776B" w:rsidRPr="00662BAF" w:rsidRDefault="0021776B" w:rsidP="00192077">
            <w:pPr>
              <w:pStyle w:val="a8"/>
            </w:pPr>
            <w:r w:rsidRPr="00662BAF">
              <w:t>B</w:t>
            </w:r>
          </w:p>
        </w:tc>
        <w:tc>
          <w:tcPr>
            <w:tcW w:w="745" w:type="pct"/>
            <w:vAlign w:val="center"/>
          </w:tcPr>
          <w:p w:rsidR="0021776B" w:rsidRPr="00662BAF" w:rsidRDefault="0021776B" w:rsidP="00192077">
            <w:pPr>
              <w:pStyle w:val="a8"/>
            </w:pPr>
            <w:r w:rsidRPr="00662BAF">
              <w:t>&lt;2</w:t>
            </w:r>
          </w:p>
        </w:tc>
        <w:tc>
          <w:tcPr>
            <w:tcW w:w="1208" w:type="pct"/>
            <w:gridSpan w:val="3"/>
            <w:vAlign w:val="center"/>
          </w:tcPr>
          <w:p w:rsidR="0021776B" w:rsidRPr="00662BAF" w:rsidRDefault="0021776B" w:rsidP="00192077">
            <w:pPr>
              <w:pStyle w:val="a8"/>
            </w:pPr>
            <w:r w:rsidRPr="00662BAF">
              <w:t>0.01</w:t>
            </w:r>
          </w:p>
        </w:tc>
        <w:tc>
          <w:tcPr>
            <w:tcW w:w="1395" w:type="pct"/>
            <w:gridSpan w:val="3"/>
            <w:vAlign w:val="center"/>
          </w:tcPr>
          <w:p w:rsidR="0021776B" w:rsidRPr="00662BAF" w:rsidRDefault="0021776B" w:rsidP="00192077">
            <w:pPr>
              <w:pStyle w:val="a8"/>
            </w:pPr>
            <w:r w:rsidRPr="00662BAF">
              <w:t>0.015</w:t>
            </w:r>
          </w:p>
        </w:tc>
        <w:tc>
          <w:tcPr>
            <w:tcW w:w="1323" w:type="pct"/>
            <w:gridSpan w:val="3"/>
            <w:vAlign w:val="center"/>
          </w:tcPr>
          <w:p w:rsidR="0021776B" w:rsidRPr="00662BAF" w:rsidRDefault="0021776B" w:rsidP="00192077">
            <w:pPr>
              <w:pStyle w:val="a8"/>
            </w:pPr>
            <w:r w:rsidRPr="00662BAF">
              <w:t>0.015</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Align w:val="center"/>
          </w:tcPr>
          <w:p w:rsidR="0021776B" w:rsidRPr="00662BAF" w:rsidRDefault="0021776B" w:rsidP="00192077">
            <w:pPr>
              <w:pStyle w:val="a8"/>
            </w:pPr>
            <w:r w:rsidRPr="00662BAF">
              <w:t>&gt;2</w:t>
            </w:r>
          </w:p>
        </w:tc>
        <w:tc>
          <w:tcPr>
            <w:tcW w:w="1208" w:type="pct"/>
            <w:gridSpan w:val="3"/>
            <w:vAlign w:val="center"/>
          </w:tcPr>
          <w:p w:rsidR="0021776B" w:rsidRPr="00662BAF" w:rsidRDefault="0021776B" w:rsidP="00192077">
            <w:pPr>
              <w:pStyle w:val="a8"/>
            </w:pPr>
            <w:r w:rsidRPr="00662BAF">
              <w:t>0.021</w:t>
            </w:r>
          </w:p>
        </w:tc>
        <w:tc>
          <w:tcPr>
            <w:tcW w:w="1395" w:type="pct"/>
            <w:gridSpan w:val="3"/>
            <w:vAlign w:val="center"/>
          </w:tcPr>
          <w:p w:rsidR="0021776B" w:rsidRPr="00662BAF" w:rsidRDefault="0021776B" w:rsidP="00192077">
            <w:pPr>
              <w:pStyle w:val="a8"/>
            </w:pPr>
            <w:r w:rsidRPr="00662BAF">
              <w:t>0.036</w:t>
            </w:r>
          </w:p>
        </w:tc>
        <w:tc>
          <w:tcPr>
            <w:tcW w:w="1323" w:type="pct"/>
            <w:gridSpan w:val="3"/>
            <w:vAlign w:val="center"/>
          </w:tcPr>
          <w:p w:rsidR="0021776B" w:rsidRPr="00662BAF" w:rsidRDefault="0021776B" w:rsidP="00192077">
            <w:pPr>
              <w:pStyle w:val="a8"/>
            </w:pPr>
            <w:r w:rsidRPr="00662BAF">
              <w:t>0.036</w:t>
            </w:r>
          </w:p>
        </w:tc>
      </w:tr>
      <w:tr w:rsidR="0021776B" w:rsidRPr="00662BAF" w:rsidTr="00994D15">
        <w:trPr>
          <w:cantSplit/>
          <w:jc w:val="center"/>
        </w:trPr>
        <w:tc>
          <w:tcPr>
            <w:tcW w:w="329" w:type="pct"/>
            <w:vMerge w:val="restart"/>
            <w:vAlign w:val="center"/>
          </w:tcPr>
          <w:p w:rsidR="0021776B" w:rsidRPr="00662BAF" w:rsidRDefault="0021776B" w:rsidP="00192077">
            <w:pPr>
              <w:pStyle w:val="a8"/>
            </w:pPr>
            <w:r w:rsidRPr="00662BAF">
              <w:t>C</w:t>
            </w:r>
          </w:p>
        </w:tc>
        <w:tc>
          <w:tcPr>
            <w:tcW w:w="745" w:type="pct"/>
            <w:vAlign w:val="center"/>
          </w:tcPr>
          <w:p w:rsidR="0021776B" w:rsidRPr="00662BAF" w:rsidRDefault="0021776B" w:rsidP="00192077">
            <w:pPr>
              <w:pStyle w:val="a8"/>
            </w:pPr>
            <w:r w:rsidRPr="00662BAF">
              <w:t>&lt;2</w:t>
            </w:r>
          </w:p>
        </w:tc>
        <w:tc>
          <w:tcPr>
            <w:tcW w:w="1208" w:type="pct"/>
            <w:gridSpan w:val="3"/>
            <w:vAlign w:val="center"/>
          </w:tcPr>
          <w:p w:rsidR="0021776B" w:rsidRPr="00662BAF" w:rsidRDefault="0021776B" w:rsidP="00192077">
            <w:pPr>
              <w:pStyle w:val="a8"/>
            </w:pPr>
            <w:r w:rsidRPr="00662BAF">
              <w:t>1.85</w:t>
            </w:r>
          </w:p>
        </w:tc>
        <w:tc>
          <w:tcPr>
            <w:tcW w:w="1395" w:type="pct"/>
            <w:gridSpan w:val="3"/>
            <w:vAlign w:val="center"/>
          </w:tcPr>
          <w:p w:rsidR="0021776B" w:rsidRPr="00662BAF" w:rsidRDefault="0021776B" w:rsidP="00192077">
            <w:pPr>
              <w:pStyle w:val="a8"/>
            </w:pPr>
            <w:r w:rsidRPr="00662BAF">
              <w:t>1.79</w:t>
            </w:r>
          </w:p>
        </w:tc>
        <w:tc>
          <w:tcPr>
            <w:tcW w:w="1323" w:type="pct"/>
            <w:gridSpan w:val="3"/>
            <w:vAlign w:val="center"/>
          </w:tcPr>
          <w:p w:rsidR="0021776B" w:rsidRPr="00662BAF" w:rsidRDefault="0021776B" w:rsidP="00192077">
            <w:pPr>
              <w:pStyle w:val="a8"/>
            </w:pPr>
            <w:r w:rsidRPr="00662BAF">
              <w:t>1.79</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Align w:val="center"/>
          </w:tcPr>
          <w:p w:rsidR="0021776B" w:rsidRPr="00662BAF" w:rsidRDefault="0021776B" w:rsidP="00192077">
            <w:pPr>
              <w:pStyle w:val="a8"/>
            </w:pPr>
            <w:r w:rsidRPr="00662BAF">
              <w:t>&gt;2</w:t>
            </w:r>
          </w:p>
        </w:tc>
        <w:tc>
          <w:tcPr>
            <w:tcW w:w="1208" w:type="pct"/>
            <w:gridSpan w:val="3"/>
            <w:vAlign w:val="center"/>
          </w:tcPr>
          <w:p w:rsidR="0021776B" w:rsidRPr="00662BAF" w:rsidRDefault="0021776B" w:rsidP="00192077">
            <w:pPr>
              <w:pStyle w:val="a8"/>
            </w:pPr>
            <w:r w:rsidRPr="00662BAF">
              <w:t>1.85</w:t>
            </w:r>
          </w:p>
        </w:tc>
        <w:tc>
          <w:tcPr>
            <w:tcW w:w="1395" w:type="pct"/>
            <w:gridSpan w:val="3"/>
            <w:vAlign w:val="center"/>
          </w:tcPr>
          <w:p w:rsidR="0021776B" w:rsidRPr="00662BAF" w:rsidRDefault="0021776B" w:rsidP="00192077">
            <w:pPr>
              <w:pStyle w:val="a8"/>
            </w:pPr>
            <w:r w:rsidRPr="00662BAF">
              <w:t>1.77</w:t>
            </w:r>
          </w:p>
        </w:tc>
        <w:tc>
          <w:tcPr>
            <w:tcW w:w="1323" w:type="pct"/>
            <w:gridSpan w:val="3"/>
            <w:vAlign w:val="center"/>
          </w:tcPr>
          <w:p w:rsidR="0021776B" w:rsidRPr="00662BAF" w:rsidRDefault="0021776B" w:rsidP="00192077">
            <w:pPr>
              <w:pStyle w:val="a8"/>
            </w:pPr>
            <w:r w:rsidRPr="00662BAF">
              <w:t>1.77</w:t>
            </w:r>
          </w:p>
        </w:tc>
      </w:tr>
      <w:tr w:rsidR="0021776B" w:rsidRPr="00662BAF" w:rsidTr="00994D15">
        <w:trPr>
          <w:cantSplit/>
          <w:jc w:val="center"/>
        </w:trPr>
        <w:tc>
          <w:tcPr>
            <w:tcW w:w="329" w:type="pct"/>
            <w:vMerge w:val="restart"/>
            <w:vAlign w:val="center"/>
          </w:tcPr>
          <w:p w:rsidR="0021776B" w:rsidRPr="00662BAF" w:rsidRDefault="0021776B" w:rsidP="00192077">
            <w:pPr>
              <w:pStyle w:val="a8"/>
            </w:pPr>
            <w:r w:rsidRPr="00662BAF">
              <w:t>D</w:t>
            </w:r>
          </w:p>
        </w:tc>
        <w:tc>
          <w:tcPr>
            <w:tcW w:w="745" w:type="pct"/>
            <w:vAlign w:val="center"/>
          </w:tcPr>
          <w:p w:rsidR="0021776B" w:rsidRPr="00662BAF" w:rsidRDefault="0021776B" w:rsidP="00192077">
            <w:pPr>
              <w:pStyle w:val="a8"/>
            </w:pPr>
            <w:r w:rsidRPr="00662BAF">
              <w:t>&lt;2</w:t>
            </w:r>
          </w:p>
        </w:tc>
        <w:tc>
          <w:tcPr>
            <w:tcW w:w="1208" w:type="pct"/>
            <w:gridSpan w:val="3"/>
            <w:vAlign w:val="center"/>
          </w:tcPr>
          <w:p w:rsidR="0021776B" w:rsidRPr="00662BAF" w:rsidRDefault="0021776B" w:rsidP="00192077">
            <w:pPr>
              <w:pStyle w:val="a8"/>
            </w:pPr>
            <w:r w:rsidRPr="00662BAF">
              <w:t>0.78</w:t>
            </w:r>
          </w:p>
        </w:tc>
        <w:tc>
          <w:tcPr>
            <w:tcW w:w="1395" w:type="pct"/>
            <w:gridSpan w:val="3"/>
            <w:vAlign w:val="center"/>
          </w:tcPr>
          <w:p w:rsidR="0021776B" w:rsidRPr="00662BAF" w:rsidRDefault="0021776B" w:rsidP="00192077">
            <w:pPr>
              <w:pStyle w:val="a8"/>
            </w:pPr>
            <w:r w:rsidRPr="00662BAF">
              <w:t>0.78</w:t>
            </w:r>
          </w:p>
        </w:tc>
        <w:tc>
          <w:tcPr>
            <w:tcW w:w="1323" w:type="pct"/>
            <w:gridSpan w:val="3"/>
            <w:vAlign w:val="center"/>
          </w:tcPr>
          <w:p w:rsidR="0021776B" w:rsidRPr="00662BAF" w:rsidRDefault="0021776B" w:rsidP="00192077">
            <w:pPr>
              <w:pStyle w:val="a8"/>
            </w:pPr>
            <w:r w:rsidRPr="00662BAF">
              <w:t>0.57</w:t>
            </w:r>
          </w:p>
        </w:tc>
      </w:tr>
      <w:tr w:rsidR="0021776B" w:rsidRPr="00662BAF" w:rsidTr="00994D15">
        <w:trPr>
          <w:cantSplit/>
          <w:jc w:val="center"/>
        </w:trPr>
        <w:tc>
          <w:tcPr>
            <w:tcW w:w="329" w:type="pct"/>
            <w:vMerge/>
            <w:vAlign w:val="center"/>
          </w:tcPr>
          <w:p w:rsidR="0021776B" w:rsidRPr="00662BAF" w:rsidRDefault="0021776B" w:rsidP="00192077">
            <w:pPr>
              <w:pStyle w:val="a8"/>
            </w:pPr>
          </w:p>
        </w:tc>
        <w:tc>
          <w:tcPr>
            <w:tcW w:w="745" w:type="pct"/>
            <w:vAlign w:val="center"/>
          </w:tcPr>
          <w:p w:rsidR="0021776B" w:rsidRPr="00662BAF" w:rsidRDefault="0021776B" w:rsidP="00192077">
            <w:pPr>
              <w:pStyle w:val="a8"/>
            </w:pPr>
            <w:r w:rsidRPr="00662BAF">
              <w:t>&gt;2</w:t>
            </w:r>
          </w:p>
        </w:tc>
        <w:tc>
          <w:tcPr>
            <w:tcW w:w="1208" w:type="pct"/>
            <w:gridSpan w:val="3"/>
            <w:vAlign w:val="center"/>
          </w:tcPr>
          <w:p w:rsidR="0021776B" w:rsidRPr="00662BAF" w:rsidRDefault="0021776B" w:rsidP="00192077">
            <w:pPr>
              <w:pStyle w:val="a8"/>
            </w:pPr>
            <w:r w:rsidRPr="00662BAF">
              <w:t>0.84</w:t>
            </w:r>
          </w:p>
        </w:tc>
        <w:tc>
          <w:tcPr>
            <w:tcW w:w="1395" w:type="pct"/>
            <w:gridSpan w:val="3"/>
            <w:vAlign w:val="center"/>
          </w:tcPr>
          <w:p w:rsidR="0021776B" w:rsidRPr="00662BAF" w:rsidRDefault="0021776B" w:rsidP="00192077">
            <w:pPr>
              <w:pStyle w:val="a8"/>
            </w:pPr>
            <w:r w:rsidRPr="00662BAF">
              <w:t>0.84</w:t>
            </w:r>
          </w:p>
        </w:tc>
        <w:tc>
          <w:tcPr>
            <w:tcW w:w="1323" w:type="pct"/>
            <w:gridSpan w:val="3"/>
            <w:vAlign w:val="center"/>
          </w:tcPr>
          <w:p w:rsidR="0021776B" w:rsidRPr="00662BAF" w:rsidRDefault="0021776B" w:rsidP="00192077">
            <w:pPr>
              <w:pStyle w:val="a8"/>
            </w:pPr>
            <w:r w:rsidRPr="00662BAF">
              <w:t>0.76</w:t>
            </w:r>
          </w:p>
        </w:tc>
      </w:tr>
    </w:tbl>
    <w:p w:rsidR="0021776B" w:rsidRPr="00662BAF" w:rsidRDefault="0021776B" w:rsidP="00B729D0">
      <w:pPr>
        <w:spacing w:beforeLines="20"/>
        <w:ind w:leftChars="175" w:left="420" w:firstLineChars="0" w:firstLine="0"/>
        <w:rPr>
          <w:sz w:val="21"/>
          <w:szCs w:val="21"/>
        </w:rPr>
      </w:pPr>
      <w:r w:rsidRPr="00662BAF">
        <w:rPr>
          <w:rFonts w:hint="eastAsia"/>
          <w:b/>
          <w:sz w:val="21"/>
          <w:szCs w:val="21"/>
        </w:rPr>
        <w:t>注</w:t>
      </w:r>
      <w:r w:rsidRPr="00662BAF">
        <w:rPr>
          <w:rFonts w:hint="eastAsia"/>
          <w:sz w:val="21"/>
          <w:szCs w:val="21"/>
        </w:rPr>
        <w:t>：工业企业大气污染源构成分为三类：</w:t>
      </w:r>
    </w:p>
    <w:p w:rsidR="0021776B" w:rsidRPr="00662BAF" w:rsidRDefault="0021776B" w:rsidP="00B729D0">
      <w:pPr>
        <w:ind w:leftChars="325" w:left="1410" w:hangingChars="300" w:hanging="630"/>
        <w:rPr>
          <w:sz w:val="21"/>
          <w:szCs w:val="21"/>
        </w:rPr>
      </w:pPr>
      <w:r w:rsidRPr="00662BAF">
        <w:rPr>
          <w:rFonts w:ascii="宋体" w:hAnsi="宋体" w:cs="宋体" w:hint="eastAsia"/>
          <w:sz w:val="21"/>
          <w:szCs w:val="21"/>
        </w:rPr>
        <w:t>Ⅰ</w:t>
      </w:r>
      <w:r w:rsidRPr="00662BAF">
        <w:rPr>
          <w:rFonts w:hint="eastAsia"/>
          <w:sz w:val="21"/>
          <w:szCs w:val="21"/>
        </w:rPr>
        <w:t>类：与无组织排放源共存的排放同种有害气体的排气筒的排放量，大于标准规定的允许排放量的三分之一者。</w:t>
      </w:r>
    </w:p>
    <w:p w:rsidR="0021776B" w:rsidRPr="00662BAF" w:rsidRDefault="0021776B" w:rsidP="00B729D0">
      <w:pPr>
        <w:ind w:leftChars="325" w:left="1410" w:hangingChars="300" w:hanging="630"/>
        <w:rPr>
          <w:sz w:val="21"/>
          <w:szCs w:val="21"/>
        </w:rPr>
      </w:pPr>
      <w:r w:rsidRPr="00662BAF">
        <w:rPr>
          <w:rFonts w:ascii="宋体" w:hAnsi="宋体" w:cs="宋体" w:hint="eastAsia"/>
          <w:sz w:val="21"/>
          <w:szCs w:val="21"/>
        </w:rPr>
        <w:t>Ⅱ</w:t>
      </w:r>
      <w:r w:rsidRPr="00662BAF">
        <w:rPr>
          <w:rFonts w:hint="eastAsia"/>
          <w:sz w:val="21"/>
          <w:szCs w:val="21"/>
        </w:rPr>
        <w:t>类：与无组织排放源共存的排放同种有害气体的排气筒的排放量，小于标准规定的允许排放量的三分之一，或虽无排放同种大气污染物之排气筒共存，但无组织排放的有害物质的容许浓度指标是按急性反应指标确定者。</w:t>
      </w:r>
    </w:p>
    <w:p w:rsidR="0021776B" w:rsidRPr="00662BAF" w:rsidRDefault="0021776B" w:rsidP="00B729D0">
      <w:pPr>
        <w:ind w:leftChars="325" w:left="1410" w:hangingChars="300" w:hanging="630"/>
        <w:rPr>
          <w:sz w:val="21"/>
          <w:szCs w:val="21"/>
        </w:rPr>
      </w:pPr>
      <w:r w:rsidRPr="00662BAF">
        <w:rPr>
          <w:rFonts w:ascii="宋体" w:hAnsi="宋体" w:cs="宋体" w:hint="eastAsia"/>
          <w:sz w:val="21"/>
          <w:szCs w:val="21"/>
        </w:rPr>
        <w:t>Ⅲ</w:t>
      </w:r>
      <w:r w:rsidRPr="00662BAF">
        <w:rPr>
          <w:rFonts w:hint="eastAsia"/>
          <w:sz w:val="21"/>
          <w:szCs w:val="21"/>
        </w:rPr>
        <w:t>类：无排放同种有害物质的排气筒与无组织排放源共存，且无组织排放的有害物质的容许浓度是按慢性反应指标确定者。</w:t>
      </w:r>
    </w:p>
    <w:p w:rsidR="0021776B" w:rsidRPr="00662BAF" w:rsidRDefault="0021776B" w:rsidP="00B729D0">
      <w:pPr>
        <w:ind w:firstLine="480"/>
      </w:pPr>
      <w:r w:rsidRPr="00662BAF">
        <w:rPr>
          <w:rFonts w:hint="eastAsia"/>
        </w:rPr>
        <w:t>本项目</w:t>
      </w:r>
      <w:r w:rsidRPr="00662BAF">
        <w:rPr>
          <w:rFonts w:hint="eastAsia"/>
          <w:szCs w:val="24"/>
        </w:rPr>
        <w:t>所在地区近</w:t>
      </w:r>
      <w:r w:rsidRPr="00662BAF">
        <w:rPr>
          <w:szCs w:val="24"/>
        </w:rPr>
        <w:t>20</w:t>
      </w:r>
      <w:r w:rsidRPr="00662BAF">
        <w:rPr>
          <w:rFonts w:hint="eastAsia"/>
          <w:szCs w:val="24"/>
        </w:rPr>
        <w:t>年平均风速</w:t>
      </w:r>
      <w:r w:rsidRPr="00662BAF">
        <w:rPr>
          <w:rFonts w:hint="eastAsia"/>
        </w:rPr>
        <w:t>年为</w:t>
      </w:r>
      <w:r w:rsidRPr="00662BAF">
        <w:t>1.7m/</w:t>
      </w:r>
      <w:r w:rsidR="00D54927" w:rsidRPr="00662BAF">
        <w:rPr>
          <w:rFonts w:hint="eastAsia"/>
        </w:rPr>
        <w:t>s</w:t>
      </w:r>
      <w:r w:rsidRPr="00662BAF">
        <w:rPr>
          <w:rFonts w:hint="eastAsia"/>
        </w:rPr>
        <w:t>，卫生防护距离小于</w:t>
      </w:r>
      <w:r w:rsidRPr="00662BAF">
        <w:t>1000m</w:t>
      </w:r>
      <w:r w:rsidRPr="00662BAF">
        <w:rPr>
          <w:rFonts w:hint="eastAsia"/>
        </w:rPr>
        <w:t>，工业企业大气污染源构成类型为</w:t>
      </w:r>
      <w:r w:rsidRPr="00662BAF">
        <w:rPr>
          <w:rFonts w:ascii="宋体" w:hAnsi="宋体" w:cs="宋体" w:hint="eastAsia"/>
          <w:szCs w:val="24"/>
        </w:rPr>
        <w:t>Ⅲ</w:t>
      </w:r>
      <w:r w:rsidRPr="00662BAF">
        <w:rPr>
          <w:rFonts w:hint="eastAsia"/>
        </w:rPr>
        <w:t>类。由此选取参数为：</w:t>
      </w:r>
      <w:r w:rsidRPr="00662BAF">
        <w:t>A=400</w:t>
      </w:r>
      <w:r w:rsidRPr="00662BAF">
        <w:rPr>
          <w:rFonts w:hint="eastAsia"/>
        </w:rPr>
        <w:t>；</w:t>
      </w:r>
      <w:r w:rsidRPr="00662BAF">
        <w:t>B=0.01</w:t>
      </w:r>
      <w:r w:rsidRPr="00662BAF">
        <w:rPr>
          <w:rFonts w:hint="eastAsia"/>
        </w:rPr>
        <w:t>；</w:t>
      </w:r>
      <w:r w:rsidRPr="00662BAF">
        <w:t>C=1.85</w:t>
      </w:r>
      <w:r w:rsidRPr="00662BAF">
        <w:rPr>
          <w:rFonts w:hint="eastAsia"/>
        </w:rPr>
        <w:t>；</w:t>
      </w:r>
      <w:r w:rsidRPr="00662BAF">
        <w:t>D=0.78</w:t>
      </w:r>
      <w:r w:rsidRPr="00662BAF">
        <w:rPr>
          <w:rFonts w:hint="eastAsia"/>
        </w:rPr>
        <w:t>。</w:t>
      </w:r>
    </w:p>
    <w:p w:rsidR="0021776B" w:rsidRPr="00662BAF" w:rsidRDefault="0021776B" w:rsidP="00B729D0">
      <w:pPr>
        <w:ind w:firstLine="480"/>
        <w:jc w:val="center"/>
      </w:pPr>
      <w:r w:rsidRPr="00662BAF">
        <w:rPr>
          <w:rFonts w:hint="eastAsia"/>
        </w:rPr>
        <w:t>表</w:t>
      </w:r>
      <w:r w:rsidRPr="00662BAF">
        <w:t xml:space="preserve">8.2-12  </w:t>
      </w:r>
      <w:r w:rsidRPr="00662BAF">
        <w:rPr>
          <w:rFonts w:hint="eastAsia"/>
        </w:rPr>
        <w:t>本项目无组织排放废气的参数</w:t>
      </w:r>
    </w:p>
    <w:tbl>
      <w:tblPr>
        <w:tblW w:w="884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1E0"/>
      </w:tblPr>
      <w:tblGrid>
        <w:gridCol w:w="1576"/>
        <w:gridCol w:w="1014"/>
        <w:gridCol w:w="755"/>
        <w:gridCol w:w="1428"/>
        <w:gridCol w:w="1061"/>
        <w:gridCol w:w="905"/>
        <w:gridCol w:w="1003"/>
        <w:gridCol w:w="1107"/>
      </w:tblGrid>
      <w:tr w:rsidR="0021776B" w:rsidRPr="00662BAF" w:rsidTr="00994D15">
        <w:trPr>
          <w:jc w:val="center"/>
        </w:trPr>
        <w:tc>
          <w:tcPr>
            <w:tcW w:w="1576" w:type="dxa"/>
            <w:vMerge w:val="restart"/>
            <w:vAlign w:val="center"/>
          </w:tcPr>
          <w:p w:rsidR="0021776B" w:rsidRPr="00662BAF" w:rsidRDefault="0021776B" w:rsidP="00192077">
            <w:pPr>
              <w:pStyle w:val="a8"/>
            </w:pPr>
            <w:r w:rsidRPr="00662BAF">
              <w:rPr>
                <w:rFonts w:hint="eastAsia"/>
              </w:rPr>
              <w:t>污染源</w:t>
            </w:r>
          </w:p>
        </w:tc>
        <w:tc>
          <w:tcPr>
            <w:tcW w:w="1014" w:type="dxa"/>
            <w:vMerge w:val="restart"/>
            <w:vAlign w:val="center"/>
          </w:tcPr>
          <w:p w:rsidR="0021776B" w:rsidRPr="00662BAF" w:rsidRDefault="0021776B" w:rsidP="00192077">
            <w:pPr>
              <w:pStyle w:val="a8"/>
            </w:pPr>
            <w:r w:rsidRPr="00662BAF">
              <w:rPr>
                <w:rFonts w:hint="eastAsia"/>
              </w:rPr>
              <w:t>污染物</w:t>
            </w:r>
          </w:p>
        </w:tc>
        <w:tc>
          <w:tcPr>
            <w:tcW w:w="755" w:type="dxa"/>
            <w:vMerge w:val="restart"/>
            <w:vAlign w:val="center"/>
          </w:tcPr>
          <w:p w:rsidR="0021776B" w:rsidRPr="00662BAF" w:rsidRDefault="0021776B" w:rsidP="00192077">
            <w:pPr>
              <w:pStyle w:val="a8"/>
              <w:rPr>
                <w:bCs/>
              </w:rPr>
            </w:pPr>
            <w:r w:rsidRPr="00662BAF">
              <w:rPr>
                <w:rFonts w:hint="eastAsia"/>
              </w:rPr>
              <w:t>污染源类型</w:t>
            </w:r>
          </w:p>
        </w:tc>
        <w:tc>
          <w:tcPr>
            <w:tcW w:w="3394" w:type="dxa"/>
            <w:gridSpan w:val="3"/>
            <w:vAlign w:val="center"/>
          </w:tcPr>
          <w:p w:rsidR="0021776B" w:rsidRPr="00662BAF" w:rsidRDefault="0021776B" w:rsidP="00192077">
            <w:pPr>
              <w:pStyle w:val="a8"/>
            </w:pPr>
            <w:r w:rsidRPr="00662BAF">
              <w:rPr>
                <w:rFonts w:hint="eastAsia"/>
              </w:rPr>
              <w:t>面源</w:t>
            </w:r>
          </w:p>
        </w:tc>
        <w:tc>
          <w:tcPr>
            <w:tcW w:w="1003" w:type="dxa"/>
            <w:vMerge w:val="restart"/>
            <w:vAlign w:val="center"/>
          </w:tcPr>
          <w:p w:rsidR="0021776B" w:rsidRPr="00662BAF" w:rsidRDefault="0021776B" w:rsidP="00192077">
            <w:pPr>
              <w:pStyle w:val="a8"/>
            </w:pPr>
            <w:r w:rsidRPr="00662BAF">
              <w:rPr>
                <w:rFonts w:hint="eastAsia"/>
              </w:rPr>
              <w:t>排放速率</w:t>
            </w:r>
            <w:r w:rsidRPr="00662BAF">
              <w:t>(kg/h)</w:t>
            </w:r>
          </w:p>
        </w:tc>
        <w:tc>
          <w:tcPr>
            <w:tcW w:w="1107" w:type="dxa"/>
            <w:vMerge w:val="restart"/>
            <w:vAlign w:val="center"/>
          </w:tcPr>
          <w:p w:rsidR="0021776B" w:rsidRPr="00662BAF" w:rsidRDefault="0021776B" w:rsidP="005C6A72">
            <w:pPr>
              <w:pStyle w:val="a8"/>
            </w:pPr>
            <w:r w:rsidRPr="00662BAF">
              <w:rPr>
                <w:rFonts w:hint="eastAsia"/>
              </w:rPr>
              <w:t>评</w:t>
            </w:r>
            <w:r w:rsidR="005C6A72" w:rsidRPr="00662BAF">
              <w:rPr>
                <w:rFonts w:hint="eastAsia"/>
              </w:rPr>
              <w:t>价</w:t>
            </w:r>
            <w:r w:rsidRPr="00662BAF">
              <w:rPr>
                <w:rFonts w:hint="eastAsia"/>
              </w:rPr>
              <w:t>标准值（</w:t>
            </w:r>
            <w:r w:rsidRPr="00662BAF">
              <w:t>mg/m</w:t>
            </w:r>
            <w:r w:rsidRPr="00662BAF">
              <w:rPr>
                <w:vertAlign w:val="superscript"/>
              </w:rPr>
              <w:t>3</w:t>
            </w:r>
            <w:r w:rsidRPr="00662BAF">
              <w:rPr>
                <w:rFonts w:hint="eastAsia"/>
              </w:rPr>
              <w:t>）</w:t>
            </w:r>
          </w:p>
        </w:tc>
      </w:tr>
      <w:tr w:rsidR="0021776B" w:rsidRPr="00662BAF" w:rsidTr="00994D15">
        <w:trPr>
          <w:jc w:val="center"/>
        </w:trPr>
        <w:tc>
          <w:tcPr>
            <w:tcW w:w="1576" w:type="dxa"/>
            <w:vMerge/>
            <w:vAlign w:val="center"/>
          </w:tcPr>
          <w:p w:rsidR="0021776B" w:rsidRPr="00662BAF" w:rsidRDefault="0021776B" w:rsidP="00192077">
            <w:pPr>
              <w:pStyle w:val="a8"/>
            </w:pPr>
          </w:p>
        </w:tc>
        <w:tc>
          <w:tcPr>
            <w:tcW w:w="1014" w:type="dxa"/>
            <w:vMerge/>
            <w:vAlign w:val="center"/>
          </w:tcPr>
          <w:p w:rsidR="0021776B" w:rsidRPr="00662BAF" w:rsidRDefault="0021776B" w:rsidP="00192077">
            <w:pPr>
              <w:pStyle w:val="a8"/>
            </w:pPr>
          </w:p>
        </w:tc>
        <w:tc>
          <w:tcPr>
            <w:tcW w:w="755" w:type="dxa"/>
            <w:vMerge/>
            <w:vAlign w:val="center"/>
          </w:tcPr>
          <w:p w:rsidR="0021776B" w:rsidRPr="00662BAF" w:rsidRDefault="0021776B" w:rsidP="00192077">
            <w:pPr>
              <w:pStyle w:val="a8"/>
            </w:pPr>
          </w:p>
        </w:tc>
        <w:tc>
          <w:tcPr>
            <w:tcW w:w="1428" w:type="dxa"/>
            <w:vAlign w:val="center"/>
          </w:tcPr>
          <w:p w:rsidR="0021776B" w:rsidRPr="00662BAF" w:rsidRDefault="0021776B" w:rsidP="00192077">
            <w:pPr>
              <w:pStyle w:val="a8"/>
            </w:pPr>
            <w:r w:rsidRPr="00662BAF">
              <w:rPr>
                <w:rFonts w:hint="eastAsia"/>
              </w:rPr>
              <w:t>释放高度</w:t>
            </w:r>
            <w:r w:rsidRPr="00662BAF">
              <w:t>(m)</w:t>
            </w:r>
          </w:p>
        </w:tc>
        <w:tc>
          <w:tcPr>
            <w:tcW w:w="1061" w:type="dxa"/>
            <w:vAlign w:val="center"/>
          </w:tcPr>
          <w:p w:rsidR="0021776B" w:rsidRPr="00662BAF" w:rsidRDefault="00114875" w:rsidP="00192077">
            <w:pPr>
              <w:pStyle w:val="a8"/>
            </w:pPr>
            <w:r w:rsidRPr="00662BAF">
              <w:rPr>
                <w:rFonts w:hint="eastAsia"/>
              </w:rPr>
              <w:t>长度</w:t>
            </w:r>
            <w:r w:rsidRPr="00662BAF">
              <w:t>(m)</w:t>
            </w:r>
          </w:p>
        </w:tc>
        <w:tc>
          <w:tcPr>
            <w:tcW w:w="905" w:type="dxa"/>
            <w:vAlign w:val="center"/>
          </w:tcPr>
          <w:p w:rsidR="0021776B" w:rsidRPr="00662BAF" w:rsidRDefault="00114875" w:rsidP="00192077">
            <w:pPr>
              <w:pStyle w:val="a8"/>
            </w:pPr>
            <w:r w:rsidRPr="00662BAF">
              <w:rPr>
                <w:rFonts w:hint="eastAsia"/>
              </w:rPr>
              <w:t>宽度</w:t>
            </w:r>
            <w:r w:rsidRPr="00662BAF">
              <w:t>(m)</w:t>
            </w:r>
          </w:p>
        </w:tc>
        <w:tc>
          <w:tcPr>
            <w:tcW w:w="1003" w:type="dxa"/>
            <w:vMerge/>
            <w:vAlign w:val="center"/>
          </w:tcPr>
          <w:p w:rsidR="0021776B" w:rsidRPr="00662BAF" w:rsidRDefault="0021776B" w:rsidP="00192077">
            <w:pPr>
              <w:pStyle w:val="a8"/>
            </w:pPr>
          </w:p>
        </w:tc>
        <w:tc>
          <w:tcPr>
            <w:tcW w:w="1107" w:type="dxa"/>
            <w:vMerge/>
            <w:vAlign w:val="center"/>
          </w:tcPr>
          <w:p w:rsidR="0021776B" w:rsidRPr="00662BAF" w:rsidRDefault="0021776B" w:rsidP="00192077">
            <w:pPr>
              <w:pStyle w:val="a8"/>
            </w:pPr>
          </w:p>
        </w:tc>
      </w:tr>
      <w:tr w:rsidR="0021776B" w:rsidRPr="00662BAF" w:rsidTr="00994D15">
        <w:trPr>
          <w:jc w:val="center"/>
        </w:trPr>
        <w:tc>
          <w:tcPr>
            <w:tcW w:w="1576" w:type="dxa"/>
            <w:vMerge w:val="restart"/>
            <w:vAlign w:val="center"/>
          </w:tcPr>
          <w:p w:rsidR="0021776B" w:rsidRPr="00662BAF" w:rsidRDefault="0021776B" w:rsidP="00192077">
            <w:pPr>
              <w:pStyle w:val="a8"/>
            </w:pPr>
            <w:r w:rsidRPr="00662BAF">
              <w:rPr>
                <w:rFonts w:hint="eastAsia"/>
              </w:rPr>
              <w:t>生产废水处理站</w:t>
            </w:r>
          </w:p>
        </w:tc>
        <w:tc>
          <w:tcPr>
            <w:tcW w:w="1014" w:type="dxa"/>
            <w:vAlign w:val="center"/>
          </w:tcPr>
          <w:p w:rsidR="0021776B" w:rsidRPr="00662BAF" w:rsidRDefault="0021776B" w:rsidP="00192077">
            <w:pPr>
              <w:pStyle w:val="a8"/>
            </w:pPr>
            <w:r w:rsidRPr="00662BAF">
              <w:rPr>
                <w:rFonts w:hint="eastAsia"/>
              </w:rPr>
              <w:t>氨气</w:t>
            </w:r>
          </w:p>
        </w:tc>
        <w:tc>
          <w:tcPr>
            <w:tcW w:w="755" w:type="dxa"/>
            <w:vAlign w:val="center"/>
          </w:tcPr>
          <w:p w:rsidR="0021776B" w:rsidRPr="00662BAF" w:rsidRDefault="0021776B" w:rsidP="00192077">
            <w:pPr>
              <w:pStyle w:val="a8"/>
            </w:pPr>
            <w:r w:rsidRPr="00662BAF">
              <w:rPr>
                <w:rFonts w:hint="eastAsia"/>
              </w:rPr>
              <w:t>面源</w:t>
            </w:r>
          </w:p>
        </w:tc>
        <w:tc>
          <w:tcPr>
            <w:tcW w:w="1428" w:type="dxa"/>
            <w:vAlign w:val="center"/>
          </w:tcPr>
          <w:p w:rsidR="0021776B" w:rsidRPr="00662BAF" w:rsidRDefault="00776666" w:rsidP="00192077">
            <w:pPr>
              <w:pStyle w:val="a8"/>
            </w:pPr>
            <w:r w:rsidRPr="00662BAF">
              <w:rPr>
                <w:rFonts w:hint="eastAsia"/>
              </w:rPr>
              <w:t>2.5</w:t>
            </w:r>
          </w:p>
        </w:tc>
        <w:tc>
          <w:tcPr>
            <w:tcW w:w="1061" w:type="dxa"/>
            <w:vAlign w:val="center"/>
          </w:tcPr>
          <w:p w:rsidR="0021776B" w:rsidRPr="00662BAF" w:rsidRDefault="005C6A72" w:rsidP="00192077">
            <w:pPr>
              <w:pStyle w:val="a8"/>
            </w:pPr>
            <w:r w:rsidRPr="00662BAF">
              <w:rPr>
                <w:rFonts w:hint="eastAsia"/>
              </w:rPr>
              <w:t>24</w:t>
            </w:r>
          </w:p>
        </w:tc>
        <w:tc>
          <w:tcPr>
            <w:tcW w:w="905" w:type="dxa"/>
            <w:vAlign w:val="center"/>
          </w:tcPr>
          <w:p w:rsidR="0021776B" w:rsidRPr="00662BAF" w:rsidRDefault="005C6A72" w:rsidP="00192077">
            <w:pPr>
              <w:pStyle w:val="a8"/>
            </w:pPr>
            <w:r w:rsidRPr="00662BAF">
              <w:rPr>
                <w:rFonts w:hint="eastAsia"/>
              </w:rPr>
              <w:t>15</w:t>
            </w:r>
          </w:p>
        </w:tc>
        <w:tc>
          <w:tcPr>
            <w:tcW w:w="1003" w:type="dxa"/>
            <w:vAlign w:val="center"/>
          </w:tcPr>
          <w:p w:rsidR="0021776B" w:rsidRPr="00662BAF" w:rsidRDefault="0021776B" w:rsidP="00691105">
            <w:pPr>
              <w:pStyle w:val="a8"/>
            </w:pPr>
            <w:r w:rsidRPr="00662BAF">
              <w:t>0.0</w:t>
            </w:r>
            <w:r w:rsidR="005C6A72" w:rsidRPr="00662BAF">
              <w:rPr>
                <w:rFonts w:hint="eastAsia"/>
              </w:rPr>
              <w:t>0</w:t>
            </w:r>
            <w:r w:rsidR="00691105" w:rsidRPr="00662BAF">
              <w:rPr>
                <w:rFonts w:hint="eastAsia"/>
              </w:rPr>
              <w:t>46</w:t>
            </w:r>
          </w:p>
        </w:tc>
        <w:tc>
          <w:tcPr>
            <w:tcW w:w="1107" w:type="dxa"/>
            <w:vAlign w:val="center"/>
          </w:tcPr>
          <w:p w:rsidR="0021776B" w:rsidRPr="00662BAF" w:rsidRDefault="0021776B" w:rsidP="00192077">
            <w:pPr>
              <w:pStyle w:val="a8"/>
            </w:pPr>
            <w:r w:rsidRPr="00662BAF">
              <w:t>0.20</w:t>
            </w:r>
          </w:p>
        </w:tc>
      </w:tr>
      <w:tr w:rsidR="0021776B" w:rsidRPr="00662BAF" w:rsidTr="00994D15">
        <w:trPr>
          <w:jc w:val="center"/>
        </w:trPr>
        <w:tc>
          <w:tcPr>
            <w:tcW w:w="1576" w:type="dxa"/>
            <w:vMerge/>
            <w:vAlign w:val="center"/>
          </w:tcPr>
          <w:p w:rsidR="0021776B" w:rsidRPr="00662BAF" w:rsidRDefault="0021776B" w:rsidP="00192077">
            <w:pPr>
              <w:pStyle w:val="a8"/>
            </w:pPr>
          </w:p>
        </w:tc>
        <w:tc>
          <w:tcPr>
            <w:tcW w:w="1014" w:type="dxa"/>
            <w:vAlign w:val="center"/>
          </w:tcPr>
          <w:p w:rsidR="0021776B" w:rsidRPr="00662BAF" w:rsidRDefault="0021776B" w:rsidP="00192077">
            <w:pPr>
              <w:pStyle w:val="a8"/>
            </w:pPr>
            <w:r w:rsidRPr="00662BAF">
              <w:rPr>
                <w:rFonts w:hint="eastAsia"/>
              </w:rPr>
              <w:t>硫化氢</w:t>
            </w:r>
          </w:p>
        </w:tc>
        <w:tc>
          <w:tcPr>
            <w:tcW w:w="755" w:type="dxa"/>
            <w:vAlign w:val="center"/>
          </w:tcPr>
          <w:p w:rsidR="0021776B" w:rsidRPr="00662BAF" w:rsidRDefault="0021776B" w:rsidP="00192077">
            <w:pPr>
              <w:pStyle w:val="a8"/>
            </w:pPr>
            <w:r w:rsidRPr="00662BAF">
              <w:rPr>
                <w:rFonts w:hint="eastAsia"/>
              </w:rPr>
              <w:t>面源</w:t>
            </w:r>
          </w:p>
        </w:tc>
        <w:tc>
          <w:tcPr>
            <w:tcW w:w="1428" w:type="dxa"/>
            <w:vAlign w:val="center"/>
          </w:tcPr>
          <w:p w:rsidR="0021776B" w:rsidRPr="00662BAF" w:rsidRDefault="00776666" w:rsidP="00192077">
            <w:pPr>
              <w:pStyle w:val="a8"/>
            </w:pPr>
            <w:r w:rsidRPr="00662BAF">
              <w:rPr>
                <w:rFonts w:hint="eastAsia"/>
              </w:rPr>
              <w:t>2.5</w:t>
            </w:r>
          </w:p>
        </w:tc>
        <w:tc>
          <w:tcPr>
            <w:tcW w:w="1061" w:type="dxa"/>
            <w:vAlign w:val="center"/>
          </w:tcPr>
          <w:p w:rsidR="0021776B" w:rsidRPr="00662BAF" w:rsidRDefault="005C6A72" w:rsidP="00192077">
            <w:pPr>
              <w:pStyle w:val="a8"/>
            </w:pPr>
            <w:r w:rsidRPr="00662BAF">
              <w:rPr>
                <w:rFonts w:hint="eastAsia"/>
              </w:rPr>
              <w:t>24</w:t>
            </w:r>
          </w:p>
        </w:tc>
        <w:tc>
          <w:tcPr>
            <w:tcW w:w="905" w:type="dxa"/>
            <w:vAlign w:val="center"/>
          </w:tcPr>
          <w:p w:rsidR="0021776B" w:rsidRPr="00662BAF" w:rsidRDefault="005C6A72" w:rsidP="00192077">
            <w:pPr>
              <w:pStyle w:val="a8"/>
            </w:pPr>
            <w:r w:rsidRPr="00662BAF">
              <w:rPr>
                <w:rFonts w:hint="eastAsia"/>
              </w:rPr>
              <w:t>15</w:t>
            </w:r>
          </w:p>
        </w:tc>
        <w:tc>
          <w:tcPr>
            <w:tcW w:w="1003" w:type="dxa"/>
            <w:vAlign w:val="center"/>
          </w:tcPr>
          <w:p w:rsidR="0021776B" w:rsidRPr="00662BAF" w:rsidRDefault="0021776B" w:rsidP="00691105">
            <w:pPr>
              <w:pStyle w:val="a8"/>
            </w:pPr>
            <w:r w:rsidRPr="00662BAF">
              <w:t>0.00</w:t>
            </w:r>
            <w:r w:rsidR="00691105" w:rsidRPr="00662BAF">
              <w:rPr>
                <w:rFonts w:hint="eastAsia"/>
              </w:rPr>
              <w:t>018</w:t>
            </w:r>
          </w:p>
        </w:tc>
        <w:tc>
          <w:tcPr>
            <w:tcW w:w="1107" w:type="dxa"/>
            <w:vAlign w:val="center"/>
          </w:tcPr>
          <w:p w:rsidR="0021776B" w:rsidRPr="00662BAF" w:rsidRDefault="0021776B" w:rsidP="00192077">
            <w:pPr>
              <w:pStyle w:val="a8"/>
            </w:pPr>
            <w:r w:rsidRPr="00662BAF">
              <w:t>0.01</w:t>
            </w:r>
          </w:p>
        </w:tc>
      </w:tr>
      <w:tr w:rsidR="0021776B" w:rsidRPr="00662BAF" w:rsidTr="00994D15">
        <w:trPr>
          <w:jc w:val="center"/>
        </w:trPr>
        <w:tc>
          <w:tcPr>
            <w:tcW w:w="1576" w:type="dxa"/>
            <w:vAlign w:val="center"/>
          </w:tcPr>
          <w:p w:rsidR="0021776B" w:rsidRPr="00662BAF" w:rsidRDefault="0021776B" w:rsidP="00192077">
            <w:pPr>
              <w:pStyle w:val="a8"/>
            </w:pPr>
            <w:r w:rsidRPr="00662BAF">
              <w:rPr>
                <w:rFonts w:hint="eastAsia"/>
              </w:rPr>
              <w:t>甘油</w:t>
            </w:r>
          </w:p>
        </w:tc>
        <w:tc>
          <w:tcPr>
            <w:tcW w:w="1014" w:type="dxa"/>
            <w:vAlign w:val="center"/>
          </w:tcPr>
          <w:p w:rsidR="0021776B" w:rsidRPr="00662BAF" w:rsidRDefault="0021776B" w:rsidP="00192077">
            <w:pPr>
              <w:pStyle w:val="a8"/>
            </w:pPr>
            <w:r w:rsidRPr="00662BAF">
              <w:rPr>
                <w:rFonts w:hint="eastAsia"/>
              </w:rPr>
              <w:t>罐区</w:t>
            </w:r>
          </w:p>
        </w:tc>
        <w:tc>
          <w:tcPr>
            <w:tcW w:w="755" w:type="dxa"/>
            <w:vAlign w:val="center"/>
          </w:tcPr>
          <w:p w:rsidR="0021776B" w:rsidRPr="00662BAF" w:rsidRDefault="0021776B" w:rsidP="00192077">
            <w:pPr>
              <w:pStyle w:val="a8"/>
            </w:pPr>
            <w:r w:rsidRPr="00662BAF">
              <w:rPr>
                <w:rFonts w:hint="eastAsia"/>
              </w:rPr>
              <w:t>面源</w:t>
            </w:r>
          </w:p>
        </w:tc>
        <w:tc>
          <w:tcPr>
            <w:tcW w:w="1428" w:type="dxa"/>
            <w:vAlign w:val="center"/>
          </w:tcPr>
          <w:p w:rsidR="0021776B" w:rsidRPr="00662BAF" w:rsidRDefault="0021776B" w:rsidP="00192077">
            <w:pPr>
              <w:pStyle w:val="a8"/>
            </w:pPr>
            <w:r w:rsidRPr="00662BAF">
              <w:t>22.5</w:t>
            </w:r>
          </w:p>
        </w:tc>
        <w:tc>
          <w:tcPr>
            <w:tcW w:w="1966" w:type="dxa"/>
            <w:gridSpan w:val="2"/>
            <w:vAlign w:val="center"/>
          </w:tcPr>
          <w:p w:rsidR="0021776B" w:rsidRPr="00662BAF" w:rsidRDefault="005C6A72" w:rsidP="00192077">
            <w:pPr>
              <w:pStyle w:val="a8"/>
            </w:pPr>
            <w:r w:rsidRPr="00662BAF">
              <w:rPr>
                <w:rFonts w:hint="eastAsia"/>
              </w:rPr>
              <w:t>25</w:t>
            </w:r>
            <w:r w:rsidR="0021776B" w:rsidRPr="00662BAF">
              <w:t>4m</w:t>
            </w:r>
            <w:r w:rsidR="0021776B" w:rsidRPr="00662BAF">
              <w:rPr>
                <w:vertAlign w:val="superscript"/>
              </w:rPr>
              <w:t>2</w:t>
            </w:r>
          </w:p>
        </w:tc>
        <w:tc>
          <w:tcPr>
            <w:tcW w:w="1003" w:type="dxa"/>
            <w:vAlign w:val="center"/>
          </w:tcPr>
          <w:p w:rsidR="0021776B" w:rsidRPr="00662BAF" w:rsidRDefault="0021776B" w:rsidP="00192077">
            <w:pPr>
              <w:pStyle w:val="a8"/>
            </w:pPr>
            <w:r w:rsidRPr="00662BAF">
              <w:t>1.509</w:t>
            </w:r>
          </w:p>
        </w:tc>
        <w:tc>
          <w:tcPr>
            <w:tcW w:w="1107" w:type="dxa"/>
            <w:vAlign w:val="center"/>
          </w:tcPr>
          <w:p w:rsidR="0021776B" w:rsidRPr="00662BAF" w:rsidRDefault="0021776B" w:rsidP="00192077">
            <w:pPr>
              <w:pStyle w:val="a8"/>
            </w:pPr>
            <w:r w:rsidRPr="00662BAF">
              <w:t>4.0</w:t>
            </w:r>
          </w:p>
        </w:tc>
      </w:tr>
    </w:tbl>
    <w:p w:rsidR="0021776B" w:rsidRPr="00662BAF" w:rsidRDefault="0021776B" w:rsidP="00B729D0">
      <w:pPr>
        <w:ind w:firstLine="480"/>
        <w:rPr>
          <w:bCs/>
          <w:szCs w:val="24"/>
        </w:rPr>
      </w:pPr>
      <w:r w:rsidRPr="00662BAF">
        <w:rPr>
          <w:rFonts w:hint="eastAsia"/>
          <w:bCs/>
          <w:szCs w:val="24"/>
        </w:rPr>
        <w:lastRenderedPageBreak/>
        <w:t>（</w:t>
      </w:r>
      <w:r w:rsidRPr="00662BAF">
        <w:rPr>
          <w:bCs/>
          <w:szCs w:val="24"/>
        </w:rPr>
        <w:t>3</w:t>
      </w:r>
      <w:r w:rsidRPr="00662BAF">
        <w:rPr>
          <w:rFonts w:hint="eastAsia"/>
          <w:bCs/>
          <w:szCs w:val="24"/>
        </w:rPr>
        <w:t>）计算结果</w:t>
      </w:r>
    </w:p>
    <w:p w:rsidR="0021776B" w:rsidRPr="00662BAF" w:rsidRDefault="0021776B" w:rsidP="00B729D0">
      <w:pPr>
        <w:ind w:firstLine="480"/>
        <w:jc w:val="center"/>
        <w:rPr>
          <w:lang w:val="zh-CN"/>
        </w:rPr>
      </w:pPr>
      <w:r w:rsidRPr="00662BAF">
        <w:rPr>
          <w:rFonts w:hint="eastAsia"/>
          <w:lang w:val="zh-CN"/>
        </w:rPr>
        <w:t>表</w:t>
      </w:r>
      <w:r w:rsidRPr="00662BAF">
        <w:rPr>
          <w:lang w:val="zh-CN"/>
        </w:rPr>
        <w:t xml:space="preserve">8.2-13  </w:t>
      </w:r>
      <w:r w:rsidRPr="00662BAF">
        <w:rPr>
          <w:rFonts w:hint="eastAsia"/>
          <w:lang w:val="zh-CN"/>
        </w:rPr>
        <w:t>卫生防护距离计算结果</w:t>
      </w:r>
    </w:p>
    <w:tbl>
      <w:tblPr>
        <w:tblW w:w="4786"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2948"/>
        <w:gridCol w:w="1616"/>
        <w:gridCol w:w="2418"/>
        <w:gridCol w:w="1908"/>
      </w:tblGrid>
      <w:tr w:rsidR="0021776B" w:rsidRPr="00662BAF" w:rsidTr="00994D15">
        <w:trPr>
          <w:jc w:val="center"/>
        </w:trPr>
        <w:tc>
          <w:tcPr>
            <w:tcW w:w="1658" w:type="pct"/>
            <w:tcBorders>
              <w:bottom w:val="single" w:sz="4" w:space="0" w:color="auto"/>
            </w:tcBorders>
            <w:vAlign w:val="center"/>
          </w:tcPr>
          <w:p w:rsidR="0021776B" w:rsidRPr="00662BAF" w:rsidRDefault="0021776B" w:rsidP="00192077">
            <w:pPr>
              <w:pStyle w:val="a8"/>
            </w:pPr>
            <w:r w:rsidRPr="00662BAF">
              <w:rPr>
                <w:rFonts w:hint="eastAsia"/>
              </w:rPr>
              <w:t>污染源</w:t>
            </w:r>
          </w:p>
        </w:tc>
        <w:tc>
          <w:tcPr>
            <w:tcW w:w="909" w:type="pct"/>
          </w:tcPr>
          <w:p w:rsidR="0021776B" w:rsidRPr="00662BAF" w:rsidRDefault="0021776B" w:rsidP="00192077">
            <w:pPr>
              <w:pStyle w:val="a8"/>
            </w:pPr>
            <w:r w:rsidRPr="00662BAF">
              <w:rPr>
                <w:rFonts w:hint="eastAsia"/>
              </w:rPr>
              <w:t>污染物</w:t>
            </w:r>
          </w:p>
        </w:tc>
        <w:tc>
          <w:tcPr>
            <w:tcW w:w="1360" w:type="pct"/>
            <w:vAlign w:val="center"/>
          </w:tcPr>
          <w:p w:rsidR="0021776B" w:rsidRPr="00662BAF" w:rsidRDefault="0021776B" w:rsidP="00192077">
            <w:pPr>
              <w:pStyle w:val="a8"/>
            </w:pPr>
            <w:r w:rsidRPr="00662BAF">
              <w:rPr>
                <w:rFonts w:hint="eastAsia"/>
              </w:rPr>
              <w:t>卫生防护距离（</w:t>
            </w:r>
            <w:r w:rsidRPr="00662BAF">
              <w:t>m</w:t>
            </w:r>
            <w:r w:rsidRPr="00662BAF">
              <w:rPr>
                <w:rFonts w:hint="eastAsia"/>
              </w:rPr>
              <w:t>）</w:t>
            </w:r>
          </w:p>
        </w:tc>
        <w:tc>
          <w:tcPr>
            <w:tcW w:w="1073" w:type="pct"/>
            <w:vAlign w:val="center"/>
          </w:tcPr>
          <w:p w:rsidR="0021776B" w:rsidRPr="00662BAF" w:rsidRDefault="0021776B" w:rsidP="00192077">
            <w:pPr>
              <w:pStyle w:val="a8"/>
            </w:pPr>
            <w:r w:rsidRPr="00662BAF">
              <w:rPr>
                <w:rFonts w:hint="eastAsia"/>
              </w:rPr>
              <w:t>备注</w:t>
            </w:r>
          </w:p>
        </w:tc>
      </w:tr>
      <w:tr w:rsidR="0021776B" w:rsidRPr="00662BAF" w:rsidTr="00994D15">
        <w:trPr>
          <w:jc w:val="center"/>
        </w:trPr>
        <w:tc>
          <w:tcPr>
            <w:tcW w:w="1658" w:type="pct"/>
            <w:vMerge w:val="restart"/>
            <w:vAlign w:val="center"/>
          </w:tcPr>
          <w:p w:rsidR="0021776B" w:rsidRPr="00662BAF" w:rsidRDefault="0021776B" w:rsidP="00192077">
            <w:pPr>
              <w:pStyle w:val="a8"/>
            </w:pPr>
            <w:r w:rsidRPr="00662BAF">
              <w:rPr>
                <w:rFonts w:hint="eastAsia"/>
              </w:rPr>
              <w:t>生产废水处理站</w:t>
            </w:r>
          </w:p>
        </w:tc>
        <w:tc>
          <w:tcPr>
            <w:tcW w:w="909" w:type="pct"/>
            <w:vAlign w:val="center"/>
          </w:tcPr>
          <w:p w:rsidR="0021776B" w:rsidRPr="00662BAF" w:rsidRDefault="0021776B" w:rsidP="00192077">
            <w:pPr>
              <w:pStyle w:val="a8"/>
            </w:pPr>
            <w:r w:rsidRPr="00662BAF">
              <w:rPr>
                <w:rFonts w:hint="eastAsia"/>
              </w:rPr>
              <w:t>氨气</w:t>
            </w:r>
          </w:p>
        </w:tc>
        <w:tc>
          <w:tcPr>
            <w:tcW w:w="1360" w:type="pct"/>
          </w:tcPr>
          <w:p w:rsidR="0021776B" w:rsidRPr="00662BAF" w:rsidRDefault="00114875" w:rsidP="00114875">
            <w:pPr>
              <w:pStyle w:val="a8"/>
            </w:pPr>
            <w:r w:rsidRPr="00662BAF">
              <w:rPr>
                <w:rFonts w:hint="eastAsia"/>
              </w:rPr>
              <w:t>2</w:t>
            </w:r>
            <w:r w:rsidR="0021776B" w:rsidRPr="00662BAF">
              <w:t>.</w:t>
            </w:r>
            <w:r w:rsidRPr="00662BAF">
              <w:rPr>
                <w:rFonts w:hint="eastAsia"/>
              </w:rPr>
              <w:t>001</w:t>
            </w:r>
          </w:p>
        </w:tc>
        <w:tc>
          <w:tcPr>
            <w:tcW w:w="1073" w:type="pct"/>
          </w:tcPr>
          <w:p w:rsidR="0021776B" w:rsidRPr="00662BAF" w:rsidRDefault="0021776B" w:rsidP="00192077">
            <w:pPr>
              <w:pStyle w:val="a8"/>
            </w:pPr>
            <w:r w:rsidRPr="00662BAF">
              <w:rPr>
                <w:rFonts w:hint="eastAsia"/>
              </w:rPr>
              <w:t>提级至</w:t>
            </w:r>
            <w:r w:rsidRPr="00662BAF">
              <w:t>50m</w:t>
            </w:r>
          </w:p>
        </w:tc>
      </w:tr>
      <w:tr w:rsidR="0021776B" w:rsidRPr="00662BAF" w:rsidTr="00994D15">
        <w:trPr>
          <w:jc w:val="center"/>
        </w:trPr>
        <w:tc>
          <w:tcPr>
            <w:tcW w:w="1658" w:type="pct"/>
            <w:vMerge/>
          </w:tcPr>
          <w:p w:rsidR="0021776B" w:rsidRPr="00662BAF" w:rsidRDefault="0021776B" w:rsidP="00192077">
            <w:pPr>
              <w:pStyle w:val="a8"/>
            </w:pPr>
          </w:p>
        </w:tc>
        <w:tc>
          <w:tcPr>
            <w:tcW w:w="909" w:type="pct"/>
            <w:vAlign w:val="center"/>
          </w:tcPr>
          <w:p w:rsidR="0021776B" w:rsidRPr="00662BAF" w:rsidRDefault="0021776B" w:rsidP="00192077">
            <w:pPr>
              <w:pStyle w:val="a8"/>
            </w:pPr>
            <w:r w:rsidRPr="00662BAF">
              <w:rPr>
                <w:rFonts w:hint="eastAsia"/>
              </w:rPr>
              <w:t>硫化氢</w:t>
            </w:r>
          </w:p>
        </w:tc>
        <w:tc>
          <w:tcPr>
            <w:tcW w:w="1360" w:type="pct"/>
          </w:tcPr>
          <w:p w:rsidR="0021776B" w:rsidRPr="00662BAF" w:rsidRDefault="0021776B" w:rsidP="00114875">
            <w:pPr>
              <w:pStyle w:val="a8"/>
            </w:pPr>
            <w:r w:rsidRPr="00662BAF">
              <w:t>1.</w:t>
            </w:r>
            <w:r w:rsidR="00114875" w:rsidRPr="00662BAF">
              <w:rPr>
                <w:rFonts w:hint="eastAsia"/>
              </w:rPr>
              <w:t>462</w:t>
            </w:r>
          </w:p>
        </w:tc>
        <w:tc>
          <w:tcPr>
            <w:tcW w:w="1073" w:type="pct"/>
          </w:tcPr>
          <w:p w:rsidR="0021776B" w:rsidRPr="00662BAF" w:rsidRDefault="0021776B" w:rsidP="00192077">
            <w:pPr>
              <w:pStyle w:val="a8"/>
            </w:pPr>
            <w:r w:rsidRPr="00662BAF">
              <w:rPr>
                <w:rFonts w:hint="eastAsia"/>
              </w:rPr>
              <w:t>提级至</w:t>
            </w:r>
            <w:r w:rsidRPr="00662BAF">
              <w:t>50m</w:t>
            </w:r>
          </w:p>
        </w:tc>
      </w:tr>
      <w:tr w:rsidR="0021776B" w:rsidRPr="00662BAF" w:rsidTr="00994D15">
        <w:trPr>
          <w:jc w:val="center"/>
        </w:trPr>
        <w:tc>
          <w:tcPr>
            <w:tcW w:w="1658" w:type="pct"/>
          </w:tcPr>
          <w:p w:rsidR="0021776B" w:rsidRPr="00662BAF" w:rsidRDefault="0021776B" w:rsidP="00192077">
            <w:pPr>
              <w:pStyle w:val="a8"/>
            </w:pPr>
            <w:r w:rsidRPr="00662BAF">
              <w:rPr>
                <w:rFonts w:hint="eastAsia"/>
              </w:rPr>
              <w:t>罐区</w:t>
            </w:r>
          </w:p>
        </w:tc>
        <w:tc>
          <w:tcPr>
            <w:tcW w:w="909" w:type="pct"/>
            <w:vAlign w:val="center"/>
          </w:tcPr>
          <w:p w:rsidR="0021776B" w:rsidRPr="00662BAF" w:rsidRDefault="0021776B" w:rsidP="00192077">
            <w:pPr>
              <w:pStyle w:val="a8"/>
            </w:pPr>
            <w:r w:rsidRPr="00662BAF">
              <w:rPr>
                <w:rFonts w:hint="eastAsia"/>
              </w:rPr>
              <w:t>甘油</w:t>
            </w:r>
          </w:p>
        </w:tc>
        <w:tc>
          <w:tcPr>
            <w:tcW w:w="1360" w:type="pct"/>
          </w:tcPr>
          <w:p w:rsidR="0021776B" w:rsidRPr="00662BAF" w:rsidRDefault="006952D0" w:rsidP="006952D0">
            <w:pPr>
              <w:pStyle w:val="a8"/>
            </w:pPr>
            <w:r w:rsidRPr="00662BAF">
              <w:rPr>
                <w:rFonts w:hint="eastAsia"/>
              </w:rPr>
              <w:t>55</w:t>
            </w:r>
            <w:r w:rsidR="0021776B" w:rsidRPr="00662BAF">
              <w:t>.8</w:t>
            </w:r>
            <w:r w:rsidRPr="00662BAF">
              <w:rPr>
                <w:rFonts w:hint="eastAsia"/>
              </w:rPr>
              <w:t>58</w:t>
            </w:r>
          </w:p>
        </w:tc>
        <w:tc>
          <w:tcPr>
            <w:tcW w:w="1073" w:type="pct"/>
          </w:tcPr>
          <w:p w:rsidR="0021776B" w:rsidRPr="00662BAF" w:rsidRDefault="0021776B" w:rsidP="006952D0">
            <w:pPr>
              <w:pStyle w:val="a8"/>
            </w:pPr>
            <w:r w:rsidRPr="00662BAF">
              <w:rPr>
                <w:rFonts w:hint="eastAsia"/>
              </w:rPr>
              <w:t>提级至</w:t>
            </w:r>
            <w:r w:rsidR="006952D0" w:rsidRPr="00662BAF">
              <w:rPr>
                <w:rFonts w:hint="eastAsia"/>
              </w:rPr>
              <w:t>10</w:t>
            </w:r>
            <w:r w:rsidRPr="00662BAF">
              <w:t>0m</w:t>
            </w:r>
          </w:p>
        </w:tc>
      </w:tr>
    </w:tbl>
    <w:p w:rsidR="0021776B" w:rsidRPr="00662BAF" w:rsidRDefault="0021776B" w:rsidP="00B729D0">
      <w:pPr>
        <w:adjustRightInd w:val="0"/>
        <w:snapToGrid w:val="0"/>
        <w:ind w:firstLine="480"/>
      </w:pPr>
      <w:r w:rsidRPr="00662BAF">
        <w:rPr>
          <w:rFonts w:hint="eastAsia"/>
        </w:rPr>
        <w:t>按《制定地方大气污染物排放标准的技术方法》（</w:t>
      </w:r>
      <w:r w:rsidRPr="00662BAF">
        <w:t>GB/T13210-91</w:t>
      </w:r>
      <w:r w:rsidRPr="00662BAF">
        <w:rPr>
          <w:rFonts w:hint="eastAsia"/>
        </w:rPr>
        <w:t>）规定，</w:t>
      </w:r>
      <w:r w:rsidRPr="00662BAF">
        <w:t>L≤100m</w:t>
      </w:r>
      <w:r w:rsidRPr="00662BAF">
        <w:rPr>
          <w:rFonts w:hint="eastAsia"/>
        </w:rPr>
        <w:t>时，级差为</w:t>
      </w:r>
      <w:r w:rsidRPr="00662BAF">
        <w:t>50m</w:t>
      </w:r>
      <w:r w:rsidRPr="00662BAF">
        <w:rPr>
          <w:rFonts w:hint="eastAsia"/>
        </w:rPr>
        <w:t>；</w:t>
      </w:r>
      <w:r w:rsidRPr="00662BAF">
        <w:t>100m&lt;L≤1000m</w:t>
      </w:r>
      <w:r w:rsidRPr="00662BAF">
        <w:rPr>
          <w:rFonts w:hint="eastAsia"/>
        </w:rPr>
        <w:t>时，级差为</w:t>
      </w:r>
      <w:r w:rsidRPr="00662BAF">
        <w:t>100m</w:t>
      </w:r>
      <w:r w:rsidRPr="00662BAF">
        <w:rPr>
          <w:rFonts w:hint="eastAsia"/>
        </w:rPr>
        <w:t>，</w:t>
      </w:r>
      <w:r w:rsidRPr="00662BAF">
        <w:t>L&gt;1000m</w:t>
      </w:r>
      <w:r w:rsidRPr="00662BAF">
        <w:rPr>
          <w:rFonts w:hint="eastAsia"/>
        </w:rPr>
        <w:t>时，级差为</w:t>
      </w:r>
      <w:r w:rsidRPr="00662BAF">
        <w:t>200m</w:t>
      </w:r>
      <w:r w:rsidRPr="00662BAF">
        <w:rPr>
          <w:rFonts w:hint="eastAsia"/>
        </w:rPr>
        <w:t>。但当按两种或两种或以上的有害气体的</w:t>
      </w:r>
      <w:r w:rsidRPr="00662BAF">
        <w:t>Qc/Cm</w:t>
      </w:r>
      <w:r w:rsidRPr="00662BAF">
        <w:rPr>
          <w:rFonts w:hint="eastAsia"/>
        </w:rPr>
        <w:t>值计算的卫生防护距离在同一级别时，该类工业企业的卫生防护距离级别应提高一级。</w:t>
      </w:r>
    </w:p>
    <w:p w:rsidR="0021776B" w:rsidRPr="00662BAF" w:rsidRDefault="0021776B" w:rsidP="00B729D0">
      <w:pPr>
        <w:adjustRightInd w:val="0"/>
        <w:snapToGrid w:val="0"/>
        <w:ind w:firstLine="480"/>
      </w:pPr>
      <w:r w:rsidRPr="00662BAF">
        <w:rPr>
          <w:rFonts w:hint="eastAsia"/>
        </w:rPr>
        <w:t>按照级差相关规定，因此，本项目生产废水处理站、罐区</w:t>
      </w:r>
      <w:r w:rsidR="006952D0" w:rsidRPr="00662BAF">
        <w:rPr>
          <w:rFonts w:hint="eastAsia"/>
        </w:rPr>
        <w:t>均</w:t>
      </w:r>
      <w:r w:rsidRPr="00662BAF">
        <w:rPr>
          <w:rFonts w:hint="eastAsia"/>
        </w:rPr>
        <w:t>设置</w:t>
      </w:r>
      <w:r w:rsidRPr="00662BAF">
        <w:t>100m</w:t>
      </w:r>
      <w:r w:rsidRPr="00662BAF">
        <w:rPr>
          <w:rFonts w:hint="eastAsia"/>
        </w:rPr>
        <w:t>的卫生防护距离，本项目卫生防护距离范围包络线图见图</w:t>
      </w:r>
      <w:r w:rsidRPr="00662BAF">
        <w:t>8.2-2</w:t>
      </w:r>
      <w:r w:rsidRPr="00662BAF">
        <w:rPr>
          <w:rFonts w:hint="eastAsia"/>
        </w:rPr>
        <w:t>。</w:t>
      </w:r>
    </w:p>
    <w:p w:rsidR="0021776B" w:rsidRPr="00662BAF" w:rsidRDefault="0021776B" w:rsidP="00B729D0">
      <w:pPr>
        <w:ind w:firstLine="480"/>
        <w:jc w:val="center"/>
        <w:rPr>
          <w:lang w:val="zh-CN"/>
        </w:rPr>
      </w:pPr>
      <w:r w:rsidRPr="00662BAF">
        <w:rPr>
          <w:rFonts w:hint="eastAsia"/>
          <w:lang w:val="zh-CN"/>
        </w:rPr>
        <w:t>表</w:t>
      </w:r>
      <w:r w:rsidRPr="00662BAF">
        <w:rPr>
          <w:lang w:val="zh-CN"/>
        </w:rPr>
        <w:t xml:space="preserve">8.2-14 </w:t>
      </w:r>
      <w:r w:rsidRPr="00662BAF">
        <w:rPr>
          <w:rFonts w:hint="eastAsia"/>
          <w:lang w:val="zh-CN"/>
        </w:rPr>
        <w:t>卫生防护距离具体设置</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3029"/>
        <w:gridCol w:w="2651"/>
        <w:gridCol w:w="3607"/>
      </w:tblGrid>
      <w:tr w:rsidR="0021776B" w:rsidRPr="00662BAF" w:rsidTr="00B71590">
        <w:trPr>
          <w:jc w:val="center"/>
        </w:trPr>
        <w:tc>
          <w:tcPr>
            <w:tcW w:w="1631" w:type="pct"/>
            <w:tcBorders>
              <w:bottom w:val="single" w:sz="4" w:space="0" w:color="auto"/>
            </w:tcBorders>
            <w:vAlign w:val="center"/>
          </w:tcPr>
          <w:p w:rsidR="0021776B" w:rsidRPr="00662BAF" w:rsidRDefault="0021776B" w:rsidP="00B71590">
            <w:pPr>
              <w:pStyle w:val="a8"/>
            </w:pPr>
            <w:r w:rsidRPr="00662BAF">
              <w:rPr>
                <w:rFonts w:hint="eastAsia"/>
              </w:rPr>
              <w:t>污染源</w:t>
            </w:r>
          </w:p>
        </w:tc>
        <w:tc>
          <w:tcPr>
            <w:tcW w:w="1427" w:type="pct"/>
          </w:tcPr>
          <w:p w:rsidR="0021776B" w:rsidRPr="00662BAF" w:rsidRDefault="0021776B" w:rsidP="00B71590">
            <w:pPr>
              <w:pStyle w:val="a8"/>
            </w:pPr>
            <w:r w:rsidRPr="00662BAF">
              <w:rPr>
                <w:rFonts w:hint="eastAsia"/>
              </w:rPr>
              <w:t>污染物</w:t>
            </w:r>
          </w:p>
        </w:tc>
        <w:tc>
          <w:tcPr>
            <w:tcW w:w="1942" w:type="pct"/>
            <w:vAlign w:val="center"/>
          </w:tcPr>
          <w:p w:rsidR="0021776B" w:rsidRPr="00662BAF" w:rsidRDefault="0021776B" w:rsidP="00B71590">
            <w:pPr>
              <w:pStyle w:val="a8"/>
            </w:pPr>
            <w:r w:rsidRPr="00662BAF">
              <w:rPr>
                <w:rFonts w:hint="eastAsia"/>
              </w:rPr>
              <w:t>卫生防护距离（</w:t>
            </w:r>
            <w:r w:rsidRPr="00662BAF">
              <w:t>m</w:t>
            </w:r>
            <w:r w:rsidRPr="00662BAF">
              <w:rPr>
                <w:rFonts w:hint="eastAsia"/>
              </w:rPr>
              <w:t>）</w:t>
            </w:r>
          </w:p>
        </w:tc>
      </w:tr>
      <w:tr w:rsidR="0021776B" w:rsidRPr="00662BAF" w:rsidTr="00B71590">
        <w:trPr>
          <w:jc w:val="center"/>
        </w:trPr>
        <w:tc>
          <w:tcPr>
            <w:tcW w:w="1631" w:type="pct"/>
            <w:vAlign w:val="center"/>
          </w:tcPr>
          <w:p w:rsidR="0021776B" w:rsidRPr="00662BAF" w:rsidRDefault="0021776B" w:rsidP="00B71590">
            <w:pPr>
              <w:pStyle w:val="a8"/>
            </w:pPr>
            <w:r w:rsidRPr="00662BAF">
              <w:rPr>
                <w:rFonts w:hint="eastAsia"/>
              </w:rPr>
              <w:t>生产废水处理站</w:t>
            </w:r>
          </w:p>
        </w:tc>
        <w:tc>
          <w:tcPr>
            <w:tcW w:w="1427" w:type="pct"/>
            <w:vAlign w:val="center"/>
          </w:tcPr>
          <w:p w:rsidR="0021776B" w:rsidRPr="00662BAF" w:rsidRDefault="0021776B" w:rsidP="00B71590">
            <w:pPr>
              <w:pStyle w:val="a8"/>
            </w:pPr>
            <w:r w:rsidRPr="00662BAF">
              <w:rPr>
                <w:rFonts w:hint="eastAsia"/>
              </w:rPr>
              <w:t>氨气、硫化氢</w:t>
            </w:r>
          </w:p>
        </w:tc>
        <w:tc>
          <w:tcPr>
            <w:tcW w:w="1942" w:type="pct"/>
          </w:tcPr>
          <w:p w:rsidR="0021776B" w:rsidRPr="00662BAF" w:rsidRDefault="0021776B" w:rsidP="00B71590">
            <w:pPr>
              <w:pStyle w:val="a8"/>
            </w:pPr>
            <w:r w:rsidRPr="00662BAF">
              <w:t>100</w:t>
            </w:r>
          </w:p>
        </w:tc>
      </w:tr>
      <w:tr w:rsidR="0021776B" w:rsidRPr="00662BAF" w:rsidTr="00B71590">
        <w:trPr>
          <w:jc w:val="center"/>
        </w:trPr>
        <w:tc>
          <w:tcPr>
            <w:tcW w:w="1631" w:type="pct"/>
            <w:vAlign w:val="center"/>
          </w:tcPr>
          <w:p w:rsidR="0021776B" w:rsidRPr="00662BAF" w:rsidRDefault="0021776B" w:rsidP="00B71590">
            <w:pPr>
              <w:pStyle w:val="a8"/>
            </w:pPr>
            <w:r w:rsidRPr="00662BAF">
              <w:rPr>
                <w:rFonts w:hint="eastAsia"/>
              </w:rPr>
              <w:t>罐区</w:t>
            </w:r>
          </w:p>
        </w:tc>
        <w:tc>
          <w:tcPr>
            <w:tcW w:w="1427" w:type="pct"/>
            <w:vAlign w:val="center"/>
          </w:tcPr>
          <w:p w:rsidR="0021776B" w:rsidRPr="00662BAF" w:rsidRDefault="0021776B" w:rsidP="00B71590">
            <w:pPr>
              <w:pStyle w:val="a8"/>
            </w:pPr>
            <w:r w:rsidRPr="00662BAF">
              <w:rPr>
                <w:rFonts w:hint="eastAsia"/>
              </w:rPr>
              <w:t>甘油</w:t>
            </w:r>
          </w:p>
        </w:tc>
        <w:tc>
          <w:tcPr>
            <w:tcW w:w="1942" w:type="pct"/>
          </w:tcPr>
          <w:p w:rsidR="0021776B" w:rsidRPr="00662BAF" w:rsidRDefault="0021776B" w:rsidP="00B71590">
            <w:pPr>
              <w:pStyle w:val="a8"/>
            </w:pPr>
            <w:r w:rsidRPr="00662BAF">
              <w:t>100</w:t>
            </w:r>
          </w:p>
        </w:tc>
      </w:tr>
    </w:tbl>
    <w:p w:rsidR="0021776B" w:rsidRPr="00662BAF" w:rsidRDefault="00D36F4A" w:rsidP="00E01281">
      <w:pPr>
        <w:ind w:firstLineChars="0" w:firstLine="0"/>
      </w:pPr>
      <w:r>
        <w:rPr>
          <w:noProof/>
        </w:rPr>
        <w:lastRenderedPageBreak/>
        <w:pict>
          <v:shape id="_x0000_s2005" type="#_x0000_t62" style="position:absolute;left:0;text-align:left;margin-left:255.1pt;margin-top:417.05pt;width:83.25pt;height:42pt;z-index:251680768;mso-position-horizontal-relative:text;mso-position-vertical-relative:text" adj="5228,-26151">
            <v:textbox>
              <w:txbxContent>
                <w:p w:rsidR="00366FFA" w:rsidRPr="009D54BF" w:rsidRDefault="00366FFA" w:rsidP="00E01281">
                  <w:pPr>
                    <w:spacing w:line="240" w:lineRule="auto"/>
                    <w:ind w:firstLineChars="0" w:firstLine="0"/>
                    <w:rPr>
                      <w:sz w:val="21"/>
                    </w:rPr>
                  </w:pPr>
                  <w:r w:rsidRPr="009D54BF">
                    <w:rPr>
                      <w:rFonts w:hint="eastAsia"/>
                      <w:sz w:val="21"/>
                    </w:rPr>
                    <w:t>卫生防护距离包络线</w:t>
                  </w:r>
                </w:p>
              </w:txbxContent>
            </v:textbox>
          </v:shape>
        </w:pict>
      </w:r>
      <w:r>
        <w:rPr>
          <w:noProof/>
        </w:rPr>
        <w:pict>
          <v:shape id="_x0000_s2006" type="#_x0000_t32" style="position:absolute;left:0;text-align:left;margin-left:105.85pt;margin-top:260.9pt;width:12.15pt;height:32.7pt;flip:x;z-index:251700224;mso-position-horizontal-relative:text;mso-position-vertical-relative:text" o:connectortype="straight"/>
        </w:pict>
      </w:r>
      <w:r w:rsidR="00207569" w:rsidRPr="00662BAF">
        <w:rPr>
          <w:noProof/>
        </w:rPr>
        <w:drawing>
          <wp:inline distT="0" distB="0" distL="0" distR="0">
            <wp:extent cx="5760085" cy="8148955"/>
            <wp:effectExtent l="19050" t="0" r="0" b="0"/>
            <wp:docPr id="8" name="图片 7" descr="兴宁市凯闻生物科技卫生防护距离包络线范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兴宁市凯闻生物科技卫生防护距离包络线范围.jpg"/>
                    <pic:cNvPicPr/>
                  </pic:nvPicPr>
                  <pic:blipFill>
                    <a:blip r:embed="rId225" cstate="print"/>
                    <a:stretch>
                      <a:fillRect/>
                    </a:stretch>
                  </pic:blipFill>
                  <pic:spPr>
                    <a:xfrm>
                      <a:off x="0" y="0"/>
                      <a:ext cx="5760085" cy="8148955"/>
                    </a:xfrm>
                    <a:prstGeom prst="rect">
                      <a:avLst/>
                    </a:prstGeom>
                  </pic:spPr>
                </pic:pic>
              </a:graphicData>
            </a:graphic>
          </wp:inline>
        </w:drawing>
      </w:r>
    </w:p>
    <w:p w:rsidR="0021776B" w:rsidRPr="00662BAF" w:rsidRDefault="0021776B" w:rsidP="00B729D0">
      <w:pPr>
        <w:adjustRightInd w:val="0"/>
        <w:snapToGrid w:val="0"/>
        <w:ind w:firstLine="480"/>
        <w:jc w:val="center"/>
      </w:pPr>
      <w:r w:rsidRPr="00662BAF">
        <w:rPr>
          <w:rFonts w:hint="eastAsia"/>
        </w:rPr>
        <w:t>图</w:t>
      </w:r>
      <w:r w:rsidRPr="00662BAF">
        <w:t xml:space="preserve">8.2-2 </w:t>
      </w:r>
      <w:r w:rsidRPr="00662BAF">
        <w:rPr>
          <w:rFonts w:hint="eastAsia"/>
        </w:rPr>
        <w:t>卫生防护距离范围包络线图</w:t>
      </w:r>
    </w:p>
    <w:p w:rsidR="0021776B" w:rsidRPr="00662BAF" w:rsidRDefault="0021776B" w:rsidP="00DF30B6">
      <w:pPr>
        <w:pStyle w:val="3"/>
        <w:rPr>
          <w:rFonts w:ascii="Times New Roman" w:hAnsi="Times New Roman"/>
          <w:sz w:val="28"/>
        </w:rPr>
      </w:pPr>
      <w:r w:rsidRPr="00662BAF">
        <w:rPr>
          <w:rFonts w:ascii="Times New Roman" w:hAnsi="Times New Roman" w:hint="eastAsia"/>
          <w:sz w:val="28"/>
        </w:rPr>
        <w:lastRenderedPageBreak/>
        <w:t>大气环境防护距离</w:t>
      </w:r>
    </w:p>
    <w:p w:rsidR="0021776B" w:rsidRPr="00662BAF" w:rsidRDefault="0021776B" w:rsidP="00B729D0">
      <w:pPr>
        <w:ind w:firstLine="480"/>
        <w:jc w:val="left"/>
      </w:pPr>
      <w:r w:rsidRPr="00662BAF">
        <w:rPr>
          <w:rFonts w:hint="eastAsia"/>
        </w:rPr>
        <w:t>根据《环境影响评价技术导则</w:t>
      </w:r>
      <w:r w:rsidRPr="00662BAF">
        <w:t>-</w:t>
      </w:r>
      <w:r w:rsidRPr="00662BAF">
        <w:rPr>
          <w:rFonts w:hint="eastAsia"/>
        </w:rPr>
        <w:t>大气环境》（</w:t>
      </w:r>
      <w:r w:rsidRPr="00662BAF">
        <w:t>HJ2.2-2008</w:t>
      </w:r>
      <w:r w:rsidRPr="00662BAF">
        <w:rPr>
          <w:rFonts w:hint="eastAsia"/>
        </w:rPr>
        <w:t>）之规定，无组织排放的有害气体应核算其大气环境防护距离。</w:t>
      </w:r>
    </w:p>
    <w:p w:rsidR="0021776B" w:rsidRPr="00662BAF" w:rsidRDefault="0021776B" w:rsidP="00B729D0">
      <w:pPr>
        <w:ind w:firstLine="480"/>
      </w:pPr>
      <w:r w:rsidRPr="00662BAF">
        <w:rPr>
          <w:rFonts w:hint="eastAsia"/>
        </w:rPr>
        <w:t>本项目生产废水处理站恶臭气体（氨气、硫化氢）和甘油罐区存在无组织排放，因此，本项目需要计算大气环境防护距离。以特征污染物氨气、硫化氢、甘油为计算因子，计算在正常工况下的大气环境防护距离。</w:t>
      </w:r>
    </w:p>
    <w:p w:rsidR="0021776B" w:rsidRPr="00662BAF" w:rsidRDefault="0021776B" w:rsidP="00B729D0">
      <w:pPr>
        <w:ind w:firstLine="480"/>
      </w:pPr>
      <w:r w:rsidRPr="00662BAF">
        <w:rPr>
          <w:rFonts w:hint="eastAsia"/>
          <w:bCs/>
        </w:rPr>
        <w:t>根据</w:t>
      </w:r>
      <w:r w:rsidRPr="00662BAF">
        <w:rPr>
          <w:rFonts w:hint="eastAsia"/>
        </w:rPr>
        <w:t>《环境影响评价技术导则大气环境》</w:t>
      </w:r>
      <w:r w:rsidRPr="00662BAF">
        <w:t>(HJ2.2-2008)</w:t>
      </w:r>
      <w:r w:rsidRPr="00662BAF">
        <w:rPr>
          <w:rFonts w:hint="eastAsia"/>
        </w:rPr>
        <w:t>中大气环境防护距离计算模式，选取参数如下：</w:t>
      </w:r>
    </w:p>
    <w:p w:rsidR="0021776B" w:rsidRPr="00662BAF" w:rsidRDefault="0021776B" w:rsidP="00B729D0">
      <w:pPr>
        <w:ind w:firstLine="480"/>
        <w:jc w:val="center"/>
      </w:pPr>
      <w:r w:rsidRPr="00662BAF">
        <w:rPr>
          <w:rFonts w:hint="eastAsia"/>
        </w:rPr>
        <w:t>表</w:t>
      </w:r>
      <w:r w:rsidRPr="00662BAF">
        <w:t>8.2-15</w:t>
      </w:r>
      <w:r w:rsidRPr="00662BAF">
        <w:rPr>
          <w:rFonts w:hint="eastAsia"/>
        </w:rPr>
        <w:t>本项目无组织排放废气的参数</w:t>
      </w:r>
    </w:p>
    <w:tbl>
      <w:tblPr>
        <w:tblW w:w="86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1E0"/>
      </w:tblPr>
      <w:tblGrid>
        <w:gridCol w:w="1366"/>
        <w:gridCol w:w="865"/>
        <w:gridCol w:w="757"/>
        <w:gridCol w:w="536"/>
        <w:gridCol w:w="978"/>
        <w:gridCol w:w="748"/>
        <w:gridCol w:w="785"/>
        <w:gridCol w:w="596"/>
        <w:gridCol w:w="949"/>
        <w:gridCol w:w="1107"/>
      </w:tblGrid>
      <w:tr w:rsidR="0021776B" w:rsidRPr="00662BAF" w:rsidTr="00994D15">
        <w:trPr>
          <w:jc w:val="center"/>
        </w:trPr>
        <w:tc>
          <w:tcPr>
            <w:tcW w:w="1366" w:type="dxa"/>
            <w:vMerge w:val="restart"/>
            <w:vAlign w:val="center"/>
          </w:tcPr>
          <w:p w:rsidR="0021776B" w:rsidRPr="00662BAF" w:rsidRDefault="0021776B" w:rsidP="00192077">
            <w:pPr>
              <w:pStyle w:val="a8"/>
            </w:pPr>
            <w:r w:rsidRPr="00662BAF">
              <w:rPr>
                <w:rFonts w:hint="eastAsia"/>
              </w:rPr>
              <w:t>污染源</w:t>
            </w:r>
          </w:p>
        </w:tc>
        <w:tc>
          <w:tcPr>
            <w:tcW w:w="865" w:type="dxa"/>
            <w:vMerge w:val="restart"/>
            <w:vAlign w:val="center"/>
          </w:tcPr>
          <w:p w:rsidR="0021776B" w:rsidRPr="00662BAF" w:rsidRDefault="0021776B" w:rsidP="00192077">
            <w:pPr>
              <w:pStyle w:val="a8"/>
            </w:pPr>
            <w:r w:rsidRPr="00662BAF">
              <w:rPr>
                <w:rFonts w:hint="eastAsia"/>
              </w:rPr>
              <w:t>污染物</w:t>
            </w:r>
          </w:p>
        </w:tc>
        <w:tc>
          <w:tcPr>
            <w:tcW w:w="757" w:type="dxa"/>
            <w:vMerge w:val="restart"/>
            <w:vAlign w:val="center"/>
          </w:tcPr>
          <w:p w:rsidR="0021776B" w:rsidRPr="00662BAF" w:rsidRDefault="0021776B" w:rsidP="00192077">
            <w:pPr>
              <w:pStyle w:val="a8"/>
              <w:rPr>
                <w:bCs/>
              </w:rPr>
            </w:pPr>
            <w:r w:rsidRPr="00662BAF">
              <w:rPr>
                <w:rFonts w:hint="eastAsia"/>
              </w:rPr>
              <w:t>污染源类型</w:t>
            </w:r>
          </w:p>
        </w:tc>
        <w:tc>
          <w:tcPr>
            <w:tcW w:w="536" w:type="dxa"/>
            <w:vMerge w:val="restart"/>
            <w:vAlign w:val="center"/>
          </w:tcPr>
          <w:p w:rsidR="0021776B" w:rsidRPr="00662BAF" w:rsidRDefault="0021776B" w:rsidP="00192077">
            <w:pPr>
              <w:pStyle w:val="a8"/>
              <w:rPr>
                <w:bCs/>
              </w:rPr>
            </w:pPr>
            <w:r w:rsidRPr="00662BAF">
              <w:rPr>
                <w:rFonts w:hint="eastAsia"/>
              </w:rPr>
              <w:t>扩散系数</w:t>
            </w:r>
          </w:p>
        </w:tc>
        <w:tc>
          <w:tcPr>
            <w:tcW w:w="978" w:type="dxa"/>
            <w:vMerge w:val="restart"/>
            <w:vAlign w:val="center"/>
          </w:tcPr>
          <w:p w:rsidR="0021776B" w:rsidRPr="00662BAF" w:rsidRDefault="0021776B" w:rsidP="00192077">
            <w:pPr>
              <w:pStyle w:val="a8"/>
              <w:rPr>
                <w:bCs/>
              </w:rPr>
            </w:pPr>
            <w:r w:rsidRPr="00662BAF">
              <w:rPr>
                <w:rFonts w:hint="eastAsia"/>
              </w:rPr>
              <w:t>地形</w:t>
            </w:r>
          </w:p>
        </w:tc>
        <w:tc>
          <w:tcPr>
            <w:tcW w:w="2129" w:type="dxa"/>
            <w:gridSpan w:val="3"/>
            <w:vAlign w:val="center"/>
          </w:tcPr>
          <w:p w:rsidR="0021776B" w:rsidRPr="00662BAF" w:rsidRDefault="0021776B" w:rsidP="00192077">
            <w:pPr>
              <w:pStyle w:val="a8"/>
            </w:pPr>
            <w:r w:rsidRPr="00662BAF">
              <w:rPr>
                <w:rFonts w:hint="eastAsia"/>
              </w:rPr>
              <w:t>面源</w:t>
            </w:r>
          </w:p>
        </w:tc>
        <w:tc>
          <w:tcPr>
            <w:tcW w:w="949" w:type="dxa"/>
            <w:vMerge w:val="restart"/>
            <w:vAlign w:val="center"/>
          </w:tcPr>
          <w:p w:rsidR="0021776B" w:rsidRPr="00662BAF" w:rsidRDefault="0021776B" w:rsidP="00192077">
            <w:pPr>
              <w:pStyle w:val="a8"/>
            </w:pPr>
            <w:r w:rsidRPr="00662BAF">
              <w:rPr>
                <w:rFonts w:hint="eastAsia"/>
              </w:rPr>
              <w:t>排放速率</w:t>
            </w:r>
            <w:r w:rsidRPr="00662BAF">
              <w:t>(kg/h)</w:t>
            </w:r>
          </w:p>
        </w:tc>
        <w:tc>
          <w:tcPr>
            <w:tcW w:w="1107" w:type="dxa"/>
            <w:vMerge w:val="restart"/>
            <w:vAlign w:val="center"/>
          </w:tcPr>
          <w:p w:rsidR="0021776B" w:rsidRPr="00662BAF" w:rsidRDefault="00776666" w:rsidP="00776666">
            <w:pPr>
              <w:pStyle w:val="a8"/>
            </w:pPr>
            <w:r w:rsidRPr="00662BAF">
              <w:rPr>
                <w:rFonts w:hint="eastAsia"/>
              </w:rPr>
              <w:t>评价标准</w:t>
            </w:r>
            <w:r w:rsidR="0021776B" w:rsidRPr="00662BAF">
              <w:rPr>
                <w:rFonts w:hint="eastAsia"/>
              </w:rPr>
              <w:t>（</w:t>
            </w:r>
            <w:r w:rsidR="0021776B" w:rsidRPr="00662BAF">
              <w:t>mg/m</w:t>
            </w:r>
            <w:r w:rsidR="0021776B" w:rsidRPr="00662BAF">
              <w:rPr>
                <w:vertAlign w:val="superscript"/>
              </w:rPr>
              <w:t>3</w:t>
            </w:r>
            <w:r w:rsidR="0021776B" w:rsidRPr="00662BAF">
              <w:rPr>
                <w:rFonts w:hint="eastAsia"/>
              </w:rPr>
              <w:t>）</w:t>
            </w:r>
          </w:p>
        </w:tc>
      </w:tr>
      <w:tr w:rsidR="0021776B" w:rsidRPr="00662BAF" w:rsidTr="00994D15">
        <w:trPr>
          <w:jc w:val="center"/>
        </w:trPr>
        <w:tc>
          <w:tcPr>
            <w:tcW w:w="1366" w:type="dxa"/>
            <w:vMerge/>
            <w:vAlign w:val="center"/>
          </w:tcPr>
          <w:p w:rsidR="0021776B" w:rsidRPr="00662BAF" w:rsidRDefault="0021776B" w:rsidP="00192077">
            <w:pPr>
              <w:pStyle w:val="a8"/>
            </w:pPr>
          </w:p>
        </w:tc>
        <w:tc>
          <w:tcPr>
            <w:tcW w:w="865" w:type="dxa"/>
            <w:vMerge/>
            <w:vAlign w:val="center"/>
          </w:tcPr>
          <w:p w:rsidR="0021776B" w:rsidRPr="00662BAF" w:rsidRDefault="0021776B" w:rsidP="00192077">
            <w:pPr>
              <w:pStyle w:val="a8"/>
            </w:pPr>
          </w:p>
        </w:tc>
        <w:tc>
          <w:tcPr>
            <w:tcW w:w="757" w:type="dxa"/>
            <w:vMerge/>
            <w:vAlign w:val="center"/>
          </w:tcPr>
          <w:p w:rsidR="0021776B" w:rsidRPr="00662BAF" w:rsidRDefault="0021776B" w:rsidP="00192077">
            <w:pPr>
              <w:pStyle w:val="a8"/>
            </w:pPr>
          </w:p>
        </w:tc>
        <w:tc>
          <w:tcPr>
            <w:tcW w:w="536" w:type="dxa"/>
            <w:vMerge/>
            <w:vAlign w:val="center"/>
          </w:tcPr>
          <w:p w:rsidR="0021776B" w:rsidRPr="00662BAF" w:rsidRDefault="0021776B" w:rsidP="00192077">
            <w:pPr>
              <w:pStyle w:val="a8"/>
            </w:pPr>
          </w:p>
        </w:tc>
        <w:tc>
          <w:tcPr>
            <w:tcW w:w="978" w:type="dxa"/>
            <w:vMerge/>
            <w:vAlign w:val="center"/>
          </w:tcPr>
          <w:p w:rsidR="0021776B" w:rsidRPr="00662BAF" w:rsidRDefault="0021776B" w:rsidP="00192077">
            <w:pPr>
              <w:pStyle w:val="a8"/>
            </w:pPr>
          </w:p>
        </w:tc>
        <w:tc>
          <w:tcPr>
            <w:tcW w:w="748" w:type="dxa"/>
            <w:vAlign w:val="center"/>
          </w:tcPr>
          <w:p w:rsidR="0021776B" w:rsidRPr="00662BAF" w:rsidRDefault="0021776B" w:rsidP="00192077">
            <w:pPr>
              <w:pStyle w:val="a8"/>
            </w:pPr>
            <w:r w:rsidRPr="00662BAF">
              <w:rPr>
                <w:rFonts w:hint="eastAsia"/>
              </w:rPr>
              <w:t>释放高度</w:t>
            </w:r>
            <w:r w:rsidRPr="00662BAF">
              <w:t>(m)</w:t>
            </w:r>
          </w:p>
        </w:tc>
        <w:tc>
          <w:tcPr>
            <w:tcW w:w="785" w:type="dxa"/>
            <w:vAlign w:val="center"/>
          </w:tcPr>
          <w:p w:rsidR="0021776B" w:rsidRPr="00662BAF" w:rsidRDefault="0021776B" w:rsidP="00192077">
            <w:pPr>
              <w:pStyle w:val="a8"/>
            </w:pPr>
            <w:r w:rsidRPr="00662BAF">
              <w:rPr>
                <w:rFonts w:hint="eastAsia"/>
              </w:rPr>
              <w:t>宽度</w:t>
            </w:r>
            <w:r w:rsidRPr="00662BAF">
              <w:t>(m)</w:t>
            </w:r>
          </w:p>
        </w:tc>
        <w:tc>
          <w:tcPr>
            <w:tcW w:w="596" w:type="dxa"/>
            <w:vAlign w:val="center"/>
          </w:tcPr>
          <w:p w:rsidR="0021776B" w:rsidRPr="00662BAF" w:rsidRDefault="0021776B" w:rsidP="00192077">
            <w:pPr>
              <w:pStyle w:val="a8"/>
            </w:pPr>
            <w:r w:rsidRPr="00662BAF">
              <w:rPr>
                <w:rFonts w:hint="eastAsia"/>
              </w:rPr>
              <w:t>长度</w:t>
            </w:r>
            <w:r w:rsidRPr="00662BAF">
              <w:t>(m)</w:t>
            </w:r>
          </w:p>
        </w:tc>
        <w:tc>
          <w:tcPr>
            <w:tcW w:w="949" w:type="dxa"/>
            <w:vMerge/>
            <w:vAlign w:val="center"/>
          </w:tcPr>
          <w:p w:rsidR="0021776B" w:rsidRPr="00662BAF" w:rsidRDefault="0021776B" w:rsidP="00192077">
            <w:pPr>
              <w:pStyle w:val="a8"/>
            </w:pPr>
          </w:p>
        </w:tc>
        <w:tc>
          <w:tcPr>
            <w:tcW w:w="1107" w:type="dxa"/>
            <w:vMerge/>
            <w:vAlign w:val="center"/>
          </w:tcPr>
          <w:p w:rsidR="0021776B" w:rsidRPr="00662BAF" w:rsidRDefault="0021776B" w:rsidP="00192077">
            <w:pPr>
              <w:pStyle w:val="a8"/>
            </w:pPr>
          </w:p>
        </w:tc>
      </w:tr>
      <w:tr w:rsidR="0021776B" w:rsidRPr="00662BAF" w:rsidTr="00994D15">
        <w:trPr>
          <w:jc w:val="center"/>
        </w:trPr>
        <w:tc>
          <w:tcPr>
            <w:tcW w:w="1366" w:type="dxa"/>
            <w:vMerge w:val="restart"/>
            <w:vAlign w:val="center"/>
          </w:tcPr>
          <w:p w:rsidR="0021776B" w:rsidRPr="00662BAF" w:rsidRDefault="0021776B" w:rsidP="00192077">
            <w:pPr>
              <w:pStyle w:val="a8"/>
            </w:pPr>
            <w:r w:rsidRPr="00662BAF">
              <w:rPr>
                <w:rFonts w:hint="eastAsia"/>
              </w:rPr>
              <w:t>生产废水处理站</w:t>
            </w:r>
          </w:p>
        </w:tc>
        <w:tc>
          <w:tcPr>
            <w:tcW w:w="865" w:type="dxa"/>
            <w:vAlign w:val="center"/>
          </w:tcPr>
          <w:p w:rsidR="0021776B" w:rsidRPr="00662BAF" w:rsidRDefault="0021776B" w:rsidP="00192077">
            <w:pPr>
              <w:pStyle w:val="a8"/>
            </w:pPr>
            <w:r w:rsidRPr="00662BAF">
              <w:rPr>
                <w:rFonts w:hint="eastAsia"/>
              </w:rPr>
              <w:t>氨气</w:t>
            </w:r>
          </w:p>
        </w:tc>
        <w:tc>
          <w:tcPr>
            <w:tcW w:w="757" w:type="dxa"/>
            <w:vAlign w:val="center"/>
          </w:tcPr>
          <w:p w:rsidR="0021776B" w:rsidRPr="00662BAF" w:rsidRDefault="0021776B" w:rsidP="00192077">
            <w:pPr>
              <w:pStyle w:val="a8"/>
            </w:pPr>
            <w:r w:rsidRPr="00662BAF">
              <w:rPr>
                <w:rFonts w:hint="eastAsia"/>
              </w:rPr>
              <w:t>面源</w:t>
            </w:r>
          </w:p>
        </w:tc>
        <w:tc>
          <w:tcPr>
            <w:tcW w:w="536" w:type="dxa"/>
            <w:vAlign w:val="center"/>
          </w:tcPr>
          <w:p w:rsidR="0021776B" w:rsidRPr="00662BAF" w:rsidRDefault="0021776B" w:rsidP="00192077">
            <w:pPr>
              <w:pStyle w:val="a8"/>
            </w:pPr>
            <w:r w:rsidRPr="00662BAF">
              <w:rPr>
                <w:rFonts w:hint="eastAsia"/>
              </w:rPr>
              <w:t>乡村</w:t>
            </w:r>
          </w:p>
        </w:tc>
        <w:tc>
          <w:tcPr>
            <w:tcW w:w="978" w:type="dxa"/>
            <w:vAlign w:val="center"/>
          </w:tcPr>
          <w:p w:rsidR="0021776B" w:rsidRPr="00662BAF" w:rsidRDefault="0021776B" w:rsidP="00192077">
            <w:pPr>
              <w:pStyle w:val="a8"/>
            </w:pPr>
            <w:r w:rsidRPr="00662BAF">
              <w:rPr>
                <w:rFonts w:hint="eastAsia"/>
              </w:rPr>
              <w:t>简单地形</w:t>
            </w:r>
          </w:p>
        </w:tc>
        <w:tc>
          <w:tcPr>
            <w:tcW w:w="748" w:type="dxa"/>
            <w:vAlign w:val="center"/>
          </w:tcPr>
          <w:p w:rsidR="0021776B" w:rsidRPr="00662BAF" w:rsidRDefault="00114875" w:rsidP="00192077">
            <w:pPr>
              <w:pStyle w:val="a8"/>
            </w:pPr>
            <w:r w:rsidRPr="00662BAF">
              <w:rPr>
                <w:rFonts w:hint="eastAsia"/>
              </w:rPr>
              <w:t>2.5</w:t>
            </w:r>
          </w:p>
        </w:tc>
        <w:tc>
          <w:tcPr>
            <w:tcW w:w="785" w:type="dxa"/>
            <w:vAlign w:val="center"/>
          </w:tcPr>
          <w:p w:rsidR="0021776B" w:rsidRPr="00662BAF" w:rsidRDefault="00C857BA" w:rsidP="00C857BA">
            <w:pPr>
              <w:pStyle w:val="a8"/>
            </w:pPr>
            <w:r w:rsidRPr="00662BAF">
              <w:rPr>
                <w:rFonts w:hint="eastAsia"/>
              </w:rPr>
              <w:t>24</w:t>
            </w:r>
          </w:p>
        </w:tc>
        <w:tc>
          <w:tcPr>
            <w:tcW w:w="596" w:type="dxa"/>
            <w:vAlign w:val="center"/>
          </w:tcPr>
          <w:p w:rsidR="0021776B" w:rsidRPr="00662BAF" w:rsidRDefault="00C857BA" w:rsidP="00192077">
            <w:pPr>
              <w:pStyle w:val="a8"/>
            </w:pPr>
            <w:r w:rsidRPr="00662BAF">
              <w:rPr>
                <w:rFonts w:hint="eastAsia"/>
              </w:rPr>
              <w:t>15</w:t>
            </w:r>
          </w:p>
        </w:tc>
        <w:tc>
          <w:tcPr>
            <w:tcW w:w="949" w:type="dxa"/>
            <w:vAlign w:val="center"/>
          </w:tcPr>
          <w:p w:rsidR="0021776B" w:rsidRPr="00662BAF" w:rsidRDefault="0021776B" w:rsidP="00114875">
            <w:pPr>
              <w:pStyle w:val="a8"/>
            </w:pPr>
            <w:r w:rsidRPr="00662BAF">
              <w:t>0.0</w:t>
            </w:r>
            <w:r w:rsidR="00C857BA" w:rsidRPr="00662BAF">
              <w:rPr>
                <w:rFonts w:hint="eastAsia"/>
              </w:rPr>
              <w:t>0</w:t>
            </w:r>
            <w:r w:rsidR="00114875" w:rsidRPr="00662BAF">
              <w:rPr>
                <w:rFonts w:hint="eastAsia"/>
              </w:rPr>
              <w:t>46</w:t>
            </w:r>
          </w:p>
        </w:tc>
        <w:tc>
          <w:tcPr>
            <w:tcW w:w="1107" w:type="dxa"/>
            <w:vAlign w:val="center"/>
          </w:tcPr>
          <w:p w:rsidR="0021776B" w:rsidRPr="00662BAF" w:rsidRDefault="0021776B" w:rsidP="00192077">
            <w:pPr>
              <w:pStyle w:val="a8"/>
            </w:pPr>
            <w:r w:rsidRPr="00662BAF">
              <w:t>0.20</w:t>
            </w:r>
          </w:p>
        </w:tc>
      </w:tr>
      <w:tr w:rsidR="00C857BA" w:rsidRPr="00662BAF" w:rsidTr="00994D15">
        <w:trPr>
          <w:jc w:val="center"/>
        </w:trPr>
        <w:tc>
          <w:tcPr>
            <w:tcW w:w="1366" w:type="dxa"/>
            <w:vMerge/>
            <w:vAlign w:val="center"/>
          </w:tcPr>
          <w:p w:rsidR="00C857BA" w:rsidRPr="00662BAF" w:rsidRDefault="00C857BA" w:rsidP="00192077">
            <w:pPr>
              <w:pStyle w:val="a8"/>
            </w:pPr>
          </w:p>
        </w:tc>
        <w:tc>
          <w:tcPr>
            <w:tcW w:w="865" w:type="dxa"/>
            <w:vAlign w:val="center"/>
          </w:tcPr>
          <w:p w:rsidR="00C857BA" w:rsidRPr="00662BAF" w:rsidRDefault="00C857BA" w:rsidP="00192077">
            <w:pPr>
              <w:pStyle w:val="a8"/>
            </w:pPr>
            <w:r w:rsidRPr="00662BAF">
              <w:rPr>
                <w:rFonts w:hint="eastAsia"/>
              </w:rPr>
              <w:t>硫化氢</w:t>
            </w:r>
          </w:p>
        </w:tc>
        <w:tc>
          <w:tcPr>
            <w:tcW w:w="757" w:type="dxa"/>
            <w:vAlign w:val="center"/>
          </w:tcPr>
          <w:p w:rsidR="00C857BA" w:rsidRPr="00662BAF" w:rsidRDefault="00C857BA" w:rsidP="00192077">
            <w:pPr>
              <w:pStyle w:val="a8"/>
            </w:pPr>
            <w:r w:rsidRPr="00662BAF">
              <w:rPr>
                <w:rFonts w:hint="eastAsia"/>
              </w:rPr>
              <w:t>面源</w:t>
            </w:r>
          </w:p>
        </w:tc>
        <w:tc>
          <w:tcPr>
            <w:tcW w:w="536" w:type="dxa"/>
            <w:vAlign w:val="center"/>
          </w:tcPr>
          <w:p w:rsidR="00C857BA" w:rsidRPr="00662BAF" w:rsidRDefault="00C857BA" w:rsidP="00192077">
            <w:pPr>
              <w:pStyle w:val="a8"/>
            </w:pPr>
            <w:r w:rsidRPr="00662BAF">
              <w:rPr>
                <w:rFonts w:hint="eastAsia"/>
              </w:rPr>
              <w:t>乡村</w:t>
            </w:r>
          </w:p>
        </w:tc>
        <w:tc>
          <w:tcPr>
            <w:tcW w:w="978" w:type="dxa"/>
            <w:vAlign w:val="center"/>
          </w:tcPr>
          <w:p w:rsidR="00C857BA" w:rsidRPr="00662BAF" w:rsidRDefault="00C857BA" w:rsidP="00192077">
            <w:pPr>
              <w:pStyle w:val="a8"/>
            </w:pPr>
            <w:r w:rsidRPr="00662BAF">
              <w:rPr>
                <w:rFonts w:hint="eastAsia"/>
              </w:rPr>
              <w:t>简单地形</w:t>
            </w:r>
          </w:p>
        </w:tc>
        <w:tc>
          <w:tcPr>
            <w:tcW w:w="748" w:type="dxa"/>
            <w:vAlign w:val="center"/>
          </w:tcPr>
          <w:p w:rsidR="00C857BA" w:rsidRPr="00662BAF" w:rsidRDefault="00114875" w:rsidP="00192077">
            <w:pPr>
              <w:pStyle w:val="a8"/>
            </w:pPr>
            <w:r w:rsidRPr="00662BAF">
              <w:rPr>
                <w:rFonts w:hint="eastAsia"/>
              </w:rPr>
              <w:t>2.5</w:t>
            </w:r>
          </w:p>
        </w:tc>
        <w:tc>
          <w:tcPr>
            <w:tcW w:w="785" w:type="dxa"/>
            <w:vAlign w:val="center"/>
          </w:tcPr>
          <w:p w:rsidR="00C857BA" w:rsidRPr="00662BAF" w:rsidRDefault="00C857BA" w:rsidP="00776666">
            <w:pPr>
              <w:pStyle w:val="a8"/>
            </w:pPr>
            <w:r w:rsidRPr="00662BAF">
              <w:rPr>
                <w:rFonts w:hint="eastAsia"/>
              </w:rPr>
              <w:t>24</w:t>
            </w:r>
          </w:p>
        </w:tc>
        <w:tc>
          <w:tcPr>
            <w:tcW w:w="596" w:type="dxa"/>
            <w:vAlign w:val="center"/>
          </w:tcPr>
          <w:p w:rsidR="00C857BA" w:rsidRPr="00662BAF" w:rsidRDefault="00C857BA" w:rsidP="00776666">
            <w:pPr>
              <w:pStyle w:val="a8"/>
            </w:pPr>
            <w:r w:rsidRPr="00662BAF">
              <w:rPr>
                <w:rFonts w:hint="eastAsia"/>
              </w:rPr>
              <w:t>15</w:t>
            </w:r>
          </w:p>
        </w:tc>
        <w:tc>
          <w:tcPr>
            <w:tcW w:w="949" w:type="dxa"/>
            <w:vAlign w:val="center"/>
          </w:tcPr>
          <w:p w:rsidR="00C857BA" w:rsidRPr="00662BAF" w:rsidRDefault="00C857BA" w:rsidP="00114875">
            <w:pPr>
              <w:pStyle w:val="a8"/>
            </w:pPr>
            <w:r w:rsidRPr="00662BAF">
              <w:t>0.00</w:t>
            </w:r>
            <w:r w:rsidR="00114875" w:rsidRPr="00662BAF">
              <w:rPr>
                <w:rFonts w:hint="eastAsia"/>
              </w:rPr>
              <w:t>018</w:t>
            </w:r>
          </w:p>
        </w:tc>
        <w:tc>
          <w:tcPr>
            <w:tcW w:w="1107" w:type="dxa"/>
            <w:vAlign w:val="center"/>
          </w:tcPr>
          <w:p w:rsidR="00C857BA" w:rsidRPr="00662BAF" w:rsidRDefault="00C857BA" w:rsidP="00192077">
            <w:pPr>
              <w:pStyle w:val="a8"/>
            </w:pPr>
            <w:r w:rsidRPr="00662BAF">
              <w:t>0.01</w:t>
            </w:r>
          </w:p>
        </w:tc>
      </w:tr>
      <w:tr w:rsidR="0021776B" w:rsidRPr="00662BAF" w:rsidTr="00994D15">
        <w:trPr>
          <w:jc w:val="center"/>
        </w:trPr>
        <w:tc>
          <w:tcPr>
            <w:tcW w:w="1366" w:type="dxa"/>
            <w:vAlign w:val="center"/>
          </w:tcPr>
          <w:p w:rsidR="0021776B" w:rsidRPr="00662BAF" w:rsidRDefault="0021776B" w:rsidP="00192077">
            <w:pPr>
              <w:pStyle w:val="a8"/>
            </w:pPr>
            <w:r w:rsidRPr="00662BAF">
              <w:rPr>
                <w:rFonts w:hint="eastAsia"/>
              </w:rPr>
              <w:t>甘油</w:t>
            </w:r>
          </w:p>
        </w:tc>
        <w:tc>
          <w:tcPr>
            <w:tcW w:w="865" w:type="dxa"/>
            <w:vAlign w:val="center"/>
          </w:tcPr>
          <w:p w:rsidR="0021776B" w:rsidRPr="00662BAF" w:rsidRDefault="0021776B" w:rsidP="00192077">
            <w:pPr>
              <w:pStyle w:val="a8"/>
            </w:pPr>
            <w:r w:rsidRPr="00662BAF">
              <w:rPr>
                <w:rFonts w:hint="eastAsia"/>
              </w:rPr>
              <w:t>罐区</w:t>
            </w:r>
          </w:p>
        </w:tc>
        <w:tc>
          <w:tcPr>
            <w:tcW w:w="757" w:type="dxa"/>
            <w:vAlign w:val="center"/>
          </w:tcPr>
          <w:p w:rsidR="0021776B" w:rsidRPr="00662BAF" w:rsidRDefault="0021776B" w:rsidP="00192077">
            <w:pPr>
              <w:pStyle w:val="a8"/>
            </w:pPr>
            <w:r w:rsidRPr="00662BAF">
              <w:rPr>
                <w:rFonts w:hint="eastAsia"/>
              </w:rPr>
              <w:t>面源</w:t>
            </w:r>
          </w:p>
        </w:tc>
        <w:tc>
          <w:tcPr>
            <w:tcW w:w="536" w:type="dxa"/>
            <w:vAlign w:val="center"/>
          </w:tcPr>
          <w:p w:rsidR="0021776B" w:rsidRPr="00662BAF" w:rsidRDefault="0021776B" w:rsidP="00192077">
            <w:pPr>
              <w:pStyle w:val="a8"/>
            </w:pPr>
            <w:r w:rsidRPr="00662BAF">
              <w:rPr>
                <w:rFonts w:hint="eastAsia"/>
              </w:rPr>
              <w:t>乡村</w:t>
            </w:r>
          </w:p>
        </w:tc>
        <w:tc>
          <w:tcPr>
            <w:tcW w:w="978" w:type="dxa"/>
            <w:vAlign w:val="center"/>
          </w:tcPr>
          <w:p w:rsidR="0021776B" w:rsidRPr="00662BAF" w:rsidRDefault="0021776B" w:rsidP="00192077">
            <w:pPr>
              <w:pStyle w:val="a8"/>
            </w:pPr>
            <w:r w:rsidRPr="00662BAF">
              <w:rPr>
                <w:rFonts w:hint="eastAsia"/>
              </w:rPr>
              <w:t>简单地形</w:t>
            </w:r>
          </w:p>
        </w:tc>
        <w:tc>
          <w:tcPr>
            <w:tcW w:w="748" w:type="dxa"/>
            <w:vAlign w:val="center"/>
          </w:tcPr>
          <w:p w:rsidR="0021776B" w:rsidRPr="00662BAF" w:rsidRDefault="0021776B" w:rsidP="00192077">
            <w:pPr>
              <w:pStyle w:val="a8"/>
            </w:pPr>
            <w:r w:rsidRPr="00662BAF">
              <w:t>22.5</w:t>
            </w:r>
          </w:p>
        </w:tc>
        <w:tc>
          <w:tcPr>
            <w:tcW w:w="1381" w:type="dxa"/>
            <w:gridSpan w:val="2"/>
            <w:vAlign w:val="center"/>
          </w:tcPr>
          <w:p w:rsidR="0021776B" w:rsidRPr="00662BAF" w:rsidRDefault="00C857BA" w:rsidP="00192077">
            <w:pPr>
              <w:pStyle w:val="a8"/>
            </w:pPr>
            <w:r w:rsidRPr="00662BAF">
              <w:rPr>
                <w:rFonts w:hint="eastAsia"/>
              </w:rPr>
              <w:t>25</w:t>
            </w:r>
            <w:r w:rsidR="0021776B" w:rsidRPr="00662BAF">
              <w:t>4m</w:t>
            </w:r>
            <w:r w:rsidR="0021776B" w:rsidRPr="00662BAF">
              <w:rPr>
                <w:vertAlign w:val="superscript"/>
              </w:rPr>
              <w:t>2</w:t>
            </w:r>
          </w:p>
        </w:tc>
        <w:tc>
          <w:tcPr>
            <w:tcW w:w="949" w:type="dxa"/>
            <w:vAlign w:val="center"/>
          </w:tcPr>
          <w:p w:rsidR="0021776B" w:rsidRPr="00662BAF" w:rsidRDefault="0021776B" w:rsidP="00192077">
            <w:pPr>
              <w:pStyle w:val="a8"/>
            </w:pPr>
            <w:r w:rsidRPr="00662BAF">
              <w:t>1.509</w:t>
            </w:r>
          </w:p>
        </w:tc>
        <w:tc>
          <w:tcPr>
            <w:tcW w:w="1107" w:type="dxa"/>
            <w:vAlign w:val="center"/>
          </w:tcPr>
          <w:p w:rsidR="0021776B" w:rsidRPr="00662BAF" w:rsidRDefault="0021776B" w:rsidP="00192077">
            <w:pPr>
              <w:pStyle w:val="a8"/>
            </w:pPr>
            <w:r w:rsidRPr="00662BAF">
              <w:t>4.0</w:t>
            </w:r>
          </w:p>
        </w:tc>
      </w:tr>
    </w:tbl>
    <w:p w:rsidR="0021776B" w:rsidRPr="00662BAF" w:rsidRDefault="0021776B" w:rsidP="00B729D0">
      <w:pPr>
        <w:ind w:firstLine="480"/>
        <w:rPr>
          <w:bCs/>
        </w:rPr>
      </w:pPr>
      <w:r w:rsidRPr="00662BAF">
        <w:rPr>
          <w:rFonts w:hint="eastAsia"/>
        </w:rPr>
        <w:t>小时评价标准：氨气的最高容许浓度为</w:t>
      </w:r>
      <w:r w:rsidRPr="00662BAF">
        <w:t>0.20mg/m</w:t>
      </w:r>
      <w:r w:rsidRPr="00662BAF">
        <w:rPr>
          <w:vertAlign w:val="superscript"/>
        </w:rPr>
        <w:t>3</w:t>
      </w:r>
      <w:r w:rsidRPr="00662BAF">
        <w:rPr>
          <w:rFonts w:hint="eastAsia"/>
        </w:rPr>
        <w:t>（执行《工业企业设计卫生标准》（</w:t>
      </w:r>
      <w:r w:rsidRPr="00662BAF">
        <w:t>TJ36-79</w:t>
      </w:r>
      <w:r w:rsidRPr="00662BAF">
        <w:rPr>
          <w:rFonts w:hint="eastAsia"/>
        </w:rPr>
        <w:t>）中居住区有害物质的最高允许浓度值）、硫化氢的最高容许浓度为</w:t>
      </w:r>
      <w:r w:rsidRPr="00662BAF">
        <w:t>0.01mg/m</w:t>
      </w:r>
      <w:r w:rsidRPr="00662BAF">
        <w:rPr>
          <w:vertAlign w:val="superscript"/>
        </w:rPr>
        <w:t>3</w:t>
      </w:r>
      <w:r w:rsidRPr="00662BAF">
        <w:rPr>
          <w:rFonts w:hint="eastAsia"/>
        </w:rPr>
        <w:t>（执行《工业企业设计卫生标准》（</w:t>
      </w:r>
      <w:r w:rsidRPr="00662BAF">
        <w:t>TJ36-79</w:t>
      </w:r>
      <w:r w:rsidRPr="00662BAF">
        <w:rPr>
          <w:rFonts w:hint="eastAsia"/>
        </w:rPr>
        <w:t>）中居住区有害物质的最高允许浓度值）。甘油的最高容许浓度为</w:t>
      </w:r>
      <w:r w:rsidRPr="00662BAF">
        <w:t>4.0mg/m</w:t>
      </w:r>
      <w:r w:rsidRPr="00662BAF">
        <w:rPr>
          <w:vertAlign w:val="superscript"/>
        </w:rPr>
        <w:t>3</w:t>
      </w:r>
      <w:r w:rsidRPr="00662BAF">
        <w:rPr>
          <w:rFonts w:hint="eastAsia"/>
          <w:szCs w:val="24"/>
        </w:rPr>
        <w:t>（参照执行广东省地方标准</w:t>
      </w:r>
      <w:r w:rsidRPr="00662BAF">
        <w:rPr>
          <w:rFonts w:hint="eastAsia"/>
        </w:rPr>
        <w:t>《大气污染物排放限值》</w:t>
      </w:r>
      <w:r w:rsidRPr="00662BAF">
        <w:rPr>
          <w:rFonts w:hint="eastAsia"/>
          <w:szCs w:val="24"/>
        </w:rPr>
        <w:t>（</w:t>
      </w:r>
      <w:r w:rsidRPr="00662BAF">
        <w:rPr>
          <w:szCs w:val="24"/>
        </w:rPr>
        <w:t>DB44/27-2001</w:t>
      </w:r>
      <w:r w:rsidRPr="00662BAF">
        <w:rPr>
          <w:rFonts w:hint="eastAsia"/>
          <w:szCs w:val="24"/>
        </w:rPr>
        <w:t>）第二时段二级标准</w:t>
      </w:r>
      <w:r w:rsidRPr="00662BAF">
        <w:rPr>
          <w:rFonts w:hint="eastAsia"/>
        </w:rPr>
        <w:t>中非甲烷总烃的“周界外浓度最高点”限值）。</w:t>
      </w:r>
    </w:p>
    <w:p w:rsidR="0021776B" w:rsidRPr="00662BAF" w:rsidRDefault="0021776B" w:rsidP="00B729D0">
      <w:pPr>
        <w:ind w:firstLine="480"/>
        <w:rPr>
          <w:bCs/>
        </w:rPr>
      </w:pPr>
      <w:r w:rsidRPr="00662BAF">
        <w:rPr>
          <w:rFonts w:hint="eastAsia"/>
          <w:bCs/>
        </w:rPr>
        <w:t>经大气环境防护距离标准计算程序（</w:t>
      </w:r>
      <w:r w:rsidRPr="00662BAF">
        <w:rPr>
          <w:bCs/>
        </w:rPr>
        <w:t>Ver2.1</w:t>
      </w:r>
      <w:r w:rsidRPr="00662BAF">
        <w:rPr>
          <w:rFonts w:hint="eastAsia"/>
          <w:bCs/>
        </w:rPr>
        <w:t>）结算结果统计于下表：</w:t>
      </w:r>
    </w:p>
    <w:p w:rsidR="0021776B" w:rsidRPr="00662BAF" w:rsidRDefault="0021776B" w:rsidP="00B729D0">
      <w:pPr>
        <w:ind w:firstLine="480"/>
        <w:jc w:val="center"/>
        <w:rPr>
          <w:lang w:val="zh-CN"/>
        </w:rPr>
      </w:pPr>
      <w:r w:rsidRPr="00662BAF">
        <w:rPr>
          <w:rFonts w:hint="eastAsia"/>
          <w:lang w:val="zh-CN"/>
        </w:rPr>
        <w:t>表</w:t>
      </w:r>
      <w:r w:rsidRPr="00662BAF">
        <w:rPr>
          <w:lang w:val="zh-CN"/>
        </w:rPr>
        <w:t xml:space="preserve">8.2-16 </w:t>
      </w:r>
      <w:r w:rsidRPr="00662BAF">
        <w:rPr>
          <w:rFonts w:hint="eastAsia"/>
          <w:lang w:val="zh-CN"/>
        </w:rPr>
        <w:t>大气环境防护距离计算结果</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3921"/>
        <w:gridCol w:w="2351"/>
        <w:gridCol w:w="3015"/>
      </w:tblGrid>
      <w:tr w:rsidR="0021776B" w:rsidRPr="00662BAF" w:rsidTr="00994D15">
        <w:trPr>
          <w:jc w:val="center"/>
        </w:trPr>
        <w:tc>
          <w:tcPr>
            <w:tcW w:w="2111" w:type="pct"/>
            <w:vAlign w:val="center"/>
          </w:tcPr>
          <w:p w:rsidR="0021776B" w:rsidRPr="00662BAF" w:rsidRDefault="0021776B" w:rsidP="00192077">
            <w:pPr>
              <w:pStyle w:val="a8"/>
            </w:pPr>
            <w:r w:rsidRPr="00662BAF">
              <w:rPr>
                <w:rFonts w:hint="eastAsia"/>
              </w:rPr>
              <w:t>污染源</w:t>
            </w:r>
          </w:p>
        </w:tc>
        <w:tc>
          <w:tcPr>
            <w:tcW w:w="1266" w:type="pct"/>
            <w:vAlign w:val="center"/>
          </w:tcPr>
          <w:p w:rsidR="0021776B" w:rsidRPr="00662BAF" w:rsidRDefault="0021776B" w:rsidP="00192077">
            <w:pPr>
              <w:pStyle w:val="a8"/>
            </w:pPr>
            <w:r w:rsidRPr="00662BAF">
              <w:rPr>
                <w:rFonts w:hint="eastAsia"/>
              </w:rPr>
              <w:t>污染物</w:t>
            </w:r>
          </w:p>
        </w:tc>
        <w:tc>
          <w:tcPr>
            <w:tcW w:w="1623" w:type="pct"/>
            <w:vAlign w:val="center"/>
          </w:tcPr>
          <w:p w:rsidR="0021776B" w:rsidRPr="00662BAF" w:rsidRDefault="0021776B" w:rsidP="00192077">
            <w:pPr>
              <w:pStyle w:val="a8"/>
            </w:pPr>
            <w:r w:rsidRPr="00662BAF">
              <w:rPr>
                <w:rFonts w:hint="eastAsia"/>
              </w:rPr>
              <w:t>计算结果</w:t>
            </w:r>
          </w:p>
        </w:tc>
      </w:tr>
      <w:tr w:rsidR="0021776B" w:rsidRPr="00662BAF" w:rsidTr="00994D15">
        <w:trPr>
          <w:jc w:val="center"/>
        </w:trPr>
        <w:tc>
          <w:tcPr>
            <w:tcW w:w="2111" w:type="pct"/>
            <w:vMerge w:val="restart"/>
            <w:vAlign w:val="center"/>
          </w:tcPr>
          <w:p w:rsidR="0021776B" w:rsidRPr="00662BAF" w:rsidRDefault="0021776B" w:rsidP="00192077">
            <w:pPr>
              <w:pStyle w:val="a8"/>
            </w:pPr>
            <w:r w:rsidRPr="00662BAF">
              <w:rPr>
                <w:rFonts w:hint="eastAsia"/>
              </w:rPr>
              <w:t>生产废水处理站</w:t>
            </w:r>
          </w:p>
        </w:tc>
        <w:tc>
          <w:tcPr>
            <w:tcW w:w="1266" w:type="pct"/>
            <w:vAlign w:val="center"/>
          </w:tcPr>
          <w:p w:rsidR="0021776B" w:rsidRPr="00662BAF" w:rsidRDefault="0021776B" w:rsidP="00192077">
            <w:pPr>
              <w:pStyle w:val="a8"/>
            </w:pPr>
            <w:r w:rsidRPr="00662BAF">
              <w:rPr>
                <w:rFonts w:hint="eastAsia"/>
              </w:rPr>
              <w:t>氨气</w:t>
            </w:r>
          </w:p>
        </w:tc>
        <w:tc>
          <w:tcPr>
            <w:tcW w:w="1623" w:type="pct"/>
            <w:vAlign w:val="center"/>
          </w:tcPr>
          <w:p w:rsidR="0021776B" w:rsidRPr="00662BAF" w:rsidRDefault="0021776B" w:rsidP="00192077">
            <w:pPr>
              <w:pStyle w:val="a8"/>
            </w:pPr>
            <w:r w:rsidRPr="00662BAF">
              <w:rPr>
                <w:rFonts w:hint="eastAsia"/>
              </w:rPr>
              <w:t>无超标点</w:t>
            </w:r>
          </w:p>
        </w:tc>
      </w:tr>
      <w:tr w:rsidR="0021776B" w:rsidRPr="00662BAF" w:rsidTr="00994D15">
        <w:trPr>
          <w:jc w:val="center"/>
        </w:trPr>
        <w:tc>
          <w:tcPr>
            <w:tcW w:w="2111" w:type="pct"/>
            <w:vMerge/>
            <w:vAlign w:val="center"/>
          </w:tcPr>
          <w:p w:rsidR="0021776B" w:rsidRPr="00662BAF" w:rsidRDefault="0021776B" w:rsidP="00192077">
            <w:pPr>
              <w:pStyle w:val="a8"/>
            </w:pPr>
          </w:p>
        </w:tc>
        <w:tc>
          <w:tcPr>
            <w:tcW w:w="1266" w:type="pct"/>
            <w:vAlign w:val="center"/>
          </w:tcPr>
          <w:p w:rsidR="0021776B" w:rsidRPr="00662BAF" w:rsidRDefault="0021776B" w:rsidP="00192077">
            <w:pPr>
              <w:pStyle w:val="a8"/>
            </w:pPr>
            <w:r w:rsidRPr="00662BAF">
              <w:rPr>
                <w:rFonts w:hint="eastAsia"/>
              </w:rPr>
              <w:t>硫化氢</w:t>
            </w:r>
          </w:p>
        </w:tc>
        <w:tc>
          <w:tcPr>
            <w:tcW w:w="1623" w:type="pct"/>
            <w:vAlign w:val="center"/>
          </w:tcPr>
          <w:p w:rsidR="0021776B" w:rsidRPr="00662BAF" w:rsidRDefault="0021776B" w:rsidP="00192077">
            <w:pPr>
              <w:pStyle w:val="a8"/>
            </w:pPr>
            <w:r w:rsidRPr="00662BAF">
              <w:rPr>
                <w:rFonts w:hint="eastAsia"/>
              </w:rPr>
              <w:t>无超标点</w:t>
            </w:r>
          </w:p>
        </w:tc>
      </w:tr>
      <w:tr w:rsidR="0021776B" w:rsidRPr="00662BAF" w:rsidTr="00994D15">
        <w:trPr>
          <w:jc w:val="center"/>
        </w:trPr>
        <w:tc>
          <w:tcPr>
            <w:tcW w:w="2111" w:type="pct"/>
            <w:vAlign w:val="center"/>
          </w:tcPr>
          <w:p w:rsidR="0021776B" w:rsidRPr="00662BAF" w:rsidRDefault="0021776B" w:rsidP="00192077">
            <w:pPr>
              <w:pStyle w:val="a8"/>
            </w:pPr>
            <w:r w:rsidRPr="00662BAF">
              <w:rPr>
                <w:rFonts w:hint="eastAsia"/>
              </w:rPr>
              <w:t>罐区</w:t>
            </w:r>
          </w:p>
        </w:tc>
        <w:tc>
          <w:tcPr>
            <w:tcW w:w="1266" w:type="pct"/>
            <w:vAlign w:val="center"/>
          </w:tcPr>
          <w:p w:rsidR="0021776B" w:rsidRPr="00662BAF" w:rsidRDefault="0021776B" w:rsidP="00192077">
            <w:pPr>
              <w:pStyle w:val="a8"/>
            </w:pPr>
            <w:r w:rsidRPr="00662BAF">
              <w:rPr>
                <w:rFonts w:hint="eastAsia"/>
              </w:rPr>
              <w:t>甘油</w:t>
            </w:r>
          </w:p>
        </w:tc>
        <w:tc>
          <w:tcPr>
            <w:tcW w:w="1623" w:type="pct"/>
            <w:vAlign w:val="center"/>
          </w:tcPr>
          <w:p w:rsidR="0021776B" w:rsidRPr="00662BAF" w:rsidRDefault="0021776B" w:rsidP="00192077">
            <w:pPr>
              <w:pStyle w:val="a8"/>
            </w:pPr>
            <w:r w:rsidRPr="00662BAF">
              <w:rPr>
                <w:rFonts w:hint="eastAsia"/>
              </w:rPr>
              <w:t>无超标点</w:t>
            </w:r>
          </w:p>
        </w:tc>
      </w:tr>
    </w:tbl>
    <w:p w:rsidR="0021776B" w:rsidRPr="00662BAF" w:rsidRDefault="0021776B" w:rsidP="00B729D0">
      <w:pPr>
        <w:ind w:firstLine="480"/>
      </w:pPr>
      <w:r w:rsidRPr="00662BAF">
        <w:rPr>
          <w:rFonts w:hint="eastAsia"/>
          <w:bCs/>
        </w:rPr>
        <w:t>因此，本项目不需设置大气环境防护距离</w:t>
      </w:r>
      <w:r w:rsidRPr="00662BAF">
        <w:rPr>
          <w:rFonts w:hint="eastAsia"/>
        </w:rPr>
        <w:t>。</w:t>
      </w:r>
    </w:p>
    <w:p w:rsidR="0021776B" w:rsidRPr="00662BAF" w:rsidRDefault="0021776B" w:rsidP="002D7D22">
      <w:pPr>
        <w:pStyle w:val="2"/>
        <w:ind w:left="142"/>
        <w:rPr>
          <w:rFonts w:ascii="Times New Roman" w:hAnsi="Times New Roman"/>
        </w:rPr>
      </w:pPr>
      <w:bookmarkStart w:id="446" w:name="_Toc444262437"/>
      <w:bookmarkStart w:id="447" w:name="_Toc458676325"/>
      <w:r w:rsidRPr="00662BAF">
        <w:rPr>
          <w:rFonts w:ascii="Times New Roman" w:hAnsi="Times New Roman" w:hint="eastAsia"/>
        </w:rPr>
        <w:lastRenderedPageBreak/>
        <w:t>噪声影响预测与评价</w:t>
      </w:r>
      <w:bookmarkEnd w:id="446"/>
      <w:bookmarkEnd w:id="447"/>
    </w:p>
    <w:p w:rsidR="0021776B" w:rsidRPr="00662BAF" w:rsidRDefault="0021776B" w:rsidP="00DF30B6">
      <w:pPr>
        <w:pStyle w:val="3"/>
        <w:rPr>
          <w:rFonts w:ascii="Times New Roman" w:hAnsi="Times New Roman"/>
          <w:sz w:val="28"/>
        </w:rPr>
      </w:pPr>
      <w:bookmarkStart w:id="448" w:name="_Toc103765438"/>
      <w:r w:rsidRPr="00662BAF">
        <w:rPr>
          <w:rFonts w:ascii="Times New Roman" w:hAnsi="Times New Roman" w:hint="eastAsia"/>
          <w:sz w:val="28"/>
        </w:rPr>
        <w:t>主要噪声源</w:t>
      </w:r>
      <w:bookmarkEnd w:id="448"/>
    </w:p>
    <w:p w:rsidR="0021776B" w:rsidRPr="00662BAF" w:rsidRDefault="0021776B" w:rsidP="00B729D0">
      <w:pPr>
        <w:ind w:firstLine="480"/>
        <w:rPr>
          <w:snapToGrid w:val="0"/>
          <w:kern w:val="0"/>
        </w:rPr>
      </w:pPr>
      <w:r w:rsidRPr="00662BAF">
        <w:rPr>
          <w:rFonts w:hint="eastAsia"/>
          <w:snapToGrid w:val="0"/>
          <w:kern w:val="0"/>
        </w:rPr>
        <w:t>根据厂家提供的资料及类比同类型企业，本项目需要预测的主要噪声源强详见表</w:t>
      </w:r>
      <w:r w:rsidRPr="00662BAF">
        <w:rPr>
          <w:snapToGrid w:val="0"/>
          <w:kern w:val="0"/>
        </w:rPr>
        <w:t>8.3-1</w:t>
      </w:r>
      <w:r w:rsidRPr="00662BAF">
        <w:rPr>
          <w:rFonts w:hint="eastAsia"/>
          <w:snapToGrid w:val="0"/>
          <w:kern w:val="0"/>
        </w:rPr>
        <w:t>。</w:t>
      </w:r>
    </w:p>
    <w:p w:rsidR="0021776B" w:rsidRPr="00662BAF" w:rsidRDefault="0021776B" w:rsidP="00B729D0">
      <w:pPr>
        <w:ind w:firstLine="480"/>
        <w:jc w:val="center"/>
      </w:pPr>
      <w:r w:rsidRPr="00662BAF">
        <w:rPr>
          <w:rFonts w:hint="eastAsia"/>
        </w:rPr>
        <w:t>表</w:t>
      </w:r>
      <w:r w:rsidRPr="00662BAF">
        <w:t xml:space="preserve">8.3-1  </w:t>
      </w:r>
      <w:r w:rsidR="00E70E6A" w:rsidRPr="00662BAF">
        <w:rPr>
          <w:rFonts w:hint="eastAsia"/>
        </w:rPr>
        <w:t>项目主要噪声源</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444"/>
        <w:gridCol w:w="1050"/>
        <w:gridCol w:w="753"/>
        <w:gridCol w:w="717"/>
        <w:gridCol w:w="3783"/>
        <w:gridCol w:w="1540"/>
      </w:tblGrid>
      <w:tr w:rsidR="00384AB1" w:rsidRPr="00662BAF" w:rsidTr="00ED0258">
        <w:tc>
          <w:tcPr>
            <w:tcW w:w="1444" w:type="dxa"/>
            <w:vAlign w:val="center"/>
          </w:tcPr>
          <w:p w:rsidR="00384AB1" w:rsidRPr="00662BAF" w:rsidRDefault="00384AB1" w:rsidP="00ED0258">
            <w:pPr>
              <w:pStyle w:val="a8"/>
            </w:pPr>
            <w:r w:rsidRPr="00662BAF">
              <w:rPr>
                <w:rFonts w:hint="eastAsia"/>
              </w:rPr>
              <w:t>产生位置</w:t>
            </w:r>
          </w:p>
        </w:tc>
        <w:tc>
          <w:tcPr>
            <w:tcW w:w="1050" w:type="dxa"/>
            <w:vAlign w:val="center"/>
          </w:tcPr>
          <w:p w:rsidR="00384AB1" w:rsidRPr="00662BAF" w:rsidRDefault="00384AB1" w:rsidP="00ED0258">
            <w:pPr>
              <w:pStyle w:val="a8"/>
            </w:pPr>
            <w:r w:rsidRPr="00662BAF">
              <w:rPr>
                <w:rFonts w:hint="eastAsia"/>
              </w:rPr>
              <w:t>噪声源名称</w:t>
            </w:r>
          </w:p>
        </w:tc>
        <w:tc>
          <w:tcPr>
            <w:tcW w:w="753" w:type="dxa"/>
            <w:vAlign w:val="center"/>
          </w:tcPr>
          <w:p w:rsidR="00384AB1" w:rsidRPr="00662BAF" w:rsidRDefault="00384AB1" w:rsidP="00ED0258">
            <w:pPr>
              <w:pStyle w:val="a8"/>
            </w:pPr>
            <w:r w:rsidRPr="00662BAF">
              <w:rPr>
                <w:rFonts w:hint="eastAsia"/>
              </w:rPr>
              <w:t>源强</w:t>
            </w:r>
          </w:p>
          <w:p w:rsidR="00384AB1" w:rsidRPr="00662BAF" w:rsidRDefault="00384AB1" w:rsidP="00ED0258">
            <w:pPr>
              <w:pStyle w:val="a8"/>
            </w:pPr>
            <w:r w:rsidRPr="00662BAF">
              <w:t>dB(A)</w:t>
            </w:r>
          </w:p>
        </w:tc>
        <w:tc>
          <w:tcPr>
            <w:tcW w:w="717" w:type="dxa"/>
            <w:vAlign w:val="center"/>
          </w:tcPr>
          <w:p w:rsidR="00384AB1" w:rsidRPr="00662BAF" w:rsidRDefault="00384AB1" w:rsidP="00ED0258">
            <w:pPr>
              <w:pStyle w:val="a8"/>
            </w:pPr>
            <w:r w:rsidRPr="00662BAF">
              <w:rPr>
                <w:rFonts w:hint="eastAsia"/>
              </w:rPr>
              <w:t>数量台</w:t>
            </w:r>
            <w:r w:rsidRPr="00662BAF">
              <w:t>/</w:t>
            </w:r>
            <w:r w:rsidRPr="00662BAF">
              <w:rPr>
                <w:rFonts w:hint="eastAsia"/>
              </w:rPr>
              <w:t>套</w:t>
            </w:r>
          </w:p>
        </w:tc>
        <w:tc>
          <w:tcPr>
            <w:tcW w:w="0" w:type="auto"/>
            <w:vAlign w:val="center"/>
          </w:tcPr>
          <w:p w:rsidR="00384AB1" w:rsidRPr="00662BAF" w:rsidRDefault="00384AB1" w:rsidP="00ED0258">
            <w:pPr>
              <w:pStyle w:val="a8"/>
            </w:pPr>
            <w:r w:rsidRPr="00662BAF">
              <w:rPr>
                <w:rFonts w:hint="eastAsia"/>
              </w:rPr>
              <w:t>拟采取的措施</w:t>
            </w:r>
          </w:p>
        </w:tc>
        <w:tc>
          <w:tcPr>
            <w:tcW w:w="0" w:type="auto"/>
            <w:vAlign w:val="center"/>
          </w:tcPr>
          <w:p w:rsidR="00384AB1" w:rsidRPr="00662BAF" w:rsidRDefault="00384AB1" w:rsidP="00ED0258">
            <w:pPr>
              <w:pStyle w:val="a8"/>
            </w:pPr>
            <w:r w:rsidRPr="00662BAF">
              <w:rPr>
                <w:rFonts w:hint="eastAsia"/>
              </w:rPr>
              <w:t>降噪效果</w:t>
            </w:r>
            <w:r w:rsidRPr="00662BAF">
              <w:t>dB(A)</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氢化车间（含制氢系统）</w:t>
            </w: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70~</w:t>
            </w:r>
            <w:r w:rsidRPr="00662BAF">
              <w:t>85</w:t>
            </w:r>
          </w:p>
        </w:tc>
        <w:tc>
          <w:tcPr>
            <w:tcW w:w="717" w:type="dxa"/>
            <w:vAlign w:val="center"/>
          </w:tcPr>
          <w:p w:rsidR="00384AB1" w:rsidRPr="00662BAF" w:rsidRDefault="00384AB1" w:rsidP="00ED0258">
            <w:pPr>
              <w:pStyle w:val="a8"/>
            </w:pPr>
            <w:r w:rsidRPr="00662BAF">
              <w:t>3</w:t>
            </w:r>
            <w:r w:rsidRPr="00662BAF">
              <w:rPr>
                <w:rFonts w:hint="eastAsia"/>
              </w:rPr>
              <w:t>5</w:t>
            </w:r>
          </w:p>
        </w:tc>
        <w:tc>
          <w:tcPr>
            <w:tcW w:w="0" w:type="auto"/>
            <w:vAlign w:val="center"/>
          </w:tcPr>
          <w:p w:rsidR="00384AB1" w:rsidRPr="00662BAF" w:rsidRDefault="00384AB1" w:rsidP="00ED0258">
            <w:pPr>
              <w:pStyle w:val="a8"/>
            </w:pPr>
            <w:r w:rsidRPr="00662BAF">
              <w:rPr>
                <w:rFonts w:hint="eastAsia"/>
              </w:rPr>
              <w:t>基础固定，安装减震装置，做防声围封</w:t>
            </w:r>
          </w:p>
        </w:tc>
        <w:tc>
          <w:tcPr>
            <w:tcW w:w="0" w:type="auto"/>
            <w:vAlign w:val="center"/>
          </w:tcPr>
          <w:p w:rsidR="00384AB1" w:rsidRPr="00662BAF" w:rsidRDefault="00384AB1" w:rsidP="00ED0258">
            <w:pPr>
              <w:pStyle w:val="a8"/>
            </w:pPr>
            <w:r w:rsidRPr="00662BAF">
              <w:rPr>
                <w:rFonts w:hint="eastAsia"/>
              </w:rPr>
              <w:t>-5</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分离器</w:t>
            </w:r>
          </w:p>
        </w:tc>
        <w:tc>
          <w:tcPr>
            <w:tcW w:w="753" w:type="dxa"/>
            <w:vAlign w:val="center"/>
          </w:tcPr>
          <w:p w:rsidR="00384AB1" w:rsidRPr="00662BAF" w:rsidRDefault="00384AB1" w:rsidP="00ED0258">
            <w:pPr>
              <w:pStyle w:val="a8"/>
            </w:pPr>
            <w:r w:rsidRPr="00662BAF">
              <w:rPr>
                <w:rFonts w:hint="eastAsia"/>
              </w:rPr>
              <w:t>70~</w:t>
            </w:r>
            <w:r w:rsidRPr="00662BAF">
              <w:t>80</w:t>
            </w:r>
          </w:p>
        </w:tc>
        <w:tc>
          <w:tcPr>
            <w:tcW w:w="717" w:type="dxa"/>
            <w:vAlign w:val="center"/>
          </w:tcPr>
          <w:p w:rsidR="00384AB1" w:rsidRPr="00662BAF" w:rsidRDefault="00384AB1" w:rsidP="00ED0258">
            <w:pPr>
              <w:pStyle w:val="a8"/>
            </w:pPr>
            <w:r w:rsidRPr="00662BAF">
              <w:t>3</w:t>
            </w:r>
          </w:p>
        </w:tc>
        <w:tc>
          <w:tcPr>
            <w:tcW w:w="0" w:type="auto"/>
            <w:vAlign w:val="center"/>
          </w:tcPr>
          <w:p w:rsidR="00384AB1" w:rsidRPr="00662BAF" w:rsidRDefault="00384AB1" w:rsidP="00ED0258">
            <w:pPr>
              <w:pStyle w:val="a8"/>
            </w:pPr>
            <w:r w:rsidRPr="00662BAF">
              <w:rPr>
                <w:rFonts w:hint="eastAsia"/>
              </w:rPr>
              <w:t>基础固定，安装减震装置，做防声围封</w:t>
            </w:r>
          </w:p>
        </w:tc>
        <w:tc>
          <w:tcPr>
            <w:tcW w:w="0" w:type="auto"/>
            <w:vAlign w:val="center"/>
          </w:tcPr>
          <w:p w:rsidR="00384AB1" w:rsidRPr="00662BAF" w:rsidRDefault="00384AB1" w:rsidP="00ED0258">
            <w:pPr>
              <w:pStyle w:val="a8"/>
            </w:pPr>
            <w:r w:rsidRPr="00662BAF">
              <w:rPr>
                <w:rFonts w:hint="eastAsia"/>
              </w:rPr>
              <w:t>-5</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表面活性剂车间</w:t>
            </w: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973E9" w:rsidP="00ED0258">
            <w:pPr>
              <w:pStyle w:val="a8"/>
            </w:pPr>
            <w:r w:rsidRPr="00662BAF">
              <w:rPr>
                <w:rFonts w:hint="eastAsia"/>
              </w:rPr>
              <w:t>104</w:t>
            </w:r>
          </w:p>
        </w:tc>
        <w:tc>
          <w:tcPr>
            <w:tcW w:w="0" w:type="auto"/>
            <w:vAlign w:val="center"/>
          </w:tcPr>
          <w:p w:rsidR="00384AB1" w:rsidRPr="00662BAF" w:rsidRDefault="00384AB1" w:rsidP="00ED0258">
            <w:pPr>
              <w:pStyle w:val="a8"/>
            </w:pPr>
            <w:r w:rsidRPr="00662BAF">
              <w:rPr>
                <w:rFonts w:hint="eastAsia"/>
              </w:rPr>
              <w:t>基础固定，安装减震装置，墙体隔声</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振动筛</w:t>
            </w:r>
          </w:p>
        </w:tc>
        <w:tc>
          <w:tcPr>
            <w:tcW w:w="753" w:type="dxa"/>
            <w:vAlign w:val="center"/>
          </w:tcPr>
          <w:p w:rsidR="00384AB1" w:rsidRPr="00662BAF" w:rsidRDefault="00384AB1" w:rsidP="00ED0258">
            <w:pPr>
              <w:pStyle w:val="a8"/>
            </w:pPr>
            <w:r w:rsidRPr="00662BAF">
              <w:rPr>
                <w:rFonts w:hint="eastAsia"/>
              </w:rPr>
              <w:t>70~7</w:t>
            </w:r>
            <w:r w:rsidRPr="00662BAF">
              <w:t>5</w:t>
            </w:r>
          </w:p>
        </w:tc>
        <w:tc>
          <w:tcPr>
            <w:tcW w:w="717" w:type="dxa"/>
            <w:vAlign w:val="center"/>
          </w:tcPr>
          <w:p w:rsidR="00384AB1" w:rsidRPr="00662BAF" w:rsidRDefault="00384AB1" w:rsidP="00ED0258">
            <w:pPr>
              <w:pStyle w:val="a8"/>
            </w:pPr>
            <w:r w:rsidRPr="00662BAF">
              <w:rPr>
                <w:rFonts w:hint="eastAsia"/>
              </w:rPr>
              <w:t>10</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风机</w:t>
            </w:r>
          </w:p>
        </w:tc>
        <w:tc>
          <w:tcPr>
            <w:tcW w:w="753" w:type="dxa"/>
            <w:vAlign w:val="center"/>
          </w:tcPr>
          <w:p w:rsidR="00384AB1" w:rsidRPr="00662BAF" w:rsidRDefault="00384AB1" w:rsidP="00ED0258">
            <w:pPr>
              <w:pStyle w:val="a8"/>
            </w:pPr>
            <w:r w:rsidRPr="00662BAF">
              <w:rPr>
                <w:rFonts w:hint="eastAsia"/>
              </w:rPr>
              <w:t>80~</w:t>
            </w:r>
            <w:r w:rsidRPr="00662BAF">
              <w:t>90</w:t>
            </w:r>
          </w:p>
        </w:tc>
        <w:tc>
          <w:tcPr>
            <w:tcW w:w="717" w:type="dxa"/>
            <w:vAlign w:val="center"/>
          </w:tcPr>
          <w:p w:rsidR="00384AB1" w:rsidRPr="00662BAF" w:rsidRDefault="00384AB1" w:rsidP="00ED0258">
            <w:pPr>
              <w:pStyle w:val="a8"/>
            </w:pPr>
            <w:r w:rsidRPr="00662BAF">
              <w:t>8</w:t>
            </w:r>
          </w:p>
        </w:tc>
        <w:tc>
          <w:tcPr>
            <w:tcW w:w="0" w:type="auto"/>
            <w:vAlign w:val="center"/>
          </w:tcPr>
          <w:p w:rsidR="00384AB1" w:rsidRPr="00662BAF" w:rsidRDefault="00384AB1" w:rsidP="00ED0258">
            <w:pPr>
              <w:pStyle w:val="a8"/>
            </w:pPr>
            <w:r w:rsidRPr="00662BAF">
              <w:rPr>
                <w:rFonts w:hint="eastAsia"/>
              </w:rPr>
              <w:t>基础固定，减震垫，安装消音器，室内布置</w:t>
            </w:r>
          </w:p>
        </w:tc>
        <w:tc>
          <w:tcPr>
            <w:tcW w:w="0" w:type="auto"/>
            <w:vAlign w:val="center"/>
          </w:tcPr>
          <w:p w:rsidR="00384AB1" w:rsidRPr="00662BAF" w:rsidRDefault="00384AB1" w:rsidP="00ED0258">
            <w:pPr>
              <w:pStyle w:val="a8"/>
            </w:pPr>
            <w:r w:rsidRPr="00662BAF">
              <w:rPr>
                <w:rFonts w:hint="eastAsia"/>
              </w:rPr>
              <w:t>-30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压滤机</w:t>
            </w:r>
          </w:p>
        </w:tc>
        <w:tc>
          <w:tcPr>
            <w:tcW w:w="753" w:type="dxa"/>
            <w:vAlign w:val="center"/>
          </w:tcPr>
          <w:p w:rsidR="00384AB1" w:rsidRPr="00662BAF" w:rsidRDefault="00384AB1" w:rsidP="00ED0258">
            <w:pPr>
              <w:pStyle w:val="a8"/>
            </w:pPr>
            <w:r w:rsidRPr="00662BAF">
              <w:rPr>
                <w:rFonts w:hint="eastAsia"/>
              </w:rPr>
              <w:t>70~</w:t>
            </w:r>
            <w:r w:rsidRPr="00662BAF">
              <w:t>80</w:t>
            </w:r>
          </w:p>
        </w:tc>
        <w:tc>
          <w:tcPr>
            <w:tcW w:w="717" w:type="dxa"/>
            <w:vAlign w:val="center"/>
          </w:tcPr>
          <w:p w:rsidR="00384AB1" w:rsidRPr="00662BAF" w:rsidRDefault="00384AB1" w:rsidP="00ED0258">
            <w:pPr>
              <w:pStyle w:val="a8"/>
            </w:pPr>
            <w:r w:rsidRPr="00662BAF">
              <w:t>2</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空压机</w:t>
            </w:r>
          </w:p>
        </w:tc>
        <w:tc>
          <w:tcPr>
            <w:tcW w:w="753" w:type="dxa"/>
            <w:vAlign w:val="center"/>
          </w:tcPr>
          <w:p w:rsidR="00384AB1" w:rsidRPr="00662BAF" w:rsidRDefault="00384AB1" w:rsidP="00ED0258">
            <w:pPr>
              <w:pStyle w:val="a8"/>
            </w:pPr>
            <w:r w:rsidRPr="00662BAF">
              <w:rPr>
                <w:rFonts w:hint="eastAsia"/>
              </w:rPr>
              <w:t>80~</w:t>
            </w:r>
            <w:r w:rsidRPr="00662BAF">
              <w:t>85</w:t>
            </w:r>
          </w:p>
        </w:tc>
        <w:tc>
          <w:tcPr>
            <w:tcW w:w="717" w:type="dxa"/>
            <w:vAlign w:val="center"/>
          </w:tcPr>
          <w:p w:rsidR="00384AB1" w:rsidRPr="00662BAF" w:rsidRDefault="00384AB1" w:rsidP="00ED0258">
            <w:pPr>
              <w:pStyle w:val="a8"/>
            </w:pPr>
            <w:r w:rsidRPr="00662BAF">
              <w:rPr>
                <w:rFonts w:hint="eastAsia"/>
              </w:rPr>
              <w:t>2</w:t>
            </w:r>
          </w:p>
        </w:tc>
        <w:tc>
          <w:tcPr>
            <w:tcW w:w="0" w:type="auto"/>
            <w:vAlign w:val="center"/>
          </w:tcPr>
          <w:p w:rsidR="00384AB1" w:rsidRPr="00662BAF" w:rsidRDefault="00384AB1" w:rsidP="00ED0258">
            <w:pPr>
              <w:pStyle w:val="a8"/>
            </w:pPr>
            <w:r w:rsidRPr="00662BAF">
              <w:rPr>
                <w:rFonts w:hint="eastAsia"/>
              </w:rPr>
              <w:t>基础固定，减震垫，室内布置，安装消音器</w:t>
            </w:r>
          </w:p>
        </w:tc>
        <w:tc>
          <w:tcPr>
            <w:tcW w:w="0" w:type="auto"/>
            <w:vAlign w:val="center"/>
          </w:tcPr>
          <w:p w:rsidR="00384AB1" w:rsidRPr="00662BAF" w:rsidRDefault="00384AB1" w:rsidP="00ED0258">
            <w:pPr>
              <w:pStyle w:val="a8"/>
            </w:pPr>
            <w:r w:rsidRPr="00662BAF">
              <w:rPr>
                <w:rFonts w:hint="eastAsia"/>
              </w:rPr>
              <w:t>-30</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油脂深加工车间</w:t>
            </w: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t>48</w:t>
            </w:r>
          </w:p>
        </w:tc>
        <w:tc>
          <w:tcPr>
            <w:tcW w:w="0" w:type="auto"/>
            <w:vAlign w:val="center"/>
          </w:tcPr>
          <w:p w:rsidR="00384AB1" w:rsidRPr="00662BAF" w:rsidRDefault="00384AB1" w:rsidP="00ED0258">
            <w:pPr>
              <w:pStyle w:val="a8"/>
            </w:pPr>
            <w:r w:rsidRPr="00662BAF">
              <w:rPr>
                <w:rFonts w:hint="eastAsia"/>
              </w:rPr>
              <w:t>安装减震装置，室内布置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风机</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t>4</w:t>
            </w:r>
          </w:p>
        </w:tc>
        <w:tc>
          <w:tcPr>
            <w:tcW w:w="0" w:type="auto"/>
            <w:vAlign w:val="center"/>
          </w:tcPr>
          <w:p w:rsidR="00384AB1" w:rsidRPr="00662BAF" w:rsidRDefault="00384AB1" w:rsidP="00ED0258">
            <w:pPr>
              <w:pStyle w:val="a8"/>
            </w:pPr>
            <w:r w:rsidRPr="00662BAF">
              <w:rPr>
                <w:rFonts w:hint="eastAsia"/>
              </w:rPr>
              <w:t>基础固定，减震垫，安装消音器，室内布置</w:t>
            </w:r>
          </w:p>
        </w:tc>
        <w:tc>
          <w:tcPr>
            <w:tcW w:w="0" w:type="auto"/>
            <w:vAlign w:val="center"/>
          </w:tcPr>
          <w:p w:rsidR="00384AB1" w:rsidRPr="00662BAF" w:rsidRDefault="00384AB1" w:rsidP="00ED0258">
            <w:pPr>
              <w:pStyle w:val="a8"/>
            </w:pPr>
            <w:r w:rsidRPr="00662BAF">
              <w:rPr>
                <w:rFonts w:hint="eastAsia"/>
              </w:rPr>
              <w:t>-30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分离器</w:t>
            </w:r>
          </w:p>
        </w:tc>
        <w:tc>
          <w:tcPr>
            <w:tcW w:w="753" w:type="dxa"/>
            <w:vAlign w:val="center"/>
          </w:tcPr>
          <w:p w:rsidR="00384AB1" w:rsidRPr="00662BAF" w:rsidRDefault="00384AB1" w:rsidP="00ED0258">
            <w:pPr>
              <w:pStyle w:val="a8"/>
            </w:pPr>
            <w:r w:rsidRPr="00662BAF">
              <w:rPr>
                <w:rFonts w:hint="eastAsia"/>
              </w:rPr>
              <w:t>70~</w:t>
            </w:r>
            <w:r w:rsidRPr="00662BAF">
              <w:t>80</w:t>
            </w:r>
          </w:p>
        </w:tc>
        <w:tc>
          <w:tcPr>
            <w:tcW w:w="717" w:type="dxa"/>
            <w:vAlign w:val="center"/>
          </w:tcPr>
          <w:p w:rsidR="00384AB1" w:rsidRPr="00662BAF" w:rsidRDefault="00384AB1" w:rsidP="00ED0258">
            <w:pPr>
              <w:pStyle w:val="a8"/>
            </w:pPr>
            <w:r w:rsidRPr="00662BAF">
              <w:t>4</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振动筛</w:t>
            </w:r>
          </w:p>
        </w:tc>
        <w:tc>
          <w:tcPr>
            <w:tcW w:w="753" w:type="dxa"/>
            <w:vAlign w:val="center"/>
          </w:tcPr>
          <w:p w:rsidR="00384AB1" w:rsidRPr="00662BAF" w:rsidRDefault="00384AB1" w:rsidP="00ED0258">
            <w:pPr>
              <w:pStyle w:val="a8"/>
            </w:pPr>
            <w:r w:rsidRPr="00662BAF">
              <w:rPr>
                <w:rFonts w:hint="eastAsia"/>
              </w:rPr>
              <w:t>70~7</w:t>
            </w:r>
            <w:r w:rsidRPr="00662BAF">
              <w:t>5</w:t>
            </w:r>
          </w:p>
        </w:tc>
        <w:tc>
          <w:tcPr>
            <w:tcW w:w="717" w:type="dxa"/>
            <w:vAlign w:val="center"/>
          </w:tcPr>
          <w:p w:rsidR="00384AB1" w:rsidRPr="00662BAF" w:rsidRDefault="00384AB1" w:rsidP="00ED0258">
            <w:pPr>
              <w:pStyle w:val="a8"/>
            </w:pPr>
            <w:r w:rsidRPr="00662BAF">
              <w:t>2</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油脂分离车间</w:t>
            </w: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rPr>
                <w:rFonts w:hint="eastAsia"/>
              </w:rPr>
              <w:t>18</w:t>
            </w:r>
          </w:p>
        </w:tc>
        <w:tc>
          <w:tcPr>
            <w:tcW w:w="0" w:type="auto"/>
            <w:vAlign w:val="center"/>
          </w:tcPr>
          <w:p w:rsidR="00384AB1" w:rsidRPr="00662BAF" w:rsidRDefault="00384AB1" w:rsidP="00ED0258">
            <w:pPr>
              <w:pStyle w:val="a8"/>
            </w:pPr>
            <w:r w:rsidRPr="00662BAF">
              <w:rPr>
                <w:rFonts w:hint="eastAsia"/>
              </w:rPr>
              <w:t>安装减震装置，室内布置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压滤机</w:t>
            </w:r>
          </w:p>
        </w:tc>
        <w:tc>
          <w:tcPr>
            <w:tcW w:w="753" w:type="dxa"/>
            <w:vAlign w:val="center"/>
          </w:tcPr>
          <w:p w:rsidR="00384AB1" w:rsidRPr="00662BAF" w:rsidRDefault="00384AB1" w:rsidP="00ED0258">
            <w:pPr>
              <w:pStyle w:val="a8"/>
            </w:pPr>
            <w:r w:rsidRPr="00662BAF">
              <w:rPr>
                <w:rFonts w:hint="eastAsia"/>
              </w:rPr>
              <w:t>70~</w:t>
            </w:r>
            <w:r w:rsidRPr="00662BAF">
              <w:t>80</w:t>
            </w:r>
          </w:p>
        </w:tc>
        <w:tc>
          <w:tcPr>
            <w:tcW w:w="717" w:type="dxa"/>
            <w:vAlign w:val="center"/>
          </w:tcPr>
          <w:p w:rsidR="00384AB1" w:rsidRPr="00662BAF" w:rsidRDefault="00384AB1" w:rsidP="00ED0258">
            <w:pPr>
              <w:pStyle w:val="a8"/>
            </w:pPr>
            <w:r w:rsidRPr="00662BAF">
              <w:rPr>
                <w:rFonts w:hint="eastAsia"/>
              </w:rPr>
              <w:t>2</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2494" w:type="dxa"/>
            <w:gridSpan w:val="2"/>
            <w:vAlign w:val="center"/>
          </w:tcPr>
          <w:p w:rsidR="00384AB1" w:rsidRPr="00662BAF" w:rsidRDefault="00384AB1" w:rsidP="00ED0258">
            <w:pPr>
              <w:pStyle w:val="a8"/>
            </w:pPr>
            <w:r w:rsidRPr="00662BAF">
              <w:rPr>
                <w:rFonts w:hint="eastAsia"/>
              </w:rPr>
              <w:t>循环冷却塔</w:t>
            </w:r>
          </w:p>
        </w:tc>
        <w:tc>
          <w:tcPr>
            <w:tcW w:w="753" w:type="dxa"/>
            <w:vAlign w:val="center"/>
          </w:tcPr>
          <w:p w:rsidR="00384AB1" w:rsidRPr="00662BAF" w:rsidRDefault="00384AB1" w:rsidP="00ED0258">
            <w:pPr>
              <w:pStyle w:val="a8"/>
            </w:pPr>
            <w:r w:rsidRPr="00662BAF">
              <w:rPr>
                <w:rFonts w:hint="eastAsia"/>
              </w:rPr>
              <w:t>75~80</w:t>
            </w:r>
          </w:p>
        </w:tc>
        <w:tc>
          <w:tcPr>
            <w:tcW w:w="717" w:type="dxa"/>
            <w:vAlign w:val="center"/>
          </w:tcPr>
          <w:p w:rsidR="00384AB1" w:rsidRPr="00662BAF" w:rsidRDefault="00384AB1" w:rsidP="00ED0258">
            <w:pPr>
              <w:pStyle w:val="a8"/>
            </w:pPr>
            <w:r w:rsidRPr="00662BAF">
              <w:t>2</w:t>
            </w:r>
          </w:p>
        </w:tc>
        <w:tc>
          <w:tcPr>
            <w:tcW w:w="0" w:type="auto"/>
            <w:vAlign w:val="center"/>
          </w:tcPr>
          <w:p w:rsidR="00384AB1" w:rsidRPr="00662BAF" w:rsidRDefault="00384AB1" w:rsidP="00ED0258">
            <w:pPr>
              <w:pStyle w:val="a8"/>
            </w:pPr>
            <w:r w:rsidRPr="00662BAF">
              <w:rPr>
                <w:rFonts w:hint="eastAsia"/>
              </w:rPr>
              <w:t>厂区合理布置</w:t>
            </w:r>
          </w:p>
        </w:tc>
        <w:tc>
          <w:tcPr>
            <w:tcW w:w="0" w:type="auto"/>
            <w:vAlign w:val="center"/>
          </w:tcPr>
          <w:p w:rsidR="00384AB1" w:rsidRPr="00662BAF" w:rsidRDefault="00384AB1" w:rsidP="00ED0258">
            <w:pPr>
              <w:pStyle w:val="a8"/>
            </w:pPr>
            <w:r w:rsidRPr="00662BAF">
              <w:rPr>
                <w:rFonts w:hint="eastAsia"/>
              </w:rPr>
              <w:t>-</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污水处理站</w:t>
            </w: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70~</w:t>
            </w:r>
            <w:r w:rsidRPr="00662BAF">
              <w:t>8</w:t>
            </w:r>
            <w:r w:rsidRPr="00662BAF">
              <w:rPr>
                <w:rFonts w:hint="eastAsia"/>
              </w:rPr>
              <w:t>0</w:t>
            </w:r>
          </w:p>
        </w:tc>
        <w:tc>
          <w:tcPr>
            <w:tcW w:w="717" w:type="dxa"/>
            <w:vAlign w:val="center"/>
          </w:tcPr>
          <w:p w:rsidR="00384AB1" w:rsidRPr="00662BAF" w:rsidRDefault="00384AB1" w:rsidP="00ED0258">
            <w:pPr>
              <w:pStyle w:val="a8"/>
            </w:pPr>
            <w:r w:rsidRPr="00662BAF">
              <w:t>6</w:t>
            </w:r>
          </w:p>
        </w:tc>
        <w:tc>
          <w:tcPr>
            <w:tcW w:w="0" w:type="auto"/>
            <w:vAlign w:val="center"/>
          </w:tcPr>
          <w:p w:rsidR="00384AB1" w:rsidRPr="00662BAF" w:rsidRDefault="00384AB1" w:rsidP="00ED0258">
            <w:pPr>
              <w:pStyle w:val="a8"/>
            </w:pPr>
            <w:r w:rsidRPr="00662BAF">
              <w:rPr>
                <w:rFonts w:hint="eastAsia"/>
              </w:rPr>
              <w:t>安装减震装置，做防声围封</w:t>
            </w:r>
          </w:p>
        </w:tc>
        <w:tc>
          <w:tcPr>
            <w:tcW w:w="0" w:type="auto"/>
            <w:vAlign w:val="center"/>
          </w:tcPr>
          <w:p w:rsidR="00384AB1" w:rsidRPr="00662BAF" w:rsidRDefault="00384AB1" w:rsidP="00ED0258">
            <w:pPr>
              <w:pStyle w:val="a8"/>
            </w:pPr>
            <w:r w:rsidRPr="00662BAF">
              <w:rPr>
                <w:rFonts w:hint="eastAsia"/>
              </w:rPr>
              <w:t>-5</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鼓风机</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t>2</w:t>
            </w:r>
          </w:p>
        </w:tc>
        <w:tc>
          <w:tcPr>
            <w:tcW w:w="0" w:type="auto"/>
            <w:vAlign w:val="center"/>
          </w:tcPr>
          <w:p w:rsidR="00384AB1" w:rsidRPr="00662BAF" w:rsidRDefault="00384AB1" w:rsidP="00ED0258">
            <w:pPr>
              <w:pStyle w:val="a8"/>
            </w:pPr>
            <w:r w:rsidRPr="00662BAF">
              <w:rPr>
                <w:rFonts w:hint="eastAsia"/>
              </w:rPr>
              <w:t>基础固定，减震垫，安装消音器</w:t>
            </w:r>
          </w:p>
        </w:tc>
        <w:tc>
          <w:tcPr>
            <w:tcW w:w="0" w:type="auto"/>
            <w:vAlign w:val="center"/>
          </w:tcPr>
          <w:p w:rsidR="00384AB1" w:rsidRPr="00662BAF" w:rsidRDefault="00384AB1" w:rsidP="00ED0258">
            <w:pPr>
              <w:pStyle w:val="a8"/>
            </w:pPr>
            <w:r w:rsidRPr="00662BAF">
              <w:rPr>
                <w:rFonts w:hint="eastAsia"/>
              </w:rPr>
              <w:t>-20</w:t>
            </w:r>
          </w:p>
        </w:tc>
      </w:tr>
      <w:tr w:rsidR="00384AB1" w:rsidRPr="00662BAF" w:rsidTr="00ED0258">
        <w:tc>
          <w:tcPr>
            <w:tcW w:w="1444" w:type="dxa"/>
            <w:vMerge w:val="restart"/>
            <w:vAlign w:val="center"/>
          </w:tcPr>
          <w:p w:rsidR="00384AB1" w:rsidRPr="00662BAF" w:rsidRDefault="00384AB1" w:rsidP="00ED0258">
            <w:pPr>
              <w:pStyle w:val="a8"/>
            </w:pPr>
            <w:r w:rsidRPr="00662BAF">
              <w:rPr>
                <w:rFonts w:hint="eastAsia"/>
              </w:rPr>
              <w:t>锅炉房（导热油炉）</w:t>
            </w:r>
          </w:p>
        </w:tc>
        <w:tc>
          <w:tcPr>
            <w:tcW w:w="1050" w:type="dxa"/>
            <w:vAlign w:val="center"/>
          </w:tcPr>
          <w:p w:rsidR="00384AB1" w:rsidRPr="00662BAF" w:rsidRDefault="00384AB1" w:rsidP="00ED0258">
            <w:pPr>
              <w:pStyle w:val="a8"/>
            </w:pPr>
            <w:r w:rsidRPr="00662BAF">
              <w:rPr>
                <w:rFonts w:hint="eastAsia"/>
              </w:rPr>
              <w:t>鼓风机</w:t>
            </w:r>
          </w:p>
        </w:tc>
        <w:tc>
          <w:tcPr>
            <w:tcW w:w="753" w:type="dxa"/>
            <w:vAlign w:val="center"/>
          </w:tcPr>
          <w:p w:rsidR="00384AB1" w:rsidRPr="00662BAF" w:rsidRDefault="00384AB1" w:rsidP="00ED0258">
            <w:pPr>
              <w:pStyle w:val="a8"/>
            </w:pPr>
            <w:r w:rsidRPr="00662BAF">
              <w:rPr>
                <w:rFonts w:hint="eastAsia"/>
              </w:rPr>
              <w:t>75~</w:t>
            </w:r>
            <w:r w:rsidRPr="00662BAF">
              <w:t>85</w:t>
            </w:r>
          </w:p>
        </w:tc>
        <w:tc>
          <w:tcPr>
            <w:tcW w:w="717" w:type="dxa"/>
            <w:vAlign w:val="center"/>
          </w:tcPr>
          <w:p w:rsidR="00384AB1" w:rsidRPr="00662BAF" w:rsidRDefault="00384AB1" w:rsidP="00ED0258">
            <w:pPr>
              <w:pStyle w:val="a8"/>
            </w:pPr>
            <w:r w:rsidRPr="00662BAF">
              <w:rPr>
                <w:rFonts w:hint="eastAsia"/>
              </w:rPr>
              <w:t>3</w:t>
            </w:r>
          </w:p>
        </w:tc>
        <w:tc>
          <w:tcPr>
            <w:tcW w:w="0" w:type="auto"/>
            <w:vAlign w:val="center"/>
          </w:tcPr>
          <w:p w:rsidR="00384AB1" w:rsidRPr="00662BAF" w:rsidRDefault="00384AB1" w:rsidP="00ED0258">
            <w:pPr>
              <w:pStyle w:val="a8"/>
            </w:pPr>
            <w:r w:rsidRPr="00662BAF">
              <w:rPr>
                <w:rFonts w:hint="eastAsia"/>
              </w:rPr>
              <w:t>基础固定，减震垫，安装消音器，室内布置</w:t>
            </w:r>
          </w:p>
        </w:tc>
        <w:tc>
          <w:tcPr>
            <w:tcW w:w="0" w:type="auto"/>
            <w:vAlign w:val="center"/>
          </w:tcPr>
          <w:p w:rsidR="00384AB1" w:rsidRPr="00662BAF" w:rsidRDefault="00384AB1" w:rsidP="00ED0258">
            <w:pPr>
              <w:pStyle w:val="a8"/>
            </w:pPr>
            <w:r w:rsidRPr="00662BAF">
              <w:rPr>
                <w:rFonts w:hint="eastAsia"/>
              </w:rPr>
              <w:t>-30</w:t>
            </w:r>
          </w:p>
        </w:tc>
      </w:tr>
      <w:tr w:rsidR="00384AB1" w:rsidRPr="00662BAF" w:rsidTr="00ED0258">
        <w:tc>
          <w:tcPr>
            <w:tcW w:w="1444" w:type="dxa"/>
            <w:vMerge/>
            <w:vAlign w:val="center"/>
          </w:tcPr>
          <w:p w:rsidR="00384AB1" w:rsidRPr="00662BAF" w:rsidRDefault="00384AB1" w:rsidP="00ED0258">
            <w:pPr>
              <w:pStyle w:val="a8"/>
            </w:pPr>
          </w:p>
        </w:tc>
        <w:tc>
          <w:tcPr>
            <w:tcW w:w="1050" w:type="dxa"/>
            <w:vAlign w:val="center"/>
          </w:tcPr>
          <w:p w:rsidR="00384AB1" w:rsidRPr="00662BAF" w:rsidRDefault="00384AB1" w:rsidP="00ED0258">
            <w:pPr>
              <w:pStyle w:val="a8"/>
            </w:pPr>
            <w:r w:rsidRPr="00662BAF">
              <w:rPr>
                <w:rFonts w:hint="eastAsia"/>
              </w:rPr>
              <w:t>泵</w:t>
            </w:r>
          </w:p>
        </w:tc>
        <w:tc>
          <w:tcPr>
            <w:tcW w:w="753" w:type="dxa"/>
            <w:vAlign w:val="center"/>
          </w:tcPr>
          <w:p w:rsidR="00384AB1" w:rsidRPr="00662BAF" w:rsidRDefault="00384AB1" w:rsidP="00ED0258">
            <w:pPr>
              <w:pStyle w:val="a8"/>
            </w:pPr>
            <w:r w:rsidRPr="00662BAF">
              <w:rPr>
                <w:rFonts w:hint="eastAsia"/>
              </w:rPr>
              <w:t>70~75</w:t>
            </w:r>
          </w:p>
        </w:tc>
        <w:tc>
          <w:tcPr>
            <w:tcW w:w="717" w:type="dxa"/>
            <w:vAlign w:val="center"/>
          </w:tcPr>
          <w:p w:rsidR="00384AB1" w:rsidRPr="00662BAF" w:rsidRDefault="00384AB1" w:rsidP="00ED0258">
            <w:pPr>
              <w:pStyle w:val="a8"/>
            </w:pPr>
            <w:r w:rsidRPr="00662BAF">
              <w:rPr>
                <w:rFonts w:hint="eastAsia"/>
              </w:rPr>
              <w:t>3</w:t>
            </w:r>
          </w:p>
        </w:tc>
        <w:tc>
          <w:tcPr>
            <w:tcW w:w="0" w:type="auto"/>
            <w:vAlign w:val="center"/>
          </w:tcPr>
          <w:p w:rsidR="00384AB1" w:rsidRPr="00662BAF" w:rsidRDefault="00384AB1" w:rsidP="00ED0258">
            <w:pPr>
              <w:pStyle w:val="a8"/>
            </w:pPr>
            <w:r w:rsidRPr="00662BAF">
              <w:rPr>
                <w:rFonts w:hint="eastAsia"/>
              </w:rPr>
              <w:t>基础固定，减震垫，室内布置</w:t>
            </w:r>
          </w:p>
        </w:tc>
        <w:tc>
          <w:tcPr>
            <w:tcW w:w="0" w:type="auto"/>
            <w:vAlign w:val="center"/>
          </w:tcPr>
          <w:p w:rsidR="00384AB1" w:rsidRPr="00662BAF" w:rsidRDefault="00384AB1" w:rsidP="00ED0258">
            <w:pPr>
              <w:pStyle w:val="a8"/>
            </w:pPr>
            <w:r w:rsidRPr="00662BAF">
              <w:rPr>
                <w:rFonts w:hint="eastAsia"/>
              </w:rPr>
              <w:t>-20</w:t>
            </w:r>
          </w:p>
        </w:tc>
      </w:tr>
    </w:tbl>
    <w:p w:rsidR="00456555" w:rsidRPr="00662BAF" w:rsidRDefault="00456555" w:rsidP="00B729D0">
      <w:pPr>
        <w:ind w:firstLine="480"/>
        <w:jc w:val="center"/>
      </w:pPr>
    </w:p>
    <w:p w:rsidR="0021776B" w:rsidRPr="00662BAF" w:rsidRDefault="0021776B" w:rsidP="00DF30B6">
      <w:pPr>
        <w:pStyle w:val="3"/>
        <w:rPr>
          <w:rFonts w:ascii="Times New Roman" w:hAnsi="Times New Roman"/>
          <w:sz w:val="28"/>
        </w:rPr>
      </w:pPr>
      <w:bookmarkStart w:id="449" w:name="_Toc103765437"/>
      <w:r w:rsidRPr="00662BAF">
        <w:rPr>
          <w:rFonts w:ascii="Times New Roman" w:hAnsi="Times New Roman" w:hint="eastAsia"/>
          <w:sz w:val="28"/>
        </w:rPr>
        <w:t>预测模式</w:t>
      </w:r>
      <w:bookmarkEnd w:id="449"/>
    </w:p>
    <w:p w:rsidR="0021776B" w:rsidRPr="00662BAF" w:rsidRDefault="0021776B" w:rsidP="00B729D0">
      <w:pPr>
        <w:ind w:firstLine="480"/>
        <w:rPr>
          <w:snapToGrid w:val="0"/>
          <w:kern w:val="0"/>
        </w:rPr>
      </w:pPr>
      <w:r w:rsidRPr="00662BAF">
        <w:rPr>
          <w:rFonts w:hint="eastAsia"/>
        </w:rPr>
        <w:t>本项目建成后，</w:t>
      </w:r>
      <w:r w:rsidRPr="00662BAF">
        <w:rPr>
          <w:rFonts w:hint="eastAsia"/>
          <w:snapToGrid w:val="0"/>
          <w:kern w:val="0"/>
        </w:rPr>
        <w:t>噪声源主要来自</w:t>
      </w:r>
      <w:r w:rsidRPr="00662BAF">
        <w:rPr>
          <w:rFonts w:hint="eastAsia"/>
        </w:rPr>
        <w:t>各类机械发出的噪声，如提升机、分离器、空压机、各类风机及泵机等机械设备，这些声源是典型的点声源。按照《环境影响评价技术导则声环境（</w:t>
      </w:r>
      <w:r w:rsidRPr="00662BAF">
        <w:t>HJ2.4-2009</w:t>
      </w:r>
      <w:r w:rsidRPr="00662BAF">
        <w:rPr>
          <w:rFonts w:hint="eastAsia"/>
        </w:rPr>
        <w:t>）》的要求，可选择点声源预测模式，来模拟预测本项目主要声源排放噪声随距离的衰减变化规律。</w:t>
      </w:r>
    </w:p>
    <w:p w:rsidR="0021776B" w:rsidRPr="00662BAF" w:rsidRDefault="0021776B" w:rsidP="00B729D0">
      <w:pPr>
        <w:ind w:firstLine="480"/>
        <w:rPr>
          <w:szCs w:val="24"/>
        </w:rPr>
      </w:pPr>
      <w:r w:rsidRPr="00662BAF">
        <w:rPr>
          <w:rFonts w:hint="eastAsia"/>
          <w:szCs w:val="24"/>
        </w:rPr>
        <w:lastRenderedPageBreak/>
        <w:t>（</w:t>
      </w:r>
      <w:r w:rsidRPr="00662BAF">
        <w:rPr>
          <w:szCs w:val="24"/>
        </w:rPr>
        <w:t>1</w:t>
      </w:r>
      <w:r w:rsidRPr="00662BAF">
        <w:rPr>
          <w:rFonts w:hint="eastAsia"/>
          <w:szCs w:val="24"/>
        </w:rPr>
        <w:t>）对室外噪声源主要考虑噪声的几何发散衰减及环境因素衰减：</w:t>
      </w:r>
    </w:p>
    <w:p w:rsidR="0021776B" w:rsidRPr="00662BAF" w:rsidRDefault="0021776B" w:rsidP="00B729D0">
      <w:pPr>
        <w:ind w:left="960" w:firstLine="480"/>
      </w:pPr>
      <w:r w:rsidRPr="00662BAF">
        <w:t xml:space="preserve">  L</w:t>
      </w:r>
      <w:r w:rsidRPr="00662BAF">
        <w:rPr>
          <w:vertAlign w:val="subscript"/>
        </w:rPr>
        <w:t>2</w:t>
      </w:r>
      <w:r w:rsidRPr="00662BAF">
        <w:t>=L</w:t>
      </w:r>
      <w:r w:rsidRPr="00662BAF">
        <w:rPr>
          <w:vertAlign w:val="subscript"/>
        </w:rPr>
        <w:t>1</w:t>
      </w:r>
      <w:r w:rsidRPr="00662BAF">
        <w:t>-20lg(r</w:t>
      </w:r>
      <w:r w:rsidRPr="00662BAF">
        <w:rPr>
          <w:vertAlign w:val="subscript"/>
        </w:rPr>
        <w:t>2</w:t>
      </w:r>
      <w:r w:rsidRPr="00662BAF">
        <w:t>/r</w:t>
      </w:r>
      <w:r w:rsidRPr="00662BAF">
        <w:rPr>
          <w:vertAlign w:val="subscript"/>
        </w:rPr>
        <w:t>1</w:t>
      </w:r>
      <w:r w:rsidRPr="00662BAF">
        <w:t xml:space="preserve">)-ΔL           </w:t>
      </w:r>
    </w:p>
    <w:p w:rsidR="0021776B" w:rsidRPr="00662BAF" w:rsidRDefault="0021776B" w:rsidP="00B729D0">
      <w:pPr>
        <w:ind w:firstLine="480"/>
      </w:pPr>
      <w:r w:rsidRPr="00662BAF">
        <w:rPr>
          <w:rFonts w:hint="eastAsia"/>
        </w:rPr>
        <w:t>式中：</w:t>
      </w:r>
      <w:r w:rsidRPr="00662BAF">
        <w:t>L</w:t>
      </w:r>
      <w:r w:rsidRPr="00662BAF">
        <w:rPr>
          <w:vertAlign w:val="subscript"/>
        </w:rPr>
        <w:t>2</w:t>
      </w:r>
      <w:r w:rsidRPr="00662BAF">
        <w:rPr>
          <w:i/>
          <w:iCs/>
        </w:rPr>
        <w:t>——</w:t>
      </w:r>
      <w:r w:rsidRPr="00662BAF">
        <w:rPr>
          <w:rFonts w:hint="eastAsia"/>
        </w:rPr>
        <w:t>点声源在预测点产生的声压级，</w:t>
      </w:r>
      <w:r w:rsidRPr="00662BAF">
        <w:t>dB(A)</w:t>
      </w:r>
      <w:r w:rsidRPr="00662BAF">
        <w:rPr>
          <w:rFonts w:hint="eastAsia"/>
        </w:rPr>
        <w:t>；</w:t>
      </w:r>
    </w:p>
    <w:p w:rsidR="0021776B" w:rsidRPr="00662BAF" w:rsidRDefault="0021776B" w:rsidP="00B729D0">
      <w:pPr>
        <w:ind w:firstLine="480"/>
      </w:pPr>
      <w:r w:rsidRPr="00662BAF">
        <w:t>L</w:t>
      </w:r>
      <w:r w:rsidRPr="00662BAF">
        <w:rPr>
          <w:vertAlign w:val="subscript"/>
        </w:rPr>
        <w:t>1</w:t>
      </w:r>
      <w:r w:rsidRPr="00662BAF">
        <w:rPr>
          <w:i/>
          <w:iCs/>
        </w:rPr>
        <w:t>——</w:t>
      </w:r>
      <w:r w:rsidRPr="00662BAF">
        <w:rPr>
          <w:rFonts w:hint="eastAsia"/>
        </w:rPr>
        <w:t>点声源在参考点产生的声压级，</w:t>
      </w:r>
      <w:r w:rsidRPr="00662BAF">
        <w:t>dB(A)</w:t>
      </w:r>
      <w:r w:rsidRPr="00662BAF">
        <w:rPr>
          <w:rFonts w:hint="eastAsia"/>
        </w:rPr>
        <w:t>；</w:t>
      </w:r>
    </w:p>
    <w:p w:rsidR="0021776B" w:rsidRPr="00662BAF" w:rsidRDefault="0021776B" w:rsidP="00B729D0">
      <w:pPr>
        <w:ind w:firstLine="480"/>
      </w:pPr>
      <w:r w:rsidRPr="00662BAF">
        <w:t>r</w:t>
      </w:r>
      <w:r w:rsidRPr="00662BAF">
        <w:rPr>
          <w:vertAlign w:val="subscript"/>
        </w:rPr>
        <w:t>2</w:t>
      </w:r>
      <w:r w:rsidRPr="00662BAF">
        <w:rPr>
          <w:i/>
          <w:iCs/>
        </w:rPr>
        <w:t>——</w:t>
      </w:r>
      <w:r w:rsidRPr="00662BAF">
        <w:rPr>
          <w:rFonts w:hint="eastAsia"/>
        </w:rPr>
        <w:t>预测点距声源的距离，</w:t>
      </w:r>
      <w:r w:rsidRPr="00662BAF">
        <w:t>m</w:t>
      </w:r>
      <w:r w:rsidRPr="00662BAF">
        <w:rPr>
          <w:rFonts w:hint="eastAsia"/>
        </w:rPr>
        <w:t>；</w:t>
      </w:r>
    </w:p>
    <w:p w:rsidR="0021776B" w:rsidRPr="00662BAF" w:rsidRDefault="0021776B" w:rsidP="00B729D0">
      <w:pPr>
        <w:ind w:firstLine="480"/>
      </w:pPr>
      <w:r w:rsidRPr="00662BAF">
        <w:t>r</w:t>
      </w:r>
      <w:r w:rsidRPr="00662BAF">
        <w:rPr>
          <w:vertAlign w:val="subscript"/>
        </w:rPr>
        <w:t>1</w:t>
      </w:r>
      <w:r w:rsidRPr="00662BAF">
        <w:rPr>
          <w:i/>
          <w:iCs/>
        </w:rPr>
        <w:t>——</w:t>
      </w:r>
      <w:r w:rsidRPr="00662BAF">
        <w:rPr>
          <w:rFonts w:hint="eastAsia"/>
        </w:rPr>
        <w:t>参考点距声源的距离，</w:t>
      </w:r>
      <w:r w:rsidRPr="00662BAF">
        <w:t>m</w:t>
      </w:r>
      <w:r w:rsidRPr="00662BAF">
        <w:rPr>
          <w:rFonts w:hint="eastAsia"/>
        </w:rPr>
        <w:t>；</w:t>
      </w:r>
    </w:p>
    <w:p w:rsidR="0021776B" w:rsidRPr="00662BAF" w:rsidRDefault="0021776B" w:rsidP="00B729D0">
      <w:pPr>
        <w:ind w:firstLine="480"/>
      </w:pPr>
      <w:r w:rsidRPr="00662BAF">
        <w:t>ΔL</w:t>
      </w:r>
      <w:r w:rsidRPr="00662BAF">
        <w:rPr>
          <w:i/>
          <w:iCs/>
        </w:rPr>
        <w:t>——</w:t>
      </w:r>
      <w:r w:rsidRPr="00662BAF">
        <w:rPr>
          <w:rFonts w:hint="eastAsia"/>
        </w:rPr>
        <w:t>各种因素引起的衰减量（包括声屏障、空气吸收等引起的衰减量），</w:t>
      </w:r>
      <w:r w:rsidRPr="00662BAF">
        <w:t>dB(A)</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）对室内噪声源采用室内声源噪声模式并换算成等效的室外声源：</w:t>
      </w:r>
    </w:p>
    <w:p w:rsidR="0021776B" w:rsidRPr="00662BAF" w:rsidRDefault="0021776B" w:rsidP="00B729D0">
      <w:pPr>
        <w:ind w:firstLine="480"/>
      </w:pPr>
      <w:r w:rsidRPr="00662BAF">
        <w:rPr>
          <w:position w:val="-24"/>
        </w:rPr>
        <w:object w:dxaOrig="2500" w:dyaOrig="620">
          <v:shape id="_x0000_i1094" type="#_x0000_t75" style="width:124.15pt;height:29.8pt" o:ole="">
            <v:imagedata r:id="rId226" o:title=""/>
          </v:shape>
          <o:OLEObject Type="Embed" ProgID="Equation.DSMT4" ShapeID="_x0000_i1094" DrawAspect="Content" ObjectID="_1532507470" r:id="rId227"/>
        </w:object>
      </w:r>
    </w:p>
    <w:p w:rsidR="0021776B" w:rsidRPr="00662BAF" w:rsidRDefault="0021776B" w:rsidP="00B729D0">
      <w:pPr>
        <w:ind w:firstLine="480"/>
      </w:pPr>
      <w:r w:rsidRPr="00662BAF">
        <w:rPr>
          <w:position w:val="-12"/>
        </w:rPr>
        <w:object w:dxaOrig="2580" w:dyaOrig="360">
          <v:shape id="_x0000_i1095" type="#_x0000_t75" style="width:129.1pt;height:19.85pt" o:ole="">
            <v:imagedata r:id="rId228" o:title=""/>
          </v:shape>
          <o:OLEObject Type="Embed" ProgID="Equation.DSMT4" ShapeID="_x0000_i1095" DrawAspect="Content" ObjectID="_1532507471" r:id="rId229"/>
        </w:object>
      </w:r>
    </w:p>
    <w:p w:rsidR="0021776B" w:rsidRPr="00662BAF" w:rsidRDefault="0021776B" w:rsidP="00B729D0">
      <w:pPr>
        <w:ind w:firstLine="480"/>
      </w:pPr>
      <w:r w:rsidRPr="00662BAF">
        <w:rPr>
          <w:rFonts w:hint="eastAsia"/>
        </w:rPr>
        <w:t>式中：</w:t>
      </w:r>
      <w:r w:rsidRPr="00662BAF">
        <w:t>L</w:t>
      </w:r>
      <w:r w:rsidRPr="00662BAF">
        <w:rPr>
          <w:vertAlign w:val="subscript"/>
        </w:rPr>
        <w:t>n</w:t>
      </w:r>
      <w:r w:rsidRPr="00662BAF">
        <w:rPr>
          <w:i/>
          <w:iCs/>
        </w:rPr>
        <w:t>——</w:t>
      </w:r>
      <w:r w:rsidRPr="00662BAF">
        <w:rPr>
          <w:rFonts w:hint="eastAsia"/>
        </w:rPr>
        <w:t>室内靠近围护结构处产生的声压级，</w:t>
      </w:r>
      <w:r w:rsidRPr="00662BAF">
        <w:t>dB</w:t>
      </w:r>
      <w:r w:rsidRPr="00662BAF">
        <w:rPr>
          <w:rFonts w:hint="eastAsia"/>
        </w:rPr>
        <w:t>；</w:t>
      </w:r>
    </w:p>
    <w:p w:rsidR="0021776B" w:rsidRPr="00662BAF" w:rsidRDefault="0021776B" w:rsidP="00B729D0">
      <w:pPr>
        <w:ind w:firstLine="480"/>
      </w:pPr>
      <w:r w:rsidRPr="00662BAF">
        <w:t>L</w:t>
      </w:r>
      <w:r w:rsidRPr="00662BAF">
        <w:rPr>
          <w:vertAlign w:val="subscript"/>
        </w:rPr>
        <w:t>W</w:t>
      </w:r>
      <w:r w:rsidRPr="00662BAF">
        <w:rPr>
          <w:i/>
          <w:iCs/>
        </w:rPr>
        <w:t>——</w:t>
      </w:r>
      <w:r w:rsidRPr="00662BAF">
        <w:rPr>
          <w:rFonts w:hint="eastAsia"/>
        </w:rPr>
        <w:t>室外靠近围护结构处产生的声压级，</w:t>
      </w:r>
      <w:r w:rsidRPr="00662BAF">
        <w:t>dB</w:t>
      </w:r>
      <w:r w:rsidRPr="00662BAF">
        <w:rPr>
          <w:rFonts w:hint="eastAsia"/>
        </w:rPr>
        <w:t>；</w:t>
      </w:r>
    </w:p>
    <w:p w:rsidR="0021776B" w:rsidRPr="00662BAF" w:rsidRDefault="0021776B" w:rsidP="00B729D0">
      <w:pPr>
        <w:ind w:firstLine="480"/>
      </w:pPr>
      <w:r w:rsidRPr="00662BAF">
        <w:t>L</w:t>
      </w:r>
      <w:r w:rsidRPr="00662BAF">
        <w:rPr>
          <w:vertAlign w:val="subscript"/>
        </w:rPr>
        <w:t>e</w:t>
      </w:r>
      <w:r w:rsidRPr="00662BAF">
        <w:rPr>
          <w:i/>
          <w:iCs/>
        </w:rPr>
        <w:t>——</w:t>
      </w:r>
      <w:r w:rsidRPr="00662BAF">
        <w:rPr>
          <w:rFonts w:hint="eastAsia"/>
        </w:rPr>
        <w:t>声源的声压级，</w:t>
      </w:r>
      <w:r w:rsidRPr="00662BAF">
        <w:t>dB</w:t>
      </w:r>
      <w:r w:rsidRPr="00662BAF">
        <w:rPr>
          <w:rFonts w:hint="eastAsia"/>
        </w:rPr>
        <w:t>；</w:t>
      </w:r>
    </w:p>
    <w:p w:rsidR="0021776B" w:rsidRPr="00662BAF" w:rsidRDefault="0021776B" w:rsidP="00B729D0">
      <w:pPr>
        <w:ind w:firstLine="480"/>
      </w:pPr>
      <w:r w:rsidRPr="00662BAF">
        <w:t>r</w:t>
      </w:r>
      <w:r w:rsidRPr="00662BAF">
        <w:rPr>
          <w:i/>
          <w:iCs/>
        </w:rPr>
        <w:t>——</w:t>
      </w:r>
      <w:r w:rsidRPr="00662BAF">
        <w:rPr>
          <w:rFonts w:hint="eastAsia"/>
        </w:rPr>
        <w:t>声源与室内靠近围护结构处的距离，</w:t>
      </w:r>
      <w:r w:rsidRPr="00662BAF">
        <w:t>m</w:t>
      </w:r>
      <w:r w:rsidRPr="00662BAF">
        <w:rPr>
          <w:rFonts w:hint="eastAsia"/>
        </w:rPr>
        <w:t>；</w:t>
      </w:r>
    </w:p>
    <w:p w:rsidR="0021776B" w:rsidRPr="00662BAF" w:rsidRDefault="0021776B" w:rsidP="00B729D0">
      <w:pPr>
        <w:ind w:firstLine="480"/>
      </w:pPr>
      <w:r w:rsidRPr="00662BAF">
        <w:t>R</w:t>
      </w:r>
      <w:r w:rsidRPr="00662BAF">
        <w:rPr>
          <w:i/>
          <w:iCs/>
        </w:rPr>
        <w:t>——</w:t>
      </w:r>
      <w:r w:rsidRPr="00662BAF">
        <w:rPr>
          <w:rFonts w:hint="eastAsia"/>
        </w:rPr>
        <w:t>房间常数，</w:t>
      </w:r>
      <w:r w:rsidRPr="00662BAF">
        <w:t>m</w:t>
      </w:r>
      <w:r w:rsidRPr="00662BAF">
        <w:rPr>
          <w:vertAlign w:val="superscript"/>
        </w:rPr>
        <w:t>2</w:t>
      </w:r>
      <w:r w:rsidRPr="00662BAF">
        <w:rPr>
          <w:rFonts w:hint="eastAsia"/>
        </w:rPr>
        <w:t>；</w:t>
      </w:r>
    </w:p>
    <w:p w:rsidR="0021776B" w:rsidRPr="00662BAF" w:rsidRDefault="0021776B" w:rsidP="00B729D0">
      <w:pPr>
        <w:ind w:firstLine="480"/>
      </w:pPr>
      <w:r w:rsidRPr="00662BAF">
        <w:t>Q</w:t>
      </w:r>
      <w:r w:rsidRPr="00662BAF">
        <w:rPr>
          <w:i/>
          <w:iCs/>
        </w:rPr>
        <w:t>——</w:t>
      </w:r>
      <w:r w:rsidRPr="00662BAF">
        <w:rPr>
          <w:rFonts w:hint="eastAsia"/>
        </w:rPr>
        <w:t>方向性因子；</w:t>
      </w:r>
    </w:p>
    <w:p w:rsidR="0021776B" w:rsidRPr="00662BAF" w:rsidRDefault="0021776B" w:rsidP="00B729D0">
      <w:pPr>
        <w:ind w:firstLine="480"/>
      </w:pPr>
      <w:r w:rsidRPr="00662BAF">
        <w:t>TL</w:t>
      </w:r>
      <w:r w:rsidRPr="00662BAF">
        <w:rPr>
          <w:i/>
          <w:iCs/>
        </w:rPr>
        <w:t>——</w:t>
      </w:r>
      <w:r w:rsidRPr="00662BAF">
        <w:rPr>
          <w:rFonts w:hint="eastAsia"/>
        </w:rPr>
        <w:t>围护结构的传输损失，</w:t>
      </w:r>
      <w:r w:rsidRPr="00662BAF">
        <w:t>dB</w:t>
      </w:r>
      <w:r w:rsidRPr="00662BAF">
        <w:rPr>
          <w:rFonts w:hint="eastAsia"/>
        </w:rPr>
        <w:t>；</w:t>
      </w:r>
    </w:p>
    <w:p w:rsidR="0021776B" w:rsidRPr="00662BAF" w:rsidRDefault="0021776B" w:rsidP="00B729D0">
      <w:pPr>
        <w:ind w:firstLine="480"/>
      </w:pPr>
      <w:r w:rsidRPr="00662BAF">
        <w:t>S</w:t>
      </w:r>
      <w:r w:rsidRPr="00662BAF">
        <w:rPr>
          <w:i/>
          <w:iCs/>
        </w:rPr>
        <w:t>——</w:t>
      </w:r>
      <w:r w:rsidRPr="00662BAF">
        <w:rPr>
          <w:rFonts w:hint="eastAsia"/>
        </w:rPr>
        <w:t>透声面积，</w:t>
      </w:r>
      <w:r w:rsidRPr="00662BAF">
        <w:t>m</w:t>
      </w:r>
      <w:r w:rsidRPr="00662BAF">
        <w:rPr>
          <w:vertAlign w:val="superscript"/>
        </w:rPr>
        <w:t>2</w:t>
      </w:r>
    </w:p>
    <w:p w:rsidR="0021776B" w:rsidRPr="00662BAF" w:rsidRDefault="0021776B" w:rsidP="00B729D0">
      <w:pPr>
        <w:ind w:firstLine="480"/>
      </w:pPr>
      <w:r w:rsidRPr="00662BAF">
        <w:rPr>
          <w:rFonts w:hint="eastAsia"/>
        </w:rPr>
        <w:t>（</w:t>
      </w:r>
      <w:r w:rsidRPr="00662BAF">
        <w:t>3</w:t>
      </w:r>
      <w:r w:rsidRPr="00662BAF">
        <w:rPr>
          <w:rFonts w:hint="eastAsia"/>
        </w:rPr>
        <w:t>）对两个以上多个声源同时存在时，其预测点总声压级采用下面公式：</w:t>
      </w:r>
    </w:p>
    <w:p w:rsidR="0021776B" w:rsidRPr="00662BAF" w:rsidRDefault="0021776B" w:rsidP="00B729D0">
      <w:pPr>
        <w:ind w:left="960" w:firstLine="480"/>
      </w:pPr>
      <w:r w:rsidRPr="00662BAF">
        <w:t xml:space="preserve">      Leq=10log(</w:t>
      </w:r>
      <w:r w:rsidRPr="00662BAF">
        <w:rPr>
          <w:szCs w:val="24"/>
        </w:rPr>
        <w:sym w:font="Symbol" w:char="F0E5"/>
      </w:r>
      <w:r w:rsidRPr="00662BAF">
        <w:t>10</w:t>
      </w:r>
      <w:r w:rsidRPr="00662BAF">
        <w:rPr>
          <w:vertAlign w:val="superscript"/>
        </w:rPr>
        <w:t>0.1Li</w:t>
      </w:r>
      <w:r w:rsidRPr="00662BAF">
        <w:t xml:space="preserve">)           </w:t>
      </w:r>
    </w:p>
    <w:p w:rsidR="0021776B" w:rsidRPr="00662BAF" w:rsidRDefault="0021776B" w:rsidP="00B729D0">
      <w:pPr>
        <w:ind w:firstLine="480"/>
      </w:pPr>
      <w:r w:rsidRPr="00662BAF">
        <w:rPr>
          <w:rFonts w:hint="eastAsia"/>
        </w:rPr>
        <w:t>式中：</w:t>
      </w:r>
      <w:r w:rsidRPr="00662BAF">
        <w:t>Leq-----</w:t>
      </w:r>
      <w:r w:rsidRPr="00662BAF">
        <w:rPr>
          <w:rFonts w:hint="eastAsia"/>
        </w:rPr>
        <w:t>预测点的总等效声级，</w:t>
      </w:r>
      <w:r w:rsidRPr="00662BAF">
        <w:t>dB(A)</w:t>
      </w:r>
      <w:r w:rsidRPr="00662BAF">
        <w:rPr>
          <w:rFonts w:hint="eastAsia"/>
        </w:rPr>
        <w:t>；</w:t>
      </w:r>
    </w:p>
    <w:p w:rsidR="0021776B" w:rsidRPr="00662BAF" w:rsidRDefault="0021776B" w:rsidP="00B729D0">
      <w:pPr>
        <w:ind w:firstLine="480"/>
      </w:pPr>
      <w:r w:rsidRPr="00662BAF">
        <w:t xml:space="preserve">      Li-----</w:t>
      </w:r>
      <w:r w:rsidRPr="00662BAF">
        <w:rPr>
          <w:rFonts w:hint="eastAsia"/>
        </w:rPr>
        <w:t>第</w:t>
      </w:r>
      <w:r w:rsidRPr="00662BAF">
        <w:t>i</w:t>
      </w:r>
      <w:r w:rsidRPr="00662BAF">
        <w:rPr>
          <w:rFonts w:hint="eastAsia"/>
        </w:rPr>
        <w:t>个声源对预测点的声级影响，</w:t>
      </w:r>
      <w:r w:rsidRPr="00662BAF">
        <w:t>dB(A)</w:t>
      </w:r>
      <w:r w:rsidRPr="00662BAF">
        <w:rPr>
          <w:rFonts w:hint="eastAsia"/>
        </w:rPr>
        <w:t>。</w:t>
      </w:r>
    </w:p>
    <w:p w:rsidR="0021776B" w:rsidRPr="00662BAF" w:rsidRDefault="0021776B" w:rsidP="00B729D0">
      <w:pPr>
        <w:ind w:firstLine="480"/>
      </w:pPr>
      <w:r w:rsidRPr="00662BAF">
        <w:rPr>
          <w:rFonts w:hint="eastAsia"/>
        </w:rPr>
        <w:t>（</w:t>
      </w:r>
      <w:r w:rsidRPr="00662BAF">
        <w:t>4</w:t>
      </w:r>
      <w:r w:rsidRPr="00662BAF">
        <w:rPr>
          <w:rFonts w:hint="eastAsia"/>
        </w:rPr>
        <w:t>）为预测项目噪声源对周围声环境的影响情况，首先预测噪声源随距离的衰减，然后将噪声源产生的噪声值与区域噪声背景值叠加，即可以预测不同距离的噪声值。叠加公式为：</w:t>
      </w:r>
    </w:p>
    <w:p w:rsidR="0021776B" w:rsidRPr="00662BAF" w:rsidRDefault="0021776B" w:rsidP="00B729D0">
      <w:pPr>
        <w:snapToGrid w:val="0"/>
        <w:spacing w:afterLines="100" w:line="460" w:lineRule="atLeast"/>
        <w:ind w:firstLine="528"/>
        <w:rPr>
          <w:spacing w:val="12"/>
        </w:rPr>
      </w:pPr>
      <w:r w:rsidRPr="00662BAF">
        <w:rPr>
          <w:spacing w:val="12"/>
        </w:rPr>
        <w:t xml:space="preserve">        Leq=10Lg[10</w:t>
      </w:r>
      <w:r w:rsidRPr="00662BAF">
        <w:rPr>
          <w:spacing w:val="12"/>
          <w:vertAlign w:val="superscript"/>
        </w:rPr>
        <w:t>L1/10</w:t>
      </w:r>
      <w:r w:rsidRPr="00662BAF">
        <w:rPr>
          <w:spacing w:val="12"/>
        </w:rPr>
        <w:t>+10</w:t>
      </w:r>
      <w:r w:rsidRPr="00662BAF">
        <w:rPr>
          <w:spacing w:val="12"/>
          <w:vertAlign w:val="superscript"/>
        </w:rPr>
        <w:t>L2/10</w:t>
      </w:r>
      <w:r w:rsidRPr="00662BAF">
        <w:rPr>
          <w:spacing w:val="12"/>
        </w:rPr>
        <w:t xml:space="preserve">]                  </w:t>
      </w:r>
    </w:p>
    <w:p w:rsidR="0021776B" w:rsidRPr="00662BAF" w:rsidRDefault="0021776B" w:rsidP="00B729D0">
      <w:pPr>
        <w:ind w:firstLine="480"/>
      </w:pPr>
      <w:bookmarkStart w:id="450" w:name="_Toc170184490"/>
      <w:bookmarkStart w:id="451" w:name="_Toc170186559"/>
      <w:r w:rsidRPr="00662BAF">
        <w:rPr>
          <w:rFonts w:hint="eastAsia"/>
        </w:rPr>
        <w:t>式中：</w:t>
      </w:r>
      <w:bookmarkEnd w:id="450"/>
      <w:bookmarkEnd w:id="451"/>
    </w:p>
    <w:p w:rsidR="0021776B" w:rsidRPr="00662BAF" w:rsidRDefault="0021776B" w:rsidP="00B729D0">
      <w:pPr>
        <w:ind w:firstLine="480"/>
      </w:pPr>
      <w:bookmarkStart w:id="452" w:name="_Toc170184491"/>
      <w:r w:rsidRPr="00662BAF">
        <w:lastRenderedPageBreak/>
        <w:t>Leq-----</w:t>
      </w:r>
      <w:r w:rsidRPr="00662BAF">
        <w:rPr>
          <w:rFonts w:hint="eastAsia"/>
        </w:rPr>
        <w:t>噪声源噪声与背景噪声叠加值；</w:t>
      </w:r>
      <w:bookmarkEnd w:id="452"/>
    </w:p>
    <w:p w:rsidR="0021776B" w:rsidRPr="00662BAF" w:rsidRDefault="0021776B" w:rsidP="00B729D0">
      <w:pPr>
        <w:ind w:firstLine="480"/>
      </w:pPr>
      <w:r w:rsidRPr="00662BAF">
        <w:t xml:space="preserve">        L1-----</w:t>
      </w:r>
      <w:r w:rsidRPr="00662BAF">
        <w:rPr>
          <w:rFonts w:hint="eastAsia"/>
        </w:rPr>
        <w:t>背景噪声，</w:t>
      </w:r>
      <w:r w:rsidRPr="00662BAF">
        <w:t>L2</w:t>
      </w:r>
      <w:r w:rsidRPr="00662BAF">
        <w:rPr>
          <w:rFonts w:hint="eastAsia"/>
        </w:rPr>
        <w:t>为噪声源影响值。</w:t>
      </w:r>
    </w:p>
    <w:p w:rsidR="0021776B" w:rsidRPr="00662BAF" w:rsidRDefault="0021776B" w:rsidP="00E45581">
      <w:pPr>
        <w:pStyle w:val="3"/>
        <w:rPr>
          <w:rFonts w:ascii="Times New Roman" w:hAnsi="Times New Roman"/>
          <w:sz w:val="28"/>
        </w:rPr>
      </w:pPr>
      <w:bookmarkStart w:id="453" w:name="_Toc103765440"/>
      <w:r w:rsidRPr="00662BAF">
        <w:rPr>
          <w:rFonts w:ascii="Times New Roman" w:hAnsi="Times New Roman" w:hint="eastAsia"/>
          <w:sz w:val="28"/>
        </w:rPr>
        <w:t>预测结果及分析</w:t>
      </w:r>
      <w:bookmarkEnd w:id="453"/>
    </w:p>
    <w:p w:rsidR="009A21AD" w:rsidRPr="00662BAF" w:rsidRDefault="009A21AD" w:rsidP="00B729D0">
      <w:pPr>
        <w:autoSpaceDE w:val="0"/>
        <w:autoSpaceDN w:val="0"/>
        <w:adjustRightInd w:val="0"/>
        <w:snapToGrid w:val="0"/>
        <w:ind w:firstLine="480"/>
        <w:rPr>
          <w:lang w:val="zh-CN"/>
        </w:rPr>
      </w:pPr>
      <w:r w:rsidRPr="00662BAF">
        <w:rPr>
          <w:rFonts w:hint="eastAsia"/>
          <w:lang w:val="zh-CN"/>
        </w:rPr>
        <w:t>本次评价采用噪声环境影响评价系统（</w:t>
      </w:r>
      <w:r w:rsidRPr="00662BAF">
        <w:rPr>
          <w:rFonts w:hint="eastAsia"/>
          <w:lang w:val="zh-CN"/>
        </w:rPr>
        <w:t>NoiseSystem 2015</w:t>
      </w:r>
      <w:r w:rsidRPr="00662BAF">
        <w:rPr>
          <w:rFonts w:hint="eastAsia"/>
          <w:lang w:val="zh-CN"/>
        </w:rPr>
        <w:t>）对项目噪声影响进行预测。噪声环境影响评价系统（</w:t>
      </w:r>
      <w:r w:rsidRPr="00662BAF">
        <w:rPr>
          <w:rFonts w:hint="eastAsia"/>
          <w:lang w:val="zh-CN"/>
        </w:rPr>
        <w:t>NoiseSystem 2015</w:t>
      </w:r>
      <w:r w:rsidRPr="00662BAF">
        <w:rPr>
          <w:rFonts w:hint="eastAsia"/>
          <w:lang w:val="zh-CN"/>
        </w:rPr>
        <w:t>）是以《环境影响评价技术导则</w:t>
      </w:r>
      <w:r w:rsidRPr="00662BAF">
        <w:rPr>
          <w:rFonts w:hint="eastAsia"/>
          <w:lang w:val="zh-CN"/>
        </w:rPr>
        <w:t xml:space="preserve"> </w:t>
      </w:r>
      <w:r w:rsidRPr="00662BAF">
        <w:rPr>
          <w:rFonts w:hint="eastAsia"/>
          <w:lang w:val="zh-CN"/>
        </w:rPr>
        <w:t>声环境》（</w:t>
      </w:r>
      <w:r w:rsidRPr="00662BAF">
        <w:rPr>
          <w:rFonts w:hint="eastAsia"/>
          <w:lang w:val="zh-CN"/>
        </w:rPr>
        <w:t>HJ2.4-2009</w:t>
      </w:r>
      <w:r w:rsidRPr="00662BAF">
        <w:rPr>
          <w:rFonts w:hint="eastAsia"/>
          <w:lang w:val="zh-CN"/>
        </w:rPr>
        <w:t>）为模型基础并进行适当的扩展而开发的图形化噪声影响评价系统，软件综合考虑预测区域内所有声源、遮蔽物、气象要素等在声传播过程的综合效应，适用于工业项目、公路项目和铁路项目环境噪声的三级、二级和一级评价。</w:t>
      </w:r>
    </w:p>
    <w:p w:rsidR="0021776B" w:rsidRPr="00662BAF" w:rsidRDefault="0021776B" w:rsidP="00B729D0">
      <w:pPr>
        <w:autoSpaceDE w:val="0"/>
        <w:autoSpaceDN w:val="0"/>
        <w:adjustRightInd w:val="0"/>
        <w:snapToGrid w:val="0"/>
        <w:ind w:firstLine="480"/>
        <w:rPr>
          <w:lang w:val="zh-CN"/>
        </w:rPr>
      </w:pPr>
      <w:r w:rsidRPr="00662BAF">
        <w:rPr>
          <w:rFonts w:hint="eastAsia"/>
        </w:rPr>
        <w:t>假设</w:t>
      </w:r>
      <w:r w:rsidR="002617E3" w:rsidRPr="00662BAF">
        <w:rPr>
          <w:rFonts w:hint="eastAsia"/>
        </w:rPr>
        <w:t>同一生产车间内</w:t>
      </w:r>
      <w:r w:rsidR="008D2B9F" w:rsidRPr="00662BAF">
        <w:rPr>
          <w:rFonts w:hint="eastAsia"/>
          <w:lang w:val="zh-CN"/>
        </w:rPr>
        <w:t>设备</w:t>
      </w:r>
      <w:r w:rsidRPr="00662BAF">
        <w:rPr>
          <w:rFonts w:hint="eastAsia"/>
          <w:lang w:val="zh-CN"/>
        </w:rPr>
        <w:t>全部同时运行，</w:t>
      </w:r>
      <w:r w:rsidR="00384AB1" w:rsidRPr="00662BAF">
        <w:rPr>
          <w:rFonts w:hint="eastAsia"/>
          <w:lang w:val="zh-CN"/>
        </w:rPr>
        <w:t>噪声源叠加后源强位于</w:t>
      </w:r>
      <w:r w:rsidRPr="00662BAF">
        <w:rPr>
          <w:rFonts w:hint="eastAsia"/>
          <w:lang w:val="zh-CN"/>
        </w:rPr>
        <w:t>生产车间中心处。</w:t>
      </w:r>
      <w:r w:rsidR="00357C8C" w:rsidRPr="00662BAF">
        <w:rPr>
          <w:rFonts w:hint="eastAsia"/>
          <w:lang w:val="zh-CN"/>
        </w:rPr>
        <w:t>根据项目的总平面布置情况，</w:t>
      </w:r>
      <w:r w:rsidR="009A21AD" w:rsidRPr="00662BAF">
        <w:rPr>
          <w:rFonts w:hint="eastAsia"/>
          <w:lang w:val="zh-CN"/>
        </w:rPr>
        <w:t>以厂界噪声现状监测点作为背景参考值进行叠加影响预测，</w:t>
      </w:r>
      <w:r w:rsidRPr="00662BAF">
        <w:rPr>
          <w:rFonts w:hint="eastAsia"/>
          <w:lang w:val="zh-CN"/>
        </w:rPr>
        <w:t>预测结果见</w:t>
      </w:r>
      <w:r w:rsidRPr="00662BAF">
        <w:rPr>
          <w:rFonts w:hint="eastAsia"/>
          <w:spacing w:val="12"/>
        </w:rPr>
        <w:t>表</w:t>
      </w:r>
      <w:r w:rsidRPr="00662BAF">
        <w:rPr>
          <w:spacing w:val="12"/>
        </w:rPr>
        <w:t>8.3-</w:t>
      </w:r>
      <w:r w:rsidR="00B04E30" w:rsidRPr="00662BAF">
        <w:rPr>
          <w:rFonts w:hint="eastAsia"/>
          <w:spacing w:val="12"/>
        </w:rPr>
        <w:t>2</w:t>
      </w:r>
      <w:r w:rsidRPr="00662BAF">
        <w:rPr>
          <w:rFonts w:hint="eastAsia"/>
          <w:spacing w:val="12"/>
        </w:rPr>
        <w:t>，噪声预测等声值线图见图</w:t>
      </w:r>
      <w:r w:rsidRPr="00662BAF">
        <w:rPr>
          <w:spacing w:val="12"/>
        </w:rPr>
        <w:t>8.3-1</w:t>
      </w:r>
      <w:r w:rsidRPr="00662BAF">
        <w:rPr>
          <w:rFonts w:hint="eastAsia"/>
          <w:lang w:val="zh-CN"/>
        </w:rPr>
        <w:t>：</w:t>
      </w:r>
    </w:p>
    <w:p w:rsidR="0021776B" w:rsidRPr="00662BAF" w:rsidRDefault="0021776B" w:rsidP="00B729D0">
      <w:pPr>
        <w:ind w:firstLine="528"/>
        <w:jc w:val="center"/>
        <w:rPr>
          <w:spacing w:val="12"/>
        </w:rPr>
      </w:pPr>
      <w:r w:rsidRPr="00662BAF">
        <w:rPr>
          <w:rFonts w:hint="eastAsia"/>
          <w:spacing w:val="12"/>
        </w:rPr>
        <w:t>表</w:t>
      </w:r>
      <w:r w:rsidRPr="00662BAF">
        <w:rPr>
          <w:spacing w:val="12"/>
        </w:rPr>
        <w:t>8.3-</w:t>
      </w:r>
      <w:r w:rsidR="00B04E30" w:rsidRPr="00662BAF">
        <w:rPr>
          <w:rFonts w:hint="eastAsia"/>
          <w:spacing w:val="12"/>
        </w:rPr>
        <w:t>2</w:t>
      </w:r>
      <w:r w:rsidRPr="00662BAF">
        <w:rPr>
          <w:spacing w:val="12"/>
        </w:rPr>
        <w:t xml:space="preserve">  </w:t>
      </w:r>
      <w:r w:rsidRPr="00662BAF">
        <w:rPr>
          <w:rFonts w:hint="eastAsia"/>
          <w:lang w:val="zh-CN"/>
        </w:rPr>
        <w:t>厂界噪声预测</w:t>
      </w:r>
      <w:r w:rsidR="00B04E30" w:rsidRPr="00662BAF">
        <w:rPr>
          <w:rFonts w:hint="eastAsia"/>
          <w:lang w:val="zh-CN"/>
        </w:rPr>
        <w:t>结果</w:t>
      </w:r>
      <w:r w:rsidR="00B04E30" w:rsidRPr="00662BAF">
        <w:rPr>
          <w:rFonts w:hint="eastAsia"/>
          <w:lang w:val="zh-CN"/>
        </w:rPr>
        <w:t xml:space="preserve">    </w:t>
      </w:r>
      <w:r w:rsidRPr="00662BAF">
        <w:rPr>
          <w:rFonts w:hint="eastAsia"/>
        </w:rPr>
        <w:t>单位</w:t>
      </w:r>
      <w:r w:rsidRPr="00662BAF">
        <w:t>:Leq[dB(A)]</w:t>
      </w:r>
    </w:p>
    <w:tbl>
      <w:tblPr>
        <w:tblW w:w="4346" w:type="pct"/>
        <w:jc w:val="center"/>
        <w:tblBorders>
          <w:top w:val="single" w:sz="4" w:space="0" w:color="auto"/>
          <w:left w:val="single" w:sz="4" w:space="0" w:color="auto"/>
          <w:bottom w:val="single" w:sz="4" w:space="0" w:color="auto"/>
          <w:right w:val="single" w:sz="4" w:space="0" w:color="auto"/>
        </w:tblBorders>
        <w:tblLook w:val="0000"/>
      </w:tblPr>
      <w:tblGrid>
        <w:gridCol w:w="2093"/>
        <w:gridCol w:w="1195"/>
        <w:gridCol w:w="1209"/>
        <w:gridCol w:w="1196"/>
        <w:gridCol w:w="1191"/>
        <w:gridCol w:w="1188"/>
      </w:tblGrid>
      <w:tr w:rsidR="00B04E30" w:rsidRPr="00662BAF" w:rsidTr="00B04E30">
        <w:trPr>
          <w:cantSplit/>
          <w:jc w:val="center"/>
        </w:trPr>
        <w:tc>
          <w:tcPr>
            <w:tcW w:w="1296" w:type="pct"/>
            <w:vMerge w:val="restart"/>
            <w:tcBorders>
              <w:top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bookmarkStart w:id="454" w:name="OLE_LINK2"/>
            <w:bookmarkStart w:id="455" w:name="OLE_LINK3"/>
            <w:r w:rsidRPr="00662BAF">
              <w:rPr>
                <w:rFonts w:hint="eastAsia"/>
                <w:lang w:val="zh-CN"/>
              </w:rPr>
              <w:t>厂界位置</w:t>
            </w:r>
          </w:p>
        </w:tc>
        <w:tc>
          <w:tcPr>
            <w:tcW w:w="740" w:type="pct"/>
            <w:vMerge w:val="restart"/>
            <w:tcBorders>
              <w:top w:val="single" w:sz="4" w:space="0" w:color="auto"/>
              <w:left w:val="single" w:sz="4" w:space="0" w:color="auto"/>
              <w:right w:val="single" w:sz="4" w:space="0" w:color="auto"/>
            </w:tcBorders>
            <w:vAlign w:val="center"/>
          </w:tcPr>
          <w:p w:rsidR="00B04E30" w:rsidRPr="00662BAF" w:rsidRDefault="00B04E30" w:rsidP="00373DA3">
            <w:pPr>
              <w:pStyle w:val="a8"/>
              <w:rPr>
                <w:lang w:val="zh-CN"/>
              </w:rPr>
            </w:pPr>
            <w:r w:rsidRPr="00662BAF">
              <w:rPr>
                <w:rFonts w:hint="eastAsia"/>
                <w:lang w:val="zh-CN"/>
              </w:rPr>
              <w:t>贡献值</w:t>
            </w:r>
          </w:p>
        </w:tc>
        <w:tc>
          <w:tcPr>
            <w:tcW w:w="1490" w:type="pct"/>
            <w:gridSpan w:val="2"/>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r w:rsidRPr="00662BAF">
              <w:rPr>
                <w:rFonts w:hint="eastAsia"/>
                <w:lang w:val="zh-CN"/>
              </w:rPr>
              <w:t>昼间</w:t>
            </w:r>
          </w:p>
        </w:tc>
        <w:tc>
          <w:tcPr>
            <w:tcW w:w="1474" w:type="pct"/>
            <w:gridSpan w:val="2"/>
            <w:tcBorders>
              <w:top w:val="single" w:sz="4" w:space="0" w:color="auto"/>
              <w:bottom w:val="single" w:sz="4" w:space="0" w:color="auto"/>
            </w:tcBorders>
          </w:tcPr>
          <w:p w:rsidR="00B04E30" w:rsidRPr="00662BAF" w:rsidRDefault="00B04E30" w:rsidP="00373DA3">
            <w:pPr>
              <w:pStyle w:val="a8"/>
              <w:rPr>
                <w:kern w:val="0"/>
                <w:szCs w:val="21"/>
              </w:rPr>
            </w:pPr>
            <w:r w:rsidRPr="00662BAF">
              <w:rPr>
                <w:rFonts w:hint="eastAsia"/>
                <w:kern w:val="0"/>
                <w:szCs w:val="21"/>
              </w:rPr>
              <w:t>夜间</w:t>
            </w:r>
          </w:p>
        </w:tc>
      </w:tr>
      <w:tr w:rsidR="00B04E30" w:rsidRPr="00662BAF" w:rsidTr="00B04E30">
        <w:trPr>
          <w:cantSplit/>
          <w:jc w:val="center"/>
        </w:trPr>
        <w:tc>
          <w:tcPr>
            <w:tcW w:w="1296" w:type="pct"/>
            <w:vMerge/>
            <w:tcBorders>
              <w:top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p>
        </w:tc>
        <w:tc>
          <w:tcPr>
            <w:tcW w:w="740" w:type="pct"/>
            <w:vMerge/>
            <w:tcBorders>
              <w:left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p>
        </w:tc>
        <w:tc>
          <w:tcPr>
            <w:tcW w:w="749"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r w:rsidRPr="00662BAF">
              <w:rPr>
                <w:rFonts w:hint="eastAsia"/>
                <w:lang w:val="zh-CN"/>
              </w:rPr>
              <w:t>背景值</w:t>
            </w:r>
          </w:p>
        </w:tc>
        <w:tc>
          <w:tcPr>
            <w:tcW w:w="741"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r w:rsidRPr="00662BAF">
              <w:rPr>
                <w:rFonts w:hint="eastAsia"/>
                <w:lang w:val="zh-CN"/>
              </w:rPr>
              <w:t>叠加值</w:t>
            </w:r>
          </w:p>
        </w:tc>
        <w:tc>
          <w:tcPr>
            <w:tcW w:w="738"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lang w:val="zh-CN"/>
              </w:rPr>
            </w:pPr>
            <w:r w:rsidRPr="00662BAF">
              <w:rPr>
                <w:rFonts w:hint="eastAsia"/>
                <w:lang w:val="zh-CN"/>
              </w:rPr>
              <w:t>背景值</w:t>
            </w:r>
          </w:p>
        </w:tc>
        <w:tc>
          <w:tcPr>
            <w:tcW w:w="736" w:type="pct"/>
            <w:tcBorders>
              <w:top w:val="single" w:sz="4" w:space="0" w:color="auto"/>
              <w:left w:val="single" w:sz="4" w:space="0" w:color="auto"/>
              <w:bottom w:val="single" w:sz="4" w:space="0" w:color="auto"/>
            </w:tcBorders>
            <w:vAlign w:val="center"/>
          </w:tcPr>
          <w:p w:rsidR="00B04E30" w:rsidRPr="00662BAF" w:rsidRDefault="00B04E30" w:rsidP="00373DA3">
            <w:pPr>
              <w:pStyle w:val="a8"/>
              <w:rPr>
                <w:lang w:val="zh-CN"/>
              </w:rPr>
            </w:pPr>
            <w:r w:rsidRPr="00662BAF">
              <w:rPr>
                <w:rFonts w:hint="eastAsia"/>
                <w:lang w:val="zh-CN"/>
              </w:rPr>
              <w:t>叠加值</w:t>
            </w:r>
          </w:p>
        </w:tc>
      </w:tr>
      <w:tr w:rsidR="00B04E30" w:rsidRPr="00662BAF" w:rsidTr="00B04E30">
        <w:trPr>
          <w:cantSplit/>
          <w:trHeight w:val="70"/>
          <w:jc w:val="center"/>
        </w:trPr>
        <w:tc>
          <w:tcPr>
            <w:tcW w:w="1296" w:type="pct"/>
            <w:tcBorders>
              <w:top w:val="single" w:sz="4" w:space="0" w:color="auto"/>
              <w:bottom w:val="single" w:sz="4" w:space="0" w:color="auto"/>
              <w:right w:val="single" w:sz="4" w:space="0" w:color="auto"/>
            </w:tcBorders>
            <w:vAlign w:val="center"/>
          </w:tcPr>
          <w:p w:rsidR="00B04E30" w:rsidRPr="00662BAF" w:rsidRDefault="00B04E30" w:rsidP="00373DA3">
            <w:pPr>
              <w:pStyle w:val="a8"/>
              <w:rPr>
                <w:bCs/>
                <w:szCs w:val="21"/>
              </w:rPr>
            </w:pPr>
            <w:r w:rsidRPr="00662BAF">
              <w:rPr>
                <w:bCs/>
                <w:szCs w:val="21"/>
              </w:rPr>
              <w:t>1#</w:t>
            </w:r>
            <w:r w:rsidRPr="00662BAF">
              <w:rPr>
                <w:rFonts w:hint="eastAsia"/>
                <w:bCs/>
                <w:szCs w:val="21"/>
              </w:rPr>
              <w:t>（厂界东面）</w:t>
            </w:r>
          </w:p>
        </w:tc>
        <w:tc>
          <w:tcPr>
            <w:tcW w:w="740"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D54927">
            <w:pPr>
              <w:pStyle w:val="a8"/>
              <w:rPr>
                <w:szCs w:val="21"/>
              </w:rPr>
            </w:pPr>
            <w:r w:rsidRPr="00662BAF">
              <w:rPr>
                <w:szCs w:val="21"/>
              </w:rPr>
              <w:t>52.40</w:t>
            </w:r>
          </w:p>
        </w:tc>
        <w:tc>
          <w:tcPr>
            <w:tcW w:w="749"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56.5</w:t>
            </w:r>
          </w:p>
        </w:tc>
        <w:tc>
          <w:tcPr>
            <w:tcW w:w="741" w:type="pct"/>
            <w:tcBorders>
              <w:top w:val="single" w:sz="4" w:space="0" w:color="auto"/>
              <w:left w:val="single" w:sz="4" w:space="0" w:color="auto"/>
              <w:bottom w:val="single" w:sz="4" w:space="0" w:color="auto"/>
              <w:right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57.9 </w:t>
            </w:r>
          </w:p>
        </w:tc>
        <w:tc>
          <w:tcPr>
            <w:tcW w:w="738"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46.4</w:t>
            </w:r>
          </w:p>
        </w:tc>
        <w:tc>
          <w:tcPr>
            <w:tcW w:w="736" w:type="pct"/>
            <w:tcBorders>
              <w:top w:val="single" w:sz="4" w:space="0" w:color="auto"/>
              <w:left w:val="single" w:sz="4" w:space="0" w:color="auto"/>
              <w:bottom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53.4 </w:t>
            </w:r>
          </w:p>
        </w:tc>
      </w:tr>
      <w:tr w:rsidR="00B04E30" w:rsidRPr="00662BAF" w:rsidTr="00B04E30">
        <w:trPr>
          <w:cantSplit/>
          <w:jc w:val="center"/>
        </w:trPr>
        <w:tc>
          <w:tcPr>
            <w:tcW w:w="1296" w:type="pct"/>
            <w:tcBorders>
              <w:top w:val="single" w:sz="4" w:space="0" w:color="auto"/>
              <w:bottom w:val="single" w:sz="4" w:space="0" w:color="auto"/>
              <w:right w:val="single" w:sz="4" w:space="0" w:color="auto"/>
            </w:tcBorders>
            <w:vAlign w:val="center"/>
          </w:tcPr>
          <w:p w:rsidR="00B04E30" w:rsidRPr="00662BAF" w:rsidRDefault="00B04E30" w:rsidP="00373DA3">
            <w:pPr>
              <w:pStyle w:val="a8"/>
              <w:rPr>
                <w:bCs/>
                <w:szCs w:val="21"/>
              </w:rPr>
            </w:pPr>
            <w:r w:rsidRPr="00662BAF">
              <w:rPr>
                <w:bCs/>
                <w:szCs w:val="21"/>
              </w:rPr>
              <w:t>2#</w:t>
            </w:r>
            <w:r w:rsidRPr="00662BAF">
              <w:rPr>
                <w:rFonts w:hint="eastAsia"/>
                <w:bCs/>
                <w:szCs w:val="21"/>
              </w:rPr>
              <w:t>（厂界南面）</w:t>
            </w:r>
          </w:p>
        </w:tc>
        <w:tc>
          <w:tcPr>
            <w:tcW w:w="740"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D54927">
            <w:pPr>
              <w:pStyle w:val="a8"/>
              <w:rPr>
                <w:szCs w:val="21"/>
              </w:rPr>
            </w:pPr>
            <w:r w:rsidRPr="00662BAF">
              <w:rPr>
                <w:szCs w:val="21"/>
              </w:rPr>
              <w:t>37.67</w:t>
            </w:r>
          </w:p>
        </w:tc>
        <w:tc>
          <w:tcPr>
            <w:tcW w:w="749"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56.7</w:t>
            </w:r>
          </w:p>
        </w:tc>
        <w:tc>
          <w:tcPr>
            <w:tcW w:w="741" w:type="pct"/>
            <w:tcBorders>
              <w:top w:val="single" w:sz="4" w:space="0" w:color="auto"/>
              <w:left w:val="single" w:sz="4" w:space="0" w:color="auto"/>
              <w:bottom w:val="single" w:sz="4" w:space="0" w:color="auto"/>
              <w:right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56.8 </w:t>
            </w:r>
          </w:p>
        </w:tc>
        <w:tc>
          <w:tcPr>
            <w:tcW w:w="738"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46.6</w:t>
            </w:r>
          </w:p>
        </w:tc>
        <w:tc>
          <w:tcPr>
            <w:tcW w:w="736" w:type="pct"/>
            <w:tcBorders>
              <w:top w:val="single" w:sz="4" w:space="0" w:color="auto"/>
              <w:left w:val="single" w:sz="4" w:space="0" w:color="auto"/>
              <w:bottom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47.1 </w:t>
            </w:r>
          </w:p>
        </w:tc>
      </w:tr>
      <w:tr w:rsidR="00B04E30" w:rsidRPr="00662BAF" w:rsidTr="00B04E30">
        <w:trPr>
          <w:cantSplit/>
          <w:jc w:val="center"/>
        </w:trPr>
        <w:tc>
          <w:tcPr>
            <w:tcW w:w="1296" w:type="pct"/>
            <w:tcBorders>
              <w:top w:val="single" w:sz="4" w:space="0" w:color="auto"/>
              <w:bottom w:val="single" w:sz="4" w:space="0" w:color="auto"/>
              <w:right w:val="single" w:sz="4" w:space="0" w:color="auto"/>
            </w:tcBorders>
            <w:vAlign w:val="center"/>
          </w:tcPr>
          <w:p w:rsidR="00B04E30" w:rsidRPr="00662BAF" w:rsidRDefault="00B04E30" w:rsidP="00373DA3">
            <w:pPr>
              <w:pStyle w:val="a8"/>
              <w:rPr>
                <w:bCs/>
                <w:szCs w:val="21"/>
              </w:rPr>
            </w:pPr>
            <w:r w:rsidRPr="00662BAF">
              <w:rPr>
                <w:bCs/>
                <w:szCs w:val="21"/>
              </w:rPr>
              <w:t>3#</w:t>
            </w:r>
            <w:r w:rsidRPr="00662BAF">
              <w:rPr>
                <w:rFonts w:hint="eastAsia"/>
                <w:bCs/>
                <w:szCs w:val="21"/>
              </w:rPr>
              <w:t>（厂界西面）</w:t>
            </w:r>
          </w:p>
        </w:tc>
        <w:tc>
          <w:tcPr>
            <w:tcW w:w="740"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D54927">
            <w:pPr>
              <w:pStyle w:val="a8"/>
              <w:rPr>
                <w:szCs w:val="21"/>
              </w:rPr>
            </w:pPr>
            <w:r w:rsidRPr="00662BAF">
              <w:rPr>
                <w:rFonts w:hint="eastAsia"/>
                <w:szCs w:val="21"/>
              </w:rPr>
              <w:t>30</w:t>
            </w:r>
            <w:r w:rsidRPr="00662BAF">
              <w:rPr>
                <w:szCs w:val="21"/>
              </w:rPr>
              <w:t>.59</w:t>
            </w:r>
          </w:p>
        </w:tc>
        <w:tc>
          <w:tcPr>
            <w:tcW w:w="749"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57.3</w:t>
            </w:r>
          </w:p>
        </w:tc>
        <w:tc>
          <w:tcPr>
            <w:tcW w:w="741" w:type="pct"/>
            <w:tcBorders>
              <w:top w:val="single" w:sz="4" w:space="0" w:color="auto"/>
              <w:left w:val="single" w:sz="4" w:space="0" w:color="auto"/>
              <w:bottom w:val="single" w:sz="4" w:space="0" w:color="auto"/>
              <w:right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57.3 </w:t>
            </w:r>
          </w:p>
        </w:tc>
        <w:tc>
          <w:tcPr>
            <w:tcW w:w="738"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47.5</w:t>
            </w:r>
          </w:p>
        </w:tc>
        <w:tc>
          <w:tcPr>
            <w:tcW w:w="736" w:type="pct"/>
            <w:tcBorders>
              <w:top w:val="single" w:sz="4" w:space="0" w:color="auto"/>
              <w:left w:val="single" w:sz="4" w:space="0" w:color="auto"/>
              <w:bottom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47.6 </w:t>
            </w:r>
          </w:p>
        </w:tc>
      </w:tr>
      <w:tr w:rsidR="00B04E30" w:rsidRPr="00662BAF" w:rsidTr="00B04E30">
        <w:trPr>
          <w:cantSplit/>
          <w:jc w:val="center"/>
        </w:trPr>
        <w:tc>
          <w:tcPr>
            <w:tcW w:w="1296" w:type="pct"/>
            <w:tcBorders>
              <w:top w:val="single" w:sz="4" w:space="0" w:color="auto"/>
              <w:bottom w:val="single" w:sz="4" w:space="0" w:color="auto"/>
              <w:right w:val="single" w:sz="4" w:space="0" w:color="auto"/>
            </w:tcBorders>
            <w:vAlign w:val="center"/>
          </w:tcPr>
          <w:p w:rsidR="00B04E30" w:rsidRPr="00662BAF" w:rsidRDefault="00B04E30" w:rsidP="00373DA3">
            <w:pPr>
              <w:pStyle w:val="a8"/>
              <w:rPr>
                <w:bCs/>
                <w:szCs w:val="21"/>
              </w:rPr>
            </w:pPr>
            <w:r w:rsidRPr="00662BAF">
              <w:rPr>
                <w:bCs/>
                <w:szCs w:val="21"/>
              </w:rPr>
              <w:t>4#</w:t>
            </w:r>
            <w:r w:rsidRPr="00662BAF">
              <w:rPr>
                <w:rFonts w:hint="eastAsia"/>
                <w:bCs/>
                <w:szCs w:val="21"/>
              </w:rPr>
              <w:t>（厂界北面）</w:t>
            </w:r>
          </w:p>
        </w:tc>
        <w:tc>
          <w:tcPr>
            <w:tcW w:w="740"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szCs w:val="21"/>
              </w:rPr>
              <w:t>42.47</w:t>
            </w:r>
          </w:p>
        </w:tc>
        <w:tc>
          <w:tcPr>
            <w:tcW w:w="749"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57.0</w:t>
            </w:r>
          </w:p>
        </w:tc>
        <w:tc>
          <w:tcPr>
            <w:tcW w:w="741" w:type="pct"/>
            <w:tcBorders>
              <w:top w:val="single" w:sz="4" w:space="0" w:color="auto"/>
              <w:left w:val="single" w:sz="4" w:space="0" w:color="auto"/>
              <w:bottom w:val="single" w:sz="4" w:space="0" w:color="auto"/>
              <w:right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57.2 </w:t>
            </w:r>
          </w:p>
        </w:tc>
        <w:tc>
          <w:tcPr>
            <w:tcW w:w="738" w:type="pct"/>
            <w:tcBorders>
              <w:top w:val="single" w:sz="4" w:space="0" w:color="auto"/>
              <w:left w:val="single" w:sz="4" w:space="0" w:color="auto"/>
              <w:bottom w:val="single" w:sz="4" w:space="0" w:color="auto"/>
              <w:right w:val="single" w:sz="4" w:space="0" w:color="auto"/>
            </w:tcBorders>
            <w:vAlign w:val="center"/>
          </w:tcPr>
          <w:p w:rsidR="00B04E30" w:rsidRPr="00662BAF" w:rsidRDefault="00B04E30" w:rsidP="00373DA3">
            <w:pPr>
              <w:pStyle w:val="a8"/>
              <w:rPr>
                <w:szCs w:val="21"/>
              </w:rPr>
            </w:pPr>
            <w:r w:rsidRPr="00662BAF">
              <w:rPr>
                <w:kern w:val="0"/>
                <w:szCs w:val="21"/>
              </w:rPr>
              <w:t>47</w:t>
            </w:r>
          </w:p>
        </w:tc>
        <w:tc>
          <w:tcPr>
            <w:tcW w:w="736" w:type="pct"/>
            <w:tcBorders>
              <w:top w:val="single" w:sz="4" w:space="0" w:color="auto"/>
              <w:left w:val="single" w:sz="4" w:space="0" w:color="auto"/>
              <w:bottom w:val="single" w:sz="4" w:space="0" w:color="auto"/>
            </w:tcBorders>
            <w:vAlign w:val="bottom"/>
          </w:tcPr>
          <w:p w:rsidR="00B04E30" w:rsidRPr="00662BAF" w:rsidRDefault="00B04E30" w:rsidP="00B04E30">
            <w:pPr>
              <w:pStyle w:val="a8"/>
              <w:rPr>
                <w:kern w:val="0"/>
                <w:szCs w:val="21"/>
              </w:rPr>
            </w:pPr>
            <w:r w:rsidRPr="00662BAF">
              <w:rPr>
                <w:rFonts w:hint="eastAsia"/>
                <w:kern w:val="0"/>
                <w:szCs w:val="21"/>
              </w:rPr>
              <w:t xml:space="preserve">48.3 </w:t>
            </w:r>
          </w:p>
        </w:tc>
      </w:tr>
    </w:tbl>
    <w:bookmarkEnd w:id="454"/>
    <w:bookmarkEnd w:id="455"/>
    <w:p w:rsidR="0021776B" w:rsidRPr="00662BAF" w:rsidRDefault="0021776B" w:rsidP="00B729D0">
      <w:pPr>
        <w:ind w:firstLine="480"/>
      </w:pPr>
      <w:r w:rsidRPr="00662BAF">
        <w:rPr>
          <w:rFonts w:hint="eastAsia"/>
        </w:rPr>
        <w:t>根据监测数据显示，项目所在地声环境质量符合《声环境质量标准》（</w:t>
      </w:r>
      <w:r w:rsidRPr="00662BAF">
        <w:t>GB 3096-2008</w:t>
      </w:r>
      <w:r w:rsidRPr="00662BAF">
        <w:rPr>
          <w:rFonts w:hint="eastAsia"/>
        </w:rPr>
        <w:t>）中的</w:t>
      </w:r>
      <w:r w:rsidRPr="00662BAF">
        <w:t>3</w:t>
      </w:r>
      <w:r w:rsidRPr="00662BAF">
        <w:rPr>
          <w:rFonts w:hint="eastAsia"/>
        </w:rPr>
        <w:t>类标准。由预测结果表明，建设项目建成后，噪声源在采取措施后，噪声预测值较低，</w:t>
      </w:r>
      <w:r w:rsidRPr="00662BAF">
        <w:rPr>
          <w:rFonts w:hint="eastAsia"/>
          <w:spacing w:val="12"/>
        </w:rPr>
        <w:t>厂界四周的噪声叠加预测结果昼</w:t>
      </w:r>
      <w:r w:rsidRPr="00662BAF">
        <w:rPr>
          <w:rFonts w:hint="eastAsia"/>
        </w:rPr>
        <w:t>夜间噪声值均达标，对周围声环境影响较小，仍能够满足《声环境质量标准》（</w:t>
      </w:r>
      <w:r w:rsidRPr="00662BAF">
        <w:t>GB 3096-2008</w:t>
      </w:r>
      <w:r w:rsidRPr="00662BAF">
        <w:rPr>
          <w:rFonts w:hint="eastAsia"/>
        </w:rPr>
        <w:t>）中的</w:t>
      </w:r>
      <w:r w:rsidRPr="00662BAF">
        <w:t>3</w:t>
      </w:r>
      <w:r w:rsidRPr="00662BAF">
        <w:rPr>
          <w:rFonts w:hint="eastAsia"/>
        </w:rPr>
        <w:t>类标准。</w:t>
      </w:r>
    </w:p>
    <w:p w:rsidR="0021776B" w:rsidRPr="00662BAF" w:rsidRDefault="0021776B" w:rsidP="00B729D0">
      <w:pPr>
        <w:ind w:firstLine="480"/>
      </w:pPr>
    </w:p>
    <w:p w:rsidR="0021776B" w:rsidRPr="00662BAF" w:rsidRDefault="0021776B" w:rsidP="00B729D0">
      <w:pPr>
        <w:ind w:firstLine="480"/>
        <w:sectPr w:rsidR="0021776B" w:rsidRPr="00662BAF" w:rsidSect="001D1E22">
          <w:pgSz w:w="11907" w:h="16840" w:code="9"/>
          <w:pgMar w:top="1440" w:right="1418" w:bottom="1418" w:left="1418" w:header="851" w:footer="851" w:gutter="0"/>
          <w:cols w:space="425"/>
          <w:docGrid w:type="linesAndChars" w:linePitch="326"/>
        </w:sectPr>
      </w:pPr>
    </w:p>
    <w:p w:rsidR="0021776B" w:rsidRPr="00662BAF" w:rsidRDefault="00FC0D79" w:rsidP="00FC0D79">
      <w:pPr>
        <w:ind w:firstLine="482"/>
        <w:rPr>
          <w:b/>
        </w:rPr>
      </w:pPr>
      <w:r w:rsidRPr="00662BAF">
        <w:rPr>
          <w:b/>
          <w:noProof/>
        </w:rPr>
        <w:lastRenderedPageBreak/>
        <w:drawing>
          <wp:inline distT="0" distB="0" distL="0" distR="0">
            <wp:extent cx="5384143" cy="7534275"/>
            <wp:effectExtent l="19050" t="0" r="7007" b="0"/>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0" cstate="print"/>
                    <a:srcRect/>
                    <a:stretch/>
                  </pic:blipFill>
                  <pic:spPr bwMode="auto">
                    <a:xfrm>
                      <a:off x="0" y="0"/>
                      <a:ext cx="5403282" cy="7561057"/>
                    </a:xfrm>
                    <a:prstGeom prst="rect">
                      <a:avLst/>
                    </a:prstGeom>
                    <a:ln>
                      <a:noFill/>
                    </a:ln>
                    <a:extLst>
                      <a:ext uri="{53640926-AAD7-44D8-BBD7-CCE9431645EC}">
                        <a14:shadowObscured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a:ext>
                    </a:extLst>
                  </pic:spPr>
                </pic:pic>
              </a:graphicData>
            </a:graphic>
          </wp:inline>
        </w:drawing>
      </w:r>
    </w:p>
    <w:p w:rsidR="0021776B" w:rsidRPr="00662BAF" w:rsidRDefault="0021776B" w:rsidP="002617E3">
      <w:pPr>
        <w:ind w:firstLine="482"/>
        <w:jc w:val="center"/>
        <w:rPr>
          <w:b/>
        </w:rPr>
      </w:pPr>
      <w:r w:rsidRPr="00662BAF">
        <w:rPr>
          <w:rFonts w:hint="eastAsia"/>
          <w:b/>
        </w:rPr>
        <w:t>图</w:t>
      </w:r>
      <w:r w:rsidRPr="00662BAF">
        <w:rPr>
          <w:b/>
        </w:rPr>
        <w:t xml:space="preserve">8.3-1  </w:t>
      </w:r>
      <w:r w:rsidRPr="00662BAF">
        <w:rPr>
          <w:rFonts w:hint="eastAsia"/>
          <w:b/>
        </w:rPr>
        <w:t>项目噪声预测等声值线图</w:t>
      </w:r>
    </w:p>
    <w:p w:rsidR="0021776B" w:rsidRPr="00662BAF" w:rsidRDefault="0021776B" w:rsidP="00B729D0">
      <w:pPr>
        <w:ind w:firstLine="480"/>
      </w:pPr>
    </w:p>
    <w:p w:rsidR="0021776B" w:rsidRPr="00662BAF" w:rsidRDefault="0021776B" w:rsidP="00B729D0">
      <w:pPr>
        <w:ind w:firstLine="480"/>
        <w:sectPr w:rsidR="0021776B" w:rsidRPr="00662BAF" w:rsidSect="00FC0D79">
          <w:pgSz w:w="11907" w:h="16840" w:code="9"/>
          <w:pgMar w:top="1440" w:right="1418" w:bottom="1418" w:left="1474" w:header="851" w:footer="851" w:gutter="0"/>
          <w:cols w:space="425"/>
          <w:docGrid w:type="linesAndChars" w:linePitch="326"/>
        </w:sectPr>
      </w:pPr>
    </w:p>
    <w:p w:rsidR="0021776B" w:rsidRPr="00662BAF" w:rsidRDefault="0021776B" w:rsidP="002D7D22">
      <w:pPr>
        <w:pStyle w:val="2"/>
        <w:ind w:left="142"/>
        <w:rPr>
          <w:rFonts w:ascii="Times New Roman" w:hAnsi="Times New Roman"/>
        </w:rPr>
      </w:pPr>
      <w:bookmarkStart w:id="456" w:name="_Toc418674960"/>
      <w:bookmarkStart w:id="457" w:name="_Toc458676326"/>
      <w:r w:rsidRPr="00662BAF">
        <w:rPr>
          <w:rFonts w:ascii="Times New Roman" w:hAnsi="Times New Roman" w:hint="eastAsia"/>
        </w:rPr>
        <w:lastRenderedPageBreak/>
        <w:t>固体废物环境影响分析</w:t>
      </w:r>
      <w:bookmarkEnd w:id="456"/>
      <w:bookmarkEnd w:id="457"/>
    </w:p>
    <w:p w:rsidR="00C710AA" w:rsidRPr="00662BAF" w:rsidRDefault="0021776B" w:rsidP="00B729D0">
      <w:pPr>
        <w:ind w:firstLine="480"/>
        <w:rPr>
          <w:szCs w:val="24"/>
        </w:rPr>
      </w:pPr>
      <w:r w:rsidRPr="00662BAF">
        <w:rPr>
          <w:rFonts w:hint="eastAsia"/>
        </w:rPr>
        <w:t>由工程分析可知，本项目固废有废催化剂、釜底渣、污水处理产生的污泥、</w:t>
      </w:r>
      <w:r w:rsidR="00A827B9" w:rsidRPr="00662BAF">
        <w:rPr>
          <w:rFonts w:hint="eastAsia"/>
        </w:rPr>
        <w:t>废油脂、</w:t>
      </w:r>
      <w:r w:rsidRPr="00662BAF">
        <w:rPr>
          <w:rFonts w:hint="eastAsia"/>
        </w:rPr>
        <w:t>生活垃圾等。</w:t>
      </w:r>
      <w:r w:rsidR="00C710AA" w:rsidRPr="00662BAF">
        <w:rPr>
          <w:szCs w:val="24"/>
        </w:rPr>
        <w:t>对本项目固体废弃物的污染防治，管理是关键，必须抓住三个主要环节控制，即产生源头环节的控制、生产环节的控制和处理处置环节的控制。产生源头环节的控制目标是资源化、科学化；集中收集堆放环节的控制目标是密闭化、管理科学化；处理处置环节的控制目标是资源、无害化、减量化。根据本项目的特点，固体废弃物污染防治必须坚持以下措施：</w:t>
      </w:r>
      <w:r w:rsidR="00C710AA" w:rsidRPr="00662BAF">
        <w:rPr>
          <w:szCs w:val="24"/>
        </w:rPr>
        <w:t xml:space="preserve"> </w:t>
      </w:r>
    </w:p>
    <w:p w:rsidR="00C710AA" w:rsidRPr="00662BAF" w:rsidRDefault="00C710AA" w:rsidP="00B729D0">
      <w:pPr>
        <w:ind w:firstLine="480"/>
        <w:rPr>
          <w:szCs w:val="24"/>
        </w:rPr>
      </w:pPr>
      <w:r w:rsidRPr="00662BAF">
        <w:rPr>
          <w:rFonts w:hint="eastAsia"/>
          <w:szCs w:val="24"/>
        </w:rPr>
        <w:t>（</w:t>
      </w:r>
      <w:r w:rsidRPr="00662BAF">
        <w:rPr>
          <w:szCs w:val="24"/>
        </w:rPr>
        <w:t>1</w:t>
      </w:r>
      <w:r w:rsidRPr="00662BAF">
        <w:rPr>
          <w:rFonts w:hint="eastAsia"/>
          <w:szCs w:val="24"/>
        </w:rPr>
        <w:t>）</w:t>
      </w:r>
      <w:r w:rsidRPr="00662BAF">
        <w:rPr>
          <w:szCs w:val="24"/>
        </w:rPr>
        <w:t>采用废旧资源回收循环利用工艺，使生产第一种产品产生的固体废弃物回收利用，最大限度利用物质资源。</w:t>
      </w:r>
      <w:r w:rsidRPr="00662BAF">
        <w:rPr>
          <w:szCs w:val="24"/>
        </w:rPr>
        <w:t xml:space="preserve"> </w:t>
      </w:r>
    </w:p>
    <w:p w:rsidR="00C710AA" w:rsidRPr="00662BAF" w:rsidRDefault="00C710AA" w:rsidP="00B729D0">
      <w:pPr>
        <w:ind w:firstLine="480"/>
        <w:rPr>
          <w:szCs w:val="24"/>
        </w:rPr>
      </w:pPr>
      <w:r w:rsidRPr="00662BAF">
        <w:rPr>
          <w:rFonts w:hint="eastAsia"/>
          <w:szCs w:val="24"/>
        </w:rPr>
        <w:t>（</w:t>
      </w:r>
      <w:r w:rsidRPr="00662BAF">
        <w:rPr>
          <w:szCs w:val="24"/>
        </w:rPr>
        <w:t>2</w:t>
      </w:r>
      <w:r w:rsidRPr="00662BAF">
        <w:rPr>
          <w:rFonts w:hint="eastAsia"/>
          <w:szCs w:val="24"/>
        </w:rPr>
        <w:t>）</w:t>
      </w:r>
      <w:r w:rsidRPr="00662BAF">
        <w:rPr>
          <w:szCs w:val="24"/>
        </w:rPr>
        <w:t>建立固体废弃物管理制度和管理档案，严格划分一般工业固体废弃物</w:t>
      </w:r>
      <w:r w:rsidRPr="00662BAF">
        <w:rPr>
          <w:rFonts w:hint="eastAsia"/>
          <w:szCs w:val="24"/>
        </w:rPr>
        <w:t>、严控废物</w:t>
      </w:r>
      <w:r w:rsidRPr="00662BAF">
        <w:rPr>
          <w:szCs w:val="24"/>
        </w:rPr>
        <w:t>和危险废物，进行分类管理，分类收运，分类处置。</w:t>
      </w:r>
      <w:r w:rsidRPr="00662BAF">
        <w:rPr>
          <w:szCs w:val="24"/>
        </w:rPr>
        <w:t xml:space="preserve"> </w:t>
      </w:r>
    </w:p>
    <w:p w:rsidR="00C710AA" w:rsidRPr="00662BAF" w:rsidRDefault="00C710AA" w:rsidP="00B729D0">
      <w:pPr>
        <w:ind w:firstLine="480"/>
        <w:rPr>
          <w:szCs w:val="24"/>
        </w:rPr>
      </w:pPr>
      <w:r w:rsidRPr="00662BAF">
        <w:rPr>
          <w:rFonts w:hint="eastAsia"/>
          <w:szCs w:val="24"/>
        </w:rPr>
        <w:t>（</w:t>
      </w:r>
      <w:r w:rsidRPr="00662BAF">
        <w:rPr>
          <w:szCs w:val="24"/>
        </w:rPr>
        <w:t>3</w:t>
      </w:r>
      <w:r w:rsidRPr="00662BAF">
        <w:rPr>
          <w:rFonts w:hint="eastAsia"/>
          <w:szCs w:val="24"/>
        </w:rPr>
        <w:t>）</w:t>
      </w:r>
      <w:r w:rsidRPr="00662BAF">
        <w:rPr>
          <w:szCs w:val="24"/>
        </w:rPr>
        <w:t>对危险废物或严控废物，如废</w:t>
      </w:r>
      <w:r w:rsidRPr="00662BAF">
        <w:rPr>
          <w:rFonts w:hint="eastAsia"/>
          <w:szCs w:val="24"/>
        </w:rPr>
        <w:t>催化剂</w:t>
      </w:r>
      <w:r w:rsidRPr="00662BAF">
        <w:rPr>
          <w:szCs w:val="24"/>
        </w:rPr>
        <w:t>、废油脂等，在厂内须设置专门的收集容器或收集场地，这些容器或场地应</w:t>
      </w:r>
      <w:r w:rsidRPr="00662BAF">
        <w:rPr>
          <w:rFonts w:hint="eastAsia"/>
          <w:szCs w:val="24"/>
        </w:rPr>
        <w:t>符合</w:t>
      </w:r>
      <w:r w:rsidRPr="00662BAF">
        <w:rPr>
          <w:rFonts w:hint="eastAsia"/>
        </w:rPr>
        <w:t>《危险废物贮存污染控制标准》（</w:t>
      </w:r>
      <w:r w:rsidRPr="00662BAF">
        <w:t>GB18597-2001</w:t>
      </w:r>
      <w:r w:rsidRPr="00662BAF">
        <w:rPr>
          <w:rFonts w:hint="eastAsia"/>
        </w:rPr>
        <w:t>）的相关要求，须</w:t>
      </w:r>
      <w:r w:rsidRPr="00662BAF">
        <w:rPr>
          <w:szCs w:val="24"/>
        </w:rPr>
        <w:t>设有防雨冲淋和防渗漏设施</w:t>
      </w:r>
      <w:r w:rsidRPr="00662BAF">
        <w:rPr>
          <w:rFonts w:hint="eastAsia"/>
          <w:szCs w:val="24"/>
        </w:rPr>
        <w:t>；</w:t>
      </w:r>
      <w:r w:rsidRPr="00662BAF">
        <w:rPr>
          <w:rFonts w:hint="eastAsia"/>
        </w:rPr>
        <w:t>危险废物的贮存容器必须有明显标志，具有耐腐蚀、耐压、密封和不与所贮存的废物发生发应等特性；贮存区内禁止混放不相容危险废物，</w:t>
      </w:r>
      <w:r w:rsidRPr="00662BAF">
        <w:rPr>
          <w:szCs w:val="24"/>
        </w:rPr>
        <w:t>绝对不允许混入一般工业固体废弃物或生活垃圾，并</w:t>
      </w:r>
      <w:r w:rsidRPr="00662BAF">
        <w:rPr>
          <w:rFonts w:hint="eastAsia"/>
        </w:rPr>
        <w:t>符合消防要求；</w:t>
      </w:r>
      <w:r w:rsidRPr="00662BAF">
        <w:rPr>
          <w:szCs w:val="24"/>
        </w:rPr>
        <w:t>严格按有关法规要求，委托有资质的营运商进行处理。</w:t>
      </w:r>
      <w:r w:rsidRPr="00662BAF">
        <w:rPr>
          <w:szCs w:val="24"/>
        </w:rPr>
        <w:t xml:space="preserve"> </w:t>
      </w:r>
    </w:p>
    <w:p w:rsidR="00C710AA" w:rsidRPr="00662BAF" w:rsidRDefault="00C710AA" w:rsidP="00B729D0">
      <w:pPr>
        <w:ind w:firstLine="480"/>
        <w:rPr>
          <w:szCs w:val="24"/>
        </w:rPr>
      </w:pPr>
      <w:r w:rsidRPr="00662BAF">
        <w:rPr>
          <w:rFonts w:hint="eastAsia"/>
          <w:szCs w:val="24"/>
        </w:rPr>
        <w:t>（</w:t>
      </w:r>
      <w:r w:rsidRPr="00662BAF">
        <w:rPr>
          <w:szCs w:val="24"/>
        </w:rPr>
        <w:t>4</w:t>
      </w:r>
      <w:r w:rsidRPr="00662BAF">
        <w:rPr>
          <w:rFonts w:hint="eastAsia"/>
          <w:szCs w:val="24"/>
        </w:rPr>
        <w:t>）</w:t>
      </w:r>
      <w:r w:rsidRPr="00662BAF">
        <w:rPr>
          <w:szCs w:val="24"/>
        </w:rPr>
        <w:t>对于一般工业固体废弃物或生活垃圾，尽可能地回收可利用资源，实在无法利用的废弃物要集中堆放，并委托专业固体废弃物处置公司和当地环卫部门定时上门收运，送到指定地点集中处理、卫生填埋或焚烧处理。</w:t>
      </w:r>
      <w:r w:rsidRPr="00662BAF">
        <w:rPr>
          <w:szCs w:val="24"/>
        </w:rPr>
        <w:t xml:space="preserve"> </w:t>
      </w:r>
    </w:p>
    <w:p w:rsidR="0021776B" w:rsidRPr="00662BAF" w:rsidRDefault="00C710AA" w:rsidP="00B729D0">
      <w:pPr>
        <w:ind w:firstLine="480"/>
      </w:pPr>
      <w:r w:rsidRPr="00662BAF">
        <w:rPr>
          <w:rFonts w:hint="eastAsia"/>
        </w:rPr>
        <w:t>（</w:t>
      </w:r>
      <w:r w:rsidRPr="00662BAF">
        <w:rPr>
          <w:rFonts w:hint="eastAsia"/>
        </w:rPr>
        <w:t>5</w:t>
      </w:r>
      <w:r w:rsidRPr="00662BAF">
        <w:rPr>
          <w:rFonts w:hint="eastAsia"/>
        </w:rPr>
        <w:t>）</w:t>
      </w:r>
      <w:r w:rsidR="0021776B" w:rsidRPr="00662BAF">
        <w:rPr>
          <w:rFonts w:hint="eastAsia"/>
        </w:rPr>
        <w:t>危险废物运输中应做到以下几点：</w:t>
      </w:r>
    </w:p>
    <w:p w:rsidR="0021776B" w:rsidRPr="00662BAF" w:rsidRDefault="0021776B" w:rsidP="00B729D0">
      <w:pPr>
        <w:ind w:firstLineChars="150" w:firstLine="360"/>
      </w:pPr>
      <w:r w:rsidRPr="00662BAF">
        <w:rPr>
          <w:rFonts w:ascii="宋体" w:hAnsi="宋体" w:cs="宋体" w:hint="eastAsia"/>
        </w:rPr>
        <w:t>①</w:t>
      </w:r>
      <w:r w:rsidRPr="00662BAF">
        <w:rPr>
          <w:rFonts w:hint="eastAsia"/>
        </w:rPr>
        <w:t>危险废物的运输车辆须经主管单位检查，并持有有关单位签发的许可证，负责运输的司机应通过培训，持有证明文件。</w:t>
      </w:r>
    </w:p>
    <w:p w:rsidR="0021776B" w:rsidRPr="00662BAF" w:rsidRDefault="0021776B" w:rsidP="00B729D0">
      <w:pPr>
        <w:ind w:firstLineChars="150" w:firstLine="360"/>
      </w:pPr>
      <w:r w:rsidRPr="00662BAF">
        <w:rPr>
          <w:rFonts w:ascii="宋体" w:hAnsi="宋体" w:cs="宋体" w:hint="eastAsia"/>
        </w:rPr>
        <w:t>②</w:t>
      </w:r>
      <w:r w:rsidRPr="00662BAF">
        <w:rPr>
          <w:rFonts w:hint="eastAsia"/>
        </w:rPr>
        <w:t>承载危险废物的车辆须有明显的标志或适当的危险符号，以引起注意。</w:t>
      </w:r>
    </w:p>
    <w:p w:rsidR="0021776B" w:rsidRPr="00662BAF" w:rsidRDefault="0021776B" w:rsidP="00B729D0">
      <w:pPr>
        <w:ind w:firstLineChars="150" w:firstLine="360"/>
      </w:pPr>
      <w:r w:rsidRPr="00662BAF">
        <w:rPr>
          <w:rFonts w:ascii="宋体" w:hAnsi="宋体" w:cs="宋体" w:hint="eastAsia"/>
        </w:rPr>
        <w:t>③</w:t>
      </w:r>
      <w:r w:rsidRPr="00662BAF">
        <w:rPr>
          <w:rFonts w:hint="eastAsia"/>
        </w:rPr>
        <w:t>载有危险废物的车辆在公路上行驶时，需持有运输许可证，其上应注明废物来源、性质和运往地点。</w:t>
      </w:r>
    </w:p>
    <w:p w:rsidR="0021776B" w:rsidRPr="00662BAF" w:rsidRDefault="0021776B" w:rsidP="00B729D0">
      <w:pPr>
        <w:ind w:firstLineChars="150" w:firstLine="360"/>
      </w:pPr>
      <w:r w:rsidRPr="00662BAF">
        <w:rPr>
          <w:rFonts w:ascii="宋体" w:hAnsi="宋体" w:cs="宋体" w:hint="eastAsia"/>
        </w:rPr>
        <w:t>④</w:t>
      </w:r>
      <w:r w:rsidRPr="00662BAF">
        <w:rPr>
          <w:rFonts w:hint="eastAsia"/>
        </w:rPr>
        <w:t>组织危险废物的运输单位，在事先需作出周密的运输计划和行驶路线，其中包括</w:t>
      </w:r>
      <w:r w:rsidRPr="00662BAF">
        <w:rPr>
          <w:rFonts w:hint="eastAsia"/>
        </w:rPr>
        <w:lastRenderedPageBreak/>
        <w:t>有效的废物泄漏情况下的应急措施。</w:t>
      </w:r>
    </w:p>
    <w:p w:rsidR="00C710AA" w:rsidRPr="00662BAF" w:rsidRDefault="00C710AA" w:rsidP="00B729D0">
      <w:pPr>
        <w:ind w:firstLine="480"/>
        <w:rPr>
          <w:szCs w:val="24"/>
        </w:rPr>
      </w:pPr>
      <w:r w:rsidRPr="00662BAF">
        <w:rPr>
          <w:szCs w:val="24"/>
        </w:rPr>
        <w:t>本项目建设单位只要严格贯彻提出的固体废弃物处置措施，就可以将本项目的固体废弃物对环境带来的影响控制在可接受的程度之内，避免二次污染。</w:t>
      </w:r>
    </w:p>
    <w:p w:rsidR="0021776B" w:rsidRPr="00662BAF" w:rsidRDefault="0021776B" w:rsidP="002D7D22">
      <w:pPr>
        <w:pStyle w:val="2"/>
        <w:ind w:left="142"/>
        <w:rPr>
          <w:rFonts w:ascii="Times New Roman" w:hAnsi="Times New Roman"/>
        </w:rPr>
      </w:pPr>
      <w:bookmarkStart w:id="458" w:name="_Toc458676327"/>
      <w:r w:rsidRPr="00662BAF">
        <w:rPr>
          <w:rFonts w:ascii="Times New Roman" w:hAnsi="Times New Roman" w:hint="eastAsia"/>
        </w:rPr>
        <w:t>地下水环境影响分析</w:t>
      </w:r>
      <w:bookmarkEnd w:id="458"/>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区域水文地质条件概述</w:t>
      </w:r>
      <w:bookmarkStart w:id="459" w:name="_Toc337976312"/>
      <w:bookmarkStart w:id="460" w:name="_Toc337976415"/>
      <w:bookmarkStart w:id="461" w:name="_Toc337976467"/>
      <w:bookmarkStart w:id="462" w:name="_Toc337976513"/>
      <w:bookmarkStart w:id="463" w:name="_Toc337976573"/>
      <w:bookmarkStart w:id="464" w:name="_Toc337976690"/>
      <w:bookmarkStart w:id="465" w:name="_Toc337989789"/>
    </w:p>
    <w:bookmarkEnd w:id="459"/>
    <w:bookmarkEnd w:id="460"/>
    <w:bookmarkEnd w:id="461"/>
    <w:bookmarkEnd w:id="462"/>
    <w:bookmarkEnd w:id="463"/>
    <w:bookmarkEnd w:id="464"/>
    <w:bookmarkEnd w:id="465"/>
    <w:p w:rsidR="0021776B" w:rsidRPr="00662BAF" w:rsidRDefault="0021776B" w:rsidP="00B729D0">
      <w:pPr>
        <w:ind w:firstLine="480"/>
      </w:pPr>
      <w:r w:rsidRPr="00662BAF">
        <w:rPr>
          <w:rFonts w:hint="eastAsia"/>
        </w:rPr>
        <w:t>项目位于宁江流域兴宁方村坝－望江桥闸段，本区水文地质较为简单，其地下水主要为包气带潜水，赋存于覆盖层砂性土和基岩裂隙中，两者连通均由大气降雨和地表径流、片流补给。地表不规则出露热泉点（如兴宁叶塘温泉和五华泥矿温泉），且这些热泉均有承压自溢属性。</w:t>
      </w:r>
    </w:p>
    <w:p w:rsidR="0021776B" w:rsidRPr="00662BAF" w:rsidRDefault="0021776B" w:rsidP="00B729D0">
      <w:pPr>
        <w:ind w:firstLine="480"/>
      </w:pPr>
      <w:r w:rsidRPr="00662BAF">
        <w:rPr>
          <w:rFonts w:hint="eastAsia"/>
        </w:rPr>
        <w:t>项目所在区域属于</w:t>
      </w:r>
      <w:r w:rsidRPr="00662BAF">
        <w:t>“</w:t>
      </w:r>
      <w:r w:rsidRPr="00662BAF">
        <w:rPr>
          <w:rFonts w:hint="eastAsia"/>
        </w:rPr>
        <w:t>韩江及粤东诸河梅州兴宁城区分散式开发利用区</w:t>
      </w:r>
      <w:r w:rsidRPr="00662BAF">
        <w:t>”</w:t>
      </w:r>
      <w:r w:rsidRPr="00662BAF">
        <w:rPr>
          <w:rFonts w:hint="eastAsia"/>
        </w:rPr>
        <w:t>，地下水类型为裂隙水，地下水水质类别为</w:t>
      </w:r>
      <w:r w:rsidRPr="00662BAF">
        <w:rPr>
          <w:rFonts w:ascii="宋体" w:hAnsi="宋体" w:cs="宋体" w:hint="eastAsia"/>
        </w:rPr>
        <w:t>Ⅲ</w:t>
      </w:r>
      <w:r w:rsidRPr="00662BAF">
        <w:rPr>
          <w:rFonts w:hint="eastAsia"/>
        </w:rPr>
        <w:t>类，此类型地下水主要受降水和蒸发的控制影响，则比较容易受到污染。一般旱季水位下降，雨季地下水位回升。项目场区潜水含水层埋深较深，主要接受大气降水补给，动态变化呈季节性。</w:t>
      </w:r>
    </w:p>
    <w:p w:rsidR="0021776B" w:rsidRPr="00662BAF" w:rsidRDefault="0021776B" w:rsidP="00B729D0">
      <w:pPr>
        <w:ind w:firstLine="480"/>
      </w:pPr>
      <w:r w:rsidRPr="00662BAF">
        <w:rPr>
          <w:rFonts w:hint="eastAsia"/>
        </w:rPr>
        <w:t>根据《</w:t>
      </w:r>
      <w:r w:rsidRPr="00662BAF">
        <w:rPr>
          <w:rFonts w:hint="eastAsia"/>
          <w:szCs w:val="24"/>
        </w:rPr>
        <w:t>梅州市水资源综合规划</w:t>
      </w:r>
      <w:r w:rsidRPr="00662BAF">
        <w:rPr>
          <w:szCs w:val="24"/>
        </w:rPr>
        <w:t>(2010—2030</w:t>
      </w:r>
      <w:r w:rsidRPr="00662BAF">
        <w:rPr>
          <w:rFonts w:hint="eastAsia"/>
          <w:szCs w:val="24"/>
        </w:rPr>
        <w:t>年</w:t>
      </w:r>
      <w:r w:rsidRPr="00662BAF">
        <w:rPr>
          <w:szCs w:val="24"/>
        </w:rPr>
        <w:t>)</w:t>
      </w:r>
      <w:r w:rsidRPr="00662BAF">
        <w:rPr>
          <w:rFonts w:hint="eastAsia"/>
        </w:rPr>
        <w:t>》的统计数据，兴宁市</w:t>
      </w:r>
      <w:r w:rsidRPr="00662BAF">
        <w:rPr>
          <w:rFonts w:hint="eastAsia"/>
          <w:kern w:val="0"/>
          <w:szCs w:val="21"/>
        </w:rPr>
        <w:t>地下水资源量为</w:t>
      </w:r>
      <w:r w:rsidRPr="00662BAF">
        <w:rPr>
          <w:szCs w:val="21"/>
        </w:rPr>
        <w:t>3.71</w:t>
      </w:r>
      <w:r w:rsidRPr="00662BAF">
        <w:rPr>
          <w:rFonts w:hint="eastAsia"/>
          <w:kern w:val="0"/>
          <w:szCs w:val="21"/>
        </w:rPr>
        <w:t>亿</w:t>
      </w:r>
      <w:r w:rsidRPr="00662BAF">
        <w:rPr>
          <w:kern w:val="0"/>
          <w:szCs w:val="21"/>
        </w:rPr>
        <w:t>m</w:t>
      </w:r>
      <w:r w:rsidRPr="00662BAF">
        <w:rPr>
          <w:kern w:val="0"/>
          <w:szCs w:val="21"/>
          <w:vertAlign w:val="superscript"/>
        </w:rPr>
        <w:t>3</w:t>
      </w:r>
      <w:r w:rsidRPr="00662BAF">
        <w:rPr>
          <w:rFonts w:hint="eastAsia"/>
          <w:kern w:val="0"/>
          <w:szCs w:val="21"/>
        </w:rPr>
        <w:t>，地下水供水量为</w:t>
      </w:r>
      <w:r w:rsidRPr="00662BAF">
        <w:rPr>
          <w:kern w:val="0"/>
          <w:szCs w:val="21"/>
        </w:rPr>
        <w:t>4552</w:t>
      </w:r>
      <w:r w:rsidRPr="00662BAF">
        <w:rPr>
          <w:rFonts w:hint="eastAsia"/>
          <w:kern w:val="0"/>
          <w:szCs w:val="21"/>
        </w:rPr>
        <w:t>万</w:t>
      </w:r>
      <w:r w:rsidRPr="00662BAF">
        <w:rPr>
          <w:kern w:val="0"/>
          <w:szCs w:val="21"/>
        </w:rPr>
        <w:t>m</w:t>
      </w:r>
      <w:r w:rsidRPr="00662BAF">
        <w:rPr>
          <w:kern w:val="0"/>
          <w:szCs w:val="21"/>
          <w:vertAlign w:val="superscript"/>
        </w:rPr>
        <w:t>3</w:t>
      </w:r>
      <w:r w:rsidRPr="00662BAF">
        <w:rPr>
          <w:rFonts w:hint="eastAsia"/>
          <w:kern w:val="0"/>
          <w:szCs w:val="21"/>
        </w:rPr>
        <w:t>，</w:t>
      </w:r>
      <w:r w:rsidRPr="00662BAF">
        <w:rPr>
          <w:rFonts w:hint="eastAsia"/>
          <w:snapToGrid w:val="0"/>
          <w:kern w:val="0"/>
        </w:rPr>
        <w:t>基本开采的是浅层地下水，</w:t>
      </w:r>
      <w:r w:rsidRPr="00662BAF">
        <w:rPr>
          <w:rFonts w:hint="eastAsia"/>
        </w:rPr>
        <w:t>地下水源供水工程主要为水井和手摇井，主要分布于</w:t>
      </w:r>
      <w:r w:rsidRPr="00662BAF">
        <w:rPr>
          <w:rFonts w:hint="eastAsia"/>
          <w:kern w:val="32"/>
        </w:rPr>
        <w:t>广大</w:t>
      </w:r>
      <w:r w:rsidRPr="00662BAF">
        <w:rPr>
          <w:rFonts w:hint="eastAsia"/>
        </w:rPr>
        <w:t>农村、部分工矿企业和城镇，主要供给农村生产、生活，部分供给工业生产与城镇生活。</w:t>
      </w:r>
    </w:p>
    <w:p w:rsidR="0021776B" w:rsidRPr="00662BAF" w:rsidRDefault="00FF1058" w:rsidP="007A5AF9">
      <w:pPr>
        <w:autoSpaceDE w:val="0"/>
        <w:autoSpaceDN w:val="0"/>
        <w:ind w:firstLineChars="0" w:firstLine="0"/>
        <w:jc w:val="center"/>
        <w:rPr>
          <w:kern w:val="0"/>
        </w:rPr>
      </w:pPr>
      <w:r w:rsidRPr="00662BAF">
        <w:rPr>
          <w:noProof/>
        </w:rPr>
        <w:lastRenderedPageBreak/>
        <w:drawing>
          <wp:anchor distT="0" distB="0" distL="114300" distR="114300" simplePos="0" relativeHeight="251618304" behindDoc="0" locked="0" layoutInCell="1" allowOverlap="1">
            <wp:simplePos x="0" y="0"/>
            <wp:positionH relativeFrom="column">
              <wp:posOffset>3677285</wp:posOffset>
            </wp:positionH>
            <wp:positionV relativeFrom="paragraph">
              <wp:posOffset>2756535</wp:posOffset>
            </wp:positionV>
            <wp:extent cx="1850390" cy="1542415"/>
            <wp:effectExtent l="19050" t="0" r="0" b="0"/>
            <wp:wrapNone/>
            <wp:docPr id="983" name="图片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6"/>
                    <pic:cNvPicPr>
                      <a:picLocks noChangeAspect="1" noChangeArrowheads="1"/>
                    </pic:cNvPicPr>
                  </pic:nvPicPr>
                  <pic:blipFill>
                    <a:blip r:embed="rId231" cstate="print"/>
                    <a:srcRect/>
                    <a:stretch>
                      <a:fillRect/>
                    </a:stretch>
                  </pic:blipFill>
                  <pic:spPr bwMode="auto">
                    <a:xfrm>
                      <a:off x="0" y="0"/>
                      <a:ext cx="1850390" cy="1542415"/>
                    </a:xfrm>
                    <a:prstGeom prst="rect">
                      <a:avLst/>
                    </a:prstGeom>
                    <a:noFill/>
                    <a:ln w="9525">
                      <a:noFill/>
                      <a:miter lim="800000"/>
                      <a:headEnd/>
                      <a:tailEnd/>
                    </a:ln>
                  </pic:spPr>
                </pic:pic>
              </a:graphicData>
            </a:graphic>
          </wp:anchor>
        </w:drawing>
      </w:r>
      <w:r w:rsidRPr="00662BAF">
        <w:rPr>
          <w:noProof/>
        </w:rPr>
        <w:drawing>
          <wp:anchor distT="0" distB="0" distL="114300" distR="114300" simplePos="0" relativeHeight="251617280" behindDoc="0" locked="0" layoutInCell="1" allowOverlap="1">
            <wp:simplePos x="0" y="0"/>
            <wp:positionH relativeFrom="column">
              <wp:posOffset>155575</wp:posOffset>
            </wp:positionH>
            <wp:positionV relativeFrom="paragraph">
              <wp:posOffset>13335</wp:posOffset>
            </wp:positionV>
            <wp:extent cx="1181735" cy="1160145"/>
            <wp:effectExtent l="19050" t="0" r="0" b="0"/>
            <wp:wrapNone/>
            <wp:docPr id="984" name="图片 1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145"/>
                    <pic:cNvPicPr>
                      <a:picLocks noChangeAspect="1" noChangeArrowheads="1"/>
                    </pic:cNvPicPr>
                  </pic:nvPicPr>
                  <pic:blipFill>
                    <a:blip r:embed="rId232" cstate="print"/>
                    <a:srcRect/>
                    <a:stretch>
                      <a:fillRect/>
                    </a:stretch>
                  </pic:blipFill>
                  <pic:spPr bwMode="auto">
                    <a:xfrm>
                      <a:off x="0" y="0"/>
                      <a:ext cx="1181735" cy="1160145"/>
                    </a:xfrm>
                    <a:prstGeom prst="rect">
                      <a:avLst/>
                    </a:prstGeom>
                    <a:noFill/>
                    <a:ln w="9525">
                      <a:noFill/>
                      <a:miter lim="800000"/>
                      <a:headEnd/>
                      <a:tailEnd/>
                    </a:ln>
                  </pic:spPr>
                </pic:pic>
              </a:graphicData>
            </a:graphic>
          </wp:anchor>
        </w:drawing>
      </w:r>
      <w:r w:rsidR="00D36F4A" w:rsidRPr="00D36F4A">
        <w:rPr>
          <w:noProof/>
        </w:rPr>
        <w:pict>
          <v:shapetype id="_x0000_t187" coordsize="21600,21600" o:spt="187" adj="8100" path="m21600,10800l@2@3,10800,0@3@3,,10800@3@2,10800,21600@2@2xe">
            <v:stroke joinstyle="miter"/>
            <v:formulas>
              <v:f eqn="sum 10800 0 #0"/>
              <v:f eqn="prod @0 23170 32768"/>
              <v:f eqn="sum @1 10800 0"/>
              <v:f eqn="sum 10800 0 @1"/>
            </v:formulas>
            <v:path gradientshapeok="t" o:connecttype="rect" textboxrect="@3,@3,@2,@2"/>
            <v:handles>
              <v:h position="#0,center" xrange="0,10800"/>
            </v:handles>
          </v:shapetype>
          <v:shape id="_x0000_s2009" type="#_x0000_t187" style="position:absolute;left:0;text-align:left;margin-left:320.65pt;margin-top:93.35pt;width:12.05pt;height:15.6pt;z-index:251619328;mso-position-horizontal-relative:text;mso-position-vertical-relative:text" fillcolor="red"/>
        </w:pict>
      </w:r>
      <w:r w:rsidR="00D36F4A" w:rsidRPr="00D36F4A">
        <w:rPr>
          <w:noProof/>
        </w:rPr>
        <w:pict>
          <v:shape id="_x0000_s2010" type="#_x0000_t62" style="position:absolute;left:0;text-align:left;margin-left:212.55pt;margin-top:137.7pt;width:86.3pt;height:23.4pt;z-index:251620352;mso-position-horizontal-relative:text;mso-position-vertical-relative:text" adj="27845,-33508" filled="f">
            <v:textbox style="mso-next-textbox:#_x0000_s2010">
              <w:txbxContent>
                <w:p w:rsidR="00366FFA" w:rsidRPr="00901E80" w:rsidRDefault="00366FFA" w:rsidP="007A5AF9">
                  <w:pPr>
                    <w:pStyle w:val="a8"/>
                    <w:rPr>
                      <w:b/>
                      <w:color w:val="FF0000"/>
                    </w:rPr>
                  </w:pPr>
                  <w:r w:rsidRPr="00901E80">
                    <w:rPr>
                      <w:rFonts w:hint="eastAsia"/>
                      <w:b/>
                      <w:color w:val="FF0000"/>
                    </w:rPr>
                    <w:t>项目所在地</w:t>
                  </w:r>
                </w:p>
              </w:txbxContent>
            </v:textbox>
          </v:shape>
        </w:pict>
      </w:r>
      <w:r w:rsidRPr="00662BAF">
        <w:rPr>
          <w:noProof/>
          <w:kern w:val="0"/>
        </w:rPr>
        <w:drawing>
          <wp:inline distT="0" distB="0" distL="0" distR="0">
            <wp:extent cx="5390515" cy="4305935"/>
            <wp:effectExtent l="19050" t="0" r="635" b="0"/>
            <wp:docPr id="113" name="图片 3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309"/>
                    <pic:cNvPicPr>
                      <a:picLocks noChangeAspect="1" noChangeArrowheads="1"/>
                    </pic:cNvPicPr>
                  </pic:nvPicPr>
                  <pic:blipFill>
                    <a:blip r:embed="rId233" cstate="print"/>
                    <a:srcRect/>
                    <a:stretch>
                      <a:fillRect/>
                    </a:stretch>
                  </pic:blipFill>
                  <pic:spPr bwMode="auto">
                    <a:xfrm>
                      <a:off x="0" y="0"/>
                      <a:ext cx="5390515" cy="4305935"/>
                    </a:xfrm>
                    <a:prstGeom prst="rect">
                      <a:avLst/>
                    </a:prstGeom>
                    <a:noFill/>
                    <a:ln w="9525">
                      <a:noFill/>
                      <a:miter lim="800000"/>
                      <a:headEnd/>
                      <a:tailEnd/>
                    </a:ln>
                  </pic:spPr>
                </pic:pic>
              </a:graphicData>
            </a:graphic>
          </wp:inline>
        </w:drawing>
      </w:r>
    </w:p>
    <w:p w:rsidR="0021776B" w:rsidRPr="00662BAF" w:rsidRDefault="0021776B" w:rsidP="007A5AF9">
      <w:pPr>
        <w:spacing w:line="500" w:lineRule="exact"/>
        <w:ind w:firstLineChars="0" w:firstLine="0"/>
        <w:jc w:val="center"/>
        <w:rPr>
          <w:b/>
        </w:rPr>
      </w:pPr>
      <w:r w:rsidRPr="00662BAF">
        <w:rPr>
          <w:rFonts w:hint="eastAsia"/>
          <w:b/>
        </w:rPr>
        <w:t>图</w:t>
      </w:r>
      <w:r w:rsidRPr="00662BAF">
        <w:rPr>
          <w:b/>
        </w:rPr>
        <w:t xml:space="preserve">8.5-1    </w:t>
      </w:r>
      <w:r w:rsidRPr="00662BAF">
        <w:rPr>
          <w:rFonts w:hint="eastAsia"/>
          <w:b/>
        </w:rPr>
        <w:t>项目所在区域水文地质图</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场地水文地质特征</w:t>
      </w:r>
    </w:p>
    <w:p w:rsidR="0021776B" w:rsidRPr="00662BAF" w:rsidRDefault="0021776B" w:rsidP="00B729D0">
      <w:pPr>
        <w:ind w:firstLine="480"/>
        <w:rPr>
          <w:kern w:val="0"/>
        </w:rPr>
      </w:pPr>
      <w:r w:rsidRPr="00662BAF">
        <w:rPr>
          <w:rFonts w:hint="eastAsia"/>
          <w:kern w:val="0"/>
        </w:rPr>
        <w:t>根据本工程区域的《岩土工程序勘察报告》，参考其他临近项目的水文地质勘查成果，对本项目所在场地水文地质特征进行简要描述。</w:t>
      </w:r>
    </w:p>
    <w:p w:rsidR="0021776B" w:rsidRPr="00662BAF" w:rsidRDefault="0021776B" w:rsidP="00D55D76">
      <w:pPr>
        <w:pStyle w:val="4"/>
      </w:pPr>
      <w:bookmarkStart w:id="466" w:name="_Toc338071515"/>
      <w:bookmarkStart w:id="467" w:name="_Toc338071459"/>
      <w:bookmarkStart w:id="468" w:name="_Toc338071387"/>
      <w:bookmarkStart w:id="469" w:name="_Toc338071187"/>
      <w:bookmarkStart w:id="470" w:name="_Toc338071119"/>
      <w:bookmarkStart w:id="471" w:name="_Toc338070992"/>
      <w:r w:rsidRPr="00662BAF">
        <w:rPr>
          <w:rFonts w:hint="eastAsia"/>
        </w:rPr>
        <w:t>项目场地概况</w:t>
      </w:r>
      <w:bookmarkEnd w:id="466"/>
      <w:bookmarkEnd w:id="467"/>
      <w:bookmarkEnd w:id="468"/>
      <w:bookmarkEnd w:id="469"/>
      <w:bookmarkEnd w:id="470"/>
      <w:bookmarkEnd w:id="471"/>
    </w:p>
    <w:p w:rsidR="0021776B" w:rsidRPr="00662BAF" w:rsidRDefault="0021776B" w:rsidP="00B729D0">
      <w:pPr>
        <w:ind w:firstLine="480"/>
      </w:pPr>
      <w:r w:rsidRPr="00662BAF">
        <w:rPr>
          <w:rFonts w:hint="eastAsia"/>
        </w:rPr>
        <w:t>场区原为丘陵地貌，高差在</w:t>
      </w:r>
      <w:r w:rsidRPr="00662BAF">
        <w:t>5~25m</w:t>
      </w:r>
      <w:r w:rsidRPr="00662BAF">
        <w:rPr>
          <w:rFonts w:hint="eastAsia"/>
        </w:rPr>
        <w:t>，新近经人工大型机械作业整平，地块平坦（图</w:t>
      </w:r>
      <w:r w:rsidRPr="00662BAF">
        <w:t>2</w:t>
      </w:r>
      <w:r w:rsidRPr="00662BAF">
        <w:rPr>
          <w:rFonts w:hint="eastAsia"/>
        </w:rPr>
        <w:t>），高差仅</w:t>
      </w:r>
      <w:r w:rsidRPr="00662BAF">
        <w:t>1.00~2.50m</w:t>
      </w:r>
      <w:r w:rsidRPr="00662BAF">
        <w:rPr>
          <w:rFonts w:hint="eastAsia"/>
        </w:rPr>
        <w:t>，北高南低，地表无任何作物植被。</w:t>
      </w:r>
    </w:p>
    <w:p w:rsidR="0021776B" w:rsidRPr="00662BAF" w:rsidRDefault="0021776B" w:rsidP="00B729D0">
      <w:pPr>
        <w:ind w:firstLine="480"/>
      </w:pPr>
    </w:p>
    <w:p w:rsidR="0021776B" w:rsidRPr="00662BAF" w:rsidRDefault="0021776B" w:rsidP="00D55D76">
      <w:pPr>
        <w:pStyle w:val="4"/>
      </w:pPr>
      <w:r w:rsidRPr="00662BAF">
        <w:rPr>
          <w:rFonts w:hint="eastAsia"/>
        </w:rPr>
        <w:t>地层岩性特征</w:t>
      </w:r>
    </w:p>
    <w:p w:rsidR="0021776B" w:rsidRPr="00662BAF" w:rsidRDefault="0021776B" w:rsidP="00B729D0">
      <w:pPr>
        <w:ind w:firstLine="480"/>
        <w:rPr>
          <w:szCs w:val="24"/>
        </w:rPr>
      </w:pPr>
      <w:r w:rsidRPr="00662BAF">
        <w:rPr>
          <w:rFonts w:hint="eastAsia"/>
          <w:szCs w:val="24"/>
        </w:rPr>
        <w:t>场区地层上复第四系冲洪积层，厚度为</w:t>
      </w:r>
      <w:r w:rsidRPr="00662BAF">
        <w:rPr>
          <w:szCs w:val="24"/>
        </w:rPr>
        <w:t>0.50~10.00±2.00m</w:t>
      </w:r>
      <w:r w:rsidRPr="00662BAF">
        <w:rPr>
          <w:rFonts w:hint="eastAsia"/>
          <w:szCs w:val="24"/>
        </w:rPr>
        <w:t>，下伏基岩为上白垩系灯塔群泥质粉砂岩，由人工露头测得产状倾向</w:t>
      </w:r>
      <w:r w:rsidRPr="00662BAF">
        <w:rPr>
          <w:rFonts w:ascii="宋体" w:hAnsi="宋体" w:cs="宋体" w:hint="eastAsia"/>
          <w:szCs w:val="24"/>
        </w:rPr>
        <w:t>∠</w:t>
      </w:r>
      <w:r w:rsidRPr="00662BAF">
        <w:rPr>
          <w:szCs w:val="24"/>
        </w:rPr>
        <w:t>20~30°</w:t>
      </w:r>
      <w:r w:rsidRPr="00662BAF">
        <w:rPr>
          <w:rFonts w:hint="eastAsia"/>
          <w:szCs w:val="24"/>
        </w:rPr>
        <w:t>倾向</w:t>
      </w:r>
      <w:r w:rsidRPr="00662BAF">
        <w:rPr>
          <w:rFonts w:ascii="宋体" w:hAnsi="宋体" w:cs="宋体" w:hint="eastAsia"/>
          <w:szCs w:val="24"/>
        </w:rPr>
        <w:t>∠</w:t>
      </w:r>
      <w:r w:rsidRPr="00662BAF">
        <w:rPr>
          <w:szCs w:val="24"/>
        </w:rPr>
        <w:t>270~280°</w:t>
      </w:r>
      <w:r w:rsidRPr="00662BAF">
        <w:rPr>
          <w:rFonts w:hint="eastAsia"/>
          <w:szCs w:val="24"/>
        </w:rPr>
        <w:t>（图</w:t>
      </w:r>
      <w:r w:rsidRPr="00662BAF">
        <w:rPr>
          <w:szCs w:val="24"/>
        </w:rPr>
        <w:t>3</w:t>
      </w:r>
      <w:r w:rsidRPr="00662BAF">
        <w:rPr>
          <w:rFonts w:hint="eastAsia"/>
          <w:szCs w:val="24"/>
        </w:rPr>
        <w:t>），薄层隐层理结构，中厚层状构造。同时可清晰看到岩层交互（夹层）风化现象。</w:t>
      </w:r>
    </w:p>
    <w:p w:rsidR="0021776B" w:rsidRPr="00662BAF" w:rsidRDefault="0021776B" w:rsidP="00B729D0">
      <w:pPr>
        <w:ind w:firstLine="480"/>
      </w:pPr>
      <w:r w:rsidRPr="00662BAF">
        <w:rPr>
          <w:rFonts w:hint="eastAsia"/>
        </w:rPr>
        <w:t>由地表地质填图与钻探表明：下区大部均由复盖层复盖，而上区基本均为人工露头，即，建基面以下均为基岩。</w:t>
      </w:r>
    </w:p>
    <w:p w:rsidR="0021776B" w:rsidRPr="00662BAF" w:rsidRDefault="0021776B" w:rsidP="00B729D0">
      <w:pPr>
        <w:ind w:firstLine="480"/>
      </w:pPr>
      <w:r w:rsidRPr="00662BAF">
        <w:rPr>
          <w:rFonts w:hint="eastAsia"/>
        </w:rPr>
        <w:lastRenderedPageBreak/>
        <w:t>场区周边广泛出露新近人工露头，通过地表地质填图，查明为单一单斜岩层，产状场区内外基本一致，均为</w:t>
      </w:r>
      <w:r w:rsidRPr="00662BAF">
        <w:rPr>
          <w:rFonts w:ascii="宋体" w:hAnsi="宋体" w:cs="宋体" w:hint="eastAsia"/>
        </w:rPr>
        <w:t>∠</w:t>
      </w:r>
      <w:r w:rsidRPr="00662BAF">
        <w:t>20~30°/</w:t>
      </w:r>
      <w:r w:rsidRPr="00662BAF">
        <w:rPr>
          <w:rFonts w:ascii="宋体" w:hAnsi="宋体" w:cs="宋体" w:hint="eastAsia"/>
        </w:rPr>
        <w:t>∠</w:t>
      </w:r>
      <w:r w:rsidRPr="00662BAF">
        <w:t>270~280°</w:t>
      </w:r>
      <w:r w:rsidRPr="00662BAF">
        <w:rPr>
          <w:rFonts w:hint="eastAsia"/>
        </w:rPr>
        <w:t>，且裂隙不甚发育，少见节理，未见断层和褶曲。</w:t>
      </w:r>
    </w:p>
    <w:p w:rsidR="0021776B" w:rsidRPr="00662BAF" w:rsidRDefault="0021776B" w:rsidP="00B729D0">
      <w:pPr>
        <w:ind w:firstLine="480"/>
      </w:pPr>
      <w:r w:rsidRPr="00662BAF">
        <w:rPr>
          <w:rFonts w:hint="eastAsia"/>
        </w:rPr>
        <w:t>钻孔深度范围内，揭露主要地层为新近素填土层（</w:t>
      </w:r>
      <w:r w:rsidRPr="00662BAF">
        <w:object w:dxaOrig="400" w:dyaOrig="380">
          <v:shape id="_x0000_i1096" type="#_x0000_t75" style="width:19.85pt;height:19.85pt" o:ole="">
            <v:imagedata r:id="rId234" o:title=""/>
          </v:shape>
          <o:OLEObject Type="Embed" ProgID="Equation.3" ShapeID="_x0000_i1096" DrawAspect="Content" ObjectID="_1532507472" r:id="rId235"/>
        </w:object>
      </w:r>
      <w:r w:rsidRPr="00662BAF">
        <w:rPr>
          <w:rFonts w:hint="eastAsia"/>
        </w:rPr>
        <w:t>）、第四系冲积层（</w:t>
      </w:r>
      <w:r w:rsidRPr="00662BAF">
        <w:object w:dxaOrig="360" w:dyaOrig="360">
          <v:shape id="_x0000_i1097" type="#_x0000_t75" style="width:19.85pt;height:19.85pt" o:ole="">
            <v:imagedata r:id="rId236" o:title=""/>
          </v:shape>
          <o:OLEObject Type="Embed" ProgID="Equation.3" ShapeID="_x0000_i1097" DrawAspect="Content" ObjectID="_1532507473" r:id="rId237"/>
        </w:object>
      </w:r>
      <w:r w:rsidRPr="00662BAF">
        <w:rPr>
          <w:rFonts w:hint="eastAsia"/>
        </w:rPr>
        <w:t>）、第四系残积层（</w:t>
      </w:r>
      <w:r w:rsidRPr="00662BAF">
        <w:object w:dxaOrig="360" w:dyaOrig="360">
          <v:shape id="_x0000_i1098" type="#_x0000_t75" style="width:19.85pt;height:19.85pt" o:ole="">
            <v:imagedata r:id="rId238" o:title=""/>
          </v:shape>
          <o:OLEObject Type="Embed" ProgID="Equation.3" ShapeID="_x0000_i1098" DrawAspect="Content" ObjectID="_1532507474" r:id="rId239"/>
        </w:object>
      </w:r>
      <w:r w:rsidRPr="00662BAF">
        <w:rPr>
          <w:rFonts w:hint="eastAsia"/>
        </w:rPr>
        <w:t>）及基岩白垩系泥质粉砂岩（</w:t>
      </w:r>
      <w:r w:rsidRPr="00662BAF">
        <w:t>K</w:t>
      </w:r>
      <w:r w:rsidRPr="00662BAF">
        <w:rPr>
          <w:vertAlign w:val="subscript"/>
        </w:rPr>
        <w:t>2</w:t>
      </w:r>
      <w:r w:rsidRPr="00662BAF">
        <w:rPr>
          <w:rFonts w:hint="eastAsia"/>
        </w:rPr>
        <w:t>）。各土（岩）层岩土工程条件分述如下。</w:t>
      </w:r>
    </w:p>
    <w:p w:rsidR="0021776B" w:rsidRPr="00662BAF" w:rsidRDefault="0021776B" w:rsidP="002617E3">
      <w:pPr>
        <w:ind w:firstLine="482"/>
        <w:rPr>
          <w:b/>
        </w:rPr>
      </w:pPr>
      <w:r w:rsidRPr="00662BAF">
        <w:rPr>
          <w:rFonts w:ascii="宋体" w:hAnsi="宋体" w:cs="宋体" w:hint="eastAsia"/>
          <w:b/>
        </w:rPr>
        <w:t>①</w:t>
      </w:r>
      <w:r w:rsidRPr="00662BAF">
        <w:rPr>
          <w:rFonts w:hint="eastAsia"/>
          <w:b/>
        </w:rPr>
        <w:t>素填土层（</w:t>
      </w:r>
      <w:r w:rsidRPr="00662BAF">
        <w:rPr>
          <w:b/>
        </w:rPr>
        <w:object w:dxaOrig="400" w:dyaOrig="380">
          <v:shape id="_x0000_i1099" type="#_x0000_t75" style="width:19.85pt;height:19.85pt" o:ole="">
            <v:imagedata r:id="rId234" o:title=""/>
          </v:shape>
          <o:OLEObject Type="Embed" ProgID="Equation.3" ShapeID="_x0000_i1099" DrawAspect="Content" ObjectID="_1532507475" r:id="rId240"/>
        </w:object>
      </w:r>
      <w:r w:rsidRPr="00662BAF">
        <w:rPr>
          <w:rFonts w:hint="eastAsia"/>
          <w:b/>
        </w:rPr>
        <w:t>）</w:t>
      </w:r>
    </w:p>
    <w:p w:rsidR="0021776B" w:rsidRPr="00662BAF" w:rsidRDefault="0021776B" w:rsidP="00B729D0">
      <w:pPr>
        <w:ind w:firstLine="480"/>
      </w:pPr>
      <w:r w:rsidRPr="00662BAF">
        <w:rPr>
          <w:rFonts w:hint="eastAsia"/>
        </w:rPr>
        <w:t>褐红色，干，松散状。为新近原地大机械作业借方填土，母岩为白垩系红层全</w:t>
      </w:r>
      <w:r w:rsidRPr="00662BAF">
        <w:t>~</w:t>
      </w:r>
      <w:r w:rsidRPr="00662BAF">
        <w:rPr>
          <w:rFonts w:hint="eastAsia"/>
        </w:rPr>
        <w:t>强风化岩</w:t>
      </w:r>
      <w:r w:rsidRPr="00662BAF">
        <w:t>/</w:t>
      </w:r>
      <w:r w:rsidRPr="00662BAF">
        <w:rPr>
          <w:rFonts w:hint="eastAsia"/>
        </w:rPr>
        <w:t>土层，局部或含中风化块石，块石粒径一般</w:t>
      </w:r>
      <w:r w:rsidRPr="00662BAF">
        <w:t>30~60cm</w:t>
      </w:r>
      <w:r w:rsidRPr="00662BAF">
        <w:rPr>
          <w:rFonts w:hint="eastAsia"/>
        </w:rPr>
        <w:t>，大者近</w:t>
      </w:r>
      <w:r w:rsidRPr="00662BAF">
        <w:t>1.00m</w:t>
      </w:r>
      <w:r w:rsidRPr="00662BAF">
        <w:rPr>
          <w:rFonts w:hint="eastAsia"/>
        </w:rPr>
        <w:t>。地表层剪切波速</w:t>
      </w:r>
      <w:r w:rsidRPr="00662BAF">
        <w:t>155m/s</w:t>
      </w:r>
      <w:r w:rsidRPr="00662BAF">
        <w:rPr>
          <w:rFonts w:hint="eastAsia"/>
        </w:rPr>
        <w:t>，表明填土层中块体状岩石含量较多。</w:t>
      </w:r>
    </w:p>
    <w:p w:rsidR="0021776B" w:rsidRPr="00662BAF" w:rsidRDefault="0021776B" w:rsidP="00B729D0">
      <w:pPr>
        <w:ind w:firstLine="480"/>
      </w:pPr>
      <w:r w:rsidRPr="00662BAF">
        <w:rPr>
          <w:rFonts w:hint="eastAsia"/>
        </w:rPr>
        <w:t>本层表层块石，遇温差尤是遇水后，迅速膨胀崩解离析。标准贯入试验</w:t>
      </w:r>
      <w:r w:rsidRPr="00662BAF">
        <w:t>133</w:t>
      </w:r>
      <w:r w:rsidRPr="00662BAF">
        <w:rPr>
          <w:rFonts w:hint="eastAsia"/>
        </w:rPr>
        <w:t>次（表</w:t>
      </w:r>
      <w:r w:rsidRPr="00662BAF">
        <w:t>2</w:t>
      </w:r>
      <w:r w:rsidRPr="00662BAF">
        <w:rPr>
          <w:rFonts w:hint="eastAsia"/>
        </w:rPr>
        <w:t>），</w:t>
      </w:r>
      <w:r w:rsidRPr="00662BAF">
        <w:t>N=8~18</w:t>
      </w:r>
      <w:r w:rsidRPr="00662BAF">
        <w:rPr>
          <w:rFonts w:hint="eastAsia"/>
        </w:rPr>
        <w:t>击，</w:t>
      </w:r>
      <w:r w:rsidRPr="00662BAF">
        <w:object w:dxaOrig="260" w:dyaOrig="340">
          <v:shape id="_x0000_i1100" type="#_x0000_t75" style="width:12.4pt;height:16.15pt" o:ole="">
            <v:imagedata r:id="rId241" o:title=""/>
          </v:shape>
          <o:OLEObject Type="Embed" ProgID="Equation.3" ShapeID="_x0000_i1100" DrawAspect="Content" ObjectID="_1532507476" r:id="rId242"/>
        </w:object>
      </w:r>
      <w:r w:rsidRPr="00662BAF">
        <w:t>=12.3</w:t>
      </w:r>
      <w:r w:rsidRPr="00662BAF">
        <w:rPr>
          <w:rFonts w:hint="eastAsia"/>
        </w:rPr>
        <w:t>击，本层主要见于场区南部，厚度</w:t>
      </w:r>
      <w:r w:rsidRPr="00662BAF">
        <w:t>0.30~5.20m</w:t>
      </w:r>
      <w:r w:rsidRPr="00662BAF">
        <w:rPr>
          <w:rFonts w:hint="eastAsia"/>
        </w:rPr>
        <w:t>（详附表</w:t>
      </w:r>
      <w:r w:rsidRPr="00662BAF">
        <w:t>5</w:t>
      </w:r>
      <w:r w:rsidRPr="00662BAF">
        <w:rPr>
          <w:rFonts w:hint="eastAsia"/>
        </w:rPr>
        <w:t>：钻孔成果汇总表）。顶板即现地表。</w:t>
      </w:r>
    </w:p>
    <w:p w:rsidR="0021776B" w:rsidRPr="00662BAF" w:rsidRDefault="0021776B" w:rsidP="00B729D0">
      <w:pPr>
        <w:ind w:firstLine="480"/>
      </w:pPr>
      <w:r w:rsidRPr="00662BAF">
        <w:rPr>
          <w:rFonts w:hint="eastAsia"/>
        </w:rPr>
        <w:t>综合标贯、土工试验及地区经验，推荐本层土承载力特征值</w:t>
      </w:r>
      <w:r w:rsidRPr="00662BAF">
        <w:t>f</w:t>
      </w:r>
      <w:r w:rsidRPr="00662BAF">
        <w:rPr>
          <w:vertAlign w:val="subscript"/>
        </w:rPr>
        <w:t>ak</w:t>
      </w:r>
      <w:r w:rsidRPr="00662BAF">
        <w:t>=80kPa</w:t>
      </w:r>
      <w:r w:rsidRPr="00662BAF">
        <w:rPr>
          <w:rFonts w:hint="eastAsia"/>
        </w:rPr>
        <w:t>。</w:t>
      </w:r>
    </w:p>
    <w:p w:rsidR="0021776B" w:rsidRPr="00662BAF" w:rsidRDefault="0021776B" w:rsidP="002617E3">
      <w:pPr>
        <w:ind w:firstLine="482"/>
        <w:rPr>
          <w:b/>
        </w:rPr>
      </w:pPr>
      <w:r w:rsidRPr="00662BAF">
        <w:rPr>
          <w:rFonts w:ascii="宋体" w:hAnsi="宋体" w:cs="宋体" w:hint="eastAsia"/>
          <w:b/>
        </w:rPr>
        <w:t>②</w:t>
      </w:r>
      <w:r w:rsidRPr="00662BAF">
        <w:rPr>
          <w:rFonts w:hint="eastAsia"/>
          <w:b/>
        </w:rPr>
        <w:t>粉质粘土（</w:t>
      </w:r>
      <w:r w:rsidRPr="00662BAF">
        <w:rPr>
          <w:b/>
        </w:rPr>
        <w:object w:dxaOrig="360" w:dyaOrig="360">
          <v:shape id="_x0000_i1101" type="#_x0000_t75" style="width:19.85pt;height:19.85pt" o:ole="">
            <v:imagedata r:id="rId236" o:title=""/>
          </v:shape>
          <o:OLEObject Type="Embed" ProgID="Equation.3" ShapeID="_x0000_i1101" DrawAspect="Content" ObjectID="_1532507477" r:id="rId243"/>
        </w:object>
      </w:r>
      <w:r w:rsidRPr="00662BAF">
        <w:rPr>
          <w:rFonts w:hint="eastAsia"/>
          <w:b/>
        </w:rPr>
        <w:t>）</w:t>
      </w:r>
    </w:p>
    <w:p w:rsidR="0021776B" w:rsidRPr="00662BAF" w:rsidRDefault="0021776B" w:rsidP="00B729D0">
      <w:pPr>
        <w:ind w:firstLine="480"/>
      </w:pPr>
      <w:r w:rsidRPr="00662BAF">
        <w:rPr>
          <w:rFonts w:hint="eastAsia"/>
        </w:rPr>
        <w:t>土灰色、土黄色，饱和，可塑状。层中取得</w:t>
      </w:r>
      <w:r w:rsidRPr="00662BAF">
        <w:t>12</w:t>
      </w:r>
      <w:r w:rsidRPr="00662BAF">
        <w:rPr>
          <w:rFonts w:hint="eastAsia"/>
        </w:rPr>
        <w:t>组土样，主要物理力学性质指标：天然含水量</w:t>
      </w:r>
      <w:r w:rsidRPr="00662BAF">
        <w:t>ω=31.6%</w:t>
      </w:r>
      <w:r w:rsidRPr="00662BAF">
        <w:rPr>
          <w:rFonts w:hint="eastAsia"/>
        </w:rPr>
        <w:t>（平均值，下同，详表</w:t>
      </w:r>
      <w:r w:rsidRPr="00662BAF">
        <w:t>3</w:t>
      </w:r>
      <w:r w:rsidRPr="00662BAF">
        <w:rPr>
          <w:rFonts w:hint="eastAsia"/>
        </w:rPr>
        <w:t>和附表</w:t>
      </w:r>
      <w:r w:rsidRPr="00662BAF">
        <w:t>12</w:t>
      </w:r>
      <w:r w:rsidRPr="00662BAF">
        <w:rPr>
          <w:rFonts w:hint="eastAsia"/>
        </w:rPr>
        <w:t>），孔隙比</w:t>
      </w:r>
      <w:r w:rsidRPr="00662BAF">
        <w:t>e=0.917</w:t>
      </w:r>
      <w:r w:rsidRPr="00662BAF">
        <w:rPr>
          <w:rFonts w:hint="eastAsia"/>
        </w:rPr>
        <w:t>，压缩系数</w:t>
      </w:r>
      <w:r w:rsidRPr="00662BAF">
        <w:t>a</w:t>
      </w:r>
      <w:r w:rsidRPr="00662BAF">
        <w:rPr>
          <w:vertAlign w:val="subscript"/>
        </w:rPr>
        <w:t>1-2</w:t>
      </w:r>
      <w:r w:rsidRPr="00662BAF">
        <w:t>=0.474MPa</w:t>
      </w:r>
      <w:r w:rsidRPr="00662BAF">
        <w:rPr>
          <w:vertAlign w:val="superscript"/>
        </w:rPr>
        <w:t>-1</w:t>
      </w:r>
      <w:r w:rsidRPr="00662BAF">
        <w:rPr>
          <w:rFonts w:hint="eastAsia"/>
        </w:rPr>
        <w:t>，压缩模量</w:t>
      </w:r>
      <w:r w:rsidRPr="00662BAF">
        <w:t>Es=4.19MPa</w:t>
      </w:r>
      <w:r w:rsidRPr="00662BAF">
        <w:rPr>
          <w:rFonts w:hint="eastAsia"/>
        </w:rPr>
        <w:t>，直接快剪粘聚力</w:t>
      </w:r>
      <w:r w:rsidRPr="00662BAF">
        <w:t>c=27.2kPa</w:t>
      </w:r>
      <w:r w:rsidRPr="00662BAF">
        <w:rPr>
          <w:rFonts w:hint="eastAsia"/>
        </w:rPr>
        <w:t>，内摩擦角</w:t>
      </w:r>
      <w:r w:rsidRPr="00662BAF">
        <w:t>φ=16.0°</w:t>
      </w:r>
      <w:r w:rsidRPr="00662BAF">
        <w:rPr>
          <w:rFonts w:hint="eastAsia"/>
        </w:rPr>
        <w:t>。标准贯入试验</w:t>
      </w:r>
      <w:r w:rsidRPr="00662BAF">
        <w:t>11</w:t>
      </w:r>
      <w:r w:rsidRPr="00662BAF">
        <w:rPr>
          <w:rFonts w:hint="eastAsia"/>
        </w:rPr>
        <w:t>次，</w:t>
      </w:r>
      <w:r w:rsidRPr="00662BAF">
        <w:t>N=8~12</w:t>
      </w:r>
      <w:r w:rsidRPr="00662BAF">
        <w:rPr>
          <w:rFonts w:hint="eastAsia"/>
        </w:rPr>
        <w:t>击，</w:t>
      </w:r>
      <w:r w:rsidRPr="00662BAF">
        <w:object w:dxaOrig="260" w:dyaOrig="340">
          <v:shape id="_x0000_i1102" type="#_x0000_t75" style="width:12.4pt;height:16.15pt" o:ole="">
            <v:imagedata r:id="rId241" o:title=""/>
          </v:shape>
          <o:OLEObject Type="Embed" ProgID="Equation.3" ShapeID="_x0000_i1102" DrawAspect="Content" ObjectID="_1532507478" r:id="rId244"/>
        </w:object>
      </w:r>
      <w:r w:rsidRPr="00662BAF">
        <w:t>=9.2</w:t>
      </w:r>
      <w:r w:rsidRPr="00662BAF">
        <w:rPr>
          <w:rFonts w:hint="eastAsia"/>
        </w:rPr>
        <w:t>击，局部顶部</w:t>
      </w:r>
      <w:r w:rsidRPr="00662BAF">
        <w:t>0.30~0.50m</w:t>
      </w:r>
      <w:r w:rsidRPr="00662BAF">
        <w:rPr>
          <w:rFonts w:hint="eastAsia"/>
        </w:rPr>
        <w:t>为耕植土层，局部或含植根（树根）或富含泥炭土。该层主要见于场区南部，厚度</w:t>
      </w:r>
      <w:r w:rsidRPr="00662BAF">
        <w:t>2.60~9.70m</w:t>
      </w:r>
      <w:r w:rsidRPr="00662BAF">
        <w:rPr>
          <w:rFonts w:hint="eastAsia"/>
        </w:rPr>
        <w:t>，顶板埋深</w:t>
      </w:r>
      <w:r w:rsidRPr="00662BAF">
        <w:t>0.30~5.20m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③</w:t>
      </w:r>
      <w:r w:rsidRPr="00662BAF">
        <w:rPr>
          <w:b/>
          <w:vertAlign w:val="subscript"/>
        </w:rPr>
        <w:t>1</w:t>
      </w:r>
      <w:r w:rsidRPr="00662BAF">
        <w:rPr>
          <w:rFonts w:hint="eastAsia"/>
          <w:b/>
        </w:rPr>
        <w:t>淤泥质土（</w:t>
      </w:r>
      <w:r w:rsidRPr="00662BAF">
        <w:rPr>
          <w:b/>
        </w:rPr>
        <w:object w:dxaOrig="360" w:dyaOrig="360">
          <v:shape id="_x0000_i1103" type="#_x0000_t75" style="width:19.85pt;height:19.85pt" o:ole="">
            <v:imagedata r:id="rId236" o:title=""/>
          </v:shape>
          <o:OLEObject Type="Embed" ProgID="Equation.3" ShapeID="_x0000_i1103" DrawAspect="Content" ObjectID="_1532507479" r:id="rId245"/>
        </w:object>
      </w:r>
      <w:r w:rsidRPr="00662BAF">
        <w:rPr>
          <w:rFonts w:hint="eastAsia"/>
          <w:b/>
        </w:rPr>
        <w:t>）</w:t>
      </w:r>
    </w:p>
    <w:p w:rsidR="0021776B" w:rsidRPr="00662BAF" w:rsidRDefault="0021776B" w:rsidP="00B729D0">
      <w:pPr>
        <w:ind w:firstLine="480"/>
      </w:pPr>
      <w:r w:rsidRPr="00662BAF">
        <w:rPr>
          <w:rFonts w:hint="eastAsia"/>
        </w:rPr>
        <w:t>土灰色、灰黑色，饱和。软塑</w:t>
      </w:r>
      <w:r w:rsidRPr="00662BAF">
        <w:t>~</w:t>
      </w:r>
      <w:r w:rsidRPr="00662BAF">
        <w:rPr>
          <w:rFonts w:hint="eastAsia"/>
        </w:rPr>
        <w:t>流塑状。层中取得</w:t>
      </w:r>
      <w:r w:rsidRPr="00662BAF">
        <w:t>8</w:t>
      </w:r>
      <w:r w:rsidRPr="00662BAF">
        <w:rPr>
          <w:rFonts w:hint="eastAsia"/>
        </w:rPr>
        <w:t>组淤泥质土土样，主要物理力学性质指标：天然含水量</w:t>
      </w:r>
      <w:r w:rsidRPr="00662BAF">
        <w:t>ω=42.2%</w:t>
      </w:r>
      <w:r w:rsidRPr="00662BAF">
        <w:rPr>
          <w:rFonts w:hint="eastAsia"/>
        </w:rPr>
        <w:t>，孔隙比</w:t>
      </w:r>
      <w:r w:rsidRPr="00662BAF">
        <w:t>e=1.155</w:t>
      </w:r>
      <w:r w:rsidRPr="00662BAF">
        <w:rPr>
          <w:rFonts w:hint="eastAsia"/>
        </w:rPr>
        <w:t>，压缩系数</w:t>
      </w:r>
      <w:r w:rsidRPr="00662BAF">
        <w:t>a</w:t>
      </w:r>
      <w:r w:rsidRPr="00662BAF">
        <w:rPr>
          <w:vertAlign w:val="subscript"/>
        </w:rPr>
        <w:t>1-2</w:t>
      </w:r>
      <w:r w:rsidRPr="00662BAF">
        <w:t>=0.836MPa</w:t>
      </w:r>
      <w:r w:rsidRPr="00662BAF">
        <w:rPr>
          <w:vertAlign w:val="superscript"/>
        </w:rPr>
        <w:t>-1</w:t>
      </w:r>
      <w:r w:rsidRPr="00662BAF">
        <w:rPr>
          <w:rFonts w:hint="eastAsia"/>
        </w:rPr>
        <w:t>，压缩模量</w:t>
      </w:r>
      <w:r w:rsidRPr="00662BAF">
        <w:t>Es=2.73MPa</w:t>
      </w:r>
      <w:r w:rsidRPr="00662BAF">
        <w:rPr>
          <w:rFonts w:hint="eastAsia"/>
        </w:rPr>
        <w:t>，直接快剪粘聚力</w:t>
      </w:r>
      <w:r w:rsidRPr="00662BAF">
        <w:t>c=7.6kPa</w:t>
      </w:r>
      <w:r w:rsidRPr="00662BAF">
        <w:rPr>
          <w:rFonts w:hint="eastAsia"/>
        </w:rPr>
        <w:t>，内摩擦角</w:t>
      </w:r>
      <w:r w:rsidRPr="00662BAF">
        <w:t>φ=4.1°</w:t>
      </w:r>
      <w:r w:rsidRPr="00662BAF">
        <w:rPr>
          <w:rFonts w:hint="eastAsia"/>
        </w:rPr>
        <w:t>。标准贯入试验</w:t>
      </w:r>
      <w:r w:rsidRPr="00662BAF">
        <w:t>16</w:t>
      </w:r>
      <w:r w:rsidRPr="00662BAF">
        <w:rPr>
          <w:rFonts w:hint="eastAsia"/>
        </w:rPr>
        <w:t>次，</w:t>
      </w:r>
      <w:r w:rsidRPr="00662BAF">
        <w:t>N=4~6</w:t>
      </w:r>
      <w:r w:rsidRPr="00662BAF">
        <w:rPr>
          <w:rFonts w:hint="eastAsia"/>
        </w:rPr>
        <w:t>击，</w:t>
      </w:r>
      <w:r w:rsidRPr="00662BAF">
        <w:object w:dxaOrig="260" w:dyaOrig="340">
          <v:shape id="_x0000_i1104" type="#_x0000_t75" style="width:12.4pt;height:16.15pt" o:ole="">
            <v:imagedata r:id="rId241" o:title=""/>
          </v:shape>
          <o:OLEObject Type="Embed" ProgID="Equation.3" ShapeID="_x0000_i1104" DrawAspect="Content" ObjectID="_1532507480" r:id="rId246"/>
        </w:object>
      </w:r>
      <w:r w:rsidRPr="00662BAF">
        <w:t>=5.1</w:t>
      </w:r>
      <w:r w:rsidRPr="00662BAF">
        <w:rPr>
          <w:rFonts w:hint="eastAsia"/>
        </w:rPr>
        <w:t>击。厚度</w:t>
      </w:r>
      <w:r w:rsidRPr="00662BAF">
        <w:t>0.23~5.10m</w:t>
      </w:r>
      <w:r w:rsidRPr="00662BAF">
        <w:rPr>
          <w:rFonts w:hint="eastAsia"/>
        </w:rPr>
        <w:t>，顶板埋深</w:t>
      </w:r>
      <w:r w:rsidRPr="00662BAF">
        <w:t>0.80~2.30m</w:t>
      </w:r>
      <w:r w:rsidRPr="00662BAF">
        <w:rPr>
          <w:rFonts w:hint="eastAsia"/>
        </w:rPr>
        <w:t>。</w:t>
      </w:r>
    </w:p>
    <w:p w:rsidR="0021776B" w:rsidRPr="00662BAF" w:rsidRDefault="0021776B" w:rsidP="00B729D0">
      <w:pPr>
        <w:ind w:firstLine="480"/>
      </w:pPr>
      <w:r w:rsidRPr="00662BAF">
        <w:rPr>
          <w:rFonts w:hint="eastAsia"/>
        </w:rPr>
        <w:lastRenderedPageBreak/>
        <w:t>本层仅局部分布，淤泥粘土仅限于场区北部东北端与场区南部的西南角。</w:t>
      </w:r>
    </w:p>
    <w:p w:rsidR="0021776B" w:rsidRPr="00662BAF" w:rsidRDefault="0021776B" w:rsidP="002617E3">
      <w:pPr>
        <w:ind w:firstLine="482"/>
        <w:rPr>
          <w:b/>
        </w:rPr>
      </w:pPr>
      <w:r w:rsidRPr="00662BAF">
        <w:rPr>
          <w:rFonts w:ascii="宋体" w:hAnsi="宋体" w:cs="宋体" w:hint="eastAsia"/>
          <w:b/>
        </w:rPr>
        <w:t>③</w:t>
      </w:r>
      <w:r w:rsidRPr="00662BAF">
        <w:rPr>
          <w:b/>
          <w:vertAlign w:val="subscript"/>
        </w:rPr>
        <w:t>2</w:t>
      </w:r>
      <w:r w:rsidRPr="00662BAF">
        <w:rPr>
          <w:rFonts w:hint="eastAsia"/>
          <w:b/>
        </w:rPr>
        <w:t>粘土（</w:t>
      </w:r>
      <w:r w:rsidRPr="00662BAF">
        <w:rPr>
          <w:b/>
        </w:rPr>
        <w:object w:dxaOrig="360" w:dyaOrig="360">
          <v:shape id="_x0000_i1105" type="#_x0000_t75" style="width:19.85pt;height:19.85pt" o:ole="">
            <v:imagedata r:id="rId236" o:title=""/>
          </v:shape>
          <o:OLEObject Type="Embed" ProgID="Equation.3" ShapeID="_x0000_i1105" DrawAspect="Content" ObjectID="_1532507481" r:id="rId247"/>
        </w:object>
      </w:r>
      <w:r w:rsidRPr="00662BAF">
        <w:rPr>
          <w:rFonts w:hint="eastAsia"/>
          <w:b/>
        </w:rPr>
        <w:t>）</w:t>
      </w:r>
    </w:p>
    <w:p w:rsidR="0021776B" w:rsidRPr="00662BAF" w:rsidRDefault="0021776B" w:rsidP="00B729D0">
      <w:pPr>
        <w:ind w:firstLine="480"/>
      </w:pPr>
      <w:r w:rsidRPr="00662BAF">
        <w:rPr>
          <w:rFonts w:hint="eastAsia"/>
        </w:rPr>
        <w:t>土灰色，饱和。软塑</w:t>
      </w:r>
      <w:r w:rsidRPr="00662BAF">
        <w:t>~</w:t>
      </w:r>
      <w:r w:rsidRPr="00662BAF">
        <w:rPr>
          <w:rFonts w:hint="eastAsia"/>
        </w:rPr>
        <w:t>可塑状。层中取得</w:t>
      </w:r>
      <w:r w:rsidRPr="00662BAF">
        <w:t>6</w:t>
      </w:r>
      <w:r w:rsidRPr="00662BAF">
        <w:rPr>
          <w:rFonts w:hint="eastAsia"/>
        </w:rPr>
        <w:t>组粘土土样，主要物理力学性质指标：天然含水量</w:t>
      </w:r>
      <w:r w:rsidRPr="00662BAF">
        <w:t>ω=31.9%</w:t>
      </w:r>
      <w:r w:rsidRPr="00662BAF">
        <w:rPr>
          <w:rFonts w:hint="eastAsia"/>
        </w:rPr>
        <w:t>，孔隙比</w:t>
      </w:r>
      <w:r w:rsidRPr="00662BAF">
        <w:t>e=0.912</w:t>
      </w:r>
      <w:r w:rsidRPr="00662BAF">
        <w:rPr>
          <w:rFonts w:hint="eastAsia"/>
        </w:rPr>
        <w:t>，压缩系数</w:t>
      </w:r>
      <w:r w:rsidRPr="00662BAF">
        <w:t>a</w:t>
      </w:r>
      <w:r w:rsidRPr="00662BAF">
        <w:rPr>
          <w:vertAlign w:val="subscript"/>
        </w:rPr>
        <w:t>1-2</w:t>
      </w:r>
      <w:r w:rsidRPr="00662BAF">
        <w:t>=0.350MPa</w:t>
      </w:r>
      <w:r w:rsidRPr="00662BAF">
        <w:rPr>
          <w:vertAlign w:val="superscript"/>
        </w:rPr>
        <w:t>-1</w:t>
      </w:r>
      <w:r w:rsidRPr="00662BAF">
        <w:rPr>
          <w:rFonts w:hint="eastAsia"/>
        </w:rPr>
        <w:t>，压缩模量</w:t>
      </w:r>
      <w:r w:rsidRPr="00662BAF">
        <w:t>Es=4.07MPa</w:t>
      </w:r>
      <w:r w:rsidRPr="00662BAF">
        <w:rPr>
          <w:rFonts w:hint="eastAsia"/>
        </w:rPr>
        <w:t>，直接快剪粘聚力</w:t>
      </w:r>
      <w:r w:rsidRPr="00662BAF">
        <w:t>c=18.3kPa</w:t>
      </w:r>
      <w:r w:rsidRPr="00662BAF">
        <w:rPr>
          <w:rFonts w:hint="eastAsia"/>
        </w:rPr>
        <w:t>，内摩擦角</w:t>
      </w:r>
      <w:r w:rsidRPr="00662BAF">
        <w:t>φ=15.2°</w:t>
      </w:r>
      <w:r w:rsidRPr="00662BAF">
        <w:rPr>
          <w:rFonts w:hint="eastAsia"/>
        </w:rPr>
        <w:t>。标准贯入试验</w:t>
      </w:r>
      <w:r w:rsidRPr="00662BAF">
        <w:t>9</w:t>
      </w:r>
      <w:r w:rsidRPr="00662BAF">
        <w:rPr>
          <w:rFonts w:hint="eastAsia"/>
        </w:rPr>
        <w:t>次，</w:t>
      </w:r>
      <w:r w:rsidRPr="00662BAF">
        <w:t>N=6~10</w:t>
      </w:r>
      <w:r w:rsidRPr="00662BAF">
        <w:rPr>
          <w:rFonts w:hint="eastAsia"/>
        </w:rPr>
        <w:t>击，</w:t>
      </w:r>
      <w:r w:rsidRPr="00662BAF">
        <w:object w:dxaOrig="260" w:dyaOrig="340">
          <v:shape id="_x0000_i1106" type="#_x0000_t75" style="width:12.4pt;height:16.15pt" o:ole="">
            <v:imagedata r:id="rId241" o:title=""/>
          </v:shape>
          <o:OLEObject Type="Embed" ProgID="Equation.3" ShapeID="_x0000_i1106" DrawAspect="Content" ObjectID="_1532507482" r:id="rId248"/>
        </w:object>
      </w:r>
      <w:r w:rsidRPr="00662BAF">
        <w:t>=8.5</w:t>
      </w:r>
      <w:r w:rsidRPr="00662BAF">
        <w:rPr>
          <w:rFonts w:hint="eastAsia"/>
        </w:rPr>
        <w:t>击。厚度</w:t>
      </w:r>
      <w:r w:rsidRPr="00662BAF">
        <w:t>0.50~5.00m</w:t>
      </w:r>
      <w:r w:rsidRPr="00662BAF">
        <w:rPr>
          <w:rFonts w:hint="eastAsia"/>
        </w:rPr>
        <w:t>，顶板埋深</w:t>
      </w:r>
      <w:r w:rsidRPr="00662BAF">
        <w:t>2.80~8.30m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④</w:t>
      </w:r>
      <w:r w:rsidRPr="00662BAF">
        <w:rPr>
          <w:rFonts w:hint="eastAsia"/>
          <w:b/>
        </w:rPr>
        <w:t>粉质粘土（</w:t>
      </w:r>
      <w:r w:rsidRPr="00662BAF">
        <w:rPr>
          <w:b/>
        </w:rPr>
        <w:object w:dxaOrig="360" w:dyaOrig="360">
          <v:shape id="_x0000_i1107" type="#_x0000_t75" style="width:19.85pt;height:19.85pt" o:ole="">
            <v:imagedata r:id="rId236" o:title=""/>
          </v:shape>
          <o:OLEObject Type="Embed" ProgID="Equation.3" ShapeID="_x0000_i1107" DrawAspect="Content" ObjectID="_1532507483" r:id="rId249"/>
        </w:object>
      </w:r>
      <w:r w:rsidRPr="00662BAF">
        <w:rPr>
          <w:rFonts w:hint="eastAsia"/>
          <w:b/>
        </w:rPr>
        <w:t>）</w:t>
      </w:r>
    </w:p>
    <w:p w:rsidR="0021776B" w:rsidRPr="00662BAF" w:rsidRDefault="0021776B" w:rsidP="00B729D0">
      <w:pPr>
        <w:ind w:firstLine="480"/>
      </w:pPr>
      <w:r w:rsidRPr="00662BAF">
        <w:rPr>
          <w:rFonts w:hint="eastAsia"/>
        </w:rPr>
        <w:t>土灰色、土黄色，饱和，可塑，局部硬塑状。层中取得</w:t>
      </w:r>
      <w:r w:rsidRPr="00662BAF">
        <w:t>9</w:t>
      </w:r>
      <w:r w:rsidRPr="00662BAF">
        <w:rPr>
          <w:rFonts w:hint="eastAsia"/>
        </w:rPr>
        <w:t>组土样，主要物理力学性质指标：天然含水量</w:t>
      </w:r>
      <w:r w:rsidRPr="00662BAF">
        <w:t>ω=27.3%</w:t>
      </w:r>
      <w:r w:rsidRPr="00662BAF">
        <w:rPr>
          <w:rFonts w:hint="eastAsia"/>
        </w:rPr>
        <w:t>，孔隙比</w:t>
      </w:r>
      <w:r w:rsidRPr="00662BAF">
        <w:t>e=0.779</w:t>
      </w:r>
      <w:r w:rsidRPr="00662BAF">
        <w:rPr>
          <w:rFonts w:hint="eastAsia"/>
        </w:rPr>
        <w:t>，压缩系数</w:t>
      </w:r>
      <w:r w:rsidRPr="00662BAF">
        <w:t>a</w:t>
      </w:r>
      <w:r w:rsidRPr="00662BAF">
        <w:rPr>
          <w:vertAlign w:val="subscript"/>
        </w:rPr>
        <w:t>1-2</w:t>
      </w:r>
      <w:r w:rsidRPr="00662BAF">
        <w:t>=0.408MPa</w:t>
      </w:r>
      <w:r w:rsidRPr="00662BAF">
        <w:rPr>
          <w:vertAlign w:val="superscript"/>
        </w:rPr>
        <w:t>-1</w:t>
      </w:r>
      <w:r w:rsidRPr="00662BAF">
        <w:rPr>
          <w:rFonts w:hint="eastAsia"/>
        </w:rPr>
        <w:t>，压缩模量</w:t>
      </w:r>
      <w:r w:rsidRPr="00662BAF">
        <w:t>Es=4.80MPa</w:t>
      </w:r>
      <w:r w:rsidRPr="00662BAF">
        <w:rPr>
          <w:rFonts w:hint="eastAsia"/>
        </w:rPr>
        <w:t>，直接快剪粘聚力</w:t>
      </w:r>
      <w:r w:rsidRPr="00662BAF">
        <w:t>c=25.6kPa</w:t>
      </w:r>
      <w:r w:rsidRPr="00662BAF">
        <w:rPr>
          <w:rFonts w:hint="eastAsia"/>
        </w:rPr>
        <w:t>，内摩擦角</w:t>
      </w:r>
      <w:r w:rsidRPr="00662BAF">
        <w:t>φ=17.7°</w:t>
      </w:r>
      <w:r w:rsidRPr="00662BAF">
        <w:rPr>
          <w:rFonts w:hint="eastAsia"/>
        </w:rPr>
        <w:t>。标准贯入试验</w:t>
      </w:r>
      <w:r w:rsidRPr="00662BAF">
        <w:t>22</w:t>
      </w:r>
      <w:r w:rsidRPr="00662BAF">
        <w:rPr>
          <w:rFonts w:hint="eastAsia"/>
        </w:rPr>
        <w:t>次，</w:t>
      </w:r>
      <w:r w:rsidRPr="00662BAF">
        <w:t>N=8~18</w:t>
      </w:r>
      <w:r w:rsidRPr="00662BAF">
        <w:rPr>
          <w:rFonts w:hint="eastAsia"/>
        </w:rPr>
        <w:t>击，</w:t>
      </w:r>
      <w:r w:rsidRPr="00662BAF">
        <w:object w:dxaOrig="260" w:dyaOrig="340">
          <v:shape id="_x0000_i1108" type="#_x0000_t75" style="width:12.4pt;height:16.15pt" o:ole="">
            <v:imagedata r:id="rId241" o:title=""/>
          </v:shape>
          <o:OLEObject Type="Embed" ProgID="Equation.3" ShapeID="_x0000_i1108" DrawAspect="Content" ObjectID="_1532507484" r:id="rId250"/>
        </w:object>
      </w:r>
      <w:r w:rsidRPr="00662BAF">
        <w:t>=12.6</w:t>
      </w:r>
      <w:r w:rsidRPr="00662BAF">
        <w:rPr>
          <w:rFonts w:hint="eastAsia"/>
        </w:rPr>
        <w:t>击，该层主要见于场区南部的中下部，厚度</w:t>
      </w:r>
      <w:r w:rsidRPr="00662BAF">
        <w:t>0.70~7.20m</w:t>
      </w:r>
      <w:r w:rsidRPr="00662BAF">
        <w:rPr>
          <w:rFonts w:hint="eastAsia"/>
        </w:rPr>
        <w:t>，顶板埋深</w:t>
      </w:r>
      <w:r w:rsidRPr="00662BAF">
        <w:t>2.20~9.70m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⑤</w:t>
      </w:r>
      <w:r w:rsidRPr="00662BAF">
        <w:rPr>
          <w:b/>
          <w:vertAlign w:val="subscript"/>
        </w:rPr>
        <w:t>1</w:t>
      </w:r>
      <w:r w:rsidRPr="00662BAF">
        <w:rPr>
          <w:rFonts w:hint="eastAsia"/>
          <w:b/>
        </w:rPr>
        <w:t>粉土（</w:t>
      </w:r>
      <w:r w:rsidRPr="00662BAF">
        <w:rPr>
          <w:b/>
        </w:rPr>
        <w:object w:dxaOrig="360" w:dyaOrig="360">
          <v:shape id="_x0000_i1109" type="#_x0000_t75" style="width:19.85pt;height:19.85pt" o:ole="">
            <v:imagedata r:id="rId236" o:title=""/>
          </v:shape>
          <o:OLEObject Type="Embed" ProgID="Equation.3" ShapeID="_x0000_i1109" DrawAspect="Content" ObjectID="_1532507485" r:id="rId251"/>
        </w:object>
      </w:r>
      <w:r w:rsidRPr="00662BAF">
        <w:rPr>
          <w:rFonts w:hint="eastAsia"/>
          <w:b/>
        </w:rPr>
        <w:t>）</w:t>
      </w:r>
    </w:p>
    <w:p w:rsidR="0021776B" w:rsidRPr="00662BAF" w:rsidRDefault="0021776B" w:rsidP="00B729D0">
      <w:pPr>
        <w:ind w:firstLine="480"/>
      </w:pPr>
      <w:r w:rsidRPr="00662BAF">
        <w:rPr>
          <w:rFonts w:hint="eastAsia"/>
        </w:rPr>
        <w:t>土灰色、灰白色，饱和，硬可塑</w:t>
      </w:r>
      <w:r w:rsidRPr="00662BAF">
        <w:t>~</w:t>
      </w:r>
      <w:r w:rsidRPr="00662BAF">
        <w:rPr>
          <w:rFonts w:hint="eastAsia"/>
        </w:rPr>
        <w:t>硬塑状。主要由粘粒、砂粒组成，含少量石英颗粒。层中取得</w:t>
      </w:r>
      <w:r w:rsidRPr="00662BAF">
        <w:t>16</w:t>
      </w:r>
      <w:r w:rsidRPr="00662BAF">
        <w:rPr>
          <w:rFonts w:hint="eastAsia"/>
        </w:rPr>
        <w:t>组土样，主要物理力学性质指标：天然含水量</w:t>
      </w:r>
      <w:r w:rsidRPr="00662BAF">
        <w:t>ω=28.6%</w:t>
      </w:r>
      <w:r w:rsidRPr="00662BAF">
        <w:rPr>
          <w:rFonts w:hint="eastAsia"/>
        </w:rPr>
        <w:t>，孔隙比</w:t>
      </w:r>
      <w:r w:rsidRPr="00662BAF">
        <w:t>e=0.825</w:t>
      </w:r>
      <w:r w:rsidRPr="00662BAF">
        <w:rPr>
          <w:rFonts w:hint="eastAsia"/>
        </w:rPr>
        <w:t>，压缩系数</w:t>
      </w:r>
      <w:r w:rsidRPr="00662BAF">
        <w:t>a</w:t>
      </w:r>
      <w:r w:rsidRPr="00662BAF">
        <w:rPr>
          <w:vertAlign w:val="subscript"/>
        </w:rPr>
        <w:t>1-2</w:t>
      </w:r>
      <w:r w:rsidRPr="00662BAF">
        <w:t>=0.387MPa</w:t>
      </w:r>
      <w:r w:rsidRPr="00662BAF">
        <w:rPr>
          <w:vertAlign w:val="superscript"/>
        </w:rPr>
        <w:t>-1</w:t>
      </w:r>
      <w:r w:rsidRPr="00662BAF">
        <w:rPr>
          <w:rFonts w:hint="eastAsia"/>
        </w:rPr>
        <w:t>，压缩模量</w:t>
      </w:r>
      <w:r w:rsidRPr="00662BAF">
        <w:t>Es=5.15MPa</w:t>
      </w:r>
      <w:r w:rsidRPr="00662BAF">
        <w:rPr>
          <w:rFonts w:hint="eastAsia"/>
        </w:rPr>
        <w:t>，直接快剪粘聚力</w:t>
      </w:r>
      <w:r w:rsidRPr="00662BAF">
        <w:t>c=20.1kPa</w:t>
      </w:r>
      <w:r w:rsidRPr="00662BAF">
        <w:rPr>
          <w:rFonts w:hint="eastAsia"/>
        </w:rPr>
        <w:t>，内摩擦角</w:t>
      </w:r>
      <w:r w:rsidRPr="00662BAF">
        <w:t>φ=17.6°</w:t>
      </w:r>
      <w:r w:rsidRPr="00662BAF">
        <w:rPr>
          <w:rFonts w:hint="eastAsia"/>
        </w:rPr>
        <w:t>。标准贯入试验</w:t>
      </w:r>
      <w:r w:rsidRPr="00662BAF">
        <w:t>35</w:t>
      </w:r>
      <w:r w:rsidRPr="00662BAF">
        <w:rPr>
          <w:rFonts w:hint="eastAsia"/>
        </w:rPr>
        <w:t>次，</w:t>
      </w:r>
      <w:r w:rsidRPr="00662BAF">
        <w:t>N=10~21</w:t>
      </w:r>
      <w:r w:rsidRPr="00662BAF">
        <w:rPr>
          <w:rFonts w:hint="eastAsia"/>
        </w:rPr>
        <w:t>击，</w:t>
      </w:r>
      <w:r w:rsidRPr="00662BAF">
        <w:object w:dxaOrig="260" w:dyaOrig="340">
          <v:shape id="_x0000_i1110" type="#_x0000_t75" style="width:12.4pt;height:16.15pt" o:ole="">
            <v:imagedata r:id="rId241" o:title=""/>
          </v:shape>
          <o:OLEObject Type="Embed" ProgID="Equation.3" ShapeID="_x0000_i1110" DrawAspect="Content" ObjectID="_1532507486" r:id="rId252"/>
        </w:object>
      </w:r>
      <w:r w:rsidRPr="00662BAF">
        <w:t>=14.8</w:t>
      </w:r>
      <w:r w:rsidRPr="00662BAF">
        <w:rPr>
          <w:rFonts w:hint="eastAsia"/>
        </w:rPr>
        <w:t>击。厚度</w:t>
      </w:r>
      <w:r w:rsidRPr="00662BAF">
        <w:t>0.40~5.20m</w:t>
      </w:r>
      <w:r w:rsidRPr="00662BAF">
        <w:rPr>
          <w:rFonts w:hint="eastAsia"/>
        </w:rPr>
        <w:t>，顶板埋深</w:t>
      </w:r>
      <w:r w:rsidRPr="00662BAF">
        <w:t>4.00~10.80m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⑤</w:t>
      </w:r>
      <w:r w:rsidRPr="00662BAF">
        <w:rPr>
          <w:b/>
          <w:vertAlign w:val="subscript"/>
        </w:rPr>
        <w:t>2</w:t>
      </w:r>
      <w:r w:rsidRPr="00662BAF">
        <w:rPr>
          <w:rFonts w:hint="eastAsia"/>
          <w:b/>
        </w:rPr>
        <w:t>细中砂（</w:t>
      </w:r>
      <w:r w:rsidRPr="00662BAF">
        <w:rPr>
          <w:b/>
        </w:rPr>
        <w:object w:dxaOrig="360" w:dyaOrig="360">
          <v:shape id="_x0000_i1111" type="#_x0000_t75" style="width:19.85pt;height:19.85pt" o:ole="">
            <v:imagedata r:id="rId236" o:title=""/>
          </v:shape>
          <o:OLEObject Type="Embed" ProgID="Equation.3" ShapeID="_x0000_i1111" DrawAspect="Content" ObjectID="_1532507487" r:id="rId253"/>
        </w:object>
      </w:r>
      <w:r w:rsidRPr="00662BAF">
        <w:rPr>
          <w:rFonts w:hint="eastAsia"/>
          <w:b/>
        </w:rPr>
        <w:t>）</w:t>
      </w:r>
    </w:p>
    <w:p w:rsidR="0021776B" w:rsidRPr="00662BAF" w:rsidRDefault="0021776B" w:rsidP="00B729D0">
      <w:pPr>
        <w:ind w:firstLine="480"/>
      </w:pPr>
      <w:r w:rsidRPr="00662BAF">
        <w:rPr>
          <w:rFonts w:hint="eastAsia"/>
        </w:rPr>
        <w:t>灰黄色、灰白色，饱和，稍密</w:t>
      </w:r>
      <w:r w:rsidRPr="00662BAF">
        <w:t>~</w:t>
      </w:r>
      <w:r w:rsidRPr="00662BAF">
        <w:rPr>
          <w:rFonts w:hint="eastAsia"/>
        </w:rPr>
        <w:t>中密，主要由砂粒、粉粒组成，含少量石英颗粒。标准贯入试验</w:t>
      </w:r>
      <w:r w:rsidRPr="00662BAF">
        <w:t>22</w:t>
      </w:r>
      <w:r w:rsidRPr="00662BAF">
        <w:rPr>
          <w:rFonts w:hint="eastAsia"/>
        </w:rPr>
        <w:t>次，</w:t>
      </w:r>
      <w:r w:rsidRPr="00662BAF">
        <w:t>N=9~23</w:t>
      </w:r>
      <w:r w:rsidRPr="00662BAF">
        <w:rPr>
          <w:rFonts w:hint="eastAsia"/>
        </w:rPr>
        <w:t>击，</w:t>
      </w:r>
      <w:r w:rsidRPr="00662BAF">
        <w:object w:dxaOrig="260" w:dyaOrig="340">
          <v:shape id="_x0000_i1112" type="#_x0000_t75" style="width:12.4pt;height:16.15pt" o:ole="">
            <v:imagedata r:id="rId241" o:title=""/>
          </v:shape>
          <o:OLEObject Type="Embed" ProgID="Equation.3" ShapeID="_x0000_i1112" DrawAspect="Content" ObjectID="_1532507488" r:id="rId254"/>
        </w:object>
      </w:r>
      <w:r w:rsidRPr="00662BAF">
        <w:t>=14.4</w:t>
      </w:r>
      <w:r w:rsidRPr="00662BAF">
        <w:rPr>
          <w:rFonts w:hint="eastAsia"/>
        </w:rPr>
        <w:t>击。厚度</w:t>
      </w:r>
      <w:r w:rsidRPr="00662BAF">
        <w:t>0.45~1.95m</w:t>
      </w:r>
      <w:r w:rsidRPr="00662BAF">
        <w:rPr>
          <w:rFonts w:hint="eastAsia"/>
        </w:rPr>
        <w:t>，顶板埋深</w:t>
      </w:r>
      <w:r w:rsidRPr="00662BAF">
        <w:t>7.30~9.20m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⑥</w:t>
      </w:r>
      <w:r w:rsidRPr="00662BAF">
        <w:rPr>
          <w:rFonts w:hint="eastAsia"/>
          <w:b/>
        </w:rPr>
        <w:t>粉质粘土（</w:t>
      </w:r>
      <w:r w:rsidRPr="00662BAF">
        <w:rPr>
          <w:b/>
        </w:rPr>
        <w:object w:dxaOrig="360" w:dyaOrig="360">
          <v:shape id="_x0000_i1113" type="#_x0000_t75" style="width:19.85pt;height:19.85pt" o:ole="">
            <v:imagedata r:id="rId238" o:title=""/>
          </v:shape>
          <o:OLEObject Type="Embed" ProgID="Equation.3" ShapeID="_x0000_i1113" DrawAspect="Content" ObjectID="_1532507489" r:id="rId255"/>
        </w:object>
      </w:r>
      <w:r w:rsidRPr="00662BAF">
        <w:rPr>
          <w:rFonts w:hint="eastAsia"/>
          <w:b/>
        </w:rPr>
        <w:t>）</w:t>
      </w:r>
    </w:p>
    <w:p w:rsidR="0021776B" w:rsidRPr="00662BAF" w:rsidRDefault="0021776B" w:rsidP="00B729D0">
      <w:pPr>
        <w:ind w:firstLine="480"/>
      </w:pPr>
      <w:r w:rsidRPr="00662BAF">
        <w:rPr>
          <w:rFonts w:hint="eastAsia"/>
        </w:rPr>
        <w:t>本层为残积土层，褐红色，饱和，硬塑状。层中取得</w:t>
      </w:r>
      <w:r w:rsidRPr="00662BAF">
        <w:t>11</w:t>
      </w:r>
      <w:r w:rsidRPr="00662BAF">
        <w:rPr>
          <w:rFonts w:hint="eastAsia"/>
        </w:rPr>
        <w:t>组土样，主要物理力学性质指标：天然含水量</w:t>
      </w:r>
      <w:r w:rsidRPr="00662BAF">
        <w:t>ω=29.9%</w:t>
      </w:r>
      <w:r w:rsidRPr="00662BAF">
        <w:rPr>
          <w:rFonts w:hint="eastAsia"/>
        </w:rPr>
        <w:t>，孔隙比</w:t>
      </w:r>
      <w:r w:rsidRPr="00662BAF">
        <w:t>e=0.864</w:t>
      </w:r>
      <w:r w:rsidRPr="00662BAF">
        <w:rPr>
          <w:rFonts w:hint="eastAsia"/>
        </w:rPr>
        <w:t>，压缩系数</w:t>
      </w:r>
      <w:r w:rsidRPr="00662BAF">
        <w:t>a</w:t>
      </w:r>
      <w:r w:rsidRPr="00662BAF">
        <w:rPr>
          <w:vertAlign w:val="subscript"/>
        </w:rPr>
        <w:t>1-2</w:t>
      </w:r>
      <w:r w:rsidRPr="00662BAF">
        <w:t>=0.453MPa</w:t>
      </w:r>
      <w:r w:rsidRPr="00662BAF">
        <w:rPr>
          <w:vertAlign w:val="superscript"/>
        </w:rPr>
        <w:t>-1</w:t>
      </w:r>
      <w:r w:rsidRPr="00662BAF">
        <w:rPr>
          <w:rFonts w:hint="eastAsia"/>
        </w:rPr>
        <w:t>，压缩模量</w:t>
      </w:r>
      <w:r w:rsidRPr="00662BAF">
        <w:t>Es=4.20MPa</w:t>
      </w:r>
      <w:r w:rsidRPr="00662BAF">
        <w:rPr>
          <w:rFonts w:hint="eastAsia"/>
        </w:rPr>
        <w:t>，直接快剪粘聚力</w:t>
      </w:r>
      <w:r w:rsidRPr="00662BAF">
        <w:t>c=25.0kPa</w:t>
      </w:r>
      <w:r w:rsidRPr="00662BAF">
        <w:rPr>
          <w:rFonts w:hint="eastAsia"/>
        </w:rPr>
        <w:t>，内摩擦角</w:t>
      </w:r>
      <w:r w:rsidRPr="00662BAF">
        <w:t>φ=15.3°</w:t>
      </w:r>
      <w:r w:rsidRPr="00662BAF">
        <w:rPr>
          <w:rFonts w:hint="eastAsia"/>
        </w:rPr>
        <w:t>。标准贯入试验</w:t>
      </w:r>
      <w:r w:rsidRPr="00662BAF">
        <w:t>44</w:t>
      </w:r>
      <w:r w:rsidRPr="00662BAF">
        <w:rPr>
          <w:rFonts w:hint="eastAsia"/>
        </w:rPr>
        <w:t>次，</w:t>
      </w:r>
      <w:r w:rsidRPr="00662BAF">
        <w:lastRenderedPageBreak/>
        <w:t>N=15~29</w:t>
      </w:r>
      <w:r w:rsidRPr="00662BAF">
        <w:rPr>
          <w:rFonts w:hint="eastAsia"/>
        </w:rPr>
        <w:t>击，</w:t>
      </w:r>
      <w:r w:rsidRPr="00662BAF">
        <w:object w:dxaOrig="260" w:dyaOrig="340">
          <v:shape id="_x0000_i1114" type="#_x0000_t75" style="width:12.4pt;height:16.15pt" o:ole="">
            <v:imagedata r:id="rId241" o:title=""/>
          </v:shape>
          <o:OLEObject Type="Embed" ProgID="Equation.3" ShapeID="_x0000_i1114" DrawAspect="Content" ObjectID="_1532507490" r:id="rId256"/>
        </w:object>
      </w:r>
      <w:r w:rsidRPr="00662BAF">
        <w:t>=22.3</w:t>
      </w:r>
      <w:r w:rsidRPr="00662BAF">
        <w:rPr>
          <w:rFonts w:hint="eastAsia"/>
        </w:rPr>
        <w:t>击，该层主要出露于场区南部的中部，厚度</w:t>
      </w:r>
      <w:r w:rsidRPr="00662BAF">
        <w:t>1.00~9.60m</w:t>
      </w:r>
      <w:r w:rsidRPr="00662BAF">
        <w:rPr>
          <w:rFonts w:hint="eastAsia"/>
        </w:rPr>
        <w:t>，顶板埋深</w:t>
      </w:r>
      <w:r w:rsidRPr="00662BAF">
        <w:t>0.00~7.00m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⑦</w:t>
      </w:r>
      <w:r w:rsidRPr="00662BAF">
        <w:rPr>
          <w:rFonts w:hint="eastAsia"/>
          <w:b/>
        </w:rPr>
        <w:t>全风化土层（原岩粉砂岩，</w:t>
      </w:r>
      <w:r w:rsidRPr="00662BAF">
        <w:rPr>
          <w:b/>
        </w:rPr>
        <w:t>K</w:t>
      </w:r>
      <w:r w:rsidRPr="00662BAF">
        <w:rPr>
          <w:b/>
          <w:vertAlign w:val="subscript"/>
        </w:rPr>
        <w:t>2</w:t>
      </w:r>
      <w:r w:rsidRPr="00662BAF">
        <w:rPr>
          <w:rFonts w:hint="eastAsia"/>
          <w:b/>
        </w:rPr>
        <w:t>）</w:t>
      </w:r>
    </w:p>
    <w:p w:rsidR="0021776B" w:rsidRPr="00662BAF" w:rsidRDefault="0021776B" w:rsidP="00B729D0">
      <w:pPr>
        <w:ind w:firstLine="480"/>
      </w:pPr>
      <w:r w:rsidRPr="00662BAF">
        <w:rPr>
          <w:rFonts w:hint="eastAsia"/>
        </w:rPr>
        <w:t>褐红色，饱和，干硬状。为母岩泥质粉砂岩全风化成的粉质粘土层。层中取得</w:t>
      </w:r>
      <w:r w:rsidRPr="00662BAF">
        <w:t>19</w:t>
      </w:r>
      <w:r w:rsidRPr="00662BAF">
        <w:rPr>
          <w:rFonts w:hint="eastAsia"/>
        </w:rPr>
        <w:t>组土样，主要物理力学性质指标：天然含水量</w:t>
      </w:r>
      <w:r w:rsidRPr="00662BAF">
        <w:t>ω=25.2%</w:t>
      </w:r>
      <w:r w:rsidRPr="00662BAF">
        <w:rPr>
          <w:rFonts w:hint="eastAsia"/>
        </w:rPr>
        <w:t>，孔隙比</w:t>
      </w:r>
      <w:r w:rsidRPr="00662BAF">
        <w:t>e=0.755</w:t>
      </w:r>
      <w:r w:rsidRPr="00662BAF">
        <w:rPr>
          <w:rFonts w:hint="eastAsia"/>
        </w:rPr>
        <w:t>，压缩系数</w:t>
      </w:r>
      <w:r w:rsidRPr="00662BAF">
        <w:t>a</w:t>
      </w:r>
      <w:r w:rsidRPr="00662BAF">
        <w:rPr>
          <w:vertAlign w:val="subscript"/>
        </w:rPr>
        <w:t>1-2</w:t>
      </w:r>
      <w:r w:rsidRPr="00662BAF">
        <w:t>=0.453MPa</w:t>
      </w:r>
      <w:r w:rsidRPr="00662BAF">
        <w:rPr>
          <w:vertAlign w:val="superscript"/>
        </w:rPr>
        <w:t>-1</w:t>
      </w:r>
      <w:r w:rsidRPr="00662BAF">
        <w:rPr>
          <w:rFonts w:hint="eastAsia"/>
        </w:rPr>
        <w:t>，压缩模量</w:t>
      </w:r>
      <w:r w:rsidRPr="00662BAF">
        <w:t>Es=4.00MPa</w:t>
      </w:r>
      <w:r w:rsidRPr="00662BAF">
        <w:rPr>
          <w:rFonts w:hint="eastAsia"/>
        </w:rPr>
        <w:t>，直接快剪粘聚力</w:t>
      </w:r>
      <w:r w:rsidRPr="00662BAF">
        <w:t>c=17.4kPa</w:t>
      </w:r>
      <w:r w:rsidRPr="00662BAF">
        <w:rPr>
          <w:rFonts w:hint="eastAsia"/>
        </w:rPr>
        <w:t>，内摩擦角</w:t>
      </w:r>
      <w:r w:rsidRPr="00662BAF">
        <w:t>φ=21.3°</w:t>
      </w:r>
      <w:r w:rsidRPr="00662BAF">
        <w:rPr>
          <w:rFonts w:hint="eastAsia"/>
        </w:rPr>
        <w:t>。标准贯入试验</w:t>
      </w:r>
      <w:r w:rsidRPr="00662BAF">
        <w:t>59</w:t>
      </w:r>
      <w:r w:rsidRPr="00662BAF">
        <w:rPr>
          <w:rFonts w:hint="eastAsia"/>
        </w:rPr>
        <w:t>次，</w:t>
      </w:r>
      <w:r w:rsidRPr="00662BAF">
        <w:t>N=30~55</w:t>
      </w:r>
      <w:r w:rsidRPr="00662BAF">
        <w:rPr>
          <w:rFonts w:hint="eastAsia"/>
        </w:rPr>
        <w:t>击，</w:t>
      </w:r>
      <w:r w:rsidRPr="00662BAF">
        <w:object w:dxaOrig="260" w:dyaOrig="340">
          <v:shape id="_x0000_i1115" type="#_x0000_t75" style="width:12.4pt;height:16.15pt" o:ole="">
            <v:imagedata r:id="rId241" o:title=""/>
          </v:shape>
          <o:OLEObject Type="Embed" ProgID="Equation.3" ShapeID="_x0000_i1115" DrawAspect="Content" ObjectID="_1532507491" r:id="rId257"/>
        </w:object>
      </w:r>
      <w:r w:rsidRPr="00662BAF">
        <w:t>=42.3</w:t>
      </w:r>
      <w:r w:rsidRPr="00662BAF">
        <w:rPr>
          <w:rFonts w:hint="eastAsia"/>
        </w:rPr>
        <w:t>击，该层主要见于场区北部的东北端和场区南部的中下部，厚度</w:t>
      </w:r>
      <w:r w:rsidRPr="00662BAF">
        <w:t>0.20~4.80m</w:t>
      </w:r>
      <w:r w:rsidRPr="00662BAF">
        <w:rPr>
          <w:rFonts w:hint="eastAsia"/>
        </w:rPr>
        <w:t>，场区大部缺失此层。顶板埋深</w:t>
      </w:r>
      <w:r w:rsidRPr="00662BAF">
        <w:t>0.00~11.80m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⑧</w:t>
      </w:r>
      <w:r w:rsidRPr="00662BAF">
        <w:rPr>
          <w:rFonts w:hint="eastAsia"/>
          <w:b/>
        </w:rPr>
        <w:t>强风化岩层（粉砂岩，</w:t>
      </w:r>
      <w:r w:rsidRPr="00662BAF">
        <w:rPr>
          <w:b/>
        </w:rPr>
        <w:t>K</w:t>
      </w:r>
      <w:r w:rsidRPr="00662BAF">
        <w:rPr>
          <w:b/>
          <w:vertAlign w:val="subscript"/>
        </w:rPr>
        <w:t>2</w:t>
      </w:r>
      <w:r w:rsidRPr="00662BAF">
        <w:rPr>
          <w:rFonts w:hint="eastAsia"/>
          <w:b/>
        </w:rPr>
        <w:t>）</w:t>
      </w:r>
    </w:p>
    <w:p w:rsidR="0021776B" w:rsidRPr="00662BAF" w:rsidRDefault="0021776B" w:rsidP="00B729D0">
      <w:pPr>
        <w:ind w:firstLine="480"/>
      </w:pPr>
      <w:r w:rsidRPr="00662BAF">
        <w:rPr>
          <w:rFonts w:hint="eastAsia"/>
        </w:rPr>
        <w:t>褐红色、褐黑色，粉粒结构，厚层状构造（具微层隐层理），泥质胶结。该层具明显风化二元结构，上部风化强烈，岩层成半岩半土状，标准贯入试验</w:t>
      </w:r>
      <w:r w:rsidRPr="00662BAF">
        <w:t>157</w:t>
      </w:r>
      <w:r w:rsidRPr="00662BAF">
        <w:rPr>
          <w:rFonts w:hint="eastAsia"/>
        </w:rPr>
        <w:t>次，</w:t>
      </w:r>
      <w:r w:rsidRPr="00662BAF">
        <w:t>N=48~164</w:t>
      </w:r>
      <w:r w:rsidRPr="00662BAF">
        <w:rPr>
          <w:rFonts w:hint="eastAsia"/>
        </w:rPr>
        <w:t>击，</w:t>
      </w:r>
      <w:r w:rsidRPr="00662BAF">
        <w:object w:dxaOrig="260" w:dyaOrig="340">
          <v:shape id="_x0000_i1116" type="#_x0000_t75" style="width:12.4pt;height:16.15pt" o:ole="">
            <v:imagedata r:id="rId241" o:title=""/>
          </v:shape>
          <o:OLEObject Type="Embed" ProgID="Equation.3" ShapeID="_x0000_i1116" DrawAspect="Content" ObjectID="_1532507492" r:id="rId258"/>
        </w:object>
      </w:r>
      <w:r w:rsidRPr="00662BAF">
        <w:t>=89.3</w:t>
      </w:r>
      <w:r w:rsidRPr="00662BAF">
        <w:rPr>
          <w:rFonts w:hint="eastAsia"/>
        </w:rPr>
        <w:t>击；而中下部保留块体状岩芯，岩芯长度</w:t>
      </w:r>
      <w:r w:rsidRPr="00662BAF">
        <w:t>5~30cm</w:t>
      </w:r>
      <w:r w:rsidRPr="00662BAF">
        <w:rPr>
          <w:rFonts w:hint="eastAsia"/>
        </w:rPr>
        <w:t>不等，岩石强度较低，锤声闷哑，天然单抗强度</w:t>
      </w:r>
      <w:r w:rsidRPr="00662BAF">
        <w:t>Rc≈1.80~6.30MPa</w:t>
      </w:r>
      <w:r w:rsidRPr="00662BAF">
        <w:rPr>
          <w:rFonts w:hint="eastAsia"/>
        </w:rPr>
        <w:t>（表</w:t>
      </w:r>
      <w:r w:rsidRPr="00662BAF">
        <w:t>4</w:t>
      </w:r>
      <w:r w:rsidRPr="00662BAF">
        <w:rPr>
          <w:rFonts w:hint="eastAsia"/>
        </w:rPr>
        <w:t>及详附表</w:t>
      </w:r>
      <w:r w:rsidRPr="00662BAF">
        <w:t>11</w:t>
      </w:r>
      <w:r w:rsidRPr="00662BAF">
        <w:rPr>
          <w:rFonts w:hint="eastAsia"/>
        </w:rPr>
        <w:t>），平均</w:t>
      </w:r>
      <w:r w:rsidRPr="00662BAF">
        <w:object w:dxaOrig="340" w:dyaOrig="340">
          <v:shape id="_x0000_i1117" type="#_x0000_t75" style="width:16.15pt;height:16.15pt" o:ole="">
            <v:imagedata r:id="rId259" o:title=""/>
          </v:shape>
          <o:OLEObject Type="Embed" ProgID="Equation.3" ShapeID="_x0000_i1117" DrawAspect="Content" ObjectID="_1532507493" r:id="rId260"/>
        </w:object>
      </w:r>
      <w:r w:rsidRPr="00662BAF">
        <w:t>=3.66MPa</w:t>
      </w:r>
      <w:r w:rsidRPr="00662BAF">
        <w:rPr>
          <w:rFonts w:hint="eastAsia"/>
        </w:rPr>
        <w:t>。该层几乎见于整个场区（仅</w:t>
      </w:r>
      <w:r w:rsidRPr="00662BAF">
        <w:t>5</w:t>
      </w:r>
      <w:r w:rsidRPr="00662BAF">
        <w:rPr>
          <w:rFonts w:hint="eastAsia"/>
        </w:rPr>
        <w:t>孔缺失），于场区北部与场区南部的上部已直接裸露于地表，厚度</w:t>
      </w:r>
      <w:r w:rsidRPr="00662BAF">
        <w:t>0.70~15.00m</w:t>
      </w:r>
      <w:r w:rsidRPr="00662BAF">
        <w:rPr>
          <w:rFonts w:hint="eastAsia"/>
        </w:rPr>
        <w:t>，顶板埋深</w:t>
      </w:r>
      <w:r w:rsidRPr="00662BAF">
        <w:t>0.00~12.80m</w:t>
      </w:r>
      <w:r w:rsidRPr="00662BAF">
        <w:rPr>
          <w:rFonts w:hint="eastAsia"/>
        </w:rPr>
        <w:t>。</w:t>
      </w:r>
    </w:p>
    <w:p w:rsidR="0021776B" w:rsidRPr="00662BAF" w:rsidRDefault="0021776B" w:rsidP="002617E3">
      <w:pPr>
        <w:ind w:firstLine="482"/>
        <w:rPr>
          <w:b/>
        </w:rPr>
      </w:pPr>
      <w:r w:rsidRPr="00662BAF">
        <w:rPr>
          <w:rFonts w:ascii="宋体" w:hAnsi="宋体" w:cs="宋体" w:hint="eastAsia"/>
          <w:b/>
        </w:rPr>
        <w:t>⑨</w:t>
      </w:r>
      <w:r w:rsidRPr="00662BAF">
        <w:rPr>
          <w:rFonts w:hint="eastAsia"/>
          <w:b/>
        </w:rPr>
        <w:t>中风化岩层（粉砂岩，</w:t>
      </w:r>
      <w:r w:rsidRPr="00662BAF">
        <w:rPr>
          <w:b/>
        </w:rPr>
        <w:t>K</w:t>
      </w:r>
      <w:r w:rsidRPr="00662BAF">
        <w:rPr>
          <w:b/>
          <w:vertAlign w:val="subscript"/>
        </w:rPr>
        <w:t>2</w:t>
      </w:r>
      <w:r w:rsidRPr="00662BAF">
        <w:rPr>
          <w:rFonts w:hint="eastAsia"/>
          <w:b/>
        </w:rPr>
        <w:t>）</w:t>
      </w:r>
    </w:p>
    <w:p w:rsidR="0021776B" w:rsidRPr="00662BAF" w:rsidRDefault="0021776B" w:rsidP="00B729D0">
      <w:pPr>
        <w:ind w:firstLine="480"/>
      </w:pPr>
      <w:r w:rsidRPr="00662BAF">
        <w:rPr>
          <w:rFonts w:hint="eastAsia"/>
        </w:rPr>
        <w:t>褐红色为主，粉粒结构，厚层状构造（具微层隐层理），泥质胶结。岩石强度较高，锤声哑</w:t>
      </w:r>
      <w:r w:rsidRPr="00662BAF">
        <w:t>~</w:t>
      </w:r>
      <w:r w:rsidRPr="00662BAF">
        <w:rPr>
          <w:rFonts w:hint="eastAsia"/>
        </w:rPr>
        <w:t>略清。岩体较完整，岩芯以中长柱状为主，裂隙不甚发育，天然单抗强度</w:t>
      </w:r>
      <w:r w:rsidRPr="00662BAF">
        <w:t>Rc=5.75~12.30MPa</w:t>
      </w:r>
      <w:r w:rsidRPr="00662BAF">
        <w:rPr>
          <w:rFonts w:hint="eastAsia"/>
        </w:rPr>
        <w:t>，平均</w:t>
      </w:r>
      <w:r w:rsidRPr="00662BAF">
        <w:object w:dxaOrig="340" w:dyaOrig="340">
          <v:shape id="_x0000_i1118" type="#_x0000_t75" style="width:16.15pt;height:16.15pt" o:ole="">
            <v:imagedata r:id="rId259" o:title=""/>
          </v:shape>
          <o:OLEObject Type="Embed" ProgID="Equation.3" ShapeID="_x0000_i1118" DrawAspect="Content" ObjectID="_1532507494" r:id="rId261"/>
        </w:object>
      </w:r>
      <w:r w:rsidRPr="00662BAF">
        <w:t>=</w:t>
      </w:r>
      <w:r w:rsidRPr="00662BAF">
        <w:rPr>
          <w:u w:val="single"/>
        </w:rPr>
        <w:t>9.06</w:t>
      </w:r>
      <w:r w:rsidRPr="00662BAF">
        <w:t>MPa</w:t>
      </w:r>
      <w:r w:rsidRPr="00662BAF">
        <w:rPr>
          <w:rFonts w:hint="eastAsia"/>
        </w:rPr>
        <w:t>。该层见于全区，揭露厚度</w:t>
      </w:r>
      <w:r w:rsidRPr="00662BAF">
        <w:t>0.40~12.3m</w:t>
      </w:r>
      <w:r w:rsidRPr="00662BAF">
        <w:rPr>
          <w:rFonts w:hint="eastAsia"/>
        </w:rPr>
        <w:t>，顶板埋深</w:t>
      </w:r>
      <w:r w:rsidRPr="00662BAF">
        <w:t>2.30~16.80m</w:t>
      </w:r>
      <w:r w:rsidRPr="00662BAF">
        <w:rPr>
          <w:rFonts w:hint="eastAsia"/>
        </w:rPr>
        <w:t>。</w:t>
      </w:r>
    </w:p>
    <w:p w:rsidR="0021776B" w:rsidRPr="00662BAF" w:rsidRDefault="0021776B" w:rsidP="00B729D0">
      <w:pPr>
        <w:ind w:firstLine="480"/>
      </w:pPr>
      <w:r w:rsidRPr="00662BAF">
        <w:rPr>
          <w:rFonts w:hint="eastAsia"/>
        </w:rPr>
        <w:t>基岩（指强风化及中</w:t>
      </w:r>
      <w:r w:rsidRPr="00662BAF">
        <w:t>/</w:t>
      </w:r>
      <w:r w:rsidRPr="00662BAF">
        <w:rPr>
          <w:rFonts w:hint="eastAsia"/>
        </w:rPr>
        <w:t>微风化岩石）为泥质胶结泥质粉砂岩，属软岩</w:t>
      </w:r>
      <w:r w:rsidRPr="00662BAF">
        <w:t>~</w:t>
      </w:r>
      <w:r w:rsidRPr="00662BAF">
        <w:rPr>
          <w:rFonts w:hint="eastAsia"/>
        </w:rPr>
        <w:t>较软岩，岩体完整性较好，岩石基本质量等级为</w:t>
      </w:r>
      <w:r w:rsidRPr="00662BAF">
        <w:rPr>
          <w:rFonts w:ascii="宋体" w:hAnsi="宋体" w:cs="宋体" w:hint="eastAsia"/>
        </w:rPr>
        <w:t>Ⅳ</w:t>
      </w:r>
      <w:r w:rsidRPr="00662BAF">
        <w:rPr>
          <w:rFonts w:hint="eastAsia"/>
        </w:rPr>
        <w:t>级。</w:t>
      </w:r>
    </w:p>
    <w:p w:rsidR="0021776B" w:rsidRPr="00662BAF" w:rsidRDefault="0021776B" w:rsidP="00B729D0">
      <w:pPr>
        <w:ind w:firstLine="480"/>
      </w:pPr>
      <w:r w:rsidRPr="00662BAF">
        <w:rPr>
          <w:rFonts w:hint="eastAsia"/>
        </w:rPr>
        <w:t>但基岩岩体中，强中风化层经常交互出现，或者说夹层风化发育，即强（中）风化岩中有中（强）风化岩夹层，夹层厚度一般在</w:t>
      </w:r>
      <w:r w:rsidRPr="00662BAF">
        <w:t>1.00~2.00m</w:t>
      </w:r>
      <w:r w:rsidRPr="00662BAF">
        <w:rPr>
          <w:rFonts w:hint="eastAsia"/>
        </w:rPr>
        <w:t>。</w:t>
      </w:r>
    </w:p>
    <w:p w:rsidR="0021776B" w:rsidRPr="00662BAF" w:rsidRDefault="0021776B" w:rsidP="00B729D0">
      <w:pPr>
        <w:ind w:firstLine="480"/>
      </w:pPr>
      <w:r w:rsidRPr="00662BAF">
        <w:rPr>
          <w:rFonts w:hint="eastAsia"/>
        </w:rPr>
        <w:t>场区特殊性岩土有二，一是地表填土层，二是淤泥质粘性土。前者母岩为泥质粉砂岩，组成矿物有大量水族中途矿物，岩石崩解后遇水有膨胀特性，失水后会迅速干</w:t>
      </w:r>
      <w:r w:rsidRPr="00662BAF">
        <w:rPr>
          <w:rFonts w:hint="eastAsia"/>
        </w:rPr>
        <w:lastRenderedPageBreak/>
        <w:t>缩。填土层并非巨厚土层，其膨胀干缩和沉降量量值均不会太大，工程措施与之适应并可。后者仅是局部地层中小的夹层或透镜体状，在软塑</w:t>
      </w:r>
      <w:r w:rsidRPr="00662BAF">
        <w:t>~</w:t>
      </w:r>
      <w:r w:rsidRPr="00662BAF">
        <w:rPr>
          <w:rFonts w:hint="eastAsia"/>
        </w:rPr>
        <w:t>流塑之间，如非用作地基主要持力层，不会对工程带来大的负面影响。</w:t>
      </w:r>
    </w:p>
    <w:p w:rsidR="0021776B" w:rsidRPr="00662BAF" w:rsidRDefault="0021776B" w:rsidP="00D55D76">
      <w:pPr>
        <w:pStyle w:val="4"/>
      </w:pPr>
      <w:r w:rsidRPr="00662BAF">
        <w:rPr>
          <w:rFonts w:hint="eastAsia"/>
        </w:rPr>
        <w:t>地下水分布概况</w:t>
      </w:r>
    </w:p>
    <w:p w:rsidR="0021776B" w:rsidRPr="00662BAF" w:rsidRDefault="0021776B" w:rsidP="00B729D0">
      <w:pPr>
        <w:ind w:firstLine="480"/>
      </w:pPr>
      <w:r w:rsidRPr="00662BAF">
        <w:rPr>
          <w:rFonts w:hint="eastAsia"/>
        </w:rPr>
        <w:t>根据岩土层分布、岩芯观察及钻孔简易水文地质观测，场区内地下水主要为复盖层孔隙性潜水，赋存于复盖土层中，受大气降水补给和邻近地下径流渗透补给，场地地下水水量及水位变幅主要随季节性降水量的影响而波动；施工结束后，统一测得场区混合水位埋深在</w:t>
      </w:r>
      <w:r w:rsidRPr="00662BAF">
        <w:t>3.30~3.60m</w:t>
      </w:r>
      <w:r w:rsidRPr="00662BAF">
        <w:rPr>
          <w:rFonts w:hint="eastAsia"/>
        </w:rPr>
        <w:t>之间。</w:t>
      </w:r>
    </w:p>
    <w:p w:rsidR="0021776B" w:rsidRPr="00662BAF" w:rsidRDefault="0021776B" w:rsidP="00B729D0">
      <w:pPr>
        <w:ind w:firstLine="480"/>
      </w:pPr>
      <w:r w:rsidRPr="00662BAF">
        <w:rPr>
          <w:rFonts w:hint="eastAsia"/>
        </w:rPr>
        <w:t>据背景水文地质资料，本区每年地下水位变化幅度约</w:t>
      </w:r>
      <w:r w:rsidRPr="00662BAF">
        <w:t>0.30~0.60m</w:t>
      </w:r>
      <w:r w:rsidRPr="00662BAF">
        <w:rPr>
          <w:rFonts w:hint="eastAsia"/>
        </w:rPr>
        <w:t>。</w:t>
      </w:r>
    </w:p>
    <w:p w:rsidR="0021776B" w:rsidRPr="00662BAF" w:rsidRDefault="0021776B" w:rsidP="00D55D76">
      <w:pPr>
        <w:pStyle w:val="4"/>
      </w:pPr>
      <w:bookmarkStart w:id="472" w:name="_Toc338071524"/>
      <w:bookmarkStart w:id="473" w:name="_Toc338071468"/>
      <w:bookmarkStart w:id="474" w:name="_Toc338071396"/>
      <w:bookmarkStart w:id="475" w:name="_Toc338071196"/>
      <w:bookmarkStart w:id="476" w:name="_Toc338071128"/>
      <w:bookmarkStart w:id="477" w:name="_Toc338071001"/>
      <w:r w:rsidRPr="00662BAF">
        <w:rPr>
          <w:rFonts w:hint="eastAsia"/>
        </w:rPr>
        <w:t>水化学特征</w:t>
      </w:r>
      <w:bookmarkEnd w:id="472"/>
      <w:bookmarkEnd w:id="473"/>
      <w:bookmarkEnd w:id="474"/>
      <w:bookmarkEnd w:id="475"/>
      <w:bookmarkEnd w:id="476"/>
      <w:bookmarkEnd w:id="477"/>
    </w:p>
    <w:p w:rsidR="0021776B" w:rsidRPr="00662BAF" w:rsidRDefault="0021776B" w:rsidP="00B729D0">
      <w:pPr>
        <w:ind w:firstLine="480"/>
        <w:rPr>
          <w:kern w:val="0"/>
        </w:rPr>
      </w:pPr>
      <w:r w:rsidRPr="00662BAF">
        <w:rPr>
          <w:rFonts w:hint="eastAsia"/>
        </w:rPr>
        <w:t>评价区内浅层地下水为</w:t>
      </w:r>
      <w:r w:rsidRPr="00662BAF">
        <w:rPr>
          <w:rFonts w:hint="eastAsia"/>
          <w:kern w:val="0"/>
        </w:rPr>
        <w:t>重碳酸钙型水（小于</w:t>
      </w:r>
      <w:r w:rsidRPr="00662BAF">
        <w:rPr>
          <w:kern w:val="0"/>
        </w:rPr>
        <w:t>0.2</w:t>
      </w:r>
      <w:r w:rsidRPr="00662BAF">
        <w:rPr>
          <w:rFonts w:hint="eastAsia"/>
          <w:kern w:val="0"/>
        </w:rPr>
        <w:t>），</w:t>
      </w:r>
      <w:r w:rsidRPr="00662BAF">
        <w:rPr>
          <w:rFonts w:hint="eastAsia"/>
        </w:rPr>
        <w:t>矿化度小于</w:t>
      </w:r>
      <w:r w:rsidRPr="00662BAF">
        <w:t>1</w:t>
      </w:r>
      <w:r w:rsidRPr="00662BAF">
        <w:rPr>
          <w:rFonts w:hint="eastAsia"/>
        </w:rPr>
        <w:t>。</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评价区地下水环境质量现状</w:t>
      </w:r>
    </w:p>
    <w:p w:rsidR="0021776B" w:rsidRPr="00662BAF" w:rsidRDefault="0021776B" w:rsidP="00B729D0">
      <w:pPr>
        <w:ind w:firstLine="480"/>
        <w:rPr>
          <w:szCs w:val="24"/>
        </w:rPr>
      </w:pPr>
      <w:r w:rsidRPr="00662BAF">
        <w:rPr>
          <w:rFonts w:hint="eastAsia"/>
          <w:szCs w:val="24"/>
        </w:rPr>
        <w:t>根据本次评价进行的地下水环境质量现状监测结果，各监测因子监测结果均符合《地下水质量标准》（</w:t>
      </w:r>
      <w:r w:rsidRPr="00662BAF">
        <w:rPr>
          <w:szCs w:val="24"/>
        </w:rPr>
        <w:t xml:space="preserve">GB/T14848-93) </w:t>
      </w:r>
      <w:r w:rsidRPr="00662BAF">
        <w:rPr>
          <w:rFonts w:ascii="宋体" w:hAnsi="宋体" w:cs="宋体" w:hint="eastAsia"/>
          <w:szCs w:val="24"/>
        </w:rPr>
        <w:t>Ⅲ</w:t>
      </w:r>
      <w:r w:rsidRPr="00662BAF">
        <w:rPr>
          <w:rFonts w:hint="eastAsia"/>
          <w:szCs w:val="24"/>
        </w:rPr>
        <w:t>类标准要求，表明评价区域地下水环境质量较好。</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运营期地下水环境影响预测及分析</w:t>
      </w:r>
    </w:p>
    <w:p w:rsidR="0021776B" w:rsidRPr="00662BAF" w:rsidRDefault="0021776B" w:rsidP="00D55D76">
      <w:pPr>
        <w:pStyle w:val="4"/>
      </w:pPr>
      <w:r w:rsidRPr="00662BAF">
        <w:rPr>
          <w:rFonts w:hint="eastAsia"/>
        </w:rPr>
        <w:t>地下水污染预测情景设定及源强</w:t>
      </w:r>
    </w:p>
    <w:p w:rsidR="0021776B" w:rsidRPr="00662BAF" w:rsidRDefault="0021776B" w:rsidP="00B729D0">
      <w:pPr>
        <w:ind w:firstLine="480"/>
        <w:jc w:val="left"/>
      </w:pPr>
      <w:r w:rsidRPr="00662BAF">
        <w:rPr>
          <w:rFonts w:hint="eastAsia"/>
        </w:rPr>
        <w:t>（</w:t>
      </w:r>
      <w:r w:rsidRPr="00662BAF">
        <w:t>1</w:t>
      </w:r>
      <w:r w:rsidRPr="00662BAF">
        <w:rPr>
          <w:rFonts w:hint="eastAsia"/>
        </w:rPr>
        <w:t>）正常工况</w:t>
      </w:r>
    </w:p>
    <w:p w:rsidR="0021776B" w:rsidRPr="00662BAF" w:rsidRDefault="0021776B" w:rsidP="00B729D0">
      <w:pPr>
        <w:ind w:firstLine="480"/>
      </w:pPr>
      <w:r w:rsidRPr="00662BAF">
        <w:rPr>
          <w:rFonts w:hint="eastAsia"/>
        </w:rPr>
        <w:t>按照工程的整体设计和规划，本项目排水实行清污分流制，生产废水、设备地面冲洗废水、化验检测排水废水、初期雨水统一收集后经过厂区污水处理站处理后排入园区污水管网；纯水制备浓盐水和循环冷却水作为清下水直接排入雨水管网；办公生活污水经三级化粪池处理，含油废水经三级隔油隔渣池处理后通过市政管网排入兴宁市叶塘污水处理厂进一步处理。正常工况下，项目产生的废污水均可得到有效处置。本项目装置区、罐区、污水处理设施均采用钢筋混凝土进行表面硬化并做防渗处理，原料、物料及污水输送管线经过防腐防渗处理，因此，正常工况下一般不会有液体物料暴露而发生渗漏至地下水的情景发生，项目不会对场地周边及下游地下水环境造成影响。</w:t>
      </w:r>
    </w:p>
    <w:p w:rsidR="0021776B" w:rsidRPr="00662BAF" w:rsidRDefault="0021776B" w:rsidP="00B729D0">
      <w:pPr>
        <w:ind w:firstLine="480"/>
        <w:jc w:val="left"/>
      </w:pPr>
      <w:r w:rsidRPr="00662BAF">
        <w:rPr>
          <w:rFonts w:hint="eastAsia"/>
        </w:rPr>
        <w:t>（</w:t>
      </w:r>
      <w:r w:rsidRPr="00662BAF">
        <w:t>2</w:t>
      </w:r>
      <w:r w:rsidRPr="00662BAF">
        <w:rPr>
          <w:rFonts w:hint="eastAsia"/>
        </w:rPr>
        <w:t>）非正常工况</w:t>
      </w:r>
    </w:p>
    <w:p w:rsidR="0021776B" w:rsidRPr="00662BAF" w:rsidRDefault="0021776B" w:rsidP="00B729D0">
      <w:pPr>
        <w:ind w:firstLine="480"/>
        <w:jc w:val="left"/>
      </w:pPr>
      <w:r w:rsidRPr="00662BAF">
        <w:rPr>
          <w:rFonts w:hint="eastAsia"/>
        </w:rPr>
        <w:lastRenderedPageBreak/>
        <w:t>本项目非正常工况主要为污水处理设施的各类池体、污水管道等破损发生渗漏或泄漏，管线因腐蚀或其它原因出现漏洞等情景，导则液体物料暴露而发生渗漏至地下水，而造成地下水的污染。</w:t>
      </w:r>
    </w:p>
    <w:p w:rsidR="0021776B" w:rsidRPr="00662BAF" w:rsidRDefault="0021776B" w:rsidP="00B729D0">
      <w:pPr>
        <w:ind w:firstLine="480"/>
        <w:jc w:val="left"/>
      </w:pPr>
      <w:r w:rsidRPr="00662BAF">
        <w:t>1</w:t>
      </w:r>
      <w:r w:rsidRPr="00662BAF">
        <w:rPr>
          <w:rFonts w:hint="eastAsia"/>
        </w:rPr>
        <w:t>）泄漏点的设定</w:t>
      </w:r>
    </w:p>
    <w:p w:rsidR="0021776B" w:rsidRPr="00662BAF" w:rsidRDefault="0021776B" w:rsidP="00B729D0">
      <w:pPr>
        <w:ind w:firstLine="480"/>
        <w:jc w:val="left"/>
      </w:pPr>
      <w:r w:rsidRPr="00662BAF">
        <w:rPr>
          <w:rFonts w:hint="eastAsia"/>
        </w:rPr>
        <w:t>根据化工企业的实际情况分析，如果是装置区或罐区等可视场所发生硬化面破损，即使有物料或污水等泄漏，建设单位必须及时采取措施，不可能任由物料或污水漫流渗漏、任其渗入地下水。因此，只有在污水处理设施、污水池等这些半地下非可视部位发生小面积渗漏时，才可能有少量物料通过漏点，逐步渗入土壤并可能进入地下水。</w:t>
      </w:r>
    </w:p>
    <w:p w:rsidR="0021776B" w:rsidRPr="00662BAF" w:rsidRDefault="0021776B" w:rsidP="00B729D0">
      <w:pPr>
        <w:ind w:firstLine="480"/>
        <w:jc w:val="left"/>
      </w:pPr>
      <w:r w:rsidRPr="00662BAF">
        <w:rPr>
          <w:rFonts w:hint="eastAsia"/>
        </w:rPr>
        <w:t>综合考虑拟建项目物料及废水的特性、装置设施的装备情况以及场地所在区域地下水由西北向东南方向径流的水文地质条件，本次非正常工况泄漏点设定为：厂区东侧中部的污水处理站调节池池底泄漏。</w:t>
      </w:r>
    </w:p>
    <w:p w:rsidR="0021776B" w:rsidRPr="00662BAF" w:rsidRDefault="0021776B" w:rsidP="00D55D76">
      <w:pPr>
        <w:pStyle w:val="4"/>
      </w:pPr>
      <w:r w:rsidRPr="00662BAF">
        <w:rPr>
          <w:rFonts w:hint="eastAsia"/>
        </w:rPr>
        <w:t>污染物运移预测模型概述及参数设定</w:t>
      </w:r>
    </w:p>
    <w:p w:rsidR="0021776B" w:rsidRPr="00662BAF" w:rsidRDefault="0021776B" w:rsidP="00B729D0">
      <w:pPr>
        <w:ind w:firstLine="480"/>
      </w:pPr>
      <w:r w:rsidRPr="00662BAF">
        <w:rPr>
          <w:rFonts w:hint="eastAsia"/>
        </w:rPr>
        <w:t>一、预测方法</w:t>
      </w:r>
    </w:p>
    <w:p w:rsidR="0021776B" w:rsidRPr="00662BAF" w:rsidRDefault="0021776B" w:rsidP="00B729D0">
      <w:pPr>
        <w:ind w:firstLine="480"/>
      </w:pPr>
      <w:r w:rsidRPr="00662BAF">
        <w:rPr>
          <w:rFonts w:hint="eastAsia"/>
        </w:rPr>
        <w:t>（</w:t>
      </w:r>
      <w:r w:rsidRPr="00662BAF">
        <w:t>1</w:t>
      </w:r>
      <w:r w:rsidRPr="00662BAF">
        <w:rPr>
          <w:rFonts w:hint="eastAsia"/>
        </w:rPr>
        <w:t>）模型概化</w:t>
      </w:r>
    </w:p>
    <w:p w:rsidR="0021776B" w:rsidRPr="00662BAF" w:rsidRDefault="0021776B" w:rsidP="00B729D0">
      <w:pPr>
        <w:ind w:firstLine="480"/>
      </w:pPr>
      <w:r w:rsidRPr="00662BAF">
        <w:rPr>
          <w:rFonts w:hint="eastAsia"/>
        </w:rPr>
        <w:t>根据调查，厂址所在区域地下水以基岩风化孔隙裂隙水为主，地下水主要赋存于强风化上白垩系灯塔群泥质粉砂岩和第四系残积层粉质粘土中。含水层空间分布比较稳定，地下水主要接受大气降水补给，周边未有大规模开采地下水的现象，径流方向由西北向东南，水力坡度较为稳定，所在区域水文地质条件相对简单，故选用用解析法对地下水环境影响进行预测。</w:t>
      </w:r>
    </w:p>
    <w:p w:rsidR="0021776B" w:rsidRPr="00662BAF" w:rsidRDefault="0021776B" w:rsidP="00B729D0">
      <w:pPr>
        <w:ind w:firstLine="480"/>
      </w:pPr>
      <w:r w:rsidRPr="00662BAF">
        <w:rPr>
          <w:rFonts w:hint="eastAsia"/>
          <w:szCs w:val="24"/>
        </w:rPr>
        <w:t>本次以较易被污染的风化孔隙裂隙含水层为模拟目的含水层，采用解析法完成地下水流场变化及污染物溶质运移模拟预测，评价项目建设对评价区域浅层地下水水质的影响。</w:t>
      </w:r>
      <w:r w:rsidRPr="00662BAF">
        <w:rPr>
          <w:rFonts w:hint="eastAsia"/>
        </w:rPr>
        <w:t>采用地下水动力学模式预测污染物在含水层中的扩散，并作以下条件假定：</w:t>
      </w:r>
    </w:p>
    <w:p w:rsidR="0021776B" w:rsidRPr="00662BAF" w:rsidRDefault="0021776B" w:rsidP="00B729D0">
      <w:pPr>
        <w:ind w:firstLine="480"/>
      </w:pPr>
      <w:r w:rsidRPr="00662BAF">
        <w:rPr>
          <w:rFonts w:hAnsi="宋体" w:hint="eastAsia"/>
        </w:rPr>
        <w:t>①</w:t>
      </w:r>
      <w:r w:rsidRPr="00662BAF">
        <w:rPr>
          <w:rFonts w:hint="eastAsia"/>
        </w:rPr>
        <w:t>污染物进入地下水对渗流场没有明显的影响；</w:t>
      </w:r>
    </w:p>
    <w:p w:rsidR="0021776B" w:rsidRPr="00662BAF" w:rsidRDefault="0021776B" w:rsidP="00B729D0">
      <w:pPr>
        <w:ind w:firstLine="480"/>
      </w:pPr>
      <w:r w:rsidRPr="00662BAF">
        <w:rPr>
          <w:rFonts w:hAnsi="宋体" w:hint="eastAsia"/>
        </w:rPr>
        <w:t>②</w:t>
      </w:r>
      <w:r w:rsidRPr="00662BAF">
        <w:rPr>
          <w:rFonts w:hint="eastAsia"/>
        </w:rPr>
        <w:t>预测区内地下水的运动是稳定流；</w:t>
      </w:r>
    </w:p>
    <w:p w:rsidR="0021776B" w:rsidRPr="00662BAF" w:rsidRDefault="0021776B" w:rsidP="00B729D0">
      <w:pPr>
        <w:ind w:firstLine="480"/>
      </w:pPr>
      <w:r w:rsidRPr="00662BAF">
        <w:rPr>
          <w:rFonts w:hAnsi="宋体" w:hint="eastAsia"/>
        </w:rPr>
        <w:t>③</w:t>
      </w:r>
      <w:r w:rsidRPr="00662BAF">
        <w:rPr>
          <w:rFonts w:hint="eastAsia"/>
        </w:rPr>
        <w:t>污染物在地下水中的运移按“活塞推挤”方式进行；</w:t>
      </w:r>
    </w:p>
    <w:p w:rsidR="0021776B" w:rsidRPr="00662BAF" w:rsidRDefault="00D36F4A" w:rsidP="00B729D0">
      <w:pPr>
        <w:ind w:firstLine="480"/>
      </w:pPr>
      <w:fldSimple w:instr=" = 4 \* GB3 ">
        <w:r w:rsidR="0021776B" w:rsidRPr="00662BAF">
          <w:rPr>
            <w:rFonts w:hint="eastAsia"/>
            <w:noProof/>
          </w:rPr>
          <w:t>④</w:t>
        </w:r>
      </w:fldSimple>
      <w:r w:rsidR="0021776B" w:rsidRPr="00662BAF">
        <w:rPr>
          <w:rFonts w:hint="eastAsia"/>
        </w:rPr>
        <w:t>测区内含水层的基本参数（如渗透系数、厚度、有效孔隙度等）不变。</w:t>
      </w:r>
    </w:p>
    <w:p w:rsidR="0021776B" w:rsidRPr="00662BAF" w:rsidRDefault="0021776B" w:rsidP="00B729D0">
      <w:pPr>
        <w:autoSpaceDE w:val="0"/>
        <w:autoSpaceDN w:val="0"/>
        <w:ind w:firstLine="480"/>
        <w:rPr>
          <w:szCs w:val="24"/>
        </w:rPr>
      </w:pPr>
      <w:r w:rsidRPr="00662BAF">
        <w:rPr>
          <w:rFonts w:hint="eastAsia"/>
          <w:szCs w:val="24"/>
        </w:rPr>
        <w:t>（</w:t>
      </w:r>
      <w:r w:rsidRPr="00662BAF">
        <w:rPr>
          <w:szCs w:val="24"/>
        </w:rPr>
        <w:t>2</w:t>
      </w:r>
      <w:r w:rsidRPr="00662BAF">
        <w:rPr>
          <w:rFonts w:hint="eastAsia"/>
          <w:szCs w:val="24"/>
        </w:rPr>
        <w:t>）数学模型</w:t>
      </w:r>
    </w:p>
    <w:p w:rsidR="0021776B" w:rsidRPr="00662BAF" w:rsidRDefault="0021776B" w:rsidP="00B729D0">
      <w:pPr>
        <w:autoSpaceDE w:val="0"/>
        <w:autoSpaceDN w:val="0"/>
        <w:ind w:firstLine="480"/>
        <w:rPr>
          <w:szCs w:val="24"/>
        </w:rPr>
      </w:pPr>
      <w:r w:rsidRPr="00662BAF">
        <w:rPr>
          <w:rFonts w:hint="eastAsia"/>
          <w:szCs w:val="24"/>
        </w:rPr>
        <w:t>评价区的地下水流向整体为自北向南方向呈一维流动，地下水位动态较为稳定，</w:t>
      </w:r>
      <w:r w:rsidRPr="00662BAF">
        <w:rPr>
          <w:rFonts w:hint="eastAsia"/>
          <w:szCs w:val="24"/>
        </w:rPr>
        <w:lastRenderedPageBreak/>
        <w:t>此次模拟计算主要考虑污染物泄漏点在监测频率</w:t>
      </w:r>
      <w:r w:rsidRPr="00662BAF">
        <w:rPr>
          <w:szCs w:val="24"/>
        </w:rPr>
        <w:t>100</w:t>
      </w:r>
      <w:r w:rsidRPr="00662BAF">
        <w:rPr>
          <w:rFonts w:hint="eastAsia"/>
          <w:szCs w:val="24"/>
        </w:rPr>
        <w:t>天内泄露的污染物对地下水环境的影响，因此污染物在浅层含水层的运移可以概化为瞬时注入示踪剂</w:t>
      </w:r>
      <w:r w:rsidRPr="00662BAF">
        <w:rPr>
          <w:szCs w:val="24"/>
        </w:rPr>
        <w:t>—</w:t>
      </w:r>
      <w:r w:rsidRPr="00662BAF">
        <w:rPr>
          <w:rFonts w:hint="eastAsia"/>
          <w:szCs w:val="24"/>
        </w:rPr>
        <w:t>平面瞬时点源的一维稳定流二维水动力弥散问题，预测模式可采用导则推荐的一维稳定流二维水动力弥散</w:t>
      </w:r>
      <w:r w:rsidRPr="00662BAF">
        <w:rPr>
          <w:szCs w:val="24"/>
        </w:rPr>
        <w:t>—</w:t>
      </w:r>
      <w:r w:rsidRPr="00662BAF">
        <w:rPr>
          <w:rFonts w:hint="eastAsia"/>
          <w:szCs w:val="24"/>
        </w:rPr>
        <w:t>平面瞬时点源公式，公式如下：</w:t>
      </w:r>
    </w:p>
    <w:p w:rsidR="0021776B" w:rsidRPr="00662BAF" w:rsidRDefault="0021776B" w:rsidP="00B729D0">
      <w:pPr>
        <w:ind w:firstLine="480"/>
        <w:rPr>
          <w:szCs w:val="24"/>
        </w:rPr>
      </w:pPr>
      <w:r w:rsidRPr="00662BAF">
        <w:rPr>
          <w:position w:val="-34"/>
        </w:rPr>
        <w:object w:dxaOrig="3585" w:dyaOrig="855">
          <v:shape id="Picture 112" o:spid="_x0000_i1119" type="#_x0000_t75" style="width:178.75pt;height:42.2pt;mso-position-horizontal-relative:page;mso-position-vertical-relative:page" o:ole="">
            <v:imagedata r:id="rId262" o:title=""/>
          </v:shape>
          <o:OLEObject Type="Embed" ProgID="Equation.DSMT4" ShapeID="Picture 112" DrawAspect="Content" ObjectID="_1532507495" r:id="rId263"/>
        </w:object>
      </w:r>
    </w:p>
    <w:p w:rsidR="0021776B" w:rsidRPr="00662BAF" w:rsidRDefault="0021776B" w:rsidP="00B729D0">
      <w:pPr>
        <w:ind w:firstLine="480"/>
        <w:jc w:val="left"/>
      </w:pPr>
      <w:r w:rsidRPr="00662BAF">
        <w:rPr>
          <w:rFonts w:hint="eastAsia"/>
        </w:rPr>
        <w:t>式中：</w:t>
      </w:r>
      <w:r w:rsidRPr="00662BAF">
        <w:t xml:space="preserve"> x</w:t>
      </w:r>
      <w:r w:rsidRPr="00662BAF">
        <w:rPr>
          <w:rFonts w:hint="eastAsia"/>
        </w:rPr>
        <w:t>，</w:t>
      </w:r>
      <w:r w:rsidRPr="00662BAF">
        <w:t>y—</w:t>
      </w:r>
      <w:r w:rsidRPr="00662BAF">
        <w:rPr>
          <w:rFonts w:hint="eastAsia"/>
        </w:rPr>
        <w:t>计算点处的位置坐标；</w:t>
      </w:r>
    </w:p>
    <w:p w:rsidR="0021776B" w:rsidRPr="00662BAF" w:rsidRDefault="0021776B" w:rsidP="00B729D0">
      <w:pPr>
        <w:ind w:firstLine="480"/>
        <w:jc w:val="left"/>
      </w:pPr>
      <w:r w:rsidRPr="00662BAF">
        <w:t>t—</w:t>
      </w:r>
      <w:r w:rsidRPr="00662BAF">
        <w:rPr>
          <w:rFonts w:hint="eastAsia"/>
        </w:rPr>
        <w:t>时间，</w:t>
      </w:r>
      <w:r w:rsidRPr="00662BAF">
        <w:t>d</w:t>
      </w:r>
      <w:r w:rsidRPr="00662BAF">
        <w:rPr>
          <w:rFonts w:hint="eastAsia"/>
        </w:rPr>
        <w:t>；</w:t>
      </w:r>
    </w:p>
    <w:p w:rsidR="0021776B" w:rsidRPr="00662BAF" w:rsidRDefault="0021776B" w:rsidP="00B729D0">
      <w:pPr>
        <w:ind w:firstLine="480"/>
        <w:jc w:val="left"/>
      </w:pPr>
      <w:r w:rsidRPr="00662BAF">
        <w:t xml:space="preserve">C(x,y,t)—t </w:t>
      </w:r>
      <w:r w:rsidRPr="00662BAF">
        <w:rPr>
          <w:rFonts w:hint="eastAsia"/>
        </w:rPr>
        <w:t>时刻点</w:t>
      </w:r>
      <w:r w:rsidRPr="00662BAF">
        <w:t>x</w:t>
      </w:r>
      <w:r w:rsidRPr="00662BAF">
        <w:rPr>
          <w:rFonts w:hint="eastAsia"/>
        </w:rPr>
        <w:t>，</w:t>
      </w:r>
      <w:r w:rsidRPr="00662BAF">
        <w:t xml:space="preserve">y </w:t>
      </w:r>
      <w:r w:rsidRPr="00662BAF">
        <w:rPr>
          <w:rFonts w:hint="eastAsia"/>
        </w:rPr>
        <w:t>处的示踪剂浓度，</w:t>
      </w:r>
      <w:r w:rsidRPr="00662BAF">
        <w:t>mg/L</w:t>
      </w:r>
      <w:r w:rsidRPr="00662BAF">
        <w:rPr>
          <w:rFonts w:hint="eastAsia"/>
        </w:rPr>
        <w:t>；</w:t>
      </w:r>
    </w:p>
    <w:p w:rsidR="0021776B" w:rsidRPr="00662BAF" w:rsidRDefault="0021776B" w:rsidP="00B729D0">
      <w:pPr>
        <w:ind w:firstLine="480"/>
        <w:jc w:val="left"/>
      </w:pPr>
      <w:r w:rsidRPr="00662BAF">
        <w:t>M—</w:t>
      </w:r>
      <w:r w:rsidRPr="00662BAF">
        <w:rPr>
          <w:rFonts w:hint="eastAsia"/>
        </w:rPr>
        <w:t>含水层厚度，</w:t>
      </w:r>
      <w:r w:rsidRPr="00662BAF">
        <w:t>m</w:t>
      </w:r>
      <w:r w:rsidRPr="00662BAF">
        <w:rPr>
          <w:rFonts w:hint="eastAsia"/>
        </w:rPr>
        <w:t>；</w:t>
      </w:r>
    </w:p>
    <w:p w:rsidR="0021776B" w:rsidRPr="00662BAF" w:rsidRDefault="0021776B" w:rsidP="00B729D0">
      <w:pPr>
        <w:ind w:firstLine="480"/>
        <w:jc w:val="left"/>
      </w:pPr>
      <w:r w:rsidRPr="00662BAF">
        <w:t>M</w:t>
      </w:r>
      <w:r w:rsidRPr="00662BAF">
        <w:rPr>
          <w:vertAlign w:val="subscript"/>
        </w:rPr>
        <w:t>t</w:t>
      </w:r>
      <w:r w:rsidRPr="00662BAF">
        <w:t>—</w:t>
      </w:r>
      <w:r w:rsidRPr="00662BAF">
        <w:rPr>
          <w:rFonts w:hint="eastAsia"/>
        </w:rPr>
        <w:t>瞬时注入的示踪剂质量，</w:t>
      </w:r>
      <w:r w:rsidRPr="00662BAF">
        <w:t>g</w:t>
      </w:r>
      <w:r w:rsidRPr="00662BAF">
        <w:rPr>
          <w:rFonts w:hint="eastAsia"/>
        </w:rPr>
        <w:t>；</w:t>
      </w:r>
    </w:p>
    <w:p w:rsidR="0021776B" w:rsidRPr="00662BAF" w:rsidRDefault="0021776B" w:rsidP="00B729D0">
      <w:pPr>
        <w:ind w:firstLine="480"/>
        <w:jc w:val="left"/>
      </w:pPr>
      <w:r w:rsidRPr="00662BAF">
        <w:t>u—</w:t>
      </w:r>
      <w:r w:rsidRPr="00662BAF">
        <w:rPr>
          <w:rFonts w:hint="eastAsia"/>
        </w:rPr>
        <w:t>水流速度，</w:t>
      </w:r>
      <w:r w:rsidRPr="00662BAF">
        <w:t>m/d</w:t>
      </w:r>
      <w:r w:rsidRPr="00662BAF">
        <w:rPr>
          <w:rFonts w:hint="eastAsia"/>
        </w:rPr>
        <w:t>；</w:t>
      </w:r>
    </w:p>
    <w:p w:rsidR="0021776B" w:rsidRPr="00662BAF" w:rsidRDefault="0021776B" w:rsidP="00B729D0">
      <w:pPr>
        <w:ind w:firstLine="480"/>
        <w:jc w:val="left"/>
      </w:pPr>
      <w:r w:rsidRPr="00662BAF">
        <w:t>n—</w:t>
      </w:r>
      <w:r w:rsidRPr="00662BAF">
        <w:rPr>
          <w:rFonts w:hint="eastAsia"/>
        </w:rPr>
        <w:t>有效孔隙度，量纲为</w:t>
      </w:r>
      <w:r w:rsidRPr="00662BAF">
        <w:t>1</w:t>
      </w:r>
      <w:r w:rsidRPr="00662BAF">
        <w:rPr>
          <w:rFonts w:hint="eastAsia"/>
        </w:rPr>
        <w:t>；</w:t>
      </w:r>
    </w:p>
    <w:p w:rsidR="0021776B" w:rsidRPr="00662BAF" w:rsidRDefault="0021776B" w:rsidP="00B729D0">
      <w:pPr>
        <w:ind w:firstLine="480"/>
        <w:jc w:val="left"/>
      </w:pPr>
      <w:r w:rsidRPr="00662BAF">
        <w:t>D</w:t>
      </w:r>
      <w:r w:rsidRPr="00662BAF">
        <w:rPr>
          <w:vertAlign w:val="subscript"/>
        </w:rPr>
        <w:t>L</w:t>
      </w:r>
      <w:r w:rsidRPr="00662BAF">
        <w:t>—</w:t>
      </w:r>
      <w:r w:rsidRPr="00662BAF">
        <w:rPr>
          <w:rFonts w:hint="eastAsia"/>
        </w:rPr>
        <w:t>纵向弥散系数，</w:t>
      </w:r>
      <w:r w:rsidRPr="00662BAF">
        <w:t>m</w:t>
      </w:r>
      <w:r w:rsidRPr="00662BAF">
        <w:rPr>
          <w:vertAlign w:val="superscript"/>
        </w:rPr>
        <w:t>2</w:t>
      </w:r>
      <w:r w:rsidRPr="00662BAF">
        <w:t>/d</w:t>
      </w:r>
      <w:r w:rsidRPr="00662BAF">
        <w:rPr>
          <w:rFonts w:hint="eastAsia"/>
        </w:rPr>
        <w:t>；</w:t>
      </w:r>
    </w:p>
    <w:p w:rsidR="0021776B" w:rsidRPr="00662BAF" w:rsidRDefault="0021776B" w:rsidP="00B729D0">
      <w:pPr>
        <w:ind w:firstLine="480"/>
        <w:jc w:val="left"/>
      </w:pPr>
      <w:r w:rsidRPr="00662BAF">
        <w:t>D</w:t>
      </w:r>
      <w:r w:rsidRPr="00662BAF">
        <w:rPr>
          <w:vertAlign w:val="subscript"/>
        </w:rPr>
        <w:t>T</w:t>
      </w:r>
      <w:r w:rsidRPr="00662BAF">
        <w:t>—</w:t>
      </w:r>
      <w:r w:rsidRPr="00662BAF">
        <w:rPr>
          <w:rFonts w:hint="eastAsia"/>
        </w:rPr>
        <w:t>横向</w:t>
      </w:r>
      <w:r w:rsidRPr="00662BAF">
        <w:t>y</w:t>
      </w:r>
      <w:r w:rsidRPr="00662BAF">
        <w:rPr>
          <w:rFonts w:hint="eastAsia"/>
        </w:rPr>
        <w:t>方向的弥散系数，</w:t>
      </w:r>
      <w:r w:rsidRPr="00662BAF">
        <w:t>m</w:t>
      </w:r>
      <w:r w:rsidRPr="00662BAF">
        <w:rPr>
          <w:vertAlign w:val="superscript"/>
        </w:rPr>
        <w:t>2</w:t>
      </w:r>
      <w:r w:rsidRPr="00662BAF">
        <w:t>/d</w:t>
      </w:r>
      <w:r w:rsidRPr="00662BAF">
        <w:rPr>
          <w:rFonts w:hint="eastAsia"/>
        </w:rPr>
        <w:t>；</w:t>
      </w:r>
    </w:p>
    <w:p w:rsidR="0021776B" w:rsidRPr="00662BAF" w:rsidRDefault="0021776B" w:rsidP="00B729D0">
      <w:pPr>
        <w:ind w:firstLine="480"/>
        <w:jc w:val="left"/>
      </w:pPr>
      <w:r w:rsidRPr="00662BAF">
        <w:t>π—</w:t>
      </w:r>
      <w:r w:rsidRPr="00662BAF">
        <w:rPr>
          <w:rFonts w:hint="eastAsia"/>
        </w:rPr>
        <w:t>圆周率。</w:t>
      </w:r>
    </w:p>
    <w:p w:rsidR="0021776B" w:rsidRPr="00662BAF" w:rsidRDefault="0021776B" w:rsidP="00B729D0">
      <w:pPr>
        <w:ind w:firstLine="480"/>
      </w:pPr>
      <w:r w:rsidRPr="00662BAF">
        <w:rPr>
          <w:rFonts w:hint="eastAsia"/>
        </w:rPr>
        <w:t>由于最大浓度出现在沿一维流动方向</w:t>
      </w:r>
      <w:r w:rsidRPr="00662BAF">
        <w:t>X</w:t>
      </w:r>
      <w:r w:rsidRPr="00662BAF">
        <w:rPr>
          <w:rFonts w:hint="eastAsia"/>
        </w:rPr>
        <w:t>轴的方向，则取</w:t>
      </w:r>
      <w:r w:rsidRPr="00662BAF">
        <w:t>y=0</w:t>
      </w:r>
      <w:r w:rsidRPr="00662BAF">
        <w:rPr>
          <w:rFonts w:hint="eastAsia"/>
        </w:rPr>
        <w:t>进行评价计算。</w:t>
      </w:r>
    </w:p>
    <w:p w:rsidR="0021776B" w:rsidRPr="00662BAF" w:rsidRDefault="0021776B" w:rsidP="00B729D0">
      <w:pPr>
        <w:ind w:firstLine="480"/>
        <w:rPr>
          <w:szCs w:val="24"/>
        </w:rPr>
      </w:pPr>
      <w:r w:rsidRPr="00662BAF">
        <w:rPr>
          <w:rFonts w:hint="eastAsia"/>
          <w:szCs w:val="24"/>
        </w:rPr>
        <w:t>二、模型参数的确定</w:t>
      </w:r>
    </w:p>
    <w:p w:rsidR="0021776B" w:rsidRPr="00662BAF" w:rsidRDefault="0021776B" w:rsidP="00B729D0">
      <w:pPr>
        <w:ind w:firstLine="480"/>
      </w:pPr>
      <w:r w:rsidRPr="00662BAF">
        <w:rPr>
          <w:rFonts w:hint="eastAsia"/>
        </w:rPr>
        <w:t>参考区域现有的水文地质资料及项目岩土工程勘察报告及附近</w:t>
      </w:r>
      <w:r w:rsidRPr="00662BAF">
        <w:rPr>
          <w:rFonts w:hint="eastAsia"/>
          <w:szCs w:val="24"/>
        </w:rPr>
        <w:t>水文地质勘察结果</w:t>
      </w:r>
      <w:r w:rsidRPr="00662BAF">
        <w:rPr>
          <w:rFonts w:hint="eastAsia"/>
        </w:rPr>
        <w:t>，确定了本次预测泄漏对周围及下游地下水环境影响所需的预测参数。</w:t>
      </w:r>
    </w:p>
    <w:p w:rsidR="0021776B" w:rsidRPr="00662BAF" w:rsidRDefault="0021776B" w:rsidP="00B729D0">
      <w:pPr>
        <w:ind w:firstLine="480"/>
        <w:jc w:val="left"/>
        <w:rPr>
          <w:szCs w:val="24"/>
        </w:rPr>
      </w:pPr>
      <w:r w:rsidRPr="00662BAF">
        <w:rPr>
          <w:rFonts w:hint="eastAsia"/>
          <w:szCs w:val="24"/>
        </w:rPr>
        <w:t>二、预测参数的确定</w:t>
      </w:r>
    </w:p>
    <w:p w:rsidR="0021776B" w:rsidRPr="00662BAF" w:rsidRDefault="0021776B" w:rsidP="00B729D0">
      <w:pPr>
        <w:snapToGrid w:val="0"/>
        <w:ind w:firstLine="480"/>
      </w:pPr>
      <w:r w:rsidRPr="00662BAF">
        <w:rPr>
          <w:rFonts w:hint="eastAsia"/>
        </w:rPr>
        <w:t>根据</w:t>
      </w:r>
      <w:r w:rsidRPr="00662BAF">
        <w:rPr>
          <w:rFonts w:hint="eastAsia"/>
          <w:szCs w:val="24"/>
        </w:rPr>
        <w:t>项目地下水专项环境水文地质勘察报告</w:t>
      </w:r>
      <w:r w:rsidRPr="00662BAF">
        <w:rPr>
          <w:rFonts w:hint="eastAsia"/>
        </w:rPr>
        <w:t>，相关污染预测参数选取如下：</w:t>
      </w:r>
    </w:p>
    <w:p w:rsidR="0021776B" w:rsidRPr="00662BAF" w:rsidRDefault="0021776B" w:rsidP="00B729D0">
      <w:pPr>
        <w:ind w:firstLine="480"/>
      </w:pPr>
      <w:r w:rsidRPr="00662BAF">
        <w:rPr>
          <w:rFonts w:hint="eastAsia"/>
        </w:rPr>
        <w:t>（</w:t>
      </w:r>
      <w:r w:rsidRPr="00662BAF">
        <w:t>1</w:t>
      </w:r>
      <w:r w:rsidRPr="00662BAF">
        <w:rPr>
          <w:rFonts w:hint="eastAsia"/>
        </w:rPr>
        <w:t>）</w:t>
      </w:r>
      <w:r w:rsidRPr="00662BAF">
        <w:t xml:space="preserve">x </w:t>
      </w:r>
      <w:r w:rsidRPr="00662BAF">
        <w:rPr>
          <w:rFonts w:hint="eastAsia"/>
        </w:rPr>
        <w:t>坐标选取与地下水水流方向相同，</w:t>
      </w:r>
      <w:r w:rsidRPr="00662BAF">
        <w:t xml:space="preserve">y </w:t>
      </w:r>
      <w:r w:rsidRPr="00662BAF">
        <w:rPr>
          <w:rFonts w:hint="eastAsia"/>
        </w:rPr>
        <w:t>坐标选取与地下水水流垂直方向，以污染源为坐标零点。</w:t>
      </w:r>
    </w:p>
    <w:p w:rsidR="0021776B" w:rsidRPr="00662BAF" w:rsidRDefault="0021776B" w:rsidP="00B729D0">
      <w:pPr>
        <w:autoSpaceDE w:val="0"/>
        <w:autoSpaceDN w:val="0"/>
        <w:ind w:firstLine="480"/>
      </w:pPr>
      <w:r w:rsidRPr="00662BAF">
        <w:rPr>
          <w:rFonts w:hint="eastAsia"/>
        </w:rPr>
        <w:t>（</w:t>
      </w:r>
      <w:r w:rsidRPr="00662BAF">
        <w:t>2</w:t>
      </w:r>
      <w:r w:rsidRPr="00662BAF">
        <w:rPr>
          <w:rFonts w:hint="eastAsia"/>
        </w:rPr>
        <w:t>）</w:t>
      </w:r>
      <w:r w:rsidRPr="00662BAF">
        <w:rPr>
          <w:rFonts w:hint="eastAsia"/>
          <w:szCs w:val="24"/>
        </w:rPr>
        <w:t>目的含水层为强风化泥质粉砂岩和第粉质粘土</w:t>
      </w:r>
      <w:r w:rsidRPr="00662BAF">
        <w:rPr>
          <w:rFonts w:hint="eastAsia"/>
        </w:rPr>
        <w:t>，渗透系数</w:t>
      </w:r>
      <w:r w:rsidRPr="00662BAF">
        <w:t>K</w:t>
      </w:r>
      <w:r w:rsidRPr="00662BAF">
        <w:rPr>
          <w:rFonts w:hint="eastAsia"/>
        </w:rPr>
        <w:t>取经验值</w:t>
      </w:r>
      <w:r w:rsidRPr="00662BAF">
        <w:t>0.1m/d</w:t>
      </w:r>
      <w:r w:rsidRPr="00662BAF">
        <w:rPr>
          <w:rFonts w:hint="eastAsia"/>
        </w:rPr>
        <w:t>。</w:t>
      </w:r>
    </w:p>
    <w:p w:rsidR="0021776B" w:rsidRPr="00662BAF" w:rsidRDefault="0021776B" w:rsidP="00B729D0">
      <w:pPr>
        <w:autoSpaceDE w:val="0"/>
        <w:autoSpaceDN w:val="0"/>
        <w:ind w:firstLine="480"/>
        <w:rPr>
          <w:szCs w:val="24"/>
        </w:rPr>
      </w:pPr>
      <w:r w:rsidRPr="00662BAF">
        <w:rPr>
          <w:rFonts w:hint="eastAsia"/>
        </w:rPr>
        <w:t>（</w:t>
      </w:r>
      <w:r w:rsidRPr="00662BAF">
        <w:t>3</w:t>
      </w:r>
      <w:r w:rsidRPr="00662BAF">
        <w:rPr>
          <w:rFonts w:hint="eastAsia"/>
        </w:rPr>
        <w:t>）</w:t>
      </w:r>
      <w:r w:rsidRPr="00662BAF">
        <w:rPr>
          <w:rFonts w:hint="eastAsia"/>
          <w:szCs w:val="24"/>
        </w:rPr>
        <w:t>目的含水层为强风化泥质粉砂岩和第粉质粘土，强风化黑云石英片岩、二云石英片岩夹大理岩层，层厚</w:t>
      </w:r>
      <w:r w:rsidRPr="00662BAF">
        <w:rPr>
          <w:szCs w:val="24"/>
        </w:rPr>
        <w:t>5</w:t>
      </w:r>
      <w:r w:rsidRPr="00662BAF">
        <w:rPr>
          <w:rFonts w:hint="eastAsia"/>
          <w:szCs w:val="24"/>
        </w:rPr>
        <w:t>～</w:t>
      </w:r>
      <w:r w:rsidRPr="00662BAF">
        <w:rPr>
          <w:szCs w:val="24"/>
        </w:rPr>
        <w:t>9.7m</w:t>
      </w:r>
      <w:r w:rsidRPr="00662BAF">
        <w:rPr>
          <w:rFonts w:hint="eastAsia"/>
          <w:szCs w:val="24"/>
        </w:rPr>
        <w:t>，保守起见，本次评价厂址区含水层厚度取</w:t>
      </w:r>
      <w:r w:rsidRPr="00662BAF">
        <w:rPr>
          <w:szCs w:val="24"/>
        </w:rPr>
        <w:t>5m</w:t>
      </w:r>
      <w:r w:rsidRPr="00662BAF">
        <w:rPr>
          <w:rFonts w:hint="eastAsia"/>
          <w:szCs w:val="24"/>
        </w:rPr>
        <w:t>。</w:t>
      </w:r>
    </w:p>
    <w:p w:rsidR="0021776B" w:rsidRPr="00662BAF" w:rsidRDefault="0021776B" w:rsidP="00B729D0">
      <w:pPr>
        <w:ind w:firstLine="480"/>
      </w:pPr>
      <w:r w:rsidRPr="00662BAF">
        <w:rPr>
          <w:rFonts w:hint="eastAsia"/>
        </w:rPr>
        <w:t>（</w:t>
      </w:r>
      <w:r w:rsidRPr="00662BAF">
        <w:t>4</w:t>
      </w:r>
      <w:r w:rsidRPr="00662BAF">
        <w:rPr>
          <w:rFonts w:hint="eastAsia"/>
        </w:rPr>
        <w:t>）有效孔隙度根据含水层岩性取经验值</w:t>
      </w:r>
      <w:r w:rsidRPr="00662BAF">
        <w:t>0.18</w:t>
      </w:r>
      <w:r w:rsidRPr="00662BAF">
        <w:rPr>
          <w:rFonts w:hint="eastAsia"/>
        </w:rPr>
        <w:t>。</w:t>
      </w:r>
    </w:p>
    <w:p w:rsidR="0021776B" w:rsidRPr="00662BAF" w:rsidRDefault="0021776B" w:rsidP="00B729D0">
      <w:pPr>
        <w:ind w:firstLine="480"/>
      </w:pPr>
      <w:r w:rsidRPr="00662BAF">
        <w:rPr>
          <w:rFonts w:hint="eastAsia"/>
        </w:rPr>
        <w:lastRenderedPageBreak/>
        <w:t>（</w:t>
      </w:r>
      <w:r w:rsidRPr="00662BAF">
        <w:t>5</w:t>
      </w:r>
      <w:r w:rsidRPr="00662BAF">
        <w:rPr>
          <w:rFonts w:hint="eastAsia"/>
        </w:rPr>
        <w:t>）水流速度为渗透系数、水力坡度的乘积除以有效孔隙度，即</w:t>
      </w:r>
      <w:r w:rsidRPr="00662BAF">
        <w:rPr>
          <w:lang w:val="da-DK"/>
        </w:rPr>
        <w:t>u=</w:t>
      </w:r>
      <w:r w:rsidRPr="00662BAF">
        <w:rPr>
          <w:lang w:val="pt-BR"/>
        </w:rPr>
        <w:t xml:space="preserve"> K×I/n</w:t>
      </w:r>
      <w:r w:rsidRPr="00662BAF">
        <w:rPr>
          <w:rFonts w:hint="eastAsia"/>
        </w:rPr>
        <w:t>。灰场水力梯度约为</w:t>
      </w:r>
      <w:r w:rsidRPr="00662BAF">
        <w:t>0.0033</w:t>
      </w:r>
      <w:r w:rsidRPr="00662BAF">
        <w:rPr>
          <w:rFonts w:hint="eastAsia"/>
        </w:rPr>
        <w:t>，计算得水流速度约为</w:t>
      </w:r>
      <w:r w:rsidRPr="00662BAF">
        <w:t>0.002m/d</w:t>
      </w:r>
      <w:r w:rsidRPr="00662BAF">
        <w:rPr>
          <w:rFonts w:hint="eastAsia"/>
        </w:rPr>
        <w:t>。</w:t>
      </w:r>
    </w:p>
    <w:p w:rsidR="0021776B" w:rsidRPr="00662BAF" w:rsidRDefault="0021776B" w:rsidP="00B729D0">
      <w:pPr>
        <w:ind w:firstLine="480"/>
      </w:pPr>
      <w:r w:rsidRPr="00662BAF">
        <w:rPr>
          <w:rFonts w:hint="eastAsia"/>
        </w:rPr>
        <w:t>（</w:t>
      </w:r>
      <w:r w:rsidRPr="00662BAF">
        <w:t>6</w:t>
      </w:r>
      <w:r w:rsidRPr="00662BAF">
        <w:rPr>
          <w:rFonts w:hint="eastAsia"/>
        </w:rPr>
        <w:t>）一般弥散试验的结果受试验场地的尺度效应影响明显，其结果应用受到很大的局限性，因此，本次预测过程中所用的弥散度根据前人有关弥散度尺度效应的研究成果来确定。</w:t>
      </w:r>
    </w:p>
    <w:p w:rsidR="0021776B" w:rsidRPr="00662BAF" w:rsidRDefault="0021776B" w:rsidP="00B729D0">
      <w:pPr>
        <w:ind w:firstLine="480"/>
      </w:pPr>
      <w:r w:rsidRPr="00662BAF">
        <w:rPr>
          <w:rFonts w:hint="eastAsia"/>
        </w:rPr>
        <w:t>参考</w:t>
      </w:r>
      <w:r w:rsidRPr="00662BAF">
        <w:t>Gelhar L.W</w:t>
      </w:r>
      <w:r w:rsidRPr="00662BAF">
        <w:rPr>
          <w:rFonts w:hint="eastAsia"/>
        </w:rPr>
        <w:t>（</w:t>
      </w:r>
      <w:r w:rsidRPr="00662BAF">
        <w:t>1992</w:t>
      </w:r>
      <w:r w:rsidRPr="00662BAF">
        <w:rPr>
          <w:rFonts w:hint="eastAsia"/>
        </w:rPr>
        <w:t>年）在</w:t>
      </w:r>
      <w:r w:rsidRPr="00662BAF">
        <w:t>“A critical review of data on field-scaledispersion in aquifer”</w:t>
      </w:r>
      <w:r w:rsidRPr="00662BAF">
        <w:rPr>
          <w:rFonts w:hint="eastAsia"/>
        </w:rPr>
        <w:t>一文中对</w:t>
      </w:r>
      <w:r w:rsidRPr="00662BAF">
        <w:t>59</w:t>
      </w:r>
      <w:r w:rsidRPr="00662BAF">
        <w:rPr>
          <w:rFonts w:hint="eastAsia"/>
        </w:rPr>
        <w:t>个不同尺度的地区弥散度的研究成果，以及成建梅（</w:t>
      </w:r>
      <w:r w:rsidRPr="00662BAF">
        <w:t>2002</w:t>
      </w:r>
      <w:r w:rsidRPr="00662BAF">
        <w:rPr>
          <w:rFonts w:hint="eastAsia"/>
        </w:rPr>
        <w:t>年）在</w:t>
      </w:r>
      <w:r w:rsidRPr="00662BAF">
        <w:t>“</w:t>
      </w:r>
      <w:r w:rsidRPr="00662BAF">
        <w:rPr>
          <w:rFonts w:hint="eastAsia"/>
        </w:rPr>
        <w:t>考虑可信度的弥散尺度效应分析</w:t>
      </w:r>
      <w:r w:rsidRPr="00662BAF">
        <w:t>”</w:t>
      </w:r>
      <w:r w:rsidRPr="00662BAF">
        <w:rPr>
          <w:rFonts w:hint="eastAsia"/>
        </w:rPr>
        <w:t>一文中根据</w:t>
      </w:r>
      <w:r w:rsidRPr="00662BAF">
        <w:t>118</w:t>
      </w:r>
      <w:r w:rsidRPr="00662BAF">
        <w:rPr>
          <w:rFonts w:hint="eastAsia"/>
        </w:rPr>
        <w:t>个弥散资料对纵向弥散度与试验尺度数据回归分析所得到的回归方程，结合评价区水文地质条件特征，确定评价区含水层纵向弥散度取值为</w:t>
      </w:r>
      <w:r w:rsidRPr="00662BAF">
        <w:t>15m</w:t>
      </w:r>
      <w:r w:rsidRPr="00662BAF">
        <w:rPr>
          <w:rFonts w:hint="eastAsia"/>
        </w:rPr>
        <w:t>，则纵向弥散系数</w:t>
      </w:r>
      <w:r w:rsidRPr="00662BAF">
        <w:t>D</w:t>
      </w:r>
      <w:r w:rsidRPr="00662BAF">
        <w:rPr>
          <w:vertAlign w:val="subscript"/>
        </w:rPr>
        <w:t>L</w:t>
      </w:r>
      <w:r w:rsidRPr="00662BAF">
        <w:t>=α</w:t>
      </w:r>
      <w:r w:rsidRPr="00662BAF">
        <w:rPr>
          <w:vertAlign w:val="subscript"/>
        </w:rPr>
        <w:t>L</w:t>
      </w:r>
      <w:r w:rsidRPr="00662BAF">
        <w:t>×u=0.03m</w:t>
      </w:r>
      <w:r w:rsidRPr="00662BAF">
        <w:rPr>
          <w:vertAlign w:val="superscript"/>
        </w:rPr>
        <w:t>2</w:t>
      </w:r>
      <w:r w:rsidRPr="00662BAF">
        <w:t>/d</w:t>
      </w:r>
      <w:r w:rsidRPr="00662BAF">
        <w:rPr>
          <w:rFonts w:hint="eastAsia"/>
        </w:rPr>
        <w:t>。依据美国环保署（</w:t>
      </w:r>
      <w:r w:rsidRPr="00662BAF">
        <w:t>EPA</w:t>
      </w:r>
      <w:r w:rsidRPr="00662BAF">
        <w:rPr>
          <w:rFonts w:hint="eastAsia"/>
        </w:rPr>
        <w:t>）提出的经验数据：横</w:t>
      </w:r>
      <w:r w:rsidRPr="00662BAF">
        <w:t>/</w:t>
      </w:r>
      <w:r w:rsidRPr="00662BAF">
        <w:rPr>
          <w:rFonts w:hint="eastAsia"/>
        </w:rPr>
        <w:t>纵向弥散度比（</w:t>
      </w:r>
      <w:r w:rsidRPr="00662BAF">
        <w:t>α</w:t>
      </w:r>
      <w:r w:rsidRPr="00662BAF">
        <w:rPr>
          <w:vertAlign w:val="subscript"/>
        </w:rPr>
        <w:t>T</w:t>
      </w:r>
      <w:r w:rsidRPr="00662BAF">
        <w:t>/α</w:t>
      </w:r>
      <w:r w:rsidRPr="00662BAF">
        <w:rPr>
          <w:vertAlign w:val="subscript"/>
        </w:rPr>
        <w:t>L</w:t>
      </w:r>
      <w:r w:rsidRPr="00662BAF">
        <w:rPr>
          <w:rFonts w:hint="eastAsia"/>
        </w:rPr>
        <w:t>）一般为</w:t>
      </w:r>
      <w:r w:rsidRPr="00662BAF">
        <w:t>0.1</w:t>
      </w:r>
      <w:r w:rsidRPr="00662BAF">
        <w:rPr>
          <w:rFonts w:hint="eastAsia"/>
        </w:rPr>
        <w:t>，则灰场区含水层横向弥散度取值为</w:t>
      </w:r>
      <w:r w:rsidRPr="00662BAF">
        <w:t>1.5m</w:t>
      </w:r>
      <w:r w:rsidRPr="00662BAF">
        <w:rPr>
          <w:rFonts w:hint="eastAsia"/>
        </w:rPr>
        <w:t>，横向弥散系数</w:t>
      </w:r>
      <w:r w:rsidRPr="00662BAF">
        <w:t>D</w:t>
      </w:r>
      <w:r w:rsidRPr="00662BAF">
        <w:rPr>
          <w:vertAlign w:val="subscript"/>
        </w:rPr>
        <w:t>T</w:t>
      </w:r>
      <w:r w:rsidRPr="00662BAF">
        <w:t>=0.003 m</w:t>
      </w:r>
      <w:r w:rsidRPr="00662BAF">
        <w:rPr>
          <w:vertAlign w:val="superscript"/>
        </w:rPr>
        <w:t>2</w:t>
      </w:r>
      <w:r w:rsidRPr="00662BAF">
        <w:t>/d</w:t>
      </w:r>
      <w:r w:rsidRPr="00662BAF">
        <w:rPr>
          <w:rFonts w:hint="eastAsia"/>
        </w:rPr>
        <w:t>。</w:t>
      </w:r>
    </w:p>
    <w:p w:rsidR="0021776B" w:rsidRPr="00662BAF" w:rsidRDefault="0021776B" w:rsidP="00B729D0">
      <w:pPr>
        <w:ind w:firstLine="480"/>
      </w:pPr>
      <w:r w:rsidRPr="00662BAF">
        <w:rPr>
          <w:rFonts w:hint="eastAsia"/>
        </w:rPr>
        <w:t>详见表</w:t>
      </w:r>
      <w:r w:rsidRPr="00662BAF">
        <w:t>8.5-1</w:t>
      </w:r>
      <w:r w:rsidRPr="00662BAF">
        <w:rPr>
          <w:rFonts w:hint="eastAsia"/>
        </w:rPr>
        <w:t>。</w:t>
      </w:r>
    </w:p>
    <w:p w:rsidR="0021776B" w:rsidRPr="00662BAF" w:rsidRDefault="0021776B" w:rsidP="002617E3">
      <w:pPr>
        <w:ind w:right="480" w:firstLine="482"/>
        <w:jc w:val="center"/>
        <w:rPr>
          <w:b/>
        </w:rPr>
      </w:pPr>
      <w:r w:rsidRPr="00662BAF">
        <w:rPr>
          <w:rFonts w:hint="eastAsia"/>
          <w:b/>
        </w:rPr>
        <w:t>表</w:t>
      </w:r>
      <w:r w:rsidRPr="00662BAF">
        <w:rPr>
          <w:b/>
        </w:rPr>
        <w:t xml:space="preserve">8.5-1   </w:t>
      </w:r>
      <w:r w:rsidRPr="00662BAF">
        <w:rPr>
          <w:rFonts w:hint="eastAsia"/>
          <w:b/>
        </w:rPr>
        <w:t>预测管段预测参数汇总表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034"/>
        <w:gridCol w:w="5084"/>
      </w:tblGrid>
      <w:tr w:rsidR="0021776B" w:rsidRPr="00662BAF" w:rsidTr="00436F5F">
        <w:trPr>
          <w:tblHeader/>
        </w:trPr>
        <w:tc>
          <w:tcPr>
            <w:tcW w:w="2212" w:type="pct"/>
            <w:vAlign w:val="center"/>
          </w:tcPr>
          <w:p w:rsidR="0021776B" w:rsidRPr="00662BAF" w:rsidRDefault="0021776B" w:rsidP="00436F5F">
            <w:pPr>
              <w:ind w:firstLineChars="0" w:firstLine="0"/>
              <w:jc w:val="center"/>
              <w:rPr>
                <w:b/>
                <w:szCs w:val="21"/>
              </w:rPr>
            </w:pPr>
            <w:r w:rsidRPr="00662BAF">
              <w:rPr>
                <w:rFonts w:hint="eastAsia"/>
                <w:b/>
                <w:szCs w:val="21"/>
              </w:rPr>
              <w:t>类别</w:t>
            </w:r>
          </w:p>
        </w:tc>
        <w:tc>
          <w:tcPr>
            <w:tcW w:w="2788" w:type="pct"/>
            <w:vAlign w:val="center"/>
          </w:tcPr>
          <w:p w:rsidR="0021776B" w:rsidRPr="00662BAF" w:rsidRDefault="0021776B" w:rsidP="00436F5F">
            <w:pPr>
              <w:ind w:firstLineChars="0" w:firstLine="0"/>
              <w:jc w:val="center"/>
              <w:rPr>
                <w:b/>
                <w:szCs w:val="21"/>
              </w:rPr>
            </w:pPr>
            <w:r w:rsidRPr="00662BAF">
              <w:rPr>
                <w:rFonts w:hint="eastAsia"/>
                <w:b/>
                <w:szCs w:val="21"/>
              </w:rPr>
              <w:t>取值</w:t>
            </w:r>
          </w:p>
        </w:tc>
      </w:tr>
      <w:tr w:rsidR="0021776B" w:rsidRPr="00662BAF" w:rsidTr="00436F5F">
        <w:tc>
          <w:tcPr>
            <w:tcW w:w="2212" w:type="pct"/>
            <w:vAlign w:val="center"/>
          </w:tcPr>
          <w:p w:rsidR="0021776B" w:rsidRPr="00662BAF" w:rsidRDefault="0021776B" w:rsidP="002617E3">
            <w:pPr>
              <w:ind w:firstLine="420"/>
              <w:jc w:val="center"/>
              <w:rPr>
                <w:sz w:val="21"/>
                <w:szCs w:val="21"/>
              </w:rPr>
            </w:pPr>
            <w:r w:rsidRPr="00662BAF">
              <w:rPr>
                <w:rFonts w:hint="eastAsia"/>
                <w:sz w:val="21"/>
                <w:szCs w:val="21"/>
              </w:rPr>
              <w:t>含水层岩性</w:t>
            </w:r>
          </w:p>
        </w:tc>
        <w:tc>
          <w:tcPr>
            <w:tcW w:w="2788"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粉质粘土、泥质粉砂岩</w:t>
            </w:r>
          </w:p>
        </w:tc>
      </w:tr>
      <w:tr w:rsidR="0021776B" w:rsidRPr="00662BAF" w:rsidTr="00436F5F">
        <w:tc>
          <w:tcPr>
            <w:tcW w:w="2212"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含水层厚度（</w:t>
            </w:r>
            <w:r w:rsidRPr="00662BAF">
              <w:rPr>
                <w:sz w:val="21"/>
                <w:szCs w:val="21"/>
              </w:rPr>
              <w:t>m</w:t>
            </w:r>
            <w:r w:rsidRPr="00662BAF">
              <w:rPr>
                <w:rFonts w:hint="eastAsia"/>
                <w:sz w:val="21"/>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5</w:t>
            </w:r>
          </w:p>
        </w:tc>
      </w:tr>
      <w:tr w:rsidR="0021776B" w:rsidRPr="00662BAF" w:rsidTr="00436F5F">
        <w:tc>
          <w:tcPr>
            <w:tcW w:w="2212"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有效孔隙度取值</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0.18</w:t>
            </w:r>
          </w:p>
        </w:tc>
      </w:tr>
      <w:tr w:rsidR="0021776B" w:rsidRPr="00662BAF" w:rsidTr="00436F5F">
        <w:tc>
          <w:tcPr>
            <w:tcW w:w="2212"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水力坡度</w:t>
            </w:r>
            <w:r w:rsidRPr="00662BAF">
              <w:rPr>
                <w:sz w:val="21"/>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3.3</w:t>
            </w:r>
          </w:p>
        </w:tc>
      </w:tr>
      <w:tr w:rsidR="0021776B" w:rsidRPr="00662BAF" w:rsidTr="00436F5F">
        <w:tc>
          <w:tcPr>
            <w:tcW w:w="2212" w:type="pct"/>
            <w:vAlign w:val="center"/>
          </w:tcPr>
          <w:p w:rsidR="0021776B" w:rsidRPr="00662BAF" w:rsidRDefault="0021776B" w:rsidP="00436F5F">
            <w:pPr>
              <w:spacing w:line="300" w:lineRule="auto"/>
              <w:ind w:firstLineChars="0" w:firstLine="0"/>
              <w:jc w:val="center"/>
              <w:rPr>
                <w:szCs w:val="21"/>
              </w:rPr>
            </w:pPr>
            <w:r w:rsidRPr="00662BAF">
              <w:rPr>
                <w:rFonts w:hint="eastAsia"/>
                <w:szCs w:val="21"/>
              </w:rPr>
              <w:t>渗透系数（</w:t>
            </w:r>
            <w:r w:rsidRPr="00662BAF">
              <w:rPr>
                <w:szCs w:val="21"/>
              </w:rPr>
              <w:t>m/d</w:t>
            </w:r>
            <w:r w:rsidRPr="00662BAF">
              <w:rPr>
                <w:rFonts w:hint="eastAsia"/>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0.1</w:t>
            </w:r>
          </w:p>
        </w:tc>
      </w:tr>
      <w:tr w:rsidR="0021776B" w:rsidRPr="00662BAF" w:rsidTr="00436F5F">
        <w:tc>
          <w:tcPr>
            <w:tcW w:w="2212"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地下水流速（</w:t>
            </w:r>
            <w:r w:rsidRPr="00662BAF">
              <w:rPr>
                <w:sz w:val="21"/>
                <w:szCs w:val="21"/>
              </w:rPr>
              <w:t>m/d</w:t>
            </w:r>
            <w:r w:rsidRPr="00662BAF">
              <w:rPr>
                <w:rFonts w:hint="eastAsia"/>
                <w:sz w:val="21"/>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0.002</w:t>
            </w:r>
          </w:p>
        </w:tc>
      </w:tr>
      <w:tr w:rsidR="0021776B" w:rsidRPr="00662BAF" w:rsidTr="00436F5F">
        <w:tc>
          <w:tcPr>
            <w:tcW w:w="2212"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纵向弥散系数（</w:t>
            </w:r>
            <w:r w:rsidRPr="00662BAF">
              <w:rPr>
                <w:sz w:val="21"/>
                <w:szCs w:val="21"/>
              </w:rPr>
              <w:t>m</w:t>
            </w:r>
            <w:r w:rsidRPr="00662BAF">
              <w:rPr>
                <w:sz w:val="21"/>
                <w:szCs w:val="21"/>
                <w:vertAlign w:val="superscript"/>
              </w:rPr>
              <w:t>2</w:t>
            </w:r>
            <w:r w:rsidRPr="00662BAF">
              <w:rPr>
                <w:sz w:val="21"/>
                <w:szCs w:val="21"/>
              </w:rPr>
              <w:t>/d</w:t>
            </w:r>
            <w:r w:rsidRPr="00662BAF">
              <w:rPr>
                <w:rFonts w:hint="eastAsia"/>
                <w:sz w:val="21"/>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0.03</w:t>
            </w:r>
          </w:p>
        </w:tc>
      </w:tr>
      <w:tr w:rsidR="0021776B" w:rsidRPr="00662BAF" w:rsidTr="00436F5F">
        <w:tc>
          <w:tcPr>
            <w:tcW w:w="2212" w:type="pct"/>
            <w:vAlign w:val="center"/>
          </w:tcPr>
          <w:p w:rsidR="0021776B" w:rsidRPr="00662BAF" w:rsidRDefault="0021776B" w:rsidP="00436F5F">
            <w:pPr>
              <w:spacing w:line="300" w:lineRule="auto"/>
              <w:ind w:firstLineChars="0" w:firstLine="0"/>
              <w:jc w:val="center"/>
              <w:rPr>
                <w:szCs w:val="21"/>
              </w:rPr>
            </w:pPr>
            <w:r w:rsidRPr="00662BAF">
              <w:rPr>
                <w:rFonts w:hint="eastAsia"/>
                <w:szCs w:val="21"/>
              </w:rPr>
              <w:t>横向弥散系数（</w:t>
            </w:r>
            <w:r w:rsidRPr="00662BAF">
              <w:rPr>
                <w:szCs w:val="21"/>
              </w:rPr>
              <w:t>m</w:t>
            </w:r>
            <w:r w:rsidRPr="00662BAF">
              <w:rPr>
                <w:szCs w:val="21"/>
                <w:vertAlign w:val="superscript"/>
              </w:rPr>
              <w:t>2</w:t>
            </w:r>
            <w:r w:rsidRPr="00662BAF">
              <w:rPr>
                <w:szCs w:val="21"/>
              </w:rPr>
              <w:t>/d</w:t>
            </w:r>
            <w:r w:rsidRPr="00662BAF">
              <w:rPr>
                <w:rFonts w:hint="eastAsia"/>
                <w:szCs w:val="21"/>
              </w:rPr>
              <w:t>）</w:t>
            </w:r>
          </w:p>
        </w:tc>
        <w:tc>
          <w:tcPr>
            <w:tcW w:w="2788" w:type="pct"/>
            <w:vAlign w:val="center"/>
          </w:tcPr>
          <w:p w:rsidR="0021776B" w:rsidRPr="00662BAF" w:rsidRDefault="0021776B" w:rsidP="002617E3">
            <w:pPr>
              <w:spacing w:line="300" w:lineRule="auto"/>
              <w:ind w:firstLine="420"/>
              <w:jc w:val="center"/>
              <w:rPr>
                <w:sz w:val="21"/>
                <w:szCs w:val="21"/>
              </w:rPr>
            </w:pPr>
            <w:r w:rsidRPr="00662BAF">
              <w:rPr>
                <w:sz w:val="21"/>
                <w:szCs w:val="21"/>
              </w:rPr>
              <w:t>0.003</w:t>
            </w:r>
          </w:p>
        </w:tc>
      </w:tr>
    </w:tbl>
    <w:p w:rsidR="0021776B" w:rsidRPr="00662BAF" w:rsidRDefault="0021776B" w:rsidP="00D55D76">
      <w:pPr>
        <w:pStyle w:val="4"/>
      </w:pPr>
      <w:r w:rsidRPr="00662BAF">
        <w:rPr>
          <w:rFonts w:hint="eastAsia"/>
        </w:rPr>
        <w:t>预测因子及预测源强</w:t>
      </w:r>
    </w:p>
    <w:p w:rsidR="0021776B" w:rsidRPr="00662BAF" w:rsidRDefault="0021776B" w:rsidP="00B729D0">
      <w:pPr>
        <w:ind w:firstLine="480"/>
        <w:jc w:val="left"/>
      </w:pPr>
      <w:r w:rsidRPr="00662BAF">
        <w:rPr>
          <w:rFonts w:hint="eastAsia"/>
        </w:rPr>
        <w:t>（</w:t>
      </w:r>
      <w:r w:rsidRPr="00662BAF">
        <w:t>1</w:t>
      </w:r>
      <w:r w:rsidRPr="00662BAF">
        <w:rPr>
          <w:rFonts w:hint="eastAsia"/>
        </w:rPr>
        <w:t>）预测因子</w:t>
      </w:r>
    </w:p>
    <w:p w:rsidR="0021776B" w:rsidRPr="00662BAF" w:rsidRDefault="0021776B" w:rsidP="00B729D0">
      <w:pPr>
        <w:ind w:firstLine="480"/>
        <w:jc w:val="left"/>
      </w:pPr>
      <w:r w:rsidRPr="00662BAF">
        <w:rPr>
          <w:rFonts w:hint="eastAsia"/>
        </w:rPr>
        <w:t>本次预测情景为生产废水调节池破裂泄漏。从污染物的来源可以看出，污水中主要污染物为</w:t>
      </w:r>
      <w:r w:rsidRPr="00662BAF">
        <w:t>COD</w:t>
      </w:r>
      <w:r w:rsidRPr="00662BAF">
        <w:rPr>
          <w:rFonts w:hint="eastAsia"/>
        </w:rPr>
        <w:t>、氨氮、动植物油等。项目污水中以</w:t>
      </w:r>
      <w:r w:rsidRPr="00662BAF">
        <w:t>COD</w:t>
      </w:r>
      <w:r w:rsidRPr="00662BAF">
        <w:rPr>
          <w:rFonts w:hint="eastAsia"/>
        </w:rPr>
        <w:t>和氨氮的占标率最高，，因此确定主要评价因子为高锰酸盐指数和氨氮。</w:t>
      </w:r>
    </w:p>
    <w:p w:rsidR="0021776B" w:rsidRPr="00662BAF" w:rsidRDefault="0021776B" w:rsidP="00B729D0">
      <w:pPr>
        <w:ind w:firstLine="480"/>
        <w:jc w:val="left"/>
      </w:pPr>
      <w:r w:rsidRPr="00662BAF">
        <w:t>2</w:t>
      </w:r>
      <w:r w:rsidRPr="00662BAF">
        <w:rPr>
          <w:rFonts w:hint="eastAsia"/>
        </w:rPr>
        <w:t>）源强设定</w:t>
      </w:r>
    </w:p>
    <w:p w:rsidR="0021776B" w:rsidRPr="00662BAF" w:rsidRDefault="0021776B" w:rsidP="00B729D0">
      <w:pPr>
        <w:ind w:firstLine="480"/>
        <w:rPr>
          <w:kern w:val="0"/>
        </w:rPr>
      </w:pPr>
      <w:r w:rsidRPr="00662BAF">
        <w:rPr>
          <w:rFonts w:hint="eastAsia"/>
          <w:kern w:val="0"/>
        </w:rPr>
        <w:lastRenderedPageBreak/>
        <w:t>本项目生产废水处理站设计的处理规模为</w:t>
      </w:r>
      <w:r w:rsidRPr="00662BAF">
        <w:rPr>
          <w:kern w:val="0"/>
        </w:rPr>
        <w:t>250m</w:t>
      </w:r>
      <w:r w:rsidRPr="00662BAF">
        <w:rPr>
          <w:kern w:val="0"/>
          <w:vertAlign w:val="superscript"/>
        </w:rPr>
        <w:t>3</w:t>
      </w:r>
      <w:r w:rsidRPr="00662BAF">
        <w:rPr>
          <w:kern w:val="0"/>
        </w:rPr>
        <w:t>/d</w:t>
      </w:r>
      <w:r w:rsidRPr="00662BAF">
        <w:rPr>
          <w:rFonts w:hint="eastAsia"/>
          <w:kern w:val="0"/>
        </w:rPr>
        <w:t>，日处理量为</w:t>
      </w:r>
      <w:r w:rsidR="00337178" w:rsidRPr="00662BAF">
        <w:rPr>
          <w:rFonts w:hint="eastAsia"/>
          <w:kern w:val="0"/>
        </w:rPr>
        <w:t>70</w:t>
      </w:r>
      <w:r w:rsidRPr="00662BAF">
        <w:rPr>
          <w:kern w:val="0"/>
        </w:rPr>
        <w:t xml:space="preserve"> m</w:t>
      </w:r>
      <w:r w:rsidRPr="00662BAF">
        <w:rPr>
          <w:kern w:val="0"/>
          <w:vertAlign w:val="superscript"/>
        </w:rPr>
        <w:t>3</w:t>
      </w:r>
      <w:r w:rsidRPr="00662BAF">
        <w:rPr>
          <w:kern w:val="0"/>
        </w:rPr>
        <w:t>/d</w:t>
      </w:r>
      <w:r w:rsidRPr="00662BAF">
        <w:rPr>
          <w:rFonts w:hint="eastAsia"/>
          <w:kern w:val="0"/>
        </w:rPr>
        <w:t>。</w:t>
      </w:r>
    </w:p>
    <w:p w:rsidR="0021776B" w:rsidRPr="00662BAF" w:rsidRDefault="0021776B" w:rsidP="00B729D0">
      <w:pPr>
        <w:ind w:firstLine="480"/>
        <w:rPr>
          <w:kern w:val="0"/>
        </w:rPr>
      </w:pPr>
      <w:r w:rsidRPr="00662BAF">
        <w:rPr>
          <w:rFonts w:hint="eastAsia"/>
          <w:kern w:val="0"/>
        </w:rPr>
        <w:t>正常工况下，调节池渗漏面积</w:t>
      </w:r>
      <w:r w:rsidRPr="00662BAF">
        <w:rPr>
          <w:kern w:val="0"/>
        </w:rPr>
        <w:t>=</w:t>
      </w:r>
      <w:r w:rsidRPr="00662BAF">
        <w:rPr>
          <w:rFonts w:hint="eastAsia"/>
          <w:kern w:val="0"/>
        </w:rPr>
        <w:t>池壁面积</w:t>
      </w:r>
      <w:r w:rsidRPr="00662BAF">
        <w:rPr>
          <w:kern w:val="0"/>
        </w:rPr>
        <w:t>+</w:t>
      </w:r>
      <w:r w:rsidRPr="00662BAF">
        <w:rPr>
          <w:rFonts w:hint="eastAsia"/>
          <w:kern w:val="0"/>
        </w:rPr>
        <w:t>池底面积</w:t>
      </w:r>
      <w:r w:rsidRPr="00662BAF">
        <w:rPr>
          <w:kern w:val="0"/>
        </w:rPr>
        <w:t>=8*10+8*3*2+10*3*2=188m</w:t>
      </w:r>
      <w:r w:rsidRPr="00662BAF">
        <w:rPr>
          <w:kern w:val="0"/>
          <w:vertAlign w:val="superscript"/>
        </w:rPr>
        <w:t>2</w:t>
      </w:r>
      <w:r w:rsidRPr="00662BAF">
        <w:rPr>
          <w:rFonts w:hint="eastAsia"/>
          <w:kern w:val="0"/>
        </w:rPr>
        <w:t>；</w:t>
      </w:r>
    </w:p>
    <w:p w:rsidR="0021776B" w:rsidRPr="00662BAF" w:rsidRDefault="0021776B" w:rsidP="00B729D0">
      <w:pPr>
        <w:ind w:firstLine="480"/>
        <w:rPr>
          <w:kern w:val="0"/>
        </w:rPr>
      </w:pPr>
      <w:r w:rsidRPr="00662BAF">
        <w:rPr>
          <w:rFonts w:hint="eastAsia"/>
          <w:kern w:val="0"/>
        </w:rPr>
        <w:t>调节池池体为钢筋混凝土结构，根据</w:t>
      </w:r>
      <w:r w:rsidRPr="00662BAF">
        <w:rPr>
          <w:kern w:val="0"/>
        </w:rPr>
        <w:t xml:space="preserve">GB 50141 </w:t>
      </w:r>
      <w:r w:rsidRPr="00662BAF">
        <w:rPr>
          <w:rFonts w:hint="eastAsia"/>
          <w:kern w:val="0"/>
        </w:rPr>
        <w:t>给水排水构筑物工程施工及验收规范，渗漏强度为</w:t>
      </w:r>
      <w:r w:rsidRPr="00662BAF">
        <w:rPr>
          <w:kern w:val="0"/>
        </w:rPr>
        <w:t>2L/(m</w:t>
      </w:r>
      <w:r w:rsidRPr="00662BAF">
        <w:rPr>
          <w:kern w:val="0"/>
          <w:vertAlign w:val="superscript"/>
        </w:rPr>
        <w:t>2</w:t>
      </w:r>
      <w:r w:rsidRPr="00662BAF">
        <w:rPr>
          <w:rFonts w:hint="eastAsia"/>
          <w:kern w:val="0"/>
        </w:rPr>
        <w:t>·</w:t>
      </w:r>
      <w:r w:rsidRPr="00662BAF">
        <w:rPr>
          <w:kern w:val="0"/>
        </w:rPr>
        <w:t>d)</w:t>
      </w:r>
      <w:r w:rsidRPr="00662BAF">
        <w:rPr>
          <w:rFonts w:hint="eastAsia"/>
          <w:kern w:val="0"/>
        </w:rPr>
        <w:t>；</w:t>
      </w:r>
    </w:p>
    <w:p w:rsidR="0021776B" w:rsidRPr="00662BAF" w:rsidRDefault="0021776B" w:rsidP="00B729D0">
      <w:pPr>
        <w:ind w:firstLine="480"/>
        <w:rPr>
          <w:kern w:val="0"/>
        </w:rPr>
      </w:pPr>
      <w:r w:rsidRPr="00662BAF">
        <w:rPr>
          <w:rFonts w:hint="eastAsia"/>
          <w:kern w:val="0"/>
        </w:rPr>
        <w:t>则正常工况最大允许渗漏量（</w:t>
      </w:r>
      <w:r w:rsidRPr="00662BAF">
        <w:rPr>
          <w:kern w:val="0"/>
        </w:rPr>
        <w:t>L/d</w:t>
      </w:r>
      <w:r w:rsidRPr="00662BAF">
        <w:rPr>
          <w:rFonts w:hint="eastAsia"/>
          <w:kern w:val="0"/>
        </w:rPr>
        <w:t>）</w:t>
      </w:r>
      <w:r w:rsidRPr="00662BAF">
        <w:rPr>
          <w:kern w:val="0"/>
        </w:rPr>
        <w:t>=</w:t>
      </w:r>
      <w:r w:rsidRPr="00662BAF">
        <w:rPr>
          <w:rFonts w:hint="eastAsia"/>
          <w:kern w:val="0"/>
        </w:rPr>
        <w:t>渗漏面积</w:t>
      </w:r>
      <w:r w:rsidRPr="00662BAF">
        <w:rPr>
          <w:kern w:val="0"/>
        </w:rPr>
        <w:t>*</w:t>
      </w:r>
      <w:r w:rsidRPr="00662BAF">
        <w:rPr>
          <w:rFonts w:hint="eastAsia"/>
          <w:kern w:val="0"/>
        </w:rPr>
        <w:t>渗漏强度</w:t>
      </w:r>
      <w:r w:rsidRPr="00662BAF">
        <w:rPr>
          <w:kern w:val="0"/>
        </w:rPr>
        <w:t>=376 L/d</w:t>
      </w:r>
      <w:r w:rsidRPr="00662BAF">
        <w:rPr>
          <w:rFonts w:hint="eastAsia"/>
          <w:kern w:val="0"/>
        </w:rPr>
        <w:t>。</w:t>
      </w:r>
    </w:p>
    <w:p w:rsidR="0021776B" w:rsidRPr="00662BAF" w:rsidRDefault="0021776B" w:rsidP="00B729D0">
      <w:pPr>
        <w:ind w:firstLine="480"/>
        <w:rPr>
          <w:kern w:val="0"/>
        </w:rPr>
      </w:pPr>
      <w:r w:rsidRPr="00662BAF">
        <w:rPr>
          <w:rFonts w:hint="eastAsia"/>
          <w:kern w:val="0"/>
        </w:rPr>
        <w:t>假定由于废水的长期腐蚀，池底出现破损。非正常工况下废水渗漏量大小应不小于正常状况渗漏量的</w:t>
      </w:r>
      <w:r w:rsidRPr="00662BAF">
        <w:rPr>
          <w:kern w:val="0"/>
        </w:rPr>
        <w:t>10</w:t>
      </w:r>
      <w:r w:rsidRPr="00662BAF">
        <w:rPr>
          <w:rFonts w:hint="eastAsia"/>
          <w:kern w:val="0"/>
        </w:rPr>
        <w:t>倍；故本次非正常工况下废水渗漏量取</w:t>
      </w:r>
      <w:r w:rsidRPr="00662BAF">
        <w:rPr>
          <w:kern w:val="0"/>
        </w:rPr>
        <w:t>3760 L/d</w:t>
      </w:r>
      <w:r w:rsidRPr="00662BAF">
        <w:rPr>
          <w:rFonts w:hint="eastAsia"/>
          <w:kern w:val="0"/>
        </w:rPr>
        <w:t>。</w:t>
      </w:r>
    </w:p>
    <w:p w:rsidR="0021776B" w:rsidRPr="00662BAF" w:rsidRDefault="0021776B" w:rsidP="00B729D0">
      <w:pPr>
        <w:adjustRightInd w:val="0"/>
        <w:snapToGrid w:val="0"/>
        <w:ind w:firstLine="480"/>
        <w:rPr>
          <w:snapToGrid w:val="0"/>
          <w:kern w:val="0"/>
        </w:rPr>
      </w:pPr>
      <w:r w:rsidRPr="00662BAF">
        <w:rPr>
          <w:rFonts w:hint="eastAsia"/>
        </w:rPr>
        <w:t>根据监测频率，地下水监测至少每季度一次，因此，考虑到监测频率和破损修复时间，假定污染物以</w:t>
      </w:r>
      <w:r w:rsidRPr="00662BAF">
        <w:t>0.002m/d</w:t>
      </w:r>
      <w:r w:rsidRPr="00662BAF">
        <w:rPr>
          <w:rFonts w:hint="eastAsia"/>
        </w:rPr>
        <w:t>的速度泄漏</w:t>
      </w:r>
      <w:r w:rsidRPr="00662BAF">
        <w:t>100</w:t>
      </w:r>
      <w:r w:rsidRPr="00662BAF">
        <w:rPr>
          <w:rFonts w:hint="eastAsia"/>
        </w:rPr>
        <w:t>天，</w:t>
      </w:r>
      <w:r w:rsidRPr="00662BAF">
        <w:rPr>
          <w:rFonts w:hint="eastAsia"/>
          <w:kern w:val="0"/>
        </w:rPr>
        <w:t>计算得渗漏量为</w:t>
      </w:r>
      <w:r w:rsidRPr="00662BAF">
        <w:rPr>
          <w:kern w:val="0"/>
        </w:rPr>
        <w:t>37600L</w:t>
      </w:r>
      <w:r w:rsidRPr="00662BAF">
        <w:rPr>
          <w:rFonts w:hint="eastAsia"/>
          <w:kern w:val="0"/>
        </w:rPr>
        <w:t>，特征污染物高锰酸盐指数浓度为</w:t>
      </w:r>
      <w:r w:rsidRPr="00662BAF">
        <w:rPr>
          <w:kern w:val="0"/>
        </w:rPr>
        <w:t>633.5mg/L</w:t>
      </w:r>
      <w:r w:rsidRPr="00662BAF">
        <w:rPr>
          <w:rFonts w:hint="eastAsia"/>
          <w:kern w:val="0"/>
        </w:rPr>
        <w:t>（</w:t>
      </w:r>
      <w:r w:rsidRPr="00662BAF">
        <w:rPr>
          <w:kern w:val="0"/>
        </w:rPr>
        <w:t>COD</w:t>
      </w:r>
      <w:r w:rsidRPr="00662BAF">
        <w:rPr>
          <w:kern w:val="0"/>
          <w:vertAlign w:val="subscript"/>
        </w:rPr>
        <w:t>Mn</w:t>
      </w:r>
      <w:r w:rsidRPr="00662BAF">
        <w:rPr>
          <w:rFonts w:hint="eastAsia"/>
          <w:kern w:val="0"/>
        </w:rPr>
        <w:t>约为</w:t>
      </w:r>
      <w:r w:rsidRPr="00662BAF">
        <w:rPr>
          <w:kern w:val="0"/>
        </w:rPr>
        <w:t>COD</w:t>
      </w:r>
      <w:r w:rsidRPr="00662BAF">
        <w:rPr>
          <w:kern w:val="0"/>
          <w:vertAlign w:val="subscript"/>
        </w:rPr>
        <w:t>Cr</w:t>
      </w:r>
      <w:r w:rsidRPr="00662BAF">
        <w:rPr>
          <w:rFonts w:hint="eastAsia"/>
          <w:kern w:val="0"/>
        </w:rPr>
        <w:t>的</w:t>
      </w:r>
      <w:r w:rsidRPr="00662BAF">
        <w:rPr>
          <w:kern w:val="0"/>
        </w:rPr>
        <w:t>0.5</w:t>
      </w:r>
      <w:r w:rsidRPr="00662BAF">
        <w:rPr>
          <w:rFonts w:hint="eastAsia"/>
          <w:kern w:val="0"/>
        </w:rPr>
        <w:t>倍），氨氮</w:t>
      </w:r>
      <w:r w:rsidRPr="00662BAF">
        <w:rPr>
          <w:kern w:val="0"/>
        </w:rPr>
        <w:t>20 mg/L</w:t>
      </w:r>
      <w:r w:rsidRPr="00662BAF">
        <w:rPr>
          <w:rFonts w:hint="eastAsia"/>
          <w:kern w:val="0"/>
        </w:rPr>
        <w:t>则随废水渗漏的高锰酸盐指数污染物量为</w:t>
      </w:r>
      <w:r w:rsidRPr="00662BAF">
        <w:rPr>
          <w:kern w:val="0"/>
        </w:rPr>
        <w:t>23.82kg</w:t>
      </w:r>
      <w:r w:rsidRPr="00662BAF">
        <w:rPr>
          <w:rFonts w:hint="eastAsia"/>
          <w:kern w:val="0"/>
        </w:rPr>
        <w:t>，氨氮污染物量为</w:t>
      </w:r>
      <w:r w:rsidRPr="00662BAF">
        <w:rPr>
          <w:kern w:val="0"/>
        </w:rPr>
        <w:t>0.752kg</w:t>
      </w:r>
      <w:r w:rsidRPr="00662BAF">
        <w:rPr>
          <w:rFonts w:hint="eastAsia"/>
          <w:kern w:val="0"/>
        </w:rPr>
        <w:t>。</w:t>
      </w:r>
      <w:r w:rsidRPr="00662BAF">
        <w:rPr>
          <w:rFonts w:hint="eastAsia"/>
          <w:snapToGrid w:val="0"/>
          <w:kern w:val="0"/>
        </w:rPr>
        <w:t>因此，非正常工况下，通过污水处理设施等半地下非可视部位发生小面积渗漏时，可能进入地下水污染物的预测源强见表</w:t>
      </w:r>
      <w:r w:rsidRPr="00662BAF">
        <w:rPr>
          <w:szCs w:val="24"/>
        </w:rPr>
        <w:t>8.5-2</w:t>
      </w:r>
      <w:r w:rsidRPr="00662BAF">
        <w:rPr>
          <w:rFonts w:hint="eastAsia"/>
          <w:snapToGrid w:val="0"/>
          <w:kern w:val="0"/>
        </w:rPr>
        <w:t>。</w:t>
      </w:r>
    </w:p>
    <w:p w:rsidR="0021776B" w:rsidRPr="00662BAF" w:rsidRDefault="0021776B" w:rsidP="00B729D0">
      <w:pPr>
        <w:keepNext/>
        <w:spacing w:afterLines="10"/>
        <w:ind w:firstLine="482"/>
        <w:jc w:val="center"/>
        <w:rPr>
          <w:b/>
          <w:snapToGrid w:val="0"/>
          <w:kern w:val="0"/>
        </w:rPr>
      </w:pPr>
      <w:r w:rsidRPr="00662BAF">
        <w:rPr>
          <w:rFonts w:hint="eastAsia"/>
          <w:b/>
          <w:snapToGrid w:val="0"/>
          <w:kern w:val="0"/>
        </w:rPr>
        <w:t>表</w:t>
      </w:r>
      <w:r w:rsidRPr="00662BAF">
        <w:rPr>
          <w:b/>
          <w:snapToGrid w:val="0"/>
          <w:kern w:val="0"/>
        </w:rPr>
        <w:t xml:space="preserve">8.5-2     </w:t>
      </w:r>
      <w:r w:rsidRPr="00662BAF">
        <w:rPr>
          <w:rFonts w:hint="eastAsia"/>
          <w:b/>
          <w:snapToGrid w:val="0"/>
          <w:kern w:val="0"/>
        </w:rPr>
        <w:t>非正常工况地下水预测源强表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376"/>
        <w:gridCol w:w="1411"/>
        <w:gridCol w:w="1548"/>
        <w:gridCol w:w="1690"/>
        <w:gridCol w:w="1833"/>
        <w:gridCol w:w="1260"/>
      </w:tblGrid>
      <w:tr w:rsidR="0021776B" w:rsidRPr="00662BAF" w:rsidTr="00436F5F">
        <w:trPr>
          <w:cantSplit/>
          <w:trHeight w:val="227"/>
          <w:jc w:val="center"/>
        </w:trPr>
        <w:tc>
          <w:tcPr>
            <w:tcW w:w="754" w:type="pct"/>
            <w:vAlign w:val="center"/>
          </w:tcPr>
          <w:p w:rsidR="0021776B" w:rsidRPr="00662BAF" w:rsidRDefault="0021776B" w:rsidP="00436F5F">
            <w:pPr>
              <w:ind w:firstLineChars="0" w:firstLine="0"/>
              <w:rPr>
                <w:b/>
                <w:snapToGrid w:val="0"/>
                <w:kern w:val="0"/>
                <w:sz w:val="21"/>
                <w:szCs w:val="21"/>
              </w:rPr>
            </w:pPr>
            <w:r w:rsidRPr="00662BAF">
              <w:rPr>
                <w:rFonts w:hint="eastAsia"/>
                <w:b/>
                <w:snapToGrid w:val="0"/>
                <w:kern w:val="0"/>
                <w:sz w:val="21"/>
                <w:szCs w:val="21"/>
              </w:rPr>
              <w:t>情景设定</w:t>
            </w:r>
          </w:p>
        </w:tc>
        <w:tc>
          <w:tcPr>
            <w:tcW w:w="773" w:type="pct"/>
            <w:vAlign w:val="center"/>
          </w:tcPr>
          <w:p w:rsidR="0021776B" w:rsidRPr="00662BAF" w:rsidRDefault="0021776B" w:rsidP="00436F5F">
            <w:pPr>
              <w:keepNext/>
              <w:spacing w:line="240" w:lineRule="auto"/>
              <w:ind w:firstLineChars="0" w:firstLine="0"/>
              <w:textAlignment w:val="baseline"/>
              <w:rPr>
                <w:b/>
                <w:snapToGrid w:val="0"/>
                <w:kern w:val="0"/>
                <w:sz w:val="21"/>
                <w:szCs w:val="21"/>
              </w:rPr>
            </w:pPr>
            <w:r w:rsidRPr="00662BAF">
              <w:rPr>
                <w:rFonts w:hint="eastAsia"/>
                <w:b/>
                <w:snapToGrid w:val="0"/>
                <w:kern w:val="0"/>
                <w:sz w:val="21"/>
                <w:szCs w:val="21"/>
              </w:rPr>
              <w:t>渗漏点</w:t>
            </w:r>
          </w:p>
        </w:tc>
        <w:tc>
          <w:tcPr>
            <w:tcW w:w="849" w:type="pct"/>
            <w:vAlign w:val="center"/>
          </w:tcPr>
          <w:p w:rsidR="0021776B" w:rsidRPr="00662BAF" w:rsidRDefault="0021776B" w:rsidP="00436F5F">
            <w:pPr>
              <w:keepNext/>
              <w:spacing w:line="240" w:lineRule="auto"/>
              <w:ind w:firstLineChars="0" w:firstLine="0"/>
              <w:textAlignment w:val="baseline"/>
              <w:rPr>
                <w:b/>
                <w:snapToGrid w:val="0"/>
                <w:kern w:val="0"/>
                <w:sz w:val="21"/>
                <w:szCs w:val="21"/>
              </w:rPr>
            </w:pPr>
            <w:r w:rsidRPr="00662BAF">
              <w:rPr>
                <w:rFonts w:hint="eastAsia"/>
                <w:b/>
                <w:snapToGrid w:val="0"/>
                <w:kern w:val="0"/>
                <w:sz w:val="21"/>
                <w:szCs w:val="21"/>
              </w:rPr>
              <w:t>特征污染物</w:t>
            </w:r>
          </w:p>
        </w:tc>
        <w:tc>
          <w:tcPr>
            <w:tcW w:w="927" w:type="pct"/>
            <w:vAlign w:val="center"/>
          </w:tcPr>
          <w:p w:rsidR="0021776B" w:rsidRPr="00662BAF" w:rsidRDefault="0021776B" w:rsidP="00436F5F">
            <w:pPr>
              <w:keepNext/>
              <w:spacing w:line="240" w:lineRule="auto"/>
              <w:ind w:firstLineChars="0" w:firstLine="0"/>
              <w:textAlignment w:val="baseline"/>
              <w:rPr>
                <w:b/>
                <w:snapToGrid w:val="0"/>
                <w:kern w:val="0"/>
                <w:sz w:val="21"/>
                <w:szCs w:val="21"/>
                <w:vertAlign w:val="superscript"/>
              </w:rPr>
            </w:pPr>
            <w:r w:rsidRPr="00662BAF">
              <w:rPr>
                <w:rFonts w:hint="eastAsia"/>
                <w:b/>
                <w:snapToGrid w:val="0"/>
                <w:kern w:val="0"/>
                <w:sz w:val="21"/>
                <w:szCs w:val="21"/>
              </w:rPr>
              <w:t>废水渗漏量</w:t>
            </w:r>
            <w:r w:rsidRPr="00662BAF">
              <w:rPr>
                <w:b/>
                <w:snapToGrid w:val="0"/>
                <w:kern w:val="0"/>
                <w:sz w:val="21"/>
                <w:szCs w:val="21"/>
              </w:rPr>
              <w:t>m</w:t>
            </w:r>
            <w:r w:rsidRPr="00662BAF">
              <w:rPr>
                <w:b/>
                <w:snapToGrid w:val="0"/>
                <w:kern w:val="0"/>
                <w:sz w:val="21"/>
                <w:szCs w:val="21"/>
                <w:vertAlign w:val="superscript"/>
              </w:rPr>
              <w:t>3</w:t>
            </w:r>
          </w:p>
        </w:tc>
        <w:tc>
          <w:tcPr>
            <w:tcW w:w="1005" w:type="pct"/>
            <w:vAlign w:val="center"/>
          </w:tcPr>
          <w:p w:rsidR="0021776B" w:rsidRPr="00662BAF" w:rsidRDefault="0021776B" w:rsidP="00436F5F">
            <w:pPr>
              <w:keepNext/>
              <w:spacing w:line="240" w:lineRule="auto"/>
              <w:ind w:firstLineChars="0" w:firstLine="0"/>
              <w:textAlignment w:val="baseline"/>
              <w:rPr>
                <w:b/>
                <w:snapToGrid w:val="0"/>
                <w:kern w:val="0"/>
                <w:sz w:val="21"/>
                <w:szCs w:val="21"/>
              </w:rPr>
            </w:pPr>
            <w:r w:rsidRPr="00662BAF">
              <w:rPr>
                <w:rFonts w:hint="eastAsia"/>
                <w:b/>
                <w:snapToGrid w:val="0"/>
                <w:kern w:val="0"/>
                <w:sz w:val="21"/>
                <w:szCs w:val="21"/>
              </w:rPr>
              <w:t>污染物渗漏量</w:t>
            </w:r>
            <w:r w:rsidRPr="00662BAF">
              <w:rPr>
                <w:b/>
                <w:snapToGrid w:val="0"/>
                <w:kern w:val="0"/>
                <w:sz w:val="21"/>
                <w:szCs w:val="21"/>
              </w:rPr>
              <w:t>kg</w:t>
            </w:r>
          </w:p>
        </w:tc>
        <w:tc>
          <w:tcPr>
            <w:tcW w:w="691" w:type="pct"/>
            <w:vAlign w:val="center"/>
          </w:tcPr>
          <w:p w:rsidR="0021776B" w:rsidRPr="00662BAF" w:rsidRDefault="0021776B" w:rsidP="00436F5F">
            <w:pPr>
              <w:keepNext/>
              <w:spacing w:line="240" w:lineRule="auto"/>
              <w:ind w:firstLineChars="0" w:firstLine="0"/>
              <w:textAlignment w:val="baseline"/>
              <w:rPr>
                <w:b/>
                <w:snapToGrid w:val="0"/>
                <w:kern w:val="0"/>
                <w:sz w:val="21"/>
                <w:szCs w:val="21"/>
              </w:rPr>
            </w:pPr>
            <w:r w:rsidRPr="00662BAF">
              <w:rPr>
                <w:rFonts w:hint="eastAsia"/>
                <w:b/>
                <w:snapToGrid w:val="0"/>
                <w:kern w:val="0"/>
                <w:sz w:val="21"/>
                <w:szCs w:val="21"/>
              </w:rPr>
              <w:t>浓度</w:t>
            </w:r>
            <w:r w:rsidRPr="00662BAF">
              <w:rPr>
                <w:b/>
                <w:snapToGrid w:val="0"/>
                <w:kern w:val="0"/>
                <w:sz w:val="21"/>
                <w:szCs w:val="21"/>
              </w:rPr>
              <w:t>mg/L</w:t>
            </w:r>
          </w:p>
        </w:tc>
      </w:tr>
      <w:tr w:rsidR="0021776B" w:rsidRPr="00662BAF" w:rsidTr="00436F5F">
        <w:trPr>
          <w:cantSplit/>
          <w:trHeight w:val="227"/>
          <w:jc w:val="center"/>
        </w:trPr>
        <w:tc>
          <w:tcPr>
            <w:tcW w:w="754" w:type="pct"/>
            <w:vMerge w:val="restart"/>
            <w:vAlign w:val="center"/>
          </w:tcPr>
          <w:p w:rsidR="0021776B" w:rsidRPr="00662BAF" w:rsidRDefault="0021776B" w:rsidP="00436F5F">
            <w:pPr>
              <w:keepNext/>
              <w:spacing w:line="240" w:lineRule="auto"/>
              <w:ind w:firstLineChars="0" w:firstLine="0"/>
              <w:textAlignment w:val="baseline"/>
              <w:rPr>
                <w:snapToGrid w:val="0"/>
                <w:kern w:val="0"/>
                <w:sz w:val="21"/>
                <w:szCs w:val="21"/>
              </w:rPr>
            </w:pPr>
            <w:r w:rsidRPr="00662BAF">
              <w:rPr>
                <w:rFonts w:hint="eastAsia"/>
                <w:snapToGrid w:val="0"/>
                <w:kern w:val="0"/>
                <w:sz w:val="21"/>
                <w:szCs w:val="21"/>
              </w:rPr>
              <w:t>非正常工况</w:t>
            </w:r>
          </w:p>
          <w:p w:rsidR="0021776B" w:rsidRPr="00662BAF" w:rsidRDefault="0021776B" w:rsidP="00436F5F">
            <w:pPr>
              <w:spacing w:line="240" w:lineRule="auto"/>
              <w:ind w:firstLineChars="0" w:firstLine="0"/>
              <w:rPr>
                <w:snapToGrid w:val="0"/>
                <w:kern w:val="0"/>
                <w:sz w:val="21"/>
                <w:szCs w:val="21"/>
              </w:rPr>
            </w:pPr>
            <w:r w:rsidRPr="00662BAF">
              <w:rPr>
                <w:rFonts w:hint="eastAsia"/>
                <w:snapToGrid w:val="0"/>
                <w:kern w:val="0"/>
                <w:sz w:val="21"/>
                <w:szCs w:val="21"/>
              </w:rPr>
              <w:t>跑冒滴漏</w:t>
            </w:r>
          </w:p>
        </w:tc>
        <w:tc>
          <w:tcPr>
            <w:tcW w:w="773" w:type="pct"/>
            <w:vMerge w:val="restart"/>
            <w:vAlign w:val="center"/>
          </w:tcPr>
          <w:p w:rsidR="0021776B" w:rsidRPr="00662BAF" w:rsidRDefault="0021776B" w:rsidP="00436F5F">
            <w:pPr>
              <w:spacing w:line="240" w:lineRule="auto"/>
              <w:ind w:firstLineChars="0" w:firstLine="0"/>
              <w:rPr>
                <w:snapToGrid w:val="0"/>
                <w:spacing w:val="10"/>
                <w:kern w:val="0"/>
                <w:sz w:val="21"/>
                <w:szCs w:val="21"/>
              </w:rPr>
            </w:pPr>
            <w:r w:rsidRPr="00662BAF">
              <w:rPr>
                <w:rFonts w:hint="eastAsia"/>
                <w:sz w:val="21"/>
                <w:szCs w:val="21"/>
              </w:rPr>
              <w:t>调节池池体</w:t>
            </w:r>
          </w:p>
        </w:tc>
        <w:tc>
          <w:tcPr>
            <w:tcW w:w="849" w:type="pct"/>
            <w:vAlign w:val="center"/>
          </w:tcPr>
          <w:p w:rsidR="0021776B" w:rsidRPr="00662BAF" w:rsidRDefault="0021776B" w:rsidP="00436F5F">
            <w:pPr>
              <w:spacing w:line="240" w:lineRule="auto"/>
              <w:ind w:firstLineChars="0" w:firstLine="0"/>
              <w:rPr>
                <w:snapToGrid w:val="0"/>
                <w:kern w:val="0"/>
                <w:sz w:val="21"/>
                <w:szCs w:val="21"/>
              </w:rPr>
            </w:pPr>
            <w:r w:rsidRPr="00662BAF">
              <w:rPr>
                <w:rFonts w:hint="eastAsia"/>
                <w:snapToGrid w:val="0"/>
                <w:kern w:val="0"/>
                <w:sz w:val="21"/>
                <w:szCs w:val="21"/>
              </w:rPr>
              <w:t>高锰酸盐指数</w:t>
            </w:r>
          </w:p>
        </w:tc>
        <w:tc>
          <w:tcPr>
            <w:tcW w:w="927" w:type="pct"/>
            <w:vMerge w:val="restart"/>
            <w:vAlign w:val="center"/>
          </w:tcPr>
          <w:p w:rsidR="0021776B" w:rsidRPr="00662BAF" w:rsidRDefault="0021776B" w:rsidP="00436F5F">
            <w:pPr>
              <w:spacing w:line="240" w:lineRule="auto"/>
              <w:ind w:firstLineChars="0" w:firstLine="0"/>
              <w:rPr>
                <w:snapToGrid w:val="0"/>
                <w:kern w:val="0"/>
                <w:sz w:val="21"/>
                <w:szCs w:val="21"/>
              </w:rPr>
            </w:pPr>
            <w:r w:rsidRPr="00662BAF">
              <w:rPr>
                <w:snapToGrid w:val="0"/>
                <w:kern w:val="0"/>
                <w:sz w:val="21"/>
                <w:szCs w:val="21"/>
              </w:rPr>
              <w:t>37.6</w:t>
            </w:r>
          </w:p>
        </w:tc>
        <w:tc>
          <w:tcPr>
            <w:tcW w:w="1005" w:type="pct"/>
            <w:vAlign w:val="center"/>
          </w:tcPr>
          <w:p w:rsidR="0021776B" w:rsidRPr="00662BAF" w:rsidRDefault="0021776B" w:rsidP="00436F5F">
            <w:pPr>
              <w:spacing w:line="240" w:lineRule="auto"/>
              <w:ind w:firstLineChars="0" w:firstLine="0"/>
              <w:rPr>
                <w:snapToGrid w:val="0"/>
                <w:kern w:val="0"/>
                <w:sz w:val="21"/>
                <w:szCs w:val="21"/>
              </w:rPr>
            </w:pPr>
            <w:r w:rsidRPr="00662BAF">
              <w:rPr>
                <w:snapToGrid w:val="0"/>
                <w:kern w:val="0"/>
                <w:sz w:val="21"/>
                <w:szCs w:val="21"/>
              </w:rPr>
              <w:t>23.82</w:t>
            </w:r>
          </w:p>
        </w:tc>
        <w:tc>
          <w:tcPr>
            <w:tcW w:w="691" w:type="pct"/>
            <w:vAlign w:val="center"/>
          </w:tcPr>
          <w:p w:rsidR="0021776B" w:rsidRPr="00662BAF" w:rsidRDefault="0021776B" w:rsidP="00436F5F">
            <w:pPr>
              <w:spacing w:line="240" w:lineRule="auto"/>
              <w:ind w:firstLineChars="0" w:firstLine="0"/>
              <w:rPr>
                <w:sz w:val="21"/>
                <w:szCs w:val="21"/>
              </w:rPr>
            </w:pPr>
            <w:r w:rsidRPr="00662BAF">
              <w:rPr>
                <w:snapToGrid w:val="0"/>
                <w:kern w:val="0"/>
                <w:sz w:val="21"/>
                <w:szCs w:val="21"/>
              </w:rPr>
              <w:t>1267</w:t>
            </w:r>
          </w:p>
        </w:tc>
      </w:tr>
      <w:tr w:rsidR="0021776B" w:rsidRPr="00662BAF" w:rsidTr="00436F5F">
        <w:trPr>
          <w:cantSplit/>
          <w:trHeight w:val="227"/>
          <w:jc w:val="center"/>
        </w:trPr>
        <w:tc>
          <w:tcPr>
            <w:tcW w:w="754" w:type="pct"/>
            <w:vMerge/>
            <w:vAlign w:val="center"/>
          </w:tcPr>
          <w:p w:rsidR="0021776B" w:rsidRPr="00662BAF" w:rsidRDefault="0021776B" w:rsidP="00436F5F">
            <w:pPr>
              <w:widowControl/>
              <w:spacing w:line="240" w:lineRule="auto"/>
              <w:ind w:firstLineChars="0" w:firstLine="0"/>
              <w:rPr>
                <w:snapToGrid w:val="0"/>
                <w:kern w:val="0"/>
                <w:sz w:val="21"/>
                <w:szCs w:val="21"/>
              </w:rPr>
            </w:pPr>
          </w:p>
        </w:tc>
        <w:tc>
          <w:tcPr>
            <w:tcW w:w="773" w:type="pct"/>
            <w:vMerge/>
            <w:vAlign w:val="center"/>
          </w:tcPr>
          <w:p w:rsidR="0021776B" w:rsidRPr="00662BAF" w:rsidRDefault="0021776B" w:rsidP="00436F5F">
            <w:pPr>
              <w:spacing w:line="240" w:lineRule="auto"/>
              <w:ind w:firstLineChars="0" w:firstLine="0"/>
              <w:rPr>
                <w:snapToGrid w:val="0"/>
                <w:spacing w:val="10"/>
                <w:kern w:val="0"/>
                <w:sz w:val="21"/>
                <w:szCs w:val="21"/>
              </w:rPr>
            </w:pPr>
          </w:p>
        </w:tc>
        <w:tc>
          <w:tcPr>
            <w:tcW w:w="849" w:type="pct"/>
            <w:vAlign w:val="center"/>
          </w:tcPr>
          <w:p w:rsidR="0021776B" w:rsidRPr="00662BAF" w:rsidRDefault="0021776B" w:rsidP="00436F5F">
            <w:pPr>
              <w:spacing w:line="240" w:lineRule="auto"/>
              <w:ind w:firstLineChars="0" w:firstLine="0"/>
              <w:rPr>
                <w:snapToGrid w:val="0"/>
                <w:kern w:val="0"/>
                <w:sz w:val="21"/>
                <w:szCs w:val="21"/>
              </w:rPr>
            </w:pPr>
            <w:r w:rsidRPr="00662BAF">
              <w:rPr>
                <w:rFonts w:hint="eastAsia"/>
                <w:snapToGrid w:val="0"/>
                <w:spacing w:val="10"/>
                <w:kern w:val="0"/>
                <w:sz w:val="21"/>
                <w:szCs w:val="21"/>
              </w:rPr>
              <w:t>氨氮</w:t>
            </w:r>
          </w:p>
        </w:tc>
        <w:tc>
          <w:tcPr>
            <w:tcW w:w="927" w:type="pct"/>
            <w:vMerge/>
            <w:vAlign w:val="center"/>
          </w:tcPr>
          <w:p w:rsidR="0021776B" w:rsidRPr="00662BAF" w:rsidRDefault="0021776B" w:rsidP="00436F5F">
            <w:pPr>
              <w:spacing w:line="240" w:lineRule="auto"/>
              <w:ind w:firstLineChars="0" w:firstLine="0"/>
              <w:rPr>
                <w:snapToGrid w:val="0"/>
                <w:kern w:val="0"/>
                <w:sz w:val="21"/>
                <w:szCs w:val="21"/>
              </w:rPr>
            </w:pPr>
          </w:p>
        </w:tc>
        <w:tc>
          <w:tcPr>
            <w:tcW w:w="1005" w:type="pct"/>
            <w:vAlign w:val="center"/>
          </w:tcPr>
          <w:p w:rsidR="0021776B" w:rsidRPr="00662BAF" w:rsidRDefault="0021776B" w:rsidP="00436F5F">
            <w:pPr>
              <w:spacing w:line="240" w:lineRule="auto"/>
              <w:ind w:firstLineChars="0" w:firstLine="0"/>
              <w:rPr>
                <w:snapToGrid w:val="0"/>
                <w:kern w:val="0"/>
                <w:sz w:val="21"/>
                <w:szCs w:val="21"/>
              </w:rPr>
            </w:pPr>
            <w:r w:rsidRPr="00662BAF">
              <w:rPr>
                <w:snapToGrid w:val="0"/>
                <w:kern w:val="0"/>
                <w:sz w:val="21"/>
                <w:szCs w:val="21"/>
              </w:rPr>
              <w:t>0.752</w:t>
            </w:r>
          </w:p>
        </w:tc>
        <w:tc>
          <w:tcPr>
            <w:tcW w:w="691" w:type="pct"/>
            <w:vAlign w:val="center"/>
          </w:tcPr>
          <w:p w:rsidR="0021776B" w:rsidRPr="00662BAF" w:rsidRDefault="0021776B" w:rsidP="00436F5F">
            <w:pPr>
              <w:spacing w:line="240" w:lineRule="auto"/>
              <w:ind w:firstLineChars="0" w:firstLine="0"/>
              <w:rPr>
                <w:b/>
                <w:sz w:val="21"/>
                <w:szCs w:val="21"/>
              </w:rPr>
            </w:pPr>
            <w:r w:rsidRPr="00662BAF">
              <w:rPr>
                <w:snapToGrid w:val="0"/>
                <w:kern w:val="0"/>
                <w:sz w:val="21"/>
                <w:szCs w:val="21"/>
              </w:rPr>
              <w:t>20</w:t>
            </w:r>
          </w:p>
        </w:tc>
      </w:tr>
    </w:tbl>
    <w:p w:rsidR="0021776B" w:rsidRPr="00662BAF" w:rsidRDefault="0021776B" w:rsidP="00B729D0">
      <w:pPr>
        <w:ind w:firstLine="480"/>
      </w:pPr>
      <w:r w:rsidRPr="00662BAF">
        <w:rPr>
          <w:rFonts w:hint="eastAsia"/>
        </w:rPr>
        <w:t>由于污染物预测主要针对非正常工况下污染物运移情况，因此模型概化时将不考虑包气带对污染物的截留作用，假设污染物可以直接通过包气带进入地下水体，最大限度地考虑污染物对研究区水体的影响。</w:t>
      </w:r>
    </w:p>
    <w:p w:rsidR="0021776B" w:rsidRPr="00662BAF" w:rsidRDefault="0021776B" w:rsidP="00D55D76">
      <w:pPr>
        <w:pStyle w:val="4"/>
      </w:pPr>
      <w:r w:rsidRPr="00662BAF">
        <w:rPr>
          <w:rFonts w:hint="eastAsia"/>
        </w:rPr>
        <w:t>预测</w:t>
      </w:r>
      <w:r w:rsidRPr="00662BAF">
        <w:rPr>
          <w:rFonts w:ascii="Times New Roman" w:hAnsi="Times New Roman" w:hint="eastAsia"/>
        </w:rPr>
        <w:t>范围</w:t>
      </w:r>
      <w:r w:rsidRPr="00662BAF">
        <w:rPr>
          <w:rFonts w:hint="eastAsia"/>
        </w:rPr>
        <w:t>、时段及评价标准</w:t>
      </w:r>
    </w:p>
    <w:p w:rsidR="0021776B" w:rsidRPr="00662BAF" w:rsidRDefault="0021776B" w:rsidP="00B729D0">
      <w:pPr>
        <w:ind w:firstLine="480"/>
      </w:pPr>
      <w:r w:rsidRPr="00662BAF">
        <w:rPr>
          <w:rFonts w:hint="eastAsia"/>
        </w:rPr>
        <w:t>（</w:t>
      </w:r>
      <w:r w:rsidRPr="00662BAF">
        <w:t>1</w:t>
      </w:r>
      <w:r w:rsidRPr="00662BAF">
        <w:rPr>
          <w:rFonts w:hint="eastAsia"/>
        </w:rPr>
        <w:t>）预测范围</w:t>
      </w:r>
    </w:p>
    <w:p w:rsidR="0021776B" w:rsidRPr="00662BAF" w:rsidRDefault="0021776B" w:rsidP="00B729D0">
      <w:pPr>
        <w:ind w:firstLine="480"/>
      </w:pPr>
      <w:r w:rsidRPr="00662BAF">
        <w:rPr>
          <w:rFonts w:hint="eastAsia"/>
        </w:rPr>
        <w:t>本项目地下水评价范围北部边界以厂区以北</w:t>
      </w:r>
      <w:r w:rsidRPr="00662BAF">
        <w:t>1km</w:t>
      </w:r>
      <w:r w:rsidRPr="00662BAF">
        <w:rPr>
          <w:rFonts w:hint="eastAsia"/>
        </w:rPr>
        <w:t>为界，南部至厂区下游</w:t>
      </w:r>
      <w:r w:rsidRPr="00662BAF">
        <w:t>3km</w:t>
      </w:r>
      <w:r w:rsidRPr="00662BAF">
        <w:rPr>
          <w:rFonts w:hint="eastAsia"/>
        </w:rPr>
        <w:t>北侧为界，东西两侧根据地下水流场的流线，确定为零通量边界。模拟区约面积为</w:t>
      </w:r>
      <w:r w:rsidRPr="00662BAF">
        <w:t>15km</w:t>
      </w:r>
      <w:r w:rsidRPr="00662BAF">
        <w:rPr>
          <w:vertAlign w:val="superscript"/>
        </w:rPr>
        <w:t>2</w:t>
      </w:r>
      <w:r w:rsidRPr="00662BAF">
        <w:rPr>
          <w:rFonts w:hint="eastAsia"/>
        </w:rPr>
        <w:t>。</w:t>
      </w:r>
    </w:p>
    <w:p w:rsidR="0021776B" w:rsidRPr="00662BAF" w:rsidRDefault="0021776B" w:rsidP="00B729D0">
      <w:pPr>
        <w:ind w:firstLine="480"/>
      </w:pPr>
      <w:r w:rsidRPr="00662BAF">
        <w:rPr>
          <w:rFonts w:hint="eastAsia"/>
        </w:rPr>
        <w:t>预测区上部以潜水面为边界，确定以未风化基岩顶部作为模型底边界，定义为隔水边界。</w:t>
      </w:r>
    </w:p>
    <w:p w:rsidR="0021776B" w:rsidRPr="00662BAF" w:rsidRDefault="0021776B" w:rsidP="00B729D0">
      <w:pPr>
        <w:ind w:firstLine="480"/>
      </w:pPr>
      <w:r w:rsidRPr="00662BAF">
        <w:rPr>
          <w:rFonts w:hint="eastAsia"/>
        </w:rPr>
        <w:t>（</w:t>
      </w:r>
      <w:r w:rsidRPr="00662BAF">
        <w:t>2</w:t>
      </w:r>
      <w:r w:rsidRPr="00662BAF">
        <w:rPr>
          <w:rFonts w:hint="eastAsia"/>
        </w:rPr>
        <w:t>）预测时段</w:t>
      </w:r>
    </w:p>
    <w:p w:rsidR="0021776B" w:rsidRPr="00662BAF" w:rsidRDefault="0021776B" w:rsidP="00B729D0">
      <w:pPr>
        <w:ind w:firstLine="480"/>
      </w:pPr>
      <w:r w:rsidRPr="00662BAF">
        <w:rPr>
          <w:rFonts w:hint="eastAsia"/>
        </w:rPr>
        <w:t>本次预测时间步长分别为</w:t>
      </w:r>
      <w:r w:rsidRPr="00662BAF">
        <w:t>100</w:t>
      </w:r>
      <w:r w:rsidRPr="00662BAF">
        <w:rPr>
          <w:rFonts w:hint="eastAsia"/>
        </w:rPr>
        <w:t>天、</w:t>
      </w:r>
      <w:r w:rsidRPr="00662BAF">
        <w:t>1000</w:t>
      </w:r>
      <w:r w:rsidRPr="00662BAF">
        <w:rPr>
          <w:rFonts w:hint="eastAsia"/>
        </w:rPr>
        <w:t>天、</w:t>
      </w:r>
      <w:r w:rsidRPr="00662BAF">
        <w:t>30</w:t>
      </w:r>
      <w:r w:rsidRPr="00662BAF">
        <w:rPr>
          <w:rFonts w:hint="eastAsia"/>
        </w:rPr>
        <w:t>年污染物在地下水中的运移情况。</w:t>
      </w:r>
    </w:p>
    <w:p w:rsidR="0021776B" w:rsidRPr="00662BAF" w:rsidRDefault="0021776B" w:rsidP="00B729D0">
      <w:pPr>
        <w:ind w:firstLine="480"/>
      </w:pPr>
      <w:r w:rsidRPr="00662BAF">
        <w:rPr>
          <w:rFonts w:hint="eastAsia"/>
        </w:rPr>
        <w:t>（</w:t>
      </w:r>
      <w:r w:rsidRPr="00662BAF">
        <w:t>3</w:t>
      </w:r>
      <w:r w:rsidRPr="00662BAF">
        <w:rPr>
          <w:rFonts w:hint="eastAsia"/>
        </w:rPr>
        <w:t>）评价标准</w:t>
      </w:r>
    </w:p>
    <w:p w:rsidR="0021776B" w:rsidRPr="00662BAF" w:rsidRDefault="0021776B" w:rsidP="00B729D0">
      <w:pPr>
        <w:ind w:firstLine="480"/>
        <w:rPr>
          <w:szCs w:val="24"/>
        </w:rPr>
      </w:pPr>
      <w:r w:rsidRPr="00662BAF">
        <w:rPr>
          <w:rFonts w:hint="eastAsia"/>
          <w:szCs w:val="24"/>
        </w:rPr>
        <w:lastRenderedPageBreak/>
        <w:t>本次模拟氨氮超标范围值参照《地下水环境质量标准》</w:t>
      </w:r>
      <w:r w:rsidRPr="00662BAF">
        <w:rPr>
          <w:szCs w:val="24"/>
        </w:rPr>
        <w:t>(GB/T14848-93)</w:t>
      </w:r>
      <w:r w:rsidRPr="00662BAF">
        <w:rPr>
          <w:rFonts w:hAnsi="宋体" w:cs="宋体" w:hint="eastAsia"/>
          <w:szCs w:val="24"/>
        </w:rPr>
        <w:t>Ⅲ</w:t>
      </w:r>
      <w:r w:rsidRPr="00662BAF">
        <w:rPr>
          <w:rFonts w:hint="eastAsia"/>
          <w:szCs w:val="24"/>
        </w:rPr>
        <w:t>类中的相关限值，高锰酸盐指数超标范围参照《生活饮用水卫生标准》</w:t>
      </w:r>
      <w:r w:rsidRPr="00662BAF">
        <w:rPr>
          <w:szCs w:val="24"/>
        </w:rPr>
        <w:t>(GB5749-2006)</w:t>
      </w:r>
      <w:r w:rsidRPr="00662BAF">
        <w:rPr>
          <w:rFonts w:hint="eastAsia"/>
          <w:szCs w:val="24"/>
        </w:rPr>
        <w:t>，各类污染物的检出下限值参照常规仪器检测下限。拟采用污染物检出下限及其水质标准限值见</w:t>
      </w:r>
      <w:r w:rsidRPr="00662BAF">
        <w:rPr>
          <w:szCs w:val="24"/>
        </w:rPr>
        <w:t>8.5-3</w:t>
      </w:r>
      <w:r w:rsidRPr="00662BAF">
        <w:rPr>
          <w:rFonts w:hint="eastAsia"/>
          <w:szCs w:val="24"/>
        </w:rPr>
        <w:t>。</w:t>
      </w:r>
    </w:p>
    <w:p w:rsidR="0021776B" w:rsidRPr="00662BAF" w:rsidRDefault="0021776B" w:rsidP="00053040">
      <w:pPr>
        <w:ind w:firstLineChars="0" w:firstLine="0"/>
        <w:jc w:val="center"/>
        <w:rPr>
          <w:b/>
        </w:rPr>
      </w:pPr>
      <w:r w:rsidRPr="00662BAF">
        <w:rPr>
          <w:rFonts w:hint="eastAsia"/>
          <w:b/>
        </w:rPr>
        <w:t>表</w:t>
      </w:r>
      <w:r w:rsidRPr="00662BAF">
        <w:rPr>
          <w:b/>
        </w:rPr>
        <w:t xml:space="preserve">8.5-3  </w:t>
      </w:r>
      <w:r w:rsidRPr="00662BAF">
        <w:rPr>
          <w:rFonts w:hint="eastAsia"/>
          <w:b/>
        </w:rPr>
        <w:t>拟采用污染物检出下限及其水质标准限值</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3169"/>
        <w:gridCol w:w="2752"/>
        <w:gridCol w:w="3197"/>
      </w:tblGrid>
      <w:tr w:rsidR="0021776B" w:rsidRPr="00662BAF" w:rsidTr="00436F5F">
        <w:trPr>
          <w:jc w:val="center"/>
        </w:trPr>
        <w:tc>
          <w:tcPr>
            <w:tcW w:w="1738" w:type="pct"/>
            <w:vAlign w:val="center"/>
          </w:tcPr>
          <w:p w:rsidR="0021776B" w:rsidRPr="00662BAF" w:rsidRDefault="0021776B" w:rsidP="002617E3">
            <w:pPr>
              <w:ind w:firstLine="422"/>
              <w:jc w:val="center"/>
              <w:rPr>
                <w:b/>
                <w:sz w:val="21"/>
                <w:szCs w:val="21"/>
              </w:rPr>
            </w:pPr>
            <w:r w:rsidRPr="00662BAF">
              <w:rPr>
                <w:rFonts w:hint="eastAsia"/>
                <w:b/>
                <w:sz w:val="21"/>
                <w:szCs w:val="21"/>
              </w:rPr>
              <w:t>模拟预测因子</w:t>
            </w:r>
          </w:p>
        </w:tc>
        <w:tc>
          <w:tcPr>
            <w:tcW w:w="1509" w:type="pct"/>
            <w:vAlign w:val="center"/>
          </w:tcPr>
          <w:p w:rsidR="0021776B" w:rsidRPr="00662BAF" w:rsidRDefault="0021776B" w:rsidP="002617E3">
            <w:pPr>
              <w:ind w:firstLine="422"/>
              <w:jc w:val="center"/>
              <w:rPr>
                <w:b/>
                <w:sz w:val="21"/>
                <w:szCs w:val="21"/>
              </w:rPr>
            </w:pPr>
            <w:r w:rsidRPr="00662BAF">
              <w:rPr>
                <w:rFonts w:hint="eastAsia"/>
                <w:b/>
                <w:sz w:val="21"/>
                <w:szCs w:val="21"/>
              </w:rPr>
              <w:t>检出限（</w:t>
            </w:r>
            <w:r w:rsidRPr="00662BAF">
              <w:rPr>
                <w:b/>
                <w:sz w:val="21"/>
                <w:szCs w:val="21"/>
              </w:rPr>
              <w:t>mg/L)</w:t>
            </w:r>
          </w:p>
        </w:tc>
        <w:tc>
          <w:tcPr>
            <w:tcW w:w="1753" w:type="pct"/>
            <w:vAlign w:val="center"/>
          </w:tcPr>
          <w:p w:rsidR="0021776B" w:rsidRPr="00662BAF" w:rsidRDefault="0021776B" w:rsidP="002617E3">
            <w:pPr>
              <w:ind w:firstLine="422"/>
              <w:jc w:val="center"/>
              <w:rPr>
                <w:b/>
                <w:sz w:val="21"/>
                <w:szCs w:val="21"/>
              </w:rPr>
            </w:pPr>
            <w:r w:rsidRPr="00662BAF">
              <w:rPr>
                <w:rFonts w:hint="eastAsia"/>
                <w:b/>
                <w:sz w:val="21"/>
                <w:szCs w:val="21"/>
              </w:rPr>
              <w:t>标准限值（</w:t>
            </w:r>
            <w:r w:rsidRPr="00662BAF">
              <w:rPr>
                <w:b/>
                <w:sz w:val="21"/>
                <w:szCs w:val="21"/>
              </w:rPr>
              <w:t>mg/L)</w:t>
            </w:r>
          </w:p>
        </w:tc>
      </w:tr>
      <w:tr w:rsidR="0021776B" w:rsidRPr="00662BAF" w:rsidTr="00436F5F">
        <w:trPr>
          <w:jc w:val="center"/>
        </w:trPr>
        <w:tc>
          <w:tcPr>
            <w:tcW w:w="1738" w:type="pct"/>
            <w:vAlign w:val="center"/>
          </w:tcPr>
          <w:p w:rsidR="0021776B" w:rsidRPr="00662BAF" w:rsidRDefault="0021776B" w:rsidP="002617E3">
            <w:pPr>
              <w:ind w:firstLine="420"/>
              <w:jc w:val="center"/>
              <w:rPr>
                <w:sz w:val="21"/>
                <w:szCs w:val="21"/>
              </w:rPr>
            </w:pPr>
            <w:r w:rsidRPr="00662BAF">
              <w:rPr>
                <w:rFonts w:hint="eastAsia"/>
                <w:sz w:val="21"/>
                <w:szCs w:val="21"/>
              </w:rPr>
              <w:t>高锰酸盐指数</w:t>
            </w:r>
          </w:p>
        </w:tc>
        <w:tc>
          <w:tcPr>
            <w:tcW w:w="1509" w:type="pct"/>
            <w:vAlign w:val="center"/>
          </w:tcPr>
          <w:p w:rsidR="0021776B" w:rsidRPr="00662BAF" w:rsidRDefault="0021776B" w:rsidP="00B729D0">
            <w:pPr>
              <w:spacing w:line="300" w:lineRule="auto"/>
              <w:ind w:firstLine="480"/>
              <w:jc w:val="center"/>
              <w:rPr>
                <w:sz w:val="21"/>
                <w:szCs w:val="21"/>
              </w:rPr>
            </w:pPr>
            <w:r w:rsidRPr="00662BAF">
              <w:t>0.5</w:t>
            </w:r>
          </w:p>
        </w:tc>
        <w:tc>
          <w:tcPr>
            <w:tcW w:w="1753" w:type="pct"/>
            <w:vAlign w:val="center"/>
          </w:tcPr>
          <w:p w:rsidR="0021776B" w:rsidRPr="00662BAF" w:rsidRDefault="0021776B" w:rsidP="00B729D0">
            <w:pPr>
              <w:spacing w:line="300" w:lineRule="auto"/>
              <w:ind w:firstLine="480"/>
              <w:jc w:val="center"/>
              <w:rPr>
                <w:sz w:val="21"/>
                <w:szCs w:val="21"/>
              </w:rPr>
            </w:pPr>
            <w:r w:rsidRPr="00662BAF">
              <w:t>3.0</w:t>
            </w:r>
          </w:p>
        </w:tc>
      </w:tr>
      <w:tr w:rsidR="0021776B" w:rsidRPr="00662BAF" w:rsidTr="00436F5F">
        <w:trPr>
          <w:jc w:val="center"/>
        </w:trPr>
        <w:tc>
          <w:tcPr>
            <w:tcW w:w="1738" w:type="pct"/>
            <w:vAlign w:val="center"/>
          </w:tcPr>
          <w:p w:rsidR="0021776B" w:rsidRPr="00662BAF" w:rsidRDefault="0021776B" w:rsidP="002617E3">
            <w:pPr>
              <w:spacing w:line="300" w:lineRule="auto"/>
              <w:ind w:firstLine="420"/>
              <w:jc w:val="center"/>
              <w:rPr>
                <w:sz w:val="21"/>
                <w:szCs w:val="21"/>
              </w:rPr>
            </w:pPr>
            <w:r w:rsidRPr="00662BAF">
              <w:rPr>
                <w:rFonts w:hint="eastAsia"/>
                <w:sz w:val="21"/>
                <w:szCs w:val="21"/>
              </w:rPr>
              <w:t>氨氮</w:t>
            </w:r>
          </w:p>
        </w:tc>
        <w:tc>
          <w:tcPr>
            <w:tcW w:w="1509" w:type="pct"/>
            <w:vAlign w:val="center"/>
          </w:tcPr>
          <w:p w:rsidR="0021776B" w:rsidRPr="00662BAF" w:rsidRDefault="0021776B" w:rsidP="00B729D0">
            <w:pPr>
              <w:spacing w:line="300" w:lineRule="auto"/>
              <w:ind w:firstLine="480"/>
              <w:jc w:val="center"/>
              <w:rPr>
                <w:sz w:val="21"/>
                <w:szCs w:val="21"/>
              </w:rPr>
            </w:pPr>
            <w:r w:rsidRPr="00662BAF">
              <w:t>0.025</w:t>
            </w:r>
          </w:p>
        </w:tc>
        <w:tc>
          <w:tcPr>
            <w:tcW w:w="1753" w:type="pct"/>
            <w:vAlign w:val="center"/>
          </w:tcPr>
          <w:p w:rsidR="0021776B" w:rsidRPr="00662BAF" w:rsidRDefault="0021776B" w:rsidP="00B729D0">
            <w:pPr>
              <w:spacing w:line="300" w:lineRule="auto"/>
              <w:ind w:firstLine="480"/>
              <w:jc w:val="center"/>
              <w:rPr>
                <w:sz w:val="21"/>
                <w:szCs w:val="21"/>
              </w:rPr>
            </w:pPr>
            <w:r w:rsidRPr="00662BAF">
              <w:t>0.2</w:t>
            </w:r>
          </w:p>
        </w:tc>
      </w:tr>
    </w:tbl>
    <w:p w:rsidR="0021776B" w:rsidRPr="00662BAF" w:rsidRDefault="0021776B" w:rsidP="00D55D76">
      <w:pPr>
        <w:pStyle w:val="4"/>
      </w:pPr>
      <w:r w:rsidRPr="00662BAF">
        <w:rPr>
          <w:rFonts w:hint="eastAsia"/>
        </w:rPr>
        <w:t>预测结果及分析</w:t>
      </w:r>
    </w:p>
    <w:p w:rsidR="0021776B" w:rsidRPr="00662BAF" w:rsidRDefault="0021776B" w:rsidP="00B729D0">
      <w:pPr>
        <w:ind w:firstLine="480"/>
      </w:pPr>
      <w:r w:rsidRPr="00662BAF">
        <w:rPr>
          <w:rFonts w:hint="eastAsia"/>
        </w:rPr>
        <w:t>在生产废水处理站调节池发生泄漏的非正常情况下，底部渗漏对地下水污染预测结果见表</w:t>
      </w:r>
      <w:r w:rsidRPr="00662BAF">
        <w:t>5.1-8</w:t>
      </w:r>
      <w:r w:rsidRPr="00662BAF">
        <w:rPr>
          <w:rFonts w:hint="eastAsia"/>
        </w:rPr>
        <w:t>。预测结果表明，在渗漏发生</w:t>
      </w:r>
      <w:r w:rsidRPr="00662BAF">
        <w:t>100</w:t>
      </w:r>
      <w:r w:rsidRPr="00662BAF">
        <w:rPr>
          <w:rFonts w:hint="eastAsia"/>
        </w:rPr>
        <w:t>天后，潜水含水层高锰酸盐指数影响范围</w:t>
      </w:r>
      <w:r w:rsidRPr="00662BAF">
        <w:t>371.148m</w:t>
      </w:r>
      <w:r w:rsidRPr="00662BAF">
        <w:rPr>
          <w:vertAlign w:val="superscript"/>
        </w:rPr>
        <w:t>2</w:t>
      </w:r>
      <w:r w:rsidRPr="00662BAF">
        <w:rPr>
          <w:rFonts w:hint="eastAsia"/>
        </w:rPr>
        <w:t>，无超标范围，最大运移距离</w:t>
      </w:r>
      <w:r w:rsidRPr="00662BAF">
        <w:t>20m</w:t>
      </w:r>
      <w:r w:rsidRPr="00662BAF">
        <w:rPr>
          <w:rFonts w:hint="eastAsia"/>
        </w:rPr>
        <w:t>；渗漏发生</w:t>
      </w:r>
      <w:r w:rsidRPr="00662BAF">
        <w:t>1000</w:t>
      </w:r>
      <w:r w:rsidRPr="00662BAF">
        <w:rPr>
          <w:rFonts w:hint="eastAsia"/>
        </w:rPr>
        <w:t>天后地下水中无高锰酸盐指数影响浓度超过</w:t>
      </w:r>
      <w:r w:rsidRPr="00662BAF">
        <w:t>1mg/L</w:t>
      </w:r>
      <w:r w:rsidRPr="00662BAF">
        <w:rPr>
          <w:rFonts w:hint="eastAsia"/>
        </w:rPr>
        <w:t>的区域。</w:t>
      </w:r>
    </w:p>
    <w:p w:rsidR="0021776B" w:rsidRPr="00662BAF" w:rsidRDefault="0021776B" w:rsidP="002617E3">
      <w:pPr>
        <w:ind w:right="480" w:firstLine="482"/>
        <w:jc w:val="center"/>
        <w:rPr>
          <w:b/>
        </w:rPr>
      </w:pPr>
      <w:r w:rsidRPr="00662BAF">
        <w:rPr>
          <w:rFonts w:hint="eastAsia"/>
          <w:b/>
        </w:rPr>
        <w:t>表</w:t>
      </w:r>
      <w:r w:rsidRPr="00662BAF">
        <w:rPr>
          <w:b/>
        </w:rPr>
        <w:t xml:space="preserve">8.5-4   </w:t>
      </w:r>
      <w:r w:rsidRPr="00662BAF">
        <w:rPr>
          <w:rFonts w:hint="eastAsia"/>
          <w:b/>
        </w:rPr>
        <w:t>污染物运移模拟结果</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712"/>
        <w:gridCol w:w="989"/>
        <w:gridCol w:w="1156"/>
        <w:gridCol w:w="1242"/>
        <w:gridCol w:w="1174"/>
        <w:gridCol w:w="1504"/>
        <w:gridCol w:w="1174"/>
        <w:gridCol w:w="1167"/>
      </w:tblGrid>
      <w:tr w:rsidR="0021776B" w:rsidRPr="00662BAF" w:rsidTr="00436F5F">
        <w:trPr>
          <w:trHeight w:val="154"/>
          <w:jc w:val="center"/>
        </w:trPr>
        <w:tc>
          <w:tcPr>
            <w:tcW w:w="390" w:type="pct"/>
            <w:vAlign w:val="center"/>
          </w:tcPr>
          <w:p w:rsidR="0021776B" w:rsidRPr="00662BAF" w:rsidRDefault="0021776B" w:rsidP="00436F5F">
            <w:pPr>
              <w:pStyle w:val="a8"/>
            </w:pPr>
            <w:r w:rsidRPr="00662BAF">
              <w:rPr>
                <w:rFonts w:hint="eastAsia"/>
              </w:rPr>
              <w:t>污染物</w:t>
            </w:r>
          </w:p>
        </w:tc>
        <w:tc>
          <w:tcPr>
            <w:tcW w:w="542" w:type="pct"/>
            <w:vAlign w:val="center"/>
          </w:tcPr>
          <w:p w:rsidR="0021776B" w:rsidRPr="00662BAF" w:rsidRDefault="0021776B" w:rsidP="00436F5F">
            <w:pPr>
              <w:pStyle w:val="a8"/>
            </w:pPr>
            <w:r w:rsidRPr="00662BAF">
              <w:rPr>
                <w:rFonts w:hint="eastAsia"/>
              </w:rPr>
              <w:t>预测年限</w:t>
            </w:r>
          </w:p>
        </w:tc>
        <w:tc>
          <w:tcPr>
            <w:tcW w:w="634" w:type="pct"/>
            <w:vAlign w:val="center"/>
          </w:tcPr>
          <w:p w:rsidR="0021776B" w:rsidRPr="00662BAF" w:rsidRDefault="0021776B" w:rsidP="00436F5F">
            <w:pPr>
              <w:pStyle w:val="a8"/>
            </w:pPr>
            <w:r w:rsidRPr="00662BAF">
              <w:rPr>
                <w:rFonts w:hint="eastAsia"/>
              </w:rPr>
              <w:t>中心运移距离（</w:t>
            </w:r>
            <w:r w:rsidRPr="00662BAF">
              <w:t>m</w:t>
            </w:r>
            <w:r w:rsidRPr="00662BAF">
              <w:rPr>
                <w:rFonts w:hint="eastAsia"/>
              </w:rPr>
              <w:t>）</w:t>
            </w:r>
          </w:p>
        </w:tc>
        <w:tc>
          <w:tcPr>
            <w:tcW w:w="681" w:type="pct"/>
            <w:vAlign w:val="center"/>
          </w:tcPr>
          <w:p w:rsidR="0021776B" w:rsidRPr="00662BAF" w:rsidRDefault="0021776B" w:rsidP="00436F5F">
            <w:pPr>
              <w:pStyle w:val="a8"/>
            </w:pPr>
            <w:r w:rsidRPr="00662BAF">
              <w:rPr>
                <w:rFonts w:hint="eastAsia"/>
              </w:rPr>
              <w:t>中心点浓度（</w:t>
            </w:r>
            <w:r w:rsidRPr="00662BAF">
              <w:t>mg/L</w:t>
            </w:r>
            <w:r w:rsidRPr="00662BAF">
              <w:rPr>
                <w:rFonts w:hint="eastAsia"/>
              </w:rPr>
              <w:t>）</w:t>
            </w:r>
          </w:p>
        </w:tc>
        <w:tc>
          <w:tcPr>
            <w:tcW w:w="644" w:type="pct"/>
            <w:vAlign w:val="center"/>
          </w:tcPr>
          <w:p w:rsidR="0021776B" w:rsidRPr="00662BAF" w:rsidRDefault="0021776B" w:rsidP="00436F5F">
            <w:pPr>
              <w:pStyle w:val="a8"/>
            </w:pPr>
            <w:r w:rsidRPr="00662BAF">
              <w:rPr>
                <w:rFonts w:hint="eastAsia"/>
              </w:rPr>
              <w:t>最大影响距离（</w:t>
            </w:r>
            <w:r w:rsidRPr="00662BAF">
              <w:t>m</w:t>
            </w:r>
            <w:r w:rsidRPr="00662BAF">
              <w:rPr>
                <w:rFonts w:hint="eastAsia"/>
              </w:rPr>
              <w:t>）</w:t>
            </w:r>
          </w:p>
        </w:tc>
        <w:tc>
          <w:tcPr>
            <w:tcW w:w="825" w:type="pct"/>
            <w:vAlign w:val="center"/>
          </w:tcPr>
          <w:p w:rsidR="0021776B" w:rsidRPr="00662BAF" w:rsidRDefault="0021776B" w:rsidP="00436F5F">
            <w:pPr>
              <w:pStyle w:val="a8"/>
            </w:pPr>
            <w:r w:rsidRPr="00662BAF">
              <w:rPr>
                <w:rFonts w:hint="eastAsia"/>
              </w:rPr>
              <w:t>最大影响面积（</w:t>
            </w:r>
            <w:r w:rsidRPr="00662BAF">
              <w:t>m</w:t>
            </w:r>
            <w:r w:rsidRPr="00662BAF">
              <w:rPr>
                <w:vertAlign w:val="superscript"/>
              </w:rPr>
              <w:t>2</w:t>
            </w:r>
            <w:r w:rsidRPr="00662BAF">
              <w:rPr>
                <w:rFonts w:hint="eastAsia"/>
              </w:rPr>
              <w:t>）</w:t>
            </w:r>
          </w:p>
        </w:tc>
        <w:tc>
          <w:tcPr>
            <w:tcW w:w="644" w:type="pct"/>
            <w:vAlign w:val="center"/>
          </w:tcPr>
          <w:p w:rsidR="0021776B" w:rsidRPr="00662BAF" w:rsidRDefault="0021776B" w:rsidP="00436F5F">
            <w:pPr>
              <w:pStyle w:val="a8"/>
            </w:pPr>
            <w:r w:rsidRPr="00662BAF">
              <w:rPr>
                <w:rFonts w:hint="eastAsia"/>
              </w:rPr>
              <w:t>最大超标距离（</w:t>
            </w:r>
            <w:r w:rsidRPr="00662BAF">
              <w:t>m</w:t>
            </w:r>
            <w:r w:rsidRPr="00662BAF">
              <w:rPr>
                <w:rFonts w:hint="eastAsia"/>
              </w:rPr>
              <w:t>）</w:t>
            </w:r>
          </w:p>
        </w:tc>
        <w:tc>
          <w:tcPr>
            <w:tcW w:w="640" w:type="pct"/>
            <w:vAlign w:val="center"/>
          </w:tcPr>
          <w:p w:rsidR="0021776B" w:rsidRPr="00662BAF" w:rsidRDefault="0021776B" w:rsidP="00436F5F">
            <w:pPr>
              <w:pStyle w:val="a8"/>
            </w:pPr>
            <w:r w:rsidRPr="00662BAF">
              <w:rPr>
                <w:rFonts w:hint="eastAsia"/>
              </w:rPr>
              <w:t>污染超标面积（</w:t>
            </w:r>
            <w:r w:rsidRPr="00662BAF">
              <w:t>m</w:t>
            </w:r>
            <w:r w:rsidRPr="00662BAF">
              <w:rPr>
                <w:vertAlign w:val="superscript"/>
              </w:rPr>
              <w:t>2</w:t>
            </w:r>
            <w:r w:rsidRPr="00662BAF">
              <w:rPr>
                <w:rFonts w:hint="eastAsia"/>
              </w:rPr>
              <w:t>）</w:t>
            </w:r>
          </w:p>
        </w:tc>
      </w:tr>
      <w:tr w:rsidR="0021776B" w:rsidRPr="00662BAF" w:rsidTr="00436F5F">
        <w:trPr>
          <w:trHeight w:val="54"/>
          <w:jc w:val="center"/>
        </w:trPr>
        <w:tc>
          <w:tcPr>
            <w:tcW w:w="390" w:type="pct"/>
            <w:vMerge w:val="restart"/>
            <w:vAlign w:val="center"/>
          </w:tcPr>
          <w:p w:rsidR="0021776B" w:rsidRPr="00662BAF" w:rsidRDefault="0021776B" w:rsidP="00436F5F">
            <w:pPr>
              <w:pStyle w:val="a8"/>
            </w:pPr>
            <w:r w:rsidRPr="00662BAF">
              <w:rPr>
                <w:rFonts w:hint="eastAsia"/>
              </w:rPr>
              <w:t>高锰酸盐指数</w:t>
            </w:r>
          </w:p>
        </w:tc>
        <w:tc>
          <w:tcPr>
            <w:tcW w:w="542" w:type="pct"/>
            <w:vAlign w:val="center"/>
          </w:tcPr>
          <w:p w:rsidR="0021776B" w:rsidRPr="00662BAF" w:rsidRDefault="0021776B" w:rsidP="00436F5F">
            <w:pPr>
              <w:pStyle w:val="a8"/>
            </w:pPr>
            <w:r w:rsidRPr="00662BAF">
              <w:t>100</w:t>
            </w:r>
            <w:r w:rsidRPr="00662BAF">
              <w:rPr>
                <w:rFonts w:hint="eastAsia"/>
              </w:rPr>
              <w:t>天</w:t>
            </w:r>
          </w:p>
        </w:tc>
        <w:tc>
          <w:tcPr>
            <w:tcW w:w="634" w:type="pct"/>
            <w:vAlign w:val="center"/>
          </w:tcPr>
          <w:p w:rsidR="0021776B" w:rsidRPr="00662BAF" w:rsidRDefault="0021776B" w:rsidP="00436F5F">
            <w:pPr>
              <w:pStyle w:val="a8"/>
            </w:pPr>
            <w:r w:rsidRPr="00662BAF">
              <w:t>0.2</w:t>
            </w:r>
          </w:p>
        </w:tc>
        <w:tc>
          <w:tcPr>
            <w:tcW w:w="681" w:type="pct"/>
            <w:vAlign w:val="center"/>
          </w:tcPr>
          <w:p w:rsidR="0021776B" w:rsidRPr="00662BAF" w:rsidRDefault="0021776B" w:rsidP="00436F5F">
            <w:pPr>
              <w:pStyle w:val="a8"/>
            </w:pPr>
            <w:r w:rsidRPr="00662BAF">
              <w:t>2220.08</w:t>
            </w:r>
          </w:p>
        </w:tc>
        <w:tc>
          <w:tcPr>
            <w:tcW w:w="644" w:type="pct"/>
            <w:vAlign w:val="center"/>
          </w:tcPr>
          <w:p w:rsidR="0021776B" w:rsidRPr="00662BAF" w:rsidRDefault="0021776B" w:rsidP="00436F5F">
            <w:pPr>
              <w:pStyle w:val="a8"/>
            </w:pPr>
            <w:r w:rsidRPr="00662BAF">
              <w:t>10</w:t>
            </w:r>
          </w:p>
        </w:tc>
        <w:tc>
          <w:tcPr>
            <w:tcW w:w="825" w:type="pct"/>
            <w:vAlign w:val="center"/>
          </w:tcPr>
          <w:p w:rsidR="0021776B" w:rsidRPr="00662BAF" w:rsidRDefault="0021776B" w:rsidP="00436F5F">
            <w:pPr>
              <w:pStyle w:val="a8"/>
            </w:pPr>
            <w:r w:rsidRPr="00662BAF">
              <w:t>92.316</w:t>
            </w:r>
          </w:p>
        </w:tc>
        <w:tc>
          <w:tcPr>
            <w:tcW w:w="644" w:type="pct"/>
            <w:vAlign w:val="center"/>
          </w:tcPr>
          <w:p w:rsidR="0021776B" w:rsidRPr="00662BAF" w:rsidRDefault="0021776B" w:rsidP="00436F5F">
            <w:pPr>
              <w:pStyle w:val="a8"/>
            </w:pPr>
            <w:r w:rsidRPr="00662BAF">
              <w:t>9</w:t>
            </w:r>
          </w:p>
        </w:tc>
        <w:tc>
          <w:tcPr>
            <w:tcW w:w="640" w:type="pct"/>
            <w:vAlign w:val="center"/>
          </w:tcPr>
          <w:p w:rsidR="0021776B" w:rsidRPr="00662BAF" w:rsidRDefault="0021776B" w:rsidP="00436F5F">
            <w:pPr>
              <w:pStyle w:val="a8"/>
            </w:pPr>
            <w:r w:rsidRPr="00662BAF">
              <w:t>55.264</w:t>
            </w:r>
          </w:p>
        </w:tc>
      </w:tr>
      <w:tr w:rsidR="0021776B" w:rsidRPr="00662BAF" w:rsidTr="00436F5F">
        <w:trPr>
          <w:jc w:val="center"/>
        </w:trPr>
        <w:tc>
          <w:tcPr>
            <w:tcW w:w="390" w:type="pct"/>
            <w:vMerge/>
            <w:vAlign w:val="center"/>
          </w:tcPr>
          <w:p w:rsidR="0021776B" w:rsidRPr="00662BAF" w:rsidRDefault="0021776B" w:rsidP="00436F5F">
            <w:pPr>
              <w:pStyle w:val="a8"/>
            </w:pPr>
          </w:p>
        </w:tc>
        <w:tc>
          <w:tcPr>
            <w:tcW w:w="542" w:type="pct"/>
            <w:vAlign w:val="center"/>
          </w:tcPr>
          <w:p w:rsidR="0021776B" w:rsidRPr="00662BAF" w:rsidRDefault="0021776B" w:rsidP="00436F5F">
            <w:pPr>
              <w:pStyle w:val="a8"/>
            </w:pPr>
            <w:r w:rsidRPr="00662BAF">
              <w:t>1000</w:t>
            </w:r>
            <w:r w:rsidRPr="00662BAF">
              <w:rPr>
                <w:rFonts w:hint="eastAsia"/>
              </w:rPr>
              <w:t>天</w:t>
            </w:r>
          </w:p>
        </w:tc>
        <w:tc>
          <w:tcPr>
            <w:tcW w:w="634" w:type="pct"/>
            <w:vAlign w:val="center"/>
          </w:tcPr>
          <w:p w:rsidR="0021776B" w:rsidRPr="00662BAF" w:rsidRDefault="0021776B" w:rsidP="00436F5F">
            <w:pPr>
              <w:pStyle w:val="a8"/>
            </w:pPr>
            <w:r w:rsidRPr="00662BAF">
              <w:t>2</w:t>
            </w:r>
          </w:p>
        </w:tc>
        <w:tc>
          <w:tcPr>
            <w:tcW w:w="681" w:type="pct"/>
            <w:vAlign w:val="center"/>
          </w:tcPr>
          <w:p w:rsidR="0021776B" w:rsidRPr="00662BAF" w:rsidRDefault="0021776B" w:rsidP="00436F5F">
            <w:pPr>
              <w:pStyle w:val="a8"/>
            </w:pPr>
            <w:r w:rsidRPr="00662BAF">
              <w:t>222.008</w:t>
            </w:r>
          </w:p>
        </w:tc>
        <w:tc>
          <w:tcPr>
            <w:tcW w:w="644" w:type="pct"/>
            <w:vAlign w:val="center"/>
          </w:tcPr>
          <w:p w:rsidR="0021776B" w:rsidRPr="00662BAF" w:rsidRDefault="0021776B" w:rsidP="00436F5F">
            <w:pPr>
              <w:pStyle w:val="a8"/>
            </w:pPr>
            <w:r w:rsidRPr="00662BAF">
              <w:t>29</w:t>
            </w:r>
          </w:p>
        </w:tc>
        <w:tc>
          <w:tcPr>
            <w:tcW w:w="825" w:type="pct"/>
            <w:vAlign w:val="center"/>
          </w:tcPr>
          <w:p w:rsidR="0021776B" w:rsidRPr="00662BAF" w:rsidRDefault="0021776B" w:rsidP="00436F5F">
            <w:pPr>
              <w:pStyle w:val="a8"/>
            </w:pPr>
            <w:r w:rsidRPr="00662BAF">
              <w:t>678.24</w:t>
            </w:r>
          </w:p>
        </w:tc>
        <w:tc>
          <w:tcPr>
            <w:tcW w:w="644" w:type="pct"/>
            <w:vAlign w:val="center"/>
          </w:tcPr>
          <w:p w:rsidR="0021776B" w:rsidRPr="00662BAF" w:rsidRDefault="0021776B" w:rsidP="00436F5F">
            <w:pPr>
              <w:pStyle w:val="a8"/>
            </w:pPr>
            <w:r w:rsidRPr="00662BAF">
              <w:t>24</w:t>
            </w:r>
          </w:p>
        </w:tc>
        <w:tc>
          <w:tcPr>
            <w:tcW w:w="640" w:type="pct"/>
            <w:vAlign w:val="center"/>
          </w:tcPr>
          <w:p w:rsidR="0021776B" w:rsidRPr="00662BAF" w:rsidRDefault="0021776B" w:rsidP="00436F5F">
            <w:pPr>
              <w:pStyle w:val="a8"/>
            </w:pPr>
            <w:r w:rsidRPr="00662BAF">
              <w:t>483.56</w:t>
            </w:r>
          </w:p>
        </w:tc>
      </w:tr>
      <w:tr w:rsidR="0021776B" w:rsidRPr="00662BAF" w:rsidTr="00436F5F">
        <w:trPr>
          <w:jc w:val="center"/>
        </w:trPr>
        <w:tc>
          <w:tcPr>
            <w:tcW w:w="390" w:type="pct"/>
            <w:vMerge/>
            <w:vAlign w:val="center"/>
          </w:tcPr>
          <w:p w:rsidR="0021776B" w:rsidRPr="00662BAF" w:rsidRDefault="0021776B" w:rsidP="00436F5F">
            <w:pPr>
              <w:pStyle w:val="a8"/>
            </w:pPr>
          </w:p>
        </w:tc>
        <w:tc>
          <w:tcPr>
            <w:tcW w:w="542" w:type="pct"/>
            <w:vAlign w:val="center"/>
          </w:tcPr>
          <w:p w:rsidR="0021776B" w:rsidRPr="00662BAF" w:rsidRDefault="0021776B" w:rsidP="00436F5F">
            <w:pPr>
              <w:pStyle w:val="a8"/>
            </w:pPr>
            <w:r w:rsidRPr="00662BAF">
              <w:t>30</w:t>
            </w:r>
            <w:r w:rsidRPr="00662BAF">
              <w:rPr>
                <w:rFonts w:hint="eastAsia"/>
              </w:rPr>
              <w:t>年</w:t>
            </w:r>
          </w:p>
        </w:tc>
        <w:tc>
          <w:tcPr>
            <w:tcW w:w="634" w:type="pct"/>
            <w:vAlign w:val="center"/>
          </w:tcPr>
          <w:p w:rsidR="0021776B" w:rsidRPr="00662BAF" w:rsidRDefault="0021776B" w:rsidP="00436F5F">
            <w:pPr>
              <w:pStyle w:val="a8"/>
            </w:pPr>
            <w:r w:rsidRPr="00662BAF">
              <w:t>21.9</w:t>
            </w:r>
          </w:p>
        </w:tc>
        <w:tc>
          <w:tcPr>
            <w:tcW w:w="681" w:type="pct"/>
            <w:vAlign w:val="center"/>
          </w:tcPr>
          <w:p w:rsidR="0021776B" w:rsidRPr="00662BAF" w:rsidRDefault="0021776B" w:rsidP="00436F5F">
            <w:pPr>
              <w:pStyle w:val="a8"/>
            </w:pPr>
            <w:r w:rsidRPr="00662BAF">
              <w:t>20.275</w:t>
            </w:r>
          </w:p>
        </w:tc>
        <w:tc>
          <w:tcPr>
            <w:tcW w:w="644" w:type="pct"/>
            <w:vAlign w:val="center"/>
          </w:tcPr>
          <w:p w:rsidR="0021776B" w:rsidRPr="00662BAF" w:rsidRDefault="0021776B" w:rsidP="00436F5F">
            <w:pPr>
              <w:pStyle w:val="a8"/>
            </w:pPr>
            <w:r w:rsidRPr="00662BAF">
              <w:t>91</w:t>
            </w:r>
          </w:p>
        </w:tc>
        <w:tc>
          <w:tcPr>
            <w:tcW w:w="825" w:type="pct"/>
            <w:vAlign w:val="center"/>
          </w:tcPr>
          <w:p w:rsidR="0021776B" w:rsidRPr="00662BAF" w:rsidRDefault="0021776B" w:rsidP="00436F5F">
            <w:pPr>
              <w:pStyle w:val="a8"/>
            </w:pPr>
            <w:r w:rsidRPr="00662BAF">
              <w:t>4773.428</w:t>
            </w:r>
          </w:p>
        </w:tc>
        <w:tc>
          <w:tcPr>
            <w:tcW w:w="644" w:type="pct"/>
            <w:vAlign w:val="center"/>
          </w:tcPr>
          <w:p w:rsidR="0021776B" w:rsidRPr="00662BAF" w:rsidRDefault="0021776B" w:rsidP="00436F5F">
            <w:pPr>
              <w:pStyle w:val="a8"/>
            </w:pPr>
            <w:r w:rsidRPr="00662BAF">
              <w:t>72</w:t>
            </w:r>
          </w:p>
        </w:tc>
        <w:tc>
          <w:tcPr>
            <w:tcW w:w="640" w:type="pct"/>
            <w:vAlign w:val="center"/>
          </w:tcPr>
          <w:p w:rsidR="0021776B" w:rsidRPr="00662BAF" w:rsidRDefault="0021776B" w:rsidP="00436F5F">
            <w:pPr>
              <w:pStyle w:val="a8"/>
            </w:pPr>
            <w:r w:rsidRPr="00662BAF">
              <w:t>2359.71</w:t>
            </w:r>
          </w:p>
        </w:tc>
      </w:tr>
      <w:tr w:rsidR="0021776B" w:rsidRPr="00662BAF" w:rsidTr="00436F5F">
        <w:trPr>
          <w:jc w:val="center"/>
        </w:trPr>
        <w:tc>
          <w:tcPr>
            <w:tcW w:w="390" w:type="pct"/>
            <w:vMerge w:val="restart"/>
            <w:vAlign w:val="center"/>
          </w:tcPr>
          <w:p w:rsidR="0021776B" w:rsidRPr="00662BAF" w:rsidRDefault="0021776B" w:rsidP="00436F5F">
            <w:pPr>
              <w:pStyle w:val="a8"/>
            </w:pPr>
            <w:r w:rsidRPr="00662BAF">
              <w:rPr>
                <w:rFonts w:hint="eastAsia"/>
              </w:rPr>
              <w:t>氨氮</w:t>
            </w:r>
          </w:p>
        </w:tc>
        <w:tc>
          <w:tcPr>
            <w:tcW w:w="542" w:type="pct"/>
            <w:vAlign w:val="center"/>
          </w:tcPr>
          <w:p w:rsidR="0021776B" w:rsidRPr="00662BAF" w:rsidRDefault="0021776B" w:rsidP="00436F5F">
            <w:pPr>
              <w:pStyle w:val="a8"/>
            </w:pPr>
            <w:r w:rsidRPr="00662BAF">
              <w:t>100</w:t>
            </w:r>
            <w:r w:rsidRPr="00662BAF">
              <w:rPr>
                <w:rFonts w:hint="eastAsia"/>
              </w:rPr>
              <w:t>天</w:t>
            </w:r>
          </w:p>
        </w:tc>
        <w:tc>
          <w:tcPr>
            <w:tcW w:w="634" w:type="pct"/>
            <w:vAlign w:val="center"/>
          </w:tcPr>
          <w:p w:rsidR="0021776B" w:rsidRPr="00662BAF" w:rsidRDefault="0021776B" w:rsidP="00436F5F">
            <w:pPr>
              <w:pStyle w:val="a8"/>
            </w:pPr>
            <w:r w:rsidRPr="00662BAF">
              <w:t>0.2</w:t>
            </w:r>
          </w:p>
        </w:tc>
        <w:tc>
          <w:tcPr>
            <w:tcW w:w="681" w:type="pct"/>
            <w:vAlign w:val="center"/>
          </w:tcPr>
          <w:p w:rsidR="0021776B" w:rsidRPr="00662BAF" w:rsidRDefault="0021776B" w:rsidP="00436F5F">
            <w:pPr>
              <w:pStyle w:val="a8"/>
            </w:pPr>
            <w:r w:rsidRPr="00662BAF">
              <w:t>70.088</w:t>
            </w:r>
          </w:p>
        </w:tc>
        <w:tc>
          <w:tcPr>
            <w:tcW w:w="644" w:type="pct"/>
            <w:vAlign w:val="center"/>
          </w:tcPr>
          <w:p w:rsidR="0021776B" w:rsidRPr="00662BAF" w:rsidRDefault="0021776B" w:rsidP="00436F5F">
            <w:pPr>
              <w:pStyle w:val="a8"/>
            </w:pPr>
            <w:r w:rsidRPr="00662BAF">
              <w:t>9</w:t>
            </w:r>
          </w:p>
        </w:tc>
        <w:tc>
          <w:tcPr>
            <w:tcW w:w="825" w:type="pct"/>
            <w:vAlign w:val="center"/>
          </w:tcPr>
          <w:p w:rsidR="0021776B" w:rsidRPr="00662BAF" w:rsidRDefault="0021776B" w:rsidP="00436F5F">
            <w:pPr>
              <w:pStyle w:val="a8"/>
            </w:pPr>
            <w:r w:rsidRPr="00662BAF">
              <w:t>82.896</w:t>
            </w:r>
          </w:p>
        </w:tc>
        <w:tc>
          <w:tcPr>
            <w:tcW w:w="644" w:type="pct"/>
            <w:vAlign w:val="center"/>
          </w:tcPr>
          <w:p w:rsidR="0021776B" w:rsidRPr="00662BAF" w:rsidRDefault="0021776B" w:rsidP="00436F5F">
            <w:pPr>
              <w:pStyle w:val="a8"/>
            </w:pPr>
            <w:r w:rsidRPr="00662BAF">
              <w:t>8</w:t>
            </w:r>
          </w:p>
        </w:tc>
        <w:tc>
          <w:tcPr>
            <w:tcW w:w="640" w:type="pct"/>
            <w:vAlign w:val="center"/>
          </w:tcPr>
          <w:p w:rsidR="0021776B" w:rsidRPr="00662BAF" w:rsidRDefault="0021776B" w:rsidP="00436F5F">
            <w:pPr>
              <w:pStyle w:val="a8"/>
            </w:pPr>
            <w:r w:rsidRPr="00662BAF">
              <w:t>48.984</w:t>
            </w:r>
          </w:p>
        </w:tc>
      </w:tr>
      <w:tr w:rsidR="0021776B" w:rsidRPr="00662BAF" w:rsidTr="00436F5F">
        <w:trPr>
          <w:jc w:val="center"/>
        </w:trPr>
        <w:tc>
          <w:tcPr>
            <w:tcW w:w="390" w:type="pct"/>
            <w:vMerge/>
            <w:vAlign w:val="center"/>
          </w:tcPr>
          <w:p w:rsidR="0021776B" w:rsidRPr="00662BAF" w:rsidRDefault="0021776B" w:rsidP="00436F5F">
            <w:pPr>
              <w:pStyle w:val="a8"/>
            </w:pPr>
          </w:p>
        </w:tc>
        <w:tc>
          <w:tcPr>
            <w:tcW w:w="542" w:type="pct"/>
            <w:vAlign w:val="center"/>
          </w:tcPr>
          <w:p w:rsidR="0021776B" w:rsidRPr="00662BAF" w:rsidRDefault="0021776B" w:rsidP="00436F5F">
            <w:pPr>
              <w:pStyle w:val="a8"/>
            </w:pPr>
            <w:r w:rsidRPr="00662BAF">
              <w:t>1000</w:t>
            </w:r>
            <w:r w:rsidRPr="00662BAF">
              <w:rPr>
                <w:rFonts w:hint="eastAsia"/>
              </w:rPr>
              <w:t>天</w:t>
            </w:r>
          </w:p>
        </w:tc>
        <w:tc>
          <w:tcPr>
            <w:tcW w:w="634" w:type="pct"/>
            <w:vAlign w:val="center"/>
          </w:tcPr>
          <w:p w:rsidR="0021776B" w:rsidRPr="00662BAF" w:rsidRDefault="0021776B" w:rsidP="00436F5F">
            <w:pPr>
              <w:pStyle w:val="a8"/>
            </w:pPr>
            <w:r w:rsidRPr="00662BAF">
              <w:t>2</w:t>
            </w:r>
          </w:p>
        </w:tc>
        <w:tc>
          <w:tcPr>
            <w:tcW w:w="681" w:type="pct"/>
            <w:vAlign w:val="center"/>
          </w:tcPr>
          <w:p w:rsidR="0021776B" w:rsidRPr="00662BAF" w:rsidRDefault="0021776B" w:rsidP="00436F5F">
            <w:pPr>
              <w:pStyle w:val="a8"/>
            </w:pPr>
            <w:r w:rsidRPr="00662BAF">
              <w:t>7.009</w:t>
            </w:r>
          </w:p>
        </w:tc>
        <w:tc>
          <w:tcPr>
            <w:tcW w:w="644" w:type="pct"/>
            <w:vAlign w:val="center"/>
          </w:tcPr>
          <w:p w:rsidR="0021776B" w:rsidRPr="00662BAF" w:rsidRDefault="0021776B" w:rsidP="00436F5F">
            <w:pPr>
              <w:pStyle w:val="a8"/>
            </w:pPr>
            <w:r w:rsidRPr="00662BAF">
              <w:t>28</w:t>
            </w:r>
          </w:p>
        </w:tc>
        <w:tc>
          <w:tcPr>
            <w:tcW w:w="825" w:type="pct"/>
            <w:vAlign w:val="center"/>
          </w:tcPr>
          <w:p w:rsidR="0021776B" w:rsidRPr="00662BAF" w:rsidRDefault="0021776B" w:rsidP="00436F5F">
            <w:pPr>
              <w:pStyle w:val="a8"/>
            </w:pPr>
            <w:r w:rsidRPr="00662BAF">
              <w:t>653.12</w:t>
            </w:r>
          </w:p>
        </w:tc>
        <w:tc>
          <w:tcPr>
            <w:tcW w:w="644" w:type="pct"/>
            <w:vAlign w:val="center"/>
          </w:tcPr>
          <w:p w:rsidR="0021776B" w:rsidRPr="00662BAF" w:rsidRDefault="0021776B" w:rsidP="00436F5F">
            <w:pPr>
              <w:pStyle w:val="a8"/>
            </w:pPr>
            <w:r w:rsidRPr="00662BAF">
              <w:t>22</w:t>
            </w:r>
          </w:p>
        </w:tc>
        <w:tc>
          <w:tcPr>
            <w:tcW w:w="640" w:type="pct"/>
            <w:vAlign w:val="center"/>
          </w:tcPr>
          <w:p w:rsidR="0021776B" w:rsidRPr="00662BAF" w:rsidRDefault="0021776B" w:rsidP="00436F5F">
            <w:pPr>
              <w:pStyle w:val="a8"/>
            </w:pPr>
            <w:r w:rsidRPr="00662BAF">
              <w:t>376.8</w:t>
            </w:r>
          </w:p>
        </w:tc>
      </w:tr>
      <w:tr w:rsidR="0021776B" w:rsidRPr="00662BAF" w:rsidTr="00436F5F">
        <w:trPr>
          <w:jc w:val="center"/>
        </w:trPr>
        <w:tc>
          <w:tcPr>
            <w:tcW w:w="390" w:type="pct"/>
            <w:vMerge/>
            <w:vAlign w:val="center"/>
          </w:tcPr>
          <w:p w:rsidR="0021776B" w:rsidRPr="00662BAF" w:rsidRDefault="0021776B" w:rsidP="00436F5F">
            <w:pPr>
              <w:pStyle w:val="a8"/>
            </w:pPr>
          </w:p>
        </w:tc>
        <w:tc>
          <w:tcPr>
            <w:tcW w:w="542" w:type="pct"/>
            <w:vAlign w:val="center"/>
          </w:tcPr>
          <w:p w:rsidR="0021776B" w:rsidRPr="00662BAF" w:rsidRDefault="0021776B" w:rsidP="00436F5F">
            <w:pPr>
              <w:pStyle w:val="a8"/>
            </w:pPr>
            <w:r w:rsidRPr="00662BAF">
              <w:t>30</w:t>
            </w:r>
            <w:r w:rsidRPr="00662BAF">
              <w:rPr>
                <w:rFonts w:hint="eastAsia"/>
              </w:rPr>
              <w:t>年</w:t>
            </w:r>
          </w:p>
        </w:tc>
        <w:tc>
          <w:tcPr>
            <w:tcW w:w="634" w:type="pct"/>
            <w:vAlign w:val="center"/>
          </w:tcPr>
          <w:p w:rsidR="0021776B" w:rsidRPr="00662BAF" w:rsidRDefault="0021776B" w:rsidP="00436F5F">
            <w:pPr>
              <w:pStyle w:val="a8"/>
            </w:pPr>
            <w:r w:rsidRPr="00662BAF">
              <w:t>21.9</w:t>
            </w:r>
          </w:p>
        </w:tc>
        <w:tc>
          <w:tcPr>
            <w:tcW w:w="681" w:type="pct"/>
            <w:vAlign w:val="center"/>
          </w:tcPr>
          <w:p w:rsidR="0021776B" w:rsidRPr="00662BAF" w:rsidRDefault="0021776B" w:rsidP="00436F5F">
            <w:pPr>
              <w:pStyle w:val="a8"/>
            </w:pPr>
            <w:r w:rsidRPr="00662BAF">
              <w:t>0.64</w:t>
            </w:r>
          </w:p>
        </w:tc>
        <w:tc>
          <w:tcPr>
            <w:tcW w:w="644" w:type="pct"/>
            <w:vAlign w:val="center"/>
          </w:tcPr>
          <w:p w:rsidR="0021776B" w:rsidRPr="00662BAF" w:rsidRDefault="0021776B" w:rsidP="00436F5F">
            <w:pPr>
              <w:pStyle w:val="a8"/>
            </w:pPr>
            <w:r w:rsidRPr="00662BAF">
              <w:t>87</w:t>
            </w:r>
          </w:p>
        </w:tc>
        <w:tc>
          <w:tcPr>
            <w:tcW w:w="825" w:type="pct"/>
            <w:vAlign w:val="center"/>
          </w:tcPr>
          <w:p w:rsidR="0021776B" w:rsidRPr="00662BAF" w:rsidRDefault="0021776B" w:rsidP="00436F5F">
            <w:pPr>
              <w:pStyle w:val="a8"/>
            </w:pPr>
            <w:r w:rsidRPr="00662BAF">
              <w:t>4088.28</w:t>
            </w:r>
          </w:p>
        </w:tc>
        <w:tc>
          <w:tcPr>
            <w:tcW w:w="644" w:type="pct"/>
            <w:vAlign w:val="center"/>
          </w:tcPr>
          <w:p w:rsidR="0021776B" w:rsidRPr="00662BAF" w:rsidRDefault="0021776B" w:rsidP="00436F5F">
            <w:pPr>
              <w:pStyle w:val="a8"/>
            </w:pPr>
            <w:r w:rsidRPr="00662BAF">
              <w:t>60</w:t>
            </w:r>
          </w:p>
        </w:tc>
        <w:tc>
          <w:tcPr>
            <w:tcW w:w="640" w:type="pct"/>
            <w:vAlign w:val="center"/>
          </w:tcPr>
          <w:p w:rsidR="0021776B" w:rsidRPr="00662BAF" w:rsidRDefault="0021776B" w:rsidP="00436F5F">
            <w:pPr>
              <w:pStyle w:val="a8"/>
            </w:pPr>
            <w:r w:rsidRPr="00662BAF">
              <w:t>1435.608</w:t>
            </w:r>
          </w:p>
        </w:tc>
      </w:tr>
    </w:tbl>
    <w:p w:rsidR="0021776B" w:rsidRPr="00662BAF" w:rsidRDefault="0021776B" w:rsidP="00B729D0">
      <w:pPr>
        <w:ind w:firstLine="480"/>
      </w:pPr>
      <w:r w:rsidRPr="00662BAF">
        <w:rPr>
          <w:rFonts w:hint="eastAsia"/>
        </w:rPr>
        <w:t>在生产废水处理站调节池发生泄漏的非正常情况下，生活污水处理站初沉池下游最近厂界（下游</w:t>
      </w:r>
      <w:r w:rsidRPr="00662BAF">
        <w:t>80m</w:t>
      </w:r>
      <w:r w:rsidRPr="00662BAF">
        <w:rPr>
          <w:rFonts w:hint="eastAsia"/>
        </w:rPr>
        <w:t>处）高锰酸盐指数及氨氮浓度变化趋势如图</w:t>
      </w:r>
      <w:r w:rsidRPr="00662BAF">
        <w:t>5.5-4</w:t>
      </w:r>
      <w:r w:rsidRPr="00662BAF">
        <w:rPr>
          <w:rFonts w:hint="eastAsia"/>
        </w:rPr>
        <w:t>和图</w:t>
      </w:r>
      <w:r w:rsidRPr="00662BAF">
        <w:t>5.5-5</w:t>
      </w:r>
      <w:r w:rsidRPr="00662BAF">
        <w:rPr>
          <w:rFonts w:hint="eastAsia"/>
        </w:rPr>
        <w:t>所示。从图</w:t>
      </w:r>
      <w:r w:rsidRPr="00662BAF">
        <w:t>8.5-2</w:t>
      </w:r>
      <w:r w:rsidRPr="00662BAF">
        <w:rPr>
          <w:rFonts w:hint="eastAsia"/>
        </w:rPr>
        <w:t>和图</w:t>
      </w:r>
      <w:r w:rsidRPr="00662BAF">
        <w:t>8.5-3</w:t>
      </w:r>
      <w:r w:rsidRPr="00662BAF">
        <w:rPr>
          <w:rFonts w:hint="eastAsia"/>
        </w:rPr>
        <w:t>可见，在预测时间范围内，下游</w:t>
      </w:r>
      <w:r w:rsidRPr="00662BAF">
        <w:t>80m</w:t>
      </w:r>
      <w:r w:rsidRPr="00662BAF">
        <w:rPr>
          <w:rFonts w:hint="eastAsia"/>
        </w:rPr>
        <w:t>处的高锰酸盐指数和氨氮浓度在第</w:t>
      </w:r>
      <w:r w:rsidRPr="00662BAF">
        <w:t>4800</w:t>
      </w:r>
      <w:r w:rsidRPr="00662BAF">
        <w:rPr>
          <w:rFonts w:hint="eastAsia"/>
        </w:rPr>
        <w:t>天左右开始有较快的上升，至</w:t>
      </w:r>
      <w:r w:rsidRPr="00662BAF">
        <w:t>30</w:t>
      </w:r>
      <w:r w:rsidRPr="00662BAF">
        <w:rPr>
          <w:rFonts w:hint="eastAsia"/>
        </w:rPr>
        <w:t>年模拟期末浓度仍在上升状态，但高锰酸盐指数最高浓度为</w:t>
      </w:r>
      <w:r w:rsidRPr="00662BAF">
        <w:t>1.55mg/L</w:t>
      </w:r>
      <w:r w:rsidRPr="00662BAF">
        <w:rPr>
          <w:rFonts w:hint="eastAsia"/>
        </w:rPr>
        <w:t>，未超过标准值（</w:t>
      </w:r>
      <w:r w:rsidRPr="00662BAF">
        <w:t>3.0mg/L</w:t>
      </w:r>
      <w:r w:rsidRPr="00662BAF">
        <w:rPr>
          <w:rFonts w:hint="eastAsia"/>
        </w:rPr>
        <w:t>），氨氮最高浓度为</w:t>
      </w:r>
      <w:r w:rsidRPr="00662BAF">
        <w:t>0.05mg/L</w:t>
      </w:r>
      <w:r w:rsidRPr="00662BAF">
        <w:rPr>
          <w:rFonts w:hint="eastAsia"/>
        </w:rPr>
        <w:t>，未超过标准值（</w:t>
      </w:r>
      <w:r w:rsidRPr="00662BAF">
        <w:t>0.2mg/L</w:t>
      </w:r>
      <w:r w:rsidRPr="00662BAF">
        <w:rPr>
          <w:rFonts w:hint="eastAsia"/>
        </w:rPr>
        <w:t>）。由此可见，该情形下污染物影响范围较小，模拟期</w:t>
      </w:r>
      <w:r w:rsidRPr="00662BAF">
        <w:t>30</w:t>
      </w:r>
      <w:r w:rsidRPr="00662BAF">
        <w:rPr>
          <w:rFonts w:hint="eastAsia"/>
        </w:rPr>
        <w:t>年内高锰酸盐指数和氨氮污染物仍在厂区内部，对下游浅部含水层影响较小。</w:t>
      </w:r>
    </w:p>
    <w:p w:rsidR="0021776B" w:rsidRPr="00662BAF" w:rsidRDefault="0021776B" w:rsidP="00B729D0">
      <w:pPr>
        <w:ind w:firstLine="480"/>
        <w:jc w:val="center"/>
        <w:rPr>
          <w:noProof/>
        </w:rPr>
      </w:pPr>
    </w:p>
    <w:p w:rsidR="0021776B" w:rsidRPr="00662BAF" w:rsidRDefault="00FF1058" w:rsidP="00B729D0">
      <w:pPr>
        <w:ind w:firstLine="480"/>
        <w:jc w:val="center"/>
      </w:pPr>
      <w:r w:rsidRPr="00662BAF">
        <w:rPr>
          <w:noProof/>
        </w:rPr>
        <w:lastRenderedPageBreak/>
        <w:drawing>
          <wp:inline distT="0" distB="0" distL="0" distR="0">
            <wp:extent cx="5071745" cy="3657600"/>
            <wp:effectExtent l="19050" t="0" r="0" b="0"/>
            <wp:docPr id="13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5"/>
                    <pic:cNvPicPr>
                      <a:picLocks noChangeAspect="1" noChangeArrowheads="1"/>
                    </pic:cNvPicPr>
                  </pic:nvPicPr>
                  <pic:blipFill>
                    <a:blip r:embed="rId264" cstate="print"/>
                    <a:srcRect/>
                    <a:stretch>
                      <a:fillRect/>
                    </a:stretch>
                  </pic:blipFill>
                  <pic:spPr bwMode="auto">
                    <a:xfrm>
                      <a:off x="0" y="0"/>
                      <a:ext cx="5071745" cy="3657600"/>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rPr>
      </w:pPr>
      <w:r w:rsidRPr="00662BAF">
        <w:rPr>
          <w:rFonts w:hint="eastAsia"/>
          <w:b/>
        </w:rPr>
        <w:t>图</w:t>
      </w:r>
      <w:r w:rsidRPr="00662BAF">
        <w:rPr>
          <w:b/>
        </w:rPr>
        <w:t xml:space="preserve">8.5-2  </w:t>
      </w:r>
      <w:r w:rsidRPr="00662BAF">
        <w:rPr>
          <w:rFonts w:hint="eastAsia"/>
          <w:b/>
        </w:rPr>
        <w:t>污染源下游</w:t>
      </w:r>
      <w:r w:rsidRPr="00662BAF">
        <w:rPr>
          <w:b/>
        </w:rPr>
        <w:t>80m</w:t>
      </w:r>
      <w:r w:rsidRPr="00662BAF">
        <w:rPr>
          <w:rFonts w:hint="eastAsia"/>
          <w:b/>
        </w:rPr>
        <w:t>（最近厂界）处含水层高锰酸盐指数浓度变化趋势</w:t>
      </w:r>
    </w:p>
    <w:p w:rsidR="0021776B" w:rsidRPr="00662BAF" w:rsidRDefault="0021776B" w:rsidP="00B729D0">
      <w:pPr>
        <w:ind w:firstLine="480"/>
        <w:jc w:val="center"/>
        <w:rPr>
          <w:noProof/>
        </w:rPr>
      </w:pPr>
    </w:p>
    <w:p w:rsidR="0021776B" w:rsidRPr="00662BAF" w:rsidRDefault="00FF1058" w:rsidP="00B729D0">
      <w:pPr>
        <w:ind w:firstLine="480"/>
        <w:jc w:val="center"/>
        <w:rPr>
          <w:b/>
        </w:rPr>
      </w:pPr>
      <w:r w:rsidRPr="00662BAF">
        <w:rPr>
          <w:noProof/>
        </w:rPr>
        <w:drawing>
          <wp:inline distT="0" distB="0" distL="0" distR="0">
            <wp:extent cx="5082540" cy="3753485"/>
            <wp:effectExtent l="19050" t="0" r="3810" b="0"/>
            <wp:docPr id="13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7"/>
                    <pic:cNvPicPr>
                      <a:picLocks noChangeAspect="1" noChangeArrowheads="1"/>
                    </pic:cNvPicPr>
                  </pic:nvPicPr>
                  <pic:blipFill>
                    <a:blip r:embed="rId265" cstate="print"/>
                    <a:srcRect/>
                    <a:stretch>
                      <a:fillRect/>
                    </a:stretch>
                  </pic:blipFill>
                  <pic:spPr bwMode="auto">
                    <a:xfrm>
                      <a:off x="0" y="0"/>
                      <a:ext cx="5082540" cy="3753485"/>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rPr>
      </w:pPr>
      <w:r w:rsidRPr="00662BAF">
        <w:rPr>
          <w:rFonts w:hint="eastAsia"/>
          <w:b/>
        </w:rPr>
        <w:t>图</w:t>
      </w:r>
      <w:r w:rsidRPr="00662BAF">
        <w:rPr>
          <w:b/>
        </w:rPr>
        <w:t xml:space="preserve">8.5-3  </w:t>
      </w:r>
      <w:r w:rsidRPr="00662BAF">
        <w:rPr>
          <w:rFonts w:hint="eastAsia"/>
          <w:b/>
        </w:rPr>
        <w:t>污染源下游</w:t>
      </w:r>
      <w:r w:rsidRPr="00662BAF">
        <w:rPr>
          <w:b/>
        </w:rPr>
        <w:t>80m</w:t>
      </w:r>
      <w:r w:rsidRPr="00662BAF">
        <w:rPr>
          <w:rFonts w:hint="eastAsia"/>
          <w:b/>
        </w:rPr>
        <w:t>（最近厂界）处含水层氨氮浓度变化趋势</w:t>
      </w:r>
    </w:p>
    <w:p w:rsidR="0021776B" w:rsidRPr="00662BAF" w:rsidRDefault="0021776B" w:rsidP="002617E3">
      <w:pPr>
        <w:ind w:firstLine="482"/>
        <w:jc w:val="center"/>
        <w:rPr>
          <w:b/>
        </w:rPr>
      </w:pPr>
    </w:p>
    <w:p w:rsidR="0021776B" w:rsidRPr="00662BAF" w:rsidRDefault="0021776B" w:rsidP="00D55D76">
      <w:pPr>
        <w:pStyle w:val="4"/>
      </w:pPr>
      <w:r w:rsidRPr="00662BAF">
        <w:rPr>
          <w:rFonts w:hint="eastAsia"/>
        </w:rPr>
        <w:lastRenderedPageBreak/>
        <w:t>小结</w:t>
      </w:r>
    </w:p>
    <w:p w:rsidR="0021776B" w:rsidRPr="00662BAF" w:rsidRDefault="0021776B" w:rsidP="00B729D0">
      <w:pPr>
        <w:ind w:firstLine="480"/>
      </w:pPr>
      <w:r w:rsidRPr="00662BAF">
        <w:rPr>
          <w:rFonts w:hint="eastAsia"/>
        </w:rPr>
        <w:t>正常工况下，项目产生的废污水可得到有效处置，装置区、罐区均采用钢筋混凝土进行表面硬化处理，原料、物料及污水输送管线经过防腐防渗处理，因此，一般不会有液体物料暴露而发生渗漏至地下水的情景发生，项目不会对厂区周边及下游地下水环境造成影响。</w:t>
      </w:r>
    </w:p>
    <w:p w:rsidR="0021776B" w:rsidRPr="00662BAF" w:rsidRDefault="0021776B" w:rsidP="00B729D0">
      <w:pPr>
        <w:ind w:firstLine="480"/>
        <w:jc w:val="left"/>
      </w:pPr>
      <w:r w:rsidRPr="00662BAF">
        <w:rPr>
          <w:rFonts w:hint="eastAsia"/>
        </w:rPr>
        <w:t>非正常工况，地下水中污染物的贡献范围和距离将随着时间不断扩大，项目污染物形成污染晕随着时间推移不断扩大，污染晕中心受弥散作用影响较大，水流对流作用在本地区的污染迁移中不占优。非正常工况下废污水的渗漏将对预测区域内地下水水质产生一定影响，但模拟期内生产废水处理站调节池泄漏导致的污染物沿地下水流向的最大影响距离分别</w:t>
      </w:r>
      <w:r w:rsidRPr="00662BAF">
        <w:t>91m</w:t>
      </w:r>
      <w:r w:rsidRPr="00662BAF">
        <w:rPr>
          <w:rFonts w:hint="eastAsia"/>
        </w:rPr>
        <w:t>和</w:t>
      </w:r>
      <w:r w:rsidRPr="00662BAF">
        <w:t>87m</w:t>
      </w:r>
      <w:r w:rsidRPr="00662BAF">
        <w:rPr>
          <w:rFonts w:hint="eastAsia"/>
        </w:rPr>
        <w:t>，影响范围有限，且影响范围无地下水环境敏感点，预测期内距污染源下游最近厂界处污染物均未超标，因此非正常工况下废污水泄漏对评价区内地下水环境影响较小，影响均控制在厂区范围内。</w:t>
      </w:r>
    </w:p>
    <w:p w:rsidR="0021776B" w:rsidRPr="00662BAF" w:rsidRDefault="0021776B" w:rsidP="00B729D0">
      <w:pPr>
        <w:ind w:firstLine="480"/>
      </w:pPr>
      <w:r w:rsidRPr="00662BAF">
        <w:rPr>
          <w:rFonts w:hint="eastAsia"/>
        </w:rPr>
        <w:t>综上，项目对厂区周边及下游地下水环境影响较小，给地下水带来的污染风险在可接受的范围内。</w:t>
      </w:r>
    </w:p>
    <w:p w:rsidR="0021776B" w:rsidRPr="00662BAF" w:rsidRDefault="0021776B" w:rsidP="00053040">
      <w:pPr>
        <w:pStyle w:val="3"/>
      </w:pPr>
      <w:r w:rsidRPr="00662BAF">
        <w:rPr>
          <w:rFonts w:hint="eastAsia"/>
        </w:rPr>
        <w:t>项目拟采取的地下水环保措施</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）污水处理站防渗措施</w:t>
      </w:r>
    </w:p>
    <w:p w:rsidR="0021776B" w:rsidRPr="00662BAF" w:rsidRDefault="0021776B" w:rsidP="00B729D0">
      <w:pPr>
        <w:ind w:firstLine="480"/>
        <w:rPr>
          <w:szCs w:val="24"/>
        </w:rPr>
      </w:pPr>
      <w:r w:rsidRPr="00662BAF">
        <w:rPr>
          <w:rFonts w:hint="eastAsia"/>
          <w:szCs w:val="24"/>
        </w:rPr>
        <w:t>项目厂区内的废水主要包括生产废水和生活污水。本项目对地下水构成污染的可能环节有：管网堵塞、破裂、接头处的破损和设备损坏造成大量污水外溢，储运过程的跑冒滴漏，固体废物场所淋溶等对地下水水质的影响。</w:t>
      </w:r>
    </w:p>
    <w:p w:rsidR="0021776B" w:rsidRPr="00662BAF" w:rsidRDefault="0021776B" w:rsidP="00B729D0">
      <w:pPr>
        <w:ind w:firstLine="480"/>
        <w:rPr>
          <w:szCs w:val="24"/>
        </w:rPr>
      </w:pPr>
      <w:r w:rsidRPr="00662BAF">
        <w:rPr>
          <w:rFonts w:ascii="宋体" w:hAnsi="宋体" w:cs="宋体" w:hint="eastAsia"/>
          <w:szCs w:val="24"/>
        </w:rPr>
        <w:t>①</w:t>
      </w:r>
      <w:r w:rsidRPr="00662BAF">
        <w:rPr>
          <w:rFonts w:hint="eastAsia"/>
          <w:szCs w:val="24"/>
        </w:rPr>
        <w:t>管网的泄漏主要可能存在管道堵塞、破裂和接头处的破损，会造成大量污水外溢，污染地下水，但由于厂区内管网均有防渗处理，对于地下水环境的影响有限。</w:t>
      </w:r>
    </w:p>
    <w:p w:rsidR="0021776B" w:rsidRPr="00662BAF" w:rsidRDefault="0021776B" w:rsidP="00B729D0">
      <w:pPr>
        <w:ind w:firstLine="480"/>
        <w:rPr>
          <w:szCs w:val="24"/>
        </w:rPr>
      </w:pPr>
      <w:r w:rsidRPr="00662BAF">
        <w:rPr>
          <w:rFonts w:ascii="宋体" w:hAnsi="宋体" w:cs="宋体" w:hint="eastAsia"/>
          <w:szCs w:val="24"/>
        </w:rPr>
        <w:t>②</w:t>
      </w:r>
      <w:r w:rsidRPr="00662BAF">
        <w:rPr>
          <w:rFonts w:hint="eastAsia"/>
          <w:szCs w:val="24"/>
        </w:rPr>
        <w:t>污水处理系统的影响：隔油隔渣池、化粪池等构筑物经硬底化等防渗处理，废水泄漏、下渗的可能性较小。</w:t>
      </w:r>
    </w:p>
    <w:p w:rsidR="0021776B" w:rsidRPr="00662BAF" w:rsidRDefault="0021776B" w:rsidP="00B729D0">
      <w:pPr>
        <w:ind w:firstLine="480"/>
        <w:rPr>
          <w:szCs w:val="24"/>
        </w:rPr>
      </w:pPr>
      <w:r w:rsidRPr="00662BAF">
        <w:rPr>
          <w:rFonts w:ascii="宋体" w:hAnsi="宋体" w:cs="宋体" w:hint="eastAsia"/>
          <w:szCs w:val="24"/>
        </w:rPr>
        <w:t>③</w:t>
      </w:r>
      <w:r w:rsidRPr="00662BAF">
        <w:rPr>
          <w:rFonts w:hint="eastAsia"/>
          <w:szCs w:val="24"/>
        </w:rPr>
        <w:t>营运期各管网可能存在</w:t>
      </w:r>
      <w:r w:rsidRPr="00662BAF">
        <w:rPr>
          <w:szCs w:val="24"/>
        </w:rPr>
        <w:t>“</w:t>
      </w:r>
      <w:r w:rsidRPr="00662BAF">
        <w:rPr>
          <w:rFonts w:hint="eastAsia"/>
          <w:szCs w:val="24"/>
        </w:rPr>
        <w:t>跑、冒、滴、漏</w:t>
      </w:r>
      <w:r w:rsidRPr="00662BAF">
        <w:rPr>
          <w:szCs w:val="24"/>
        </w:rPr>
        <w:t>”</w:t>
      </w:r>
      <w:r w:rsidRPr="00662BAF">
        <w:rPr>
          <w:rFonts w:hint="eastAsia"/>
          <w:szCs w:val="24"/>
        </w:rPr>
        <w:t>现象，少量废水下渗，在下渗过程中，但由于厂区内管网均有防渗处理，对于地下水环境的影响有限。</w:t>
      </w:r>
    </w:p>
    <w:p w:rsidR="0021776B" w:rsidRPr="00662BAF" w:rsidRDefault="0021776B" w:rsidP="00B729D0">
      <w:pPr>
        <w:ind w:firstLine="480"/>
        <w:rPr>
          <w:szCs w:val="24"/>
        </w:rPr>
      </w:pPr>
      <w:r w:rsidRPr="00662BAF">
        <w:rPr>
          <w:rFonts w:ascii="宋体" w:hAnsi="宋体" w:cs="宋体" w:hint="eastAsia"/>
          <w:szCs w:val="24"/>
        </w:rPr>
        <w:t>④</w:t>
      </w:r>
      <w:r w:rsidRPr="00662BAF">
        <w:rPr>
          <w:rFonts w:hint="eastAsia"/>
          <w:szCs w:val="24"/>
        </w:rPr>
        <w:t>项目建设有库房、仓储间、废料清理场等，各原辅材料、产品、化学品等不存在乱堆放现象，原料不会在下雨天随雨水下渗。</w:t>
      </w:r>
    </w:p>
    <w:p w:rsidR="0021776B" w:rsidRPr="00662BAF" w:rsidRDefault="0021776B" w:rsidP="00B729D0">
      <w:pPr>
        <w:ind w:firstLine="480"/>
        <w:rPr>
          <w:szCs w:val="24"/>
        </w:rPr>
      </w:pPr>
      <w:r w:rsidRPr="00662BAF">
        <w:rPr>
          <w:rFonts w:ascii="宋体" w:hAnsi="宋体" w:cs="宋体" w:hint="eastAsia"/>
          <w:szCs w:val="24"/>
        </w:rPr>
        <w:t>⑤</w:t>
      </w:r>
      <w:r w:rsidRPr="00662BAF">
        <w:rPr>
          <w:rFonts w:hint="eastAsia"/>
          <w:szCs w:val="24"/>
        </w:rPr>
        <w:t>通用的砖砌化粪池是依据有关建筑规范和给排水手册设计的，具有足够的结构</w:t>
      </w:r>
      <w:r w:rsidRPr="00662BAF">
        <w:rPr>
          <w:rFonts w:hint="eastAsia"/>
          <w:szCs w:val="24"/>
        </w:rPr>
        <w:lastRenderedPageBreak/>
        <w:t>强度和防水性。从可能出现渗漏的类型方面分析，渗漏可能存在结构性渗漏和毛细渗漏两种类型，均可根据施工规范要求和结构设计、施工管理和监督排除。一般情况下化粪池的渗漏问题则主要存在于偷工减料、不规范施工等因素的情况下，属于人为因素，需要通过规范管理来解决。</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）生产车间设备、管道的跑、冒、滴、漏及防治措施</w:t>
      </w:r>
    </w:p>
    <w:p w:rsidR="0021776B" w:rsidRPr="00662BAF" w:rsidRDefault="0021776B" w:rsidP="00B729D0">
      <w:pPr>
        <w:ind w:firstLine="480"/>
        <w:rPr>
          <w:szCs w:val="24"/>
        </w:rPr>
      </w:pPr>
      <w:r w:rsidRPr="00662BAF">
        <w:rPr>
          <w:rFonts w:hint="eastAsia"/>
          <w:szCs w:val="24"/>
        </w:rPr>
        <w:t>生产设备或管道发生跑、冒、滴、漏时，油料或水料通过车间地面渗漏到地下，会对地下水水质产生一定的污染。同时项目拟对生产车间地面做防腐、防渗处理，同时建议项目在厂房外设置应急事故沟，对应急事故沟做防腐、防渗措施，渗漏量大时引至消防废水池（做防腐、防渗措施），从而避免渗入地下而污染地下水，原液及废水会进入防污沟引入废水事故池暂存，并逐步引进废水处理设施处理达标后排放。</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）库房、仓储间中化学品泄漏及防治措施</w:t>
      </w:r>
    </w:p>
    <w:p w:rsidR="0021776B" w:rsidRPr="00662BAF" w:rsidRDefault="0021776B" w:rsidP="00B729D0">
      <w:pPr>
        <w:ind w:firstLine="480"/>
        <w:rPr>
          <w:szCs w:val="24"/>
        </w:rPr>
      </w:pPr>
      <w:r w:rsidRPr="00662BAF">
        <w:rPr>
          <w:rFonts w:hint="eastAsia"/>
          <w:szCs w:val="24"/>
        </w:rPr>
        <w:t>项目设有库房、仓储间，其中设置专用化学品仓库，主要储存乳化液等化学品，各种原料采用专用装置存放，正常情况下不会发生泄漏，不会污染地下水。若发生泄漏时，各种液态原料会渗入地下，对地下水水质产生一定的污染。同时，泄漏时会产生事故处理废水（清洗地面），废水会渗入地下，对地下水水质产生一定的污染。</w:t>
      </w:r>
    </w:p>
    <w:p w:rsidR="0021776B" w:rsidRPr="00662BAF" w:rsidRDefault="0021776B" w:rsidP="00B729D0">
      <w:pPr>
        <w:ind w:firstLine="480"/>
        <w:rPr>
          <w:szCs w:val="24"/>
        </w:rPr>
      </w:pPr>
      <w:r w:rsidRPr="00662BAF">
        <w:rPr>
          <w:rFonts w:hint="eastAsia"/>
          <w:szCs w:val="24"/>
        </w:rPr>
        <w:t>项目拟对化学品仓库地面采用防渗材料铺设，并加以硬化，避免雨水冲刷外流下渗而对地下水造成污染；同时严格分类堆放各种化学品，在做好防渗工作的前提下，能够杜绝固废对地下水的影响。</w:t>
      </w:r>
    </w:p>
    <w:p w:rsidR="0021776B" w:rsidRPr="00662BAF" w:rsidRDefault="0021776B" w:rsidP="002617E3">
      <w:pPr>
        <w:ind w:firstLine="482"/>
        <w:rPr>
          <w:b/>
          <w:szCs w:val="24"/>
        </w:rPr>
      </w:pPr>
      <w:r w:rsidRPr="00662BAF">
        <w:rPr>
          <w:rFonts w:hint="eastAsia"/>
          <w:b/>
          <w:szCs w:val="24"/>
        </w:rPr>
        <w:t>（</w:t>
      </w:r>
      <w:r w:rsidRPr="00662BAF">
        <w:rPr>
          <w:b/>
          <w:szCs w:val="24"/>
        </w:rPr>
        <w:t>4</w:t>
      </w:r>
      <w:r w:rsidRPr="00662BAF">
        <w:rPr>
          <w:rFonts w:hint="eastAsia"/>
          <w:b/>
          <w:szCs w:val="24"/>
        </w:rPr>
        <w:t>）生产过程中产生的固废堆放的渗漏及防治措施</w:t>
      </w:r>
    </w:p>
    <w:p w:rsidR="0021776B" w:rsidRPr="00662BAF" w:rsidRDefault="0021776B" w:rsidP="00B729D0">
      <w:pPr>
        <w:ind w:firstLine="480"/>
        <w:rPr>
          <w:szCs w:val="24"/>
        </w:rPr>
      </w:pPr>
      <w:r w:rsidRPr="00662BAF">
        <w:rPr>
          <w:rFonts w:hint="eastAsia"/>
          <w:szCs w:val="24"/>
        </w:rPr>
        <w:t>项目设置专用的废品仓用于放置生产过程产生的工业固废及危险废物。一般工业固废存放点根据《一般工业固体废物贮存、处置场污染控制标准》（</w:t>
      </w:r>
      <w:r w:rsidRPr="00662BAF">
        <w:rPr>
          <w:szCs w:val="24"/>
        </w:rPr>
        <w:t>GB18599-2001</w:t>
      </w:r>
      <w:r w:rsidRPr="00662BAF">
        <w:rPr>
          <w:rFonts w:hint="eastAsia"/>
          <w:szCs w:val="24"/>
        </w:rPr>
        <w:t>）的有关规定对临存场地进行管理和维护，要求建设单位日后应落实以下下几点：</w:t>
      </w:r>
      <w:r w:rsidRPr="00662BAF">
        <w:rPr>
          <w:rFonts w:ascii="宋体" w:hAnsi="宋体" w:cs="宋体" w:hint="eastAsia"/>
          <w:szCs w:val="24"/>
        </w:rPr>
        <w:t>①</w:t>
      </w:r>
      <w:r w:rsidRPr="00662BAF">
        <w:rPr>
          <w:rFonts w:hint="eastAsia"/>
          <w:szCs w:val="24"/>
        </w:rPr>
        <w:t>固体废物储存池禁止露天堆放；</w:t>
      </w:r>
      <w:r w:rsidRPr="00662BAF">
        <w:rPr>
          <w:rFonts w:ascii="宋体" w:hAnsi="宋体" w:cs="宋体" w:hint="eastAsia"/>
          <w:szCs w:val="24"/>
        </w:rPr>
        <w:t>②</w:t>
      </w:r>
      <w:r w:rsidRPr="00662BAF">
        <w:rPr>
          <w:rFonts w:hint="eastAsia"/>
          <w:szCs w:val="24"/>
        </w:rPr>
        <w:t>固体废物的堆放不得过高，避免废物的流失，同时覆盖固体废物或其溶出物可能涉及到的范围；</w:t>
      </w:r>
      <w:r w:rsidRPr="00662BAF">
        <w:rPr>
          <w:rFonts w:ascii="宋体" w:hAnsi="宋体" w:cs="宋体" w:hint="eastAsia"/>
          <w:szCs w:val="24"/>
        </w:rPr>
        <w:t>③</w:t>
      </w:r>
      <w:r w:rsidRPr="00662BAF">
        <w:rPr>
          <w:rFonts w:hint="eastAsia"/>
          <w:szCs w:val="24"/>
        </w:rPr>
        <w:t>采取必要的措施防止池体地基下沉；</w:t>
      </w:r>
      <w:r w:rsidRPr="00662BAF">
        <w:rPr>
          <w:rFonts w:ascii="宋体" w:hAnsi="宋体" w:cs="宋体" w:hint="eastAsia"/>
          <w:szCs w:val="24"/>
        </w:rPr>
        <w:t>⑤</w:t>
      </w:r>
      <w:r w:rsidRPr="00662BAF">
        <w:rPr>
          <w:rFonts w:hint="eastAsia"/>
          <w:szCs w:val="24"/>
        </w:rPr>
        <w:t>必须采用天然或人工材料构筑防渗层，防渗层的厚度应相当于渗透系数</w:t>
      </w:r>
      <w:r w:rsidRPr="00662BAF">
        <w:rPr>
          <w:szCs w:val="24"/>
        </w:rPr>
        <w:t>1.0×10</w:t>
      </w:r>
      <w:r w:rsidRPr="00662BAF">
        <w:rPr>
          <w:szCs w:val="24"/>
          <w:vertAlign w:val="superscript"/>
        </w:rPr>
        <w:t>-7</w:t>
      </w:r>
      <w:r w:rsidRPr="00662BAF">
        <w:rPr>
          <w:szCs w:val="24"/>
        </w:rPr>
        <w:t xml:space="preserve">cm/s </w:t>
      </w:r>
      <w:r w:rsidRPr="00662BAF">
        <w:rPr>
          <w:rFonts w:hint="eastAsia"/>
          <w:szCs w:val="24"/>
        </w:rPr>
        <w:t>和厚度</w:t>
      </w:r>
      <w:r w:rsidRPr="00662BAF">
        <w:rPr>
          <w:szCs w:val="24"/>
        </w:rPr>
        <w:t>1.5m</w:t>
      </w:r>
      <w:r w:rsidRPr="00662BAF">
        <w:rPr>
          <w:rFonts w:hint="eastAsia"/>
          <w:szCs w:val="24"/>
        </w:rPr>
        <w:t>的粘土防渗性能。并设置导流沟。</w:t>
      </w:r>
    </w:p>
    <w:p w:rsidR="0021776B" w:rsidRPr="00662BAF" w:rsidRDefault="0021776B" w:rsidP="00B729D0">
      <w:pPr>
        <w:ind w:firstLine="480"/>
        <w:rPr>
          <w:szCs w:val="24"/>
        </w:rPr>
      </w:pPr>
      <w:r w:rsidRPr="00662BAF">
        <w:rPr>
          <w:rFonts w:hint="eastAsia"/>
          <w:szCs w:val="24"/>
        </w:rPr>
        <w:t>危险废物存放点参照《危险废物贮存污染控制标准》（</w:t>
      </w:r>
      <w:r w:rsidRPr="00662BAF">
        <w:rPr>
          <w:szCs w:val="24"/>
        </w:rPr>
        <w:t>GB18597-2001</w:t>
      </w:r>
      <w:r w:rsidRPr="00662BAF">
        <w:rPr>
          <w:rFonts w:hint="eastAsia"/>
          <w:szCs w:val="24"/>
        </w:rPr>
        <w:t>）制定防渗设计方案。其设计要求如下：基础防渗层为至少</w:t>
      </w:r>
      <w:r w:rsidRPr="00662BAF">
        <w:rPr>
          <w:szCs w:val="24"/>
        </w:rPr>
        <w:t>1m</w:t>
      </w:r>
      <w:r w:rsidRPr="00662BAF">
        <w:rPr>
          <w:rFonts w:hint="eastAsia"/>
          <w:szCs w:val="24"/>
        </w:rPr>
        <w:t>厚粘土层（渗透系数</w:t>
      </w:r>
      <w:r w:rsidRPr="00662BAF">
        <w:rPr>
          <w:szCs w:val="24"/>
        </w:rPr>
        <w:t>≤10</w:t>
      </w:r>
      <w:r w:rsidRPr="00662BAF">
        <w:rPr>
          <w:szCs w:val="24"/>
          <w:vertAlign w:val="superscript"/>
        </w:rPr>
        <w:t>-7</w:t>
      </w:r>
      <w:r w:rsidRPr="00662BAF">
        <w:rPr>
          <w:szCs w:val="24"/>
        </w:rPr>
        <w:t>cm/s</w:t>
      </w:r>
      <w:r w:rsidRPr="00662BAF">
        <w:rPr>
          <w:rFonts w:hint="eastAsia"/>
          <w:szCs w:val="24"/>
        </w:rPr>
        <w:t>），</w:t>
      </w:r>
      <w:r w:rsidRPr="00662BAF">
        <w:rPr>
          <w:rFonts w:hint="eastAsia"/>
          <w:szCs w:val="24"/>
        </w:rPr>
        <w:lastRenderedPageBreak/>
        <w:t>或</w:t>
      </w:r>
      <w:r w:rsidRPr="00662BAF">
        <w:rPr>
          <w:szCs w:val="24"/>
        </w:rPr>
        <w:t>2mm</w:t>
      </w:r>
      <w:r w:rsidRPr="00662BAF">
        <w:rPr>
          <w:rFonts w:hint="eastAsia"/>
          <w:szCs w:val="24"/>
        </w:rPr>
        <w:t>厚高密度聚乙烯，或至少</w:t>
      </w:r>
      <w:r w:rsidRPr="00662BAF">
        <w:rPr>
          <w:szCs w:val="24"/>
        </w:rPr>
        <w:t>2mm</w:t>
      </w:r>
      <w:r w:rsidRPr="00662BAF">
        <w:rPr>
          <w:rFonts w:hint="eastAsia"/>
          <w:szCs w:val="24"/>
        </w:rPr>
        <w:t>厚的其他人工材料，渗透系数</w:t>
      </w:r>
      <w:r w:rsidRPr="00662BAF">
        <w:rPr>
          <w:szCs w:val="24"/>
        </w:rPr>
        <w:t>≤10</w:t>
      </w:r>
      <w:r w:rsidRPr="00662BAF">
        <w:rPr>
          <w:szCs w:val="24"/>
          <w:vertAlign w:val="superscript"/>
        </w:rPr>
        <w:t>-10</w:t>
      </w:r>
      <w:r w:rsidRPr="00662BAF">
        <w:rPr>
          <w:szCs w:val="24"/>
        </w:rPr>
        <w:t>cm/s</w:t>
      </w:r>
      <w:r w:rsidRPr="00662BAF">
        <w:rPr>
          <w:rFonts w:hint="eastAsia"/>
          <w:szCs w:val="24"/>
        </w:rPr>
        <w:t>。</w:t>
      </w:r>
    </w:p>
    <w:p w:rsidR="0021776B" w:rsidRPr="00662BAF" w:rsidRDefault="0021776B" w:rsidP="002617E3">
      <w:pPr>
        <w:ind w:firstLine="482"/>
        <w:rPr>
          <w:b/>
          <w:szCs w:val="24"/>
        </w:rPr>
      </w:pPr>
      <w:r w:rsidRPr="00662BAF">
        <w:rPr>
          <w:rFonts w:hint="eastAsia"/>
          <w:b/>
          <w:szCs w:val="24"/>
        </w:rPr>
        <w:t>（</w:t>
      </w:r>
      <w:r w:rsidRPr="00662BAF">
        <w:rPr>
          <w:b/>
          <w:szCs w:val="24"/>
        </w:rPr>
        <w:t>5</w:t>
      </w:r>
      <w:r w:rsidRPr="00662BAF">
        <w:rPr>
          <w:rFonts w:hint="eastAsia"/>
          <w:b/>
          <w:szCs w:val="24"/>
        </w:rPr>
        <w:t>）消防废水池、事故应急池防渗措施</w:t>
      </w:r>
    </w:p>
    <w:p w:rsidR="0021776B" w:rsidRPr="00662BAF" w:rsidRDefault="0021776B" w:rsidP="00B729D0">
      <w:pPr>
        <w:ind w:firstLine="480"/>
        <w:rPr>
          <w:szCs w:val="24"/>
        </w:rPr>
      </w:pPr>
      <w:r w:rsidRPr="00662BAF">
        <w:rPr>
          <w:rFonts w:hint="eastAsia"/>
          <w:szCs w:val="24"/>
        </w:rPr>
        <w:t>消防废水池（事故应急池）的防渗设计如下：</w:t>
      </w:r>
      <w:r w:rsidRPr="00662BAF">
        <w:rPr>
          <w:rFonts w:ascii="宋体" w:hAnsi="宋体" w:cs="宋体" w:hint="eastAsia"/>
          <w:szCs w:val="24"/>
        </w:rPr>
        <w:t>①</w:t>
      </w:r>
      <w:r w:rsidRPr="00662BAF">
        <w:rPr>
          <w:rFonts w:hint="eastAsia"/>
          <w:szCs w:val="24"/>
        </w:rPr>
        <w:t>花岗岩层；</w:t>
      </w:r>
      <w:r w:rsidRPr="00662BAF">
        <w:rPr>
          <w:rFonts w:ascii="宋体" w:hAnsi="宋体" w:cs="宋体" w:hint="eastAsia"/>
          <w:szCs w:val="24"/>
        </w:rPr>
        <w:t>②</w:t>
      </w:r>
      <w:r w:rsidRPr="00662BAF">
        <w:rPr>
          <w:szCs w:val="24"/>
        </w:rPr>
        <w:t>80mm</w:t>
      </w:r>
      <w:r w:rsidRPr="00662BAF">
        <w:rPr>
          <w:rFonts w:hint="eastAsia"/>
          <w:szCs w:val="24"/>
        </w:rPr>
        <w:t>厚级配砂石垫层；</w:t>
      </w:r>
      <w:r w:rsidRPr="00662BAF">
        <w:rPr>
          <w:rFonts w:ascii="宋体" w:hAnsi="宋体" w:cs="宋体" w:hint="eastAsia"/>
          <w:szCs w:val="24"/>
        </w:rPr>
        <w:t>③</w:t>
      </w:r>
      <w:r w:rsidRPr="00662BAF">
        <w:rPr>
          <w:rFonts w:hint="eastAsia"/>
          <w:szCs w:val="24"/>
        </w:rPr>
        <w:t>混凝土进行硬化。</w:t>
      </w:r>
    </w:p>
    <w:p w:rsidR="0021776B" w:rsidRPr="00662BAF" w:rsidRDefault="0021776B" w:rsidP="00B729D0">
      <w:pPr>
        <w:ind w:firstLine="480"/>
      </w:pPr>
      <w:r w:rsidRPr="00662BAF">
        <w:rPr>
          <w:rFonts w:hint="eastAsia"/>
          <w:szCs w:val="24"/>
        </w:rPr>
        <w:t>对于上述各种措施，建设单位应定期检修，防止因防腐、防渗措施损坏时渗漏而影响地下水。</w:t>
      </w:r>
    </w:p>
    <w:p w:rsidR="0021776B" w:rsidRPr="00662BAF" w:rsidRDefault="0021776B" w:rsidP="00B729D0">
      <w:pPr>
        <w:ind w:firstLine="480"/>
        <w:rPr>
          <w:szCs w:val="24"/>
        </w:rPr>
      </w:pPr>
    </w:p>
    <w:p w:rsidR="0021776B" w:rsidRPr="00662BAF" w:rsidRDefault="0021776B" w:rsidP="002D7D22">
      <w:pPr>
        <w:pStyle w:val="2"/>
        <w:ind w:left="142"/>
        <w:rPr>
          <w:rFonts w:ascii="Times New Roman" w:hAnsi="Times New Roman"/>
        </w:rPr>
      </w:pPr>
      <w:bookmarkStart w:id="478" w:name="_Toc458676328"/>
      <w:r w:rsidRPr="00662BAF">
        <w:rPr>
          <w:rFonts w:ascii="Times New Roman" w:hAnsi="Times New Roman" w:hint="eastAsia"/>
        </w:rPr>
        <w:t>外环境对本项目的影响</w:t>
      </w:r>
      <w:bookmarkEnd w:id="478"/>
    </w:p>
    <w:p w:rsidR="0021776B" w:rsidRPr="00662BAF" w:rsidRDefault="0021776B" w:rsidP="00B729D0">
      <w:pPr>
        <w:ind w:firstLine="480"/>
      </w:pPr>
      <w:r w:rsidRPr="00662BAF">
        <w:rPr>
          <w:rFonts w:hint="eastAsia"/>
          <w:szCs w:val="24"/>
        </w:rPr>
        <w:t>根据叶塘镇及工业园规划，项目东面为规划工业用地，东面最近居民点为距离项目</w:t>
      </w:r>
      <w:r w:rsidRPr="00662BAF">
        <w:rPr>
          <w:szCs w:val="24"/>
        </w:rPr>
        <w:t>90</w:t>
      </w:r>
      <w:r w:rsidRPr="00662BAF">
        <w:rPr>
          <w:rFonts w:hint="eastAsia"/>
          <w:szCs w:val="24"/>
        </w:rPr>
        <w:t>米的钟屋村；南面为工业园规划用地，南面最近居民点为距离项目</w:t>
      </w:r>
      <w:r w:rsidRPr="00662BAF">
        <w:rPr>
          <w:szCs w:val="24"/>
        </w:rPr>
        <w:t>80</w:t>
      </w:r>
      <w:r w:rsidRPr="00662BAF">
        <w:rPr>
          <w:rFonts w:hint="eastAsia"/>
          <w:szCs w:val="24"/>
        </w:rPr>
        <w:t>米的李屋村；西面为工业园规划道路，隔规划道路为闲置用地，西面最近居民点为距离项目</w:t>
      </w:r>
      <w:r w:rsidRPr="00662BAF">
        <w:rPr>
          <w:szCs w:val="24"/>
        </w:rPr>
        <w:t>80</w:t>
      </w:r>
      <w:r w:rsidRPr="00662BAF">
        <w:rPr>
          <w:rFonts w:hint="eastAsia"/>
          <w:szCs w:val="24"/>
        </w:rPr>
        <w:t>米的变电站临时工棚；北面为工业园规划用地，北面最近居民点为距离项目</w:t>
      </w:r>
      <w:r w:rsidRPr="00662BAF">
        <w:rPr>
          <w:szCs w:val="24"/>
        </w:rPr>
        <w:t>500</w:t>
      </w:r>
      <w:r w:rsidRPr="00662BAF">
        <w:rPr>
          <w:rFonts w:hint="eastAsia"/>
          <w:szCs w:val="24"/>
        </w:rPr>
        <w:t>米的麻岭背。</w:t>
      </w:r>
    </w:p>
    <w:p w:rsidR="0021776B" w:rsidRPr="00662BAF" w:rsidRDefault="0021776B" w:rsidP="00B729D0">
      <w:pPr>
        <w:ind w:firstLine="480"/>
      </w:pPr>
      <w:r w:rsidRPr="00662BAF">
        <w:rPr>
          <w:rFonts w:hint="eastAsia"/>
          <w:szCs w:val="24"/>
        </w:rPr>
        <w:t>根据图</w:t>
      </w:r>
      <w:r w:rsidRPr="00662BAF">
        <w:rPr>
          <w:szCs w:val="24"/>
        </w:rPr>
        <w:t>8.6-1</w:t>
      </w:r>
      <w:r w:rsidRPr="00662BAF">
        <w:rPr>
          <w:rFonts w:hint="eastAsia"/>
          <w:szCs w:val="24"/>
        </w:rPr>
        <w:t>，项目地块周边建成和在建项目主要是园区输变电项目，英新纺织，广东利通管道科技有限公司和广东明珠流体机械有限公司，都不属于重污染类项目。</w:t>
      </w:r>
      <w:r w:rsidRPr="00662BAF">
        <w:rPr>
          <w:rFonts w:hint="eastAsia"/>
        </w:rPr>
        <w:t>工业园项目所在的产业聚集区内重点污染源有兴宁市凯莱斯特陶瓷有限公司、广东富农生物科技股份有限公司、兴宁市中原纸制品有限公司等，主要为企业生产工艺废气、废水及噪声污染。根据环境质量现状监测，</w:t>
      </w:r>
      <w:r w:rsidRPr="00662BAF">
        <w:rPr>
          <w:rFonts w:hint="eastAsia"/>
          <w:szCs w:val="24"/>
        </w:rPr>
        <w:t>评价范围内水质监测河段水环境质量现状一般，大气环境质量良好，声环境质量较好，有足够的环境容量可支持本项目的建设，未发现有环境制约因素。</w:t>
      </w:r>
    </w:p>
    <w:p w:rsidR="0021776B" w:rsidRPr="00662BAF" w:rsidRDefault="0021776B" w:rsidP="00B729D0">
      <w:pPr>
        <w:ind w:firstLine="480"/>
      </w:pPr>
    </w:p>
    <w:p w:rsidR="0021776B" w:rsidRPr="00662BAF" w:rsidRDefault="0021776B">
      <w:pPr>
        <w:widowControl/>
        <w:spacing w:line="240" w:lineRule="auto"/>
        <w:ind w:firstLineChars="0" w:firstLine="0"/>
        <w:jc w:val="left"/>
        <w:rPr>
          <w:b/>
          <w:bCs/>
          <w:kern w:val="44"/>
          <w:sz w:val="44"/>
          <w:szCs w:val="44"/>
        </w:rPr>
      </w:pPr>
      <w:bookmarkStart w:id="479" w:name="_Toc381949872"/>
      <w:bookmarkStart w:id="480" w:name="_Toc381949940"/>
      <w:bookmarkStart w:id="481" w:name="_Toc388523879"/>
      <w:bookmarkStart w:id="482" w:name="_Toc444262440"/>
      <w:r w:rsidRPr="00662BAF">
        <w:br w:type="page"/>
      </w:r>
    </w:p>
    <w:p w:rsidR="0021776B" w:rsidRPr="00662BAF" w:rsidRDefault="0021776B" w:rsidP="00084948">
      <w:pPr>
        <w:pStyle w:val="1"/>
      </w:pPr>
      <w:bookmarkStart w:id="483" w:name="_Toc458676329"/>
      <w:r w:rsidRPr="00662BAF">
        <w:rPr>
          <w:rFonts w:hint="eastAsia"/>
        </w:rPr>
        <w:lastRenderedPageBreak/>
        <w:t>污染防治措施及经济技术可行性分析</w:t>
      </w:r>
      <w:bookmarkEnd w:id="479"/>
      <w:bookmarkEnd w:id="480"/>
      <w:bookmarkEnd w:id="481"/>
      <w:bookmarkEnd w:id="482"/>
      <w:bookmarkEnd w:id="483"/>
    </w:p>
    <w:p w:rsidR="0021776B" w:rsidRPr="00662BAF" w:rsidRDefault="0021776B" w:rsidP="002D7D22">
      <w:pPr>
        <w:pStyle w:val="2"/>
        <w:ind w:left="142"/>
        <w:rPr>
          <w:rFonts w:ascii="Times New Roman" w:hAnsi="Times New Roman"/>
        </w:rPr>
      </w:pPr>
      <w:bookmarkStart w:id="484" w:name="_Toc388523880"/>
      <w:bookmarkStart w:id="485" w:name="_Toc444262441"/>
      <w:bookmarkStart w:id="486" w:name="_Toc458676330"/>
      <w:r w:rsidRPr="00662BAF">
        <w:rPr>
          <w:rFonts w:ascii="Times New Roman" w:hAnsi="Times New Roman" w:hint="eastAsia"/>
        </w:rPr>
        <w:t>水污染防治措施及可行性分析</w:t>
      </w:r>
      <w:bookmarkStart w:id="487" w:name="_Toc418675011"/>
      <w:bookmarkEnd w:id="484"/>
      <w:bookmarkEnd w:id="485"/>
      <w:bookmarkEnd w:id="486"/>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水污染防治措施</w:t>
      </w:r>
      <w:bookmarkEnd w:id="487"/>
    </w:p>
    <w:p w:rsidR="0021776B" w:rsidRPr="00662BAF" w:rsidRDefault="0021776B" w:rsidP="00B729D0">
      <w:pPr>
        <w:autoSpaceDE w:val="0"/>
        <w:autoSpaceDN w:val="0"/>
        <w:adjustRightInd w:val="0"/>
        <w:ind w:firstLineChars="150" w:firstLine="360"/>
        <w:jc w:val="left"/>
        <w:rPr>
          <w:szCs w:val="24"/>
        </w:rPr>
      </w:pPr>
      <w:r w:rsidRPr="00662BAF">
        <w:rPr>
          <w:rFonts w:hint="eastAsia"/>
          <w:szCs w:val="24"/>
        </w:rPr>
        <w:t>本项目投产后，厂区排水系统按照清污分流的原则设计。一为雨水系统，厂区后期雨水、纯水制备装置浓盐水及冷却循环水直接排入产业区雨水管网；二为污水系统，污水处理系统设置事故池和正常处理系统，本项目生产废水车间收集后，由管线敷设到预处理装置。</w:t>
      </w:r>
    </w:p>
    <w:p w:rsidR="0021776B" w:rsidRPr="00662BAF" w:rsidRDefault="0021776B" w:rsidP="00B729D0">
      <w:pPr>
        <w:ind w:firstLine="480"/>
        <w:rPr>
          <w:szCs w:val="24"/>
        </w:rPr>
      </w:pPr>
      <w:r w:rsidRPr="00662BAF">
        <w:rPr>
          <w:rFonts w:hint="eastAsia"/>
          <w:szCs w:val="24"/>
        </w:rPr>
        <w:t>厂内的生活废水经三级化粪池处理，厂内生产废水、地面设备清洗废水、化验检测废水和初期雨水均统一收集后经厂区污水处理系统处理，达到叶塘污水处理厂接管标准后排入该污水处理厂处理。叶塘污水处理厂经处理达到《城镇污水处理厂污染物排放标准》（</w:t>
      </w:r>
      <w:r w:rsidRPr="00662BAF">
        <w:rPr>
          <w:szCs w:val="24"/>
        </w:rPr>
        <w:t>GB18918-2002</w:t>
      </w:r>
      <w:r w:rsidRPr="00662BAF">
        <w:rPr>
          <w:rFonts w:hint="eastAsia"/>
          <w:szCs w:val="24"/>
        </w:rPr>
        <w:t>）一级</w:t>
      </w:r>
      <w:r w:rsidRPr="00662BAF">
        <w:rPr>
          <w:szCs w:val="24"/>
        </w:rPr>
        <w:t>B</w:t>
      </w:r>
      <w:r w:rsidRPr="00662BAF">
        <w:rPr>
          <w:rFonts w:hint="eastAsia"/>
          <w:szCs w:val="24"/>
        </w:rPr>
        <w:t>标准和广东省《水污染物排放限值》第二时段一级标准的较严标准后，排入洋陂河，与九莱口河汇合后最后汇入宁江。</w:t>
      </w:r>
    </w:p>
    <w:p w:rsidR="0021776B" w:rsidRPr="00662BAF" w:rsidRDefault="0021776B" w:rsidP="00B729D0">
      <w:pPr>
        <w:snapToGrid w:val="0"/>
        <w:ind w:firstLine="480"/>
      </w:pPr>
      <w:r w:rsidRPr="00662BAF">
        <w:rPr>
          <w:rFonts w:hint="eastAsia"/>
        </w:rPr>
        <w:t>针对废水的特点，同时综合考虑处理系统的布置、外观、运行管理等因素，厂区内污水处理站设计采取了如下工艺；</w:t>
      </w:r>
    </w:p>
    <w:bookmarkStart w:id="488" w:name="OLE_LINK9"/>
    <w:bookmarkStart w:id="489" w:name="OLE_LINK10"/>
    <w:p w:rsidR="0021776B" w:rsidRPr="00662BAF" w:rsidRDefault="0021776B" w:rsidP="00FF76DC">
      <w:pPr>
        <w:pStyle w:val="a8"/>
        <w:rPr>
          <w:b/>
        </w:rPr>
      </w:pPr>
      <w:r w:rsidRPr="00662BAF">
        <w:object w:dxaOrig="6716" w:dyaOrig="3598">
          <v:shape id="_x0000_i1120" type="#_x0000_t75" style="width:453.1pt;height:243.3pt" o:ole="">
            <v:imagedata r:id="rId57" o:title=""/>
          </v:shape>
          <o:OLEObject Type="Embed" ProgID="Visio.Drawing.11" ShapeID="_x0000_i1120" DrawAspect="Content" ObjectID="_1532507496" r:id="rId266"/>
        </w:object>
      </w:r>
      <w:bookmarkEnd w:id="488"/>
      <w:bookmarkEnd w:id="489"/>
    </w:p>
    <w:p w:rsidR="0021776B" w:rsidRPr="00662BAF" w:rsidRDefault="0021776B" w:rsidP="002617E3">
      <w:pPr>
        <w:ind w:firstLineChars="1127" w:firstLine="2715"/>
        <w:rPr>
          <w:b/>
        </w:rPr>
      </w:pPr>
      <w:r w:rsidRPr="00662BAF">
        <w:rPr>
          <w:rFonts w:hint="eastAsia"/>
          <w:b/>
        </w:rPr>
        <w:t>图</w:t>
      </w:r>
      <w:r w:rsidRPr="00662BAF">
        <w:rPr>
          <w:b/>
        </w:rPr>
        <w:t xml:space="preserve">9.1-1  </w:t>
      </w:r>
      <w:r w:rsidRPr="00662BAF">
        <w:rPr>
          <w:rFonts w:hint="eastAsia"/>
          <w:b/>
        </w:rPr>
        <w:t>生产废水处理站处理工艺流程图</w:t>
      </w:r>
    </w:p>
    <w:p w:rsidR="0021776B" w:rsidRPr="00662BAF" w:rsidRDefault="0021776B" w:rsidP="00B729D0">
      <w:pPr>
        <w:ind w:firstLine="480"/>
        <w:rPr>
          <w:szCs w:val="24"/>
        </w:rPr>
      </w:pPr>
    </w:p>
    <w:p w:rsidR="0021776B" w:rsidRPr="00662BAF" w:rsidRDefault="0021776B" w:rsidP="00B729D0">
      <w:pPr>
        <w:ind w:firstLine="480"/>
        <w:rPr>
          <w:szCs w:val="24"/>
        </w:rPr>
      </w:pPr>
      <w:r w:rsidRPr="00662BAF">
        <w:rPr>
          <w:rFonts w:hint="eastAsia"/>
          <w:szCs w:val="24"/>
        </w:rPr>
        <w:lastRenderedPageBreak/>
        <w:t>项目综合废水预期处理效果见表</w:t>
      </w:r>
      <w:r w:rsidRPr="00662BAF">
        <w:rPr>
          <w:szCs w:val="24"/>
        </w:rPr>
        <w:t>9.1-1</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9.1-1 </w:t>
      </w:r>
      <w:r w:rsidRPr="00662BAF">
        <w:rPr>
          <w:rFonts w:hint="eastAsia"/>
        </w:rPr>
        <w:t>综合废水预期处理效果</w:t>
      </w:r>
    </w:p>
    <w:tbl>
      <w:tblPr>
        <w:tblW w:w="9080" w:type="dxa"/>
        <w:tblInd w:w="98" w:type="dxa"/>
        <w:tblLook w:val="0000"/>
      </w:tblPr>
      <w:tblGrid>
        <w:gridCol w:w="1080"/>
        <w:gridCol w:w="1080"/>
        <w:gridCol w:w="1080"/>
        <w:gridCol w:w="1300"/>
        <w:gridCol w:w="1080"/>
        <w:gridCol w:w="1080"/>
        <w:gridCol w:w="1300"/>
        <w:gridCol w:w="1080"/>
      </w:tblGrid>
      <w:tr w:rsidR="001A47D0" w:rsidRPr="00662BAF" w:rsidTr="001A47D0">
        <w:trPr>
          <w:trHeight w:val="315"/>
        </w:trPr>
        <w:tc>
          <w:tcPr>
            <w:tcW w:w="216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1A47D0" w:rsidRPr="00662BAF" w:rsidRDefault="001A47D0" w:rsidP="001A47D0">
            <w:pPr>
              <w:widowControl/>
              <w:spacing w:line="240" w:lineRule="auto"/>
              <w:ind w:firstLineChars="0" w:firstLine="420"/>
              <w:jc w:val="center"/>
              <w:rPr>
                <w:rFonts w:ascii="宋体" w:hAnsi="宋体" w:cs="宋体"/>
                <w:kern w:val="0"/>
                <w:sz w:val="21"/>
                <w:szCs w:val="21"/>
              </w:rPr>
            </w:pPr>
            <w:r w:rsidRPr="00662BAF">
              <w:rPr>
                <w:rFonts w:ascii="宋体" w:hAnsi="宋体" w:cs="宋体" w:hint="eastAsia"/>
                <w:kern w:val="0"/>
                <w:sz w:val="21"/>
                <w:szCs w:val="21"/>
              </w:rPr>
              <w:t>处理单元</w:t>
            </w:r>
          </w:p>
        </w:tc>
        <w:tc>
          <w:tcPr>
            <w:tcW w:w="108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CODcr</w:t>
            </w:r>
          </w:p>
        </w:tc>
        <w:tc>
          <w:tcPr>
            <w:tcW w:w="130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BOD</w:t>
            </w:r>
            <w:r w:rsidRPr="00662BAF">
              <w:rPr>
                <w:kern w:val="0"/>
                <w:sz w:val="21"/>
                <w:szCs w:val="21"/>
                <w:vertAlign w:val="subscript"/>
              </w:rPr>
              <w:t>5</w:t>
            </w:r>
          </w:p>
        </w:tc>
        <w:tc>
          <w:tcPr>
            <w:tcW w:w="108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动</w:t>
            </w:r>
            <w:r w:rsidR="001A47D0" w:rsidRPr="00662BAF">
              <w:rPr>
                <w:rFonts w:ascii="宋体" w:hAnsi="宋体" w:cs="宋体" w:hint="eastAsia"/>
                <w:kern w:val="0"/>
                <w:sz w:val="21"/>
                <w:szCs w:val="21"/>
              </w:rPr>
              <w:t>植物油</w:t>
            </w:r>
          </w:p>
        </w:tc>
        <w:tc>
          <w:tcPr>
            <w:tcW w:w="108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总磷</w:t>
            </w:r>
          </w:p>
        </w:tc>
        <w:tc>
          <w:tcPr>
            <w:tcW w:w="130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SS</w:t>
            </w:r>
          </w:p>
        </w:tc>
        <w:tc>
          <w:tcPr>
            <w:tcW w:w="1080" w:type="dxa"/>
            <w:tcBorders>
              <w:top w:val="single" w:sz="8" w:space="0" w:color="auto"/>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氨氮</w:t>
            </w:r>
          </w:p>
        </w:tc>
      </w:tr>
      <w:tr w:rsidR="001A47D0" w:rsidRPr="00662BAF" w:rsidTr="001A47D0">
        <w:trPr>
          <w:trHeight w:val="540"/>
        </w:trPr>
        <w:tc>
          <w:tcPr>
            <w:tcW w:w="1080" w:type="dxa"/>
            <w:tcBorders>
              <w:top w:val="nil"/>
              <w:left w:val="single" w:sz="8" w:space="0" w:color="auto"/>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设计进水水质</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B37D7D" w:rsidP="001A47D0">
            <w:pPr>
              <w:widowControl/>
              <w:spacing w:line="240" w:lineRule="auto"/>
              <w:ind w:firstLineChars="0" w:firstLine="0"/>
              <w:jc w:val="center"/>
              <w:rPr>
                <w:kern w:val="0"/>
                <w:sz w:val="21"/>
                <w:szCs w:val="21"/>
              </w:rPr>
            </w:pPr>
            <w:r w:rsidRPr="00662BAF">
              <w:rPr>
                <w:rFonts w:hint="eastAsia"/>
                <w:kern w:val="0"/>
                <w:sz w:val="21"/>
                <w:szCs w:val="21"/>
              </w:rPr>
              <w:t>20</w:t>
            </w:r>
            <w:r w:rsidR="001A47D0" w:rsidRPr="00662BAF">
              <w:rPr>
                <w:kern w:val="0"/>
                <w:sz w:val="21"/>
                <w:szCs w:val="21"/>
              </w:rPr>
              <w:t>00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10</w:t>
            </w:r>
            <w:r w:rsidR="001A47D0" w:rsidRPr="00662BAF">
              <w:rPr>
                <w:kern w:val="0"/>
                <w:sz w:val="21"/>
                <w:szCs w:val="21"/>
              </w:rPr>
              <w:t>00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10</w:t>
            </w:r>
            <w:r w:rsidR="001A47D0" w:rsidRPr="00662BAF">
              <w:rPr>
                <w:kern w:val="0"/>
                <w:sz w:val="21"/>
                <w:szCs w:val="21"/>
              </w:rPr>
              <w:t>00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01898" w:rsidP="001A47D0">
            <w:pPr>
              <w:widowControl/>
              <w:spacing w:line="240" w:lineRule="auto"/>
              <w:ind w:firstLineChars="0" w:firstLine="0"/>
              <w:jc w:val="center"/>
              <w:rPr>
                <w:kern w:val="0"/>
                <w:sz w:val="21"/>
                <w:szCs w:val="21"/>
              </w:rPr>
            </w:pPr>
            <w:r>
              <w:rPr>
                <w:rFonts w:hint="eastAsia"/>
                <w:kern w:val="0"/>
                <w:sz w:val="21"/>
                <w:szCs w:val="21"/>
              </w:rPr>
              <w:t>3</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1000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50</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隔油调节池</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40%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01898" w:rsidP="001A47D0">
            <w:pPr>
              <w:widowControl/>
              <w:spacing w:line="240" w:lineRule="auto"/>
              <w:ind w:firstLineChars="0" w:firstLine="0"/>
              <w:jc w:val="center"/>
              <w:rPr>
                <w:kern w:val="0"/>
                <w:sz w:val="21"/>
                <w:szCs w:val="21"/>
              </w:rPr>
            </w:pPr>
            <w:r>
              <w:rPr>
                <w:rFonts w:hint="eastAsia"/>
                <w:kern w:val="0"/>
                <w:sz w:val="21"/>
                <w:szCs w:val="21"/>
              </w:rPr>
              <w:t>10</w:t>
            </w:r>
            <w:r w:rsidR="001A47D0" w:rsidRPr="00662BAF">
              <w:rPr>
                <w:kern w:val="0"/>
                <w:sz w:val="21"/>
                <w:szCs w:val="21"/>
              </w:rPr>
              <w:t>%</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r>
      <w:tr w:rsidR="003B45F4" w:rsidRPr="00662BAF" w:rsidTr="003B45F4">
        <w:trPr>
          <w:trHeight w:val="540"/>
        </w:trPr>
        <w:tc>
          <w:tcPr>
            <w:tcW w:w="1080" w:type="dxa"/>
            <w:vMerge/>
            <w:tcBorders>
              <w:top w:val="nil"/>
              <w:left w:val="single" w:sz="8" w:space="0" w:color="auto"/>
              <w:bottom w:val="single" w:sz="8" w:space="0" w:color="000000"/>
              <w:right w:val="single" w:sz="8" w:space="0" w:color="auto"/>
            </w:tcBorders>
            <w:vAlign w:val="center"/>
          </w:tcPr>
          <w:p w:rsidR="003B45F4" w:rsidRPr="00662BAF" w:rsidRDefault="003B45F4" w:rsidP="001A47D0">
            <w:pPr>
              <w:widowControl/>
              <w:spacing w:line="240" w:lineRule="auto"/>
              <w:ind w:firstLineChars="0" w:firstLine="0"/>
              <w:jc w:val="center"/>
              <w:rPr>
                <w:rFonts w:ascii="宋体" w:hAnsi="宋体" w:cs="宋体"/>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3B45F4" w:rsidRPr="00662BAF" w:rsidRDefault="003B45F4"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3B45F4" w:rsidRPr="00662BAF" w:rsidRDefault="003B45F4" w:rsidP="003B45F4">
            <w:pPr>
              <w:pStyle w:val="a8"/>
            </w:pPr>
            <w:r w:rsidRPr="00662BAF">
              <w:t>1800</w:t>
            </w:r>
          </w:p>
        </w:tc>
        <w:tc>
          <w:tcPr>
            <w:tcW w:w="1300" w:type="dxa"/>
            <w:tcBorders>
              <w:top w:val="nil"/>
              <w:left w:val="nil"/>
              <w:bottom w:val="single" w:sz="8" w:space="0" w:color="auto"/>
              <w:right w:val="single" w:sz="8" w:space="0" w:color="auto"/>
            </w:tcBorders>
            <w:shd w:val="clear" w:color="auto" w:fill="auto"/>
            <w:vAlign w:val="center"/>
          </w:tcPr>
          <w:p w:rsidR="003B45F4" w:rsidRPr="00662BAF" w:rsidRDefault="003B45F4" w:rsidP="003B45F4">
            <w:pPr>
              <w:pStyle w:val="a8"/>
            </w:pPr>
            <w:r w:rsidRPr="00662BAF">
              <w:t>900</w:t>
            </w:r>
          </w:p>
        </w:tc>
        <w:tc>
          <w:tcPr>
            <w:tcW w:w="1080" w:type="dxa"/>
            <w:tcBorders>
              <w:top w:val="nil"/>
              <w:left w:val="nil"/>
              <w:bottom w:val="single" w:sz="8" w:space="0" w:color="auto"/>
              <w:right w:val="single" w:sz="8" w:space="0" w:color="auto"/>
            </w:tcBorders>
            <w:shd w:val="clear" w:color="auto" w:fill="auto"/>
            <w:vAlign w:val="center"/>
          </w:tcPr>
          <w:p w:rsidR="003B45F4" w:rsidRPr="00662BAF" w:rsidRDefault="003B45F4" w:rsidP="003B45F4">
            <w:pPr>
              <w:pStyle w:val="a8"/>
            </w:pPr>
            <w:r w:rsidRPr="00662BAF">
              <w:t>600</w:t>
            </w:r>
          </w:p>
        </w:tc>
        <w:tc>
          <w:tcPr>
            <w:tcW w:w="1080" w:type="dxa"/>
            <w:tcBorders>
              <w:top w:val="nil"/>
              <w:left w:val="nil"/>
              <w:bottom w:val="single" w:sz="8" w:space="0" w:color="auto"/>
              <w:right w:val="single" w:sz="8" w:space="0" w:color="auto"/>
            </w:tcBorders>
            <w:shd w:val="clear" w:color="auto" w:fill="auto"/>
            <w:vAlign w:val="center"/>
          </w:tcPr>
          <w:p w:rsidR="003B45F4" w:rsidRPr="00662BAF" w:rsidRDefault="00301898" w:rsidP="00301898">
            <w:pPr>
              <w:pStyle w:val="a8"/>
            </w:pPr>
            <w:r>
              <w:rPr>
                <w:rFonts w:hint="eastAsia"/>
              </w:rPr>
              <w:t>2</w:t>
            </w:r>
            <w:r w:rsidR="003B45F4" w:rsidRPr="00662BAF">
              <w:t>.</w:t>
            </w:r>
            <w:r>
              <w:rPr>
                <w:rFonts w:hint="eastAsia"/>
              </w:rPr>
              <w:t>7</w:t>
            </w:r>
          </w:p>
        </w:tc>
        <w:tc>
          <w:tcPr>
            <w:tcW w:w="1300" w:type="dxa"/>
            <w:tcBorders>
              <w:top w:val="nil"/>
              <w:left w:val="nil"/>
              <w:bottom w:val="single" w:sz="8" w:space="0" w:color="auto"/>
              <w:right w:val="single" w:sz="8" w:space="0" w:color="auto"/>
            </w:tcBorders>
            <w:shd w:val="clear" w:color="auto" w:fill="auto"/>
            <w:vAlign w:val="center"/>
          </w:tcPr>
          <w:p w:rsidR="003B45F4" w:rsidRPr="00662BAF" w:rsidRDefault="003B45F4" w:rsidP="003B45F4">
            <w:pPr>
              <w:pStyle w:val="a8"/>
            </w:pPr>
            <w:r w:rsidRPr="00662BAF">
              <w:t>900</w:t>
            </w:r>
          </w:p>
        </w:tc>
        <w:tc>
          <w:tcPr>
            <w:tcW w:w="1080" w:type="dxa"/>
            <w:tcBorders>
              <w:top w:val="nil"/>
              <w:left w:val="nil"/>
              <w:bottom w:val="single" w:sz="8" w:space="0" w:color="auto"/>
              <w:right w:val="single" w:sz="8" w:space="0" w:color="auto"/>
            </w:tcBorders>
            <w:shd w:val="clear" w:color="auto" w:fill="auto"/>
            <w:vAlign w:val="center"/>
          </w:tcPr>
          <w:p w:rsidR="003B45F4" w:rsidRPr="00662BAF" w:rsidRDefault="003B45F4" w:rsidP="003B45F4">
            <w:pPr>
              <w:pStyle w:val="a8"/>
            </w:pPr>
            <w:r w:rsidRPr="00662BAF">
              <w:t>47.5</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气浮</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20%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20%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70%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30%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r>
      <w:tr w:rsidR="001A47D0" w:rsidRPr="00662BAF" w:rsidTr="001A47D0">
        <w:trPr>
          <w:trHeight w:val="540"/>
        </w:trPr>
        <w:tc>
          <w:tcPr>
            <w:tcW w:w="1080" w:type="dxa"/>
            <w:vMerge/>
            <w:tcBorders>
              <w:top w:val="nil"/>
              <w:left w:val="single" w:sz="8" w:space="0" w:color="auto"/>
              <w:bottom w:val="single" w:sz="8" w:space="0" w:color="000000"/>
              <w:right w:val="single" w:sz="8" w:space="0" w:color="auto"/>
            </w:tcBorders>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3B45F4">
            <w:pPr>
              <w:widowControl/>
              <w:spacing w:line="240" w:lineRule="auto"/>
              <w:ind w:firstLineChars="0" w:firstLine="0"/>
              <w:jc w:val="center"/>
              <w:rPr>
                <w:kern w:val="0"/>
                <w:sz w:val="21"/>
                <w:szCs w:val="21"/>
              </w:rPr>
            </w:pPr>
            <w:r w:rsidRPr="00662BAF">
              <w:rPr>
                <w:kern w:val="0"/>
                <w:sz w:val="21"/>
                <w:szCs w:val="21"/>
              </w:rPr>
              <w:t>1</w:t>
            </w:r>
            <w:r w:rsidR="003B45F4" w:rsidRPr="00662BAF">
              <w:rPr>
                <w:rFonts w:hint="eastAsia"/>
                <w:kern w:val="0"/>
                <w:sz w:val="21"/>
                <w:szCs w:val="21"/>
              </w:rPr>
              <w:t>44</w:t>
            </w:r>
            <w:r w:rsidRPr="00662BAF">
              <w:rPr>
                <w:kern w:val="0"/>
                <w:sz w:val="21"/>
                <w:szCs w:val="21"/>
              </w:rPr>
              <w:t>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720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3B45F4">
            <w:pPr>
              <w:widowControl/>
              <w:spacing w:line="240" w:lineRule="auto"/>
              <w:ind w:firstLineChars="0" w:firstLine="0"/>
              <w:jc w:val="center"/>
              <w:rPr>
                <w:kern w:val="0"/>
                <w:sz w:val="21"/>
                <w:szCs w:val="21"/>
              </w:rPr>
            </w:pPr>
            <w:r w:rsidRPr="00662BAF">
              <w:rPr>
                <w:kern w:val="0"/>
                <w:sz w:val="21"/>
                <w:szCs w:val="21"/>
              </w:rPr>
              <w:t>1</w:t>
            </w:r>
            <w:r w:rsidR="003B45F4" w:rsidRPr="00662BAF">
              <w:rPr>
                <w:rFonts w:hint="eastAsia"/>
                <w:kern w:val="0"/>
                <w:sz w:val="21"/>
                <w:szCs w:val="21"/>
              </w:rPr>
              <w:t>80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01898" w:rsidP="00301898">
            <w:pPr>
              <w:widowControl/>
              <w:spacing w:line="240" w:lineRule="auto"/>
              <w:ind w:firstLineChars="0" w:firstLine="0"/>
              <w:jc w:val="center"/>
              <w:rPr>
                <w:kern w:val="0"/>
                <w:sz w:val="21"/>
                <w:szCs w:val="21"/>
              </w:rPr>
            </w:pPr>
            <w:r>
              <w:rPr>
                <w:rFonts w:hint="eastAsia"/>
                <w:kern w:val="0"/>
                <w:sz w:val="21"/>
                <w:szCs w:val="21"/>
              </w:rPr>
              <w:t>1</w:t>
            </w:r>
            <w:r w:rsidR="001A47D0" w:rsidRPr="00662BAF">
              <w:rPr>
                <w:kern w:val="0"/>
                <w:sz w:val="21"/>
                <w:szCs w:val="21"/>
              </w:rPr>
              <w:t>.3</w:t>
            </w:r>
            <w:r>
              <w:rPr>
                <w:rFonts w:hint="eastAsia"/>
                <w:kern w:val="0"/>
                <w:sz w:val="21"/>
                <w:szCs w:val="21"/>
              </w:rPr>
              <w:t>5</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630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45.1</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厌氧反应</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30%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w:t>
            </w:r>
          </w:p>
        </w:tc>
      </w:tr>
      <w:tr w:rsidR="001A47D0" w:rsidRPr="00662BAF" w:rsidTr="001A47D0">
        <w:trPr>
          <w:trHeight w:val="540"/>
        </w:trPr>
        <w:tc>
          <w:tcPr>
            <w:tcW w:w="1080" w:type="dxa"/>
            <w:vMerge/>
            <w:tcBorders>
              <w:top w:val="nil"/>
              <w:left w:val="single" w:sz="8" w:space="0" w:color="auto"/>
              <w:bottom w:val="single" w:sz="8" w:space="0" w:color="000000"/>
              <w:right w:val="single" w:sz="8" w:space="0" w:color="auto"/>
            </w:tcBorders>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1008</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648</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162</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01898" w:rsidP="00301898">
            <w:pPr>
              <w:widowControl/>
              <w:spacing w:line="240" w:lineRule="auto"/>
              <w:ind w:firstLineChars="0" w:firstLine="0"/>
              <w:jc w:val="center"/>
              <w:rPr>
                <w:kern w:val="0"/>
                <w:sz w:val="21"/>
                <w:szCs w:val="21"/>
              </w:rPr>
            </w:pPr>
            <w:r>
              <w:rPr>
                <w:rFonts w:hint="eastAsia"/>
                <w:kern w:val="0"/>
                <w:sz w:val="21"/>
                <w:szCs w:val="21"/>
              </w:rPr>
              <w:t>1</w:t>
            </w:r>
            <w:r w:rsidR="001A47D0" w:rsidRPr="00662BAF">
              <w:rPr>
                <w:kern w:val="0"/>
                <w:sz w:val="21"/>
                <w:szCs w:val="21"/>
              </w:rPr>
              <w:t>.</w:t>
            </w:r>
            <w:r>
              <w:rPr>
                <w:rFonts w:hint="eastAsia"/>
                <w:kern w:val="0"/>
                <w:sz w:val="21"/>
                <w:szCs w:val="21"/>
              </w:rPr>
              <w:t>28</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630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40.6</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A/O</w:t>
            </w:r>
            <w:r w:rsidRPr="00662BAF">
              <w:rPr>
                <w:rFonts w:ascii="宋体" w:hAnsi="宋体" w:hint="eastAsia"/>
                <w:kern w:val="0"/>
                <w:sz w:val="21"/>
                <w:szCs w:val="21"/>
              </w:rPr>
              <w:t>生化池</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8</w:t>
            </w:r>
            <w:r w:rsidR="001A47D0" w:rsidRPr="00662BAF">
              <w:rPr>
                <w:kern w:val="0"/>
                <w:sz w:val="21"/>
                <w:szCs w:val="21"/>
              </w:rPr>
              <w:t>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D41099" w:rsidP="001A47D0">
            <w:pPr>
              <w:widowControl/>
              <w:spacing w:line="240" w:lineRule="auto"/>
              <w:ind w:firstLineChars="0" w:firstLine="0"/>
              <w:jc w:val="center"/>
              <w:rPr>
                <w:kern w:val="0"/>
                <w:sz w:val="21"/>
                <w:szCs w:val="21"/>
              </w:rPr>
            </w:pPr>
            <w:r w:rsidRPr="00662BAF">
              <w:rPr>
                <w:rFonts w:hint="eastAsia"/>
                <w:kern w:val="0"/>
                <w:sz w:val="21"/>
                <w:szCs w:val="21"/>
              </w:rPr>
              <w:t>8</w:t>
            </w:r>
            <w:r w:rsidR="001A47D0" w:rsidRPr="00662BAF">
              <w:rPr>
                <w:kern w:val="0"/>
                <w:sz w:val="21"/>
                <w:szCs w:val="21"/>
              </w:rPr>
              <w:t>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kern w:val="0"/>
                <w:sz w:val="21"/>
                <w:szCs w:val="21"/>
              </w:rPr>
            </w:pPr>
            <w:r w:rsidRPr="00662BAF">
              <w:rPr>
                <w:rFonts w:hint="eastAsia"/>
                <w:kern w:val="0"/>
                <w:sz w:val="21"/>
                <w:szCs w:val="21"/>
              </w:rPr>
              <w:t>3</w:t>
            </w:r>
            <w:r w:rsidR="001A47D0" w:rsidRPr="00662BAF">
              <w:rPr>
                <w:kern w:val="0"/>
                <w:sz w:val="21"/>
                <w:szCs w:val="21"/>
              </w:rPr>
              <w:t>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70%</w:t>
            </w:r>
          </w:p>
        </w:tc>
      </w:tr>
      <w:tr w:rsidR="001A47D0" w:rsidRPr="00662BAF" w:rsidTr="001A47D0">
        <w:trPr>
          <w:trHeight w:val="540"/>
        </w:trPr>
        <w:tc>
          <w:tcPr>
            <w:tcW w:w="1080" w:type="dxa"/>
            <w:vMerge/>
            <w:tcBorders>
              <w:top w:val="nil"/>
              <w:left w:val="single" w:sz="8" w:space="0" w:color="auto"/>
              <w:bottom w:val="single" w:sz="8" w:space="0" w:color="000000"/>
              <w:right w:val="single" w:sz="8" w:space="0" w:color="auto"/>
            </w:tcBorders>
            <w:vAlign w:val="center"/>
          </w:tcPr>
          <w:p w:rsidR="001A47D0" w:rsidRPr="00662BAF" w:rsidRDefault="001A47D0" w:rsidP="001A47D0">
            <w:pPr>
              <w:widowControl/>
              <w:spacing w:line="240" w:lineRule="auto"/>
              <w:ind w:firstLineChars="0" w:firstLine="0"/>
              <w:jc w:val="center"/>
              <w:rPr>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3B45F4">
            <w:pPr>
              <w:widowControl/>
              <w:spacing w:line="240" w:lineRule="auto"/>
              <w:ind w:firstLineChars="0" w:firstLine="0"/>
              <w:jc w:val="center"/>
              <w:rPr>
                <w:kern w:val="0"/>
                <w:sz w:val="21"/>
                <w:szCs w:val="21"/>
              </w:rPr>
            </w:pPr>
            <w:r w:rsidRPr="00662BAF">
              <w:rPr>
                <w:rFonts w:hint="eastAsia"/>
                <w:kern w:val="0"/>
                <w:sz w:val="21"/>
                <w:szCs w:val="21"/>
              </w:rPr>
              <w:t>201</w:t>
            </w:r>
            <w:r w:rsidR="001A47D0" w:rsidRPr="00662BAF">
              <w:rPr>
                <w:kern w:val="0"/>
                <w:sz w:val="21"/>
                <w:szCs w:val="21"/>
              </w:rPr>
              <w:t>.</w:t>
            </w:r>
            <w:r w:rsidRPr="00662BAF">
              <w:rPr>
                <w:rFonts w:hint="eastAsia"/>
                <w:kern w:val="0"/>
                <w:sz w:val="21"/>
                <w:szCs w:val="21"/>
              </w:rPr>
              <w:t>6</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3B45F4">
            <w:pPr>
              <w:widowControl/>
              <w:spacing w:line="240" w:lineRule="auto"/>
              <w:ind w:firstLineChars="0" w:firstLine="0"/>
              <w:jc w:val="center"/>
              <w:rPr>
                <w:kern w:val="0"/>
                <w:sz w:val="21"/>
                <w:szCs w:val="21"/>
              </w:rPr>
            </w:pPr>
            <w:r w:rsidRPr="00662BAF">
              <w:rPr>
                <w:kern w:val="0"/>
                <w:sz w:val="21"/>
                <w:szCs w:val="21"/>
              </w:rPr>
              <w:t>1</w:t>
            </w:r>
            <w:r w:rsidR="003B45F4" w:rsidRPr="00662BAF">
              <w:rPr>
                <w:rFonts w:hint="eastAsia"/>
                <w:kern w:val="0"/>
                <w:sz w:val="21"/>
                <w:szCs w:val="21"/>
              </w:rPr>
              <w:t>29.6</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D41099">
            <w:pPr>
              <w:widowControl/>
              <w:spacing w:line="240" w:lineRule="auto"/>
              <w:ind w:firstLineChars="0" w:firstLine="0"/>
              <w:jc w:val="center"/>
              <w:rPr>
                <w:kern w:val="0"/>
                <w:sz w:val="21"/>
                <w:szCs w:val="21"/>
              </w:rPr>
            </w:pPr>
            <w:r w:rsidRPr="00662BAF">
              <w:rPr>
                <w:rFonts w:hint="eastAsia"/>
                <w:kern w:val="0"/>
                <w:sz w:val="21"/>
                <w:szCs w:val="21"/>
              </w:rPr>
              <w:t>1</w:t>
            </w:r>
            <w:r w:rsidR="00D41099" w:rsidRPr="00662BAF">
              <w:rPr>
                <w:rFonts w:hint="eastAsia"/>
                <w:kern w:val="0"/>
                <w:sz w:val="21"/>
                <w:szCs w:val="21"/>
              </w:rPr>
              <w:t>13</w:t>
            </w:r>
            <w:r w:rsidR="001A47D0" w:rsidRPr="00662BAF">
              <w:rPr>
                <w:kern w:val="0"/>
                <w:sz w:val="21"/>
                <w:szCs w:val="21"/>
              </w:rPr>
              <w:t>.</w:t>
            </w:r>
            <w:r w:rsidR="00D41099" w:rsidRPr="00662BAF">
              <w:rPr>
                <w:rFonts w:hint="eastAsia"/>
                <w:kern w:val="0"/>
                <w:sz w:val="21"/>
                <w:szCs w:val="21"/>
              </w:rPr>
              <w:t>4</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01898" w:rsidP="00301898">
            <w:pPr>
              <w:widowControl/>
              <w:spacing w:line="240" w:lineRule="auto"/>
              <w:ind w:firstLineChars="0" w:firstLine="0"/>
              <w:jc w:val="center"/>
              <w:rPr>
                <w:kern w:val="0"/>
                <w:sz w:val="21"/>
                <w:szCs w:val="21"/>
              </w:rPr>
            </w:pPr>
            <w:r>
              <w:rPr>
                <w:rFonts w:hint="eastAsia"/>
                <w:kern w:val="0"/>
                <w:sz w:val="21"/>
                <w:szCs w:val="21"/>
              </w:rPr>
              <w:t>0</w:t>
            </w:r>
            <w:r w:rsidR="001A47D0" w:rsidRPr="00662BAF">
              <w:rPr>
                <w:kern w:val="0"/>
                <w:sz w:val="21"/>
                <w:szCs w:val="21"/>
              </w:rPr>
              <w:t>.</w:t>
            </w:r>
            <w:r>
              <w:rPr>
                <w:rFonts w:hint="eastAsia"/>
                <w:kern w:val="0"/>
                <w:sz w:val="21"/>
                <w:szCs w:val="21"/>
              </w:rPr>
              <w:t>64</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630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12.2</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终沉池</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D41099" w:rsidP="001A47D0">
            <w:pPr>
              <w:widowControl/>
              <w:spacing w:line="240" w:lineRule="auto"/>
              <w:ind w:firstLineChars="0" w:firstLine="0"/>
              <w:jc w:val="center"/>
              <w:rPr>
                <w:kern w:val="0"/>
                <w:sz w:val="21"/>
                <w:szCs w:val="21"/>
              </w:rPr>
            </w:pPr>
            <w:r w:rsidRPr="00662BAF">
              <w:rPr>
                <w:rFonts w:hint="eastAsia"/>
                <w:kern w:val="0"/>
                <w:sz w:val="21"/>
                <w:szCs w:val="21"/>
              </w:rPr>
              <w:t>20</w:t>
            </w:r>
            <w:r w:rsidR="001A47D0" w:rsidRPr="00662BAF">
              <w:rPr>
                <w:kern w:val="0"/>
                <w:sz w:val="21"/>
                <w:szCs w:val="21"/>
              </w:rPr>
              <w:t>%</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D41099" w:rsidP="001A47D0">
            <w:pPr>
              <w:widowControl/>
              <w:spacing w:line="240" w:lineRule="auto"/>
              <w:ind w:firstLineChars="0" w:firstLine="0"/>
              <w:jc w:val="center"/>
              <w:rPr>
                <w:kern w:val="0"/>
                <w:sz w:val="21"/>
                <w:szCs w:val="21"/>
              </w:rPr>
            </w:pPr>
            <w:r w:rsidRPr="00662BAF">
              <w:rPr>
                <w:rFonts w:hint="eastAsia"/>
                <w:kern w:val="0"/>
                <w:sz w:val="21"/>
                <w:szCs w:val="21"/>
              </w:rPr>
              <w:t>20</w:t>
            </w:r>
            <w:r w:rsidR="001A47D0" w:rsidRPr="00662BAF">
              <w:rPr>
                <w:kern w:val="0"/>
                <w:sz w:val="21"/>
                <w:szCs w:val="21"/>
              </w:rPr>
              <w:t>%</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20%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90%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r>
      <w:tr w:rsidR="001A47D0" w:rsidRPr="00662BAF" w:rsidTr="001A47D0">
        <w:trPr>
          <w:trHeight w:val="540"/>
        </w:trPr>
        <w:tc>
          <w:tcPr>
            <w:tcW w:w="1080" w:type="dxa"/>
            <w:vMerge/>
            <w:tcBorders>
              <w:top w:val="nil"/>
              <w:left w:val="single" w:sz="8" w:space="0" w:color="auto"/>
              <w:bottom w:val="single" w:sz="8" w:space="0" w:color="000000"/>
              <w:right w:val="single" w:sz="8" w:space="0" w:color="auto"/>
            </w:tcBorders>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D41099">
            <w:pPr>
              <w:widowControl/>
              <w:spacing w:line="240" w:lineRule="auto"/>
              <w:ind w:firstLineChars="0" w:firstLine="0"/>
              <w:jc w:val="center"/>
              <w:rPr>
                <w:kern w:val="0"/>
                <w:sz w:val="21"/>
                <w:szCs w:val="21"/>
              </w:rPr>
            </w:pPr>
            <w:r w:rsidRPr="00662BAF">
              <w:rPr>
                <w:rFonts w:hint="eastAsia"/>
                <w:kern w:val="0"/>
                <w:sz w:val="21"/>
                <w:szCs w:val="21"/>
              </w:rPr>
              <w:t>1</w:t>
            </w:r>
            <w:r w:rsidR="00D41099" w:rsidRPr="00662BAF">
              <w:rPr>
                <w:rFonts w:hint="eastAsia"/>
                <w:kern w:val="0"/>
                <w:sz w:val="21"/>
                <w:szCs w:val="21"/>
              </w:rPr>
              <w:t>6</w:t>
            </w:r>
            <w:r w:rsidRPr="00662BAF">
              <w:rPr>
                <w:rFonts w:hint="eastAsia"/>
                <w:kern w:val="0"/>
                <w:sz w:val="21"/>
                <w:szCs w:val="21"/>
              </w:rPr>
              <w:t>1</w:t>
            </w:r>
            <w:r w:rsidR="001A47D0" w:rsidRPr="00662BAF">
              <w:rPr>
                <w:kern w:val="0"/>
                <w:sz w:val="21"/>
                <w:szCs w:val="21"/>
              </w:rPr>
              <w:t>.</w:t>
            </w:r>
            <w:r w:rsidR="00D41099" w:rsidRPr="00662BAF">
              <w:rPr>
                <w:rFonts w:hint="eastAsia"/>
                <w:kern w:val="0"/>
                <w:sz w:val="21"/>
                <w:szCs w:val="21"/>
              </w:rPr>
              <w:t>3</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D41099">
            <w:pPr>
              <w:widowControl/>
              <w:spacing w:line="240" w:lineRule="auto"/>
              <w:ind w:firstLineChars="0" w:firstLine="0"/>
              <w:jc w:val="center"/>
              <w:rPr>
                <w:kern w:val="0"/>
                <w:sz w:val="21"/>
                <w:szCs w:val="21"/>
              </w:rPr>
            </w:pPr>
            <w:r w:rsidRPr="00662BAF">
              <w:rPr>
                <w:kern w:val="0"/>
                <w:sz w:val="21"/>
                <w:szCs w:val="21"/>
              </w:rPr>
              <w:t>1</w:t>
            </w:r>
            <w:r w:rsidR="00D41099" w:rsidRPr="00662BAF">
              <w:rPr>
                <w:rFonts w:hint="eastAsia"/>
                <w:kern w:val="0"/>
                <w:sz w:val="21"/>
                <w:szCs w:val="21"/>
              </w:rPr>
              <w:t>03</w:t>
            </w:r>
            <w:r w:rsidRPr="00662BAF">
              <w:rPr>
                <w:kern w:val="0"/>
                <w:sz w:val="21"/>
                <w:szCs w:val="21"/>
              </w:rPr>
              <w:t>.7</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D41099" w:rsidP="00D41099">
            <w:pPr>
              <w:widowControl/>
              <w:spacing w:line="240" w:lineRule="auto"/>
              <w:ind w:firstLineChars="0" w:firstLine="0"/>
              <w:jc w:val="center"/>
              <w:rPr>
                <w:kern w:val="0"/>
                <w:sz w:val="21"/>
                <w:szCs w:val="21"/>
              </w:rPr>
            </w:pPr>
            <w:r w:rsidRPr="00662BAF">
              <w:rPr>
                <w:rFonts w:hint="eastAsia"/>
                <w:kern w:val="0"/>
                <w:sz w:val="21"/>
                <w:szCs w:val="21"/>
              </w:rPr>
              <w:t>90</w:t>
            </w:r>
            <w:r w:rsidR="001A47D0" w:rsidRPr="00662BAF">
              <w:rPr>
                <w:kern w:val="0"/>
                <w:sz w:val="21"/>
                <w:szCs w:val="21"/>
              </w:rPr>
              <w:t>.</w:t>
            </w:r>
            <w:r w:rsidRPr="00662BAF">
              <w:rPr>
                <w:rFonts w:hint="eastAsia"/>
                <w:kern w:val="0"/>
                <w:sz w:val="21"/>
                <w:szCs w:val="21"/>
              </w:rPr>
              <w:t>7</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301898">
            <w:pPr>
              <w:widowControl/>
              <w:spacing w:line="240" w:lineRule="auto"/>
              <w:ind w:firstLineChars="0" w:firstLine="0"/>
              <w:jc w:val="center"/>
              <w:rPr>
                <w:kern w:val="0"/>
                <w:sz w:val="21"/>
                <w:szCs w:val="21"/>
              </w:rPr>
            </w:pPr>
            <w:r w:rsidRPr="00662BAF">
              <w:rPr>
                <w:kern w:val="0"/>
                <w:sz w:val="21"/>
                <w:szCs w:val="21"/>
              </w:rPr>
              <w:t>0.</w:t>
            </w:r>
            <w:r w:rsidR="00301898">
              <w:rPr>
                <w:rFonts w:hint="eastAsia"/>
                <w:kern w:val="0"/>
                <w:sz w:val="21"/>
                <w:szCs w:val="21"/>
              </w:rPr>
              <w:t>32</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63</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11.6</w:t>
            </w:r>
          </w:p>
        </w:tc>
      </w:tr>
      <w:tr w:rsidR="001A47D0" w:rsidRPr="00662BAF" w:rsidTr="001A47D0">
        <w:trPr>
          <w:trHeight w:val="285"/>
        </w:trPr>
        <w:tc>
          <w:tcPr>
            <w:tcW w:w="1080" w:type="dxa"/>
            <w:vMerge w:val="restart"/>
            <w:tcBorders>
              <w:top w:val="nil"/>
              <w:left w:val="single" w:sz="8" w:space="0" w:color="auto"/>
              <w:bottom w:val="single" w:sz="8" w:space="0" w:color="000000"/>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过滤</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去除率</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80%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5%</w:t>
            </w:r>
          </w:p>
        </w:tc>
      </w:tr>
      <w:tr w:rsidR="001A47D0" w:rsidRPr="00662BAF" w:rsidTr="001A47D0">
        <w:trPr>
          <w:trHeight w:val="540"/>
        </w:trPr>
        <w:tc>
          <w:tcPr>
            <w:tcW w:w="1080" w:type="dxa"/>
            <w:vMerge/>
            <w:tcBorders>
              <w:top w:val="nil"/>
              <w:left w:val="single" w:sz="8" w:space="0" w:color="auto"/>
              <w:bottom w:val="single" w:sz="8" w:space="0" w:color="000000"/>
              <w:right w:val="single" w:sz="8" w:space="0" w:color="auto"/>
            </w:tcBorders>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出水浓度</w:t>
            </w:r>
            <w:r w:rsidRPr="00662BAF">
              <w:rPr>
                <w:kern w:val="0"/>
                <w:sz w:val="21"/>
                <w:szCs w:val="21"/>
              </w:rPr>
              <w:t>(mg/L)</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3B45F4" w:rsidP="00D41099">
            <w:pPr>
              <w:widowControl/>
              <w:spacing w:line="240" w:lineRule="auto"/>
              <w:ind w:firstLineChars="0" w:firstLine="0"/>
              <w:jc w:val="center"/>
              <w:rPr>
                <w:kern w:val="0"/>
                <w:sz w:val="21"/>
                <w:szCs w:val="21"/>
              </w:rPr>
            </w:pPr>
            <w:r w:rsidRPr="00662BAF">
              <w:rPr>
                <w:rFonts w:hint="eastAsia"/>
                <w:kern w:val="0"/>
                <w:sz w:val="21"/>
                <w:szCs w:val="21"/>
              </w:rPr>
              <w:t>1</w:t>
            </w:r>
            <w:r w:rsidR="00D41099" w:rsidRPr="00662BAF">
              <w:rPr>
                <w:rFonts w:hint="eastAsia"/>
                <w:kern w:val="0"/>
                <w:sz w:val="21"/>
                <w:szCs w:val="21"/>
              </w:rPr>
              <w:t>53</w:t>
            </w:r>
            <w:r w:rsidR="001A47D0" w:rsidRPr="00662BAF">
              <w:rPr>
                <w:kern w:val="0"/>
                <w:sz w:val="21"/>
                <w:szCs w:val="21"/>
              </w:rPr>
              <w:t>.</w:t>
            </w:r>
            <w:r w:rsidR="00D41099" w:rsidRPr="00662BAF">
              <w:rPr>
                <w:rFonts w:hint="eastAsia"/>
                <w:kern w:val="0"/>
                <w:sz w:val="21"/>
                <w:szCs w:val="21"/>
              </w:rPr>
              <w:t>2</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D41099" w:rsidP="003B45F4">
            <w:pPr>
              <w:widowControl/>
              <w:spacing w:line="240" w:lineRule="auto"/>
              <w:ind w:firstLineChars="0" w:firstLine="0"/>
              <w:jc w:val="center"/>
              <w:rPr>
                <w:kern w:val="0"/>
                <w:sz w:val="21"/>
                <w:szCs w:val="21"/>
              </w:rPr>
            </w:pPr>
            <w:r w:rsidRPr="00662BAF">
              <w:rPr>
                <w:rFonts w:hint="eastAsia"/>
                <w:kern w:val="0"/>
                <w:sz w:val="21"/>
                <w:szCs w:val="21"/>
              </w:rPr>
              <w:t>98.5</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D41099">
            <w:pPr>
              <w:widowControl/>
              <w:spacing w:line="240" w:lineRule="auto"/>
              <w:ind w:firstLineChars="0" w:firstLine="0"/>
              <w:jc w:val="center"/>
              <w:rPr>
                <w:kern w:val="0"/>
                <w:sz w:val="21"/>
                <w:szCs w:val="21"/>
              </w:rPr>
            </w:pPr>
            <w:r w:rsidRPr="00662BAF">
              <w:rPr>
                <w:kern w:val="0"/>
                <w:sz w:val="21"/>
                <w:szCs w:val="21"/>
              </w:rPr>
              <w:t>8</w:t>
            </w:r>
            <w:r w:rsidR="00D41099" w:rsidRPr="00662BAF">
              <w:rPr>
                <w:rFonts w:hint="eastAsia"/>
                <w:kern w:val="0"/>
                <w:sz w:val="21"/>
                <w:szCs w:val="21"/>
              </w:rPr>
              <w:t>6</w:t>
            </w:r>
            <w:r w:rsidRPr="00662BAF">
              <w:rPr>
                <w:kern w:val="0"/>
                <w:sz w:val="21"/>
                <w:szCs w:val="21"/>
              </w:rPr>
              <w:t>.</w:t>
            </w:r>
            <w:r w:rsidR="00D41099" w:rsidRPr="00662BAF">
              <w:rPr>
                <w:rFonts w:hint="eastAsia"/>
                <w:kern w:val="0"/>
                <w:sz w:val="21"/>
                <w:szCs w:val="21"/>
              </w:rPr>
              <w:t>2</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301898">
            <w:pPr>
              <w:widowControl/>
              <w:spacing w:line="240" w:lineRule="auto"/>
              <w:ind w:firstLineChars="0" w:firstLine="0"/>
              <w:jc w:val="center"/>
              <w:rPr>
                <w:kern w:val="0"/>
                <w:sz w:val="21"/>
                <w:szCs w:val="21"/>
              </w:rPr>
            </w:pPr>
            <w:r w:rsidRPr="00662BAF">
              <w:rPr>
                <w:kern w:val="0"/>
                <w:sz w:val="21"/>
                <w:szCs w:val="21"/>
              </w:rPr>
              <w:t>0.</w:t>
            </w:r>
            <w:r w:rsidR="00301898">
              <w:rPr>
                <w:rFonts w:hint="eastAsia"/>
                <w:kern w:val="0"/>
                <w:sz w:val="21"/>
                <w:szCs w:val="21"/>
              </w:rPr>
              <w:t>3</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12.6</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11.0</w:t>
            </w:r>
          </w:p>
        </w:tc>
      </w:tr>
      <w:tr w:rsidR="001A47D0" w:rsidRPr="00662BAF" w:rsidTr="001A47D0">
        <w:trPr>
          <w:trHeight w:val="285"/>
        </w:trPr>
        <w:tc>
          <w:tcPr>
            <w:tcW w:w="2160" w:type="dxa"/>
            <w:gridSpan w:val="2"/>
            <w:tcBorders>
              <w:top w:val="single" w:sz="8" w:space="0" w:color="auto"/>
              <w:left w:val="single" w:sz="8" w:space="0" w:color="auto"/>
              <w:bottom w:val="single" w:sz="8" w:space="0" w:color="auto"/>
              <w:right w:val="single" w:sz="8" w:space="0" w:color="000000"/>
            </w:tcBorders>
            <w:shd w:val="clear" w:color="auto" w:fill="auto"/>
            <w:vAlign w:val="center"/>
          </w:tcPr>
          <w:p w:rsidR="001A47D0" w:rsidRPr="00662BAF" w:rsidRDefault="001A47D0" w:rsidP="001A47D0">
            <w:pPr>
              <w:widowControl/>
              <w:spacing w:line="240" w:lineRule="auto"/>
              <w:ind w:firstLineChars="0" w:firstLine="0"/>
              <w:jc w:val="center"/>
              <w:rPr>
                <w:rFonts w:ascii="宋体" w:hAnsi="宋体" w:cs="宋体"/>
                <w:kern w:val="0"/>
                <w:sz w:val="21"/>
                <w:szCs w:val="21"/>
              </w:rPr>
            </w:pPr>
            <w:r w:rsidRPr="00662BAF">
              <w:rPr>
                <w:rFonts w:ascii="宋体" w:hAnsi="宋体" w:cs="宋体" w:hint="eastAsia"/>
                <w:kern w:val="0"/>
                <w:sz w:val="21"/>
                <w:szCs w:val="21"/>
              </w:rPr>
              <w:t>本项目执行排放标准</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400</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180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100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8D0C54" w:rsidP="008D0C54">
            <w:pPr>
              <w:widowControl/>
              <w:spacing w:line="240" w:lineRule="auto"/>
              <w:ind w:firstLineChars="0" w:firstLine="0"/>
              <w:jc w:val="center"/>
              <w:rPr>
                <w:kern w:val="0"/>
                <w:sz w:val="21"/>
                <w:szCs w:val="21"/>
              </w:rPr>
            </w:pPr>
            <w:r w:rsidRPr="00301898">
              <w:rPr>
                <w:rFonts w:hint="eastAsia"/>
                <w:kern w:val="0"/>
                <w:sz w:val="21"/>
                <w:szCs w:val="21"/>
              </w:rPr>
              <w:t>0</w:t>
            </w:r>
            <w:r w:rsidR="001A47D0" w:rsidRPr="00301898">
              <w:rPr>
                <w:kern w:val="0"/>
                <w:sz w:val="21"/>
                <w:szCs w:val="21"/>
              </w:rPr>
              <w:t>.</w:t>
            </w:r>
            <w:r w:rsidRPr="00301898">
              <w:rPr>
                <w:rFonts w:hint="eastAsia"/>
                <w:kern w:val="0"/>
                <w:sz w:val="21"/>
                <w:szCs w:val="21"/>
              </w:rPr>
              <w:t>3</w:t>
            </w:r>
          </w:p>
        </w:tc>
        <w:tc>
          <w:tcPr>
            <w:tcW w:w="130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400</w:t>
            </w:r>
          </w:p>
        </w:tc>
        <w:tc>
          <w:tcPr>
            <w:tcW w:w="1080" w:type="dxa"/>
            <w:tcBorders>
              <w:top w:val="nil"/>
              <w:left w:val="nil"/>
              <w:bottom w:val="single" w:sz="8" w:space="0" w:color="auto"/>
              <w:right w:val="single" w:sz="8" w:space="0" w:color="auto"/>
            </w:tcBorders>
            <w:shd w:val="clear" w:color="auto" w:fill="auto"/>
            <w:vAlign w:val="center"/>
          </w:tcPr>
          <w:p w:rsidR="001A47D0" w:rsidRPr="00662BAF" w:rsidRDefault="001A47D0" w:rsidP="001A47D0">
            <w:pPr>
              <w:widowControl/>
              <w:spacing w:line="240" w:lineRule="auto"/>
              <w:ind w:firstLineChars="0" w:firstLine="0"/>
              <w:jc w:val="center"/>
              <w:rPr>
                <w:kern w:val="0"/>
                <w:sz w:val="21"/>
                <w:szCs w:val="21"/>
              </w:rPr>
            </w:pPr>
            <w:r w:rsidRPr="00662BAF">
              <w:rPr>
                <w:kern w:val="0"/>
                <w:sz w:val="21"/>
                <w:szCs w:val="21"/>
              </w:rPr>
              <w:t>35</w:t>
            </w:r>
          </w:p>
        </w:tc>
      </w:tr>
    </w:tbl>
    <w:p w:rsidR="004D4167" w:rsidRPr="00662BAF" w:rsidRDefault="004D4167" w:rsidP="00B729D0">
      <w:pPr>
        <w:ind w:firstLine="480"/>
        <w:jc w:val="left"/>
      </w:pPr>
      <w:r w:rsidRPr="00662BAF">
        <w:rPr>
          <w:rFonts w:hint="eastAsia"/>
        </w:rPr>
        <w:t>根据废水处理设计方案，经该处理站处理后，废水中的</w:t>
      </w:r>
      <w:r w:rsidRPr="00662BAF">
        <w:rPr>
          <w:rFonts w:hint="eastAsia"/>
        </w:rPr>
        <w:t>COD</w:t>
      </w:r>
      <w:r w:rsidRPr="00662BAF">
        <w:rPr>
          <w:rFonts w:hint="eastAsia"/>
        </w:rPr>
        <w:t>、</w:t>
      </w:r>
      <w:r w:rsidRPr="00662BAF">
        <w:rPr>
          <w:rFonts w:hint="eastAsia"/>
        </w:rPr>
        <w:t>BOD</w:t>
      </w:r>
      <w:r w:rsidRPr="00662BAF">
        <w:rPr>
          <w:rFonts w:hint="eastAsia"/>
        </w:rPr>
        <w:t>及动植物油的总去除率分别达到</w:t>
      </w:r>
      <w:r w:rsidR="00D41099" w:rsidRPr="00662BAF">
        <w:rPr>
          <w:rFonts w:hint="eastAsia"/>
        </w:rPr>
        <w:t>92.3%</w:t>
      </w:r>
      <w:r w:rsidR="00D41099" w:rsidRPr="00662BAF">
        <w:rPr>
          <w:rFonts w:hint="eastAsia"/>
        </w:rPr>
        <w:t>、</w:t>
      </w:r>
      <w:r w:rsidR="00D41099" w:rsidRPr="00662BAF">
        <w:rPr>
          <w:rFonts w:hint="eastAsia"/>
        </w:rPr>
        <w:t>90.1%</w:t>
      </w:r>
      <w:r w:rsidR="00D41099" w:rsidRPr="00662BAF">
        <w:rPr>
          <w:rFonts w:hint="eastAsia"/>
        </w:rPr>
        <w:t>和</w:t>
      </w:r>
      <w:r w:rsidR="00D41099" w:rsidRPr="00662BAF">
        <w:rPr>
          <w:rFonts w:hint="eastAsia"/>
        </w:rPr>
        <w:t>91.3%</w:t>
      </w:r>
      <w:r w:rsidR="00D41099" w:rsidRPr="00662BAF">
        <w:rPr>
          <w:rFonts w:hint="eastAsia"/>
        </w:rPr>
        <w:t>。</w:t>
      </w:r>
    </w:p>
    <w:p w:rsidR="001A47D0" w:rsidRPr="00662BAF" w:rsidRDefault="007433B4" w:rsidP="00B729D0">
      <w:pPr>
        <w:ind w:firstLine="480"/>
        <w:jc w:val="left"/>
      </w:pPr>
      <w:r w:rsidRPr="00662BAF">
        <w:rPr>
          <w:rFonts w:hint="eastAsia"/>
        </w:rPr>
        <w:t>实际生产中，项目外排生产废水中污染物浓度将低于上表中所列的设计进水水质，实际处理后的废水污染物排放浓度将会比预期的出水浓度（过滤后）低，则项目生产废水经厂内废水处理站处理后，可达到排放标准要求。</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水污染防治措施可行性分析</w:t>
      </w:r>
    </w:p>
    <w:p w:rsidR="0021776B" w:rsidRPr="00662BAF" w:rsidRDefault="0021776B" w:rsidP="00D55D76">
      <w:pPr>
        <w:pStyle w:val="4"/>
      </w:pPr>
      <w:r w:rsidRPr="00662BAF">
        <w:rPr>
          <w:rFonts w:hint="eastAsia"/>
        </w:rPr>
        <w:t>厂内污水处理站的可行性分析</w:t>
      </w:r>
    </w:p>
    <w:p w:rsidR="0021776B" w:rsidRPr="00662BAF" w:rsidRDefault="0021776B" w:rsidP="00B729D0">
      <w:pPr>
        <w:ind w:firstLine="480"/>
      </w:pPr>
      <w:r w:rsidRPr="00662BAF">
        <w:rPr>
          <w:rFonts w:hint="eastAsia"/>
        </w:rPr>
        <w:t>一、处理能力分析</w:t>
      </w:r>
    </w:p>
    <w:p w:rsidR="0021776B" w:rsidRPr="00662BAF" w:rsidRDefault="0021776B" w:rsidP="00B729D0">
      <w:pPr>
        <w:ind w:firstLine="480"/>
        <w:rPr>
          <w:szCs w:val="24"/>
        </w:rPr>
      </w:pPr>
      <w:r w:rsidRPr="00662BAF">
        <w:rPr>
          <w:rFonts w:hint="eastAsia"/>
          <w:szCs w:val="24"/>
        </w:rPr>
        <w:t>建设单位拟建设一座日处理规模为</w:t>
      </w:r>
      <w:r w:rsidRPr="00662BAF">
        <w:rPr>
          <w:szCs w:val="24"/>
        </w:rPr>
        <w:t>250</w:t>
      </w:r>
      <w:r w:rsidR="00CA6D6B" w:rsidRPr="00662BAF">
        <w:rPr>
          <w:rFonts w:hint="eastAsia"/>
          <w:szCs w:val="24"/>
        </w:rPr>
        <w:t>t</w:t>
      </w:r>
      <w:r w:rsidRPr="00662BAF">
        <w:rPr>
          <w:szCs w:val="24"/>
        </w:rPr>
        <w:t>/</w:t>
      </w:r>
      <w:r w:rsidR="00CA6D6B" w:rsidRPr="00662BAF">
        <w:rPr>
          <w:rFonts w:hint="eastAsia"/>
          <w:szCs w:val="24"/>
        </w:rPr>
        <w:t>d</w:t>
      </w:r>
      <w:r w:rsidRPr="00662BAF">
        <w:rPr>
          <w:rFonts w:hint="eastAsia"/>
          <w:szCs w:val="24"/>
        </w:rPr>
        <w:t>的生产废水处理站，用以处理全厂生产废水。项目二期工程建成投产后，全厂</w:t>
      </w:r>
      <w:r w:rsidR="00CA6D6B" w:rsidRPr="00662BAF">
        <w:rPr>
          <w:rFonts w:hint="eastAsia"/>
          <w:szCs w:val="24"/>
        </w:rPr>
        <w:t>生产</w:t>
      </w:r>
      <w:r w:rsidRPr="00662BAF">
        <w:rPr>
          <w:rFonts w:hint="eastAsia"/>
          <w:szCs w:val="24"/>
        </w:rPr>
        <w:t>废水产生量约为</w:t>
      </w:r>
      <w:r w:rsidR="00F14786" w:rsidRPr="00662BAF">
        <w:rPr>
          <w:rFonts w:hint="eastAsia"/>
          <w:szCs w:val="24"/>
        </w:rPr>
        <w:t>7</w:t>
      </w:r>
      <w:r w:rsidR="00D41099" w:rsidRPr="00662BAF">
        <w:rPr>
          <w:rFonts w:hint="eastAsia"/>
          <w:szCs w:val="24"/>
        </w:rPr>
        <w:t>4</w:t>
      </w:r>
      <w:r w:rsidR="00CA6D6B" w:rsidRPr="00662BAF">
        <w:rPr>
          <w:rFonts w:hint="eastAsia"/>
          <w:szCs w:val="24"/>
        </w:rPr>
        <w:t>t</w:t>
      </w:r>
      <w:r w:rsidRPr="00662BAF">
        <w:rPr>
          <w:szCs w:val="24"/>
        </w:rPr>
        <w:t>/d</w:t>
      </w:r>
      <w:r w:rsidRPr="00662BAF">
        <w:rPr>
          <w:rFonts w:hint="eastAsia"/>
          <w:szCs w:val="24"/>
        </w:rPr>
        <w:t>。生产废水处理站日处理规模大于全厂生产废水处理量，处理能力可以满足要求。</w:t>
      </w:r>
    </w:p>
    <w:p w:rsidR="0021776B" w:rsidRPr="00662BAF" w:rsidRDefault="0021776B" w:rsidP="00B729D0">
      <w:pPr>
        <w:ind w:firstLine="480"/>
        <w:rPr>
          <w:bCs/>
          <w:kern w:val="0"/>
        </w:rPr>
      </w:pPr>
      <w:r w:rsidRPr="00662BAF">
        <w:rPr>
          <w:rFonts w:hint="eastAsia"/>
          <w:bCs/>
          <w:kern w:val="0"/>
        </w:rPr>
        <w:lastRenderedPageBreak/>
        <w:t>二、处理工艺合理性分析</w:t>
      </w:r>
    </w:p>
    <w:p w:rsidR="0021776B" w:rsidRPr="00662BAF" w:rsidRDefault="0021776B" w:rsidP="00B729D0">
      <w:pPr>
        <w:ind w:firstLine="480"/>
      </w:pPr>
      <w:r w:rsidRPr="00662BAF">
        <w:rPr>
          <w:rFonts w:hint="eastAsia"/>
        </w:rPr>
        <w:t>该工艺在油脂加工类废水治理中较常采用，且运行比较稳定，工艺有以下特点：</w:t>
      </w:r>
    </w:p>
    <w:p w:rsidR="0021776B" w:rsidRPr="00662BAF" w:rsidRDefault="0021776B" w:rsidP="00B729D0">
      <w:pPr>
        <w:ind w:firstLine="480"/>
      </w:pPr>
      <w:r w:rsidRPr="00662BAF">
        <w:rPr>
          <w:rFonts w:hint="eastAsia"/>
        </w:rPr>
        <w:t>（</w:t>
      </w:r>
      <w:r w:rsidRPr="00662BAF">
        <w:t>1</w:t>
      </w:r>
      <w:r w:rsidRPr="00662BAF">
        <w:rPr>
          <w:rFonts w:hint="eastAsia"/>
        </w:rPr>
        <w:t>）、构筑物占地面积小，结构紧凑；</w:t>
      </w:r>
    </w:p>
    <w:p w:rsidR="0021776B" w:rsidRPr="00662BAF" w:rsidRDefault="0021776B" w:rsidP="00B729D0">
      <w:pPr>
        <w:ind w:firstLine="480"/>
      </w:pPr>
      <w:r w:rsidRPr="00662BAF">
        <w:rPr>
          <w:rFonts w:hint="eastAsia"/>
        </w:rPr>
        <w:t>（</w:t>
      </w:r>
      <w:r w:rsidRPr="00662BAF">
        <w:t>2</w:t>
      </w:r>
      <w:r w:rsidRPr="00662BAF">
        <w:rPr>
          <w:rFonts w:hint="eastAsia"/>
        </w:rPr>
        <w:t>）、运行管理操作简单，自动化程度高，维护量少；</w:t>
      </w:r>
    </w:p>
    <w:p w:rsidR="0021776B" w:rsidRPr="00662BAF" w:rsidRDefault="0021776B" w:rsidP="00B729D0">
      <w:pPr>
        <w:ind w:firstLine="480"/>
      </w:pPr>
      <w:r w:rsidRPr="00662BAF">
        <w:rPr>
          <w:rFonts w:hint="eastAsia"/>
        </w:rPr>
        <w:t>（</w:t>
      </w:r>
      <w:r w:rsidRPr="00662BAF">
        <w:t>3</w:t>
      </w:r>
      <w:r w:rsidRPr="00662BAF">
        <w:rPr>
          <w:rFonts w:hint="eastAsia"/>
        </w:rPr>
        <w:t>）、处理效果好，运行性能稳定可靠，耐负荷冲击力强；</w:t>
      </w:r>
    </w:p>
    <w:p w:rsidR="0021776B" w:rsidRPr="00662BAF" w:rsidRDefault="0021776B" w:rsidP="00B729D0">
      <w:pPr>
        <w:ind w:firstLine="480"/>
      </w:pPr>
      <w:r w:rsidRPr="00662BAF">
        <w:rPr>
          <w:rFonts w:hint="eastAsia"/>
        </w:rPr>
        <w:t>（</w:t>
      </w:r>
      <w:r w:rsidRPr="00662BAF">
        <w:t>4</w:t>
      </w:r>
      <w:r w:rsidRPr="00662BAF">
        <w:rPr>
          <w:rFonts w:hint="eastAsia"/>
        </w:rPr>
        <w:t>）、运行费用低。</w:t>
      </w:r>
    </w:p>
    <w:p w:rsidR="0021776B" w:rsidRPr="00662BAF" w:rsidRDefault="0021776B" w:rsidP="00B729D0">
      <w:pPr>
        <w:ind w:firstLine="480"/>
      </w:pPr>
      <w:r w:rsidRPr="00662BAF">
        <w:rPr>
          <w:rFonts w:hint="eastAsia"/>
        </w:rPr>
        <w:t>该项目选用的废水处理工艺在技术上能够确保生产废水稳定达标，具有较强的技术可行性。</w:t>
      </w:r>
    </w:p>
    <w:p w:rsidR="0021776B" w:rsidRPr="00662BAF" w:rsidRDefault="0021776B" w:rsidP="00B729D0">
      <w:pPr>
        <w:ind w:firstLine="480"/>
      </w:pPr>
      <w:r w:rsidRPr="00662BAF">
        <w:rPr>
          <w:rFonts w:hint="eastAsia"/>
        </w:rPr>
        <w:t>三、经济可行性分析</w:t>
      </w:r>
    </w:p>
    <w:p w:rsidR="0021776B" w:rsidRPr="00662BAF" w:rsidRDefault="0021776B" w:rsidP="00B729D0">
      <w:pPr>
        <w:ind w:firstLine="480"/>
      </w:pPr>
      <w:r w:rsidRPr="00662BAF">
        <w:rPr>
          <w:rFonts w:hint="eastAsia"/>
        </w:rPr>
        <w:t>根据初步工程预算，按照本报告提出的处理工艺，建设污水处理设施，其工程造价总计约</w:t>
      </w:r>
      <w:r w:rsidRPr="00662BAF">
        <w:t>250</w:t>
      </w:r>
      <w:r w:rsidRPr="00662BAF">
        <w:rPr>
          <w:rFonts w:hint="eastAsia"/>
        </w:rPr>
        <w:t>万元，占项目总投资的</w:t>
      </w:r>
      <w:r w:rsidRPr="00662BAF">
        <w:t>0.368%</w:t>
      </w:r>
      <w:r w:rsidRPr="00662BAF">
        <w:rPr>
          <w:rFonts w:hint="eastAsia"/>
        </w:rPr>
        <w:t>，其投资在建设单位可以承受的范围内。本工艺投入使用后的运行费用主要包括以下几个方面：</w:t>
      </w:r>
    </w:p>
    <w:p w:rsidR="0021776B" w:rsidRPr="00662BAF" w:rsidRDefault="0021776B" w:rsidP="00B729D0">
      <w:pPr>
        <w:ind w:firstLine="480"/>
      </w:pPr>
      <w:r w:rsidRPr="00662BAF">
        <w:rPr>
          <w:rFonts w:hint="eastAsia"/>
        </w:rPr>
        <w:t>电费</w:t>
      </w:r>
      <w:r w:rsidRPr="00662BAF">
        <w:t>E1</w:t>
      </w:r>
      <w:r w:rsidRPr="00662BAF">
        <w:rPr>
          <w:rFonts w:hint="eastAsia"/>
        </w:rPr>
        <w:t>：</w:t>
      </w:r>
      <w:r w:rsidRPr="00662BAF">
        <w:t>2.5</w:t>
      </w:r>
      <w:r w:rsidRPr="00662BAF">
        <w:rPr>
          <w:rFonts w:hint="eastAsia"/>
        </w:rPr>
        <w:t>元</w:t>
      </w:r>
      <w:r w:rsidRPr="00662BAF">
        <w:t>/m</w:t>
      </w:r>
      <w:r w:rsidRPr="00662BAF">
        <w:rPr>
          <w:vertAlign w:val="superscript"/>
        </w:rPr>
        <w:t>3</w:t>
      </w:r>
      <w:r w:rsidRPr="00662BAF">
        <w:rPr>
          <w:rFonts w:hint="eastAsia"/>
        </w:rPr>
        <w:t>，药剂费</w:t>
      </w:r>
      <w:r w:rsidRPr="00662BAF">
        <w:t>E2</w:t>
      </w:r>
      <w:r w:rsidRPr="00662BAF">
        <w:rPr>
          <w:rFonts w:hint="eastAsia"/>
        </w:rPr>
        <w:t>：</w:t>
      </w:r>
      <w:r w:rsidRPr="00662BAF">
        <w:t>2.4</w:t>
      </w:r>
      <w:r w:rsidRPr="00662BAF">
        <w:rPr>
          <w:rFonts w:hint="eastAsia"/>
        </w:rPr>
        <w:t>元</w:t>
      </w:r>
      <w:r w:rsidRPr="00662BAF">
        <w:t>/m</w:t>
      </w:r>
      <w:r w:rsidRPr="00662BAF">
        <w:rPr>
          <w:vertAlign w:val="superscript"/>
        </w:rPr>
        <w:t>3</w:t>
      </w:r>
      <w:r w:rsidRPr="00662BAF">
        <w:rPr>
          <w:rFonts w:hint="eastAsia"/>
        </w:rPr>
        <w:t>，工资福利费</w:t>
      </w:r>
      <w:r w:rsidRPr="00662BAF">
        <w:t>E3</w:t>
      </w:r>
      <w:r w:rsidRPr="00662BAF">
        <w:rPr>
          <w:rFonts w:hint="eastAsia"/>
        </w:rPr>
        <w:t>：</w:t>
      </w:r>
      <w:r w:rsidRPr="00662BAF">
        <w:t>1.5</w:t>
      </w:r>
      <w:r w:rsidRPr="00662BAF">
        <w:rPr>
          <w:rFonts w:hint="eastAsia"/>
        </w:rPr>
        <w:t>元</w:t>
      </w:r>
      <w:r w:rsidRPr="00662BAF">
        <w:t>/m</w:t>
      </w:r>
      <w:r w:rsidRPr="00662BAF">
        <w:rPr>
          <w:vertAlign w:val="superscript"/>
        </w:rPr>
        <w:t>3</w:t>
      </w:r>
      <w:r w:rsidRPr="00662BAF">
        <w:rPr>
          <w:rFonts w:hint="eastAsia"/>
        </w:rPr>
        <w:t>。</w:t>
      </w:r>
    </w:p>
    <w:p w:rsidR="0021776B" w:rsidRPr="00662BAF" w:rsidRDefault="0021776B" w:rsidP="00B729D0">
      <w:pPr>
        <w:ind w:right="-181" w:firstLine="480"/>
      </w:pPr>
      <w:r w:rsidRPr="00662BAF">
        <w:rPr>
          <w:rFonts w:hint="eastAsia"/>
        </w:rPr>
        <w:t>总直接运行费用</w:t>
      </w:r>
      <w:r w:rsidRPr="00662BAF">
        <w:t>ΣE</w:t>
      </w:r>
      <w:r w:rsidRPr="00662BAF">
        <w:rPr>
          <w:rFonts w:hint="eastAsia"/>
        </w:rPr>
        <w:t>（满负荷运行计）：</w:t>
      </w:r>
    </w:p>
    <w:p w:rsidR="0021776B" w:rsidRPr="00662BAF" w:rsidRDefault="0021776B" w:rsidP="00B729D0">
      <w:pPr>
        <w:ind w:leftChars="343" w:left="2743" w:right="-181" w:hangingChars="800" w:hanging="1920"/>
      </w:pPr>
      <w:r w:rsidRPr="00662BAF">
        <w:rPr>
          <w:rFonts w:hint="eastAsia"/>
        </w:rPr>
        <w:t>（</w:t>
      </w:r>
      <w:r w:rsidRPr="00662BAF">
        <w:t>E1</w:t>
      </w:r>
      <w:r w:rsidRPr="00662BAF">
        <w:rPr>
          <w:rFonts w:hint="eastAsia"/>
        </w:rPr>
        <w:t>＋</w:t>
      </w:r>
      <w:r w:rsidRPr="00662BAF">
        <w:t>E2</w:t>
      </w:r>
      <w:r w:rsidRPr="00662BAF">
        <w:rPr>
          <w:rFonts w:hint="eastAsia"/>
        </w:rPr>
        <w:t>＋</w:t>
      </w:r>
      <w:r w:rsidRPr="00662BAF">
        <w:t>E3</w:t>
      </w:r>
      <w:r w:rsidRPr="00662BAF">
        <w:rPr>
          <w:rFonts w:hint="eastAsia"/>
        </w:rPr>
        <w:t>）</w:t>
      </w:r>
      <w:r w:rsidRPr="00662BAF">
        <w:t>=</w:t>
      </w:r>
      <w:r w:rsidRPr="00662BAF">
        <w:rPr>
          <w:rFonts w:hint="eastAsia"/>
        </w:rPr>
        <w:t>［</w:t>
      </w:r>
      <w:r w:rsidRPr="00662BAF">
        <w:t>2.5</w:t>
      </w:r>
      <w:r w:rsidRPr="00662BAF">
        <w:rPr>
          <w:rFonts w:hint="eastAsia"/>
        </w:rPr>
        <w:t>＋</w:t>
      </w:r>
      <w:r w:rsidRPr="00662BAF">
        <w:t>2.4</w:t>
      </w:r>
      <w:r w:rsidRPr="00662BAF">
        <w:rPr>
          <w:rFonts w:hint="eastAsia"/>
        </w:rPr>
        <w:t>＋</w:t>
      </w:r>
      <w:r w:rsidRPr="00662BAF">
        <w:t>1.5</w:t>
      </w:r>
      <w:r w:rsidRPr="00662BAF">
        <w:rPr>
          <w:rFonts w:hint="eastAsia"/>
        </w:rPr>
        <w:t>］</w:t>
      </w:r>
      <w:r w:rsidRPr="00662BAF">
        <w:t>=6.4</w:t>
      </w:r>
      <w:r w:rsidRPr="00662BAF">
        <w:rPr>
          <w:rFonts w:hint="eastAsia"/>
        </w:rPr>
        <w:t>元</w:t>
      </w:r>
      <w:r w:rsidRPr="00662BAF">
        <w:t>/m</w:t>
      </w:r>
      <w:r w:rsidRPr="00662BAF">
        <w:rPr>
          <w:vertAlign w:val="superscript"/>
        </w:rPr>
        <w:t>3</w:t>
      </w:r>
    </w:p>
    <w:p w:rsidR="0021776B" w:rsidRPr="00662BAF" w:rsidRDefault="0021776B" w:rsidP="00B729D0">
      <w:pPr>
        <w:ind w:firstLine="480"/>
      </w:pPr>
      <w:r w:rsidRPr="00662BAF">
        <w:rPr>
          <w:rFonts w:hint="eastAsia"/>
        </w:rPr>
        <w:t>通过分析可以看出，项目废水处理设施的运转费用不高，经济上可行。</w:t>
      </w:r>
    </w:p>
    <w:p w:rsidR="0021776B" w:rsidRPr="00662BAF" w:rsidRDefault="0021776B" w:rsidP="00B729D0">
      <w:pPr>
        <w:ind w:firstLine="480"/>
      </w:pPr>
      <w:r w:rsidRPr="00662BAF">
        <w:rPr>
          <w:rFonts w:hint="eastAsia"/>
        </w:rPr>
        <w:t>通过对废水处理设施工程投资、以及建成后运转费用的分析，认为本报告提出的废水处理措施经济上可行。</w:t>
      </w:r>
    </w:p>
    <w:p w:rsidR="0021776B" w:rsidRPr="00662BAF" w:rsidRDefault="0021776B" w:rsidP="00D55D76">
      <w:pPr>
        <w:pStyle w:val="4"/>
      </w:pPr>
      <w:r w:rsidRPr="00662BAF">
        <w:rPr>
          <w:rFonts w:hint="eastAsia"/>
        </w:rPr>
        <w:t>项目废水纳入叶塘污水处理厂处理的可行性分析</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）时间衔接</w:t>
      </w:r>
    </w:p>
    <w:p w:rsidR="0021776B" w:rsidRPr="00662BAF" w:rsidRDefault="0021776B" w:rsidP="00B729D0">
      <w:pPr>
        <w:ind w:firstLine="480"/>
        <w:rPr>
          <w:szCs w:val="24"/>
        </w:rPr>
      </w:pPr>
      <w:r w:rsidRPr="00662BAF">
        <w:rPr>
          <w:rFonts w:hint="eastAsia"/>
          <w:szCs w:val="24"/>
        </w:rPr>
        <w:t>本项目位于兴宁市叶塘镇东莞石碣（兴宁）产业转移工业园产业聚集区内，根据兴宁市叶塘污水处理厂环评批复（兴环函【</w:t>
      </w:r>
      <w:r w:rsidRPr="00662BAF">
        <w:rPr>
          <w:szCs w:val="24"/>
        </w:rPr>
        <w:t>2010</w:t>
      </w:r>
      <w:r w:rsidRPr="00662BAF">
        <w:rPr>
          <w:rFonts w:hint="eastAsia"/>
          <w:szCs w:val="24"/>
        </w:rPr>
        <w:t>】</w:t>
      </w:r>
      <w:r w:rsidRPr="00662BAF">
        <w:rPr>
          <w:szCs w:val="24"/>
        </w:rPr>
        <w:t>128</w:t>
      </w:r>
      <w:r w:rsidRPr="00662BAF">
        <w:rPr>
          <w:rFonts w:hint="eastAsia"/>
          <w:szCs w:val="24"/>
        </w:rPr>
        <w:t>号），本项目所在区域属于叶塘污水处理厂纳污范围，叶塘污水处理厂目前已建成并投入运行。本项目将于</w:t>
      </w:r>
      <w:r w:rsidRPr="00662BAF">
        <w:rPr>
          <w:szCs w:val="24"/>
        </w:rPr>
        <w:t>2017</w:t>
      </w:r>
      <w:r w:rsidRPr="00662BAF">
        <w:rPr>
          <w:rFonts w:hint="eastAsia"/>
          <w:szCs w:val="24"/>
        </w:rPr>
        <w:t>年建成投产，本项目建成后生产废水、生活污水可纳入叶塘污水处理厂处理。</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）污水管接驳可行性分析</w:t>
      </w:r>
    </w:p>
    <w:p w:rsidR="0021776B" w:rsidRPr="00662BAF" w:rsidRDefault="0021776B" w:rsidP="00B729D0">
      <w:pPr>
        <w:ind w:firstLine="480"/>
        <w:rPr>
          <w:szCs w:val="24"/>
        </w:rPr>
      </w:pPr>
      <w:r w:rsidRPr="00662BAF">
        <w:rPr>
          <w:rFonts w:hint="eastAsia"/>
          <w:szCs w:val="24"/>
        </w:rPr>
        <w:t>项目所在地位于叶塘污水处理厂纳污范围内，且纳污管网已敷设至项目选址附近，项目产生的生产废水、生活污水经厂内处理后，可经项目东面的兴合线污水管网汇入叶塘污水处理厂处理。</w:t>
      </w:r>
    </w:p>
    <w:p w:rsidR="0021776B" w:rsidRPr="00662BAF" w:rsidRDefault="0021776B" w:rsidP="002617E3">
      <w:pPr>
        <w:ind w:firstLine="482"/>
        <w:rPr>
          <w:b/>
          <w:szCs w:val="24"/>
        </w:rPr>
      </w:pPr>
      <w:r w:rsidRPr="00662BAF">
        <w:rPr>
          <w:rFonts w:hint="eastAsia"/>
          <w:b/>
          <w:szCs w:val="24"/>
        </w:rPr>
        <w:lastRenderedPageBreak/>
        <w:t>（</w:t>
      </w:r>
      <w:r w:rsidRPr="00662BAF">
        <w:rPr>
          <w:b/>
          <w:szCs w:val="24"/>
        </w:rPr>
        <w:t>3</w:t>
      </w:r>
      <w:r w:rsidRPr="00662BAF">
        <w:rPr>
          <w:rFonts w:hint="eastAsia"/>
          <w:b/>
          <w:szCs w:val="24"/>
        </w:rPr>
        <w:t>）水质水量纳污可行性分析</w:t>
      </w:r>
    </w:p>
    <w:p w:rsidR="0021776B" w:rsidRPr="00662BAF" w:rsidRDefault="0021776B" w:rsidP="00B729D0">
      <w:pPr>
        <w:ind w:firstLine="480"/>
        <w:rPr>
          <w:szCs w:val="24"/>
        </w:rPr>
      </w:pPr>
      <w:r w:rsidRPr="00662BAF">
        <w:rPr>
          <w:rFonts w:hint="eastAsia"/>
          <w:szCs w:val="24"/>
        </w:rPr>
        <w:t>本项目产生的</w:t>
      </w:r>
      <w:r w:rsidR="00F14786" w:rsidRPr="00662BAF">
        <w:rPr>
          <w:rFonts w:hint="eastAsia"/>
          <w:szCs w:val="24"/>
        </w:rPr>
        <w:t>废</w:t>
      </w:r>
      <w:r w:rsidRPr="00662BAF">
        <w:rPr>
          <w:rFonts w:hint="eastAsia"/>
          <w:szCs w:val="24"/>
        </w:rPr>
        <w:t>污水包括生产</w:t>
      </w:r>
      <w:r w:rsidR="00F14786" w:rsidRPr="00662BAF">
        <w:rPr>
          <w:rFonts w:hint="eastAsia"/>
          <w:szCs w:val="24"/>
        </w:rPr>
        <w:t>性</w:t>
      </w:r>
      <w:r w:rsidRPr="00662BAF">
        <w:rPr>
          <w:rFonts w:hint="eastAsia"/>
          <w:szCs w:val="24"/>
        </w:rPr>
        <w:t>废水和生活污水，一般认为</w:t>
      </w:r>
      <w:r w:rsidRPr="00662BAF">
        <w:rPr>
          <w:szCs w:val="24"/>
        </w:rPr>
        <w:t>BOD</w:t>
      </w:r>
      <w:r w:rsidRPr="00662BAF">
        <w:rPr>
          <w:szCs w:val="24"/>
          <w:vertAlign w:val="subscript"/>
        </w:rPr>
        <w:t>5</w:t>
      </w:r>
      <w:r w:rsidRPr="00662BAF">
        <w:rPr>
          <w:szCs w:val="24"/>
        </w:rPr>
        <w:t>/COD</w:t>
      </w:r>
      <w:r w:rsidRPr="00662BAF">
        <w:rPr>
          <w:szCs w:val="24"/>
          <w:vertAlign w:val="subscript"/>
        </w:rPr>
        <w:t>Cr</w:t>
      </w:r>
      <w:r w:rsidRPr="00662BAF">
        <w:rPr>
          <w:rFonts w:hint="eastAsia"/>
          <w:szCs w:val="24"/>
        </w:rPr>
        <w:t>＞</w:t>
      </w:r>
      <w:r w:rsidRPr="00662BAF">
        <w:rPr>
          <w:szCs w:val="24"/>
        </w:rPr>
        <w:t>0.45</w:t>
      </w:r>
      <w:r w:rsidRPr="00662BAF">
        <w:rPr>
          <w:rFonts w:hint="eastAsia"/>
          <w:szCs w:val="24"/>
        </w:rPr>
        <w:t>可生化性较好，</w:t>
      </w:r>
      <w:r w:rsidRPr="00662BAF">
        <w:rPr>
          <w:szCs w:val="24"/>
        </w:rPr>
        <w:t>BOD</w:t>
      </w:r>
      <w:r w:rsidRPr="00662BAF">
        <w:rPr>
          <w:szCs w:val="24"/>
          <w:vertAlign w:val="subscript"/>
        </w:rPr>
        <w:t>5</w:t>
      </w:r>
      <w:r w:rsidRPr="00662BAF">
        <w:rPr>
          <w:szCs w:val="24"/>
        </w:rPr>
        <w:t>/COD</w:t>
      </w:r>
      <w:r w:rsidRPr="00662BAF">
        <w:rPr>
          <w:szCs w:val="24"/>
          <w:vertAlign w:val="subscript"/>
        </w:rPr>
        <w:t>Cr</w:t>
      </w:r>
      <w:r w:rsidRPr="00662BAF">
        <w:rPr>
          <w:rFonts w:hint="eastAsia"/>
          <w:szCs w:val="24"/>
        </w:rPr>
        <w:t>＜</w:t>
      </w:r>
      <w:r w:rsidRPr="00662BAF">
        <w:rPr>
          <w:szCs w:val="24"/>
        </w:rPr>
        <w:t>0.25</w:t>
      </w:r>
      <w:r w:rsidRPr="00662BAF">
        <w:rPr>
          <w:rFonts w:hint="eastAsia"/>
          <w:szCs w:val="24"/>
        </w:rPr>
        <w:t>不易生化，本项目的</w:t>
      </w:r>
      <w:r w:rsidRPr="00662BAF">
        <w:rPr>
          <w:szCs w:val="24"/>
        </w:rPr>
        <w:t>BOD</w:t>
      </w:r>
      <w:r w:rsidRPr="00662BAF">
        <w:rPr>
          <w:szCs w:val="24"/>
          <w:vertAlign w:val="subscript"/>
        </w:rPr>
        <w:t>5</w:t>
      </w:r>
      <w:r w:rsidRPr="00662BAF">
        <w:rPr>
          <w:szCs w:val="24"/>
        </w:rPr>
        <w:t>/COD</w:t>
      </w:r>
      <w:r w:rsidRPr="00662BAF">
        <w:rPr>
          <w:szCs w:val="24"/>
          <w:vertAlign w:val="subscript"/>
        </w:rPr>
        <w:t>Cr</w:t>
      </w:r>
      <w:r w:rsidR="00A745CD" w:rsidRPr="00662BAF">
        <w:rPr>
          <w:rFonts w:hint="eastAsia"/>
          <w:szCs w:val="24"/>
        </w:rPr>
        <w:t>约为</w:t>
      </w:r>
      <w:r w:rsidRPr="00662BAF">
        <w:rPr>
          <w:szCs w:val="24"/>
        </w:rPr>
        <w:t>0.</w:t>
      </w:r>
      <w:r w:rsidR="00A745CD" w:rsidRPr="00662BAF">
        <w:rPr>
          <w:rFonts w:hint="eastAsia"/>
          <w:szCs w:val="24"/>
        </w:rPr>
        <w:t>51</w:t>
      </w:r>
      <w:r w:rsidRPr="00662BAF">
        <w:rPr>
          <w:rFonts w:hint="eastAsia"/>
          <w:szCs w:val="24"/>
        </w:rPr>
        <w:t>，符合污水处理厂的生化处理工艺要求。</w:t>
      </w:r>
    </w:p>
    <w:p w:rsidR="0021776B" w:rsidRPr="00662BAF" w:rsidRDefault="0021776B" w:rsidP="00B729D0">
      <w:pPr>
        <w:ind w:firstLine="480"/>
        <w:rPr>
          <w:szCs w:val="24"/>
        </w:rPr>
      </w:pPr>
      <w:r w:rsidRPr="00662BAF">
        <w:rPr>
          <w:rFonts w:hint="eastAsia"/>
          <w:szCs w:val="24"/>
        </w:rPr>
        <w:t>本项目的</w:t>
      </w:r>
      <w:r w:rsidR="00A745CD" w:rsidRPr="00662BAF">
        <w:rPr>
          <w:rFonts w:hint="eastAsia"/>
          <w:szCs w:val="24"/>
        </w:rPr>
        <w:t>生活污水为典型的办公生活污水，而生产性</w:t>
      </w:r>
      <w:r w:rsidRPr="00662BAF">
        <w:rPr>
          <w:rFonts w:hint="eastAsia"/>
          <w:szCs w:val="24"/>
        </w:rPr>
        <w:t>废水经预处理后，其污染物的浓度</w:t>
      </w:r>
      <w:r w:rsidR="00A745CD" w:rsidRPr="00662BAF">
        <w:rPr>
          <w:rFonts w:hint="eastAsia"/>
          <w:szCs w:val="24"/>
        </w:rPr>
        <w:t>均可满足</w:t>
      </w:r>
      <w:r w:rsidRPr="00662BAF">
        <w:rPr>
          <w:rFonts w:hint="eastAsia"/>
          <w:szCs w:val="24"/>
        </w:rPr>
        <w:t>叶塘污水处理厂的设计进水浓度</w:t>
      </w:r>
      <w:r w:rsidR="00A745CD" w:rsidRPr="00662BAF">
        <w:rPr>
          <w:rFonts w:hint="eastAsia"/>
          <w:szCs w:val="24"/>
        </w:rPr>
        <w:t>要求</w:t>
      </w:r>
      <w:r w:rsidRPr="00662BAF">
        <w:rPr>
          <w:rFonts w:hint="eastAsia"/>
          <w:szCs w:val="24"/>
        </w:rPr>
        <w:t>，因此，项目的污水不会对叶塘污水处理厂造成大的冲击。</w:t>
      </w:r>
    </w:p>
    <w:p w:rsidR="0021776B" w:rsidRPr="00662BAF" w:rsidRDefault="0021776B" w:rsidP="00B729D0">
      <w:pPr>
        <w:ind w:firstLine="480"/>
        <w:rPr>
          <w:szCs w:val="24"/>
        </w:rPr>
      </w:pPr>
      <w:r w:rsidRPr="00662BAF">
        <w:rPr>
          <w:rFonts w:hint="eastAsia"/>
          <w:szCs w:val="24"/>
        </w:rPr>
        <w:t>此外，本项目外排废水</w:t>
      </w:r>
      <w:r w:rsidR="00A745CD" w:rsidRPr="00662BAF">
        <w:rPr>
          <w:rFonts w:hint="eastAsia"/>
          <w:szCs w:val="24"/>
        </w:rPr>
        <w:t>约</w:t>
      </w:r>
      <w:r w:rsidR="00A745CD" w:rsidRPr="00662BAF">
        <w:rPr>
          <w:rFonts w:hint="eastAsia"/>
          <w:szCs w:val="24"/>
        </w:rPr>
        <w:t>16</w:t>
      </w:r>
      <w:r w:rsidR="00D41099" w:rsidRPr="00662BAF">
        <w:rPr>
          <w:rFonts w:hint="eastAsia"/>
          <w:szCs w:val="24"/>
        </w:rPr>
        <w:t>4</w:t>
      </w:r>
      <w:r w:rsidR="00A745CD" w:rsidRPr="00662BAF">
        <w:rPr>
          <w:rFonts w:hint="eastAsia"/>
          <w:szCs w:val="24"/>
        </w:rPr>
        <w:t>t</w:t>
      </w:r>
      <w:r w:rsidRPr="00662BAF">
        <w:rPr>
          <w:szCs w:val="24"/>
        </w:rPr>
        <w:t>/d</w:t>
      </w:r>
      <w:r w:rsidRPr="00662BAF">
        <w:rPr>
          <w:rFonts w:hint="eastAsia"/>
          <w:szCs w:val="24"/>
        </w:rPr>
        <w:t>，约占叶塘污水处理厂首期工程处理规模的</w:t>
      </w:r>
      <w:r w:rsidR="00A745CD" w:rsidRPr="00662BAF">
        <w:rPr>
          <w:rFonts w:hint="eastAsia"/>
          <w:szCs w:val="24"/>
        </w:rPr>
        <w:t>1</w:t>
      </w:r>
      <w:r w:rsidRPr="00662BAF">
        <w:rPr>
          <w:szCs w:val="24"/>
        </w:rPr>
        <w:t>.</w:t>
      </w:r>
      <w:r w:rsidR="00A745CD" w:rsidRPr="00662BAF">
        <w:rPr>
          <w:rFonts w:hint="eastAsia"/>
          <w:szCs w:val="24"/>
        </w:rPr>
        <w:t>6</w:t>
      </w:r>
      <w:r w:rsidR="00D41099" w:rsidRPr="00662BAF">
        <w:rPr>
          <w:rFonts w:hint="eastAsia"/>
          <w:szCs w:val="24"/>
        </w:rPr>
        <w:t>4</w:t>
      </w:r>
      <w:r w:rsidRPr="00662BAF">
        <w:rPr>
          <w:szCs w:val="24"/>
        </w:rPr>
        <w:t>%</w:t>
      </w:r>
      <w:r w:rsidRPr="00662BAF">
        <w:rPr>
          <w:rFonts w:hint="eastAsia"/>
          <w:szCs w:val="24"/>
        </w:rPr>
        <w:t>，所占份额小，叶塘污水处理厂有足够的容量容纳本项目所产生的污水。因此本项目污水经预处理后排入市政管网引至叶塘污水处理厂处理，是可行的。</w:t>
      </w:r>
    </w:p>
    <w:p w:rsidR="0021776B" w:rsidRPr="00662BAF" w:rsidRDefault="0021776B" w:rsidP="00B729D0">
      <w:pPr>
        <w:ind w:firstLine="480"/>
        <w:rPr>
          <w:szCs w:val="24"/>
        </w:rPr>
      </w:pPr>
      <w:r w:rsidRPr="00662BAF">
        <w:rPr>
          <w:rFonts w:hint="eastAsia"/>
          <w:szCs w:val="24"/>
        </w:rPr>
        <w:t>叶塘污水处理厂水质排放标准执行《城镇二级污水处理厂污染物排放标准》（</w:t>
      </w:r>
      <w:r w:rsidRPr="00662BAF">
        <w:rPr>
          <w:szCs w:val="24"/>
        </w:rPr>
        <w:t>GB18918-2002</w:t>
      </w:r>
      <w:r w:rsidRPr="00662BAF">
        <w:rPr>
          <w:rFonts w:hint="eastAsia"/>
          <w:szCs w:val="24"/>
        </w:rPr>
        <w:t>）一级</w:t>
      </w:r>
      <w:r w:rsidRPr="00662BAF">
        <w:rPr>
          <w:szCs w:val="24"/>
        </w:rPr>
        <w:t>B</w:t>
      </w:r>
      <w:r w:rsidRPr="00662BAF">
        <w:rPr>
          <w:rFonts w:hint="eastAsia"/>
          <w:szCs w:val="24"/>
        </w:rPr>
        <w:t>标准和广东省《水污染物排放限值》（</w:t>
      </w:r>
      <w:r w:rsidRPr="00662BAF">
        <w:rPr>
          <w:szCs w:val="24"/>
        </w:rPr>
        <w:t>DB44/26-2001</w:t>
      </w:r>
      <w:r w:rsidRPr="00662BAF">
        <w:rPr>
          <w:rFonts w:hint="eastAsia"/>
          <w:szCs w:val="24"/>
        </w:rPr>
        <w:t>）第二时段一级标准中的较严指标。生活污水经叶塘污水处理厂处理后对环境影响较小。</w:t>
      </w:r>
    </w:p>
    <w:p w:rsidR="0021776B" w:rsidRPr="00662BAF" w:rsidRDefault="0021776B" w:rsidP="002D7D22">
      <w:pPr>
        <w:pStyle w:val="2"/>
        <w:ind w:left="142"/>
        <w:rPr>
          <w:rFonts w:ascii="Times New Roman" w:hAnsi="Times New Roman"/>
        </w:rPr>
      </w:pPr>
      <w:bookmarkStart w:id="490" w:name="_Toc388523881"/>
      <w:bookmarkStart w:id="491" w:name="_Toc444262442"/>
      <w:bookmarkStart w:id="492" w:name="_Toc458676331"/>
      <w:r w:rsidRPr="00662BAF">
        <w:rPr>
          <w:rFonts w:ascii="Times New Roman" w:hAnsi="Times New Roman" w:hint="eastAsia"/>
        </w:rPr>
        <w:t>大气污染防治措施及可行性分析</w:t>
      </w:r>
      <w:bookmarkEnd w:id="490"/>
      <w:bookmarkEnd w:id="491"/>
      <w:bookmarkEnd w:id="492"/>
    </w:p>
    <w:p w:rsidR="0021776B" w:rsidRPr="00662BAF" w:rsidRDefault="0021776B" w:rsidP="00B729D0">
      <w:pPr>
        <w:ind w:firstLine="480"/>
      </w:pPr>
      <w:r w:rsidRPr="00662BAF">
        <w:rPr>
          <w:rFonts w:hint="eastAsia"/>
        </w:rPr>
        <w:t>本工程产生的废气主要为工艺废气、导热油炉废气、食堂油烟废气及废水处理站和罐区产生的无组织废气。</w:t>
      </w:r>
    </w:p>
    <w:p w:rsidR="0021776B" w:rsidRPr="00662BAF" w:rsidRDefault="0021776B" w:rsidP="00B729D0">
      <w:pPr>
        <w:ind w:firstLine="480"/>
      </w:pPr>
      <w:r w:rsidRPr="00662BAF">
        <w:rPr>
          <w:rFonts w:hint="eastAsia"/>
        </w:rPr>
        <w:t>一、有组织排放废气</w:t>
      </w:r>
    </w:p>
    <w:p w:rsidR="0021776B" w:rsidRPr="00662BAF" w:rsidRDefault="0021776B" w:rsidP="00B729D0">
      <w:pPr>
        <w:ind w:firstLine="480"/>
      </w:pPr>
      <w:r w:rsidRPr="00662BAF">
        <w:rPr>
          <w:rFonts w:hint="eastAsia"/>
        </w:rPr>
        <w:t>（</w:t>
      </w:r>
      <w:r w:rsidRPr="00662BAF">
        <w:t>1</w:t>
      </w:r>
      <w:r w:rsidRPr="00662BAF">
        <w:rPr>
          <w:rFonts w:hint="eastAsia"/>
        </w:rPr>
        <w:t>）工艺废气治理措施</w:t>
      </w:r>
    </w:p>
    <w:p w:rsidR="0021776B" w:rsidRPr="00662BAF" w:rsidRDefault="0021776B" w:rsidP="00B729D0">
      <w:pPr>
        <w:ind w:firstLine="480"/>
      </w:pPr>
      <w:r w:rsidRPr="00662BAF">
        <w:rPr>
          <w:rFonts w:hint="eastAsia"/>
        </w:rPr>
        <w:t>本项目的工艺废气主要为植脂末生产车间的粉尘废气，车间各配置一套</w:t>
      </w:r>
      <w:r w:rsidRPr="00662BAF">
        <w:t xml:space="preserve"> “</w:t>
      </w:r>
      <w:r w:rsidRPr="00662BAF">
        <w:rPr>
          <w:rFonts w:hint="eastAsia"/>
        </w:rPr>
        <w:t>袋式除尘器</w:t>
      </w:r>
      <w:r w:rsidRPr="00662BAF">
        <w:t>”</w:t>
      </w:r>
      <w:r w:rsidRPr="00662BAF">
        <w:rPr>
          <w:rFonts w:hint="eastAsia"/>
        </w:rPr>
        <w:t>连排气管，经处理后的含尘气体引至车间楼顶排放，排放高度约为</w:t>
      </w:r>
      <w:r w:rsidR="00147F1C" w:rsidRPr="00662BAF">
        <w:rPr>
          <w:rFonts w:hint="eastAsia"/>
        </w:rPr>
        <w:t>2</w:t>
      </w:r>
      <w:r w:rsidRPr="00662BAF">
        <w:t>5m</w:t>
      </w:r>
      <w:r w:rsidRPr="00662BAF">
        <w:rPr>
          <w:rFonts w:hint="eastAsia"/>
        </w:rPr>
        <w:t>。</w:t>
      </w:r>
    </w:p>
    <w:p w:rsidR="0021776B" w:rsidRPr="00662BAF" w:rsidRDefault="0021776B" w:rsidP="00B729D0">
      <w:pPr>
        <w:ind w:firstLine="480"/>
      </w:pPr>
      <w:r w:rsidRPr="00662BAF">
        <w:rPr>
          <w:rFonts w:hint="eastAsia"/>
        </w:rPr>
        <w:t>（</w:t>
      </w:r>
      <w:r w:rsidRPr="00662BAF">
        <w:t>2</w:t>
      </w:r>
      <w:r w:rsidRPr="00662BAF">
        <w:rPr>
          <w:rFonts w:hint="eastAsia"/>
        </w:rPr>
        <w:t>）导热油炉废气治理措施</w:t>
      </w:r>
    </w:p>
    <w:p w:rsidR="0021776B" w:rsidRPr="00662BAF" w:rsidRDefault="0021776B" w:rsidP="00B729D0">
      <w:pPr>
        <w:ind w:firstLine="480"/>
      </w:pPr>
      <w:r w:rsidRPr="00662BAF">
        <w:rPr>
          <w:rFonts w:hint="eastAsia"/>
        </w:rPr>
        <w:t>本项目的导热油炉以生物质成型燃料为燃料，废气中的主要成分是</w:t>
      </w:r>
      <w:r w:rsidRPr="00662BAF">
        <w:t>SO</w:t>
      </w:r>
      <w:r w:rsidRPr="00662BAF">
        <w:rPr>
          <w:vertAlign w:val="subscript"/>
        </w:rPr>
        <w:t>2</w:t>
      </w:r>
      <w:r w:rsidRPr="00662BAF">
        <w:rPr>
          <w:rFonts w:hint="eastAsia"/>
        </w:rPr>
        <w:t>、</w:t>
      </w:r>
      <w:r w:rsidRPr="00662BAF">
        <w:t>NO</w:t>
      </w:r>
      <w:r w:rsidRPr="00662BAF">
        <w:rPr>
          <w:vertAlign w:val="subscript"/>
        </w:rPr>
        <w:t>X</w:t>
      </w:r>
      <w:r w:rsidRPr="00662BAF">
        <w:rPr>
          <w:rFonts w:hint="eastAsia"/>
        </w:rPr>
        <w:t>及烟尘。废气经袋式除尘器处理后经</w:t>
      </w:r>
      <w:r w:rsidRPr="00662BAF">
        <w:t>40m</w:t>
      </w:r>
      <w:r w:rsidRPr="00662BAF">
        <w:rPr>
          <w:rFonts w:hint="eastAsia"/>
        </w:rPr>
        <w:t>高排气筒排放。</w:t>
      </w:r>
    </w:p>
    <w:p w:rsidR="0021776B" w:rsidRPr="00662BAF" w:rsidRDefault="0021776B" w:rsidP="00B729D0">
      <w:pPr>
        <w:ind w:firstLine="480"/>
      </w:pPr>
      <w:r w:rsidRPr="00662BAF">
        <w:rPr>
          <w:rFonts w:hint="eastAsia"/>
        </w:rPr>
        <w:t>（</w:t>
      </w:r>
      <w:r w:rsidRPr="00662BAF">
        <w:t>3</w:t>
      </w:r>
      <w:r w:rsidRPr="00662BAF">
        <w:rPr>
          <w:rFonts w:hint="eastAsia"/>
        </w:rPr>
        <w:t>）食堂油烟废气</w:t>
      </w:r>
    </w:p>
    <w:p w:rsidR="0021776B" w:rsidRPr="00662BAF" w:rsidRDefault="0021776B" w:rsidP="00B729D0">
      <w:pPr>
        <w:ind w:firstLine="480"/>
      </w:pPr>
      <w:r w:rsidRPr="00662BAF">
        <w:rPr>
          <w:rFonts w:hint="eastAsia"/>
        </w:rPr>
        <w:t>为保证食堂油烟的达标排放，项目厨房油烟拟采用静电油烟净化器处理。</w:t>
      </w:r>
    </w:p>
    <w:p w:rsidR="0021776B" w:rsidRPr="00662BAF" w:rsidRDefault="0021776B" w:rsidP="00B729D0">
      <w:pPr>
        <w:ind w:firstLine="480"/>
      </w:pPr>
      <w:r w:rsidRPr="00662BAF">
        <w:rPr>
          <w:rFonts w:hint="eastAsia"/>
        </w:rPr>
        <w:t>（</w:t>
      </w:r>
      <w:r w:rsidRPr="00662BAF">
        <w:t>4</w:t>
      </w:r>
      <w:r w:rsidRPr="00662BAF">
        <w:rPr>
          <w:rFonts w:hint="eastAsia"/>
        </w:rPr>
        <w:t>）排气筒设置</w:t>
      </w:r>
    </w:p>
    <w:p w:rsidR="00D41099" w:rsidRPr="00662BAF" w:rsidRDefault="00D41099" w:rsidP="00C02494">
      <w:pPr>
        <w:pStyle w:val="a8"/>
      </w:pPr>
    </w:p>
    <w:p w:rsidR="00D41099" w:rsidRPr="00662BAF" w:rsidRDefault="00D41099" w:rsidP="00C02494">
      <w:pPr>
        <w:pStyle w:val="a8"/>
      </w:pPr>
    </w:p>
    <w:p w:rsidR="0021776B" w:rsidRPr="00662BAF" w:rsidRDefault="0021776B" w:rsidP="00C02494">
      <w:pPr>
        <w:pStyle w:val="a8"/>
      </w:pPr>
      <w:r w:rsidRPr="00662BAF">
        <w:rPr>
          <w:rFonts w:hint="eastAsia"/>
        </w:rPr>
        <w:lastRenderedPageBreak/>
        <w:t>表</w:t>
      </w:r>
      <w:r w:rsidRPr="00662BAF">
        <w:t xml:space="preserve">9.2-1  </w:t>
      </w:r>
      <w:r w:rsidRPr="00662BAF">
        <w:rPr>
          <w:rFonts w:hint="eastAsia"/>
        </w:rPr>
        <w:t>项目各装置排气筒设置情况一览表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3194"/>
        <w:gridCol w:w="988"/>
        <w:gridCol w:w="1421"/>
        <w:gridCol w:w="1422"/>
        <w:gridCol w:w="2093"/>
      </w:tblGrid>
      <w:tr w:rsidR="0021776B" w:rsidRPr="00662BAF" w:rsidTr="00B26175">
        <w:trPr>
          <w:trHeight w:val="20"/>
          <w:jc w:val="center"/>
        </w:trPr>
        <w:tc>
          <w:tcPr>
            <w:tcW w:w="1751" w:type="pct"/>
            <w:vMerge w:val="restart"/>
            <w:vAlign w:val="center"/>
          </w:tcPr>
          <w:p w:rsidR="0021776B" w:rsidRPr="00662BAF" w:rsidRDefault="0021776B" w:rsidP="00C02494">
            <w:pPr>
              <w:pStyle w:val="a8"/>
            </w:pPr>
            <w:r w:rsidRPr="00662BAF">
              <w:rPr>
                <w:rFonts w:hint="eastAsia"/>
              </w:rPr>
              <w:t>排气筒位置</w:t>
            </w:r>
          </w:p>
        </w:tc>
        <w:tc>
          <w:tcPr>
            <w:tcW w:w="542" w:type="pct"/>
            <w:vMerge w:val="restart"/>
            <w:vAlign w:val="center"/>
          </w:tcPr>
          <w:p w:rsidR="0021776B" w:rsidRPr="00662BAF" w:rsidRDefault="0021776B" w:rsidP="00C02494">
            <w:pPr>
              <w:pStyle w:val="a8"/>
            </w:pPr>
            <w:r w:rsidRPr="00662BAF">
              <w:rPr>
                <w:rFonts w:hint="eastAsia"/>
              </w:rPr>
              <w:t>排气筒</w:t>
            </w:r>
          </w:p>
          <w:p w:rsidR="0021776B" w:rsidRPr="00662BAF" w:rsidRDefault="0021776B" w:rsidP="00C02494">
            <w:pPr>
              <w:pStyle w:val="a8"/>
            </w:pPr>
            <w:r w:rsidRPr="00662BAF">
              <w:rPr>
                <w:rFonts w:hint="eastAsia"/>
              </w:rPr>
              <w:t>编号</w:t>
            </w:r>
          </w:p>
        </w:tc>
        <w:tc>
          <w:tcPr>
            <w:tcW w:w="1559" w:type="pct"/>
            <w:gridSpan w:val="2"/>
            <w:vAlign w:val="center"/>
          </w:tcPr>
          <w:p w:rsidR="0021776B" w:rsidRPr="00662BAF" w:rsidRDefault="0021776B" w:rsidP="00C02494">
            <w:pPr>
              <w:pStyle w:val="a8"/>
            </w:pPr>
            <w:r w:rsidRPr="00662BAF">
              <w:rPr>
                <w:rFonts w:hint="eastAsia"/>
              </w:rPr>
              <w:t>排放源参数</w:t>
            </w:r>
          </w:p>
        </w:tc>
        <w:tc>
          <w:tcPr>
            <w:tcW w:w="1149" w:type="pct"/>
            <w:vMerge w:val="restart"/>
            <w:vAlign w:val="center"/>
          </w:tcPr>
          <w:p w:rsidR="0021776B" w:rsidRPr="00662BAF" w:rsidRDefault="0021776B" w:rsidP="00C02494">
            <w:pPr>
              <w:pStyle w:val="a8"/>
            </w:pPr>
            <w:r w:rsidRPr="00662BAF">
              <w:rPr>
                <w:rFonts w:hint="eastAsia"/>
              </w:rPr>
              <w:t>排放污染物</w:t>
            </w:r>
          </w:p>
        </w:tc>
      </w:tr>
      <w:tr w:rsidR="0021776B" w:rsidRPr="00662BAF" w:rsidTr="00B26175">
        <w:trPr>
          <w:trHeight w:val="20"/>
          <w:jc w:val="center"/>
        </w:trPr>
        <w:tc>
          <w:tcPr>
            <w:tcW w:w="1751" w:type="pct"/>
            <w:vMerge/>
            <w:vAlign w:val="center"/>
          </w:tcPr>
          <w:p w:rsidR="0021776B" w:rsidRPr="00662BAF" w:rsidRDefault="0021776B" w:rsidP="00C02494">
            <w:pPr>
              <w:pStyle w:val="a8"/>
            </w:pPr>
          </w:p>
        </w:tc>
        <w:tc>
          <w:tcPr>
            <w:tcW w:w="542" w:type="pct"/>
            <w:vMerge/>
            <w:vAlign w:val="center"/>
          </w:tcPr>
          <w:p w:rsidR="0021776B" w:rsidRPr="00662BAF" w:rsidRDefault="0021776B" w:rsidP="00C02494">
            <w:pPr>
              <w:pStyle w:val="a8"/>
            </w:pPr>
          </w:p>
        </w:tc>
        <w:tc>
          <w:tcPr>
            <w:tcW w:w="779" w:type="pct"/>
            <w:vAlign w:val="center"/>
          </w:tcPr>
          <w:p w:rsidR="0021776B" w:rsidRPr="00662BAF" w:rsidRDefault="0021776B" w:rsidP="00C02494">
            <w:pPr>
              <w:pStyle w:val="a8"/>
            </w:pPr>
            <w:r w:rsidRPr="00662BAF">
              <w:rPr>
                <w:rFonts w:hint="eastAsia"/>
              </w:rPr>
              <w:t>高度（</w:t>
            </w:r>
            <w:r w:rsidRPr="00662BAF">
              <w:t>m</w:t>
            </w:r>
            <w:r w:rsidRPr="00662BAF">
              <w:rPr>
                <w:rFonts w:hint="eastAsia"/>
              </w:rPr>
              <w:t>）</w:t>
            </w:r>
          </w:p>
        </w:tc>
        <w:tc>
          <w:tcPr>
            <w:tcW w:w="780" w:type="pct"/>
            <w:vAlign w:val="center"/>
          </w:tcPr>
          <w:p w:rsidR="0021776B" w:rsidRPr="00662BAF" w:rsidRDefault="0021776B" w:rsidP="00C02494">
            <w:pPr>
              <w:pStyle w:val="a8"/>
            </w:pPr>
            <w:r w:rsidRPr="00662BAF">
              <w:rPr>
                <w:rFonts w:hint="eastAsia"/>
              </w:rPr>
              <w:t>内径（</w:t>
            </w:r>
            <w:r w:rsidRPr="00662BAF">
              <w:t>m</w:t>
            </w:r>
            <w:r w:rsidRPr="00662BAF">
              <w:rPr>
                <w:rFonts w:hint="eastAsia"/>
              </w:rPr>
              <w:t>）</w:t>
            </w:r>
          </w:p>
        </w:tc>
        <w:tc>
          <w:tcPr>
            <w:tcW w:w="1149" w:type="pct"/>
            <w:vMerge/>
            <w:vAlign w:val="center"/>
          </w:tcPr>
          <w:p w:rsidR="0021776B" w:rsidRPr="00662BAF" w:rsidRDefault="0021776B" w:rsidP="00C02494">
            <w:pPr>
              <w:pStyle w:val="a8"/>
            </w:pPr>
          </w:p>
        </w:tc>
      </w:tr>
      <w:tr w:rsidR="0021776B" w:rsidRPr="00662BAF" w:rsidTr="00B26175">
        <w:trPr>
          <w:trHeight w:val="20"/>
          <w:jc w:val="center"/>
        </w:trPr>
        <w:tc>
          <w:tcPr>
            <w:tcW w:w="1751" w:type="pct"/>
            <w:vAlign w:val="center"/>
          </w:tcPr>
          <w:p w:rsidR="0021776B" w:rsidRPr="00662BAF" w:rsidRDefault="0021776B" w:rsidP="00C02494">
            <w:pPr>
              <w:pStyle w:val="a8"/>
            </w:pPr>
            <w:r w:rsidRPr="00662BAF">
              <w:rPr>
                <w:rFonts w:hint="eastAsia"/>
              </w:rPr>
              <w:t>油脂深加工车间</w:t>
            </w:r>
            <w:r w:rsidRPr="00662BAF">
              <w:t>(</w:t>
            </w:r>
            <w:r w:rsidRPr="00662BAF">
              <w:rPr>
                <w:rFonts w:hint="eastAsia"/>
              </w:rPr>
              <w:t>植脂末生产）</w:t>
            </w:r>
          </w:p>
        </w:tc>
        <w:tc>
          <w:tcPr>
            <w:tcW w:w="542" w:type="pct"/>
            <w:vAlign w:val="center"/>
          </w:tcPr>
          <w:p w:rsidR="0021776B" w:rsidRPr="00662BAF" w:rsidRDefault="0021776B" w:rsidP="00C02494">
            <w:pPr>
              <w:pStyle w:val="a8"/>
            </w:pPr>
            <w:r w:rsidRPr="00662BAF">
              <w:t>Q1</w:t>
            </w:r>
          </w:p>
        </w:tc>
        <w:tc>
          <w:tcPr>
            <w:tcW w:w="779" w:type="pct"/>
            <w:vAlign w:val="center"/>
          </w:tcPr>
          <w:p w:rsidR="0021776B" w:rsidRPr="00662BAF" w:rsidRDefault="00D41099" w:rsidP="00C02494">
            <w:pPr>
              <w:pStyle w:val="a8"/>
            </w:pPr>
            <w:r w:rsidRPr="00662BAF">
              <w:rPr>
                <w:rFonts w:hint="eastAsia"/>
              </w:rPr>
              <w:t>2</w:t>
            </w:r>
            <w:r w:rsidR="0021776B" w:rsidRPr="00662BAF">
              <w:t>5</w:t>
            </w:r>
          </w:p>
        </w:tc>
        <w:tc>
          <w:tcPr>
            <w:tcW w:w="780" w:type="pct"/>
            <w:vAlign w:val="center"/>
          </w:tcPr>
          <w:p w:rsidR="0021776B" w:rsidRPr="00662BAF" w:rsidRDefault="0021776B" w:rsidP="00D41099">
            <w:pPr>
              <w:pStyle w:val="a8"/>
            </w:pPr>
            <w:r w:rsidRPr="00662BAF">
              <w:t>0.</w:t>
            </w:r>
            <w:r w:rsidR="00D41099" w:rsidRPr="00662BAF">
              <w:rPr>
                <w:rFonts w:hint="eastAsia"/>
              </w:rPr>
              <w:t>8</w:t>
            </w:r>
          </w:p>
        </w:tc>
        <w:tc>
          <w:tcPr>
            <w:tcW w:w="1149" w:type="pct"/>
            <w:vAlign w:val="center"/>
          </w:tcPr>
          <w:p w:rsidR="0021776B" w:rsidRPr="00662BAF" w:rsidRDefault="0021776B" w:rsidP="00C02494">
            <w:pPr>
              <w:pStyle w:val="a8"/>
            </w:pPr>
            <w:r w:rsidRPr="00662BAF">
              <w:rPr>
                <w:rFonts w:hint="eastAsia"/>
              </w:rPr>
              <w:t>粉尘</w:t>
            </w:r>
          </w:p>
        </w:tc>
      </w:tr>
      <w:tr w:rsidR="0021776B" w:rsidRPr="00662BAF" w:rsidTr="00B26175">
        <w:trPr>
          <w:trHeight w:val="20"/>
          <w:jc w:val="center"/>
        </w:trPr>
        <w:tc>
          <w:tcPr>
            <w:tcW w:w="1751" w:type="pct"/>
            <w:vAlign w:val="center"/>
          </w:tcPr>
          <w:p w:rsidR="0021776B" w:rsidRPr="00662BAF" w:rsidRDefault="0021776B" w:rsidP="00C02494">
            <w:pPr>
              <w:pStyle w:val="a8"/>
            </w:pPr>
            <w:r w:rsidRPr="00662BAF">
              <w:rPr>
                <w:rFonts w:hint="eastAsia"/>
              </w:rPr>
              <w:t>导热油炉房</w:t>
            </w:r>
          </w:p>
        </w:tc>
        <w:tc>
          <w:tcPr>
            <w:tcW w:w="542" w:type="pct"/>
            <w:vAlign w:val="center"/>
          </w:tcPr>
          <w:p w:rsidR="0021776B" w:rsidRPr="00662BAF" w:rsidRDefault="0021776B" w:rsidP="00B26175">
            <w:pPr>
              <w:pStyle w:val="a8"/>
            </w:pPr>
            <w:r w:rsidRPr="00662BAF">
              <w:t>Q2</w:t>
            </w:r>
          </w:p>
        </w:tc>
        <w:tc>
          <w:tcPr>
            <w:tcW w:w="779" w:type="pct"/>
            <w:vAlign w:val="center"/>
          </w:tcPr>
          <w:p w:rsidR="0021776B" w:rsidRPr="00662BAF" w:rsidRDefault="0021776B" w:rsidP="00C02494">
            <w:pPr>
              <w:pStyle w:val="a8"/>
            </w:pPr>
            <w:r w:rsidRPr="00662BAF">
              <w:t>40</w:t>
            </w:r>
          </w:p>
        </w:tc>
        <w:tc>
          <w:tcPr>
            <w:tcW w:w="780" w:type="pct"/>
            <w:vAlign w:val="center"/>
          </w:tcPr>
          <w:p w:rsidR="0021776B" w:rsidRPr="00662BAF" w:rsidRDefault="00DC70B3" w:rsidP="00DC70B3">
            <w:pPr>
              <w:pStyle w:val="a8"/>
            </w:pPr>
            <w:r w:rsidRPr="00662BAF">
              <w:rPr>
                <w:rFonts w:hint="eastAsia"/>
              </w:rPr>
              <w:t>1</w:t>
            </w:r>
            <w:r w:rsidR="0021776B" w:rsidRPr="00662BAF">
              <w:t>.</w:t>
            </w:r>
            <w:r w:rsidRPr="00662BAF">
              <w:rPr>
                <w:rFonts w:hint="eastAsia"/>
              </w:rPr>
              <w:t>2</w:t>
            </w:r>
          </w:p>
        </w:tc>
        <w:tc>
          <w:tcPr>
            <w:tcW w:w="1149" w:type="pct"/>
            <w:vAlign w:val="center"/>
          </w:tcPr>
          <w:p w:rsidR="0021776B" w:rsidRPr="00662BAF" w:rsidRDefault="0021776B" w:rsidP="00C02494">
            <w:pPr>
              <w:pStyle w:val="a8"/>
            </w:pPr>
            <w:r w:rsidRPr="00662BAF">
              <w:rPr>
                <w:rFonts w:hint="eastAsia"/>
              </w:rPr>
              <w:t>烟尘、</w:t>
            </w:r>
            <w:r w:rsidRPr="00662BAF">
              <w:t>SO</w:t>
            </w:r>
            <w:r w:rsidRPr="00662BAF">
              <w:rPr>
                <w:vertAlign w:val="subscript"/>
              </w:rPr>
              <w:t>2</w:t>
            </w:r>
            <w:r w:rsidRPr="00662BAF">
              <w:rPr>
                <w:rFonts w:hint="eastAsia"/>
              </w:rPr>
              <w:t>、</w:t>
            </w:r>
            <w:r w:rsidRPr="00662BAF">
              <w:t>NO</w:t>
            </w:r>
            <w:r w:rsidRPr="00662BAF">
              <w:rPr>
                <w:vertAlign w:val="subscript"/>
              </w:rPr>
              <w:t>X</w:t>
            </w:r>
          </w:p>
        </w:tc>
      </w:tr>
      <w:tr w:rsidR="0021776B" w:rsidRPr="00662BAF" w:rsidTr="00B26175">
        <w:trPr>
          <w:trHeight w:val="20"/>
          <w:jc w:val="center"/>
        </w:trPr>
        <w:tc>
          <w:tcPr>
            <w:tcW w:w="1751" w:type="pct"/>
            <w:vAlign w:val="center"/>
          </w:tcPr>
          <w:p w:rsidR="0021776B" w:rsidRPr="00662BAF" w:rsidRDefault="0021776B" w:rsidP="00B26175">
            <w:pPr>
              <w:pStyle w:val="a8"/>
            </w:pPr>
            <w:r w:rsidRPr="00662BAF">
              <w:rPr>
                <w:rFonts w:hint="eastAsia"/>
              </w:rPr>
              <w:t>厨房</w:t>
            </w:r>
            <w:r w:rsidRPr="00662BAF">
              <w:t>(</w:t>
            </w:r>
            <w:r w:rsidRPr="00662BAF">
              <w:rPr>
                <w:rFonts w:hint="eastAsia"/>
              </w:rPr>
              <w:t>生活楼顶）</w:t>
            </w:r>
          </w:p>
        </w:tc>
        <w:tc>
          <w:tcPr>
            <w:tcW w:w="542" w:type="pct"/>
            <w:vAlign w:val="center"/>
          </w:tcPr>
          <w:p w:rsidR="0021776B" w:rsidRPr="00662BAF" w:rsidRDefault="0021776B" w:rsidP="00B26175">
            <w:pPr>
              <w:pStyle w:val="a8"/>
            </w:pPr>
            <w:r w:rsidRPr="00662BAF">
              <w:t>Q3</w:t>
            </w:r>
          </w:p>
        </w:tc>
        <w:tc>
          <w:tcPr>
            <w:tcW w:w="779" w:type="pct"/>
            <w:vAlign w:val="center"/>
          </w:tcPr>
          <w:p w:rsidR="0021776B" w:rsidRPr="00662BAF" w:rsidRDefault="0021776B" w:rsidP="00DC70B3">
            <w:pPr>
              <w:pStyle w:val="a8"/>
            </w:pPr>
            <w:r w:rsidRPr="00662BAF">
              <w:t>1</w:t>
            </w:r>
            <w:r w:rsidR="00DC70B3" w:rsidRPr="00662BAF">
              <w:rPr>
                <w:rFonts w:hint="eastAsia"/>
              </w:rPr>
              <w:t>8</w:t>
            </w:r>
          </w:p>
        </w:tc>
        <w:tc>
          <w:tcPr>
            <w:tcW w:w="780" w:type="pct"/>
            <w:vAlign w:val="center"/>
          </w:tcPr>
          <w:p w:rsidR="0021776B" w:rsidRPr="00662BAF" w:rsidRDefault="0021776B" w:rsidP="00C02494">
            <w:pPr>
              <w:pStyle w:val="a8"/>
            </w:pPr>
            <w:r w:rsidRPr="00662BAF">
              <w:t>0.3</w:t>
            </w:r>
          </w:p>
        </w:tc>
        <w:tc>
          <w:tcPr>
            <w:tcW w:w="1149" w:type="pct"/>
            <w:vAlign w:val="center"/>
          </w:tcPr>
          <w:p w:rsidR="0021776B" w:rsidRPr="00662BAF" w:rsidRDefault="0021776B" w:rsidP="00C02494">
            <w:pPr>
              <w:pStyle w:val="a8"/>
            </w:pPr>
            <w:r w:rsidRPr="00662BAF">
              <w:rPr>
                <w:rFonts w:hint="eastAsia"/>
              </w:rPr>
              <w:t>油烟</w:t>
            </w:r>
          </w:p>
        </w:tc>
      </w:tr>
    </w:tbl>
    <w:p w:rsidR="0021776B" w:rsidRPr="00662BAF" w:rsidRDefault="0021776B" w:rsidP="00B729D0">
      <w:pPr>
        <w:ind w:firstLine="480"/>
      </w:pPr>
      <w:r w:rsidRPr="00662BAF">
        <w:rPr>
          <w:rFonts w:hint="eastAsia"/>
        </w:rPr>
        <w:t>二、无组织排放废气</w:t>
      </w:r>
    </w:p>
    <w:p w:rsidR="0021776B" w:rsidRPr="00662BAF" w:rsidRDefault="0021776B" w:rsidP="00B729D0">
      <w:pPr>
        <w:ind w:firstLine="480"/>
        <w:rPr>
          <w:kern w:val="0"/>
        </w:rPr>
      </w:pPr>
      <w:r w:rsidRPr="00662BAF">
        <w:rPr>
          <w:rFonts w:hint="eastAsia"/>
          <w:kern w:val="0"/>
        </w:rPr>
        <w:t>项目产生的无组织废气主要来自废水处理站在废水处理过程中的恶臭气体、</w:t>
      </w:r>
      <w:r w:rsidRPr="00662BAF">
        <w:rPr>
          <w:rFonts w:hint="eastAsia"/>
        </w:rPr>
        <w:t>项目罐区液态化学品甘油在存储过程中由于</w:t>
      </w:r>
      <w:r w:rsidRPr="00662BAF">
        <w:t>“</w:t>
      </w:r>
      <w:r w:rsidRPr="00662BAF">
        <w:rPr>
          <w:rFonts w:hint="eastAsia"/>
        </w:rPr>
        <w:t>大小呼吸</w:t>
      </w:r>
      <w:r w:rsidRPr="00662BAF">
        <w:t>”</w:t>
      </w:r>
      <w:r w:rsidRPr="00662BAF">
        <w:rPr>
          <w:rFonts w:hint="eastAsia"/>
        </w:rPr>
        <w:t>产生的无组织废气</w:t>
      </w:r>
      <w:r w:rsidRPr="00662BAF">
        <w:rPr>
          <w:rFonts w:hint="eastAsia"/>
          <w:kern w:val="0"/>
        </w:rPr>
        <w:t>。</w:t>
      </w:r>
    </w:p>
    <w:p w:rsidR="0021776B" w:rsidRPr="00662BAF" w:rsidRDefault="0021776B" w:rsidP="00B729D0">
      <w:pPr>
        <w:ind w:firstLine="480"/>
      </w:pPr>
      <w:r w:rsidRPr="00662BAF">
        <w:rPr>
          <w:rFonts w:hint="eastAsia"/>
          <w:szCs w:val="24"/>
        </w:rPr>
        <w:t>本项目</w:t>
      </w:r>
      <w:r w:rsidRPr="00662BAF">
        <w:rPr>
          <w:rFonts w:hint="eastAsia"/>
          <w:kern w:val="0"/>
        </w:rPr>
        <w:t>废水处理站</w:t>
      </w:r>
      <w:r w:rsidRPr="00662BAF">
        <w:rPr>
          <w:rFonts w:hint="eastAsia"/>
          <w:szCs w:val="24"/>
        </w:rPr>
        <w:t>拟采用生物过滤除臭工艺，罐区采取密闭输送系统等措施，以减少无组织废气的排放。</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粉尘废气处理措施及可行性分析</w:t>
      </w:r>
    </w:p>
    <w:p w:rsidR="0021776B" w:rsidRPr="00662BAF" w:rsidRDefault="0021776B" w:rsidP="00B729D0">
      <w:pPr>
        <w:ind w:firstLine="480"/>
        <w:rPr>
          <w:kern w:val="0"/>
        </w:rPr>
      </w:pPr>
      <w:r w:rsidRPr="00662BAF">
        <w:rPr>
          <w:rFonts w:hint="eastAsia"/>
          <w:kern w:val="0"/>
        </w:rPr>
        <w:t>袋式除尘器是是利用纤维性滤袋捕集粉尘的除尘设备。其工作原理是：用滤袋进行过滤与分离粉尘颗粒时，可以让含尘气体从滤袋外部进入到内部，把粉尘分离在滤袋外表面，也可以使含尘气体从滤袋内部流向外部，将粉尘分离在滤袋内表面。随着滤尘过程不断进行，滤袋内表面捕集的粉尘越来越厚，粉尘层阻力增大，当阻力达到一定值时，除尘器就清除滤袋上的积尘。</w:t>
      </w:r>
    </w:p>
    <w:p w:rsidR="0021776B" w:rsidRPr="00662BAF" w:rsidRDefault="0021776B" w:rsidP="00B729D0">
      <w:pPr>
        <w:ind w:firstLine="480"/>
        <w:rPr>
          <w:kern w:val="0"/>
        </w:rPr>
      </w:pPr>
      <w:r w:rsidRPr="00662BAF">
        <w:rPr>
          <w:rFonts w:hint="eastAsia"/>
          <w:kern w:val="0"/>
        </w:rPr>
        <w:t>袋式除尘器粉尘适应性强，不受粉尘比电阻等性质的影响；在新建或改造项目中都适用，并可在范围很宽的温度、压力和粉尘负荷条件下运行，因此袋式除尘器适用于排放要求严格的地区，当环保要求烟尘排放浓度在</w:t>
      </w:r>
      <w:r w:rsidRPr="00662BAF">
        <w:rPr>
          <w:kern w:val="0"/>
        </w:rPr>
        <w:t xml:space="preserve"> 30mg/m</w:t>
      </w:r>
      <w:r w:rsidRPr="00662BAF">
        <w:rPr>
          <w:kern w:val="0"/>
          <w:vertAlign w:val="superscript"/>
        </w:rPr>
        <w:t>3</w:t>
      </w:r>
      <w:r w:rsidRPr="00662BAF">
        <w:rPr>
          <w:rFonts w:hint="eastAsia"/>
          <w:kern w:val="0"/>
        </w:rPr>
        <w:t>以下时，可选用袋式除尘器。袋式除尘器除尘效率高，对细颗粒粉尘去除率高，设计除尘效率可达</w:t>
      </w:r>
      <w:r w:rsidRPr="00662BAF">
        <w:rPr>
          <w:kern w:val="0"/>
        </w:rPr>
        <w:t xml:space="preserve"> 99.9%</w:t>
      </w:r>
      <w:r w:rsidRPr="00662BAF">
        <w:rPr>
          <w:rFonts w:hint="eastAsia"/>
          <w:kern w:val="0"/>
        </w:rPr>
        <w:t>以上；设备阻力较大；技术适应性强，不受粉尘比电阻影响适用较大范围的进口粉尘浓度，含尘量低时效率也比较高。</w:t>
      </w:r>
    </w:p>
    <w:p w:rsidR="0021776B" w:rsidRPr="00662BAF" w:rsidRDefault="0021776B" w:rsidP="00B729D0">
      <w:pPr>
        <w:ind w:firstLine="480"/>
        <w:rPr>
          <w:kern w:val="0"/>
        </w:rPr>
      </w:pPr>
      <w:r w:rsidRPr="00662BAF">
        <w:rPr>
          <w:rFonts w:hint="eastAsia"/>
          <w:kern w:val="0"/>
        </w:rPr>
        <w:t>袋式除尘器的一次投资高，成本高低取决于当地制造成本、建设成本及除尘器规模。袋式除尘器运行费用包括运行时因能量消耗和滤料更换及维修费用等。由于滤料每两到五年就进行更换，维护成本也很高，滤料费用大致占设备总造价的</w:t>
      </w:r>
      <w:r w:rsidRPr="00662BAF">
        <w:rPr>
          <w:kern w:val="0"/>
        </w:rPr>
        <w:t>15%-20%</w:t>
      </w:r>
      <w:r w:rsidRPr="00662BAF">
        <w:rPr>
          <w:rFonts w:hint="eastAsia"/>
          <w:kern w:val="0"/>
        </w:rPr>
        <w:t>左右。成本差异主要取决于地区成本的差异及滤袋寿命，根据对国内调研资料统计，袋式除尘器的治理成本为</w:t>
      </w:r>
      <w:r w:rsidRPr="00662BAF">
        <w:rPr>
          <w:kern w:val="0"/>
        </w:rPr>
        <w:t>300</w:t>
      </w:r>
      <w:r w:rsidRPr="00662BAF">
        <w:rPr>
          <w:rFonts w:hint="eastAsia"/>
          <w:kern w:val="0"/>
        </w:rPr>
        <w:t>元</w:t>
      </w:r>
      <w:r w:rsidRPr="00662BAF">
        <w:rPr>
          <w:kern w:val="0"/>
        </w:rPr>
        <w:t>/</w:t>
      </w:r>
      <w:r w:rsidRPr="00662BAF">
        <w:rPr>
          <w:rFonts w:hint="eastAsia"/>
          <w:kern w:val="0"/>
        </w:rPr>
        <w:t>吨尘。</w:t>
      </w:r>
    </w:p>
    <w:p w:rsidR="0021776B" w:rsidRPr="00662BAF" w:rsidRDefault="0021776B" w:rsidP="00B729D0">
      <w:pPr>
        <w:autoSpaceDE w:val="0"/>
        <w:autoSpaceDN w:val="0"/>
        <w:adjustRightInd w:val="0"/>
        <w:ind w:firstLine="480"/>
        <w:jc w:val="left"/>
        <w:rPr>
          <w:kern w:val="0"/>
        </w:rPr>
      </w:pPr>
      <w:r w:rsidRPr="00662BAF">
        <w:rPr>
          <w:rFonts w:hint="eastAsia"/>
          <w:kern w:val="0"/>
        </w:rPr>
        <w:t>项目粉尘治理措施的投资额为</w:t>
      </w:r>
      <w:r w:rsidRPr="00662BAF">
        <w:rPr>
          <w:kern w:val="0"/>
        </w:rPr>
        <w:t>40</w:t>
      </w:r>
      <w:r w:rsidRPr="00662BAF">
        <w:rPr>
          <w:rFonts w:hint="eastAsia"/>
          <w:kern w:val="0"/>
        </w:rPr>
        <w:t>万元，约占项目投资的</w:t>
      </w:r>
      <w:r w:rsidRPr="00662BAF">
        <w:rPr>
          <w:kern w:val="0"/>
        </w:rPr>
        <w:t>0.12%</w:t>
      </w:r>
      <w:r w:rsidRPr="00662BAF">
        <w:rPr>
          <w:rFonts w:hint="eastAsia"/>
          <w:kern w:val="0"/>
        </w:rPr>
        <w:t>，占整个工程投资的比例较低，运行费用也不高，因此，在经济上也是可行的。</w:t>
      </w:r>
    </w:p>
    <w:p w:rsidR="0021776B" w:rsidRPr="00662BAF" w:rsidRDefault="0021776B" w:rsidP="00B729D0">
      <w:pPr>
        <w:ind w:firstLine="480"/>
        <w:rPr>
          <w:kern w:val="0"/>
        </w:rPr>
      </w:pPr>
      <w:r w:rsidRPr="00662BAF">
        <w:rPr>
          <w:rFonts w:hint="eastAsia"/>
          <w:kern w:val="0"/>
        </w:rPr>
        <w:lastRenderedPageBreak/>
        <w:t>综上所述，可以认为本项目采取的废气治理措施在技术、经济上都是可行的。</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导热油炉废气处理措施及可行性分析</w:t>
      </w:r>
    </w:p>
    <w:p w:rsidR="0021776B" w:rsidRPr="00662BAF" w:rsidRDefault="0021776B" w:rsidP="00B729D0">
      <w:pPr>
        <w:snapToGrid w:val="0"/>
        <w:ind w:firstLine="480"/>
        <w:jc w:val="left"/>
      </w:pPr>
      <w:r w:rsidRPr="00662BAF">
        <w:rPr>
          <w:rFonts w:hint="eastAsia"/>
        </w:rPr>
        <w:t>项目导热油炉燃烧过程中排放大量的烟气，主要含污染物为烟尘、</w:t>
      </w:r>
      <w:r w:rsidRPr="00662BAF">
        <w:t>SO</w:t>
      </w:r>
      <w:r w:rsidRPr="00662BAF">
        <w:rPr>
          <w:vertAlign w:val="subscript"/>
        </w:rPr>
        <w:t>2</w:t>
      </w:r>
      <w:r w:rsidRPr="00662BAF">
        <w:rPr>
          <w:rFonts w:hint="eastAsia"/>
        </w:rPr>
        <w:t>和</w:t>
      </w:r>
      <w:r w:rsidRPr="00662BAF">
        <w:t>NOx</w:t>
      </w:r>
      <w:r w:rsidRPr="00662BAF">
        <w:rPr>
          <w:rFonts w:hint="eastAsia"/>
        </w:rPr>
        <w:t>等。导热油炉烟气采用布袋除尘器进行处理，</w:t>
      </w:r>
      <w:r w:rsidR="00A745CD" w:rsidRPr="00662BAF">
        <w:rPr>
          <w:rFonts w:hint="eastAsia"/>
        </w:rPr>
        <w:t>最大废气量</w:t>
      </w:r>
      <w:r w:rsidRPr="00662BAF">
        <w:rPr>
          <w:rFonts w:hint="eastAsia"/>
        </w:rPr>
        <w:t>为</w:t>
      </w:r>
      <w:r w:rsidR="004F760B" w:rsidRPr="00662BAF">
        <w:rPr>
          <w:rFonts w:hint="eastAsia"/>
        </w:rPr>
        <w:t>90</w:t>
      </w:r>
      <w:r w:rsidRPr="00662BAF">
        <w:t>000Nm</w:t>
      </w:r>
      <w:r w:rsidRPr="00662BAF">
        <w:rPr>
          <w:vertAlign w:val="superscript"/>
        </w:rPr>
        <w:t>3</w:t>
      </w:r>
      <w:r w:rsidRPr="00662BAF">
        <w:t>/h</w:t>
      </w:r>
      <w:r w:rsidRPr="00662BAF">
        <w:rPr>
          <w:rFonts w:hint="eastAsia"/>
        </w:rPr>
        <w:t>，处理达标后通过</w:t>
      </w:r>
      <w:r w:rsidRPr="00662BAF">
        <w:t>1</w:t>
      </w:r>
      <w:r w:rsidRPr="00662BAF">
        <w:rPr>
          <w:rFonts w:hint="eastAsia"/>
        </w:rPr>
        <w:t>根</w:t>
      </w:r>
      <w:r w:rsidRPr="00662BAF">
        <w:t>40m</w:t>
      </w:r>
      <w:r w:rsidRPr="00662BAF">
        <w:rPr>
          <w:rFonts w:hint="eastAsia"/>
        </w:rPr>
        <w:t>烟囱高空排放。</w:t>
      </w:r>
    </w:p>
    <w:p w:rsidR="0021776B" w:rsidRPr="00662BAF" w:rsidRDefault="0021776B" w:rsidP="00B729D0">
      <w:pPr>
        <w:snapToGrid w:val="0"/>
        <w:ind w:firstLine="480"/>
        <w:jc w:val="left"/>
      </w:pPr>
      <w:r w:rsidRPr="00662BAF">
        <w:rPr>
          <w:rFonts w:hint="eastAsia"/>
        </w:rPr>
        <w:t>布袋除尘装置是一种比较成熟的导热油炉烟气处理方式，对烟尘处理效果好。</w:t>
      </w:r>
    </w:p>
    <w:p w:rsidR="0021776B" w:rsidRPr="00662BAF" w:rsidRDefault="0021776B" w:rsidP="00B729D0">
      <w:pPr>
        <w:snapToGrid w:val="0"/>
        <w:ind w:firstLine="480"/>
        <w:jc w:val="left"/>
      </w:pPr>
      <w:r w:rsidRPr="00662BAF">
        <w:rPr>
          <w:rFonts w:hint="eastAsia"/>
        </w:rPr>
        <w:t>本项目导热油炉使用生物质成型燃料作为燃烧燃料。参考燃料供应商提供的成分检测报告，项目烟气中</w:t>
      </w:r>
      <w:r w:rsidRPr="00662BAF">
        <w:t>SO</w:t>
      </w:r>
      <w:r w:rsidRPr="00662BAF">
        <w:rPr>
          <w:vertAlign w:val="subscript"/>
        </w:rPr>
        <w:t>2</w:t>
      </w:r>
      <w:r w:rsidRPr="00662BAF">
        <w:rPr>
          <w:rFonts w:hint="eastAsia"/>
        </w:rPr>
        <w:t>、</w:t>
      </w:r>
      <w:r w:rsidRPr="00662BAF">
        <w:t>NO</w:t>
      </w:r>
      <w:r w:rsidRPr="00662BAF">
        <w:rPr>
          <w:vertAlign w:val="subscript"/>
        </w:rPr>
        <w:t>x</w:t>
      </w:r>
      <w:r w:rsidRPr="00662BAF">
        <w:rPr>
          <w:rFonts w:hint="eastAsia"/>
        </w:rPr>
        <w:t>产生浓度较低，只需要其中烟尘去除效率达到</w:t>
      </w:r>
      <w:r w:rsidR="00477E0E" w:rsidRPr="00662BAF">
        <w:rPr>
          <w:rFonts w:hint="eastAsia"/>
        </w:rPr>
        <w:t>9</w:t>
      </w:r>
      <w:r w:rsidR="004F760B" w:rsidRPr="00662BAF">
        <w:rPr>
          <w:rFonts w:hint="eastAsia"/>
        </w:rPr>
        <w:t>8.</w:t>
      </w:r>
      <w:r w:rsidR="00477E0E" w:rsidRPr="00662BAF">
        <w:rPr>
          <w:rFonts w:hint="eastAsia"/>
        </w:rPr>
        <w:t>7</w:t>
      </w:r>
      <w:r w:rsidRPr="00662BAF">
        <w:t>%</w:t>
      </w:r>
      <w:r w:rsidRPr="00662BAF">
        <w:rPr>
          <w:rFonts w:hint="eastAsia"/>
        </w:rPr>
        <w:t>即可实现烟气达标排放</w:t>
      </w:r>
      <w:r w:rsidR="004F760B" w:rsidRPr="00662BAF">
        <w:rPr>
          <w:rFonts w:hint="eastAsia"/>
        </w:rPr>
        <w:t>（见表</w:t>
      </w:r>
      <w:r w:rsidR="004F760B" w:rsidRPr="00662BAF">
        <w:rPr>
          <w:rFonts w:hint="eastAsia"/>
        </w:rPr>
        <w:t>9.2-2</w:t>
      </w:r>
      <w:r w:rsidR="004F760B" w:rsidRPr="00662BAF">
        <w:rPr>
          <w:rFonts w:hint="eastAsia"/>
        </w:rPr>
        <w:t>）</w:t>
      </w:r>
      <w:r w:rsidRPr="00662BAF">
        <w:rPr>
          <w:rFonts w:hint="eastAsia"/>
        </w:rPr>
        <w:t>。</w:t>
      </w:r>
      <w:r w:rsidR="007433B4" w:rsidRPr="00662BAF">
        <w:rPr>
          <w:rFonts w:hint="eastAsia"/>
        </w:rPr>
        <w:t>而本项目采用的</w:t>
      </w:r>
      <w:r w:rsidRPr="00662BAF">
        <w:rPr>
          <w:rFonts w:hint="eastAsia"/>
        </w:rPr>
        <w:t>布袋除尘对烟尘处理效果可达到</w:t>
      </w:r>
      <w:r w:rsidR="00477E0E" w:rsidRPr="00662BAF">
        <w:rPr>
          <w:rFonts w:hint="eastAsia"/>
        </w:rPr>
        <w:t>99</w:t>
      </w:r>
      <w:r w:rsidRPr="00662BAF">
        <w:t>%</w:t>
      </w:r>
      <w:r w:rsidRPr="00662BAF">
        <w:rPr>
          <w:rFonts w:hint="eastAsia"/>
        </w:rPr>
        <w:t>，因此，项目</w:t>
      </w:r>
      <w:r w:rsidR="007433B4" w:rsidRPr="00662BAF">
        <w:rPr>
          <w:rFonts w:hint="eastAsia"/>
        </w:rPr>
        <w:t>采用</w:t>
      </w:r>
      <w:r w:rsidRPr="00662BAF">
        <w:rPr>
          <w:rFonts w:hint="eastAsia"/>
        </w:rPr>
        <w:t>布袋除尘器来处理导热油炉烟气，在技术上是合理、可行的，能够确保处理后烟尘、</w:t>
      </w:r>
      <w:r w:rsidRPr="00662BAF">
        <w:t>SO</w:t>
      </w:r>
      <w:r w:rsidRPr="00662BAF">
        <w:rPr>
          <w:vertAlign w:val="subscript"/>
        </w:rPr>
        <w:t>2</w:t>
      </w:r>
      <w:r w:rsidRPr="00662BAF">
        <w:rPr>
          <w:rFonts w:hint="eastAsia"/>
        </w:rPr>
        <w:t>、</w:t>
      </w:r>
      <w:r w:rsidRPr="00662BAF">
        <w:t>NO</w:t>
      </w:r>
      <w:r w:rsidRPr="00662BAF">
        <w:rPr>
          <w:vertAlign w:val="subscript"/>
        </w:rPr>
        <w:t>x</w:t>
      </w:r>
      <w:r w:rsidRPr="00662BAF">
        <w:rPr>
          <w:rFonts w:hint="eastAsia"/>
        </w:rPr>
        <w:t>排放浓度符合排放标准。</w:t>
      </w:r>
    </w:p>
    <w:p w:rsidR="0021776B" w:rsidRPr="00662BAF" w:rsidRDefault="0021776B" w:rsidP="002617E3">
      <w:pPr>
        <w:snapToGrid w:val="0"/>
        <w:ind w:firstLine="482"/>
        <w:jc w:val="center"/>
      </w:pPr>
      <w:r w:rsidRPr="00662BAF">
        <w:rPr>
          <w:rFonts w:hint="eastAsia"/>
          <w:b/>
          <w:szCs w:val="21"/>
        </w:rPr>
        <w:t>表</w:t>
      </w:r>
      <w:r w:rsidRPr="00662BAF">
        <w:rPr>
          <w:b/>
          <w:szCs w:val="21"/>
        </w:rPr>
        <w:t>9.2-</w:t>
      </w:r>
      <w:r w:rsidR="004F760B" w:rsidRPr="00662BAF">
        <w:rPr>
          <w:rFonts w:hint="eastAsia"/>
          <w:b/>
          <w:szCs w:val="21"/>
        </w:rPr>
        <w:t>2</w:t>
      </w:r>
      <w:r w:rsidRPr="00662BAF">
        <w:rPr>
          <w:b/>
          <w:szCs w:val="21"/>
        </w:rPr>
        <w:t xml:space="preserve"> </w:t>
      </w:r>
      <w:r w:rsidRPr="00662BAF">
        <w:rPr>
          <w:rFonts w:hint="eastAsia"/>
          <w:b/>
          <w:szCs w:val="21"/>
        </w:rPr>
        <w:t>项目烟气达标排放所要求的处理效率</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279"/>
        <w:gridCol w:w="1915"/>
        <w:gridCol w:w="2114"/>
        <w:gridCol w:w="2810"/>
      </w:tblGrid>
      <w:tr w:rsidR="0021776B" w:rsidRPr="00662BAF" w:rsidTr="00003F7D">
        <w:tc>
          <w:tcPr>
            <w:tcW w:w="1250" w:type="pct"/>
            <w:vAlign w:val="center"/>
          </w:tcPr>
          <w:p w:rsidR="0021776B" w:rsidRPr="00662BAF" w:rsidRDefault="0021776B" w:rsidP="00003F7D">
            <w:pPr>
              <w:pStyle w:val="a8"/>
            </w:pPr>
            <w:r w:rsidRPr="00662BAF">
              <w:rPr>
                <w:rFonts w:hint="eastAsia"/>
              </w:rPr>
              <w:t>污染物</w:t>
            </w:r>
          </w:p>
        </w:tc>
        <w:tc>
          <w:tcPr>
            <w:tcW w:w="1050" w:type="pct"/>
            <w:vAlign w:val="center"/>
          </w:tcPr>
          <w:p w:rsidR="0021776B" w:rsidRPr="00662BAF" w:rsidRDefault="0021776B" w:rsidP="00003F7D">
            <w:pPr>
              <w:pStyle w:val="a8"/>
            </w:pPr>
            <w:r w:rsidRPr="00662BAF">
              <w:rPr>
                <w:rFonts w:hint="eastAsia"/>
              </w:rPr>
              <w:t>产生浓度</w:t>
            </w:r>
            <w:r w:rsidRPr="00662BAF">
              <w:rPr>
                <w:szCs w:val="21"/>
              </w:rPr>
              <w:t>mg/Nm</w:t>
            </w:r>
            <w:r w:rsidRPr="00662BAF">
              <w:rPr>
                <w:szCs w:val="21"/>
                <w:vertAlign w:val="superscript"/>
              </w:rPr>
              <w:t>3</w:t>
            </w:r>
          </w:p>
        </w:tc>
        <w:tc>
          <w:tcPr>
            <w:tcW w:w="1159" w:type="pct"/>
            <w:vAlign w:val="center"/>
          </w:tcPr>
          <w:p w:rsidR="0021776B" w:rsidRPr="00662BAF" w:rsidRDefault="0021776B" w:rsidP="00003F7D">
            <w:pPr>
              <w:pStyle w:val="a8"/>
            </w:pPr>
            <w:r w:rsidRPr="00662BAF">
              <w:rPr>
                <w:rFonts w:hint="eastAsia"/>
              </w:rPr>
              <w:t>排放标准</w:t>
            </w:r>
            <w:r w:rsidRPr="00662BAF">
              <w:rPr>
                <w:szCs w:val="21"/>
              </w:rPr>
              <w:t>mg/Nm</w:t>
            </w:r>
            <w:r w:rsidRPr="00662BAF">
              <w:rPr>
                <w:szCs w:val="21"/>
                <w:vertAlign w:val="superscript"/>
              </w:rPr>
              <w:t>3</w:t>
            </w:r>
          </w:p>
        </w:tc>
        <w:tc>
          <w:tcPr>
            <w:tcW w:w="1541" w:type="pct"/>
            <w:vAlign w:val="center"/>
          </w:tcPr>
          <w:p w:rsidR="0021776B" w:rsidRPr="00662BAF" w:rsidRDefault="0021776B" w:rsidP="00003F7D">
            <w:pPr>
              <w:pStyle w:val="a8"/>
            </w:pPr>
            <w:r w:rsidRPr="00662BAF">
              <w:rPr>
                <w:rFonts w:hint="eastAsia"/>
              </w:rPr>
              <w:t>达标排放需要的处理效率</w:t>
            </w:r>
            <w:r w:rsidRPr="00662BAF">
              <w:t>%</w:t>
            </w:r>
          </w:p>
        </w:tc>
      </w:tr>
      <w:tr w:rsidR="00A745CD" w:rsidRPr="00662BAF" w:rsidTr="00003F7D">
        <w:tc>
          <w:tcPr>
            <w:tcW w:w="1250" w:type="pct"/>
            <w:vAlign w:val="center"/>
          </w:tcPr>
          <w:p w:rsidR="00A745CD" w:rsidRPr="00662BAF" w:rsidRDefault="00A745CD" w:rsidP="00003F7D">
            <w:pPr>
              <w:pStyle w:val="a8"/>
            </w:pPr>
            <w:r w:rsidRPr="00662BAF">
              <w:rPr>
                <w:rFonts w:hint="eastAsia"/>
              </w:rPr>
              <w:t>烟尘</w:t>
            </w:r>
          </w:p>
        </w:tc>
        <w:tc>
          <w:tcPr>
            <w:tcW w:w="1050" w:type="pct"/>
            <w:vAlign w:val="center"/>
          </w:tcPr>
          <w:p w:rsidR="00A745CD" w:rsidRPr="00662BAF" w:rsidRDefault="004F760B" w:rsidP="00383131">
            <w:pPr>
              <w:spacing w:line="240" w:lineRule="auto"/>
              <w:ind w:firstLineChars="0" w:firstLine="0"/>
              <w:jc w:val="center"/>
              <w:rPr>
                <w:sz w:val="21"/>
                <w:szCs w:val="21"/>
              </w:rPr>
            </w:pPr>
            <w:r w:rsidRPr="00662BAF">
              <w:rPr>
                <w:rFonts w:hint="eastAsia"/>
                <w:sz w:val="21"/>
                <w:szCs w:val="21"/>
              </w:rPr>
              <w:t>2256</w:t>
            </w:r>
          </w:p>
        </w:tc>
        <w:tc>
          <w:tcPr>
            <w:tcW w:w="1159" w:type="pct"/>
            <w:vAlign w:val="center"/>
          </w:tcPr>
          <w:p w:rsidR="00A745CD" w:rsidRPr="00662BAF" w:rsidRDefault="00A745CD" w:rsidP="00383131">
            <w:pPr>
              <w:pStyle w:val="a8"/>
            </w:pPr>
            <w:r w:rsidRPr="00662BAF">
              <w:t>30</w:t>
            </w:r>
          </w:p>
        </w:tc>
        <w:tc>
          <w:tcPr>
            <w:tcW w:w="1541" w:type="pct"/>
            <w:vAlign w:val="center"/>
          </w:tcPr>
          <w:p w:rsidR="00A745CD" w:rsidRPr="00662BAF" w:rsidRDefault="00477E0E" w:rsidP="00003F7D">
            <w:pPr>
              <w:pStyle w:val="a8"/>
            </w:pPr>
            <w:r w:rsidRPr="00662BAF">
              <w:rPr>
                <w:rFonts w:hint="eastAsia"/>
              </w:rPr>
              <w:t>9</w:t>
            </w:r>
            <w:r w:rsidR="004F760B" w:rsidRPr="00662BAF">
              <w:rPr>
                <w:rFonts w:hint="eastAsia"/>
              </w:rPr>
              <w:t>8.</w:t>
            </w:r>
            <w:r w:rsidRPr="00662BAF">
              <w:rPr>
                <w:rFonts w:hint="eastAsia"/>
              </w:rPr>
              <w:t>7</w:t>
            </w:r>
          </w:p>
        </w:tc>
      </w:tr>
      <w:tr w:rsidR="00A745CD" w:rsidRPr="00662BAF" w:rsidTr="00003F7D">
        <w:tc>
          <w:tcPr>
            <w:tcW w:w="1250" w:type="pct"/>
            <w:vAlign w:val="center"/>
          </w:tcPr>
          <w:p w:rsidR="00A745CD" w:rsidRPr="00662BAF" w:rsidRDefault="00A745CD" w:rsidP="00003F7D">
            <w:pPr>
              <w:pStyle w:val="a8"/>
            </w:pPr>
            <w:r w:rsidRPr="00662BAF">
              <w:t>NOx</w:t>
            </w:r>
          </w:p>
        </w:tc>
        <w:tc>
          <w:tcPr>
            <w:tcW w:w="1050" w:type="pct"/>
            <w:vAlign w:val="center"/>
          </w:tcPr>
          <w:p w:rsidR="00A745CD" w:rsidRPr="00662BAF" w:rsidRDefault="004F760B" w:rsidP="004F760B">
            <w:pPr>
              <w:spacing w:line="240" w:lineRule="auto"/>
              <w:ind w:firstLineChars="0" w:firstLine="0"/>
              <w:jc w:val="center"/>
              <w:rPr>
                <w:sz w:val="21"/>
                <w:szCs w:val="21"/>
              </w:rPr>
            </w:pPr>
            <w:r w:rsidRPr="00662BAF">
              <w:rPr>
                <w:rFonts w:hint="eastAsia"/>
                <w:sz w:val="21"/>
                <w:szCs w:val="21"/>
              </w:rPr>
              <w:t>61.2</w:t>
            </w:r>
            <w:r w:rsidR="00A745CD" w:rsidRPr="00662BAF">
              <w:rPr>
                <w:sz w:val="21"/>
                <w:szCs w:val="21"/>
              </w:rPr>
              <w:t xml:space="preserve"> </w:t>
            </w:r>
          </w:p>
        </w:tc>
        <w:tc>
          <w:tcPr>
            <w:tcW w:w="1159" w:type="pct"/>
            <w:vAlign w:val="center"/>
          </w:tcPr>
          <w:p w:rsidR="00A745CD" w:rsidRPr="00662BAF" w:rsidRDefault="00A745CD" w:rsidP="00383131">
            <w:pPr>
              <w:pStyle w:val="a8"/>
            </w:pPr>
            <w:r w:rsidRPr="00662BAF">
              <w:t>200</w:t>
            </w:r>
          </w:p>
        </w:tc>
        <w:tc>
          <w:tcPr>
            <w:tcW w:w="1541" w:type="pct"/>
            <w:vAlign w:val="center"/>
          </w:tcPr>
          <w:p w:rsidR="00A745CD" w:rsidRPr="00662BAF" w:rsidRDefault="00A745CD" w:rsidP="00003F7D">
            <w:pPr>
              <w:pStyle w:val="a8"/>
            </w:pPr>
            <w:r w:rsidRPr="00662BAF">
              <w:t>0</w:t>
            </w:r>
          </w:p>
        </w:tc>
      </w:tr>
      <w:tr w:rsidR="00A745CD" w:rsidRPr="00662BAF" w:rsidTr="00003F7D">
        <w:tc>
          <w:tcPr>
            <w:tcW w:w="1250" w:type="pct"/>
            <w:vAlign w:val="center"/>
          </w:tcPr>
          <w:p w:rsidR="00A745CD" w:rsidRPr="00662BAF" w:rsidRDefault="00A745CD" w:rsidP="00003F7D">
            <w:pPr>
              <w:pStyle w:val="a8"/>
            </w:pPr>
            <w:r w:rsidRPr="00662BAF">
              <w:t>SO</w:t>
            </w:r>
            <w:r w:rsidRPr="00662BAF">
              <w:rPr>
                <w:vertAlign w:val="subscript"/>
              </w:rPr>
              <w:t>2</w:t>
            </w:r>
          </w:p>
        </w:tc>
        <w:tc>
          <w:tcPr>
            <w:tcW w:w="1050" w:type="pct"/>
            <w:vAlign w:val="center"/>
          </w:tcPr>
          <w:p w:rsidR="00A745CD" w:rsidRPr="00662BAF" w:rsidRDefault="004F760B" w:rsidP="004F760B">
            <w:pPr>
              <w:spacing w:line="240" w:lineRule="auto"/>
              <w:ind w:firstLineChars="0" w:firstLine="0"/>
              <w:jc w:val="center"/>
              <w:rPr>
                <w:sz w:val="21"/>
                <w:szCs w:val="21"/>
              </w:rPr>
            </w:pPr>
            <w:r w:rsidRPr="00662BAF">
              <w:rPr>
                <w:rFonts w:hint="eastAsia"/>
                <w:sz w:val="21"/>
                <w:szCs w:val="21"/>
              </w:rPr>
              <w:t>20</w:t>
            </w:r>
            <w:r w:rsidR="00A745CD" w:rsidRPr="00662BAF">
              <w:rPr>
                <w:sz w:val="21"/>
                <w:szCs w:val="21"/>
              </w:rPr>
              <w:t>.</w:t>
            </w:r>
            <w:r w:rsidRPr="00662BAF">
              <w:rPr>
                <w:rFonts w:hint="eastAsia"/>
                <w:sz w:val="21"/>
                <w:szCs w:val="21"/>
              </w:rPr>
              <w:t>4</w:t>
            </w:r>
            <w:r w:rsidR="00A745CD" w:rsidRPr="00662BAF">
              <w:rPr>
                <w:sz w:val="21"/>
                <w:szCs w:val="21"/>
              </w:rPr>
              <w:t xml:space="preserve"> </w:t>
            </w:r>
          </w:p>
        </w:tc>
        <w:tc>
          <w:tcPr>
            <w:tcW w:w="1159" w:type="pct"/>
            <w:vAlign w:val="center"/>
          </w:tcPr>
          <w:p w:rsidR="00A745CD" w:rsidRPr="00662BAF" w:rsidRDefault="00A745CD" w:rsidP="00383131">
            <w:pPr>
              <w:pStyle w:val="a8"/>
            </w:pPr>
            <w:r w:rsidRPr="00662BAF">
              <w:t>50</w:t>
            </w:r>
          </w:p>
        </w:tc>
        <w:tc>
          <w:tcPr>
            <w:tcW w:w="1541" w:type="pct"/>
            <w:vAlign w:val="center"/>
          </w:tcPr>
          <w:p w:rsidR="00A745CD" w:rsidRPr="00662BAF" w:rsidRDefault="00A745CD" w:rsidP="00003F7D">
            <w:pPr>
              <w:pStyle w:val="a8"/>
            </w:pPr>
            <w:r w:rsidRPr="00662BAF">
              <w:t>0</w:t>
            </w:r>
          </w:p>
        </w:tc>
      </w:tr>
    </w:tbl>
    <w:p w:rsidR="0021776B" w:rsidRPr="00662BAF" w:rsidRDefault="0021776B" w:rsidP="00B729D0">
      <w:pPr>
        <w:snapToGrid w:val="0"/>
        <w:ind w:firstLine="480"/>
        <w:jc w:val="left"/>
      </w:pPr>
      <w:r w:rsidRPr="00662BAF">
        <w:rPr>
          <w:rFonts w:hint="eastAsia"/>
        </w:rPr>
        <w:t>根据项目导热油炉烟气排放规模，预计项目布袋除尘器的投资大约在</w:t>
      </w:r>
      <w:r w:rsidRPr="00662BAF">
        <w:t>60</w:t>
      </w:r>
      <w:r w:rsidRPr="00662BAF">
        <w:rPr>
          <w:rFonts w:hint="eastAsia"/>
        </w:rPr>
        <w:t>万元左右，其投资比例虽然较高，但烟尘属本项目唯一需要严格处理后才能达标排放的污染物，因而其投资是值得而且必须的。布袋除尘器运行成本主要是设备维护费、电费及除尘布袋处理费用，根据其他工业企业布袋除尘器实际运行验收，一般其运行费用相对较低，在经济上属合理和可接受范围。</w:t>
      </w:r>
    </w:p>
    <w:p w:rsidR="0021776B" w:rsidRPr="00662BAF" w:rsidRDefault="0021776B" w:rsidP="00B729D0">
      <w:pPr>
        <w:ind w:firstLine="480"/>
      </w:pPr>
      <w:r w:rsidRPr="00662BAF">
        <w:rPr>
          <w:rFonts w:hint="eastAsia"/>
        </w:rPr>
        <w:t>因此，环评认为项目导热油炉烟气布袋除尘治理措施不但技术成熟、可靠，操作和维护简单，而且运行效果能达到达标排放的要求，可以保证污染物达标诽放；同时，布袋除尘器投资为一次性投资，平时运行费用相对较低。因此，采用布袋除尘方法处理项目导热油炉烟尘在技术和经济上均合理、可行。</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食堂油烟废气处理措施及可行性分析</w:t>
      </w:r>
    </w:p>
    <w:p w:rsidR="0021776B" w:rsidRPr="00662BAF" w:rsidRDefault="0021776B" w:rsidP="00B729D0">
      <w:pPr>
        <w:ind w:firstLine="480"/>
      </w:pPr>
      <w:r w:rsidRPr="00662BAF">
        <w:rPr>
          <w:rFonts w:hint="eastAsia"/>
        </w:rPr>
        <w:t>静电装置是一种实用高效的厨房油烟净化设备，其烟罩外形与普通集气罩基本相同，静电装置内部设置了油烟电力净化系统。在风机的抽吸作用下，油烟通过电极电场层，其中带电小油滴在电场的作用下，与极板接触而被吸收；烟气通过电场时由于</w:t>
      </w:r>
      <w:r w:rsidRPr="00662BAF">
        <w:rPr>
          <w:rFonts w:hint="eastAsia"/>
        </w:rPr>
        <w:lastRenderedPageBreak/>
        <w:t>静电力的作用实现气油分离，含油液体被分离、聚集、收集下来，油烟从而得到净化，除油效率可达</w:t>
      </w:r>
      <w:r w:rsidRPr="00662BAF">
        <w:t>90%</w:t>
      </w:r>
      <w:r w:rsidRPr="00662BAF">
        <w:rPr>
          <w:rFonts w:hint="eastAsia"/>
        </w:rPr>
        <w:t>以上。</w:t>
      </w:r>
    </w:p>
    <w:p w:rsidR="0021776B" w:rsidRPr="00662BAF" w:rsidRDefault="0021776B" w:rsidP="00B729D0">
      <w:pPr>
        <w:ind w:firstLine="480"/>
      </w:pPr>
      <w:r w:rsidRPr="00662BAF">
        <w:rPr>
          <w:rFonts w:hint="eastAsia"/>
        </w:rPr>
        <w:t>经高效油烟静电处理装置处理后，厨房油烟废气浓度</w:t>
      </w:r>
      <w:r w:rsidRPr="00662BAF">
        <w:t>≤2mg/m</w:t>
      </w:r>
      <w:r w:rsidRPr="00662BAF">
        <w:rPr>
          <w:vertAlign w:val="superscript"/>
        </w:rPr>
        <w:t>3</w:t>
      </w:r>
      <w:r w:rsidRPr="00662BAF">
        <w:rPr>
          <w:rFonts w:hint="eastAsia"/>
        </w:rPr>
        <w:t>，符合《饮食业油烟排放标准（试行）》（</w:t>
      </w:r>
      <w:r w:rsidRPr="00662BAF">
        <w:t>GB18483-2001</w:t>
      </w:r>
      <w:r w:rsidRPr="00662BAF">
        <w:rPr>
          <w:rFonts w:hint="eastAsia"/>
        </w:rPr>
        <w:t>）的要求，引至食堂厨房楼顶排放，排放高度</w:t>
      </w:r>
      <w:r w:rsidRPr="00662BAF">
        <w:t>1</w:t>
      </w:r>
      <w:r w:rsidR="00147F1C" w:rsidRPr="00662BAF">
        <w:rPr>
          <w:rFonts w:hint="eastAsia"/>
        </w:rPr>
        <w:t>8</w:t>
      </w:r>
      <w:r w:rsidRPr="00662BAF">
        <w:t>m</w:t>
      </w:r>
      <w:r w:rsidRPr="00662BAF">
        <w:rPr>
          <w:rFonts w:hint="eastAsia"/>
        </w:rPr>
        <w:t>。</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无组织排放废气防治措施及可行性分析</w:t>
      </w:r>
    </w:p>
    <w:p w:rsidR="0021776B" w:rsidRPr="00662BAF" w:rsidRDefault="0021776B" w:rsidP="00B729D0">
      <w:pPr>
        <w:ind w:firstLine="480"/>
        <w:rPr>
          <w:szCs w:val="24"/>
        </w:rPr>
      </w:pPr>
      <w:r w:rsidRPr="00662BAF">
        <w:rPr>
          <w:rFonts w:hint="eastAsia"/>
          <w:szCs w:val="24"/>
        </w:rPr>
        <w:t>一、废气处理站无组织废气防治措施分析</w:t>
      </w:r>
    </w:p>
    <w:p w:rsidR="0021776B" w:rsidRPr="00662BAF" w:rsidRDefault="0021776B" w:rsidP="00B729D0">
      <w:pPr>
        <w:ind w:firstLine="480"/>
        <w:rPr>
          <w:szCs w:val="24"/>
        </w:rPr>
      </w:pPr>
      <w:r w:rsidRPr="00662BAF">
        <w:rPr>
          <w:rFonts w:hint="eastAsia"/>
          <w:szCs w:val="24"/>
        </w:rPr>
        <w:t>废水处理站位于厂区内部，为保证厂区空气质量，对废水处理系统进行除臭设计。废水处理站将废气有组织的收集后进行除臭处理。本项目拟采用生物过滤除臭工艺。</w:t>
      </w:r>
    </w:p>
    <w:p w:rsidR="0021776B" w:rsidRPr="00662BAF" w:rsidRDefault="0021776B" w:rsidP="00B729D0">
      <w:pPr>
        <w:ind w:firstLine="480"/>
        <w:rPr>
          <w:szCs w:val="24"/>
        </w:rPr>
      </w:pPr>
      <w:r w:rsidRPr="00662BAF">
        <w:rPr>
          <w:rFonts w:hint="eastAsia"/>
          <w:szCs w:val="24"/>
        </w:rPr>
        <w:t>生物过滤废臭气净化工艺采用</w:t>
      </w:r>
      <w:r w:rsidRPr="00662BAF">
        <w:rPr>
          <w:szCs w:val="24"/>
        </w:rPr>
        <w:t>“</w:t>
      </w:r>
      <w:r w:rsidRPr="00662BAF">
        <w:rPr>
          <w:rFonts w:hint="eastAsia"/>
          <w:szCs w:val="24"/>
        </w:rPr>
        <w:t>微生物</w:t>
      </w:r>
      <w:r w:rsidRPr="00662BAF">
        <w:rPr>
          <w:szCs w:val="24"/>
        </w:rPr>
        <w:t>”</w:t>
      </w:r>
      <w:r w:rsidRPr="00662BAF">
        <w:rPr>
          <w:rFonts w:hint="eastAsia"/>
          <w:szCs w:val="24"/>
        </w:rPr>
        <w:t>降解技术，利用生长在滤料上的除臭微生物对</w:t>
      </w:r>
      <w:r w:rsidRPr="00662BAF">
        <w:rPr>
          <w:szCs w:val="24"/>
        </w:rPr>
        <w:t>H</w:t>
      </w:r>
      <w:r w:rsidRPr="00662BAF">
        <w:rPr>
          <w:szCs w:val="24"/>
          <w:vertAlign w:val="subscript"/>
        </w:rPr>
        <w:t>2</w:t>
      </w:r>
      <w:r w:rsidRPr="00662BAF">
        <w:rPr>
          <w:szCs w:val="24"/>
        </w:rPr>
        <w:t>S</w:t>
      </w:r>
      <w:r w:rsidRPr="00662BAF">
        <w:rPr>
          <w:rFonts w:hint="eastAsia"/>
          <w:szCs w:val="24"/>
        </w:rPr>
        <w:t>、</w:t>
      </w:r>
      <w:r w:rsidRPr="00662BAF">
        <w:rPr>
          <w:szCs w:val="24"/>
        </w:rPr>
        <w:t>SO</w:t>
      </w:r>
      <w:r w:rsidRPr="00662BAF">
        <w:rPr>
          <w:szCs w:val="24"/>
          <w:vertAlign w:val="subscript"/>
        </w:rPr>
        <w:t>2</w:t>
      </w:r>
      <w:r w:rsidRPr="00662BAF">
        <w:rPr>
          <w:rFonts w:hint="eastAsia"/>
          <w:szCs w:val="24"/>
        </w:rPr>
        <w:t>、</w:t>
      </w:r>
      <w:r w:rsidRPr="00662BAF">
        <w:rPr>
          <w:szCs w:val="24"/>
        </w:rPr>
        <w:t>NH</w:t>
      </w:r>
      <w:r w:rsidRPr="00662BAF">
        <w:rPr>
          <w:szCs w:val="24"/>
          <w:vertAlign w:val="subscript"/>
        </w:rPr>
        <w:t>3</w:t>
      </w:r>
      <w:r w:rsidRPr="00662BAF">
        <w:rPr>
          <w:rFonts w:hint="eastAsia"/>
          <w:szCs w:val="24"/>
        </w:rPr>
        <w:t>等及大部分挥发性的有机异味物进行降解，净化率可达</w:t>
      </w:r>
      <w:r w:rsidRPr="00662BAF">
        <w:rPr>
          <w:szCs w:val="24"/>
        </w:rPr>
        <w:t>98-99 %</w:t>
      </w:r>
      <w:r w:rsidRPr="00662BAF">
        <w:rPr>
          <w:rFonts w:hint="eastAsia"/>
          <w:szCs w:val="24"/>
        </w:rPr>
        <w:t>。系统寿命长达</w:t>
      </w:r>
      <w:r w:rsidRPr="00662BAF">
        <w:rPr>
          <w:szCs w:val="24"/>
        </w:rPr>
        <w:t>10</w:t>
      </w:r>
      <w:r w:rsidRPr="00662BAF">
        <w:rPr>
          <w:rFonts w:hint="eastAsia"/>
          <w:szCs w:val="24"/>
        </w:rPr>
        <w:t>年以上，能在室外</w:t>
      </w:r>
      <w:r w:rsidRPr="00662BAF">
        <w:rPr>
          <w:szCs w:val="24"/>
        </w:rPr>
        <w:t>-20</w:t>
      </w:r>
      <w:r w:rsidRPr="00662BAF">
        <w:rPr>
          <w:rFonts w:ascii="宋体" w:hAnsi="宋体" w:cs="宋体" w:hint="eastAsia"/>
          <w:szCs w:val="24"/>
        </w:rPr>
        <w:t>℃</w:t>
      </w:r>
      <w:r w:rsidRPr="00662BAF">
        <w:rPr>
          <w:szCs w:val="24"/>
        </w:rPr>
        <w:t>-40</w:t>
      </w:r>
      <w:r w:rsidRPr="00662BAF">
        <w:rPr>
          <w:rFonts w:ascii="宋体" w:hAnsi="宋体" w:cs="宋体" w:hint="eastAsia"/>
          <w:szCs w:val="24"/>
        </w:rPr>
        <w:t>℃</w:t>
      </w:r>
      <w:r w:rsidRPr="00662BAF">
        <w:rPr>
          <w:rFonts w:hint="eastAsia"/>
          <w:szCs w:val="24"/>
        </w:rPr>
        <w:t>的范围正常工作。可以全年运行，每天连续运行</w:t>
      </w:r>
      <w:r w:rsidRPr="00662BAF">
        <w:rPr>
          <w:szCs w:val="24"/>
        </w:rPr>
        <w:t>24</w:t>
      </w:r>
      <w:r w:rsidRPr="00662BAF">
        <w:rPr>
          <w:rFonts w:hint="eastAsia"/>
          <w:szCs w:val="24"/>
        </w:rPr>
        <w:t>小时，其处理过程不产生二次污染。</w:t>
      </w:r>
    </w:p>
    <w:p w:rsidR="0021776B" w:rsidRPr="00662BAF" w:rsidRDefault="0021776B" w:rsidP="00B729D0">
      <w:pPr>
        <w:ind w:firstLine="480"/>
        <w:rPr>
          <w:szCs w:val="24"/>
        </w:rPr>
      </w:pPr>
      <w:r w:rsidRPr="00662BAF">
        <w:rPr>
          <w:rFonts w:hint="eastAsia"/>
          <w:szCs w:val="24"/>
        </w:rPr>
        <w:t>生物洗涤过滤法技术成熟，在世界上的实际应用较多；其优点是设备结构简单、设备用低、运行费用低、操作管理方便，适宜于净化浓度低、气量大的有机废气、恶臭等气体。</w:t>
      </w:r>
      <w:r w:rsidRPr="00662BAF">
        <w:rPr>
          <w:szCs w:val="24"/>
        </w:rPr>
        <w:t> </w:t>
      </w:r>
    </w:p>
    <w:p w:rsidR="0021776B" w:rsidRPr="00662BAF" w:rsidRDefault="0021776B" w:rsidP="00B729D0">
      <w:pPr>
        <w:ind w:firstLine="480"/>
        <w:rPr>
          <w:szCs w:val="24"/>
        </w:rPr>
      </w:pPr>
      <w:r w:rsidRPr="00662BAF">
        <w:rPr>
          <w:rFonts w:hint="eastAsia"/>
          <w:szCs w:val="24"/>
        </w:rPr>
        <w:t>综上分析，本项目采用生物过滤除臭工艺具有技术、经济可行性。</w:t>
      </w:r>
    </w:p>
    <w:p w:rsidR="0021776B" w:rsidRPr="00662BAF" w:rsidRDefault="0021776B" w:rsidP="00B729D0">
      <w:pPr>
        <w:ind w:firstLine="480"/>
        <w:rPr>
          <w:szCs w:val="24"/>
        </w:rPr>
      </w:pPr>
      <w:r w:rsidRPr="00662BAF">
        <w:rPr>
          <w:rFonts w:hint="eastAsia"/>
          <w:szCs w:val="24"/>
        </w:rPr>
        <w:t>二、罐区</w:t>
      </w:r>
      <w:r w:rsidRPr="00662BAF">
        <w:rPr>
          <w:szCs w:val="24"/>
        </w:rPr>
        <w:t>“</w:t>
      </w:r>
      <w:r w:rsidRPr="00662BAF">
        <w:rPr>
          <w:rFonts w:hint="eastAsia"/>
          <w:szCs w:val="24"/>
        </w:rPr>
        <w:t>大小呼吸</w:t>
      </w:r>
      <w:r w:rsidRPr="00662BAF">
        <w:rPr>
          <w:szCs w:val="24"/>
        </w:rPr>
        <w:t>”</w:t>
      </w:r>
      <w:r w:rsidRPr="00662BAF">
        <w:rPr>
          <w:rFonts w:hint="eastAsia"/>
          <w:szCs w:val="24"/>
        </w:rPr>
        <w:t>无组织废气防治措施分析</w:t>
      </w:r>
    </w:p>
    <w:p w:rsidR="0021776B" w:rsidRPr="00662BAF" w:rsidRDefault="0021776B" w:rsidP="00B729D0">
      <w:pPr>
        <w:ind w:firstLine="480"/>
      </w:pPr>
      <w:r w:rsidRPr="00662BAF">
        <w:rPr>
          <w:rFonts w:hint="eastAsia"/>
        </w:rPr>
        <w:t>为减少储罐</w:t>
      </w:r>
      <w:r w:rsidRPr="00662BAF">
        <w:t>“</w:t>
      </w:r>
      <w:r w:rsidRPr="00662BAF">
        <w:rPr>
          <w:rFonts w:hint="eastAsia"/>
        </w:rPr>
        <w:t>大呼吸</w:t>
      </w:r>
      <w:r w:rsidRPr="00662BAF">
        <w:t>”</w:t>
      </w:r>
      <w:r w:rsidRPr="00662BAF">
        <w:rPr>
          <w:rFonts w:hint="eastAsia"/>
        </w:rPr>
        <w:t>排放的无组织废气，罐区采用以下措施：</w:t>
      </w:r>
    </w:p>
    <w:p w:rsidR="0021776B" w:rsidRPr="00662BAF" w:rsidRDefault="0021776B" w:rsidP="00B729D0">
      <w:pPr>
        <w:ind w:firstLine="480"/>
      </w:pPr>
      <w:r w:rsidRPr="00662BAF">
        <w:rPr>
          <w:rFonts w:hint="eastAsia"/>
        </w:rPr>
        <w:t>（</w:t>
      </w:r>
      <w:r w:rsidRPr="00662BAF">
        <w:t>1</w:t>
      </w:r>
      <w:r w:rsidRPr="00662BAF">
        <w:rPr>
          <w:rFonts w:hint="eastAsia"/>
        </w:rPr>
        <w:t>）项目进料全采用泵进料，系统密封，生产过程中物料输送采用管道输送。</w:t>
      </w:r>
    </w:p>
    <w:p w:rsidR="0021776B" w:rsidRPr="00662BAF" w:rsidRDefault="0021776B" w:rsidP="00B729D0">
      <w:pPr>
        <w:ind w:firstLine="480"/>
      </w:pPr>
      <w:r w:rsidRPr="00662BAF">
        <w:rPr>
          <w:rFonts w:hint="eastAsia"/>
        </w:rPr>
        <w:t>（</w:t>
      </w:r>
      <w:r w:rsidRPr="00662BAF">
        <w:t>2</w:t>
      </w:r>
      <w:r w:rsidRPr="00662BAF">
        <w:rPr>
          <w:rFonts w:hint="eastAsia"/>
        </w:rPr>
        <w:t>）加强管道、阀门的密封检修；</w:t>
      </w:r>
    </w:p>
    <w:p w:rsidR="0021776B" w:rsidRPr="00662BAF" w:rsidRDefault="0021776B" w:rsidP="00B729D0">
      <w:pPr>
        <w:ind w:firstLine="480"/>
      </w:pPr>
      <w:r w:rsidRPr="00662BAF">
        <w:rPr>
          <w:rFonts w:hint="eastAsia"/>
        </w:rPr>
        <w:t>（</w:t>
      </w:r>
      <w:r w:rsidRPr="00662BAF">
        <w:t>3</w:t>
      </w:r>
      <w:r w:rsidRPr="00662BAF">
        <w:rPr>
          <w:rFonts w:hint="eastAsia"/>
        </w:rPr>
        <w:t>）项目物料由槽车打入储罐之前将储罐的出气口与罐车的出气口连接，将罐车的出料口与储罐的进料口连接，形成一个闭合的循环系统。</w:t>
      </w:r>
    </w:p>
    <w:p w:rsidR="0021776B" w:rsidRPr="00662BAF" w:rsidRDefault="0021776B" w:rsidP="00B729D0">
      <w:pPr>
        <w:ind w:firstLine="480"/>
        <w:rPr>
          <w:szCs w:val="24"/>
        </w:rPr>
      </w:pPr>
      <w:r w:rsidRPr="00662BAF">
        <w:rPr>
          <w:rFonts w:hint="eastAsia"/>
        </w:rPr>
        <w:t>通过以上措施均</w:t>
      </w:r>
      <w:r w:rsidRPr="00662BAF">
        <w:rPr>
          <w:rFonts w:hint="eastAsia"/>
          <w:szCs w:val="24"/>
        </w:rPr>
        <w:t>具有技术、经济可行性</w:t>
      </w:r>
      <w:r w:rsidRPr="00662BAF">
        <w:rPr>
          <w:rFonts w:hint="eastAsia"/>
        </w:rPr>
        <w:t>，可大大减少储罐</w:t>
      </w:r>
      <w:r w:rsidRPr="00662BAF">
        <w:t>“</w:t>
      </w:r>
      <w:r w:rsidRPr="00662BAF">
        <w:rPr>
          <w:rFonts w:hint="eastAsia"/>
        </w:rPr>
        <w:t>大呼吸</w:t>
      </w:r>
      <w:r w:rsidRPr="00662BAF">
        <w:t>”</w:t>
      </w:r>
      <w:r w:rsidRPr="00662BAF">
        <w:rPr>
          <w:rFonts w:hint="eastAsia"/>
        </w:rPr>
        <w:t>无组织废气的排放</w:t>
      </w:r>
      <w:r w:rsidRPr="00662BAF">
        <w:rPr>
          <w:rFonts w:hint="eastAsia"/>
          <w:szCs w:val="24"/>
        </w:rPr>
        <w:t>。</w:t>
      </w:r>
    </w:p>
    <w:p w:rsidR="0021776B" w:rsidRPr="00662BAF" w:rsidRDefault="0021776B" w:rsidP="002D7D22">
      <w:pPr>
        <w:pStyle w:val="2"/>
        <w:ind w:left="142"/>
        <w:rPr>
          <w:rFonts w:ascii="Times New Roman" w:hAnsi="Times New Roman"/>
        </w:rPr>
      </w:pPr>
      <w:bookmarkStart w:id="493" w:name="_Toc388523882"/>
      <w:bookmarkStart w:id="494" w:name="_Toc444262443"/>
      <w:bookmarkStart w:id="495" w:name="_Toc458676332"/>
      <w:r w:rsidRPr="00662BAF">
        <w:rPr>
          <w:rFonts w:ascii="Times New Roman" w:hAnsi="Times New Roman" w:hint="eastAsia"/>
        </w:rPr>
        <w:t>噪声防治措施及可行性分析</w:t>
      </w:r>
      <w:bookmarkEnd w:id="493"/>
      <w:bookmarkEnd w:id="494"/>
      <w:bookmarkEnd w:id="495"/>
    </w:p>
    <w:p w:rsidR="0021776B" w:rsidRPr="00662BAF" w:rsidRDefault="0021776B" w:rsidP="00B729D0">
      <w:pPr>
        <w:ind w:firstLine="480"/>
      </w:pPr>
      <w:r w:rsidRPr="00662BAF">
        <w:rPr>
          <w:rFonts w:hint="eastAsia"/>
        </w:rPr>
        <w:t>项目建成投产后，噪声源主要为各类机械发出的噪声，比如说提升机、空压机、泵、分离器等。建设单位需采取以下防护措施：</w:t>
      </w:r>
    </w:p>
    <w:p w:rsidR="0021776B" w:rsidRPr="00662BAF" w:rsidRDefault="0021776B" w:rsidP="00B729D0">
      <w:pPr>
        <w:ind w:firstLine="480"/>
      </w:pPr>
      <w:r w:rsidRPr="00662BAF">
        <w:rPr>
          <w:rFonts w:hint="eastAsia"/>
        </w:rPr>
        <w:lastRenderedPageBreak/>
        <w:t>（</w:t>
      </w:r>
      <w:r w:rsidRPr="00662BAF">
        <w:t>1</w:t>
      </w:r>
      <w:r w:rsidRPr="00662BAF">
        <w:rPr>
          <w:rFonts w:hint="eastAsia"/>
        </w:rPr>
        <w:t>）用隔声法降低噪声：采用适当的隔声设备如隔墙、隔声间、隔声罩、隔声幕和隔声屏障等，能降低噪声级</w:t>
      </w:r>
      <w:r w:rsidRPr="00662BAF">
        <w:t>20-50</w:t>
      </w:r>
      <w:r w:rsidRPr="00662BAF">
        <w:rPr>
          <w:rFonts w:hint="eastAsia"/>
        </w:rPr>
        <w:t>分贝。</w:t>
      </w:r>
    </w:p>
    <w:p w:rsidR="0021776B" w:rsidRPr="00662BAF" w:rsidRDefault="0021776B" w:rsidP="00B729D0">
      <w:pPr>
        <w:ind w:firstLine="480"/>
      </w:pPr>
      <w:r w:rsidRPr="00662BAF">
        <w:rPr>
          <w:rFonts w:hint="eastAsia"/>
        </w:rPr>
        <w:t>（</w:t>
      </w:r>
      <w:r w:rsidRPr="00662BAF">
        <w:t>2</w:t>
      </w:r>
      <w:r w:rsidRPr="00662BAF">
        <w:rPr>
          <w:rFonts w:hint="eastAsia"/>
        </w:rPr>
        <w:t>）本项目生产车间等主要大面积噪声源宜用吸声法降低噪声：利用吸声材料或吸声结构来吸收声能以降低噪声，主要有多孔材料如（玻璃棉、矿棉、丝棉、聚胺脂泡沫塑料、珍珠岩吸声砖），亥姆霍兹共振器、穿孔板吸声结构和薄板共振吸声结构。</w:t>
      </w:r>
    </w:p>
    <w:p w:rsidR="0021776B" w:rsidRPr="00662BAF" w:rsidRDefault="0021776B" w:rsidP="00B729D0">
      <w:pPr>
        <w:ind w:firstLine="480"/>
      </w:pPr>
      <w:r w:rsidRPr="00662BAF">
        <w:rPr>
          <w:rFonts w:hint="eastAsia"/>
        </w:rPr>
        <w:t>（</w:t>
      </w:r>
      <w:r w:rsidRPr="00662BAF">
        <w:t>3</w:t>
      </w:r>
      <w:r w:rsidRPr="00662BAF">
        <w:rPr>
          <w:rFonts w:hint="eastAsia"/>
        </w:rPr>
        <w:t>）在满足生产需要的前提下，选用低噪声的设备和机械，对泵、风机、空压机等高噪声设备安装减震装置、消声器，设立隔声罩。</w:t>
      </w:r>
    </w:p>
    <w:p w:rsidR="0021776B" w:rsidRPr="00662BAF" w:rsidRDefault="0021776B" w:rsidP="00B729D0">
      <w:pPr>
        <w:ind w:firstLine="480"/>
      </w:pPr>
      <w:r w:rsidRPr="00662BAF">
        <w:rPr>
          <w:rFonts w:hint="eastAsia"/>
        </w:rPr>
        <w:t>（</w:t>
      </w:r>
      <w:r w:rsidRPr="00662BAF">
        <w:t>4</w:t>
      </w:r>
      <w:r w:rsidRPr="00662BAF">
        <w:rPr>
          <w:rFonts w:hint="eastAsia"/>
        </w:rPr>
        <w:t>）在车间噪声较大的岗位设置隔声值班室，以保护操作工身体健康。</w:t>
      </w:r>
    </w:p>
    <w:p w:rsidR="0021776B" w:rsidRPr="00662BAF" w:rsidRDefault="0021776B" w:rsidP="00B729D0">
      <w:pPr>
        <w:ind w:firstLine="480"/>
      </w:pPr>
      <w:r w:rsidRPr="00662BAF">
        <w:rPr>
          <w:rFonts w:hint="eastAsia"/>
        </w:rPr>
        <w:t>（</w:t>
      </w:r>
      <w:r w:rsidRPr="00662BAF">
        <w:t>5</w:t>
      </w:r>
      <w:r w:rsidRPr="00662BAF">
        <w:rPr>
          <w:rFonts w:hint="eastAsia"/>
        </w:rPr>
        <w:t>）加强噪声设备的维护管理，避免因不正常运行所导致的噪声增大。</w:t>
      </w:r>
    </w:p>
    <w:p w:rsidR="0021776B" w:rsidRPr="00662BAF" w:rsidRDefault="0021776B" w:rsidP="00B729D0">
      <w:pPr>
        <w:ind w:firstLine="480"/>
      </w:pPr>
      <w:r w:rsidRPr="00662BAF">
        <w:rPr>
          <w:rFonts w:hint="eastAsia"/>
        </w:rPr>
        <w:t>（</w:t>
      </w:r>
      <w:r w:rsidRPr="00662BAF">
        <w:t>6</w:t>
      </w:r>
      <w:r w:rsidRPr="00662BAF">
        <w:rPr>
          <w:rFonts w:hint="eastAsia"/>
        </w:rPr>
        <w:t>）交通噪声，厂内的交通噪声主要是汽车发出的噪声，降低该类噪声的有效方法是禁止汽车鸣笛、限制车速、规定行车路线等（这在一定程度上可降低厂区的噪声水平）。同时加强隔音绿化带的建设。</w:t>
      </w:r>
    </w:p>
    <w:p w:rsidR="0021776B" w:rsidRPr="00662BAF" w:rsidRDefault="0021776B" w:rsidP="00B729D0">
      <w:pPr>
        <w:ind w:firstLine="480"/>
      </w:pPr>
      <w:r w:rsidRPr="00662BAF">
        <w:rPr>
          <w:rFonts w:hint="eastAsia"/>
        </w:rPr>
        <w:t>（</w:t>
      </w:r>
      <w:r w:rsidRPr="00662BAF">
        <w:t>7</w:t>
      </w:r>
      <w:r w:rsidRPr="00662BAF">
        <w:rPr>
          <w:rFonts w:hint="eastAsia"/>
        </w:rPr>
        <w:t>）可考虑在车间、厂区周围建筑一定高度的隔声屏障，如围墙，减少对车间外或厂区外环境的影响。</w:t>
      </w:r>
    </w:p>
    <w:p w:rsidR="0021776B" w:rsidRPr="00662BAF" w:rsidRDefault="0021776B" w:rsidP="00B729D0">
      <w:pPr>
        <w:ind w:firstLine="480"/>
        <w:rPr>
          <w:snapToGrid w:val="0"/>
          <w:kern w:val="0"/>
        </w:rPr>
      </w:pPr>
      <w:r w:rsidRPr="00662BAF">
        <w:rPr>
          <w:rFonts w:hint="eastAsia"/>
          <w:szCs w:val="24"/>
        </w:rPr>
        <w:t>噪声污染治理措施投资约</w:t>
      </w:r>
      <w:r w:rsidR="007433B4" w:rsidRPr="00662BAF">
        <w:rPr>
          <w:rFonts w:hint="eastAsia"/>
          <w:szCs w:val="24"/>
        </w:rPr>
        <w:t>3</w:t>
      </w:r>
      <w:r w:rsidRPr="00662BAF">
        <w:rPr>
          <w:szCs w:val="24"/>
        </w:rPr>
        <w:t>0</w:t>
      </w:r>
      <w:r w:rsidRPr="00662BAF">
        <w:rPr>
          <w:rFonts w:hint="eastAsia"/>
          <w:szCs w:val="24"/>
        </w:rPr>
        <w:t>万元，占项目投资总额比例较小，在建设单位可承受范围内。</w:t>
      </w:r>
      <w:r w:rsidRPr="00662BAF">
        <w:rPr>
          <w:rFonts w:hint="eastAsia"/>
        </w:rPr>
        <w:t>通过采取上述各项减振、隔声、吸声、消声等综合治理措施后，</w:t>
      </w:r>
      <w:r w:rsidRPr="00662BAF">
        <w:rPr>
          <w:rFonts w:hint="eastAsia"/>
          <w:snapToGrid w:val="0"/>
          <w:kern w:val="0"/>
        </w:rPr>
        <w:t>使厂界噪声符合</w:t>
      </w:r>
      <w:r w:rsidRPr="00662BAF">
        <w:rPr>
          <w:rFonts w:hint="eastAsia"/>
        </w:rPr>
        <w:t>《工业企业厂界环境噪声排放标准》</w:t>
      </w:r>
      <w:r w:rsidRPr="00662BAF">
        <w:t>(GB12348—2008)</w:t>
      </w:r>
      <w:r w:rsidRPr="00662BAF">
        <w:rPr>
          <w:snapToGrid w:val="0"/>
          <w:kern w:val="0"/>
        </w:rPr>
        <w:t>3</w:t>
      </w:r>
      <w:r w:rsidRPr="00662BAF">
        <w:rPr>
          <w:rFonts w:hint="eastAsia"/>
          <w:snapToGrid w:val="0"/>
          <w:kern w:val="0"/>
        </w:rPr>
        <w:t>类标准的要求，即厂界昼间噪声</w:t>
      </w:r>
      <w:r w:rsidRPr="00662BAF">
        <w:rPr>
          <w:snapToGrid w:val="0"/>
          <w:kern w:val="0"/>
        </w:rPr>
        <w:t>≤65dB</w:t>
      </w:r>
      <w:r w:rsidRPr="00662BAF">
        <w:rPr>
          <w:rFonts w:hint="eastAsia"/>
          <w:snapToGrid w:val="0"/>
          <w:kern w:val="0"/>
        </w:rPr>
        <w:t>（</w:t>
      </w:r>
      <w:r w:rsidRPr="00662BAF">
        <w:rPr>
          <w:snapToGrid w:val="0"/>
          <w:kern w:val="0"/>
        </w:rPr>
        <w:t>A</w:t>
      </w:r>
      <w:r w:rsidRPr="00662BAF">
        <w:rPr>
          <w:rFonts w:hint="eastAsia"/>
          <w:snapToGrid w:val="0"/>
          <w:kern w:val="0"/>
        </w:rPr>
        <w:t>），夜间噪声</w:t>
      </w:r>
      <w:r w:rsidRPr="00662BAF">
        <w:rPr>
          <w:snapToGrid w:val="0"/>
          <w:kern w:val="0"/>
        </w:rPr>
        <w:t>≤55dB</w:t>
      </w:r>
      <w:r w:rsidRPr="00662BAF">
        <w:rPr>
          <w:rFonts w:hint="eastAsia"/>
          <w:snapToGrid w:val="0"/>
          <w:kern w:val="0"/>
        </w:rPr>
        <w:t>（</w:t>
      </w:r>
      <w:r w:rsidRPr="00662BAF">
        <w:rPr>
          <w:snapToGrid w:val="0"/>
          <w:kern w:val="0"/>
        </w:rPr>
        <w:t>A</w:t>
      </w:r>
      <w:r w:rsidRPr="00662BAF">
        <w:rPr>
          <w:rFonts w:hint="eastAsia"/>
          <w:snapToGrid w:val="0"/>
          <w:kern w:val="0"/>
        </w:rPr>
        <w:t>）。因此，本评价认为建设项目采取的噪声治理措施在技术、经济上是可行的。</w:t>
      </w:r>
    </w:p>
    <w:p w:rsidR="0021776B" w:rsidRPr="00662BAF" w:rsidRDefault="0021776B" w:rsidP="002D7D22">
      <w:pPr>
        <w:pStyle w:val="2"/>
        <w:ind w:left="142"/>
        <w:rPr>
          <w:rFonts w:ascii="Times New Roman" w:hAnsi="Times New Roman"/>
        </w:rPr>
      </w:pPr>
      <w:bookmarkStart w:id="496" w:name="_Toc388523883"/>
      <w:bookmarkStart w:id="497" w:name="_Toc444262444"/>
      <w:bookmarkStart w:id="498" w:name="_Toc458676333"/>
      <w:r w:rsidRPr="00662BAF">
        <w:rPr>
          <w:rFonts w:ascii="Times New Roman" w:hAnsi="Times New Roman" w:hint="eastAsia"/>
        </w:rPr>
        <w:t>固废防治措施及其可行性分析</w:t>
      </w:r>
      <w:bookmarkEnd w:id="496"/>
      <w:bookmarkEnd w:id="497"/>
      <w:bookmarkEnd w:id="498"/>
    </w:p>
    <w:p w:rsidR="0021776B" w:rsidRPr="00662BAF" w:rsidRDefault="0021776B" w:rsidP="00B729D0">
      <w:pPr>
        <w:ind w:firstLine="480"/>
      </w:pPr>
      <w:r w:rsidRPr="00662BAF">
        <w:rPr>
          <w:rFonts w:hint="eastAsia"/>
        </w:rPr>
        <w:t>项目固废有废催化剂、釜底渣、尘渣、</w:t>
      </w:r>
      <w:r w:rsidR="007433B4" w:rsidRPr="00662BAF">
        <w:rPr>
          <w:rFonts w:hint="eastAsia"/>
        </w:rPr>
        <w:t>废油脂、</w:t>
      </w:r>
      <w:r w:rsidRPr="00662BAF">
        <w:rPr>
          <w:rFonts w:hint="eastAsia"/>
        </w:rPr>
        <w:t>污水处理产生的污泥</w:t>
      </w:r>
      <w:r w:rsidR="00565A02" w:rsidRPr="00662BAF">
        <w:rPr>
          <w:rFonts w:hint="eastAsia"/>
        </w:rPr>
        <w:t>、导热油炉灰渣和尘渣</w:t>
      </w:r>
      <w:r w:rsidR="007433B4" w:rsidRPr="00662BAF">
        <w:rPr>
          <w:rFonts w:hint="eastAsia"/>
        </w:rPr>
        <w:t>及生活垃圾</w:t>
      </w:r>
      <w:r w:rsidRPr="00662BAF">
        <w:rPr>
          <w:rFonts w:hint="eastAsia"/>
        </w:rPr>
        <w:t>等。</w:t>
      </w:r>
    </w:p>
    <w:p w:rsidR="00174D6B" w:rsidRPr="00662BAF" w:rsidRDefault="00174D6B" w:rsidP="00174D6B">
      <w:pPr>
        <w:pStyle w:val="3"/>
      </w:pPr>
      <w:r w:rsidRPr="00662BAF">
        <w:rPr>
          <w:rFonts w:hint="eastAsia"/>
        </w:rPr>
        <w:t>固废分类处置</w:t>
      </w:r>
    </w:p>
    <w:p w:rsidR="007433B4" w:rsidRPr="00662BAF" w:rsidRDefault="0021776B" w:rsidP="007433B4">
      <w:pPr>
        <w:snapToGrid w:val="0"/>
        <w:ind w:firstLine="482"/>
      </w:pPr>
      <w:r w:rsidRPr="00662BAF">
        <w:rPr>
          <w:rFonts w:hint="eastAsia"/>
          <w:b/>
          <w:szCs w:val="24"/>
        </w:rPr>
        <w:t>（</w:t>
      </w:r>
      <w:r w:rsidRPr="00662BAF">
        <w:rPr>
          <w:b/>
          <w:szCs w:val="24"/>
        </w:rPr>
        <w:t>1</w:t>
      </w:r>
      <w:r w:rsidRPr="00662BAF">
        <w:rPr>
          <w:rFonts w:hint="eastAsia"/>
          <w:b/>
          <w:szCs w:val="24"/>
        </w:rPr>
        <w:t>）</w:t>
      </w:r>
      <w:r w:rsidR="007433B4" w:rsidRPr="00662BAF">
        <w:rPr>
          <w:rFonts w:hint="eastAsia"/>
          <w:b/>
          <w:szCs w:val="24"/>
        </w:rPr>
        <w:t>危险废物处置</w:t>
      </w:r>
    </w:p>
    <w:p w:rsidR="007433B4" w:rsidRPr="00662BAF" w:rsidRDefault="007433B4" w:rsidP="00B729D0">
      <w:pPr>
        <w:ind w:firstLine="480"/>
      </w:pPr>
      <w:r w:rsidRPr="00662BAF">
        <w:rPr>
          <w:rFonts w:hint="eastAsia"/>
        </w:rPr>
        <w:t>项目生产过程中产生的</w:t>
      </w:r>
      <w:r w:rsidR="00174D6B" w:rsidRPr="00662BAF">
        <w:rPr>
          <w:rFonts w:hint="eastAsia"/>
        </w:rPr>
        <w:t>废催化剂等</w:t>
      </w:r>
      <w:r w:rsidRPr="00662BAF">
        <w:rPr>
          <w:rFonts w:hint="eastAsia"/>
        </w:rPr>
        <w:t>危险废物</w:t>
      </w:r>
      <w:r w:rsidR="00174D6B" w:rsidRPr="00662BAF">
        <w:rPr>
          <w:rFonts w:hint="eastAsia"/>
        </w:rPr>
        <w:t>，</w:t>
      </w:r>
      <w:r w:rsidR="00174D6B" w:rsidRPr="00662BAF">
        <w:rPr>
          <w:szCs w:val="24"/>
        </w:rPr>
        <w:t>需暂存于</w:t>
      </w:r>
      <w:r w:rsidR="00174D6B" w:rsidRPr="00662BAF">
        <w:rPr>
          <w:rFonts w:hint="eastAsia"/>
          <w:szCs w:val="24"/>
        </w:rPr>
        <w:t>厂</w:t>
      </w:r>
      <w:r w:rsidR="00174D6B" w:rsidRPr="00662BAF">
        <w:rPr>
          <w:szCs w:val="24"/>
        </w:rPr>
        <w:t>内的危废暂存点，</w:t>
      </w:r>
      <w:r w:rsidRPr="00662BAF">
        <w:rPr>
          <w:rFonts w:hint="eastAsia"/>
        </w:rPr>
        <w:t>全部委托有资质单位进行处置。</w:t>
      </w:r>
    </w:p>
    <w:p w:rsidR="00174D6B" w:rsidRPr="00662BAF" w:rsidRDefault="00174D6B" w:rsidP="00174D6B">
      <w:pPr>
        <w:ind w:firstLine="482"/>
        <w:rPr>
          <w:b/>
          <w:szCs w:val="24"/>
        </w:rPr>
      </w:pPr>
      <w:r w:rsidRPr="00662BAF">
        <w:rPr>
          <w:rFonts w:hint="eastAsia"/>
          <w:b/>
          <w:szCs w:val="24"/>
        </w:rPr>
        <w:t>（</w:t>
      </w:r>
      <w:r w:rsidRPr="00662BAF">
        <w:rPr>
          <w:b/>
          <w:szCs w:val="24"/>
        </w:rPr>
        <w:t>2</w:t>
      </w:r>
      <w:r w:rsidRPr="00662BAF">
        <w:rPr>
          <w:rFonts w:hint="eastAsia"/>
          <w:b/>
          <w:szCs w:val="24"/>
        </w:rPr>
        <w:t>）</w:t>
      </w:r>
      <w:r w:rsidRPr="00662BAF">
        <w:rPr>
          <w:b/>
          <w:szCs w:val="24"/>
        </w:rPr>
        <w:t>一般工业固废处置</w:t>
      </w:r>
    </w:p>
    <w:p w:rsidR="00174D6B" w:rsidRPr="00662BAF" w:rsidRDefault="00174D6B" w:rsidP="00B729D0">
      <w:pPr>
        <w:ind w:firstLine="480"/>
        <w:rPr>
          <w:szCs w:val="24"/>
        </w:rPr>
      </w:pPr>
      <w:r w:rsidRPr="00662BAF">
        <w:rPr>
          <w:rFonts w:hint="eastAsia"/>
          <w:szCs w:val="24"/>
        </w:rPr>
        <w:lastRenderedPageBreak/>
        <w:t>一般工业固废主要包括</w:t>
      </w:r>
      <w:r w:rsidR="00574F62" w:rsidRPr="00662BAF">
        <w:rPr>
          <w:rFonts w:hint="eastAsia"/>
          <w:szCs w:val="24"/>
        </w:rPr>
        <w:t>杂质、酒精</w:t>
      </w:r>
      <w:r w:rsidRPr="00662BAF">
        <w:rPr>
          <w:rFonts w:hint="eastAsia"/>
          <w:szCs w:val="24"/>
        </w:rPr>
        <w:t>等，具有一定回收利用价值，因此经收集后，定期外卖给专业收购厂家处理</w:t>
      </w:r>
      <w:r w:rsidRPr="00662BAF">
        <w:rPr>
          <w:szCs w:val="24"/>
        </w:rPr>
        <w:t>。</w:t>
      </w:r>
    </w:p>
    <w:p w:rsidR="00174D6B" w:rsidRPr="00662BAF" w:rsidRDefault="00174D6B" w:rsidP="00174D6B">
      <w:pPr>
        <w:ind w:firstLine="482"/>
        <w:rPr>
          <w:b/>
          <w:szCs w:val="24"/>
        </w:rPr>
      </w:pPr>
      <w:r w:rsidRPr="00662BAF">
        <w:rPr>
          <w:rFonts w:hint="eastAsia"/>
          <w:b/>
          <w:szCs w:val="24"/>
        </w:rPr>
        <w:t>（</w:t>
      </w:r>
      <w:r w:rsidRPr="00662BAF">
        <w:rPr>
          <w:b/>
          <w:szCs w:val="24"/>
        </w:rPr>
        <w:t>3</w:t>
      </w:r>
      <w:r w:rsidRPr="00662BAF">
        <w:rPr>
          <w:rFonts w:hint="eastAsia"/>
          <w:b/>
          <w:szCs w:val="24"/>
        </w:rPr>
        <w:t>）</w:t>
      </w:r>
      <w:r w:rsidRPr="00662BAF">
        <w:rPr>
          <w:b/>
          <w:szCs w:val="24"/>
        </w:rPr>
        <w:t>严控废物处置</w:t>
      </w:r>
    </w:p>
    <w:p w:rsidR="00174D6B" w:rsidRPr="00662BAF" w:rsidRDefault="00174D6B" w:rsidP="00B729D0">
      <w:pPr>
        <w:tabs>
          <w:tab w:val="left" w:pos="8058"/>
        </w:tabs>
        <w:ind w:firstLine="480"/>
        <w:rPr>
          <w:szCs w:val="24"/>
        </w:rPr>
      </w:pPr>
      <w:r w:rsidRPr="00662BAF">
        <w:rPr>
          <w:szCs w:val="24"/>
        </w:rPr>
        <w:t>废油脂</w:t>
      </w:r>
      <w:r w:rsidR="00574F62" w:rsidRPr="00662BAF">
        <w:rPr>
          <w:rFonts w:hint="eastAsia"/>
          <w:szCs w:val="24"/>
        </w:rPr>
        <w:t>、稻米油生产产生的油脚等</w:t>
      </w:r>
      <w:r w:rsidRPr="00662BAF">
        <w:rPr>
          <w:szCs w:val="24"/>
        </w:rPr>
        <w:t>属于广东省严控废物，收集时应当遵守以下规定：</w:t>
      </w:r>
    </w:p>
    <w:p w:rsidR="00174D6B" w:rsidRPr="00662BAF" w:rsidRDefault="00174D6B" w:rsidP="00B729D0">
      <w:pPr>
        <w:tabs>
          <w:tab w:val="left" w:pos="8058"/>
        </w:tabs>
        <w:ind w:firstLine="480"/>
        <w:rPr>
          <w:szCs w:val="24"/>
        </w:rPr>
      </w:pPr>
      <w:r w:rsidRPr="00662BAF">
        <w:rPr>
          <w:szCs w:val="24"/>
        </w:rPr>
        <w:t>①</w:t>
      </w:r>
      <w:r w:rsidRPr="00662BAF">
        <w:rPr>
          <w:szCs w:val="24"/>
        </w:rPr>
        <w:t>设置符合标准的专用收集容器存放；</w:t>
      </w:r>
    </w:p>
    <w:p w:rsidR="00174D6B" w:rsidRPr="00662BAF" w:rsidRDefault="00174D6B" w:rsidP="00B729D0">
      <w:pPr>
        <w:tabs>
          <w:tab w:val="left" w:pos="8058"/>
        </w:tabs>
        <w:ind w:firstLine="480"/>
        <w:rPr>
          <w:szCs w:val="24"/>
        </w:rPr>
      </w:pPr>
      <w:r w:rsidRPr="00662BAF">
        <w:rPr>
          <w:szCs w:val="24"/>
        </w:rPr>
        <w:t>②</w:t>
      </w:r>
      <w:r w:rsidRPr="00662BAF">
        <w:rPr>
          <w:szCs w:val="24"/>
        </w:rPr>
        <w:t>应保持专用收集容器完好整洁和正常使用；</w:t>
      </w:r>
    </w:p>
    <w:p w:rsidR="00174D6B" w:rsidRPr="00662BAF" w:rsidRDefault="00174D6B" w:rsidP="00B729D0">
      <w:pPr>
        <w:tabs>
          <w:tab w:val="left" w:pos="8058"/>
        </w:tabs>
        <w:ind w:firstLine="480"/>
        <w:rPr>
          <w:szCs w:val="24"/>
        </w:rPr>
      </w:pPr>
      <w:r w:rsidRPr="00662BAF">
        <w:rPr>
          <w:szCs w:val="24"/>
        </w:rPr>
        <w:t>③</w:t>
      </w:r>
      <w:r w:rsidRPr="00662BAF">
        <w:rPr>
          <w:szCs w:val="24"/>
        </w:rPr>
        <w:t>将</w:t>
      </w:r>
      <w:r w:rsidR="00574F62" w:rsidRPr="00662BAF">
        <w:rPr>
          <w:rFonts w:hint="eastAsia"/>
          <w:szCs w:val="24"/>
        </w:rPr>
        <w:t>严控废物</w:t>
      </w:r>
      <w:r w:rsidRPr="00662BAF">
        <w:rPr>
          <w:szCs w:val="24"/>
        </w:rPr>
        <w:t>与其他</w:t>
      </w:r>
      <w:r w:rsidR="00574F62" w:rsidRPr="00662BAF">
        <w:rPr>
          <w:rFonts w:hint="eastAsia"/>
          <w:szCs w:val="24"/>
        </w:rPr>
        <w:t>固废</w:t>
      </w:r>
      <w:r w:rsidRPr="00662BAF">
        <w:rPr>
          <w:szCs w:val="24"/>
        </w:rPr>
        <w:t>分开收集、放置；</w:t>
      </w:r>
    </w:p>
    <w:p w:rsidR="00174D6B" w:rsidRPr="00662BAF" w:rsidRDefault="00174D6B" w:rsidP="00B729D0">
      <w:pPr>
        <w:tabs>
          <w:tab w:val="left" w:pos="8058"/>
        </w:tabs>
        <w:ind w:firstLine="480"/>
      </w:pPr>
      <w:r w:rsidRPr="00662BAF">
        <w:rPr>
          <w:rFonts w:ascii="宋体" w:hAnsi="宋体" w:cs="宋体" w:hint="eastAsia"/>
          <w:szCs w:val="24"/>
        </w:rPr>
        <w:t>④</w:t>
      </w:r>
      <w:r w:rsidRPr="00662BAF">
        <w:rPr>
          <w:szCs w:val="24"/>
        </w:rPr>
        <w:t>收集后应交由</w:t>
      </w:r>
      <w:r w:rsidRPr="00662BAF">
        <w:rPr>
          <w:bCs/>
          <w:szCs w:val="24"/>
        </w:rPr>
        <w:t>交由有资质单位进行处理处置。</w:t>
      </w:r>
    </w:p>
    <w:p w:rsidR="007433B4" w:rsidRPr="00662BAF" w:rsidRDefault="0021776B" w:rsidP="007433B4">
      <w:pPr>
        <w:snapToGrid w:val="0"/>
        <w:ind w:firstLine="482"/>
        <w:rPr>
          <w:b/>
          <w:szCs w:val="24"/>
        </w:rPr>
      </w:pPr>
      <w:r w:rsidRPr="00662BAF">
        <w:rPr>
          <w:rFonts w:hint="eastAsia"/>
          <w:b/>
          <w:szCs w:val="24"/>
        </w:rPr>
        <w:t>（</w:t>
      </w:r>
      <w:r w:rsidR="00174D6B" w:rsidRPr="00662BAF">
        <w:rPr>
          <w:rFonts w:hint="eastAsia"/>
          <w:b/>
          <w:szCs w:val="24"/>
        </w:rPr>
        <w:t>4</w:t>
      </w:r>
      <w:r w:rsidRPr="00662BAF">
        <w:rPr>
          <w:rFonts w:hint="eastAsia"/>
          <w:b/>
          <w:szCs w:val="24"/>
        </w:rPr>
        <w:t>）</w:t>
      </w:r>
      <w:r w:rsidR="007433B4" w:rsidRPr="00662BAF">
        <w:rPr>
          <w:rFonts w:hint="eastAsia"/>
          <w:b/>
          <w:szCs w:val="24"/>
        </w:rPr>
        <w:t>生活垃圾处置</w:t>
      </w:r>
    </w:p>
    <w:p w:rsidR="007433B4" w:rsidRPr="00662BAF" w:rsidRDefault="007433B4" w:rsidP="00B729D0">
      <w:pPr>
        <w:ind w:firstLine="480"/>
        <w:rPr>
          <w:szCs w:val="24"/>
        </w:rPr>
      </w:pPr>
      <w:r w:rsidRPr="00662BAF">
        <w:rPr>
          <w:rFonts w:hint="eastAsia"/>
          <w:szCs w:val="24"/>
        </w:rPr>
        <w:t>项目生活垃圾分类收集，避雨堆放，定期交环卫部门进行安全填埋。</w:t>
      </w:r>
    </w:p>
    <w:p w:rsidR="007433B4" w:rsidRPr="00662BAF" w:rsidRDefault="007433B4" w:rsidP="00B729D0">
      <w:pPr>
        <w:snapToGrid w:val="0"/>
        <w:ind w:firstLine="480"/>
      </w:pPr>
      <w:r w:rsidRPr="00662BAF">
        <w:rPr>
          <w:rFonts w:hint="eastAsia"/>
          <w:szCs w:val="24"/>
        </w:rPr>
        <w:t>同时积极推广垃圾分类、袋装、定点、及时收集的原则，垃圾分类收集后，对可以回收利用的部分应尽可能回用以减少垃圾的产生量，对不能利用的部分要及时清运出，以免因长期堆积滋生蚊蝇、传播疾病。加强对厂区的管理，及时进行厂区的地面的清扫、维护；并适当进行环保及卫生方面知识的宣传教育，提高员工的环保意识，自觉地对垃圾实行分类存放，能做到定时、定点倾倒垃圾，自觉维护厂区的环境卫生。</w:t>
      </w:r>
    </w:p>
    <w:p w:rsidR="00174D6B" w:rsidRPr="00662BAF" w:rsidRDefault="00174D6B" w:rsidP="00174D6B">
      <w:pPr>
        <w:pStyle w:val="3"/>
      </w:pPr>
      <w:r w:rsidRPr="00662BAF">
        <w:t>危险废物</w:t>
      </w:r>
      <w:r w:rsidRPr="00662BAF">
        <w:rPr>
          <w:rFonts w:hint="eastAsia"/>
        </w:rPr>
        <w:t>处置要求</w:t>
      </w:r>
    </w:p>
    <w:p w:rsidR="00174D6B" w:rsidRPr="00662BAF" w:rsidRDefault="00174D6B" w:rsidP="00174D6B">
      <w:pPr>
        <w:snapToGrid w:val="0"/>
        <w:ind w:firstLine="482"/>
        <w:rPr>
          <w:b/>
          <w:szCs w:val="24"/>
        </w:rPr>
      </w:pPr>
      <w:r w:rsidRPr="00662BAF">
        <w:rPr>
          <w:rFonts w:hint="eastAsia"/>
          <w:b/>
          <w:szCs w:val="24"/>
        </w:rPr>
        <w:t>（</w:t>
      </w:r>
      <w:r w:rsidRPr="00662BAF">
        <w:rPr>
          <w:b/>
          <w:szCs w:val="24"/>
        </w:rPr>
        <w:t>1</w:t>
      </w:r>
      <w:r w:rsidRPr="00662BAF">
        <w:rPr>
          <w:rFonts w:hint="eastAsia"/>
          <w:b/>
          <w:szCs w:val="24"/>
        </w:rPr>
        <w:t>）</w:t>
      </w:r>
      <w:r w:rsidRPr="00662BAF">
        <w:rPr>
          <w:b/>
          <w:szCs w:val="24"/>
        </w:rPr>
        <w:t>厂内存放要求</w:t>
      </w:r>
    </w:p>
    <w:p w:rsidR="00174D6B" w:rsidRPr="00662BAF" w:rsidRDefault="00174D6B" w:rsidP="00B729D0">
      <w:pPr>
        <w:snapToGrid w:val="0"/>
        <w:ind w:firstLine="480"/>
        <w:rPr>
          <w:szCs w:val="24"/>
        </w:rPr>
      </w:pPr>
      <w:r w:rsidRPr="00662BAF">
        <w:rPr>
          <w:szCs w:val="24"/>
        </w:rPr>
        <w:t>根据《危险废物贮存污染控制标准》（</w:t>
      </w:r>
      <w:r w:rsidRPr="00662BAF">
        <w:rPr>
          <w:szCs w:val="24"/>
        </w:rPr>
        <w:t>GB18597-2001</w:t>
      </w:r>
      <w:r w:rsidRPr="00662BAF">
        <w:rPr>
          <w:szCs w:val="24"/>
        </w:rPr>
        <w:t>），对危险废物的堆放点作了如下要求：</w:t>
      </w:r>
    </w:p>
    <w:p w:rsidR="00174D6B" w:rsidRPr="00662BAF" w:rsidRDefault="00174D6B" w:rsidP="00B729D0">
      <w:pPr>
        <w:snapToGrid w:val="0"/>
        <w:ind w:firstLine="480"/>
        <w:rPr>
          <w:szCs w:val="24"/>
        </w:rPr>
      </w:pPr>
      <w:r w:rsidRPr="00662BAF">
        <w:rPr>
          <w:szCs w:val="24"/>
        </w:rPr>
        <w:t>A</w:t>
      </w:r>
      <w:r w:rsidRPr="00662BAF">
        <w:rPr>
          <w:szCs w:val="24"/>
        </w:rPr>
        <w:t>、基础必须防渗，防渗层为至少</w:t>
      </w:r>
      <w:smartTag w:uri="urn:schemas-microsoft-com:office:smarttags" w:element="chmetcnv">
        <w:smartTagPr>
          <w:attr w:name="TCSC" w:val="0"/>
          <w:attr w:name="NumberType" w:val="1"/>
          <w:attr w:name="Negative" w:val="False"/>
          <w:attr w:name="HasSpace" w:val="False"/>
          <w:attr w:name="SourceValue" w:val="1"/>
          <w:attr w:name="UnitName" w:val="m"/>
        </w:smartTagPr>
        <w:r w:rsidRPr="00662BAF">
          <w:rPr>
            <w:szCs w:val="24"/>
          </w:rPr>
          <w:t>1m</w:t>
        </w:r>
      </w:smartTag>
      <w:r w:rsidRPr="00662BAF">
        <w:rPr>
          <w:szCs w:val="24"/>
        </w:rPr>
        <w:t>厚粘土层（渗透系数</w:t>
      </w:r>
      <w:r w:rsidRPr="00662BAF">
        <w:rPr>
          <w:szCs w:val="24"/>
        </w:rPr>
        <w:t>≤10</w:t>
      </w:r>
      <w:smartTag w:uri="urn:schemas-microsoft-com:office:smarttags" w:element="chmetcnv">
        <w:smartTagPr>
          <w:attr w:name="TCSC" w:val="0"/>
          <w:attr w:name="NumberType" w:val="1"/>
          <w:attr w:name="Negative" w:val="True"/>
          <w:attr w:name="HasSpace" w:val="False"/>
          <w:attr w:name="SourceValue" w:val="7"/>
          <w:attr w:name="UnitName" w:val="cm"/>
        </w:smartTagPr>
        <w:r w:rsidRPr="00662BAF">
          <w:rPr>
            <w:szCs w:val="24"/>
            <w:vertAlign w:val="superscript"/>
          </w:rPr>
          <w:t>-7</w:t>
        </w:r>
        <w:r w:rsidRPr="00662BAF">
          <w:rPr>
            <w:szCs w:val="24"/>
          </w:rPr>
          <w:t>cm</w:t>
        </w:r>
      </w:smartTag>
      <w:r w:rsidRPr="00662BAF">
        <w:rPr>
          <w:szCs w:val="24"/>
        </w:rPr>
        <w:t>/s</w:t>
      </w:r>
      <w:r w:rsidRPr="00662BAF">
        <w:rPr>
          <w:szCs w:val="24"/>
        </w:rPr>
        <w:t>），或</w:t>
      </w:r>
      <w:smartTag w:uri="urn:schemas-microsoft-com:office:smarttags" w:element="chmetcnv">
        <w:smartTagPr>
          <w:attr w:name="TCSC" w:val="0"/>
          <w:attr w:name="NumberType" w:val="1"/>
          <w:attr w:name="Negative" w:val="False"/>
          <w:attr w:name="HasSpace" w:val="False"/>
          <w:attr w:name="SourceValue" w:val="2"/>
          <w:attr w:name="UnitName" w:val="mm"/>
        </w:smartTagPr>
        <w:r w:rsidRPr="00662BAF">
          <w:rPr>
            <w:szCs w:val="24"/>
          </w:rPr>
          <w:t>2mm</w:t>
        </w:r>
      </w:smartTag>
      <w:r w:rsidRPr="00662BAF">
        <w:rPr>
          <w:szCs w:val="24"/>
        </w:rPr>
        <w:t>厚高密度聚乙烯，或至少</w:t>
      </w:r>
      <w:smartTag w:uri="urn:schemas-microsoft-com:office:smarttags" w:element="chmetcnv">
        <w:smartTagPr>
          <w:attr w:name="TCSC" w:val="0"/>
          <w:attr w:name="NumberType" w:val="1"/>
          <w:attr w:name="Negative" w:val="False"/>
          <w:attr w:name="HasSpace" w:val="False"/>
          <w:attr w:name="SourceValue" w:val="2"/>
          <w:attr w:name="UnitName" w:val="mm"/>
        </w:smartTagPr>
        <w:r w:rsidRPr="00662BAF">
          <w:rPr>
            <w:szCs w:val="24"/>
          </w:rPr>
          <w:t>2mm</w:t>
        </w:r>
      </w:smartTag>
      <w:r w:rsidRPr="00662BAF">
        <w:rPr>
          <w:szCs w:val="24"/>
        </w:rPr>
        <w:t>厚的其他人工材料，渗透系数</w:t>
      </w:r>
      <w:r w:rsidRPr="00662BAF">
        <w:rPr>
          <w:szCs w:val="24"/>
        </w:rPr>
        <w:t>≤10</w:t>
      </w:r>
      <w:smartTag w:uri="urn:schemas-microsoft-com:office:smarttags" w:element="chmetcnv">
        <w:smartTagPr>
          <w:attr w:name="TCSC" w:val="0"/>
          <w:attr w:name="NumberType" w:val="1"/>
          <w:attr w:name="Negative" w:val="True"/>
          <w:attr w:name="HasSpace" w:val="False"/>
          <w:attr w:name="SourceValue" w:val="10"/>
          <w:attr w:name="UnitName" w:val="cm"/>
        </w:smartTagPr>
        <w:r w:rsidRPr="00662BAF">
          <w:rPr>
            <w:szCs w:val="24"/>
            <w:vertAlign w:val="superscript"/>
          </w:rPr>
          <w:t>-10</w:t>
        </w:r>
        <w:r w:rsidRPr="00662BAF">
          <w:rPr>
            <w:szCs w:val="24"/>
          </w:rPr>
          <w:t>cm</w:t>
        </w:r>
      </w:smartTag>
      <w:r w:rsidRPr="00662BAF">
        <w:rPr>
          <w:szCs w:val="24"/>
        </w:rPr>
        <w:t>/s</w:t>
      </w:r>
      <w:r w:rsidRPr="00662BAF">
        <w:rPr>
          <w:szCs w:val="24"/>
        </w:rPr>
        <w:t>。</w:t>
      </w:r>
    </w:p>
    <w:p w:rsidR="00174D6B" w:rsidRPr="00662BAF" w:rsidRDefault="00174D6B" w:rsidP="00B729D0">
      <w:pPr>
        <w:snapToGrid w:val="0"/>
        <w:ind w:firstLine="480"/>
        <w:rPr>
          <w:szCs w:val="24"/>
        </w:rPr>
      </w:pPr>
      <w:r w:rsidRPr="00662BAF">
        <w:rPr>
          <w:szCs w:val="24"/>
        </w:rPr>
        <w:t>B</w:t>
      </w:r>
      <w:r w:rsidRPr="00662BAF">
        <w:rPr>
          <w:szCs w:val="24"/>
        </w:rPr>
        <w:t>、堆放危险废物的高度应根据地面承载能力确定。</w:t>
      </w:r>
    </w:p>
    <w:p w:rsidR="00174D6B" w:rsidRPr="00662BAF" w:rsidRDefault="00174D6B" w:rsidP="00B729D0">
      <w:pPr>
        <w:snapToGrid w:val="0"/>
        <w:ind w:firstLine="480"/>
        <w:rPr>
          <w:szCs w:val="24"/>
        </w:rPr>
      </w:pPr>
      <w:r w:rsidRPr="00662BAF">
        <w:rPr>
          <w:szCs w:val="24"/>
        </w:rPr>
        <w:t>C</w:t>
      </w:r>
      <w:r w:rsidRPr="00662BAF">
        <w:rPr>
          <w:szCs w:val="24"/>
        </w:rPr>
        <w:t>、衬里放在一个基础或底座上。</w:t>
      </w:r>
    </w:p>
    <w:p w:rsidR="00174D6B" w:rsidRPr="00662BAF" w:rsidRDefault="00174D6B" w:rsidP="00B729D0">
      <w:pPr>
        <w:snapToGrid w:val="0"/>
        <w:ind w:firstLine="480"/>
        <w:rPr>
          <w:szCs w:val="24"/>
        </w:rPr>
      </w:pPr>
      <w:r w:rsidRPr="00662BAF">
        <w:rPr>
          <w:szCs w:val="24"/>
        </w:rPr>
        <w:t>D</w:t>
      </w:r>
      <w:r w:rsidRPr="00662BAF">
        <w:rPr>
          <w:szCs w:val="24"/>
        </w:rPr>
        <w:t>、衬里要能够覆盖危险废物或其溶出物可能涉及到的范围。</w:t>
      </w:r>
    </w:p>
    <w:p w:rsidR="00174D6B" w:rsidRPr="00662BAF" w:rsidRDefault="00174D6B" w:rsidP="00B729D0">
      <w:pPr>
        <w:snapToGrid w:val="0"/>
        <w:ind w:firstLine="480"/>
        <w:rPr>
          <w:szCs w:val="24"/>
        </w:rPr>
      </w:pPr>
      <w:r w:rsidRPr="00662BAF">
        <w:rPr>
          <w:szCs w:val="24"/>
        </w:rPr>
        <w:t>E</w:t>
      </w:r>
      <w:r w:rsidRPr="00662BAF">
        <w:rPr>
          <w:szCs w:val="24"/>
        </w:rPr>
        <w:t>、衬里材料与堆放危险废物相容。</w:t>
      </w:r>
    </w:p>
    <w:p w:rsidR="00174D6B" w:rsidRPr="00662BAF" w:rsidRDefault="00174D6B" w:rsidP="00B729D0">
      <w:pPr>
        <w:snapToGrid w:val="0"/>
        <w:ind w:firstLine="480"/>
        <w:rPr>
          <w:szCs w:val="24"/>
        </w:rPr>
      </w:pPr>
      <w:r w:rsidRPr="00662BAF">
        <w:rPr>
          <w:szCs w:val="24"/>
        </w:rPr>
        <w:t>F</w:t>
      </w:r>
      <w:r w:rsidRPr="00662BAF">
        <w:rPr>
          <w:szCs w:val="24"/>
        </w:rPr>
        <w:t>、在衬里设计、建造浸出液收集清除系统。</w:t>
      </w:r>
    </w:p>
    <w:p w:rsidR="00174D6B" w:rsidRPr="00662BAF" w:rsidRDefault="00174D6B" w:rsidP="00B729D0">
      <w:pPr>
        <w:snapToGrid w:val="0"/>
        <w:ind w:firstLine="480"/>
        <w:rPr>
          <w:szCs w:val="24"/>
        </w:rPr>
      </w:pPr>
      <w:r w:rsidRPr="00662BAF">
        <w:rPr>
          <w:szCs w:val="24"/>
        </w:rPr>
        <w:t>G</w:t>
      </w:r>
      <w:r w:rsidRPr="00662BAF">
        <w:rPr>
          <w:szCs w:val="24"/>
        </w:rPr>
        <w:t>、应设计建造径流疏导系统，保证能防止</w:t>
      </w:r>
      <w:smartTag w:uri="urn:schemas-microsoft-com:office:smarttags" w:element="chmetcnv">
        <w:smartTagPr>
          <w:attr w:name="TCSC" w:val="0"/>
          <w:attr w:name="NumberType" w:val="1"/>
          <w:attr w:name="Negative" w:val="False"/>
          <w:attr w:name="HasSpace" w:val="False"/>
          <w:attr w:name="SourceValue" w:val="25"/>
          <w:attr w:name="UnitName" w:val="a"/>
        </w:smartTagPr>
        <w:r w:rsidRPr="00662BAF">
          <w:rPr>
            <w:szCs w:val="24"/>
          </w:rPr>
          <w:t>25a</w:t>
        </w:r>
      </w:smartTag>
      <w:r w:rsidRPr="00662BAF">
        <w:rPr>
          <w:szCs w:val="24"/>
        </w:rPr>
        <w:t>一遇的暴雨不会流到危险废物堆里。</w:t>
      </w:r>
    </w:p>
    <w:p w:rsidR="00174D6B" w:rsidRPr="00662BAF" w:rsidRDefault="00174D6B" w:rsidP="00B729D0">
      <w:pPr>
        <w:snapToGrid w:val="0"/>
        <w:ind w:firstLine="480"/>
        <w:rPr>
          <w:szCs w:val="24"/>
        </w:rPr>
      </w:pPr>
      <w:r w:rsidRPr="00662BAF">
        <w:rPr>
          <w:szCs w:val="24"/>
        </w:rPr>
        <w:lastRenderedPageBreak/>
        <w:t>H</w:t>
      </w:r>
      <w:r w:rsidRPr="00662BAF">
        <w:rPr>
          <w:szCs w:val="24"/>
        </w:rPr>
        <w:t>、危险废物堆内设计雨水收集池，并能收集</w:t>
      </w:r>
      <w:smartTag w:uri="urn:schemas-microsoft-com:office:smarttags" w:element="chmetcnv">
        <w:smartTagPr>
          <w:attr w:name="TCSC" w:val="0"/>
          <w:attr w:name="NumberType" w:val="1"/>
          <w:attr w:name="Negative" w:val="False"/>
          <w:attr w:name="HasSpace" w:val="False"/>
          <w:attr w:name="SourceValue" w:val="25"/>
          <w:attr w:name="UnitName" w:val="a"/>
        </w:smartTagPr>
        <w:r w:rsidRPr="00662BAF">
          <w:rPr>
            <w:szCs w:val="24"/>
          </w:rPr>
          <w:t>25a</w:t>
        </w:r>
      </w:smartTag>
      <w:r w:rsidRPr="00662BAF">
        <w:rPr>
          <w:szCs w:val="24"/>
        </w:rPr>
        <w:t>一遇的暴雨</w:t>
      </w:r>
      <w:r w:rsidRPr="00662BAF">
        <w:rPr>
          <w:szCs w:val="24"/>
        </w:rPr>
        <w:t>24h</w:t>
      </w:r>
      <w:r w:rsidRPr="00662BAF">
        <w:rPr>
          <w:szCs w:val="24"/>
        </w:rPr>
        <w:t>降水量。</w:t>
      </w:r>
    </w:p>
    <w:p w:rsidR="00174D6B" w:rsidRPr="00662BAF" w:rsidRDefault="00174D6B" w:rsidP="00B729D0">
      <w:pPr>
        <w:snapToGrid w:val="0"/>
        <w:ind w:firstLine="480"/>
        <w:rPr>
          <w:szCs w:val="24"/>
        </w:rPr>
      </w:pPr>
      <w:r w:rsidRPr="00662BAF">
        <w:rPr>
          <w:szCs w:val="24"/>
        </w:rPr>
        <w:t>J</w:t>
      </w:r>
      <w:r w:rsidRPr="00662BAF">
        <w:rPr>
          <w:szCs w:val="24"/>
        </w:rPr>
        <w:t>、危险废物堆放要防风、防雨、防晒。</w:t>
      </w:r>
    </w:p>
    <w:p w:rsidR="00174D6B" w:rsidRPr="00662BAF" w:rsidRDefault="00174D6B" w:rsidP="00B729D0">
      <w:pPr>
        <w:snapToGrid w:val="0"/>
        <w:ind w:firstLine="480"/>
        <w:rPr>
          <w:szCs w:val="24"/>
        </w:rPr>
      </w:pPr>
      <w:r w:rsidRPr="00662BAF">
        <w:rPr>
          <w:szCs w:val="24"/>
        </w:rPr>
        <w:t>K</w:t>
      </w:r>
      <w:r w:rsidRPr="00662BAF">
        <w:rPr>
          <w:szCs w:val="24"/>
        </w:rPr>
        <w:t>、产生量大的危险废物可以散装方式堆放贮存在按上述要求设计的废物堆里。</w:t>
      </w:r>
    </w:p>
    <w:p w:rsidR="00174D6B" w:rsidRPr="00662BAF" w:rsidRDefault="00174D6B" w:rsidP="00B729D0">
      <w:pPr>
        <w:snapToGrid w:val="0"/>
        <w:ind w:firstLine="480"/>
        <w:rPr>
          <w:szCs w:val="24"/>
        </w:rPr>
      </w:pPr>
      <w:r w:rsidRPr="00662BAF">
        <w:rPr>
          <w:szCs w:val="24"/>
        </w:rPr>
        <w:t>L</w:t>
      </w:r>
      <w:r w:rsidRPr="00662BAF">
        <w:rPr>
          <w:szCs w:val="24"/>
        </w:rPr>
        <w:t>、不相容的危险废物不能堆放在一起。</w:t>
      </w:r>
    </w:p>
    <w:p w:rsidR="00174D6B" w:rsidRPr="00662BAF" w:rsidRDefault="00174D6B" w:rsidP="00B729D0">
      <w:pPr>
        <w:snapToGrid w:val="0"/>
        <w:ind w:firstLine="480"/>
        <w:rPr>
          <w:szCs w:val="24"/>
        </w:rPr>
      </w:pPr>
      <w:r w:rsidRPr="00662BAF">
        <w:rPr>
          <w:szCs w:val="24"/>
        </w:rPr>
        <w:t>M</w:t>
      </w:r>
      <w:r w:rsidRPr="00662BAF">
        <w:rPr>
          <w:szCs w:val="24"/>
        </w:rPr>
        <w:t>、总贮存量不超过</w:t>
      </w:r>
      <w:smartTag w:uri="urn:schemas-microsoft-com:office:smarttags" w:element="chmetcnv">
        <w:smartTagPr>
          <w:attr w:name="TCSC" w:val="0"/>
          <w:attr w:name="NumberType" w:val="1"/>
          <w:attr w:name="Negative" w:val="False"/>
          <w:attr w:name="HasSpace" w:val="False"/>
          <w:attr w:name="SourceValue" w:val="300"/>
          <w:attr w:name="UnitName" w:val="kg"/>
        </w:smartTagPr>
        <w:r w:rsidRPr="00662BAF">
          <w:rPr>
            <w:szCs w:val="24"/>
          </w:rPr>
          <w:t>300kg</w:t>
        </w:r>
      </w:smartTag>
      <w:r w:rsidRPr="00662BAF">
        <w:rPr>
          <w:szCs w:val="24"/>
        </w:rPr>
        <w:t>(L)</w:t>
      </w:r>
      <w:r w:rsidRPr="00662BAF">
        <w:rPr>
          <w:szCs w:val="24"/>
        </w:rPr>
        <w:t>的危险废物要放入符合标准的容器内，加上标签，容器放入坚固的柜或箱中，柜或箱应设多个直径不少于</w:t>
      </w:r>
      <w:smartTag w:uri="urn:schemas-microsoft-com:office:smarttags" w:element="chmetcnv">
        <w:smartTagPr>
          <w:attr w:name="TCSC" w:val="0"/>
          <w:attr w:name="NumberType" w:val="1"/>
          <w:attr w:name="Negative" w:val="False"/>
          <w:attr w:name="HasSpace" w:val="False"/>
          <w:attr w:name="SourceValue" w:val="30"/>
          <w:attr w:name="UnitName" w:val="mm"/>
        </w:smartTagPr>
        <w:r w:rsidRPr="00662BAF">
          <w:rPr>
            <w:szCs w:val="24"/>
          </w:rPr>
          <w:t>30mm</w:t>
        </w:r>
      </w:smartTag>
      <w:r w:rsidRPr="00662BAF">
        <w:rPr>
          <w:szCs w:val="24"/>
        </w:rPr>
        <w:t>的排气孔。不相容危险废物要分别存放或在不渗透间隔分开的区域内，每个部分都应有防漏裙脚或储漏盘，防漏裙脚或储漏盘的材料要与危险废物相容。</w:t>
      </w:r>
    </w:p>
    <w:p w:rsidR="00174D6B" w:rsidRPr="00662BAF" w:rsidRDefault="00174D6B" w:rsidP="00174D6B">
      <w:pPr>
        <w:snapToGrid w:val="0"/>
        <w:ind w:firstLine="482"/>
        <w:rPr>
          <w:b/>
          <w:szCs w:val="24"/>
        </w:rPr>
      </w:pPr>
      <w:r w:rsidRPr="00662BAF">
        <w:rPr>
          <w:rFonts w:hint="eastAsia"/>
          <w:b/>
          <w:szCs w:val="24"/>
        </w:rPr>
        <w:t>（</w:t>
      </w:r>
      <w:r w:rsidRPr="00662BAF">
        <w:rPr>
          <w:b/>
          <w:szCs w:val="24"/>
        </w:rPr>
        <w:t>2</w:t>
      </w:r>
      <w:r w:rsidRPr="00662BAF">
        <w:rPr>
          <w:rFonts w:hint="eastAsia"/>
          <w:b/>
          <w:szCs w:val="24"/>
        </w:rPr>
        <w:t>）</w:t>
      </w:r>
      <w:r w:rsidRPr="00662BAF">
        <w:rPr>
          <w:b/>
          <w:szCs w:val="24"/>
        </w:rPr>
        <w:t>危险废物的转移管理</w:t>
      </w:r>
    </w:p>
    <w:p w:rsidR="00174D6B" w:rsidRPr="00662BAF" w:rsidRDefault="00174D6B" w:rsidP="00B729D0">
      <w:pPr>
        <w:adjustRightInd w:val="0"/>
        <w:snapToGrid w:val="0"/>
        <w:ind w:firstLine="480"/>
        <w:rPr>
          <w:szCs w:val="24"/>
        </w:rPr>
      </w:pPr>
      <w:r w:rsidRPr="00662BAF">
        <w:rPr>
          <w:szCs w:val="24"/>
        </w:rPr>
        <w:t>各类危险废物在厂区内需分类收集，采用专门的收集桶或车收集，并暂存在指定的防风、防雨、防渗的场所。建设单位在落实本项目各类危险废物的接收单位的同时，还应严格按照《危险废物转移联单管理办法》中的要求对项目所转移的危险固废进行管理。主要规定如下：</w:t>
      </w:r>
    </w:p>
    <w:p w:rsidR="00174D6B" w:rsidRPr="00662BAF" w:rsidRDefault="00174D6B" w:rsidP="00B729D0">
      <w:pPr>
        <w:adjustRightInd w:val="0"/>
        <w:snapToGrid w:val="0"/>
        <w:ind w:firstLine="480"/>
        <w:rPr>
          <w:szCs w:val="24"/>
        </w:rPr>
      </w:pPr>
      <w:r w:rsidRPr="00662BAF">
        <w:rPr>
          <w:szCs w:val="24"/>
        </w:rPr>
        <w:t>①</w:t>
      </w:r>
      <w:r w:rsidRPr="00662BAF">
        <w:rPr>
          <w:szCs w:val="24"/>
        </w:rPr>
        <w:t>危险废物产生单位在转移危险废物前，须按照国家有关规定报批危险废物转移计划；经批准后，产生单位应当向移出地环境保护行政主管部门申请领取联单。</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②</w:t>
      </w:r>
      <w:r w:rsidRPr="00662BAF">
        <w:rPr>
          <w:szCs w:val="24"/>
        </w:rPr>
        <w:t>应当在危险废物转移前三日内报告移出地环境保护行政主管部门，并同时将预期到达时间报告接受地环境保护行政主管部门。</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③</w:t>
      </w:r>
      <w:r w:rsidRPr="00662BAF">
        <w:rPr>
          <w:szCs w:val="24"/>
        </w:rPr>
        <w:t>危险废物产生单位每转移一车、船（次）同类危险废物，应当填写一份联单。每车、船（次）有多类危险废物的，应当按每一类危险废物填写一份联单。</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④</w:t>
      </w:r>
      <w:r w:rsidRPr="00662BAF">
        <w:rPr>
          <w:szCs w:val="24"/>
        </w:rPr>
        <w:t>危险废物产生单位应当如实填写联单中产生单位栏目，并加盖公章，经交付危险废物运输单位核实验收签字后，将联单第一联副联自留存档，将联单第二联交移出地环境保护行政主管部门，联单第一联正联及其余各联交付运输单位随危险废物转移运行。</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⑤</w:t>
      </w:r>
      <w:r w:rsidRPr="00662BAF">
        <w:rPr>
          <w:szCs w:val="24"/>
        </w:rPr>
        <w:t>危险废物运输单位应当如实填写联单的运输单位栏目，按照国家有关危险物品运输的规定，将危险废物安全运抵联单载明的接受地点，并将联单第一联、第二联副联、第三联、第四联、第五联随转移的危险废物交付危险废物接受单位。</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⑥</w:t>
      </w:r>
      <w:r w:rsidRPr="00662BAF">
        <w:rPr>
          <w:szCs w:val="24"/>
        </w:rPr>
        <w:t>危险废物接受单位应当按照联单填写的内容对危险废物核实验收，如实填写联单中接受单位栏目并加盖公章。</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⑦</w:t>
      </w:r>
      <w:r w:rsidRPr="00662BAF">
        <w:rPr>
          <w:szCs w:val="24"/>
        </w:rPr>
        <w:t>接受单位应当将联单第一联、第二联副联自接受危险废物之日起十日内交付产生单位，联单第一联由产生单位自留存档，联单第二联副联由产生单位在二日内报送</w:t>
      </w:r>
      <w:r w:rsidRPr="00662BAF">
        <w:rPr>
          <w:szCs w:val="24"/>
        </w:rPr>
        <w:lastRenderedPageBreak/>
        <w:t>移出地环境保护行政主管部门；接受单位将联单第三联交付运输单位存档；将联单第四联自留存档；将联单第五联自接受危险废物日起二日内报送接受地环境保护行政主管部门。</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⑧</w:t>
      </w:r>
      <w:r w:rsidRPr="00662BAF">
        <w:rPr>
          <w:szCs w:val="24"/>
        </w:rPr>
        <w:t>危险废物接受单位验收发现危险废物的名称、数量、特性、形态、包装方式与联单填写内容不符的，应当及时向接受地环境保护行政主管部门报告，并通知产生单位。</w:t>
      </w:r>
      <w:r w:rsidRPr="00662BAF">
        <w:rPr>
          <w:szCs w:val="24"/>
        </w:rPr>
        <w:t xml:space="preserve"> </w:t>
      </w:r>
    </w:p>
    <w:p w:rsidR="00174D6B" w:rsidRPr="00662BAF" w:rsidRDefault="00174D6B" w:rsidP="00B729D0">
      <w:pPr>
        <w:adjustRightInd w:val="0"/>
        <w:snapToGrid w:val="0"/>
        <w:ind w:firstLine="480"/>
        <w:rPr>
          <w:szCs w:val="24"/>
        </w:rPr>
      </w:pPr>
      <w:r w:rsidRPr="00662BAF">
        <w:rPr>
          <w:szCs w:val="24"/>
        </w:rPr>
        <w:t>⑨</w:t>
      </w:r>
      <w:r w:rsidRPr="00662BAF">
        <w:rPr>
          <w:szCs w:val="24"/>
        </w:rPr>
        <w:t>联单保存期限五年；贮存危险废物的联单保存期限与危险废物贮存期限相同。</w:t>
      </w:r>
    </w:p>
    <w:p w:rsidR="00174D6B" w:rsidRPr="00662BAF" w:rsidRDefault="00174D6B" w:rsidP="00B729D0">
      <w:pPr>
        <w:ind w:firstLine="480"/>
        <w:rPr>
          <w:szCs w:val="24"/>
        </w:rPr>
      </w:pPr>
      <w:r w:rsidRPr="00662BAF">
        <w:rPr>
          <w:szCs w:val="24"/>
        </w:rPr>
        <w:t>⑩</w:t>
      </w:r>
      <w:r w:rsidRPr="00662BAF">
        <w:rPr>
          <w:szCs w:val="24"/>
        </w:rPr>
        <w:t>环境保护行政主管部门认为有必要延长联单保存期限的，产生单位、运输单位和接受单位应当按照要求延期保存联单。</w:t>
      </w:r>
    </w:p>
    <w:p w:rsidR="00174D6B" w:rsidRPr="00662BAF" w:rsidRDefault="00174D6B" w:rsidP="00174D6B">
      <w:pPr>
        <w:pStyle w:val="3"/>
      </w:pPr>
      <w:r w:rsidRPr="00662BAF">
        <w:t>经济可行性分析</w:t>
      </w:r>
    </w:p>
    <w:p w:rsidR="00174D6B" w:rsidRPr="00662BAF" w:rsidRDefault="00174D6B" w:rsidP="00B729D0">
      <w:pPr>
        <w:ind w:firstLine="480"/>
      </w:pPr>
      <w:r w:rsidRPr="00662BAF">
        <w:rPr>
          <w:rFonts w:hint="eastAsia"/>
          <w:szCs w:val="24"/>
        </w:rPr>
        <w:t>本项目固废治理措施投资约</w:t>
      </w:r>
      <w:r w:rsidRPr="00662BAF">
        <w:rPr>
          <w:szCs w:val="24"/>
        </w:rPr>
        <w:t>20</w:t>
      </w:r>
      <w:r w:rsidRPr="00662BAF">
        <w:rPr>
          <w:rFonts w:hint="eastAsia"/>
          <w:szCs w:val="24"/>
        </w:rPr>
        <w:t>万元，主要用于处理危险废物，占项目投资总额的比例较小，在建设单位可承受范围内，本项目固废治理措施在经济上是可行的。</w:t>
      </w:r>
    </w:p>
    <w:p w:rsidR="0021776B" w:rsidRPr="00662BAF" w:rsidRDefault="0021776B" w:rsidP="002D7D22">
      <w:pPr>
        <w:pStyle w:val="2"/>
        <w:ind w:left="142"/>
        <w:rPr>
          <w:rFonts w:ascii="Times New Roman" w:hAnsi="Times New Roman"/>
        </w:rPr>
      </w:pPr>
      <w:bookmarkStart w:id="499" w:name="_Toc388523884"/>
      <w:bookmarkStart w:id="500" w:name="_Toc444262445"/>
      <w:bookmarkStart w:id="501" w:name="_Toc458676334"/>
      <w:r w:rsidRPr="00662BAF">
        <w:rPr>
          <w:rFonts w:ascii="Times New Roman" w:hAnsi="Times New Roman" w:hint="eastAsia"/>
        </w:rPr>
        <w:t>地下水污染防治措施</w:t>
      </w:r>
      <w:bookmarkEnd w:id="499"/>
      <w:bookmarkEnd w:id="500"/>
      <w:bookmarkEnd w:id="501"/>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污水处理设施的渗漏及防治措施</w:t>
      </w:r>
    </w:p>
    <w:p w:rsidR="0021776B" w:rsidRPr="00662BAF" w:rsidRDefault="0021776B" w:rsidP="00B729D0">
      <w:pPr>
        <w:ind w:firstLine="480"/>
        <w:rPr>
          <w:szCs w:val="24"/>
        </w:rPr>
      </w:pPr>
      <w:r w:rsidRPr="00662BAF">
        <w:rPr>
          <w:rFonts w:hint="eastAsia"/>
          <w:szCs w:val="24"/>
        </w:rPr>
        <w:t>项目设有化粪池、隔油隔渣池处理生活废水。生活废水中主要污染物有</w:t>
      </w:r>
      <w:r w:rsidRPr="00662BAF">
        <w:rPr>
          <w:szCs w:val="24"/>
        </w:rPr>
        <w:t>COD</w:t>
      </w:r>
      <w:r w:rsidRPr="00662BAF">
        <w:rPr>
          <w:szCs w:val="24"/>
          <w:vertAlign w:val="subscript"/>
        </w:rPr>
        <w:t>Cr</w:t>
      </w:r>
      <w:r w:rsidRPr="00662BAF">
        <w:rPr>
          <w:rFonts w:hint="eastAsia"/>
          <w:szCs w:val="24"/>
        </w:rPr>
        <w:t>、</w:t>
      </w:r>
      <w:r w:rsidRPr="00662BAF">
        <w:rPr>
          <w:szCs w:val="24"/>
        </w:rPr>
        <w:t>SS</w:t>
      </w:r>
      <w:r w:rsidRPr="00662BAF">
        <w:rPr>
          <w:rFonts w:hint="eastAsia"/>
          <w:szCs w:val="24"/>
        </w:rPr>
        <w:t>、</w:t>
      </w:r>
      <w:r w:rsidRPr="00662BAF">
        <w:rPr>
          <w:szCs w:val="24"/>
        </w:rPr>
        <w:t>BOD</w:t>
      </w:r>
      <w:r w:rsidRPr="00662BAF">
        <w:rPr>
          <w:szCs w:val="24"/>
          <w:vertAlign w:val="subscript"/>
        </w:rPr>
        <w:t>5</w:t>
      </w:r>
      <w:r w:rsidRPr="00662BAF">
        <w:rPr>
          <w:rFonts w:hint="eastAsia"/>
          <w:szCs w:val="24"/>
        </w:rPr>
        <w:t>，污水渗漏会对地下水水质产生一定的污染。</w:t>
      </w:r>
    </w:p>
    <w:p w:rsidR="0021776B" w:rsidRPr="00662BAF" w:rsidRDefault="0021776B" w:rsidP="00B729D0">
      <w:pPr>
        <w:ind w:firstLine="480"/>
        <w:rPr>
          <w:szCs w:val="24"/>
        </w:rPr>
      </w:pPr>
      <w:r w:rsidRPr="00662BAF">
        <w:rPr>
          <w:rFonts w:hint="eastAsia"/>
          <w:szCs w:val="24"/>
        </w:rPr>
        <w:t>建设单位应充分做好污水管道的防渗处理，杜绝污水渗漏，确保污水收集处理系统衔接良好，严格用水管理，防止污水</w:t>
      </w:r>
      <w:r w:rsidRPr="00662BAF">
        <w:rPr>
          <w:szCs w:val="24"/>
        </w:rPr>
        <w:t>“</w:t>
      </w:r>
      <w:r w:rsidRPr="00662BAF">
        <w:rPr>
          <w:rFonts w:hint="eastAsia"/>
          <w:szCs w:val="24"/>
        </w:rPr>
        <w:t>跑、冒、滴、漏</w:t>
      </w:r>
      <w:r w:rsidRPr="00662BAF">
        <w:rPr>
          <w:szCs w:val="24"/>
        </w:rPr>
        <w:t>”</w:t>
      </w:r>
      <w:r w:rsidRPr="00662BAF">
        <w:rPr>
          <w:rFonts w:hint="eastAsia"/>
          <w:szCs w:val="24"/>
        </w:rPr>
        <w:t>现象的发生，可以很大程度的消除污染物排放对地下水环境的影响。同时对各污水处理池做防腐、防渗处理。</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消防废水池、事故应急池防渗措施</w:t>
      </w:r>
    </w:p>
    <w:p w:rsidR="0021776B" w:rsidRPr="00662BAF" w:rsidRDefault="0021776B" w:rsidP="00B729D0">
      <w:pPr>
        <w:ind w:firstLine="480"/>
        <w:rPr>
          <w:szCs w:val="24"/>
        </w:rPr>
      </w:pPr>
      <w:r w:rsidRPr="00662BAF">
        <w:rPr>
          <w:rFonts w:hint="eastAsia"/>
          <w:szCs w:val="24"/>
        </w:rPr>
        <w:t>消防废水池（事故应急池）暂存的废水成分复杂，渗漏会对地下水水质产生一定的污染。建议采用以下措施防渗：</w:t>
      </w:r>
      <w:r w:rsidRPr="00662BAF">
        <w:rPr>
          <w:rFonts w:ascii="宋体" w:hAnsi="宋体" w:cs="宋体" w:hint="eastAsia"/>
          <w:szCs w:val="24"/>
        </w:rPr>
        <w:t>①</w:t>
      </w:r>
      <w:r w:rsidRPr="00662BAF">
        <w:rPr>
          <w:rFonts w:hint="eastAsia"/>
          <w:szCs w:val="24"/>
        </w:rPr>
        <w:t>花岗岩层；</w:t>
      </w:r>
      <w:r w:rsidRPr="00662BAF">
        <w:rPr>
          <w:rFonts w:ascii="宋体" w:hAnsi="宋体" w:cs="宋体" w:hint="eastAsia"/>
          <w:szCs w:val="24"/>
        </w:rPr>
        <w:t>②</w:t>
      </w:r>
      <w:r w:rsidRPr="00662BAF">
        <w:rPr>
          <w:szCs w:val="24"/>
        </w:rPr>
        <w:t>80mm</w:t>
      </w:r>
      <w:r w:rsidRPr="00662BAF">
        <w:rPr>
          <w:rFonts w:hint="eastAsia"/>
          <w:szCs w:val="24"/>
        </w:rPr>
        <w:t>厚级配砂石垫层；</w:t>
      </w:r>
      <w:r w:rsidRPr="00662BAF">
        <w:rPr>
          <w:rFonts w:ascii="宋体" w:hAnsi="宋体" w:cs="宋体" w:hint="eastAsia"/>
          <w:szCs w:val="24"/>
        </w:rPr>
        <w:t>③</w:t>
      </w:r>
      <w:r w:rsidRPr="00662BAF">
        <w:rPr>
          <w:rFonts w:hint="eastAsia"/>
          <w:szCs w:val="24"/>
        </w:rPr>
        <w:t>混凝土进行硬化。</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生产车间设备、管道的跑、冒、滴、漏及防治措施</w:t>
      </w:r>
    </w:p>
    <w:p w:rsidR="0021776B" w:rsidRPr="00662BAF" w:rsidRDefault="0021776B" w:rsidP="00B729D0">
      <w:pPr>
        <w:ind w:firstLine="480"/>
        <w:rPr>
          <w:szCs w:val="24"/>
        </w:rPr>
      </w:pPr>
      <w:r w:rsidRPr="00662BAF">
        <w:rPr>
          <w:rFonts w:hint="eastAsia"/>
          <w:szCs w:val="24"/>
        </w:rPr>
        <w:t>设备或管道发生跑、冒、滴、漏时，水、油通过车间地面渗漏到地下，会对地下水水质产生一定的污染。</w:t>
      </w:r>
    </w:p>
    <w:p w:rsidR="0021776B" w:rsidRPr="00662BAF" w:rsidRDefault="0021776B" w:rsidP="00B729D0">
      <w:pPr>
        <w:ind w:firstLine="480"/>
        <w:rPr>
          <w:szCs w:val="24"/>
        </w:rPr>
      </w:pPr>
      <w:r w:rsidRPr="00662BAF">
        <w:rPr>
          <w:rFonts w:hint="eastAsia"/>
          <w:szCs w:val="24"/>
        </w:rPr>
        <w:t>项目拟对生产车间地面做防腐、防渗处理，同时建议项目在厂房四周设置应急事</w:t>
      </w:r>
      <w:r w:rsidRPr="00662BAF">
        <w:rPr>
          <w:rFonts w:hint="eastAsia"/>
          <w:szCs w:val="24"/>
        </w:rPr>
        <w:lastRenderedPageBreak/>
        <w:t>故沟，对应急事故沟做防腐、防渗措施，渗漏量大时引至消防废水池（做防腐、防渗措施），从而避免渗入地下而污染地下水，原液及废水会进入应急事故沟引入消防废水池暂存，并逐步引进废水处理设施处理达标后排放。</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仓库中化学品泄漏及防治措施</w:t>
      </w:r>
    </w:p>
    <w:p w:rsidR="0021776B" w:rsidRPr="00662BAF" w:rsidRDefault="0021776B" w:rsidP="00B729D0">
      <w:pPr>
        <w:ind w:firstLine="480"/>
        <w:rPr>
          <w:szCs w:val="24"/>
        </w:rPr>
      </w:pPr>
      <w:r w:rsidRPr="00662BAF">
        <w:rPr>
          <w:rFonts w:hint="eastAsia"/>
          <w:szCs w:val="24"/>
        </w:rPr>
        <w:t>项目设专用化学品仓库，主要储存乳化液等原辅材料，各种原料采用专用装置存放，正常情况下不会发生泄漏，不会污染地下水。若发生泄漏时，各种液态原料会渗入地下，对地下水水质产生一定的污染。同时，泄漏时会产生事故处理废水（清洗地面），废水会渗入地下，对地下水水质产生一定的污染。</w:t>
      </w:r>
    </w:p>
    <w:p w:rsidR="0021776B" w:rsidRPr="00662BAF" w:rsidRDefault="0021776B" w:rsidP="00B729D0">
      <w:pPr>
        <w:ind w:firstLine="480"/>
        <w:rPr>
          <w:szCs w:val="24"/>
        </w:rPr>
      </w:pPr>
      <w:r w:rsidRPr="00662BAF">
        <w:rPr>
          <w:rFonts w:hint="eastAsia"/>
          <w:szCs w:val="24"/>
        </w:rPr>
        <w:t>项目拟对化学品仓库地面采用防渗材料铺设，并加以硬化，避免雨水冲刷外流下渗而对地下水造成污染；同时严格分类堆放各种化学品，在做好防渗工作的前提下，能够杜绝固废对地下水的影响。</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废品的渗漏及防治措施</w:t>
      </w:r>
    </w:p>
    <w:p w:rsidR="0021776B" w:rsidRPr="00662BAF" w:rsidRDefault="0021776B" w:rsidP="00B729D0">
      <w:pPr>
        <w:ind w:firstLine="480"/>
        <w:rPr>
          <w:szCs w:val="24"/>
        </w:rPr>
      </w:pPr>
      <w:r w:rsidRPr="00662BAF">
        <w:rPr>
          <w:rFonts w:hint="eastAsia"/>
          <w:szCs w:val="24"/>
        </w:rPr>
        <w:t>一般工业固废存放点根据《一般工业固体废物贮存、处置场污染控制标准》（</w:t>
      </w:r>
      <w:r w:rsidRPr="00662BAF">
        <w:rPr>
          <w:szCs w:val="24"/>
        </w:rPr>
        <w:t>GB18599-2001</w:t>
      </w:r>
      <w:r w:rsidRPr="00662BAF">
        <w:rPr>
          <w:rFonts w:hint="eastAsia"/>
          <w:szCs w:val="24"/>
        </w:rPr>
        <w:t>）的有关规定对临存场地进行管理和维护，要求建设单位应落实以下下几点：</w:t>
      </w:r>
    </w:p>
    <w:p w:rsidR="0021776B" w:rsidRPr="00662BAF" w:rsidRDefault="0021776B" w:rsidP="00B729D0">
      <w:pPr>
        <w:ind w:firstLine="480"/>
        <w:rPr>
          <w:szCs w:val="24"/>
        </w:rPr>
      </w:pPr>
      <w:r w:rsidRPr="00662BAF">
        <w:rPr>
          <w:rFonts w:ascii="宋体" w:hAnsi="宋体" w:cs="宋体" w:hint="eastAsia"/>
          <w:szCs w:val="24"/>
        </w:rPr>
        <w:t>①</w:t>
      </w:r>
      <w:r w:rsidRPr="00662BAF">
        <w:rPr>
          <w:rFonts w:hint="eastAsia"/>
          <w:szCs w:val="24"/>
        </w:rPr>
        <w:t>固体废物储存池禁止露天堆放；</w:t>
      </w:r>
      <w:r w:rsidRPr="00662BAF">
        <w:rPr>
          <w:rFonts w:ascii="宋体" w:hAnsi="宋体" w:cs="宋体" w:hint="eastAsia"/>
          <w:szCs w:val="24"/>
        </w:rPr>
        <w:t>②</w:t>
      </w:r>
      <w:r w:rsidRPr="00662BAF">
        <w:rPr>
          <w:rFonts w:hint="eastAsia"/>
          <w:szCs w:val="24"/>
        </w:rPr>
        <w:t>固体废物的堆放不得过高，避免废物的流失，同时覆盖固体废物或其溶出物可能涉及到的范围；</w:t>
      </w:r>
      <w:r w:rsidRPr="00662BAF">
        <w:rPr>
          <w:rFonts w:ascii="宋体" w:hAnsi="宋体" w:cs="宋体" w:hint="eastAsia"/>
          <w:szCs w:val="24"/>
        </w:rPr>
        <w:t>③</w:t>
      </w:r>
      <w:r w:rsidRPr="00662BAF">
        <w:rPr>
          <w:rFonts w:hint="eastAsia"/>
          <w:szCs w:val="24"/>
        </w:rPr>
        <w:t>采取必要的措施防止池体地基下沉；</w:t>
      </w:r>
      <w:r w:rsidRPr="00662BAF">
        <w:rPr>
          <w:rFonts w:ascii="宋体" w:hAnsi="宋体" w:cs="宋体" w:hint="eastAsia"/>
          <w:szCs w:val="24"/>
        </w:rPr>
        <w:t>⑤</w:t>
      </w:r>
      <w:r w:rsidRPr="00662BAF">
        <w:rPr>
          <w:rFonts w:hint="eastAsia"/>
          <w:szCs w:val="24"/>
        </w:rPr>
        <w:t>必须采用天然或人工材料构筑防渗层，防渗层的厚度应相当于渗透系数</w:t>
      </w:r>
      <w:r w:rsidRPr="00662BAF">
        <w:rPr>
          <w:szCs w:val="24"/>
        </w:rPr>
        <w:t>1.0×10</w:t>
      </w:r>
      <w:r w:rsidRPr="00662BAF">
        <w:rPr>
          <w:szCs w:val="24"/>
          <w:vertAlign w:val="superscript"/>
        </w:rPr>
        <w:t>-7</w:t>
      </w:r>
      <w:r w:rsidRPr="00662BAF">
        <w:rPr>
          <w:szCs w:val="24"/>
        </w:rPr>
        <w:t xml:space="preserve">cm/s </w:t>
      </w:r>
      <w:r w:rsidRPr="00662BAF">
        <w:rPr>
          <w:rFonts w:hint="eastAsia"/>
          <w:szCs w:val="24"/>
        </w:rPr>
        <w:t>和厚度</w:t>
      </w:r>
      <w:r w:rsidRPr="00662BAF">
        <w:rPr>
          <w:szCs w:val="24"/>
        </w:rPr>
        <w:t>1.5m</w:t>
      </w:r>
      <w:r w:rsidRPr="00662BAF">
        <w:rPr>
          <w:rFonts w:hint="eastAsia"/>
          <w:szCs w:val="24"/>
        </w:rPr>
        <w:t>的粘土防渗性能。并设置导流沟。</w:t>
      </w:r>
    </w:p>
    <w:p w:rsidR="0021776B" w:rsidRPr="00662BAF" w:rsidRDefault="0021776B" w:rsidP="00B729D0">
      <w:pPr>
        <w:ind w:firstLine="480"/>
        <w:rPr>
          <w:szCs w:val="24"/>
        </w:rPr>
      </w:pPr>
      <w:r w:rsidRPr="00662BAF">
        <w:rPr>
          <w:rFonts w:hint="eastAsia"/>
          <w:szCs w:val="24"/>
        </w:rPr>
        <w:t>危险废物存放点参照《危险废物贮存污染控制标准》（</w:t>
      </w:r>
      <w:r w:rsidRPr="00662BAF">
        <w:rPr>
          <w:szCs w:val="24"/>
        </w:rPr>
        <w:t>GB18597-2001</w:t>
      </w:r>
      <w:r w:rsidRPr="00662BAF">
        <w:rPr>
          <w:rFonts w:hint="eastAsia"/>
          <w:szCs w:val="24"/>
        </w:rPr>
        <w:t>）制定防渗设计方案。其设计要求如下：基础防渗层为至少</w:t>
      </w:r>
      <w:r w:rsidRPr="00662BAF">
        <w:rPr>
          <w:szCs w:val="24"/>
        </w:rPr>
        <w:t>1m</w:t>
      </w:r>
      <w:r w:rsidRPr="00662BAF">
        <w:rPr>
          <w:rFonts w:hint="eastAsia"/>
          <w:szCs w:val="24"/>
        </w:rPr>
        <w:t>厚粘土层（渗透系数</w:t>
      </w:r>
      <w:r w:rsidRPr="00662BAF">
        <w:rPr>
          <w:szCs w:val="24"/>
        </w:rPr>
        <w:t>≤10</w:t>
      </w:r>
      <w:r w:rsidRPr="00662BAF">
        <w:rPr>
          <w:szCs w:val="24"/>
          <w:vertAlign w:val="superscript"/>
        </w:rPr>
        <w:t>-7</w:t>
      </w:r>
      <w:r w:rsidRPr="00662BAF">
        <w:rPr>
          <w:szCs w:val="24"/>
        </w:rPr>
        <w:t>cm/s</w:t>
      </w:r>
      <w:r w:rsidRPr="00662BAF">
        <w:rPr>
          <w:rFonts w:hint="eastAsia"/>
          <w:szCs w:val="24"/>
        </w:rPr>
        <w:t>），或</w:t>
      </w:r>
      <w:r w:rsidRPr="00662BAF">
        <w:rPr>
          <w:szCs w:val="24"/>
        </w:rPr>
        <w:t>2mm</w:t>
      </w:r>
      <w:r w:rsidRPr="00662BAF">
        <w:rPr>
          <w:rFonts w:hint="eastAsia"/>
          <w:szCs w:val="24"/>
        </w:rPr>
        <w:t>厚高密度聚乙烯，或至少</w:t>
      </w:r>
      <w:r w:rsidRPr="00662BAF">
        <w:rPr>
          <w:szCs w:val="24"/>
        </w:rPr>
        <w:t>2mm</w:t>
      </w:r>
      <w:r w:rsidRPr="00662BAF">
        <w:rPr>
          <w:rFonts w:hint="eastAsia"/>
          <w:szCs w:val="24"/>
        </w:rPr>
        <w:t>厚的其他人工材料，渗透系数</w:t>
      </w:r>
      <w:r w:rsidRPr="00662BAF">
        <w:rPr>
          <w:szCs w:val="24"/>
        </w:rPr>
        <w:t>≤10</w:t>
      </w:r>
      <w:r w:rsidRPr="00662BAF">
        <w:rPr>
          <w:szCs w:val="24"/>
          <w:vertAlign w:val="superscript"/>
        </w:rPr>
        <w:t>-10</w:t>
      </w:r>
      <w:r w:rsidRPr="00662BAF">
        <w:rPr>
          <w:szCs w:val="24"/>
        </w:rPr>
        <w:t>cm/s</w:t>
      </w:r>
      <w:r w:rsidRPr="00662BAF">
        <w:rPr>
          <w:rFonts w:hint="eastAsia"/>
          <w:szCs w:val="24"/>
        </w:rPr>
        <w:t>。</w:t>
      </w:r>
    </w:p>
    <w:p w:rsidR="0021776B" w:rsidRPr="00662BAF" w:rsidRDefault="0021776B" w:rsidP="00B729D0">
      <w:pPr>
        <w:ind w:firstLine="480"/>
        <w:rPr>
          <w:szCs w:val="24"/>
        </w:rPr>
      </w:pPr>
      <w:r w:rsidRPr="00662BAF">
        <w:rPr>
          <w:rFonts w:hint="eastAsia"/>
          <w:szCs w:val="24"/>
        </w:rPr>
        <w:t>对于上述各种措施，建设单位应定期检修，防止因防腐、防渗措施损坏时渗漏而影响地下水。</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可行性分析</w:t>
      </w:r>
    </w:p>
    <w:p w:rsidR="0021776B" w:rsidRPr="00662BAF" w:rsidRDefault="0021776B" w:rsidP="00B729D0">
      <w:pPr>
        <w:ind w:firstLine="480"/>
      </w:pPr>
      <w:r w:rsidRPr="00662BAF">
        <w:rPr>
          <w:rFonts w:hint="eastAsia"/>
          <w:szCs w:val="24"/>
        </w:rPr>
        <w:t>本项目地下水污染防治施投资约</w:t>
      </w:r>
      <w:r w:rsidR="00565A02" w:rsidRPr="00662BAF">
        <w:rPr>
          <w:rFonts w:hint="eastAsia"/>
          <w:szCs w:val="24"/>
        </w:rPr>
        <w:t>1</w:t>
      </w:r>
      <w:r w:rsidRPr="00662BAF">
        <w:rPr>
          <w:szCs w:val="24"/>
        </w:rPr>
        <w:t>0</w:t>
      </w:r>
      <w:r w:rsidRPr="00662BAF">
        <w:rPr>
          <w:rFonts w:hint="eastAsia"/>
          <w:szCs w:val="24"/>
        </w:rPr>
        <w:t>万元，主要用于防渗材料铺设、硬化，占项目投资总额的比例较小，在建设单位可承受范围内，在经济、技术上均是可行的。</w:t>
      </w:r>
      <w:r w:rsidRPr="00662BAF">
        <w:br w:type="page"/>
      </w:r>
    </w:p>
    <w:p w:rsidR="0021776B" w:rsidRPr="00662BAF" w:rsidRDefault="0021776B" w:rsidP="00084948">
      <w:pPr>
        <w:pStyle w:val="1"/>
      </w:pPr>
      <w:bookmarkStart w:id="502" w:name="_Toc444262446"/>
      <w:bookmarkStart w:id="503" w:name="_Toc458676335"/>
      <w:r w:rsidRPr="00662BAF">
        <w:rPr>
          <w:rFonts w:hint="eastAsia"/>
        </w:rPr>
        <w:lastRenderedPageBreak/>
        <w:t>环境风险评价</w:t>
      </w:r>
      <w:bookmarkEnd w:id="502"/>
      <w:bookmarkEnd w:id="503"/>
    </w:p>
    <w:p w:rsidR="0021776B" w:rsidRPr="00662BAF" w:rsidRDefault="00472AB1" w:rsidP="002D7D22">
      <w:pPr>
        <w:pStyle w:val="2"/>
        <w:ind w:left="142"/>
        <w:rPr>
          <w:rFonts w:ascii="Times New Roman" w:hAnsi="Times New Roman"/>
        </w:rPr>
      </w:pPr>
      <w:bookmarkStart w:id="504" w:name="_Toc444262447"/>
      <w:bookmarkStart w:id="505" w:name="_Toc458676336"/>
      <w:r w:rsidRPr="00662BAF">
        <w:rPr>
          <w:rFonts w:ascii="Times New Roman" w:hAnsi="Times New Roman" w:hint="eastAsia"/>
        </w:rPr>
        <w:t>环境</w:t>
      </w:r>
      <w:r w:rsidR="0021776B" w:rsidRPr="00662BAF">
        <w:rPr>
          <w:rFonts w:ascii="Times New Roman" w:hAnsi="Times New Roman" w:hint="eastAsia"/>
        </w:rPr>
        <w:t>风险评价流程</w:t>
      </w:r>
      <w:bookmarkEnd w:id="504"/>
      <w:bookmarkEnd w:id="505"/>
    </w:p>
    <w:p w:rsidR="0021776B" w:rsidRPr="00662BAF" w:rsidRDefault="0021776B" w:rsidP="002617E3">
      <w:pPr>
        <w:adjustRightInd w:val="0"/>
        <w:spacing w:before="60" w:after="240" w:line="420" w:lineRule="exact"/>
        <w:ind w:firstLine="480"/>
        <w:textAlignment w:val="baseline"/>
      </w:pPr>
      <w:r w:rsidRPr="00662BAF">
        <w:rPr>
          <w:rFonts w:hint="eastAsia"/>
        </w:rPr>
        <w:t>本</w:t>
      </w:r>
      <w:r w:rsidR="00472AB1" w:rsidRPr="00662BAF">
        <w:rPr>
          <w:rFonts w:hint="eastAsia"/>
        </w:rPr>
        <w:t>项目环境</w:t>
      </w:r>
      <w:r w:rsidRPr="00662BAF">
        <w:rPr>
          <w:rFonts w:hint="eastAsia"/>
        </w:rPr>
        <w:t>风险评价按《建设项目环境风险评价技术导则》（</w:t>
      </w:r>
      <w:r w:rsidRPr="00662BAF">
        <w:t>HJ/T 169</w:t>
      </w:r>
      <w:r w:rsidRPr="00662BAF">
        <w:rPr>
          <w:rFonts w:hint="eastAsia"/>
        </w:rPr>
        <w:t>－</w:t>
      </w:r>
      <w:r w:rsidRPr="00662BAF">
        <w:t>2004</w:t>
      </w:r>
      <w:r w:rsidRPr="00662BAF">
        <w:rPr>
          <w:rFonts w:hint="eastAsia"/>
        </w:rPr>
        <w:t>）进行，具体评价流程如下图</w:t>
      </w:r>
      <w:r w:rsidRPr="00662BAF">
        <w:t>10.1-1</w:t>
      </w:r>
      <w:r w:rsidRPr="00662BAF">
        <w:rPr>
          <w:rFonts w:hint="eastAsia"/>
        </w:rPr>
        <w:t>。</w:t>
      </w:r>
    </w:p>
    <w:p w:rsidR="0021776B" w:rsidRPr="00662BAF" w:rsidRDefault="00FF1058" w:rsidP="0043588B">
      <w:pPr>
        <w:adjustRightInd w:val="0"/>
        <w:spacing w:line="240" w:lineRule="auto"/>
        <w:ind w:firstLineChars="0" w:firstLine="0"/>
        <w:textAlignment w:val="baseline"/>
      </w:pPr>
      <w:r w:rsidRPr="00662BAF">
        <w:rPr>
          <w:noProof/>
          <w:szCs w:val="21"/>
        </w:rPr>
        <w:drawing>
          <wp:inline distT="0" distB="0" distL="0" distR="0">
            <wp:extent cx="5220335" cy="5964555"/>
            <wp:effectExtent l="19050" t="0" r="0" b="0"/>
            <wp:docPr id="141" name="图片 7" descr="说明: 说明: 说明: 风险流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7" descr="说明: 说明: 说明: 风险流程"/>
                    <pic:cNvPicPr>
                      <a:picLocks noChangeAspect="1" noChangeArrowheads="1"/>
                    </pic:cNvPicPr>
                  </pic:nvPicPr>
                  <pic:blipFill>
                    <a:blip r:embed="rId267" cstate="print"/>
                    <a:srcRect/>
                    <a:stretch>
                      <a:fillRect/>
                    </a:stretch>
                  </pic:blipFill>
                  <pic:spPr bwMode="auto">
                    <a:xfrm>
                      <a:off x="0" y="0"/>
                      <a:ext cx="5220335" cy="5964555"/>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10.1-1   </w:t>
      </w:r>
      <w:r w:rsidRPr="00662BAF">
        <w:rPr>
          <w:rFonts w:hint="eastAsia"/>
          <w:b/>
          <w:szCs w:val="21"/>
        </w:rPr>
        <w:t>环境风险评价流程框图</w:t>
      </w:r>
    </w:p>
    <w:p w:rsidR="0021776B" w:rsidRPr="00662BAF" w:rsidRDefault="0021776B" w:rsidP="00B729D0">
      <w:pPr>
        <w:ind w:firstLine="480"/>
        <w:jc w:val="center"/>
      </w:pPr>
    </w:p>
    <w:p w:rsidR="0021776B" w:rsidRPr="00662BAF" w:rsidRDefault="0021776B" w:rsidP="002D7D22">
      <w:pPr>
        <w:pStyle w:val="2"/>
        <w:ind w:left="142"/>
        <w:rPr>
          <w:rFonts w:ascii="Times New Roman" w:hAnsi="Times New Roman"/>
        </w:rPr>
      </w:pPr>
      <w:bookmarkStart w:id="506" w:name="_Toc444262448"/>
      <w:bookmarkStart w:id="507" w:name="_Toc458676337"/>
      <w:r w:rsidRPr="00662BAF">
        <w:rPr>
          <w:rFonts w:ascii="Times New Roman" w:hAnsi="Times New Roman" w:hint="eastAsia"/>
        </w:rPr>
        <w:lastRenderedPageBreak/>
        <w:t>风险评价的目的</w:t>
      </w:r>
      <w:bookmarkEnd w:id="506"/>
      <w:bookmarkEnd w:id="507"/>
    </w:p>
    <w:p w:rsidR="0021776B" w:rsidRPr="00662BAF" w:rsidRDefault="0021776B" w:rsidP="00B729D0">
      <w:pPr>
        <w:ind w:firstLine="480"/>
        <w:rPr>
          <w:kern w:val="0"/>
          <w:szCs w:val="24"/>
        </w:rPr>
      </w:pPr>
      <w:r w:rsidRPr="00662BAF">
        <w:rPr>
          <w:rFonts w:hint="eastAsia"/>
          <w:kern w:val="0"/>
          <w:szCs w:val="24"/>
        </w:rPr>
        <w:t>环境风险评价的目的是通过风险（危险）甄别、危害框定、预测项目建设和运行期间可能发生的突发性事件或事故（一般不包括人为破坏及自然灾害），引起有毒有害和易燃易爆等物质泄漏及其可能造成的环境（或健康）风险、即对环境产生的物理性、化学性或生物性的作用及其造成的环境变化和对人类健康和福利的可能影响，进行系统的分析和评估，并提出合理可行的防范、应急与减缓措施，以使建设项目事故率、损失和环境影响达到可接受水平。</w:t>
      </w:r>
    </w:p>
    <w:p w:rsidR="0021776B" w:rsidRPr="00662BAF" w:rsidRDefault="0021776B" w:rsidP="00B729D0">
      <w:pPr>
        <w:ind w:firstLine="480"/>
        <w:rPr>
          <w:kern w:val="0"/>
          <w:szCs w:val="24"/>
        </w:rPr>
      </w:pPr>
      <w:r w:rsidRPr="00662BAF">
        <w:rPr>
          <w:rFonts w:hint="eastAsia"/>
          <w:kern w:val="0"/>
          <w:szCs w:val="24"/>
        </w:rPr>
        <w:t>本章重点在于按照中华人民共和国环境保护行业标准《建设项目环境风险评价技术导则》（</w:t>
      </w:r>
      <w:r w:rsidRPr="00662BAF">
        <w:rPr>
          <w:kern w:val="0"/>
          <w:szCs w:val="24"/>
        </w:rPr>
        <w:t>HJ/T169-2004</w:t>
      </w:r>
      <w:r w:rsidRPr="00662BAF">
        <w:rPr>
          <w:rFonts w:hint="eastAsia"/>
          <w:kern w:val="0"/>
          <w:szCs w:val="24"/>
        </w:rPr>
        <w:t>）的方法，并根据项目的性质，确定项目在生产过程中可能存在的环境风险，并提出工程风险事故的防范措施和应急对策。</w:t>
      </w:r>
    </w:p>
    <w:p w:rsidR="0021776B" w:rsidRPr="00662BAF" w:rsidRDefault="0021776B" w:rsidP="002D7D22">
      <w:pPr>
        <w:pStyle w:val="2"/>
        <w:ind w:left="142"/>
        <w:rPr>
          <w:rFonts w:ascii="Times New Roman" w:hAnsi="Times New Roman"/>
        </w:rPr>
      </w:pPr>
      <w:bookmarkStart w:id="508" w:name="_Toc444262451"/>
      <w:bookmarkStart w:id="509" w:name="_Toc458676338"/>
      <w:r w:rsidRPr="00662BAF">
        <w:rPr>
          <w:rFonts w:ascii="Times New Roman" w:hAnsi="Times New Roman" w:hint="eastAsia"/>
        </w:rPr>
        <w:t>环境风险识别</w:t>
      </w:r>
      <w:bookmarkEnd w:id="508"/>
      <w:bookmarkEnd w:id="509"/>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物质危险性</w:t>
      </w:r>
    </w:p>
    <w:p w:rsidR="0021776B" w:rsidRPr="00662BAF" w:rsidRDefault="0021776B" w:rsidP="00B729D0">
      <w:pPr>
        <w:adjustRightInd w:val="0"/>
        <w:snapToGrid w:val="0"/>
        <w:ind w:firstLine="480"/>
        <w:rPr>
          <w:szCs w:val="24"/>
        </w:rPr>
      </w:pPr>
      <w:r w:rsidRPr="00662BAF">
        <w:rPr>
          <w:rFonts w:hint="eastAsia"/>
        </w:rPr>
        <w:t>项目主要原料是氢化油，甘油，乳酸，单甘酯，山梨醇，丙二醇，氢氧化钠，氢氧化钙，氢化、酯交换或分提后的食用油脂，动植物油，氢气，根据《建设项目环境风险评价技术导则》（</w:t>
      </w:r>
      <w:r w:rsidRPr="00662BAF">
        <w:t>HJ/T169-2004</w:t>
      </w:r>
      <w:r w:rsidRPr="00662BAF">
        <w:rPr>
          <w:rFonts w:hint="eastAsia"/>
        </w:rPr>
        <w:t>）的要求及导则附录</w:t>
      </w:r>
      <w:r w:rsidRPr="00662BAF">
        <w:t>A.1</w:t>
      </w:r>
      <w:r w:rsidRPr="00662BAF">
        <w:rPr>
          <w:rFonts w:hint="eastAsia"/>
        </w:rPr>
        <w:t>，本项目原辅料氢气属于可燃、爆炸性物质，其它原辅料和产品均不属于火灾爆炸危险性物质和易燃及有毒危险性物质，本项目植物油经判别不属于易燃物质，但其属于丙类可燃液体，泄漏出来遇明火会引发火灾，本项目磷酸、硫酸、</w:t>
      </w:r>
      <w:r w:rsidRPr="00662BAF">
        <w:t>NaOH</w:t>
      </w:r>
      <w:r w:rsidRPr="00662BAF">
        <w:rPr>
          <w:rFonts w:hint="eastAsia"/>
        </w:rPr>
        <w:t>为强碱、强酸泄漏后对水体和土壤会造成污染。因此，本项目考虑重点将氢气作为环境风险评价的危险性物质，主要分析其泄漏、爆炸事故，并兼顾分析植物油泄漏引发的火灾风险和酸碱储运泄漏对土壤、地表水体的污染。</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生产装置及生产过程潜在危险性识别</w:t>
      </w:r>
    </w:p>
    <w:p w:rsidR="0021776B" w:rsidRPr="00662BAF" w:rsidRDefault="0021776B" w:rsidP="002617E3">
      <w:pPr>
        <w:adjustRightInd w:val="0"/>
        <w:snapToGrid w:val="0"/>
        <w:ind w:firstLine="480"/>
        <w:jc w:val="left"/>
        <w:textAlignment w:val="baseline"/>
        <w:rPr>
          <w:szCs w:val="24"/>
        </w:rPr>
      </w:pPr>
      <w:r w:rsidRPr="00662BAF">
        <w:rPr>
          <w:rFonts w:hint="eastAsia"/>
        </w:rPr>
        <w:t>通过对项目主要生产装置、储运系统、公用工程系统、工程环保设施及辅助生产设施的分析得出以下环节为本项目生产装置及生产过程潜在的危险性因素：</w:t>
      </w:r>
    </w:p>
    <w:p w:rsidR="0021776B" w:rsidRPr="00662BAF" w:rsidRDefault="0021776B" w:rsidP="002617E3">
      <w:pPr>
        <w:adjustRightInd w:val="0"/>
        <w:snapToGrid w:val="0"/>
        <w:ind w:firstLine="480"/>
        <w:jc w:val="left"/>
        <w:textAlignment w:val="baseline"/>
      </w:pPr>
      <w:r w:rsidRPr="00662BAF">
        <w:rPr>
          <w:rFonts w:hint="eastAsia"/>
        </w:rPr>
        <w:t>（</w:t>
      </w:r>
      <w:r w:rsidRPr="00662BAF">
        <w:t>1</w:t>
      </w:r>
      <w:r w:rsidRPr="00662BAF">
        <w:rPr>
          <w:rFonts w:hint="eastAsia"/>
        </w:rPr>
        <w:t>）植物油在储运过程中可能引发的泄漏、火灾的风险；</w:t>
      </w:r>
    </w:p>
    <w:p w:rsidR="0021776B" w:rsidRPr="00662BAF" w:rsidRDefault="0021776B" w:rsidP="002617E3">
      <w:pPr>
        <w:adjustRightInd w:val="0"/>
        <w:snapToGrid w:val="0"/>
        <w:ind w:firstLine="480"/>
        <w:jc w:val="left"/>
        <w:textAlignment w:val="baseline"/>
      </w:pPr>
      <w:r w:rsidRPr="00662BAF">
        <w:rPr>
          <w:rFonts w:hint="eastAsia"/>
        </w:rPr>
        <w:t>（</w:t>
      </w:r>
      <w:r w:rsidRPr="00662BAF">
        <w:t>2</w:t>
      </w:r>
      <w:r w:rsidRPr="00662BAF">
        <w:rPr>
          <w:rFonts w:hint="eastAsia"/>
        </w:rPr>
        <w:t>）废气、废水处理设施可能发生的事故性排放风险；</w:t>
      </w:r>
    </w:p>
    <w:p w:rsidR="0021776B" w:rsidRPr="00662BAF" w:rsidRDefault="0021776B" w:rsidP="002617E3">
      <w:pPr>
        <w:adjustRightInd w:val="0"/>
        <w:snapToGrid w:val="0"/>
        <w:ind w:firstLine="480"/>
        <w:jc w:val="left"/>
        <w:textAlignment w:val="baseline"/>
      </w:pPr>
      <w:r w:rsidRPr="00662BAF">
        <w:rPr>
          <w:rFonts w:hint="eastAsia"/>
        </w:rPr>
        <w:t>（</w:t>
      </w:r>
      <w:r w:rsidRPr="00662BAF">
        <w:t>3</w:t>
      </w:r>
      <w:r w:rsidRPr="00662BAF">
        <w:rPr>
          <w:rFonts w:hint="eastAsia"/>
        </w:rPr>
        <w:t>）磷酸、硫酸、氢氧化钠储运可能发生的泄漏风险；</w:t>
      </w:r>
    </w:p>
    <w:p w:rsidR="0021776B" w:rsidRPr="00662BAF" w:rsidRDefault="0021776B" w:rsidP="00B729D0">
      <w:pPr>
        <w:ind w:firstLine="480"/>
      </w:pPr>
      <w:r w:rsidRPr="00662BAF">
        <w:rPr>
          <w:rFonts w:hint="eastAsia"/>
        </w:rPr>
        <w:lastRenderedPageBreak/>
        <w:t>（</w:t>
      </w:r>
      <w:r w:rsidRPr="00662BAF">
        <w:t>4</w:t>
      </w:r>
      <w:r w:rsidRPr="00662BAF">
        <w:rPr>
          <w:rFonts w:hint="eastAsia"/>
        </w:rPr>
        <w:t>）本项目氢气在制氢装置中采取水解制氢的方法制得</w:t>
      </w:r>
      <w:r w:rsidR="00383131" w:rsidRPr="00662BAF">
        <w:rPr>
          <w:rFonts w:hint="eastAsia"/>
        </w:rPr>
        <w:t>后，</w:t>
      </w:r>
      <w:r w:rsidRPr="00662BAF">
        <w:rPr>
          <w:rFonts w:hint="eastAsia"/>
        </w:rPr>
        <w:t>在设备间</w:t>
      </w:r>
      <w:r w:rsidR="00383131" w:rsidRPr="00662BAF">
        <w:rPr>
          <w:rFonts w:hint="eastAsia"/>
        </w:rPr>
        <w:t>设置一个</w:t>
      </w:r>
      <w:r w:rsidR="00383131" w:rsidRPr="00662BAF">
        <w:rPr>
          <w:rFonts w:hint="eastAsia"/>
        </w:rPr>
        <w:t>50L</w:t>
      </w:r>
      <w:r w:rsidR="00383131" w:rsidRPr="00662BAF">
        <w:rPr>
          <w:rFonts w:hint="eastAsia"/>
        </w:rPr>
        <w:t>的缓冲罐，然后经封闭环路系统供生产</w:t>
      </w:r>
      <w:r w:rsidRPr="00662BAF">
        <w:rPr>
          <w:rFonts w:hint="eastAsia"/>
        </w:rPr>
        <w:t>使用</w:t>
      </w:r>
      <w:r w:rsidR="00383131" w:rsidRPr="00662BAF">
        <w:rPr>
          <w:rFonts w:hint="eastAsia"/>
        </w:rPr>
        <w:t>；而制氢过程产出的氧气则通过捕沫器收集后</w:t>
      </w:r>
      <w:r w:rsidR="00DD4459" w:rsidRPr="00662BAF">
        <w:rPr>
          <w:rFonts w:hint="eastAsia"/>
        </w:rPr>
        <w:t>压缩</w:t>
      </w:r>
      <w:r w:rsidR="00383131" w:rsidRPr="00662BAF">
        <w:rPr>
          <w:rFonts w:hint="eastAsia"/>
        </w:rPr>
        <w:t>装瓶出售。</w:t>
      </w:r>
      <w:r w:rsidRPr="00662BAF">
        <w:rPr>
          <w:rFonts w:hint="eastAsia"/>
        </w:rPr>
        <w:t>氢气</w:t>
      </w:r>
      <w:r w:rsidR="00383131" w:rsidRPr="00662BAF">
        <w:rPr>
          <w:rFonts w:hint="eastAsia"/>
        </w:rPr>
        <w:t>、氧气</w:t>
      </w:r>
      <w:r w:rsidRPr="00662BAF">
        <w:rPr>
          <w:rFonts w:hint="eastAsia"/>
        </w:rPr>
        <w:t>在生产系统中可能发生的泄漏、爆炸风险。</w:t>
      </w:r>
    </w:p>
    <w:p w:rsidR="00383131" w:rsidRPr="00662BAF" w:rsidRDefault="00383131" w:rsidP="00B729D0">
      <w:pPr>
        <w:ind w:firstLine="480"/>
      </w:pPr>
      <w:r w:rsidRPr="00662BAF">
        <w:rPr>
          <w:rFonts w:hint="eastAsia"/>
        </w:rPr>
        <w:t>（</w:t>
      </w:r>
      <w:r w:rsidRPr="00662BAF">
        <w:rPr>
          <w:rFonts w:hint="eastAsia"/>
        </w:rPr>
        <w:t>5</w:t>
      </w:r>
      <w:r w:rsidRPr="00662BAF">
        <w:rPr>
          <w:rFonts w:hint="eastAsia"/>
        </w:rPr>
        <w:t>）项目生产过程中反应罐压力过大时可能会产生罐体爆裂的情况，从而引起物料泄漏风险。</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重大危险源识别</w:t>
      </w:r>
    </w:p>
    <w:p w:rsidR="0021776B" w:rsidRPr="00662BAF" w:rsidRDefault="0021776B" w:rsidP="00B729D0">
      <w:pPr>
        <w:adjustRightInd w:val="0"/>
        <w:snapToGrid w:val="0"/>
        <w:ind w:firstLine="480"/>
      </w:pPr>
      <w:r w:rsidRPr="00662BAF">
        <w:rPr>
          <w:rFonts w:hint="eastAsia"/>
        </w:rPr>
        <w:t>重大危险源是指长期地或临时地生产、加工、使用或储存危险物质，且危险物质的数量等于或超过临界量的单元。</w:t>
      </w:r>
    </w:p>
    <w:p w:rsidR="0021776B" w:rsidRPr="00662BAF" w:rsidRDefault="0021776B" w:rsidP="00B729D0">
      <w:pPr>
        <w:adjustRightInd w:val="0"/>
        <w:snapToGrid w:val="0"/>
        <w:ind w:firstLine="480"/>
      </w:pPr>
      <w:r w:rsidRPr="00662BAF">
        <w:rPr>
          <w:rFonts w:hint="eastAsia"/>
        </w:rPr>
        <w:t>《危险化学品重大危险源辨识》（</w:t>
      </w:r>
      <w:r w:rsidRPr="00662BAF">
        <w:t>GBl8218-2009</w:t>
      </w:r>
      <w:r w:rsidRPr="00662BAF">
        <w:rPr>
          <w:rFonts w:hint="eastAsia"/>
        </w:rPr>
        <w:t>）确定了单元内危险物质的名称及其相应的临界量，单元内存在危险品的数量等于或超过规定的临界量即属重大危险源。</w:t>
      </w:r>
    </w:p>
    <w:p w:rsidR="0021776B" w:rsidRPr="00662BAF" w:rsidRDefault="0021776B" w:rsidP="00B729D0">
      <w:pPr>
        <w:adjustRightInd w:val="0"/>
        <w:snapToGrid w:val="0"/>
        <w:ind w:firstLine="480"/>
      </w:pPr>
      <w:r w:rsidRPr="00662BAF">
        <w:rPr>
          <w:rFonts w:hint="eastAsia"/>
        </w:rPr>
        <w:t>根据（</w:t>
      </w:r>
      <w:r w:rsidRPr="00662BAF">
        <w:t>GBl8218-2009</w:t>
      </w:r>
      <w:r w:rsidRPr="00662BAF">
        <w:rPr>
          <w:rFonts w:hint="eastAsia"/>
        </w:rPr>
        <w:t>）的相关规定，单元内存在的危险物质为多品种时，则按下式计算，若满足下式，则定为重大危险源：</w:t>
      </w:r>
    </w:p>
    <w:p w:rsidR="0021776B" w:rsidRPr="00662BAF" w:rsidRDefault="0021776B" w:rsidP="00B729D0">
      <w:pPr>
        <w:ind w:firstLine="480"/>
        <w:jc w:val="center"/>
      </w:pPr>
      <w:r w:rsidRPr="00662BAF">
        <w:rPr>
          <w:position w:val="-30"/>
        </w:rPr>
        <w:object w:dxaOrig="2200" w:dyaOrig="700">
          <v:shape id="_x0000_i1121" type="#_x0000_t75" style="width:109.25pt;height:34.75pt" o:ole="">
            <v:imagedata r:id="rId268" o:title=""/>
          </v:shape>
          <o:OLEObject Type="Embed" ProgID="Equation.3" ShapeID="_x0000_i1121" DrawAspect="Content" ObjectID="_1532507497" r:id="rId269"/>
        </w:object>
      </w:r>
    </w:p>
    <w:p w:rsidR="0021776B" w:rsidRPr="00662BAF" w:rsidRDefault="0021776B" w:rsidP="00B729D0">
      <w:pPr>
        <w:ind w:firstLineChars="400" w:firstLine="960"/>
      </w:pPr>
      <w:r w:rsidRPr="00662BAF">
        <w:rPr>
          <w:rFonts w:hint="eastAsia"/>
        </w:rPr>
        <w:t>式中：</w:t>
      </w:r>
      <w:r w:rsidRPr="00662BAF">
        <w:rPr>
          <w:position w:val="-12"/>
        </w:rPr>
        <w:object w:dxaOrig="1080" w:dyaOrig="360">
          <v:shape id="_x0000_i1122" type="#_x0000_t75" style="width:55.85pt;height:19.85pt" o:ole="">
            <v:imagedata r:id="rId270" o:title=""/>
          </v:shape>
          <o:OLEObject Type="Embed" ProgID="Equation.3" ShapeID="_x0000_i1122" DrawAspect="Content" ObjectID="_1532507498" r:id="rId271"/>
        </w:object>
      </w:r>
      <w:r w:rsidRPr="00662BAF">
        <w:t>——</w:t>
      </w:r>
      <w:r w:rsidRPr="00662BAF">
        <w:rPr>
          <w:rFonts w:hint="eastAsia"/>
        </w:rPr>
        <w:t>每种危险物质的实际存在量，单位为吨（</w:t>
      </w:r>
      <w:r w:rsidRPr="00662BAF">
        <w:t>t</w:t>
      </w:r>
      <w:r w:rsidRPr="00662BAF">
        <w:rPr>
          <w:rFonts w:hint="eastAsia"/>
        </w:rPr>
        <w:t>）；</w:t>
      </w:r>
    </w:p>
    <w:p w:rsidR="0021776B" w:rsidRPr="00662BAF" w:rsidRDefault="0021776B" w:rsidP="00B729D0">
      <w:pPr>
        <w:ind w:firstLineChars="700" w:firstLine="1680"/>
      </w:pPr>
      <w:r w:rsidRPr="00662BAF">
        <w:rPr>
          <w:position w:val="-12"/>
        </w:rPr>
        <w:object w:dxaOrig="1180" w:dyaOrig="360">
          <v:shape id="_x0000_i1123" type="#_x0000_t75" style="width:59.6pt;height:19.85pt" o:ole="">
            <v:imagedata r:id="rId272" o:title=""/>
          </v:shape>
          <o:OLEObject Type="Embed" ProgID="Equation.3" ShapeID="_x0000_i1123" DrawAspect="Content" ObjectID="_1532507499" r:id="rId273"/>
        </w:object>
      </w:r>
      <w:r w:rsidRPr="00662BAF">
        <w:t>——</w:t>
      </w:r>
      <w:r w:rsidRPr="00662BAF">
        <w:rPr>
          <w:rFonts w:hint="eastAsia"/>
        </w:rPr>
        <w:t>与各危险物质对应的临界量，单位为吨（</w:t>
      </w:r>
      <w:r w:rsidRPr="00662BAF">
        <w:t>t</w:t>
      </w:r>
      <w:r w:rsidRPr="00662BAF">
        <w:rPr>
          <w:rFonts w:hint="eastAsia"/>
        </w:rPr>
        <w:t>）。</w:t>
      </w:r>
    </w:p>
    <w:p w:rsidR="0021776B" w:rsidRPr="00662BAF" w:rsidRDefault="0021776B" w:rsidP="00B729D0">
      <w:pPr>
        <w:snapToGrid w:val="0"/>
        <w:spacing w:before="93" w:after="93"/>
        <w:ind w:firstLine="472"/>
        <w:rPr>
          <w:spacing w:val="-2"/>
          <w:kern w:val="24"/>
        </w:rPr>
      </w:pPr>
      <w:r w:rsidRPr="00662BAF">
        <w:rPr>
          <w:rFonts w:hint="eastAsia"/>
          <w:spacing w:val="-2"/>
          <w:kern w:val="24"/>
        </w:rPr>
        <w:t>对照</w:t>
      </w:r>
      <w:r w:rsidRPr="00662BAF">
        <w:rPr>
          <w:rFonts w:hint="eastAsia"/>
        </w:rPr>
        <w:t>（</w:t>
      </w:r>
      <w:r w:rsidRPr="00662BAF">
        <w:t>GBl8218-2009</w:t>
      </w:r>
      <w:r w:rsidRPr="00662BAF">
        <w:rPr>
          <w:rFonts w:hint="eastAsia"/>
        </w:rPr>
        <w:t>）</w:t>
      </w:r>
      <w:r w:rsidRPr="00662BAF">
        <w:rPr>
          <w:rFonts w:hint="eastAsia"/>
          <w:spacing w:val="-2"/>
          <w:kern w:val="24"/>
        </w:rPr>
        <w:t>标准，本项目</w:t>
      </w:r>
      <w:r w:rsidRPr="00662BAF">
        <w:rPr>
          <w:rFonts w:hint="eastAsia"/>
        </w:rPr>
        <w:t>单元内所涉及的危险物质有氢气、氢氧化钠、磷酸，</w:t>
      </w:r>
      <w:r w:rsidR="00272BEE" w:rsidRPr="00662BAF">
        <w:rPr>
          <w:rFonts w:hint="eastAsia"/>
        </w:rPr>
        <w:t>而氢气在项目内基本为即产即用，不作储存，生产量约为</w:t>
      </w:r>
      <w:r w:rsidR="00565A02" w:rsidRPr="00662BAF">
        <w:rPr>
          <w:rFonts w:hint="eastAsia"/>
        </w:rPr>
        <w:t>300</w:t>
      </w:r>
      <w:r w:rsidR="00272BEE" w:rsidRPr="00662BAF">
        <w:rPr>
          <w:rFonts w:hint="eastAsia"/>
        </w:rPr>
        <w:t>Nm</w:t>
      </w:r>
      <w:r w:rsidR="00272BEE" w:rsidRPr="00662BAF">
        <w:rPr>
          <w:rFonts w:hint="eastAsia"/>
          <w:vertAlign w:val="superscript"/>
        </w:rPr>
        <w:t>3</w:t>
      </w:r>
      <w:r w:rsidR="00272BEE" w:rsidRPr="00662BAF">
        <w:rPr>
          <w:rFonts w:hint="eastAsia"/>
        </w:rPr>
        <w:t>/h</w:t>
      </w:r>
      <w:r w:rsidR="00272BEE" w:rsidRPr="00662BAF">
        <w:rPr>
          <w:rFonts w:hint="eastAsia"/>
        </w:rPr>
        <w:t>；则可能构成重大危险源的物质主要为氢氧化钠、磷酸，</w:t>
      </w:r>
      <w:r w:rsidRPr="00662BAF">
        <w:rPr>
          <w:rFonts w:hint="eastAsia"/>
          <w:spacing w:val="-2"/>
          <w:kern w:val="24"/>
        </w:rPr>
        <w:t>如下表：</w:t>
      </w:r>
    </w:p>
    <w:p w:rsidR="0021776B" w:rsidRPr="00662BAF" w:rsidRDefault="0021776B" w:rsidP="00B729D0">
      <w:pPr>
        <w:spacing w:before="163"/>
        <w:ind w:firstLine="480"/>
        <w:jc w:val="center"/>
        <w:rPr>
          <w:lang w:val="zh-CN"/>
        </w:rPr>
      </w:pPr>
      <w:r w:rsidRPr="00662BAF">
        <w:rPr>
          <w:rFonts w:hint="eastAsia"/>
          <w:lang w:val="zh-CN"/>
        </w:rPr>
        <w:t>表</w:t>
      </w:r>
      <w:r w:rsidRPr="00662BAF">
        <w:rPr>
          <w:lang w:val="zh-CN"/>
        </w:rPr>
        <w:t xml:space="preserve">10.3-1  </w:t>
      </w:r>
      <w:r w:rsidRPr="00662BAF">
        <w:rPr>
          <w:rFonts w:hint="eastAsia"/>
          <w:lang w:val="zh-CN"/>
        </w:rPr>
        <w:t>本项目危险物质在的临界量和实际量</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1E0"/>
      </w:tblPr>
      <w:tblGrid>
        <w:gridCol w:w="1687"/>
        <w:gridCol w:w="2219"/>
        <w:gridCol w:w="2174"/>
        <w:gridCol w:w="3038"/>
      </w:tblGrid>
      <w:tr w:rsidR="0021776B" w:rsidRPr="00662BAF" w:rsidTr="00272BEE">
        <w:trPr>
          <w:jc w:val="center"/>
        </w:trPr>
        <w:tc>
          <w:tcPr>
            <w:tcW w:w="925" w:type="pct"/>
            <w:vAlign w:val="center"/>
          </w:tcPr>
          <w:p w:rsidR="0021776B" w:rsidRPr="00662BAF" w:rsidRDefault="0021776B" w:rsidP="0043588B">
            <w:pPr>
              <w:pStyle w:val="a8"/>
            </w:pPr>
            <w:r w:rsidRPr="00662BAF">
              <w:rPr>
                <w:rFonts w:hint="eastAsia"/>
              </w:rPr>
              <w:t>序号</w:t>
            </w:r>
          </w:p>
        </w:tc>
        <w:tc>
          <w:tcPr>
            <w:tcW w:w="1217" w:type="pct"/>
            <w:vAlign w:val="center"/>
          </w:tcPr>
          <w:p w:rsidR="0021776B" w:rsidRPr="00662BAF" w:rsidRDefault="0021776B" w:rsidP="0043588B">
            <w:pPr>
              <w:pStyle w:val="a8"/>
            </w:pPr>
            <w:r w:rsidRPr="00662BAF">
              <w:rPr>
                <w:rFonts w:hint="eastAsia"/>
              </w:rPr>
              <w:t>物质名称</w:t>
            </w:r>
          </w:p>
        </w:tc>
        <w:tc>
          <w:tcPr>
            <w:tcW w:w="1192" w:type="pct"/>
            <w:vAlign w:val="center"/>
          </w:tcPr>
          <w:p w:rsidR="0021776B" w:rsidRPr="00662BAF" w:rsidRDefault="0021776B" w:rsidP="0043588B">
            <w:pPr>
              <w:pStyle w:val="a8"/>
            </w:pPr>
            <w:r w:rsidRPr="00662BAF">
              <w:rPr>
                <w:rFonts w:hint="eastAsia"/>
              </w:rPr>
              <w:t>临界量</w:t>
            </w:r>
            <w:r w:rsidRPr="00662BAF">
              <w:t>(T)</w:t>
            </w:r>
          </w:p>
        </w:tc>
        <w:tc>
          <w:tcPr>
            <w:tcW w:w="1666" w:type="pct"/>
            <w:vAlign w:val="center"/>
          </w:tcPr>
          <w:p w:rsidR="0021776B" w:rsidRPr="00662BAF" w:rsidRDefault="0021776B" w:rsidP="0043588B">
            <w:pPr>
              <w:pStyle w:val="a8"/>
            </w:pPr>
            <w:r w:rsidRPr="00662BAF">
              <w:rPr>
                <w:rFonts w:hint="eastAsia"/>
              </w:rPr>
              <w:t>单元临时储存实际量</w:t>
            </w:r>
            <w:r w:rsidRPr="00662BAF">
              <w:t>(T)</w:t>
            </w:r>
          </w:p>
        </w:tc>
      </w:tr>
      <w:tr w:rsidR="00272BEE" w:rsidRPr="00662BAF" w:rsidTr="00272BEE">
        <w:trPr>
          <w:jc w:val="center"/>
        </w:trPr>
        <w:tc>
          <w:tcPr>
            <w:tcW w:w="925" w:type="pct"/>
            <w:vAlign w:val="center"/>
          </w:tcPr>
          <w:p w:rsidR="00272BEE" w:rsidRPr="00662BAF" w:rsidRDefault="00272BEE" w:rsidP="0043588B">
            <w:pPr>
              <w:pStyle w:val="a8"/>
            </w:pPr>
            <w:r w:rsidRPr="00662BAF">
              <w:t>1</w:t>
            </w:r>
          </w:p>
        </w:tc>
        <w:tc>
          <w:tcPr>
            <w:tcW w:w="1217" w:type="pct"/>
            <w:vAlign w:val="center"/>
          </w:tcPr>
          <w:p w:rsidR="00272BEE" w:rsidRPr="00662BAF" w:rsidRDefault="00272BEE" w:rsidP="0043588B">
            <w:pPr>
              <w:pStyle w:val="a8"/>
            </w:pPr>
            <w:r w:rsidRPr="00662BAF">
              <w:rPr>
                <w:rFonts w:hint="eastAsia"/>
                <w:bCs/>
              </w:rPr>
              <w:t>氢氧化钠</w:t>
            </w:r>
          </w:p>
        </w:tc>
        <w:tc>
          <w:tcPr>
            <w:tcW w:w="1192" w:type="pct"/>
            <w:vAlign w:val="center"/>
          </w:tcPr>
          <w:p w:rsidR="00272BEE" w:rsidRPr="00662BAF" w:rsidRDefault="00272BEE" w:rsidP="0043588B">
            <w:pPr>
              <w:pStyle w:val="a8"/>
            </w:pPr>
            <w:r w:rsidRPr="00662BAF">
              <w:t>500</w:t>
            </w:r>
          </w:p>
        </w:tc>
        <w:tc>
          <w:tcPr>
            <w:tcW w:w="1666" w:type="pct"/>
            <w:vAlign w:val="center"/>
          </w:tcPr>
          <w:p w:rsidR="00272BEE" w:rsidRPr="00662BAF" w:rsidRDefault="00272BEE" w:rsidP="0043588B">
            <w:pPr>
              <w:pStyle w:val="a8"/>
            </w:pPr>
            <w:r w:rsidRPr="00662BAF">
              <w:rPr>
                <w:rFonts w:hint="eastAsia"/>
              </w:rPr>
              <w:t>1</w:t>
            </w:r>
          </w:p>
        </w:tc>
      </w:tr>
      <w:tr w:rsidR="00272BEE" w:rsidRPr="00662BAF" w:rsidTr="00272BEE">
        <w:trPr>
          <w:jc w:val="center"/>
        </w:trPr>
        <w:tc>
          <w:tcPr>
            <w:tcW w:w="925" w:type="pct"/>
            <w:vAlign w:val="center"/>
          </w:tcPr>
          <w:p w:rsidR="00272BEE" w:rsidRPr="00662BAF" w:rsidRDefault="00272BEE" w:rsidP="0043588B">
            <w:pPr>
              <w:pStyle w:val="a8"/>
            </w:pPr>
            <w:r w:rsidRPr="00662BAF">
              <w:t>2</w:t>
            </w:r>
          </w:p>
        </w:tc>
        <w:tc>
          <w:tcPr>
            <w:tcW w:w="1217" w:type="pct"/>
            <w:vAlign w:val="center"/>
          </w:tcPr>
          <w:p w:rsidR="00272BEE" w:rsidRPr="00662BAF" w:rsidRDefault="00272BEE" w:rsidP="0043588B">
            <w:pPr>
              <w:pStyle w:val="a8"/>
            </w:pPr>
            <w:r w:rsidRPr="00662BAF">
              <w:rPr>
                <w:rFonts w:hint="eastAsia"/>
                <w:bCs/>
              </w:rPr>
              <w:t>磷酸</w:t>
            </w:r>
          </w:p>
        </w:tc>
        <w:tc>
          <w:tcPr>
            <w:tcW w:w="1192" w:type="pct"/>
            <w:vAlign w:val="center"/>
          </w:tcPr>
          <w:p w:rsidR="00272BEE" w:rsidRPr="00662BAF" w:rsidRDefault="00272BEE" w:rsidP="0043588B">
            <w:pPr>
              <w:pStyle w:val="a8"/>
            </w:pPr>
            <w:r w:rsidRPr="00662BAF">
              <w:t>500</w:t>
            </w:r>
          </w:p>
        </w:tc>
        <w:tc>
          <w:tcPr>
            <w:tcW w:w="1666" w:type="pct"/>
            <w:vAlign w:val="center"/>
          </w:tcPr>
          <w:p w:rsidR="00272BEE" w:rsidRPr="00662BAF" w:rsidRDefault="00272BEE" w:rsidP="0043588B">
            <w:pPr>
              <w:pStyle w:val="a8"/>
            </w:pPr>
            <w:r w:rsidRPr="00662BAF">
              <w:t>5</w:t>
            </w:r>
          </w:p>
        </w:tc>
      </w:tr>
    </w:tbl>
    <w:p w:rsidR="0021776B" w:rsidRPr="00662BAF" w:rsidRDefault="0021776B" w:rsidP="00B729D0">
      <w:pPr>
        <w:adjustRightInd w:val="0"/>
        <w:snapToGrid w:val="0"/>
        <w:ind w:firstLine="480"/>
      </w:pPr>
      <w:r w:rsidRPr="00662BAF">
        <w:rPr>
          <w:rFonts w:hint="eastAsia"/>
        </w:rPr>
        <w:t>单元内重大危险源辨识：</w:t>
      </w:r>
    </w:p>
    <w:p w:rsidR="0021776B" w:rsidRPr="00662BAF" w:rsidRDefault="0021776B" w:rsidP="00B729D0">
      <w:pPr>
        <w:adjustRightInd w:val="0"/>
        <w:snapToGrid w:val="0"/>
        <w:ind w:firstLine="480"/>
        <w:jc w:val="center"/>
      </w:pPr>
      <w:r w:rsidRPr="00662BAF">
        <w:t xml:space="preserve"> q/Q=0.1</w:t>
      </w:r>
      <w:r w:rsidR="00272BEE" w:rsidRPr="00662BAF">
        <w:rPr>
          <w:rFonts w:hint="eastAsia"/>
        </w:rPr>
        <w:t>2</w:t>
      </w:r>
      <w:r w:rsidRPr="00662BAF">
        <w:rPr>
          <w:rFonts w:hint="eastAsia"/>
        </w:rPr>
        <w:t>＜</w:t>
      </w:r>
      <w:r w:rsidRPr="00662BAF">
        <w:t>1</w:t>
      </w:r>
    </w:p>
    <w:p w:rsidR="0021776B" w:rsidRPr="00662BAF" w:rsidRDefault="0021776B" w:rsidP="00B729D0">
      <w:pPr>
        <w:adjustRightInd w:val="0"/>
        <w:snapToGrid w:val="0"/>
        <w:ind w:firstLine="480"/>
      </w:pPr>
      <w:r w:rsidRPr="00662BAF">
        <w:rPr>
          <w:rFonts w:hint="eastAsia"/>
        </w:rPr>
        <w:t>综上所述，本项目单元内各危险物质未构成重大危险源。</w:t>
      </w:r>
    </w:p>
    <w:p w:rsidR="0021776B" w:rsidRPr="00662BAF" w:rsidRDefault="0021776B" w:rsidP="002D7D22">
      <w:pPr>
        <w:pStyle w:val="2"/>
        <w:ind w:left="142"/>
        <w:rPr>
          <w:rFonts w:ascii="Times New Roman" w:hAnsi="Times New Roman"/>
        </w:rPr>
      </w:pPr>
      <w:bookmarkStart w:id="510" w:name="_Toc444262452"/>
      <w:bookmarkStart w:id="511" w:name="_Toc458676339"/>
      <w:r w:rsidRPr="00662BAF">
        <w:rPr>
          <w:rFonts w:ascii="Times New Roman" w:hAnsi="Times New Roman" w:hint="eastAsia"/>
        </w:rPr>
        <w:lastRenderedPageBreak/>
        <w:t>最大可信事故及源项分析</w:t>
      </w:r>
      <w:bookmarkEnd w:id="510"/>
      <w:bookmarkEnd w:id="511"/>
    </w:p>
    <w:p w:rsidR="0021776B" w:rsidRPr="00662BAF" w:rsidRDefault="0021776B" w:rsidP="002617E3">
      <w:pPr>
        <w:adjustRightInd w:val="0"/>
        <w:snapToGrid w:val="0"/>
        <w:ind w:firstLine="480"/>
        <w:jc w:val="left"/>
        <w:textAlignment w:val="baseline"/>
        <w:rPr>
          <w:szCs w:val="24"/>
        </w:rPr>
      </w:pPr>
      <w:r w:rsidRPr="00662BAF">
        <w:rPr>
          <w:rFonts w:hint="eastAsia"/>
        </w:rPr>
        <w:t>风险事故的特质及其对环境的影响包括火灾、爆炸、液（气）体化学品泄漏等几个方面，根据对同类行业的调研、生产过程中各个工序的分析，针对已识别出的危险因素和风险类型，确定最大可信事故及其概率。</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事故类型及原因分析</w:t>
      </w:r>
    </w:p>
    <w:p w:rsidR="0021776B" w:rsidRPr="00662BAF" w:rsidRDefault="0021776B" w:rsidP="00B729D0">
      <w:pPr>
        <w:ind w:firstLine="480"/>
      </w:pPr>
      <w:r w:rsidRPr="00662BAF">
        <w:rPr>
          <w:rFonts w:hint="eastAsia"/>
        </w:rPr>
        <w:t>（</w:t>
      </w:r>
      <w:r w:rsidRPr="00662BAF">
        <w:t>1</w:t>
      </w:r>
      <w:r w:rsidRPr="00662BAF">
        <w:rPr>
          <w:rFonts w:hint="eastAsia"/>
        </w:rPr>
        <w:t>）原因分析</w:t>
      </w:r>
    </w:p>
    <w:p w:rsidR="0021776B" w:rsidRPr="00662BAF" w:rsidRDefault="0021776B" w:rsidP="002617E3">
      <w:pPr>
        <w:adjustRightInd w:val="0"/>
        <w:snapToGrid w:val="0"/>
        <w:ind w:firstLine="480"/>
        <w:jc w:val="left"/>
        <w:textAlignment w:val="baseline"/>
      </w:pPr>
      <w:r w:rsidRPr="00662BAF">
        <w:rPr>
          <w:rFonts w:hint="eastAsia"/>
        </w:rPr>
        <w:t>本项目泄漏、火灾和爆炸事故发生的原因主要有自然和人为两种因素引发。</w:t>
      </w:r>
    </w:p>
    <w:p w:rsidR="0021776B" w:rsidRPr="00662BAF" w:rsidRDefault="0021776B" w:rsidP="002617E3">
      <w:pPr>
        <w:adjustRightInd w:val="0"/>
        <w:snapToGrid w:val="0"/>
        <w:ind w:firstLine="480"/>
        <w:jc w:val="left"/>
        <w:textAlignment w:val="baseline"/>
      </w:pPr>
      <w:r w:rsidRPr="00662BAF">
        <w:rPr>
          <w:rFonts w:hint="eastAsia"/>
        </w:rPr>
        <w:t>自然因素是遇到不可抗拒的自然力，如雷击、地震等导致的加工及贮存装置被损坏、引起油、气泄漏并遇明火而导致火灾。</w:t>
      </w:r>
    </w:p>
    <w:p w:rsidR="0021776B" w:rsidRPr="00662BAF" w:rsidRDefault="0021776B" w:rsidP="002617E3">
      <w:pPr>
        <w:adjustRightInd w:val="0"/>
        <w:snapToGrid w:val="0"/>
        <w:ind w:firstLine="480"/>
        <w:jc w:val="left"/>
        <w:textAlignment w:val="baseline"/>
      </w:pPr>
      <w:r w:rsidRPr="00662BAF">
        <w:rPr>
          <w:rFonts w:hint="eastAsia"/>
        </w:rPr>
        <w:t>人为因素是指厂区安全生产管理不严，操作人员违章操作，或在禁火区出现明火等。也不能排除认为破坏这一因素。</w:t>
      </w:r>
    </w:p>
    <w:p w:rsidR="0021776B" w:rsidRPr="00662BAF" w:rsidRDefault="0021776B" w:rsidP="00B729D0">
      <w:pPr>
        <w:snapToGrid w:val="0"/>
        <w:ind w:firstLine="480"/>
      </w:pPr>
      <w:r w:rsidRPr="00662BAF">
        <w:rPr>
          <w:rFonts w:hint="eastAsia"/>
        </w:rPr>
        <w:t>（</w:t>
      </w:r>
      <w:r w:rsidRPr="00662BAF">
        <w:t>2</w:t>
      </w:r>
      <w:r w:rsidRPr="00662BAF">
        <w:rPr>
          <w:rFonts w:hint="eastAsia"/>
        </w:rPr>
        <w:t>）物质泄漏事故规模与概率分析</w:t>
      </w:r>
    </w:p>
    <w:p w:rsidR="0021776B" w:rsidRPr="00662BAF" w:rsidRDefault="0021776B" w:rsidP="00B729D0">
      <w:pPr>
        <w:snapToGrid w:val="0"/>
        <w:ind w:firstLine="504"/>
        <w:rPr>
          <w:spacing w:val="6"/>
        </w:rPr>
      </w:pPr>
      <w:r w:rsidRPr="00662BAF">
        <w:rPr>
          <w:rFonts w:hint="eastAsia"/>
          <w:spacing w:val="6"/>
        </w:rPr>
        <w:t>根据对我国目前的安全技术状况，危险物质泄漏扩散事故一般可以划分为小型、中型、大型三个等级。</w:t>
      </w:r>
    </w:p>
    <w:p w:rsidR="0021776B" w:rsidRPr="00662BAF" w:rsidRDefault="0021776B" w:rsidP="00B729D0">
      <w:pPr>
        <w:snapToGrid w:val="0"/>
        <w:ind w:firstLine="504"/>
        <w:rPr>
          <w:spacing w:val="6"/>
        </w:rPr>
      </w:pPr>
      <w:r w:rsidRPr="00662BAF">
        <w:rPr>
          <w:rFonts w:ascii="宋体" w:hAnsi="宋体" w:cs="宋体" w:hint="eastAsia"/>
          <w:spacing w:val="6"/>
        </w:rPr>
        <w:t>①</w:t>
      </w:r>
      <w:r w:rsidRPr="00662BAF">
        <w:rPr>
          <w:rFonts w:hint="eastAsia"/>
          <w:spacing w:val="6"/>
        </w:rPr>
        <w:t>小型泄漏事故</w:t>
      </w:r>
    </w:p>
    <w:p w:rsidR="0021776B" w:rsidRPr="00662BAF" w:rsidRDefault="0021776B" w:rsidP="00B729D0">
      <w:pPr>
        <w:snapToGrid w:val="0"/>
        <w:ind w:firstLine="504"/>
        <w:rPr>
          <w:spacing w:val="6"/>
        </w:rPr>
      </w:pPr>
      <w:r w:rsidRPr="00662BAF">
        <w:rPr>
          <w:rFonts w:hint="eastAsia"/>
          <w:spacing w:val="6"/>
        </w:rPr>
        <w:t>危险物质泄漏量较小，泄漏时间较短的事故称为小型泄漏事故。如：因密封材料失效引起冒滴漏造成的蒸汽逸散；或因装卸过满造成溢漏等。</w:t>
      </w:r>
    </w:p>
    <w:p w:rsidR="0021776B" w:rsidRPr="00662BAF" w:rsidRDefault="0021776B" w:rsidP="00B729D0">
      <w:pPr>
        <w:snapToGrid w:val="0"/>
        <w:ind w:firstLine="504"/>
        <w:rPr>
          <w:spacing w:val="6"/>
        </w:rPr>
      </w:pPr>
      <w:r w:rsidRPr="00662BAF">
        <w:rPr>
          <w:rFonts w:hint="eastAsia"/>
          <w:spacing w:val="6"/>
        </w:rPr>
        <w:t>小型泄漏事故中形成的危险物质泄漏量不大，因此扩散危险较小，往往不会引起生产区内环境发生重大变化。</w:t>
      </w:r>
    </w:p>
    <w:p w:rsidR="0021776B" w:rsidRPr="00662BAF" w:rsidRDefault="0021776B" w:rsidP="00B729D0">
      <w:pPr>
        <w:snapToGrid w:val="0"/>
        <w:ind w:firstLine="504"/>
        <w:rPr>
          <w:spacing w:val="6"/>
        </w:rPr>
      </w:pPr>
      <w:r w:rsidRPr="00662BAF">
        <w:rPr>
          <w:rFonts w:hint="eastAsia"/>
          <w:spacing w:val="6"/>
        </w:rPr>
        <w:t>根据目前的安全技术水平判断，小型泄漏事故发生频率较高。</w:t>
      </w:r>
    </w:p>
    <w:p w:rsidR="0021776B" w:rsidRPr="00662BAF" w:rsidRDefault="0021776B" w:rsidP="00B729D0">
      <w:pPr>
        <w:snapToGrid w:val="0"/>
        <w:ind w:firstLine="504"/>
        <w:rPr>
          <w:spacing w:val="6"/>
        </w:rPr>
      </w:pPr>
      <w:r w:rsidRPr="00662BAF">
        <w:rPr>
          <w:rFonts w:ascii="宋体" w:hAnsi="宋体" w:cs="宋体" w:hint="eastAsia"/>
          <w:spacing w:val="6"/>
        </w:rPr>
        <w:t>②</w:t>
      </w:r>
      <w:r w:rsidRPr="00662BAF">
        <w:rPr>
          <w:rFonts w:hint="eastAsia"/>
          <w:spacing w:val="6"/>
        </w:rPr>
        <w:t>中型泄漏事故</w:t>
      </w:r>
    </w:p>
    <w:p w:rsidR="0021776B" w:rsidRPr="00662BAF" w:rsidRDefault="0021776B" w:rsidP="00B729D0">
      <w:pPr>
        <w:snapToGrid w:val="0"/>
        <w:ind w:firstLine="504"/>
        <w:rPr>
          <w:spacing w:val="6"/>
        </w:rPr>
      </w:pPr>
      <w:r w:rsidRPr="00662BAF">
        <w:rPr>
          <w:rFonts w:hint="eastAsia"/>
          <w:spacing w:val="6"/>
        </w:rPr>
        <w:t>危险物质泄漏量较大，泄漏时间中等的事故称为中型泄漏事故。如：输送管线破裂等。中型泄漏事故可能生产区内受到明显影响，并有可能恶化临近区域的职业安全卫生状况，如：引起火灾爆炸事故和损害作业人员身体健康等。中型泄漏事故对库区环境造成危害的程度及其范围会比较明显。</w:t>
      </w:r>
    </w:p>
    <w:p w:rsidR="0021776B" w:rsidRPr="00662BAF" w:rsidRDefault="0021776B" w:rsidP="00B729D0">
      <w:pPr>
        <w:snapToGrid w:val="0"/>
        <w:ind w:firstLine="504"/>
        <w:rPr>
          <w:spacing w:val="6"/>
        </w:rPr>
      </w:pPr>
      <w:r w:rsidRPr="00662BAF">
        <w:rPr>
          <w:rFonts w:hint="eastAsia"/>
          <w:spacing w:val="6"/>
        </w:rPr>
        <w:t>按照我国目前的安全管理水平，只要采取了系统有效的化工区安全生产管理措施，就可以明显减少库区内发生中型泄漏事故的可能性。因此，中型泄漏事故发生概率较小。</w:t>
      </w:r>
    </w:p>
    <w:p w:rsidR="0021776B" w:rsidRPr="00662BAF" w:rsidRDefault="0021776B" w:rsidP="00B729D0">
      <w:pPr>
        <w:snapToGrid w:val="0"/>
        <w:ind w:firstLine="504"/>
        <w:rPr>
          <w:spacing w:val="6"/>
        </w:rPr>
      </w:pPr>
      <w:r w:rsidRPr="00662BAF">
        <w:rPr>
          <w:rFonts w:ascii="宋体" w:hAnsi="宋体" w:cs="宋体" w:hint="eastAsia"/>
          <w:spacing w:val="6"/>
        </w:rPr>
        <w:t>③</w:t>
      </w:r>
      <w:r w:rsidRPr="00662BAF">
        <w:rPr>
          <w:rFonts w:hint="eastAsia"/>
          <w:spacing w:val="6"/>
        </w:rPr>
        <w:t>大型泄漏事故</w:t>
      </w:r>
    </w:p>
    <w:p w:rsidR="0021776B" w:rsidRPr="00662BAF" w:rsidRDefault="0021776B" w:rsidP="00B729D0">
      <w:pPr>
        <w:snapToGrid w:val="0"/>
        <w:ind w:firstLine="504"/>
        <w:rPr>
          <w:spacing w:val="6"/>
        </w:rPr>
      </w:pPr>
      <w:r w:rsidRPr="00662BAF">
        <w:rPr>
          <w:rFonts w:hint="eastAsia"/>
          <w:spacing w:val="6"/>
        </w:rPr>
        <w:lastRenderedPageBreak/>
        <w:t>危险物质泄漏量很大，泄漏时间较长的事故称为大型泄漏事故。大型泄漏事故一旦发生，项目生产在一定时间内很可能陷于瘫痪，并且往往伴有人员伤亡和财产损失。与此同时，起火爆炸引起周边储存设施发生火灾、爆炸，火灾、爆炸产生的有害气体严重恶化本项目临近区域的空气质量。因此，大型泄漏事故是对周围环境安全和构成严重威胁的灾难性重大事故。</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事故源项分析</w:t>
      </w:r>
    </w:p>
    <w:p w:rsidR="0021776B" w:rsidRPr="00662BAF" w:rsidRDefault="0021776B" w:rsidP="00B729D0">
      <w:pPr>
        <w:snapToGrid w:val="0"/>
        <w:ind w:firstLine="504"/>
        <w:rPr>
          <w:b/>
          <w:spacing w:val="6"/>
          <w:sz w:val="28"/>
          <w:szCs w:val="28"/>
        </w:rPr>
      </w:pPr>
      <w:r w:rsidRPr="00662BAF">
        <w:rPr>
          <w:rFonts w:hint="eastAsia"/>
          <w:spacing w:val="6"/>
        </w:rPr>
        <w:t>本项目的事故源项：</w:t>
      </w:r>
    </w:p>
    <w:p w:rsidR="0021776B" w:rsidRPr="00662BAF" w:rsidRDefault="0021776B" w:rsidP="002617E3">
      <w:pPr>
        <w:adjustRightInd w:val="0"/>
        <w:snapToGrid w:val="0"/>
        <w:ind w:firstLine="480"/>
        <w:jc w:val="left"/>
        <w:textAlignment w:val="baseline"/>
        <w:rPr>
          <w:szCs w:val="24"/>
        </w:rPr>
      </w:pPr>
      <w:r w:rsidRPr="00662BAF">
        <w:rPr>
          <w:rFonts w:hint="eastAsia"/>
        </w:rPr>
        <w:t>（</w:t>
      </w:r>
      <w:r w:rsidRPr="00662BAF">
        <w:t>1</w:t>
      </w:r>
      <w:r w:rsidRPr="00662BAF">
        <w:rPr>
          <w:rFonts w:hint="eastAsia"/>
        </w:rPr>
        <w:t>）易燃原料储运过程中可能引发的泄漏、火灾的风险；</w:t>
      </w:r>
    </w:p>
    <w:p w:rsidR="0021776B" w:rsidRPr="00662BAF" w:rsidRDefault="0021776B" w:rsidP="002617E3">
      <w:pPr>
        <w:adjustRightInd w:val="0"/>
        <w:snapToGrid w:val="0"/>
        <w:ind w:firstLine="480"/>
        <w:jc w:val="left"/>
        <w:textAlignment w:val="baseline"/>
      </w:pPr>
      <w:r w:rsidRPr="00662BAF">
        <w:rPr>
          <w:rFonts w:hint="eastAsia"/>
        </w:rPr>
        <w:t>（</w:t>
      </w:r>
      <w:r w:rsidRPr="00662BAF">
        <w:t>2</w:t>
      </w:r>
      <w:r w:rsidRPr="00662BAF">
        <w:rPr>
          <w:rFonts w:hint="eastAsia"/>
        </w:rPr>
        <w:t>）废气、废水处理设施可能发生的事故性排放风险；</w:t>
      </w:r>
    </w:p>
    <w:p w:rsidR="0021776B" w:rsidRPr="00662BAF" w:rsidRDefault="0021776B" w:rsidP="002617E3">
      <w:pPr>
        <w:adjustRightInd w:val="0"/>
        <w:snapToGrid w:val="0"/>
        <w:ind w:firstLine="480"/>
        <w:jc w:val="left"/>
        <w:textAlignment w:val="baseline"/>
      </w:pPr>
      <w:r w:rsidRPr="00662BAF">
        <w:rPr>
          <w:rFonts w:hint="eastAsia"/>
        </w:rPr>
        <w:t>（</w:t>
      </w:r>
      <w:r w:rsidRPr="00662BAF">
        <w:t>3</w:t>
      </w:r>
      <w:r w:rsidRPr="00662BAF">
        <w:rPr>
          <w:rFonts w:hint="eastAsia"/>
        </w:rPr>
        <w:t>）磷酸、硫酸、氢氧化钠储运可能发生的泄漏风险；</w:t>
      </w:r>
    </w:p>
    <w:p w:rsidR="0021776B" w:rsidRPr="00662BAF" w:rsidRDefault="0021776B" w:rsidP="002617E3">
      <w:pPr>
        <w:adjustRightInd w:val="0"/>
        <w:snapToGrid w:val="0"/>
        <w:ind w:firstLine="480"/>
        <w:jc w:val="left"/>
        <w:textAlignment w:val="baseline"/>
      </w:pPr>
      <w:r w:rsidRPr="00662BAF">
        <w:rPr>
          <w:rFonts w:hint="eastAsia"/>
        </w:rPr>
        <w:t>（</w:t>
      </w:r>
      <w:r w:rsidRPr="00662BAF">
        <w:t>4</w:t>
      </w:r>
      <w:r w:rsidRPr="00662BAF">
        <w:rPr>
          <w:rFonts w:hint="eastAsia"/>
        </w:rPr>
        <w:t>）氢气在生产系统中可能发生的泄漏、爆炸风险。</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最大可信事故的确定</w:t>
      </w:r>
    </w:p>
    <w:p w:rsidR="0021776B" w:rsidRPr="00662BAF" w:rsidRDefault="0021776B" w:rsidP="00B729D0">
      <w:pPr>
        <w:ind w:firstLine="480"/>
      </w:pPr>
      <w:r w:rsidRPr="00662BAF">
        <w:rPr>
          <w:rFonts w:hint="eastAsia"/>
        </w:rPr>
        <w:t>按照《建设项目环境风险评价技术导则》（</w:t>
      </w:r>
      <w:r w:rsidRPr="00662BAF">
        <w:t>HJ/T169-2004</w:t>
      </w:r>
      <w:r w:rsidRPr="00662BAF">
        <w:rPr>
          <w:rFonts w:hint="eastAsia"/>
        </w:rPr>
        <w:t>）中的定义，最大可信事故指：在所有预测的概率不为零的事故中，对环境（或健康）危害最严重的重大事故。本项目植物油储运过程泄漏风险；酸碱等危险化学品储运泄漏风险发生概率均不为零，因氢气具有易燃、爆炸性物质，因此本项目最大可信事故为氢气泄漏事故。</w:t>
      </w:r>
    </w:p>
    <w:p w:rsidR="0021776B" w:rsidRPr="00662BAF" w:rsidRDefault="0021776B" w:rsidP="002D7D22">
      <w:pPr>
        <w:pStyle w:val="2"/>
        <w:ind w:left="142"/>
        <w:rPr>
          <w:rFonts w:ascii="Times New Roman" w:hAnsi="Times New Roman"/>
        </w:rPr>
      </w:pPr>
      <w:bookmarkStart w:id="512" w:name="_Toc444262453"/>
      <w:bookmarkStart w:id="513" w:name="_Toc458676340"/>
      <w:r w:rsidRPr="00662BAF">
        <w:rPr>
          <w:rFonts w:ascii="Times New Roman" w:hAnsi="Times New Roman" w:hint="eastAsia"/>
        </w:rPr>
        <w:t>环境风险事故后果分析与预测</w:t>
      </w:r>
      <w:bookmarkEnd w:id="512"/>
      <w:bookmarkEnd w:id="513"/>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氢气爆炸风险事故预测</w:t>
      </w:r>
    </w:p>
    <w:p w:rsidR="0021776B" w:rsidRPr="00662BAF" w:rsidRDefault="0021776B" w:rsidP="00B729D0">
      <w:pPr>
        <w:spacing w:line="480" w:lineRule="exact"/>
        <w:ind w:firstLine="480"/>
      </w:pPr>
      <w:r w:rsidRPr="00662BAF">
        <w:rPr>
          <w:rFonts w:hint="eastAsia"/>
        </w:rPr>
        <w:t>氢气与空气混合能形成爆炸性混合物，遇热或明火即爆炸。本项目在生产过程中，一旦氢气发生泄漏，可能导致火灾爆炸的危险，对周围产生影响。</w:t>
      </w:r>
    </w:p>
    <w:p w:rsidR="0021776B" w:rsidRPr="00662BAF" w:rsidRDefault="0021776B" w:rsidP="00B729D0">
      <w:pPr>
        <w:spacing w:line="480" w:lineRule="exact"/>
        <w:ind w:firstLine="480"/>
      </w:pPr>
      <w:r w:rsidRPr="00662BAF">
        <w:rPr>
          <w:rFonts w:hint="eastAsia"/>
        </w:rPr>
        <w:t>（</w:t>
      </w:r>
      <w:r w:rsidRPr="00662BAF">
        <w:t>1</w:t>
      </w:r>
      <w:r w:rsidRPr="00662BAF">
        <w:rPr>
          <w:rFonts w:hint="eastAsia"/>
        </w:rPr>
        <w:t>）爆炸事故环境风险评价标准</w:t>
      </w:r>
    </w:p>
    <w:p w:rsidR="0021776B" w:rsidRPr="00662BAF" w:rsidRDefault="0021776B" w:rsidP="00B729D0">
      <w:pPr>
        <w:spacing w:line="480" w:lineRule="exact"/>
        <w:ind w:firstLine="480"/>
      </w:pPr>
      <w:r w:rsidRPr="00662BAF">
        <w:rPr>
          <w:rFonts w:hint="eastAsia"/>
        </w:rPr>
        <w:t>爆炸产生的冲击波对设备的损坏和人员产生的伤害程度见下表：</w:t>
      </w:r>
    </w:p>
    <w:p w:rsidR="0021776B" w:rsidRPr="00662BAF" w:rsidRDefault="0021776B" w:rsidP="00B729D0">
      <w:pPr>
        <w:ind w:firstLine="480"/>
        <w:jc w:val="center"/>
      </w:pPr>
      <w:r w:rsidRPr="00662BAF">
        <w:rPr>
          <w:rFonts w:hint="eastAsia"/>
        </w:rPr>
        <w:t>表</w:t>
      </w:r>
      <w:r w:rsidRPr="00662BAF">
        <w:t xml:space="preserve">10.5-1  </w:t>
      </w:r>
      <w:r w:rsidRPr="00662BAF">
        <w:rPr>
          <w:rFonts w:hint="eastAsia"/>
        </w:rPr>
        <w:t>冲击波损害等级表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02"/>
        <w:gridCol w:w="1184"/>
        <w:gridCol w:w="3215"/>
        <w:gridCol w:w="3217"/>
      </w:tblGrid>
      <w:tr w:rsidR="0021776B" w:rsidRPr="00662BAF" w:rsidTr="0043588B">
        <w:trPr>
          <w:jc w:val="center"/>
        </w:trPr>
        <w:tc>
          <w:tcPr>
            <w:tcW w:w="824" w:type="pct"/>
            <w:vAlign w:val="center"/>
          </w:tcPr>
          <w:p w:rsidR="0021776B" w:rsidRPr="00662BAF" w:rsidRDefault="0021776B" w:rsidP="0043588B">
            <w:pPr>
              <w:pStyle w:val="a8"/>
            </w:pPr>
            <w:r w:rsidRPr="00662BAF">
              <w:rPr>
                <w:rFonts w:hint="eastAsia"/>
              </w:rPr>
              <w:t>损害等级</w:t>
            </w:r>
          </w:p>
        </w:tc>
        <w:tc>
          <w:tcPr>
            <w:tcW w:w="649" w:type="pct"/>
            <w:vAlign w:val="center"/>
          </w:tcPr>
          <w:p w:rsidR="0021776B" w:rsidRPr="00662BAF" w:rsidRDefault="0021776B" w:rsidP="0043588B">
            <w:pPr>
              <w:pStyle w:val="a8"/>
            </w:pPr>
            <w:r w:rsidRPr="00662BAF">
              <w:t>Cs</w:t>
            </w:r>
          </w:p>
        </w:tc>
        <w:tc>
          <w:tcPr>
            <w:tcW w:w="1763" w:type="pct"/>
            <w:vAlign w:val="center"/>
          </w:tcPr>
          <w:p w:rsidR="0021776B" w:rsidRPr="00662BAF" w:rsidRDefault="0021776B" w:rsidP="0043588B">
            <w:pPr>
              <w:pStyle w:val="a8"/>
            </w:pPr>
            <w:r w:rsidRPr="00662BAF">
              <w:rPr>
                <w:rFonts w:hint="eastAsia"/>
              </w:rPr>
              <w:t>设备损坏</w:t>
            </w:r>
          </w:p>
        </w:tc>
        <w:tc>
          <w:tcPr>
            <w:tcW w:w="1764" w:type="pct"/>
            <w:vAlign w:val="center"/>
          </w:tcPr>
          <w:p w:rsidR="0021776B" w:rsidRPr="00662BAF" w:rsidRDefault="0021776B" w:rsidP="0043588B">
            <w:pPr>
              <w:pStyle w:val="a8"/>
            </w:pPr>
            <w:r w:rsidRPr="00662BAF">
              <w:rPr>
                <w:rFonts w:hint="eastAsia"/>
              </w:rPr>
              <w:t>人员伤害</w:t>
            </w:r>
          </w:p>
        </w:tc>
      </w:tr>
      <w:tr w:rsidR="0021776B" w:rsidRPr="00662BAF" w:rsidTr="0043588B">
        <w:trPr>
          <w:jc w:val="center"/>
        </w:trPr>
        <w:tc>
          <w:tcPr>
            <w:tcW w:w="824" w:type="pct"/>
            <w:vAlign w:val="center"/>
          </w:tcPr>
          <w:p w:rsidR="0021776B" w:rsidRPr="00662BAF" w:rsidRDefault="0021776B" w:rsidP="0043588B">
            <w:pPr>
              <w:pStyle w:val="a8"/>
            </w:pPr>
            <w:r w:rsidRPr="00662BAF">
              <w:t>1</w:t>
            </w:r>
          </w:p>
        </w:tc>
        <w:tc>
          <w:tcPr>
            <w:tcW w:w="649" w:type="pct"/>
            <w:vAlign w:val="center"/>
          </w:tcPr>
          <w:p w:rsidR="0021776B" w:rsidRPr="00662BAF" w:rsidRDefault="0021776B" w:rsidP="0043588B">
            <w:pPr>
              <w:pStyle w:val="a8"/>
            </w:pPr>
            <w:r w:rsidRPr="00662BAF">
              <w:t>0.03</w:t>
            </w:r>
          </w:p>
        </w:tc>
        <w:tc>
          <w:tcPr>
            <w:tcW w:w="1763" w:type="pct"/>
            <w:vAlign w:val="center"/>
          </w:tcPr>
          <w:p w:rsidR="0021776B" w:rsidRPr="00662BAF" w:rsidRDefault="0021776B" w:rsidP="0043588B">
            <w:pPr>
              <w:pStyle w:val="a8"/>
            </w:pPr>
            <w:r w:rsidRPr="00662BAF">
              <w:rPr>
                <w:rFonts w:hint="eastAsia"/>
              </w:rPr>
              <w:t>重创建筑物的加工设备</w:t>
            </w:r>
          </w:p>
        </w:tc>
        <w:tc>
          <w:tcPr>
            <w:tcW w:w="1764" w:type="pct"/>
            <w:vAlign w:val="center"/>
          </w:tcPr>
          <w:p w:rsidR="0021776B" w:rsidRPr="00662BAF" w:rsidRDefault="0021776B" w:rsidP="0043588B">
            <w:pPr>
              <w:pStyle w:val="a8"/>
            </w:pPr>
            <w:r w:rsidRPr="00662BAF">
              <w:t>1%</w:t>
            </w:r>
            <w:r w:rsidRPr="00662BAF">
              <w:rPr>
                <w:rFonts w:hint="eastAsia"/>
              </w:rPr>
              <w:t>死亡于肺部伤害</w:t>
            </w:r>
          </w:p>
          <w:p w:rsidR="0021776B" w:rsidRPr="00662BAF" w:rsidRDefault="0021776B" w:rsidP="0043588B">
            <w:pPr>
              <w:pStyle w:val="a8"/>
            </w:pPr>
            <w:r w:rsidRPr="00662BAF">
              <w:rPr>
                <w:rFonts w:hint="eastAsia"/>
              </w:rPr>
              <w:t>＞</w:t>
            </w:r>
            <w:r w:rsidRPr="00662BAF">
              <w:t>50%</w:t>
            </w:r>
            <w:r w:rsidRPr="00662BAF">
              <w:rPr>
                <w:rFonts w:hint="eastAsia"/>
              </w:rPr>
              <w:t>耳膜破裂</w:t>
            </w:r>
          </w:p>
          <w:p w:rsidR="0021776B" w:rsidRPr="00662BAF" w:rsidRDefault="0021776B" w:rsidP="0043588B">
            <w:pPr>
              <w:pStyle w:val="a8"/>
            </w:pPr>
            <w:r w:rsidRPr="00662BAF">
              <w:rPr>
                <w:rFonts w:hint="eastAsia"/>
              </w:rPr>
              <w:t>＞</w:t>
            </w:r>
            <w:r w:rsidRPr="00662BAF">
              <w:t>50%</w:t>
            </w:r>
            <w:r w:rsidRPr="00662BAF">
              <w:rPr>
                <w:rFonts w:hint="eastAsia"/>
              </w:rPr>
              <w:t>被破片击伤</w:t>
            </w:r>
          </w:p>
        </w:tc>
      </w:tr>
      <w:tr w:rsidR="0021776B" w:rsidRPr="00662BAF" w:rsidTr="0043588B">
        <w:trPr>
          <w:jc w:val="center"/>
        </w:trPr>
        <w:tc>
          <w:tcPr>
            <w:tcW w:w="824" w:type="pct"/>
            <w:vAlign w:val="center"/>
          </w:tcPr>
          <w:p w:rsidR="0021776B" w:rsidRPr="00662BAF" w:rsidRDefault="0021776B" w:rsidP="0043588B">
            <w:pPr>
              <w:pStyle w:val="a8"/>
            </w:pPr>
            <w:r w:rsidRPr="00662BAF">
              <w:t>2</w:t>
            </w:r>
          </w:p>
        </w:tc>
        <w:tc>
          <w:tcPr>
            <w:tcW w:w="649" w:type="pct"/>
            <w:vAlign w:val="center"/>
          </w:tcPr>
          <w:p w:rsidR="0021776B" w:rsidRPr="00662BAF" w:rsidRDefault="0021776B" w:rsidP="0043588B">
            <w:pPr>
              <w:pStyle w:val="a8"/>
            </w:pPr>
            <w:r w:rsidRPr="00662BAF">
              <w:t>0.06</w:t>
            </w:r>
          </w:p>
        </w:tc>
        <w:tc>
          <w:tcPr>
            <w:tcW w:w="1763" w:type="pct"/>
            <w:vAlign w:val="center"/>
          </w:tcPr>
          <w:p w:rsidR="0021776B" w:rsidRPr="00662BAF" w:rsidRDefault="0021776B" w:rsidP="0043588B">
            <w:pPr>
              <w:pStyle w:val="a8"/>
            </w:pPr>
            <w:r w:rsidRPr="00662BAF">
              <w:rPr>
                <w:rFonts w:hint="eastAsia"/>
              </w:rPr>
              <w:t>损坏建筑物外表，可修复性破坏</w:t>
            </w:r>
          </w:p>
        </w:tc>
        <w:tc>
          <w:tcPr>
            <w:tcW w:w="1764" w:type="pct"/>
            <w:vAlign w:val="center"/>
          </w:tcPr>
          <w:p w:rsidR="0021776B" w:rsidRPr="00662BAF" w:rsidRDefault="0021776B" w:rsidP="0043588B">
            <w:pPr>
              <w:pStyle w:val="a8"/>
            </w:pPr>
            <w:r w:rsidRPr="00662BAF">
              <w:t>1%</w:t>
            </w:r>
            <w:r w:rsidRPr="00662BAF">
              <w:rPr>
                <w:rFonts w:hint="eastAsia"/>
              </w:rPr>
              <w:t>耳膜破裂</w:t>
            </w:r>
          </w:p>
          <w:p w:rsidR="0021776B" w:rsidRPr="00662BAF" w:rsidRDefault="0021776B" w:rsidP="0043588B">
            <w:pPr>
              <w:pStyle w:val="a8"/>
            </w:pPr>
            <w:r w:rsidRPr="00662BAF">
              <w:t>1%</w:t>
            </w:r>
            <w:r w:rsidRPr="00662BAF">
              <w:rPr>
                <w:rFonts w:hint="eastAsia"/>
              </w:rPr>
              <w:t>被碎片击伤</w:t>
            </w:r>
          </w:p>
        </w:tc>
      </w:tr>
      <w:tr w:rsidR="0021776B" w:rsidRPr="00662BAF" w:rsidTr="0043588B">
        <w:trPr>
          <w:jc w:val="center"/>
        </w:trPr>
        <w:tc>
          <w:tcPr>
            <w:tcW w:w="824" w:type="pct"/>
            <w:vAlign w:val="center"/>
          </w:tcPr>
          <w:p w:rsidR="0021776B" w:rsidRPr="00662BAF" w:rsidRDefault="0021776B" w:rsidP="0043588B">
            <w:pPr>
              <w:pStyle w:val="a8"/>
            </w:pPr>
            <w:r w:rsidRPr="00662BAF">
              <w:lastRenderedPageBreak/>
              <w:t>3</w:t>
            </w:r>
          </w:p>
        </w:tc>
        <w:tc>
          <w:tcPr>
            <w:tcW w:w="649" w:type="pct"/>
            <w:vAlign w:val="center"/>
          </w:tcPr>
          <w:p w:rsidR="0021776B" w:rsidRPr="00662BAF" w:rsidRDefault="0021776B" w:rsidP="0043588B">
            <w:pPr>
              <w:pStyle w:val="a8"/>
            </w:pPr>
            <w:r w:rsidRPr="00662BAF">
              <w:t>0.15</w:t>
            </w:r>
          </w:p>
        </w:tc>
        <w:tc>
          <w:tcPr>
            <w:tcW w:w="1763" w:type="pct"/>
            <w:vAlign w:val="center"/>
          </w:tcPr>
          <w:p w:rsidR="0021776B" w:rsidRPr="00662BAF" w:rsidRDefault="0021776B" w:rsidP="0043588B">
            <w:pPr>
              <w:pStyle w:val="a8"/>
            </w:pPr>
            <w:r w:rsidRPr="00662BAF">
              <w:rPr>
                <w:rFonts w:hint="eastAsia"/>
              </w:rPr>
              <w:t>玻璃破碎</w:t>
            </w:r>
          </w:p>
        </w:tc>
        <w:tc>
          <w:tcPr>
            <w:tcW w:w="1764" w:type="pct"/>
            <w:vAlign w:val="center"/>
          </w:tcPr>
          <w:p w:rsidR="0021776B" w:rsidRPr="00662BAF" w:rsidRDefault="0021776B" w:rsidP="0043588B">
            <w:pPr>
              <w:pStyle w:val="a8"/>
            </w:pPr>
            <w:r w:rsidRPr="00662BAF">
              <w:rPr>
                <w:rFonts w:hint="eastAsia"/>
              </w:rPr>
              <w:t>被碎玻璃击伤</w:t>
            </w:r>
          </w:p>
        </w:tc>
      </w:tr>
      <w:tr w:rsidR="0021776B" w:rsidRPr="00662BAF" w:rsidTr="0043588B">
        <w:trPr>
          <w:jc w:val="center"/>
        </w:trPr>
        <w:tc>
          <w:tcPr>
            <w:tcW w:w="824" w:type="pct"/>
            <w:vAlign w:val="center"/>
          </w:tcPr>
          <w:p w:rsidR="0021776B" w:rsidRPr="00662BAF" w:rsidRDefault="0021776B" w:rsidP="0043588B">
            <w:pPr>
              <w:pStyle w:val="a8"/>
            </w:pPr>
            <w:r w:rsidRPr="00662BAF">
              <w:t>4</w:t>
            </w:r>
          </w:p>
        </w:tc>
        <w:tc>
          <w:tcPr>
            <w:tcW w:w="649" w:type="pct"/>
            <w:vAlign w:val="center"/>
          </w:tcPr>
          <w:p w:rsidR="0021776B" w:rsidRPr="00662BAF" w:rsidRDefault="0021776B" w:rsidP="0043588B">
            <w:pPr>
              <w:pStyle w:val="a8"/>
            </w:pPr>
            <w:r w:rsidRPr="00662BAF">
              <w:t>0.4</w:t>
            </w:r>
          </w:p>
        </w:tc>
        <w:tc>
          <w:tcPr>
            <w:tcW w:w="1763" w:type="pct"/>
            <w:vAlign w:val="center"/>
          </w:tcPr>
          <w:p w:rsidR="0021776B" w:rsidRPr="00662BAF" w:rsidRDefault="0021776B" w:rsidP="0043588B">
            <w:pPr>
              <w:pStyle w:val="a8"/>
            </w:pPr>
            <w:r w:rsidRPr="00662BAF">
              <w:t>10%</w:t>
            </w:r>
            <w:r w:rsidRPr="00662BAF">
              <w:rPr>
                <w:rFonts w:hint="eastAsia"/>
              </w:rPr>
              <w:t>玻璃破碎</w:t>
            </w:r>
          </w:p>
        </w:tc>
        <w:tc>
          <w:tcPr>
            <w:tcW w:w="1764" w:type="pct"/>
            <w:vAlign w:val="center"/>
          </w:tcPr>
          <w:p w:rsidR="0021776B" w:rsidRPr="00662BAF" w:rsidRDefault="0021776B" w:rsidP="0043588B">
            <w:pPr>
              <w:pStyle w:val="a8"/>
            </w:pPr>
          </w:p>
        </w:tc>
      </w:tr>
    </w:tbl>
    <w:p w:rsidR="0021776B" w:rsidRPr="00662BAF" w:rsidRDefault="0021776B" w:rsidP="00B729D0">
      <w:pPr>
        <w:spacing w:line="480" w:lineRule="exact"/>
        <w:ind w:firstLine="480"/>
      </w:pPr>
      <w:r w:rsidRPr="00662BAF">
        <w:rPr>
          <w:rFonts w:hint="eastAsia"/>
        </w:rPr>
        <w:t>（</w:t>
      </w:r>
      <w:r w:rsidRPr="00662BAF">
        <w:t>2</w:t>
      </w:r>
      <w:r w:rsidRPr="00662BAF">
        <w:rPr>
          <w:rFonts w:hint="eastAsia"/>
        </w:rPr>
        <w:t>）本节采用蒸汽云爆炸法计算生产装置发生氢气爆炸事故造成的风险事故范围。</w:t>
      </w:r>
    </w:p>
    <w:p w:rsidR="0021776B" w:rsidRPr="00662BAF" w:rsidRDefault="0021776B" w:rsidP="00B729D0">
      <w:pPr>
        <w:spacing w:line="480" w:lineRule="exact"/>
        <w:ind w:firstLine="480"/>
      </w:pPr>
      <w:r w:rsidRPr="00662BAF">
        <w:rPr>
          <w:rFonts w:hint="eastAsia"/>
        </w:rPr>
        <w:t>假设生产装置氢气较大规模泄漏，</w:t>
      </w:r>
      <w:r w:rsidRPr="00662BAF">
        <w:t>1</w:t>
      </w:r>
      <w:r w:rsidRPr="00662BAF">
        <w:rPr>
          <w:rFonts w:hint="eastAsia"/>
        </w:rPr>
        <w:t>小时内产生的氢气全部泄露，则泄漏量为</w:t>
      </w:r>
      <w:r w:rsidR="00565A02" w:rsidRPr="00662BAF">
        <w:rPr>
          <w:rFonts w:hint="eastAsia"/>
        </w:rPr>
        <w:t>300</w:t>
      </w:r>
      <w:r w:rsidRPr="00662BAF">
        <w:t>Nm</w:t>
      </w:r>
      <w:r w:rsidRPr="00662BAF">
        <w:rPr>
          <w:vertAlign w:val="superscript"/>
        </w:rPr>
        <w:t>3</w:t>
      </w:r>
      <w:r w:rsidRPr="00662BAF">
        <w:rPr>
          <w:rFonts w:hint="eastAsia"/>
        </w:rPr>
        <w:t>，即</w:t>
      </w:r>
      <w:r w:rsidR="00565A02" w:rsidRPr="00662BAF">
        <w:rPr>
          <w:rFonts w:hint="eastAsia"/>
        </w:rPr>
        <w:t>26</w:t>
      </w:r>
      <w:r w:rsidRPr="00662BAF">
        <w:t>.</w:t>
      </w:r>
      <w:r w:rsidR="00565A02" w:rsidRPr="00662BAF">
        <w:rPr>
          <w:rFonts w:hint="eastAsia"/>
        </w:rPr>
        <w:t>97</w:t>
      </w:r>
      <w:r w:rsidRPr="00662BAF">
        <w:t>kg</w:t>
      </w:r>
      <w:r w:rsidRPr="00662BAF">
        <w:rPr>
          <w:rFonts w:hint="eastAsia"/>
        </w:rPr>
        <w:t>，氢气比空气轻，与空气混合形成蒸汽云，遇点火源发生爆炸事故的危害范围。</w:t>
      </w:r>
    </w:p>
    <w:p w:rsidR="0021776B" w:rsidRPr="00662BAF" w:rsidRDefault="0021776B" w:rsidP="00B729D0">
      <w:pPr>
        <w:spacing w:line="480" w:lineRule="exact"/>
        <w:ind w:firstLine="480"/>
      </w:pPr>
      <w:r w:rsidRPr="00662BAF">
        <w:rPr>
          <w:rFonts w:hint="eastAsia"/>
        </w:rPr>
        <w:t>（</w:t>
      </w:r>
      <w:r w:rsidRPr="00662BAF">
        <w:t>3</w:t>
      </w:r>
      <w:r w:rsidRPr="00662BAF">
        <w:rPr>
          <w:rFonts w:hint="eastAsia"/>
        </w:rPr>
        <w:t>）蒸气云爆炸总能量</w:t>
      </w:r>
    </w:p>
    <w:p w:rsidR="0021776B" w:rsidRPr="00662BAF" w:rsidRDefault="0021776B" w:rsidP="00B729D0">
      <w:pPr>
        <w:spacing w:line="480" w:lineRule="exact"/>
        <w:ind w:firstLine="480"/>
      </w:pPr>
      <w:r w:rsidRPr="00662BAF">
        <w:rPr>
          <w:rFonts w:hint="eastAsia"/>
        </w:rPr>
        <w:t>氢气爆炸总能量由下式计算：</w:t>
      </w:r>
    </w:p>
    <w:p w:rsidR="0021776B" w:rsidRPr="00662BAF" w:rsidRDefault="0021776B" w:rsidP="00B729D0">
      <w:pPr>
        <w:spacing w:line="480" w:lineRule="exact"/>
        <w:ind w:firstLine="480"/>
      </w:pPr>
      <w:r w:rsidRPr="00662BAF">
        <w:t>E=1.8aW</w:t>
      </w:r>
      <w:r w:rsidRPr="00662BAF">
        <w:rPr>
          <w:vertAlign w:val="subscript"/>
        </w:rPr>
        <w:t>f</w:t>
      </w:r>
      <w:r w:rsidRPr="00662BAF">
        <w:t>Qf</w:t>
      </w:r>
    </w:p>
    <w:p w:rsidR="0021776B" w:rsidRPr="00662BAF" w:rsidRDefault="0021776B" w:rsidP="00B729D0">
      <w:pPr>
        <w:spacing w:line="480" w:lineRule="exact"/>
        <w:ind w:firstLine="480"/>
      </w:pPr>
      <w:r w:rsidRPr="00662BAF">
        <w:rPr>
          <w:rFonts w:hint="eastAsia"/>
        </w:rPr>
        <w:t>式中：</w:t>
      </w:r>
    </w:p>
    <w:p w:rsidR="0021776B" w:rsidRPr="00662BAF" w:rsidRDefault="0021776B" w:rsidP="00B729D0">
      <w:pPr>
        <w:spacing w:line="480" w:lineRule="exact"/>
        <w:ind w:firstLine="480"/>
      </w:pPr>
      <w:r w:rsidRPr="00662BAF">
        <w:t>1.8</w:t>
      </w:r>
      <w:r w:rsidRPr="00662BAF">
        <w:rPr>
          <w:rFonts w:hint="eastAsia"/>
        </w:rPr>
        <w:t>－地面爆炸系数；</w:t>
      </w:r>
    </w:p>
    <w:p w:rsidR="0021776B" w:rsidRPr="00662BAF" w:rsidRDefault="0021776B" w:rsidP="00B729D0">
      <w:pPr>
        <w:spacing w:line="480" w:lineRule="exact"/>
        <w:ind w:firstLine="480"/>
      </w:pPr>
      <w:r w:rsidRPr="00662BAF">
        <w:t>a</w:t>
      </w:r>
      <w:r w:rsidRPr="00662BAF">
        <w:rPr>
          <w:rFonts w:hint="eastAsia"/>
        </w:rPr>
        <w:t>－可燃气体蒸气云的当量系数，取</w:t>
      </w:r>
      <w:r w:rsidRPr="00662BAF">
        <w:t>0.04</w:t>
      </w:r>
      <w:r w:rsidRPr="00662BAF">
        <w:rPr>
          <w:rFonts w:hint="eastAsia"/>
        </w:rPr>
        <w:t>；</w:t>
      </w:r>
    </w:p>
    <w:p w:rsidR="0021776B" w:rsidRPr="00662BAF" w:rsidRDefault="0021776B" w:rsidP="00B729D0">
      <w:pPr>
        <w:spacing w:line="480" w:lineRule="exact"/>
        <w:ind w:firstLine="480"/>
      </w:pPr>
      <w:r w:rsidRPr="00662BAF">
        <w:t>Wf</w:t>
      </w:r>
      <w:r w:rsidRPr="00662BAF">
        <w:rPr>
          <w:rFonts w:hint="eastAsia"/>
        </w:rPr>
        <w:t>－氢气泄漏量（</w:t>
      </w:r>
      <w:r w:rsidRPr="00662BAF">
        <w:t>kg</w:t>
      </w:r>
      <w:r w:rsidRPr="00662BAF">
        <w:rPr>
          <w:rFonts w:hint="eastAsia"/>
        </w:rPr>
        <w:t>）；</w:t>
      </w:r>
      <w:r w:rsidR="00565A02" w:rsidRPr="00662BAF">
        <w:rPr>
          <w:rFonts w:hint="eastAsia"/>
        </w:rPr>
        <w:t>26</w:t>
      </w:r>
      <w:r w:rsidR="00272BEE" w:rsidRPr="00662BAF">
        <w:t>.</w:t>
      </w:r>
      <w:r w:rsidR="00565A02" w:rsidRPr="00662BAF">
        <w:rPr>
          <w:rFonts w:hint="eastAsia"/>
        </w:rPr>
        <w:t>97</w:t>
      </w:r>
      <w:r w:rsidRPr="00662BAF">
        <w:t>kg</w:t>
      </w:r>
    </w:p>
    <w:p w:rsidR="0021776B" w:rsidRPr="00662BAF" w:rsidRDefault="0021776B" w:rsidP="00B729D0">
      <w:pPr>
        <w:spacing w:line="480" w:lineRule="exact"/>
        <w:ind w:firstLine="480"/>
      </w:pPr>
      <w:r w:rsidRPr="00662BAF">
        <w:t>Qf</w:t>
      </w:r>
      <w:r w:rsidRPr="00662BAF">
        <w:rPr>
          <w:rFonts w:hint="eastAsia"/>
        </w:rPr>
        <w:t>－氢气燃烧热，</w:t>
      </w:r>
      <w:r w:rsidRPr="00662BAF">
        <w:t>1.43×10</w:t>
      </w:r>
      <w:r w:rsidRPr="00662BAF">
        <w:rPr>
          <w:vertAlign w:val="superscript"/>
        </w:rPr>
        <w:t>5</w:t>
      </w:r>
      <w:r w:rsidRPr="00662BAF">
        <w:t xml:space="preserve"> kJ/kg</w:t>
      </w:r>
      <w:r w:rsidRPr="00662BAF">
        <w:rPr>
          <w:rFonts w:hint="eastAsia"/>
        </w:rPr>
        <w:t>。</w:t>
      </w:r>
    </w:p>
    <w:p w:rsidR="0021776B" w:rsidRPr="00662BAF" w:rsidRDefault="0021776B" w:rsidP="00B729D0">
      <w:pPr>
        <w:spacing w:line="480" w:lineRule="exact"/>
        <w:ind w:firstLine="480"/>
      </w:pPr>
      <w:r w:rsidRPr="00662BAF">
        <w:rPr>
          <w:rFonts w:hint="eastAsia"/>
        </w:rPr>
        <w:t>经计算</w:t>
      </w:r>
      <w:r w:rsidRPr="00662BAF">
        <w:t>E=</w:t>
      </w:r>
      <w:r w:rsidR="00272BEE" w:rsidRPr="00662BAF">
        <w:rPr>
          <w:rFonts w:hint="eastAsia"/>
        </w:rPr>
        <w:t>3</w:t>
      </w:r>
      <w:r w:rsidRPr="00662BAF">
        <w:t>.</w:t>
      </w:r>
      <w:r w:rsidR="00272BEE" w:rsidRPr="00662BAF">
        <w:rPr>
          <w:rFonts w:hint="eastAsia"/>
        </w:rPr>
        <w:t>9</w:t>
      </w:r>
      <w:r w:rsidRPr="00662BAF">
        <w:t>×10</w:t>
      </w:r>
      <w:r w:rsidRPr="00662BAF">
        <w:rPr>
          <w:vertAlign w:val="superscript"/>
        </w:rPr>
        <w:t>5</w:t>
      </w:r>
      <w:r w:rsidRPr="00662BAF">
        <w:t xml:space="preserve"> kJ</w:t>
      </w:r>
    </w:p>
    <w:p w:rsidR="0021776B" w:rsidRPr="00662BAF" w:rsidRDefault="0021776B" w:rsidP="00B729D0">
      <w:pPr>
        <w:spacing w:line="480" w:lineRule="exact"/>
        <w:ind w:firstLine="480"/>
      </w:pPr>
      <w:r w:rsidRPr="00662BAF">
        <w:rPr>
          <w:rFonts w:hint="eastAsia"/>
        </w:rPr>
        <w:t>（</w:t>
      </w:r>
      <w:r w:rsidRPr="00662BAF">
        <w:t>4</w:t>
      </w:r>
      <w:r w:rsidRPr="00662BAF">
        <w:rPr>
          <w:rFonts w:hint="eastAsia"/>
        </w:rPr>
        <w:t>）蒸气云爆炸的冲击波伤害、破坏半径</w:t>
      </w:r>
    </w:p>
    <w:p w:rsidR="0021776B" w:rsidRPr="00662BAF" w:rsidRDefault="0021776B" w:rsidP="00B729D0">
      <w:pPr>
        <w:spacing w:line="480" w:lineRule="exact"/>
        <w:ind w:firstLine="480"/>
      </w:pPr>
      <w:r w:rsidRPr="00662BAF">
        <w:rPr>
          <w:rFonts w:hint="eastAsia"/>
        </w:rPr>
        <w:t>蒸气云爆炸的冲击波伤害、破坏半径由式计算：</w:t>
      </w:r>
    </w:p>
    <w:p w:rsidR="0021776B" w:rsidRPr="00662BAF" w:rsidRDefault="0021776B" w:rsidP="00B729D0">
      <w:pPr>
        <w:spacing w:line="480" w:lineRule="exact"/>
        <w:ind w:firstLine="544"/>
        <w:rPr>
          <w:spacing w:val="16"/>
          <w:kern w:val="0"/>
          <w:szCs w:val="24"/>
        </w:rPr>
      </w:pPr>
      <w:r w:rsidRPr="00662BAF">
        <w:rPr>
          <w:spacing w:val="16"/>
          <w:kern w:val="0"/>
          <w:szCs w:val="24"/>
        </w:rPr>
        <w:t>R=Cs</w:t>
      </w:r>
      <w:r w:rsidRPr="00662BAF">
        <w:rPr>
          <w:rFonts w:hint="eastAsia"/>
          <w:spacing w:val="16"/>
          <w:kern w:val="0"/>
          <w:szCs w:val="24"/>
        </w:rPr>
        <w:t>（</w:t>
      </w:r>
      <w:r w:rsidRPr="00662BAF">
        <w:rPr>
          <w:spacing w:val="16"/>
          <w:kern w:val="0"/>
          <w:szCs w:val="24"/>
        </w:rPr>
        <w:t>N·E</w:t>
      </w:r>
      <w:r w:rsidRPr="00662BAF">
        <w:rPr>
          <w:rFonts w:hint="eastAsia"/>
          <w:spacing w:val="16"/>
          <w:kern w:val="0"/>
          <w:szCs w:val="24"/>
        </w:rPr>
        <w:t>）</w:t>
      </w:r>
      <w:r w:rsidRPr="00662BAF">
        <w:rPr>
          <w:spacing w:val="16"/>
          <w:kern w:val="0"/>
          <w:szCs w:val="24"/>
          <w:vertAlign w:val="superscript"/>
        </w:rPr>
        <w:t>1/3</w:t>
      </w:r>
    </w:p>
    <w:p w:rsidR="0021776B" w:rsidRPr="00662BAF" w:rsidRDefault="0021776B" w:rsidP="00B729D0">
      <w:pPr>
        <w:spacing w:line="480" w:lineRule="exact"/>
        <w:ind w:firstLine="480"/>
      </w:pPr>
      <w:r w:rsidRPr="00662BAF">
        <w:rPr>
          <w:rFonts w:hint="eastAsia"/>
        </w:rPr>
        <w:t>式中：</w:t>
      </w:r>
    </w:p>
    <w:p w:rsidR="0021776B" w:rsidRPr="00662BAF" w:rsidRDefault="0021776B" w:rsidP="00B729D0">
      <w:pPr>
        <w:spacing w:line="480" w:lineRule="exact"/>
        <w:ind w:firstLine="480"/>
      </w:pPr>
      <w:r w:rsidRPr="00662BAF">
        <w:t>R</w:t>
      </w:r>
      <w:r w:rsidRPr="00662BAF">
        <w:rPr>
          <w:rFonts w:hint="eastAsia"/>
        </w:rPr>
        <w:t>－损害半径，</w:t>
      </w:r>
      <w:r w:rsidRPr="00662BAF">
        <w:t>m</w:t>
      </w:r>
      <w:r w:rsidRPr="00662BAF">
        <w:rPr>
          <w:rFonts w:hint="eastAsia"/>
        </w:rPr>
        <w:t>；</w:t>
      </w:r>
    </w:p>
    <w:p w:rsidR="0021776B" w:rsidRPr="00662BAF" w:rsidRDefault="0021776B" w:rsidP="00B729D0">
      <w:pPr>
        <w:spacing w:line="480" w:lineRule="exact"/>
        <w:ind w:firstLine="480"/>
      </w:pPr>
      <w:r w:rsidRPr="00662BAF">
        <w:t>E</w:t>
      </w:r>
      <w:r w:rsidRPr="00662BAF">
        <w:rPr>
          <w:rFonts w:hint="eastAsia"/>
        </w:rPr>
        <w:t>－爆炸能量，本项目为</w:t>
      </w:r>
      <w:r w:rsidR="00272BEE" w:rsidRPr="00662BAF">
        <w:rPr>
          <w:rFonts w:hint="eastAsia"/>
        </w:rPr>
        <w:t>3</w:t>
      </w:r>
      <w:r w:rsidRPr="00662BAF">
        <w:t>.</w:t>
      </w:r>
      <w:r w:rsidR="00272BEE" w:rsidRPr="00662BAF">
        <w:rPr>
          <w:rFonts w:hint="eastAsia"/>
        </w:rPr>
        <w:t>9</w:t>
      </w:r>
      <w:r w:rsidRPr="00662BAF">
        <w:t>×10</w:t>
      </w:r>
      <w:r w:rsidRPr="00662BAF">
        <w:rPr>
          <w:vertAlign w:val="superscript"/>
        </w:rPr>
        <w:t>5</w:t>
      </w:r>
      <w:r w:rsidRPr="00662BAF">
        <w:t xml:space="preserve"> kJ</w:t>
      </w:r>
      <w:r w:rsidRPr="00662BAF">
        <w:rPr>
          <w:rFonts w:hint="eastAsia"/>
        </w:rPr>
        <w:t>；</w:t>
      </w:r>
    </w:p>
    <w:p w:rsidR="0021776B" w:rsidRPr="00662BAF" w:rsidRDefault="0021776B" w:rsidP="00B729D0">
      <w:pPr>
        <w:spacing w:line="480" w:lineRule="exact"/>
        <w:ind w:firstLine="480"/>
      </w:pPr>
      <w:r w:rsidRPr="00662BAF">
        <w:t>N</w:t>
      </w:r>
      <w:r w:rsidRPr="00662BAF">
        <w:rPr>
          <w:rFonts w:hint="eastAsia"/>
        </w:rPr>
        <w:t>－效率因子，取</w:t>
      </w:r>
      <w:r w:rsidRPr="00662BAF">
        <w:t>10%</w:t>
      </w:r>
      <w:r w:rsidRPr="00662BAF">
        <w:rPr>
          <w:rFonts w:hint="eastAsia"/>
        </w:rPr>
        <w:t>；</w:t>
      </w:r>
    </w:p>
    <w:p w:rsidR="0021776B" w:rsidRPr="00662BAF" w:rsidRDefault="0021776B" w:rsidP="00B729D0">
      <w:pPr>
        <w:spacing w:line="480" w:lineRule="exact"/>
        <w:ind w:firstLine="480"/>
      </w:pPr>
      <w:r w:rsidRPr="00662BAF">
        <w:t>Cs</w:t>
      </w:r>
      <w:r w:rsidRPr="00662BAF">
        <w:rPr>
          <w:rFonts w:hint="eastAsia"/>
        </w:rPr>
        <w:t>－经验常数，取决于损害等级，见表</w:t>
      </w:r>
      <w:r w:rsidRPr="00662BAF">
        <w:t>10.</w:t>
      </w:r>
      <w:r w:rsidR="00DD4459" w:rsidRPr="00662BAF">
        <w:rPr>
          <w:rFonts w:hint="eastAsia"/>
        </w:rPr>
        <w:t>5</w:t>
      </w:r>
      <w:r w:rsidRPr="00662BAF">
        <w:t>-1</w:t>
      </w:r>
      <w:r w:rsidRPr="00662BAF">
        <w:rPr>
          <w:rFonts w:hint="eastAsia"/>
        </w:rPr>
        <w:t>。</w:t>
      </w:r>
    </w:p>
    <w:p w:rsidR="0021776B" w:rsidRPr="00662BAF" w:rsidRDefault="0021776B" w:rsidP="00B729D0">
      <w:pPr>
        <w:spacing w:line="480" w:lineRule="exact"/>
        <w:ind w:firstLine="480"/>
        <w:jc w:val="left"/>
      </w:pPr>
      <w:r w:rsidRPr="00662BAF">
        <w:rPr>
          <w:rFonts w:hint="eastAsia"/>
        </w:rPr>
        <w:t>经过上述公式计算，本项目蒸气云爆炸的冲击波伤害、破坏半径及</w:t>
      </w:r>
      <w:r w:rsidRPr="00662BAF">
        <w:rPr>
          <w:rFonts w:hint="eastAsia"/>
          <w:spacing w:val="16"/>
          <w:kern w:val="0"/>
          <w:szCs w:val="24"/>
        </w:rPr>
        <w:t>损害情况</w:t>
      </w:r>
      <w:r w:rsidRPr="00662BAF">
        <w:rPr>
          <w:rFonts w:hint="eastAsia"/>
        </w:rPr>
        <w:t>见表</w:t>
      </w:r>
      <w:r w:rsidRPr="00662BAF">
        <w:t>10.</w:t>
      </w:r>
      <w:r w:rsidR="00DD4459" w:rsidRPr="00662BAF">
        <w:rPr>
          <w:rFonts w:hint="eastAsia"/>
        </w:rPr>
        <w:t>5</w:t>
      </w:r>
      <w:r w:rsidRPr="00662BAF">
        <w:t>-2</w:t>
      </w:r>
      <w:r w:rsidRPr="00662BAF">
        <w:rPr>
          <w:rFonts w:hint="eastAsia"/>
          <w:spacing w:val="16"/>
          <w:kern w:val="0"/>
          <w:szCs w:val="24"/>
        </w:rPr>
        <w:t>。</w:t>
      </w:r>
    </w:p>
    <w:p w:rsidR="0021776B" w:rsidRPr="00662BAF" w:rsidRDefault="0021776B" w:rsidP="00B729D0">
      <w:pPr>
        <w:ind w:firstLine="480"/>
        <w:jc w:val="center"/>
      </w:pPr>
      <w:r w:rsidRPr="00662BAF">
        <w:rPr>
          <w:rFonts w:hint="eastAsia"/>
        </w:rPr>
        <w:t>表</w:t>
      </w:r>
      <w:r w:rsidRPr="00662BAF">
        <w:t>10.</w:t>
      </w:r>
      <w:r w:rsidR="00DD4459" w:rsidRPr="00662BAF">
        <w:rPr>
          <w:rFonts w:hint="eastAsia"/>
        </w:rPr>
        <w:t>5</w:t>
      </w:r>
      <w:r w:rsidRPr="00662BAF">
        <w:t xml:space="preserve">-2  </w:t>
      </w:r>
      <w:r w:rsidRPr="00662BAF">
        <w:rPr>
          <w:rFonts w:hint="eastAsia"/>
        </w:rPr>
        <w:t>本项目冲击波损害情况表</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1039"/>
        <w:gridCol w:w="761"/>
        <w:gridCol w:w="1995"/>
        <w:gridCol w:w="2151"/>
        <w:gridCol w:w="1392"/>
        <w:gridCol w:w="1574"/>
      </w:tblGrid>
      <w:tr w:rsidR="0021776B" w:rsidRPr="00662BAF" w:rsidTr="00DD4459">
        <w:tc>
          <w:tcPr>
            <w:tcW w:w="583" w:type="pct"/>
            <w:vAlign w:val="center"/>
          </w:tcPr>
          <w:p w:rsidR="0021776B" w:rsidRPr="00662BAF" w:rsidRDefault="0021776B" w:rsidP="0043588B">
            <w:pPr>
              <w:pStyle w:val="a8"/>
            </w:pPr>
            <w:r w:rsidRPr="00662BAF">
              <w:rPr>
                <w:rFonts w:hint="eastAsia"/>
              </w:rPr>
              <w:t>损害等级</w:t>
            </w:r>
          </w:p>
        </w:tc>
        <w:tc>
          <w:tcPr>
            <w:tcW w:w="427" w:type="pct"/>
            <w:vAlign w:val="center"/>
          </w:tcPr>
          <w:p w:rsidR="0021776B" w:rsidRPr="00662BAF" w:rsidRDefault="0021776B" w:rsidP="0043588B">
            <w:pPr>
              <w:pStyle w:val="a8"/>
            </w:pPr>
            <w:r w:rsidRPr="00662BAF">
              <w:t>Cs</w:t>
            </w:r>
          </w:p>
        </w:tc>
        <w:tc>
          <w:tcPr>
            <w:tcW w:w="1119" w:type="pct"/>
            <w:vAlign w:val="center"/>
          </w:tcPr>
          <w:p w:rsidR="0021776B" w:rsidRPr="00662BAF" w:rsidRDefault="0021776B" w:rsidP="0043588B">
            <w:pPr>
              <w:pStyle w:val="a8"/>
            </w:pPr>
            <w:r w:rsidRPr="00662BAF">
              <w:rPr>
                <w:rFonts w:hint="eastAsia"/>
              </w:rPr>
              <w:t>设备损坏</w:t>
            </w:r>
          </w:p>
        </w:tc>
        <w:tc>
          <w:tcPr>
            <w:tcW w:w="1207" w:type="pct"/>
            <w:vAlign w:val="center"/>
          </w:tcPr>
          <w:p w:rsidR="0021776B" w:rsidRPr="00662BAF" w:rsidRDefault="0021776B" w:rsidP="0043588B">
            <w:pPr>
              <w:pStyle w:val="a8"/>
            </w:pPr>
            <w:r w:rsidRPr="00662BAF">
              <w:rPr>
                <w:rFonts w:hint="eastAsia"/>
              </w:rPr>
              <w:t>人员伤害</w:t>
            </w:r>
          </w:p>
        </w:tc>
        <w:tc>
          <w:tcPr>
            <w:tcW w:w="781" w:type="pct"/>
            <w:vAlign w:val="center"/>
          </w:tcPr>
          <w:p w:rsidR="0021776B" w:rsidRPr="00662BAF" w:rsidRDefault="0021776B" w:rsidP="0043588B">
            <w:pPr>
              <w:pStyle w:val="a8"/>
            </w:pPr>
            <w:r w:rsidRPr="00662BAF">
              <w:rPr>
                <w:rFonts w:hint="eastAsia"/>
              </w:rPr>
              <w:t>破坏范围</w:t>
            </w:r>
            <w:r w:rsidRPr="00662BAF">
              <w:t>m</w:t>
            </w:r>
          </w:p>
        </w:tc>
        <w:tc>
          <w:tcPr>
            <w:tcW w:w="884" w:type="pct"/>
            <w:vAlign w:val="center"/>
          </w:tcPr>
          <w:p w:rsidR="0021776B" w:rsidRPr="00662BAF" w:rsidRDefault="0021776B" w:rsidP="0043588B">
            <w:pPr>
              <w:pStyle w:val="a8"/>
              <w:rPr>
                <w:szCs w:val="21"/>
              </w:rPr>
            </w:pPr>
            <w:r w:rsidRPr="00662BAF">
              <w:rPr>
                <w:rFonts w:hint="eastAsia"/>
              </w:rPr>
              <w:t>影响范围</w:t>
            </w:r>
          </w:p>
        </w:tc>
      </w:tr>
      <w:tr w:rsidR="0021776B" w:rsidRPr="00662BAF" w:rsidTr="00DD4459">
        <w:tc>
          <w:tcPr>
            <w:tcW w:w="583" w:type="pct"/>
            <w:vAlign w:val="center"/>
          </w:tcPr>
          <w:p w:rsidR="0021776B" w:rsidRPr="00662BAF" w:rsidRDefault="0021776B" w:rsidP="0043588B">
            <w:pPr>
              <w:pStyle w:val="a8"/>
              <w:rPr>
                <w:szCs w:val="21"/>
              </w:rPr>
            </w:pPr>
            <w:r w:rsidRPr="00662BAF">
              <w:rPr>
                <w:szCs w:val="21"/>
              </w:rPr>
              <w:t>1</w:t>
            </w:r>
          </w:p>
        </w:tc>
        <w:tc>
          <w:tcPr>
            <w:tcW w:w="427" w:type="pct"/>
            <w:vAlign w:val="center"/>
          </w:tcPr>
          <w:p w:rsidR="0021776B" w:rsidRPr="00662BAF" w:rsidRDefault="0021776B" w:rsidP="0043588B">
            <w:pPr>
              <w:pStyle w:val="a8"/>
              <w:rPr>
                <w:szCs w:val="21"/>
              </w:rPr>
            </w:pPr>
            <w:r w:rsidRPr="00662BAF">
              <w:rPr>
                <w:szCs w:val="21"/>
              </w:rPr>
              <w:t>0.03</w:t>
            </w:r>
          </w:p>
        </w:tc>
        <w:tc>
          <w:tcPr>
            <w:tcW w:w="1119" w:type="pct"/>
            <w:vAlign w:val="center"/>
          </w:tcPr>
          <w:p w:rsidR="0021776B" w:rsidRPr="00662BAF" w:rsidRDefault="0021776B" w:rsidP="0043588B">
            <w:pPr>
              <w:pStyle w:val="a8"/>
              <w:rPr>
                <w:szCs w:val="21"/>
              </w:rPr>
            </w:pPr>
            <w:r w:rsidRPr="00662BAF">
              <w:rPr>
                <w:rFonts w:hint="eastAsia"/>
                <w:szCs w:val="21"/>
              </w:rPr>
              <w:t>重创建筑物及加工设备</w:t>
            </w:r>
          </w:p>
        </w:tc>
        <w:tc>
          <w:tcPr>
            <w:tcW w:w="1207" w:type="pct"/>
            <w:vAlign w:val="center"/>
          </w:tcPr>
          <w:p w:rsidR="0021776B" w:rsidRPr="00662BAF" w:rsidRDefault="0021776B" w:rsidP="0043588B">
            <w:pPr>
              <w:pStyle w:val="a8"/>
              <w:rPr>
                <w:szCs w:val="21"/>
              </w:rPr>
            </w:pPr>
            <w:r w:rsidRPr="00662BAF">
              <w:rPr>
                <w:szCs w:val="21"/>
              </w:rPr>
              <w:t>1%</w:t>
            </w:r>
            <w:r w:rsidRPr="00662BAF">
              <w:rPr>
                <w:rFonts w:hint="eastAsia"/>
                <w:szCs w:val="21"/>
              </w:rPr>
              <w:t>死亡于肺部伤害</w:t>
            </w:r>
          </w:p>
          <w:p w:rsidR="0021776B" w:rsidRPr="00662BAF" w:rsidRDefault="0021776B" w:rsidP="0043588B">
            <w:pPr>
              <w:pStyle w:val="a8"/>
              <w:rPr>
                <w:szCs w:val="21"/>
              </w:rPr>
            </w:pPr>
            <w:r w:rsidRPr="00662BAF">
              <w:rPr>
                <w:rFonts w:hint="eastAsia"/>
                <w:szCs w:val="21"/>
              </w:rPr>
              <w:t>＞</w:t>
            </w:r>
            <w:r w:rsidRPr="00662BAF">
              <w:rPr>
                <w:szCs w:val="21"/>
              </w:rPr>
              <w:t>50%</w:t>
            </w:r>
            <w:r w:rsidRPr="00662BAF">
              <w:rPr>
                <w:rFonts w:hint="eastAsia"/>
                <w:szCs w:val="21"/>
              </w:rPr>
              <w:t>耳膜破裂</w:t>
            </w:r>
          </w:p>
          <w:p w:rsidR="0021776B" w:rsidRPr="00662BAF" w:rsidRDefault="0021776B" w:rsidP="0043588B">
            <w:pPr>
              <w:pStyle w:val="a8"/>
              <w:rPr>
                <w:szCs w:val="21"/>
              </w:rPr>
            </w:pPr>
            <w:r w:rsidRPr="00662BAF">
              <w:rPr>
                <w:rFonts w:hint="eastAsia"/>
                <w:szCs w:val="21"/>
              </w:rPr>
              <w:t>＞</w:t>
            </w:r>
            <w:r w:rsidRPr="00662BAF">
              <w:rPr>
                <w:szCs w:val="21"/>
              </w:rPr>
              <w:t>50%</w:t>
            </w:r>
            <w:r w:rsidRPr="00662BAF">
              <w:rPr>
                <w:rFonts w:hint="eastAsia"/>
                <w:szCs w:val="21"/>
              </w:rPr>
              <w:t>被破片击伤</w:t>
            </w:r>
          </w:p>
        </w:tc>
        <w:tc>
          <w:tcPr>
            <w:tcW w:w="781" w:type="pct"/>
            <w:vAlign w:val="center"/>
          </w:tcPr>
          <w:p w:rsidR="0021776B" w:rsidRPr="00662BAF" w:rsidRDefault="0021776B" w:rsidP="0043588B">
            <w:pPr>
              <w:pStyle w:val="a8"/>
              <w:rPr>
                <w:szCs w:val="21"/>
              </w:rPr>
            </w:pPr>
            <w:r w:rsidRPr="00662BAF">
              <w:rPr>
                <w:szCs w:val="21"/>
              </w:rPr>
              <w:t>1.</w:t>
            </w:r>
            <w:r w:rsidR="00B417A4" w:rsidRPr="00662BAF">
              <w:rPr>
                <w:rFonts w:hint="eastAsia"/>
                <w:szCs w:val="21"/>
              </w:rPr>
              <w:t>02</w:t>
            </w:r>
          </w:p>
        </w:tc>
        <w:tc>
          <w:tcPr>
            <w:tcW w:w="884" w:type="pct"/>
            <w:vAlign w:val="center"/>
          </w:tcPr>
          <w:p w:rsidR="0021776B" w:rsidRPr="00662BAF" w:rsidRDefault="0021776B" w:rsidP="0043588B">
            <w:pPr>
              <w:pStyle w:val="a8"/>
              <w:rPr>
                <w:szCs w:val="21"/>
              </w:rPr>
            </w:pPr>
            <w:r w:rsidRPr="00662BAF">
              <w:rPr>
                <w:rFonts w:hint="eastAsia"/>
                <w:szCs w:val="21"/>
              </w:rPr>
              <w:t>制氢</w:t>
            </w:r>
            <w:r w:rsidR="00B417A4" w:rsidRPr="00662BAF">
              <w:rPr>
                <w:rFonts w:hint="eastAsia"/>
                <w:szCs w:val="21"/>
              </w:rPr>
              <w:t>装置旁</w:t>
            </w:r>
          </w:p>
        </w:tc>
      </w:tr>
      <w:tr w:rsidR="0021776B" w:rsidRPr="00662BAF" w:rsidTr="00DD4459">
        <w:tc>
          <w:tcPr>
            <w:tcW w:w="583" w:type="pct"/>
            <w:vAlign w:val="center"/>
          </w:tcPr>
          <w:p w:rsidR="0021776B" w:rsidRPr="00662BAF" w:rsidRDefault="0021776B" w:rsidP="0043588B">
            <w:pPr>
              <w:pStyle w:val="a8"/>
              <w:rPr>
                <w:szCs w:val="21"/>
              </w:rPr>
            </w:pPr>
            <w:r w:rsidRPr="00662BAF">
              <w:rPr>
                <w:szCs w:val="21"/>
              </w:rPr>
              <w:t>2</w:t>
            </w:r>
          </w:p>
        </w:tc>
        <w:tc>
          <w:tcPr>
            <w:tcW w:w="427" w:type="pct"/>
            <w:vAlign w:val="center"/>
          </w:tcPr>
          <w:p w:rsidR="0021776B" w:rsidRPr="00662BAF" w:rsidRDefault="0021776B" w:rsidP="0043588B">
            <w:pPr>
              <w:pStyle w:val="a8"/>
              <w:rPr>
                <w:szCs w:val="21"/>
              </w:rPr>
            </w:pPr>
            <w:r w:rsidRPr="00662BAF">
              <w:rPr>
                <w:szCs w:val="21"/>
              </w:rPr>
              <w:t>0.06</w:t>
            </w:r>
          </w:p>
        </w:tc>
        <w:tc>
          <w:tcPr>
            <w:tcW w:w="1119" w:type="pct"/>
            <w:vAlign w:val="center"/>
          </w:tcPr>
          <w:p w:rsidR="0021776B" w:rsidRPr="00662BAF" w:rsidRDefault="0021776B" w:rsidP="0043588B">
            <w:pPr>
              <w:pStyle w:val="a8"/>
              <w:rPr>
                <w:szCs w:val="21"/>
              </w:rPr>
            </w:pPr>
            <w:r w:rsidRPr="00662BAF">
              <w:rPr>
                <w:rFonts w:hint="eastAsia"/>
                <w:szCs w:val="21"/>
              </w:rPr>
              <w:t>损坏建筑物外表，可</w:t>
            </w:r>
            <w:r w:rsidRPr="00662BAF">
              <w:rPr>
                <w:rFonts w:hint="eastAsia"/>
                <w:szCs w:val="21"/>
              </w:rPr>
              <w:lastRenderedPageBreak/>
              <w:t>修复性破坏</w:t>
            </w:r>
          </w:p>
        </w:tc>
        <w:tc>
          <w:tcPr>
            <w:tcW w:w="1207" w:type="pct"/>
            <w:vAlign w:val="center"/>
          </w:tcPr>
          <w:p w:rsidR="0021776B" w:rsidRPr="00662BAF" w:rsidRDefault="0021776B" w:rsidP="0043588B">
            <w:pPr>
              <w:pStyle w:val="a8"/>
              <w:rPr>
                <w:szCs w:val="21"/>
              </w:rPr>
            </w:pPr>
            <w:r w:rsidRPr="00662BAF">
              <w:rPr>
                <w:szCs w:val="21"/>
              </w:rPr>
              <w:lastRenderedPageBreak/>
              <w:t>1%</w:t>
            </w:r>
            <w:r w:rsidRPr="00662BAF">
              <w:rPr>
                <w:rFonts w:hint="eastAsia"/>
                <w:szCs w:val="21"/>
              </w:rPr>
              <w:t>耳膜破裂</w:t>
            </w:r>
          </w:p>
          <w:p w:rsidR="0021776B" w:rsidRPr="00662BAF" w:rsidRDefault="0021776B" w:rsidP="0043588B">
            <w:pPr>
              <w:pStyle w:val="a8"/>
              <w:rPr>
                <w:szCs w:val="21"/>
              </w:rPr>
            </w:pPr>
            <w:r w:rsidRPr="00662BAF">
              <w:rPr>
                <w:szCs w:val="21"/>
              </w:rPr>
              <w:lastRenderedPageBreak/>
              <w:t>1%</w:t>
            </w:r>
            <w:r w:rsidRPr="00662BAF">
              <w:rPr>
                <w:rFonts w:hint="eastAsia"/>
                <w:szCs w:val="21"/>
              </w:rPr>
              <w:t>被碎片击伤</w:t>
            </w:r>
          </w:p>
        </w:tc>
        <w:tc>
          <w:tcPr>
            <w:tcW w:w="781" w:type="pct"/>
            <w:vAlign w:val="center"/>
          </w:tcPr>
          <w:p w:rsidR="0021776B" w:rsidRPr="00662BAF" w:rsidRDefault="0021776B" w:rsidP="0043588B">
            <w:pPr>
              <w:pStyle w:val="a8"/>
              <w:rPr>
                <w:szCs w:val="21"/>
              </w:rPr>
            </w:pPr>
            <w:r w:rsidRPr="00662BAF">
              <w:rPr>
                <w:szCs w:val="21"/>
              </w:rPr>
              <w:lastRenderedPageBreak/>
              <w:t>2.</w:t>
            </w:r>
            <w:r w:rsidR="00B417A4" w:rsidRPr="00662BAF">
              <w:rPr>
                <w:rFonts w:hint="eastAsia"/>
                <w:szCs w:val="21"/>
              </w:rPr>
              <w:t>04</w:t>
            </w:r>
          </w:p>
        </w:tc>
        <w:tc>
          <w:tcPr>
            <w:tcW w:w="884" w:type="pct"/>
            <w:vAlign w:val="center"/>
          </w:tcPr>
          <w:p w:rsidR="0021776B" w:rsidRPr="00662BAF" w:rsidRDefault="0021776B" w:rsidP="0043588B">
            <w:pPr>
              <w:pStyle w:val="a8"/>
              <w:rPr>
                <w:szCs w:val="21"/>
              </w:rPr>
            </w:pPr>
            <w:r w:rsidRPr="00662BAF">
              <w:rPr>
                <w:rFonts w:hint="eastAsia"/>
                <w:szCs w:val="21"/>
              </w:rPr>
              <w:t>制氢</w:t>
            </w:r>
            <w:r w:rsidR="00B417A4" w:rsidRPr="00662BAF">
              <w:rPr>
                <w:rFonts w:hint="eastAsia"/>
                <w:szCs w:val="21"/>
              </w:rPr>
              <w:t>装置旁</w:t>
            </w:r>
          </w:p>
        </w:tc>
      </w:tr>
      <w:tr w:rsidR="0021776B" w:rsidRPr="00662BAF" w:rsidTr="00DD4459">
        <w:tc>
          <w:tcPr>
            <w:tcW w:w="583" w:type="pct"/>
            <w:vAlign w:val="center"/>
          </w:tcPr>
          <w:p w:rsidR="0021776B" w:rsidRPr="00662BAF" w:rsidRDefault="0021776B" w:rsidP="0043588B">
            <w:pPr>
              <w:pStyle w:val="a8"/>
              <w:rPr>
                <w:szCs w:val="21"/>
              </w:rPr>
            </w:pPr>
            <w:r w:rsidRPr="00662BAF">
              <w:rPr>
                <w:szCs w:val="21"/>
              </w:rPr>
              <w:lastRenderedPageBreak/>
              <w:t>3</w:t>
            </w:r>
          </w:p>
        </w:tc>
        <w:tc>
          <w:tcPr>
            <w:tcW w:w="427" w:type="pct"/>
            <w:vAlign w:val="center"/>
          </w:tcPr>
          <w:p w:rsidR="0021776B" w:rsidRPr="00662BAF" w:rsidRDefault="0021776B" w:rsidP="0043588B">
            <w:pPr>
              <w:pStyle w:val="a8"/>
              <w:rPr>
                <w:szCs w:val="21"/>
              </w:rPr>
            </w:pPr>
            <w:r w:rsidRPr="00662BAF">
              <w:rPr>
                <w:szCs w:val="21"/>
              </w:rPr>
              <w:t>0.15</w:t>
            </w:r>
          </w:p>
        </w:tc>
        <w:tc>
          <w:tcPr>
            <w:tcW w:w="1119" w:type="pct"/>
            <w:vAlign w:val="center"/>
          </w:tcPr>
          <w:p w:rsidR="0021776B" w:rsidRPr="00662BAF" w:rsidRDefault="0021776B" w:rsidP="0043588B">
            <w:pPr>
              <w:pStyle w:val="a8"/>
              <w:rPr>
                <w:szCs w:val="21"/>
              </w:rPr>
            </w:pPr>
            <w:r w:rsidRPr="00662BAF">
              <w:rPr>
                <w:rFonts w:hint="eastAsia"/>
                <w:szCs w:val="21"/>
              </w:rPr>
              <w:t>玻璃破碎</w:t>
            </w:r>
          </w:p>
        </w:tc>
        <w:tc>
          <w:tcPr>
            <w:tcW w:w="1207" w:type="pct"/>
            <w:vAlign w:val="center"/>
          </w:tcPr>
          <w:p w:rsidR="0021776B" w:rsidRPr="00662BAF" w:rsidRDefault="0021776B" w:rsidP="0043588B">
            <w:pPr>
              <w:pStyle w:val="a8"/>
              <w:rPr>
                <w:szCs w:val="21"/>
              </w:rPr>
            </w:pPr>
            <w:r w:rsidRPr="00662BAF">
              <w:rPr>
                <w:rFonts w:hint="eastAsia"/>
                <w:szCs w:val="21"/>
              </w:rPr>
              <w:t>被碎玻璃击伤</w:t>
            </w:r>
          </w:p>
        </w:tc>
        <w:tc>
          <w:tcPr>
            <w:tcW w:w="781" w:type="pct"/>
            <w:vAlign w:val="center"/>
          </w:tcPr>
          <w:p w:rsidR="0021776B" w:rsidRPr="00662BAF" w:rsidRDefault="00B417A4" w:rsidP="0043588B">
            <w:pPr>
              <w:pStyle w:val="a8"/>
              <w:rPr>
                <w:szCs w:val="21"/>
              </w:rPr>
            </w:pPr>
            <w:r w:rsidRPr="00662BAF">
              <w:rPr>
                <w:rFonts w:hint="eastAsia"/>
                <w:szCs w:val="21"/>
              </w:rPr>
              <w:t>5</w:t>
            </w:r>
            <w:r w:rsidR="0021776B" w:rsidRPr="00662BAF">
              <w:rPr>
                <w:szCs w:val="21"/>
              </w:rPr>
              <w:t>.0</w:t>
            </w:r>
            <w:r w:rsidRPr="00662BAF">
              <w:rPr>
                <w:rFonts w:hint="eastAsia"/>
                <w:szCs w:val="21"/>
              </w:rPr>
              <w:t>9</w:t>
            </w:r>
          </w:p>
        </w:tc>
        <w:tc>
          <w:tcPr>
            <w:tcW w:w="884" w:type="pct"/>
            <w:vAlign w:val="center"/>
          </w:tcPr>
          <w:p w:rsidR="0021776B" w:rsidRPr="00662BAF" w:rsidRDefault="0021776B" w:rsidP="0043588B">
            <w:pPr>
              <w:pStyle w:val="a8"/>
              <w:rPr>
                <w:szCs w:val="21"/>
              </w:rPr>
            </w:pPr>
            <w:r w:rsidRPr="00662BAF">
              <w:rPr>
                <w:rFonts w:hint="eastAsia"/>
                <w:szCs w:val="21"/>
              </w:rPr>
              <w:t>制氢</w:t>
            </w:r>
            <w:r w:rsidR="00B417A4" w:rsidRPr="00662BAF">
              <w:rPr>
                <w:rFonts w:hint="eastAsia"/>
                <w:szCs w:val="21"/>
              </w:rPr>
              <w:t>装置区</w:t>
            </w:r>
          </w:p>
        </w:tc>
      </w:tr>
      <w:tr w:rsidR="0021776B" w:rsidRPr="00662BAF" w:rsidTr="00DD4459">
        <w:tc>
          <w:tcPr>
            <w:tcW w:w="583" w:type="pct"/>
            <w:vAlign w:val="center"/>
          </w:tcPr>
          <w:p w:rsidR="0021776B" w:rsidRPr="00662BAF" w:rsidRDefault="0021776B" w:rsidP="0043588B">
            <w:pPr>
              <w:pStyle w:val="a8"/>
              <w:rPr>
                <w:szCs w:val="21"/>
              </w:rPr>
            </w:pPr>
            <w:r w:rsidRPr="00662BAF">
              <w:rPr>
                <w:szCs w:val="21"/>
              </w:rPr>
              <w:t>4</w:t>
            </w:r>
          </w:p>
        </w:tc>
        <w:tc>
          <w:tcPr>
            <w:tcW w:w="427" w:type="pct"/>
            <w:vAlign w:val="center"/>
          </w:tcPr>
          <w:p w:rsidR="0021776B" w:rsidRPr="00662BAF" w:rsidRDefault="0021776B" w:rsidP="0043588B">
            <w:pPr>
              <w:pStyle w:val="a8"/>
              <w:rPr>
                <w:szCs w:val="21"/>
              </w:rPr>
            </w:pPr>
            <w:r w:rsidRPr="00662BAF">
              <w:rPr>
                <w:szCs w:val="21"/>
              </w:rPr>
              <w:t>0.4</w:t>
            </w:r>
          </w:p>
        </w:tc>
        <w:tc>
          <w:tcPr>
            <w:tcW w:w="1119" w:type="pct"/>
            <w:vAlign w:val="center"/>
          </w:tcPr>
          <w:p w:rsidR="0021776B" w:rsidRPr="00662BAF" w:rsidRDefault="0021776B" w:rsidP="0043588B">
            <w:pPr>
              <w:pStyle w:val="a8"/>
              <w:rPr>
                <w:szCs w:val="21"/>
              </w:rPr>
            </w:pPr>
            <w:r w:rsidRPr="00662BAF">
              <w:rPr>
                <w:szCs w:val="21"/>
              </w:rPr>
              <w:t>10%</w:t>
            </w:r>
            <w:r w:rsidRPr="00662BAF">
              <w:rPr>
                <w:rFonts w:hint="eastAsia"/>
                <w:szCs w:val="21"/>
              </w:rPr>
              <w:t>玻璃破碎</w:t>
            </w:r>
          </w:p>
        </w:tc>
        <w:tc>
          <w:tcPr>
            <w:tcW w:w="1207" w:type="pct"/>
            <w:vAlign w:val="center"/>
          </w:tcPr>
          <w:p w:rsidR="0021776B" w:rsidRPr="00662BAF" w:rsidRDefault="0021776B" w:rsidP="0043588B">
            <w:pPr>
              <w:pStyle w:val="a8"/>
              <w:rPr>
                <w:szCs w:val="21"/>
              </w:rPr>
            </w:pPr>
          </w:p>
        </w:tc>
        <w:tc>
          <w:tcPr>
            <w:tcW w:w="781" w:type="pct"/>
            <w:vAlign w:val="center"/>
          </w:tcPr>
          <w:p w:rsidR="0021776B" w:rsidRPr="00662BAF" w:rsidRDefault="0021776B" w:rsidP="0043588B">
            <w:pPr>
              <w:pStyle w:val="a8"/>
              <w:rPr>
                <w:szCs w:val="21"/>
              </w:rPr>
            </w:pPr>
            <w:r w:rsidRPr="00662BAF">
              <w:rPr>
                <w:szCs w:val="21"/>
              </w:rPr>
              <w:t>1</w:t>
            </w:r>
            <w:r w:rsidR="00B417A4" w:rsidRPr="00662BAF">
              <w:rPr>
                <w:rFonts w:hint="eastAsia"/>
                <w:szCs w:val="21"/>
              </w:rPr>
              <w:t>3</w:t>
            </w:r>
            <w:r w:rsidRPr="00662BAF">
              <w:rPr>
                <w:szCs w:val="21"/>
              </w:rPr>
              <w:t>.</w:t>
            </w:r>
            <w:r w:rsidR="00B417A4" w:rsidRPr="00662BAF">
              <w:rPr>
                <w:rFonts w:hint="eastAsia"/>
                <w:szCs w:val="21"/>
              </w:rPr>
              <w:t>56</w:t>
            </w:r>
          </w:p>
        </w:tc>
        <w:tc>
          <w:tcPr>
            <w:tcW w:w="884" w:type="pct"/>
            <w:vAlign w:val="center"/>
          </w:tcPr>
          <w:p w:rsidR="0021776B" w:rsidRPr="00662BAF" w:rsidRDefault="0021776B" w:rsidP="0043588B">
            <w:pPr>
              <w:pStyle w:val="a8"/>
              <w:rPr>
                <w:szCs w:val="21"/>
              </w:rPr>
            </w:pPr>
            <w:r w:rsidRPr="00662BAF">
              <w:rPr>
                <w:rFonts w:hint="eastAsia"/>
                <w:szCs w:val="21"/>
              </w:rPr>
              <w:t>制氢</w:t>
            </w:r>
            <w:r w:rsidR="00B417A4" w:rsidRPr="00662BAF">
              <w:rPr>
                <w:rFonts w:hint="eastAsia"/>
                <w:szCs w:val="21"/>
              </w:rPr>
              <w:t>装置</w:t>
            </w:r>
            <w:r w:rsidRPr="00662BAF">
              <w:rPr>
                <w:rFonts w:hint="eastAsia"/>
                <w:szCs w:val="21"/>
              </w:rPr>
              <w:t>外，厂房内</w:t>
            </w:r>
          </w:p>
        </w:tc>
      </w:tr>
    </w:tbl>
    <w:p w:rsidR="0021776B" w:rsidRPr="00662BAF" w:rsidRDefault="0021776B" w:rsidP="00B729D0">
      <w:pPr>
        <w:spacing w:line="480" w:lineRule="exact"/>
        <w:ind w:firstLine="480"/>
      </w:pPr>
      <w:r w:rsidRPr="00662BAF">
        <w:rPr>
          <w:rFonts w:hint="eastAsia"/>
        </w:rPr>
        <w:t>根据上述表格数据可知：本项目发生生产装置氢气爆炸事故后，冲击波的破坏严重的范围主要集中在制氢车间和厂房内。</w:t>
      </w:r>
    </w:p>
    <w:p w:rsidR="0021776B" w:rsidRPr="00662BAF" w:rsidRDefault="0021776B" w:rsidP="00B729D0">
      <w:pPr>
        <w:spacing w:line="480" w:lineRule="exact"/>
        <w:ind w:firstLine="480"/>
      </w:pPr>
      <w:r w:rsidRPr="00662BAF">
        <w:rPr>
          <w:rFonts w:hint="eastAsia"/>
        </w:rPr>
        <w:t>因此，当企业发生此类事故时，主要对厂内人员造成相应的伤害，对于厂外敏感保护目标人员不会造成冲击波伤害。企业应加强内部安全管理，采用定期和不定期的形式进行安全检查、检验；加强对运行人员的安全培训工作。同时，应编制爆炸事故应急救援预案，并定期进行演练。</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酸、碱储罐泄漏风险事故分析</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本项目中由于储罐泄漏引起的磷酸、硫酸和</w:t>
      </w:r>
      <w:r w:rsidRPr="00662BAF">
        <w:rPr>
          <w:kern w:val="0"/>
        </w:rPr>
        <w:t>NaOH</w:t>
      </w:r>
      <w:r w:rsidRPr="00662BAF">
        <w:rPr>
          <w:rFonts w:hint="eastAsia"/>
          <w:kern w:val="0"/>
        </w:rPr>
        <w:t>等强酸、强碱的泄漏，如果处理不当，将会对厂区地面及设备造成较大影响。酸液泄漏主要是因为盛装酸液的器皿泄漏或破裂而引起的，高浓度的酸液泄漏，将渗透进入土壤，改变土壤的酸碱性，另有部分酸液扩散进入附近的水体，对水体的</w:t>
      </w:r>
      <w:r w:rsidRPr="00662BAF">
        <w:rPr>
          <w:kern w:val="0"/>
        </w:rPr>
        <w:t>pH</w:t>
      </w:r>
      <w:r w:rsidRPr="00662BAF">
        <w:rPr>
          <w:rFonts w:hint="eastAsia"/>
          <w:kern w:val="0"/>
        </w:rPr>
        <w:t>值将产生一定的影响。同时盐酸是强腐蚀性物质，泄漏出来后对人及物件（如厂房）均具有较大的危害作用。氢氧化钠属于强碱性物质，在使用过程中需配制成溶液，主要用在废水处理。碱液浓度虽然并不高，但泄漏后仍然会造成一定的环境风险。碱液泄漏主要是因为盛装碱液的器皿泄漏或破裂而引起的。高浓度的碱液泄漏，将渗透进入土壤，改变土壤的酸碱性，另有部分碱液扩散进入附近的水体，对水体的</w:t>
      </w:r>
      <w:r w:rsidRPr="00662BAF">
        <w:rPr>
          <w:kern w:val="0"/>
        </w:rPr>
        <w:t xml:space="preserve">pH </w:t>
      </w:r>
      <w:r w:rsidRPr="00662BAF">
        <w:rPr>
          <w:rFonts w:hint="eastAsia"/>
          <w:kern w:val="0"/>
        </w:rPr>
        <w:t>值将产生一定的影响。因高浓度碱液泄漏而导致的事故后果，完全取决于泄漏量，微量或少量碱液，扩散范围小，引起环境风险也相对较小。酸碱储罐区均会设置围堰，如果储罐发生事故泄漏，泄漏的废酸、废碱首先进入各自储罐区设置的围堰内，待事故泄漏排除后，将围堰内的废水排入污水处理站达标处理后排放。</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原料储运过程泄漏、火灾风险事故分析</w:t>
      </w:r>
    </w:p>
    <w:p w:rsidR="0021776B" w:rsidRPr="00662BAF" w:rsidRDefault="0021776B" w:rsidP="00B729D0">
      <w:pPr>
        <w:autoSpaceDE w:val="0"/>
        <w:autoSpaceDN w:val="0"/>
        <w:adjustRightInd w:val="0"/>
        <w:snapToGrid w:val="0"/>
        <w:ind w:firstLine="480"/>
        <w:rPr>
          <w:kern w:val="0"/>
        </w:rPr>
      </w:pPr>
      <w:r w:rsidRPr="00662BAF">
        <w:rPr>
          <w:kern w:val="0"/>
        </w:rPr>
        <w:t>1</w:t>
      </w:r>
      <w:r w:rsidRPr="00662BAF">
        <w:rPr>
          <w:rFonts w:hint="eastAsia"/>
          <w:kern w:val="0"/>
        </w:rPr>
        <w:t>、泄漏事故对环境影响分析</w:t>
      </w:r>
    </w:p>
    <w:p w:rsidR="0021776B" w:rsidRPr="00662BAF" w:rsidRDefault="0021776B" w:rsidP="00B729D0">
      <w:pPr>
        <w:autoSpaceDE w:val="0"/>
        <w:autoSpaceDN w:val="0"/>
        <w:adjustRightInd w:val="0"/>
        <w:snapToGrid w:val="0"/>
        <w:ind w:firstLine="480"/>
        <w:rPr>
          <w:kern w:val="0"/>
        </w:rPr>
      </w:pPr>
      <w:r w:rsidRPr="00662BAF">
        <w:rPr>
          <w:rFonts w:hint="eastAsia"/>
          <w:kern w:val="0"/>
        </w:rPr>
        <w:t>本项目多罐同时泄漏的可能性极小，在此仅假设新建项目成品油储罐的一个储罐破裂的情况（最大储油罐）。本项目有多个油罐区，根据建设单位提供资料，本项目最大油罐区罐底占地面积为</w:t>
      </w:r>
      <w:r w:rsidR="00574F62" w:rsidRPr="00662BAF">
        <w:rPr>
          <w:rFonts w:hint="eastAsia"/>
          <w:kern w:val="0"/>
        </w:rPr>
        <w:t>2556.7</w:t>
      </w:r>
      <w:r w:rsidRPr="00662BAF">
        <w:rPr>
          <w:kern w:val="0"/>
        </w:rPr>
        <w:t>m</w:t>
      </w:r>
      <w:r w:rsidRPr="00662BAF">
        <w:rPr>
          <w:kern w:val="0"/>
          <w:vertAlign w:val="superscript"/>
        </w:rPr>
        <w:t>2</w:t>
      </w:r>
      <w:r w:rsidRPr="00662BAF">
        <w:rPr>
          <w:rFonts w:hint="eastAsia"/>
          <w:kern w:val="0"/>
        </w:rPr>
        <w:t>，最大油罐区围堰高为</w:t>
      </w:r>
      <w:r w:rsidRPr="00662BAF">
        <w:rPr>
          <w:kern w:val="0"/>
        </w:rPr>
        <w:t>1.2m</w:t>
      </w:r>
      <w:r w:rsidRPr="00662BAF">
        <w:rPr>
          <w:rFonts w:hint="eastAsia"/>
          <w:kern w:val="0"/>
        </w:rPr>
        <w:t>，则本项目最大油罐区有效容积为</w:t>
      </w:r>
      <w:r w:rsidRPr="00662BAF">
        <w:rPr>
          <w:kern w:val="0"/>
        </w:rPr>
        <w:t>3</w:t>
      </w:r>
      <w:r w:rsidR="00B05942" w:rsidRPr="00662BAF">
        <w:rPr>
          <w:rFonts w:hint="eastAsia"/>
          <w:kern w:val="0"/>
        </w:rPr>
        <w:t>068</w:t>
      </w:r>
      <w:r w:rsidRPr="00662BAF">
        <w:rPr>
          <w:kern w:val="0"/>
        </w:rPr>
        <w:t>.</w:t>
      </w:r>
      <w:r w:rsidR="00B05942" w:rsidRPr="00662BAF">
        <w:rPr>
          <w:rFonts w:hint="eastAsia"/>
          <w:kern w:val="0"/>
        </w:rPr>
        <w:t>04</w:t>
      </w:r>
      <w:r w:rsidRPr="00662BAF">
        <w:rPr>
          <w:kern w:val="0"/>
        </w:rPr>
        <w:t>m</w:t>
      </w:r>
      <w:r w:rsidRPr="00662BAF">
        <w:rPr>
          <w:kern w:val="0"/>
          <w:vertAlign w:val="superscript"/>
        </w:rPr>
        <w:t>3</w:t>
      </w:r>
      <w:r w:rsidRPr="00662BAF">
        <w:rPr>
          <w:rFonts w:hint="eastAsia"/>
          <w:kern w:val="0"/>
        </w:rPr>
        <w:t>。根据对储罐破裂溢油事故的分析，外溢植物油一般不会超过</w:t>
      </w:r>
      <w:r w:rsidRPr="00662BAF">
        <w:rPr>
          <w:rFonts w:hint="eastAsia"/>
          <w:kern w:val="0"/>
        </w:rPr>
        <w:lastRenderedPageBreak/>
        <w:t>总容积的</w:t>
      </w:r>
      <w:r w:rsidRPr="00662BAF">
        <w:rPr>
          <w:kern w:val="0"/>
        </w:rPr>
        <w:t>10%</w:t>
      </w:r>
      <w:r w:rsidRPr="00662BAF">
        <w:rPr>
          <w:rFonts w:hint="eastAsia"/>
          <w:kern w:val="0"/>
        </w:rPr>
        <w:t>，本项目油罐区</w:t>
      </w:r>
      <w:r w:rsidR="00B05942" w:rsidRPr="00662BAF">
        <w:rPr>
          <w:rFonts w:hint="eastAsia"/>
          <w:kern w:val="0"/>
        </w:rPr>
        <w:t>单个储罐</w:t>
      </w:r>
      <w:r w:rsidRPr="00662BAF">
        <w:rPr>
          <w:rFonts w:hint="eastAsia"/>
          <w:kern w:val="0"/>
        </w:rPr>
        <w:t>最大体积为</w:t>
      </w:r>
      <w:r w:rsidR="00B05942" w:rsidRPr="00662BAF">
        <w:rPr>
          <w:rFonts w:hint="eastAsia"/>
          <w:kern w:val="0"/>
        </w:rPr>
        <w:t>5000</w:t>
      </w:r>
      <w:r w:rsidRPr="00662BAF">
        <w:rPr>
          <w:kern w:val="0"/>
        </w:rPr>
        <w:t>m</w:t>
      </w:r>
      <w:r w:rsidRPr="00662BAF">
        <w:rPr>
          <w:kern w:val="0"/>
          <w:vertAlign w:val="superscript"/>
        </w:rPr>
        <w:t>3</w:t>
      </w:r>
      <w:r w:rsidRPr="00662BAF">
        <w:rPr>
          <w:rFonts w:hint="eastAsia"/>
          <w:kern w:val="0"/>
        </w:rPr>
        <w:t>，</w:t>
      </w:r>
      <w:r w:rsidR="00B05942" w:rsidRPr="00662BAF">
        <w:rPr>
          <w:rFonts w:hint="eastAsia"/>
          <w:kern w:val="0"/>
        </w:rPr>
        <w:t>则</w:t>
      </w:r>
      <w:r w:rsidRPr="00662BAF">
        <w:rPr>
          <w:rFonts w:hint="eastAsia"/>
          <w:kern w:val="0"/>
        </w:rPr>
        <w:t>泄漏量一般不会超过</w:t>
      </w:r>
      <w:r w:rsidR="00B05942" w:rsidRPr="00662BAF">
        <w:rPr>
          <w:rFonts w:hint="eastAsia"/>
          <w:kern w:val="0"/>
        </w:rPr>
        <w:t>5</w:t>
      </w:r>
      <w:r w:rsidRPr="00662BAF">
        <w:rPr>
          <w:kern w:val="0"/>
        </w:rPr>
        <w:t>00m</w:t>
      </w:r>
      <w:r w:rsidRPr="00662BAF">
        <w:rPr>
          <w:kern w:val="0"/>
          <w:vertAlign w:val="superscript"/>
        </w:rPr>
        <w:t>3</w:t>
      </w:r>
      <w:r w:rsidRPr="00662BAF">
        <w:rPr>
          <w:rFonts w:hint="eastAsia"/>
          <w:kern w:val="0"/>
        </w:rPr>
        <w:t>。</w:t>
      </w:r>
      <w:r w:rsidR="00B05942" w:rsidRPr="00662BAF">
        <w:rPr>
          <w:rFonts w:hint="eastAsia"/>
          <w:kern w:val="0"/>
        </w:rPr>
        <w:t>可知</w:t>
      </w:r>
      <w:r w:rsidRPr="00662BAF">
        <w:rPr>
          <w:rFonts w:hint="eastAsia"/>
          <w:kern w:val="0"/>
        </w:rPr>
        <w:t>在储罐区储罐发生泄漏时，油罐围堰可以承载最大储罐破裂时候泄漏植物油泄漏量。</w:t>
      </w:r>
      <w:r w:rsidR="00B05942" w:rsidRPr="00662BAF">
        <w:rPr>
          <w:rFonts w:hint="eastAsia"/>
          <w:kern w:val="0"/>
        </w:rPr>
        <w:t>而</w:t>
      </w:r>
      <w:r w:rsidRPr="00662BAF">
        <w:rPr>
          <w:rFonts w:hint="eastAsia"/>
          <w:kern w:val="0"/>
        </w:rPr>
        <w:t>本项目</w:t>
      </w:r>
      <w:r w:rsidR="00B05942" w:rsidRPr="00662BAF">
        <w:rPr>
          <w:rFonts w:hint="eastAsia"/>
          <w:kern w:val="0"/>
        </w:rPr>
        <w:t>所储存的物料均为食品级油脂类</w:t>
      </w:r>
      <w:r w:rsidRPr="00662BAF">
        <w:rPr>
          <w:rFonts w:hint="eastAsia"/>
          <w:kern w:val="0"/>
        </w:rPr>
        <w:t>，对人体</w:t>
      </w:r>
      <w:r w:rsidR="00B05942" w:rsidRPr="00662BAF">
        <w:rPr>
          <w:rFonts w:hint="eastAsia"/>
          <w:kern w:val="0"/>
        </w:rPr>
        <w:t>及环境</w:t>
      </w:r>
      <w:r w:rsidRPr="00662BAF">
        <w:rPr>
          <w:rFonts w:hint="eastAsia"/>
          <w:kern w:val="0"/>
        </w:rPr>
        <w:t>的危害</w:t>
      </w:r>
      <w:r w:rsidR="00B05942" w:rsidRPr="00662BAF">
        <w:rPr>
          <w:rFonts w:hint="eastAsia"/>
          <w:kern w:val="0"/>
        </w:rPr>
        <w:t>性很低；</w:t>
      </w:r>
      <w:r w:rsidRPr="00662BAF">
        <w:rPr>
          <w:rFonts w:hint="eastAsia"/>
          <w:kern w:val="0"/>
        </w:rPr>
        <w:t>泄漏的油品收集入储罐区围堰外的隔油池处理，不会泄漏到周围水体造成环境污染事故。</w:t>
      </w:r>
    </w:p>
    <w:p w:rsidR="0021776B" w:rsidRPr="00662BAF" w:rsidRDefault="0021776B" w:rsidP="00B729D0">
      <w:pPr>
        <w:autoSpaceDE w:val="0"/>
        <w:autoSpaceDN w:val="0"/>
        <w:adjustRightInd w:val="0"/>
        <w:snapToGrid w:val="0"/>
        <w:ind w:firstLine="480"/>
        <w:rPr>
          <w:kern w:val="0"/>
        </w:rPr>
      </w:pPr>
      <w:r w:rsidRPr="00662BAF">
        <w:rPr>
          <w:kern w:val="0"/>
        </w:rPr>
        <w:t>2</w:t>
      </w:r>
      <w:r w:rsidRPr="00662BAF">
        <w:rPr>
          <w:rFonts w:hint="eastAsia"/>
          <w:kern w:val="0"/>
        </w:rPr>
        <w:t>、火灾事故对环境影响分析</w:t>
      </w:r>
    </w:p>
    <w:p w:rsidR="0021776B" w:rsidRPr="00662BAF" w:rsidRDefault="0021776B" w:rsidP="00B729D0">
      <w:pPr>
        <w:autoSpaceDE w:val="0"/>
        <w:autoSpaceDN w:val="0"/>
        <w:adjustRightInd w:val="0"/>
        <w:snapToGrid w:val="0"/>
        <w:ind w:firstLine="480"/>
        <w:rPr>
          <w:kern w:val="0"/>
        </w:rPr>
      </w:pPr>
      <w:r w:rsidRPr="00662BAF">
        <w:rPr>
          <w:rFonts w:hint="eastAsia"/>
          <w:kern w:val="0"/>
        </w:rPr>
        <w:t>本项目主要可燃原料氢化油，甘油，乳酸，单甘酯，山梨醇，丙二醇，氢化、酯交换或分提后的食用油脂，动植物油属于丙类可燃液体，其稳定性好，不容易发生氧化变质，熔沸点及闪点高，不易发生火灾事故，而且本项目原来储罐成独立罐区，周围有安全围堰，项目平面布置符合《建筑安全防火规范》，在储罐周围无着火点，所以火灾事故对环境影响极微。</w:t>
      </w:r>
    </w:p>
    <w:p w:rsidR="0021776B" w:rsidRPr="00662BAF" w:rsidRDefault="0021776B" w:rsidP="002D7D22">
      <w:pPr>
        <w:pStyle w:val="2"/>
        <w:ind w:left="142"/>
        <w:rPr>
          <w:rFonts w:ascii="Times New Roman" w:hAnsi="Times New Roman"/>
        </w:rPr>
      </w:pPr>
      <w:bookmarkStart w:id="514" w:name="_Toc444262454"/>
      <w:bookmarkStart w:id="515" w:name="_Toc458676341"/>
      <w:r w:rsidRPr="00662BAF">
        <w:rPr>
          <w:rFonts w:ascii="Times New Roman" w:hAnsi="Times New Roman" w:hint="eastAsia"/>
        </w:rPr>
        <w:t>风险管理</w:t>
      </w:r>
      <w:bookmarkEnd w:id="514"/>
      <w:bookmarkEnd w:id="515"/>
    </w:p>
    <w:p w:rsidR="0021776B" w:rsidRPr="00662BAF" w:rsidRDefault="0021776B" w:rsidP="00B729D0">
      <w:pPr>
        <w:adjustRightInd w:val="0"/>
        <w:snapToGrid w:val="0"/>
        <w:ind w:firstLine="480"/>
      </w:pPr>
      <w:r w:rsidRPr="00662BAF">
        <w:rPr>
          <w:rFonts w:hint="eastAsia"/>
        </w:rPr>
        <w:t>事故风险的管理体系主要包括事前预防和事后应急两大部分。</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项目风险防范措施</w:t>
      </w:r>
    </w:p>
    <w:p w:rsidR="0021776B" w:rsidRPr="00662BAF" w:rsidRDefault="0021776B" w:rsidP="002617E3">
      <w:pPr>
        <w:adjustRightInd w:val="0"/>
        <w:snapToGrid w:val="0"/>
        <w:ind w:firstLineChars="150" w:firstLine="361"/>
        <w:rPr>
          <w:b/>
        </w:rPr>
      </w:pPr>
      <w:r w:rsidRPr="00662BAF">
        <w:rPr>
          <w:b/>
        </w:rPr>
        <w:t>1</w:t>
      </w:r>
      <w:r w:rsidRPr="00662BAF">
        <w:rPr>
          <w:rFonts w:hint="eastAsia"/>
          <w:b/>
        </w:rPr>
        <w:t>、原辅材料、产品的储存、运输泄漏的风险防范措施。</w:t>
      </w:r>
    </w:p>
    <w:p w:rsidR="0021776B" w:rsidRPr="00662BAF" w:rsidRDefault="0021776B" w:rsidP="00B729D0">
      <w:pPr>
        <w:adjustRightInd w:val="0"/>
        <w:snapToGrid w:val="0"/>
        <w:ind w:firstLineChars="150" w:firstLine="360"/>
      </w:pPr>
      <w:r w:rsidRPr="00662BAF">
        <w:rPr>
          <w:rFonts w:ascii="宋体" w:hAnsi="宋体" w:cs="宋体" w:hint="eastAsia"/>
        </w:rPr>
        <w:t>①</w:t>
      </w:r>
      <w:r w:rsidRPr="00662BAF">
        <w:rPr>
          <w:rFonts w:hint="eastAsia"/>
        </w:rPr>
        <w:t>本项目的主要原料是氢化油，甘油，乳酸，单甘酯，山梨醇，丙二醇，氢氧化钠，氢氧化钙，氢化、酯交换或分提后的食用油脂，动植物油，氢气，在储存过程中要配备相应品种和数量消防器材；油罐区，制氢车间要设置</w:t>
      </w:r>
      <w:r w:rsidRPr="00662BAF">
        <w:t>“</w:t>
      </w:r>
      <w:r w:rsidRPr="00662BAF">
        <w:rPr>
          <w:rFonts w:hint="eastAsia"/>
        </w:rPr>
        <w:t>危险</w:t>
      </w:r>
      <w:r w:rsidRPr="00662BAF">
        <w:t>“</w:t>
      </w:r>
      <w:r w:rsidRPr="00662BAF">
        <w:rPr>
          <w:rFonts w:hint="eastAsia"/>
        </w:rPr>
        <w:t>禁止烟火</w:t>
      </w:r>
      <w:r w:rsidRPr="00662BAF">
        <w:t>”</w:t>
      </w:r>
      <w:r w:rsidRPr="00662BAF">
        <w:rPr>
          <w:rFonts w:hint="eastAsia"/>
        </w:rPr>
        <w:t>警示标志，磷酸、</w:t>
      </w:r>
      <w:r w:rsidRPr="00662BAF">
        <w:t>NaOH</w:t>
      </w:r>
      <w:r w:rsidRPr="00662BAF">
        <w:rPr>
          <w:rFonts w:hint="eastAsia"/>
        </w:rPr>
        <w:t>储罐设置</w:t>
      </w:r>
      <w:r w:rsidRPr="00662BAF">
        <w:t>“</w:t>
      </w:r>
      <w:r w:rsidRPr="00662BAF">
        <w:rPr>
          <w:rFonts w:hint="eastAsia"/>
        </w:rPr>
        <w:t>危险</w:t>
      </w:r>
      <w:r w:rsidRPr="00662BAF">
        <w:t>”</w:t>
      </w:r>
      <w:r w:rsidRPr="00662BAF">
        <w:rPr>
          <w:rFonts w:hint="eastAsia"/>
        </w:rPr>
        <w:t>警示标志。</w:t>
      </w:r>
    </w:p>
    <w:p w:rsidR="0021776B" w:rsidRPr="00662BAF" w:rsidRDefault="0021776B" w:rsidP="00B729D0">
      <w:pPr>
        <w:adjustRightInd w:val="0"/>
        <w:snapToGrid w:val="0"/>
        <w:ind w:firstLineChars="150" w:firstLine="360"/>
      </w:pPr>
      <w:r w:rsidRPr="00662BAF">
        <w:rPr>
          <w:rFonts w:ascii="宋体" w:hAnsi="宋体" w:cs="宋体" w:hint="eastAsia"/>
        </w:rPr>
        <w:t>②</w:t>
      </w:r>
      <w:r w:rsidRPr="00662BAF">
        <w:rPr>
          <w:rFonts w:hint="eastAsia"/>
        </w:rPr>
        <w:t>设专职安检员每天定期</w:t>
      </w:r>
      <w:r w:rsidRPr="00662BAF">
        <w:t>2</w:t>
      </w:r>
      <w:r w:rsidRPr="00662BAF">
        <w:rPr>
          <w:rFonts w:hint="eastAsia"/>
        </w:rPr>
        <w:t>小时作一次安全检查；</w:t>
      </w:r>
    </w:p>
    <w:p w:rsidR="0021776B" w:rsidRPr="00662BAF" w:rsidRDefault="0021776B" w:rsidP="00B729D0">
      <w:pPr>
        <w:adjustRightInd w:val="0"/>
        <w:snapToGrid w:val="0"/>
        <w:ind w:firstLineChars="150" w:firstLine="360"/>
      </w:pPr>
      <w:r w:rsidRPr="00662BAF">
        <w:rPr>
          <w:rFonts w:ascii="宋体" w:hAnsi="宋体" w:cs="宋体" w:hint="eastAsia"/>
        </w:rPr>
        <w:t>③</w:t>
      </w:r>
      <w:r w:rsidRPr="00662BAF">
        <w:rPr>
          <w:rFonts w:hint="eastAsia"/>
        </w:rPr>
        <w:t>油罐区设有技术先进的监控、报警系统，每天</w:t>
      </w:r>
      <w:r w:rsidRPr="00662BAF">
        <w:t>24</w:t>
      </w:r>
      <w:r w:rsidRPr="00662BAF">
        <w:rPr>
          <w:rFonts w:hint="eastAsia"/>
        </w:rPr>
        <w:t>小时连续监控；</w:t>
      </w:r>
    </w:p>
    <w:p w:rsidR="0021776B" w:rsidRPr="00662BAF" w:rsidRDefault="0021776B" w:rsidP="00B729D0">
      <w:pPr>
        <w:adjustRightInd w:val="0"/>
        <w:snapToGrid w:val="0"/>
        <w:ind w:firstLineChars="150" w:firstLine="360"/>
      </w:pPr>
      <w:r w:rsidRPr="00662BAF">
        <w:rPr>
          <w:rFonts w:ascii="宋体" w:hAnsi="宋体" w:cs="宋体" w:hint="eastAsia"/>
        </w:rPr>
        <w:t>④</w:t>
      </w:r>
      <w:r w:rsidRPr="00662BAF">
        <w:rPr>
          <w:rFonts w:hint="eastAsia"/>
        </w:rPr>
        <w:t>禁止在油罐区使用明火，并安装防雷装置，防止火灾事故发生；</w:t>
      </w:r>
    </w:p>
    <w:p w:rsidR="0021776B" w:rsidRPr="00662BAF" w:rsidRDefault="0021776B" w:rsidP="00B729D0">
      <w:pPr>
        <w:adjustRightInd w:val="0"/>
        <w:snapToGrid w:val="0"/>
        <w:ind w:firstLineChars="150" w:firstLine="360"/>
      </w:pPr>
      <w:r w:rsidRPr="00662BAF">
        <w:rPr>
          <w:rFonts w:ascii="宋体" w:hAnsi="宋体" w:cs="宋体" w:hint="eastAsia"/>
        </w:rPr>
        <w:t>⑤</w:t>
      </w:r>
      <w:r w:rsidRPr="00662BAF">
        <w:rPr>
          <w:rFonts w:hint="eastAsia"/>
        </w:rPr>
        <w:t>油罐区设有围堰，油罐区油品泄漏油品及火灾事故废水均暂存于油罐区围堰内，含油废水经隔油处理达标后排放；</w:t>
      </w:r>
    </w:p>
    <w:p w:rsidR="0021776B" w:rsidRPr="00662BAF" w:rsidRDefault="0021776B" w:rsidP="00B729D0">
      <w:pPr>
        <w:adjustRightInd w:val="0"/>
        <w:snapToGrid w:val="0"/>
        <w:ind w:firstLineChars="150" w:firstLine="360"/>
      </w:pPr>
      <w:r w:rsidRPr="00662BAF">
        <w:rPr>
          <w:rFonts w:ascii="宋体" w:hAnsi="宋体" w:cs="宋体" w:hint="eastAsia"/>
        </w:rPr>
        <w:t>⑥</w:t>
      </w:r>
      <w:r w:rsidRPr="00662BAF">
        <w:rPr>
          <w:rFonts w:hint="eastAsia"/>
        </w:rPr>
        <w:t>对酸碱、液氨等危险化学品装卸、运输人员进行安全教育培训，提高装卸、运输人员的安全意识；</w:t>
      </w:r>
    </w:p>
    <w:p w:rsidR="0021776B" w:rsidRPr="00662BAF" w:rsidRDefault="0021776B" w:rsidP="00B729D0">
      <w:pPr>
        <w:adjustRightInd w:val="0"/>
        <w:snapToGrid w:val="0"/>
        <w:ind w:firstLineChars="150" w:firstLine="360"/>
      </w:pPr>
      <w:r w:rsidRPr="00662BAF">
        <w:rPr>
          <w:rFonts w:ascii="宋体" w:hAnsi="宋体" w:cs="宋体" w:hint="eastAsia"/>
        </w:rPr>
        <w:t>⑦</w:t>
      </w:r>
      <w:r w:rsidRPr="00662BAF">
        <w:rPr>
          <w:rFonts w:hint="eastAsia"/>
        </w:rPr>
        <w:t>定时检查运输管道的安全性，定时检查维修运输管道阀门、法兰等易泄漏点；</w:t>
      </w:r>
    </w:p>
    <w:p w:rsidR="0021776B" w:rsidRPr="00662BAF" w:rsidRDefault="0021776B" w:rsidP="00B729D0">
      <w:pPr>
        <w:adjustRightInd w:val="0"/>
        <w:snapToGrid w:val="0"/>
        <w:ind w:firstLineChars="150" w:firstLine="360"/>
      </w:pPr>
      <w:r w:rsidRPr="00662BAF">
        <w:rPr>
          <w:rFonts w:ascii="宋体" w:hAnsi="宋体" w:cs="宋体" w:hint="eastAsia"/>
        </w:rPr>
        <w:t>⑧</w:t>
      </w:r>
      <w:r w:rsidRPr="00662BAF">
        <w:rPr>
          <w:rFonts w:hint="eastAsia"/>
        </w:rPr>
        <w:t>杜绝超载和不规范运输，采用专用危险化学品运输车辆进行运输。</w:t>
      </w:r>
    </w:p>
    <w:p w:rsidR="0021776B" w:rsidRPr="00662BAF" w:rsidRDefault="0021776B" w:rsidP="002617E3">
      <w:pPr>
        <w:adjustRightInd w:val="0"/>
        <w:snapToGrid w:val="0"/>
        <w:ind w:firstLineChars="150" w:firstLine="361"/>
        <w:rPr>
          <w:b/>
        </w:rPr>
      </w:pPr>
      <w:r w:rsidRPr="00662BAF">
        <w:rPr>
          <w:b/>
        </w:rPr>
        <w:lastRenderedPageBreak/>
        <w:t>2</w:t>
      </w:r>
      <w:r w:rsidRPr="00662BAF">
        <w:rPr>
          <w:rFonts w:hint="eastAsia"/>
          <w:b/>
        </w:rPr>
        <w:t>、氢化装置爆炸风险防范措施</w:t>
      </w:r>
    </w:p>
    <w:p w:rsidR="0021776B" w:rsidRPr="00662BAF" w:rsidRDefault="0021776B" w:rsidP="00B729D0">
      <w:pPr>
        <w:adjustRightInd w:val="0"/>
        <w:snapToGrid w:val="0"/>
        <w:ind w:firstLineChars="150" w:firstLine="360"/>
      </w:pPr>
      <w:r w:rsidRPr="00662BAF">
        <w:rPr>
          <w:rFonts w:ascii="宋体" w:hAnsi="宋体" w:cs="宋体" w:hint="eastAsia"/>
        </w:rPr>
        <w:t>①</w:t>
      </w:r>
      <w:r w:rsidRPr="00662BAF">
        <w:rPr>
          <w:rFonts w:hint="eastAsia"/>
        </w:rPr>
        <w:t>氢化车间平面布置、工艺设备、建构筑物等方面内容应符合《氢气站设计规范》</w:t>
      </w:r>
      <w:r w:rsidRPr="00662BAF">
        <w:t>(GB50177-2005)</w:t>
      </w:r>
      <w:r w:rsidRPr="00662BAF">
        <w:rPr>
          <w:rFonts w:hint="eastAsia"/>
        </w:rPr>
        <w:t>要求。氢气制备、氢气贮存及催化加氢过程的防火、防爆设计应符合《建设设计防火规范》</w:t>
      </w:r>
      <w:r w:rsidRPr="00662BAF">
        <w:t>(GBJ16)</w:t>
      </w:r>
      <w:r w:rsidRPr="00662BAF">
        <w:rPr>
          <w:rFonts w:hint="eastAsia"/>
        </w:rPr>
        <w:t>和《氢气站设计规范》</w:t>
      </w:r>
      <w:r w:rsidRPr="00662BAF">
        <w:t>(GB50177-2005)</w:t>
      </w:r>
      <w:r w:rsidRPr="00662BAF">
        <w:rPr>
          <w:rFonts w:hint="eastAsia"/>
        </w:rPr>
        <w:t>要求，易发生火灾和爆炸危险场所的电气装置的设计应符合《爆炸和火灾危险环境电力装置设计规范》</w:t>
      </w:r>
      <w:r w:rsidRPr="00662BAF">
        <w:t>(GB50058)</w:t>
      </w:r>
      <w:r w:rsidRPr="00662BAF">
        <w:rPr>
          <w:rFonts w:hint="eastAsia"/>
        </w:rPr>
        <w:t>。</w:t>
      </w:r>
    </w:p>
    <w:p w:rsidR="0021776B" w:rsidRPr="00662BAF" w:rsidRDefault="0021776B" w:rsidP="00B729D0">
      <w:pPr>
        <w:adjustRightInd w:val="0"/>
        <w:snapToGrid w:val="0"/>
        <w:ind w:firstLineChars="150" w:firstLine="360"/>
      </w:pPr>
      <w:r w:rsidRPr="00662BAF">
        <w:rPr>
          <w:rFonts w:ascii="宋体" w:hAnsi="宋体" w:cs="宋体" w:hint="eastAsia"/>
        </w:rPr>
        <w:t>②</w:t>
      </w:r>
      <w:r w:rsidRPr="00662BAF">
        <w:rPr>
          <w:rFonts w:hint="eastAsia"/>
        </w:rPr>
        <w:t>加氢工艺设备，在满足生产要求的条件下，宜按生产特点，集中联合布置，采用露天、敞开或半敞开的建筑物，构筑物形式以及选用的材料必须符合防火防爆要求。</w:t>
      </w:r>
    </w:p>
    <w:p w:rsidR="0021776B" w:rsidRPr="00662BAF" w:rsidRDefault="0021776B" w:rsidP="00B729D0">
      <w:pPr>
        <w:adjustRightInd w:val="0"/>
        <w:snapToGrid w:val="0"/>
        <w:ind w:firstLineChars="150" w:firstLine="360"/>
      </w:pPr>
      <w:r w:rsidRPr="00662BAF">
        <w:rPr>
          <w:rFonts w:ascii="宋体" w:hAnsi="宋体" w:cs="宋体" w:hint="eastAsia"/>
        </w:rPr>
        <w:t>③</w:t>
      </w:r>
      <w:r w:rsidRPr="00662BAF">
        <w:rPr>
          <w:rFonts w:hint="eastAsia"/>
        </w:rPr>
        <w:t>氢气应储存在阴凉、通风的仓间内，仓温不宜超过</w:t>
      </w:r>
      <w:r w:rsidRPr="00662BAF">
        <w:t xml:space="preserve"> 30</w:t>
      </w:r>
      <w:r w:rsidRPr="00662BAF">
        <w:rPr>
          <w:rFonts w:ascii="宋体" w:hAnsi="宋体" w:cs="宋体" w:hint="eastAsia"/>
        </w:rPr>
        <w:t>℃</w:t>
      </w:r>
      <w:r w:rsidRPr="00662BAF">
        <w:rPr>
          <w:rFonts w:hint="eastAsia"/>
        </w:rPr>
        <w:t>，远离火种、热源，防止阳光直射。氢气应与氧气、压缩空气、卤素、氧化剂等分开存放，切忌混储混运。配备相应品种和数量的消防器材，储存间内的照明、通风设施应采用防爆型，开关设在仓外，禁止使用易产生炎花的机械设备和工具。严格执行《氢气使用安全技术规程》</w:t>
      </w:r>
      <w:r w:rsidRPr="00662BAF">
        <w:t>(GB4962-85)</w:t>
      </w:r>
      <w:r w:rsidRPr="00662BAF">
        <w:rPr>
          <w:rFonts w:hint="eastAsia"/>
        </w:rPr>
        <w:t>。</w:t>
      </w:r>
    </w:p>
    <w:p w:rsidR="0021776B" w:rsidRPr="00662BAF" w:rsidRDefault="0021776B" w:rsidP="00B729D0">
      <w:pPr>
        <w:adjustRightInd w:val="0"/>
        <w:snapToGrid w:val="0"/>
        <w:ind w:firstLineChars="150" w:firstLine="360"/>
      </w:pPr>
      <w:r w:rsidRPr="00662BAF">
        <w:rPr>
          <w:rFonts w:ascii="宋体" w:hAnsi="宋体" w:cs="宋体" w:hint="eastAsia"/>
        </w:rPr>
        <w:t>④</w:t>
      </w:r>
      <w:r w:rsidRPr="00662BAF">
        <w:rPr>
          <w:rFonts w:hint="eastAsia"/>
        </w:rPr>
        <w:t>氢气使用过程中要求生产过程密闭，车间通风良好，并电器与照明采用防爆型。工作现场严禁吸烟，杜绝火种。</w:t>
      </w:r>
    </w:p>
    <w:p w:rsidR="0021776B" w:rsidRPr="00662BAF" w:rsidRDefault="0021776B" w:rsidP="00B729D0">
      <w:pPr>
        <w:adjustRightInd w:val="0"/>
        <w:snapToGrid w:val="0"/>
        <w:ind w:firstLineChars="150" w:firstLine="360"/>
      </w:pPr>
      <w:r w:rsidRPr="00662BAF">
        <w:rPr>
          <w:rFonts w:ascii="宋体" w:hAnsi="宋体" w:cs="宋体" w:hint="eastAsia"/>
        </w:rPr>
        <w:t>⑤</w:t>
      </w:r>
      <w:r w:rsidRPr="00662BAF">
        <w:rPr>
          <w:rFonts w:hint="eastAsia"/>
        </w:rPr>
        <w:t>氢气的生产、使用设备和管道应设计安全阀、爆破板等防爆泄压系统，对于输送可燃性物料并有可能产生火焰蔓延的放空管和管道间应设置阻火器、水封等阻火设施。</w:t>
      </w:r>
    </w:p>
    <w:p w:rsidR="0021776B" w:rsidRPr="00662BAF" w:rsidRDefault="0021776B" w:rsidP="00B729D0">
      <w:pPr>
        <w:adjustRightInd w:val="0"/>
        <w:snapToGrid w:val="0"/>
        <w:ind w:firstLineChars="150" w:firstLine="360"/>
      </w:pPr>
      <w:r w:rsidRPr="00662BAF">
        <w:rPr>
          <w:rFonts w:ascii="宋体" w:hAnsi="宋体" w:cs="宋体" w:hint="eastAsia"/>
        </w:rPr>
        <w:t>⑥</w:t>
      </w:r>
      <w:r w:rsidRPr="00662BAF">
        <w:rPr>
          <w:rFonts w:hint="eastAsia"/>
        </w:rPr>
        <w:t>厂区内消防设计必须根据工艺过程特点及火灾危险程度、物料性质、建筑结构、设备布置、厂房面积，确定相应的消防设计方案，采用相应的灭火设施。其次，在生产装置区、储罐区、仓库除应设置固定、半固定的灭火设施外，还应按规定设置小型灭火器材。在重点生产装置区如加氢区、计算机房、控制室、变配电站、易燃物仓库、应设置火灾自动报警和消防灭火设施，并及时进行设备及消防设施的检查。</w:t>
      </w:r>
    </w:p>
    <w:p w:rsidR="0021776B" w:rsidRPr="00662BAF" w:rsidRDefault="0021776B" w:rsidP="00B729D0">
      <w:pPr>
        <w:adjustRightInd w:val="0"/>
        <w:snapToGrid w:val="0"/>
        <w:ind w:firstLineChars="150" w:firstLine="360"/>
      </w:pPr>
      <w:r w:rsidRPr="00662BAF">
        <w:rPr>
          <w:rFonts w:ascii="宋体" w:hAnsi="宋体" w:cs="宋体" w:hint="eastAsia"/>
        </w:rPr>
        <w:t>⑦</w:t>
      </w:r>
      <w:r w:rsidRPr="00662BAF">
        <w:rPr>
          <w:rFonts w:hint="eastAsia"/>
        </w:rPr>
        <w:t>作业场所必须设计防火墙和安全通道，出入口不少于两个，门窗应向外开启，通道和出入口应保持畅通。</w:t>
      </w:r>
    </w:p>
    <w:p w:rsidR="0021776B" w:rsidRPr="00662BAF" w:rsidRDefault="0021776B" w:rsidP="002617E3">
      <w:pPr>
        <w:adjustRightInd w:val="0"/>
        <w:snapToGrid w:val="0"/>
        <w:ind w:firstLineChars="150" w:firstLine="361"/>
        <w:rPr>
          <w:b/>
        </w:rPr>
      </w:pPr>
      <w:r w:rsidRPr="00662BAF">
        <w:rPr>
          <w:b/>
        </w:rPr>
        <w:t>3</w:t>
      </w:r>
      <w:r w:rsidRPr="00662BAF">
        <w:rPr>
          <w:rFonts w:hint="eastAsia"/>
          <w:b/>
        </w:rPr>
        <w:t>、废气处理设施事故风险的风险防范措施</w:t>
      </w:r>
    </w:p>
    <w:p w:rsidR="0021776B" w:rsidRPr="00662BAF" w:rsidRDefault="0021776B" w:rsidP="00B729D0">
      <w:pPr>
        <w:adjustRightInd w:val="0"/>
        <w:snapToGrid w:val="0"/>
        <w:ind w:firstLineChars="150" w:firstLine="360"/>
      </w:pPr>
      <w:r w:rsidRPr="00662BAF">
        <w:rPr>
          <w:rFonts w:hint="eastAsia"/>
        </w:rPr>
        <w:t>本项目的废气处理设施必须采用先进、高效、稳妥的处理工艺和设施进行处理，并加以有效手段进行管理。并且一旦发生局部的事故排放，可以马上截断污染源，严重时可以立即通知生产车间停止生产，这些措施的实施大大降低了废气事故排放的发生，减轻废气对人类健康和环境的风险危害。</w:t>
      </w:r>
    </w:p>
    <w:p w:rsidR="0021776B" w:rsidRPr="00662BAF" w:rsidRDefault="0021776B" w:rsidP="00B729D0">
      <w:pPr>
        <w:adjustRightInd w:val="0"/>
        <w:snapToGrid w:val="0"/>
        <w:ind w:firstLineChars="150" w:firstLine="360"/>
      </w:pPr>
      <w:r w:rsidRPr="00662BAF">
        <w:rPr>
          <w:rFonts w:hint="eastAsia"/>
        </w:rPr>
        <w:t>（</w:t>
      </w:r>
      <w:r w:rsidRPr="00662BAF">
        <w:t>3</w:t>
      </w:r>
      <w:r w:rsidRPr="00662BAF">
        <w:rPr>
          <w:rFonts w:hint="eastAsia"/>
        </w:rPr>
        <w:t>）按照有关国家规范进行设计，建（构）筑物的防火间距、消防通道等满足甚</w:t>
      </w:r>
      <w:r w:rsidRPr="00662BAF">
        <w:rPr>
          <w:rFonts w:hint="eastAsia"/>
        </w:rPr>
        <w:lastRenderedPageBreak/>
        <w:t>至高于消防规范的要求。各建筑物均设有安全出入口，厂区周围留有消防通道。</w:t>
      </w:r>
    </w:p>
    <w:p w:rsidR="0021776B" w:rsidRPr="00662BAF" w:rsidRDefault="0021776B" w:rsidP="00B729D0">
      <w:pPr>
        <w:adjustRightInd w:val="0"/>
        <w:snapToGrid w:val="0"/>
        <w:ind w:firstLineChars="150" w:firstLine="360"/>
      </w:pPr>
      <w:r w:rsidRPr="00662BAF">
        <w:rPr>
          <w:rFonts w:hint="eastAsia"/>
        </w:rPr>
        <w:t>（</w:t>
      </w:r>
      <w:r w:rsidRPr="00662BAF">
        <w:t>4</w:t>
      </w:r>
      <w:r w:rsidRPr="00662BAF">
        <w:rPr>
          <w:rFonts w:hint="eastAsia"/>
        </w:rPr>
        <w:t>）在管理上，应制定运输规章制度，规范运输行为，由专人进行管理，管理人员则应具备应急处理能力。</w:t>
      </w:r>
    </w:p>
    <w:p w:rsidR="0021776B" w:rsidRPr="00662BAF" w:rsidRDefault="0021776B" w:rsidP="00B729D0">
      <w:pPr>
        <w:adjustRightInd w:val="0"/>
        <w:snapToGrid w:val="0"/>
        <w:ind w:firstLineChars="150" w:firstLine="360"/>
      </w:pPr>
      <w:r w:rsidRPr="00662BAF">
        <w:rPr>
          <w:rFonts w:hint="eastAsia"/>
        </w:rPr>
        <w:t>（</w:t>
      </w:r>
      <w:r w:rsidRPr="00662BAF">
        <w:t>5</w:t>
      </w:r>
      <w:r w:rsidRPr="00662BAF">
        <w:rPr>
          <w:rFonts w:hint="eastAsia"/>
        </w:rPr>
        <w:t>）生产设备、存放容器必须符合国家有关规定，定期检查各设备的使用情况，并根据生产过程中设备的使用效果，配以不定期检查，发现问题，应立即进行维修，如不能维修，应及时更换生产设备或容器。</w:t>
      </w:r>
    </w:p>
    <w:p w:rsidR="0021776B" w:rsidRPr="00662BAF" w:rsidRDefault="0021776B" w:rsidP="00B729D0">
      <w:pPr>
        <w:adjustRightInd w:val="0"/>
        <w:snapToGrid w:val="0"/>
        <w:ind w:firstLineChars="150" w:firstLine="360"/>
      </w:pPr>
      <w:r w:rsidRPr="00662BAF">
        <w:rPr>
          <w:rFonts w:hint="eastAsia"/>
        </w:rPr>
        <w:t>（</w:t>
      </w:r>
      <w:r w:rsidRPr="00662BAF">
        <w:t>6</w:t>
      </w:r>
      <w:r w:rsidRPr="00662BAF">
        <w:rPr>
          <w:rFonts w:hint="eastAsia"/>
        </w:rPr>
        <w:t>）严格实施有关安全防火规定，制定切实可行的消防措施。</w:t>
      </w:r>
    </w:p>
    <w:p w:rsidR="0021776B" w:rsidRPr="00662BAF" w:rsidRDefault="0021776B" w:rsidP="00B729D0">
      <w:pPr>
        <w:adjustRightInd w:val="0"/>
        <w:snapToGrid w:val="0"/>
        <w:ind w:firstLineChars="150" w:firstLine="360"/>
      </w:pPr>
      <w:r w:rsidRPr="00662BAF">
        <w:rPr>
          <w:rFonts w:hint="eastAsia"/>
        </w:rPr>
        <w:t>（</w:t>
      </w:r>
      <w:r w:rsidRPr="00662BAF">
        <w:t>7</w:t>
      </w:r>
      <w:r w:rsidRPr="00662BAF">
        <w:rPr>
          <w:rFonts w:hint="eastAsia"/>
        </w:rPr>
        <w:t>）对于作业职员进行职业和岗位教育，定期培训，加强安全操作和应急反应训练。</w:t>
      </w:r>
    </w:p>
    <w:p w:rsidR="0021776B" w:rsidRPr="00662BAF" w:rsidRDefault="0021776B" w:rsidP="00B729D0">
      <w:pPr>
        <w:adjustRightInd w:val="0"/>
        <w:snapToGrid w:val="0"/>
        <w:ind w:firstLineChars="150" w:firstLine="360"/>
      </w:pPr>
      <w:r w:rsidRPr="00662BAF">
        <w:rPr>
          <w:rFonts w:hint="eastAsia"/>
        </w:rPr>
        <w:t>（</w:t>
      </w:r>
      <w:r w:rsidRPr="00662BAF">
        <w:t>8</w:t>
      </w:r>
      <w:r w:rsidRPr="00662BAF">
        <w:rPr>
          <w:rFonts w:hint="eastAsia"/>
        </w:rPr>
        <w:t>）与兴宁市有关单位一起制定应急计划，定期（每年一次）进行联合消防演习。</w:t>
      </w:r>
    </w:p>
    <w:p w:rsidR="0021776B" w:rsidRPr="00662BAF" w:rsidRDefault="0021776B" w:rsidP="002617E3">
      <w:pPr>
        <w:adjustRightInd w:val="0"/>
        <w:snapToGrid w:val="0"/>
        <w:ind w:firstLineChars="150" w:firstLine="361"/>
        <w:rPr>
          <w:b/>
        </w:rPr>
      </w:pPr>
      <w:r w:rsidRPr="00662BAF">
        <w:rPr>
          <w:b/>
        </w:rPr>
        <w:t>4</w:t>
      </w:r>
      <w:r w:rsidRPr="00662BAF">
        <w:rPr>
          <w:rFonts w:hint="eastAsia"/>
          <w:b/>
        </w:rPr>
        <w:t>、废水处理设施事故风险的风险防范措施</w:t>
      </w:r>
    </w:p>
    <w:p w:rsidR="0021776B" w:rsidRPr="00662BAF" w:rsidRDefault="0021776B" w:rsidP="00B729D0">
      <w:pPr>
        <w:adjustRightInd w:val="0"/>
        <w:snapToGrid w:val="0"/>
        <w:ind w:firstLineChars="150" w:firstLine="360"/>
      </w:pPr>
      <w:r w:rsidRPr="00662BAF">
        <w:rPr>
          <w:rFonts w:hint="eastAsia"/>
        </w:rPr>
        <w:t>项目废水排入厂内污水处理系统处理，当污水处理系统故障时，建设单位应立即采取停产措施，以免增加污水处理系统的事故负担。本项目污水处理站调节池有效容量为</w:t>
      </w:r>
      <w:r w:rsidR="00DD4459" w:rsidRPr="00662BAF">
        <w:rPr>
          <w:rFonts w:hint="eastAsia"/>
        </w:rPr>
        <w:t>6</w:t>
      </w:r>
      <w:r w:rsidRPr="00662BAF">
        <w:t>0m</w:t>
      </w:r>
      <w:r w:rsidRPr="00662BAF">
        <w:rPr>
          <w:vertAlign w:val="superscript"/>
        </w:rPr>
        <w:t>3</w:t>
      </w:r>
      <w:r w:rsidRPr="00662BAF">
        <w:rPr>
          <w:rFonts w:hint="eastAsia"/>
        </w:rPr>
        <w:t>，本项目正常运行下调节池水量约</w:t>
      </w:r>
      <w:r w:rsidR="00DD4459" w:rsidRPr="00662BAF">
        <w:rPr>
          <w:rFonts w:hint="eastAsia"/>
        </w:rPr>
        <w:t>1</w:t>
      </w:r>
      <w:r w:rsidRPr="00662BAF">
        <w:t>0m</w:t>
      </w:r>
      <w:r w:rsidRPr="00662BAF">
        <w:rPr>
          <w:vertAlign w:val="superscript"/>
        </w:rPr>
        <w:t>3</w:t>
      </w:r>
      <w:r w:rsidRPr="00662BAF">
        <w:rPr>
          <w:rFonts w:hint="eastAsia"/>
        </w:rPr>
        <w:t>，待本项目污水处理系统发生事故后，关闭污水处理系统中调节池的出水阀门，本项目</w:t>
      </w:r>
      <w:r w:rsidR="00B417A4" w:rsidRPr="00662BAF">
        <w:rPr>
          <w:rFonts w:hint="eastAsia"/>
        </w:rPr>
        <w:t>生产</w:t>
      </w:r>
      <w:r w:rsidRPr="00662BAF">
        <w:rPr>
          <w:rFonts w:hint="eastAsia"/>
        </w:rPr>
        <w:t>废水产生量</w:t>
      </w:r>
      <w:r w:rsidR="00B417A4" w:rsidRPr="00662BAF">
        <w:rPr>
          <w:rFonts w:hint="eastAsia"/>
        </w:rPr>
        <w:t>约</w:t>
      </w:r>
      <w:r w:rsidRPr="00662BAF">
        <w:rPr>
          <w:rFonts w:hint="eastAsia"/>
        </w:rPr>
        <w:t>为</w:t>
      </w:r>
      <w:r w:rsidR="00B417A4" w:rsidRPr="00662BAF">
        <w:rPr>
          <w:rFonts w:hint="eastAsia"/>
        </w:rPr>
        <w:t>70</w:t>
      </w:r>
      <w:r w:rsidRPr="00662BAF">
        <w:t>m</w:t>
      </w:r>
      <w:r w:rsidRPr="00662BAF">
        <w:rPr>
          <w:vertAlign w:val="superscript"/>
        </w:rPr>
        <w:t>3</w:t>
      </w:r>
      <w:r w:rsidRPr="00662BAF">
        <w:t>/d</w:t>
      </w:r>
      <w:r w:rsidRPr="00662BAF">
        <w:rPr>
          <w:rFonts w:hint="eastAsia"/>
        </w:rPr>
        <w:t>，剩余调节池容量为</w:t>
      </w:r>
      <w:r w:rsidR="00DD4459" w:rsidRPr="00662BAF">
        <w:rPr>
          <w:rFonts w:hint="eastAsia"/>
        </w:rPr>
        <w:t>5</w:t>
      </w:r>
      <w:r w:rsidRPr="00662BAF">
        <w:t>0m</w:t>
      </w:r>
      <w:r w:rsidRPr="00662BAF">
        <w:rPr>
          <w:vertAlign w:val="superscript"/>
        </w:rPr>
        <w:t>3</w:t>
      </w:r>
      <w:r w:rsidRPr="00662BAF">
        <w:rPr>
          <w:rFonts w:hint="eastAsia"/>
        </w:rPr>
        <w:t>，在污水处理系统故障时能满足本项目</w:t>
      </w:r>
      <w:r w:rsidR="00DD4459" w:rsidRPr="00662BAF">
        <w:rPr>
          <w:rFonts w:hint="eastAsia"/>
        </w:rPr>
        <w:t>17</w:t>
      </w:r>
      <w:r w:rsidR="00DD4459" w:rsidRPr="00662BAF">
        <w:rPr>
          <w:rFonts w:hint="eastAsia"/>
        </w:rPr>
        <w:t>小时的</w:t>
      </w:r>
      <w:r w:rsidRPr="00662BAF">
        <w:rPr>
          <w:rFonts w:hint="eastAsia"/>
        </w:rPr>
        <w:t>生产废水暂存，待污水处理系统正常后再打开调节池阀门，而不是直接外排。当废水处理系统发生事故排放时，立即组织人员查明事故发生原因并进行维修，若不能及时得以恢复的事故现象，应立即中断导热油炉设备的运行，直至相关设备恢复正常运行。</w:t>
      </w:r>
    </w:p>
    <w:p w:rsidR="0021776B" w:rsidRPr="00662BAF" w:rsidRDefault="0021776B" w:rsidP="002617E3">
      <w:pPr>
        <w:adjustRightInd w:val="0"/>
        <w:snapToGrid w:val="0"/>
        <w:ind w:firstLineChars="150" w:firstLine="361"/>
        <w:rPr>
          <w:b/>
        </w:rPr>
      </w:pPr>
      <w:r w:rsidRPr="00662BAF">
        <w:rPr>
          <w:b/>
        </w:rPr>
        <w:t>5</w:t>
      </w:r>
      <w:r w:rsidRPr="00662BAF">
        <w:rPr>
          <w:rFonts w:hint="eastAsia"/>
          <w:b/>
        </w:rPr>
        <w:t>、火灾事故的防范措施</w:t>
      </w:r>
    </w:p>
    <w:p w:rsidR="0021776B" w:rsidRPr="00662BAF" w:rsidRDefault="0021776B" w:rsidP="00B729D0">
      <w:pPr>
        <w:adjustRightInd w:val="0"/>
        <w:snapToGrid w:val="0"/>
        <w:ind w:firstLineChars="150" w:firstLine="360"/>
      </w:pPr>
      <w:r w:rsidRPr="00662BAF">
        <w:rPr>
          <w:rFonts w:hint="eastAsia"/>
        </w:rPr>
        <w:t>按《建筑设计防火规范》（</w:t>
      </w:r>
      <w:r w:rsidRPr="00662BAF">
        <w:t>GB50016-2006</w:t>
      </w:r>
      <w:r w:rsidRPr="00662BAF">
        <w:rPr>
          <w:rFonts w:hint="eastAsia"/>
        </w:rPr>
        <w:t>）及《自动喷水灭火系统设计规范》（</w:t>
      </w:r>
      <w:r w:rsidRPr="00662BAF">
        <w:t>GBJ50084-2001</w:t>
      </w:r>
      <w:r w:rsidRPr="00662BAF">
        <w:rPr>
          <w:rFonts w:hint="eastAsia"/>
        </w:rPr>
        <w:t>）要求，在各主要车间、办公室配备自动喷水灭火系统。在油罐区、车间设可燃气体探测器，当使用的原料或产品浓度达到报警值时，发出报警信号，以便及时采取措施，避免重大火灾事故发生。建议采取以下消防措施：</w:t>
      </w:r>
    </w:p>
    <w:p w:rsidR="0021776B" w:rsidRPr="00662BAF" w:rsidRDefault="0021776B" w:rsidP="00B729D0">
      <w:pPr>
        <w:adjustRightInd w:val="0"/>
        <w:snapToGrid w:val="0"/>
        <w:ind w:firstLineChars="150" w:firstLine="360"/>
      </w:pPr>
      <w:r w:rsidRPr="00662BAF">
        <w:rPr>
          <w:rFonts w:hint="eastAsia"/>
        </w:rPr>
        <w:t>（</w:t>
      </w:r>
      <w:r w:rsidRPr="00662BAF">
        <w:t>1</w:t>
      </w:r>
      <w:r w:rsidRPr="00662BAF">
        <w:rPr>
          <w:rFonts w:hint="eastAsia"/>
        </w:rPr>
        <w:t>）设独立的消防给水系统，项目设有消防水罐，并配消防水泵，消防给水的压力、冷却水的供应范围、供水强度、最小供给时间均达到厂区消防用水的要求。</w:t>
      </w:r>
    </w:p>
    <w:p w:rsidR="0021776B" w:rsidRPr="00662BAF" w:rsidRDefault="0021776B" w:rsidP="00B729D0">
      <w:pPr>
        <w:adjustRightInd w:val="0"/>
        <w:snapToGrid w:val="0"/>
        <w:ind w:firstLineChars="150" w:firstLine="360"/>
      </w:pPr>
      <w:r w:rsidRPr="00662BAF">
        <w:rPr>
          <w:rFonts w:hint="eastAsia"/>
        </w:rPr>
        <w:t>（</w:t>
      </w:r>
      <w:r w:rsidRPr="00662BAF">
        <w:t>2</w:t>
      </w:r>
      <w:r w:rsidRPr="00662BAF">
        <w:rPr>
          <w:rFonts w:hint="eastAsia"/>
        </w:rPr>
        <w:t>）设置消防值班室，消防值班室内设专用受警录音电话。消防值班室应与消防泵房控制室合并设置。报警信号应在消防值班室显示。</w:t>
      </w:r>
    </w:p>
    <w:p w:rsidR="0021776B" w:rsidRPr="00662BAF" w:rsidRDefault="0021776B" w:rsidP="00B729D0">
      <w:pPr>
        <w:adjustRightInd w:val="0"/>
        <w:snapToGrid w:val="0"/>
        <w:ind w:firstLineChars="150" w:firstLine="360"/>
      </w:pPr>
      <w:r w:rsidRPr="00662BAF">
        <w:rPr>
          <w:rFonts w:hint="eastAsia"/>
        </w:rPr>
        <w:t>（</w:t>
      </w:r>
      <w:r w:rsidRPr="00662BAF">
        <w:t>3</w:t>
      </w:r>
      <w:r w:rsidRPr="00662BAF">
        <w:rPr>
          <w:rFonts w:hint="eastAsia"/>
        </w:rPr>
        <w:t>）室外消防栓、箱式消火栓的布置、数量、保护半径等应符合有关规范要求。</w:t>
      </w:r>
    </w:p>
    <w:p w:rsidR="0021776B" w:rsidRPr="00662BAF" w:rsidRDefault="0021776B" w:rsidP="00B729D0">
      <w:pPr>
        <w:adjustRightInd w:val="0"/>
        <w:snapToGrid w:val="0"/>
        <w:ind w:firstLineChars="150" w:firstLine="360"/>
      </w:pPr>
      <w:r w:rsidRPr="00662BAF">
        <w:rPr>
          <w:rFonts w:hint="eastAsia"/>
        </w:rPr>
        <w:t>（</w:t>
      </w:r>
      <w:r w:rsidRPr="00662BAF">
        <w:t>4</w:t>
      </w:r>
      <w:r w:rsidRPr="00662BAF">
        <w:rPr>
          <w:rFonts w:hint="eastAsia"/>
        </w:rPr>
        <w:t>）消防设施的设计委托有资质的单位设计，建成后取得消防验收合格意见书后</w:t>
      </w:r>
      <w:r w:rsidRPr="00662BAF">
        <w:rPr>
          <w:rFonts w:hint="eastAsia"/>
        </w:rPr>
        <w:lastRenderedPageBreak/>
        <w:t>方可使用。</w:t>
      </w:r>
    </w:p>
    <w:p w:rsidR="0021776B" w:rsidRPr="00662BAF" w:rsidRDefault="0021776B" w:rsidP="00B729D0">
      <w:pPr>
        <w:adjustRightInd w:val="0"/>
        <w:snapToGrid w:val="0"/>
        <w:ind w:firstLineChars="150" w:firstLine="360"/>
      </w:pPr>
      <w:r w:rsidRPr="00662BAF">
        <w:rPr>
          <w:rFonts w:hint="eastAsia"/>
        </w:rPr>
        <w:t>（</w:t>
      </w:r>
      <w:r w:rsidRPr="00662BAF">
        <w:t>5</w:t>
      </w:r>
      <w:r w:rsidRPr="00662BAF">
        <w:rPr>
          <w:rFonts w:hint="eastAsia"/>
        </w:rPr>
        <w:t>）厂区内设置干粉型或泡沫型灭火器。</w:t>
      </w:r>
    </w:p>
    <w:p w:rsidR="0021776B" w:rsidRPr="00662BAF" w:rsidRDefault="0021776B" w:rsidP="002617E3">
      <w:pPr>
        <w:adjustRightInd w:val="0"/>
        <w:snapToGrid w:val="0"/>
        <w:ind w:firstLineChars="150" w:firstLine="361"/>
        <w:rPr>
          <w:b/>
        </w:rPr>
      </w:pPr>
      <w:r w:rsidRPr="00662BAF">
        <w:rPr>
          <w:b/>
        </w:rPr>
        <w:t>6</w:t>
      </w:r>
      <w:r w:rsidRPr="00662BAF">
        <w:rPr>
          <w:rFonts w:hint="eastAsia"/>
          <w:b/>
        </w:rPr>
        <w:t>、本项目消防废水储存合理性分析</w:t>
      </w:r>
    </w:p>
    <w:p w:rsidR="0021776B" w:rsidRPr="00662BAF" w:rsidRDefault="0021776B" w:rsidP="00B729D0">
      <w:pPr>
        <w:adjustRightInd w:val="0"/>
        <w:snapToGrid w:val="0"/>
        <w:ind w:firstLineChars="150" w:firstLine="360"/>
      </w:pPr>
      <w:r w:rsidRPr="00662BAF">
        <w:rPr>
          <w:rFonts w:hint="eastAsia"/>
        </w:rPr>
        <w:t>根据本项目消防设计可知本项目消防用水量为</w:t>
      </w:r>
      <w:r w:rsidRPr="00662BAF">
        <w:t>252m</w:t>
      </w:r>
      <w:r w:rsidRPr="00662BAF">
        <w:rPr>
          <w:vertAlign w:val="superscript"/>
        </w:rPr>
        <w:t>3</w:t>
      </w:r>
      <w:r w:rsidRPr="00662BAF">
        <w:rPr>
          <w:rFonts w:hint="eastAsia"/>
        </w:rPr>
        <w:t>，则本项目消防废水产生量约</w:t>
      </w:r>
      <w:r w:rsidRPr="00662BAF">
        <w:t>201.6m</w:t>
      </w:r>
      <w:r w:rsidRPr="00662BAF">
        <w:rPr>
          <w:vertAlign w:val="superscript"/>
        </w:rPr>
        <w:t>3</w:t>
      </w:r>
      <w:r w:rsidRPr="00662BAF">
        <w:rPr>
          <w:rFonts w:hint="eastAsia"/>
        </w:rPr>
        <w:t>。</w:t>
      </w:r>
    </w:p>
    <w:p w:rsidR="0021776B" w:rsidRPr="00662BAF" w:rsidRDefault="0021776B" w:rsidP="00B729D0">
      <w:pPr>
        <w:adjustRightInd w:val="0"/>
        <w:snapToGrid w:val="0"/>
        <w:ind w:firstLineChars="150" w:firstLine="360"/>
      </w:pPr>
      <w:r w:rsidRPr="00662BAF">
        <w:rPr>
          <w:rFonts w:hint="eastAsia"/>
        </w:rPr>
        <w:t>根据《水体污染防控紧急措施设计导则》中对事故应急池大小的规定：</w:t>
      </w:r>
    </w:p>
    <w:p w:rsidR="0021776B" w:rsidRPr="00662BAF" w:rsidRDefault="0021776B" w:rsidP="00B729D0">
      <w:pPr>
        <w:adjustRightInd w:val="0"/>
        <w:snapToGrid w:val="0"/>
        <w:ind w:firstLineChars="150" w:firstLine="360"/>
      </w:pPr>
      <w:r w:rsidRPr="00662BAF">
        <w:t>V</w:t>
      </w:r>
      <w:r w:rsidRPr="00662BAF">
        <w:rPr>
          <w:rFonts w:hint="eastAsia"/>
        </w:rPr>
        <w:t>总</w:t>
      </w:r>
      <w:r w:rsidRPr="00662BAF">
        <w:t>=</w:t>
      </w:r>
      <w:r w:rsidRPr="00662BAF">
        <w:rPr>
          <w:rFonts w:hint="eastAsia"/>
        </w:rPr>
        <w:t>（</w:t>
      </w:r>
      <w:r w:rsidRPr="00662BAF">
        <w:t>V1+V2-V3</w:t>
      </w:r>
      <w:r w:rsidRPr="00662BAF">
        <w:rPr>
          <w:rFonts w:hint="eastAsia"/>
        </w:rPr>
        <w:t>）</w:t>
      </w:r>
      <w:r w:rsidRPr="00662BAF">
        <w:t>max+V4+V5</w:t>
      </w:r>
    </w:p>
    <w:p w:rsidR="0021776B" w:rsidRPr="00662BAF" w:rsidRDefault="0021776B" w:rsidP="00B729D0">
      <w:pPr>
        <w:adjustRightInd w:val="0"/>
        <w:snapToGrid w:val="0"/>
        <w:ind w:firstLineChars="150" w:firstLine="360"/>
      </w:pPr>
      <w:r w:rsidRPr="00662BAF">
        <w:rPr>
          <w:rFonts w:hint="eastAsia"/>
        </w:rPr>
        <w:t>注：（</w:t>
      </w:r>
      <w:r w:rsidRPr="00662BAF">
        <w:t>V1+ V2- V3</w:t>
      </w:r>
      <w:r w:rsidRPr="00662BAF">
        <w:rPr>
          <w:rFonts w:hint="eastAsia"/>
        </w:rPr>
        <w:t>）</w:t>
      </w:r>
      <w:r w:rsidRPr="00662BAF">
        <w:t>max</w:t>
      </w:r>
      <w:r w:rsidRPr="00662BAF">
        <w:rPr>
          <w:rFonts w:hint="eastAsia"/>
        </w:rPr>
        <w:t>是指对收集系统范围内不同罐组或装置分别计算</w:t>
      </w:r>
      <w:r w:rsidRPr="00662BAF">
        <w:t>V1+ V2- V3</w:t>
      </w:r>
      <w:r w:rsidRPr="00662BAF">
        <w:rPr>
          <w:rFonts w:hint="eastAsia"/>
        </w:rPr>
        <w:t>，取其中最大值。</w:t>
      </w:r>
    </w:p>
    <w:p w:rsidR="0021776B" w:rsidRPr="00662BAF" w:rsidRDefault="0021776B" w:rsidP="00B729D0">
      <w:pPr>
        <w:adjustRightInd w:val="0"/>
        <w:snapToGrid w:val="0"/>
        <w:ind w:firstLineChars="150" w:firstLine="360"/>
      </w:pPr>
      <w:r w:rsidRPr="00662BAF">
        <w:t>V1——</w:t>
      </w:r>
      <w:r w:rsidRPr="00662BAF">
        <w:rPr>
          <w:rFonts w:hint="eastAsia"/>
        </w:rPr>
        <w:t>收集系统范围内发生事故的一个罐组或一套装置的物料量，注：储存相同物料时按最大一个储罐容积算。</w:t>
      </w:r>
    </w:p>
    <w:p w:rsidR="0021776B" w:rsidRPr="00662BAF" w:rsidRDefault="0021776B" w:rsidP="00B729D0">
      <w:pPr>
        <w:adjustRightInd w:val="0"/>
        <w:snapToGrid w:val="0"/>
        <w:ind w:firstLineChars="150" w:firstLine="360"/>
      </w:pPr>
      <w:r w:rsidRPr="00662BAF">
        <w:t>V2——</w:t>
      </w:r>
      <w:r w:rsidRPr="00662BAF">
        <w:rPr>
          <w:rFonts w:hint="eastAsia"/>
        </w:rPr>
        <w:t>发生事故的储罐或装置的消防水量，</w:t>
      </w:r>
      <w:r w:rsidRPr="00662BAF">
        <w:t>m</w:t>
      </w:r>
      <w:r w:rsidRPr="00662BAF">
        <w:rPr>
          <w:vertAlign w:val="superscript"/>
        </w:rPr>
        <w:t>3</w:t>
      </w:r>
      <w:r w:rsidRPr="00662BAF">
        <w:rPr>
          <w:rFonts w:hint="eastAsia"/>
        </w:rPr>
        <w:t>；</w:t>
      </w:r>
    </w:p>
    <w:p w:rsidR="0021776B" w:rsidRPr="00662BAF" w:rsidRDefault="0021776B" w:rsidP="00B729D0">
      <w:pPr>
        <w:adjustRightInd w:val="0"/>
        <w:snapToGrid w:val="0"/>
        <w:ind w:firstLineChars="150" w:firstLine="360"/>
      </w:pPr>
      <w:r w:rsidRPr="00662BAF">
        <w:t>V3——</w:t>
      </w:r>
      <w:r w:rsidRPr="00662BAF">
        <w:rPr>
          <w:rFonts w:hint="eastAsia"/>
        </w:rPr>
        <w:t>发生事故时可以转输到其他储存或处理设施的物料量，</w:t>
      </w:r>
      <w:r w:rsidRPr="00662BAF">
        <w:t>m</w:t>
      </w:r>
      <w:r w:rsidRPr="00662BAF">
        <w:rPr>
          <w:vertAlign w:val="superscript"/>
        </w:rPr>
        <w:t>3</w:t>
      </w:r>
      <w:r w:rsidRPr="00662BAF">
        <w:rPr>
          <w:rFonts w:hint="eastAsia"/>
        </w:rPr>
        <w:t>；</w:t>
      </w:r>
    </w:p>
    <w:p w:rsidR="0021776B" w:rsidRPr="00662BAF" w:rsidRDefault="0021776B" w:rsidP="00B729D0">
      <w:pPr>
        <w:adjustRightInd w:val="0"/>
        <w:snapToGrid w:val="0"/>
        <w:ind w:firstLineChars="150" w:firstLine="360"/>
      </w:pPr>
      <w:r w:rsidRPr="00662BAF">
        <w:t>V4——</w:t>
      </w:r>
      <w:r w:rsidRPr="00662BAF">
        <w:rPr>
          <w:rFonts w:hint="eastAsia"/>
        </w:rPr>
        <w:t>发生事故时仍必须进入该收集系统的生产废水量，</w:t>
      </w:r>
      <w:r w:rsidRPr="00662BAF">
        <w:t>m</w:t>
      </w:r>
      <w:r w:rsidRPr="00662BAF">
        <w:rPr>
          <w:vertAlign w:val="superscript"/>
        </w:rPr>
        <w:t>3</w:t>
      </w:r>
      <w:r w:rsidRPr="00662BAF">
        <w:rPr>
          <w:rFonts w:hint="eastAsia"/>
        </w:rPr>
        <w:t>；</w:t>
      </w:r>
    </w:p>
    <w:p w:rsidR="0021776B" w:rsidRPr="00662BAF" w:rsidRDefault="0021776B" w:rsidP="00B729D0">
      <w:pPr>
        <w:adjustRightInd w:val="0"/>
        <w:snapToGrid w:val="0"/>
        <w:ind w:firstLineChars="150" w:firstLine="360"/>
      </w:pPr>
      <w:r w:rsidRPr="00662BAF">
        <w:t>V5——</w:t>
      </w:r>
      <w:r w:rsidRPr="00662BAF">
        <w:rPr>
          <w:rFonts w:hint="eastAsia"/>
        </w:rPr>
        <w:t>发生事故时可能进入该收集系统的降雨量，</w:t>
      </w:r>
      <w:r w:rsidRPr="00662BAF">
        <w:t>m</w:t>
      </w:r>
      <w:r w:rsidRPr="00662BAF">
        <w:rPr>
          <w:vertAlign w:val="superscript"/>
        </w:rPr>
        <w:t>3</w:t>
      </w:r>
      <w:r w:rsidRPr="00662BAF">
        <w:rPr>
          <w:rFonts w:hint="eastAsia"/>
        </w:rPr>
        <w:t>；</w:t>
      </w:r>
    </w:p>
    <w:p w:rsidR="0021776B" w:rsidRPr="00662BAF" w:rsidRDefault="0021776B" w:rsidP="00B729D0">
      <w:pPr>
        <w:ind w:firstLine="480"/>
      </w:pPr>
      <w:r w:rsidRPr="00662BAF">
        <w:rPr>
          <w:rFonts w:hint="eastAsia"/>
        </w:rPr>
        <w:t>本项目初期雨水量为</w:t>
      </w:r>
      <w:r w:rsidRPr="00662BAF">
        <w:t>V</w:t>
      </w:r>
      <w:r w:rsidRPr="00662BAF">
        <w:rPr>
          <w:rFonts w:hint="eastAsia"/>
        </w:rPr>
        <w:t>＝</w:t>
      </w:r>
      <w:r w:rsidR="00B417A4" w:rsidRPr="00662BAF">
        <w:rPr>
          <w:rFonts w:hint="eastAsia"/>
        </w:rPr>
        <w:t>165</w:t>
      </w:r>
      <w:r w:rsidR="00FC0D79" w:rsidRPr="00662BAF">
        <w:rPr>
          <w:rFonts w:hint="eastAsia"/>
        </w:rPr>
        <w:t>.</w:t>
      </w:r>
      <w:r w:rsidR="00B417A4" w:rsidRPr="00662BAF">
        <w:rPr>
          <w:rFonts w:hint="eastAsia"/>
        </w:rPr>
        <w:t>8</w:t>
      </w:r>
      <w:r w:rsidRPr="00662BAF">
        <w:t>m</w:t>
      </w:r>
      <w:r w:rsidRPr="00662BAF">
        <w:rPr>
          <w:vertAlign w:val="superscript"/>
        </w:rPr>
        <w:t>3</w:t>
      </w:r>
      <w:r w:rsidRPr="00662BAF">
        <w:t>/</w:t>
      </w:r>
      <w:r w:rsidRPr="00662BAF">
        <w:rPr>
          <w:rFonts w:hint="eastAsia"/>
        </w:rPr>
        <w:t>次。</w:t>
      </w:r>
    </w:p>
    <w:p w:rsidR="0021776B" w:rsidRPr="00662BAF" w:rsidRDefault="0021776B" w:rsidP="00B729D0">
      <w:pPr>
        <w:ind w:firstLine="480"/>
      </w:pPr>
      <w:r w:rsidRPr="00662BAF">
        <w:rPr>
          <w:rFonts w:hint="eastAsia"/>
        </w:rPr>
        <w:t>本项目油罐区最大油罐容积为</w:t>
      </w:r>
      <w:r w:rsidRPr="00662BAF">
        <w:t>V1=</w:t>
      </w:r>
      <w:r w:rsidR="00D208D3" w:rsidRPr="00662BAF">
        <w:t>1177.5</w:t>
      </w:r>
      <w:r w:rsidRPr="00662BAF">
        <w:t>m</w:t>
      </w:r>
      <w:r w:rsidRPr="00662BAF">
        <w:rPr>
          <w:vertAlign w:val="superscript"/>
        </w:rPr>
        <w:t>3</w:t>
      </w:r>
      <w:r w:rsidRPr="00662BAF">
        <w:rPr>
          <w:rFonts w:hint="eastAsia"/>
        </w:rPr>
        <w:t>，消防水量</w:t>
      </w:r>
      <w:r w:rsidRPr="00662BAF">
        <w:t>V2=201.6m</w:t>
      </w:r>
      <w:r w:rsidRPr="00662BAF">
        <w:rPr>
          <w:vertAlign w:val="superscript"/>
        </w:rPr>
        <w:t>3</w:t>
      </w:r>
      <w:r w:rsidRPr="00662BAF">
        <w:rPr>
          <w:rFonts w:hint="eastAsia"/>
        </w:rPr>
        <w:t>，</w:t>
      </w:r>
      <w:r w:rsidRPr="00662BAF">
        <w:t>V3=0m</w:t>
      </w:r>
      <w:r w:rsidRPr="00662BAF">
        <w:rPr>
          <w:vertAlign w:val="superscript"/>
        </w:rPr>
        <w:t>3</w:t>
      </w:r>
      <w:r w:rsidRPr="00662BAF">
        <w:rPr>
          <w:rFonts w:hint="eastAsia"/>
        </w:rPr>
        <w:t>（按最坏情况考虑），</w:t>
      </w:r>
      <w:r w:rsidRPr="00662BAF">
        <w:t>V4=</w:t>
      </w:r>
      <w:r w:rsidR="00D208D3" w:rsidRPr="00662BAF">
        <w:rPr>
          <w:rFonts w:hint="eastAsia"/>
        </w:rPr>
        <w:t>70</w:t>
      </w:r>
      <w:r w:rsidRPr="00662BAF">
        <w:t>m</w:t>
      </w:r>
      <w:r w:rsidRPr="00662BAF">
        <w:rPr>
          <w:vertAlign w:val="superscript"/>
        </w:rPr>
        <w:t>3</w:t>
      </w:r>
      <w:r w:rsidRPr="00662BAF">
        <w:rPr>
          <w:rFonts w:hint="eastAsia"/>
        </w:rPr>
        <w:t>，降雨量</w:t>
      </w:r>
      <w:r w:rsidRPr="00662BAF">
        <w:t>V5=</w:t>
      </w:r>
      <w:r w:rsidR="00D208D3" w:rsidRPr="00662BAF">
        <w:rPr>
          <w:rFonts w:hint="eastAsia"/>
        </w:rPr>
        <w:t>165</w:t>
      </w:r>
      <w:r w:rsidR="00FC0D79" w:rsidRPr="00662BAF">
        <w:rPr>
          <w:rFonts w:hint="eastAsia"/>
        </w:rPr>
        <w:t>.</w:t>
      </w:r>
      <w:r w:rsidR="00D208D3" w:rsidRPr="00662BAF">
        <w:rPr>
          <w:rFonts w:hint="eastAsia"/>
        </w:rPr>
        <w:t>8</w:t>
      </w:r>
      <w:r w:rsidRPr="00662BAF">
        <w:t>m</w:t>
      </w:r>
      <w:r w:rsidRPr="00662BAF">
        <w:rPr>
          <w:vertAlign w:val="superscript"/>
        </w:rPr>
        <w:t>3</w:t>
      </w:r>
      <w:r w:rsidRPr="00662BAF">
        <w:rPr>
          <w:rFonts w:hint="eastAsia"/>
        </w:rPr>
        <w:t>，可算得</w:t>
      </w:r>
      <w:r w:rsidRPr="00662BAF">
        <w:t>V</w:t>
      </w:r>
      <w:r w:rsidRPr="00662BAF">
        <w:rPr>
          <w:rFonts w:hint="eastAsia"/>
        </w:rPr>
        <w:t>总</w:t>
      </w:r>
      <w:r w:rsidRPr="00662BAF">
        <w:t>=</w:t>
      </w:r>
      <w:r w:rsidR="00FC0D79" w:rsidRPr="00662BAF">
        <w:rPr>
          <w:rFonts w:hint="eastAsia"/>
        </w:rPr>
        <w:t>1614</w:t>
      </w:r>
      <w:r w:rsidR="00D208D3" w:rsidRPr="00662BAF">
        <w:rPr>
          <w:rFonts w:hint="eastAsia"/>
        </w:rPr>
        <w:t>.</w:t>
      </w:r>
      <w:r w:rsidR="00FC0D79" w:rsidRPr="00662BAF">
        <w:rPr>
          <w:rFonts w:hint="eastAsia"/>
        </w:rPr>
        <w:t>9</w:t>
      </w:r>
      <w:r w:rsidRPr="00662BAF">
        <w:t>m</w:t>
      </w:r>
      <w:r w:rsidRPr="00662BAF">
        <w:rPr>
          <w:vertAlign w:val="superscript"/>
        </w:rPr>
        <w:t>3</w:t>
      </w:r>
      <w:r w:rsidRPr="00662BAF">
        <w:rPr>
          <w:rFonts w:hint="eastAsia"/>
        </w:rPr>
        <w:t>，本项目</w:t>
      </w:r>
      <w:r w:rsidR="00FC0D79" w:rsidRPr="00662BAF">
        <w:rPr>
          <w:rFonts w:hint="eastAsia"/>
        </w:rPr>
        <w:t>三个</w:t>
      </w:r>
      <w:r w:rsidRPr="00662BAF">
        <w:rPr>
          <w:rFonts w:hint="eastAsia"/>
        </w:rPr>
        <w:t>油罐区有效占地面积为</w:t>
      </w:r>
      <w:r w:rsidRPr="00662BAF">
        <w:t>5842m</w:t>
      </w:r>
      <w:r w:rsidRPr="00662BAF">
        <w:rPr>
          <w:vertAlign w:val="superscript"/>
        </w:rPr>
        <w:t>2</w:t>
      </w:r>
      <w:r w:rsidRPr="00662BAF">
        <w:rPr>
          <w:rFonts w:hint="eastAsia"/>
        </w:rPr>
        <w:t>，围堰高度为</w:t>
      </w:r>
      <w:r w:rsidRPr="00662BAF">
        <w:t>1.2m</w:t>
      </w:r>
      <w:r w:rsidRPr="00662BAF">
        <w:rPr>
          <w:rFonts w:hint="eastAsia"/>
        </w:rPr>
        <w:t>，则本项目油罐区围堰有效容积</w:t>
      </w:r>
      <w:r w:rsidR="00FC0D79" w:rsidRPr="00662BAF">
        <w:rPr>
          <w:rFonts w:hint="eastAsia"/>
        </w:rPr>
        <w:t>共</w:t>
      </w:r>
      <w:r w:rsidRPr="00662BAF">
        <w:rPr>
          <w:rFonts w:hint="eastAsia"/>
        </w:rPr>
        <w:t>为</w:t>
      </w:r>
      <w:r w:rsidRPr="00662BAF">
        <w:t>7010.4m</w:t>
      </w:r>
      <w:r w:rsidRPr="00662BAF">
        <w:rPr>
          <w:vertAlign w:val="superscript"/>
        </w:rPr>
        <w:t>3</w:t>
      </w:r>
      <w:r w:rsidRPr="00662BAF">
        <w:rPr>
          <w:rFonts w:hint="eastAsia"/>
        </w:rPr>
        <w:t>＞</w:t>
      </w:r>
      <w:r w:rsidR="00FC0D79" w:rsidRPr="00662BAF">
        <w:rPr>
          <w:rFonts w:hint="eastAsia"/>
        </w:rPr>
        <w:t>1614.9</w:t>
      </w:r>
      <w:r w:rsidRPr="00662BAF">
        <w:t>m</w:t>
      </w:r>
      <w:r w:rsidRPr="00662BAF">
        <w:rPr>
          <w:vertAlign w:val="superscript"/>
        </w:rPr>
        <w:t>3</w:t>
      </w:r>
      <w:r w:rsidRPr="00662BAF">
        <w:rPr>
          <w:rFonts w:hint="eastAsia"/>
        </w:rPr>
        <w:t>。因此本项目消防废水收集储存于围堰内，本项目不另行设置消防废水池。本项目消防废水通过围堰内排水沟分别进入隔油池，分离后的浮油用油泵抽入油罐，废水用水泵打入污水处理站处理达标后排放。</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事故应急预案</w:t>
      </w:r>
    </w:p>
    <w:p w:rsidR="0021776B" w:rsidRPr="00662BAF" w:rsidRDefault="0021776B" w:rsidP="00B729D0">
      <w:pPr>
        <w:adjustRightInd w:val="0"/>
        <w:snapToGrid w:val="0"/>
        <w:ind w:firstLine="480"/>
      </w:pPr>
      <w:r w:rsidRPr="00662BAF">
        <w:rPr>
          <w:rFonts w:hint="eastAsia"/>
        </w:rPr>
        <w:t>制定风险事故应急预案的目的是为了在发生风险事故时，能以最快的速度发挥最大效能，有序的实施救援，尽快控制事态的发展，降低事故造成的危害，减少事故造成的损失。</w:t>
      </w:r>
    </w:p>
    <w:p w:rsidR="0021776B" w:rsidRPr="00662BAF" w:rsidRDefault="0021776B" w:rsidP="00B729D0">
      <w:pPr>
        <w:adjustRightInd w:val="0"/>
        <w:snapToGrid w:val="0"/>
        <w:ind w:firstLine="480"/>
      </w:pPr>
      <w:r w:rsidRPr="00662BAF">
        <w:rPr>
          <w:rFonts w:hint="eastAsia"/>
        </w:rPr>
        <w:t>风险事故应急预案的基本要求包括：科学性、实用性和权威性。风险事故的应急救援工作是一项科学性很强的工作，必须开展科学分析和论证，制定严密、统一、完整的应急预案；应急预案应符合项目的客观情况，具有实用、简单、易掌握等特性，</w:t>
      </w:r>
      <w:r w:rsidRPr="00662BAF">
        <w:rPr>
          <w:rFonts w:hint="eastAsia"/>
        </w:rPr>
        <w:lastRenderedPageBreak/>
        <w:t>便于实施；对事故处置过程中职责、权限、任务、工作标准、奖励与处罚等作出明确规定，使之成为企业的一项制度，确保其权威性。具体内容及要求见表</w:t>
      </w:r>
      <w:r w:rsidRPr="00662BAF">
        <w:t>10.6-1</w:t>
      </w:r>
      <w:r w:rsidRPr="00662BAF">
        <w:rPr>
          <w:rFonts w:hint="eastAsia"/>
        </w:rPr>
        <w:t>。</w:t>
      </w:r>
    </w:p>
    <w:p w:rsidR="0021776B" w:rsidRPr="00662BAF" w:rsidRDefault="0021776B" w:rsidP="00B729D0">
      <w:pPr>
        <w:ind w:firstLine="480"/>
        <w:jc w:val="center"/>
      </w:pPr>
      <w:r w:rsidRPr="00662BAF">
        <w:rPr>
          <w:rFonts w:hint="eastAsia"/>
        </w:rPr>
        <w:t>表</w:t>
      </w:r>
      <w:r w:rsidRPr="00662BAF">
        <w:t xml:space="preserve">10.6-1  </w:t>
      </w:r>
      <w:r w:rsidRPr="00662BAF">
        <w:rPr>
          <w:rFonts w:hint="eastAsia"/>
        </w:rPr>
        <w:t>突发事故应急预案内容及要求</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tblPr>
      <w:tblGrid>
        <w:gridCol w:w="636"/>
        <w:gridCol w:w="3230"/>
        <w:gridCol w:w="5150"/>
      </w:tblGrid>
      <w:tr w:rsidR="0021776B" w:rsidRPr="00662BAF" w:rsidTr="00994D15">
        <w:trPr>
          <w:tblHeader/>
          <w:jc w:val="center"/>
        </w:trPr>
        <w:tc>
          <w:tcPr>
            <w:tcW w:w="353" w:type="pct"/>
            <w:vAlign w:val="center"/>
          </w:tcPr>
          <w:p w:rsidR="0021776B" w:rsidRPr="00662BAF" w:rsidRDefault="0021776B" w:rsidP="00C41BE9">
            <w:pPr>
              <w:pStyle w:val="a8"/>
            </w:pPr>
            <w:r w:rsidRPr="00662BAF">
              <w:rPr>
                <w:rFonts w:hint="eastAsia"/>
              </w:rPr>
              <w:t>序号</w:t>
            </w:r>
          </w:p>
        </w:tc>
        <w:tc>
          <w:tcPr>
            <w:tcW w:w="1791" w:type="pct"/>
            <w:vAlign w:val="center"/>
          </w:tcPr>
          <w:p w:rsidR="0021776B" w:rsidRPr="00662BAF" w:rsidRDefault="0021776B" w:rsidP="00C41BE9">
            <w:pPr>
              <w:pStyle w:val="a8"/>
            </w:pPr>
            <w:r w:rsidRPr="00662BAF">
              <w:rPr>
                <w:rFonts w:hint="eastAsia"/>
              </w:rPr>
              <w:t>项目</w:t>
            </w:r>
          </w:p>
        </w:tc>
        <w:tc>
          <w:tcPr>
            <w:tcW w:w="2857" w:type="pct"/>
            <w:vAlign w:val="center"/>
          </w:tcPr>
          <w:p w:rsidR="0021776B" w:rsidRPr="00662BAF" w:rsidRDefault="0021776B" w:rsidP="00C41BE9">
            <w:pPr>
              <w:pStyle w:val="a8"/>
            </w:pPr>
            <w:r w:rsidRPr="00662BAF">
              <w:rPr>
                <w:rFonts w:hint="eastAsia"/>
              </w:rPr>
              <w:t>内容及要求</w:t>
            </w:r>
          </w:p>
        </w:tc>
      </w:tr>
      <w:tr w:rsidR="0021776B" w:rsidRPr="00662BAF" w:rsidTr="00994D15">
        <w:trPr>
          <w:jc w:val="center"/>
        </w:trPr>
        <w:tc>
          <w:tcPr>
            <w:tcW w:w="353" w:type="pct"/>
            <w:vAlign w:val="center"/>
          </w:tcPr>
          <w:p w:rsidR="0021776B" w:rsidRPr="00662BAF" w:rsidRDefault="0021776B" w:rsidP="00C41BE9">
            <w:pPr>
              <w:pStyle w:val="a8"/>
            </w:pPr>
            <w:r w:rsidRPr="00662BAF">
              <w:t>1</w:t>
            </w:r>
          </w:p>
        </w:tc>
        <w:tc>
          <w:tcPr>
            <w:tcW w:w="1791" w:type="pct"/>
            <w:vAlign w:val="center"/>
          </w:tcPr>
          <w:p w:rsidR="0021776B" w:rsidRPr="00662BAF" w:rsidRDefault="0021776B" w:rsidP="00C41BE9">
            <w:pPr>
              <w:pStyle w:val="a8"/>
            </w:pPr>
            <w:r w:rsidRPr="00662BAF">
              <w:rPr>
                <w:rFonts w:hint="eastAsia"/>
              </w:rPr>
              <w:t>应急计划区</w:t>
            </w:r>
          </w:p>
        </w:tc>
        <w:tc>
          <w:tcPr>
            <w:tcW w:w="2857" w:type="pct"/>
            <w:vAlign w:val="center"/>
          </w:tcPr>
          <w:p w:rsidR="0021776B" w:rsidRPr="00662BAF" w:rsidRDefault="0021776B" w:rsidP="00C41BE9">
            <w:pPr>
              <w:pStyle w:val="a8"/>
            </w:pPr>
            <w:r w:rsidRPr="00662BAF">
              <w:rPr>
                <w:rFonts w:hint="eastAsia"/>
              </w:rPr>
              <w:t>危险目标：生产车间、环境保护目标</w:t>
            </w:r>
          </w:p>
        </w:tc>
      </w:tr>
      <w:tr w:rsidR="0021776B" w:rsidRPr="00662BAF" w:rsidTr="00994D15">
        <w:trPr>
          <w:jc w:val="center"/>
        </w:trPr>
        <w:tc>
          <w:tcPr>
            <w:tcW w:w="353" w:type="pct"/>
            <w:vAlign w:val="center"/>
          </w:tcPr>
          <w:p w:rsidR="0021776B" w:rsidRPr="00662BAF" w:rsidRDefault="0021776B" w:rsidP="00C41BE9">
            <w:pPr>
              <w:pStyle w:val="a8"/>
            </w:pPr>
            <w:r w:rsidRPr="00662BAF">
              <w:t>2</w:t>
            </w:r>
          </w:p>
        </w:tc>
        <w:tc>
          <w:tcPr>
            <w:tcW w:w="1791" w:type="pct"/>
            <w:vAlign w:val="center"/>
          </w:tcPr>
          <w:p w:rsidR="0021776B" w:rsidRPr="00662BAF" w:rsidRDefault="0021776B" w:rsidP="00C41BE9">
            <w:pPr>
              <w:pStyle w:val="a8"/>
            </w:pPr>
            <w:r w:rsidRPr="00662BAF">
              <w:rPr>
                <w:rFonts w:hint="eastAsia"/>
              </w:rPr>
              <w:t>应急组织机构、人员</w:t>
            </w:r>
          </w:p>
        </w:tc>
        <w:tc>
          <w:tcPr>
            <w:tcW w:w="2857" w:type="pct"/>
            <w:vAlign w:val="center"/>
          </w:tcPr>
          <w:p w:rsidR="0021776B" w:rsidRPr="00662BAF" w:rsidRDefault="0021776B" w:rsidP="00C41BE9">
            <w:pPr>
              <w:pStyle w:val="a8"/>
            </w:pPr>
            <w:r w:rsidRPr="00662BAF">
              <w:rPr>
                <w:rFonts w:hint="eastAsia"/>
              </w:rPr>
              <w:t>工厂、地区应急组织机构、人员</w:t>
            </w:r>
          </w:p>
        </w:tc>
      </w:tr>
      <w:tr w:rsidR="0021776B" w:rsidRPr="00662BAF" w:rsidTr="00994D15">
        <w:trPr>
          <w:jc w:val="center"/>
        </w:trPr>
        <w:tc>
          <w:tcPr>
            <w:tcW w:w="353" w:type="pct"/>
            <w:vAlign w:val="center"/>
          </w:tcPr>
          <w:p w:rsidR="0021776B" w:rsidRPr="00662BAF" w:rsidRDefault="0021776B" w:rsidP="00C41BE9">
            <w:pPr>
              <w:pStyle w:val="a8"/>
            </w:pPr>
            <w:r w:rsidRPr="00662BAF">
              <w:t>3</w:t>
            </w:r>
          </w:p>
        </w:tc>
        <w:tc>
          <w:tcPr>
            <w:tcW w:w="1791" w:type="pct"/>
            <w:vAlign w:val="center"/>
          </w:tcPr>
          <w:p w:rsidR="0021776B" w:rsidRPr="00662BAF" w:rsidRDefault="0021776B" w:rsidP="00C41BE9">
            <w:pPr>
              <w:pStyle w:val="a8"/>
            </w:pPr>
            <w:r w:rsidRPr="00662BAF">
              <w:rPr>
                <w:rFonts w:hint="eastAsia"/>
              </w:rPr>
              <w:t>预案分级响应条件</w:t>
            </w:r>
          </w:p>
        </w:tc>
        <w:tc>
          <w:tcPr>
            <w:tcW w:w="2857" w:type="pct"/>
            <w:vAlign w:val="center"/>
          </w:tcPr>
          <w:p w:rsidR="0021776B" w:rsidRPr="00662BAF" w:rsidRDefault="0021776B" w:rsidP="00C41BE9">
            <w:pPr>
              <w:pStyle w:val="a8"/>
            </w:pPr>
            <w:r w:rsidRPr="00662BAF">
              <w:rPr>
                <w:rFonts w:hint="eastAsia"/>
              </w:rPr>
              <w:t>规定预案级别及分级响应程序</w:t>
            </w:r>
          </w:p>
        </w:tc>
      </w:tr>
      <w:tr w:rsidR="0021776B" w:rsidRPr="00662BAF" w:rsidTr="00994D15">
        <w:trPr>
          <w:jc w:val="center"/>
        </w:trPr>
        <w:tc>
          <w:tcPr>
            <w:tcW w:w="353" w:type="pct"/>
            <w:vAlign w:val="center"/>
          </w:tcPr>
          <w:p w:rsidR="0021776B" w:rsidRPr="00662BAF" w:rsidRDefault="0021776B" w:rsidP="00C41BE9">
            <w:pPr>
              <w:pStyle w:val="a8"/>
            </w:pPr>
            <w:r w:rsidRPr="00662BAF">
              <w:t>4</w:t>
            </w:r>
          </w:p>
        </w:tc>
        <w:tc>
          <w:tcPr>
            <w:tcW w:w="1791" w:type="pct"/>
            <w:vAlign w:val="center"/>
          </w:tcPr>
          <w:p w:rsidR="0021776B" w:rsidRPr="00662BAF" w:rsidRDefault="0021776B" w:rsidP="00C41BE9">
            <w:pPr>
              <w:pStyle w:val="a8"/>
            </w:pPr>
            <w:r w:rsidRPr="00662BAF">
              <w:rPr>
                <w:rFonts w:hint="eastAsia"/>
              </w:rPr>
              <w:t>应急救援保障</w:t>
            </w:r>
          </w:p>
        </w:tc>
        <w:tc>
          <w:tcPr>
            <w:tcW w:w="2857" w:type="pct"/>
          </w:tcPr>
          <w:p w:rsidR="0021776B" w:rsidRPr="00662BAF" w:rsidRDefault="0021776B" w:rsidP="00C41BE9">
            <w:pPr>
              <w:pStyle w:val="a8"/>
            </w:pPr>
            <w:r w:rsidRPr="00662BAF">
              <w:rPr>
                <w:rFonts w:hint="eastAsia"/>
              </w:rPr>
              <w:t>应急设施，设备与器材等</w:t>
            </w:r>
          </w:p>
        </w:tc>
      </w:tr>
      <w:tr w:rsidR="0021776B" w:rsidRPr="00662BAF" w:rsidTr="00994D15">
        <w:trPr>
          <w:jc w:val="center"/>
        </w:trPr>
        <w:tc>
          <w:tcPr>
            <w:tcW w:w="353" w:type="pct"/>
            <w:vAlign w:val="center"/>
          </w:tcPr>
          <w:p w:rsidR="0021776B" w:rsidRPr="00662BAF" w:rsidRDefault="0021776B" w:rsidP="00C41BE9">
            <w:pPr>
              <w:pStyle w:val="a8"/>
            </w:pPr>
            <w:r w:rsidRPr="00662BAF">
              <w:t>5</w:t>
            </w:r>
          </w:p>
        </w:tc>
        <w:tc>
          <w:tcPr>
            <w:tcW w:w="1791" w:type="pct"/>
            <w:vAlign w:val="center"/>
          </w:tcPr>
          <w:p w:rsidR="0021776B" w:rsidRPr="00662BAF" w:rsidRDefault="0021776B" w:rsidP="00C41BE9">
            <w:pPr>
              <w:pStyle w:val="a8"/>
            </w:pPr>
            <w:r w:rsidRPr="00662BAF">
              <w:rPr>
                <w:rFonts w:hint="eastAsia"/>
              </w:rPr>
              <w:t>报警、通讯联络方式</w:t>
            </w:r>
          </w:p>
        </w:tc>
        <w:tc>
          <w:tcPr>
            <w:tcW w:w="2857" w:type="pct"/>
          </w:tcPr>
          <w:p w:rsidR="0021776B" w:rsidRPr="00662BAF" w:rsidRDefault="0021776B" w:rsidP="00C41BE9">
            <w:pPr>
              <w:pStyle w:val="a8"/>
            </w:pPr>
            <w:r w:rsidRPr="00662BAF">
              <w:rPr>
                <w:rFonts w:hint="eastAsia"/>
              </w:rPr>
              <w:t>规定应急状态下的报警通讯方式、通知方式和交通保障、管制等相关内容</w:t>
            </w:r>
          </w:p>
        </w:tc>
      </w:tr>
      <w:tr w:rsidR="0021776B" w:rsidRPr="00662BAF" w:rsidTr="00994D15">
        <w:trPr>
          <w:jc w:val="center"/>
        </w:trPr>
        <w:tc>
          <w:tcPr>
            <w:tcW w:w="353" w:type="pct"/>
            <w:vAlign w:val="center"/>
          </w:tcPr>
          <w:p w:rsidR="0021776B" w:rsidRPr="00662BAF" w:rsidRDefault="0021776B" w:rsidP="00C41BE9">
            <w:pPr>
              <w:pStyle w:val="a8"/>
            </w:pPr>
            <w:r w:rsidRPr="00662BAF">
              <w:t>6</w:t>
            </w:r>
          </w:p>
        </w:tc>
        <w:tc>
          <w:tcPr>
            <w:tcW w:w="1791" w:type="pct"/>
            <w:vAlign w:val="center"/>
          </w:tcPr>
          <w:p w:rsidR="0021776B" w:rsidRPr="00662BAF" w:rsidRDefault="0021776B" w:rsidP="00C41BE9">
            <w:pPr>
              <w:pStyle w:val="a8"/>
            </w:pPr>
            <w:r w:rsidRPr="00662BAF">
              <w:rPr>
                <w:rFonts w:hint="eastAsia"/>
              </w:rPr>
              <w:t>应急环境监测、抢险、救援及控制措施</w:t>
            </w:r>
          </w:p>
        </w:tc>
        <w:tc>
          <w:tcPr>
            <w:tcW w:w="2857" w:type="pct"/>
          </w:tcPr>
          <w:p w:rsidR="0021776B" w:rsidRPr="00662BAF" w:rsidRDefault="0021776B" w:rsidP="00C41BE9">
            <w:pPr>
              <w:pStyle w:val="a8"/>
            </w:pPr>
            <w:r w:rsidRPr="00662BAF">
              <w:rPr>
                <w:rFonts w:hint="eastAsia"/>
              </w:rPr>
              <w:t>由专业队伍负责对事故现场进行监测，对事故性质、参数与后果进行评估，为指挥部门提供决策依据</w:t>
            </w:r>
          </w:p>
        </w:tc>
      </w:tr>
      <w:tr w:rsidR="0021776B" w:rsidRPr="00662BAF" w:rsidTr="00994D15">
        <w:trPr>
          <w:jc w:val="center"/>
        </w:trPr>
        <w:tc>
          <w:tcPr>
            <w:tcW w:w="353" w:type="pct"/>
            <w:vAlign w:val="center"/>
          </w:tcPr>
          <w:p w:rsidR="0021776B" w:rsidRPr="00662BAF" w:rsidRDefault="0021776B" w:rsidP="00C41BE9">
            <w:pPr>
              <w:pStyle w:val="a8"/>
            </w:pPr>
            <w:r w:rsidRPr="00662BAF">
              <w:t>7</w:t>
            </w:r>
          </w:p>
        </w:tc>
        <w:tc>
          <w:tcPr>
            <w:tcW w:w="1791" w:type="pct"/>
            <w:vAlign w:val="center"/>
          </w:tcPr>
          <w:p w:rsidR="0021776B" w:rsidRPr="00662BAF" w:rsidRDefault="0021776B" w:rsidP="00C41BE9">
            <w:pPr>
              <w:pStyle w:val="a8"/>
            </w:pPr>
            <w:r w:rsidRPr="00662BAF">
              <w:rPr>
                <w:rFonts w:hint="eastAsia"/>
              </w:rPr>
              <w:t>应急检测、防护措施、清除泄漏措施和器材</w:t>
            </w:r>
          </w:p>
        </w:tc>
        <w:tc>
          <w:tcPr>
            <w:tcW w:w="2857" w:type="pct"/>
          </w:tcPr>
          <w:p w:rsidR="0021776B" w:rsidRPr="00662BAF" w:rsidRDefault="0021776B" w:rsidP="00C41BE9">
            <w:pPr>
              <w:pStyle w:val="a8"/>
            </w:pPr>
            <w:r w:rsidRPr="00662BAF">
              <w:rPr>
                <w:rFonts w:hint="eastAsia"/>
              </w:rPr>
              <w:t>防火区域控制：事故现场、邻近区域</w:t>
            </w:r>
          </w:p>
          <w:p w:rsidR="0021776B" w:rsidRPr="00662BAF" w:rsidRDefault="0021776B" w:rsidP="00C41BE9">
            <w:pPr>
              <w:pStyle w:val="a8"/>
            </w:pPr>
            <w:r w:rsidRPr="00662BAF">
              <w:rPr>
                <w:rFonts w:hint="eastAsia"/>
              </w:rPr>
              <w:t>清除污染措施：事故现场、邻近区域</w:t>
            </w:r>
          </w:p>
          <w:p w:rsidR="0021776B" w:rsidRPr="00662BAF" w:rsidRDefault="0021776B" w:rsidP="00C41BE9">
            <w:pPr>
              <w:pStyle w:val="a8"/>
            </w:pPr>
            <w:r w:rsidRPr="00662BAF">
              <w:rPr>
                <w:rFonts w:hint="eastAsia"/>
              </w:rPr>
              <w:t>清除污染设备及配置</w:t>
            </w:r>
          </w:p>
        </w:tc>
      </w:tr>
      <w:tr w:rsidR="0021776B" w:rsidRPr="00662BAF" w:rsidTr="00994D15">
        <w:trPr>
          <w:jc w:val="center"/>
        </w:trPr>
        <w:tc>
          <w:tcPr>
            <w:tcW w:w="353" w:type="pct"/>
            <w:vAlign w:val="center"/>
          </w:tcPr>
          <w:p w:rsidR="0021776B" w:rsidRPr="00662BAF" w:rsidRDefault="0021776B" w:rsidP="00C41BE9">
            <w:pPr>
              <w:pStyle w:val="a8"/>
            </w:pPr>
            <w:r w:rsidRPr="00662BAF">
              <w:t>8</w:t>
            </w:r>
          </w:p>
        </w:tc>
        <w:tc>
          <w:tcPr>
            <w:tcW w:w="1791" w:type="pct"/>
            <w:vAlign w:val="center"/>
          </w:tcPr>
          <w:p w:rsidR="0021776B" w:rsidRPr="00662BAF" w:rsidRDefault="0021776B" w:rsidP="00C41BE9">
            <w:pPr>
              <w:pStyle w:val="a8"/>
            </w:pPr>
            <w:r w:rsidRPr="00662BAF">
              <w:rPr>
                <w:rFonts w:hint="eastAsia"/>
              </w:rPr>
              <w:t>人员紧急撤离、疏散，应急剂量控制、撤离组织计划</w:t>
            </w:r>
          </w:p>
        </w:tc>
        <w:tc>
          <w:tcPr>
            <w:tcW w:w="2857" w:type="pct"/>
          </w:tcPr>
          <w:p w:rsidR="0021776B" w:rsidRPr="00662BAF" w:rsidRDefault="0021776B" w:rsidP="00C41BE9">
            <w:pPr>
              <w:pStyle w:val="a8"/>
            </w:pPr>
            <w:r w:rsidRPr="00662BAF">
              <w:rPr>
                <w:rFonts w:hint="eastAsia"/>
              </w:rPr>
              <w:t>毒物应急剂量控制规定：事故现场；工厂、邻近区</w:t>
            </w:r>
          </w:p>
          <w:p w:rsidR="0021776B" w:rsidRPr="00662BAF" w:rsidRDefault="0021776B" w:rsidP="00C41BE9">
            <w:pPr>
              <w:pStyle w:val="a8"/>
            </w:pPr>
            <w:r w:rsidRPr="00662BAF">
              <w:rPr>
                <w:rFonts w:hint="eastAsia"/>
              </w:rPr>
              <w:t>撤离组织计划</w:t>
            </w:r>
          </w:p>
          <w:p w:rsidR="0021776B" w:rsidRPr="00662BAF" w:rsidRDefault="0021776B" w:rsidP="00C41BE9">
            <w:pPr>
              <w:pStyle w:val="a8"/>
            </w:pPr>
            <w:r w:rsidRPr="00662BAF">
              <w:rPr>
                <w:rFonts w:hint="eastAsia"/>
              </w:rPr>
              <w:t>医疗救护</w:t>
            </w:r>
          </w:p>
          <w:p w:rsidR="0021776B" w:rsidRPr="00662BAF" w:rsidRDefault="0021776B" w:rsidP="00C41BE9">
            <w:pPr>
              <w:pStyle w:val="a8"/>
            </w:pPr>
            <w:r w:rsidRPr="00662BAF">
              <w:rPr>
                <w:rFonts w:hint="eastAsia"/>
              </w:rPr>
              <w:t>公众健康</w:t>
            </w:r>
          </w:p>
        </w:tc>
      </w:tr>
      <w:tr w:rsidR="0021776B" w:rsidRPr="00662BAF" w:rsidTr="00994D15">
        <w:trPr>
          <w:jc w:val="center"/>
        </w:trPr>
        <w:tc>
          <w:tcPr>
            <w:tcW w:w="353" w:type="pct"/>
            <w:vAlign w:val="center"/>
          </w:tcPr>
          <w:p w:rsidR="0021776B" w:rsidRPr="00662BAF" w:rsidRDefault="0021776B" w:rsidP="00C41BE9">
            <w:pPr>
              <w:pStyle w:val="a8"/>
            </w:pPr>
            <w:r w:rsidRPr="00662BAF">
              <w:t>9</w:t>
            </w:r>
          </w:p>
        </w:tc>
        <w:tc>
          <w:tcPr>
            <w:tcW w:w="1791" w:type="pct"/>
            <w:vAlign w:val="center"/>
          </w:tcPr>
          <w:p w:rsidR="0021776B" w:rsidRPr="00662BAF" w:rsidRDefault="0021776B" w:rsidP="00C41BE9">
            <w:pPr>
              <w:pStyle w:val="a8"/>
            </w:pPr>
            <w:r w:rsidRPr="00662BAF">
              <w:rPr>
                <w:rFonts w:hint="eastAsia"/>
              </w:rPr>
              <w:t>事故应急救援关闭程序与恢复措施</w:t>
            </w:r>
          </w:p>
        </w:tc>
        <w:tc>
          <w:tcPr>
            <w:tcW w:w="2857" w:type="pct"/>
          </w:tcPr>
          <w:p w:rsidR="0021776B" w:rsidRPr="00662BAF" w:rsidRDefault="0021776B" w:rsidP="00C41BE9">
            <w:pPr>
              <w:pStyle w:val="a8"/>
            </w:pPr>
            <w:r w:rsidRPr="00662BAF">
              <w:rPr>
                <w:rFonts w:hint="eastAsia"/>
              </w:rPr>
              <w:t>规定应急状态终止程序</w:t>
            </w:r>
          </w:p>
          <w:p w:rsidR="0021776B" w:rsidRPr="00662BAF" w:rsidRDefault="0021776B" w:rsidP="00C41BE9">
            <w:pPr>
              <w:pStyle w:val="a8"/>
            </w:pPr>
            <w:r w:rsidRPr="00662BAF">
              <w:rPr>
                <w:rFonts w:hint="eastAsia"/>
              </w:rPr>
              <w:t>事故现场善后处理，恢复措施</w:t>
            </w:r>
          </w:p>
          <w:p w:rsidR="0021776B" w:rsidRPr="00662BAF" w:rsidRDefault="0021776B" w:rsidP="00C41BE9">
            <w:pPr>
              <w:pStyle w:val="a8"/>
            </w:pPr>
            <w:r w:rsidRPr="00662BAF">
              <w:rPr>
                <w:rFonts w:hint="eastAsia"/>
              </w:rPr>
              <w:t>基地、邻近区域解除事故警戒及善后恢复措施</w:t>
            </w:r>
          </w:p>
        </w:tc>
      </w:tr>
      <w:tr w:rsidR="0021776B" w:rsidRPr="00662BAF" w:rsidTr="00994D15">
        <w:trPr>
          <w:jc w:val="center"/>
        </w:trPr>
        <w:tc>
          <w:tcPr>
            <w:tcW w:w="353" w:type="pct"/>
            <w:vAlign w:val="center"/>
          </w:tcPr>
          <w:p w:rsidR="0021776B" w:rsidRPr="00662BAF" w:rsidRDefault="0021776B" w:rsidP="00C41BE9">
            <w:pPr>
              <w:pStyle w:val="a8"/>
            </w:pPr>
            <w:r w:rsidRPr="00662BAF">
              <w:t>10</w:t>
            </w:r>
          </w:p>
        </w:tc>
        <w:tc>
          <w:tcPr>
            <w:tcW w:w="1791" w:type="pct"/>
            <w:vAlign w:val="center"/>
          </w:tcPr>
          <w:p w:rsidR="0021776B" w:rsidRPr="00662BAF" w:rsidRDefault="0021776B" w:rsidP="00C41BE9">
            <w:pPr>
              <w:pStyle w:val="a8"/>
            </w:pPr>
            <w:r w:rsidRPr="00662BAF">
              <w:rPr>
                <w:rFonts w:hint="eastAsia"/>
              </w:rPr>
              <w:t>应急培训计划</w:t>
            </w:r>
          </w:p>
        </w:tc>
        <w:tc>
          <w:tcPr>
            <w:tcW w:w="2857" w:type="pct"/>
          </w:tcPr>
          <w:p w:rsidR="0021776B" w:rsidRPr="00662BAF" w:rsidRDefault="0021776B" w:rsidP="00C41BE9">
            <w:pPr>
              <w:pStyle w:val="a8"/>
            </w:pPr>
            <w:r w:rsidRPr="00662BAF">
              <w:rPr>
                <w:rFonts w:hint="eastAsia"/>
              </w:rPr>
              <w:t>人员培训</w:t>
            </w:r>
          </w:p>
          <w:p w:rsidR="0021776B" w:rsidRPr="00662BAF" w:rsidRDefault="0021776B" w:rsidP="00C41BE9">
            <w:pPr>
              <w:pStyle w:val="a8"/>
            </w:pPr>
            <w:r w:rsidRPr="00662BAF">
              <w:rPr>
                <w:rFonts w:hint="eastAsia"/>
              </w:rPr>
              <w:t>应急预案演练</w:t>
            </w:r>
          </w:p>
        </w:tc>
      </w:tr>
      <w:tr w:rsidR="0021776B" w:rsidRPr="00662BAF" w:rsidTr="00994D15">
        <w:trPr>
          <w:jc w:val="center"/>
        </w:trPr>
        <w:tc>
          <w:tcPr>
            <w:tcW w:w="353" w:type="pct"/>
            <w:vAlign w:val="center"/>
          </w:tcPr>
          <w:p w:rsidR="0021776B" w:rsidRPr="00662BAF" w:rsidRDefault="0021776B" w:rsidP="00C41BE9">
            <w:pPr>
              <w:pStyle w:val="a8"/>
            </w:pPr>
            <w:r w:rsidRPr="00662BAF">
              <w:t>11</w:t>
            </w:r>
          </w:p>
        </w:tc>
        <w:tc>
          <w:tcPr>
            <w:tcW w:w="1791" w:type="pct"/>
            <w:vAlign w:val="center"/>
          </w:tcPr>
          <w:p w:rsidR="0021776B" w:rsidRPr="00662BAF" w:rsidRDefault="0021776B" w:rsidP="00C41BE9">
            <w:pPr>
              <w:pStyle w:val="a8"/>
            </w:pPr>
            <w:r w:rsidRPr="00662BAF">
              <w:rPr>
                <w:rFonts w:hint="eastAsia"/>
              </w:rPr>
              <w:t>公众教育和信息</w:t>
            </w:r>
          </w:p>
        </w:tc>
        <w:tc>
          <w:tcPr>
            <w:tcW w:w="2857" w:type="pct"/>
          </w:tcPr>
          <w:p w:rsidR="0021776B" w:rsidRPr="00662BAF" w:rsidRDefault="0021776B" w:rsidP="00C41BE9">
            <w:pPr>
              <w:pStyle w:val="a8"/>
            </w:pPr>
            <w:r w:rsidRPr="00662BAF">
              <w:rPr>
                <w:rFonts w:hint="eastAsia"/>
              </w:rPr>
              <w:t>公众教育</w:t>
            </w:r>
          </w:p>
          <w:p w:rsidR="0021776B" w:rsidRPr="00662BAF" w:rsidRDefault="0021776B" w:rsidP="00C41BE9">
            <w:pPr>
              <w:pStyle w:val="a8"/>
            </w:pPr>
            <w:r w:rsidRPr="00662BAF">
              <w:rPr>
                <w:rFonts w:hint="eastAsia"/>
              </w:rPr>
              <w:t>信息发布</w:t>
            </w:r>
          </w:p>
        </w:tc>
      </w:tr>
    </w:tbl>
    <w:p w:rsidR="0021776B" w:rsidRPr="00662BAF" w:rsidRDefault="0021776B" w:rsidP="00B729D0">
      <w:pPr>
        <w:ind w:firstLine="480"/>
      </w:pPr>
    </w:p>
    <w:p w:rsidR="0021776B" w:rsidRPr="00662BAF" w:rsidRDefault="0021776B" w:rsidP="00B729D0">
      <w:pPr>
        <w:adjustRightInd w:val="0"/>
        <w:snapToGrid w:val="0"/>
        <w:ind w:firstLine="480"/>
      </w:pPr>
      <w:r w:rsidRPr="00662BAF">
        <w:rPr>
          <w:rFonts w:hint="eastAsia"/>
        </w:rPr>
        <w:t>在发生风险事故的情况下，建设单位应严格按照风险预案的要求，制定风险应急预案，同时结合以下的风险应急措施时行操作，将事故造成的影响降到最低。</w:t>
      </w:r>
    </w:p>
    <w:p w:rsidR="0021776B" w:rsidRPr="00662BAF" w:rsidRDefault="0021776B" w:rsidP="00B729D0">
      <w:pPr>
        <w:adjustRightInd w:val="0"/>
        <w:snapToGrid w:val="0"/>
        <w:ind w:firstLine="480"/>
      </w:pPr>
      <w:r w:rsidRPr="00662BAF">
        <w:rPr>
          <w:rFonts w:hint="eastAsia"/>
        </w:rPr>
        <w:t>（一）事故性排放应急预案</w:t>
      </w:r>
    </w:p>
    <w:p w:rsidR="0021776B" w:rsidRPr="00662BAF" w:rsidRDefault="0021776B" w:rsidP="00B729D0">
      <w:pPr>
        <w:widowControl/>
        <w:adjustRightInd w:val="0"/>
        <w:snapToGrid w:val="0"/>
        <w:ind w:firstLine="480"/>
        <w:jc w:val="left"/>
        <w:rPr>
          <w:kern w:val="0"/>
        </w:rPr>
      </w:pPr>
      <w:r w:rsidRPr="00662BAF">
        <w:rPr>
          <w:rFonts w:ascii="宋体" w:hAnsi="宋体" w:cs="宋体" w:hint="eastAsia"/>
          <w:kern w:val="0"/>
        </w:rPr>
        <w:t>①</w:t>
      </w:r>
      <w:r w:rsidRPr="00662BAF">
        <w:rPr>
          <w:rFonts w:hint="eastAsia"/>
          <w:kern w:val="0"/>
        </w:rPr>
        <w:t>应急预案适用范围</w:t>
      </w:r>
    </w:p>
    <w:p w:rsidR="0021776B" w:rsidRPr="00662BAF" w:rsidRDefault="0021776B" w:rsidP="00B729D0">
      <w:pPr>
        <w:widowControl/>
        <w:adjustRightInd w:val="0"/>
        <w:snapToGrid w:val="0"/>
        <w:ind w:firstLine="480"/>
        <w:jc w:val="left"/>
        <w:rPr>
          <w:kern w:val="0"/>
        </w:rPr>
      </w:pPr>
      <w:r w:rsidRPr="00662BAF">
        <w:rPr>
          <w:rFonts w:hint="eastAsia"/>
          <w:kern w:val="0"/>
        </w:rPr>
        <w:t>本预案适用于在本厂区域内人为或不可抗力造成的废气、固废等环境污染、破坏事件；在生产、经营、贮存、运输、使用和处置过程中发生的燃烧等事故；因自然灾害造成的危及人体健康的环境污染事故。</w:t>
      </w:r>
    </w:p>
    <w:p w:rsidR="0021776B" w:rsidRPr="00662BAF" w:rsidRDefault="0021776B" w:rsidP="00B729D0">
      <w:pPr>
        <w:widowControl/>
        <w:adjustRightInd w:val="0"/>
        <w:snapToGrid w:val="0"/>
        <w:ind w:firstLine="480"/>
        <w:jc w:val="left"/>
        <w:rPr>
          <w:kern w:val="0"/>
        </w:rPr>
      </w:pPr>
      <w:r w:rsidRPr="00662BAF">
        <w:rPr>
          <w:rFonts w:ascii="宋体" w:hAnsi="宋体" w:cs="宋体" w:hint="eastAsia"/>
          <w:kern w:val="0"/>
        </w:rPr>
        <w:t>②</w:t>
      </w:r>
      <w:r w:rsidRPr="00662BAF">
        <w:rPr>
          <w:rFonts w:hint="eastAsia"/>
          <w:kern w:val="0"/>
        </w:rPr>
        <w:t>组织机构</w:t>
      </w:r>
    </w:p>
    <w:p w:rsidR="0021776B" w:rsidRPr="00662BAF" w:rsidRDefault="0021776B" w:rsidP="00B729D0">
      <w:pPr>
        <w:widowControl/>
        <w:adjustRightInd w:val="0"/>
        <w:snapToGrid w:val="0"/>
        <w:ind w:firstLine="480"/>
        <w:jc w:val="left"/>
        <w:rPr>
          <w:kern w:val="0"/>
        </w:rPr>
      </w:pPr>
      <w:r w:rsidRPr="00662BAF">
        <w:rPr>
          <w:rFonts w:hint="eastAsia"/>
          <w:kern w:val="0"/>
        </w:rPr>
        <w:lastRenderedPageBreak/>
        <w:t>厂部成立环境污染事故应急处理领导小组，由厂长任组长领导小组负责受理辖区内环境污染和生态破坏事故报告，调查事故原因、污染源性质及发展过程，立即作出应急处置措施反应；及时向上级报告厂区内重大环境污染和生态破坏事故及其处理情况的处理工作。监察应急小组负责应急事故的现场调查、取证；提供应急处置措施建议；协助有关部门做好人员撤离、隔离和警戒工作；立案调查事故责任；做好应急处理领导小组交办的其它任务。</w:t>
      </w:r>
    </w:p>
    <w:p w:rsidR="0021776B" w:rsidRPr="00662BAF" w:rsidRDefault="0021776B" w:rsidP="00B729D0">
      <w:pPr>
        <w:widowControl/>
        <w:adjustRightInd w:val="0"/>
        <w:snapToGrid w:val="0"/>
        <w:ind w:firstLine="480"/>
        <w:jc w:val="left"/>
        <w:rPr>
          <w:kern w:val="0"/>
        </w:rPr>
      </w:pPr>
      <w:r w:rsidRPr="00662BAF">
        <w:rPr>
          <w:rFonts w:ascii="宋体" w:hAnsi="宋体" w:cs="宋体" w:hint="eastAsia"/>
          <w:kern w:val="0"/>
        </w:rPr>
        <w:t>③</w:t>
      </w:r>
      <w:r w:rsidRPr="00662BAF">
        <w:rPr>
          <w:rFonts w:hint="eastAsia"/>
          <w:kern w:val="0"/>
        </w:rPr>
        <w:t>工作程序</w:t>
      </w:r>
    </w:p>
    <w:p w:rsidR="0021776B" w:rsidRPr="00662BAF" w:rsidRDefault="0021776B" w:rsidP="00B729D0">
      <w:pPr>
        <w:widowControl/>
        <w:adjustRightInd w:val="0"/>
        <w:snapToGrid w:val="0"/>
        <w:ind w:firstLine="480"/>
        <w:jc w:val="left"/>
        <w:rPr>
          <w:kern w:val="0"/>
        </w:rPr>
      </w:pPr>
      <w:r w:rsidRPr="00662BAF">
        <w:rPr>
          <w:kern w:val="0"/>
        </w:rPr>
        <w:t>A</w:t>
      </w:r>
      <w:r w:rsidRPr="00662BAF">
        <w:rPr>
          <w:rFonts w:hint="eastAsia"/>
          <w:kern w:val="0"/>
        </w:rPr>
        <w:t>、应急处理领导小组在接到污染事故发生的警报后，应立即通知市环境监察应急小组和市环境监测应急小组赶赴现场，当出现重、特大突发性环境污染事件时，领导小组应有一名以上成员到现场指挥应急救援工作向市环境污染事故应急救援领导小组汇报：</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1</w:t>
      </w:r>
      <w:r w:rsidRPr="00662BAF">
        <w:rPr>
          <w:rFonts w:hint="eastAsia"/>
          <w:kern w:val="0"/>
        </w:rPr>
        <w:t>）事故发生的时间、地点、性质、原因以及已造成的污染范围；</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2</w:t>
      </w:r>
      <w:r w:rsidRPr="00662BAF">
        <w:rPr>
          <w:rFonts w:hint="eastAsia"/>
          <w:kern w:val="0"/>
        </w:rPr>
        <w:t>）污染源种类、数量、性质；</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3</w:t>
      </w:r>
      <w:r w:rsidRPr="00662BAF">
        <w:rPr>
          <w:rFonts w:hint="eastAsia"/>
          <w:kern w:val="0"/>
        </w:rPr>
        <w:t>）事故危害程度、发展趋势、可控性及预采取的措施；</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4</w:t>
      </w:r>
      <w:r w:rsidRPr="00662BAF">
        <w:rPr>
          <w:rFonts w:hint="eastAsia"/>
          <w:kern w:val="0"/>
        </w:rPr>
        <w:t>）报告事故发生的时间地点、污染源、经济损失、人员受害情况等；</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5</w:t>
      </w:r>
      <w:r w:rsidRPr="00662BAF">
        <w:rPr>
          <w:rFonts w:hint="eastAsia"/>
          <w:kern w:val="0"/>
        </w:rPr>
        <w:t>）其它需要清楚的情况。</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6</w:t>
      </w:r>
      <w:r w:rsidRPr="00662BAF">
        <w:rPr>
          <w:rFonts w:hint="eastAsia"/>
          <w:kern w:val="0"/>
        </w:rPr>
        <w:t>）一般情况下，水污染在</w:t>
      </w:r>
      <w:r w:rsidRPr="00662BAF">
        <w:rPr>
          <w:kern w:val="0"/>
        </w:rPr>
        <w:t>4</w:t>
      </w:r>
      <w:r w:rsidRPr="00662BAF">
        <w:rPr>
          <w:rFonts w:hint="eastAsia"/>
          <w:kern w:val="0"/>
        </w:rPr>
        <w:t>小时内定性检测出污染物的种类及其可能的危害；</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7</w:t>
      </w:r>
      <w:r w:rsidRPr="00662BAF">
        <w:rPr>
          <w:rFonts w:hint="eastAsia"/>
          <w:kern w:val="0"/>
        </w:rPr>
        <w:t>）一般情况下，</w:t>
      </w:r>
      <w:r w:rsidRPr="00662BAF">
        <w:rPr>
          <w:kern w:val="0"/>
        </w:rPr>
        <w:t>24</w:t>
      </w:r>
      <w:r w:rsidRPr="00662BAF">
        <w:rPr>
          <w:rFonts w:hint="eastAsia"/>
          <w:kern w:val="0"/>
        </w:rPr>
        <w:t>小时内定量检测出污染物的浓度、污染的程度和范围，并发出监测报告。</w:t>
      </w:r>
    </w:p>
    <w:p w:rsidR="0021776B" w:rsidRPr="00662BAF" w:rsidRDefault="0021776B" w:rsidP="00B729D0">
      <w:pPr>
        <w:widowControl/>
        <w:adjustRightInd w:val="0"/>
        <w:snapToGrid w:val="0"/>
        <w:ind w:firstLine="480"/>
        <w:jc w:val="left"/>
        <w:rPr>
          <w:kern w:val="0"/>
        </w:rPr>
      </w:pPr>
      <w:r w:rsidRPr="00662BAF">
        <w:rPr>
          <w:kern w:val="0"/>
        </w:rPr>
        <w:t>B</w:t>
      </w:r>
      <w:r w:rsidRPr="00662BAF">
        <w:rPr>
          <w:rFonts w:hint="eastAsia"/>
          <w:kern w:val="0"/>
        </w:rPr>
        <w:t>、现场污染控制</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1</w:t>
      </w:r>
      <w:r w:rsidRPr="00662BAF">
        <w:rPr>
          <w:rFonts w:hint="eastAsia"/>
          <w:kern w:val="0"/>
        </w:rPr>
        <w:t>）立即采取有效措施，与相关部门配合，切断污染源，隔离污染区，防止污染扩散；</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2</w:t>
      </w:r>
      <w:r w:rsidRPr="00662BAF">
        <w:rPr>
          <w:rFonts w:hint="eastAsia"/>
          <w:kern w:val="0"/>
        </w:rPr>
        <w:t>）及时通报或疏散可能受到污染危害的单位和居民；</w:t>
      </w:r>
    </w:p>
    <w:p w:rsidR="0021776B" w:rsidRPr="00662BAF" w:rsidRDefault="0021776B" w:rsidP="00B729D0">
      <w:pPr>
        <w:widowControl/>
        <w:adjustRightInd w:val="0"/>
        <w:snapToGrid w:val="0"/>
        <w:ind w:firstLine="480"/>
        <w:jc w:val="left"/>
        <w:rPr>
          <w:kern w:val="0"/>
        </w:rPr>
      </w:pPr>
      <w:r w:rsidRPr="00662BAF">
        <w:rPr>
          <w:rFonts w:hint="eastAsia"/>
          <w:kern w:val="0"/>
        </w:rPr>
        <w:t>（</w:t>
      </w:r>
      <w:r w:rsidRPr="00662BAF">
        <w:rPr>
          <w:kern w:val="0"/>
        </w:rPr>
        <w:t>3</w:t>
      </w:r>
      <w:r w:rsidRPr="00662BAF">
        <w:rPr>
          <w:rFonts w:hint="eastAsia"/>
          <w:kern w:val="0"/>
        </w:rPr>
        <w:t>）参与对受危害人员的救治。</w:t>
      </w:r>
    </w:p>
    <w:p w:rsidR="0021776B" w:rsidRPr="00662BAF" w:rsidRDefault="0021776B" w:rsidP="00B729D0">
      <w:pPr>
        <w:widowControl/>
        <w:adjustRightInd w:val="0"/>
        <w:snapToGrid w:val="0"/>
        <w:ind w:firstLine="480"/>
        <w:jc w:val="left"/>
        <w:rPr>
          <w:kern w:val="0"/>
        </w:rPr>
      </w:pPr>
      <w:r w:rsidRPr="00662BAF">
        <w:rPr>
          <w:rFonts w:ascii="宋体" w:hAnsi="宋体" w:cs="宋体" w:hint="eastAsia"/>
          <w:kern w:val="0"/>
        </w:rPr>
        <w:t>④</w:t>
      </w:r>
      <w:r w:rsidRPr="00662BAF">
        <w:rPr>
          <w:rFonts w:hint="eastAsia"/>
          <w:kern w:val="0"/>
        </w:rPr>
        <w:t>保障</w:t>
      </w:r>
    </w:p>
    <w:p w:rsidR="0021776B" w:rsidRPr="00662BAF" w:rsidRDefault="0021776B" w:rsidP="00B729D0">
      <w:pPr>
        <w:widowControl/>
        <w:adjustRightInd w:val="0"/>
        <w:snapToGrid w:val="0"/>
        <w:ind w:firstLine="480"/>
        <w:jc w:val="left"/>
        <w:rPr>
          <w:kern w:val="0"/>
        </w:rPr>
      </w:pPr>
      <w:r w:rsidRPr="00662BAF">
        <w:rPr>
          <w:kern w:val="0"/>
        </w:rPr>
        <w:t>A</w:t>
      </w:r>
      <w:r w:rsidRPr="00662BAF">
        <w:rPr>
          <w:rFonts w:hint="eastAsia"/>
          <w:kern w:val="0"/>
        </w:rPr>
        <w:t>、后勤保障应急通知下达与接收以有线通信为主，利用办公电话，实现应急信息快速传输。处置中的通信保障。采取无线通信、有线通信与运动通信相结合的方式，以无线通信为主。指挥部（或应急办）可利用现场临时架设开通有线电话指挥网、固定电话、移动电话，实现上情下达；应急小组在应急过程中，主要是利用移动电话，辅以运动通信，实现信息双向交流。</w:t>
      </w:r>
    </w:p>
    <w:p w:rsidR="0021776B" w:rsidRPr="00662BAF" w:rsidRDefault="0021776B" w:rsidP="00B729D0">
      <w:pPr>
        <w:widowControl/>
        <w:adjustRightInd w:val="0"/>
        <w:snapToGrid w:val="0"/>
        <w:ind w:firstLine="480"/>
        <w:jc w:val="left"/>
        <w:rPr>
          <w:kern w:val="0"/>
        </w:rPr>
      </w:pPr>
      <w:r w:rsidRPr="00662BAF">
        <w:rPr>
          <w:kern w:val="0"/>
        </w:rPr>
        <w:lastRenderedPageBreak/>
        <w:t>B</w:t>
      </w:r>
      <w:r w:rsidRPr="00662BAF">
        <w:rPr>
          <w:rFonts w:hint="eastAsia"/>
          <w:kern w:val="0"/>
        </w:rPr>
        <w:t>、医疗保障。应急过程中如出现人员中毒或受伤，可就近送至医院救治或及时与医疗单位联系，组织现场救治，也可送至现场指挥所指定的医院、医疗单位救治。应急终止后根据实际情况组织转院或继续治疗。</w:t>
      </w:r>
    </w:p>
    <w:p w:rsidR="0021776B" w:rsidRPr="00662BAF" w:rsidRDefault="0021776B" w:rsidP="00B729D0">
      <w:pPr>
        <w:widowControl/>
        <w:adjustRightInd w:val="0"/>
        <w:snapToGrid w:val="0"/>
        <w:ind w:firstLine="480"/>
        <w:jc w:val="left"/>
        <w:rPr>
          <w:kern w:val="0"/>
        </w:rPr>
      </w:pPr>
      <w:r w:rsidRPr="00662BAF">
        <w:rPr>
          <w:kern w:val="0"/>
        </w:rPr>
        <w:t>C</w:t>
      </w:r>
      <w:r w:rsidRPr="00662BAF">
        <w:rPr>
          <w:rFonts w:hint="eastAsia"/>
          <w:kern w:val="0"/>
        </w:rPr>
        <w:t>、生活保障。由应急领导小组拟定计划统一组织实施。</w:t>
      </w:r>
    </w:p>
    <w:p w:rsidR="0021776B" w:rsidRPr="00662BAF" w:rsidRDefault="0021776B" w:rsidP="00B729D0">
      <w:pPr>
        <w:adjustRightInd w:val="0"/>
        <w:snapToGrid w:val="0"/>
        <w:ind w:firstLine="480"/>
      </w:pPr>
      <w:r w:rsidRPr="00662BAF">
        <w:rPr>
          <w:rFonts w:ascii="宋体" w:hAnsi="宋体" w:cs="宋体" w:hint="eastAsia"/>
        </w:rPr>
        <w:t>⑤</w:t>
      </w:r>
      <w:r w:rsidRPr="00662BAF">
        <w:rPr>
          <w:rFonts w:hint="eastAsia"/>
        </w:rPr>
        <w:t>措施</w:t>
      </w:r>
    </w:p>
    <w:p w:rsidR="0021776B" w:rsidRPr="00662BAF" w:rsidRDefault="0021776B" w:rsidP="00B729D0">
      <w:pPr>
        <w:adjustRightInd w:val="0"/>
        <w:snapToGrid w:val="0"/>
        <w:ind w:firstLine="480"/>
      </w:pPr>
      <w:r w:rsidRPr="00662BAF">
        <w:rPr>
          <w:rFonts w:hint="eastAsia"/>
        </w:rPr>
        <w:t>当废气处理系统发生事故排放时，立即组织人员查明事故发生原因并进行维修，若不能及时得以恢复的事故现象，应立即中断导热油炉设备的运行，直至相关设备恢复正常运行。</w:t>
      </w:r>
    </w:p>
    <w:p w:rsidR="0021776B" w:rsidRPr="00662BAF" w:rsidRDefault="0021776B" w:rsidP="00B729D0">
      <w:pPr>
        <w:adjustRightInd w:val="0"/>
        <w:snapToGrid w:val="0"/>
        <w:ind w:firstLine="480"/>
      </w:pPr>
      <w:r w:rsidRPr="00662BAF">
        <w:rPr>
          <w:rFonts w:hint="eastAsia"/>
        </w:rPr>
        <w:t>（二）火灾事故</w:t>
      </w:r>
    </w:p>
    <w:p w:rsidR="0021776B" w:rsidRPr="00662BAF" w:rsidRDefault="0021776B" w:rsidP="00B729D0">
      <w:pPr>
        <w:adjustRightInd w:val="0"/>
        <w:snapToGrid w:val="0"/>
        <w:ind w:firstLine="480"/>
      </w:pPr>
      <w:r w:rsidRPr="00662BAF">
        <w:rPr>
          <w:rFonts w:ascii="宋体" w:hAnsi="宋体" w:cs="宋体" w:hint="eastAsia"/>
        </w:rPr>
        <w:t>①</w:t>
      </w:r>
      <w:r w:rsidRPr="00662BAF">
        <w:rPr>
          <w:rFonts w:hint="eastAsia"/>
        </w:rPr>
        <w:t>制定预案的目的</w:t>
      </w:r>
    </w:p>
    <w:p w:rsidR="0021776B" w:rsidRPr="00662BAF" w:rsidRDefault="0021776B" w:rsidP="00B729D0">
      <w:pPr>
        <w:widowControl/>
        <w:adjustRightInd w:val="0"/>
        <w:snapToGrid w:val="0"/>
        <w:ind w:firstLine="480"/>
        <w:rPr>
          <w:kern w:val="0"/>
        </w:rPr>
      </w:pPr>
      <w:r w:rsidRPr="00662BAF">
        <w:rPr>
          <w:rFonts w:hint="eastAsia"/>
          <w:kern w:val="0"/>
        </w:rPr>
        <w:t>为预防火灾在本厂事故发生，一旦发生火灾事故，能迅速有效地组织人员进行扑救，做到预防为主，特制定此预案。</w:t>
      </w:r>
    </w:p>
    <w:p w:rsidR="0021776B" w:rsidRPr="00662BAF" w:rsidRDefault="0021776B" w:rsidP="00B729D0">
      <w:pPr>
        <w:adjustRightInd w:val="0"/>
        <w:snapToGrid w:val="0"/>
        <w:ind w:firstLine="480"/>
      </w:pPr>
      <w:r w:rsidRPr="00662BAF">
        <w:rPr>
          <w:rFonts w:ascii="宋体" w:hAnsi="宋体" w:cs="宋体" w:hint="eastAsia"/>
        </w:rPr>
        <w:t>②</w:t>
      </w:r>
      <w:r w:rsidRPr="00662BAF">
        <w:rPr>
          <w:rFonts w:hint="eastAsia"/>
        </w:rPr>
        <w:t>本预案的适用范围</w:t>
      </w:r>
    </w:p>
    <w:p w:rsidR="0021776B" w:rsidRPr="00662BAF" w:rsidRDefault="0021776B" w:rsidP="00B729D0">
      <w:pPr>
        <w:widowControl/>
        <w:adjustRightInd w:val="0"/>
        <w:snapToGrid w:val="0"/>
        <w:ind w:firstLine="480"/>
        <w:rPr>
          <w:kern w:val="0"/>
        </w:rPr>
      </w:pPr>
      <w:r w:rsidRPr="00662BAF">
        <w:rPr>
          <w:rFonts w:hint="eastAsia"/>
          <w:kern w:val="0"/>
        </w:rPr>
        <w:t>适用于在本厂区发生的由于明火﹑用电等原因引发的火灾事故</w:t>
      </w:r>
      <w:r w:rsidRPr="00662BAF">
        <w:rPr>
          <w:kern w:val="0"/>
        </w:rPr>
        <w:t>.</w:t>
      </w:r>
      <w:r w:rsidRPr="00662BAF">
        <w:rPr>
          <w:rFonts w:hint="eastAsia"/>
          <w:kern w:val="0"/>
        </w:rPr>
        <w:t>适用于下列情形：</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用火不慎引起厂区﹑财物以及设备的燃烧。</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人为纵火。</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由于其它单位个人失火殃及本厂。</w:t>
      </w:r>
    </w:p>
    <w:p w:rsidR="0021776B" w:rsidRPr="00662BAF" w:rsidRDefault="0021776B" w:rsidP="00B729D0">
      <w:pPr>
        <w:adjustRightInd w:val="0"/>
        <w:snapToGrid w:val="0"/>
        <w:ind w:firstLine="480"/>
      </w:pPr>
      <w:r w:rsidRPr="00662BAF">
        <w:rPr>
          <w:rFonts w:ascii="宋体" w:hAnsi="宋体" w:cs="宋体" w:hint="eastAsia"/>
        </w:rPr>
        <w:t>③</w:t>
      </w:r>
      <w:r w:rsidRPr="00662BAF">
        <w:rPr>
          <w:rFonts w:hint="eastAsia"/>
        </w:rPr>
        <w:t>处置火灾的原则</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有指挥，有组织领导，成立相应的领导小组。</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有保障，做到谨慎从事，全体动员，及时向有关部门请求帮助和增援。</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有措施，采取必要的措施，稳定案情，保护人身安全和减少财产损失。</w:t>
      </w:r>
    </w:p>
    <w:p w:rsidR="0021776B" w:rsidRPr="00662BAF" w:rsidRDefault="0021776B" w:rsidP="00C31EA7">
      <w:pPr>
        <w:widowControl/>
        <w:numPr>
          <w:ilvl w:val="0"/>
          <w:numId w:val="8"/>
        </w:numPr>
        <w:adjustRightInd w:val="0"/>
        <w:snapToGrid w:val="0"/>
        <w:ind w:left="714" w:firstLineChars="0" w:hanging="357"/>
        <w:jc w:val="left"/>
        <w:rPr>
          <w:kern w:val="0"/>
        </w:rPr>
      </w:pPr>
      <w:r w:rsidRPr="00662BAF">
        <w:rPr>
          <w:rFonts w:hint="eastAsia"/>
          <w:kern w:val="0"/>
        </w:rPr>
        <w:t>有策略，根据案情的发展听取意见，制定相应的措施，力争迅速控制或解决案情。</w:t>
      </w:r>
    </w:p>
    <w:p w:rsidR="0021776B" w:rsidRPr="00662BAF" w:rsidRDefault="0021776B" w:rsidP="00B729D0">
      <w:pPr>
        <w:adjustRightInd w:val="0"/>
        <w:snapToGrid w:val="0"/>
        <w:ind w:firstLine="480"/>
      </w:pPr>
      <w:r w:rsidRPr="00662BAF">
        <w:rPr>
          <w:rFonts w:ascii="宋体" w:hAnsi="宋体" w:cs="宋体" w:hint="eastAsia"/>
        </w:rPr>
        <w:t>④</w:t>
      </w:r>
      <w:r w:rsidRPr="00662BAF">
        <w:rPr>
          <w:rFonts w:hint="eastAsia"/>
        </w:rPr>
        <w:t>指挥机构</w:t>
      </w:r>
    </w:p>
    <w:p w:rsidR="0021776B" w:rsidRPr="00662BAF" w:rsidRDefault="0021776B" w:rsidP="00B729D0">
      <w:pPr>
        <w:widowControl/>
        <w:adjustRightInd w:val="0"/>
        <w:snapToGrid w:val="0"/>
        <w:ind w:firstLine="480"/>
        <w:rPr>
          <w:kern w:val="0"/>
        </w:rPr>
      </w:pPr>
      <w:r w:rsidRPr="00662BAF">
        <w:rPr>
          <w:rFonts w:hint="eastAsia"/>
          <w:kern w:val="0"/>
        </w:rPr>
        <w:t>处置事件领导小组：事件发生的第一时间，发现情况应立即以最快的速度向领导报告，并尽可能做好应急处理。本厂在接到情况后立即成立领导小组，一般由厂长担任指挥。厂长不能及时赶到现场时，副厂长担任临时指挥。特殊情况下其它部门负责同志可以临时担任指挥。</w:t>
      </w:r>
    </w:p>
    <w:p w:rsidR="0021776B" w:rsidRPr="00662BAF" w:rsidRDefault="0021776B" w:rsidP="00B729D0">
      <w:pPr>
        <w:widowControl/>
        <w:adjustRightInd w:val="0"/>
        <w:snapToGrid w:val="0"/>
        <w:ind w:firstLine="480"/>
        <w:rPr>
          <w:kern w:val="0"/>
        </w:rPr>
      </w:pPr>
      <w:r w:rsidRPr="00662BAF">
        <w:rPr>
          <w:rFonts w:hint="eastAsia"/>
          <w:kern w:val="0"/>
        </w:rPr>
        <w:t>成立以下执行小组：灭火行动组、通讯联络组、疏散引导组、防护救护组。</w:t>
      </w:r>
    </w:p>
    <w:p w:rsidR="0021776B" w:rsidRPr="00662BAF" w:rsidRDefault="0021776B" w:rsidP="00B729D0">
      <w:pPr>
        <w:adjustRightInd w:val="0"/>
        <w:snapToGrid w:val="0"/>
        <w:ind w:firstLine="480"/>
      </w:pPr>
      <w:r w:rsidRPr="00662BAF">
        <w:rPr>
          <w:rFonts w:ascii="宋体" w:hAnsi="宋体" w:cs="宋体" w:hint="eastAsia"/>
        </w:rPr>
        <w:t>⑤</w:t>
      </w:r>
      <w:r w:rsidRPr="00662BAF">
        <w:rPr>
          <w:rFonts w:hint="eastAsia"/>
        </w:rPr>
        <w:t>报警</w:t>
      </w:r>
    </w:p>
    <w:p w:rsidR="0021776B" w:rsidRPr="00662BAF" w:rsidRDefault="0021776B" w:rsidP="00B729D0">
      <w:pPr>
        <w:adjustRightInd w:val="0"/>
        <w:snapToGrid w:val="0"/>
        <w:ind w:firstLine="480"/>
      </w:pPr>
      <w:r w:rsidRPr="00662BAF">
        <w:rPr>
          <w:rFonts w:hint="eastAsia"/>
        </w:rPr>
        <w:lastRenderedPageBreak/>
        <w:t>当发生事故时，事故发现者应立即拨打</w:t>
      </w:r>
      <w:r w:rsidRPr="00662BAF">
        <w:t>119</w:t>
      </w:r>
      <w:r w:rsidRPr="00662BAF">
        <w:rPr>
          <w:rFonts w:hint="eastAsia"/>
        </w:rPr>
        <w:t>报警并拉响警报，同时按照公司火灾事故等级分类报告程序将情况及时、准确的逐级报告给上级领导。</w:t>
      </w:r>
    </w:p>
    <w:p w:rsidR="0021776B" w:rsidRPr="00662BAF" w:rsidRDefault="0021776B" w:rsidP="00B729D0">
      <w:pPr>
        <w:adjustRightInd w:val="0"/>
        <w:snapToGrid w:val="0"/>
        <w:ind w:firstLine="480"/>
      </w:pPr>
      <w:r w:rsidRPr="00662BAF">
        <w:rPr>
          <w:rFonts w:ascii="宋体" w:hAnsi="宋体" w:cs="宋体" w:hint="eastAsia"/>
        </w:rPr>
        <w:t>⑥</w:t>
      </w:r>
      <w:r w:rsidRPr="00662BAF">
        <w:rPr>
          <w:rFonts w:hint="eastAsia"/>
        </w:rPr>
        <w:t>事故现场处理</w:t>
      </w:r>
    </w:p>
    <w:p w:rsidR="0021776B" w:rsidRPr="00662BAF" w:rsidRDefault="0021776B" w:rsidP="00B729D0">
      <w:pPr>
        <w:adjustRightInd w:val="0"/>
        <w:snapToGrid w:val="0"/>
        <w:ind w:firstLine="480"/>
      </w:pPr>
      <w:r w:rsidRPr="00662BAF">
        <w:rPr>
          <w:rFonts w:hint="eastAsia"/>
        </w:rPr>
        <w:t>根据火灾事故等级，设立相应现场指挥、现场支持人员、现场抢险力量、抢险方案及各级事故上报人。</w:t>
      </w:r>
    </w:p>
    <w:p w:rsidR="0021776B" w:rsidRPr="00662BAF" w:rsidRDefault="0021776B" w:rsidP="00B729D0">
      <w:pPr>
        <w:adjustRightInd w:val="0"/>
        <w:snapToGrid w:val="0"/>
        <w:ind w:firstLine="480"/>
      </w:pPr>
      <w:r w:rsidRPr="00662BAF">
        <w:rPr>
          <w:rFonts w:ascii="宋体" w:hAnsi="宋体" w:cs="宋体" w:hint="eastAsia"/>
        </w:rPr>
        <w:t>⑦</w:t>
      </w:r>
      <w:r w:rsidRPr="00662BAF">
        <w:rPr>
          <w:rFonts w:hint="eastAsia"/>
        </w:rPr>
        <w:t>火灾事故抢险方案</w:t>
      </w:r>
    </w:p>
    <w:p w:rsidR="0021776B" w:rsidRPr="00662BAF" w:rsidRDefault="0021776B" w:rsidP="00B729D0">
      <w:pPr>
        <w:adjustRightInd w:val="0"/>
        <w:snapToGrid w:val="0"/>
        <w:ind w:firstLine="480"/>
      </w:pPr>
      <w:r w:rsidRPr="00662BAF">
        <w:rPr>
          <w:rFonts w:hint="eastAsia"/>
        </w:rPr>
        <w:t>当场发生火灾事故时，应迅速作出事故类别和等级判断，报警和现场处理的同时，对于火灾现场要进行积极抢险扑救。同时，厂内立即停止一切作业，切断电源、气源、热源及一切可能引起火灾范围扩大的因素。迅速组织临时灭火指挥部，向邻近单位发出支援、防范通知。火灾扑灭后，加强现场监护，防止复燃。</w:t>
      </w:r>
    </w:p>
    <w:p w:rsidR="0021776B" w:rsidRPr="00662BAF" w:rsidRDefault="0021776B" w:rsidP="00B729D0">
      <w:pPr>
        <w:adjustRightInd w:val="0"/>
        <w:snapToGrid w:val="0"/>
        <w:ind w:firstLine="480"/>
      </w:pPr>
      <w:r w:rsidRPr="00662BAF">
        <w:rPr>
          <w:rFonts w:ascii="宋体" w:hAnsi="宋体" w:cs="宋体" w:hint="eastAsia"/>
        </w:rPr>
        <w:t>⑧</w:t>
      </w:r>
      <w:r w:rsidRPr="00662BAF">
        <w:rPr>
          <w:rFonts w:hint="eastAsia"/>
        </w:rPr>
        <w:t>周边单位发生火灾事故抢险方案</w:t>
      </w:r>
    </w:p>
    <w:p w:rsidR="0021776B" w:rsidRPr="00662BAF" w:rsidRDefault="0021776B" w:rsidP="00C31EA7">
      <w:pPr>
        <w:numPr>
          <w:ilvl w:val="0"/>
          <w:numId w:val="9"/>
        </w:numPr>
        <w:adjustRightInd w:val="0"/>
        <w:snapToGrid w:val="0"/>
        <w:ind w:left="902" w:firstLineChars="0"/>
      </w:pPr>
      <w:r w:rsidRPr="00662BAF">
        <w:rPr>
          <w:rFonts w:hint="eastAsia"/>
        </w:rPr>
        <w:t>当周边单位发生火灾时，应及早了解火灾险性，对火灾过程及时监察。</w:t>
      </w:r>
    </w:p>
    <w:p w:rsidR="0021776B" w:rsidRPr="00662BAF" w:rsidRDefault="0021776B" w:rsidP="00C31EA7">
      <w:pPr>
        <w:numPr>
          <w:ilvl w:val="0"/>
          <w:numId w:val="9"/>
        </w:numPr>
        <w:adjustRightInd w:val="0"/>
        <w:snapToGrid w:val="0"/>
        <w:ind w:left="902" w:firstLineChars="0"/>
      </w:pPr>
      <w:r w:rsidRPr="00662BAF">
        <w:rPr>
          <w:rFonts w:hint="eastAsia"/>
        </w:rPr>
        <w:t>及时向公司、消防中队及有关单位报告险情。</w:t>
      </w:r>
    </w:p>
    <w:p w:rsidR="0021776B" w:rsidRPr="00662BAF" w:rsidRDefault="0021776B" w:rsidP="00C31EA7">
      <w:pPr>
        <w:numPr>
          <w:ilvl w:val="0"/>
          <w:numId w:val="9"/>
        </w:numPr>
        <w:adjustRightInd w:val="0"/>
        <w:snapToGrid w:val="0"/>
        <w:ind w:left="902" w:firstLineChars="0"/>
      </w:pPr>
      <w:r w:rsidRPr="00662BAF">
        <w:rPr>
          <w:rFonts w:hint="eastAsia"/>
        </w:rPr>
        <w:t>如果火灾单位发出增援信息，应根据联防协议，积极进行配合火灾单位进行灭火。</w:t>
      </w:r>
    </w:p>
    <w:p w:rsidR="0021776B" w:rsidRPr="00662BAF" w:rsidRDefault="0021776B" w:rsidP="00B729D0">
      <w:pPr>
        <w:adjustRightInd w:val="0"/>
        <w:snapToGrid w:val="0"/>
        <w:ind w:left="482" w:firstLine="480"/>
      </w:pPr>
      <w:r w:rsidRPr="00662BAF">
        <w:rPr>
          <w:rFonts w:ascii="宋体" w:hAnsi="宋体" w:cs="宋体" w:hint="eastAsia"/>
        </w:rPr>
        <w:t>⑨</w:t>
      </w:r>
      <w:r w:rsidRPr="00662BAF">
        <w:rPr>
          <w:rFonts w:hint="eastAsia"/>
        </w:rPr>
        <w:t>事故应急救援关闭程序与恢复措施</w:t>
      </w:r>
    </w:p>
    <w:p w:rsidR="0021776B" w:rsidRPr="00662BAF" w:rsidRDefault="0021776B" w:rsidP="00C31EA7">
      <w:pPr>
        <w:numPr>
          <w:ilvl w:val="0"/>
          <w:numId w:val="10"/>
        </w:numPr>
        <w:adjustRightInd w:val="0"/>
        <w:snapToGrid w:val="0"/>
        <w:ind w:left="902" w:firstLineChars="0"/>
      </w:pPr>
      <w:r w:rsidRPr="00662BAF">
        <w:rPr>
          <w:rFonts w:hint="eastAsia"/>
        </w:rPr>
        <w:t>关闭厂区雨水排放口、污水排放口、罐区阀门，防止泄漏物和消防事故污水直接外排；</w:t>
      </w:r>
    </w:p>
    <w:p w:rsidR="0021776B" w:rsidRPr="00662BAF" w:rsidRDefault="0021776B" w:rsidP="00C31EA7">
      <w:pPr>
        <w:numPr>
          <w:ilvl w:val="0"/>
          <w:numId w:val="10"/>
        </w:numPr>
        <w:adjustRightInd w:val="0"/>
        <w:snapToGrid w:val="0"/>
        <w:ind w:left="902" w:firstLineChars="0"/>
      </w:pPr>
      <w:r w:rsidRPr="00662BAF">
        <w:rPr>
          <w:rFonts w:hint="eastAsia"/>
        </w:rPr>
        <w:t>实施事后应急监测，主要是监测项目污水出水口的指标和导热油炉烟气排放口的指标；</w:t>
      </w:r>
    </w:p>
    <w:p w:rsidR="0021776B" w:rsidRPr="00662BAF" w:rsidRDefault="0021776B" w:rsidP="00C31EA7">
      <w:pPr>
        <w:numPr>
          <w:ilvl w:val="0"/>
          <w:numId w:val="10"/>
        </w:numPr>
        <w:adjustRightInd w:val="0"/>
        <w:snapToGrid w:val="0"/>
        <w:ind w:left="902" w:firstLineChars="0"/>
      </w:pPr>
      <w:r w:rsidRPr="00662BAF">
        <w:rPr>
          <w:rFonts w:hint="eastAsia"/>
        </w:rPr>
        <w:t>事故后总结、通告。</w:t>
      </w:r>
    </w:p>
    <w:p w:rsidR="0021776B" w:rsidRPr="00662BAF" w:rsidRDefault="0021776B" w:rsidP="00B729D0">
      <w:pPr>
        <w:widowControl/>
        <w:adjustRightInd w:val="0"/>
        <w:snapToGrid w:val="0"/>
        <w:ind w:firstLineChars="150" w:firstLine="360"/>
      </w:pPr>
      <w:r w:rsidRPr="00662BAF">
        <w:rPr>
          <w:rFonts w:ascii="宋体" w:hAnsi="宋体" w:cs="宋体" w:hint="eastAsia"/>
        </w:rPr>
        <w:t>⑩</w:t>
      </w:r>
      <w:r w:rsidRPr="00662BAF">
        <w:rPr>
          <w:rFonts w:hint="eastAsia"/>
        </w:rPr>
        <w:t>各部门在处理事件中的具体分工</w:t>
      </w:r>
      <w:r w:rsidRPr="00662BAF">
        <w:t>:</w:t>
      </w:r>
    </w:p>
    <w:p w:rsidR="0021776B" w:rsidRPr="00662BAF" w:rsidRDefault="0021776B" w:rsidP="00C31EA7">
      <w:pPr>
        <w:widowControl/>
        <w:numPr>
          <w:ilvl w:val="0"/>
          <w:numId w:val="7"/>
        </w:numPr>
        <w:adjustRightInd w:val="0"/>
        <w:snapToGrid w:val="0"/>
        <w:ind w:left="714" w:firstLineChars="0" w:hanging="357"/>
        <w:jc w:val="left"/>
      </w:pPr>
      <w:r w:rsidRPr="00662BAF">
        <w:rPr>
          <w:rFonts w:hint="eastAsia"/>
        </w:rPr>
        <w:t>后勤部：疏散引导组</w:t>
      </w:r>
      <w:r w:rsidRPr="00662BAF">
        <w:t>,</w:t>
      </w:r>
      <w:r w:rsidRPr="00662BAF">
        <w:rPr>
          <w:rFonts w:hint="eastAsia"/>
        </w:rPr>
        <w:t>负责安全撤离和疏散工作。如有伤员立即联系医务人员或拨打</w:t>
      </w:r>
      <w:r w:rsidRPr="00662BAF">
        <w:t>120</w:t>
      </w:r>
      <w:r w:rsidRPr="00662BAF">
        <w:rPr>
          <w:rFonts w:hint="eastAsia"/>
        </w:rPr>
        <w:t>电话急救。</w:t>
      </w:r>
    </w:p>
    <w:p w:rsidR="0021776B" w:rsidRPr="00662BAF" w:rsidRDefault="0021776B" w:rsidP="00C31EA7">
      <w:pPr>
        <w:widowControl/>
        <w:numPr>
          <w:ilvl w:val="0"/>
          <w:numId w:val="7"/>
        </w:numPr>
        <w:adjustRightInd w:val="0"/>
        <w:snapToGrid w:val="0"/>
        <w:ind w:left="714" w:firstLineChars="0" w:hanging="357"/>
        <w:jc w:val="left"/>
      </w:pPr>
      <w:r w:rsidRPr="00662BAF">
        <w:rPr>
          <w:rFonts w:hint="eastAsia"/>
        </w:rPr>
        <w:t>总务部：灭火行动组，负责消防器材的筹集，负责校产的转移或保护工作，停止非消防用水，保证厂内消防用水管道畅通。</w:t>
      </w:r>
    </w:p>
    <w:p w:rsidR="0021776B" w:rsidRPr="00662BAF" w:rsidRDefault="0021776B" w:rsidP="00C31EA7">
      <w:pPr>
        <w:widowControl/>
        <w:numPr>
          <w:ilvl w:val="0"/>
          <w:numId w:val="7"/>
        </w:numPr>
        <w:adjustRightInd w:val="0"/>
        <w:snapToGrid w:val="0"/>
        <w:ind w:left="714" w:firstLineChars="0" w:hanging="357"/>
        <w:jc w:val="left"/>
      </w:pPr>
      <w:r w:rsidRPr="00662BAF">
        <w:rPr>
          <w:rFonts w:hint="eastAsia"/>
        </w:rPr>
        <w:t>保卫处（保安员）：负责大门的交通和进出人员的管理，做到一丝不苟。</w:t>
      </w:r>
    </w:p>
    <w:p w:rsidR="0021776B" w:rsidRPr="00662BAF" w:rsidRDefault="0021776B" w:rsidP="00B729D0">
      <w:pPr>
        <w:adjustRightInd w:val="0"/>
        <w:snapToGrid w:val="0"/>
        <w:ind w:firstLine="480"/>
      </w:pPr>
      <w:r w:rsidRPr="00662BAF">
        <w:rPr>
          <w:rFonts w:hint="eastAsia"/>
        </w:rPr>
        <w:t>（三）危险化学品泄露应急预案</w:t>
      </w:r>
    </w:p>
    <w:p w:rsidR="0021776B" w:rsidRPr="00662BAF" w:rsidRDefault="0021776B" w:rsidP="00B729D0">
      <w:pPr>
        <w:adjustRightInd w:val="0"/>
        <w:snapToGrid w:val="0"/>
        <w:ind w:firstLine="480"/>
      </w:pPr>
      <w:r w:rsidRPr="00662BAF">
        <w:rPr>
          <w:rFonts w:ascii="宋体" w:hAnsi="宋体" w:cs="宋体" w:hint="eastAsia"/>
        </w:rPr>
        <w:t>①</w:t>
      </w:r>
      <w:r w:rsidRPr="00662BAF">
        <w:rPr>
          <w:rFonts w:hint="eastAsia"/>
        </w:rPr>
        <w:t>进入泄漏现场进行处理时，应注意安全防护</w:t>
      </w:r>
    </w:p>
    <w:p w:rsidR="0021776B" w:rsidRPr="00662BAF" w:rsidRDefault="0021776B" w:rsidP="00B729D0">
      <w:pPr>
        <w:adjustRightInd w:val="0"/>
        <w:snapToGrid w:val="0"/>
        <w:ind w:firstLine="480"/>
      </w:pPr>
      <w:r w:rsidRPr="00662BAF">
        <w:rPr>
          <w:rFonts w:hint="eastAsia"/>
        </w:rPr>
        <w:t>进入现场救援人员必须配备必要的个人防护器具。</w:t>
      </w:r>
    </w:p>
    <w:p w:rsidR="0021776B" w:rsidRPr="00662BAF" w:rsidRDefault="0021776B" w:rsidP="00B729D0">
      <w:pPr>
        <w:adjustRightInd w:val="0"/>
        <w:snapToGrid w:val="0"/>
        <w:ind w:firstLine="480"/>
      </w:pPr>
      <w:r w:rsidRPr="00662BAF">
        <w:rPr>
          <w:rFonts w:hint="eastAsia"/>
        </w:rPr>
        <w:lastRenderedPageBreak/>
        <w:t>如果泄漏物是易燃易爆的，事故中心区应严禁火种、切断电源、禁止车辆进入、立即在边界设置警戒线根据事故情况和事故发展，确定事故波及区人员的撤离。</w:t>
      </w:r>
    </w:p>
    <w:p w:rsidR="0021776B" w:rsidRPr="00662BAF" w:rsidRDefault="0021776B" w:rsidP="00B729D0">
      <w:pPr>
        <w:adjustRightInd w:val="0"/>
        <w:snapToGrid w:val="0"/>
        <w:ind w:firstLine="480"/>
      </w:pPr>
      <w:r w:rsidRPr="00662BAF">
        <w:rPr>
          <w:rFonts w:hint="eastAsia"/>
        </w:rPr>
        <w:t>如果泄漏物是有毒的，应使用专用防护服、隔绝式空气面具。为了在现场上能正确使用和适应，平时应进行严格的适应性训练。立即在事故中心区边界设置警戒线。根据事故情况和事故发展，确定事故波及区人员的撤离</w:t>
      </w:r>
    </w:p>
    <w:p w:rsidR="0021776B" w:rsidRPr="00662BAF" w:rsidRDefault="0021776B" w:rsidP="00B729D0">
      <w:pPr>
        <w:adjustRightInd w:val="0"/>
        <w:snapToGrid w:val="0"/>
        <w:ind w:firstLine="480"/>
      </w:pPr>
      <w:r w:rsidRPr="00662BAF">
        <w:rPr>
          <w:rFonts w:hint="eastAsia"/>
        </w:rPr>
        <w:t>应急处理时严禁单独行动，要有监护人，必要时用水枪、水炮掩护。</w:t>
      </w:r>
    </w:p>
    <w:p w:rsidR="0021776B" w:rsidRPr="00662BAF" w:rsidRDefault="0021776B" w:rsidP="00B729D0">
      <w:pPr>
        <w:adjustRightInd w:val="0"/>
        <w:snapToGrid w:val="0"/>
        <w:ind w:firstLine="480"/>
      </w:pPr>
      <w:r w:rsidRPr="00662BAF">
        <w:rPr>
          <w:rFonts w:ascii="宋体" w:hAnsi="宋体" w:cs="宋体" w:hint="eastAsia"/>
        </w:rPr>
        <w:t>②</w:t>
      </w:r>
      <w:r w:rsidRPr="00662BAF">
        <w:rPr>
          <w:rFonts w:hint="eastAsia"/>
        </w:rPr>
        <w:t>泄漏源控制</w:t>
      </w:r>
    </w:p>
    <w:p w:rsidR="0021776B" w:rsidRPr="00662BAF" w:rsidRDefault="0021776B" w:rsidP="00B729D0">
      <w:pPr>
        <w:adjustRightInd w:val="0"/>
        <w:snapToGrid w:val="0"/>
        <w:ind w:firstLine="480"/>
      </w:pPr>
      <w:r w:rsidRPr="00662BAF">
        <w:rPr>
          <w:rFonts w:hint="eastAsia"/>
        </w:rPr>
        <w:t>关闭阀门、停止作业或改变工艺流程、物料走副线、局部停车、打循环、减负荷运行等。</w:t>
      </w:r>
    </w:p>
    <w:p w:rsidR="0021776B" w:rsidRPr="00662BAF" w:rsidRDefault="0021776B" w:rsidP="00B729D0">
      <w:pPr>
        <w:adjustRightInd w:val="0"/>
        <w:snapToGrid w:val="0"/>
        <w:ind w:firstLine="480"/>
      </w:pPr>
      <w:r w:rsidRPr="00662BAF">
        <w:rPr>
          <w:rFonts w:hint="eastAsia"/>
        </w:rPr>
        <w:t>采用合适的材料和技术手段堵住泄漏处。</w:t>
      </w:r>
    </w:p>
    <w:p w:rsidR="0021776B" w:rsidRPr="00662BAF" w:rsidRDefault="0021776B" w:rsidP="00B729D0">
      <w:pPr>
        <w:adjustRightInd w:val="0"/>
        <w:snapToGrid w:val="0"/>
        <w:ind w:firstLine="480"/>
      </w:pPr>
      <w:r w:rsidRPr="00662BAF">
        <w:rPr>
          <w:rFonts w:ascii="宋体" w:hAnsi="宋体" w:cs="宋体" w:hint="eastAsia"/>
        </w:rPr>
        <w:t>③</w:t>
      </w:r>
      <w:r w:rsidRPr="00662BAF">
        <w:rPr>
          <w:rFonts w:hint="eastAsia"/>
        </w:rPr>
        <w:t>泄漏物处理</w:t>
      </w:r>
    </w:p>
    <w:p w:rsidR="0021776B" w:rsidRPr="00662BAF" w:rsidRDefault="0021776B" w:rsidP="00B729D0">
      <w:pPr>
        <w:adjustRightInd w:val="0"/>
        <w:snapToGrid w:val="0"/>
        <w:ind w:firstLine="480"/>
      </w:pPr>
      <w:r w:rsidRPr="00662BAF">
        <w:rPr>
          <w:rFonts w:hint="eastAsia"/>
        </w:rPr>
        <w:t>围堤堵截：筑堤堵截泄漏液体或者引流到安全地点。贮罐区发生液体泄漏时，要及时关闭雨水阀，防止物料沿明沟外流。</w:t>
      </w:r>
    </w:p>
    <w:p w:rsidR="0021776B" w:rsidRPr="00662BAF" w:rsidRDefault="0021776B" w:rsidP="00B729D0">
      <w:pPr>
        <w:adjustRightInd w:val="0"/>
        <w:snapToGrid w:val="0"/>
        <w:ind w:firstLine="480"/>
      </w:pPr>
      <w:r w:rsidRPr="00662BAF">
        <w:rPr>
          <w:rFonts w:hint="eastAsia"/>
        </w:rPr>
        <w:t>稀释与覆盖：向有害物蒸气云喷射雾状水，加速气体向高空扩散。对于可燃物，也可以在现场施放大量水。</w:t>
      </w:r>
    </w:p>
    <w:p w:rsidR="0021776B" w:rsidRPr="00662BAF" w:rsidRDefault="0021776B" w:rsidP="00B729D0">
      <w:pPr>
        <w:adjustRightInd w:val="0"/>
        <w:snapToGrid w:val="0"/>
        <w:ind w:firstLine="480"/>
      </w:pPr>
      <w:r w:rsidRPr="00662BAF">
        <w:rPr>
          <w:rFonts w:hint="eastAsia"/>
        </w:rPr>
        <w:t>破坏燃烧条件：对于液体泄漏，为降低物料向大气中的蒸发速度，可用泡沫或其他覆盖物品覆盖外泄的物料，在其表面形成覆盖层，抑制其蒸发。</w:t>
      </w:r>
    </w:p>
    <w:p w:rsidR="0021776B" w:rsidRPr="00662BAF" w:rsidRDefault="0021776B" w:rsidP="00B729D0">
      <w:pPr>
        <w:adjustRightInd w:val="0"/>
        <w:snapToGrid w:val="0"/>
        <w:ind w:firstLine="480"/>
      </w:pPr>
      <w:r w:rsidRPr="00662BAF">
        <w:rPr>
          <w:rFonts w:hint="eastAsia"/>
        </w:rPr>
        <w:t>收容（集）：对于大型泄漏，可选择用隔膜泵将泄漏出的物料抽入容器内或槽车内；当泄漏量小时，可用沙子、吸附材料、中和材料等吸收中和。</w:t>
      </w:r>
    </w:p>
    <w:p w:rsidR="0021776B" w:rsidRPr="00662BAF" w:rsidRDefault="0021776B" w:rsidP="00B729D0">
      <w:pPr>
        <w:ind w:firstLine="480"/>
      </w:pPr>
      <w:r w:rsidRPr="00662BAF">
        <w:rPr>
          <w:rFonts w:hint="eastAsia"/>
        </w:rPr>
        <w:t>废弃物处置：将收集的泄漏物运至废物处理场所处置。用消防水冲洗剩下的少量物料，冲洗水排入污水系统处理。</w:t>
      </w:r>
    </w:p>
    <w:p w:rsidR="0021776B" w:rsidRPr="00662BAF" w:rsidRDefault="0021776B" w:rsidP="002D7D22">
      <w:pPr>
        <w:pStyle w:val="2"/>
        <w:ind w:left="142"/>
        <w:rPr>
          <w:rFonts w:ascii="Times New Roman" w:hAnsi="Times New Roman"/>
        </w:rPr>
      </w:pPr>
      <w:bookmarkStart w:id="516" w:name="_Toc444262456"/>
      <w:bookmarkStart w:id="517" w:name="_Toc458676342"/>
      <w:r w:rsidRPr="00662BAF">
        <w:rPr>
          <w:rFonts w:ascii="Times New Roman" w:hAnsi="Times New Roman" w:hint="eastAsia"/>
        </w:rPr>
        <w:t>风险评价结论</w:t>
      </w:r>
      <w:bookmarkEnd w:id="516"/>
      <w:bookmarkEnd w:id="517"/>
    </w:p>
    <w:p w:rsidR="0021776B" w:rsidRPr="00662BAF" w:rsidRDefault="0021776B" w:rsidP="00B729D0">
      <w:pPr>
        <w:ind w:firstLine="480"/>
      </w:pPr>
      <w:r w:rsidRPr="00662BAF">
        <w:rPr>
          <w:rFonts w:hint="eastAsia"/>
        </w:rPr>
        <w:t>经分析，项目生产过程中存在的风险物质未构成重大危险源。建设单位应采用严格的国际通用的安全防范体系，有一套完整的管理规程、作业规章和应急计划，可最大限度地降低环境风险，一旦意外事件发生，也能最大限度地减少环境污染危害和人们生命财产的损失。</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pPr>
      <w:bookmarkStart w:id="518" w:name="_Toc444262457"/>
      <w:bookmarkStart w:id="519" w:name="_Toc458676343"/>
      <w:r w:rsidRPr="00662BAF">
        <w:rPr>
          <w:rFonts w:hint="eastAsia"/>
        </w:rPr>
        <w:lastRenderedPageBreak/>
        <w:t>清洁生产</w:t>
      </w:r>
      <w:bookmarkEnd w:id="518"/>
      <w:bookmarkEnd w:id="519"/>
    </w:p>
    <w:p w:rsidR="0021776B" w:rsidRPr="00662BAF" w:rsidRDefault="0021776B" w:rsidP="00B729D0">
      <w:pPr>
        <w:ind w:firstLine="480"/>
      </w:pPr>
      <w:r w:rsidRPr="00662BAF">
        <w:rPr>
          <w:rFonts w:hint="eastAsia"/>
        </w:rPr>
        <w:t>清洁生产通常是指在产品生产过程和预期消费中，既合理利用自然资源，把对人类和环境的危害降至最小，又能满足人类需要，使社会经济效益最大化的一种生产模式。其中包括以最少的原材料和能源消耗，生产尽可能多的产品，最大限度地做到节约能源、利用可再生能源、利用清洁能源、节约原材料、现场循环利用物料、回收再利用生产物料等；通过不断提高生产效率，降低生产成本，减少原材料和能源的使用，采取高效生产技术和工艺等；把生产活动和预期消费活动对环境的负面影响降至最小。</w:t>
      </w:r>
    </w:p>
    <w:p w:rsidR="0021776B" w:rsidRPr="00662BAF" w:rsidRDefault="0021776B" w:rsidP="00E45581">
      <w:pPr>
        <w:pStyle w:val="2"/>
        <w:ind w:left="142"/>
        <w:rPr>
          <w:rFonts w:ascii="Times New Roman" w:hAnsi="Times New Roman"/>
        </w:rPr>
      </w:pPr>
      <w:bookmarkStart w:id="520" w:name="_Toc458676344"/>
      <w:r w:rsidRPr="00662BAF">
        <w:rPr>
          <w:rFonts w:ascii="Times New Roman" w:hAnsi="Times New Roman" w:hint="eastAsia"/>
        </w:rPr>
        <w:t>生产工艺与设备指标先进性</w:t>
      </w:r>
      <w:bookmarkEnd w:id="520"/>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氢化油生产工艺先进性</w:t>
      </w:r>
    </w:p>
    <w:p w:rsidR="0021776B" w:rsidRPr="00662BAF" w:rsidRDefault="0021776B" w:rsidP="00B729D0">
      <w:pPr>
        <w:ind w:firstLine="480"/>
      </w:pPr>
      <w:r w:rsidRPr="00662BAF">
        <w:rPr>
          <w:rFonts w:hint="eastAsia"/>
        </w:rPr>
        <w:t>氢化油生产的工艺核心是氢化工艺，目前国内外主要采用以下四种工艺，分别为间歇式氢气外循环的加氢氢化工艺、间歇式氢气外循环的加氢氢化工艺、具有悬浮催化剂的连续氢化工艺、具有固定床催化剂的连续氢化工艺。</w:t>
      </w:r>
    </w:p>
    <w:p w:rsidR="0021776B" w:rsidRPr="00662BAF" w:rsidRDefault="0021776B" w:rsidP="00B729D0">
      <w:pPr>
        <w:ind w:firstLine="480"/>
      </w:pPr>
      <w:r w:rsidRPr="00662BAF">
        <w:rPr>
          <w:rFonts w:hint="eastAsia"/>
        </w:rPr>
        <w:t>上述四种油脂氢化工艺中，间歇式充氢的加氢氢化工艺反应操作简单，工艺条件控制灵活，被油吸收的氢气量易于从氢气供应罐的压力降来确定，能更有把握地控制反应，因此能改进产品的均一性；也由于该氢化单元操作的操作压力和反应温度可在较宽的范围内进行调节，使得其选择性的范围较广；相对于其他三种工艺，该工艺设备最简单。</w:t>
      </w:r>
    </w:p>
    <w:p w:rsidR="0021776B" w:rsidRPr="00662BAF" w:rsidRDefault="0021776B" w:rsidP="00B729D0">
      <w:pPr>
        <w:ind w:firstLine="480"/>
      </w:pPr>
      <w:r w:rsidRPr="00662BAF">
        <w:rPr>
          <w:rFonts w:hint="eastAsia"/>
        </w:rPr>
        <w:t>本项目采用的间歇式充氢的加氢氢化工艺是油脂氢化工业发展历史较长的一种加工工艺，因其设备简单、工艺控制灵活、产品质量高、生产成本低、安全性高等诸多特点，目前在油脂氢化企业中被普遍采用，是较为成熟和先进的工艺。</w:t>
      </w:r>
    </w:p>
    <w:p w:rsidR="0021776B" w:rsidRPr="00662BAF" w:rsidRDefault="00D208D3" w:rsidP="00E45581">
      <w:pPr>
        <w:pStyle w:val="3"/>
        <w:rPr>
          <w:rFonts w:ascii="Times New Roman" w:hAnsi="Times New Roman"/>
          <w:sz w:val="28"/>
        </w:rPr>
      </w:pPr>
      <w:r w:rsidRPr="00662BAF">
        <w:rPr>
          <w:rFonts w:ascii="Times New Roman" w:hAnsi="Times New Roman" w:hint="eastAsia"/>
          <w:sz w:val="28"/>
        </w:rPr>
        <w:t>植脂末、人造奶油、起酥油、蛋糕油</w:t>
      </w:r>
      <w:r w:rsidR="0021776B" w:rsidRPr="00662BAF">
        <w:rPr>
          <w:rFonts w:ascii="Times New Roman" w:hAnsi="Times New Roman" w:hint="eastAsia"/>
          <w:sz w:val="28"/>
        </w:rPr>
        <w:t>生产工艺先进性</w:t>
      </w:r>
    </w:p>
    <w:p w:rsidR="0021776B" w:rsidRPr="00662BAF" w:rsidRDefault="0021776B" w:rsidP="00B729D0">
      <w:pPr>
        <w:ind w:firstLine="480"/>
      </w:pPr>
      <w:r w:rsidRPr="00662BAF">
        <w:rPr>
          <w:rFonts w:hint="eastAsia"/>
        </w:rPr>
        <w:t>植脂末、人造奶油、起酥油、蛋糕油生产工艺较简单，均以氢化油作为原料，主要工艺包括混合、急冷、捏合，部分产品还需干燥处理，均无化学反应。工艺的先进性主要表现在配方的合理性、急冷和捏合的操作参数以及喷雾干燥的技术参数等方面。项目采用的工艺为目前国内外普遍采用的先进工艺。</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lastRenderedPageBreak/>
        <w:t>蒸馏单甘酯、蒸馏单双甘酯</w:t>
      </w:r>
      <w:r w:rsidR="00D208D3" w:rsidRPr="00662BAF">
        <w:rPr>
          <w:rFonts w:ascii="Times New Roman" w:hAnsi="Times New Roman" w:hint="eastAsia"/>
          <w:sz w:val="28"/>
        </w:rPr>
        <w:t>、乳酸甘油酯</w:t>
      </w:r>
      <w:r w:rsidRPr="00662BAF">
        <w:rPr>
          <w:rFonts w:ascii="Times New Roman" w:hAnsi="Times New Roman" w:hint="eastAsia"/>
          <w:sz w:val="28"/>
        </w:rPr>
        <w:t>等工艺先进性</w:t>
      </w:r>
    </w:p>
    <w:p w:rsidR="0021776B" w:rsidRPr="00662BAF" w:rsidRDefault="0021776B" w:rsidP="00B729D0">
      <w:pPr>
        <w:ind w:firstLine="480"/>
      </w:pPr>
      <w:r w:rsidRPr="00662BAF">
        <w:rPr>
          <w:rFonts w:hint="eastAsia"/>
        </w:rPr>
        <w:t>蒸馏单甘酯</w:t>
      </w:r>
      <w:r w:rsidR="00D208D3" w:rsidRPr="00662BAF">
        <w:rPr>
          <w:rFonts w:hint="eastAsia"/>
        </w:rPr>
        <w:t>，</w:t>
      </w:r>
      <w:r w:rsidRPr="00662BAF">
        <w:rPr>
          <w:rFonts w:hint="eastAsia"/>
        </w:rPr>
        <w:t>单、双甘油酯，乳酸单甘酯</w:t>
      </w:r>
      <w:r w:rsidR="00D208D3" w:rsidRPr="00662BAF">
        <w:rPr>
          <w:rFonts w:hint="eastAsia"/>
        </w:rPr>
        <w:t>等乳化剂</w:t>
      </w:r>
      <w:r w:rsidRPr="00662BAF">
        <w:rPr>
          <w:rFonts w:hint="eastAsia"/>
        </w:rPr>
        <w:t>均是以有机酸（氢化油、乳酸、脂肪酸等）与有机醇（丙二醇、甘油等）进行酯化反应制的，部分产品生产中有蒸馏分离操作，评价重点分析酯化反应及蒸馏操作的先进性。</w:t>
      </w:r>
    </w:p>
    <w:p w:rsidR="0021776B" w:rsidRPr="00662BAF" w:rsidRDefault="0021776B" w:rsidP="00B729D0">
      <w:pPr>
        <w:ind w:firstLine="480"/>
      </w:pPr>
      <w:r w:rsidRPr="00662BAF">
        <w:rPr>
          <w:rFonts w:hint="eastAsia"/>
        </w:rPr>
        <w:t>（</w:t>
      </w:r>
      <w:r w:rsidRPr="00662BAF">
        <w:t>1</w:t>
      </w:r>
      <w:r w:rsidRPr="00662BAF">
        <w:rPr>
          <w:rFonts w:hint="eastAsia"/>
        </w:rPr>
        <w:t>）酯化工段先进性</w:t>
      </w:r>
    </w:p>
    <w:p w:rsidR="0021776B" w:rsidRPr="00662BAF" w:rsidRDefault="0021776B" w:rsidP="00B729D0">
      <w:pPr>
        <w:ind w:firstLine="480"/>
      </w:pPr>
      <w:r w:rsidRPr="00662BAF">
        <w:rPr>
          <w:rFonts w:hint="eastAsia"/>
        </w:rPr>
        <w:t>酯化工段的先进性主要体现在反应参数的选择。酯化反应是等温可逆反应，升高温度有利于反应进行，但温度过高会使产品颜色加深。兴宁凯闻食品发展有限公司在依托广州凯闻食品发展有限公司实验室，经多次实验分析对照，优化技术方提供的技术参数，确定各产品最适宜的酯化最佳温度，最大限度的提高酯化物收率。</w:t>
      </w:r>
    </w:p>
    <w:p w:rsidR="0021776B" w:rsidRPr="00662BAF" w:rsidRDefault="0021776B" w:rsidP="00B729D0">
      <w:pPr>
        <w:ind w:firstLine="480"/>
      </w:pPr>
      <w:r w:rsidRPr="00662BAF">
        <w:rPr>
          <w:rFonts w:hint="eastAsia"/>
        </w:rPr>
        <w:t>（</w:t>
      </w:r>
      <w:r w:rsidRPr="00662BAF">
        <w:t>2</w:t>
      </w:r>
      <w:r w:rsidRPr="00662BAF">
        <w:rPr>
          <w:rFonts w:hint="eastAsia"/>
        </w:rPr>
        <w:t>）蒸馏工段进行性</w:t>
      </w:r>
    </w:p>
    <w:p w:rsidR="0021776B" w:rsidRPr="00662BAF" w:rsidRDefault="0021776B" w:rsidP="00B729D0">
      <w:pPr>
        <w:ind w:firstLine="480"/>
      </w:pPr>
      <w:r w:rsidRPr="00662BAF">
        <w:rPr>
          <w:rFonts w:hint="eastAsia"/>
        </w:rPr>
        <w:t>项目蒸馏单甘酯</w:t>
      </w:r>
      <w:r w:rsidR="00D208D3" w:rsidRPr="00662BAF">
        <w:rPr>
          <w:rFonts w:hint="eastAsia"/>
        </w:rPr>
        <w:t>，</w:t>
      </w:r>
      <w:r w:rsidRPr="00662BAF">
        <w:rPr>
          <w:rFonts w:hint="eastAsia"/>
        </w:rPr>
        <w:t>单、双甘油酯生产过程蒸馏提纯工段采用分子整理工艺。利用分子蒸馏技术可以把乳化剂中的单甘酯含量大幅提高。分子蒸馏原理是基于不同类型分子的平均自由程不同实现物质分离的，分子蒸馏技术具有蒸馏温度低于物料沸点、蒸馏压降小、受热时间短、分离程度高等特点。</w:t>
      </w:r>
    </w:p>
    <w:p w:rsidR="0021776B" w:rsidRPr="00662BAF" w:rsidRDefault="0021776B" w:rsidP="00B729D0">
      <w:pPr>
        <w:ind w:firstLine="480"/>
      </w:pPr>
      <w:r w:rsidRPr="00662BAF">
        <w:rPr>
          <w:rFonts w:hint="eastAsia"/>
        </w:rPr>
        <w:t>本项目采用分子蒸馏技术生产单甘酯，乳化剂中的单甘酯含量可以达到到</w:t>
      </w:r>
      <w:r w:rsidRPr="00662BAF">
        <w:t>90%</w:t>
      </w:r>
      <w:r w:rsidRPr="00662BAF">
        <w:rPr>
          <w:rFonts w:hint="eastAsia"/>
        </w:rPr>
        <w:t>以上，属目前较先进，运用较多的单甘酯分离工艺。</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生产装置及过程控制的先进性分析</w:t>
      </w:r>
    </w:p>
    <w:p w:rsidR="0021776B" w:rsidRPr="00662BAF" w:rsidRDefault="0021776B" w:rsidP="00B729D0">
      <w:pPr>
        <w:ind w:firstLine="480"/>
      </w:pPr>
      <w:r w:rsidRPr="00662BAF">
        <w:rPr>
          <w:rFonts w:ascii="宋体" w:hAnsi="宋体" w:cs="宋体" w:hint="eastAsia"/>
        </w:rPr>
        <w:t>⑴</w:t>
      </w:r>
      <w:r w:rsidRPr="00662BAF">
        <w:rPr>
          <w:rFonts w:hint="eastAsia"/>
        </w:rPr>
        <w:t>生产装置的先进性</w:t>
      </w:r>
    </w:p>
    <w:p w:rsidR="0021776B" w:rsidRPr="00662BAF" w:rsidRDefault="0021776B" w:rsidP="00B729D0">
      <w:pPr>
        <w:ind w:firstLine="480"/>
      </w:pPr>
      <w:r w:rsidRPr="00662BAF">
        <w:rPr>
          <w:rFonts w:ascii="宋体" w:hAnsi="宋体" w:cs="宋体" w:hint="eastAsia"/>
        </w:rPr>
        <w:t>①</w:t>
      </w:r>
      <w:r w:rsidRPr="00662BAF">
        <w:rPr>
          <w:rFonts w:hint="eastAsia"/>
        </w:rPr>
        <w:t>项目购置先进的生产设备进行生产，在提高安全性能的同时，注重设备密封性能，最大限度的减少了易挥发物料的无组织挥发，保护环境。</w:t>
      </w:r>
    </w:p>
    <w:p w:rsidR="0021776B" w:rsidRPr="00662BAF" w:rsidRDefault="0021776B" w:rsidP="00B729D0">
      <w:pPr>
        <w:ind w:firstLine="480"/>
      </w:pPr>
      <w:r w:rsidRPr="00662BAF">
        <w:rPr>
          <w:rFonts w:ascii="宋体" w:hAnsi="宋体" w:cs="宋体" w:hint="eastAsia"/>
        </w:rPr>
        <w:t>②</w:t>
      </w:r>
      <w:r w:rsidRPr="00662BAF">
        <w:rPr>
          <w:rFonts w:hint="eastAsia"/>
        </w:rPr>
        <w:t>尽可能选择变频的机泵，节约能耗。</w:t>
      </w:r>
    </w:p>
    <w:p w:rsidR="0021776B" w:rsidRPr="00662BAF" w:rsidRDefault="0021776B" w:rsidP="00B729D0">
      <w:pPr>
        <w:ind w:firstLine="480"/>
      </w:pPr>
      <w:r w:rsidRPr="00662BAF">
        <w:rPr>
          <w:rFonts w:ascii="宋体" w:hAnsi="宋体" w:cs="宋体" w:hint="eastAsia"/>
        </w:rPr>
        <w:t>③</w:t>
      </w:r>
      <w:r w:rsidRPr="00662BAF">
        <w:rPr>
          <w:rFonts w:hint="eastAsia"/>
        </w:rPr>
        <w:t>项目采用液氨制冷，冷冻效果较好，最大限度减少冷凝工段不凝气体的产生量，最大限度降低了污染物排放量。除此之外，液氨制冷还具有价格低廉、压力适中、单位制冷量大、放热系数高、流动阻力小，泄漏时易发现等诸多优点。</w:t>
      </w:r>
    </w:p>
    <w:p w:rsidR="0021776B" w:rsidRPr="00662BAF" w:rsidRDefault="0021776B" w:rsidP="00B729D0">
      <w:pPr>
        <w:ind w:firstLine="480"/>
      </w:pPr>
      <w:r w:rsidRPr="00662BAF">
        <w:rPr>
          <w:rFonts w:ascii="宋体" w:hAnsi="宋体" w:cs="宋体" w:hint="eastAsia"/>
        </w:rPr>
        <w:t>⑵</w:t>
      </w:r>
      <w:r w:rsidRPr="00662BAF">
        <w:rPr>
          <w:rFonts w:hint="eastAsia"/>
        </w:rPr>
        <w:t>过程控制的先进性</w:t>
      </w:r>
    </w:p>
    <w:p w:rsidR="0021776B" w:rsidRPr="00662BAF" w:rsidRDefault="0021776B" w:rsidP="00B729D0">
      <w:pPr>
        <w:ind w:firstLine="480"/>
      </w:pPr>
      <w:r w:rsidRPr="00662BAF">
        <w:rPr>
          <w:rFonts w:hint="eastAsia"/>
        </w:rPr>
        <w:t>本项目自控系统遵循</w:t>
      </w:r>
      <w:r w:rsidRPr="00662BAF">
        <w:t>“</w:t>
      </w:r>
      <w:r w:rsidRPr="00662BAF">
        <w:rPr>
          <w:rFonts w:hint="eastAsia"/>
        </w:rPr>
        <w:t>经济合理，技术先进，运行可靠，操作方便</w:t>
      </w:r>
      <w:r w:rsidRPr="00662BAF">
        <w:t>”</w:t>
      </w:r>
      <w:r w:rsidRPr="00662BAF">
        <w:rPr>
          <w:rFonts w:hint="eastAsia"/>
        </w:rPr>
        <w:t>的原则，根据工艺装置的生产规模，流程特点及工艺操作要求，对生产过程中的温度、压力、流量</w:t>
      </w:r>
      <w:r w:rsidRPr="00662BAF">
        <w:rPr>
          <w:rFonts w:hint="eastAsia"/>
        </w:rPr>
        <w:lastRenderedPageBreak/>
        <w:t>等各种主要参数，按技术要求进行集中控制。</w:t>
      </w:r>
    </w:p>
    <w:p w:rsidR="0021776B" w:rsidRPr="00662BAF" w:rsidRDefault="0021776B" w:rsidP="00B729D0">
      <w:pPr>
        <w:ind w:firstLine="480"/>
      </w:pPr>
      <w:r w:rsidRPr="00662BAF">
        <w:rPr>
          <w:rFonts w:hint="eastAsia"/>
        </w:rPr>
        <w:t>项目生产过程中涉及的高危工艺为油脂氢化的加氢反应及水解制氢过程中的裂解反应，根据安监部门的要求，实现企业本质安全化，建设单位在工艺设备设计方面安装自动控制系统，紧急对温度和压力进行控制，一旦超温、超压自动报警、自动泄压，同时通过紧急联锁切断反应物料通入和紧急联锁停车，并加装紧急泄料回收装置。</w:t>
      </w:r>
    </w:p>
    <w:p w:rsidR="0021776B" w:rsidRPr="00662BAF" w:rsidRDefault="0021776B" w:rsidP="00B729D0">
      <w:pPr>
        <w:ind w:firstLine="480"/>
      </w:pPr>
      <w:r w:rsidRPr="00662BAF">
        <w:rPr>
          <w:rFonts w:hint="eastAsia"/>
        </w:rPr>
        <w:t>本项目所有车间均采用</w:t>
      </w:r>
      <w:r w:rsidRPr="00662BAF">
        <w:t>DCS</w:t>
      </w:r>
      <w:r w:rsidRPr="00662BAF">
        <w:rPr>
          <w:rFonts w:hint="eastAsia"/>
        </w:rPr>
        <w:t>自动化控制系统。</w:t>
      </w:r>
    </w:p>
    <w:p w:rsidR="0021776B" w:rsidRPr="00662BAF" w:rsidRDefault="0021776B" w:rsidP="002D7D22">
      <w:pPr>
        <w:pStyle w:val="2"/>
        <w:ind w:left="142"/>
        <w:rPr>
          <w:rFonts w:ascii="Times New Roman" w:hAnsi="Times New Roman"/>
        </w:rPr>
      </w:pPr>
      <w:bookmarkStart w:id="521" w:name="_Toc458676345"/>
      <w:r w:rsidRPr="00662BAF">
        <w:rPr>
          <w:rFonts w:ascii="Times New Roman" w:hAnsi="Times New Roman" w:hint="eastAsia"/>
        </w:rPr>
        <w:t>资源与能源利用的先进性</w:t>
      </w:r>
      <w:bookmarkEnd w:id="521"/>
    </w:p>
    <w:p w:rsidR="0021776B" w:rsidRPr="00662BAF" w:rsidRDefault="0021776B" w:rsidP="00B729D0">
      <w:pPr>
        <w:ind w:firstLine="480"/>
      </w:pPr>
      <w:r w:rsidRPr="00662BAF">
        <w:rPr>
          <w:rFonts w:hint="eastAsia"/>
        </w:rPr>
        <w:t>本项目为油脂（深）加工及表面活性剂项目，所使用的原材料为食品级原材料，质量可靠，来源稳定。项目生产过程中采取有多种节能降耗措施，主要包括：</w:t>
      </w:r>
    </w:p>
    <w:p w:rsidR="0021776B" w:rsidRPr="00662BAF" w:rsidRDefault="0021776B" w:rsidP="00B729D0">
      <w:pPr>
        <w:ind w:firstLine="480"/>
        <w:rPr>
          <w:kern w:val="44"/>
        </w:rPr>
      </w:pPr>
      <w:r w:rsidRPr="00662BAF">
        <w:rPr>
          <w:rFonts w:hint="eastAsia"/>
        </w:rPr>
        <w:t>（</w:t>
      </w:r>
      <w:r w:rsidRPr="00662BAF">
        <w:t>1</w:t>
      </w:r>
      <w:r w:rsidRPr="00662BAF">
        <w:rPr>
          <w:rFonts w:hint="eastAsia"/>
        </w:rPr>
        <w:t>）</w:t>
      </w:r>
      <w:r w:rsidRPr="00662BAF">
        <w:rPr>
          <w:rFonts w:hint="eastAsia"/>
          <w:kern w:val="44"/>
        </w:rPr>
        <w:t>本项目各类机电产品均选用国家推荐的节能型品种，部分关键的工艺控制点使用先进的仪器仪表控制，强化生产过程中的自控水平，提高收率，减少能耗，尽可能做到合理利用和节约能耗，严格控制跑、冒、滴、漏，最大限度地减少物耗、能耗。</w:t>
      </w:r>
    </w:p>
    <w:p w:rsidR="0021776B" w:rsidRPr="00662BAF" w:rsidRDefault="0021776B" w:rsidP="00B729D0">
      <w:pPr>
        <w:ind w:firstLine="480"/>
        <w:rPr>
          <w:kern w:val="44"/>
        </w:rPr>
      </w:pPr>
      <w:r w:rsidRPr="00662BAF">
        <w:rPr>
          <w:rFonts w:hint="eastAsia"/>
          <w:kern w:val="44"/>
        </w:rPr>
        <w:t>（</w:t>
      </w:r>
      <w:r w:rsidRPr="00662BAF">
        <w:rPr>
          <w:kern w:val="44"/>
        </w:rPr>
        <w:t>2</w:t>
      </w:r>
      <w:r w:rsidRPr="00662BAF">
        <w:rPr>
          <w:rFonts w:hint="eastAsia"/>
          <w:kern w:val="44"/>
        </w:rPr>
        <w:t>）对冷、热管网系统采用先进的保温技术和保温材料进行保温、保冷，减少系统在输送过程中的损失，降低能源消耗。</w:t>
      </w:r>
    </w:p>
    <w:p w:rsidR="0021776B" w:rsidRPr="00662BAF" w:rsidRDefault="0021776B" w:rsidP="00B729D0">
      <w:pPr>
        <w:ind w:firstLine="480"/>
        <w:rPr>
          <w:kern w:val="44"/>
        </w:rPr>
      </w:pPr>
      <w:r w:rsidRPr="00662BAF">
        <w:rPr>
          <w:rFonts w:hint="eastAsia"/>
          <w:kern w:val="44"/>
        </w:rPr>
        <w:t>（</w:t>
      </w:r>
      <w:r w:rsidRPr="00662BAF">
        <w:rPr>
          <w:kern w:val="44"/>
        </w:rPr>
        <w:t>3</w:t>
      </w:r>
      <w:r w:rsidRPr="00662BAF">
        <w:rPr>
          <w:rFonts w:hint="eastAsia"/>
          <w:kern w:val="44"/>
        </w:rPr>
        <w:t>）加强物料回收和循环利用，提高回收率，减少了物料的消耗量和污染物排放量，降低对区域大气环境影响。</w:t>
      </w:r>
    </w:p>
    <w:p w:rsidR="0021776B" w:rsidRPr="00662BAF" w:rsidRDefault="0021776B" w:rsidP="00B729D0">
      <w:pPr>
        <w:ind w:firstLine="480"/>
        <w:rPr>
          <w:kern w:val="44"/>
        </w:rPr>
      </w:pPr>
      <w:r w:rsidRPr="00662BAF">
        <w:rPr>
          <w:rFonts w:hint="eastAsia"/>
          <w:kern w:val="44"/>
        </w:rPr>
        <w:t>（</w:t>
      </w:r>
      <w:r w:rsidRPr="00662BAF">
        <w:rPr>
          <w:kern w:val="44"/>
        </w:rPr>
        <w:t>4</w:t>
      </w:r>
      <w:r w:rsidRPr="00662BAF">
        <w:rPr>
          <w:rFonts w:hint="eastAsia"/>
          <w:kern w:val="44"/>
        </w:rPr>
        <w:t>）实现清污分流，提高了水重复利用率。</w:t>
      </w:r>
    </w:p>
    <w:p w:rsidR="0021776B" w:rsidRPr="00662BAF" w:rsidRDefault="0021776B" w:rsidP="00B729D0">
      <w:pPr>
        <w:ind w:firstLine="480"/>
        <w:rPr>
          <w:kern w:val="44"/>
        </w:rPr>
      </w:pPr>
      <w:r w:rsidRPr="00662BAF">
        <w:rPr>
          <w:rFonts w:hint="eastAsia"/>
          <w:kern w:val="44"/>
        </w:rPr>
        <w:t>（</w:t>
      </w:r>
      <w:r w:rsidRPr="00662BAF">
        <w:rPr>
          <w:kern w:val="44"/>
        </w:rPr>
        <w:t>5</w:t>
      </w:r>
      <w:r w:rsidRPr="00662BAF">
        <w:rPr>
          <w:rFonts w:hint="eastAsia"/>
          <w:kern w:val="44"/>
        </w:rPr>
        <w:t>）蒸汽冷凝水全部回收用于循环冷却系统更新水、设备地面冲洗水，大大减少了新鲜水的用量，可节约新鲜水用量</w:t>
      </w:r>
      <w:r w:rsidR="00B80DAF" w:rsidRPr="00662BAF">
        <w:rPr>
          <w:rFonts w:hint="eastAsia"/>
          <w:kern w:val="44"/>
        </w:rPr>
        <w:t>39</w:t>
      </w:r>
      <w:r w:rsidR="00E14E6A" w:rsidRPr="00662BAF">
        <w:rPr>
          <w:rFonts w:hint="eastAsia"/>
          <w:kern w:val="44"/>
        </w:rPr>
        <w:t>1</w:t>
      </w:r>
      <w:r w:rsidRPr="00662BAF">
        <w:rPr>
          <w:kern w:val="44"/>
        </w:rPr>
        <w:t>50m</w:t>
      </w:r>
      <w:r w:rsidRPr="00662BAF">
        <w:rPr>
          <w:kern w:val="44"/>
          <w:vertAlign w:val="superscript"/>
        </w:rPr>
        <w:t>3</w:t>
      </w:r>
      <w:r w:rsidRPr="00662BAF">
        <w:rPr>
          <w:kern w:val="44"/>
        </w:rPr>
        <w:t>/a</w:t>
      </w:r>
      <w:r w:rsidRPr="00662BAF">
        <w:rPr>
          <w:rFonts w:hint="eastAsia"/>
          <w:kern w:val="44"/>
        </w:rPr>
        <w:t>。</w:t>
      </w:r>
    </w:p>
    <w:p w:rsidR="0021776B" w:rsidRPr="00662BAF" w:rsidRDefault="0021776B" w:rsidP="00B729D0">
      <w:pPr>
        <w:ind w:firstLine="480"/>
        <w:rPr>
          <w:kern w:val="44"/>
        </w:rPr>
      </w:pPr>
      <w:r w:rsidRPr="00662BAF">
        <w:rPr>
          <w:rFonts w:hint="eastAsia"/>
          <w:kern w:val="44"/>
        </w:rPr>
        <w:t>（</w:t>
      </w:r>
      <w:r w:rsidRPr="00662BAF">
        <w:rPr>
          <w:kern w:val="44"/>
        </w:rPr>
        <w:t>6</w:t>
      </w:r>
      <w:r w:rsidRPr="00662BAF">
        <w:rPr>
          <w:rFonts w:hint="eastAsia"/>
          <w:kern w:val="44"/>
        </w:rPr>
        <w:t>）采用冷却塔循环冷却方式，并对循环水补充水采取水质稳定处理，可使浓缩倍数达</w:t>
      </w:r>
      <w:r w:rsidRPr="00662BAF">
        <w:rPr>
          <w:kern w:val="44"/>
        </w:rPr>
        <w:t>5</w:t>
      </w:r>
      <w:r w:rsidRPr="00662BAF">
        <w:rPr>
          <w:rFonts w:hint="eastAsia"/>
          <w:kern w:val="44"/>
        </w:rPr>
        <w:t>倍以上，循环率达</w:t>
      </w:r>
      <w:r w:rsidRPr="00662BAF">
        <w:rPr>
          <w:kern w:val="44"/>
        </w:rPr>
        <w:t>9</w:t>
      </w:r>
      <w:r w:rsidR="00B80DAF" w:rsidRPr="00662BAF">
        <w:rPr>
          <w:rFonts w:hint="eastAsia"/>
          <w:kern w:val="44"/>
        </w:rPr>
        <w:t>7</w:t>
      </w:r>
      <w:r w:rsidRPr="00662BAF">
        <w:rPr>
          <w:kern w:val="44"/>
        </w:rPr>
        <w:t>%</w:t>
      </w:r>
      <w:r w:rsidRPr="00662BAF">
        <w:rPr>
          <w:rFonts w:hint="eastAsia"/>
          <w:kern w:val="44"/>
        </w:rPr>
        <w:t>，大大减少了冷却水补充量。</w:t>
      </w:r>
    </w:p>
    <w:p w:rsidR="00E96EC8" w:rsidRPr="00662BAF" w:rsidRDefault="0021776B" w:rsidP="00B729D0">
      <w:pPr>
        <w:ind w:firstLine="480"/>
      </w:pPr>
      <w:r w:rsidRPr="00662BAF">
        <w:rPr>
          <w:rFonts w:hint="eastAsia"/>
          <w:kern w:val="44"/>
        </w:rPr>
        <w:t>通过上述措施，</w:t>
      </w:r>
      <w:r w:rsidRPr="00662BAF">
        <w:rPr>
          <w:rFonts w:hint="eastAsia"/>
        </w:rPr>
        <w:t>项目提高了资源能源利用效率</w:t>
      </w:r>
      <w:r w:rsidR="00E96EC8" w:rsidRPr="00662BAF">
        <w:rPr>
          <w:rFonts w:hint="eastAsia"/>
        </w:rPr>
        <w:t>。</w:t>
      </w:r>
    </w:p>
    <w:p w:rsidR="0021776B" w:rsidRPr="00662BAF" w:rsidRDefault="00E96EC8" w:rsidP="00B729D0">
      <w:pPr>
        <w:ind w:firstLine="480"/>
      </w:pPr>
      <w:r w:rsidRPr="00662BAF">
        <w:rPr>
          <w:rFonts w:hint="eastAsia"/>
        </w:rPr>
        <w:t>本项目包括油脂加工和表面活性剂生产，均不属于国家高耗能行业。由于国内现无相关清洁生产标准，本评价参照《清洁生产标准食用植物油工业（豆油和豆泊）》</w:t>
      </w:r>
      <w:r w:rsidRPr="00662BAF">
        <w:t>HJ/T184-2006</w:t>
      </w:r>
      <w:r w:rsidRPr="00662BAF">
        <w:rPr>
          <w:rFonts w:hint="eastAsia"/>
        </w:rPr>
        <w:t>中的清洁生产的技术要求，根据项目生产情况选择氢化油和稻米油生产的相关内容，对项目的清洁生产水平进行分析评价，</w:t>
      </w:r>
      <w:r w:rsidR="0021776B" w:rsidRPr="00662BAF">
        <w:rPr>
          <w:rFonts w:hint="eastAsia"/>
        </w:rPr>
        <w:t>其中主要的几种资源、能源指标计算如下：</w:t>
      </w:r>
    </w:p>
    <w:p w:rsidR="0021776B" w:rsidRPr="00662BAF" w:rsidRDefault="0021776B" w:rsidP="00B729D0">
      <w:pPr>
        <w:ind w:left="42" w:firstLine="480"/>
        <w:rPr>
          <w:szCs w:val="28"/>
        </w:rPr>
      </w:pPr>
      <w:r w:rsidRPr="00662BAF">
        <w:rPr>
          <w:szCs w:val="28"/>
        </w:rPr>
        <w:lastRenderedPageBreak/>
        <w:t>1</w:t>
      </w:r>
      <w:r w:rsidRPr="00662BAF">
        <w:rPr>
          <w:rFonts w:hint="eastAsia"/>
          <w:szCs w:val="28"/>
        </w:rPr>
        <w:t>、水耗</w:t>
      </w:r>
    </w:p>
    <w:p w:rsidR="0021776B" w:rsidRPr="00662BAF" w:rsidRDefault="0021776B" w:rsidP="00B729D0">
      <w:pPr>
        <w:ind w:left="42" w:firstLine="480"/>
        <w:rPr>
          <w:szCs w:val="28"/>
        </w:rPr>
      </w:pPr>
      <w:r w:rsidRPr="00662BAF">
        <w:rPr>
          <w:rFonts w:hint="eastAsia"/>
          <w:szCs w:val="28"/>
        </w:rPr>
        <w:t>本项目</w:t>
      </w:r>
      <w:r w:rsidR="00E14E6A" w:rsidRPr="00662BAF">
        <w:rPr>
          <w:rFonts w:hint="eastAsia"/>
          <w:szCs w:val="28"/>
        </w:rPr>
        <w:t>生产用水消耗新鲜水约</w:t>
      </w:r>
      <w:r w:rsidR="00E14E6A" w:rsidRPr="00662BAF">
        <w:rPr>
          <w:rFonts w:hint="eastAsia"/>
          <w:szCs w:val="28"/>
        </w:rPr>
        <w:t>47</w:t>
      </w:r>
      <w:r w:rsidR="00E14E6A" w:rsidRPr="00662BAF">
        <w:rPr>
          <w:rFonts w:hint="eastAsia"/>
          <w:szCs w:val="28"/>
        </w:rPr>
        <w:t>万</w:t>
      </w:r>
      <w:r w:rsidR="00E14E6A" w:rsidRPr="00662BAF">
        <w:rPr>
          <w:szCs w:val="28"/>
        </w:rPr>
        <w:t>t/a</w:t>
      </w:r>
      <w:r w:rsidR="00E14E6A" w:rsidRPr="00662BAF">
        <w:rPr>
          <w:rFonts w:hint="eastAsia"/>
          <w:szCs w:val="28"/>
        </w:rPr>
        <w:t>；</w:t>
      </w:r>
      <w:r w:rsidR="00E96EC8" w:rsidRPr="00662BAF">
        <w:rPr>
          <w:rFonts w:hint="eastAsia"/>
          <w:szCs w:val="28"/>
        </w:rPr>
        <w:t>其中，氢化油生产年消耗新鲜水</w:t>
      </w:r>
      <w:r w:rsidR="00E96EC8" w:rsidRPr="00662BAF">
        <w:rPr>
          <w:rFonts w:hint="eastAsia"/>
          <w:szCs w:val="28"/>
        </w:rPr>
        <w:t>33t</w:t>
      </w:r>
      <w:r w:rsidR="00E96EC8" w:rsidRPr="00662BAF">
        <w:rPr>
          <w:rFonts w:hint="eastAsia"/>
          <w:szCs w:val="28"/>
        </w:rPr>
        <w:t>，稻米油加工</w:t>
      </w:r>
      <w:r w:rsidR="00301898">
        <w:rPr>
          <w:rFonts w:hint="eastAsia"/>
          <w:szCs w:val="28"/>
        </w:rPr>
        <w:t>年</w:t>
      </w:r>
      <w:r w:rsidR="00E96EC8" w:rsidRPr="00662BAF">
        <w:rPr>
          <w:rFonts w:hint="eastAsia"/>
          <w:szCs w:val="28"/>
        </w:rPr>
        <w:t>消耗纯水</w:t>
      </w:r>
      <w:r w:rsidR="00E96EC8" w:rsidRPr="00662BAF">
        <w:rPr>
          <w:rFonts w:hint="eastAsia"/>
          <w:szCs w:val="28"/>
        </w:rPr>
        <w:t>1548t</w:t>
      </w:r>
      <w:r w:rsidR="00E96EC8" w:rsidRPr="00662BAF">
        <w:rPr>
          <w:rFonts w:hint="eastAsia"/>
          <w:szCs w:val="28"/>
        </w:rPr>
        <w:t>（折算为新鲜水约</w:t>
      </w:r>
      <w:r w:rsidR="00E96EC8" w:rsidRPr="00662BAF">
        <w:rPr>
          <w:rFonts w:hint="eastAsia"/>
          <w:szCs w:val="28"/>
        </w:rPr>
        <w:t>2211t</w:t>
      </w:r>
      <w:r w:rsidR="00E96EC8" w:rsidRPr="00662BAF">
        <w:rPr>
          <w:rFonts w:hint="eastAsia"/>
          <w:szCs w:val="28"/>
        </w:rPr>
        <w:t>）。</w:t>
      </w:r>
      <w:r w:rsidRPr="00662BAF">
        <w:rPr>
          <w:rFonts w:hint="eastAsia"/>
          <w:szCs w:val="28"/>
        </w:rPr>
        <w:t>项目年</w:t>
      </w:r>
      <w:r w:rsidR="00264465" w:rsidRPr="00662BAF">
        <w:rPr>
          <w:rFonts w:hint="eastAsia"/>
          <w:szCs w:val="28"/>
        </w:rPr>
        <w:t>加工</w:t>
      </w:r>
      <w:r w:rsidR="00E96EC8" w:rsidRPr="00662BAF">
        <w:rPr>
          <w:rFonts w:hint="eastAsia"/>
          <w:szCs w:val="28"/>
        </w:rPr>
        <w:t>氢化油</w:t>
      </w:r>
      <w:r w:rsidR="00264465" w:rsidRPr="00662BAF">
        <w:rPr>
          <w:rFonts w:hint="eastAsia"/>
          <w:szCs w:val="28"/>
        </w:rPr>
        <w:t>（原料油）</w:t>
      </w:r>
      <w:r w:rsidR="00E96EC8" w:rsidRPr="00662BAF">
        <w:rPr>
          <w:rFonts w:hint="eastAsia"/>
          <w:szCs w:val="28"/>
        </w:rPr>
        <w:t>9</w:t>
      </w:r>
      <w:r w:rsidR="00264465" w:rsidRPr="00662BAF">
        <w:rPr>
          <w:rFonts w:hint="eastAsia"/>
          <w:szCs w:val="28"/>
        </w:rPr>
        <w:t>0150</w:t>
      </w:r>
      <w:r w:rsidR="00E96EC8" w:rsidRPr="00662BAF">
        <w:rPr>
          <w:rFonts w:hint="eastAsia"/>
          <w:szCs w:val="28"/>
        </w:rPr>
        <w:t>t</w:t>
      </w:r>
      <w:r w:rsidR="00E96EC8" w:rsidRPr="00662BAF">
        <w:rPr>
          <w:rFonts w:hint="eastAsia"/>
          <w:szCs w:val="28"/>
        </w:rPr>
        <w:t>，年加工稻米油（毛油）</w:t>
      </w:r>
      <w:r w:rsidR="00E96EC8" w:rsidRPr="00662BAF">
        <w:rPr>
          <w:rFonts w:hint="eastAsia"/>
          <w:szCs w:val="28"/>
        </w:rPr>
        <w:t>10000t</w:t>
      </w:r>
      <w:r w:rsidRPr="00662BAF">
        <w:rPr>
          <w:rFonts w:hint="eastAsia"/>
          <w:szCs w:val="28"/>
        </w:rPr>
        <w:t>，</w:t>
      </w:r>
      <w:r w:rsidR="00264465" w:rsidRPr="00662BAF">
        <w:rPr>
          <w:rFonts w:hint="eastAsia"/>
          <w:szCs w:val="28"/>
        </w:rPr>
        <w:t>则</w:t>
      </w:r>
      <w:r w:rsidRPr="00662BAF">
        <w:rPr>
          <w:rFonts w:hint="eastAsia"/>
          <w:szCs w:val="28"/>
        </w:rPr>
        <w:t>单位耗水量为</w:t>
      </w:r>
      <w:r w:rsidR="00264465" w:rsidRPr="00662BAF">
        <w:rPr>
          <w:rFonts w:hint="eastAsia"/>
          <w:szCs w:val="28"/>
        </w:rPr>
        <w:t>22</w:t>
      </w:r>
      <w:r w:rsidR="00E14E6A" w:rsidRPr="00662BAF">
        <w:rPr>
          <w:rFonts w:hint="eastAsia"/>
          <w:szCs w:val="28"/>
        </w:rPr>
        <w:t>.</w:t>
      </w:r>
      <w:r w:rsidR="00264465" w:rsidRPr="00662BAF">
        <w:rPr>
          <w:rFonts w:hint="eastAsia"/>
          <w:szCs w:val="28"/>
        </w:rPr>
        <w:t>4kg</w:t>
      </w:r>
      <w:r w:rsidRPr="00662BAF">
        <w:rPr>
          <w:szCs w:val="28"/>
        </w:rPr>
        <w:t>/t</w:t>
      </w:r>
      <w:r w:rsidRPr="00662BAF">
        <w:rPr>
          <w:rFonts w:hint="eastAsia"/>
          <w:szCs w:val="28"/>
        </w:rPr>
        <w:t>。</w:t>
      </w:r>
    </w:p>
    <w:p w:rsidR="0021776B" w:rsidRPr="00662BAF" w:rsidRDefault="0021776B" w:rsidP="00B729D0">
      <w:pPr>
        <w:ind w:left="42" w:firstLine="480"/>
        <w:rPr>
          <w:szCs w:val="28"/>
        </w:rPr>
      </w:pPr>
      <w:r w:rsidRPr="00662BAF">
        <w:rPr>
          <w:szCs w:val="28"/>
        </w:rPr>
        <w:t>2</w:t>
      </w:r>
      <w:r w:rsidRPr="00662BAF">
        <w:rPr>
          <w:rFonts w:hint="eastAsia"/>
          <w:szCs w:val="28"/>
        </w:rPr>
        <w:t>、能（煤）耗</w:t>
      </w:r>
    </w:p>
    <w:p w:rsidR="0021776B" w:rsidRPr="00662BAF" w:rsidRDefault="00264465" w:rsidP="00B729D0">
      <w:pPr>
        <w:ind w:left="42" w:firstLine="480"/>
        <w:rPr>
          <w:szCs w:val="28"/>
        </w:rPr>
      </w:pPr>
      <w:r w:rsidRPr="00662BAF">
        <w:rPr>
          <w:rFonts w:hint="eastAsia"/>
          <w:szCs w:val="28"/>
        </w:rPr>
        <w:t>由于项目供热、制备纯水等为全厂生产共用，能耗指标难以按单条生产线计算，因此能耗指标以全厂总能耗情况来计算。</w:t>
      </w:r>
      <w:r w:rsidR="0021776B" w:rsidRPr="00662BAF">
        <w:rPr>
          <w:rFonts w:hint="eastAsia"/>
          <w:szCs w:val="28"/>
        </w:rPr>
        <w:t>项目建成后全厂总耗能折算为标准煤</w:t>
      </w:r>
      <w:r w:rsidR="00E14E6A" w:rsidRPr="00662BAF">
        <w:rPr>
          <w:rFonts w:hint="eastAsia"/>
          <w:szCs w:val="28"/>
        </w:rPr>
        <w:t>约</w:t>
      </w:r>
      <w:r w:rsidR="0021776B" w:rsidRPr="00662BAF">
        <w:rPr>
          <w:rFonts w:hint="eastAsia"/>
          <w:szCs w:val="28"/>
        </w:rPr>
        <w:t>为</w:t>
      </w:r>
      <w:r w:rsidR="00E14E6A" w:rsidRPr="00662BAF">
        <w:rPr>
          <w:rFonts w:hint="eastAsia"/>
          <w:szCs w:val="28"/>
        </w:rPr>
        <w:t>1</w:t>
      </w:r>
      <w:r w:rsidR="0021776B" w:rsidRPr="00662BAF">
        <w:rPr>
          <w:szCs w:val="28"/>
        </w:rPr>
        <w:t>.</w:t>
      </w:r>
      <w:r w:rsidR="00E14E6A" w:rsidRPr="00662BAF">
        <w:rPr>
          <w:rFonts w:hint="eastAsia"/>
          <w:szCs w:val="28"/>
        </w:rPr>
        <w:t>0</w:t>
      </w:r>
      <w:r w:rsidR="0021776B" w:rsidRPr="00662BAF">
        <w:rPr>
          <w:rFonts w:hint="eastAsia"/>
          <w:szCs w:val="28"/>
        </w:rPr>
        <w:t>万</w:t>
      </w:r>
      <w:r w:rsidR="0021776B" w:rsidRPr="00662BAF">
        <w:rPr>
          <w:szCs w:val="28"/>
        </w:rPr>
        <w:t>t/a</w:t>
      </w:r>
      <w:r w:rsidR="0021776B" w:rsidRPr="00662BAF">
        <w:rPr>
          <w:rFonts w:hint="eastAsia"/>
          <w:szCs w:val="28"/>
        </w:rPr>
        <w:t>，项目年生产</w:t>
      </w:r>
      <w:r w:rsidR="00E14E6A" w:rsidRPr="00662BAF">
        <w:rPr>
          <w:rFonts w:hint="eastAsia"/>
          <w:szCs w:val="28"/>
        </w:rPr>
        <w:t>油脂及表面活性剂产品</w:t>
      </w:r>
      <w:r w:rsidR="0021776B" w:rsidRPr="00662BAF">
        <w:rPr>
          <w:rFonts w:hint="eastAsia"/>
          <w:szCs w:val="28"/>
        </w:rPr>
        <w:t>为</w:t>
      </w:r>
      <w:r w:rsidR="0021776B" w:rsidRPr="00662BAF">
        <w:rPr>
          <w:szCs w:val="28"/>
        </w:rPr>
        <w:t>32.</w:t>
      </w:r>
      <w:r w:rsidRPr="00662BAF">
        <w:rPr>
          <w:rFonts w:hint="eastAsia"/>
          <w:szCs w:val="28"/>
        </w:rPr>
        <w:t>5</w:t>
      </w:r>
      <w:r w:rsidR="0021776B" w:rsidRPr="00662BAF">
        <w:rPr>
          <w:rFonts w:hint="eastAsia"/>
          <w:szCs w:val="28"/>
        </w:rPr>
        <w:t>万</w:t>
      </w:r>
      <w:r w:rsidR="0021776B" w:rsidRPr="00662BAF">
        <w:rPr>
          <w:szCs w:val="28"/>
        </w:rPr>
        <w:t>t</w:t>
      </w:r>
      <w:r w:rsidR="00A0553F" w:rsidRPr="00662BAF">
        <w:rPr>
          <w:rFonts w:hint="eastAsia"/>
          <w:szCs w:val="28"/>
        </w:rPr>
        <w:t>，</w:t>
      </w:r>
      <w:r w:rsidR="0021776B" w:rsidRPr="00662BAF">
        <w:rPr>
          <w:rFonts w:hint="eastAsia"/>
          <w:szCs w:val="28"/>
        </w:rPr>
        <w:t>则单位原料耗煤量为</w:t>
      </w:r>
      <w:r w:rsidRPr="00662BAF">
        <w:rPr>
          <w:rFonts w:hint="eastAsia"/>
          <w:szCs w:val="28"/>
        </w:rPr>
        <w:t>30</w:t>
      </w:r>
      <w:r w:rsidR="0021776B" w:rsidRPr="00662BAF">
        <w:rPr>
          <w:szCs w:val="28"/>
        </w:rPr>
        <w:t>.</w:t>
      </w:r>
      <w:r w:rsidRPr="00662BAF">
        <w:rPr>
          <w:rFonts w:hint="eastAsia"/>
          <w:szCs w:val="28"/>
        </w:rPr>
        <w:t>77</w:t>
      </w:r>
      <w:r w:rsidR="0021776B" w:rsidRPr="00662BAF">
        <w:rPr>
          <w:szCs w:val="28"/>
        </w:rPr>
        <w:t>kg</w:t>
      </w:r>
      <w:r w:rsidR="0021776B" w:rsidRPr="00662BAF">
        <w:rPr>
          <w:rFonts w:hint="eastAsia"/>
          <w:szCs w:val="28"/>
        </w:rPr>
        <w:t>煤</w:t>
      </w:r>
      <w:r w:rsidR="0021776B" w:rsidRPr="00662BAF">
        <w:rPr>
          <w:szCs w:val="28"/>
        </w:rPr>
        <w:t>/t</w:t>
      </w:r>
      <w:r w:rsidR="00E14E6A" w:rsidRPr="00662BAF">
        <w:rPr>
          <w:rFonts w:hint="eastAsia"/>
          <w:szCs w:val="28"/>
        </w:rPr>
        <w:t>产品</w:t>
      </w:r>
      <w:r w:rsidR="00A0553F" w:rsidRPr="00662BAF">
        <w:rPr>
          <w:rFonts w:hint="eastAsia"/>
          <w:szCs w:val="28"/>
        </w:rPr>
        <w:t>。</w:t>
      </w:r>
    </w:p>
    <w:p w:rsidR="0021776B" w:rsidRPr="00662BAF" w:rsidRDefault="0021776B" w:rsidP="00B729D0">
      <w:pPr>
        <w:ind w:left="42" w:firstLine="480"/>
        <w:rPr>
          <w:szCs w:val="28"/>
        </w:rPr>
      </w:pPr>
      <w:r w:rsidRPr="00662BAF">
        <w:rPr>
          <w:szCs w:val="28"/>
        </w:rPr>
        <w:t>3</w:t>
      </w:r>
      <w:r w:rsidRPr="00662BAF">
        <w:rPr>
          <w:rFonts w:hint="eastAsia"/>
          <w:szCs w:val="28"/>
        </w:rPr>
        <w:t>、水重复利用率</w:t>
      </w:r>
    </w:p>
    <w:p w:rsidR="0021776B" w:rsidRPr="00662BAF" w:rsidRDefault="0021776B" w:rsidP="00B729D0">
      <w:pPr>
        <w:ind w:left="42" w:firstLine="480"/>
        <w:rPr>
          <w:szCs w:val="28"/>
        </w:rPr>
      </w:pPr>
      <w:r w:rsidRPr="00662BAF">
        <w:rPr>
          <w:rFonts w:hint="eastAsia"/>
          <w:szCs w:val="28"/>
        </w:rPr>
        <w:t>根据全厂水平衡图，二期工程</w:t>
      </w:r>
      <w:r w:rsidR="00A0553F" w:rsidRPr="00662BAF">
        <w:rPr>
          <w:rFonts w:hint="eastAsia"/>
          <w:szCs w:val="28"/>
        </w:rPr>
        <w:t>投产后全厂</w:t>
      </w:r>
      <w:r w:rsidR="00264465" w:rsidRPr="00662BAF">
        <w:rPr>
          <w:rFonts w:hint="eastAsia"/>
          <w:szCs w:val="28"/>
        </w:rPr>
        <w:t>生产</w:t>
      </w:r>
      <w:r w:rsidRPr="00662BAF">
        <w:rPr>
          <w:rFonts w:hint="eastAsia"/>
          <w:szCs w:val="28"/>
        </w:rPr>
        <w:t>的水重复利用率为</w:t>
      </w:r>
      <w:r w:rsidRPr="00662BAF">
        <w:rPr>
          <w:szCs w:val="28"/>
        </w:rPr>
        <w:t>9</w:t>
      </w:r>
      <w:r w:rsidR="00A0553F" w:rsidRPr="00662BAF">
        <w:rPr>
          <w:rFonts w:hint="eastAsia"/>
          <w:szCs w:val="28"/>
        </w:rPr>
        <w:t>7</w:t>
      </w:r>
      <w:r w:rsidRPr="00662BAF">
        <w:rPr>
          <w:szCs w:val="28"/>
        </w:rPr>
        <w:t>%</w:t>
      </w:r>
      <w:r w:rsidRPr="00662BAF">
        <w:rPr>
          <w:rFonts w:hint="eastAsia"/>
          <w:szCs w:val="28"/>
        </w:rPr>
        <w:t>。</w:t>
      </w:r>
    </w:p>
    <w:p w:rsidR="0021776B" w:rsidRPr="00662BAF" w:rsidRDefault="0021776B" w:rsidP="00B729D0">
      <w:pPr>
        <w:ind w:left="42" w:firstLine="480"/>
        <w:rPr>
          <w:szCs w:val="28"/>
        </w:rPr>
      </w:pPr>
      <w:r w:rsidRPr="00662BAF">
        <w:rPr>
          <w:szCs w:val="28"/>
        </w:rPr>
        <w:t>4</w:t>
      </w:r>
      <w:r w:rsidRPr="00662BAF">
        <w:rPr>
          <w:rFonts w:hint="eastAsia"/>
          <w:szCs w:val="28"/>
        </w:rPr>
        <w:t>、白土消耗</w:t>
      </w:r>
    </w:p>
    <w:p w:rsidR="0021776B" w:rsidRPr="00662BAF" w:rsidRDefault="0021776B" w:rsidP="00B729D0">
      <w:pPr>
        <w:ind w:left="42" w:firstLine="480"/>
        <w:rPr>
          <w:szCs w:val="28"/>
        </w:rPr>
      </w:pPr>
      <w:r w:rsidRPr="00662BAF">
        <w:rPr>
          <w:rFonts w:hint="eastAsia"/>
          <w:szCs w:val="28"/>
        </w:rPr>
        <w:t>本项目</w:t>
      </w:r>
      <w:r w:rsidR="00A0553F" w:rsidRPr="00662BAF">
        <w:rPr>
          <w:rFonts w:hint="eastAsia"/>
          <w:szCs w:val="28"/>
        </w:rPr>
        <w:t>仅氢化油及稻米油生产加工过程使用白土，氢化油及稻米油</w:t>
      </w:r>
      <w:r w:rsidRPr="00662BAF">
        <w:rPr>
          <w:rFonts w:hint="eastAsia"/>
          <w:szCs w:val="28"/>
        </w:rPr>
        <w:t>年</w:t>
      </w:r>
      <w:r w:rsidR="00A0553F" w:rsidRPr="00662BAF">
        <w:rPr>
          <w:rFonts w:hint="eastAsia"/>
          <w:szCs w:val="28"/>
        </w:rPr>
        <w:t>加工原料油量共</w:t>
      </w:r>
      <w:r w:rsidRPr="00662BAF">
        <w:rPr>
          <w:rFonts w:hint="eastAsia"/>
          <w:szCs w:val="28"/>
        </w:rPr>
        <w:t>为</w:t>
      </w:r>
      <w:r w:rsidR="00A0553F" w:rsidRPr="00662BAF">
        <w:rPr>
          <w:rFonts w:hint="eastAsia"/>
          <w:szCs w:val="28"/>
        </w:rPr>
        <w:t>10.15</w:t>
      </w:r>
      <w:r w:rsidRPr="00662BAF">
        <w:rPr>
          <w:rFonts w:hint="eastAsia"/>
          <w:szCs w:val="28"/>
        </w:rPr>
        <w:t>万</w:t>
      </w:r>
      <w:r w:rsidRPr="00662BAF">
        <w:rPr>
          <w:szCs w:val="28"/>
        </w:rPr>
        <w:t>t</w:t>
      </w:r>
      <w:r w:rsidRPr="00662BAF">
        <w:rPr>
          <w:rFonts w:hint="eastAsia"/>
          <w:szCs w:val="28"/>
        </w:rPr>
        <w:t>，使用白土量为</w:t>
      </w:r>
      <w:r w:rsidR="00A0553F" w:rsidRPr="00662BAF">
        <w:rPr>
          <w:rFonts w:hint="eastAsia"/>
          <w:szCs w:val="28"/>
        </w:rPr>
        <w:t>14</w:t>
      </w:r>
      <w:r w:rsidRPr="00662BAF">
        <w:rPr>
          <w:szCs w:val="28"/>
        </w:rPr>
        <w:t>0</w:t>
      </w:r>
      <w:r w:rsidRPr="00662BAF">
        <w:rPr>
          <w:rFonts w:hint="eastAsia"/>
          <w:szCs w:val="28"/>
        </w:rPr>
        <w:t>吨，则本项目生产</w:t>
      </w:r>
      <w:r w:rsidRPr="00662BAF">
        <w:rPr>
          <w:szCs w:val="28"/>
        </w:rPr>
        <w:t>1</w:t>
      </w:r>
      <w:r w:rsidRPr="00662BAF">
        <w:rPr>
          <w:rFonts w:hint="eastAsia"/>
          <w:szCs w:val="28"/>
        </w:rPr>
        <w:t>吨油脂的白土消耗量约</w:t>
      </w:r>
      <w:r w:rsidRPr="00662BAF">
        <w:rPr>
          <w:szCs w:val="28"/>
        </w:rPr>
        <w:t>1.</w:t>
      </w:r>
      <w:r w:rsidR="00A0553F" w:rsidRPr="00662BAF">
        <w:rPr>
          <w:rFonts w:hint="eastAsia"/>
          <w:szCs w:val="28"/>
        </w:rPr>
        <w:t>38</w:t>
      </w:r>
      <w:r w:rsidRPr="00662BAF">
        <w:rPr>
          <w:szCs w:val="28"/>
        </w:rPr>
        <w:t>kg</w:t>
      </w:r>
      <w:r w:rsidRPr="00662BAF">
        <w:rPr>
          <w:rFonts w:hint="eastAsia"/>
          <w:szCs w:val="28"/>
        </w:rPr>
        <w:t>。</w:t>
      </w:r>
    </w:p>
    <w:p w:rsidR="0021776B" w:rsidRPr="00662BAF" w:rsidRDefault="0021776B" w:rsidP="00B729D0">
      <w:pPr>
        <w:ind w:firstLine="480"/>
        <w:rPr>
          <w:szCs w:val="28"/>
        </w:rPr>
      </w:pPr>
      <w:r w:rsidRPr="00662BAF">
        <w:rPr>
          <w:rFonts w:hint="eastAsia"/>
          <w:szCs w:val="28"/>
        </w:rPr>
        <w:t>由于国内外目前尚未出台油脂化工产品能耗限额标准，本报告采用行业对比法分析项目生产能耗水平。本项目单位产品能耗指标与同行业相应产品的单位产品能耗值进行对比见表</w:t>
      </w:r>
      <w:r w:rsidRPr="00662BAF">
        <w:rPr>
          <w:szCs w:val="28"/>
        </w:rPr>
        <w:t>11.2-1~11.2-2</w:t>
      </w:r>
      <w:r w:rsidRPr="00662BAF">
        <w:rPr>
          <w:rFonts w:hint="eastAsia"/>
          <w:szCs w:val="28"/>
        </w:rPr>
        <w:t>。</w:t>
      </w:r>
    </w:p>
    <w:p w:rsidR="0021776B" w:rsidRPr="00662BAF" w:rsidRDefault="0021776B" w:rsidP="00B729D0">
      <w:pPr>
        <w:ind w:firstLine="480"/>
        <w:jc w:val="center"/>
      </w:pPr>
      <w:r w:rsidRPr="00662BAF">
        <w:rPr>
          <w:rFonts w:hint="eastAsia"/>
        </w:rPr>
        <w:t>表</w:t>
      </w:r>
      <w:r w:rsidRPr="00662BAF">
        <w:t xml:space="preserve">11.2-1 </w:t>
      </w:r>
      <w:r w:rsidRPr="00662BAF">
        <w:rPr>
          <w:rFonts w:hint="eastAsia"/>
        </w:rPr>
        <w:t>与河南正通化工有限公司的单位产品能耗指标对比表</w:t>
      </w:r>
    </w:p>
    <w:tbl>
      <w:tblPr>
        <w:tblW w:w="5000" w:type="pct"/>
        <w:jc w:val="center"/>
        <w:tblCellMar>
          <w:left w:w="15" w:type="dxa"/>
          <w:right w:w="15" w:type="dxa"/>
        </w:tblCellMar>
        <w:tblLook w:val="04A0"/>
      </w:tblPr>
      <w:tblGrid>
        <w:gridCol w:w="818"/>
        <w:gridCol w:w="2521"/>
        <w:gridCol w:w="3605"/>
        <w:gridCol w:w="1988"/>
      </w:tblGrid>
      <w:tr w:rsidR="0021776B" w:rsidRPr="00662BAF" w:rsidTr="006D5E63">
        <w:trPr>
          <w:trHeight w:val="340"/>
          <w:jc w:val="center"/>
        </w:trPr>
        <w:tc>
          <w:tcPr>
            <w:tcW w:w="458" w:type="pct"/>
            <w:tcBorders>
              <w:top w:val="single" w:sz="12"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序号</w:t>
            </w:r>
          </w:p>
        </w:tc>
        <w:tc>
          <w:tcPr>
            <w:tcW w:w="1411" w:type="pct"/>
            <w:tcBorders>
              <w:top w:val="single" w:sz="12"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产品名称</w:t>
            </w:r>
          </w:p>
        </w:tc>
        <w:tc>
          <w:tcPr>
            <w:tcW w:w="2018" w:type="pct"/>
            <w:tcBorders>
              <w:top w:val="single" w:sz="12"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河南正通化工有限公司（</w:t>
            </w:r>
            <w:r w:rsidRPr="00662BAF">
              <w:t>kgce/t</w:t>
            </w:r>
            <w:r w:rsidRPr="00662BAF">
              <w:rPr>
                <w:rFonts w:hint="eastAsia"/>
              </w:rPr>
              <w:t>）</w:t>
            </w:r>
          </w:p>
        </w:tc>
        <w:tc>
          <w:tcPr>
            <w:tcW w:w="1113" w:type="pct"/>
            <w:tcBorders>
              <w:top w:val="single" w:sz="12"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rPr>
                <w:rFonts w:hint="eastAsia"/>
              </w:rPr>
              <w:t>本项目（</w:t>
            </w:r>
            <w:r w:rsidRPr="00662BAF">
              <w:t>kgce/t</w:t>
            </w:r>
            <w:r w:rsidRPr="00662BAF">
              <w:rPr>
                <w:rFonts w:hint="eastAsia"/>
              </w:rPr>
              <w:t>）</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1</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单双甘酯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122.21</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106.24</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2</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乳酸单甘酯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115.56</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102.38</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3</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山梨醇酯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87.48</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78.79</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4</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双乙酰酒石酸单双甘酯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147.97</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131.65</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5</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聚甘油酯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129.12</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124.75</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6</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丙二醇酯</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268.79</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246.46</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7</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硬脂酰乳酸钙</w:t>
            </w:r>
            <w:r w:rsidRPr="00662BAF">
              <w:t>/</w:t>
            </w:r>
            <w:r w:rsidRPr="00662BAF">
              <w:rPr>
                <w:rFonts w:hint="eastAsia"/>
              </w:rPr>
              <w:t>钠</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103.95</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rPr>
                <w:sz w:val="22"/>
                <w:szCs w:val="22"/>
              </w:rPr>
            </w:pPr>
            <w:r w:rsidRPr="00662BAF">
              <w:t>95.25</w:t>
            </w:r>
          </w:p>
        </w:tc>
      </w:tr>
      <w:tr w:rsidR="0021776B" w:rsidRPr="00662BAF" w:rsidTr="006D5E63">
        <w:trPr>
          <w:trHeight w:val="340"/>
          <w:jc w:val="center"/>
        </w:trPr>
        <w:tc>
          <w:tcPr>
            <w:tcW w:w="458"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8</w:t>
            </w:r>
          </w:p>
        </w:tc>
        <w:tc>
          <w:tcPr>
            <w:tcW w:w="141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其它乳化剂</w:t>
            </w:r>
          </w:p>
        </w:tc>
        <w:tc>
          <w:tcPr>
            <w:tcW w:w="2018"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169.54</w:t>
            </w:r>
          </w:p>
        </w:tc>
        <w:tc>
          <w:tcPr>
            <w:tcW w:w="111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157.86</w:t>
            </w:r>
          </w:p>
        </w:tc>
      </w:tr>
      <w:tr w:rsidR="0021776B" w:rsidRPr="00662BAF" w:rsidTr="006D5E63">
        <w:trPr>
          <w:trHeight w:val="340"/>
          <w:jc w:val="center"/>
        </w:trPr>
        <w:tc>
          <w:tcPr>
            <w:tcW w:w="458" w:type="pct"/>
            <w:tcBorders>
              <w:top w:val="single" w:sz="4" w:space="0" w:color="000000"/>
              <w:left w:val="single" w:sz="12" w:space="0" w:color="000000"/>
              <w:bottom w:val="single" w:sz="12" w:space="0" w:color="000000"/>
              <w:right w:val="single" w:sz="4" w:space="0" w:color="000000"/>
            </w:tcBorders>
            <w:vAlign w:val="center"/>
          </w:tcPr>
          <w:p w:rsidR="0021776B" w:rsidRPr="00662BAF" w:rsidRDefault="0021776B" w:rsidP="003E16CC">
            <w:pPr>
              <w:pStyle w:val="a8"/>
            </w:pPr>
            <w:r w:rsidRPr="00662BAF">
              <w:t>9</w:t>
            </w:r>
          </w:p>
        </w:tc>
        <w:tc>
          <w:tcPr>
            <w:tcW w:w="1411" w:type="pct"/>
            <w:tcBorders>
              <w:top w:val="single" w:sz="4" w:space="0" w:color="000000"/>
              <w:left w:val="single" w:sz="4" w:space="0" w:color="000000"/>
              <w:bottom w:val="single" w:sz="12" w:space="0" w:color="000000"/>
              <w:right w:val="single" w:sz="4" w:space="0" w:color="000000"/>
            </w:tcBorders>
            <w:vAlign w:val="center"/>
          </w:tcPr>
          <w:p w:rsidR="0021776B" w:rsidRPr="00662BAF" w:rsidRDefault="0021776B" w:rsidP="003E16CC">
            <w:pPr>
              <w:pStyle w:val="a8"/>
            </w:pPr>
            <w:r w:rsidRPr="00662BAF">
              <w:rPr>
                <w:rFonts w:hint="eastAsia"/>
              </w:rPr>
              <w:t>精制甘油</w:t>
            </w:r>
          </w:p>
        </w:tc>
        <w:tc>
          <w:tcPr>
            <w:tcW w:w="2018" w:type="pct"/>
            <w:tcBorders>
              <w:top w:val="single" w:sz="4" w:space="0" w:color="000000"/>
              <w:left w:val="single" w:sz="4" w:space="0" w:color="000000"/>
              <w:bottom w:val="single" w:sz="12" w:space="0" w:color="000000"/>
              <w:right w:val="single" w:sz="4" w:space="0" w:color="000000"/>
            </w:tcBorders>
            <w:vAlign w:val="center"/>
          </w:tcPr>
          <w:p w:rsidR="0021776B" w:rsidRPr="00662BAF" w:rsidRDefault="0021776B" w:rsidP="003E16CC">
            <w:pPr>
              <w:pStyle w:val="a8"/>
            </w:pPr>
            <w:r w:rsidRPr="00662BAF">
              <w:t>119.23</w:t>
            </w:r>
          </w:p>
        </w:tc>
        <w:tc>
          <w:tcPr>
            <w:tcW w:w="1113" w:type="pct"/>
            <w:tcBorders>
              <w:top w:val="single" w:sz="4" w:space="0" w:color="000000"/>
              <w:left w:val="single" w:sz="4" w:space="0" w:color="000000"/>
              <w:bottom w:val="single" w:sz="12" w:space="0" w:color="000000"/>
              <w:right w:val="single" w:sz="12" w:space="0" w:color="000000"/>
            </w:tcBorders>
            <w:vAlign w:val="center"/>
          </w:tcPr>
          <w:p w:rsidR="0021776B" w:rsidRPr="00662BAF" w:rsidRDefault="0021776B" w:rsidP="003E16CC">
            <w:pPr>
              <w:pStyle w:val="a8"/>
              <w:rPr>
                <w:sz w:val="22"/>
                <w:szCs w:val="22"/>
              </w:rPr>
            </w:pPr>
            <w:r w:rsidRPr="00662BAF">
              <w:t>108.95</w:t>
            </w:r>
          </w:p>
        </w:tc>
      </w:tr>
    </w:tbl>
    <w:p w:rsidR="005A34A4" w:rsidRPr="00662BAF" w:rsidRDefault="005A34A4" w:rsidP="00B729D0">
      <w:pPr>
        <w:ind w:firstLine="480"/>
        <w:jc w:val="left"/>
      </w:pPr>
      <w:r w:rsidRPr="00662BAF">
        <w:rPr>
          <w:rFonts w:hint="eastAsia"/>
        </w:rPr>
        <w:t>*</w:t>
      </w:r>
      <w:r w:rsidRPr="00662BAF">
        <w:rPr>
          <w:rFonts w:hint="eastAsia"/>
        </w:rPr>
        <w:t>注：本项目的</w:t>
      </w:r>
      <w:r w:rsidR="00F76BEA" w:rsidRPr="00662BAF">
        <w:rPr>
          <w:rFonts w:hint="eastAsia"/>
        </w:rPr>
        <w:t>单位产品能耗指标引用自项目的节能评估报告，下同。</w:t>
      </w:r>
    </w:p>
    <w:p w:rsidR="00F76BEA" w:rsidRPr="00662BAF" w:rsidRDefault="00F76BEA" w:rsidP="00B729D0">
      <w:pPr>
        <w:ind w:firstLine="480"/>
      </w:pPr>
    </w:p>
    <w:p w:rsidR="000F79FD" w:rsidRPr="00662BAF" w:rsidRDefault="000F79FD" w:rsidP="00B729D0">
      <w:pPr>
        <w:ind w:firstLine="480"/>
      </w:pPr>
    </w:p>
    <w:p w:rsidR="0021776B" w:rsidRPr="00662BAF" w:rsidRDefault="0021776B" w:rsidP="00B729D0">
      <w:pPr>
        <w:ind w:firstLine="480"/>
      </w:pPr>
      <w:r w:rsidRPr="00662BAF">
        <w:rPr>
          <w:rFonts w:hint="eastAsia"/>
        </w:rPr>
        <w:lastRenderedPageBreak/>
        <w:t>表</w:t>
      </w:r>
      <w:r w:rsidRPr="00662BAF">
        <w:t xml:space="preserve">11.2-2 </w:t>
      </w:r>
      <w:r w:rsidRPr="00662BAF">
        <w:rPr>
          <w:rFonts w:hint="eastAsia"/>
        </w:rPr>
        <w:t>与东马棕榈（张家港）工业有限公司的单位产品能耗指标对比表</w:t>
      </w:r>
    </w:p>
    <w:tbl>
      <w:tblPr>
        <w:tblW w:w="5000" w:type="pct"/>
        <w:jc w:val="center"/>
        <w:tblCellMar>
          <w:left w:w="15" w:type="dxa"/>
          <w:right w:w="15" w:type="dxa"/>
        </w:tblCellMar>
        <w:tblLook w:val="04A0"/>
      </w:tblPr>
      <w:tblGrid>
        <w:gridCol w:w="877"/>
        <w:gridCol w:w="2028"/>
        <w:gridCol w:w="4271"/>
        <w:gridCol w:w="1756"/>
      </w:tblGrid>
      <w:tr w:rsidR="0021776B" w:rsidRPr="00662BAF" w:rsidTr="00CC39F4">
        <w:trPr>
          <w:trHeight w:val="340"/>
          <w:jc w:val="center"/>
        </w:trPr>
        <w:tc>
          <w:tcPr>
            <w:tcW w:w="491" w:type="pct"/>
            <w:tcBorders>
              <w:top w:val="single" w:sz="12"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序号</w:t>
            </w:r>
          </w:p>
        </w:tc>
        <w:tc>
          <w:tcPr>
            <w:tcW w:w="1135" w:type="pct"/>
            <w:tcBorders>
              <w:top w:val="single" w:sz="12"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产品名称</w:t>
            </w:r>
          </w:p>
        </w:tc>
        <w:tc>
          <w:tcPr>
            <w:tcW w:w="2391" w:type="pct"/>
            <w:tcBorders>
              <w:top w:val="single" w:sz="12"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东马棕榈（张家港）工业有限公司（</w:t>
            </w:r>
            <w:r w:rsidRPr="00662BAF">
              <w:t>kgce/t</w:t>
            </w:r>
            <w:r w:rsidRPr="00662BAF">
              <w:rPr>
                <w:rFonts w:hint="eastAsia"/>
              </w:rPr>
              <w:t>）</w:t>
            </w:r>
          </w:p>
        </w:tc>
        <w:tc>
          <w:tcPr>
            <w:tcW w:w="983" w:type="pct"/>
            <w:tcBorders>
              <w:top w:val="single" w:sz="12"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rPr>
                <w:rFonts w:hint="eastAsia"/>
              </w:rPr>
              <w:t>本项目（</w:t>
            </w:r>
            <w:r w:rsidRPr="00662BAF">
              <w:t>kgce/t</w:t>
            </w:r>
            <w:r w:rsidRPr="00662BAF">
              <w:rPr>
                <w:rFonts w:hint="eastAsia"/>
              </w:rPr>
              <w:t>）</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1</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氢化油</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91.95</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86.69</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2</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植脂末</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45.64</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44.57</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3</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代可可脂</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93.13</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85.12</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4</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人造奶油</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78.95</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71.38</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5</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起酥油</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78.95</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71.38</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6</w:t>
            </w:r>
          </w:p>
        </w:tc>
        <w:tc>
          <w:tcPr>
            <w:tcW w:w="1135"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rPr>
                <w:rFonts w:hint="eastAsia"/>
              </w:rPr>
              <w:t>蛋糕油</w:t>
            </w:r>
          </w:p>
        </w:tc>
        <w:tc>
          <w:tcPr>
            <w:tcW w:w="2391" w:type="pct"/>
            <w:tcBorders>
              <w:top w:val="single" w:sz="4" w:space="0" w:color="000000"/>
              <w:left w:val="single" w:sz="4" w:space="0" w:color="000000"/>
              <w:bottom w:val="single" w:sz="4" w:space="0" w:color="000000"/>
              <w:right w:val="single" w:sz="4" w:space="0" w:color="000000"/>
            </w:tcBorders>
            <w:vAlign w:val="center"/>
          </w:tcPr>
          <w:p w:rsidR="0021776B" w:rsidRPr="00662BAF" w:rsidRDefault="0021776B" w:rsidP="003E16CC">
            <w:pPr>
              <w:pStyle w:val="a8"/>
            </w:pPr>
            <w:r w:rsidRPr="00662BAF">
              <w:t>71.23</w:t>
            </w:r>
          </w:p>
        </w:tc>
        <w:tc>
          <w:tcPr>
            <w:tcW w:w="983" w:type="pct"/>
            <w:tcBorders>
              <w:top w:val="single" w:sz="4" w:space="0" w:color="000000"/>
              <w:left w:val="single" w:sz="4" w:space="0" w:color="000000"/>
              <w:bottom w:val="single" w:sz="4" w:space="0" w:color="000000"/>
              <w:right w:val="single" w:sz="12" w:space="0" w:color="000000"/>
            </w:tcBorders>
            <w:vAlign w:val="center"/>
          </w:tcPr>
          <w:p w:rsidR="0021776B" w:rsidRPr="00662BAF" w:rsidRDefault="0021776B" w:rsidP="003E16CC">
            <w:pPr>
              <w:pStyle w:val="a8"/>
            </w:pPr>
            <w:r w:rsidRPr="00662BAF">
              <w:t>61.03</w:t>
            </w:r>
          </w:p>
        </w:tc>
      </w:tr>
      <w:tr w:rsidR="0021776B" w:rsidRPr="00662BAF" w:rsidTr="00CC39F4">
        <w:trPr>
          <w:trHeight w:val="340"/>
          <w:jc w:val="center"/>
        </w:trPr>
        <w:tc>
          <w:tcPr>
            <w:tcW w:w="491" w:type="pct"/>
            <w:tcBorders>
              <w:top w:val="single" w:sz="4" w:space="0" w:color="000000"/>
              <w:left w:val="single" w:sz="12" w:space="0" w:color="000000"/>
              <w:bottom w:val="single" w:sz="4" w:space="0" w:color="000000"/>
              <w:right w:val="single" w:sz="4" w:space="0" w:color="000000"/>
            </w:tcBorders>
            <w:vAlign w:val="center"/>
          </w:tcPr>
          <w:p w:rsidR="0021776B" w:rsidRPr="00662BAF" w:rsidRDefault="0021776B" w:rsidP="003E16CC">
            <w:pPr>
              <w:pStyle w:val="a8"/>
            </w:pPr>
            <w:r w:rsidRPr="00662BAF">
              <w:t>7</w:t>
            </w:r>
          </w:p>
        </w:tc>
        <w:tc>
          <w:tcPr>
            <w:tcW w:w="1135" w:type="pct"/>
            <w:tcBorders>
              <w:top w:val="single" w:sz="4" w:space="0" w:color="000000"/>
              <w:left w:val="single" w:sz="4" w:space="0" w:color="000000"/>
              <w:bottom w:val="single" w:sz="12" w:space="0" w:color="000000"/>
              <w:right w:val="single" w:sz="4" w:space="0" w:color="000000"/>
            </w:tcBorders>
            <w:vAlign w:val="center"/>
          </w:tcPr>
          <w:p w:rsidR="0021776B" w:rsidRPr="00662BAF" w:rsidRDefault="0021776B" w:rsidP="003E16CC">
            <w:pPr>
              <w:pStyle w:val="a8"/>
            </w:pPr>
            <w:r w:rsidRPr="00662BAF">
              <w:rPr>
                <w:rFonts w:hint="eastAsia"/>
              </w:rPr>
              <w:t>稻米油</w:t>
            </w:r>
          </w:p>
        </w:tc>
        <w:tc>
          <w:tcPr>
            <w:tcW w:w="2391" w:type="pct"/>
            <w:tcBorders>
              <w:top w:val="single" w:sz="4" w:space="0" w:color="000000"/>
              <w:left w:val="single" w:sz="4" w:space="0" w:color="000000"/>
              <w:bottom w:val="single" w:sz="12" w:space="0" w:color="000000"/>
              <w:right w:val="single" w:sz="4" w:space="0" w:color="000000"/>
            </w:tcBorders>
            <w:vAlign w:val="center"/>
          </w:tcPr>
          <w:p w:rsidR="0021776B" w:rsidRPr="00662BAF" w:rsidRDefault="0021776B" w:rsidP="003E16CC">
            <w:pPr>
              <w:pStyle w:val="a8"/>
            </w:pPr>
            <w:r w:rsidRPr="00662BAF">
              <w:t>90.88</w:t>
            </w:r>
          </w:p>
        </w:tc>
        <w:tc>
          <w:tcPr>
            <w:tcW w:w="983" w:type="pct"/>
            <w:tcBorders>
              <w:top w:val="single" w:sz="4" w:space="0" w:color="000000"/>
              <w:left w:val="single" w:sz="4" w:space="0" w:color="000000"/>
              <w:bottom w:val="single" w:sz="12" w:space="0" w:color="000000"/>
              <w:right w:val="single" w:sz="12" w:space="0" w:color="000000"/>
            </w:tcBorders>
            <w:vAlign w:val="center"/>
          </w:tcPr>
          <w:p w:rsidR="0021776B" w:rsidRPr="00662BAF" w:rsidRDefault="0021776B" w:rsidP="003E16CC">
            <w:pPr>
              <w:pStyle w:val="a8"/>
              <w:rPr>
                <w:sz w:val="22"/>
                <w:szCs w:val="22"/>
              </w:rPr>
            </w:pPr>
            <w:r w:rsidRPr="00662BAF">
              <w:t>89.16</w:t>
            </w:r>
          </w:p>
        </w:tc>
      </w:tr>
    </w:tbl>
    <w:p w:rsidR="0021776B" w:rsidRPr="00662BAF" w:rsidRDefault="0021776B" w:rsidP="00B729D0">
      <w:pPr>
        <w:ind w:firstLine="480"/>
        <w:rPr>
          <w:szCs w:val="28"/>
        </w:rPr>
      </w:pPr>
      <w:r w:rsidRPr="00662BAF">
        <w:rPr>
          <w:rFonts w:hint="eastAsia"/>
          <w:szCs w:val="28"/>
        </w:rPr>
        <w:t>由上面表中可以看出，本项目各产品单耗指标均低于国内同行业相应产品单耗值，表明项目节能处于国内先进水平。</w:t>
      </w:r>
    </w:p>
    <w:p w:rsidR="0021776B" w:rsidRPr="00662BAF" w:rsidRDefault="0021776B" w:rsidP="002D7D22">
      <w:pPr>
        <w:pStyle w:val="2"/>
        <w:ind w:left="142"/>
        <w:rPr>
          <w:rFonts w:ascii="Times New Roman" w:hAnsi="Times New Roman"/>
        </w:rPr>
      </w:pPr>
      <w:bookmarkStart w:id="522" w:name="_Toc458676346"/>
      <w:r w:rsidRPr="00662BAF">
        <w:rPr>
          <w:rFonts w:ascii="Times New Roman" w:hAnsi="Times New Roman" w:hint="eastAsia"/>
        </w:rPr>
        <w:t>污染物产生指标分析</w:t>
      </w:r>
      <w:bookmarkEnd w:id="522"/>
    </w:p>
    <w:p w:rsidR="0021776B" w:rsidRPr="00662BAF" w:rsidRDefault="00A9474B" w:rsidP="00B729D0">
      <w:pPr>
        <w:ind w:firstLine="480"/>
        <w:rPr>
          <w:kern w:val="0"/>
        </w:rPr>
      </w:pPr>
      <w:r w:rsidRPr="00662BAF">
        <w:rPr>
          <w:rFonts w:hint="eastAsia"/>
          <w:kern w:val="0"/>
        </w:rPr>
        <w:t>污染物产生指标主要是计算项目生产过程产生的、未经末端治理的污染物与单位产品的比值，而对于本项目，</w:t>
      </w:r>
      <w:r w:rsidR="008A71FB" w:rsidRPr="00662BAF">
        <w:rPr>
          <w:rFonts w:hint="eastAsia"/>
        </w:rPr>
        <w:t>参照《清洁生产标准食用植物油工业（豆油和豆泊）》</w:t>
      </w:r>
      <w:r w:rsidR="008A71FB" w:rsidRPr="00662BAF">
        <w:t>HJ/T184-2006</w:t>
      </w:r>
      <w:r w:rsidR="008A71FB" w:rsidRPr="00662BAF">
        <w:rPr>
          <w:rFonts w:hint="eastAsia"/>
        </w:rPr>
        <w:t>中的清洁生产的技术要求，根据项目生产情况选择氢化油生产的相关内容，</w:t>
      </w:r>
      <w:r w:rsidR="008A71FB" w:rsidRPr="00662BAF">
        <w:rPr>
          <w:rFonts w:hint="eastAsia"/>
          <w:kern w:val="0"/>
        </w:rPr>
        <w:t>进行</w:t>
      </w:r>
      <w:r w:rsidRPr="00662BAF">
        <w:rPr>
          <w:rFonts w:hint="eastAsia"/>
          <w:kern w:val="0"/>
        </w:rPr>
        <w:t>废水污染物产生指标</w:t>
      </w:r>
      <w:r w:rsidR="008A71FB" w:rsidRPr="00662BAF">
        <w:rPr>
          <w:rFonts w:hint="eastAsia"/>
          <w:kern w:val="0"/>
        </w:rPr>
        <w:t>计算</w:t>
      </w:r>
      <w:r w:rsidRPr="00662BAF">
        <w:rPr>
          <w:rFonts w:hint="eastAsia"/>
          <w:kern w:val="0"/>
        </w:rPr>
        <w:t>。</w:t>
      </w:r>
      <w:r w:rsidR="0021776B" w:rsidRPr="00662BAF">
        <w:rPr>
          <w:rFonts w:hint="eastAsia"/>
          <w:kern w:val="0"/>
        </w:rPr>
        <w:t>项目主要污染物产</w:t>
      </w:r>
      <w:r w:rsidRPr="00662BAF">
        <w:rPr>
          <w:rFonts w:hint="eastAsia"/>
          <w:kern w:val="0"/>
        </w:rPr>
        <w:t>生指标计算结果见</w:t>
      </w:r>
      <w:r w:rsidR="0021776B" w:rsidRPr="00662BAF">
        <w:rPr>
          <w:rFonts w:hint="eastAsia"/>
          <w:kern w:val="0"/>
        </w:rPr>
        <w:t>表</w:t>
      </w:r>
      <w:r w:rsidR="0021776B" w:rsidRPr="00662BAF">
        <w:rPr>
          <w:kern w:val="0"/>
        </w:rPr>
        <w:t>11.3-1</w:t>
      </w:r>
      <w:r w:rsidR="0021776B" w:rsidRPr="00662BAF">
        <w:rPr>
          <w:rFonts w:hint="eastAsia"/>
          <w:kern w:val="0"/>
        </w:rPr>
        <w:t>。</w:t>
      </w:r>
    </w:p>
    <w:p w:rsidR="0021776B" w:rsidRPr="00662BAF" w:rsidRDefault="0021776B" w:rsidP="00B729D0">
      <w:pPr>
        <w:ind w:firstLine="480"/>
        <w:jc w:val="center"/>
      </w:pPr>
      <w:r w:rsidRPr="00662BAF">
        <w:rPr>
          <w:rFonts w:hint="eastAsia"/>
        </w:rPr>
        <w:t>表</w:t>
      </w:r>
      <w:r w:rsidRPr="00662BAF">
        <w:t xml:space="preserve">11.3-1  </w:t>
      </w:r>
      <w:r w:rsidR="00A9474B" w:rsidRPr="00662BAF">
        <w:rPr>
          <w:rFonts w:hint="eastAsia"/>
          <w:kern w:val="0"/>
        </w:rPr>
        <w:t>项目主要污染物产生指标计算</w:t>
      </w:r>
      <w:r w:rsidRPr="00662BAF">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384"/>
        <w:gridCol w:w="2384"/>
        <w:gridCol w:w="1773"/>
        <w:gridCol w:w="2577"/>
      </w:tblGrid>
      <w:tr w:rsidR="008A71FB" w:rsidRPr="00662BAF" w:rsidTr="008A71FB">
        <w:trPr>
          <w:trHeight w:val="270"/>
        </w:trPr>
        <w:tc>
          <w:tcPr>
            <w:tcW w:w="1307" w:type="pct"/>
          </w:tcPr>
          <w:p w:rsidR="008A71FB" w:rsidRPr="00662BAF" w:rsidRDefault="008A71FB" w:rsidP="00C1770B">
            <w:pPr>
              <w:pStyle w:val="a8"/>
              <w:rPr>
                <w:kern w:val="0"/>
                <w:szCs w:val="21"/>
              </w:rPr>
            </w:pPr>
            <w:r w:rsidRPr="00662BAF">
              <w:rPr>
                <w:rFonts w:hint="eastAsia"/>
                <w:kern w:val="0"/>
                <w:szCs w:val="21"/>
              </w:rPr>
              <w:t>生产环节</w:t>
            </w:r>
          </w:p>
        </w:tc>
        <w:tc>
          <w:tcPr>
            <w:tcW w:w="1307" w:type="pct"/>
            <w:noWrap/>
            <w:vAlign w:val="center"/>
          </w:tcPr>
          <w:p w:rsidR="008A71FB" w:rsidRPr="00662BAF" w:rsidRDefault="008A71FB" w:rsidP="00C1770B">
            <w:pPr>
              <w:pStyle w:val="a8"/>
              <w:rPr>
                <w:kern w:val="0"/>
                <w:szCs w:val="21"/>
              </w:rPr>
            </w:pPr>
            <w:r w:rsidRPr="00662BAF">
              <w:rPr>
                <w:rFonts w:hint="eastAsia"/>
                <w:kern w:val="0"/>
                <w:szCs w:val="21"/>
              </w:rPr>
              <w:t>污染物</w:t>
            </w:r>
          </w:p>
        </w:tc>
        <w:tc>
          <w:tcPr>
            <w:tcW w:w="972" w:type="pct"/>
            <w:vAlign w:val="center"/>
          </w:tcPr>
          <w:p w:rsidR="008A71FB" w:rsidRPr="00662BAF" w:rsidRDefault="008A71FB" w:rsidP="00C1770B">
            <w:pPr>
              <w:pStyle w:val="a8"/>
              <w:rPr>
                <w:kern w:val="0"/>
                <w:szCs w:val="21"/>
              </w:rPr>
            </w:pPr>
            <w:r w:rsidRPr="00662BAF">
              <w:rPr>
                <w:rFonts w:hint="eastAsia"/>
                <w:kern w:val="0"/>
                <w:szCs w:val="21"/>
              </w:rPr>
              <w:t>产生量（</w:t>
            </w:r>
            <w:r w:rsidRPr="00662BAF">
              <w:rPr>
                <w:rFonts w:hint="eastAsia"/>
                <w:kern w:val="0"/>
                <w:szCs w:val="21"/>
              </w:rPr>
              <w:t>t/a</w:t>
            </w:r>
            <w:r w:rsidRPr="00662BAF">
              <w:rPr>
                <w:rFonts w:hint="eastAsia"/>
                <w:kern w:val="0"/>
                <w:szCs w:val="21"/>
              </w:rPr>
              <w:t>）</w:t>
            </w:r>
          </w:p>
        </w:tc>
        <w:tc>
          <w:tcPr>
            <w:tcW w:w="1413" w:type="pct"/>
          </w:tcPr>
          <w:p w:rsidR="008A71FB" w:rsidRPr="00662BAF" w:rsidRDefault="008A71FB" w:rsidP="00C1770B">
            <w:pPr>
              <w:pStyle w:val="a8"/>
              <w:rPr>
                <w:kern w:val="0"/>
                <w:szCs w:val="21"/>
              </w:rPr>
            </w:pPr>
            <w:r w:rsidRPr="00662BAF">
              <w:rPr>
                <w:rFonts w:hint="eastAsia"/>
                <w:kern w:val="0"/>
                <w:szCs w:val="21"/>
              </w:rPr>
              <w:t>单位产品产生量指标</w:t>
            </w:r>
          </w:p>
        </w:tc>
      </w:tr>
      <w:tr w:rsidR="008A71FB" w:rsidRPr="00662BAF" w:rsidTr="008A71FB">
        <w:trPr>
          <w:trHeight w:val="270"/>
        </w:trPr>
        <w:tc>
          <w:tcPr>
            <w:tcW w:w="1307" w:type="pct"/>
            <w:vMerge w:val="restart"/>
          </w:tcPr>
          <w:p w:rsidR="008A71FB" w:rsidRPr="00662BAF" w:rsidRDefault="008A71FB" w:rsidP="00C1770B">
            <w:pPr>
              <w:pStyle w:val="a8"/>
              <w:rPr>
                <w:kern w:val="0"/>
                <w:szCs w:val="21"/>
              </w:rPr>
            </w:pPr>
            <w:r w:rsidRPr="00662BAF">
              <w:rPr>
                <w:rFonts w:hint="eastAsia"/>
                <w:kern w:val="0"/>
                <w:szCs w:val="21"/>
              </w:rPr>
              <w:t>氢化油（</w:t>
            </w:r>
            <w:r w:rsidRPr="00662BAF">
              <w:rPr>
                <w:rFonts w:hint="eastAsia"/>
                <w:kern w:val="0"/>
                <w:szCs w:val="21"/>
              </w:rPr>
              <w:t>90000t/a</w:t>
            </w:r>
            <w:r w:rsidRPr="00662BAF">
              <w:rPr>
                <w:rFonts w:hint="eastAsia"/>
                <w:kern w:val="0"/>
                <w:szCs w:val="21"/>
              </w:rPr>
              <w:t>）</w:t>
            </w:r>
          </w:p>
        </w:tc>
        <w:tc>
          <w:tcPr>
            <w:tcW w:w="1307" w:type="pct"/>
            <w:noWrap/>
            <w:vAlign w:val="center"/>
          </w:tcPr>
          <w:p w:rsidR="008A71FB" w:rsidRPr="00662BAF" w:rsidRDefault="008A71FB" w:rsidP="00C1770B">
            <w:pPr>
              <w:pStyle w:val="a8"/>
              <w:rPr>
                <w:kern w:val="0"/>
                <w:szCs w:val="21"/>
              </w:rPr>
            </w:pPr>
            <w:r w:rsidRPr="00662BAF">
              <w:rPr>
                <w:rFonts w:hint="eastAsia"/>
                <w:kern w:val="0"/>
                <w:szCs w:val="21"/>
              </w:rPr>
              <w:t>废水量</w:t>
            </w:r>
          </w:p>
        </w:tc>
        <w:tc>
          <w:tcPr>
            <w:tcW w:w="972" w:type="pct"/>
            <w:vAlign w:val="center"/>
          </w:tcPr>
          <w:p w:rsidR="008A71FB" w:rsidRPr="00662BAF" w:rsidRDefault="008A71FB" w:rsidP="00C1770B">
            <w:pPr>
              <w:pStyle w:val="a8"/>
              <w:rPr>
                <w:kern w:val="0"/>
                <w:szCs w:val="21"/>
              </w:rPr>
            </w:pPr>
            <w:r w:rsidRPr="00662BAF">
              <w:rPr>
                <w:rFonts w:hint="eastAsia"/>
                <w:kern w:val="0"/>
                <w:szCs w:val="21"/>
              </w:rPr>
              <w:t>33.1</w:t>
            </w:r>
          </w:p>
        </w:tc>
        <w:tc>
          <w:tcPr>
            <w:tcW w:w="1413" w:type="pct"/>
          </w:tcPr>
          <w:p w:rsidR="008A71FB" w:rsidRPr="00662BAF" w:rsidRDefault="008A71FB" w:rsidP="00C1770B">
            <w:pPr>
              <w:pStyle w:val="a8"/>
              <w:rPr>
                <w:kern w:val="0"/>
                <w:szCs w:val="21"/>
              </w:rPr>
            </w:pPr>
            <w:r w:rsidRPr="00662BAF">
              <w:rPr>
                <w:rFonts w:hint="eastAsia"/>
                <w:kern w:val="0"/>
                <w:szCs w:val="21"/>
              </w:rPr>
              <w:t>0.000368</w:t>
            </w:r>
            <w:r w:rsidR="00720227" w:rsidRPr="00662BAF">
              <w:rPr>
                <w:rFonts w:hint="eastAsia"/>
                <w:kern w:val="0"/>
                <w:szCs w:val="21"/>
              </w:rPr>
              <w:t>（</w:t>
            </w:r>
            <w:r w:rsidR="00720227" w:rsidRPr="00662BAF">
              <w:rPr>
                <w:rFonts w:hint="eastAsia"/>
                <w:kern w:val="0"/>
                <w:szCs w:val="21"/>
              </w:rPr>
              <w:t>t/t</w:t>
            </w:r>
            <w:r w:rsidR="00720227" w:rsidRPr="00662BAF">
              <w:rPr>
                <w:rFonts w:hint="eastAsia"/>
                <w:kern w:val="0"/>
                <w:szCs w:val="21"/>
              </w:rPr>
              <w:t>产品）</w:t>
            </w:r>
          </w:p>
        </w:tc>
      </w:tr>
      <w:tr w:rsidR="008A71FB" w:rsidRPr="00662BAF" w:rsidTr="008A71FB">
        <w:trPr>
          <w:trHeight w:val="270"/>
        </w:trPr>
        <w:tc>
          <w:tcPr>
            <w:tcW w:w="1307" w:type="pct"/>
            <w:vMerge/>
          </w:tcPr>
          <w:p w:rsidR="008A71FB" w:rsidRPr="00662BAF" w:rsidRDefault="008A71FB" w:rsidP="00C1770B">
            <w:pPr>
              <w:pStyle w:val="a8"/>
              <w:rPr>
                <w:kern w:val="0"/>
                <w:szCs w:val="21"/>
              </w:rPr>
            </w:pPr>
          </w:p>
        </w:tc>
        <w:tc>
          <w:tcPr>
            <w:tcW w:w="1307" w:type="pct"/>
            <w:noWrap/>
            <w:vAlign w:val="center"/>
          </w:tcPr>
          <w:p w:rsidR="008A71FB" w:rsidRPr="00662BAF" w:rsidRDefault="008A71FB" w:rsidP="00C1770B">
            <w:pPr>
              <w:pStyle w:val="a8"/>
              <w:rPr>
                <w:kern w:val="0"/>
                <w:szCs w:val="21"/>
              </w:rPr>
            </w:pPr>
            <w:r w:rsidRPr="00662BAF">
              <w:rPr>
                <w:kern w:val="0"/>
                <w:szCs w:val="21"/>
              </w:rPr>
              <w:t>COD</w:t>
            </w:r>
            <w:r w:rsidRPr="00662BAF">
              <w:rPr>
                <w:kern w:val="0"/>
                <w:szCs w:val="21"/>
                <w:vertAlign w:val="subscript"/>
              </w:rPr>
              <w:t>Cr</w:t>
            </w:r>
          </w:p>
        </w:tc>
        <w:tc>
          <w:tcPr>
            <w:tcW w:w="972" w:type="pct"/>
            <w:vAlign w:val="center"/>
          </w:tcPr>
          <w:p w:rsidR="008A71FB" w:rsidRPr="00662BAF" w:rsidRDefault="008A71FB" w:rsidP="00C1770B">
            <w:pPr>
              <w:pStyle w:val="a8"/>
              <w:rPr>
                <w:kern w:val="0"/>
                <w:szCs w:val="21"/>
              </w:rPr>
            </w:pPr>
            <w:r w:rsidRPr="00662BAF">
              <w:rPr>
                <w:rFonts w:hint="eastAsia"/>
                <w:kern w:val="0"/>
                <w:szCs w:val="21"/>
              </w:rPr>
              <w:t>0</w:t>
            </w:r>
            <w:r w:rsidRPr="00662BAF">
              <w:rPr>
                <w:kern w:val="0"/>
                <w:szCs w:val="21"/>
              </w:rPr>
              <w:t>.</w:t>
            </w:r>
            <w:r w:rsidRPr="00662BAF">
              <w:rPr>
                <w:rFonts w:hint="eastAsia"/>
                <w:kern w:val="0"/>
                <w:szCs w:val="21"/>
              </w:rPr>
              <w:t>04</w:t>
            </w:r>
          </w:p>
        </w:tc>
        <w:tc>
          <w:tcPr>
            <w:tcW w:w="1413" w:type="pct"/>
          </w:tcPr>
          <w:p w:rsidR="008A71FB" w:rsidRPr="00662BAF" w:rsidRDefault="00720227" w:rsidP="00C1770B">
            <w:pPr>
              <w:pStyle w:val="a8"/>
              <w:rPr>
                <w:kern w:val="0"/>
                <w:szCs w:val="21"/>
              </w:rPr>
            </w:pPr>
            <w:r w:rsidRPr="00662BAF">
              <w:rPr>
                <w:rFonts w:hint="eastAsia"/>
                <w:kern w:val="0"/>
                <w:szCs w:val="21"/>
              </w:rPr>
              <w:t>0.00044</w:t>
            </w:r>
            <w:r w:rsidRPr="00662BAF">
              <w:rPr>
                <w:rFonts w:hint="eastAsia"/>
                <w:kern w:val="0"/>
                <w:szCs w:val="21"/>
              </w:rPr>
              <w:t>（</w:t>
            </w:r>
            <w:r w:rsidRPr="00662BAF">
              <w:rPr>
                <w:rFonts w:hint="eastAsia"/>
                <w:kern w:val="0"/>
                <w:szCs w:val="21"/>
              </w:rPr>
              <w:t>kg/t</w:t>
            </w:r>
            <w:r w:rsidRPr="00662BAF">
              <w:rPr>
                <w:rFonts w:hint="eastAsia"/>
                <w:kern w:val="0"/>
                <w:szCs w:val="21"/>
              </w:rPr>
              <w:t>产品）</w:t>
            </w:r>
          </w:p>
        </w:tc>
      </w:tr>
    </w:tbl>
    <w:p w:rsidR="00A9474B" w:rsidRPr="00662BAF" w:rsidRDefault="00A9474B" w:rsidP="00B729D0">
      <w:pPr>
        <w:ind w:firstLine="480"/>
        <w:rPr>
          <w:szCs w:val="28"/>
        </w:rPr>
      </w:pPr>
    </w:p>
    <w:p w:rsidR="0021776B" w:rsidRPr="00662BAF" w:rsidRDefault="0021776B" w:rsidP="00B729D0">
      <w:pPr>
        <w:ind w:firstLine="480"/>
        <w:rPr>
          <w:szCs w:val="28"/>
        </w:rPr>
      </w:pPr>
      <w:r w:rsidRPr="00662BAF">
        <w:rPr>
          <w:rFonts w:hint="eastAsia"/>
          <w:szCs w:val="28"/>
        </w:rPr>
        <w:t>通过以上计算可以看出，本项目实施后，由于采取了较先进的生产工艺和设备，使污染物的产生量得到严格控制，同时加强了环境管理，本项目营运期间的产品产污指标均较小。</w:t>
      </w:r>
    </w:p>
    <w:p w:rsidR="0021776B" w:rsidRPr="00662BAF" w:rsidRDefault="0021776B" w:rsidP="002D7D22">
      <w:pPr>
        <w:pStyle w:val="2"/>
        <w:ind w:left="142"/>
        <w:rPr>
          <w:rFonts w:ascii="Times New Roman" w:hAnsi="Times New Roman"/>
        </w:rPr>
      </w:pPr>
      <w:bookmarkStart w:id="523" w:name="_Toc458676347"/>
      <w:r w:rsidRPr="00662BAF">
        <w:rPr>
          <w:rFonts w:ascii="Times New Roman" w:hAnsi="Times New Roman" w:hint="eastAsia"/>
        </w:rPr>
        <w:t>项目清洁生产水平分析</w:t>
      </w:r>
      <w:bookmarkEnd w:id="523"/>
    </w:p>
    <w:p w:rsidR="0021776B" w:rsidRPr="00662BAF" w:rsidRDefault="0021776B" w:rsidP="00B729D0">
      <w:pPr>
        <w:autoSpaceDN w:val="0"/>
        <w:ind w:firstLine="480"/>
      </w:pPr>
      <w:r w:rsidRPr="00662BAF">
        <w:rPr>
          <w:rFonts w:hint="eastAsia"/>
        </w:rPr>
        <w:t>本项目</w:t>
      </w:r>
      <w:r w:rsidR="0090315B" w:rsidRPr="00662BAF">
        <w:rPr>
          <w:rFonts w:hint="eastAsia"/>
        </w:rPr>
        <w:t>包括</w:t>
      </w:r>
      <w:r w:rsidRPr="00662BAF">
        <w:rPr>
          <w:rFonts w:hint="eastAsia"/>
        </w:rPr>
        <w:t>油脂加工</w:t>
      </w:r>
      <w:r w:rsidR="0090315B" w:rsidRPr="00662BAF">
        <w:rPr>
          <w:rFonts w:hint="eastAsia"/>
        </w:rPr>
        <w:t>和表面活性剂生产</w:t>
      </w:r>
      <w:r w:rsidRPr="00662BAF">
        <w:rPr>
          <w:rFonts w:hint="eastAsia"/>
        </w:rPr>
        <w:t>，</w:t>
      </w:r>
      <w:r w:rsidR="0090315B" w:rsidRPr="00662BAF">
        <w:rPr>
          <w:rFonts w:hint="eastAsia"/>
        </w:rPr>
        <w:t>均</w:t>
      </w:r>
      <w:r w:rsidRPr="00662BAF">
        <w:rPr>
          <w:rFonts w:hint="eastAsia"/>
        </w:rPr>
        <w:t>不属于国家高耗能行业。由于国内现无相关清洁生产标准</w:t>
      </w:r>
      <w:r w:rsidR="0090315B" w:rsidRPr="00662BAF">
        <w:rPr>
          <w:rFonts w:hint="eastAsia"/>
        </w:rPr>
        <w:t>，</w:t>
      </w:r>
      <w:r w:rsidRPr="00662BAF">
        <w:rPr>
          <w:rFonts w:hint="eastAsia"/>
        </w:rPr>
        <w:t>本评价</w:t>
      </w:r>
      <w:r w:rsidR="00E96EC8" w:rsidRPr="00662BAF">
        <w:rPr>
          <w:rFonts w:hint="eastAsia"/>
        </w:rPr>
        <w:t>参照《清洁生产标准食用植物油工业（豆油和豆泊）》</w:t>
      </w:r>
      <w:r w:rsidR="00E96EC8" w:rsidRPr="00662BAF">
        <w:t>HJ/T184-2006</w:t>
      </w:r>
      <w:r w:rsidR="00E96EC8" w:rsidRPr="00662BAF">
        <w:rPr>
          <w:rFonts w:hint="eastAsia"/>
        </w:rPr>
        <w:t>中的清洁生产的技术要求，根据项目生产情况选择氢化油和稻米油生产的相关内容，对</w:t>
      </w:r>
      <w:r w:rsidRPr="00662BAF">
        <w:rPr>
          <w:rFonts w:hint="eastAsia"/>
        </w:rPr>
        <w:t>项目的清洁生产水平进行分析评价，本项目与国内同类型企业清洁生产指标对比见表</w:t>
      </w:r>
      <w:r w:rsidRPr="00662BAF">
        <w:t>11.4-1</w:t>
      </w:r>
      <w:r w:rsidRPr="00662BAF">
        <w:rPr>
          <w:rFonts w:hint="eastAsia"/>
        </w:rPr>
        <w:t>。</w:t>
      </w:r>
    </w:p>
    <w:p w:rsidR="0021776B" w:rsidRPr="00662BAF" w:rsidRDefault="0021776B" w:rsidP="00B729D0">
      <w:pPr>
        <w:ind w:firstLine="480"/>
        <w:jc w:val="center"/>
      </w:pPr>
      <w:r w:rsidRPr="00662BAF">
        <w:rPr>
          <w:rFonts w:hint="eastAsia"/>
        </w:rPr>
        <w:lastRenderedPageBreak/>
        <w:t>表</w:t>
      </w:r>
      <w:r w:rsidRPr="00662BAF">
        <w:t>11.4-1</w:t>
      </w:r>
      <w:r w:rsidRPr="00662BAF">
        <w:rPr>
          <w:rFonts w:hint="eastAsia"/>
        </w:rPr>
        <w:t>油脂工业（豆油和豆粕）清洁生产标准（摘录）</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663"/>
        <w:gridCol w:w="1654"/>
        <w:gridCol w:w="1911"/>
        <w:gridCol w:w="1543"/>
        <w:gridCol w:w="1543"/>
        <w:gridCol w:w="1804"/>
      </w:tblGrid>
      <w:tr w:rsidR="0021776B" w:rsidRPr="00662BAF" w:rsidTr="006D5E63">
        <w:trPr>
          <w:trHeight w:val="462"/>
          <w:jc w:val="center"/>
        </w:trPr>
        <w:tc>
          <w:tcPr>
            <w:tcW w:w="1271" w:type="pct"/>
            <w:gridSpan w:val="2"/>
            <w:vAlign w:val="center"/>
          </w:tcPr>
          <w:p w:rsidR="0021776B" w:rsidRPr="00662BAF" w:rsidRDefault="0021776B" w:rsidP="00AA0102">
            <w:pPr>
              <w:pStyle w:val="a8"/>
            </w:pPr>
            <w:r w:rsidRPr="00662BAF">
              <w:rPr>
                <w:rFonts w:hint="eastAsia"/>
              </w:rPr>
              <w:t>项目</w:t>
            </w:r>
          </w:p>
        </w:tc>
        <w:tc>
          <w:tcPr>
            <w:tcW w:w="1048" w:type="pct"/>
            <w:vAlign w:val="center"/>
          </w:tcPr>
          <w:p w:rsidR="0021776B" w:rsidRPr="00662BAF" w:rsidRDefault="0021776B" w:rsidP="00AA0102">
            <w:pPr>
              <w:pStyle w:val="a8"/>
            </w:pPr>
            <w:r w:rsidRPr="00662BAF">
              <w:rPr>
                <w:rFonts w:hint="eastAsia"/>
              </w:rPr>
              <w:t>一级</w:t>
            </w:r>
          </w:p>
        </w:tc>
        <w:tc>
          <w:tcPr>
            <w:tcW w:w="846" w:type="pct"/>
            <w:vAlign w:val="center"/>
          </w:tcPr>
          <w:p w:rsidR="0021776B" w:rsidRPr="00662BAF" w:rsidRDefault="0021776B" w:rsidP="00AA0102">
            <w:pPr>
              <w:pStyle w:val="a8"/>
            </w:pPr>
            <w:r w:rsidRPr="00662BAF">
              <w:rPr>
                <w:rFonts w:hint="eastAsia"/>
              </w:rPr>
              <w:t>二级</w:t>
            </w:r>
          </w:p>
        </w:tc>
        <w:tc>
          <w:tcPr>
            <w:tcW w:w="846" w:type="pct"/>
            <w:tcBorders>
              <w:right w:val="single" w:sz="4" w:space="0" w:color="auto"/>
            </w:tcBorders>
            <w:vAlign w:val="center"/>
          </w:tcPr>
          <w:p w:rsidR="0021776B" w:rsidRPr="00662BAF" w:rsidRDefault="0021776B" w:rsidP="00AA0102">
            <w:pPr>
              <w:pStyle w:val="a8"/>
            </w:pPr>
            <w:r w:rsidRPr="00662BAF">
              <w:rPr>
                <w:rFonts w:hint="eastAsia"/>
              </w:rPr>
              <w:t>三级</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本项目</w:t>
            </w:r>
          </w:p>
        </w:tc>
      </w:tr>
      <w:tr w:rsidR="0021776B" w:rsidRPr="00662BAF" w:rsidTr="006D5E63">
        <w:trPr>
          <w:trHeight w:val="179"/>
          <w:jc w:val="center"/>
        </w:trPr>
        <w:tc>
          <w:tcPr>
            <w:tcW w:w="5000" w:type="pct"/>
            <w:gridSpan w:val="6"/>
            <w:vAlign w:val="center"/>
          </w:tcPr>
          <w:p w:rsidR="0021776B" w:rsidRPr="00662BAF" w:rsidRDefault="0021776B" w:rsidP="00AA0102">
            <w:pPr>
              <w:pStyle w:val="a8"/>
              <w:rPr>
                <w:b/>
              </w:rPr>
            </w:pPr>
            <w:r w:rsidRPr="00662BAF">
              <w:rPr>
                <w:rFonts w:hint="eastAsia"/>
                <w:b/>
              </w:rPr>
              <w:t>一、资源能源利用指标（油脂精炼指标，下同）</w:t>
            </w:r>
          </w:p>
        </w:tc>
      </w:tr>
      <w:tr w:rsidR="0021776B" w:rsidRPr="00662BAF" w:rsidTr="006D5E63">
        <w:trPr>
          <w:trHeight w:val="160"/>
          <w:jc w:val="center"/>
        </w:trPr>
        <w:tc>
          <w:tcPr>
            <w:tcW w:w="1271" w:type="pct"/>
            <w:gridSpan w:val="2"/>
            <w:vAlign w:val="center"/>
          </w:tcPr>
          <w:p w:rsidR="0021776B" w:rsidRPr="00662BAF" w:rsidRDefault="0021776B" w:rsidP="00AA0102">
            <w:pPr>
              <w:pStyle w:val="a8"/>
            </w:pPr>
            <w:r w:rsidRPr="00662BAF">
              <w:rPr>
                <w:rFonts w:hint="eastAsia"/>
              </w:rPr>
              <w:t>白土消耗</w:t>
            </w:r>
            <w:r w:rsidRPr="00662BAF">
              <w:rPr>
                <w:rFonts w:hint="eastAsia"/>
                <w:vertAlign w:val="superscript"/>
              </w:rPr>
              <w:t>（</w:t>
            </w:r>
            <w:r w:rsidRPr="00662BAF">
              <w:t>/</w:t>
            </w:r>
            <w:r w:rsidRPr="00662BAF">
              <w:rPr>
                <w:rFonts w:hint="eastAsia"/>
              </w:rPr>
              <w:t>（</w:t>
            </w:r>
            <w:r w:rsidRPr="00662BAF">
              <w:t>kg/t</w:t>
            </w:r>
            <w:r w:rsidRPr="00662BAF">
              <w:rPr>
                <w:rFonts w:hint="eastAsia"/>
              </w:rPr>
              <w:t>）</w:t>
            </w:r>
          </w:p>
        </w:tc>
        <w:tc>
          <w:tcPr>
            <w:tcW w:w="1048" w:type="pct"/>
            <w:vAlign w:val="center"/>
          </w:tcPr>
          <w:p w:rsidR="0021776B" w:rsidRPr="00662BAF" w:rsidRDefault="0021776B" w:rsidP="00AA0102">
            <w:pPr>
              <w:pStyle w:val="a8"/>
            </w:pPr>
            <w:r w:rsidRPr="00662BAF">
              <w:t>≤10.0</w:t>
            </w:r>
          </w:p>
        </w:tc>
        <w:tc>
          <w:tcPr>
            <w:tcW w:w="846" w:type="pct"/>
            <w:vAlign w:val="center"/>
          </w:tcPr>
          <w:p w:rsidR="0021776B" w:rsidRPr="00662BAF" w:rsidRDefault="0021776B" w:rsidP="00AA0102">
            <w:pPr>
              <w:pStyle w:val="a8"/>
            </w:pPr>
            <w:r w:rsidRPr="00662BAF">
              <w:t>≤15.0</w:t>
            </w:r>
          </w:p>
        </w:tc>
        <w:tc>
          <w:tcPr>
            <w:tcW w:w="846" w:type="pct"/>
            <w:tcBorders>
              <w:right w:val="single" w:sz="4" w:space="0" w:color="auto"/>
            </w:tcBorders>
            <w:vAlign w:val="center"/>
          </w:tcPr>
          <w:p w:rsidR="0021776B" w:rsidRPr="00662BAF" w:rsidRDefault="0021776B" w:rsidP="00AA0102">
            <w:pPr>
              <w:pStyle w:val="a8"/>
            </w:pPr>
            <w:r w:rsidRPr="00662BAF">
              <w:t>≤20.0</w:t>
            </w:r>
          </w:p>
        </w:tc>
        <w:tc>
          <w:tcPr>
            <w:tcW w:w="989" w:type="pct"/>
            <w:tcBorders>
              <w:left w:val="single" w:sz="4" w:space="0" w:color="auto"/>
            </w:tcBorders>
            <w:vAlign w:val="center"/>
          </w:tcPr>
          <w:p w:rsidR="0021776B" w:rsidRPr="00662BAF" w:rsidRDefault="0021776B" w:rsidP="00AA0102">
            <w:pPr>
              <w:pStyle w:val="a8"/>
            </w:pPr>
            <w:r w:rsidRPr="00662BAF">
              <w:t>1.</w:t>
            </w:r>
            <w:r w:rsidR="00720227" w:rsidRPr="00662BAF">
              <w:rPr>
                <w:rFonts w:hint="eastAsia"/>
              </w:rPr>
              <w:t>38</w:t>
            </w:r>
            <w:r w:rsidRPr="00662BAF">
              <w:rPr>
                <w:rFonts w:hint="eastAsia"/>
              </w:rPr>
              <w:t>（一级）</w:t>
            </w:r>
          </w:p>
        </w:tc>
      </w:tr>
      <w:tr w:rsidR="0021776B" w:rsidRPr="00662BAF" w:rsidTr="006D5E63">
        <w:trPr>
          <w:trHeight w:val="160"/>
          <w:jc w:val="center"/>
        </w:trPr>
        <w:tc>
          <w:tcPr>
            <w:tcW w:w="1271" w:type="pct"/>
            <w:gridSpan w:val="2"/>
            <w:vAlign w:val="center"/>
          </w:tcPr>
          <w:p w:rsidR="0021776B" w:rsidRPr="00662BAF" w:rsidRDefault="0021776B" w:rsidP="00AA0102">
            <w:pPr>
              <w:pStyle w:val="a8"/>
            </w:pPr>
            <w:r w:rsidRPr="00662BAF">
              <w:rPr>
                <w:rFonts w:hint="eastAsia"/>
              </w:rPr>
              <w:t>水耗</w:t>
            </w:r>
            <w:r w:rsidRPr="00662BAF">
              <w:t>/</w:t>
            </w:r>
            <w:r w:rsidRPr="00662BAF">
              <w:rPr>
                <w:rFonts w:hint="eastAsia"/>
              </w:rPr>
              <w:t>（</w:t>
            </w:r>
            <w:r w:rsidRPr="00662BAF">
              <w:t>kg/t</w:t>
            </w:r>
            <w:r w:rsidRPr="00662BAF">
              <w:rPr>
                <w:rFonts w:hint="eastAsia"/>
              </w:rPr>
              <w:t>）</w:t>
            </w:r>
          </w:p>
        </w:tc>
        <w:tc>
          <w:tcPr>
            <w:tcW w:w="1048" w:type="pct"/>
            <w:vAlign w:val="center"/>
          </w:tcPr>
          <w:p w:rsidR="0021776B" w:rsidRPr="00662BAF" w:rsidRDefault="0021776B" w:rsidP="00AA0102">
            <w:pPr>
              <w:pStyle w:val="a8"/>
            </w:pPr>
            <w:r w:rsidRPr="00662BAF">
              <w:t>≤200</w:t>
            </w:r>
          </w:p>
        </w:tc>
        <w:tc>
          <w:tcPr>
            <w:tcW w:w="846" w:type="pct"/>
            <w:vAlign w:val="center"/>
          </w:tcPr>
          <w:p w:rsidR="0021776B" w:rsidRPr="00662BAF" w:rsidRDefault="0021776B" w:rsidP="00AA0102">
            <w:pPr>
              <w:pStyle w:val="a8"/>
            </w:pPr>
            <w:r w:rsidRPr="00662BAF">
              <w:t>≤300</w:t>
            </w:r>
          </w:p>
        </w:tc>
        <w:tc>
          <w:tcPr>
            <w:tcW w:w="846" w:type="pct"/>
            <w:tcBorders>
              <w:right w:val="single" w:sz="4" w:space="0" w:color="auto"/>
            </w:tcBorders>
            <w:vAlign w:val="center"/>
          </w:tcPr>
          <w:p w:rsidR="0021776B" w:rsidRPr="00662BAF" w:rsidRDefault="0021776B" w:rsidP="00AA0102">
            <w:pPr>
              <w:pStyle w:val="a8"/>
            </w:pPr>
            <w:r w:rsidRPr="00662BAF">
              <w:t>≤400</w:t>
            </w:r>
          </w:p>
        </w:tc>
        <w:tc>
          <w:tcPr>
            <w:tcW w:w="989" w:type="pct"/>
            <w:tcBorders>
              <w:left w:val="single" w:sz="4" w:space="0" w:color="auto"/>
            </w:tcBorders>
            <w:vAlign w:val="center"/>
          </w:tcPr>
          <w:p w:rsidR="0021776B" w:rsidRPr="00662BAF" w:rsidRDefault="00720227" w:rsidP="00AA0102">
            <w:pPr>
              <w:pStyle w:val="a8"/>
            </w:pPr>
            <w:r w:rsidRPr="00662BAF">
              <w:rPr>
                <w:rFonts w:hint="eastAsia"/>
              </w:rPr>
              <w:t>22.4</w:t>
            </w:r>
            <w:r w:rsidR="0021776B" w:rsidRPr="00662BAF">
              <w:rPr>
                <w:rFonts w:hint="eastAsia"/>
              </w:rPr>
              <w:t>（一级）</w:t>
            </w:r>
          </w:p>
        </w:tc>
      </w:tr>
      <w:tr w:rsidR="0021776B" w:rsidRPr="00662BAF" w:rsidTr="006D5E63">
        <w:trPr>
          <w:trHeight w:val="160"/>
          <w:jc w:val="center"/>
        </w:trPr>
        <w:tc>
          <w:tcPr>
            <w:tcW w:w="1271" w:type="pct"/>
            <w:gridSpan w:val="2"/>
            <w:vAlign w:val="center"/>
          </w:tcPr>
          <w:p w:rsidR="0021776B" w:rsidRPr="00662BAF" w:rsidRDefault="0021776B" w:rsidP="00AA0102">
            <w:pPr>
              <w:pStyle w:val="a8"/>
            </w:pPr>
            <w:r w:rsidRPr="00662BAF">
              <w:rPr>
                <w:rFonts w:hint="eastAsia"/>
              </w:rPr>
              <w:t>煤耗（标煤）</w:t>
            </w:r>
            <w:r w:rsidRPr="00662BAF">
              <w:t>/</w:t>
            </w:r>
            <w:r w:rsidRPr="00662BAF">
              <w:rPr>
                <w:rFonts w:hint="eastAsia"/>
              </w:rPr>
              <w:t>（</w:t>
            </w:r>
            <w:r w:rsidRPr="00662BAF">
              <w:t>kg/t</w:t>
            </w:r>
            <w:r w:rsidRPr="00662BAF">
              <w:rPr>
                <w:rFonts w:hint="eastAsia"/>
              </w:rPr>
              <w:t>）</w:t>
            </w:r>
          </w:p>
        </w:tc>
        <w:tc>
          <w:tcPr>
            <w:tcW w:w="1048" w:type="pct"/>
            <w:vAlign w:val="center"/>
          </w:tcPr>
          <w:p w:rsidR="0021776B" w:rsidRPr="00662BAF" w:rsidRDefault="0021776B" w:rsidP="00AA0102">
            <w:pPr>
              <w:pStyle w:val="a8"/>
            </w:pPr>
            <w:r w:rsidRPr="00662BAF">
              <w:t>≤</w:t>
            </w:r>
            <w:r w:rsidR="00720227" w:rsidRPr="00662BAF">
              <w:rPr>
                <w:rFonts w:hint="eastAsia"/>
              </w:rPr>
              <w:t>4</w:t>
            </w:r>
            <w:r w:rsidRPr="00662BAF">
              <w:t>0.0</w:t>
            </w:r>
          </w:p>
        </w:tc>
        <w:tc>
          <w:tcPr>
            <w:tcW w:w="846" w:type="pct"/>
            <w:vAlign w:val="center"/>
          </w:tcPr>
          <w:p w:rsidR="0021776B" w:rsidRPr="00662BAF" w:rsidRDefault="0021776B" w:rsidP="00AA0102">
            <w:pPr>
              <w:pStyle w:val="a8"/>
            </w:pPr>
            <w:r w:rsidRPr="00662BAF">
              <w:t>≤</w:t>
            </w:r>
            <w:r w:rsidR="00720227" w:rsidRPr="00662BAF">
              <w:rPr>
                <w:rFonts w:hint="eastAsia"/>
              </w:rPr>
              <w:t>5</w:t>
            </w:r>
            <w:r w:rsidRPr="00662BAF">
              <w:t>0.0</w:t>
            </w:r>
          </w:p>
        </w:tc>
        <w:tc>
          <w:tcPr>
            <w:tcW w:w="846" w:type="pct"/>
            <w:tcBorders>
              <w:right w:val="single" w:sz="4" w:space="0" w:color="auto"/>
            </w:tcBorders>
            <w:vAlign w:val="center"/>
          </w:tcPr>
          <w:p w:rsidR="0021776B" w:rsidRPr="00662BAF" w:rsidRDefault="0021776B" w:rsidP="00AA0102">
            <w:pPr>
              <w:pStyle w:val="a8"/>
            </w:pPr>
            <w:r w:rsidRPr="00662BAF">
              <w:t>≤</w:t>
            </w:r>
            <w:r w:rsidR="00720227" w:rsidRPr="00662BAF">
              <w:rPr>
                <w:rFonts w:hint="eastAsia"/>
              </w:rPr>
              <w:t>7</w:t>
            </w:r>
            <w:r w:rsidRPr="00662BAF">
              <w:t>0.0</w:t>
            </w:r>
          </w:p>
        </w:tc>
        <w:tc>
          <w:tcPr>
            <w:tcW w:w="989" w:type="pct"/>
            <w:tcBorders>
              <w:left w:val="single" w:sz="4" w:space="0" w:color="auto"/>
            </w:tcBorders>
            <w:vAlign w:val="center"/>
          </w:tcPr>
          <w:p w:rsidR="0021776B" w:rsidRPr="00662BAF" w:rsidRDefault="00720227" w:rsidP="00AA0102">
            <w:pPr>
              <w:pStyle w:val="a8"/>
            </w:pPr>
            <w:r w:rsidRPr="00662BAF">
              <w:rPr>
                <w:rFonts w:hint="eastAsia"/>
              </w:rPr>
              <w:t>30</w:t>
            </w:r>
            <w:r w:rsidR="0021776B" w:rsidRPr="00662BAF">
              <w:t>.</w:t>
            </w:r>
            <w:r w:rsidRPr="00662BAF">
              <w:rPr>
                <w:rFonts w:hint="eastAsia"/>
              </w:rPr>
              <w:t>77</w:t>
            </w:r>
            <w:r w:rsidR="0021776B" w:rsidRPr="00662BAF">
              <w:rPr>
                <w:rFonts w:hint="eastAsia"/>
              </w:rPr>
              <w:t>（一级）</w:t>
            </w:r>
          </w:p>
        </w:tc>
      </w:tr>
      <w:tr w:rsidR="0021776B" w:rsidRPr="00662BAF" w:rsidTr="006D5E63">
        <w:trPr>
          <w:trHeight w:val="240"/>
          <w:jc w:val="center"/>
        </w:trPr>
        <w:tc>
          <w:tcPr>
            <w:tcW w:w="5000" w:type="pct"/>
            <w:gridSpan w:val="6"/>
            <w:vAlign w:val="center"/>
          </w:tcPr>
          <w:p w:rsidR="0021776B" w:rsidRPr="00662BAF" w:rsidRDefault="0021776B" w:rsidP="00AA0102">
            <w:pPr>
              <w:pStyle w:val="a8"/>
              <w:rPr>
                <w:b/>
              </w:rPr>
            </w:pPr>
            <w:r w:rsidRPr="00662BAF">
              <w:rPr>
                <w:rFonts w:hint="eastAsia"/>
                <w:b/>
              </w:rPr>
              <w:t>二、污染物产生指标</w:t>
            </w:r>
            <w:r w:rsidRPr="00662BAF">
              <w:rPr>
                <w:b/>
                <w:bCs/>
              </w:rPr>
              <w:t xml:space="preserve"> (</w:t>
            </w:r>
            <w:r w:rsidRPr="00662BAF">
              <w:rPr>
                <w:rFonts w:hint="eastAsia"/>
                <w:b/>
                <w:bCs/>
              </w:rPr>
              <w:t>末端处理前</w:t>
            </w:r>
            <w:r w:rsidRPr="00662BAF">
              <w:rPr>
                <w:b/>
                <w:bCs/>
              </w:rPr>
              <w:t>)</w:t>
            </w:r>
          </w:p>
        </w:tc>
      </w:tr>
      <w:tr w:rsidR="0021776B" w:rsidRPr="00662BAF" w:rsidTr="006D5E63">
        <w:trPr>
          <w:trHeight w:val="404"/>
          <w:jc w:val="center"/>
        </w:trPr>
        <w:tc>
          <w:tcPr>
            <w:tcW w:w="1271" w:type="pct"/>
            <w:gridSpan w:val="2"/>
            <w:vAlign w:val="center"/>
          </w:tcPr>
          <w:p w:rsidR="0021776B" w:rsidRPr="00662BAF" w:rsidRDefault="0021776B" w:rsidP="00AA0102">
            <w:pPr>
              <w:pStyle w:val="a8"/>
            </w:pPr>
            <w:r w:rsidRPr="00662BAF">
              <w:rPr>
                <w:rFonts w:hint="eastAsia"/>
              </w:rPr>
              <w:t>精炼废水产生量</w:t>
            </w:r>
            <w:r w:rsidRPr="00662BAF">
              <w:rPr>
                <w:rFonts w:hint="eastAsia"/>
                <w:vertAlign w:val="superscript"/>
              </w:rPr>
              <w:t>）</w:t>
            </w:r>
            <w:r w:rsidRPr="00662BAF">
              <w:t>/</w:t>
            </w:r>
            <w:r w:rsidRPr="00662BAF">
              <w:rPr>
                <w:rFonts w:hint="eastAsia"/>
              </w:rPr>
              <w:t>（</w:t>
            </w:r>
            <w:r w:rsidRPr="00662BAF">
              <w:t>m</w:t>
            </w:r>
            <w:r w:rsidRPr="00662BAF">
              <w:rPr>
                <w:vertAlign w:val="superscript"/>
              </w:rPr>
              <w:t>3</w:t>
            </w:r>
            <w:r w:rsidRPr="00662BAF">
              <w:t>/t</w:t>
            </w:r>
            <w:r w:rsidRPr="00662BAF">
              <w:rPr>
                <w:rFonts w:hint="eastAsia"/>
              </w:rPr>
              <w:t>）</w:t>
            </w:r>
          </w:p>
        </w:tc>
        <w:tc>
          <w:tcPr>
            <w:tcW w:w="1048" w:type="pct"/>
            <w:vAlign w:val="center"/>
          </w:tcPr>
          <w:p w:rsidR="0021776B" w:rsidRPr="00662BAF" w:rsidRDefault="0021776B" w:rsidP="00AA0102">
            <w:pPr>
              <w:pStyle w:val="a8"/>
            </w:pPr>
            <w:r w:rsidRPr="00662BAF">
              <w:t>≤0.2</w:t>
            </w:r>
          </w:p>
        </w:tc>
        <w:tc>
          <w:tcPr>
            <w:tcW w:w="846" w:type="pct"/>
            <w:vAlign w:val="center"/>
          </w:tcPr>
          <w:p w:rsidR="0021776B" w:rsidRPr="00662BAF" w:rsidRDefault="0021776B" w:rsidP="00AA0102">
            <w:pPr>
              <w:pStyle w:val="a8"/>
            </w:pPr>
            <w:r w:rsidRPr="00662BAF">
              <w:t>≤0.4</w:t>
            </w:r>
          </w:p>
        </w:tc>
        <w:tc>
          <w:tcPr>
            <w:tcW w:w="846" w:type="pct"/>
            <w:tcBorders>
              <w:right w:val="single" w:sz="4" w:space="0" w:color="auto"/>
            </w:tcBorders>
            <w:vAlign w:val="center"/>
          </w:tcPr>
          <w:p w:rsidR="0021776B" w:rsidRPr="00662BAF" w:rsidRDefault="0021776B" w:rsidP="00AA0102">
            <w:pPr>
              <w:pStyle w:val="a8"/>
            </w:pPr>
            <w:r w:rsidRPr="00662BAF">
              <w:t>≤0.6</w:t>
            </w:r>
          </w:p>
        </w:tc>
        <w:tc>
          <w:tcPr>
            <w:tcW w:w="989" w:type="pct"/>
            <w:tcBorders>
              <w:left w:val="single" w:sz="4" w:space="0" w:color="auto"/>
            </w:tcBorders>
            <w:vAlign w:val="center"/>
          </w:tcPr>
          <w:p w:rsidR="0021776B" w:rsidRPr="00662BAF" w:rsidRDefault="0021776B" w:rsidP="00AA0102">
            <w:pPr>
              <w:pStyle w:val="a8"/>
            </w:pPr>
            <w:r w:rsidRPr="00662BAF">
              <w:t>0.</w:t>
            </w:r>
            <w:r w:rsidR="00720227" w:rsidRPr="00662BAF">
              <w:rPr>
                <w:rFonts w:hint="eastAsia"/>
              </w:rPr>
              <w:t>000368</w:t>
            </w:r>
            <w:r w:rsidRPr="00662BAF">
              <w:rPr>
                <w:rFonts w:hint="eastAsia"/>
              </w:rPr>
              <w:t>（一级）</w:t>
            </w:r>
          </w:p>
        </w:tc>
      </w:tr>
      <w:tr w:rsidR="0021776B" w:rsidRPr="00662BAF" w:rsidTr="006D5E63">
        <w:trPr>
          <w:trHeight w:val="247"/>
          <w:jc w:val="center"/>
        </w:trPr>
        <w:tc>
          <w:tcPr>
            <w:tcW w:w="1271" w:type="pct"/>
            <w:gridSpan w:val="2"/>
            <w:vAlign w:val="center"/>
          </w:tcPr>
          <w:p w:rsidR="0021776B" w:rsidRPr="00662BAF" w:rsidRDefault="0021776B" w:rsidP="00AA0102">
            <w:pPr>
              <w:pStyle w:val="a8"/>
            </w:pPr>
            <w:r w:rsidRPr="00662BAF">
              <w:t>COD</w:t>
            </w:r>
            <w:r w:rsidRPr="00662BAF">
              <w:rPr>
                <w:rFonts w:hint="eastAsia"/>
              </w:rPr>
              <w:t>产生总量</w:t>
            </w:r>
            <w:r w:rsidRPr="00662BAF">
              <w:rPr>
                <w:rFonts w:hint="eastAsia"/>
                <w:vertAlign w:val="superscript"/>
              </w:rPr>
              <w:t>（）</w:t>
            </w:r>
            <w:r w:rsidRPr="00662BAF">
              <w:t>/</w:t>
            </w:r>
            <w:r w:rsidRPr="00662BAF">
              <w:rPr>
                <w:rFonts w:hint="eastAsia"/>
              </w:rPr>
              <w:t>（</w:t>
            </w:r>
            <w:r w:rsidRPr="00662BAF">
              <w:t>kg/t</w:t>
            </w:r>
            <w:r w:rsidRPr="00662BAF">
              <w:rPr>
                <w:rFonts w:hint="eastAsia"/>
              </w:rPr>
              <w:t>）</w:t>
            </w:r>
          </w:p>
        </w:tc>
        <w:tc>
          <w:tcPr>
            <w:tcW w:w="1048" w:type="pct"/>
            <w:vAlign w:val="center"/>
          </w:tcPr>
          <w:p w:rsidR="0021776B" w:rsidRPr="00662BAF" w:rsidRDefault="0021776B" w:rsidP="00AA0102">
            <w:pPr>
              <w:pStyle w:val="a8"/>
            </w:pPr>
            <w:r w:rsidRPr="00662BAF">
              <w:t>≤6.0</w:t>
            </w:r>
          </w:p>
        </w:tc>
        <w:tc>
          <w:tcPr>
            <w:tcW w:w="846" w:type="pct"/>
            <w:vAlign w:val="center"/>
          </w:tcPr>
          <w:p w:rsidR="0021776B" w:rsidRPr="00662BAF" w:rsidRDefault="0021776B" w:rsidP="00AA0102">
            <w:pPr>
              <w:pStyle w:val="a8"/>
            </w:pPr>
            <w:r w:rsidRPr="00662BAF">
              <w:t>≤10.0</w:t>
            </w:r>
          </w:p>
        </w:tc>
        <w:tc>
          <w:tcPr>
            <w:tcW w:w="846" w:type="pct"/>
            <w:tcBorders>
              <w:right w:val="single" w:sz="4" w:space="0" w:color="auto"/>
            </w:tcBorders>
            <w:vAlign w:val="center"/>
          </w:tcPr>
          <w:p w:rsidR="0021776B" w:rsidRPr="00662BAF" w:rsidRDefault="0021776B" w:rsidP="00AA0102">
            <w:pPr>
              <w:pStyle w:val="a8"/>
            </w:pPr>
            <w:r w:rsidRPr="00662BAF">
              <w:t>≤24.0</w:t>
            </w:r>
          </w:p>
        </w:tc>
        <w:tc>
          <w:tcPr>
            <w:tcW w:w="989" w:type="pct"/>
            <w:tcBorders>
              <w:left w:val="single" w:sz="4" w:space="0" w:color="auto"/>
            </w:tcBorders>
            <w:vAlign w:val="center"/>
          </w:tcPr>
          <w:p w:rsidR="0021776B" w:rsidRPr="00662BAF" w:rsidRDefault="0021776B" w:rsidP="00AA0102">
            <w:pPr>
              <w:pStyle w:val="a8"/>
            </w:pPr>
            <w:r w:rsidRPr="00662BAF">
              <w:t>0.</w:t>
            </w:r>
            <w:r w:rsidR="00720227" w:rsidRPr="00662BAF">
              <w:rPr>
                <w:rFonts w:hint="eastAsia"/>
              </w:rPr>
              <w:t>00044</w:t>
            </w:r>
            <w:r w:rsidRPr="00662BAF">
              <w:rPr>
                <w:rFonts w:hint="eastAsia"/>
              </w:rPr>
              <w:t>（一级）</w:t>
            </w:r>
          </w:p>
        </w:tc>
      </w:tr>
      <w:tr w:rsidR="0021776B" w:rsidRPr="00662BAF" w:rsidTr="006D5E63">
        <w:trPr>
          <w:trHeight w:val="247"/>
          <w:jc w:val="center"/>
        </w:trPr>
        <w:tc>
          <w:tcPr>
            <w:tcW w:w="5000" w:type="pct"/>
            <w:gridSpan w:val="6"/>
            <w:vAlign w:val="center"/>
          </w:tcPr>
          <w:p w:rsidR="0021776B" w:rsidRPr="00662BAF" w:rsidRDefault="0021776B" w:rsidP="00AA0102">
            <w:pPr>
              <w:pStyle w:val="a8"/>
            </w:pPr>
            <w:r w:rsidRPr="00662BAF">
              <w:rPr>
                <w:rFonts w:hint="eastAsia"/>
                <w:b/>
              </w:rPr>
              <w:t>三、废物回收利用指标</w:t>
            </w:r>
          </w:p>
        </w:tc>
      </w:tr>
      <w:tr w:rsidR="0021776B" w:rsidRPr="00662BAF" w:rsidTr="006D5E63">
        <w:trPr>
          <w:trHeight w:val="247"/>
          <w:jc w:val="center"/>
        </w:trPr>
        <w:tc>
          <w:tcPr>
            <w:tcW w:w="1271" w:type="pct"/>
            <w:gridSpan w:val="2"/>
            <w:vAlign w:val="center"/>
          </w:tcPr>
          <w:p w:rsidR="0021776B" w:rsidRPr="00662BAF" w:rsidRDefault="0021776B" w:rsidP="00AA0102">
            <w:pPr>
              <w:pStyle w:val="a8"/>
            </w:pPr>
            <w:r w:rsidRPr="00662BAF">
              <w:rPr>
                <w:rFonts w:hint="eastAsia"/>
              </w:rPr>
              <w:t>炉渣</w:t>
            </w:r>
          </w:p>
        </w:tc>
        <w:tc>
          <w:tcPr>
            <w:tcW w:w="1048" w:type="pct"/>
            <w:vAlign w:val="center"/>
          </w:tcPr>
          <w:p w:rsidR="0021776B" w:rsidRPr="00662BAF" w:rsidRDefault="0021776B" w:rsidP="00AA0102">
            <w:pPr>
              <w:pStyle w:val="a8"/>
            </w:pPr>
            <w:r w:rsidRPr="00662BAF">
              <w:rPr>
                <w:rFonts w:hint="eastAsia"/>
              </w:rPr>
              <w:t>全部回收并处理（例如外售给制砖厂或售作铺路材料）</w:t>
            </w:r>
          </w:p>
        </w:tc>
        <w:tc>
          <w:tcPr>
            <w:tcW w:w="846" w:type="pct"/>
            <w:vAlign w:val="center"/>
          </w:tcPr>
          <w:p w:rsidR="0021776B" w:rsidRPr="00662BAF" w:rsidRDefault="0021776B" w:rsidP="00AA0102">
            <w:pPr>
              <w:pStyle w:val="a8"/>
            </w:pPr>
            <w:r w:rsidRPr="00662BAF">
              <w:rPr>
                <w:rFonts w:hint="eastAsia"/>
              </w:rPr>
              <w:t>全部回收并处理（外售给制砖厂或售作铺路材料）</w:t>
            </w:r>
          </w:p>
        </w:tc>
        <w:tc>
          <w:tcPr>
            <w:tcW w:w="846" w:type="pct"/>
            <w:tcBorders>
              <w:right w:val="single" w:sz="4" w:space="0" w:color="auto"/>
            </w:tcBorders>
            <w:vAlign w:val="center"/>
          </w:tcPr>
          <w:p w:rsidR="0021776B" w:rsidRPr="00662BAF" w:rsidRDefault="0021776B" w:rsidP="00AA0102">
            <w:pPr>
              <w:pStyle w:val="a8"/>
            </w:pPr>
            <w:r w:rsidRPr="00662BAF">
              <w:rPr>
                <w:rFonts w:hint="eastAsia"/>
              </w:rPr>
              <w:t>全部回收并处理（外售或送于指定固废堆放场）</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47"/>
          <w:jc w:val="center"/>
        </w:trPr>
        <w:tc>
          <w:tcPr>
            <w:tcW w:w="1271" w:type="pct"/>
            <w:gridSpan w:val="2"/>
            <w:vAlign w:val="center"/>
          </w:tcPr>
          <w:p w:rsidR="0021776B" w:rsidRPr="00662BAF" w:rsidRDefault="0021776B" w:rsidP="00AA0102">
            <w:pPr>
              <w:pStyle w:val="a8"/>
            </w:pPr>
            <w:r w:rsidRPr="00662BAF">
              <w:rPr>
                <w:rFonts w:hint="eastAsia"/>
              </w:rPr>
              <w:t>废白土</w:t>
            </w:r>
          </w:p>
        </w:tc>
        <w:tc>
          <w:tcPr>
            <w:tcW w:w="1048" w:type="pct"/>
            <w:vAlign w:val="center"/>
          </w:tcPr>
          <w:p w:rsidR="0021776B" w:rsidRPr="00662BAF" w:rsidRDefault="0021776B" w:rsidP="00AA0102">
            <w:pPr>
              <w:pStyle w:val="a8"/>
            </w:pPr>
            <w:r w:rsidRPr="00662BAF">
              <w:rPr>
                <w:rFonts w:hint="eastAsia"/>
              </w:rPr>
              <w:t>全部回收处理或利用（例如回收废油脂等）</w:t>
            </w:r>
          </w:p>
        </w:tc>
        <w:tc>
          <w:tcPr>
            <w:tcW w:w="846" w:type="pct"/>
            <w:vAlign w:val="center"/>
          </w:tcPr>
          <w:p w:rsidR="0021776B" w:rsidRPr="00662BAF" w:rsidRDefault="0021776B" w:rsidP="00AA0102">
            <w:pPr>
              <w:pStyle w:val="a8"/>
            </w:pPr>
            <w:r w:rsidRPr="00662BAF">
              <w:rPr>
                <w:rFonts w:hint="eastAsia"/>
              </w:rPr>
              <w:t>集中堆放（采取防渗和防雨措施）并按规定进行处理</w:t>
            </w:r>
          </w:p>
        </w:tc>
        <w:tc>
          <w:tcPr>
            <w:tcW w:w="846" w:type="pct"/>
            <w:tcBorders>
              <w:right w:val="single" w:sz="4" w:space="0" w:color="auto"/>
            </w:tcBorders>
            <w:vAlign w:val="center"/>
          </w:tcPr>
          <w:p w:rsidR="0021776B" w:rsidRPr="00662BAF" w:rsidRDefault="0021776B" w:rsidP="00AA0102">
            <w:pPr>
              <w:pStyle w:val="a8"/>
            </w:pPr>
            <w:r w:rsidRPr="00662BAF">
              <w:rPr>
                <w:rFonts w:hint="eastAsia"/>
              </w:rPr>
              <w:t>集中堆放与处理（外售或填埋）</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二级</w:t>
            </w:r>
          </w:p>
        </w:tc>
      </w:tr>
      <w:tr w:rsidR="0021776B" w:rsidRPr="00662BAF" w:rsidTr="006D5E63">
        <w:trPr>
          <w:trHeight w:val="247"/>
          <w:jc w:val="center"/>
        </w:trPr>
        <w:tc>
          <w:tcPr>
            <w:tcW w:w="5000" w:type="pct"/>
            <w:gridSpan w:val="6"/>
            <w:vAlign w:val="center"/>
          </w:tcPr>
          <w:p w:rsidR="0021776B" w:rsidRPr="00662BAF" w:rsidRDefault="0021776B" w:rsidP="00AA0102">
            <w:pPr>
              <w:pStyle w:val="a8"/>
            </w:pPr>
            <w:r w:rsidRPr="00662BAF">
              <w:rPr>
                <w:rFonts w:hint="eastAsia"/>
              </w:rPr>
              <w:t>四、环境管理</w:t>
            </w:r>
          </w:p>
        </w:tc>
      </w:tr>
      <w:tr w:rsidR="0021776B" w:rsidRPr="00662BAF" w:rsidTr="006D5E63">
        <w:trPr>
          <w:trHeight w:val="1337"/>
          <w:jc w:val="center"/>
        </w:trPr>
        <w:tc>
          <w:tcPr>
            <w:tcW w:w="1271" w:type="pct"/>
            <w:gridSpan w:val="2"/>
            <w:vAlign w:val="center"/>
          </w:tcPr>
          <w:p w:rsidR="0021776B" w:rsidRPr="00662BAF" w:rsidRDefault="0021776B" w:rsidP="00AA0102">
            <w:pPr>
              <w:pStyle w:val="a8"/>
            </w:pPr>
            <w:r w:rsidRPr="00662BAF">
              <w:rPr>
                <w:rFonts w:hint="eastAsia"/>
              </w:rPr>
              <w:t>环保法律法规标准</w:t>
            </w:r>
          </w:p>
        </w:tc>
        <w:tc>
          <w:tcPr>
            <w:tcW w:w="2740" w:type="pct"/>
            <w:gridSpan w:val="3"/>
            <w:tcBorders>
              <w:right w:val="single" w:sz="4" w:space="0" w:color="auto"/>
            </w:tcBorders>
            <w:vAlign w:val="center"/>
          </w:tcPr>
          <w:p w:rsidR="0021776B" w:rsidRPr="00662BAF" w:rsidRDefault="0021776B" w:rsidP="00AA0102">
            <w:pPr>
              <w:pStyle w:val="a8"/>
            </w:pPr>
            <w:r w:rsidRPr="00662BAF">
              <w:rPr>
                <w:rFonts w:hint="eastAsia"/>
              </w:rPr>
              <w:t>符合国家和地方有关环境法律、法规、、总量控制要求和排污许可证管理要求，污染物排放达到国家和地方排放标准，包括污水（</w:t>
            </w:r>
            <w:r w:rsidRPr="00662BAF">
              <w:t>GB8978</w:t>
            </w:r>
            <w:r w:rsidRPr="00662BAF">
              <w:rPr>
                <w:rFonts w:hint="eastAsia"/>
              </w:rPr>
              <w:t>）、大气（</w:t>
            </w:r>
            <w:r w:rsidRPr="00662BAF">
              <w:t>GB16297</w:t>
            </w:r>
            <w:r w:rsidRPr="00662BAF">
              <w:rPr>
                <w:rFonts w:hint="eastAsia"/>
              </w:rPr>
              <w:t>）综合排放标准，以及锅炉大气排放标准（</w:t>
            </w:r>
            <w:r w:rsidRPr="00662BAF">
              <w:t>GB13271</w:t>
            </w:r>
            <w:r w:rsidRPr="00662BAF">
              <w:rPr>
                <w:rFonts w:hint="eastAsia"/>
              </w:rPr>
              <w:t>）</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全部符合</w:t>
            </w:r>
          </w:p>
        </w:tc>
      </w:tr>
      <w:tr w:rsidR="0021776B" w:rsidRPr="00662BAF" w:rsidTr="006D5E63">
        <w:trPr>
          <w:trHeight w:val="237"/>
          <w:jc w:val="center"/>
        </w:trPr>
        <w:tc>
          <w:tcPr>
            <w:tcW w:w="1271" w:type="pct"/>
            <w:gridSpan w:val="2"/>
            <w:vAlign w:val="center"/>
          </w:tcPr>
          <w:p w:rsidR="0021776B" w:rsidRPr="00662BAF" w:rsidRDefault="0021776B" w:rsidP="00AA0102">
            <w:pPr>
              <w:pStyle w:val="a8"/>
            </w:pPr>
            <w:r w:rsidRPr="00662BAF">
              <w:rPr>
                <w:rFonts w:hint="eastAsia"/>
              </w:rPr>
              <w:t>环境审核和食品安全保证</w:t>
            </w:r>
          </w:p>
        </w:tc>
        <w:tc>
          <w:tcPr>
            <w:tcW w:w="1048" w:type="pct"/>
            <w:tcBorders>
              <w:right w:val="single" w:sz="4" w:space="0" w:color="auto"/>
            </w:tcBorders>
            <w:vAlign w:val="center"/>
          </w:tcPr>
          <w:p w:rsidR="0021776B" w:rsidRPr="00662BAF" w:rsidRDefault="0021776B" w:rsidP="00AA0102">
            <w:pPr>
              <w:pStyle w:val="a8"/>
            </w:pPr>
            <w:r w:rsidRPr="00662BAF">
              <w:rPr>
                <w:rFonts w:hint="eastAsia"/>
              </w:rPr>
              <w:t>按照食用植物油行业企业清洁生产审核指南进行了审核；按照</w:t>
            </w:r>
            <w:r w:rsidRPr="00662BAF">
              <w:t>GB/T24001</w:t>
            </w:r>
            <w:r w:rsidRPr="00662BAF">
              <w:rPr>
                <w:rFonts w:hint="eastAsia"/>
              </w:rPr>
              <w:t>建立并运行环境管理体系，环境管理手册、程序文件及作业文件齐备；并通过</w:t>
            </w:r>
            <w:r w:rsidRPr="00662BAF">
              <w:t>HACCP</w:t>
            </w:r>
            <w:r w:rsidRPr="00662BAF">
              <w:rPr>
                <w:rFonts w:hint="eastAsia"/>
              </w:rPr>
              <w:t>认证</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按照食用植物油行业企业清洁生产审核指南进行了审核；环境管理制度健全，原始记录及统计数据齐全有效；具备</w:t>
            </w:r>
            <w:r w:rsidRPr="00662BAF">
              <w:t>HACCP</w:t>
            </w:r>
            <w:r w:rsidRPr="00662BAF">
              <w:rPr>
                <w:rFonts w:hint="eastAsia"/>
              </w:rPr>
              <w:t>认证条件</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按照食用植物油行业企业清洁生产审核指南进行了审核；环境管理制度、原始记录及统计数据基本齐全</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拟按二级执行</w:t>
            </w:r>
          </w:p>
        </w:tc>
      </w:tr>
      <w:tr w:rsidR="0021776B" w:rsidRPr="00662BAF" w:rsidTr="006D5E63">
        <w:trPr>
          <w:trHeight w:val="237"/>
          <w:jc w:val="center"/>
        </w:trPr>
        <w:tc>
          <w:tcPr>
            <w:tcW w:w="364" w:type="pct"/>
            <w:vMerge w:val="restart"/>
            <w:tcBorders>
              <w:right w:val="single" w:sz="4" w:space="0" w:color="auto"/>
            </w:tcBorders>
            <w:vAlign w:val="center"/>
          </w:tcPr>
          <w:p w:rsidR="0021776B" w:rsidRPr="00662BAF" w:rsidRDefault="0021776B" w:rsidP="00AA0102">
            <w:pPr>
              <w:pStyle w:val="a8"/>
            </w:pPr>
            <w:r w:rsidRPr="00662BAF">
              <w:rPr>
                <w:rFonts w:hint="eastAsia"/>
              </w:rPr>
              <w:t>生产过程环境管理</w:t>
            </w:r>
          </w:p>
        </w:tc>
        <w:tc>
          <w:tcPr>
            <w:tcW w:w="907" w:type="pct"/>
            <w:tcBorders>
              <w:left w:val="single" w:sz="4" w:space="0" w:color="auto"/>
            </w:tcBorders>
            <w:vAlign w:val="center"/>
          </w:tcPr>
          <w:p w:rsidR="0021776B" w:rsidRPr="00662BAF" w:rsidRDefault="0021776B" w:rsidP="00AA0102">
            <w:pPr>
              <w:pStyle w:val="a8"/>
            </w:pPr>
            <w:r w:rsidRPr="00662BAF">
              <w:rPr>
                <w:rFonts w:hint="eastAsia"/>
              </w:rPr>
              <w:t>原料质量</w:t>
            </w:r>
          </w:p>
        </w:tc>
        <w:tc>
          <w:tcPr>
            <w:tcW w:w="2740" w:type="pct"/>
            <w:gridSpan w:val="3"/>
            <w:tcBorders>
              <w:right w:val="single" w:sz="4" w:space="0" w:color="auto"/>
            </w:tcBorders>
            <w:vAlign w:val="center"/>
          </w:tcPr>
          <w:p w:rsidR="0021776B" w:rsidRPr="00662BAF" w:rsidRDefault="0021776B" w:rsidP="00AA0102">
            <w:pPr>
              <w:pStyle w:val="a8"/>
            </w:pPr>
            <w:r w:rsidRPr="00662BAF">
              <w:rPr>
                <w:rFonts w:hint="eastAsia"/>
              </w:rPr>
              <w:t>原料质量符合生产需要，通过控制原料杂质、不完善粒等指标，实施原料供应源削减方案，减少生产过程中相关废物的发生量</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符合</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工艺管理</w:t>
            </w:r>
          </w:p>
        </w:tc>
        <w:tc>
          <w:tcPr>
            <w:tcW w:w="1048" w:type="pct"/>
            <w:tcBorders>
              <w:right w:val="single" w:sz="4" w:space="0" w:color="auto"/>
            </w:tcBorders>
            <w:vAlign w:val="center"/>
          </w:tcPr>
          <w:p w:rsidR="0021776B" w:rsidRPr="00662BAF" w:rsidRDefault="0021776B" w:rsidP="00AA0102">
            <w:pPr>
              <w:pStyle w:val="a8"/>
            </w:pPr>
            <w:r w:rsidRPr="00662BAF">
              <w:rPr>
                <w:rFonts w:hint="eastAsia"/>
              </w:rPr>
              <w:t>有《生产过程作业指导书》和清洁生</w:t>
            </w:r>
            <w:r w:rsidRPr="00662BAF">
              <w:rPr>
                <w:rFonts w:hint="eastAsia"/>
              </w:rPr>
              <w:lastRenderedPageBreak/>
              <w:t>产指导书</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lastRenderedPageBreak/>
              <w:t>有《生产过程作业指导书》</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有生产工艺操作规程或规定</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二级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岗位培训</w:t>
            </w:r>
          </w:p>
        </w:tc>
        <w:tc>
          <w:tcPr>
            <w:tcW w:w="1048" w:type="pct"/>
            <w:tcBorders>
              <w:right w:val="single" w:sz="4" w:space="0" w:color="auto"/>
            </w:tcBorders>
            <w:vAlign w:val="center"/>
          </w:tcPr>
          <w:p w:rsidR="0021776B" w:rsidRPr="00662BAF" w:rsidRDefault="0021776B" w:rsidP="00AA0102">
            <w:pPr>
              <w:pStyle w:val="a8"/>
            </w:pPr>
            <w:r w:rsidRPr="00662BAF">
              <w:rPr>
                <w:rFonts w:hint="eastAsia"/>
              </w:rPr>
              <w:t>所有岗位接受过清洁生产培训</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与清洁生产有关的岗位接受过清洁生产培训</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主要岗位进行过清洁生产培训</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二级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设备管理</w:t>
            </w:r>
          </w:p>
        </w:tc>
        <w:tc>
          <w:tcPr>
            <w:tcW w:w="1048" w:type="pct"/>
            <w:tcBorders>
              <w:right w:val="single" w:sz="4" w:space="0" w:color="auto"/>
            </w:tcBorders>
            <w:vAlign w:val="center"/>
          </w:tcPr>
          <w:p w:rsidR="0021776B" w:rsidRPr="00662BAF" w:rsidRDefault="0021776B" w:rsidP="00AA0102">
            <w:pPr>
              <w:pStyle w:val="a8"/>
            </w:pPr>
            <w:r w:rsidRPr="00662BAF">
              <w:rPr>
                <w:rFonts w:hint="eastAsia"/>
              </w:rPr>
              <w:t>有完善的管理制度，并严格执行</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有比较完善的管理制度，并严格执行</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有管理制度</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二级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能源辅料管理</w:t>
            </w:r>
          </w:p>
        </w:tc>
        <w:tc>
          <w:tcPr>
            <w:tcW w:w="1048" w:type="pct"/>
            <w:tcBorders>
              <w:right w:val="single" w:sz="4" w:space="0" w:color="auto"/>
            </w:tcBorders>
            <w:vAlign w:val="center"/>
          </w:tcPr>
          <w:p w:rsidR="0021776B" w:rsidRPr="00662BAF" w:rsidRDefault="0021776B" w:rsidP="00AA0102">
            <w:pPr>
              <w:pStyle w:val="a8"/>
            </w:pPr>
            <w:r w:rsidRPr="00662BAF">
              <w:rPr>
                <w:rFonts w:hint="eastAsia"/>
              </w:rPr>
              <w:t>有管理制度，并严格执行</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有管理制度，并对主要环节进行计量和定量考核</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对主要用水、电、汽环节进行计量</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二级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生产车间观感</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车间整洁明亮，无物料遗撤和堆积，设备外观清洁整齐</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车间比较整齐清洁</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37"/>
          <w:jc w:val="center"/>
        </w:trPr>
        <w:tc>
          <w:tcPr>
            <w:tcW w:w="364" w:type="pct"/>
            <w:vMerge w:val="restart"/>
            <w:tcBorders>
              <w:right w:val="single" w:sz="4" w:space="0" w:color="auto"/>
            </w:tcBorders>
            <w:vAlign w:val="center"/>
          </w:tcPr>
          <w:p w:rsidR="0021776B" w:rsidRPr="00662BAF" w:rsidRDefault="0021776B" w:rsidP="00AA0102">
            <w:pPr>
              <w:pStyle w:val="a8"/>
            </w:pPr>
            <w:r w:rsidRPr="00662BAF">
              <w:rPr>
                <w:rFonts w:hint="eastAsia"/>
              </w:rPr>
              <w:t>环境管理</w:t>
            </w:r>
          </w:p>
        </w:tc>
        <w:tc>
          <w:tcPr>
            <w:tcW w:w="907" w:type="pct"/>
            <w:tcBorders>
              <w:left w:val="single" w:sz="4" w:space="0" w:color="auto"/>
            </w:tcBorders>
            <w:vAlign w:val="center"/>
          </w:tcPr>
          <w:p w:rsidR="0021776B" w:rsidRPr="00662BAF" w:rsidRDefault="0021776B" w:rsidP="00AA0102">
            <w:pPr>
              <w:pStyle w:val="a8"/>
            </w:pPr>
            <w:r w:rsidRPr="00662BAF">
              <w:rPr>
                <w:rFonts w:hint="eastAsia"/>
              </w:rPr>
              <w:t>环境管理机构</w:t>
            </w:r>
          </w:p>
        </w:tc>
        <w:tc>
          <w:tcPr>
            <w:tcW w:w="2740" w:type="pct"/>
            <w:gridSpan w:val="3"/>
            <w:tcBorders>
              <w:right w:val="single" w:sz="4" w:space="0" w:color="auto"/>
            </w:tcBorders>
            <w:vAlign w:val="center"/>
          </w:tcPr>
          <w:p w:rsidR="0021776B" w:rsidRPr="00662BAF" w:rsidRDefault="0021776B" w:rsidP="00AA0102">
            <w:pPr>
              <w:pStyle w:val="a8"/>
            </w:pPr>
            <w:r w:rsidRPr="00662BAF">
              <w:rPr>
                <w:rFonts w:hint="eastAsia"/>
              </w:rPr>
              <w:t>建立并有专人负责</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符合</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环境管理制度</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健全、完善并纳入日常管理</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较完善的环境管理制度</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环境管理计划</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制定近、远期计划并监督实施</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制定日常计划并监督实施</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环保设施的运行管理</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记录运行数据并建立环保档案</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记录运行数据并进行统计</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污染源监测系统</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水、气主要污染源、主要污染物均具备自动监测手段</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水、气主要污染源、主要污染物均具备监测手段</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拟按一级进行</w:t>
            </w:r>
          </w:p>
        </w:tc>
      </w:tr>
      <w:tr w:rsidR="0021776B" w:rsidRPr="00662BAF" w:rsidTr="006D5E63">
        <w:trPr>
          <w:trHeight w:val="237"/>
          <w:jc w:val="center"/>
        </w:trPr>
        <w:tc>
          <w:tcPr>
            <w:tcW w:w="364" w:type="pct"/>
            <w:vMerge/>
            <w:tcBorders>
              <w:right w:val="single" w:sz="4" w:space="0" w:color="auto"/>
            </w:tcBorders>
            <w:vAlign w:val="center"/>
          </w:tcPr>
          <w:p w:rsidR="0021776B" w:rsidRPr="00662BAF" w:rsidRDefault="0021776B" w:rsidP="00AA0102">
            <w:pPr>
              <w:pStyle w:val="a8"/>
            </w:pPr>
          </w:p>
        </w:tc>
        <w:tc>
          <w:tcPr>
            <w:tcW w:w="907" w:type="pct"/>
            <w:tcBorders>
              <w:left w:val="single" w:sz="4" w:space="0" w:color="auto"/>
            </w:tcBorders>
            <w:vAlign w:val="center"/>
          </w:tcPr>
          <w:p w:rsidR="0021776B" w:rsidRPr="00662BAF" w:rsidRDefault="0021776B" w:rsidP="00AA0102">
            <w:pPr>
              <w:pStyle w:val="a8"/>
            </w:pPr>
            <w:r w:rsidRPr="00662BAF">
              <w:rPr>
                <w:rFonts w:hint="eastAsia"/>
              </w:rPr>
              <w:t>信息交流</w:t>
            </w:r>
          </w:p>
        </w:tc>
        <w:tc>
          <w:tcPr>
            <w:tcW w:w="1894" w:type="pct"/>
            <w:gridSpan w:val="2"/>
            <w:tcBorders>
              <w:right w:val="single" w:sz="4" w:space="0" w:color="auto"/>
            </w:tcBorders>
            <w:vAlign w:val="center"/>
          </w:tcPr>
          <w:p w:rsidR="0021776B" w:rsidRPr="00662BAF" w:rsidRDefault="0021776B" w:rsidP="00AA0102">
            <w:pPr>
              <w:pStyle w:val="a8"/>
            </w:pPr>
            <w:r w:rsidRPr="00662BAF">
              <w:rPr>
                <w:rFonts w:hint="eastAsia"/>
              </w:rPr>
              <w:t>具备计算机网络化管理系统</w:t>
            </w:r>
          </w:p>
        </w:tc>
        <w:tc>
          <w:tcPr>
            <w:tcW w:w="846" w:type="pct"/>
            <w:tcBorders>
              <w:left w:val="single" w:sz="4" w:space="0" w:color="auto"/>
              <w:right w:val="single" w:sz="4" w:space="0" w:color="auto"/>
            </w:tcBorders>
            <w:vAlign w:val="center"/>
          </w:tcPr>
          <w:p w:rsidR="0021776B" w:rsidRPr="00662BAF" w:rsidRDefault="0021776B" w:rsidP="00AA0102">
            <w:pPr>
              <w:pStyle w:val="a8"/>
            </w:pPr>
            <w:r w:rsidRPr="00662BAF">
              <w:rPr>
                <w:rFonts w:hint="eastAsia"/>
              </w:rPr>
              <w:t>定期交流</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一级</w:t>
            </w:r>
          </w:p>
        </w:tc>
      </w:tr>
      <w:tr w:rsidR="0021776B" w:rsidRPr="00662BAF" w:rsidTr="006D5E63">
        <w:trPr>
          <w:trHeight w:val="237"/>
          <w:jc w:val="center"/>
        </w:trPr>
        <w:tc>
          <w:tcPr>
            <w:tcW w:w="364" w:type="pct"/>
            <w:tcBorders>
              <w:right w:val="single" w:sz="4" w:space="0" w:color="auto"/>
            </w:tcBorders>
            <w:vAlign w:val="center"/>
          </w:tcPr>
          <w:p w:rsidR="0021776B" w:rsidRPr="00662BAF" w:rsidRDefault="0021776B" w:rsidP="00AA0102">
            <w:pPr>
              <w:pStyle w:val="a8"/>
            </w:pPr>
            <w:r w:rsidRPr="00662BAF">
              <w:rPr>
                <w:rFonts w:hint="eastAsia"/>
              </w:rPr>
              <w:t>相关方</w:t>
            </w:r>
          </w:p>
        </w:tc>
        <w:tc>
          <w:tcPr>
            <w:tcW w:w="907" w:type="pct"/>
            <w:tcBorders>
              <w:left w:val="single" w:sz="4" w:space="0" w:color="auto"/>
            </w:tcBorders>
            <w:vAlign w:val="center"/>
          </w:tcPr>
          <w:p w:rsidR="0021776B" w:rsidRPr="00662BAF" w:rsidRDefault="0021776B" w:rsidP="00AA0102">
            <w:pPr>
              <w:pStyle w:val="a8"/>
            </w:pPr>
            <w:r w:rsidRPr="00662BAF">
              <w:rPr>
                <w:rFonts w:hint="eastAsia"/>
              </w:rPr>
              <w:t>原辅料供应方、协作方、服务方</w:t>
            </w:r>
          </w:p>
        </w:tc>
        <w:tc>
          <w:tcPr>
            <w:tcW w:w="2740" w:type="pct"/>
            <w:gridSpan w:val="3"/>
            <w:tcBorders>
              <w:right w:val="single" w:sz="4" w:space="0" w:color="auto"/>
            </w:tcBorders>
            <w:vAlign w:val="center"/>
          </w:tcPr>
          <w:p w:rsidR="0021776B" w:rsidRPr="00662BAF" w:rsidRDefault="0021776B" w:rsidP="00AA0102">
            <w:pPr>
              <w:pStyle w:val="a8"/>
            </w:pPr>
            <w:r w:rsidRPr="00662BAF">
              <w:rPr>
                <w:rFonts w:hint="eastAsia"/>
              </w:rPr>
              <w:t>服务协议中要明确原辅料的包装、运输、装卸等过程中的安全要求及环保要求</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符合</w:t>
            </w:r>
          </w:p>
        </w:tc>
      </w:tr>
      <w:tr w:rsidR="0021776B" w:rsidRPr="00662BAF" w:rsidTr="006D5E63">
        <w:trPr>
          <w:trHeight w:val="237"/>
          <w:jc w:val="center"/>
        </w:trPr>
        <w:tc>
          <w:tcPr>
            <w:tcW w:w="364" w:type="pct"/>
            <w:tcBorders>
              <w:right w:val="single" w:sz="4" w:space="0" w:color="auto"/>
            </w:tcBorders>
            <w:vAlign w:val="center"/>
          </w:tcPr>
          <w:p w:rsidR="0021776B" w:rsidRPr="00662BAF" w:rsidRDefault="0021776B" w:rsidP="00AA0102">
            <w:pPr>
              <w:pStyle w:val="a8"/>
            </w:pPr>
            <w:r w:rsidRPr="00662BAF">
              <w:rPr>
                <w:rFonts w:hint="eastAsia"/>
              </w:rPr>
              <w:t>环境管理</w:t>
            </w:r>
          </w:p>
        </w:tc>
        <w:tc>
          <w:tcPr>
            <w:tcW w:w="907" w:type="pct"/>
            <w:tcBorders>
              <w:left w:val="single" w:sz="4" w:space="0" w:color="auto"/>
            </w:tcBorders>
            <w:vAlign w:val="center"/>
          </w:tcPr>
          <w:p w:rsidR="0021776B" w:rsidRPr="00662BAF" w:rsidRDefault="0021776B" w:rsidP="00AA0102">
            <w:pPr>
              <w:pStyle w:val="a8"/>
            </w:pPr>
            <w:r w:rsidRPr="00662BAF">
              <w:rPr>
                <w:rFonts w:hint="eastAsia"/>
              </w:rPr>
              <w:t>有害废物转移的预防</w:t>
            </w:r>
          </w:p>
        </w:tc>
        <w:tc>
          <w:tcPr>
            <w:tcW w:w="2740" w:type="pct"/>
            <w:gridSpan w:val="3"/>
            <w:tcBorders>
              <w:right w:val="single" w:sz="4" w:space="0" w:color="auto"/>
            </w:tcBorders>
            <w:vAlign w:val="center"/>
          </w:tcPr>
          <w:p w:rsidR="0021776B" w:rsidRPr="00662BAF" w:rsidRDefault="0021776B" w:rsidP="00AA0102">
            <w:pPr>
              <w:pStyle w:val="a8"/>
            </w:pPr>
            <w:r w:rsidRPr="00662BAF">
              <w:rPr>
                <w:rFonts w:hint="eastAsia"/>
              </w:rPr>
              <w:t>严格按有害废物处理要求执行，建立台帐、定期检查</w:t>
            </w:r>
          </w:p>
        </w:tc>
        <w:tc>
          <w:tcPr>
            <w:tcW w:w="989" w:type="pct"/>
            <w:tcBorders>
              <w:left w:val="single" w:sz="4" w:space="0" w:color="auto"/>
            </w:tcBorders>
            <w:vAlign w:val="center"/>
          </w:tcPr>
          <w:p w:rsidR="0021776B" w:rsidRPr="00662BAF" w:rsidRDefault="0021776B" w:rsidP="00AA0102">
            <w:pPr>
              <w:pStyle w:val="a8"/>
            </w:pPr>
            <w:r w:rsidRPr="00662BAF">
              <w:rPr>
                <w:rFonts w:hint="eastAsia"/>
              </w:rPr>
              <w:t>无有害废物</w:t>
            </w:r>
          </w:p>
        </w:tc>
      </w:tr>
    </w:tbl>
    <w:p w:rsidR="0021776B" w:rsidRPr="00662BAF" w:rsidRDefault="0021776B" w:rsidP="00AA0102">
      <w:pPr>
        <w:autoSpaceDN w:val="0"/>
        <w:ind w:firstLineChars="0" w:firstLine="0"/>
        <w:rPr>
          <w:sz w:val="20"/>
          <w:szCs w:val="21"/>
        </w:rPr>
      </w:pPr>
      <w:r w:rsidRPr="00662BAF">
        <w:rPr>
          <w:rFonts w:hint="eastAsia"/>
          <w:sz w:val="20"/>
          <w:szCs w:val="21"/>
        </w:rPr>
        <w:t>注</w:t>
      </w:r>
      <w:r w:rsidRPr="00662BAF">
        <w:rPr>
          <w:sz w:val="20"/>
          <w:szCs w:val="21"/>
        </w:rPr>
        <w:t>*</w:t>
      </w:r>
      <w:r w:rsidRPr="00662BAF">
        <w:rPr>
          <w:rFonts w:hint="eastAsia"/>
          <w:sz w:val="20"/>
          <w:szCs w:val="21"/>
        </w:rPr>
        <w:t>：一级：国际清洁生产先进水平，二级：国内清洁生产先进水平，三级：国内清洁生产基本水平。</w:t>
      </w:r>
    </w:p>
    <w:p w:rsidR="0021776B" w:rsidRPr="00662BAF" w:rsidRDefault="0021776B" w:rsidP="00B729D0">
      <w:pPr>
        <w:ind w:firstLine="480"/>
      </w:pPr>
      <w:r w:rsidRPr="00662BAF">
        <w:rPr>
          <w:rFonts w:hint="eastAsia"/>
        </w:rPr>
        <w:t>由表</w:t>
      </w:r>
      <w:r w:rsidRPr="00662BAF">
        <w:t>11.4-1</w:t>
      </w:r>
      <w:r w:rsidRPr="00662BAF">
        <w:rPr>
          <w:rFonts w:hint="eastAsia"/>
        </w:rPr>
        <w:t>可见，本项目采用了较为先进的工艺，产品质量稳定，污染控制水平较高，是污染较小、节约能源的清洁生产工艺，符合清洁生产、循环经济和节能减排要求，项目大部分清洁生产水平指标均能达到二级水平以上，部分指标甚至达到一级水平。</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pPr>
      <w:bookmarkStart w:id="524" w:name="_Toc444262463"/>
      <w:bookmarkStart w:id="525" w:name="_Toc458676348"/>
      <w:r w:rsidRPr="00662BAF">
        <w:rPr>
          <w:rFonts w:hint="eastAsia"/>
        </w:rPr>
        <w:lastRenderedPageBreak/>
        <w:t>污染物总量控制</w:t>
      </w:r>
      <w:bookmarkEnd w:id="524"/>
      <w:bookmarkEnd w:id="525"/>
    </w:p>
    <w:p w:rsidR="0021776B" w:rsidRPr="00662BAF" w:rsidRDefault="0021776B" w:rsidP="00B729D0">
      <w:pPr>
        <w:ind w:firstLine="480"/>
        <w:rPr>
          <w:szCs w:val="24"/>
        </w:rPr>
      </w:pPr>
      <w:r w:rsidRPr="00662BAF">
        <w:rPr>
          <w:rFonts w:hint="eastAsia"/>
          <w:szCs w:val="24"/>
        </w:rPr>
        <w:t>所谓总量控制，就是在规定时间内，根据环保主管部门核定的污染物排放总量，对区域和企业在生产过程中所产生的污染物最终排入环境的数量进行限制。</w:t>
      </w:r>
    </w:p>
    <w:p w:rsidR="0021776B" w:rsidRPr="00662BAF" w:rsidRDefault="0021776B" w:rsidP="00B729D0">
      <w:pPr>
        <w:ind w:left="42" w:firstLine="480"/>
        <w:rPr>
          <w:szCs w:val="24"/>
        </w:rPr>
      </w:pPr>
      <w:r w:rsidRPr="00662BAF">
        <w:rPr>
          <w:rFonts w:hint="eastAsia"/>
          <w:szCs w:val="24"/>
        </w:rPr>
        <w:t>对建设项目污染物排放实施总量控制，不仅有利于建设单位的污染控制，也有利于当地环境主管部门的监督管理。本环评结合</w:t>
      </w:r>
      <w:r w:rsidRPr="00662BAF">
        <w:rPr>
          <w:szCs w:val="24"/>
        </w:rPr>
        <w:t>“</w:t>
      </w:r>
      <w:r w:rsidRPr="00662BAF">
        <w:rPr>
          <w:rFonts w:hint="eastAsia"/>
          <w:szCs w:val="24"/>
        </w:rPr>
        <w:t>一控双达标</w:t>
      </w:r>
      <w:r w:rsidRPr="00662BAF">
        <w:rPr>
          <w:szCs w:val="24"/>
        </w:rPr>
        <w:t>”</w:t>
      </w:r>
      <w:r w:rsidRPr="00662BAF">
        <w:rPr>
          <w:rFonts w:hint="eastAsia"/>
          <w:szCs w:val="24"/>
        </w:rPr>
        <w:t>的原则和要求、建设项目的排污特点以及建设项目所处位置的环境现状，对本项目水、气及固体废物污染物排放总量控制进行分析。</w:t>
      </w:r>
    </w:p>
    <w:p w:rsidR="0021776B" w:rsidRPr="00662BAF" w:rsidRDefault="0021776B" w:rsidP="002D7D22">
      <w:pPr>
        <w:pStyle w:val="2"/>
        <w:ind w:left="142"/>
        <w:rPr>
          <w:rFonts w:ascii="Times New Roman" w:hAnsi="Times New Roman"/>
        </w:rPr>
      </w:pPr>
      <w:bookmarkStart w:id="526" w:name="_Toc444262464"/>
      <w:bookmarkStart w:id="527" w:name="_Toc458676349"/>
      <w:r w:rsidRPr="00662BAF">
        <w:rPr>
          <w:rFonts w:ascii="Times New Roman" w:hAnsi="Times New Roman" w:hint="eastAsia"/>
        </w:rPr>
        <w:t>总量控制指标的确定原则</w:t>
      </w:r>
      <w:bookmarkEnd w:id="526"/>
      <w:bookmarkEnd w:id="527"/>
    </w:p>
    <w:p w:rsidR="0021776B" w:rsidRPr="00662BAF" w:rsidRDefault="0021776B" w:rsidP="00B729D0">
      <w:pPr>
        <w:ind w:firstLine="480"/>
        <w:rPr>
          <w:szCs w:val="24"/>
        </w:rPr>
      </w:pPr>
      <w:r w:rsidRPr="00662BAF">
        <w:rPr>
          <w:rFonts w:hint="eastAsia"/>
          <w:szCs w:val="24"/>
        </w:rPr>
        <w:t>在确定项目污染物排放总量控制指标时，遵循以下原则：</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）按项目污染排放源强，确定各污染物排放总量控制指标。</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）根据项目生产规模的变化，确定项目最初投产时及达到最大生产规模时的污染物总量控制指标。</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）总量控制指标的确定必须服从区域排放总量计划。</w:t>
      </w:r>
    </w:p>
    <w:p w:rsidR="0021776B" w:rsidRPr="00662BAF" w:rsidRDefault="0021776B" w:rsidP="002D7D22">
      <w:pPr>
        <w:pStyle w:val="2"/>
        <w:ind w:left="142"/>
        <w:rPr>
          <w:rFonts w:ascii="Times New Roman" w:hAnsi="Times New Roman"/>
        </w:rPr>
      </w:pPr>
      <w:bookmarkStart w:id="528" w:name="_Toc444262465"/>
      <w:bookmarkStart w:id="529" w:name="_Toc458676350"/>
      <w:r w:rsidRPr="00662BAF">
        <w:rPr>
          <w:rFonts w:ascii="Times New Roman" w:hAnsi="Times New Roman" w:hint="eastAsia"/>
        </w:rPr>
        <w:t>总量控制因子</w:t>
      </w:r>
      <w:bookmarkEnd w:id="528"/>
      <w:bookmarkEnd w:id="529"/>
    </w:p>
    <w:p w:rsidR="0021776B" w:rsidRPr="00662BAF" w:rsidRDefault="0021776B" w:rsidP="00B729D0">
      <w:pPr>
        <w:ind w:firstLine="480"/>
        <w:rPr>
          <w:szCs w:val="24"/>
        </w:rPr>
      </w:pPr>
      <w:r w:rsidRPr="00662BAF">
        <w:rPr>
          <w:rFonts w:hint="eastAsia"/>
          <w:szCs w:val="24"/>
        </w:rPr>
        <w:t>根据</w:t>
      </w:r>
      <w:r w:rsidRPr="00662BAF">
        <w:rPr>
          <w:szCs w:val="24"/>
        </w:rPr>
        <w:t>“</w:t>
      </w:r>
      <w:r w:rsidRPr="00662BAF">
        <w:rPr>
          <w:rFonts w:hint="eastAsia"/>
          <w:szCs w:val="24"/>
        </w:rPr>
        <w:t>十二五</w:t>
      </w:r>
      <w:r w:rsidRPr="00662BAF">
        <w:rPr>
          <w:szCs w:val="24"/>
        </w:rPr>
        <w:t>”</w:t>
      </w:r>
      <w:r w:rsidRPr="00662BAF">
        <w:rPr>
          <w:rFonts w:hint="eastAsia"/>
          <w:szCs w:val="24"/>
        </w:rPr>
        <w:t>全国主要污染物排放总量控制规划中所列的主要控制污染物，结合本项目排污特征，确定总量控制因子为：</w:t>
      </w:r>
    </w:p>
    <w:p w:rsidR="0021776B" w:rsidRPr="00662BAF" w:rsidRDefault="0021776B" w:rsidP="00B729D0">
      <w:pPr>
        <w:ind w:firstLine="480"/>
        <w:rPr>
          <w:szCs w:val="24"/>
        </w:rPr>
      </w:pPr>
      <w:r w:rsidRPr="00662BAF">
        <w:rPr>
          <w:rFonts w:hint="eastAsia"/>
          <w:szCs w:val="24"/>
        </w:rPr>
        <w:t>废水：外排废水全部进入兴宁市叶塘污水处理厂处理，总量</w:t>
      </w:r>
      <w:r w:rsidR="00047206" w:rsidRPr="00662BAF">
        <w:rPr>
          <w:rFonts w:hint="eastAsia"/>
          <w:szCs w:val="24"/>
        </w:rPr>
        <w:t>纳入叶塘污水处理厂的排放总量指标中</w:t>
      </w:r>
      <w:r w:rsidRPr="00662BAF">
        <w:rPr>
          <w:rFonts w:hint="eastAsia"/>
          <w:szCs w:val="24"/>
        </w:rPr>
        <w:t>，</w:t>
      </w:r>
      <w:r w:rsidR="00047206" w:rsidRPr="00662BAF">
        <w:rPr>
          <w:rFonts w:hint="eastAsia"/>
          <w:szCs w:val="24"/>
        </w:rPr>
        <w:t>本项目</w:t>
      </w:r>
      <w:r w:rsidRPr="00662BAF">
        <w:rPr>
          <w:rFonts w:hint="eastAsia"/>
          <w:szCs w:val="24"/>
        </w:rPr>
        <w:t>只提出建议</w:t>
      </w:r>
      <w:r w:rsidR="00047206" w:rsidRPr="00662BAF">
        <w:rPr>
          <w:rFonts w:hint="eastAsia"/>
          <w:szCs w:val="24"/>
        </w:rPr>
        <w:t>排入叶塘污水处理厂的</w:t>
      </w:r>
      <w:r w:rsidRPr="00662BAF">
        <w:rPr>
          <w:rFonts w:hint="eastAsia"/>
          <w:szCs w:val="24"/>
        </w:rPr>
        <w:t>控制指标；</w:t>
      </w:r>
    </w:p>
    <w:p w:rsidR="0021776B" w:rsidRPr="00662BAF" w:rsidRDefault="0021776B" w:rsidP="00B729D0">
      <w:pPr>
        <w:ind w:firstLine="480"/>
        <w:rPr>
          <w:szCs w:val="24"/>
        </w:rPr>
      </w:pPr>
      <w:r w:rsidRPr="00662BAF">
        <w:rPr>
          <w:rFonts w:hint="eastAsia"/>
          <w:szCs w:val="24"/>
        </w:rPr>
        <w:t>大气：</w:t>
      </w:r>
      <w:r w:rsidRPr="00662BAF">
        <w:rPr>
          <w:szCs w:val="24"/>
        </w:rPr>
        <w:t>SO</w:t>
      </w:r>
      <w:r w:rsidRPr="00662BAF">
        <w:rPr>
          <w:szCs w:val="24"/>
          <w:vertAlign w:val="subscript"/>
        </w:rPr>
        <w:t>2</w:t>
      </w:r>
      <w:r w:rsidRPr="00662BAF">
        <w:rPr>
          <w:rFonts w:hint="eastAsia"/>
          <w:szCs w:val="24"/>
        </w:rPr>
        <w:t>、</w:t>
      </w:r>
      <w:r w:rsidRPr="00662BAF">
        <w:rPr>
          <w:szCs w:val="24"/>
        </w:rPr>
        <w:t>NOx</w:t>
      </w:r>
      <w:r w:rsidRPr="00662BAF">
        <w:rPr>
          <w:rFonts w:hint="eastAsia"/>
          <w:szCs w:val="24"/>
        </w:rPr>
        <w:t>、</w:t>
      </w:r>
      <w:r w:rsidR="00FC0D79" w:rsidRPr="00662BAF">
        <w:rPr>
          <w:rFonts w:hint="eastAsia"/>
          <w:szCs w:val="24"/>
        </w:rPr>
        <w:t>烟尘、</w:t>
      </w:r>
      <w:r w:rsidRPr="00662BAF">
        <w:rPr>
          <w:rFonts w:hint="eastAsia"/>
          <w:szCs w:val="24"/>
        </w:rPr>
        <w:t>粉尘</w:t>
      </w:r>
      <w:r w:rsidR="00FC0D79" w:rsidRPr="00662BAF">
        <w:rPr>
          <w:rFonts w:hint="eastAsia"/>
          <w:szCs w:val="24"/>
        </w:rPr>
        <w:t>。</w:t>
      </w:r>
    </w:p>
    <w:p w:rsidR="0021776B" w:rsidRPr="00662BAF" w:rsidRDefault="0021776B" w:rsidP="002D7D22">
      <w:pPr>
        <w:pStyle w:val="2"/>
        <w:ind w:left="142"/>
        <w:rPr>
          <w:rFonts w:ascii="Times New Roman" w:hAnsi="Times New Roman"/>
        </w:rPr>
      </w:pPr>
      <w:bookmarkStart w:id="530" w:name="_Toc444262466"/>
      <w:bookmarkStart w:id="531" w:name="_Toc458676351"/>
      <w:r w:rsidRPr="00662BAF">
        <w:rPr>
          <w:rFonts w:ascii="Times New Roman" w:hAnsi="Times New Roman" w:hint="eastAsia"/>
        </w:rPr>
        <w:t>污染物排放总量控制建议指标</w:t>
      </w:r>
      <w:bookmarkEnd w:id="530"/>
      <w:bookmarkEnd w:id="531"/>
    </w:p>
    <w:p w:rsidR="0021776B" w:rsidRPr="00662BAF" w:rsidRDefault="0021776B" w:rsidP="00B729D0">
      <w:pPr>
        <w:ind w:firstLine="480"/>
        <w:rPr>
          <w:szCs w:val="24"/>
        </w:rPr>
      </w:pPr>
      <w:r w:rsidRPr="00662BAF">
        <w:rPr>
          <w:rFonts w:hint="eastAsia"/>
          <w:szCs w:val="24"/>
        </w:rPr>
        <w:t>根据前面工程分析的计算结果，得出本项目的污染物排放总量控制建议指标。</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水污染物总量控制建议</w:t>
      </w:r>
    </w:p>
    <w:p w:rsidR="0021776B" w:rsidRPr="00662BAF" w:rsidRDefault="0021776B" w:rsidP="00B729D0">
      <w:pPr>
        <w:ind w:firstLine="480"/>
        <w:rPr>
          <w:szCs w:val="24"/>
        </w:rPr>
      </w:pPr>
      <w:r w:rsidRPr="00662BAF">
        <w:rPr>
          <w:rFonts w:hint="eastAsia"/>
          <w:szCs w:val="24"/>
        </w:rPr>
        <w:t>水污染物总量控制方案应该根据区域水体的纳污能力、污染源数量、达标排放要求、清洁生产要求进行核定。</w:t>
      </w:r>
    </w:p>
    <w:p w:rsidR="0021776B" w:rsidRPr="00662BAF" w:rsidRDefault="0021776B" w:rsidP="00B729D0">
      <w:pPr>
        <w:ind w:firstLine="480"/>
        <w:rPr>
          <w:szCs w:val="24"/>
        </w:rPr>
      </w:pPr>
      <w:r w:rsidRPr="00662BAF">
        <w:rPr>
          <w:rFonts w:hint="eastAsia"/>
          <w:szCs w:val="24"/>
        </w:rPr>
        <w:t>项目生活污水经预处理后排入市政污水管网，最终排入叶塘污水处理厂集中处理</w:t>
      </w:r>
      <w:r w:rsidRPr="00662BAF">
        <w:rPr>
          <w:rFonts w:hint="eastAsia"/>
          <w:szCs w:val="24"/>
        </w:rPr>
        <w:lastRenderedPageBreak/>
        <w:t>达标后排放至洋陂河。由于叶塘污水处理厂的排污总量已在其环评阶段进行了申请，因此，本环评</w:t>
      </w:r>
      <w:r w:rsidR="00047206" w:rsidRPr="00662BAF">
        <w:rPr>
          <w:rFonts w:hint="eastAsia"/>
          <w:szCs w:val="24"/>
        </w:rPr>
        <w:t>根据外排废水量及执行的排放标准，</w:t>
      </w:r>
      <w:r w:rsidRPr="00662BAF">
        <w:rPr>
          <w:rFonts w:hint="eastAsia"/>
          <w:szCs w:val="24"/>
        </w:rPr>
        <w:t>对水污染物提出建议控制指标，项目最终水污染物排放总量控制指标由兴宁市叶塘污水处理厂分配。</w:t>
      </w:r>
    </w:p>
    <w:p w:rsidR="0021776B" w:rsidRPr="00662BAF" w:rsidRDefault="0021776B" w:rsidP="00B729D0">
      <w:pPr>
        <w:ind w:firstLine="480"/>
        <w:jc w:val="center"/>
      </w:pPr>
      <w:r w:rsidRPr="00662BAF">
        <w:rPr>
          <w:rFonts w:hint="eastAsia"/>
        </w:rPr>
        <w:t>表</w:t>
      </w:r>
      <w:r w:rsidRPr="00662BAF">
        <w:t xml:space="preserve">12.3-1 </w:t>
      </w:r>
      <w:r w:rsidRPr="00662BAF">
        <w:rPr>
          <w:rFonts w:hint="eastAsia"/>
        </w:rPr>
        <w:t>本项目水污染物排放建议总量控制指标</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3208"/>
        <w:gridCol w:w="1787"/>
        <w:gridCol w:w="2062"/>
        <w:gridCol w:w="2061"/>
      </w:tblGrid>
      <w:tr w:rsidR="0021776B" w:rsidRPr="00662BAF" w:rsidTr="00CC39F4">
        <w:trPr>
          <w:trHeight w:val="340"/>
          <w:jc w:val="center"/>
        </w:trPr>
        <w:tc>
          <w:tcPr>
            <w:tcW w:w="1759" w:type="pct"/>
            <w:vAlign w:val="center"/>
          </w:tcPr>
          <w:p w:rsidR="0021776B" w:rsidRPr="00662BAF" w:rsidRDefault="0021776B" w:rsidP="00CC39F4">
            <w:pPr>
              <w:pStyle w:val="a8"/>
            </w:pPr>
            <w:r w:rsidRPr="00662BAF">
              <w:rPr>
                <w:rFonts w:hint="eastAsia"/>
              </w:rPr>
              <w:t>项目</w:t>
            </w:r>
          </w:p>
        </w:tc>
        <w:tc>
          <w:tcPr>
            <w:tcW w:w="980" w:type="pct"/>
            <w:vAlign w:val="center"/>
          </w:tcPr>
          <w:p w:rsidR="0021776B" w:rsidRPr="00662BAF" w:rsidRDefault="0021776B" w:rsidP="00CC39F4">
            <w:pPr>
              <w:pStyle w:val="a8"/>
            </w:pPr>
            <w:r w:rsidRPr="00662BAF">
              <w:rPr>
                <w:rFonts w:hint="eastAsia"/>
              </w:rPr>
              <w:t>废水量</w:t>
            </w:r>
          </w:p>
        </w:tc>
        <w:tc>
          <w:tcPr>
            <w:tcW w:w="1131" w:type="pct"/>
            <w:vAlign w:val="center"/>
          </w:tcPr>
          <w:p w:rsidR="0021776B" w:rsidRPr="00662BAF" w:rsidRDefault="0021776B" w:rsidP="00CC39F4">
            <w:pPr>
              <w:pStyle w:val="a8"/>
            </w:pPr>
            <w:r w:rsidRPr="00662BAF">
              <w:t>COD</w:t>
            </w:r>
          </w:p>
        </w:tc>
        <w:tc>
          <w:tcPr>
            <w:tcW w:w="1130" w:type="pct"/>
            <w:vAlign w:val="center"/>
          </w:tcPr>
          <w:p w:rsidR="0021776B" w:rsidRPr="00662BAF" w:rsidRDefault="0021776B" w:rsidP="00CC39F4">
            <w:pPr>
              <w:pStyle w:val="a8"/>
            </w:pPr>
            <w:r w:rsidRPr="00662BAF">
              <w:t>NH</w:t>
            </w:r>
            <w:r w:rsidRPr="00662BAF">
              <w:rPr>
                <w:vertAlign w:val="subscript"/>
              </w:rPr>
              <w:t>3</w:t>
            </w:r>
            <w:r w:rsidRPr="00662BAF">
              <w:t>-N</w:t>
            </w:r>
          </w:p>
        </w:tc>
      </w:tr>
      <w:tr w:rsidR="0021776B" w:rsidRPr="00662BAF" w:rsidTr="00CC39F4">
        <w:trPr>
          <w:trHeight w:val="340"/>
          <w:jc w:val="center"/>
        </w:trPr>
        <w:tc>
          <w:tcPr>
            <w:tcW w:w="1759" w:type="pct"/>
            <w:vAlign w:val="center"/>
          </w:tcPr>
          <w:p w:rsidR="0021776B" w:rsidRPr="00662BAF" w:rsidRDefault="0021776B" w:rsidP="00CC39F4">
            <w:pPr>
              <w:pStyle w:val="a8"/>
            </w:pPr>
            <w:r w:rsidRPr="00662BAF">
              <w:rPr>
                <w:rFonts w:hint="eastAsia"/>
              </w:rPr>
              <w:t>水污染物建议总量控制指标</w:t>
            </w:r>
            <w:r w:rsidRPr="00662BAF">
              <w:t>(t/a)</w:t>
            </w:r>
          </w:p>
        </w:tc>
        <w:tc>
          <w:tcPr>
            <w:tcW w:w="980" w:type="pct"/>
            <w:vAlign w:val="center"/>
          </w:tcPr>
          <w:p w:rsidR="0021776B" w:rsidRPr="00662BAF" w:rsidRDefault="00047206" w:rsidP="00DD1CB6">
            <w:pPr>
              <w:pStyle w:val="a8"/>
            </w:pPr>
            <w:r w:rsidRPr="00662BAF">
              <w:rPr>
                <w:rFonts w:hint="eastAsia"/>
              </w:rPr>
              <w:t>5</w:t>
            </w:r>
            <w:r w:rsidR="00DD1CB6" w:rsidRPr="00662BAF">
              <w:rPr>
                <w:rFonts w:hint="eastAsia"/>
              </w:rPr>
              <w:t>4029.1</w:t>
            </w:r>
          </w:p>
        </w:tc>
        <w:tc>
          <w:tcPr>
            <w:tcW w:w="1131" w:type="pct"/>
            <w:vAlign w:val="center"/>
          </w:tcPr>
          <w:p w:rsidR="0021776B" w:rsidRPr="00662BAF" w:rsidRDefault="00DD1CB6" w:rsidP="00DD1CB6">
            <w:pPr>
              <w:pStyle w:val="a8"/>
            </w:pPr>
            <w:r w:rsidRPr="00662BAF">
              <w:rPr>
                <w:rFonts w:hint="eastAsia"/>
              </w:rPr>
              <w:t>18</w:t>
            </w:r>
            <w:r w:rsidR="00047206" w:rsidRPr="00662BAF">
              <w:t>.</w:t>
            </w:r>
            <w:r w:rsidRPr="00662BAF">
              <w:rPr>
                <w:rFonts w:hint="eastAsia"/>
              </w:rPr>
              <w:t>54</w:t>
            </w:r>
          </w:p>
        </w:tc>
        <w:tc>
          <w:tcPr>
            <w:tcW w:w="1130" w:type="pct"/>
            <w:vAlign w:val="center"/>
          </w:tcPr>
          <w:p w:rsidR="0021776B" w:rsidRPr="00662BAF" w:rsidRDefault="00047206" w:rsidP="003F76EB">
            <w:pPr>
              <w:pStyle w:val="a8"/>
            </w:pPr>
            <w:r w:rsidRPr="00662BAF">
              <w:rPr>
                <w:rFonts w:hint="eastAsia"/>
              </w:rPr>
              <w:t>0</w:t>
            </w:r>
            <w:r w:rsidR="0021776B" w:rsidRPr="00662BAF">
              <w:t>.</w:t>
            </w:r>
            <w:r w:rsidR="003F76EB" w:rsidRPr="00662BAF">
              <w:rPr>
                <w:rFonts w:hint="eastAsia"/>
              </w:rPr>
              <w:t>74</w:t>
            </w:r>
          </w:p>
        </w:tc>
      </w:tr>
    </w:tbl>
    <w:p w:rsidR="0021776B" w:rsidRPr="00662BAF" w:rsidRDefault="0021776B" w:rsidP="00E45581">
      <w:pPr>
        <w:pStyle w:val="3"/>
        <w:rPr>
          <w:rFonts w:ascii="Times New Roman" w:hAnsi="Times New Roman"/>
          <w:sz w:val="28"/>
        </w:rPr>
      </w:pPr>
      <w:r w:rsidRPr="00662BAF">
        <w:rPr>
          <w:rFonts w:ascii="Times New Roman" w:hAnsi="Times New Roman" w:hint="eastAsia"/>
          <w:sz w:val="28"/>
        </w:rPr>
        <w:t>大气污染物总量控制建议</w:t>
      </w:r>
    </w:p>
    <w:p w:rsidR="0021776B" w:rsidRPr="00662BAF" w:rsidRDefault="0021776B" w:rsidP="00B729D0">
      <w:pPr>
        <w:ind w:firstLine="480"/>
        <w:rPr>
          <w:szCs w:val="24"/>
        </w:rPr>
      </w:pPr>
      <w:r w:rsidRPr="00662BAF">
        <w:rPr>
          <w:rFonts w:hint="eastAsia"/>
          <w:szCs w:val="24"/>
        </w:rPr>
        <w:t>根据工程分析可知，本项目大气污染物主要为工艺废气和导热油炉尾气，其排放废气中的污染物主要为粉尘（颗粒物）、和</w:t>
      </w:r>
      <w:r w:rsidRPr="00662BAF">
        <w:rPr>
          <w:szCs w:val="24"/>
        </w:rPr>
        <w:t>SO</w:t>
      </w:r>
      <w:r w:rsidRPr="00662BAF">
        <w:rPr>
          <w:szCs w:val="24"/>
          <w:vertAlign w:val="subscript"/>
        </w:rPr>
        <w:t>2</w:t>
      </w:r>
      <w:r w:rsidRPr="00662BAF">
        <w:rPr>
          <w:rFonts w:hint="eastAsia"/>
          <w:szCs w:val="24"/>
        </w:rPr>
        <w:t>、</w:t>
      </w:r>
      <w:r w:rsidRPr="00662BAF">
        <w:rPr>
          <w:szCs w:val="24"/>
        </w:rPr>
        <w:t>NOx</w:t>
      </w:r>
      <w:r w:rsidRPr="00662BAF">
        <w:rPr>
          <w:rFonts w:hint="eastAsia"/>
          <w:szCs w:val="24"/>
        </w:rPr>
        <w:t>、烟尘。空气质量监测表明以上指标的现状均比较良好，有足够容量接纳本项目排放的污染物。</w:t>
      </w:r>
    </w:p>
    <w:p w:rsidR="0021776B" w:rsidRPr="00662BAF" w:rsidRDefault="0021776B" w:rsidP="00B729D0">
      <w:pPr>
        <w:ind w:firstLine="480"/>
        <w:rPr>
          <w:szCs w:val="24"/>
        </w:rPr>
      </w:pPr>
      <w:r w:rsidRPr="00662BAF">
        <w:rPr>
          <w:rFonts w:hint="eastAsia"/>
          <w:szCs w:val="24"/>
        </w:rPr>
        <w:t>建议将本项目的大气污染物排放总量控制目标定为如表</w:t>
      </w:r>
      <w:r w:rsidRPr="00662BAF">
        <w:rPr>
          <w:szCs w:val="24"/>
        </w:rPr>
        <w:t>12.3-2</w:t>
      </w:r>
      <w:r w:rsidRPr="00662BAF">
        <w:rPr>
          <w:rFonts w:hint="eastAsia"/>
          <w:szCs w:val="24"/>
        </w:rPr>
        <w:t>中数据，将可以确保项目周围大气环境质量不会出现明显下降。</w:t>
      </w:r>
    </w:p>
    <w:p w:rsidR="0021776B" w:rsidRPr="00662BAF" w:rsidRDefault="0021776B" w:rsidP="00B729D0">
      <w:pPr>
        <w:ind w:firstLine="480"/>
        <w:jc w:val="center"/>
      </w:pPr>
      <w:r w:rsidRPr="00662BAF">
        <w:rPr>
          <w:rFonts w:hint="eastAsia"/>
        </w:rPr>
        <w:t>表</w:t>
      </w:r>
      <w:r w:rsidRPr="00662BAF">
        <w:t xml:space="preserve">12.3-2   </w:t>
      </w:r>
      <w:r w:rsidRPr="00662BAF">
        <w:rPr>
          <w:rFonts w:hint="eastAsia"/>
        </w:rPr>
        <w:t>本项目主要大气污染物排放总量控制指标</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053"/>
        <w:gridCol w:w="822"/>
        <w:gridCol w:w="972"/>
        <w:gridCol w:w="895"/>
        <w:gridCol w:w="2376"/>
      </w:tblGrid>
      <w:tr w:rsidR="00477E0E" w:rsidRPr="00662BAF" w:rsidTr="00F72902">
        <w:trPr>
          <w:trHeight w:val="340"/>
          <w:jc w:val="center"/>
        </w:trPr>
        <w:tc>
          <w:tcPr>
            <w:tcW w:w="2222" w:type="pct"/>
            <w:vAlign w:val="center"/>
          </w:tcPr>
          <w:p w:rsidR="00477E0E" w:rsidRPr="00662BAF" w:rsidRDefault="00477E0E" w:rsidP="00CC39F4">
            <w:pPr>
              <w:pStyle w:val="a8"/>
            </w:pPr>
            <w:r w:rsidRPr="00662BAF">
              <w:rPr>
                <w:rFonts w:hint="eastAsia"/>
              </w:rPr>
              <w:t>项目</w:t>
            </w:r>
          </w:p>
        </w:tc>
        <w:tc>
          <w:tcPr>
            <w:tcW w:w="451" w:type="pct"/>
            <w:vAlign w:val="center"/>
          </w:tcPr>
          <w:p w:rsidR="00477E0E" w:rsidRPr="00662BAF" w:rsidRDefault="00477E0E" w:rsidP="00CC39F4">
            <w:pPr>
              <w:pStyle w:val="a8"/>
            </w:pPr>
            <w:r w:rsidRPr="00662BAF">
              <w:t>SO</w:t>
            </w:r>
            <w:r w:rsidRPr="00662BAF">
              <w:rPr>
                <w:vertAlign w:val="subscript"/>
              </w:rPr>
              <w:t>2</w:t>
            </w:r>
          </w:p>
        </w:tc>
        <w:tc>
          <w:tcPr>
            <w:tcW w:w="533" w:type="pct"/>
            <w:vAlign w:val="center"/>
          </w:tcPr>
          <w:p w:rsidR="00477E0E" w:rsidRPr="00662BAF" w:rsidRDefault="00477E0E" w:rsidP="00CC39F4">
            <w:pPr>
              <w:pStyle w:val="a8"/>
            </w:pPr>
            <w:r w:rsidRPr="00662BAF">
              <w:t>NO</w:t>
            </w:r>
            <w:r w:rsidRPr="00662BAF">
              <w:rPr>
                <w:vertAlign w:val="subscript"/>
              </w:rPr>
              <w:t>x</w:t>
            </w:r>
          </w:p>
        </w:tc>
        <w:tc>
          <w:tcPr>
            <w:tcW w:w="491" w:type="pct"/>
            <w:vAlign w:val="center"/>
          </w:tcPr>
          <w:p w:rsidR="00477E0E" w:rsidRPr="00662BAF" w:rsidRDefault="00477E0E" w:rsidP="00CC39F4">
            <w:pPr>
              <w:pStyle w:val="a8"/>
            </w:pPr>
            <w:r w:rsidRPr="00662BAF">
              <w:rPr>
                <w:rFonts w:hint="eastAsia"/>
              </w:rPr>
              <w:t>烟尘</w:t>
            </w:r>
          </w:p>
        </w:tc>
        <w:tc>
          <w:tcPr>
            <w:tcW w:w="1303" w:type="pct"/>
            <w:vAlign w:val="center"/>
          </w:tcPr>
          <w:p w:rsidR="00477E0E" w:rsidRPr="00662BAF" w:rsidRDefault="00477E0E" w:rsidP="00CC39F4">
            <w:pPr>
              <w:pStyle w:val="a8"/>
            </w:pPr>
            <w:r w:rsidRPr="00662BAF">
              <w:rPr>
                <w:rFonts w:hint="eastAsia"/>
              </w:rPr>
              <w:t>粉尘（颗粒物）</w:t>
            </w:r>
          </w:p>
        </w:tc>
      </w:tr>
      <w:tr w:rsidR="00477E0E" w:rsidRPr="00662BAF" w:rsidTr="00F72902">
        <w:trPr>
          <w:trHeight w:val="119"/>
          <w:jc w:val="center"/>
        </w:trPr>
        <w:tc>
          <w:tcPr>
            <w:tcW w:w="2222" w:type="pct"/>
            <w:vAlign w:val="center"/>
          </w:tcPr>
          <w:p w:rsidR="00477E0E" w:rsidRPr="00662BAF" w:rsidRDefault="00477E0E" w:rsidP="00CC39F4">
            <w:pPr>
              <w:pStyle w:val="a8"/>
            </w:pPr>
            <w:r w:rsidRPr="00662BAF">
              <w:rPr>
                <w:rFonts w:hint="eastAsia"/>
              </w:rPr>
              <w:t>大气污染物排放控制总量</w:t>
            </w:r>
            <w:r w:rsidRPr="00662BAF">
              <w:t>(t/a)</w:t>
            </w:r>
          </w:p>
        </w:tc>
        <w:tc>
          <w:tcPr>
            <w:tcW w:w="451" w:type="pct"/>
            <w:vAlign w:val="center"/>
          </w:tcPr>
          <w:p w:rsidR="00477E0E" w:rsidRPr="00662BAF" w:rsidRDefault="003F76EB" w:rsidP="003F76EB">
            <w:pPr>
              <w:pStyle w:val="a8"/>
            </w:pPr>
            <w:r w:rsidRPr="00662BAF">
              <w:rPr>
                <w:rFonts w:hint="eastAsia"/>
                <w:bCs/>
                <w:lang w:val="de-DE"/>
              </w:rPr>
              <w:t>20</w:t>
            </w:r>
            <w:r w:rsidR="00F72902" w:rsidRPr="00662BAF">
              <w:rPr>
                <w:rFonts w:hint="eastAsia"/>
                <w:bCs/>
                <w:lang w:val="de-DE"/>
              </w:rPr>
              <w:t>.</w:t>
            </w:r>
            <w:r w:rsidRPr="00662BAF">
              <w:rPr>
                <w:rFonts w:hint="eastAsia"/>
                <w:bCs/>
                <w:lang w:val="de-DE"/>
              </w:rPr>
              <w:t>4</w:t>
            </w:r>
          </w:p>
        </w:tc>
        <w:tc>
          <w:tcPr>
            <w:tcW w:w="533" w:type="pct"/>
            <w:vAlign w:val="center"/>
          </w:tcPr>
          <w:p w:rsidR="00477E0E" w:rsidRPr="00662BAF" w:rsidRDefault="003F76EB" w:rsidP="003F76EB">
            <w:pPr>
              <w:pStyle w:val="a8"/>
            </w:pPr>
            <w:r w:rsidRPr="00662BAF">
              <w:rPr>
                <w:rFonts w:hint="eastAsia"/>
              </w:rPr>
              <w:t>61</w:t>
            </w:r>
            <w:r w:rsidR="00F72902" w:rsidRPr="00662BAF">
              <w:rPr>
                <w:rFonts w:hint="eastAsia"/>
              </w:rPr>
              <w:t>.</w:t>
            </w:r>
            <w:r w:rsidRPr="00662BAF">
              <w:rPr>
                <w:rFonts w:hint="eastAsia"/>
              </w:rPr>
              <w:t>2</w:t>
            </w:r>
          </w:p>
        </w:tc>
        <w:tc>
          <w:tcPr>
            <w:tcW w:w="491" w:type="pct"/>
            <w:vAlign w:val="center"/>
          </w:tcPr>
          <w:p w:rsidR="00477E0E" w:rsidRPr="00662BAF" w:rsidRDefault="003F76EB" w:rsidP="00CC39F4">
            <w:pPr>
              <w:pStyle w:val="a8"/>
            </w:pPr>
            <w:r w:rsidRPr="00662BAF">
              <w:rPr>
                <w:rFonts w:hint="eastAsia"/>
                <w:szCs w:val="21"/>
              </w:rPr>
              <w:t>16</w:t>
            </w:r>
            <w:r w:rsidR="00477E0E" w:rsidRPr="00662BAF">
              <w:rPr>
                <w:szCs w:val="21"/>
              </w:rPr>
              <w:t>.</w:t>
            </w:r>
            <w:r w:rsidRPr="00662BAF">
              <w:rPr>
                <w:rFonts w:hint="eastAsia"/>
                <w:szCs w:val="21"/>
              </w:rPr>
              <w:t>0</w:t>
            </w:r>
            <w:r w:rsidR="00F72902" w:rsidRPr="00662BAF">
              <w:rPr>
                <w:rFonts w:hint="eastAsia"/>
                <w:szCs w:val="21"/>
              </w:rPr>
              <w:t>8</w:t>
            </w:r>
          </w:p>
        </w:tc>
        <w:tc>
          <w:tcPr>
            <w:tcW w:w="1303" w:type="pct"/>
            <w:vAlign w:val="center"/>
          </w:tcPr>
          <w:p w:rsidR="00477E0E" w:rsidRPr="00662BAF" w:rsidRDefault="00477E0E" w:rsidP="006048A6">
            <w:pPr>
              <w:pStyle w:val="a8"/>
            </w:pPr>
            <w:r w:rsidRPr="00662BAF">
              <w:rPr>
                <w:rFonts w:hint="eastAsia"/>
                <w:szCs w:val="21"/>
              </w:rPr>
              <w:t>1</w:t>
            </w:r>
            <w:r w:rsidR="003F76EB" w:rsidRPr="00662BAF">
              <w:rPr>
                <w:rFonts w:hint="eastAsia"/>
                <w:szCs w:val="21"/>
              </w:rPr>
              <w:t>5</w:t>
            </w:r>
          </w:p>
        </w:tc>
      </w:tr>
    </w:tbl>
    <w:p w:rsidR="0021776B" w:rsidRPr="00662BAF" w:rsidRDefault="0021776B" w:rsidP="002D7D22">
      <w:pPr>
        <w:pStyle w:val="2"/>
        <w:ind w:left="142"/>
        <w:rPr>
          <w:rFonts w:ascii="Times New Roman" w:hAnsi="Times New Roman"/>
        </w:rPr>
      </w:pPr>
      <w:bookmarkStart w:id="532" w:name="_Toc444262467"/>
      <w:bookmarkStart w:id="533" w:name="_Toc458676352"/>
      <w:r w:rsidRPr="00662BAF">
        <w:rPr>
          <w:rFonts w:ascii="Times New Roman" w:hAnsi="Times New Roman" w:hint="eastAsia"/>
        </w:rPr>
        <w:t>总量控制指标的来源</w:t>
      </w:r>
      <w:bookmarkEnd w:id="532"/>
      <w:bookmarkEnd w:id="533"/>
    </w:p>
    <w:p w:rsidR="0021776B" w:rsidRPr="00662BAF" w:rsidRDefault="00AD64BF" w:rsidP="00B729D0">
      <w:pPr>
        <w:ind w:left="42" w:firstLine="480"/>
        <w:rPr>
          <w:szCs w:val="24"/>
        </w:rPr>
      </w:pPr>
      <w:r w:rsidRPr="00662BAF">
        <w:rPr>
          <w:rFonts w:hint="eastAsia"/>
          <w:szCs w:val="24"/>
        </w:rPr>
        <w:t>经</w:t>
      </w:r>
      <w:r w:rsidR="0021776B" w:rsidRPr="00662BAF">
        <w:rPr>
          <w:rFonts w:hint="eastAsia"/>
          <w:szCs w:val="24"/>
        </w:rPr>
        <w:t>建设单位</w:t>
      </w:r>
      <w:r w:rsidRPr="00662BAF">
        <w:rPr>
          <w:rFonts w:hint="eastAsia"/>
          <w:szCs w:val="24"/>
        </w:rPr>
        <w:t>向</w:t>
      </w:r>
      <w:r w:rsidR="0021776B" w:rsidRPr="00662BAF">
        <w:rPr>
          <w:rFonts w:hint="eastAsia"/>
          <w:szCs w:val="24"/>
        </w:rPr>
        <w:t>兴宁市环保局</w:t>
      </w:r>
      <w:r w:rsidRPr="00662BAF">
        <w:rPr>
          <w:rFonts w:hint="eastAsia"/>
          <w:szCs w:val="24"/>
        </w:rPr>
        <w:t>请示</w:t>
      </w:r>
      <w:r w:rsidR="0021776B" w:rsidRPr="00662BAF">
        <w:rPr>
          <w:rFonts w:hint="eastAsia"/>
          <w:szCs w:val="24"/>
        </w:rPr>
        <w:t>，</w:t>
      </w:r>
      <w:r w:rsidRPr="00662BAF">
        <w:rPr>
          <w:rFonts w:hint="eastAsia"/>
          <w:szCs w:val="24"/>
        </w:rPr>
        <w:t>本项目的</w:t>
      </w:r>
      <w:r w:rsidR="00304601" w:rsidRPr="00662BAF">
        <w:rPr>
          <w:rFonts w:hint="eastAsia"/>
          <w:szCs w:val="24"/>
        </w:rPr>
        <w:t>水污染物</w:t>
      </w:r>
      <w:r w:rsidRPr="00662BAF">
        <w:rPr>
          <w:rFonts w:hint="eastAsia"/>
          <w:szCs w:val="24"/>
        </w:rPr>
        <w:t>总量</w:t>
      </w:r>
      <w:r w:rsidR="00304601" w:rsidRPr="00662BAF">
        <w:rPr>
          <w:rFonts w:hint="eastAsia"/>
          <w:szCs w:val="24"/>
        </w:rPr>
        <w:t>排放</w:t>
      </w:r>
      <w:r w:rsidRPr="00662BAF">
        <w:rPr>
          <w:rFonts w:hint="eastAsia"/>
          <w:szCs w:val="24"/>
        </w:rPr>
        <w:t>指标</w:t>
      </w:r>
      <w:r w:rsidR="00304601" w:rsidRPr="00662BAF">
        <w:rPr>
          <w:rFonts w:hint="eastAsia"/>
          <w:szCs w:val="24"/>
        </w:rPr>
        <w:t>来源于</w:t>
      </w:r>
      <w:r w:rsidR="00304601" w:rsidRPr="00662BAF">
        <w:rPr>
          <w:rFonts w:hint="eastAsia"/>
          <w:szCs w:val="24"/>
        </w:rPr>
        <w:t>2015</w:t>
      </w:r>
      <w:r w:rsidR="00304601" w:rsidRPr="00662BAF">
        <w:rPr>
          <w:rFonts w:hint="eastAsia"/>
          <w:szCs w:val="24"/>
        </w:rPr>
        <w:t>年兴宁市污水处理厂所削减出来的污染物排放指标；大气污染物排放总量来源于</w:t>
      </w:r>
      <w:r w:rsidR="00304601" w:rsidRPr="00662BAF">
        <w:rPr>
          <w:rFonts w:hint="eastAsia"/>
          <w:szCs w:val="24"/>
        </w:rPr>
        <w:t>2015</w:t>
      </w:r>
      <w:r w:rsidR="00304601" w:rsidRPr="00662BAF">
        <w:rPr>
          <w:rFonts w:hint="eastAsia"/>
          <w:szCs w:val="24"/>
        </w:rPr>
        <w:t>年兴宁市宁江建材集团有限公司所削减出来的污染物排放指标（详见附件）</w:t>
      </w:r>
      <w:r w:rsidR="0021776B" w:rsidRPr="00662BAF">
        <w:rPr>
          <w:rFonts w:hint="eastAsia"/>
          <w:szCs w:val="24"/>
        </w:rPr>
        <w:t>。</w:t>
      </w:r>
    </w:p>
    <w:p w:rsidR="0021776B" w:rsidRPr="00662BAF" w:rsidRDefault="0021776B">
      <w:pPr>
        <w:widowControl/>
        <w:spacing w:line="240" w:lineRule="auto"/>
        <w:ind w:firstLineChars="0" w:firstLine="0"/>
        <w:jc w:val="left"/>
        <w:rPr>
          <w:szCs w:val="28"/>
        </w:rPr>
      </w:pPr>
      <w:r w:rsidRPr="00662BAF">
        <w:rPr>
          <w:szCs w:val="28"/>
        </w:rPr>
        <w:br w:type="page"/>
      </w:r>
    </w:p>
    <w:p w:rsidR="0021776B" w:rsidRPr="00662BAF" w:rsidRDefault="0021776B" w:rsidP="00084948">
      <w:pPr>
        <w:pStyle w:val="1"/>
      </w:pPr>
      <w:bookmarkStart w:id="534" w:name="_Toc444262468"/>
      <w:bookmarkStart w:id="535" w:name="_Toc458676353"/>
      <w:r w:rsidRPr="00662BAF">
        <w:rPr>
          <w:rFonts w:hint="eastAsia"/>
        </w:rPr>
        <w:lastRenderedPageBreak/>
        <w:t>项目选址的合理合法性分析</w:t>
      </w:r>
      <w:bookmarkEnd w:id="534"/>
      <w:bookmarkEnd w:id="535"/>
    </w:p>
    <w:p w:rsidR="0021776B" w:rsidRPr="00662BAF" w:rsidRDefault="0021776B" w:rsidP="002D7D22">
      <w:pPr>
        <w:pStyle w:val="2"/>
        <w:ind w:left="142"/>
        <w:rPr>
          <w:rFonts w:ascii="Times New Roman" w:hAnsi="Times New Roman"/>
        </w:rPr>
      </w:pPr>
      <w:bookmarkStart w:id="536" w:name="_Toc444262469"/>
      <w:bookmarkStart w:id="537" w:name="_Toc458676354"/>
      <w:r w:rsidRPr="00662BAF">
        <w:rPr>
          <w:rFonts w:ascii="Times New Roman" w:hAnsi="Times New Roman" w:hint="eastAsia"/>
        </w:rPr>
        <w:t>产业政策相符性分析</w:t>
      </w:r>
      <w:bookmarkEnd w:id="536"/>
      <w:bookmarkEnd w:id="537"/>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与相关产业指导目录的相符性分析</w:t>
      </w:r>
    </w:p>
    <w:p w:rsidR="0021776B" w:rsidRPr="00662BAF" w:rsidRDefault="0021776B" w:rsidP="00B729D0">
      <w:pPr>
        <w:ind w:firstLine="480"/>
      </w:pPr>
      <w:r w:rsidRPr="00662BAF">
        <w:rPr>
          <w:rFonts w:hint="eastAsia"/>
        </w:rPr>
        <w:t>本项目为油脂深加工和表面活性剂生产，其产品类型较多，细分之下涉及到</w:t>
      </w:r>
      <w:r w:rsidRPr="00662BAF">
        <w:t>“</w:t>
      </w:r>
      <w:r w:rsidRPr="00662BAF">
        <w:rPr>
          <w:rFonts w:hint="eastAsia"/>
        </w:rPr>
        <w:t>表面活性剂</w:t>
      </w:r>
      <w:r w:rsidRPr="00662BAF">
        <w:t>”</w:t>
      </w:r>
      <w:r w:rsidRPr="00662BAF">
        <w:rPr>
          <w:rFonts w:hint="eastAsia"/>
        </w:rPr>
        <w:t>、</w:t>
      </w:r>
      <w:r w:rsidRPr="00662BAF">
        <w:t>“</w:t>
      </w:r>
      <w:r w:rsidRPr="00662BAF">
        <w:rPr>
          <w:rFonts w:hint="eastAsia"/>
        </w:rPr>
        <w:t>天然食品添加剂</w:t>
      </w:r>
      <w:r w:rsidRPr="00662BAF">
        <w:t>”</w:t>
      </w:r>
      <w:r w:rsidRPr="00662BAF">
        <w:rPr>
          <w:rFonts w:hint="eastAsia"/>
        </w:rPr>
        <w:t>、</w:t>
      </w:r>
      <w:r w:rsidRPr="00662BAF">
        <w:t>“</w:t>
      </w:r>
      <w:r w:rsidRPr="00662BAF">
        <w:rPr>
          <w:rFonts w:hint="eastAsia"/>
        </w:rPr>
        <w:t>米糠油生产线</w:t>
      </w:r>
      <w:r w:rsidRPr="00662BAF">
        <w:t>”</w:t>
      </w:r>
      <w:r w:rsidRPr="00662BAF">
        <w:rPr>
          <w:rFonts w:hint="eastAsia"/>
        </w:rPr>
        <w:t>、</w:t>
      </w:r>
      <w:r w:rsidRPr="00662BAF">
        <w:t>“</w:t>
      </w:r>
      <w:r w:rsidRPr="00662BAF">
        <w:rPr>
          <w:rFonts w:hint="eastAsia"/>
        </w:rPr>
        <w:t>功能性发酶制品</w:t>
      </w:r>
      <w:r w:rsidRPr="00662BAF">
        <w:t>”</w:t>
      </w:r>
      <w:r w:rsidRPr="00662BAF">
        <w:rPr>
          <w:rFonts w:hint="eastAsia"/>
        </w:rPr>
        <w:t>等，国家发改委发布的《产业结构调整指导目录（</w:t>
      </w:r>
      <w:r w:rsidRPr="00662BAF">
        <w:t>2011</w:t>
      </w:r>
      <w:r w:rsidRPr="00662BAF">
        <w:rPr>
          <w:rFonts w:hint="eastAsia"/>
        </w:rPr>
        <w:t>年本）》（</w:t>
      </w:r>
      <w:r w:rsidRPr="00662BAF">
        <w:t>2013</w:t>
      </w:r>
      <w:r w:rsidRPr="00662BAF">
        <w:rPr>
          <w:rFonts w:hint="eastAsia"/>
        </w:rPr>
        <w:t>年修改）、《广东省产业结构调整指导目录（</w:t>
      </w:r>
      <w:r w:rsidRPr="00662BAF">
        <w:t>2011</w:t>
      </w:r>
      <w:r w:rsidRPr="00662BAF">
        <w:rPr>
          <w:rFonts w:hint="eastAsia"/>
        </w:rPr>
        <w:t>年本）》以及《广东省生态发展区产业发展指导目录》的相关规定，本项目可能涉及到的产品类型在上述文件中的相关条款规定如下：</w:t>
      </w:r>
    </w:p>
    <w:p w:rsidR="0021776B" w:rsidRPr="00662BAF" w:rsidRDefault="0021776B" w:rsidP="002617E3">
      <w:pPr>
        <w:ind w:firstLine="482"/>
        <w:rPr>
          <w:b/>
        </w:rPr>
      </w:pPr>
      <w:r w:rsidRPr="00662BAF">
        <w:rPr>
          <w:rFonts w:hint="eastAsia"/>
          <w:b/>
        </w:rPr>
        <w:t>一、国家及地方《产业结构调整指导目录（</w:t>
      </w:r>
      <w:r w:rsidRPr="00662BAF">
        <w:rPr>
          <w:b/>
        </w:rPr>
        <w:t>2011</w:t>
      </w:r>
      <w:r w:rsidRPr="00662BAF">
        <w:rPr>
          <w:rFonts w:hint="eastAsia"/>
          <w:b/>
        </w:rPr>
        <w:t>年本）》（</w:t>
      </w:r>
      <w:r w:rsidRPr="00662BAF">
        <w:rPr>
          <w:b/>
        </w:rPr>
        <w:t>2013</w:t>
      </w:r>
      <w:r w:rsidRPr="00662BAF">
        <w:rPr>
          <w:rFonts w:hint="eastAsia"/>
          <w:b/>
        </w:rPr>
        <w:t>年修订）有关条款：</w:t>
      </w:r>
    </w:p>
    <w:p w:rsidR="0021776B" w:rsidRPr="00662BAF" w:rsidRDefault="0021776B" w:rsidP="00B729D0">
      <w:pPr>
        <w:ind w:firstLine="480"/>
      </w:pPr>
      <w:r w:rsidRPr="00662BAF">
        <w:t>1</w:t>
      </w:r>
      <w:r w:rsidRPr="00662BAF">
        <w:rPr>
          <w:rFonts w:hint="eastAsia"/>
        </w:rPr>
        <w:t>、第一类鼓励类十九条第</w:t>
      </w:r>
      <w:r w:rsidRPr="00662BAF">
        <w:t>23</w:t>
      </w:r>
      <w:r w:rsidRPr="00662BAF">
        <w:rPr>
          <w:rFonts w:hint="eastAsia"/>
        </w:rPr>
        <w:t>条：多效、节能、节水、环保型</w:t>
      </w:r>
      <w:r w:rsidRPr="00662BAF">
        <w:rPr>
          <w:rFonts w:hint="eastAsia"/>
          <w:b/>
        </w:rPr>
        <w:t>表面活性剂</w:t>
      </w:r>
      <w:r w:rsidRPr="00662BAF">
        <w:rPr>
          <w:rFonts w:hint="eastAsia"/>
        </w:rPr>
        <w:t>和浓缩型合成洗涤剂的开发与生产。</w:t>
      </w:r>
    </w:p>
    <w:p w:rsidR="0021776B" w:rsidRPr="00662BAF" w:rsidRDefault="0021776B" w:rsidP="00B729D0">
      <w:pPr>
        <w:ind w:firstLine="480"/>
      </w:pPr>
      <w:r w:rsidRPr="00662BAF">
        <w:t>2</w:t>
      </w:r>
      <w:r w:rsidRPr="00662BAF">
        <w:rPr>
          <w:rFonts w:hint="eastAsia"/>
        </w:rPr>
        <w:t>、第一类鼓励类十九条第</w:t>
      </w:r>
      <w:r w:rsidRPr="00662BAF">
        <w:t>28</w:t>
      </w:r>
      <w:r w:rsidRPr="00662BAF">
        <w:rPr>
          <w:rFonts w:hint="eastAsia"/>
        </w:rPr>
        <w:t>条：</w:t>
      </w:r>
      <w:r w:rsidRPr="00662BAF">
        <w:rPr>
          <w:rFonts w:hint="eastAsia"/>
          <w:b/>
        </w:rPr>
        <w:t>天然食品添加剂、天然香料新技术开发与生产。</w:t>
      </w:r>
    </w:p>
    <w:p w:rsidR="0021776B" w:rsidRPr="00662BAF" w:rsidRDefault="0021776B" w:rsidP="00B729D0">
      <w:pPr>
        <w:ind w:firstLine="480"/>
      </w:pPr>
      <w:r w:rsidRPr="00662BAF">
        <w:t>3</w:t>
      </w:r>
      <w:r w:rsidRPr="00662BAF">
        <w:rPr>
          <w:rFonts w:hint="eastAsia"/>
        </w:rPr>
        <w:t>、第一类鼓励类十九条第</w:t>
      </w:r>
      <w:r w:rsidRPr="00662BAF">
        <w:t>33</w:t>
      </w:r>
      <w:r w:rsidRPr="00662BAF">
        <w:rPr>
          <w:rFonts w:hint="eastAsia"/>
        </w:rPr>
        <w:t>条：菜籽油生产线：采用膨化、负压蒸发、热能自平衡利用、低消耗蒸汽真空系统等技术，油菜籽主产日处理油菜籽</w:t>
      </w:r>
      <w:r w:rsidRPr="00662BAF">
        <w:t>400</w:t>
      </w:r>
      <w:r w:rsidRPr="00662BAF">
        <w:rPr>
          <w:rFonts w:hint="eastAsia"/>
        </w:rPr>
        <w:t>吨以上、吨料溶剂消耗</w:t>
      </w:r>
      <w:r w:rsidRPr="00662BAF">
        <w:t>1.5</w:t>
      </w:r>
      <w:r w:rsidRPr="00662BAF">
        <w:rPr>
          <w:rFonts w:hint="eastAsia"/>
        </w:rPr>
        <w:t>公斤以下（其中西部地区日处理油菜籽</w:t>
      </w:r>
      <w:r w:rsidRPr="00662BAF">
        <w:t>200</w:t>
      </w:r>
      <w:r w:rsidRPr="00662BAF">
        <w:rPr>
          <w:rFonts w:hint="eastAsia"/>
        </w:rPr>
        <w:t>吨及以上，吨料溶剂消耗</w:t>
      </w:r>
      <w:r w:rsidRPr="00662BAF">
        <w:t>2</w:t>
      </w:r>
      <w:r w:rsidRPr="00662BAF">
        <w:rPr>
          <w:rFonts w:hint="eastAsia"/>
        </w:rPr>
        <w:t>公斤）以下；花生油生产线：花生主产区日处理花生</w:t>
      </w:r>
      <w:r w:rsidRPr="00662BAF">
        <w:t>200</w:t>
      </w:r>
      <w:r w:rsidRPr="00662BAF">
        <w:rPr>
          <w:rFonts w:hint="eastAsia"/>
        </w:rPr>
        <w:t>吨以上，吨料溶剂消耗</w:t>
      </w:r>
      <w:r w:rsidRPr="00662BAF">
        <w:t>2</w:t>
      </w:r>
      <w:r w:rsidRPr="00662BAF">
        <w:rPr>
          <w:rFonts w:hint="eastAsia"/>
        </w:rPr>
        <w:t>公斤以下；</w:t>
      </w:r>
      <w:r w:rsidRPr="00662BAF">
        <w:rPr>
          <w:rFonts w:hint="eastAsia"/>
          <w:b/>
        </w:rPr>
        <w:t>米糠油生产线，采用分散快速膨化，集中制油、精炼技术；</w:t>
      </w:r>
      <w:r w:rsidRPr="00662BAF">
        <w:rPr>
          <w:rFonts w:hint="eastAsia"/>
        </w:rPr>
        <w:t>玉米胚芽油生产线；油茶籽、核桃等木本油料和胡麻、芝麻、葵花籽等小品种油料加工生产线。</w:t>
      </w:r>
    </w:p>
    <w:p w:rsidR="0021776B" w:rsidRPr="00662BAF" w:rsidRDefault="0021776B" w:rsidP="00B729D0">
      <w:pPr>
        <w:ind w:firstLine="480"/>
      </w:pPr>
      <w:r w:rsidRPr="00662BAF">
        <w:t>4</w:t>
      </w:r>
      <w:r w:rsidRPr="00662BAF">
        <w:rPr>
          <w:rFonts w:hint="eastAsia"/>
        </w:rPr>
        <w:t>、第一类鼓励类十九条第</w:t>
      </w:r>
      <w:r w:rsidRPr="00662BAF">
        <w:t>31</w:t>
      </w:r>
      <w:r w:rsidRPr="00662BAF">
        <w:rPr>
          <w:rFonts w:hint="eastAsia"/>
        </w:rPr>
        <w:t>条：营养健康型大米、小麦粉（食品专用米、发芽糙米、留胚米、食品专用粉、全麦粉及营养强化产品等）及制品的开发生产；</w:t>
      </w:r>
      <w:r w:rsidRPr="00662BAF">
        <w:rPr>
          <w:rFonts w:hint="eastAsia"/>
          <w:b/>
        </w:rPr>
        <w:t>传统主食工业化生产；</w:t>
      </w:r>
      <w:r w:rsidRPr="00662BAF">
        <w:rPr>
          <w:rFonts w:hint="eastAsia"/>
        </w:rPr>
        <w:t>杂粮加工专用设备开发与生产。</w:t>
      </w:r>
    </w:p>
    <w:p w:rsidR="0021776B" w:rsidRPr="00662BAF" w:rsidRDefault="0021776B" w:rsidP="00B729D0">
      <w:pPr>
        <w:ind w:firstLine="480"/>
      </w:pPr>
      <w:r w:rsidRPr="00662BAF">
        <w:t>5</w:t>
      </w:r>
      <w:r w:rsidRPr="00662BAF">
        <w:rPr>
          <w:rFonts w:hint="eastAsia"/>
        </w:rPr>
        <w:t>、第一类鼓励类十九条第</w:t>
      </w:r>
      <w:r w:rsidRPr="00662BAF">
        <w:t>34</w:t>
      </w:r>
      <w:r w:rsidRPr="00662BAF">
        <w:rPr>
          <w:rFonts w:hint="eastAsia"/>
        </w:rPr>
        <w:t>条：发酵法工艺生产小品种氨基酸（赖氨酸、谷氨酸除外），新型酶制剂（糖化酶、淀粉酶除外）、多元醇、功能性发酶制品（功能性糖类、真菌多糖、功能性红曲、</w:t>
      </w:r>
      <w:r w:rsidRPr="00662BAF">
        <w:rPr>
          <w:rFonts w:hint="eastAsia"/>
          <w:b/>
        </w:rPr>
        <w:t>发酵法抗氧化和复合功能配料、</w:t>
      </w:r>
      <w:r w:rsidRPr="00662BAF">
        <w:rPr>
          <w:rFonts w:hint="eastAsia"/>
        </w:rPr>
        <w:t>活性肽、微生态制剂）等生产。</w:t>
      </w:r>
    </w:p>
    <w:p w:rsidR="0021776B" w:rsidRPr="00662BAF" w:rsidRDefault="0021776B" w:rsidP="002617E3">
      <w:pPr>
        <w:ind w:firstLine="482"/>
        <w:rPr>
          <w:b/>
        </w:rPr>
      </w:pPr>
      <w:r w:rsidRPr="00662BAF">
        <w:rPr>
          <w:rFonts w:hint="eastAsia"/>
          <w:b/>
        </w:rPr>
        <w:t>二、《广东省生态发展区产业发展指导目录》中的有关条款：</w:t>
      </w:r>
    </w:p>
    <w:p w:rsidR="0021776B" w:rsidRPr="00662BAF" w:rsidRDefault="0021776B" w:rsidP="00B729D0">
      <w:pPr>
        <w:ind w:firstLine="480"/>
        <w:rPr>
          <w:b/>
        </w:rPr>
      </w:pPr>
      <w:r w:rsidRPr="00662BAF">
        <w:lastRenderedPageBreak/>
        <w:t>1</w:t>
      </w:r>
      <w:r w:rsidRPr="00662BAF">
        <w:rPr>
          <w:rFonts w:hint="eastAsia"/>
        </w:rPr>
        <w:t>、第一类鼓励类十条第</w:t>
      </w:r>
      <w:r w:rsidRPr="00662BAF">
        <w:t>2</w:t>
      </w:r>
      <w:r w:rsidRPr="00662BAF">
        <w:rPr>
          <w:rFonts w:hint="eastAsia"/>
        </w:rPr>
        <w:t>条：</w:t>
      </w:r>
      <w:r w:rsidRPr="00662BAF">
        <w:rPr>
          <w:rFonts w:hint="eastAsia"/>
          <w:b/>
        </w:rPr>
        <w:t>天然食品添加剂、</w:t>
      </w:r>
      <w:r w:rsidRPr="00662BAF">
        <w:rPr>
          <w:rFonts w:hint="eastAsia"/>
        </w:rPr>
        <w:t>天然香料新技术开发与生产。</w:t>
      </w:r>
    </w:p>
    <w:p w:rsidR="0021776B" w:rsidRPr="00662BAF" w:rsidRDefault="0021776B" w:rsidP="00B729D0">
      <w:pPr>
        <w:ind w:firstLine="480"/>
      </w:pPr>
      <w:r w:rsidRPr="00662BAF">
        <w:t>2</w:t>
      </w:r>
      <w:r w:rsidRPr="00662BAF">
        <w:rPr>
          <w:rFonts w:hint="eastAsia"/>
        </w:rPr>
        <w:t>、第一类鼓励类十条第</w:t>
      </w:r>
      <w:r w:rsidRPr="00662BAF">
        <w:t>5</w:t>
      </w:r>
      <w:r w:rsidRPr="00662BAF">
        <w:rPr>
          <w:rFonts w:hint="eastAsia"/>
        </w:rPr>
        <w:t>条：营养健康型大米、小麦粉（食品专用米、发芽糙米、留胚米、食品专用粉、全麦粉及营养强化产品等）及制品的开发生产；</w:t>
      </w:r>
      <w:r w:rsidRPr="00662BAF">
        <w:rPr>
          <w:rFonts w:hint="eastAsia"/>
          <w:b/>
        </w:rPr>
        <w:t>传统主食工业化生产；</w:t>
      </w:r>
      <w:r w:rsidRPr="00662BAF">
        <w:rPr>
          <w:rFonts w:hint="eastAsia"/>
        </w:rPr>
        <w:t>杂粮加工专用设备开发与生产。</w:t>
      </w:r>
    </w:p>
    <w:p w:rsidR="0021776B" w:rsidRPr="00662BAF" w:rsidRDefault="0021776B" w:rsidP="00B729D0">
      <w:pPr>
        <w:ind w:firstLine="480"/>
        <w:rPr>
          <w:b/>
        </w:rPr>
      </w:pPr>
      <w:r w:rsidRPr="00662BAF">
        <w:t>3</w:t>
      </w:r>
      <w:r w:rsidRPr="00662BAF">
        <w:rPr>
          <w:rFonts w:hint="eastAsia"/>
        </w:rPr>
        <w:t>、第一类鼓励类十条第</w:t>
      </w:r>
      <w:r w:rsidRPr="00662BAF">
        <w:t>6</w:t>
      </w:r>
      <w:r w:rsidRPr="00662BAF">
        <w:rPr>
          <w:rFonts w:hint="eastAsia"/>
        </w:rPr>
        <w:t>条：</w:t>
      </w:r>
      <w:r w:rsidRPr="00662BAF">
        <w:rPr>
          <w:rFonts w:hint="eastAsia"/>
          <w:b/>
        </w:rPr>
        <w:t>粮油加工副产物（稻壳、米糠、麸皮、胚芽、饼粕等）综合利用关键技术开发应用。</w:t>
      </w:r>
    </w:p>
    <w:p w:rsidR="0021776B" w:rsidRPr="00662BAF" w:rsidRDefault="0021776B" w:rsidP="00B729D0">
      <w:pPr>
        <w:ind w:firstLine="480"/>
      </w:pPr>
      <w:r w:rsidRPr="00662BAF">
        <w:t>4</w:t>
      </w:r>
      <w:r w:rsidRPr="00662BAF">
        <w:rPr>
          <w:rFonts w:hint="eastAsia"/>
        </w:rPr>
        <w:t>、第一类鼓励类十条第</w:t>
      </w:r>
      <w:r w:rsidRPr="00662BAF">
        <w:t>7</w:t>
      </w:r>
      <w:r w:rsidRPr="00662BAF">
        <w:rPr>
          <w:rFonts w:hint="eastAsia"/>
        </w:rPr>
        <w:t>条：菜籽油生产线：采用膨化、负压蒸发、热能自平衡利用、低消耗蒸汽真空系统等技术，油菜籽主产日处理油菜籽</w:t>
      </w:r>
      <w:r w:rsidRPr="00662BAF">
        <w:t>400</w:t>
      </w:r>
      <w:r w:rsidRPr="00662BAF">
        <w:rPr>
          <w:rFonts w:hint="eastAsia"/>
        </w:rPr>
        <w:t>吨以上、吨料溶剂消耗</w:t>
      </w:r>
      <w:r w:rsidRPr="00662BAF">
        <w:t>1.5</w:t>
      </w:r>
      <w:r w:rsidRPr="00662BAF">
        <w:rPr>
          <w:rFonts w:hint="eastAsia"/>
        </w:rPr>
        <w:t>公斤以下；花生油生产线：花生主产区日处理花生</w:t>
      </w:r>
      <w:r w:rsidRPr="00662BAF">
        <w:t>200</w:t>
      </w:r>
      <w:r w:rsidRPr="00662BAF">
        <w:rPr>
          <w:rFonts w:hint="eastAsia"/>
        </w:rPr>
        <w:t>吨以上，吨料溶剂消耗</w:t>
      </w:r>
      <w:r w:rsidRPr="00662BAF">
        <w:t>2</w:t>
      </w:r>
      <w:r w:rsidRPr="00662BAF">
        <w:rPr>
          <w:rFonts w:hint="eastAsia"/>
        </w:rPr>
        <w:t>公斤以下；棉籽油生产线：棉籽产区日处理棉籽</w:t>
      </w:r>
      <w:r w:rsidRPr="00662BAF">
        <w:t>300</w:t>
      </w:r>
      <w:r w:rsidRPr="00662BAF">
        <w:rPr>
          <w:rFonts w:hint="eastAsia"/>
        </w:rPr>
        <w:t>吨及以上，吨料溶剂消耗</w:t>
      </w:r>
      <w:r w:rsidRPr="00662BAF">
        <w:t>2</w:t>
      </w:r>
      <w:r w:rsidRPr="00662BAF">
        <w:rPr>
          <w:rFonts w:hint="eastAsia"/>
        </w:rPr>
        <w:t>公斤以下；</w:t>
      </w:r>
      <w:r w:rsidRPr="00662BAF">
        <w:rPr>
          <w:rFonts w:hint="eastAsia"/>
          <w:b/>
        </w:rPr>
        <w:t>米糠油生产线：采用分解快速膨化，集中制油、精炼技术；</w:t>
      </w:r>
      <w:r w:rsidRPr="00662BAF">
        <w:rPr>
          <w:rFonts w:hint="eastAsia"/>
        </w:rPr>
        <w:t>玉米胚芽油生产线；油茶籽、核桃等木本油料和胡麻、芝麻、葵花籽等小品种油料加工生产线。</w:t>
      </w:r>
    </w:p>
    <w:p w:rsidR="0021776B" w:rsidRPr="00662BAF" w:rsidRDefault="0021776B" w:rsidP="00B729D0">
      <w:pPr>
        <w:ind w:firstLine="480"/>
      </w:pPr>
      <w:r w:rsidRPr="00662BAF">
        <w:t>5</w:t>
      </w:r>
      <w:r w:rsidRPr="00662BAF">
        <w:rPr>
          <w:rFonts w:hint="eastAsia"/>
        </w:rPr>
        <w:t>、第一类鼓励类十条第</w:t>
      </w:r>
      <w:r w:rsidRPr="00662BAF">
        <w:t>8</w:t>
      </w:r>
      <w:r w:rsidRPr="00662BAF">
        <w:rPr>
          <w:rFonts w:hint="eastAsia"/>
        </w:rPr>
        <w:t>条：发酵法工艺生产小品种氨基酸（赖氨酸、谷氨酸除外），新型酶制剂（糖化酶、淀粉酶除外）、多元醇、功能性发酶制品（功能性糖类、真菌多糖、功能性红曲、</w:t>
      </w:r>
      <w:r w:rsidRPr="00662BAF">
        <w:rPr>
          <w:rFonts w:hint="eastAsia"/>
          <w:b/>
        </w:rPr>
        <w:t>发酵法抗氧化和复合功能配料</w:t>
      </w:r>
      <w:r w:rsidRPr="00662BAF">
        <w:rPr>
          <w:rFonts w:hint="eastAsia"/>
        </w:rPr>
        <w:t>、活性肽、微生态制剂）等生产。</w:t>
      </w:r>
    </w:p>
    <w:p w:rsidR="0021776B" w:rsidRPr="00662BAF" w:rsidRDefault="0021776B" w:rsidP="00B729D0">
      <w:pPr>
        <w:ind w:firstLine="480"/>
      </w:pPr>
      <w:r w:rsidRPr="00662BAF">
        <w:rPr>
          <w:rFonts w:hint="eastAsia"/>
        </w:rPr>
        <w:t>本项目建设与上述政策文件的相符性分析见表</w:t>
      </w:r>
      <w:r w:rsidRPr="00662BAF">
        <w:t>13.1-1</w:t>
      </w:r>
      <w:r w:rsidRPr="00662BAF">
        <w:rPr>
          <w:rFonts w:hint="eastAsia"/>
        </w:rPr>
        <w:t>。</w:t>
      </w:r>
    </w:p>
    <w:p w:rsidR="0021776B" w:rsidRPr="00662BAF" w:rsidRDefault="0021776B" w:rsidP="00B729D0">
      <w:pPr>
        <w:ind w:firstLine="480"/>
        <w:jc w:val="center"/>
      </w:pPr>
      <w:r w:rsidRPr="00662BAF">
        <w:rPr>
          <w:rFonts w:hint="eastAsia"/>
        </w:rPr>
        <w:t>表</w:t>
      </w:r>
      <w:r w:rsidRPr="00662BAF">
        <w:t>13.1-1</w:t>
      </w:r>
      <w:r w:rsidRPr="00662BAF">
        <w:rPr>
          <w:rFonts w:hint="eastAsia"/>
        </w:rPr>
        <w:t>项目产品方案及与产业政策的相符性分析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tblPr>
      <w:tblGrid>
        <w:gridCol w:w="589"/>
        <w:gridCol w:w="1257"/>
        <w:gridCol w:w="699"/>
        <w:gridCol w:w="1271"/>
        <w:gridCol w:w="2952"/>
        <w:gridCol w:w="2144"/>
      </w:tblGrid>
      <w:tr w:rsidR="0021776B" w:rsidRPr="00662BAF" w:rsidTr="005D1C86">
        <w:trPr>
          <w:trHeight w:val="20"/>
        </w:trPr>
        <w:tc>
          <w:tcPr>
            <w:tcW w:w="331" w:type="pct"/>
            <w:vAlign w:val="center"/>
          </w:tcPr>
          <w:p w:rsidR="0021776B" w:rsidRPr="00662BAF" w:rsidRDefault="0021776B" w:rsidP="001328BA">
            <w:pPr>
              <w:pStyle w:val="a8"/>
              <w:rPr>
                <w:szCs w:val="15"/>
              </w:rPr>
            </w:pPr>
            <w:r w:rsidRPr="00662BAF">
              <w:rPr>
                <w:rFonts w:hint="eastAsia"/>
                <w:szCs w:val="15"/>
              </w:rPr>
              <w:t>建设期</w:t>
            </w:r>
          </w:p>
        </w:tc>
        <w:tc>
          <w:tcPr>
            <w:tcW w:w="705" w:type="pct"/>
            <w:vAlign w:val="center"/>
          </w:tcPr>
          <w:p w:rsidR="0021776B" w:rsidRPr="00662BAF" w:rsidRDefault="0021776B" w:rsidP="001328BA">
            <w:pPr>
              <w:pStyle w:val="a8"/>
              <w:rPr>
                <w:szCs w:val="15"/>
              </w:rPr>
            </w:pPr>
            <w:r w:rsidRPr="00662BAF">
              <w:rPr>
                <w:rFonts w:hint="eastAsia"/>
                <w:szCs w:val="15"/>
              </w:rPr>
              <w:t>产品名称</w:t>
            </w:r>
          </w:p>
        </w:tc>
        <w:tc>
          <w:tcPr>
            <w:tcW w:w="392" w:type="pct"/>
            <w:vAlign w:val="center"/>
          </w:tcPr>
          <w:p w:rsidR="0021776B" w:rsidRPr="00662BAF" w:rsidRDefault="0021776B" w:rsidP="001328BA">
            <w:pPr>
              <w:pStyle w:val="a8"/>
              <w:rPr>
                <w:szCs w:val="15"/>
              </w:rPr>
            </w:pPr>
            <w:r w:rsidRPr="00662BAF">
              <w:rPr>
                <w:rFonts w:hint="eastAsia"/>
                <w:szCs w:val="15"/>
              </w:rPr>
              <w:t>产能（万</w:t>
            </w:r>
            <w:r w:rsidRPr="00662BAF">
              <w:rPr>
                <w:szCs w:val="15"/>
              </w:rPr>
              <w:t>t/a)</w:t>
            </w:r>
          </w:p>
        </w:tc>
        <w:tc>
          <w:tcPr>
            <w:tcW w:w="713" w:type="pct"/>
            <w:vAlign w:val="center"/>
          </w:tcPr>
          <w:p w:rsidR="0021776B" w:rsidRPr="00662BAF" w:rsidRDefault="0021776B" w:rsidP="001328BA">
            <w:pPr>
              <w:pStyle w:val="a8"/>
              <w:rPr>
                <w:szCs w:val="15"/>
              </w:rPr>
            </w:pPr>
            <w:r w:rsidRPr="00662BAF">
              <w:rPr>
                <w:rFonts w:hint="eastAsia"/>
                <w:szCs w:val="15"/>
              </w:rPr>
              <w:t>属性</w:t>
            </w:r>
          </w:p>
        </w:tc>
        <w:tc>
          <w:tcPr>
            <w:tcW w:w="1656" w:type="pct"/>
            <w:vAlign w:val="center"/>
          </w:tcPr>
          <w:p w:rsidR="0021776B" w:rsidRPr="00662BAF" w:rsidRDefault="0021776B" w:rsidP="001328BA">
            <w:pPr>
              <w:pStyle w:val="a8"/>
              <w:rPr>
                <w:szCs w:val="15"/>
              </w:rPr>
            </w:pPr>
            <w:r w:rsidRPr="00662BAF">
              <w:rPr>
                <w:rFonts w:hint="eastAsia"/>
                <w:szCs w:val="15"/>
              </w:rPr>
              <w:t>国家发展改革委关于修改《产业结构调整指导目录（</w:t>
            </w:r>
            <w:r w:rsidRPr="00662BAF">
              <w:rPr>
                <w:szCs w:val="15"/>
              </w:rPr>
              <w:t>2011</w:t>
            </w:r>
            <w:r w:rsidRPr="00662BAF">
              <w:rPr>
                <w:rFonts w:hint="eastAsia"/>
                <w:szCs w:val="15"/>
              </w:rPr>
              <w:t>年本）》有关条款的决定</w:t>
            </w:r>
          </w:p>
        </w:tc>
        <w:tc>
          <w:tcPr>
            <w:tcW w:w="1203" w:type="pct"/>
            <w:vAlign w:val="center"/>
          </w:tcPr>
          <w:p w:rsidR="0021776B" w:rsidRPr="00662BAF" w:rsidRDefault="0021776B" w:rsidP="001328BA">
            <w:pPr>
              <w:pStyle w:val="a8"/>
              <w:rPr>
                <w:szCs w:val="15"/>
              </w:rPr>
            </w:pPr>
            <w:r w:rsidRPr="00662BAF">
              <w:rPr>
                <w:rFonts w:hint="eastAsia"/>
                <w:szCs w:val="15"/>
              </w:rPr>
              <w:t>《广东省生态发展区产业发展指导目录》分类</w:t>
            </w:r>
          </w:p>
        </w:tc>
      </w:tr>
      <w:tr w:rsidR="0021776B" w:rsidRPr="00662BAF" w:rsidTr="005D1C86">
        <w:trPr>
          <w:trHeight w:val="20"/>
        </w:trPr>
        <w:tc>
          <w:tcPr>
            <w:tcW w:w="331" w:type="pct"/>
            <w:vMerge w:val="restart"/>
            <w:vAlign w:val="center"/>
          </w:tcPr>
          <w:p w:rsidR="0021776B" w:rsidRPr="00662BAF" w:rsidRDefault="0021776B" w:rsidP="001328BA">
            <w:pPr>
              <w:pStyle w:val="a8"/>
              <w:rPr>
                <w:szCs w:val="21"/>
              </w:rPr>
            </w:pPr>
            <w:r w:rsidRPr="00662BAF">
              <w:rPr>
                <w:rFonts w:hint="eastAsia"/>
                <w:szCs w:val="21"/>
              </w:rPr>
              <w:t>一期工程</w:t>
            </w:r>
          </w:p>
        </w:tc>
        <w:tc>
          <w:tcPr>
            <w:tcW w:w="705" w:type="pct"/>
            <w:vAlign w:val="center"/>
          </w:tcPr>
          <w:p w:rsidR="0021776B" w:rsidRPr="00662BAF" w:rsidRDefault="0021776B" w:rsidP="001328BA">
            <w:pPr>
              <w:pStyle w:val="a8"/>
              <w:rPr>
                <w:szCs w:val="18"/>
              </w:rPr>
            </w:pPr>
            <w:r w:rsidRPr="00662BAF">
              <w:rPr>
                <w:rFonts w:hint="eastAsia"/>
                <w:szCs w:val="18"/>
              </w:rPr>
              <w:t>单甘酯</w:t>
            </w:r>
          </w:p>
        </w:tc>
        <w:tc>
          <w:tcPr>
            <w:tcW w:w="392" w:type="pct"/>
            <w:vAlign w:val="center"/>
          </w:tcPr>
          <w:p w:rsidR="0021776B" w:rsidRPr="00662BAF" w:rsidRDefault="0021776B" w:rsidP="001328BA">
            <w:pPr>
              <w:pStyle w:val="a8"/>
              <w:rPr>
                <w:szCs w:val="18"/>
              </w:rPr>
            </w:pPr>
            <w:r w:rsidRPr="00662BAF">
              <w:rPr>
                <w:szCs w:val="18"/>
              </w:rPr>
              <w:t>2</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单双甘酯</w:t>
            </w:r>
          </w:p>
        </w:tc>
        <w:tc>
          <w:tcPr>
            <w:tcW w:w="392" w:type="pct"/>
            <w:vAlign w:val="center"/>
          </w:tcPr>
          <w:p w:rsidR="0021776B" w:rsidRPr="00662BAF" w:rsidRDefault="0021776B" w:rsidP="001328BA">
            <w:pPr>
              <w:pStyle w:val="a8"/>
              <w:rPr>
                <w:szCs w:val="18"/>
              </w:rPr>
            </w:pPr>
            <w:r w:rsidRPr="00662BAF">
              <w:rPr>
                <w:szCs w:val="18"/>
              </w:rPr>
              <w:t>1</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乳酸单甘酯</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山梨醇酯</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二乙酰酒石酸单双甘酯</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聚甘油酯</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丙二醇脂肪酸脂、月桂酸单甘油脂、柠檬酸单双甘油酯、聚甘油聚蓖麻油酸酯、琥珀酸甘油酯、辛癸酸甘油酯等</w:t>
            </w:r>
          </w:p>
        </w:tc>
        <w:tc>
          <w:tcPr>
            <w:tcW w:w="392" w:type="pct"/>
            <w:vAlign w:val="center"/>
          </w:tcPr>
          <w:p w:rsidR="0021776B" w:rsidRPr="00662BAF" w:rsidRDefault="0021776B" w:rsidP="001328BA">
            <w:pPr>
              <w:pStyle w:val="a8"/>
              <w:rPr>
                <w:szCs w:val="18"/>
              </w:rPr>
            </w:pPr>
            <w:r w:rsidRPr="00662BAF">
              <w:rPr>
                <w:szCs w:val="18"/>
              </w:rPr>
              <w:t>0.25</w:t>
            </w:r>
          </w:p>
        </w:tc>
        <w:tc>
          <w:tcPr>
            <w:tcW w:w="713" w:type="pct"/>
            <w:vAlign w:val="center"/>
          </w:tcPr>
          <w:p w:rsidR="0021776B" w:rsidRPr="00662BAF" w:rsidRDefault="0021776B" w:rsidP="001328BA">
            <w:pPr>
              <w:pStyle w:val="a8"/>
              <w:rPr>
                <w:szCs w:val="18"/>
              </w:rPr>
            </w:pPr>
            <w:r w:rsidRPr="00662BAF">
              <w:rPr>
                <w:rFonts w:hint="eastAsia"/>
                <w:szCs w:val="18"/>
              </w:rPr>
              <w:t>表面活性剂、油脂深加工产品</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条和第</w:t>
            </w:r>
            <w:r w:rsidRPr="00662BAF">
              <w:rPr>
                <w:szCs w:val="18"/>
              </w:rPr>
              <w:t>28</w:t>
            </w:r>
            <w:r w:rsidRPr="00662BAF">
              <w:rPr>
                <w:rFonts w:hint="eastAsia"/>
                <w:szCs w:val="18"/>
              </w:rPr>
              <w:t>条</w:t>
            </w:r>
          </w:p>
        </w:tc>
        <w:tc>
          <w:tcPr>
            <w:tcW w:w="1203"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1328BA">
            <w:pPr>
              <w:pStyle w:val="a8"/>
              <w:rPr>
                <w:szCs w:val="18"/>
              </w:rPr>
            </w:pPr>
            <w:r w:rsidRPr="00662BAF">
              <w:rPr>
                <w:rFonts w:hint="eastAsia"/>
                <w:szCs w:val="18"/>
              </w:rPr>
              <w:t>硬脂酰乳酸钙</w:t>
            </w:r>
            <w:r w:rsidRPr="00662BAF">
              <w:rPr>
                <w:szCs w:val="18"/>
              </w:rPr>
              <w:t>/</w:t>
            </w:r>
            <w:r w:rsidRPr="00662BAF">
              <w:rPr>
                <w:rFonts w:hint="eastAsia"/>
                <w:szCs w:val="18"/>
              </w:rPr>
              <w:t>钠</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表面活性剂</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23</w:t>
            </w:r>
            <w:r w:rsidRPr="00662BAF">
              <w:rPr>
                <w:rFonts w:hint="eastAsia"/>
                <w:szCs w:val="18"/>
              </w:rPr>
              <w:t>条</w:t>
            </w:r>
          </w:p>
        </w:tc>
        <w:tc>
          <w:tcPr>
            <w:tcW w:w="1203" w:type="pct"/>
            <w:vAlign w:val="center"/>
          </w:tcPr>
          <w:p w:rsidR="0021776B" w:rsidRPr="00662BAF" w:rsidRDefault="0021776B" w:rsidP="001328BA">
            <w:pPr>
              <w:pStyle w:val="a8"/>
              <w:rPr>
                <w:szCs w:val="18"/>
              </w:rPr>
            </w:pPr>
            <w:r w:rsidRPr="00662BAF">
              <w:rPr>
                <w:szCs w:val="18"/>
              </w:rPr>
              <w:t>——</w:t>
            </w:r>
          </w:p>
        </w:tc>
      </w:tr>
      <w:tr w:rsidR="0021776B" w:rsidRPr="00662BAF" w:rsidTr="005D1C86">
        <w:trPr>
          <w:trHeight w:val="20"/>
        </w:trPr>
        <w:tc>
          <w:tcPr>
            <w:tcW w:w="331" w:type="pct"/>
            <w:vMerge/>
            <w:vAlign w:val="center"/>
          </w:tcPr>
          <w:p w:rsidR="0021776B" w:rsidRPr="00662BAF" w:rsidRDefault="0021776B" w:rsidP="001328BA">
            <w:pPr>
              <w:pStyle w:val="a8"/>
              <w:rPr>
                <w:szCs w:val="21"/>
                <w:shd w:val="clear" w:color="auto" w:fill="FFFFFF"/>
              </w:rPr>
            </w:pPr>
          </w:p>
        </w:tc>
        <w:tc>
          <w:tcPr>
            <w:tcW w:w="705" w:type="pct"/>
            <w:vAlign w:val="center"/>
          </w:tcPr>
          <w:p w:rsidR="0021776B" w:rsidRPr="00662BAF" w:rsidRDefault="0021776B" w:rsidP="001328BA">
            <w:pPr>
              <w:pStyle w:val="a8"/>
              <w:rPr>
                <w:szCs w:val="18"/>
              </w:rPr>
            </w:pPr>
            <w:r w:rsidRPr="00662BAF">
              <w:rPr>
                <w:rFonts w:hint="eastAsia"/>
                <w:szCs w:val="18"/>
                <w:shd w:val="clear" w:color="auto" w:fill="FFFFFF"/>
              </w:rPr>
              <w:t>抗坏血酸棕榈酸酯</w:t>
            </w:r>
          </w:p>
        </w:tc>
        <w:tc>
          <w:tcPr>
            <w:tcW w:w="392" w:type="pct"/>
            <w:vAlign w:val="center"/>
          </w:tcPr>
          <w:p w:rsidR="0021776B" w:rsidRPr="00662BAF" w:rsidRDefault="0021776B" w:rsidP="001328BA">
            <w:pPr>
              <w:pStyle w:val="a8"/>
              <w:rPr>
                <w:szCs w:val="18"/>
              </w:rPr>
            </w:pPr>
            <w:r w:rsidRPr="00662BAF">
              <w:rPr>
                <w:szCs w:val="18"/>
              </w:rPr>
              <w:t>0.05</w:t>
            </w:r>
          </w:p>
        </w:tc>
        <w:tc>
          <w:tcPr>
            <w:tcW w:w="713" w:type="pct"/>
            <w:vAlign w:val="center"/>
          </w:tcPr>
          <w:p w:rsidR="0021776B" w:rsidRPr="00662BAF" w:rsidRDefault="0021776B" w:rsidP="001328BA">
            <w:pPr>
              <w:pStyle w:val="a8"/>
              <w:rPr>
                <w:szCs w:val="18"/>
                <w:shd w:val="clear" w:color="auto" w:fill="FFFFFF"/>
              </w:rPr>
            </w:pPr>
            <w:r w:rsidRPr="00662BAF">
              <w:rPr>
                <w:rFonts w:hint="eastAsia"/>
                <w:szCs w:val="18"/>
                <w:shd w:val="clear" w:color="auto" w:fill="FFFFFF"/>
              </w:rPr>
              <w:t>天然抗氧化剂</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34</w:t>
            </w:r>
            <w:r w:rsidRPr="00662BAF">
              <w:rPr>
                <w:rFonts w:hint="eastAsia"/>
                <w:szCs w:val="18"/>
              </w:rPr>
              <w:t>条</w:t>
            </w:r>
          </w:p>
        </w:tc>
        <w:tc>
          <w:tcPr>
            <w:tcW w:w="1203" w:type="pct"/>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条和第</w:t>
            </w:r>
            <w:r w:rsidRPr="00662BAF">
              <w:rPr>
                <w:szCs w:val="18"/>
              </w:rPr>
              <w:t>8</w:t>
            </w:r>
            <w:r w:rsidRPr="00662BAF">
              <w:rPr>
                <w:rFonts w:hint="eastAsia"/>
                <w:szCs w:val="18"/>
              </w:rPr>
              <w:t>条</w:t>
            </w:r>
          </w:p>
        </w:tc>
      </w:tr>
      <w:tr w:rsidR="0021776B" w:rsidRPr="00662BAF" w:rsidTr="005D1C86">
        <w:trPr>
          <w:trHeight w:val="20"/>
        </w:trPr>
        <w:tc>
          <w:tcPr>
            <w:tcW w:w="331" w:type="pct"/>
            <w:vMerge/>
            <w:vAlign w:val="center"/>
          </w:tcPr>
          <w:p w:rsidR="0021776B" w:rsidRPr="00662BAF" w:rsidRDefault="0021776B" w:rsidP="001328BA">
            <w:pPr>
              <w:pStyle w:val="a8"/>
              <w:rPr>
                <w:szCs w:val="21"/>
              </w:rPr>
            </w:pPr>
          </w:p>
        </w:tc>
        <w:tc>
          <w:tcPr>
            <w:tcW w:w="705" w:type="pct"/>
            <w:vAlign w:val="center"/>
          </w:tcPr>
          <w:p w:rsidR="0021776B" w:rsidRPr="00662BAF" w:rsidRDefault="0021776B" w:rsidP="00B729D0">
            <w:pPr>
              <w:pStyle w:val="a8"/>
              <w:ind w:leftChars="-12" w:left="-29"/>
              <w:rPr>
                <w:szCs w:val="18"/>
              </w:rPr>
            </w:pPr>
            <w:r w:rsidRPr="00662BAF">
              <w:rPr>
                <w:rFonts w:hint="eastAsia"/>
                <w:szCs w:val="18"/>
              </w:rPr>
              <w:t>其它乳化剂（包括琼脂、卡拉胶、刺槐豆胶、蘑芋胶、黄原胶等）</w:t>
            </w:r>
          </w:p>
        </w:tc>
        <w:tc>
          <w:tcPr>
            <w:tcW w:w="392" w:type="pct"/>
            <w:vAlign w:val="center"/>
          </w:tcPr>
          <w:p w:rsidR="0021776B" w:rsidRPr="00662BAF" w:rsidRDefault="0021776B" w:rsidP="001328BA">
            <w:pPr>
              <w:pStyle w:val="a8"/>
              <w:rPr>
                <w:szCs w:val="18"/>
              </w:rPr>
            </w:pPr>
            <w:r w:rsidRPr="00662BAF">
              <w:rPr>
                <w:szCs w:val="18"/>
              </w:rPr>
              <w:t>0.2</w:t>
            </w:r>
          </w:p>
        </w:tc>
        <w:tc>
          <w:tcPr>
            <w:tcW w:w="713" w:type="pct"/>
            <w:vAlign w:val="center"/>
          </w:tcPr>
          <w:p w:rsidR="0021776B" w:rsidRPr="00662BAF" w:rsidRDefault="0021776B" w:rsidP="001328BA">
            <w:pPr>
              <w:pStyle w:val="a8"/>
              <w:rPr>
                <w:szCs w:val="18"/>
              </w:rPr>
            </w:pPr>
            <w:r w:rsidRPr="00662BAF">
              <w:rPr>
                <w:rFonts w:hint="eastAsia"/>
                <w:szCs w:val="18"/>
              </w:rPr>
              <w:t>天然胶体</w:t>
            </w:r>
          </w:p>
        </w:tc>
        <w:tc>
          <w:tcPr>
            <w:tcW w:w="1656"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十九、轻工</w:t>
            </w:r>
            <w:r w:rsidRPr="00662BAF">
              <w:rPr>
                <w:szCs w:val="18"/>
              </w:rPr>
              <w:t>”</w:t>
            </w:r>
            <w:r w:rsidRPr="00662BAF">
              <w:rPr>
                <w:rFonts w:hint="eastAsia"/>
                <w:szCs w:val="18"/>
              </w:rPr>
              <w:t>类的第</w:t>
            </w:r>
            <w:r w:rsidRPr="00662BAF">
              <w:rPr>
                <w:szCs w:val="18"/>
              </w:rPr>
              <w:t>28</w:t>
            </w:r>
            <w:r w:rsidRPr="00662BAF">
              <w:rPr>
                <w:rFonts w:hint="eastAsia"/>
                <w:szCs w:val="18"/>
              </w:rPr>
              <w:t>条</w:t>
            </w:r>
          </w:p>
        </w:tc>
        <w:tc>
          <w:tcPr>
            <w:tcW w:w="1203" w:type="pct"/>
            <w:vAlign w:val="center"/>
          </w:tcPr>
          <w:p w:rsidR="0021776B" w:rsidRPr="00662BAF" w:rsidRDefault="0021776B" w:rsidP="001328BA">
            <w:pPr>
              <w:pStyle w:val="a8"/>
              <w:rPr>
                <w:szCs w:val="18"/>
              </w:rPr>
            </w:pPr>
            <w:r w:rsidRPr="00662BAF">
              <w:rPr>
                <w:szCs w:val="18"/>
              </w:rPr>
              <w:t>“</w:t>
            </w:r>
            <w:r w:rsidRPr="00662BAF">
              <w:rPr>
                <w:rFonts w:hint="eastAsia"/>
                <w:szCs w:val="18"/>
              </w:rPr>
              <w:t>鼓励类</w:t>
            </w:r>
            <w:r w:rsidRPr="00662BAF">
              <w:rPr>
                <w:szCs w:val="18"/>
              </w:rPr>
              <w:t>”</w:t>
            </w:r>
            <w:r w:rsidRPr="00662BAF">
              <w:rPr>
                <w:rFonts w:hint="eastAsia"/>
                <w:szCs w:val="18"/>
              </w:rPr>
              <w:t>项目中第</w:t>
            </w:r>
            <w:r w:rsidRPr="00662BAF">
              <w:rPr>
                <w:szCs w:val="18"/>
              </w:rPr>
              <w:t>“</w:t>
            </w:r>
            <w:r w:rsidRPr="00662BAF">
              <w:rPr>
                <w:rFonts w:hint="eastAsia"/>
                <w:szCs w:val="18"/>
              </w:rPr>
              <w:t>十、轻工</w:t>
            </w:r>
            <w:r w:rsidRPr="00662BAF">
              <w:rPr>
                <w:szCs w:val="18"/>
              </w:rPr>
              <w:t>”</w:t>
            </w:r>
            <w:r w:rsidRPr="00662BAF">
              <w:rPr>
                <w:rFonts w:hint="eastAsia"/>
                <w:szCs w:val="18"/>
              </w:rPr>
              <w:t>类的第</w:t>
            </w:r>
            <w:r w:rsidRPr="00662BAF">
              <w:rPr>
                <w:szCs w:val="18"/>
              </w:rPr>
              <w:t>2</w:t>
            </w:r>
            <w:r w:rsidRPr="00662BAF">
              <w:rPr>
                <w:rFonts w:hint="eastAsia"/>
                <w:szCs w:val="18"/>
              </w:rPr>
              <w:t>条</w:t>
            </w:r>
          </w:p>
        </w:tc>
      </w:tr>
      <w:tr w:rsidR="0021776B" w:rsidRPr="00662BAF" w:rsidTr="005D1C86">
        <w:tblPrEx>
          <w:tblLook w:val="04A0"/>
        </w:tblPrEx>
        <w:tc>
          <w:tcPr>
            <w:tcW w:w="331" w:type="pct"/>
            <w:vMerge w:val="restart"/>
            <w:vAlign w:val="center"/>
          </w:tcPr>
          <w:p w:rsidR="0021776B" w:rsidRPr="00662BAF" w:rsidRDefault="0021776B" w:rsidP="006D5E63">
            <w:pPr>
              <w:spacing w:line="240" w:lineRule="auto"/>
              <w:ind w:firstLineChars="0" w:firstLine="0"/>
              <w:jc w:val="center"/>
              <w:rPr>
                <w:sz w:val="21"/>
                <w:szCs w:val="21"/>
              </w:rPr>
            </w:pPr>
            <w:r w:rsidRPr="00662BAF">
              <w:rPr>
                <w:rFonts w:hint="eastAsia"/>
                <w:sz w:val="21"/>
                <w:szCs w:val="21"/>
              </w:rPr>
              <w:t>二期工程</w:t>
            </w: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单甘酯</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2</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表面活性剂、油脂深加工产品</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23</w:t>
            </w:r>
            <w:r w:rsidRPr="00662BAF">
              <w:rPr>
                <w:rFonts w:hint="eastAsia"/>
                <w:kern w:val="0"/>
                <w:shd w:val="clear" w:color="auto" w:fill="FFFFFF"/>
              </w:rPr>
              <w:t>条目和第</w:t>
            </w:r>
            <w:r w:rsidRPr="00662BAF">
              <w:rPr>
                <w:kern w:val="0"/>
                <w:shd w:val="clear" w:color="auto" w:fill="FFFFFF"/>
              </w:rPr>
              <w:t>28</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spacing w:line="240" w:lineRule="auto"/>
              <w:ind w:firstLineChars="0" w:firstLine="0"/>
              <w:jc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单双甘酯</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1</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表面活性剂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23</w:t>
            </w:r>
            <w:r w:rsidRPr="00662BAF">
              <w:rPr>
                <w:rFonts w:hint="eastAsia"/>
                <w:kern w:val="0"/>
                <w:shd w:val="clear" w:color="auto" w:fill="FFFFFF"/>
              </w:rPr>
              <w:t>条目和第</w:t>
            </w:r>
            <w:r w:rsidRPr="00662BAF">
              <w:rPr>
                <w:kern w:val="0"/>
                <w:shd w:val="clear" w:color="auto" w:fill="FFFFFF"/>
              </w:rPr>
              <w:t>28</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spacing w:line="240" w:lineRule="auto"/>
              <w:ind w:firstLineChars="0" w:firstLine="0"/>
              <w:jc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氢化油</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9</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食用油脂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31</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5</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spacing w:line="240" w:lineRule="auto"/>
              <w:ind w:firstLineChars="0" w:firstLine="0"/>
              <w:jc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代可可脂</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2</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食用油脂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31</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5</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spacing w:line="240" w:lineRule="auto"/>
              <w:ind w:firstLineChars="0" w:firstLine="0"/>
              <w:jc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精制甘油</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1</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油脂深加工产品</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28</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2</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autoSpaceDN w:val="0"/>
              <w:adjustRightInd w:val="0"/>
              <w:snapToGrid w:val="0"/>
              <w:spacing w:line="240" w:lineRule="auto"/>
              <w:ind w:firstLineChars="0" w:firstLine="0"/>
              <w:jc w:val="center"/>
              <w:textAlignment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植脂末</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8</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食品</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31</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5</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autoSpaceDN w:val="0"/>
              <w:adjustRightInd w:val="0"/>
              <w:snapToGrid w:val="0"/>
              <w:spacing w:line="240" w:lineRule="auto"/>
              <w:ind w:firstLineChars="0" w:firstLine="0"/>
              <w:jc w:val="center"/>
              <w:textAlignment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稻米油</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1</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食用油脂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33</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6</w:t>
            </w:r>
            <w:r w:rsidRPr="00662BAF">
              <w:rPr>
                <w:rFonts w:hint="eastAsia"/>
                <w:kern w:val="0"/>
                <w:shd w:val="clear" w:color="auto" w:fill="FFFFFF"/>
              </w:rPr>
              <w:t>条和第</w:t>
            </w:r>
            <w:r w:rsidRPr="00662BAF">
              <w:rPr>
                <w:kern w:val="0"/>
                <w:shd w:val="clear" w:color="auto" w:fill="FFFFFF"/>
              </w:rPr>
              <w:t>7</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autoSpaceDN w:val="0"/>
              <w:adjustRightInd w:val="0"/>
              <w:snapToGrid w:val="0"/>
              <w:spacing w:line="240" w:lineRule="auto"/>
              <w:ind w:firstLineChars="0" w:firstLine="0"/>
              <w:jc w:val="center"/>
              <w:textAlignment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蛋糕油</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1</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蛋糕用食用油</w:t>
            </w:r>
            <w:r w:rsidRPr="00662BAF">
              <w:rPr>
                <w:rFonts w:hint="eastAsia"/>
                <w:kern w:val="0"/>
                <w:shd w:val="clear" w:color="auto" w:fill="FFFFFF"/>
              </w:rPr>
              <w:lastRenderedPageBreak/>
              <w:t>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lastRenderedPageBreak/>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lastRenderedPageBreak/>
              <w:t>类的第</w:t>
            </w:r>
            <w:r w:rsidRPr="00662BAF">
              <w:rPr>
                <w:kern w:val="0"/>
                <w:shd w:val="clear" w:color="auto" w:fill="FFFFFF"/>
              </w:rPr>
              <w:t>31</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lastRenderedPageBreak/>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w:t>
            </w:r>
            <w:r w:rsidRPr="00662BAF">
              <w:rPr>
                <w:rFonts w:hint="eastAsia"/>
                <w:kern w:val="0"/>
                <w:shd w:val="clear" w:color="auto" w:fill="FFFFFF"/>
              </w:rPr>
              <w:lastRenderedPageBreak/>
              <w:t>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5</w:t>
            </w:r>
            <w:r w:rsidRPr="00662BAF">
              <w:rPr>
                <w:rFonts w:hint="eastAsia"/>
                <w:kern w:val="0"/>
                <w:shd w:val="clear" w:color="auto" w:fill="FFFFFF"/>
              </w:rPr>
              <w:t>条</w:t>
            </w:r>
          </w:p>
        </w:tc>
      </w:tr>
      <w:tr w:rsidR="0021776B" w:rsidRPr="00662BAF" w:rsidTr="005D1C86">
        <w:tblPrEx>
          <w:tblLook w:val="04A0"/>
        </w:tblPrEx>
        <w:tc>
          <w:tcPr>
            <w:tcW w:w="331" w:type="pct"/>
            <w:vMerge/>
            <w:vAlign w:val="center"/>
          </w:tcPr>
          <w:p w:rsidR="0021776B" w:rsidRPr="00662BAF" w:rsidRDefault="0021776B" w:rsidP="006D5E63">
            <w:pPr>
              <w:autoSpaceDN w:val="0"/>
              <w:adjustRightInd w:val="0"/>
              <w:snapToGrid w:val="0"/>
              <w:spacing w:line="240" w:lineRule="auto"/>
              <w:ind w:firstLineChars="0" w:firstLine="0"/>
              <w:jc w:val="center"/>
              <w:textAlignment w:val="center"/>
              <w:rPr>
                <w:sz w:val="21"/>
                <w:szCs w:val="21"/>
              </w:rPr>
            </w:pPr>
          </w:p>
        </w:tc>
        <w:tc>
          <w:tcPr>
            <w:tcW w:w="705"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人造奶油、起酥油</w:t>
            </w:r>
          </w:p>
        </w:tc>
        <w:tc>
          <w:tcPr>
            <w:tcW w:w="392" w:type="pct"/>
            <w:vAlign w:val="center"/>
          </w:tcPr>
          <w:p w:rsidR="0021776B" w:rsidRPr="00662BAF" w:rsidRDefault="0021776B" w:rsidP="003B1AEF">
            <w:pPr>
              <w:pStyle w:val="a8"/>
              <w:rPr>
                <w:kern w:val="0"/>
                <w:shd w:val="clear" w:color="auto" w:fill="FFFFFF"/>
              </w:rPr>
            </w:pPr>
            <w:r w:rsidRPr="00662BAF">
              <w:rPr>
                <w:kern w:val="0"/>
                <w:shd w:val="clear" w:color="auto" w:fill="FFFFFF"/>
              </w:rPr>
              <w:t>3</w:t>
            </w:r>
          </w:p>
        </w:tc>
        <w:tc>
          <w:tcPr>
            <w:tcW w:w="713" w:type="pct"/>
            <w:vAlign w:val="center"/>
          </w:tcPr>
          <w:p w:rsidR="0021776B" w:rsidRPr="00662BAF" w:rsidRDefault="0021776B" w:rsidP="003B1AEF">
            <w:pPr>
              <w:pStyle w:val="a8"/>
              <w:rPr>
                <w:kern w:val="0"/>
                <w:shd w:val="clear" w:color="auto" w:fill="FFFFFF"/>
              </w:rPr>
            </w:pPr>
            <w:r w:rsidRPr="00662BAF">
              <w:rPr>
                <w:rFonts w:hint="eastAsia"/>
                <w:kern w:val="0"/>
                <w:shd w:val="clear" w:color="auto" w:fill="FFFFFF"/>
              </w:rPr>
              <w:t>食用油脂</w:t>
            </w:r>
          </w:p>
        </w:tc>
        <w:tc>
          <w:tcPr>
            <w:tcW w:w="1656" w:type="pct"/>
            <w:vAlign w:val="center"/>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十九、轻工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31</w:t>
            </w:r>
            <w:r w:rsidRPr="00662BAF">
              <w:rPr>
                <w:rFonts w:hint="eastAsia"/>
                <w:kern w:val="0"/>
                <w:shd w:val="clear" w:color="auto" w:fill="FFFFFF"/>
              </w:rPr>
              <w:t>条</w:t>
            </w:r>
          </w:p>
        </w:tc>
        <w:tc>
          <w:tcPr>
            <w:tcW w:w="1203" w:type="pct"/>
          </w:tcPr>
          <w:p w:rsidR="0021776B" w:rsidRPr="00662BAF" w:rsidRDefault="0021776B" w:rsidP="003B1AEF">
            <w:pPr>
              <w:pStyle w:val="a8"/>
              <w:rPr>
                <w:kern w:val="0"/>
                <w:shd w:val="clear" w:color="auto" w:fill="FFFFFF"/>
              </w:rPr>
            </w:pPr>
            <w:r w:rsidRPr="00662BAF">
              <w:rPr>
                <w:kern w:val="0"/>
                <w:shd w:val="clear" w:color="auto" w:fill="FFFFFF"/>
              </w:rPr>
              <w:t>“</w:t>
            </w:r>
            <w:r w:rsidRPr="00662BAF">
              <w:rPr>
                <w:rFonts w:hint="eastAsia"/>
                <w:kern w:val="0"/>
                <w:shd w:val="clear" w:color="auto" w:fill="FFFFFF"/>
              </w:rPr>
              <w:t>鼓励类</w:t>
            </w:r>
            <w:r w:rsidRPr="00662BAF">
              <w:rPr>
                <w:kern w:val="0"/>
                <w:shd w:val="clear" w:color="auto" w:fill="FFFFFF"/>
              </w:rPr>
              <w:t>”</w:t>
            </w:r>
            <w:r w:rsidRPr="00662BAF">
              <w:rPr>
                <w:rFonts w:hint="eastAsia"/>
                <w:kern w:val="0"/>
                <w:shd w:val="clear" w:color="auto" w:fill="FFFFFF"/>
              </w:rPr>
              <w:t>项目中第</w:t>
            </w:r>
            <w:r w:rsidRPr="00662BAF">
              <w:rPr>
                <w:kern w:val="0"/>
                <w:shd w:val="clear" w:color="auto" w:fill="FFFFFF"/>
              </w:rPr>
              <w:t>“</w:t>
            </w:r>
            <w:r w:rsidRPr="00662BAF">
              <w:rPr>
                <w:rFonts w:hint="eastAsia"/>
                <w:kern w:val="0"/>
                <w:shd w:val="clear" w:color="auto" w:fill="FFFFFF"/>
              </w:rPr>
              <w:t>十、轻工</w:t>
            </w:r>
            <w:r w:rsidRPr="00662BAF">
              <w:rPr>
                <w:kern w:val="0"/>
                <w:shd w:val="clear" w:color="auto" w:fill="FFFFFF"/>
              </w:rPr>
              <w:t>”</w:t>
            </w:r>
            <w:r w:rsidRPr="00662BAF">
              <w:rPr>
                <w:rFonts w:hint="eastAsia"/>
                <w:kern w:val="0"/>
                <w:shd w:val="clear" w:color="auto" w:fill="FFFFFF"/>
              </w:rPr>
              <w:t>类的第</w:t>
            </w:r>
            <w:r w:rsidRPr="00662BAF">
              <w:rPr>
                <w:kern w:val="0"/>
                <w:shd w:val="clear" w:color="auto" w:fill="FFFFFF"/>
              </w:rPr>
              <w:t>5</w:t>
            </w:r>
            <w:r w:rsidRPr="00662BAF">
              <w:rPr>
                <w:rFonts w:hint="eastAsia"/>
                <w:kern w:val="0"/>
                <w:shd w:val="clear" w:color="auto" w:fill="FFFFFF"/>
              </w:rPr>
              <w:t>条</w:t>
            </w:r>
          </w:p>
        </w:tc>
      </w:tr>
    </w:tbl>
    <w:p w:rsidR="0021776B" w:rsidRPr="00662BAF" w:rsidRDefault="0021776B" w:rsidP="00B729D0">
      <w:pPr>
        <w:ind w:firstLine="480"/>
      </w:pPr>
      <w:r w:rsidRPr="00662BAF">
        <w:rPr>
          <w:rFonts w:hint="eastAsia"/>
        </w:rPr>
        <w:t>根据《广东省主体功能区产业发展指导目录（</w:t>
      </w:r>
      <w:r w:rsidRPr="00662BAF">
        <w:t>2014</w:t>
      </w:r>
      <w:r w:rsidRPr="00662BAF">
        <w:rPr>
          <w:rFonts w:hint="eastAsia"/>
        </w:rPr>
        <w:t>年本）》，兴宁市属于</w:t>
      </w:r>
      <w:r w:rsidRPr="00662BAF">
        <w:t>“</w:t>
      </w:r>
      <w:r w:rsidRPr="00662BAF">
        <w:rPr>
          <w:rFonts w:hint="eastAsia"/>
        </w:rPr>
        <w:t>生态发展区域</w:t>
      </w:r>
      <w:r w:rsidRPr="00662BAF">
        <w:t>——</w:t>
      </w:r>
      <w:r w:rsidRPr="00662BAF">
        <w:rPr>
          <w:rFonts w:hint="eastAsia"/>
        </w:rPr>
        <w:t>国家重点生态功能区</w:t>
      </w:r>
      <w:r w:rsidRPr="00662BAF">
        <w:t>——</w:t>
      </w:r>
      <w:r w:rsidRPr="00662BAF">
        <w:rPr>
          <w:rFonts w:hint="eastAsia"/>
        </w:rPr>
        <w:t>南岭山地森林及生物多样性生态功能区粤北部分</w:t>
      </w:r>
      <w:r w:rsidRPr="00662BAF">
        <w:t>”</w:t>
      </w:r>
      <w:r w:rsidRPr="00662BAF">
        <w:rPr>
          <w:rFonts w:hint="eastAsia"/>
        </w:rPr>
        <w:t>。由于本项目选址位于该</w:t>
      </w:r>
      <w:r w:rsidRPr="00662BAF">
        <w:t>“</w:t>
      </w:r>
      <w:r w:rsidRPr="00662BAF">
        <w:rPr>
          <w:rFonts w:hint="eastAsia"/>
        </w:rPr>
        <w:t>生态发展功能区</w:t>
      </w:r>
      <w:r w:rsidRPr="00662BAF">
        <w:t>”</w:t>
      </w:r>
      <w:r w:rsidRPr="00662BAF">
        <w:rPr>
          <w:rFonts w:hint="eastAsia"/>
        </w:rPr>
        <w:t>内，为核实本项目的建设是否符合相关的产业政策要求，建设单位特向梅州市发展与改革局咨询，经梅州市发展与改革局函复，确认本项目不属于《广东省生态发展区产业发展指导目录（</w:t>
      </w:r>
      <w:r w:rsidRPr="00662BAF">
        <w:t>2014</w:t>
      </w:r>
      <w:r w:rsidRPr="00662BAF">
        <w:rPr>
          <w:rFonts w:hint="eastAsia"/>
        </w:rPr>
        <w:t>年本）》中明确的</w:t>
      </w:r>
      <w:r w:rsidRPr="00662BAF">
        <w:t>“</w:t>
      </w:r>
      <w:r w:rsidRPr="00662BAF">
        <w:rPr>
          <w:rFonts w:hint="eastAsia"/>
        </w:rPr>
        <w:t>限制类</w:t>
      </w:r>
      <w:r w:rsidRPr="00662BAF">
        <w:t>”</w:t>
      </w:r>
      <w:r w:rsidRPr="00662BAF">
        <w:rPr>
          <w:rFonts w:hint="eastAsia"/>
        </w:rPr>
        <w:t>和</w:t>
      </w:r>
      <w:r w:rsidRPr="00662BAF">
        <w:t>“</w:t>
      </w:r>
      <w:r w:rsidRPr="00662BAF">
        <w:rPr>
          <w:rFonts w:hint="eastAsia"/>
        </w:rPr>
        <w:t>禁止类</w:t>
      </w:r>
      <w:r w:rsidRPr="00662BAF">
        <w:t>”</w:t>
      </w:r>
      <w:r w:rsidRPr="00662BAF">
        <w:rPr>
          <w:rFonts w:hint="eastAsia"/>
        </w:rPr>
        <w:t>建设项目（详见附件）。</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与相关环保政策、环保准入意见的相符性分析</w:t>
      </w:r>
    </w:p>
    <w:p w:rsidR="0021776B" w:rsidRPr="00662BAF" w:rsidRDefault="0021776B" w:rsidP="00B729D0">
      <w:pPr>
        <w:ind w:firstLine="480"/>
      </w:pPr>
      <w:r w:rsidRPr="00662BAF">
        <w:rPr>
          <w:rFonts w:hint="eastAsia"/>
        </w:rPr>
        <w:t>（</w:t>
      </w:r>
      <w:r w:rsidRPr="00662BAF">
        <w:t>1</w:t>
      </w:r>
      <w:r w:rsidRPr="00662BAF">
        <w:rPr>
          <w:rFonts w:hint="eastAsia"/>
        </w:rPr>
        <w:t>）与广东省环保准入政策的相符性分析</w:t>
      </w:r>
    </w:p>
    <w:p w:rsidR="0021776B" w:rsidRPr="00662BAF" w:rsidRDefault="0021776B" w:rsidP="00B729D0">
      <w:pPr>
        <w:ind w:firstLine="480"/>
      </w:pPr>
      <w:r w:rsidRPr="00662BAF">
        <w:rPr>
          <w:rFonts w:hint="eastAsia"/>
        </w:rPr>
        <w:t>根据《广东省环境保护厅、广东省发展和改革委员会关于实施差别化环保准入促进区域协调发展的指导意见》（粤环〔</w:t>
      </w:r>
      <w:r w:rsidRPr="00662BAF">
        <w:t>2014</w:t>
      </w:r>
      <w:r w:rsidRPr="00662BAF">
        <w:rPr>
          <w:rFonts w:hint="eastAsia"/>
        </w:rPr>
        <w:t>〕</w:t>
      </w:r>
      <w:r w:rsidRPr="00662BAF">
        <w:t>27</w:t>
      </w:r>
      <w:r w:rsidRPr="00662BAF">
        <w:rPr>
          <w:rFonts w:hint="eastAsia"/>
        </w:rPr>
        <w:t>号），项目所在的粤北地区实行从严从紧环保准入，适度发展。主要的相关指导意见摘要如下：</w:t>
      </w:r>
    </w:p>
    <w:p w:rsidR="0021776B" w:rsidRPr="00662BAF" w:rsidRDefault="0021776B" w:rsidP="00B729D0">
      <w:pPr>
        <w:ind w:firstLine="480"/>
      </w:pPr>
      <w:r w:rsidRPr="00662BAF">
        <w:rPr>
          <w:rFonts w:ascii="宋体" w:hAnsi="宋体" w:cs="宋体" w:hint="eastAsia"/>
        </w:rPr>
        <w:t>①</w:t>
      </w:r>
      <w:r w:rsidRPr="00662BAF">
        <w:rPr>
          <w:rFonts w:hint="eastAsia"/>
        </w:rPr>
        <w:t>促进生态型产业发展：</w:t>
      </w:r>
      <w:r w:rsidRPr="00662BAF">
        <w:t>“</w:t>
      </w:r>
      <w:r w:rsidRPr="00662BAF">
        <w:rPr>
          <w:rFonts w:hint="eastAsia"/>
        </w:rPr>
        <w:t>推动传统优势产业转型升级，优化发展有色金属冶炼（仅限重点开发区内）、建材（水泥、石材）、电力、烟草加工、食品饮料等资源型传统优势产业</w:t>
      </w:r>
      <w:r w:rsidRPr="00662BAF">
        <w:t>”</w:t>
      </w:r>
      <w:r w:rsidRPr="00662BAF">
        <w:rPr>
          <w:rFonts w:hint="eastAsia"/>
        </w:rPr>
        <w:t>；</w:t>
      </w:r>
      <w:r w:rsidRPr="00662BAF">
        <w:t>“</w:t>
      </w:r>
      <w:r w:rsidRPr="00662BAF">
        <w:rPr>
          <w:rFonts w:hint="eastAsia"/>
        </w:rPr>
        <w:t>从严控制涉重金属和高污染高能耗项目建设。严格控制钢铁、化工、制浆造纸、印染、鞣革、发酵酿造、电镀（含配套电镀）及生态发展区内的矿山开采、有色金属冶炼等排放重金属及高污染高能耗项目。</w:t>
      </w:r>
      <w:r w:rsidRPr="00662BAF">
        <w:t>”</w:t>
      </w:r>
    </w:p>
    <w:p w:rsidR="0021776B" w:rsidRPr="00662BAF" w:rsidRDefault="0021776B" w:rsidP="00B729D0">
      <w:pPr>
        <w:ind w:firstLine="480"/>
      </w:pPr>
      <w:r w:rsidRPr="00662BAF">
        <w:rPr>
          <w:rFonts w:ascii="宋体" w:hAnsi="宋体" w:cs="宋体" w:hint="eastAsia"/>
        </w:rPr>
        <w:t>②</w:t>
      </w:r>
      <w:r w:rsidRPr="00662BAF">
        <w:rPr>
          <w:rFonts w:hint="eastAsia"/>
        </w:rPr>
        <w:t>严格工业项目入园建设：</w:t>
      </w:r>
      <w:r w:rsidRPr="00662BAF">
        <w:t>“</w:t>
      </w:r>
      <w:r w:rsidRPr="00662BAF">
        <w:rPr>
          <w:rFonts w:hint="eastAsia"/>
        </w:rPr>
        <w:t>重点建设韶关装备制造基地、梅州和清远汽车零部件产业聚集区、云浮石材、陶瓷等建材设备和畜牧养殖智能化设备制造产业聚集区，依托珠三角做强做大，打造生态型制造业聚集区</w:t>
      </w:r>
      <w:r w:rsidRPr="00662BAF">
        <w:t>”</w:t>
      </w:r>
      <w:r w:rsidRPr="00662BAF">
        <w:rPr>
          <w:rFonts w:hint="eastAsia"/>
        </w:rPr>
        <w:t>；</w:t>
      </w:r>
      <w:r w:rsidRPr="00662BAF">
        <w:t>“</w:t>
      </w:r>
      <w:r w:rsidRPr="00662BAF">
        <w:rPr>
          <w:rFonts w:hint="eastAsia"/>
        </w:rPr>
        <w:t>新建产业园区要参照生态工业园区标准建设和管理。严禁引入污染严重、污染排放量大的项目。严格控制污染物排放标准，切实落实主要污染物总量控制指标。严格按照产业园区发展规划，落实项目准入和开发强度要求，积极促进产业向园区集中，新建工业项目原则上应进入园区，加强污染集中控制，实现产业集聚发展、土地节约集约开发</w:t>
      </w:r>
      <w:r w:rsidRPr="00662BAF">
        <w:t>”</w:t>
      </w:r>
      <w:r w:rsidRPr="00662BAF">
        <w:rPr>
          <w:rFonts w:hint="eastAsia"/>
        </w:rPr>
        <w:t>。</w:t>
      </w:r>
    </w:p>
    <w:p w:rsidR="0021776B" w:rsidRPr="00662BAF" w:rsidRDefault="0021776B" w:rsidP="00B729D0">
      <w:pPr>
        <w:ind w:firstLine="480"/>
      </w:pPr>
      <w:r w:rsidRPr="00662BAF">
        <w:rPr>
          <w:rFonts w:ascii="宋体" w:hAnsi="宋体" w:cs="宋体" w:hint="eastAsia"/>
        </w:rPr>
        <w:t>③</w:t>
      </w:r>
      <w:r w:rsidRPr="00662BAF">
        <w:rPr>
          <w:rFonts w:hint="eastAsia"/>
        </w:rPr>
        <w:t>强化清洁生产和污染物排放标准等环境指标约束：</w:t>
      </w:r>
      <w:r w:rsidRPr="00662BAF">
        <w:t>“</w:t>
      </w:r>
      <w:r w:rsidRPr="00662BAF">
        <w:rPr>
          <w:rFonts w:hint="eastAsia"/>
        </w:rPr>
        <w:t>新建项目废水产生量等指标要达到国际清洁生产先进水平；新建项目其他指标和改、扩建项目要达到国内清洁生产先进水平。钢铁、化工、制浆造纸、印染、鞣革、发酵酿造、电镀（含配套电镀）</w:t>
      </w:r>
      <w:r w:rsidRPr="00662BAF">
        <w:rPr>
          <w:rFonts w:hint="eastAsia"/>
        </w:rPr>
        <w:lastRenderedPageBreak/>
        <w:t>及生态发展区内的矿山开采、有色金属冶炼等排放重金属及高污染高能耗项目改、扩建，废水产生量和重金属污染物产生量等指标要达到国际清洁生产先进水平，实现增产减污。</w:t>
      </w:r>
      <w:r w:rsidRPr="00662BAF">
        <w:t>”</w:t>
      </w:r>
    </w:p>
    <w:p w:rsidR="0021776B" w:rsidRPr="00662BAF" w:rsidRDefault="0021776B" w:rsidP="00B729D0">
      <w:pPr>
        <w:ind w:firstLine="480"/>
      </w:pPr>
      <w:r w:rsidRPr="00662BAF">
        <w:rPr>
          <w:rFonts w:hint="eastAsia"/>
        </w:rPr>
        <w:t>对照上述各条指导意见，本项目整体属于食品生产的范围，不涉重金属、不属于高污染高耗能项目；项目选址位于园区的产业聚集区范围内，所产生的废水经厂内自建废水处理站预处理后依托于园区的废水处理厂进一步处理，实施污染集中控制处理；项目废水产生量指标达到国际清洁生产先进水平，其他指标达到国内清洁生产先进水平。因此，本项目的建设与《广东省环境保护厅、广东省发展和改革委员会关于实施差别化环保准入促进区域协调发展的指导意见》是相符的。</w:t>
      </w:r>
    </w:p>
    <w:p w:rsidR="0021776B" w:rsidRPr="00662BAF" w:rsidRDefault="0021776B" w:rsidP="00B729D0">
      <w:pPr>
        <w:ind w:firstLine="480"/>
      </w:pPr>
      <w:r w:rsidRPr="00662BAF">
        <w:rPr>
          <w:rFonts w:hint="eastAsia"/>
        </w:rPr>
        <w:t>（</w:t>
      </w:r>
      <w:r w:rsidRPr="00662BAF">
        <w:t>2</w:t>
      </w:r>
      <w:r w:rsidRPr="00662BAF">
        <w:rPr>
          <w:rFonts w:hint="eastAsia"/>
        </w:rPr>
        <w:t>）与梅州市的环保准入政策的相符性</w:t>
      </w:r>
    </w:p>
    <w:p w:rsidR="0021776B" w:rsidRPr="00662BAF" w:rsidRDefault="0021776B" w:rsidP="00B729D0">
      <w:pPr>
        <w:ind w:firstLine="480"/>
      </w:pPr>
      <w:r w:rsidRPr="00662BAF">
        <w:rPr>
          <w:rFonts w:hint="eastAsia"/>
        </w:rPr>
        <w:t>根据梅州市环境保护局与梅州市发展和改革局于</w:t>
      </w:r>
      <w:r w:rsidRPr="00662BAF">
        <w:t>2015</w:t>
      </w:r>
      <w:r w:rsidRPr="00662BAF">
        <w:rPr>
          <w:rFonts w:hint="eastAsia"/>
        </w:rPr>
        <w:t>年</w:t>
      </w:r>
      <w:r w:rsidRPr="00662BAF">
        <w:t>5</w:t>
      </w:r>
      <w:r w:rsidRPr="00662BAF">
        <w:rPr>
          <w:rFonts w:hint="eastAsia"/>
        </w:rPr>
        <w:t>月联合发布的《梅州市贯彻落实广东省主体功能区规划配套环保政策、实施差别化环保准入的意见》，项目所在的兴宁市划入生态发展区中的国家重点生态功能区南岭山地森林及生物多样性生态功能区（同时也是省级重点生态功能区韩江上游的片区），其产业空间布局优化方向是</w:t>
      </w:r>
      <w:r w:rsidRPr="00662BAF">
        <w:t>“</w:t>
      </w:r>
      <w:r w:rsidRPr="00662BAF">
        <w:rPr>
          <w:rFonts w:hint="eastAsia"/>
        </w:rPr>
        <w:t>重点发展新能源汽车、汽车零配件、机械制造、精密机电、电子信息、五金加工、服饰加工、工艺制品、食品药品和现代物流等。适度发展电力和文化旅游产品，推动印染、纺织等转型升级发展。</w:t>
      </w:r>
      <w:r w:rsidRPr="00662BAF">
        <w:t>”</w:t>
      </w:r>
    </w:p>
    <w:p w:rsidR="0021776B" w:rsidRPr="00662BAF" w:rsidRDefault="0021776B" w:rsidP="00B729D0">
      <w:pPr>
        <w:ind w:firstLine="480"/>
      </w:pPr>
      <w:r w:rsidRPr="00662BAF">
        <w:rPr>
          <w:rFonts w:hint="eastAsia"/>
        </w:rPr>
        <w:t>该文件规定：</w:t>
      </w:r>
      <w:r w:rsidRPr="00662BAF">
        <w:t>“</w:t>
      </w:r>
      <w:r w:rsidRPr="00662BAF">
        <w:rPr>
          <w:rFonts w:hint="eastAsia"/>
        </w:rPr>
        <w:t>全市范围内禁止新建向河流排放含汞、砷、镉、铬、铅等重金属污染物和持久性有机污染物的项目。国家和省级重点生态功能区禁止新建化学制浆、印染、电镀（除重点开发区）、鞣革等项目</w:t>
      </w:r>
      <w:r w:rsidRPr="00662BAF">
        <w:t>”</w:t>
      </w:r>
      <w:r w:rsidRPr="00662BAF">
        <w:rPr>
          <w:rFonts w:hint="eastAsia"/>
        </w:rPr>
        <w:t>；</w:t>
      </w:r>
      <w:r w:rsidRPr="00662BAF">
        <w:t>“</w:t>
      </w:r>
      <w:r w:rsidRPr="00662BAF">
        <w:rPr>
          <w:rFonts w:hint="eastAsia"/>
        </w:rPr>
        <w:t>兴宁市、平远县、蕉岭县、大埔县、丰顺县、五华县要以县城为依托适度发展低消耗、可循环、少排放的生态工业园区</w:t>
      </w:r>
      <w:r w:rsidRPr="00662BAF">
        <w:t>(</w:t>
      </w:r>
      <w:r w:rsidRPr="00662BAF">
        <w:rPr>
          <w:rFonts w:hint="eastAsia"/>
        </w:rPr>
        <w:t>工业聚集区</w:t>
      </w:r>
      <w:r w:rsidRPr="00662BAF">
        <w:t>)</w:t>
      </w:r>
      <w:r w:rsidRPr="00662BAF">
        <w:rPr>
          <w:rFonts w:hint="eastAsia"/>
        </w:rPr>
        <w:t>，现有产业园区应逐步按照生态工业园区标准进行改造</w:t>
      </w:r>
      <w:r w:rsidRPr="00662BAF">
        <w:t>”</w:t>
      </w:r>
      <w:r w:rsidRPr="00662BAF">
        <w:rPr>
          <w:rFonts w:hint="eastAsia"/>
        </w:rPr>
        <w:t>；</w:t>
      </w:r>
    </w:p>
    <w:p w:rsidR="0021776B" w:rsidRPr="00662BAF" w:rsidRDefault="0021776B" w:rsidP="00B729D0">
      <w:pPr>
        <w:ind w:firstLine="480"/>
      </w:pPr>
      <w:r w:rsidRPr="00662BAF">
        <w:rPr>
          <w:rFonts w:hint="eastAsia"/>
        </w:rPr>
        <w:t>根据梅州市各主体功能规划和产业发展需要，该文件制定了产业发展环境准入控制原则。兴宁市相关的环境准入控制原则如下：</w:t>
      </w:r>
    </w:p>
    <w:p w:rsidR="0021776B" w:rsidRPr="00662BAF" w:rsidRDefault="0021776B" w:rsidP="00B729D0">
      <w:pPr>
        <w:ind w:firstLine="480"/>
      </w:pPr>
      <w:r w:rsidRPr="00662BAF">
        <w:rPr>
          <w:rFonts w:hint="eastAsia"/>
        </w:rPr>
        <w:t>表</w:t>
      </w:r>
      <w:r w:rsidRPr="00662BAF">
        <w:t xml:space="preserve">13.1-2 </w:t>
      </w:r>
      <w:r w:rsidRPr="00662BAF">
        <w:rPr>
          <w:rFonts w:hint="eastAsia"/>
        </w:rPr>
        <w:t>梅州市主体功能区产业发展环境准入控制原则（摘录）</w:t>
      </w:r>
    </w:p>
    <w:tbl>
      <w:tblPr>
        <w:tblW w:w="919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792"/>
        <w:gridCol w:w="1382"/>
        <w:gridCol w:w="3334"/>
        <w:gridCol w:w="2689"/>
      </w:tblGrid>
      <w:tr w:rsidR="0021776B" w:rsidRPr="00662BAF" w:rsidTr="003B1AEF">
        <w:trPr>
          <w:trHeight w:val="167"/>
        </w:trPr>
        <w:tc>
          <w:tcPr>
            <w:tcW w:w="1792" w:type="dxa"/>
            <w:vAlign w:val="center"/>
          </w:tcPr>
          <w:p w:rsidR="0021776B" w:rsidRPr="00662BAF" w:rsidRDefault="0021776B" w:rsidP="003B1AEF">
            <w:pPr>
              <w:pStyle w:val="a8"/>
              <w:adjustRightInd w:val="0"/>
              <w:snapToGrid w:val="0"/>
            </w:pPr>
            <w:r w:rsidRPr="00662BAF">
              <w:rPr>
                <w:rFonts w:hint="eastAsia"/>
              </w:rPr>
              <w:t>范围</w:t>
            </w:r>
          </w:p>
        </w:tc>
        <w:tc>
          <w:tcPr>
            <w:tcW w:w="1382" w:type="dxa"/>
            <w:vAlign w:val="center"/>
          </w:tcPr>
          <w:p w:rsidR="0021776B" w:rsidRPr="00662BAF" w:rsidRDefault="0021776B" w:rsidP="003B1AEF">
            <w:pPr>
              <w:pStyle w:val="a8"/>
              <w:adjustRightInd w:val="0"/>
              <w:snapToGrid w:val="0"/>
            </w:pPr>
            <w:r w:rsidRPr="00662BAF">
              <w:rPr>
                <w:rFonts w:hint="eastAsia"/>
              </w:rPr>
              <w:t>主体功能区类型</w:t>
            </w:r>
          </w:p>
        </w:tc>
        <w:tc>
          <w:tcPr>
            <w:tcW w:w="0" w:type="auto"/>
            <w:vAlign w:val="center"/>
          </w:tcPr>
          <w:p w:rsidR="0021776B" w:rsidRPr="00662BAF" w:rsidRDefault="0021776B" w:rsidP="003B1AEF">
            <w:pPr>
              <w:pStyle w:val="a8"/>
              <w:adjustRightInd w:val="0"/>
              <w:snapToGrid w:val="0"/>
            </w:pPr>
            <w:r w:rsidRPr="00662BAF">
              <w:rPr>
                <w:rFonts w:hint="eastAsia"/>
              </w:rPr>
              <w:t>限制产业</w:t>
            </w:r>
          </w:p>
        </w:tc>
        <w:tc>
          <w:tcPr>
            <w:tcW w:w="0" w:type="auto"/>
            <w:vAlign w:val="center"/>
          </w:tcPr>
          <w:p w:rsidR="0021776B" w:rsidRPr="00662BAF" w:rsidRDefault="0021776B" w:rsidP="003B1AEF">
            <w:pPr>
              <w:pStyle w:val="a8"/>
              <w:adjustRightInd w:val="0"/>
              <w:snapToGrid w:val="0"/>
            </w:pPr>
            <w:r w:rsidRPr="00662BAF">
              <w:rPr>
                <w:rFonts w:hint="eastAsia"/>
              </w:rPr>
              <w:t>禁止产业</w:t>
            </w:r>
          </w:p>
        </w:tc>
      </w:tr>
      <w:tr w:rsidR="0021776B" w:rsidRPr="00662BAF" w:rsidTr="003B1AEF">
        <w:trPr>
          <w:trHeight w:val="376"/>
        </w:trPr>
        <w:tc>
          <w:tcPr>
            <w:tcW w:w="1792" w:type="dxa"/>
            <w:vAlign w:val="center"/>
          </w:tcPr>
          <w:p w:rsidR="0021776B" w:rsidRPr="00662BAF" w:rsidRDefault="0021776B" w:rsidP="003B1AEF">
            <w:pPr>
              <w:pStyle w:val="a8"/>
              <w:adjustRightInd w:val="0"/>
              <w:snapToGrid w:val="0"/>
            </w:pPr>
            <w:r w:rsidRPr="00662BAF">
              <w:rPr>
                <w:rFonts w:hint="eastAsia"/>
              </w:rPr>
              <w:t>国家级重点生态功能区：兴宁市、平远县、蕉岭县。</w:t>
            </w:r>
          </w:p>
        </w:tc>
        <w:tc>
          <w:tcPr>
            <w:tcW w:w="1382" w:type="dxa"/>
            <w:vAlign w:val="center"/>
          </w:tcPr>
          <w:p w:rsidR="0021776B" w:rsidRPr="00662BAF" w:rsidRDefault="0021776B" w:rsidP="003B1AEF">
            <w:pPr>
              <w:pStyle w:val="a8"/>
              <w:adjustRightInd w:val="0"/>
              <w:snapToGrid w:val="0"/>
            </w:pPr>
            <w:r w:rsidRPr="00662BAF">
              <w:rPr>
                <w:rFonts w:hint="eastAsia"/>
              </w:rPr>
              <w:t>生态发展区域</w:t>
            </w:r>
          </w:p>
        </w:tc>
        <w:tc>
          <w:tcPr>
            <w:tcW w:w="0" w:type="auto"/>
            <w:vAlign w:val="center"/>
          </w:tcPr>
          <w:p w:rsidR="0021776B" w:rsidRPr="00662BAF" w:rsidRDefault="0021776B" w:rsidP="00671E34">
            <w:pPr>
              <w:pStyle w:val="a8"/>
              <w:adjustRightInd w:val="0"/>
              <w:snapToGrid w:val="0"/>
              <w:jc w:val="left"/>
            </w:pPr>
            <w:r w:rsidRPr="00662BAF">
              <w:rPr>
                <w:rFonts w:hint="eastAsia"/>
              </w:rPr>
              <w:t>从严控制涉重金属和高污染高能耗项目建设。</w:t>
            </w:r>
          </w:p>
          <w:p w:rsidR="0021776B" w:rsidRPr="00662BAF" w:rsidRDefault="0021776B" w:rsidP="00671E34">
            <w:pPr>
              <w:pStyle w:val="a8"/>
              <w:adjustRightInd w:val="0"/>
              <w:snapToGrid w:val="0"/>
              <w:jc w:val="left"/>
            </w:pPr>
            <w:r w:rsidRPr="00662BAF">
              <w:rPr>
                <w:rFonts w:hint="eastAsia"/>
              </w:rPr>
              <w:t>适度发展资源开发利用、农林牧渔产品生产和加工、观光休闲农业等</w:t>
            </w:r>
            <w:r w:rsidRPr="00662BAF">
              <w:rPr>
                <w:rFonts w:hint="eastAsia"/>
              </w:rPr>
              <w:lastRenderedPageBreak/>
              <w:t>产业。</w:t>
            </w:r>
          </w:p>
          <w:p w:rsidR="0021776B" w:rsidRPr="00662BAF" w:rsidRDefault="0021776B" w:rsidP="00671E34">
            <w:pPr>
              <w:pStyle w:val="a8"/>
              <w:adjustRightInd w:val="0"/>
              <w:snapToGrid w:val="0"/>
              <w:jc w:val="left"/>
            </w:pPr>
            <w:r w:rsidRPr="00662BAF">
              <w:rPr>
                <w:rFonts w:hint="eastAsia"/>
              </w:rPr>
              <w:t>严格控制新建矿山开发布局和规模。稀土行业适度发展稀土高新材料产业，采用原地浸矿工艺的建设项目应从土壤、地下水影响等方面充分论证环境可行性。</w:t>
            </w:r>
          </w:p>
        </w:tc>
        <w:tc>
          <w:tcPr>
            <w:tcW w:w="0" w:type="auto"/>
            <w:vAlign w:val="center"/>
          </w:tcPr>
          <w:p w:rsidR="0021776B" w:rsidRPr="00662BAF" w:rsidRDefault="0021776B" w:rsidP="00671E34">
            <w:pPr>
              <w:pStyle w:val="a8"/>
              <w:adjustRightInd w:val="0"/>
              <w:snapToGrid w:val="0"/>
              <w:jc w:val="left"/>
            </w:pPr>
            <w:r w:rsidRPr="00662BAF">
              <w:rPr>
                <w:rFonts w:hint="eastAsia"/>
              </w:rPr>
              <w:lastRenderedPageBreak/>
              <w:t>禁止新建向河流排放含汞、砷、镉、铬、铅等重金属污染物和持久性有机污染物的项目。</w:t>
            </w:r>
          </w:p>
          <w:p w:rsidR="0021776B" w:rsidRPr="00662BAF" w:rsidRDefault="0021776B" w:rsidP="00671E34">
            <w:pPr>
              <w:pStyle w:val="a8"/>
              <w:adjustRightInd w:val="0"/>
              <w:snapToGrid w:val="0"/>
              <w:jc w:val="left"/>
            </w:pPr>
            <w:r w:rsidRPr="00662BAF">
              <w:rPr>
                <w:rFonts w:hint="eastAsia"/>
              </w:rPr>
              <w:lastRenderedPageBreak/>
              <w:t>禁止新建化学制浆、印染、电镀、鞣革、重化工、有色、冶炼、发酵酿造和危险废物处置（不含医疗废物处置）等项目。</w:t>
            </w:r>
          </w:p>
          <w:p w:rsidR="0021776B" w:rsidRPr="00662BAF" w:rsidRDefault="0021776B" w:rsidP="00671E34">
            <w:pPr>
              <w:pStyle w:val="a8"/>
              <w:adjustRightInd w:val="0"/>
              <w:snapToGrid w:val="0"/>
              <w:jc w:val="left"/>
            </w:pPr>
            <w:r w:rsidRPr="00662BAF">
              <w:rPr>
                <w:rFonts w:hint="eastAsia"/>
              </w:rPr>
              <w:t>禁止采用离子型稀土矿堆浸、池浸选矿工艺，禁止开发独居石单一矿种。</w:t>
            </w:r>
          </w:p>
        </w:tc>
      </w:tr>
    </w:tbl>
    <w:p w:rsidR="0021776B" w:rsidRPr="00662BAF" w:rsidRDefault="0021776B" w:rsidP="00B729D0">
      <w:pPr>
        <w:ind w:firstLine="480"/>
      </w:pPr>
      <w:r w:rsidRPr="00662BAF">
        <w:rPr>
          <w:rFonts w:hint="eastAsia"/>
        </w:rPr>
        <w:lastRenderedPageBreak/>
        <w:t>本项目整体属于食品生产的范围，不涉重金属、不属于高污染高耗能项目；本项目表面活性剂（食品添加剂）生产部分按行业类别应归类为</w:t>
      </w:r>
      <w:r w:rsidRPr="00662BAF">
        <w:t>“</w:t>
      </w:r>
      <w:r w:rsidRPr="00662BAF">
        <w:rPr>
          <w:rFonts w:hint="eastAsia"/>
        </w:rPr>
        <w:t>精细化工</w:t>
      </w:r>
      <w:r w:rsidRPr="00662BAF">
        <w:t>”</w:t>
      </w:r>
      <w:r w:rsidRPr="00662BAF">
        <w:rPr>
          <w:rFonts w:hint="eastAsia"/>
        </w:rPr>
        <w:t>类，不属于禁止新建的</w:t>
      </w:r>
      <w:r w:rsidRPr="00662BAF">
        <w:t>“</w:t>
      </w:r>
      <w:r w:rsidRPr="00662BAF">
        <w:rPr>
          <w:rFonts w:hint="eastAsia"/>
        </w:rPr>
        <w:t>重化工</w:t>
      </w:r>
      <w:r w:rsidRPr="00662BAF">
        <w:t>”</w:t>
      </w:r>
      <w:r w:rsidRPr="00662BAF">
        <w:rPr>
          <w:rFonts w:hint="eastAsia"/>
        </w:rPr>
        <w:t>类项目。</w:t>
      </w:r>
    </w:p>
    <w:p w:rsidR="0021776B" w:rsidRPr="00662BAF" w:rsidRDefault="0021776B" w:rsidP="00B729D0">
      <w:pPr>
        <w:ind w:firstLine="480"/>
      </w:pPr>
      <w:r w:rsidRPr="00662BAF">
        <w:rPr>
          <w:rFonts w:hint="eastAsia"/>
        </w:rPr>
        <w:t>综上分析，本项目的建设，符合地方的现行产业政策要求。</w:t>
      </w:r>
    </w:p>
    <w:p w:rsidR="0021776B" w:rsidRPr="00662BAF" w:rsidRDefault="0021776B" w:rsidP="002D7D22">
      <w:pPr>
        <w:pStyle w:val="2"/>
        <w:ind w:left="142"/>
        <w:rPr>
          <w:rFonts w:ascii="Times New Roman" w:hAnsi="Times New Roman"/>
        </w:rPr>
      </w:pPr>
      <w:bookmarkStart w:id="538" w:name="_Toc444262470"/>
      <w:bookmarkStart w:id="539" w:name="_Toc458676355"/>
      <w:r w:rsidRPr="00662BAF">
        <w:rPr>
          <w:rFonts w:ascii="Times New Roman" w:hAnsi="Times New Roman" w:hint="eastAsia"/>
        </w:rPr>
        <w:t>与相关环保规划的相符性分析</w:t>
      </w:r>
      <w:bookmarkEnd w:id="538"/>
      <w:bookmarkEnd w:id="539"/>
    </w:p>
    <w:p w:rsidR="0021776B" w:rsidRPr="00662BAF" w:rsidRDefault="0021776B" w:rsidP="00B729D0">
      <w:pPr>
        <w:ind w:firstLine="480"/>
        <w:rPr>
          <w:szCs w:val="24"/>
        </w:rPr>
      </w:pPr>
      <w:r w:rsidRPr="00662BAF">
        <w:rPr>
          <w:rFonts w:hint="eastAsia"/>
          <w:szCs w:val="24"/>
        </w:rPr>
        <w:t>环境保护规划主要分析与《广东省环境保护与生态建设</w:t>
      </w:r>
      <w:r w:rsidRPr="00662BAF">
        <w:rPr>
          <w:szCs w:val="24"/>
        </w:rPr>
        <w:t>“</w:t>
      </w:r>
      <w:r w:rsidRPr="00662BAF">
        <w:rPr>
          <w:rFonts w:hint="eastAsia"/>
          <w:szCs w:val="24"/>
        </w:rPr>
        <w:t>十二五</w:t>
      </w:r>
      <w:r w:rsidRPr="00662BAF">
        <w:rPr>
          <w:szCs w:val="24"/>
        </w:rPr>
        <w:t>”</w:t>
      </w:r>
      <w:r w:rsidRPr="00662BAF">
        <w:rPr>
          <w:rFonts w:hint="eastAsia"/>
          <w:szCs w:val="24"/>
        </w:rPr>
        <w:t>规划》、《广东省环境保护规划纲要（</w:t>
      </w:r>
      <w:r w:rsidRPr="00662BAF">
        <w:rPr>
          <w:szCs w:val="24"/>
        </w:rPr>
        <w:t>2006-2020</w:t>
      </w:r>
      <w:r w:rsidRPr="00662BAF">
        <w:rPr>
          <w:rFonts w:hint="eastAsia"/>
          <w:szCs w:val="24"/>
        </w:rPr>
        <w:t>年）》、《梅州市环境保护规划纲要（</w:t>
      </w:r>
      <w:r w:rsidRPr="00662BAF">
        <w:rPr>
          <w:szCs w:val="24"/>
        </w:rPr>
        <w:t>2007-2020</w:t>
      </w:r>
      <w:r w:rsidRPr="00662BAF">
        <w:rPr>
          <w:rFonts w:hint="eastAsia"/>
          <w:szCs w:val="24"/>
        </w:rPr>
        <w:t>年）》、《梅州市环境保护与生态建设</w:t>
      </w:r>
      <w:r w:rsidRPr="00662BAF">
        <w:rPr>
          <w:szCs w:val="24"/>
        </w:rPr>
        <w:t>“</w:t>
      </w:r>
      <w:r w:rsidRPr="00662BAF">
        <w:rPr>
          <w:rFonts w:hint="eastAsia"/>
          <w:szCs w:val="24"/>
        </w:rPr>
        <w:t>十二五</w:t>
      </w:r>
      <w:r w:rsidRPr="00662BAF">
        <w:rPr>
          <w:szCs w:val="24"/>
        </w:rPr>
        <w:t>”</w:t>
      </w:r>
      <w:r w:rsidRPr="00662BAF">
        <w:rPr>
          <w:rFonts w:hint="eastAsia"/>
          <w:szCs w:val="24"/>
        </w:rPr>
        <w:t>规划》、《国务院办公厅关于加强地沟油整治和餐厨废弃物管理的意见》的相符性。</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与《广东省环境保护与生态建设</w:t>
      </w:r>
      <w:r w:rsidRPr="00662BAF">
        <w:rPr>
          <w:rFonts w:ascii="Times New Roman" w:hAnsi="Times New Roman"/>
          <w:sz w:val="28"/>
        </w:rPr>
        <w:t>“</w:t>
      </w:r>
      <w:r w:rsidRPr="00662BAF">
        <w:rPr>
          <w:rFonts w:ascii="Times New Roman" w:hAnsi="Times New Roman" w:hint="eastAsia"/>
          <w:sz w:val="28"/>
        </w:rPr>
        <w:t>十二五</w:t>
      </w:r>
      <w:r w:rsidRPr="00662BAF">
        <w:rPr>
          <w:rFonts w:ascii="Times New Roman" w:hAnsi="Times New Roman"/>
          <w:sz w:val="28"/>
        </w:rPr>
        <w:t>”</w:t>
      </w:r>
      <w:r w:rsidRPr="00662BAF">
        <w:rPr>
          <w:rFonts w:ascii="Times New Roman" w:hAnsi="Times New Roman" w:hint="eastAsia"/>
          <w:sz w:val="28"/>
        </w:rPr>
        <w:t>规划》的相符性</w:t>
      </w:r>
    </w:p>
    <w:p w:rsidR="0021776B" w:rsidRPr="00662BAF" w:rsidRDefault="0021776B" w:rsidP="00B729D0">
      <w:pPr>
        <w:ind w:firstLine="480"/>
        <w:rPr>
          <w:szCs w:val="24"/>
        </w:rPr>
      </w:pPr>
      <w:r w:rsidRPr="00662BAF">
        <w:rPr>
          <w:rFonts w:hint="eastAsia"/>
          <w:szCs w:val="24"/>
        </w:rPr>
        <w:t>《广东省环境保护与生态建设</w:t>
      </w:r>
      <w:r w:rsidRPr="00662BAF">
        <w:rPr>
          <w:szCs w:val="24"/>
        </w:rPr>
        <w:t>“</w:t>
      </w:r>
      <w:r w:rsidRPr="00662BAF">
        <w:rPr>
          <w:rFonts w:hint="eastAsia"/>
          <w:szCs w:val="24"/>
        </w:rPr>
        <w:t>十二五</w:t>
      </w:r>
      <w:r w:rsidRPr="00662BAF">
        <w:rPr>
          <w:szCs w:val="24"/>
        </w:rPr>
        <w:t>”</w:t>
      </w:r>
      <w:r w:rsidRPr="00662BAF">
        <w:rPr>
          <w:rFonts w:hint="eastAsia"/>
          <w:szCs w:val="24"/>
        </w:rPr>
        <w:t>规划》：以现代服务业基地和集聚区、先进制造业基地、高新技术产业基地、传统产业集聚区等为载体，制订实施产业集聚区生态化建设规划，加强产业集聚区建设项目环境管理，强化产业集聚区集中供热、供水、供电和污染集中控制与处置，提高资源能源利用效率和污染治理水平。</w:t>
      </w:r>
    </w:p>
    <w:p w:rsidR="0021776B" w:rsidRPr="00662BAF" w:rsidRDefault="0021776B" w:rsidP="00B729D0">
      <w:pPr>
        <w:ind w:firstLine="480"/>
        <w:rPr>
          <w:szCs w:val="24"/>
        </w:rPr>
      </w:pPr>
      <w:r w:rsidRPr="00662BAF">
        <w:rPr>
          <w:rFonts w:hint="eastAsia"/>
          <w:szCs w:val="24"/>
        </w:rPr>
        <w:t>东莞石碣（兴宁）产业转移工业园作为本地振兴发展的主要载体，发挥其强大的集聚功能和辐射带动能力，以东莞石碣（兴宁）产业转移工业园为基础的周边区域规划为工业聚集区，工业聚集区以发展高新技术产业为主，引导发展产业集群，依托工业园供水排水、供电运输、废水处理等配套设施。</w:t>
      </w:r>
    </w:p>
    <w:p w:rsidR="0021776B" w:rsidRPr="00662BAF" w:rsidRDefault="0021776B" w:rsidP="00B729D0">
      <w:pPr>
        <w:ind w:firstLine="480"/>
        <w:rPr>
          <w:szCs w:val="24"/>
        </w:rPr>
      </w:pPr>
      <w:r w:rsidRPr="00662BAF">
        <w:rPr>
          <w:rFonts w:hint="eastAsia"/>
          <w:szCs w:val="24"/>
        </w:rPr>
        <w:t>项目所在地虽然不属于东莞石碣（兴宁）产业转移工业园规划范围，但项目紧邻东莞石碣（兴宁）产业转移工业园，属于规划的工业聚集区范围内，依托工业园供水排水、供电运输、废水处理等配套设施。</w:t>
      </w:r>
    </w:p>
    <w:p w:rsidR="0021776B" w:rsidRPr="00662BAF" w:rsidRDefault="0021776B" w:rsidP="00B729D0">
      <w:pPr>
        <w:ind w:firstLine="480"/>
        <w:rPr>
          <w:szCs w:val="24"/>
        </w:rPr>
      </w:pPr>
      <w:r w:rsidRPr="00662BAF">
        <w:rPr>
          <w:rFonts w:hint="eastAsia"/>
          <w:szCs w:val="24"/>
        </w:rPr>
        <w:t>因此，项目符合《广东省环境保护与生态建设</w:t>
      </w:r>
      <w:r w:rsidRPr="00662BAF">
        <w:rPr>
          <w:szCs w:val="24"/>
        </w:rPr>
        <w:t>“</w:t>
      </w:r>
      <w:r w:rsidRPr="00662BAF">
        <w:rPr>
          <w:rFonts w:hint="eastAsia"/>
          <w:szCs w:val="24"/>
        </w:rPr>
        <w:t>十二五</w:t>
      </w:r>
      <w:r w:rsidRPr="00662BAF">
        <w:rPr>
          <w:szCs w:val="24"/>
        </w:rPr>
        <w:t>”</w:t>
      </w:r>
      <w:r w:rsidRPr="00662BAF">
        <w:rPr>
          <w:rFonts w:hint="eastAsia"/>
          <w:szCs w:val="24"/>
        </w:rPr>
        <w:t>规划》。</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lastRenderedPageBreak/>
        <w:t>与《广东省环境保护规划纲要（</w:t>
      </w:r>
      <w:r w:rsidRPr="00662BAF">
        <w:rPr>
          <w:rFonts w:ascii="Times New Roman" w:hAnsi="Times New Roman"/>
          <w:sz w:val="28"/>
        </w:rPr>
        <w:t>2006~2020</w:t>
      </w:r>
      <w:r w:rsidRPr="00662BAF">
        <w:rPr>
          <w:rFonts w:ascii="Times New Roman" w:hAnsi="Times New Roman" w:hint="eastAsia"/>
          <w:sz w:val="28"/>
        </w:rPr>
        <w:t>）》的相符性</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根据《广东省环境保护规划纲要》（</w:t>
      </w:r>
      <w:r w:rsidRPr="00662BAF">
        <w:rPr>
          <w:kern w:val="0"/>
        </w:rPr>
        <w:t xml:space="preserve">2006-2020 </w:t>
      </w:r>
      <w:r w:rsidRPr="00662BAF">
        <w:rPr>
          <w:rFonts w:hint="eastAsia"/>
          <w:kern w:val="0"/>
        </w:rPr>
        <w:t>年），</w:t>
      </w:r>
      <w:r w:rsidRPr="00662BAF">
        <w:rPr>
          <w:kern w:val="0"/>
        </w:rPr>
        <w:t>“</w:t>
      </w:r>
      <w:r w:rsidRPr="00662BAF">
        <w:rPr>
          <w:rFonts w:hint="eastAsia"/>
          <w:kern w:val="0"/>
        </w:rPr>
        <w:t>推行清洁生产，引导企</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业采用先进的生产工艺和技术手段，降低单位工业产值废水和水污染物排放量，提高工业用水重复利用率。鼓励产业废水集中处理，严格水污染物排放标准，控制工业产业废水及水污染物排放总量。到</w:t>
      </w:r>
      <w:r w:rsidRPr="00662BAF">
        <w:rPr>
          <w:kern w:val="0"/>
        </w:rPr>
        <w:t xml:space="preserve">2011 </w:t>
      </w:r>
      <w:r w:rsidRPr="00662BAF">
        <w:rPr>
          <w:rFonts w:hint="eastAsia"/>
          <w:kern w:val="0"/>
        </w:rPr>
        <w:t>年，工业废水排放达标率达</w:t>
      </w:r>
      <w:r w:rsidRPr="00662BAF">
        <w:rPr>
          <w:kern w:val="0"/>
        </w:rPr>
        <w:t>90%</w:t>
      </w:r>
      <w:r w:rsidRPr="00662BAF">
        <w:rPr>
          <w:rFonts w:hint="eastAsia"/>
          <w:kern w:val="0"/>
        </w:rPr>
        <w:t>，工业用水重复利用率达</w:t>
      </w:r>
      <w:r w:rsidRPr="00662BAF">
        <w:rPr>
          <w:kern w:val="0"/>
        </w:rPr>
        <w:t>65%</w:t>
      </w:r>
      <w:r w:rsidRPr="00662BAF">
        <w:rPr>
          <w:rFonts w:hint="eastAsia"/>
          <w:kern w:val="0"/>
        </w:rPr>
        <w:t>；</w:t>
      </w:r>
      <w:r w:rsidRPr="00662BAF">
        <w:rPr>
          <w:kern w:val="0"/>
        </w:rPr>
        <w:t xml:space="preserve">2020 </w:t>
      </w:r>
      <w:r w:rsidRPr="00662BAF">
        <w:rPr>
          <w:rFonts w:hint="eastAsia"/>
          <w:kern w:val="0"/>
        </w:rPr>
        <w:t>年实现工业废水排放完全达标，工业用水重复利用率达</w:t>
      </w:r>
      <w:r w:rsidRPr="00662BAF">
        <w:rPr>
          <w:kern w:val="0"/>
        </w:rPr>
        <w:t>80%</w:t>
      </w:r>
      <w:r w:rsidRPr="00662BAF">
        <w:rPr>
          <w:rFonts w:hint="eastAsia"/>
          <w:kern w:val="0"/>
        </w:rPr>
        <w:t>。</w:t>
      </w:r>
      <w:r w:rsidRPr="00662BAF">
        <w:rPr>
          <w:kern w:val="0"/>
        </w:rPr>
        <w:t>”</w:t>
      </w:r>
      <w:r w:rsidRPr="00662BAF">
        <w:rPr>
          <w:rFonts w:hint="eastAsia"/>
          <w:kern w:val="0"/>
        </w:rPr>
        <w:t>本项目工业用水重复利用率达到</w:t>
      </w:r>
      <w:r w:rsidRPr="00662BAF">
        <w:rPr>
          <w:kern w:val="0"/>
        </w:rPr>
        <w:t>79.24%</w:t>
      </w:r>
      <w:r w:rsidRPr="00662BAF">
        <w:rPr>
          <w:rFonts w:hint="eastAsia"/>
          <w:kern w:val="0"/>
        </w:rPr>
        <w:t>，满足该条要求。</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根据《广东省环境保护规划纲要》（</w:t>
      </w:r>
      <w:r w:rsidRPr="00662BAF">
        <w:rPr>
          <w:kern w:val="0"/>
        </w:rPr>
        <w:t xml:space="preserve">2006-2020 </w:t>
      </w:r>
      <w:r w:rsidRPr="00662BAF">
        <w:rPr>
          <w:rFonts w:hint="eastAsia"/>
          <w:kern w:val="0"/>
        </w:rPr>
        <w:t>年），</w:t>
      </w:r>
      <w:r w:rsidRPr="00662BAF">
        <w:rPr>
          <w:kern w:val="0"/>
        </w:rPr>
        <w:t>“</w:t>
      </w:r>
      <w:r w:rsidRPr="00662BAF">
        <w:rPr>
          <w:rFonts w:hint="eastAsia"/>
          <w:kern w:val="0"/>
        </w:rPr>
        <w:t>推行工业固体废物重点</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产生企业清洁生产审计，促进企业加强技术改进、降低能耗和物耗，减少固体废物产生。</w:t>
      </w:r>
      <w:r w:rsidRPr="00662BAF">
        <w:rPr>
          <w:kern w:val="0"/>
        </w:rPr>
        <w:t>”</w:t>
      </w:r>
      <w:r w:rsidRPr="00662BAF">
        <w:rPr>
          <w:rFonts w:hint="eastAsia"/>
          <w:kern w:val="0"/>
        </w:rPr>
        <w:t>本项目运行过程中产生的蒸馏残液，是可以作为工业原料被回收利用，在生产过程中加强清洁生产审核，降低能耗和物耗，减少固体废物产生。</w:t>
      </w:r>
    </w:p>
    <w:p w:rsidR="0021776B" w:rsidRPr="00662BAF" w:rsidRDefault="0021776B" w:rsidP="00B729D0">
      <w:pPr>
        <w:autoSpaceDE w:val="0"/>
        <w:autoSpaceDN w:val="0"/>
        <w:adjustRightInd w:val="0"/>
        <w:snapToGrid w:val="0"/>
        <w:ind w:firstLine="480"/>
        <w:jc w:val="left"/>
        <w:rPr>
          <w:kern w:val="0"/>
        </w:rPr>
      </w:pPr>
      <w:r w:rsidRPr="00662BAF">
        <w:rPr>
          <w:rFonts w:hint="eastAsia"/>
          <w:kern w:val="0"/>
        </w:rPr>
        <w:t>综上所述，拟建项目符合《广东省环境保护规划纲要》（</w:t>
      </w:r>
      <w:r w:rsidRPr="00662BAF">
        <w:rPr>
          <w:kern w:val="0"/>
        </w:rPr>
        <w:t xml:space="preserve">2006-2020 </w:t>
      </w:r>
      <w:r w:rsidRPr="00662BAF">
        <w:rPr>
          <w:rFonts w:hint="eastAsia"/>
          <w:kern w:val="0"/>
        </w:rPr>
        <w:t>年）的要求。</w:t>
      </w:r>
    </w:p>
    <w:p w:rsidR="0021776B" w:rsidRPr="00662BAF" w:rsidRDefault="0021776B" w:rsidP="00E45581">
      <w:pPr>
        <w:pStyle w:val="3"/>
        <w:rPr>
          <w:rFonts w:ascii="Times New Roman" w:hAnsi="Times New Roman"/>
          <w:sz w:val="28"/>
        </w:rPr>
      </w:pPr>
      <w:r w:rsidRPr="00662BAF">
        <w:rPr>
          <w:rFonts w:ascii="Times New Roman" w:hAnsi="Times New Roman" w:hint="eastAsia"/>
          <w:sz w:val="28"/>
        </w:rPr>
        <w:t>与《梅州市环境保护规划纲要（</w:t>
      </w:r>
      <w:r w:rsidRPr="00662BAF">
        <w:rPr>
          <w:rFonts w:ascii="Times New Roman" w:hAnsi="Times New Roman"/>
          <w:sz w:val="28"/>
        </w:rPr>
        <w:t>2007-2020</w:t>
      </w:r>
      <w:r w:rsidRPr="00662BAF">
        <w:rPr>
          <w:rFonts w:ascii="Times New Roman" w:hAnsi="Times New Roman" w:hint="eastAsia"/>
          <w:sz w:val="28"/>
        </w:rPr>
        <w:t>年）》的相符性</w:t>
      </w:r>
    </w:p>
    <w:p w:rsidR="0021776B" w:rsidRPr="00662BAF" w:rsidRDefault="0021776B" w:rsidP="00B729D0">
      <w:pPr>
        <w:widowControl/>
        <w:ind w:firstLine="480"/>
        <w:rPr>
          <w:bCs/>
          <w:szCs w:val="24"/>
        </w:rPr>
      </w:pPr>
      <w:r w:rsidRPr="00662BAF">
        <w:rPr>
          <w:rFonts w:hint="eastAsia"/>
          <w:bCs/>
          <w:szCs w:val="24"/>
        </w:rPr>
        <w:t>根据《梅州市环境保护规划纲要（</w:t>
      </w:r>
      <w:r w:rsidRPr="00662BAF">
        <w:rPr>
          <w:bCs/>
          <w:szCs w:val="24"/>
        </w:rPr>
        <w:t>2007-2020</w:t>
      </w:r>
      <w:r w:rsidRPr="00662BAF">
        <w:rPr>
          <w:rFonts w:hint="eastAsia"/>
          <w:bCs/>
          <w:szCs w:val="24"/>
        </w:rPr>
        <w:t>年）》，</w:t>
      </w:r>
      <w:r w:rsidRPr="00662BAF">
        <w:rPr>
          <w:bCs/>
          <w:szCs w:val="24"/>
        </w:rPr>
        <w:t>“</w:t>
      </w:r>
      <w:r w:rsidRPr="00662BAF">
        <w:rPr>
          <w:rFonts w:hint="eastAsia"/>
          <w:bCs/>
          <w:szCs w:val="24"/>
        </w:rPr>
        <w:t>加快推进产业园区建设。大力推行园区建设，集中力量建设省政府设立的高新技术产业开发区，并着力抓好广州（梅州）产业转移工业园、梅州高新技术开发区、梅州经济开发区、丰顺经济开发区，兴宁（东莞石碣产业转移工业园、蕉华工业园）五华经济开发区等的建设，各园区根据发展定位做好产业的承接。</w:t>
      </w:r>
      <w:r w:rsidRPr="00662BAF">
        <w:rPr>
          <w:bCs/>
          <w:szCs w:val="24"/>
        </w:rPr>
        <w:t>”</w:t>
      </w:r>
      <w:r w:rsidRPr="00662BAF">
        <w:rPr>
          <w:rFonts w:hint="eastAsia"/>
          <w:bCs/>
          <w:szCs w:val="24"/>
        </w:rPr>
        <w:t>本项目</w:t>
      </w:r>
      <w:r w:rsidRPr="00662BAF">
        <w:rPr>
          <w:rFonts w:hint="eastAsia"/>
          <w:szCs w:val="24"/>
        </w:rPr>
        <w:t>选址位于兴宁市叶塘镇，紧邻东莞石碣（兴宁）产业转移工业园，依托工业园污水处理厂设施，符合</w:t>
      </w:r>
      <w:r w:rsidRPr="00662BAF">
        <w:rPr>
          <w:rFonts w:hint="eastAsia"/>
          <w:bCs/>
          <w:szCs w:val="24"/>
        </w:rPr>
        <w:t>《梅州市环境保护规划纲要（</w:t>
      </w:r>
      <w:r w:rsidRPr="00662BAF">
        <w:rPr>
          <w:bCs/>
          <w:szCs w:val="24"/>
        </w:rPr>
        <w:t>2007-2020</w:t>
      </w:r>
      <w:r w:rsidRPr="00662BAF">
        <w:rPr>
          <w:rFonts w:hint="eastAsia"/>
          <w:bCs/>
          <w:szCs w:val="24"/>
        </w:rPr>
        <w:t>年）》的要求。</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与《梅州市环境保护与生态建设</w:t>
      </w:r>
      <w:r w:rsidRPr="00662BAF">
        <w:rPr>
          <w:rFonts w:ascii="Times New Roman" w:hAnsi="Times New Roman"/>
          <w:sz w:val="28"/>
        </w:rPr>
        <w:t>“</w:t>
      </w:r>
      <w:r w:rsidRPr="00662BAF">
        <w:rPr>
          <w:rFonts w:ascii="Times New Roman" w:hAnsi="Times New Roman" w:hint="eastAsia"/>
          <w:sz w:val="28"/>
        </w:rPr>
        <w:t>十二五</w:t>
      </w:r>
      <w:r w:rsidRPr="00662BAF">
        <w:rPr>
          <w:rFonts w:ascii="Times New Roman" w:hAnsi="Times New Roman"/>
          <w:sz w:val="28"/>
        </w:rPr>
        <w:t>”</w:t>
      </w:r>
      <w:r w:rsidRPr="00662BAF">
        <w:rPr>
          <w:rFonts w:ascii="Times New Roman" w:hAnsi="Times New Roman" w:hint="eastAsia"/>
          <w:sz w:val="28"/>
        </w:rPr>
        <w:t>规划》的相符性</w:t>
      </w:r>
    </w:p>
    <w:p w:rsidR="0021776B" w:rsidRPr="00662BAF" w:rsidRDefault="0021776B" w:rsidP="00B729D0">
      <w:pPr>
        <w:ind w:firstLine="480"/>
      </w:pPr>
      <w:r w:rsidRPr="00662BAF">
        <w:rPr>
          <w:rFonts w:hint="eastAsia"/>
          <w:bCs/>
          <w:szCs w:val="24"/>
        </w:rPr>
        <w:t>根据《梅州市环境保护规划纲要（</w:t>
      </w:r>
      <w:r w:rsidRPr="00662BAF">
        <w:rPr>
          <w:bCs/>
          <w:szCs w:val="24"/>
        </w:rPr>
        <w:t>2007-2020</w:t>
      </w:r>
      <w:r w:rsidRPr="00662BAF">
        <w:rPr>
          <w:rFonts w:hint="eastAsia"/>
          <w:bCs/>
          <w:szCs w:val="24"/>
        </w:rPr>
        <w:t>年）》，</w:t>
      </w:r>
      <w:r w:rsidRPr="00662BAF">
        <w:rPr>
          <w:bCs/>
          <w:szCs w:val="24"/>
        </w:rPr>
        <w:t>“</w:t>
      </w:r>
      <w:r w:rsidRPr="00662BAF">
        <w:rPr>
          <w:rFonts w:hint="eastAsia"/>
          <w:szCs w:val="24"/>
        </w:rPr>
        <w:t>积极推行清洁生产，督促企业采用清洁生产技术和选用清洁产品，从源头削减污染，提高资源利用效率，减少或者避免生产、服务和产品使用过程中污染物的产生和排放。</w:t>
      </w:r>
      <w:r w:rsidRPr="00662BAF">
        <w:rPr>
          <w:bCs/>
          <w:szCs w:val="24"/>
        </w:rPr>
        <w:t>”</w:t>
      </w:r>
      <w:r w:rsidRPr="00662BAF">
        <w:rPr>
          <w:rFonts w:hint="eastAsia"/>
          <w:bCs/>
          <w:szCs w:val="24"/>
        </w:rPr>
        <w:t>本项目</w:t>
      </w:r>
      <w:r w:rsidRPr="00662BAF">
        <w:rPr>
          <w:rFonts w:hint="eastAsia"/>
          <w:szCs w:val="24"/>
        </w:rPr>
        <w:t>循环水利用率高，清洁生产达到国内先进水平，产生的工业固废可以通过处理后进行回收利用，符合</w:t>
      </w:r>
      <w:r w:rsidRPr="00662BAF">
        <w:rPr>
          <w:rFonts w:hint="eastAsia"/>
          <w:bCs/>
          <w:szCs w:val="24"/>
        </w:rPr>
        <w:t>《梅州市环境保护规划纲要（</w:t>
      </w:r>
      <w:r w:rsidRPr="00662BAF">
        <w:rPr>
          <w:bCs/>
          <w:szCs w:val="24"/>
        </w:rPr>
        <w:t>2007-2020</w:t>
      </w:r>
      <w:r w:rsidRPr="00662BAF">
        <w:rPr>
          <w:rFonts w:hint="eastAsia"/>
          <w:bCs/>
          <w:szCs w:val="24"/>
        </w:rPr>
        <w:t>年）》的要求。</w:t>
      </w:r>
    </w:p>
    <w:p w:rsidR="0021776B" w:rsidRPr="00662BAF" w:rsidRDefault="0021776B" w:rsidP="002D7D22">
      <w:pPr>
        <w:pStyle w:val="2"/>
        <w:ind w:left="142"/>
        <w:rPr>
          <w:rFonts w:ascii="Times New Roman" w:hAnsi="Times New Roman"/>
        </w:rPr>
      </w:pPr>
      <w:bookmarkStart w:id="540" w:name="_Toc444262471"/>
      <w:bookmarkStart w:id="541" w:name="_Toc458676356"/>
      <w:r w:rsidRPr="00662BAF">
        <w:rPr>
          <w:rFonts w:ascii="Times New Roman" w:hAnsi="Times New Roman" w:hint="eastAsia"/>
        </w:rPr>
        <w:lastRenderedPageBreak/>
        <w:t>项目选址合理性分析</w:t>
      </w:r>
      <w:bookmarkEnd w:id="540"/>
      <w:bookmarkEnd w:id="541"/>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与用地性质相符性分析</w:t>
      </w:r>
    </w:p>
    <w:p w:rsidR="0021776B" w:rsidRPr="00662BAF" w:rsidRDefault="0021776B" w:rsidP="00B729D0">
      <w:pPr>
        <w:ind w:firstLine="480"/>
        <w:rPr>
          <w:szCs w:val="24"/>
        </w:rPr>
      </w:pPr>
      <w:r w:rsidRPr="00662BAF">
        <w:rPr>
          <w:rFonts w:hint="eastAsia"/>
          <w:szCs w:val="24"/>
        </w:rPr>
        <w:t>项目选址位于兴宁市叶塘镇，根据兴宁市国土资源局在</w:t>
      </w:r>
      <w:smartTag w:uri="urn:schemas-microsoft-com:office:smarttags" w:element="chsdate">
        <w:smartTagPr>
          <w:attr w:name="IsROCDate" w:val="False"/>
          <w:attr w:name="IsLunarDate" w:val="False"/>
          <w:attr w:name="Day" w:val="25"/>
          <w:attr w:name="Month" w:val="08"/>
          <w:attr w:name="Year" w:val="2015"/>
        </w:smartTagPr>
        <w:r w:rsidRPr="00662BAF">
          <w:rPr>
            <w:szCs w:val="24"/>
          </w:rPr>
          <w:t>2015</w:t>
        </w:r>
        <w:r w:rsidRPr="00662BAF">
          <w:rPr>
            <w:rFonts w:hint="eastAsia"/>
            <w:szCs w:val="24"/>
          </w:rPr>
          <w:t>年</w:t>
        </w:r>
        <w:r w:rsidRPr="00662BAF">
          <w:rPr>
            <w:szCs w:val="24"/>
          </w:rPr>
          <w:t>08</w:t>
        </w:r>
        <w:r w:rsidRPr="00662BAF">
          <w:rPr>
            <w:rFonts w:hint="eastAsia"/>
            <w:szCs w:val="24"/>
          </w:rPr>
          <w:t>月</w:t>
        </w:r>
        <w:r w:rsidRPr="00662BAF">
          <w:rPr>
            <w:szCs w:val="24"/>
          </w:rPr>
          <w:t>25</w:t>
        </w:r>
        <w:r w:rsidRPr="00662BAF">
          <w:rPr>
            <w:rFonts w:hint="eastAsia"/>
            <w:szCs w:val="24"/>
          </w:rPr>
          <w:t>日</w:t>
        </w:r>
      </w:smartTag>
      <w:r w:rsidRPr="00662BAF">
        <w:rPr>
          <w:rFonts w:hint="eastAsia"/>
          <w:szCs w:val="24"/>
        </w:rPr>
        <w:t>出具的国有土地使用权证，编号为兴府国用（</w:t>
      </w:r>
      <w:r w:rsidRPr="00662BAF">
        <w:rPr>
          <w:szCs w:val="24"/>
        </w:rPr>
        <w:t>2015</w:t>
      </w:r>
      <w:r w:rsidRPr="00662BAF">
        <w:rPr>
          <w:rFonts w:hint="eastAsia"/>
          <w:szCs w:val="24"/>
        </w:rPr>
        <w:t>）第</w:t>
      </w:r>
      <w:r w:rsidRPr="00662BAF">
        <w:rPr>
          <w:szCs w:val="24"/>
        </w:rPr>
        <w:t>20-188</w:t>
      </w:r>
      <w:r w:rsidRPr="00662BAF">
        <w:rPr>
          <w:rFonts w:hint="eastAsia"/>
          <w:szCs w:val="24"/>
        </w:rPr>
        <w:t>号和兴府国用（</w:t>
      </w:r>
      <w:r w:rsidRPr="00662BAF">
        <w:rPr>
          <w:szCs w:val="24"/>
        </w:rPr>
        <w:t>2015</w:t>
      </w:r>
      <w:r w:rsidRPr="00662BAF">
        <w:rPr>
          <w:rFonts w:hint="eastAsia"/>
          <w:szCs w:val="24"/>
        </w:rPr>
        <w:t>）第</w:t>
      </w:r>
      <w:r w:rsidRPr="00662BAF">
        <w:rPr>
          <w:szCs w:val="24"/>
        </w:rPr>
        <w:t>20-189</w:t>
      </w:r>
      <w:r w:rsidRPr="00662BAF">
        <w:rPr>
          <w:rFonts w:hint="eastAsia"/>
          <w:szCs w:val="24"/>
        </w:rPr>
        <w:t>号，项目用地性质为工业用地，因此，项目的建设符合国家供地政策，用地规模合理。</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与兴宁市规划相符性分析</w:t>
      </w:r>
    </w:p>
    <w:p w:rsidR="0021776B" w:rsidRPr="00662BAF" w:rsidRDefault="0021776B" w:rsidP="00B729D0">
      <w:pPr>
        <w:ind w:firstLine="480"/>
        <w:rPr>
          <w:szCs w:val="24"/>
        </w:rPr>
      </w:pPr>
      <w:r w:rsidRPr="00662BAF">
        <w:rPr>
          <w:rFonts w:hint="eastAsia"/>
          <w:szCs w:val="24"/>
        </w:rPr>
        <w:t>东莞石碣（兴宁）产业转移工业园由兴宁市人民政府与东莞市石碣镇人民政府共同兴建。园区于</w:t>
      </w:r>
      <w:r w:rsidRPr="00662BAF">
        <w:rPr>
          <w:szCs w:val="24"/>
        </w:rPr>
        <w:t>2006</w:t>
      </w:r>
      <w:r w:rsidRPr="00662BAF">
        <w:rPr>
          <w:rFonts w:hint="eastAsia"/>
          <w:szCs w:val="24"/>
        </w:rPr>
        <w:t>年</w:t>
      </w:r>
      <w:r w:rsidRPr="00662BAF">
        <w:rPr>
          <w:szCs w:val="24"/>
        </w:rPr>
        <w:t>9</w:t>
      </w:r>
      <w:r w:rsidRPr="00662BAF">
        <w:rPr>
          <w:rFonts w:hint="eastAsia"/>
          <w:szCs w:val="24"/>
        </w:rPr>
        <w:t>月被省政府认定为省产业转移工业园。根据《广东省兴宁市土地利用总体规划（</w:t>
      </w:r>
      <w:r w:rsidRPr="00662BAF">
        <w:rPr>
          <w:szCs w:val="24"/>
        </w:rPr>
        <w:t>2010-2020</w:t>
      </w:r>
      <w:r w:rsidRPr="00662BAF">
        <w:rPr>
          <w:rFonts w:hint="eastAsia"/>
          <w:szCs w:val="24"/>
        </w:rPr>
        <w:t>年）》指出，位于兴宁市叶塘镇的东莞石碣（兴宁）产业转移工业园将发挥产业园区辐射带动能力，带动周边区域，建设产业集聚地。根据《广东省人民政府办公厅关于印发《促进粤东西北地区振兴发展</w:t>
      </w:r>
      <w:r w:rsidRPr="00662BAF">
        <w:rPr>
          <w:szCs w:val="24"/>
        </w:rPr>
        <w:t>2015</w:t>
      </w:r>
      <w:r w:rsidRPr="00662BAF">
        <w:rPr>
          <w:rFonts w:hint="eastAsia"/>
          <w:szCs w:val="24"/>
        </w:rPr>
        <w:t>年重点工作任务》的通知》（粤府办〔</w:t>
      </w:r>
      <w:r w:rsidRPr="00662BAF">
        <w:rPr>
          <w:szCs w:val="24"/>
        </w:rPr>
        <w:t>2015</w:t>
      </w:r>
      <w:r w:rsidRPr="00662BAF">
        <w:rPr>
          <w:rFonts w:hint="eastAsia"/>
          <w:szCs w:val="24"/>
        </w:rPr>
        <w:t>〕</w:t>
      </w:r>
      <w:r w:rsidRPr="00662BAF">
        <w:rPr>
          <w:szCs w:val="24"/>
        </w:rPr>
        <w:t>27</w:t>
      </w:r>
      <w:r w:rsidRPr="00662BAF">
        <w:rPr>
          <w:rFonts w:hint="eastAsia"/>
          <w:szCs w:val="24"/>
        </w:rPr>
        <w:t>号），</w:t>
      </w:r>
      <w:r w:rsidRPr="00662BAF">
        <w:rPr>
          <w:szCs w:val="24"/>
        </w:rPr>
        <w:t>“</w:t>
      </w:r>
      <w:r w:rsidRPr="00662BAF">
        <w:rPr>
          <w:rFonts w:hint="eastAsia"/>
          <w:szCs w:val="24"/>
        </w:rPr>
        <w:t>促进产业园区扩能增效。推动</w:t>
      </w:r>
      <w:r w:rsidRPr="00662BAF">
        <w:rPr>
          <w:szCs w:val="24"/>
        </w:rPr>
        <w:t>22</w:t>
      </w:r>
      <w:r w:rsidRPr="00662BAF">
        <w:rPr>
          <w:rFonts w:hint="eastAsia"/>
          <w:szCs w:val="24"/>
        </w:rPr>
        <w:t>个以上的县依托省产业园区建设产业集聚地，基本实现粤东西北地区有条件发展工业或有项目引进的市县都有产业转移园区或产业集聚地。</w:t>
      </w:r>
      <w:r w:rsidRPr="00662BAF">
        <w:rPr>
          <w:szCs w:val="24"/>
        </w:rPr>
        <w:t>”</w:t>
      </w:r>
    </w:p>
    <w:p w:rsidR="0021776B" w:rsidRPr="00662BAF" w:rsidRDefault="0021776B" w:rsidP="00B729D0">
      <w:pPr>
        <w:ind w:firstLine="480"/>
        <w:rPr>
          <w:szCs w:val="24"/>
        </w:rPr>
      </w:pPr>
      <w:r w:rsidRPr="00662BAF">
        <w:rPr>
          <w:rFonts w:hint="eastAsia"/>
          <w:szCs w:val="24"/>
        </w:rPr>
        <w:t>根据《兴宁市叶塘镇土地利用总体规划》（</w:t>
      </w:r>
      <w:r w:rsidRPr="00662BAF">
        <w:rPr>
          <w:szCs w:val="24"/>
        </w:rPr>
        <w:t>2010-2020</w:t>
      </w:r>
      <w:r w:rsidRPr="00662BAF">
        <w:rPr>
          <w:rFonts w:hint="eastAsia"/>
          <w:szCs w:val="24"/>
        </w:rPr>
        <w:t>），指出：按照兴宁市走新型工业化道路的要求，规划期间应加快转变经济增长方式，积极推动技术创新，大力发展高新技术产业，引导发展产业集群，促使资源型与非资源型工业协调发展。</w:t>
      </w:r>
    </w:p>
    <w:p w:rsidR="0021776B" w:rsidRPr="00662BAF" w:rsidRDefault="0021776B" w:rsidP="00B729D0">
      <w:pPr>
        <w:ind w:firstLine="480"/>
      </w:pPr>
      <w:r w:rsidRPr="00662BAF">
        <w:rPr>
          <w:rFonts w:hint="eastAsia"/>
          <w:szCs w:val="24"/>
        </w:rPr>
        <w:t>东莞石碣（兴宁）产业转移工业园作为本地振兴发展的主要载体，发挥其强大的集聚功能和辐射带动能力，以东莞石碣（兴宁）产业转移工业园为基础的周边区域规划为工业聚集区，工业聚集区以</w:t>
      </w:r>
      <w:r w:rsidRPr="00662BAF">
        <w:rPr>
          <w:rFonts w:hint="eastAsia"/>
        </w:rPr>
        <w:t>发展高新技术产业为主，引导发展产业集群，依托工业园供水排水、供电运输、废水处理等配套设施。</w:t>
      </w:r>
    </w:p>
    <w:p w:rsidR="0021776B" w:rsidRPr="00662BAF" w:rsidRDefault="0021776B" w:rsidP="00B729D0">
      <w:pPr>
        <w:ind w:firstLine="480"/>
      </w:pPr>
      <w:r w:rsidRPr="00662BAF">
        <w:rPr>
          <w:rFonts w:hint="eastAsia"/>
          <w:szCs w:val="24"/>
        </w:rPr>
        <w:t>项目所在地虽然不属于</w:t>
      </w:r>
      <w:r w:rsidRPr="00662BAF">
        <w:rPr>
          <w:rFonts w:hint="eastAsia"/>
        </w:rPr>
        <w:t>东莞石碣（兴宁）产业转移工业园规划范围，但项目紧邻东莞石碣（兴宁）产业转移工业园，属于规划的工业聚集区范围内，依托工业园供水排水、供电运输、废水处理等配套设施，且项目符合《关于印发东莞石碣（兴宁）产业转移工业园（</w:t>
      </w:r>
      <w:r w:rsidRPr="00662BAF">
        <w:t>2010~2020</w:t>
      </w:r>
      <w:r w:rsidRPr="00662BAF">
        <w:rPr>
          <w:rFonts w:hint="eastAsia"/>
        </w:rPr>
        <w:t>）产业发展规划（修订）的通知》（兴市府</w:t>
      </w:r>
      <w:r w:rsidRPr="00662BAF">
        <w:t>[2012]10</w:t>
      </w:r>
      <w:r w:rsidRPr="00662BAF">
        <w:rPr>
          <w:rFonts w:hint="eastAsia"/>
        </w:rPr>
        <w:t>号）中相关的入园准入条件，且项目属于文件中允许进园产业名录中的食品类产业和投资总额在</w:t>
      </w:r>
      <w:r w:rsidRPr="00662BAF">
        <w:t>1</w:t>
      </w:r>
      <w:r w:rsidRPr="00662BAF">
        <w:rPr>
          <w:rFonts w:hint="eastAsia"/>
        </w:rPr>
        <w:t>亿元以上，环保处理和安全生产均符合国家规定的化工产业。</w:t>
      </w:r>
    </w:p>
    <w:p w:rsidR="0021776B" w:rsidRPr="00662BAF" w:rsidRDefault="0021776B" w:rsidP="00B729D0">
      <w:pPr>
        <w:ind w:firstLine="480"/>
      </w:pPr>
      <w:r w:rsidRPr="00662BAF">
        <w:rPr>
          <w:rFonts w:hint="eastAsia"/>
        </w:rPr>
        <w:lastRenderedPageBreak/>
        <w:t>可见项目的建设符合兴宁市及叶塘镇土地利用总体规划和《东莞石碣（兴宁）产业转移工业园（</w:t>
      </w:r>
      <w:r w:rsidRPr="00662BAF">
        <w:t>2010~2020</w:t>
      </w:r>
      <w:r w:rsidRPr="00662BAF">
        <w:rPr>
          <w:rFonts w:hint="eastAsia"/>
        </w:rPr>
        <w:t>）产业发展规划》的要求。兴宁市土地利用总体规划详见图</w:t>
      </w:r>
      <w:r w:rsidRPr="00662BAF">
        <w:t>13.3-1</w:t>
      </w:r>
      <w:r w:rsidRPr="00662BAF">
        <w:rPr>
          <w:rFonts w:hint="eastAsia"/>
        </w:rPr>
        <w:t>。</w:t>
      </w:r>
    </w:p>
    <w:p w:rsidR="0021776B" w:rsidRPr="00662BAF" w:rsidRDefault="00D36F4A" w:rsidP="00980718">
      <w:pPr>
        <w:ind w:firstLineChars="0" w:firstLine="0"/>
        <w:rPr>
          <w:szCs w:val="24"/>
        </w:rPr>
      </w:pPr>
      <w:r w:rsidRPr="00D36F4A">
        <w:rPr>
          <w:noProof/>
        </w:rPr>
        <w:lastRenderedPageBreak/>
        <w:pict>
          <v:rect id="_x0000_s2011" style="position:absolute;left:0;text-align:left;margin-left:154.3pt;margin-top:145.65pt;width:5.25pt;height:7.8pt;z-index:251673600" filled="f" fillcolor="#9cbee0" strokeweight="1.25pt">
            <v:fill color2="#bbd5f0"/>
          </v:rect>
        </w:pict>
      </w:r>
      <w:r w:rsidRPr="00D36F4A">
        <w:rPr>
          <w:noProof/>
        </w:rPr>
        <w:pict>
          <v:shape id="_x0000_s2012" type="#_x0000_t61" style="position:absolute;left:0;text-align:left;margin-left:2.9pt;margin-top:42.35pt;width:355.85pt;height:251.95pt;z-index:251672576;mso-wrap-style:none" adj="12107,29556" filled="f" fillcolor="#9cbee0" strokeweight=".25pt">
            <v:fill color2="#bbd5f0"/>
            <v:textbox style="mso-next-textbox:#_x0000_s2012;mso-fit-shape-to-text:t">
              <w:txbxContent>
                <w:p w:rsidR="00366FFA" w:rsidRDefault="00366FFA" w:rsidP="00B729D0">
                  <w:pPr>
                    <w:ind w:firstLine="480"/>
                  </w:pPr>
                  <w:r>
                    <w:rPr>
                      <w:noProof/>
                    </w:rPr>
                    <w:drawing>
                      <wp:inline distT="0" distB="0" distL="0" distR="0">
                        <wp:extent cx="4008755" cy="3009265"/>
                        <wp:effectExtent l="19050" t="0" r="0" b="0"/>
                        <wp:docPr id="150" name="图片 4677" descr="兴宁市土地利用总体规划（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77" descr="兴宁市土地利用总体规划（2010-2020）"/>
                                <pic:cNvPicPr>
                                  <a:picLocks noChangeAspect="1" noChangeArrowheads="1"/>
                                </pic:cNvPicPr>
                              </pic:nvPicPr>
                              <pic:blipFill>
                                <a:blip r:embed="rId274"/>
                                <a:srcRect/>
                                <a:stretch>
                                  <a:fillRect/>
                                </a:stretch>
                              </pic:blipFill>
                              <pic:spPr bwMode="auto">
                                <a:xfrm>
                                  <a:off x="0" y="0"/>
                                  <a:ext cx="4008755" cy="3009265"/>
                                </a:xfrm>
                                <a:prstGeom prst="rect">
                                  <a:avLst/>
                                </a:prstGeom>
                                <a:noFill/>
                                <a:ln w="9525">
                                  <a:noFill/>
                                  <a:miter lim="800000"/>
                                  <a:headEnd/>
                                  <a:tailEnd/>
                                </a:ln>
                              </pic:spPr>
                            </pic:pic>
                          </a:graphicData>
                        </a:graphic>
                      </wp:inline>
                    </w:drawing>
                  </w:r>
                </w:p>
              </w:txbxContent>
            </v:textbox>
          </v:shape>
        </w:pict>
      </w:r>
      <w:r w:rsidRPr="00D36F4A">
        <w:rPr>
          <w:noProof/>
        </w:rPr>
        <w:pict>
          <v:shapetype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_x0000_s2013" type="#_x0000_t48" style="position:absolute;left:0;text-align:left;margin-left:210pt;margin-top:93.6pt;width:1in;height:23.4pt;z-index:251674624" adj="-16200,51508,-1800,8308,,8308,31500,-14400" strokeweight="1.25pt">
            <v:fill color2="#bbd5f0"/>
            <v:textbox style="mso-next-textbox:#_x0000_s2013">
              <w:txbxContent>
                <w:p w:rsidR="00366FFA" w:rsidRDefault="00366FFA" w:rsidP="00980718">
                  <w:pPr>
                    <w:pStyle w:val="a8"/>
                  </w:pPr>
                  <w:r>
                    <w:rPr>
                      <w:rFonts w:hint="eastAsia"/>
                    </w:rPr>
                    <w:t>项目所在地</w:t>
                  </w:r>
                </w:p>
              </w:txbxContent>
            </v:textbox>
            <o:callout v:ext="edit" minusy="t"/>
          </v:shape>
        </w:pict>
      </w:r>
      <w:r w:rsidR="00FF1058" w:rsidRPr="00662BAF">
        <w:rPr>
          <w:noProof/>
          <w:szCs w:val="24"/>
        </w:rPr>
        <w:drawing>
          <wp:inline distT="0" distB="0" distL="0" distR="0">
            <wp:extent cx="5752465" cy="8133715"/>
            <wp:effectExtent l="38100" t="19050" r="19685" b="19685"/>
            <wp:docPr id="145" name="图片 4676" descr="兴宁市土地利用总体规划（2010-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76" descr="兴宁市土地利用总体规划（2010-2020）"/>
                    <pic:cNvPicPr>
                      <a:picLocks noChangeAspect="1" noChangeArrowheads="1"/>
                    </pic:cNvPicPr>
                  </pic:nvPicPr>
                  <pic:blipFill>
                    <a:blip r:embed="rId275" cstate="print"/>
                    <a:srcRect/>
                    <a:stretch>
                      <a:fillRect/>
                    </a:stretch>
                  </pic:blipFill>
                  <pic:spPr bwMode="auto">
                    <a:xfrm>
                      <a:off x="0" y="0"/>
                      <a:ext cx="5752465" cy="8133715"/>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13.3-1  </w:t>
      </w:r>
      <w:r w:rsidRPr="00662BAF">
        <w:rPr>
          <w:rFonts w:hint="eastAsia"/>
          <w:b/>
          <w:szCs w:val="21"/>
        </w:rPr>
        <w:t>兴宁市土地利用总体规划图</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lastRenderedPageBreak/>
        <w:t>与周边环境功能的相适性</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）项目生产废水经厂内自建污水处理站处理，生活污水经三级化粪池处理后，排入叶塘污水处理厂处理，然后排入洋陂河，与九莱口河汇合后汇入宁江。洋陂河、九莱口河和宁江（望江桥闸</w:t>
      </w:r>
      <w:r w:rsidRPr="00662BAF">
        <w:rPr>
          <w:szCs w:val="24"/>
        </w:rPr>
        <w:t>-</w:t>
      </w:r>
      <w:r w:rsidRPr="00662BAF">
        <w:rPr>
          <w:rFonts w:hint="eastAsia"/>
          <w:szCs w:val="24"/>
        </w:rPr>
        <w:t>兴宁水口段）水环境质量执行《地表水环境质量标准》（</w:t>
      </w:r>
      <w:r w:rsidRPr="00662BAF">
        <w:rPr>
          <w:szCs w:val="24"/>
        </w:rPr>
        <w:t>GB3838-2002</w:t>
      </w:r>
      <w:r w:rsidRPr="00662BAF">
        <w:rPr>
          <w:rFonts w:hint="eastAsia"/>
          <w:szCs w:val="24"/>
        </w:rPr>
        <w:t>）</w:t>
      </w:r>
      <w:r w:rsidRPr="00662BAF">
        <w:rPr>
          <w:rFonts w:ascii="宋体" w:hAnsi="宋体" w:cs="宋体" w:hint="eastAsia"/>
          <w:szCs w:val="24"/>
        </w:rPr>
        <w:t>Ⅲ</w:t>
      </w:r>
      <w:r w:rsidRPr="00662BAF">
        <w:rPr>
          <w:rFonts w:hint="eastAsia"/>
          <w:szCs w:val="24"/>
        </w:rPr>
        <w:t>类标准。</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）本项目所在地区环境空气功能属环境空气二类区，《环境空气质量标准》</w:t>
      </w:r>
      <w:r w:rsidRPr="00662BAF">
        <w:rPr>
          <w:szCs w:val="24"/>
        </w:rPr>
        <w:t>(GB3095-1996)</w:t>
      </w:r>
      <w:r w:rsidRPr="00662BAF">
        <w:rPr>
          <w:rFonts w:hint="eastAsia"/>
          <w:szCs w:val="24"/>
        </w:rPr>
        <w:t>及</w:t>
      </w:r>
      <w:r w:rsidRPr="00662BAF">
        <w:rPr>
          <w:szCs w:val="24"/>
        </w:rPr>
        <w:t>2000</w:t>
      </w:r>
      <w:r w:rsidRPr="00662BAF">
        <w:rPr>
          <w:rFonts w:hint="eastAsia"/>
          <w:szCs w:val="24"/>
        </w:rPr>
        <w:t>年修改单二级标准。不属于禁止排放污染物的一类环境功能区。</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）本项目所在地区属于声环境功能</w:t>
      </w:r>
      <w:r w:rsidRPr="00662BAF">
        <w:rPr>
          <w:szCs w:val="24"/>
        </w:rPr>
        <w:t>3</w:t>
      </w:r>
      <w:r w:rsidRPr="00662BAF">
        <w:rPr>
          <w:rFonts w:hint="eastAsia"/>
          <w:szCs w:val="24"/>
        </w:rPr>
        <w:t>类区，执行《声环境质量标准》（</w:t>
      </w:r>
      <w:r w:rsidRPr="00662BAF">
        <w:rPr>
          <w:szCs w:val="24"/>
        </w:rPr>
        <w:t>GB3096-2008</w:t>
      </w:r>
      <w:r w:rsidRPr="00662BAF">
        <w:rPr>
          <w:rFonts w:hint="eastAsia"/>
          <w:szCs w:val="24"/>
        </w:rPr>
        <w:t>）</w:t>
      </w:r>
      <w:r w:rsidRPr="00662BAF">
        <w:rPr>
          <w:szCs w:val="24"/>
        </w:rPr>
        <w:t>3</w:t>
      </w:r>
      <w:r w:rsidRPr="00662BAF">
        <w:rPr>
          <w:rFonts w:hint="eastAsia"/>
          <w:szCs w:val="24"/>
        </w:rPr>
        <w:t>类标准。</w:t>
      </w:r>
    </w:p>
    <w:p w:rsidR="0021776B" w:rsidRPr="00662BAF" w:rsidRDefault="0021776B" w:rsidP="00B729D0">
      <w:pPr>
        <w:ind w:firstLine="480"/>
        <w:rPr>
          <w:szCs w:val="24"/>
        </w:rPr>
      </w:pPr>
      <w:r w:rsidRPr="00662BAF">
        <w:rPr>
          <w:rFonts w:hint="eastAsia"/>
          <w:szCs w:val="24"/>
        </w:rPr>
        <w:t>综上所述，项目建设现形周边环境功能区划相适应。</w:t>
      </w:r>
    </w:p>
    <w:p w:rsidR="0021776B" w:rsidRPr="00662BAF" w:rsidRDefault="0021776B" w:rsidP="002D7D22">
      <w:pPr>
        <w:pStyle w:val="2"/>
        <w:ind w:left="142"/>
        <w:rPr>
          <w:rFonts w:ascii="Times New Roman" w:hAnsi="Times New Roman"/>
        </w:rPr>
      </w:pPr>
      <w:bookmarkStart w:id="542" w:name="_Toc444262472"/>
      <w:bookmarkStart w:id="543" w:name="_Toc458676357"/>
      <w:r w:rsidRPr="00662BAF">
        <w:rPr>
          <w:rFonts w:ascii="Times New Roman" w:hAnsi="Times New Roman" w:hint="eastAsia"/>
        </w:rPr>
        <w:t>项目厂区平面布置合理性分析</w:t>
      </w:r>
      <w:bookmarkEnd w:id="542"/>
      <w:bookmarkEnd w:id="543"/>
    </w:p>
    <w:p w:rsidR="00AA7A19" w:rsidRPr="00662BAF" w:rsidRDefault="00AA7A19" w:rsidP="00B729D0">
      <w:pPr>
        <w:ind w:firstLine="480"/>
      </w:pPr>
      <w:r w:rsidRPr="00662BAF">
        <w:rPr>
          <w:rFonts w:hint="eastAsia"/>
        </w:rPr>
        <w:t>项目总用地面积</w:t>
      </w:r>
      <w:r w:rsidRPr="00662BAF">
        <w:t>1</w:t>
      </w:r>
      <w:r w:rsidRPr="00662BAF">
        <w:rPr>
          <w:rFonts w:hint="eastAsia"/>
        </w:rPr>
        <w:t>82730</w:t>
      </w:r>
      <w:r w:rsidRPr="00662BAF">
        <w:t>.</w:t>
      </w:r>
      <w:r w:rsidRPr="00662BAF">
        <w:rPr>
          <w:rFonts w:hint="eastAsia"/>
        </w:rPr>
        <w:t>2</w:t>
      </w:r>
      <w:r w:rsidRPr="00662BAF">
        <w:t>1m</w:t>
      </w:r>
      <w:r w:rsidRPr="00662BAF">
        <w:rPr>
          <w:vertAlign w:val="superscript"/>
        </w:rPr>
        <w:t>2</w:t>
      </w:r>
      <w:r w:rsidRPr="00662BAF">
        <w:rPr>
          <w:rFonts w:hint="eastAsia"/>
        </w:rPr>
        <w:t>，经一条规划路划分为南北两个地块，其中南地块呈规则四边形形状，北地块呈</w:t>
      </w:r>
      <w:r w:rsidRPr="00662BAF">
        <w:t>L</w:t>
      </w:r>
      <w:r w:rsidRPr="00662BAF">
        <w:rPr>
          <w:rFonts w:hint="eastAsia"/>
        </w:rPr>
        <w:t>形状。项目的进出口设置在规划路上，设置物流出入口、生活区出入口和生产区出入口各一个。</w:t>
      </w:r>
    </w:p>
    <w:p w:rsidR="00D55E65" w:rsidRPr="00662BAF" w:rsidRDefault="00D55E65" w:rsidP="00B729D0">
      <w:pPr>
        <w:ind w:firstLine="480"/>
      </w:pPr>
      <w:r w:rsidRPr="00662BAF">
        <w:rPr>
          <w:rFonts w:hint="eastAsia"/>
        </w:rPr>
        <w:t>根据产品和生产工艺需要把全部建筑物划分为若干性质相近的区域，生产车间按《化工企业总图运输设计规范》要求布置，充分考虑消防安全距离。按照总图消防设计，各车间设有环道，最小宽度为</w:t>
      </w:r>
      <w:r w:rsidRPr="00662BAF">
        <w:t>6m</w:t>
      </w:r>
      <w:r w:rsidRPr="00662BAF">
        <w:rPr>
          <w:rFonts w:hint="eastAsia"/>
        </w:rPr>
        <w:t>，能方便地直接到达各车间边缘，满足消防扑救的要求。</w:t>
      </w:r>
    </w:p>
    <w:p w:rsidR="0021776B" w:rsidRPr="00662BAF" w:rsidRDefault="0021776B" w:rsidP="00B729D0">
      <w:pPr>
        <w:ind w:firstLine="480"/>
        <w:rPr>
          <w:szCs w:val="24"/>
        </w:rPr>
      </w:pPr>
      <w:r w:rsidRPr="00662BAF">
        <w:rPr>
          <w:rFonts w:hint="eastAsia"/>
          <w:szCs w:val="24"/>
        </w:rPr>
        <w:t>本项目厂区总平面布置中充分注意到满足生产工艺流程的需要，节约用地并结合地形地貌等自然条件，因地制宜，功能分区明确，厂内外物料运输简明顺畅。全厂布置紧凑，工艺流程顺畅，满足安全运行，检修维护方便。</w:t>
      </w:r>
    </w:p>
    <w:p w:rsidR="0021776B" w:rsidRPr="00662BAF" w:rsidRDefault="0021776B" w:rsidP="00B729D0">
      <w:pPr>
        <w:ind w:firstLine="480"/>
        <w:rPr>
          <w:szCs w:val="24"/>
        </w:rPr>
      </w:pPr>
      <w:r w:rsidRPr="00662BAF">
        <w:rPr>
          <w:rFonts w:hint="eastAsia"/>
          <w:szCs w:val="24"/>
        </w:rPr>
        <w:t>项目主要建筑物有生</w:t>
      </w:r>
      <w:r w:rsidR="00AA7A19" w:rsidRPr="00662BAF">
        <w:rPr>
          <w:rFonts w:hint="eastAsia"/>
          <w:szCs w:val="24"/>
        </w:rPr>
        <w:t>产车间、库房、办公楼等。项目所在地的主导风向为西北风，项目办公区位于厂区的中西部，生活区位于厂区的东北部</w:t>
      </w:r>
      <w:r w:rsidRPr="00662BAF">
        <w:rPr>
          <w:rFonts w:hint="eastAsia"/>
          <w:szCs w:val="24"/>
        </w:rPr>
        <w:t>，</w:t>
      </w:r>
      <w:r w:rsidR="00AA7A19" w:rsidRPr="00662BAF">
        <w:rPr>
          <w:rFonts w:hint="eastAsia"/>
          <w:szCs w:val="24"/>
        </w:rPr>
        <w:t>均在项目废气污染源的上风向；</w:t>
      </w:r>
      <w:r w:rsidRPr="00662BAF">
        <w:rPr>
          <w:rFonts w:hint="eastAsia"/>
          <w:szCs w:val="24"/>
        </w:rPr>
        <w:t>项目生产活动对员工办公生活影响较小。因此本评价项目厂区布局是合理的。</w:t>
      </w:r>
    </w:p>
    <w:p w:rsidR="0021776B" w:rsidRPr="00662BAF" w:rsidRDefault="0021776B" w:rsidP="006F602F">
      <w:pPr>
        <w:pStyle w:val="2"/>
        <w:ind w:left="142"/>
        <w:rPr>
          <w:rFonts w:ascii="Times New Roman" w:hAnsi="Times New Roman"/>
        </w:rPr>
      </w:pPr>
      <w:bookmarkStart w:id="544" w:name="_Toc458676358"/>
      <w:bookmarkStart w:id="545" w:name="_Toc444262473"/>
      <w:r w:rsidRPr="00662BAF">
        <w:rPr>
          <w:rFonts w:ascii="Times New Roman" w:hAnsi="Times New Roman" w:hint="eastAsia"/>
        </w:rPr>
        <w:t>项目导热油炉燃料的合法合规性分析</w:t>
      </w:r>
      <w:bookmarkEnd w:id="544"/>
    </w:p>
    <w:p w:rsidR="0021776B" w:rsidRPr="00662BAF" w:rsidRDefault="0021776B" w:rsidP="00B729D0">
      <w:pPr>
        <w:ind w:firstLine="480"/>
      </w:pPr>
      <w:r w:rsidRPr="00662BAF">
        <w:rPr>
          <w:rFonts w:hint="eastAsia"/>
          <w:szCs w:val="24"/>
        </w:rPr>
        <w:t>本项目供热系统配置</w:t>
      </w:r>
      <w:r w:rsidRPr="00662BAF">
        <w:rPr>
          <w:szCs w:val="24"/>
        </w:rPr>
        <w:t>3</w:t>
      </w:r>
      <w:r w:rsidRPr="00662BAF">
        <w:rPr>
          <w:rFonts w:hint="eastAsia"/>
          <w:szCs w:val="24"/>
        </w:rPr>
        <w:t>台导热油炉（两用一备），项目生产用热由导热油炉供给，</w:t>
      </w:r>
      <w:r w:rsidRPr="00662BAF">
        <w:rPr>
          <w:rFonts w:hint="eastAsia"/>
          <w:szCs w:val="24"/>
        </w:rPr>
        <w:lastRenderedPageBreak/>
        <w:t>热媒为高温导热油，燃料为生物质成型燃料。根据《广东省锅炉污染整治实施方案（</w:t>
      </w:r>
      <w:r w:rsidRPr="00662BAF">
        <w:rPr>
          <w:szCs w:val="24"/>
        </w:rPr>
        <w:t>2016-2018</w:t>
      </w:r>
      <w:r w:rsidRPr="00662BAF">
        <w:rPr>
          <w:rFonts w:hint="eastAsia"/>
          <w:szCs w:val="24"/>
        </w:rPr>
        <w:t>年）》（粤环</w:t>
      </w:r>
      <w:r w:rsidRPr="00662BAF">
        <w:rPr>
          <w:szCs w:val="24"/>
        </w:rPr>
        <w:t>[2016]2</w:t>
      </w:r>
      <w:r w:rsidRPr="00662BAF">
        <w:rPr>
          <w:rFonts w:hint="eastAsia"/>
          <w:szCs w:val="24"/>
        </w:rPr>
        <w:t>号）的相关要求，</w:t>
      </w:r>
      <w:r w:rsidRPr="00662BAF">
        <w:rPr>
          <w:szCs w:val="24"/>
        </w:rPr>
        <w:t>“</w:t>
      </w:r>
      <w:r w:rsidRPr="00662BAF">
        <w:rPr>
          <w:rFonts w:hint="eastAsia"/>
          <w:szCs w:val="24"/>
        </w:rPr>
        <w:t>在生物质原料供应（来源、品质）有保证时，生物质成型燃料和生物质气化燃气可作为一种替代燃料，在配套的专用燃烧设备上应用，禁止直接燃用生物质。</w:t>
      </w:r>
      <w:r w:rsidRPr="00662BAF">
        <w:rPr>
          <w:szCs w:val="24"/>
        </w:rPr>
        <w:t>”</w:t>
      </w:r>
      <w:r w:rsidRPr="00662BAF">
        <w:rPr>
          <w:rFonts w:hint="eastAsia"/>
          <w:szCs w:val="24"/>
        </w:rPr>
        <w:t>本项目拟燃用的生物质成型燃料</w:t>
      </w:r>
      <w:r w:rsidR="00AA7A19" w:rsidRPr="00662BAF">
        <w:rPr>
          <w:rFonts w:hint="eastAsia"/>
          <w:szCs w:val="24"/>
        </w:rPr>
        <w:t>将严格按广东省地方标准</w:t>
      </w:r>
      <w:r w:rsidR="00AA7A19" w:rsidRPr="00662BAF">
        <w:rPr>
          <w:szCs w:val="24"/>
        </w:rPr>
        <w:t xml:space="preserve"> DB44/T 1052-2012  </w:t>
      </w:r>
      <w:r w:rsidR="00AA7A19" w:rsidRPr="00662BAF">
        <w:rPr>
          <w:rFonts w:hint="eastAsia"/>
          <w:szCs w:val="24"/>
        </w:rPr>
        <w:t>《工业锅炉用生物质成型燃料》的要求，选择正规可靠</w:t>
      </w:r>
      <w:r w:rsidRPr="00662BAF">
        <w:rPr>
          <w:rFonts w:hint="eastAsia"/>
          <w:szCs w:val="24"/>
        </w:rPr>
        <w:t>生物质成型燃料供应</w:t>
      </w:r>
      <w:r w:rsidR="00AA7A19" w:rsidRPr="00662BAF">
        <w:rPr>
          <w:rFonts w:hint="eastAsia"/>
          <w:szCs w:val="24"/>
        </w:rPr>
        <w:t>商</w:t>
      </w:r>
      <w:r w:rsidRPr="00662BAF">
        <w:rPr>
          <w:rFonts w:hint="eastAsia"/>
          <w:szCs w:val="24"/>
        </w:rPr>
        <w:t>，</w:t>
      </w:r>
      <w:r w:rsidR="00AA7A19" w:rsidRPr="00662BAF">
        <w:rPr>
          <w:rFonts w:hint="eastAsia"/>
          <w:szCs w:val="24"/>
        </w:rPr>
        <w:t>确保</w:t>
      </w:r>
      <w:r w:rsidRPr="00662BAF">
        <w:rPr>
          <w:rFonts w:hint="eastAsia"/>
          <w:szCs w:val="24"/>
        </w:rPr>
        <w:t>燃料来源、品质符合当地相关法规</w:t>
      </w:r>
      <w:r w:rsidR="00AA7A19" w:rsidRPr="00662BAF">
        <w:rPr>
          <w:rFonts w:hint="eastAsia"/>
          <w:szCs w:val="24"/>
        </w:rPr>
        <w:t>及环境管理要求</w:t>
      </w:r>
      <w:r w:rsidRPr="00662BAF">
        <w:rPr>
          <w:rFonts w:hint="eastAsia"/>
          <w:szCs w:val="24"/>
        </w:rPr>
        <w:t>。</w:t>
      </w:r>
    </w:p>
    <w:p w:rsidR="0021776B" w:rsidRPr="00662BAF" w:rsidRDefault="0021776B" w:rsidP="006F602F">
      <w:pPr>
        <w:pStyle w:val="2"/>
        <w:ind w:left="142"/>
        <w:rPr>
          <w:rFonts w:ascii="Times New Roman" w:hAnsi="Times New Roman"/>
        </w:rPr>
      </w:pPr>
      <w:bookmarkStart w:id="546" w:name="_Toc458676359"/>
      <w:r w:rsidRPr="00662BAF">
        <w:rPr>
          <w:rFonts w:ascii="Times New Roman" w:hAnsi="Times New Roman" w:hint="eastAsia"/>
        </w:rPr>
        <w:t>综合结论</w:t>
      </w:r>
      <w:bookmarkEnd w:id="545"/>
      <w:bookmarkEnd w:id="546"/>
    </w:p>
    <w:p w:rsidR="0021776B" w:rsidRPr="00662BAF" w:rsidRDefault="0021776B" w:rsidP="00B729D0">
      <w:pPr>
        <w:ind w:firstLine="480"/>
        <w:rPr>
          <w:szCs w:val="24"/>
        </w:rPr>
      </w:pPr>
      <w:r w:rsidRPr="00662BAF">
        <w:rPr>
          <w:rFonts w:hint="eastAsia"/>
          <w:szCs w:val="24"/>
        </w:rPr>
        <w:t>本项目建设内容符合国家及地方产业政策，符合兴宁市及工业区发展规划，符合相关法律法规的要求，符合项目周边环境功能要求，符合广东省及梅州市的有关规定，同时，项目平面布局合理规范，因此，本项目的选址具有规划合理性和环境可行性。</w:t>
      </w:r>
    </w:p>
    <w:p w:rsidR="0021776B" w:rsidRPr="00662BAF" w:rsidRDefault="0021776B">
      <w:pPr>
        <w:widowControl/>
        <w:spacing w:line="240" w:lineRule="auto"/>
        <w:ind w:firstLineChars="0" w:firstLine="0"/>
        <w:jc w:val="left"/>
        <w:rPr>
          <w:szCs w:val="24"/>
        </w:rPr>
      </w:pPr>
      <w:r w:rsidRPr="00662BAF">
        <w:rPr>
          <w:szCs w:val="24"/>
        </w:rPr>
        <w:br w:type="page"/>
      </w:r>
    </w:p>
    <w:p w:rsidR="0021776B" w:rsidRPr="00662BAF" w:rsidRDefault="0021776B" w:rsidP="00084948">
      <w:pPr>
        <w:pStyle w:val="1"/>
      </w:pPr>
      <w:bookmarkStart w:id="547" w:name="_Toc444262474"/>
      <w:bookmarkStart w:id="548" w:name="_Toc458676360"/>
      <w:r w:rsidRPr="00662BAF">
        <w:rPr>
          <w:rFonts w:hint="eastAsia"/>
        </w:rPr>
        <w:lastRenderedPageBreak/>
        <w:t>公众参与</w:t>
      </w:r>
      <w:bookmarkEnd w:id="547"/>
      <w:bookmarkEnd w:id="548"/>
    </w:p>
    <w:p w:rsidR="0021776B" w:rsidRPr="00662BAF" w:rsidRDefault="0021776B" w:rsidP="006F602F">
      <w:pPr>
        <w:pStyle w:val="2"/>
        <w:ind w:left="142"/>
        <w:rPr>
          <w:rFonts w:ascii="Times New Roman" w:hAnsi="Times New Roman"/>
        </w:rPr>
      </w:pPr>
      <w:bookmarkStart w:id="549" w:name="_Toc444262475"/>
      <w:bookmarkStart w:id="550" w:name="_Toc458676361"/>
      <w:r w:rsidRPr="00662BAF">
        <w:rPr>
          <w:rFonts w:ascii="Times New Roman" w:hAnsi="Times New Roman" w:hint="eastAsia"/>
        </w:rPr>
        <w:t>公众参与目的</w:t>
      </w:r>
      <w:bookmarkEnd w:id="549"/>
      <w:bookmarkEnd w:id="550"/>
    </w:p>
    <w:p w:rsidR="0021776B" w:rsidRPr="00662BAF" w:rsidRDefault="0021776B" w:rsidP="00B729D0">
      <w:pPr>
        <w:ind w:firstLine="480"/>
      </w:pPr>
      <w:r w:rsidRPr="00662BAF">
        <w:rPr>
          <w:rFonts w:hint="eastAsia"/>
        </w:rPr>
        <w:t>实行公众意见调查的目的主要是使公众对项目充分认可，了解和掌握民意、民心以及民众对工程的要求，具体包括以下几个方面：</w:t>
      </w:r>
    </w:p>
    <w:p w:rsidR="0021776B" w:rsidRPr="00662BAF" w:rsidRDefault="0021776B" w:rsidP="00B729D0">
      <w:pPr>
        <w:ind w:firstLine="480"/>
      </w:pPr>
      <w:r w:rsidRPr="00662BAF">
        <w:rPr>
          <w:rFonts w:hint="eastAsia"/>
        </w:rPr>
        <w:t>（</w:t>
      </w:r>
      <w:r w:rsidRPr="00662BAF">
        <w:t>1</w:t>
      </w:r>
      <w:r w:rsidRPr="00662BAF">
        <w:rPr>
          <w:rFonts w:hint="eastAsia"/>
        </w:rPr>
        <w:t>）给予公民表达意见和听取有关方面意见的机会，满足公民实现其法定的权利的要求；</w:t>
      </w:r>
    </w:p>
    <w:p w:rsidR="0021776B" w:rsidRPr="00662BAF" w:rsidRDefault="0021776B" w:rsidP="00B729D0">
      <w:pPr>
        <w:ind w:firstLine="480"/>
      </w:pPr>
      <w:r w:rsidRPr="00662BAF">
        <w:rPr>
          <w:rFonts w:hint="eastAsia"/>
        </w:rPr>
        <w:t>（</w:t>
      </w:r>
      <w:r w:rsidRPr="00662BAF">
        <w:t>2</w:t>
      </w:r>
      <w:r w:rsidRPr="00662BAF">
        <w:rPr>
          <w:rFonts w:hint="eastAsia"/>
        </w:rPr>
        <w:t>）提供公民对开发行为后果施加影响的机会，加强对项目建设和运营期可能产生的环境问题进行监督；</w:t>
      </w:r>
    </w:p>
    <w:p w:rsidR="0021776B" w:rsidRPr="00662BAF" w:rsidRDefault="0021776B" w:rsidP="00B729D0">
      <w:pPr>
        <w:ind w:firstLine="480"/>
      </w:pPr>
      <w:r w:rsidRPr="00662BAF">
        <w:rPr>
          <w:rFonts w:hint="eastAsia"/>
        </w:rPr>
        <w:t>（</w:t>
      </w:r>
      <w:r w:rsidRPr="00662BAF">
        <w:t>3</w:t>
      </w:r>
      <w:r w:rsidRPr="00662BAF">
        <w:rPr>
          <w:rFonts w:hint="eastAsia"/>
        </w:rPr>
        <w:t>）提高为消减项目影响所采取各种措施的公众可接受性；</w:t>
      </w:r>
    </w:p>
    <w:p w:rsidR="0021776B" w:rsidRPr="00662BAF" w:rsidRDefault="0021776B" w:rsidP="00B729D0">
      <w:pPr>
        <w:ind w:firstLine="480"/>
      </w:pPr>
      <w:r w:rsidRPr="00662BAF">
        <w:rPr>
          <w:rFonts w:hint="eastAsia"/>
        </w:rPr>
        <w:t>（</w:t>
      </w:r>
      <w:r w:rsidRPr="00662BAF">
        <w:t>4</w:t>
      </w:r>
      <w:r w:rsidRPr="00662BAF">
        <w:rPr>
          <w:rFonts w:hint="eastAsia"/>
        </w:rPr>
        <w:t>）化解公民在环境问题上的不同意见或冲突，以消除其对政府机构执行计划的阻力；</w:t>
      </w:r>
    </w:p>
    <w:p w:rsidR="0021776B" w:rsidRPr="00662BAF" w:rsidRDefault="0021776B" w:rsidP="00B729D0">
      <w:pPr>
        <w:ind w:firstLine="480"/>
      </w:pPr>
      <w:r w:rsidRPr="00662BAF">
        <w:rPr>
          <w:rFonts w:hint="eastAsia"/>
        </w:rPr>
        <w:t>（</w:t>
      </w:r>
      <w:r w:rsidRPr="00662BAF">
        <w:t>5</w:t>
      </w:r>
      <w:r w:rsidRPr="00662BAF">
        <w:rPr>
          <w:rFonts w:hint="eastAsia"/>
        </w:rPr>
        <w:t>）在政府、企业与公民之间开展意见交换，以辨识公众关注的主要问题及其价值观，使公众了解政府和有关机构的计划，并使政府了解各个备选方案及其影响，从而做出满意的决策。</w:t>
      </w:r>
    </w:p>
    <w:p w:rsidR="0021776B" w:rsidRPr="00662BAF" w:rsidRDefault="0021776B" w:rsidP="00B729D0">
      <w:pPr>
        <w:ind w:firstLine="480"/>
      </w:pPr>
      <w:r w:rsidRPr="00662BAF">
        <w:rPr>
          <w:rFonts w:hint="eastAsia"/>
        </w:rPr>
        <w:t>公众参与是项目建设单位或环评单位与公众之间的一种双向交流的手段，可使项目环境影响区公众能及时了解环境问题的信息，充分了解项目。有机会通过正常渠道发表自己的意见，直接参与环境与发展的综合决策，提出有益的看法，从而减轻环境污染，降低环境资源的损失，这对于建设方案的决策和实施是非常必要的。</w:t>
      </w:r>
    </w:p>
    <w:p w:rsidR="0021776B" w:rsidRPr="00662BAF" w:rsidRDefault="0021776B" w:rsidP="00B729D0">
      <w:pPr>
        <w:ind w:firstLine="480"/>
      </w:pPr>
      <w:r w:rsidRPr="00662BAF">
        <w:rPr>
          <w:rFonts w:hint="eastAsia"/>
        </w:rPr>
        <w:t>为使本地区在经济发展的同时，能够切实保护受影响人群的切身利益和周围居民的生活环境，评价单位本着</w:t>
      </w:r>
      <w:r w:rsidRPr="00662BAF">
        <w:t>“</w:t>
      </w:r>
      <w:r w:rsidRPr="00662BAF">
        <w:rPr>
          <w:rFonts w:hint="eastAsia"/>
        </w:rPr>
        <w:t>以人为本、实事求是</w:t>
      </w:r>
      <w:r w:rsidRPr="00662BAF">
        <w:t>”</w:t>
      </w:r>
      <w:r w:rsidRPr="00662BAF">
        <w:rPr>
          <w:rFonts w:hint="eastAsia"/>
        </w:rPr>
        <w:t>的理念来实施项目的公众参与，从而使本环境评价更为全面、客观、完整，有利于发挥项目的综合和长远效益。</w:t>
      </w:r>
    </w:p>
    <w:p w:rsidR="0021776B" w:rsidRPr="00662BAF" w:rsidRDefault="0021776B" w:rsidP="006F602F">
      <w:pPr>
        <w:pStyle w:val="2"/>
        <w:ind w:left="142"/>
        <w:rPr>
          <w:rFonts w:ascii="Times New Roman" w:hAnsi="Times New Roman"/>
        </w:rPr>
      </w:pPr>
      <w:bookmarkStart w:id="551" w:name="_Toc444262476"/>
      <w:bookmarkStart w:id="552" w:name="_Toc458676362"/>
      <w:r w:rsidRPr="00662BAF">
        <w:rPr>
          <w:rFonts w:ascii="Times New Roman" w:hAnsi="Times New Roman" w:hint="eastAsia"/>
        </w:rPr>
        <w:t>公众参与实施情况</w:t>
      </w:r>
      <w:bookmarkEnd w:id="551"/>
      <w:bookmarkEnd w:id="552"/>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主要调查内容</w:t>
      </w:r>
    </w:p>
    <w:p w:rsidR="0021776B" w:rsidRPr="00662BAF" w:rsidRDefault="0021776B" w:rsidP="00B729D0">
      <w:pPr>
        <w:ind w:firstLine="480"/>
      </w:pPr>
      <w:r w:rsidRPr="00662BAF">
        <w:rPr>
          <w:rFonts w:hint="eastAsia"/>
        </w:rPr>
        <w:t>调查本建设项目对环境的主要有利影响和不利影响，以及附近居民对本建设项目的意见和建议。调查内容主要包括：</w:t>
      </w:r>
    </w:p>
    <w:p w:rsidR="0021776B" w:rsidRPr="00662BAF" w:rsidRDefault="0021776B" w:rsidP="00B729D0">
      <w:pPr>
        <w:ind w:firstLine="480"/>
      </w:pPr>
      <w:r w:rsidRPr="00662BAF">
        <w:rPr>
          <w:rFonts w:hint="eastAsia"/>
        </w:rPr>
        <w:t>（</w:t>
      </w:r>
      <w:r w:rsidRPr="00662BAF">
        <w:t>1</w:t>
      </w:r>
      <w:r w:rsidRPr="00662BAF">
        <w:rPr>
          <w:rFonts w:hint="eastAsia"/>
        </w:rPr>
        <w:t>）调查对象对建设项目的态度、所关心或者担心的问题。</w:t>
      </w:r>
    </w:p>
    <w:p w:rsidR="0021776B" w:rsidRPr="00662BAF" w:rsidRDefault="0021776B" w:rsidP="00B729D0">
      <w:pPr>
        <w:ind w:firstLine="480"/>
      </w:pPr>
      <w:r w:rsidRPr="00662BAF">
        <w:rPr>
          <w:rFonts w:hint="eastAsia"/>
        </w:rPr>
        <w:lastRenderedPageBreak/>
        <w:t>（</w:t>
      </w:r>
      <w:r w:rsidRPr="00662BAF">
        <w:t>2</w:t>
      </w:r>
      <w:r w:rsidRPr="00662BAF">
        <w:rPr>
          <w:rFonts w:hint="eastAsia"/>
        </w:rPr>
        <w:t>）对建设项目可能引起的环境问题的看法。</w:t>
      </w:r>
    </w:p>
    <w:p w:rsidR="0021776B" w:rsidRPr="00662BAF" w:rsidRDefault="0021776B" w:rsidP="00B729D0">
      <w:pPr>
        <w:ind w:firstLine="480"/>
      </w:pPr>
      <w:r w:rsidRPr="00662BAF">
        <w:rPr>
          <w:rFonts w:hint="eastAsia"/>
        </w:rPr>
        <w:t>（</w:t>
      </w:r>
      <w:r w:rsidRPr="00662BAF">
        <w:t>3</w:t>
      </w:r>
      <w:r w:rsidRPr="00662BAF">
        <w:rPr>
          <w:rFonts w:hint="eastAsia"/>
        </w:rPr>
        <w:t>）对建设项目建设与环境管理的建议等。</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调查范围和对象</w:t>
      </w:r>
    </w:p>
    <w:p w:rsidR="0021776B" w:rsidRPr="00662BAF" w:rsidRDefault="0021776B" w:rsidP="00B729D0">
      <w:pPr>
        <w:ind w:firstLine="480"/>
      </w:pPr>
      <w:r w:rsidRPr="00662BAF">
        <w:rPr>
          <w:rFonts w:hint="eastAsia"/>
        </w:rPr>
        <w:t>根据本项目所在的地理位置和环境影响特点，确定调查范围和调查对象为本项目附近居民、企事业单位等有关部门。</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公众参与的形式与方法</w:t>
      </w:r>
    </w:p>
    <w:p w:rsidR="0021776B" w:rsidRPr="00662BAF" w:rsidRDefault="0021776B" w:rsidP="00B729D0">
      <w:pPr>
        <w:ind w:firstLine="480"/>
      </w:pPr>
      <w:r w:rsidRPr="00662BAF">
        <w:rPr>
          <w:rFonts w:hint="eastAsia"/>
        </w:rPr>
        <w:t>根据《环境影响评价公众参与暂行办法》（环发【</w:t>
      </w:r>
      <w:r w:rsidRPr="00662BAF">
        <w:t>2006</w:t>
      </w:r>
      <w:r w:rsidRPr="00662BAF">
        <w:rPr>
          <w:rFonts w:hint="eastAsia"/>
        </w:rPr>
        <w:t>】</w:t>
      </w:r>
      <w:r w:rsidRPr="00662BAF">
        <w:t>28</w:t>
      </w:r>
      <w:r w:rsidRPr="00662BAF">
        <w:rPr>
          <w:rFonts w:hint="eastAsia"/>
        </w:rPr>
        <w:t>号）以及《建设项目环境影响报告书简本编制要求》（环境保护部公告</w:t>
      </w:r>
      <w:r w:rsidRPr="00662BAF">
        <w:t>2012</w:t>
      </w:r>
      <w:r w:rsidRPr="00662BAF">
        <w:rPr>
          <w:rFonts w:hint="eastAsia"/>
        </w:rPr>
        <w:t>年第</w:t>
      </w:r>
      <w:r w:rsidRPr="00662BAF">
        <w:t>51</w:t>
      </w:r>
      <w:r w:rsidRPr="00662BAF">
        <w:rPr>
          <w:rFonts w:hint="eastAsia"/>
        </w:rPr>
        <w:t>号），建设单位采取在建设项目厂址附近张贴公示、网上发布环境影响公众参与调查公告以及发放公众参与调查表等方式向公众公开建设项目的环境影响评价信息，并公开征求有关建设项目的环境影响方面的意见和建议。</w:t>
      </w:r>
    </w:p>
    <w:p w:rsidR="0021776B" w:rsidRPr="00662BAF" w:rsidRDefault="0021776B" w:rsidP="002617E3">
      <w:pPr>
        <w:ind w:firstLine="482"/>
        <w:rPr>
          <w:b/>
        </w:rPr>
      </w:pPr>
      <w:r w:rsidRPr="00662BAF">
        <w:rPr>
          <w:b/>
        </w:rPr>
        <w:t>1</w:t>
      </w:r>
      <w:r w:rsidRPr="00662BAF">
        <w:rPr>
          <w:rFonts w:hint="eastAsia"/>
          <w:b/>
        </w:rPr>
        <w:t>、环境信息第一次公示</w:t>
      </w:r>
    </w:p>
    <w:p w:rsidR="0021776B" w:rsidRPr="00662BAF" w:rsidRDefault="0021776B" w:rsidP="00B729D0">
      <w:pPr>
        <w:ind w:firstLine="480"/>
      </w:pPr>
      <w:r w:rsidRPr="00662BAF">
        <w:rPr>
          <w:rFonts w:hint="eastAsia"/>
        </w:rPr>
        <w:t>本项目工作小组在广东建设工程信息网上进行了兴宁市凯闻生物科技有限公司油脂深加工及表面活性剂项目环境影响评价公众参与第一次公示，网上公示截图见图</w:t>
      </w:r>
      <w:r w:rsidRPr="00662BAF">
        <w:t>14.2-1</w:t>
      </w:r>
      <w:r w:rsidRPr="00662BAF">
        <w:rPr>
          <w:rFonts w:hint="eastAsia"/>
        </w:rPr>
        <w:t>，公示网址为：</w:t>
      </w:r>
      <w:hyperlink r:id="rId276" w:history="1">
        <w:r w:rsidRPr="00662BAF">
          <w:t>http://www.buildinfo.com.cn/news.do?method=info&amp;id=99148</w:t>
        </w:r>
      </w:hyperlink>
      <w:r w:rsidRPr="00662BAF">
        <w:rPr>
          <w:rFonts w:hint="eastAsia"/>
        </w:rPr>
        <w:t>。网上公示时间：</w:t>
      </w:r>
      <w:smartTag w:uri="urn:schemas-microsoft-com:office:smarttags" w:element="chsdate">
        <w:smartTagPr>
          <w:attr w:name="IsROCDate" w:val="False"/>
          <w:attr w:name="IsLunarDate" w:val="False"/>
          <w:attr w:name="Day" w:val="4"/>
          <w:attr w:name="Month" w:val="11"/>
          <w:attr w:name="Year" w:val="2014"/>
        </w:smartTagPr>
        <w:r w:rsidRPr="00662BAF">
          <w:t>2014</w:t>
        </w:r>
        <w:r w:rsidRPr="00662BAF">
          <w:rPr>
            <w:rFonts w:hint="eastAsia"/>
          </w:rPr>
          <w:t>年</w:t>
        </w:r>
        <w:r w:rsidRPr="00662BAF">
          <w:t>11</w:t>
        </w:r>
        <w:r w:rsidRPr="00662BAF">
          <w:rPr>
            <w:rFonts w:hint="eastAsia"/>
          </w:rPr>
          <w:t>月</w:t>
        </w:r>
        <w:r w:rsidRPr="00662BAF">
          <w:t>4</w:t>
        </w:r>
        <w:r w:rsidRPr="00662BAF">
          <w:rPr>
            <w:rFonts w:hint="eastAsia"/>
          </w:rPr>
          <w:t>日</w:t>
        </w:r>
      </w:smartTag>
      <w:r w:rsidRPr="00662BAF">
        <w:t>-</w:t>
      </w:r>
      <w:smartTag w:uri="urn:schemas-microsoft-com:office:smarttags" w:element="chsdate">
        <w:smartTagPr>
          <w:attr w:name="IsROCDate" w:val="False"/>
          <w:attr w:name="IsLunarDate" w:val="False"/>
          <w:attr w:name="Day" w:val="17"/>
          <w:attr w:name="Month" w:val="11"/>
          <w:attr w:name="Year" w:val="2014"/>
        </w:smartTagPr>
        <w:r w:rsidRPr="00662BAF">
          <w:t>2014</w:t>
        </w:r>
        <w:r w:rsidRPr="00662BAF">
          <w:rPr>
            <w:rFonts w:hint="eastAsia"/>
          </w:rPr>
          <w:t>年</w:t>
        </w:r>
        <w:r w:rsidRPr="00662BAF">
          <w:t>11</w:t>
        </w:r>
        <w:r w:rsidRPr="00662BAF">
          <w:rPr>
            <w:rFonts w:hint="eastAsia"/>
          </w:rPr>
          <w:t>月</w:t>
        </w:r>
        <w:r w:rsidRPr="00662BAF">
          <w:t>17</w:t>
        </w:r>
        <w:r w:rsidRPr="00662BAF">
          <w:rPr>
            <w:rFonts w:hint="eastAsia"/>
          </w:rPr>
          <w:t>日</w:t>
        </w:r>
      </w:smartTag>
      <w:r w:rsidRPr="00662BAF">
        <w:rPr>
          <w:rFonts w:hint="eastAsia"/>
        </w:rPr>
        <w:t>，共计</w:t>
      </w:r>
      <w:r w:rsidRPr="00662BAF">
        <w:t>10</w:t>
      </w:r>
      <w:r w:rsidRPr="00662BAF">
        <w:rPr>
          <w:rFonts w:hint="eastAsia"/>
        </w:rPr>
        <w:t>个工作日，公示期间没收到任何反馈意见。</w:t>
      </w:r>
    </w:p>
    <w:p w:rsidR="0021776B" w:rsidRPr="00662BAF" w:rsidRDefault="0021776B" w:rsidP="00B729D0">
      <w:pPr>
        <w:ind w:firstLine="480"/>
      </w:pPr>
      <w:r w:rsidRPr="00662BAF">
        <w:rPr>
          <w:rFonts w:hint="eastAsia"/>
        </w:rPr>
        <w:t>为了方便评价区域内当地居民了解项目信息，建设单位及评价单位在项目所在地及附近居民点及企事业单位等张贴《兴宁市凯闻生物科技有限公司油脂深加工及表面活性剂项目环境影响评价公众参与（第一次）》公示，详见图</w:t>
      </w:r>
      <w:r w:rsidRPr="00662BAF">
        <w:t>14.2-2</w:t>
      </w:r>
      <w:r w:rsidRPr="00662BAF">
        <w:rPr>
          <w:rFonts w:hint="eastAsia"/>
        </w:rPr>
        <w:t>，公示期间没收到任何反馈意见。</w:t>
      </w:r>
    </w:p>
    <w:p w:rsidR="0021776B" w:rsidRPr="00662BAF" w:rsidRDefault="0021776B" w:rsidP="002617E3">
      <w:pPr>
        <w:ind w:firstLine="482"/>
        <w:rPr>
          <w:b/>
        </w:rPr>
      </w:pPr>
      <w:r w:rsidRPr="00662BAF">
        <w:rPr>
          <w:b/>
        </w:rPr>
        <w:t>2</w:t>
      </w:r>
      <w:r w:rsidRPr="00662BAF">
        <w:rPr>
          <w:rFonts w:hint="eastAsia"/>
          <w:b/>
        </w:rPr>
        <w:t>、环境信息第二次公示</w:t>
      </w:r>
    </w:p>
    <w:p w:rsidR="0021776B" w:rsidRPr="00662BAF" w:rsidRDefault="0021776B" w:rsidP="00B729D0">
      <w:pPr>
        <w:ind w:firstLine="480"/>
      </w:pPr>
      <w:r w:rsidRPr="00662BAF">
        <w:rPr>
          <w:rFonts w:hint="eastAsia"/>
        </w:rPr>
        <w:t>在本项目环境影响报告书初稿编制完成后，报送环境保护行政主管部门审批或者重新审核前，评价单位在网上进行了第二次公示，公布建设项目情况简介、对环境可能造成的影响、预防和减缓不良影响的措施要点以及环境影响报告提出的环境影响评价结论的要点。</w:t>
      </w:r>
    </w:p>
    <w:p w:rsidR="0021776B" w:rsidRPr="00662BAF" w:rsidRDefault="0021776B" w:rsidP="00B729D0">
      <w:pPr>
        <w:ind w:firstLine="480"/>
        <w:jc w:val="left"/>
      </w:pPr>
      <w:r w:rsidRPr="00662BAF">
        <w:rPr>
          <w:rFonts w:hint="eastAsia"/>
        </w:rPr>
        <w:t>网上公示截图见图</w:t>
      </w:r>
      <w:r w:rsidRPr="00662BAF">
        <w:t>14.2-3</w:t>
      </w:r>
      <w:r w:rsidRPr="00662BAF">
        <w:rPr>
          <w:rFonts w:hint="eastAsia"/>
        </w:rPr>
        <w:t>，第二次网上公示的网址为：</w:t>
      </w:r>
      <w:r w:rsidRPr="00662BAF">
        <w:lastRenderedPageBreak/>
        <w:t>http://www.buildinfo.com.cn/news.do?method=info&amp;id=101409</w:t>
      </w:r>
      <w:r w:rsidRPr="00662BAF">
        <w:rPr>
          <w:rFonts w:hint="eastAsia"/>
        </w:rPr>
        <w:t>，公示时间：</w:t>
      </w:r>
      <w:smartTag w:uri="urn:schemas-microsoft-com:office:smarttags" w:element="chsdate">
        <w:smartTagPr>
          <w:attr w:name="IsROCDate" w:val="False"/>
          <w:attr w:name="IsLunarDate" w:val="False"/>
          <w:attr w:name="Day" w:val="12"/>
          <w:attr w:name="Month" w:val="1"/>
          <w:attr w:name="Year" w:val="2015"/>
        </w:smartTagPr>
        <w:r w:rsidRPr="00662BAF">
          <w:t>2015</w:t>
        </w:r>
        <w:r w:rsidRPr="00662BAF">
          <w:rPr>
            <w:rFonts w:hint="eastAsia"/>
          </w:rPr>
          <w:t>年</w:t>
        </w:r>
        <w:r w:rsidRPr="00662BAF">
          <w:t>1</w:t>
        </w:r>
        <w:r w:rsidRPr="00662BAF">
          <w:rPr>
            <w:rFonts w:hint="eastAsia"/>
          </w:rPr>
          <w:t>月</w:t>
        </w:r>
        <w:r w:rsidRPr="00662BAF">
          <w:t>12</w:t>
        </w:r>
        <w:r w:rsidRPr="00662BAF">
          <w:rPr>
            <w:rFonts w:hint="eastAsia"/>
          </w:rPr>
          <w:t>日</w:t>
        </w:r>
      </w:smartTag>
      <w:r w:rsidRPr="00662BAF">
        <w:t>~</w:t>
      </w:r>
      <w:smartTag w:uri="urn:schemas-microsoft-com:office:smarttags" w:element="chsdate">
        <w:smartTagPr>
          <w:attr w:name="IsROCDate" w:val="False"/>
          <w:attr w:name="IsLunarDate" w:val="False"/>
          <w:attr w:name="Day" w:val="23"/>
          <w:attr w:name="Month" w:val="1"/>
          <w:attr w:name="Year" w:val="2015"/>
        </w:smartTagPr>
        <w:r w:rsidRPr="00662BAF">
          <w:t>2015</w:t>
        </w:r>
        <w:r w:rsidRPr="00662BAF">
          <w:rPr>
            <w:rFonts w:hint="eastAsia"/>
          </w:rPr>
          <w:t>年</w:t>
        </w:r>
        <w:r w:rsidRPr="00662BAF">
          <w:t>1</w:t>
        </w:r>
        <w:r w:rsidRPr="00662BAF">
          <w:rPr>
            <w:rFonts w:hint="eastAsia"/>
          </w:rPr>
          <w:t>月</w:t>
        </w:r>
        <w:r w:rsidRPr="00662BAF">
          <w:t>23</w:t>
        </w:r>
        <w:r w:rsidRPr="00662BAF">
          <w:rPr>
            <w:rFonts w:hint="eastAsia"/>
          </w:rPr>
          <w:t>日</w:t>
        </w:r>
      </w:smartTag>
      <w:r w:rsidRPr="00662BAF">
        <w:rPr>
          <w:rFonts w:hint="eastAsia"/>
        </w:rPr>
        <w:t>。</w:t>
      </w:r>
    </w:p>
    <w:p w:rsidR="0021776B" w:rsidRPr="00662BAF" w:rsidRDefault="0021776B" w:rsidP="002617E3">
      <w:pPr>
        <w:ind w:firstLineChars="196" w:firstLine="472"/>
        <w:rPr>
          <w:b/>
        </w:rPr>
      </w:pPr>
      <w:r w:rsidRPr="00662BAF">
        <w:rPr>
          <w:b/>
        </w:rPr>
        <w:t>3</w:t>
      </w:r>
      <w:r w:rsidRPr="00662BAF">
        <w:rPr>
          <w:rFonts w:hint="eastAsia"/>
          <w:b/>
        </w:rPr>
        <w:t>、公众调查</w:t>
      </w:r>
    </w:p>
    <w:p w:rsidR="0021776B" w:rsidRPr="00662BAF" w:rsidRDefault="0021776B" w:rsidP="00B729D0">
      <w:pPr>
        <w:ind w:firstLine="480"/>
      </w:pPr>
      <w:r w:rsidRPr="00662BAF">
        <w:rPr>
          <w:rFonts w:hint="eastAsia"/>
        </w:rPr>
        <w:t>在对本项目的相关情况进行了第二次公示后，建设单位及环评单位在项目附近敏感点进行的公众调查，本次公众调查重点调查对象是项目周边的居民，以一定的样本数进行抽样调查，收集整理社会各界对本期工程的意见并反馈给有关部门，并采用如下方法进行了公众调查，调查内容见表</w:t>
      </w:r>
      <w:r w:rsidRPr="00662BAF">
        <w:t>14.2-1</w:t>
      </w:r>
      <w:r w:rsidRPr="00662BAF">
        <w:rPr>
          <w:rFonts w:hint="eastAsia"/>
        </w:rPr>
        <w:t>和表</w:t>
      </w:r>
      <w:r w:rsidRPr="00662BAF">
        <w:t>14.2-2</w:t>
      </w:r>
      <w:r w:rsidRPr="00662BAF">
        <w:rPr>
          <w:rFonts w:hint="eastAsia"/>
        </w:rPr>
        <w:t>。</w:t>
      </w:r>
    </w:p>
    <w:p w:rsidR="0021776B" w:rsidRPr="00662BAF" w:rsidRDefault="0021776B" w:rsidP="00B729D0">
      <w:pPr>
        <w:ind w:firstLineChars="196" w:firstLine="470"/>
      </w:pPr>
      <w:r w:rsidRPr="00662BAF">
        <w:rPr>
          <w:rFonts w:hint="eastAsia"/>
        </w:rPr>
        <w:t>（</w:t>
      </w:r>
      <w:r w:rsidRPr="00662BAF">
        <w:t>1</w:t>
      </w:r>
      <w:r w:rsidRPr="00662BAF">
        <w:rPr>
          <w:rFonts w:hint="eastAsia"/>
        </w:rPr>
        <w:t>）采用发放调查表的方式，由专人发放并收集。</w:t>
      </w:r>
    </w:p>
    <w:p w:rsidR="0021776B" w:rsidRPr="00662BAF" w:rsidRDefault="0021776B" w:rsidP="00B729D0">
      <w:pPr>
        <w:ind w:firstLineChars="196" w:firstLine="470"/>
      </w:pPr>
      <w:r w:rsidRPr="00662BAF">
        <w:rPr>
          <w:rFonts w:hint="eastAsia"/>
        </w:rPr>
        <w:t>（</w:t>
      </w:r>
      <w:r w:rsidRPr="00662BAF">
        <w:t>2</w:t>
      </w:r>
      <w:r w:rsidRPr="00662BAF">
        <w:rPr>
          <w:rFonts w:hint="eastAsia"/>
        </w:rPr>
        <w:t>）建设单位走访评价区内的居民，面对面倾听居民的意见，考察现有居民的居住环境，以便掌握第一手资料。</w:t>
      </w:r>
    </w:p>
    <w:p w:rsidR="0021776B" w:rsidRPr="00662BAF" w:rsidRDefault="0021776B" w:rsidP="00B729D0">
      <w:pPr>
        <w:ind w:firstLineChars="196" w:firstLine="470"/>
      </w:pPr>
      <w:r w:rsidRPr="00662BAF">
        <w:rPr>
          <w:rFonts w:hint="eastAsia"/>
        </w:rPr>
        <w:t>通过公众调查增加公众对工程建设的了解、支持和配合，使建设项目的规划设计更加完善和合理。</w:t>
      </w:r>
    </w:p>
    <w:p w:rsidR="0021776B" w:rsidRPr="00662BAF" w:rsidRDefault="00FF1058" w:rsidP="0062456C">
      <w:pPr>
        <w:ind w:firstLineChars="0" w:firstLine="0"/>
        <w:jc w:val="center"/>
      </w:pPr>
      <w:r w:rsidRPr="00662BAF">
        <w:rPr>
          <w:noProof/>
        </w:rPr>
        <w:lastRenderedPageBreak/>
        <w:drawing>
          <wp:inline distT="0" distB="0" distL="0" distR="0">
            <wp:extent cx="5231130" cy="8218805"/>
            <wp:effectExtent l="19050" t="19050" r="26670" b="10795"/>
            <wp:docPr id="146" name="图片 4682" descr="兴宁市凯闻生物科技有限公司油脂深加工及表面活性剂项目环境影响评价公众参与第一次公示-广东建设工程信息网_20141104135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82" descr="兴宁市凯闻生物科技有限公司油脂深加工及表面活性剂项目环境影响评价公众参与第一次公示-广东建设工程信息网_20141104135834"/>
                    <pic:cNvPicPr>
                      <a:picLocks noChangeAspect="1" noChangeArrowheads="1"/>
                    </pic:cNvPicPr>
                  </pic:nvPicPr>
                  <pic:blipFill>
                    <a:blip r:embed="rId277" cstate="print"/>
                    <a:srcRect/>
                    <a:stretch>
                      <a:fillRect/>
                    </a:stretch>
                  </pic:blipFill>
                  <pic:spPr bwMode="auto">
                    <a:xfrm>
                      <a:off x="0" y="0"/>
                      <a:ext cx="5231130" cy="8218805"/>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14.2-1 </w:t>
      </w:r>
      <w:r w:rsidRPr="00662BAF">
        <w:rPr>
          <w:rFonts w:hint="eastAsia"/>
          <w:b/>
          <w:szCs w:val="21"/>
        </w:rPr>
        <w:t>第一次公示网上截图</w:t>
      </w:r>
    </w:p>
    <w:p w:rsidR="0021776B" w:rsidRPr="00662BAF" w:rsidRDefault="00D36F4A" w:rsidP="0062456C">
      <w:pPr>
        <w:ind w:firstLineChars="0" w:firstLine="0"/>
        <w:jc w:val="center"/>
        <w:rPr>
          <w:szCs w:val="24"/>
        </w:rPr>
      </w:pPr>
      <w:r w:rsidRPr="00D36F4A">
        <w:rPr>
          <w:noProof/>
        </w:rPr>
        <w:lastRenderedPageBreak/>
        <w:pict>
          <v:group id="_x0000_s2014" editas="canvas" style="position:absolute;margin-left:0;margin-top:0;width:430.9pt;height:642.65pt;z-index:251675648;mso-position-horizontal-relative:char;mso-position-vertical-relative:line" coordorigin="2362,-952" coordsize="7200,10737">
            <o:lock v:ext="edit" aspectratio="t"/>
            <v:shape id="_x0000_s2015" type="#_x0000_t75" style="position:absolute;left:2362;top:-952;width:7200;height:10737" o:preferrelative="f" stroked="t">
              <v:fill o:detectmouseclick="t"/>
              <v:path o:extrusionok="t" o:connecttype="none"/>
              <o:lock v:ext="edit" text="t"/>
            </v:shape>
            <v:shape id="_x0000_s2016" type="#_x0000_t75" style="position:absolute;left:6127;top:4751;width:3195;height:2503">
              <v:imagedata r:id="rId278" o:title=""/>
            </v:shape>
            <v:shape id="_x0000_s2017" type="#_x0000_t75" style="position:absolute;left:6127;top:-780;width:3195;height:2671">
              <v:imagedata r:id="rId279" o:title=""/>
            </v:shape>
            <v:shape id="_x0000_s2018" type="#_x0000_t75" style="position:absolute;left:2555;top:-780;width:3346;height:2671">
              <v:imagedata r:id="rId280" o:title=""/>
            </v:shape>
            <v:shape id="_x0000_s2019" type="#_x0000_t75" style="position:absolute;left:2555;top:2095;width:3346;height:2490">
              <v:imagedata r:id="rId281" o:title=""/>
            </v:shape>
            <v:shape id="_x0000_s2020" type="#_x0000_t75" style="position:absolute;left:2555;top:4751;width:3346;height:2503">
              <v:imagedata r:id="rId282" o:title=""/>
            </v:shape>
            <v:shape id="_x0000_s2021" type="#_x0000_t75" style="position:absolute;left:6127;top:2095;width:3195;height:2490">
              <v:imagedata r:id="rId283" o:title=""/>
            </v:shape>
            <v:shape id="_x0000_s2022" type="#_x0000_t75" style="position:absolute;left:2555;top:7392;width:3421;height:2191">
              <v:imagedata r:id="rId284" o:title=""/>
            </v:shape>
          </v:group>
        </w:pict>
      </w:r>
      <w:r w:rsidR="00FF1058" w:rsidRPr="00662BAF">
        <w:rPr>
          <w:noProof/>
          <w:szCs w:val="24"/>
        </w:rPr>
        <w:drawing>
          <wp:inline distT="0" distB="0" distL="0" distR="0">
            <wp:extent cx="5454650" cy="817626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285" cstate="print"/>
                    <a:srcRect t="-99977" b="99977"/>
                    <a:stretch>
                      <a:fillRect/>
                    </a:stretch>
                  </pic:blipFill>
                  <pic:spPr bwMode="auto">
                    <a:xfrm>
                      <a:off x="0" y="0"/>
                      <a:ext cx="5454650" cy="8176260"/>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14.2-2  </w:t>
      </w:r>
      <w:r w:rsidRPr="00662BAF">
        <w:rPr>
          <w:rFonts w:hint="eastAsia"/>
          <w:b/>
          <w:szCs w:val="21"/>
        </w:rPr>
        <w:t>第一次现场公示</w:t>
      </w:r>
    </w:p>
    <w:p w:rsidR="0021776B" w:rsidRPr="00662BAF" w:rsidRDefault="00FF1058" w:rsidP="0062456C">
      <w:pPr>
        <w:ind w:firstLineChars="0" w:firstLine="0"/>
        <w:jc w:val="center"/>
        <w:rPr>
          <w:szCs w:val="24"/>
        </w:rPr>
      </w:pPr>
      <w:r w:rsidRPr="00662BAF">
        <w:rPr>
          <w:noProof/>
          <w:szCs w:val="24"/>
        </w:rPr>
        <w:lastRenderedPageBreak/>
        <w:drawing>
          <wp:inline distT="0" distB="0" distL="0" distR="0">
            <wp:extent cx="4529455" cy="8282940"/>
            <wp:effectExtent l="38100" t="19050" r="23495" b="22860"/>
            <wp:docPr id="148" name="图片 4684" descr="兴宁市凯闻生物科技有限公司油脂深加工及表面活性剂项目环境影响评价公众参与第二次公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684" descr="兴宁市凯闻生物科技有限公司油脂深加工及表面活性剂项目环境影响评价公众参与第二次公示"/>
                    <pic:cNvPicPr>
                      <a:picLocks noChangeAspect="1" noChangeArrowheads="1"/>
                    </pic:cNvPicPr>
                  </pic:nvPicPr>
                  <pic:blipFill>
                    <a:blip r:embed="rId286" cstate="print"/>
                    <a:srcRect/>
                    <a:stretch>
                      <a:fillRect/>
                    </a:stretch>
                  </pic:blipFill>
                  <pic:spPr bwMode="auto">
                    <a:xfrm>
                      <a:off x="0" y="0"/>
                      <a:ext cx="4529455" cy="8282940"/>
                    </a:xfrm>
                    <a:prstGeom prst="rect">
                      <a:avLst/>
                    </a:prstGeom>
                    <a:noFill/>
                    <a:ln w="6350" cmpd="sng">
                      <a:solidFill>
                        <a:srgbClr val="000000"/>
                      </a:solidFill>
                      <a:miter lim="800000"/>
                      <a:headEnd/>
                      <a:tailEnd/>
                    </a:ln>
                    <a:effectLst/>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14.2-3 </w:t>
      </w:r>
      <w:r w:rsidRPr="00662BAF">
        <w:rPr>
          <w:rFonts w:hint="eastAsia"/>
          <w:b/>
          <w:szCs w:val="21"/>
        </w:rPr>
        <w:t>第二次公示网上截图</w:t>
      </w:r>
    </w:p>
    <w:p w:rsidR="0021776B" w:rsidRPr="00662BAF" w:rsidRDefault="00D36F4A" w:rsidP="0062456C">
      <w:pPr>
        <w:ind w:firstLineChars="0" w:firstLine="0"/>
        <w:jc w:val="center"/>
        <w:rPr>
          <w:szCs w:val="24"/>
        </w:rPr>
      </w:pPr>
      <w:r w:rsidRPr="00D36F4A">
        <w:rPr>
          <w:noProof/>
        </w:rPr>
        <w:lastRenderedPageBreak/>
        <w:pict>
          <v:group id="_x0000_s2023" editas="canvas" style="position:absolute;margin-left:0;margin-top:0;width:430.9pt;height:661.85pt;z-index:251676672;mso-position-horizontal-relative:char;mso-position-vertical-relative:line" coordorigin="2362,12345" coordsize="7200,11059">
            <o:lock v:ext="edit" aspectratio="t"/>
            <v:shape id="_x0000_s2024" type="#_x0000_t75" style="position:absolute;left:2362;top:12345;width:7200;height:11059" o:preferrelative="f" stroked="t">
              <v:fill o:detectmouseclick="t"/>
              <v:path o:extrusionok="t" o:connecttype="none"/>
              <o:lock v:ext="edit" text="t"/>
            </v:shape>
            <v:shape id="_x0000_s2025" type="#_x0000_t75" style="position:absolute;left:6164;top:12534;width:3231;height:2781">
              <v:imagedata r:id="rId287" o:title=""/>
            </v:shape>
            <v:shape id="_x0000_s2026" type="#_x0000_t75" style="position:absolute;left:2457;top:15586;width:3440;height:2574">
              <v:imagedata r:id="rId288" o:title=""/>
            </v:shape>
            <v:shape id="_x0000_s2027" type="#_x0000_t75" style="position:absolute;left:2457;top:12534;width:3440;height:2781">
              <v:imagedata r:id="rId289" o:title=""/>
            </v:shape>
            <v:shape id="_x0000_s2028" type="#_x0000_t75" style="position:absolute;left:6164;top:15586;width:3231;height:2574">
              <v:imagedata r:id="rId290" o:title=""/>
            </v:shape>
            <v:shape id="_x0000_s2029" type="#_x0000_t75" style="position:absolute;left:2457;top:18436;width:3440;height:2406">
              <v:imagedata r:id="rId291" o:title=""/>
            </v:shape>
            <v:shape id="_x0000_s2030" type="#_x0000_t75" style="position:absolute;left:2556;top:21055;width:3341;height:2148">
              <v:imagedata r:id="rId292" o:title=""/>
            </v:shape>
            <v:shape id="_x0000_s2031" type="#_x0000_t75" style="position:absolute;left:6164;top:18436;width:3231;height:2406">
              <v:imagedata r:id="rId293" o:title=""/>
            </v:shape>
          </v:group>
        </w:pict>
      </w:r>
      <w:r w:rsidR="00FF1058" w:rsidRPr="00662BAF">
        <w:rPr>
          <w:noProof/>
          <w:szCs w:val="24"/>
        </w:rPr>
        <w:drawing>
          <wp:inline distT="0" distB="0" distL="0" distR="0">
            <wp:extent cx="5454650" cy="8388985"/>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294" cstate="print"/>
                    <a:srcRect t="-99977" b="99977"/>
                    <a:stretch>
                      <a:fillRect/>
                    </a:stretch>
                  </pic:blipFill>
                  <pic:spPr bwMode="auto">
                    <a:xfrm>
                      <a:off x="0" y="0"/>
                      <a:ext cx="5454650" cy="8388985"/>
                    </a:xfrm>
                    <a:prstGeom prst="rect">
                      <a:avLst/>
                    </a:prstGeom>
                    <a:noFill/>
                    <a:ln w="9525">
                      <a:noFill/>
                      <a:miter lim="800000"/>
                      <a:headEnd/>
                      <a:tailEnd/>
                    </a:ln>
                  </pic:spPr>
                </pic:pic>
              </a:graphicData>
            </a:graphic>
          </wp:inline>
        </w:drawing>
      </w:r>
    </w:p>
    <w:p w:rsidR="0021776B" w:rsidRPr="00662BAF" w:rsidRDefault="0021776B" w:rsidP="002617E3">
      <w:pPr>
        <w:ind w:firstLine="482"/>
        <w:jc w:val="center"/>
        <w:rPr>
          <w:b/>
          <w:szCs w:val="21"/>
        </w:rPr>
      </w:pPr>
      <w:r w:rsidRPr="00662BAF">
        <w:rPr>
          <w:rFonts w:hint="eastAsia"/>
          <w:b/>
          <w:szCs w:val="21"/>
        </w:rPr>
        <w:t>图</w:t>
      </w:r>
      <w:r w:rsidRPr="00662BAF">
        <w:rPr>
          <w:b/>
          <w:szCs w:val="21"/>
        </w:rPr>
        <w:t xml:space="preserve">14.2-4  </w:t>
      </w:r>
      <w:r w:rsidRPr="00662BAF">
        <w:rPr>
          <w:rFonts w:hint="eastAsia"/>
          <w:b/>
          <w:szCs w:val="21"/>
        </w:rPr>
        <w:t>第二次现场公示</w:t>
      </w:r>
    </w:p>
    <w:p w:rsidR="0021776B" w:rsidRPr="00662BAF" w:rsidRDefault="0021776B" w:rsidP="0062456C">
      <w:pPr>
        <w:ind w:firstLineChars="0" w:firstLine="0"/>
        <w:jc w:val="center"/>
        <w:rPr>
          <w:szCs w:val="24"/>
        </w:rPr>
      </w:pPr>
      <w:r w:rsidRPr="00662BAF">
        <w:rPr>
          <w:rFonts w:hint="eastAsia"/>
        </w:rPr>
        <w:lastRenderedPageBreak/>
        <w:t>表</w:t>
      </w:r>
      <w:r w:rsidRPr="00662BAF">
        <w:t xml:space="preserve">14.2-1  </w:t>
      </w:r>
      <w:r w:rsidRPr="00662BAF">
        <w:rPr>
          <w:rFonts w:hint="eastAsia"/>
        </w:rPr>
        <w:t>兴宁市凯闻生物科技有限公司油脂深加工及表面活性剂项目公众参与调查表（个人）</w:t>
      </w:r>
    </w:p>
    <w:tbl>
      <w:tblPr>
        <w:tblW w:w="5000" w:type="pct"/>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CellMar>
          <w:left w:w="28" w:type="dxa"/>
          <w:right w:w="28" w:type="dxa"/>
        </w:tblCellMar>
        <w:tblLook w:val="0000"/>
      </w:tblPr>
      <w:tblGrid>
        <w:gridCol w:w="543"/>
        <w:gridCol w:w="457"/>
        <w:gridCol w:w="1344"/>
        <w:gridCol w:w="960"/>
        <w:gridCol w:w="1344"/>
        <w:gridCol w:w="1075"/>
        <w:gridCol w:w="70"/>
        <w:gridCol w:w="967"/>
        <w:gridCol w:w="980"/>
        <w:gridCol w:w="1218"/>
      </w:tblGrid>
      <w:tr w:rsidR="0021776B" w:rsidRPr="00662BAF" w:rsidTr="006D5E63">
        <w:tc>
          <w:tcPr>
            <w:tcW w:w="558" w:type="pct"/>
            <w:gridSpan w:val="2"/>
            <w:tcBorders>
              <w:top w:val="single" w:sz="4" w:space="0" w:color="auto"/>
            </w:tcBorders>
            <w:vAlign w:val="center"/>
          </w:tcPr>
          <w:p w:rsidR="0021776B" w:rsidRPr="00662BAF" w:rsidRDefault="0021776B" w:rsidP="0062456C">
            <w:pPr>
              <w:pStyle w:val="a8"/>
            </w:pPr>
            <w:r w:rsidRPr="00662BAF">
              <w:rPr>
                <w:rFonts w:hint="eastAsia"/>
              </w:rPr>
              <w:t>姓名</w:t>
            </w:r>
          </w:p>
        </w:tc>
        <w:tc>
          <w:tcPr>
            <w:tcW w:w="750" w:type="pct"/>
            <w:tcBorders>
              <w:top w:val="single" w:sz="4" w:space="0" w:color="auto"/>
            </w:tcBorders>
            <w:vAlign w:val="center"/>
          </w:tcPr>
          <w:p w:rsidR="0021776B" w:rsidRPr="00662BAF" w:rsidRDefault="0021776B" w:rsidP="0062456C">
            <w:pPr>
              <w:pStyle w:val="a8"/>
            </w:pPr>
          </w:p>
        </w:tc>
        <w:tc>
          <w:tcPr>
            <w:tcW w:w="536" w:type="pct"/>
            <w:tcBorders>
              <w:top w:val="single" w:sz="4" w:space="0" w:color="auto"/>
            </w:tcBorders>
            <w:vAlign w:val="center"/>
          </w:tcPr>
          <w:p w:rsidR="0021776B" w:rsidRPr="00662BAF" w:rsidRDefault="0021776B" w:rsidP="0062456C">
            <w:pPr>
              <w:pStyle w:val="a8"/>
            </w:pPr>
            <w:r w:rsidRPr="00662BAF">
              <w:rPr>
                <w:rFonts w:hint="eastAsia"/>
              </w:rPr>
              <w:t>性别</w:t>
            </w:r>
          </w:p>
        </w:tc>
        <w:tc>
          <w:tcPr>
            <w:tcW w:w="750" w:type="pct"/>
            <w:tcBorders>
              <w:top w:val="single" w:sz="4" w:space="0" w:color="auto"/>
            </w:tcBorders>
            <w:vAlign w:val="center"/>
          </w:tcPr>
          <w:p w:rsidR="0021776B" w:rsidRPr="00662BAF" w:rsidRDefault="0021776B" w:rsidP="0062456C">
            <w:pPr>
              <w:pStyle w:val="a8"/>
            </w:pPr>
          </w:p>
        </w:tc>
        <w:tc>
          <w:tcPr>
            <w:tcW w:w="639" w:type="pct"/>
            <w:gridSpan w:val="2"/>
            <w:tcBorders>
              <w:top w:val="single" w:sz="4" w:space="0" w:color="auto"/>
            </w:tcBorders>
            <w:vAlign w:val="center"/>
          </w:tcPr>
          <w:p w:rsidR="0021776B" w:rsidRPr="00662BAF" w:rsidRDefault="0021776B" w:rsidP="0062456C">
            <w:pPr>
              <w:pStyle w:val="a8"/>
            </w:pPr>
            <w:r w:rsidRPr="00662BAF">
              <w:rPr>
                <w:rFonts w:hint="eastAsia"/>
              </w:rPr>
              <w:t>年龄</w:t>
            </w:r>
          </w:p>
        </w:tc>
        <w:tc>
          <w:tcPr>
            <w:tcW w:w="540" w:type="pct"/>
            <w:tcBorders>
              <w:top w:val="single" w:sz="4" w:space="0" w:color="auto"/>
            </w:tcBorders>
            <w:vAlign w:val="center"/>
          </w:tcPr>
          <w:p w:rsidR="0021776B" w:rsidRPr="00662BAF" w:rsidRDefault="0021776B" w:rsidP="0062456C">
            <w:pPr>
              <w:pStyle w:val="a8"/>
            </w:pPr>
          </w:p>
        </w:tc>
        <w:tc>
          <w:tcPr>
            <w:tcW w:w="547" w:type="pct"/>
            <w:tcBorders>
              <w:top w:val="single" w:sz="4" w:space="0" w:color="auto"/>
            </w:tcBorders>
            <w:vAlign w:val="center"/>
          </w:tcPr>
          <w:p w:rsidR="0021776B" w:rsidRPr="00662BAF" w:rsidRDefault="0021776B" w:rsidP="0062456C">
            <w:pPr>
              <w:pStyle w:val="a8"/>
            </w:pPr>
            <w:r w:rsidRPr="00662BAF">
              <w:rPr>
                <w:rFonts w:hint="eastAsia"/>
              </w:rPr>
              <w:t>民族</w:t>
            </w:r>
          </w:p>
        </w:tc>
        <w:tc>
          <w:tcPr>
            <w:tcW w:w="680" w:type="pct"/>
            <w:tcBorders>
              <w:top w:val="single" w:sz="4" w:space="0" w:color="auto"/>
            </w:tcBorders>
            <w:vAlign w:val="center"/>
          </w:tcPr>
          <w:p w:rsidR="0021776B" w:rsidRPr="00662BAF" w:rsidRDefault="0021776B" w:rsidP="0062456C">
            <w:pPr>
              <w:pStyle w:val="a8"/>
            </w:pPr>
          </w:p>
        </w:tc>
      </w:tr>
      <w:tr w:rsidR="0021776B" w:rsidRPr="00662BAF" w:rsidTr="006D5E63">
        <w:tc>
          <w:tcPr>
            <w:tcW w:w="558" w:type="pct"/>
            <w:gridSpan w:val="2"/>
            <w:vAlign w:val="center"/>
          </w:tcPr>
          <w:p w:rsidR="0021776B" w:rsidRPr="00662BAF" w:rsidRDefault="0021776B" w:rsidP="0062456C">
            <w:pPr>
              <w:pStyle w:val="a8"/>
            </w:pPr>
            <w:r w:rsidRPr="00662BAF">
              <w:rPr>
                <w:rFonts w:hint="eastAsia"/>
              </w:rPr>
              <w:t>文化程度</w:t>
            </w:r>
          </w:p>
        </w:tc>
        <w:tc>
          <w:tcPr>
            <w:tcW w:w="750" w:type="pct"/>
            <w:vAlign w:val="center"/>
          </w:tcPr>
          <w:p w:rsidR="0021776B" w:rsidRPr="00662BAF" w:rsidRDefault="0021776B" w:rsidP="0062456C">
            <w:pPr>
              <w:pStyle w:val="a8"/>
            </w:pPr>
          </w:p>
        </w:tc>
        <w:tc>
          <w:tcPr>
            <w:tcW w:w="536" w:type="pct"/>
            <w:vAlign w:val="center"/>
          </w:tcPr>
          <w:p w:rsidR="0021776B" w:rsidRPr="00662BAF" w:rsidRDefault="0021776B" w:rsidP="0062456C">
            <w:pPr>
              <w:pStyle w:val="a8"/>
            </w:pPr>
            <w:r w:rsidRPr="00662BAF">
              <w:rPr>
                <w:rFonts w:hint="eastAsia"/>
              </w:rPr>
              <w:t>联系电话</w:t>
            </w:r>
          </w:p>
        </w:tc>
        <w:tc>
          <w:tcPr>
            <w:tcW w:w="750" w:type="pct"/>
            <w:vAlign w:val="center"/>
          </w:tcPr>
          <w:p w:rsidR="0021776B" w:rsidRPr="00662BAF" w:rsidRDefault="0021776B" w:rsidP="0062456C">
            <w:pPr>
              <w:pStyle w:val="a8"/>
            </w:pPr>
          </w:p>
        </w:tc>
        <w:tc>
          <w:tcPr>
            <w:tcW w:w="639" w:type="pct"/>
            <w:gridSpan w:val="2"/>
            <w:vAlign w:val="center"/>
          </w:tcPr>
          <w:p w:rsidR="0021776B" w:rsidRPr="00662BAF" w:rsidRDefault="0021776B" w:rsidP="0062456C">
            <w:pPr>
              <w:pStyle w:val="a8"/>
            </w:pPr>
            <w:r w:rsidRPr="00662BAF">
              <w:rPr>
                <w:rFonts w:hint="eastAsia"/>
              </w:rPr>
              <w:t>住址</w:t>
            </w:r>
          </w:p>
        </w:tc>
        <w:tc>
          <w:tcPr>
            <w:tcW w:w="1767" w:type="pct"/>
            <w:gridSpan w:val="3"/>
            <w:vAlign w:val="center"/>
          </w:tcPr>
          <w:p w:rsidR="0021776B" w:rsidRPr="00662BAF" w:rsidRDefault="0021776B" w:rsidP="0062456C">
            <w:pPr>
              <w:pStyle w:val="a8"/>
            </w:pPr>
          </w:p>
        </w:tc>
      </w:tr>
      <w:tr w:rsidR="0021776B" w:rsidRPr="00662BAF" w:rsidTr="006D5E63">
        <w:tc>
          <w:tcPr>
            <w:tcW w:w="1308" w:type="pct"/>
            <w:gridSpan w:val="3"/>
            <w:vAlign w:val="center"/>
          </w:tcPr>
          <w:p w:rsidR="0021776B" w:rsidRPr="00662BAF" w:rsidRDefault="0021776B" w:rsidP="0062456C">
            <w:pPr>
              <w:pStyle w:val="a8"/>
            </w:pPr>
            <w:r w:rsidRPr="00662BAF">
              <w:rPr>
                <w:rFonts w:hint="eastAsia"/>
              </w:rPr>
              <w:t>职业</w:t>
            </w:r>
          </w:p>
        </w:tc>
        <w:tc>
          <w:tcPr>
            <w:tcW w:w="3692" w:type="pct"/>
            <w:gridSpan w:val="7"/>
            <w:vAlign w:val="center"/>
          </w:tcPr>
          <w:p w:rsidR="0021776B" w:rsidRPr="00662BAF" w:rsidRDefault="0021776B" w:rsidP="0062456C">
            <w:pPr>
              <w:pStyle w:val="a8"/>
            </w:pPr>
            <w:r w:rsidRPr="00662BAF">
              <w:t>A</w:t>
            </w:r>
            <w:r w:rsidRPr="00662BAF">
              <w:rPr>
                <w:rFonts w:hint="eastAsia"/>
              </w:rPr>
              <w:t>工人</w:t>
            </w:r>
            <w:r w:rsidRPr="00662BAF">
              <w:t xml:space="preserve">  B</w:t>
            </w:r>
            <w:r w:rsidRPr="00662BAF">
              <w:rPr>
                <w:rFonts w:hint="eastAsia"/>
              </w:rPr>
              <w:t>农民</w:t>
            </w:r>
            <w:r w:rsidRPr="00662BAF">
              <w:t xml:space="preserve">  C</w:t>
            </w:r>
            <w:r w:rsidRPr="00662BAF">
              <w:rPr>
                <w:rFonts w:hint="eastAsia"/>
              </w:rPr>
              <w:t>军人</w:t>
            </w:r>
            <w:r w:rsidRPr="00662BAF">
              <w:t xml:space="preserve">  D</w:t>
            </w:r>
            <w:r w:rsidRPr="00662BAF">
              <w:rPr>
                <w:rFonts w:hint="eastAsia"/>
              </w:rPr>
              <w:t>学生</w:t>
            </w:r>
            <w:r w:rsidRPr="00662BAF">
              <w:t xml:space="preserve">  E</w:t>
            </w:r>
            <w:r w:rsidRPr="00662BAF">
              <w:rPr>
                <w:rFonts w:hint="eastAsia"/>
              </w:rPr>
              <w:t>科教文卫人员</w:t>
            </w:r>
            <w:r w:rsidRPr="00662BAF">
              <w:t xml:space="preserve">  F</w:t>
            </w:r>
            <w:r w:rsidRPr="00662BAF">
              <w:rPr>
                <w:rFonts w:hint="eastAsia"/>
              </w:rPr>
              <w:t>机关人员</w:t>
            </w:r>
          </w:p>
          <w:p w:rsidR="0021776B" w:rsidRPr="00662BAF" w:rsidRDefault="0021776B" w:rsidP="0062456C">
            <w:pPr>
              <w:pStyle w:val="a8"/>
            </w:pPr>
            <w:r w:rsidRPr="00662BAF">
              <w:t xml:space="preserve"> G</w:t>
            </w:r>
            <w:r w:rsidRPr="00662BAF">
              <w:rPr>
                <w:rFonts w:hint="eastAsia"/>
              </w:rPr>
              <w:t>企业商业职员</w:t>
            </w:r>
            <w:r w:rsidRPr="00662BAF">
              <w:t xml:space="preserve">   H</w:t>
            </w:r>
            <w:r w:rsidRPr="00662BAF">
              <w:rPr>
                <w:rFonts w:hint="eastAsia"/>
              </w:rPr>
              <w:t>离退休人员</w:t>
            </w:r>
            <w:r w:rsidRPr="00662BAF">
              <w:t xml:space="preserve">   I</w:t>
            </w:r>
            <w:r w:rsidRPr="00662BAF">
              <w:rPr>
                <w:rFonts w:hint="eastAsia"/>
              </w:rPr>
              <w:t>个体经营者</w:t>
            </w:r>
            <w:r w:rsidRPr="00662BAF">
              <w:t xml:space="preserve">   J</w:t>
            </w:r>
            <w:r w:rsidRPr="00662BAF">
              <w:rPr>
                <w:rFonts w:hint="eastAsia"/>
              </w:rPr>
              <w:t>其它</w:t>
            </w:r>
          </w:p>
        </w:tc>
      </w:tr>
      <w:tr w:rsidR="0021776B" w:rsidRPr="00662BAF" w:rsidTr="006D5E63">
        <w:trPr>
          <w:trHeight w:val="308"/>
        </w:trPr>
        <w:tc>
          <w:tcPr>
            <w:tcW w:w="1308" w:type="pct"/>
            <w:gridSpan w:val="3"/>
            <w:vAlign w:val="center"/>
          </w:tcPr>
          <w:p w:rsidR="0021776B" w:rsidRPr="00662BAF" w:rsidRDefault="0021776B" w:rsidP="0062456C">
            <w:pPr>
              <w:pStyle w:val="a8"/>
            </w:pPr>
            <w:r w:rsidRPr="00662BAF">
              <w:rPr>
                <w:rFonts w:hint="eastAsia"/>
              </w:rPr>
              <w:t>项目建设单位</w:t>
            </w:r>
          </w:p>
        </w:tc>
        <w:tc>
          <w:tcPr>
            <w:tcW w:w="1886" w:type="pct"/>
            <w:gridSpan w:val="3"/>
            <w:vAlign w:val="center"/>
          </w:tcPr>
          <w:p w:rsidR="0021776B" w:rsidRPr="00662BAF" w:rsidRDefault="0021776B" w:rsidP="0062456C">
            <w:pPr>
              <w:pStyle w:val="a8"/>
            </w:pPr>
            <w:r w:rsidRPr="00662BAF">
              <w:rPr>
                <w:rFonts w:hint="eastAsia"/>
              </w:rPr>
              <w:t>兴宁市凯闻生物科技有限公司</w:t>
            </w:r>
          </w:p>
        </w:tc>
        <w:tc>
          <w:tcPr>
            <w:tcW w:w="579" w:type="pct"/>
            <w:gridSpan w:val="2"/>
            <w:vAlign w:val="center"/>
          </w:tcPr>
          <w:p w:rsidR="0021776B" w:rsidRPr="00662BAF" w:rsidRDefault="0021776B" w:rsidP="0062456C">
            <w:pPr>
              <w:pStyle w:val="a8"/>
            </w:pPr>
            <w:r w:rsidRPr="00662BAF">
              <w:rPr>
                <w:rFonts w:hint="eastAsia"/>
              </w:rPr>
              <w:t>联系人</w:t>
            </w:r>
          </w:p>
        </w:tc>
        <w:tc>
          <w:tcPr>
            <w:tcW w:w="1227" w:type="pct"/>
            <w:gridSpan w:val="2"/>
            <w:vAlign w:val="center"/>
          </w:tcPr>
          <w:p w:rsidR="0021776B" w:rsidRPr="00662BAF" w:rsidRDefault="0021776B" w:rsidP="0062456C">
            <w:pPr>
              <w:pStyle w:val="a8"/>
            </w:pPr>
            <w:r w:rsidRPr="00662BAF">
              <w:rPr>
                <w:rFonts w:hint="eastAsia"/>
              </w:rPr>
              <w:t>唐工</w:t>
            </w:r>
            <w:r w:rsidRPr="00662BAF">
              <w:t xml:space="preserve">  020-82960000</w:t>
            </w:r>
          </w:p>
        </w:tc>
      </w:tr>
      <w:tr w:rsidR="0021776B" w:rsidRPr="00662BAF" w:rsidTr="006D5E63">
        <w:trPr>
          <w:trHeight w:val="307"/>
        </w:trPr>
        <w:tc>
          <w:tcPr>
            <w:tcW w:w="1308" w:type="pct"/>
            <w:gridSpan w:val="3"/>
            <w:vAlign w:val="center"/>
          </w:tcPr>
          <w:p w:rsidR="0021776B" w:rsidRPr="00662BAF" w:rsidRDefault="0021776B" w:rsidP="0062456C">
            <w:pPr>
              <w:pStyle w:val="a8"/>
            </w:pPr>
            <w:r w:rsidRPr="00662BAF">
              <w:rPr>
                <w:rFonts w:hint="eastAsia"/>
              </w:rPr>
              <w:t>环境影响评价单位</w:t>
            </w:r>
          </w:p>
        </w:tc>
        <w:tc>
          <w:tcPr>
            <w:tcW w:w="1886" w:type="pct"/>
            <w:gridSpan w:val="3"/>
            <w:vAlign w:val="center"/>
          </w:tcPr>
          <w:p w:rsidR="0021776B" w:rsidRPr="00662BAF" w:rsidRDefault="0021776B" w:rsidP="0062456C">
            <w:pPr>
              <w:pStyle w:val="a8"/>
            </w:pPr>
            <w:r w:rsidRPr="00662BAF">
              <w:rPr>
                <w:rFonts w:hint="eastAsia"/>
              </w:rPr>
              <w:t>南京国环环境科技发展股份有限公司</w:t>
            </w:r>
          </w:p>
        </w:tc>
        <w:tc>
          <w:tcPr>
            <w:tcW w:w="579" w:type="pct"/>
            <w:gridSpan w:val="2"/>
            <w:vAlign w:val="center"/>
          </w:tcPr>
          <w:p w:rsidR="0021776B" w:rsidRPr="00662BAF" w:rsidRDefault="0021776B" w:rsidP="0062456C">
            <w:pPr>
              <w:pStyle w:val="a8"/>
            </w:pPr>
            <w:r w:rsidRPr="00662BAF">
              <w:rPr>
                <w:rFonts w:hint="eastAsia"/>
              </w:rPr>
              <w:t>联系人</w:t>
            </w:r>
          </w:p>
        </w:tc>
        <w:tc>
          <w:tcPr>
            <w:tcW w:w="1227" w:type="pct"/>
            <w:gridSpan w:val="2"/>
            <w:vAlign w:val="center"/>
          </w:tcPr>
          <w:p w:rsidR="0021776B" w:rsidRPr="00662BAF" w:rsidRDefault="0021776B" w:rsidP="0062456C">
            <w:pPr>
              <w:pStyle w:val="a8"/>
            </w:pPr>
            <w:r w:rsidRPr="00662BAF">
              <w:rPr>
                <w:rFonts w:hint="eastAsia"/>
              </w:rPr>
              <w:t>李工</w:t>
            </w:r>
            <w:r w:rsidRPr="00662BAF">
              <w:t xml:space="preserve">  020-83650397</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t>项目概况</w:t>
            </w:r>
          </w:p>
        </w:tc>
        <w:tc>
          <w:tcPr>
            <w:tcW w:w="4697" w:type="pct"/>
            <w:gridSpan w:val="9"/>
            <w:vAlign w:val="center"/>
          </w:tcPr>
          <w:p w:rsidR="0021776B" w:rsidRPr="00662BAF" w:rsidRDefault="0021776B" w:rsidP="0062456C">
            <w:pPr>
              <w:pStyle w:val="a8"/>
              <w:rPr>
                <w:szCs w:val="21"/>
              </w:rPr>
            </w:pPr>
            <w:r w:rsidRPr="00662BAF">
              <w:rPr>
                <w:rFonts w:hint="eastAsia"/>
                <w:szCs w:val="21"/>
              </w:rPr>
              <w:t>兴宁市凯闻生物科技有限公司拟在兴宁市叶塘镇建立油脂深加工基地。兴宁市凯闻生物有限公司在</w:t>
            </w:r>
            <w:r w:rsidRPr="00662BAF">
              <w:rPr>
                <w:szCs w:val="21"/>
              </w:rPr>
              <w:t>2014</w:t>
            </w:r>
            <w:r w:rsidRPr="00662BAF">
              <w:rPr>
                <w:rFonts w:hint="eastAsia"/>
                <w:szCs w:val="21"/>
              </w:rPr>
              <w:t>年</w:t>
            </w:r>
            <w:r w:rsidRPr="00662BAF">
              <w:rPr>
                <w:szCs w:val="21"/>
              </w:rPr>
              <w:t>5</w:t>
            </w:r>
            <w:r w:rsidRPr="00662BAF">
              <w:rPr>
                <w:rFonts w:hint="eastAsia"/>
                <w:szCs w:val="21"/>
              </w:rPr>
              <w:t>月取得了兴宁市工商行政管理局出具的《企业营业执照》，项目占地总面积</w:t>
            </w:r>
            <w:r w:rsidRPr="00662BAF">
              <w:rPr>
                <w:szCs w:val="21"/>
              </w:rPr>
              <w:t>174183.41 m</w:t>
            </w:r>
            <w:r w:rsidRPr="00662BAF">
              <w:rPr>
                <w:szCs w:val="21"/>
                <w:vertAlign w:val="superscript"/>
              </w:rPr>
              <w:t>2</w:t>
            </w:r>
            <w:r w:rsidRPr="00662BAF">
              <w:rPr>
                <w:rFonts w:hint="eastAsia"/>
                <w:szCs w:val="21"/>
              </w:rPr>
              <w:t>。公司建设规划分两期建设，并预留部分规划用地作为日后发展扩建用途，总建设期限为</w:t>
            </w:r>
            <w:r w:rsidRPr="00662BAF">
              <w:rPr>
                <w:szCs w:val="21"/>
              </w:rPr>
              <w:t>5</w:t>
            </w:r>
            <w:r w:rsidRPr="00662BAF">
              <w:rPr>
                <w:rFonts w:hint="eastAsia"/>
                <w:szCs w:val="21"/>
              </w:rPr>
              <w:t>年，最终形成年产</w:t>
            </w:r>
            <w:r w:rsidRPr="00662BAF">
              <w:rPr>
                <w:szCs w:val="21"/>
              </w:rPr>
              <w:t>32.5</w:t>
            </w:r>
            <w:r w:rsidRPr="00662BAF">
              <w:rPr>
                <w:rFonts w:hint="eastAsia"/>
                <w:szCs w:val="21"/>
              </w:rPr>
              <w:t>万吨油脂深加工及表面活性剂产品的生产规模。其中一期工程生产产品有氢化油、代可可脂、精制甘油、食品乳化剂，生产规模</w:t>
            </w:r>
            <w:r w:rsidRPr="00662BAF">
              <w:rPr>
                <w:szCs w:val="21"/>
              </w:rPr>
              <w:t>12.5</w:t>
            </w:r>
            <w:r w:rsidRPr="00662BAF">
              <w:rPr>
                <w:rFonts w:hint="eastAsia"/>
                <w:szCs w:val="21"/>
              </w:rPr>
              <w:t>万吨</w:t>
            </w:r>
            <w:r w:rsidRPr="00662BAF">
              <w:rPr>
                <w:szCs w:val="21"/>
              </w:rPr>
              <w:t>/</w:t>
            </w:r>
            <w:r w:rsidRPr="00662BAF">
              <w:rPr>
                <w:rFonts w:hint="eastAsia"/>
                <w:szCs w:val="21"/>
              </w:rPr>
              <w:t>年；二期工程生产产品有氢化油、单</w:t>
            </w:r>
            <w:r w:rsidRPr="00662BAF">
              <w:rPr>
                <w:szCs w:val="21"/>
              </w:rPr>
              <w:t>/</w:t>
            </w:r>
            <w:r w:rsidRPr="00662BAF">
              <w:rPr>
                <w:rFonts w:hint="eastAsia"/>
                <w:szCs w:val="21"/>
              </w:rPr>
              <w:t>双甘脂、油脂深加工产品（如植脂末、人造奶油、起酥油、蛋糕油等），生产规模为</w:t>
            </w:r>
            <w:r w:rsidRPr="00662BAF">
              <w:rPr>
                <w:szCs w:val="21"/>
              </w:rPr>
              <w:t>21</w:t>
            </w:r>
            <w:r w:rsidRPr="00662BAF">
              <w:rPr>
                <w:rFonts w:hint="eastAsia"/>
                <w:szCs w:val="21"/>
              </w:rPr>
              <w:t>万吨</w:t>
            </w:r>
            <w:r w:rsidRPr="00662BAF">
              <w:rPr>
                <w:szCs w:val="21"/>
              </w:rPr>
              <w:t>/</w:t>
            </w:r>
            <w:r w:rsidRPr="00662BAF">
              <w:rPr>
                <w:rFonts w:hint="eastAsia"/>
                <w:szCs w:val="21"/>
              </w:rPr>
              <w:t>年。</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t>主要环境影响</w:t>
            </w:r>
          </w:p>
        </w:tc>
        <w:tc>
          <w:tcPr>
            <w:tcW w:w="4697" w:type="pct"/>
            <w:gridSpan w:val="9"/>
            <w:vAlign w:val="center"/>
          </w:tcPr>
          <w:p w:rsidR="0021776B" w:rsidRPr="00662BAF" w:rsidRDefault="0021776B" w:rsidP="0062456C">
            <w:pPr>
              <w:pStyle w:val="a8"/>
              <w:rPr>
                <w:szCs w:val="21"/>
              </w:rPr>
            </w:pPr>
            <w:r w:rsidRPr="00662BAF">
              <w:rPr>
                <w:rFonts w:hint="eastAsia"/>
                <w:szCs w:val="21"/>
              </w:rPr>
              <w:t>（</w:t>
            </w:r>
            <w:r w:rsidRPr="00662BAF">
              <w:rPr>
                <w:szCs w:val="21"/>
              </w:rPr>
              <w:t>1</w:t>
            </w:r>
            <w:r w:rsidRPr="00662BAF">
              <w:rPr>
                <w:rFonts w:hint="eastAsia"/>
                <w:szCs w:val="21"/>
              </w:rPr>
              <w:t>）施工期环境影响：水土流失、扬尘、噪声和施工人员的生活垃圾和生活污水等；</w:t>
            </w:r>
          </w:p>
          <w:p w:rsidR="0021776B" w:rsidRPr="00662BAF" w:rsidRDefault="0021776B" w:rsidP="0062456C">
            <w:pPr>
              <w:pStyle w:val="a8"/>
              <w:rPr>
                <w:szCs w:val="21"/>
              </w:rPr>
            </w:pPr>
            <w:r w:rsidRPr="00662BAF">
              <w:rPr>
                <w:rFonts w:hint="eastAsia"/>
                <w:szCs w:val="21"/>
              </w:rPr>
              <w:t>（</w:t>
            </w:r>
            <w:r w:rsidRPr="00662BAF">
              <w:rPr>
                <w:szCs w:val="21"/>
              </w:rPr>
              <w:t>2</w:t>
            </w:r>
            <w:r w:rsidRPr="00662BAF">
              <w:rPr>
                <w:rFonts w:hint="eastAsia"/>
                <w:szCs w:val="21"/>
              </w:rPr>
              <w:t>）运营期环境影响：生产废水、生活污水、粉尘、冷凝蒸馏尾气、导热油炉烟气、食堂油烟、污水处理站臭气、机械噪声及固废等对周围环境的影响；</w:t>
            </w:r>
          </w:p>
          <w:p w:rsidR="0021776B" w:rsidRPr="00662BAF" w:rsidRDefault="0021776B" w:rsidP="0062456C">
            <w:pPr>
              <w:pStyle w:val="a8"/>
              <w:rPr>
                <w:szCs w:val="21"/>
              </w:rPr>
            </w:pPr>
            <w:r w:rsidRPr="00662BAF">
              <w:rPr>
                <w:rFonts w:hint="eastAsia"/>
                <w:szCs w:val="21"/>
              </w:rPr>
              <w:t>（</w:t>
            </w:r>
            <w:r w:rsidRPr="00662BAF">
              <w:rPr>
                <w:szCs w:val="21"/>
              </w:rPr>
              <w:t>3</w:t>
            </w:r>
            <w:r w:rsidRPr="00662BAF">
              <w:rPr>
                <w:rFonts w:hint="eastAsia"/>
                <w:szCs w:val="21"/>
              </w:rPr>
              <w:t>）主要环境风险：生产废水处理设施事故状态下生产废水对地表水质的冲击负荷。化学品在储存、使用过程发生泄漏对周围环境的影响。</w:t>
            </w:r>
          </w:p>
        </w:tc>
      </w:tr>
      <w:tr w:rsidR="0021776B" w:rsidRPr="00662BAF" w:rsidTr="006D5E63">
        <w:trPr>
          <w:trHeight w:val="411"/>
        </w:trPr>
        <w:tc>
          <w:tcPr>
            <w:tcW w:w="303" w:type="pct"/>
            <w:vAlign w:val="center"/>
          </w:tcPr>
          <w:p w:rsidR="0021776B" w:rsidRPr="00662BAF" w:rsidRDefault="0021776B" w:rsidP="0062456C">
            <w:pPr>
              <w:pStyle w:val="a8"/>
              <w:rPr>
                <w:szCs w:val="21"/>
              </w:rPr>
            </w:pPr>
            <w:r w:rsidRPr="00662BAF">
              <w:rPr>
                <w:rFonts w:hint="eastAsia"/>
                <w:szCs w:val="21"/>
              </w:rPr>
              <w:t>采取的环保措施</w:t>
            </w:r>
          </w:p>
        </w:tc>
        <w:tc>
          <w:tcPr>
            <w:tcW w:w="4697" w:type="pct"/>
            <w:gridSpan w:val="9"/>
            <w:vAlign w:val="center"/>
          </w:tcPr>
          <w:p w:rsidR="0021776B" w:rsidRPr="00662BAF" w:rsidRDefault="0021776B" w:rsidP="0062456C">
            <w:pPr>
              <w:pStyle w:val="a8"/>
              <w:rPr>
                <w:szCs w:val="21"/>
              </w:rPr>
            </w:pPr>
            <w:r w:rsidRPr="00662BAF">
              <w:rPr>
                <w:rFonts w:hint="eastAsia"/>
                <w:szCs w:val="21"/>
              </w:rPr>
              <w:t>（</w:t>
            </w:r>
            <w:r w:rsidRPr="00662BAF">
              <w:rPr>
                <w:szCs w:val="21"/>
              </w:rPr>
              <w:t>1</w:t>
            </w:r>
            <w:r w:rsidRPr="00662BAF">
              <w:rPr>
                <w:rFonts w:hint="eastAsia"/>
                <w:szCs w:val="21"/>
              </w:rPr>
              <w:t>）施工期环境保护措施：</w:t>
            </w:r>
          </w:p>
          <w:p w:rsidR="0021776B" w:rsidRPr="00662BAF" w:rsidRDefault="0021776B" w:rsidP="0062456C">
            <w:pPr>
              <w:pStyle w:val="a8"/>
              <w:rPr>
                <w:szCs w:val="21"/>
              </w:rPr>
            </w:pPr>
            <w:r w:rsidRPr="00662BAF">
              <w:rPr>
                <w:rFonts w:hint="eastAsia"/>
                <w:szCs w:val="21"/>
              </w:rPr>
              <w:t>合理安排施工工期，采取洒水湿法抑尘，对主要高噪声设备采取限时作业；优先选用低噪声设备；对高噪声设备采取消声减震措施；施工废水经处理后全部回用于施工过程中；生活垃圾集中收集后及时清运出场，以免滋生蚊蝇。</w:t>
            </w:r>
          </w:p>
          <w:p w:rsidR="0021776B" w:rsidRPr="00662BAF" w:rsidRDefault="0021776B" w:rsidP="0062456C">
            <w:pPr>
              <w:pStyle w:val="a8"/>
              <w:rPr>
                <w:szCs w:val="21"/>
              </w:rPr>
            </w:pPr>
            <w:r w:rsidRPr="00662BAF">
              <w:rPr>
                <w:rFonts w:hint="eastAsia"/>
                <w:szCs w:val="21"/>
              </w:rPr>
              <w:t>（</w:t>
            </w:r>
            <w:r w:rsidRPr="00662BAF">
              <w:rPr>
                <w:szCs w:val="21"/>
              </w:rPr>
              <w:t>2</w:t>
            </w:r>
            <w:r w:rsidRPr="00662BAF">
              <w:rPr>
                <w:rFonts w:hint="eastAsia"/>
                <w:szCs w:val="21"/>
              </w:rPr>
              <w:t>）运营期环境保护措施：</w:t>
            </w:r>
          </w:p>
          <w:p w:rsidR="0021776B" w:rsidRPr="00662BAF" w:rsidRDefault="0021776B" w:rsidP="0062456C">
            <w:pPr>
              <w:pStyle w:val="a8"/>
              <w:rPr>
                <w:szCs w:val="21"/>
              </w:rPr>
            </w:pPr>
            <w:r w:rsidRPr="00662BAF">
              <w:rPr>
                <w:rFonts w:ascii="宋体" w:hAnsi="宋体" w:cs="宋体" w:hint="eastAsia"/>
                <w:szCs w:val="21"/>
              </w:rPr>
              <w:t>①</w:t>
            </w:r>
            <w:r w:rsidRPr="00662BAF">
              <w:rPr>
                <w:rFonts w:hint="eastAsia"/>
                <w:szCs w:val="21"/>
              </w:rPr>
              <w:t>粉尘通过袋式除尘处理，冷凝蒸馏尾气回收，生物质导热油炉烟气经除尘处理，食堂油烟经油烟净化处理，污水处理站臭气经采取有效措施，均满足相关排放标准和相应环境质量标准要求，对周围大气环境不会造成明显影响。</w:t>
            </w:r>
          </w:p>
          <w:p w:rsidR="0021776B" w:rsidRPr="00662BAF" w:rsidRDefault="0021776B" w:rsidP="0062456C">
            <w:pPr>
              <w:pStyle w:val="a8"/>
              <w:rPr>
                <w:szCs w:val="21"/>
              </w:rPr>
            </w:pPr>
            <w:r w:rsidRPr="00662BAF">
              <w:rPr>
                <w:rFonts w:ascii="宋体" w:hAnsi="宋体" w:cs="宋体" w:hint="eastAsia"/>
                <w:szCs w:val="21"/>
              </w:rPr>
              <w:t>②</w:t>
            </w:r>
            <w:r w:rsidRPr="00662BAF">
              <w:rPr>
                <w:rFonts w:hint="eastAsia"/>
                <w:szCs w:val="21"/>
              </w:rPr>
              <w:t>营运期间废水主要有生产废水、员工生活废水等，废水经自建污水处理站处理达到广东省《水污染物排放限值》（</w:t>
            </w:r>
            <w:r w:rsidRPr="00662BAF">
              <w:rPr>
                <w:szCs w:val="21"/>
              </w:rPr>
              <w:t>DB4426-2001</w:t>
            </w:r>
            <w:r w:rsidRPr="00662BAF">
              <w:rPr>
                <w:rFonts w:hint="eastAsia"/>
                <w:szCs w:val="21"/>
              </w:rPr>
              <w:t>）三级排放标准后接入产业转移工业园污水处理厂集中处理达标后排放。</w:t>
            </w:r>
          </w:p>
          <w:p w:rsidR="0021776B" w:rsidRPr="00662BAF" w:rsidRDefault="0021776B" w:rsidP="0062456C">
            <w:pPr>
              <w:pStyle w:val="a8"/>
              <w:rPr>
                <w:szCs w:val="21"/>
              </w:rPr>
            </w:pPr>
            <w:r w:rsidRPr="00662BAF">
              <w:rPr>
                <w:rFonts w:ascii="宋体" w:hAnsi="宋体" w:cs="宋体" w:hint="eastAsia"/>
                <w:szCs w:val="21"/>
              </w:rPr>
              <w:t>③</w:t>
            </w:r>
            <w:r w:rsidRPr="00662BAF">
              <w:rPr>
                <w:rFonts w:hint="eastAsia"/>
                <w:szCs w:val="21"/>
              </w:rPr>
              <w:t>本项目的噪声主要自工艺设备、空压机等产生的噪声，厂方采取相应的隔声减震措施，使厂界噪声达到《工业企业厂界环境噪声排放标准》（</w:t>
            </w:r>
            <w:r w:rsidRPr="00662BAF">
              <w:rPr>
                <w:szCs w:val="21"/>
              </w:rPr>
              <w:t>GB12348-2008</w:t>
            </w:r>
            <w:r w:rsidRPr="00662BAF">
              <w:rPr>
                <w:rFonts w:hint="eastAsia"/>
                <w:szCs w:val="21"/>
              </w:rPr>
              <w:t>）中的</w:t>
            </w:r>
            <w:r w:rsidRPr="00662BAF">
              <w:rPr>
                <w:szCs w:val="21"/>
              </w:rPr>
              <w:t>3</w:t>
            </w:r>
            <w:r w:rsidRPr="00662BAF">
              <w:rPr>
                <w:rFonts w:hint="eastAsia"/>
                <w:szCs w:val="21"/>
              </w:rPr>
              <w:t>类标准要求。</w:t>
            </w:r>
          </w:p>
          <w:p w:rsidR="0021776B" w:rsidRPr="00662BAF" w:rsidRDefault="0021776B" w:rsidP="0062456C">
            <w:pPr>
              <w:pStyle w:val="a8"/>
              <w:rPr>
                <w:szCs w:val="21"/>
              </w:rPr>
            </w:pPr>
            <w:r w:rsidRPr="00662BAF">
              <w:rPr>
                <w:rFonts w:ascii="宋体" w:hAnsi="宋体" w:cs="宋体" w:hint="eastAsia"/>
                <w:szCs w:val="21"/>
              </w:rPr>
              <w:t>④</w:t>
            </w:r>
            <w:r w:rsidRPr="00662BAF">
              <w:rPr>
                <w:rFonts w:hint="eastAsia"/>
                <w:szCs w:val="21"/>
              </w:rPr>
              <w:t>项目在生产过程中产生的固体废物，一般工业固废由有资质单位回收处理，生活垃圾由环卫部门统一清运，危险废物由有资质单位回收处理。</w:t>
            </w:r>
          </w:p>
          <w:p w:rsidR="0021776B" w:rsidRPr="00662BAF" w:rsidRDefault="0021776B" w:rsidP="0062456C">
            <w:pPr>
              <w:pStyle w:val="a8"/>
              <w:rPr>
                <w:szCs w:val="21"/>
              </w:rPr>
            </w:pPr>
            <w:r w:rsidRPr="00662BAF">
              <w:rPr>
                <w:rFonts w:hint="eastAsia"/>
                <w:szCs w:val="21"/>
              </w:rPr>
              <w:t>（</w:t>
            </w:r>
            <w:r w:rsidRPr="00662BAF">
              <w:rPr>
                <w:szCs w:val="21"/>
              </w:rPr>
              <w:t>3</w:t>
            </w:r>
            <w:r w:rsidRPr="00662BAF">
              <w:rPr>
                <w:rFonts w:hint="eastAsia"/>
                <w:szCs w:val="21"/>
              </w:rPr>
              <w:t>）环境风险防范措施：</w:t>
            </w:r>
          </w:p>
          <w:p w:rsidR="0021776B" w:rsidRPr="00662BAF" w:rsidRDefault="0021776B" w:rsidP="0062456C">
            <w:pPr>
              <w:pStyle w:val="a8"/>
              <w:rPr>
                <w:szCs w:val="21"/>
              </w:rPr>
            </w:pPr>
            <w:r w:rsidRPr="00662BAF">
              <w:rPr>
                <w:rFonts w:hint="eastAsia"/>
                <w:szCs w:val="21"/>
              </w:rPr>
              <w:t>对于储存风险的防范在管理、运输设备、储存设备及其维护上控制。化学品的储存应由专人进行管理，管理人员则应具备应急处理能力。存放容器必须符合国家有关规定。本项目的废水、废气处理设施采用先进、高效、稳妥的处理工艺和设施进行处理，并加以有效手段进行管理，并且一旦发生局部的事故排放，可以马上截断污染源，严重时可以立即通知生产企业</w:t>
            </w:r>
            <w:r w:rsidRPr="00662BAF">
              <w:rPr>
                <w:rFonts w:hint="eastAsia"/>
                <w:szCs w:val="21"/>
              </w:rPr>
              <w:lastRenderedPageBreak/>
              <w:t>停止生产。另外，建设单位应当制定完善的管理制度及相应的应急处理措施，保证废水处理系统发生故障时能及时作出反应及有效的应对。只要落实好各项防范措施、严格规范操作、加强管理，本项目的环境风险是可以接受的。</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lastRenderedPageBreak/>
              <w:t>结论要点</w:t>
            </w:r>
          </w:p>
        </w:tc>
        <w:tc>
          <w:tcPr>
            <w:tcW w:w="4697" w:type="pct"/>
            <w:gridSpan w:val="9"/>
            <w:vAlign w:val="center"/>
          </w:tcPr>
          <w:p w:rsidR="0021776B" w:rsidRPr="00662BAF" w:rsidRDefault="0021776B" w:rsidP="0062456C">
            <w:pPr>
              <w:pStyle w:val="a8"/>
              <w:rPr>
                <w:szCs w:val="21"/>
              </w:rPr>
            </w:pPr>
            <w:r w:rsidRPr="00662BAF">
              <w:rPr>
                <w:rFonts w:hint="eastAsia"/>
                <w:szCs w:val="21"/>
              </w:rPr>
              <w:t>本项目在贯彻落实制定的有关环保法律、法规和实现本评价提出的各项环境保护措施和建议的前提下，确保各种治理设施正常运行和废气、废水、噪声等污染物达标排放，贯彻执行国家规定的</w:t>
            </w:r>
            <w:r w:rsidRPr="00662BAF">
              <w:rPr>
                <w:szCs w:val="21"/>
              </w:rPr>
              <w:t>“</w:t>
            </w:r>
            <w:r w:rsidRPr="00662BAF">
              <w:rPr>
                <w:rFonts w:hint="eastAsia"/>
                <w:szCs w:val="21"/>
              </w:rPr>
              <w:t>清洁生产、达标排放、总量控制</w:t>
            </w:r>
            <w:r w:rsidRPr="00662BAF">
              <w:rPr>
                <w:szCs w:val="21"/>
              </w:rPr>
              <w:t>”</w:t>
            </w:r>
            <w:r w:rsidRPr="00662BAF">
              <w:rPr>
                <w:rFonts w:hint="eastAsia"/>
                <w:szCs w:val="21"/>
              </w:rPr>
              <w:t>的原则，落实环境风险防范措施后，在落实</w:t>
            </w:r>
            <w:r w:rsidRPr="00662BAF">
              <w:rPr>
                <w:szCs w:val="21"/>
              </w:rPr>
              <w:t>“</w:t>
            </w:r>
            <w:r w:rsidRPr="00662BAF">
              <w:rPr>
                <w:rFonts w:hint="eastAsia"/>
                <w:szCs w:val="21"/>
              </w:rPr>
              <w:t>三同时</w:t>
            </w:r>
            <w:r w:rsidRPr="00662BAF">
              <w:rPr>
                <w:szCs w:val="21"/>
              </w:rPr>
              <w:t>”</w:t>
            </w:r>
            <w:r w:rsidRPr="00662BAF">
              <w:rPr>
                <w:rFonts w:hint="eastAsia"/>
                <w:szCs w:val="21"/>
              </w:rPr>
              <w:t>的情况下，从环境保护的角度来看，本项目的建设是可行的。</w:t>
            </w:r>
          </w:p>
        </w:tc>
      </w:tr>
      <w:tr w:rsidR="0021776B" w:rsidRPr="00662BAF" w:rsidTr="006D5E63">
        <w:trPr>
          <w:trHeight w:val="402"/>
        </w:trPr>
        <w:tc>
          <w:tcPr>
            <w:tcW w:w="303" w:type="pct"/>
            <w:vAlign w:val="center"/>
          </w:tcPr>
          <w:p w:rsidR="0021776B" w:rsidRPr="00662BAF" w:rsidRDefault="0021776B" w:rsidP="0062456C">
            <w:pPr>
              <w:pStyle w:val="a8"/>
              <w:rPr>
                <w:b/>
              </w:rPr>
            </w:pPr>
            <w:r w:rsidRPr="00662BAF">
              <w:rPr>
                <w:rFonts w:hint="eastAsia"/>
                <w:b/>
              </w:rPr>
              <w:t>序号</w:t>
            </w:r>
          </w:p>
        </w:tc>
        <w:tc>
          <w:tcPr>
            <w:tcW w:w="2290" w:type="pct"/>
            <w:gridSpan w:val="4"/>
            <w:vAlign w:val="center"/>
          </w:tcPr>
          <w:p w:rsidR="0021776B" w:rsidRPr="00662BAF" w:rsidRDefault="0021776B" w:rsidP="0062456C">
            <w:pPr>
              <w:pStyle w:val="a8"/>
              <w:rPr>
                <w:b/>
              </w:rPr>
            </w:pPr>
            <w:r w:rsidRPr="00662BAF">
              <w:rPr>
                <w:rFonts w:hint="eastAsia"/>
                <w:b/>
              </w:rPr>
              <w:t>问题</w:t>
            </w:r>
          </w:p>
        </w:tc>
        <w:tc>
          <w:tcPr>
            <w:tcW w:w="2406" w:type="pct"/>
            <w:gridSpan w:val="5"/>
            <w:vAlign w:val="center"/>
          </w:tcPr>
          <w:p w:rsidR="0021776B" w:rsidRPr="00662BAF" w:rsidRDefault="0021776B" w:rsidP="0062456C">
            <w:pPr>
              <w:pStyle w:val="a8"/>
              <w:rPr>
                <w:b/>
              </w:rPr>
            </w:pPr>
            <w:r w:rsidRPr="00662BAF">
              <w:rPr>
                <w:rFonts w:hint="eastAsia"/>
                <w:b/>
              </w:rPr>
              <w:t>选项（请在序号上打</w:t>
            </w:r>
            <w:r w:rsidRPr="00662BAF">
              <w:rPr>
                <w:b/>
              </w:rPr>
              <w:t>√</w:t>
            </w:r>
            <w:r w:rsidRPr="00662BAF">
              <w:rPr>
                <w:rFonts w:hint="eastAsia"/>
                <w:b/>
              </w:rPr>
              <w:t>）</w:t>
            </w:r>
          </w:p>
        </w:tc>
      </w:tr>
      <w:tr w:rsidR="0021776B" w:rsidRPr="00662BAF" w:rsidTr="006D5E63">
        <w:trPr>
          <w:trHeight w:val="402"/>
        </w:trPr>
        <w:tc>
          <w:tcPr>
            <w:tcW w:w="303" w:type="pct"/>
            <w:vAlign w:val="center"/>
          </w:tcPr>
          <w:p w:rsidR="0021776B" w:rsidRPr="00662BAF" w:rsidRDefault="0021776B" w:rsidP="0062456C">
            <w:pPr>
              <w:pStyle w:val="a8"/>
            </w:pPr>
            <w:r w:rsidRPr="00662BAF">
              <w:t>1</w:t>
            </w:r>
          </w:p>
        </w:tc>
        <w:tc>
          <w:tcPr>
            <w:tcW w:w="2290" w:type="pct"/>
            <w:gridSpan w:val="4"/>
            <w:vAlign w:val="center"/>
          </w:tcPr>
          <w:p w:rsidR="0021776B" w:rsidRPr="00662BAF" w:rsidRDefault="0021776B" w:rsidP="0062456C">
            <w:pPr>
              <w:pStyle w:val="a8"/>
            </w:pPr>
            <w:r w:rsidRPr="00662BAF">
              <w:rPr>
                <w:rFonts w:hint="eastAsia"/>
              </w:rPr>
              <w:t>您是否了解该项目？</w:t>
            </w:r>
          </w:p>
        </w:tc>
        <w:tc>
          <w:tcPr>
            <w:tcW w:w="2406" w:type="pct"/>
            <w:gridSpan w:val="5"/>
            <w:vAlign w:val="center"/>
          </w:tcPr>
          <w:p w:rsidR="0021776B" w:rsidRPr="00662BAF" w:rsidRDefault="0021776B" w:rsidP="0062456C">
            <w:pPr>
              <w:pStyle w:val="a8"/>
            </w:pPr>
            <w:r w:rsidRPr="00662BAF">
              <w:t xml:space="preserve">A </w:t>
            </w:r>
            <w:r w:rsidRPr="00662BAF">
              <w:rPr>
                <w:rFonts w:hint="eastAsia"/>
              </w:rPr>
              <w:t>、清楚</w:t>
            </w:r>
            <w:r w:rsidRPr="00662BAF">
              <w:t xml:space="preserve">    B</w:t>
            </w:r>
            <w:r w:rsidRPr="00662BAF">
              <w:rPr>
                <w:rFonts w:hint="eastAsia"/>
              </w:rPr>
              <w:t>、听说过</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2</w:t>
            </w:r>
          </w:p>
        </w:tc>
        <w:tc>
          <w:tcPr>
            <w:tcW w:w="2290" w:type="pct"/>
            <w:gridSpan w:val="4"/>
            <w:vAlign w:val="center"/>
          </w:tcPr>
          <w:p w:rsidR="0021776B" w:rsidRPr="00662BAF" w:rsidRDefault="0021776B" w:rsidP="0062456C">
            <w:pPr>
              <w:pStyle w:val="a8"/>
            </w:pPr>
            <w:r w:rsidRPr="00662BAF">
              <w:rPr>
                <w:rFonts w:hint="eastAsia"/>
              </w:rPr>
              <w:t>您所在区域的环境状况如何？</w:t>
            </w:r>
          </w:p>
        </w:tc>
        <w:tc>
          <w:tcPr>
            <w:tcW w:w="2406" w:type="pct"/>
            <w:gridSpan w:val="5"/>
            <w:vAlign w:val="center"/>
          </w:tcPr>
          <w:p w:rsidR="0021776B" w:rsidRPr="00662BAF" w:rsidRDefault="0021776B" w:rsidP="0062456C">
            <w:pPr>
              <w:pStyle w:val="a8"/>
            </w:pPr>
            <w:r w:rsidRPr="00662BAF">
              <w:t xml:space="preserve">A </w:t>
            </w:r>
            <w:r w:rsidRPr="00662BAF">
              <w:rPr>
                <w:rFonts w:hint="eastAsia"/>
              </w:rPr>
              <w:t>、良好</w:t>
            </w:r>
            <w:r w:rsidRPr="00662BAF">
              <w:t xml:space="preserve">     B</w:t>
            </w:r>
            <w:r w:rsidRPr="00662BAF">
              <w:rPr>
                <w:rFonts w:hint="eastAsia"/>
              </w:rPr>
              <w:t>、一般</w:t>
            </w:r>
            <w:r w:rsidRPr="00662BAF">
              <w:t xml:space="preserve">     C</w:t>
            </w:r>
            <w:r w:rsidRPr="00662BAF">
              <w:rPr>
                <w:rFonts w:hint="eastAsia"/>
              </w:rPr>
              <w:t>、较差</w:t>
            </w:r>
          </w:p>
        </w:tc>
      </w:tr>
      <w:tr w:rsidR="0021776B" w:rsidRPr="00662BAF" w:rsidTr="006D5E63">
        <w:trPr>
          <w:trHeight w:val="402"/>
        </w:trPr>
        <w:tc>
          <w:tcPr>
            <w:tcW w:w="303" w:type="pct"/>
            <w:vAlign w:val="center"/>
          </w:tcPr>
          <w:p w:rsidR="0021776B" w:rsidRPr="00662BAF" w:rsidRDefault="0021776B" w:rsidP="0062456C">
            <w:pPr>
              <w:pStyle w:val="a8"/>
            </w:pPr>
            <w:r w:rsidRPr="00662BAF">
              <w:t>3</w:t>
            </w:r>
          </w:p>
        </w:tc>
        <w:tc>
          <w:tcPr>
            <w:tcW w:w="2290" w:type="pct"/>
            <w:gridSpan w:val="4"/>
            <w:vAlign w:val="center"/>
          </w:tcPr>
          <w:p w:rsidR="0021776B" w:rsidRPr="00662BAF" w:rsidRDefault="0021776B" w:rsidP="0062456C">
            <w:pPr>
              <w:pStyle w:val="a8"/>
            </w:pPr>
            <w:r w:rsidRPr="00662BAF">
              <w:rPr>
                <w:rFonts w:hint="eastAsia"/>
                <w:kern w:val="0"/>
              </w:rPr>
              <w:t>您认为本项目的建设对当地的社会经济发展有无益处？</w:t>
            </w:r>
          </w:p>
        </w:tc>
        <w:tc>
          <w:tcPr>
            <w:tcW w:w="2406" w:type="pct"/>
            <w:gridSpan w:val="5"/>
            <w:vAlign w:val="center"/>
          </w:tcPr>
          <w:p w:rsidR="0021776B" w:rsidRPr="00662BAF" w:rsidRDefault="0021776B" w:rsidP="0062456C">
            <w:pPr>
              <w:pStyle w:val="a8"/>
            </w:pPr>
            <w:r w:rsidRPr="00662BAF">
              <w:t xml:space="preserve">A </w:t>
            </w:r>
            <w:r w:rsidRPr="00662BAF">
              <w:rPr>
                <w:rFonts w:hint="eastAsia"/>
              </w:rPr>
              <w:t>、有利</w:t>
            </w:r>
            <w:r w:rsidRPr="00662BAF">
              <w:t xml:space="preserve">     B</w:t>
            </w:r>
            <w:r w:rsidRPr="00662BAF">
              <w:rPr>
                <w:rFonts w:hint="eastAsia"/>
              </w:rPr>
              <w:t>、不利</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4</w:t>
            </w:r>
          </w:p>
        </w:tc>
        <w:tc>
          <w:tcPr>
            <w:tcW w:w="2290" w:type="pct"/>
            <w:gridSpan w:val="4"/>
            <w:vAlign w:val="center"/>
          </w:tcPr>
          <w:p w:rsidR="0021776B" w:rsidRPr="00662BAF" w:rsidRDefault="0021776B" w:rsidP="0062456C">
            <w:pPr>
              <w:pStyle w:val="a8"/>
            </w:pPr>
            <w:r w:rsidRPr="00662BAF">
              <w:rPr>
                <w:rFonts w:hint="eastAsia"/>
              </w:rPr>
              <w:t>您认为本项目建设可能对周围环境造成主要污染影响是什么？</w:t>
            </w:r>
            <w:r w:rsidRPr="00662BAF">
              <w:rPr>
                <w:rFonts w:hint="eastAsia"/>
                <w:kern w:val="0"/>
              </w:rPr>
              <w:t>（可多选）</w:t>
            </w:r>
          </w:p>
        </w:tc>
        <w:tc>
          <w:tcPr>
            <w:tcW w:w="2406" w:type="pct"/>
            <w:gridSpan w:val="5"/>
            <w:vAlign w:val="center"/>
          </w:tcPr>
          <w:p w:rsidR="0021776B" w:rsidRPr="00662BAF" w:rsidRDefault="0021776B" w:rsidP="0062456C">
            <w:pPr>
              <w:pStyle w:val="a8"/>
            </w:pPr>
            <w:r w:rsidRPr="00662BAF">
              <w:t>A</w:t>
            </w:r>
            <w:r w:rsidRPr="00662BAF">
              <w:rPr>
                <w:rFonts w:hint="eastAsia"/>
              </w:rPr>
              <w:t>、废水污染</w:t>
            </w:r>
            <w:r w:rsidRPr="00662BAF">
              <w:t xml:space="preserve"> B</w:t>
            </w:r>
            <w:r w:rsidRPr="00662BAF">
              <w:rPr>
                <w:rFonts w:hint="eastAsia"/>
              </w:rPr>
              <w:t>、废气污染</w:t>
            </w:r>
            <w:r w:rsidRPr="00662BAF">
              <w:t xml:space="preserve"> C</w:t>
            </w:r>
            <w:r w:rsidRPr="00662BAF">
              <w:rPr>
                <w:rFonts w:hint="eastAsia"/>
              </w:rPr>
              <w:t>、噪声</w:t>
            </w:r>
          </w:p>
          <w:p w:rsidR="0021776B" w:rsidRPr="00662BAF" w:rsidRDefault="0021776B" w:rsidP="0062456C">
            <w:pPr>
              <w:pStyle w:val="a8"/>
            </w:pPr>
            <w:r w:rsidRPr="00662BAF">
              <w:t>D</w:t>
            </w:r>
            <w:r w:rsidRPr="00662BAF">
              <w:rPr>
                <w:rFonts w:hint="eastAsia"/>
              </w:rPr>
              <w:t>、固废污染</w:t>
            </w:r>
            <w:r w:rsidRPr="00662BAF">
              <w:t xml:space="preserve">  E</w:t>
            </w:r>
            <w:r w:rsidRPr="00662BAF">
              <w:rPr>
                <w:rFonts w:hint="eastAsia"/>
              </w:rPr>
              <w:t>、生态破坏</w:t>
            </w:r>
          </w:p>
        </w:tc>
      </w:tr>
      <w:tr w:rsidR="0021776B" w:rsidRPr="00662BAF" w:rsidTr="006D5E63">
        <w:trPr>
          <w:trHeight w:val="402"/>
        </w:trPr>
        <w:tc>
          <w:tcPr>
            <w:tcW w:w="303" w:type="pct"/>
            <w:vAlign w:val="center"/>
          </w:tcPr>
          <w:p w:rsidR="0021776B" w:rsidRPr="00662BAF" w:rsidRDefault="0021776B" w:rsidP="0062456C">
            <w:pPr>
              <w:pStyle w:val="a8"/>
            </w:pPr>
            <w:r w:rsidRPr="00662BAF">
              <w:t>5</w:t>
            </w:r>
          </w:p>
        </w:tc>
        <w:tc>
          <w:tcPr>
            <w:tcW w:w="2290" w:type="pct"/>
            <w:gridSpan w:val="4"/>
            <w:vAlign w:val="center"/>
          </w:tcPr>
          <w:p w:rsidR="0021776B" w:rsidRPr="00662BAF" w:rsidRDefault="0021776B" w:rsidP="0062456C">
            <w:pPr>
              <w:pStyle w:val="a8"/>
            </w:pPr>
            <w:r w:rsidRPr="00662BAF">
              <w:rPr>
                <w:rFonts w:hint="eastAsia"/>
              </w:rPr>
              <w:t>您认为本项目建设的环境风险是否会对周围环境造成不利影响？</w:t>
            </w:r>
          </w:p>
        </w:tc>
        <w:tc>
          <w:tcPr>
            <w:tcW w:w="2406" w:type="pct"/>
            <w:gridSpan w:val="5"/>
            <w:vAlign w:val="center"/>
          </w:tcPr>
          <w:p w:rsidR="0021776B" w:rsidRPr="00662BAF" w:rsidRDefault="0021776B" w:rsidP="0062456C">
            <w:pPr>
              <w:pStyle w:val="a8"/>
            </w:pPr>
            <w:r w:rsidRPr="00662BAF">
              <w:t xml:space="preserve">A </w:t>
            </w:r>
            <w:r w:rsidRPr="00662BAF">
              <w:rPr>
                <w:rFonts w:hint="eastAsia"/>
              </w:rPr>
              <w:t>、是</w:t>
            </w:r>
            <w:r w:rsidRPr="00662BAF">
              <w:t xml:space="preserve">     B</w:t>
            </w:r>
            <w:r w:rsidRPr="00662BAF">
              <w:rPr>
                <w:rFonts w:hint="eastAsia"/>
              </w:rPr>
              <w:t>、否</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6</w:t>
            </w:r>
          </w:p>
        </w:tc>
        <w:tc>
          <w:tcPr>
            <w:tcW w:w="2290" w:type="pct"/>
            <w:gridSpan w:val="4"/>
            <w:vAlign w:val="center"/>
          </w:tcPr>
          <w:p w:rsidR="0021776B" w:rsidRPr="00662BAF" w:rsidRDefault="0021776B" w:rsidP="0062456C">
            <w:pPr>
              <w:pStyle w:val="a8"/>
            </w:pPr>
            <w:r w:rsidRPr="00662BAF">
              <w:rPr>
                <w:rFonts w:hint="eastAsia"/>
              </w:rPr>
              <w:t>您认为建设单位能否解决好本项目建设所产生的环境问题？</w:t>
            </w:r>
          </w:p>
        </w:tc>
        <w:tc>
          <w:tcPr>
            <w:tcW w:w="2406" w:type="pct"/>
            <w:gridSpan w:val="5"/>
            <w:vAlign w:val="center"/>
          </w:tcPr>
          <w:p w:rsidR="0021776B" w:rsidRPr="00662BAF" w:rsidRDefault="0021776B" w:rsidP="0062456C">
            <w:pPr>
              <w:pStyle w:val="a8"/>
            </w:pPr>
            <w:r w:rsidRPr="00662BAF">
              <w:t xml:space="preserve">A </w:t>
            </w:r>
            <w:r w:rsidRPr="00662BAF">
              <w:rPr>
                <w:rFonts w:hint="eastAsia"/>
              </w:rPr>
              <w:t>、能够</w:t>
            </w:r>
            <w:r w:rsidRPr="00662BAF">
              <w:t xml:space="preserve">     B</w:t>
            </w:r>
            <w:r w:rsidRPr="00662BAF">
              <w:rPr>
                <w:rFonts w:hint="eastAsia"/>
              </w:rPr>
              <w:t>、不能</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7</w:t>
            </w:r>
          </w:p>
        </w:tc>
        <w:tc>
          <w:tcPr>
            <w:tcW w:w="2290" w:type="pct"/>
            <w:gridSpan w:val="4"/>
            <w:vAlign w:val="center"/>
          </w:tcPr>
          <w:p w:rsidR="0021776B" w:rsidRPr="00662BAF" w:rsidRDefault="0021776B" w:rsidP="0062456C">
            <w:pPr>
              <w:pStyle w:val="a8"/>
            </w:pPr>
            <w:r w:rsidRPr="00662BAF">
              <w:rPr>
                <w:rFonts w:hint="eastAsia"/>
              </w:rPr>
              <w:t>您认为本项目的建成运营会对您的生活与工作产生影响吗？</w:t>
            </w:r>
          </w:p>
        </w:tc>
        <w:tc>
          <w:tcPr>
            <w:tcW w:w="2406" w:type="pct"/>
            <w:gridSpan w:val="5"/>
            <w:vAlign w:val="center"/>
          </w:tcPr>
          <w:p w:rsidR="0021776B" w:rsidRPr="00662BAF" w:rsidRDefault="0021776B" w:rsidP="0062456C">
            <w:pPr>
              <w:pStyle w:val="a8"/>
            </w:pPr>
            <w:r w:rsidRPr="00662BAF">
              <w:t>A</w:t>
            </w:r>
            <w:r w:rsidRPr="00662BAF">
              <w:rPr>
                <w:rFonts w:hint="eastAsia"/>
              </w:rPr>
              <w:t>、有利影响</w:t>
            </w:r>
            <w:r w:rsidRPr="00662BAF">
              <w:t xml:space="preserve">  B</w:t>
            </w:r>
            <w:r w:rsidRPr="00662BAF">
              <w:rPr>
                <w:rFonts w:hint="eastAsia"/>
              </w:rPr>
              <w:t>、负面影响</w:t>
            </w:r>
            <w:r w:rsidRPr="00662BAF">
              <w:t xml:space="preserve">  C</w:t>
            </w:r>
            <w:r w:rsidRPr="00662BAF">
              <w:rPr>
                <w:rFonts w:hint="eastAsia"/>
              </w:rPr>
              <w:t>、无影响</w:t>
            </w:r>
            <w:r w:rsidRPr="00662BAF">
              <w:t>D</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8</w:t>
            </w:r>
          </w:p>
        </w:tc>
        <w:tc>
          <w:tcPr>
            <w:tcW w:w="2290" w:type="pct"/>
            <w:gridSpan w:val="4"/>
            <w:vAlign w:val="center"/>
          </w:tcPr>
          <w:p w:rsidR="0021776B" w:rsidRPr="00662BAF" w:rsidRDefault="0021776B" w:rsidP="0062456C">
            <w:pPr>
              <w:pStyle w:val="a8"/>
            </w:pPr>
            <w:r w:rsidRPr="00662BAF">
              <w:rPr>
                <w:rFonts w:hint="eastAsia"/>
              </w:rPr>
              <w:t>从环保角度出发，您对该项目持何种态度？（如不支持，简要说明原因）</w:t>
            </w:r>
          </w:p>
        </w:tc>
        <w:tc>
          <w:tcPr>
            <w:tcW w:w="2406" w:type="pct"/>
            <w:gridSpan w:val="5"/>
            <w:vAlign w:val="center"/>
          </w:tcPr>
          <w:p w:rsidR="0021776B" w:rsidRPr="00662BAF" w:rsidRDefault="0021776B" w:rsidP="0062456C">
            <w:pPr>
              <w:pStyle w:val="a8"/>
              <w:rPr>
                <w:u w:val="single"/>
              </w:rPr>
            </w:pPr>
            <w:r w:rsidRPr="00662BAF">
              <w:t>A</w:t>
            </w:r>
            <w:r w:rsidRPr="00662BAF">
              <w:rPr>
                <w:rFonts w:hint="eastAsia"/>
              </w:rPr>
              <w:t>支持</w:t>
            </w:r>
            <w:r w:rsidRPr="00662BAF">
              <w:t xml:space="preserve">     B</w:t>
            </w:r>
            <w:r w:rsidRPr="00662BAF">
              <w:rPr>
                <w:rFonts w:hint="eastAsia"/>
              </w:rPr>
              <w:t>不支持</w:t>
            </w:r>
            <w:r w:rsidRPr="00662BAF">
              <w:t xml:space="preserve">      C</w:t>
            </w:r>
            <w:r w:rsidRPr="00662BAF">
              <w:rPr>
                <w:rFonts w:hint="eastAsia"/>
              </w:rPr>
              <w:t>无所谓</w:t>
            </w:r>
          </w:p>
        </w:tc>
      </w:tr>
      <w:tr w:rsidR="0021776B" w:rsidRPr="00662BAF" w:rsidTr="0062456C">
        <w:trPr>
          <w:trHeight w:val="5195"/>
        </w:trPr>
        <w:tc>
          <w:tcPr>
            <w:tcW w:w="5000" w:type="pct"/>
            <w:gridSpan w:val="10"/>
            <w:tcBorders>
              <w:bottom w:val="single" w:sz="4" w:space="0" w:color="auto"/>
            </w:tcBorders>
          </w:tcPr>
          <w:p w:rsidR="0021776B" w:rsidRPr="00662BAF" w:rsidRDefault="0021776B" w:rsidP="0062456C">
            <w:pPr>
              <w:pStyle w:val="a8"/>
            </w:pPr>
            <w:r w:rsidRPr="00662BAF">
              <w:rPr>
                <w:rFonts w:hint="eastAsia"/>
              </w:rPr>
              <w:t>除上述问题外，您对该项目的建设有何意见或建议？</w:t>
            </w:r>
          </w:p>
        </w:tc>
      </w:tr>
    </w:tbl>
    <w:p w:rsidR="0021776B" w:rsidRPr="00662BAF" w:rsidRDefault="0021776B" w:rsidP="00B729D0">
      <w:pPr>
        <w:ind w:firstLine="480"/>
      </w:pPr>
    </w:p>
    <w:p w:rsidR="0021776B" w:rsidRPr="00662BAF" w:rsidRDefault="0021776B" w:rsidP="00B729D0">
      <w:pPr>
        <w:ind w:firstLine="480"/>
      </w:pPr>
    </w:p>
    <w:p w:rsidR="0021776B" w:rsidRPr="00662BAF" w:rsidRDefault="0021776B" w:rsidP="0062456C">
      <w:pPr>
        <w:ind w:firstLineChars="0" w:firstLine="0"/>
        <w:jc w:val="center"/>
      </w:pPr>
      <w:r w:rsidRPr="00662BAF">
        <w:rPr>
          <w:rFonts w:hint="eastAsia"/>
        </w:rPr>
        <w:lastRenderedPageBreak/>
        <w:t>表</w:t>
      </w:r>
      <w:r w:rsidRPr="00662BAF">
        <w:t xml:space="preserve">14.2-2  </w:t>
      </w:r>
      <w:r w:rsidRPr="00662BAF">
        <w:rPr>
          <w:rFonts w:hint="eastAsia"/>
        </w:rPr>
        <w:t>兴宁市凯闻生物科技有限公司油脂深加工及表面活性剂项目公众参与调查表（团体）</w:t>
      </w:r>
    </w:p>
    <w:tbl>
      <w:tblPr>
        <w:tblW w:w="5000" w:type="pct"/>
        <w:tblBorders>
          <w:top w:val="single" w:sz="4" w:space="0" w:color="auto"/>
          <w:left w:val="single" w:sz="4" w:space="0" w:color="auto"/>
          <w:bottom w:val="single" w:sz="4" w:space="0" w:color="auto"/>
          <w:right w:val="single" w:sz="4" w:space="0" w:color="auto"/>
          <w:insideH w:val="single" w:sz="6" w:space="0" w:color="000000"/>
          <w:insideV w:val="single" w:sz="6" w:space="0" w:color="000000"/>
        </w:tblBorders>
        <w:tblCellMar>
          <w:left w:w="28" w:type="dxa"/>
          <w:right w:w="28" w:type="dxa"/>
        </w:tblCellMar>
        <w:tblLook w:val="0000"/>
      </w:tblPr>
      <w:tblGrid>
        <w:gridCol w:w="543"/>
        <w:gridCol w:w="1801"/>
        <w:gridCol w:w="3379"/>
        <w:gridCol w:w="1037"/>
        <w:gridCol w:w="2198"/>
      </w:tblGrid>
      <w:tr w:rsidR="0021776B" w:rsidRPr="00662BAF" w:rsidTr="006D5E63">
        <w:tc>
          <w:tcPr>
            <w:tcW w:w="1308" w:type="pct"/>
            <w:gridSpan w:val="2"/>
            <w:tcBorders>
              <w:top w:val="single" w:sz="4" w:space="0" w:color="auto"/>
            </w:tcBorders>
            <w:vAlign w:val="center"/>
          </w:tcPr>
          <w:p w:rsidR="0021776B" w:rsidRPr="00662BAF" w:rsidRDefault="0021776B" w:rsidP="0062456C">
            <w:pPr>
              <w:pStyle w:val="a8"/>
            </w:pPr>
            <w:r w:rsidRPr="00662BAF">
              <w:rPr>
                <w:rFonts w:hint="eastAsia"/>
              </w:rPr>
              <w:t>单位名称（盖章）</w:t>
            </w:r>
          </w:p>
        </w:tc>
        <w:tc>
          <w:tcPr>
            <w:tcW w:w="1886" w:type="pct"/>
            <w:tcBorders>
              <w:top w:val="single" w:sz="4" w:space="0" w:color="auto"/>
            </w:tcBorders>
            <w:vAlign w:val="center"/>
          </w:tcPr>
          <w:p w:rsidR="0021776B" w:rsidRPr="00662BAF" w:rsidRDefault="0021776B" w:rsidP="0062456C">
            <w:pPr>
              <w:pStyle w:val="a8"/>
            </w:pPr>
          </w:p>
        </w:tc>
        <w:tc>
          <w:tcPr>
            <w:tcW w:w="579" w:type="pct"/>
            <w:tcBorders>
              <w:top w:val="single" w:sz="4" w:space="0" w:color="auto"/>
            </w:tcBorders>
            <w:vAlign w:val="center"/>
          </w:tcPr>
          <w:p w:rsidR="0021776B" w:rsidRPr="00662BAF" w:rsidRDefault="0021776B" w:rsidP="0062456C">
            <w:pPr>
              <w:pStyle w:val="a8"/>
            </w:pPr>
            <w:r w:rsidRPr="00662BAF">
              <w:rPr>
                <w:rFonts w:hint="eastAsia"/>
              </w:rPr>
              <w:t>单位性质</w:t>
            </w:r>
          </w:p>
        </w:tc>
        <w:tc>
          <w:tcPr>
            <w:tcW w:w="1227" w:type="pct"/>
            <w:tcBorders>
              <w:top w:val="single" w:sz="4" w:space="0" w:color="auto"/>
            </w:tcBorders>
            <w:vAlign w:val="center"/>
          </w:tcPr>
          <w:p w:rsidR="0021776B" w:rsidRPr="00662BAF" w:rsidRDefault="0021776B" w:rsidP="0062456C">
            <w:pPr>
              <w:pStyle w:val="a8"/>
            </w:pPr>
          </w:p>
        </w:tc>
      </w:tr>
      <w:tr w:rsidR="0021776B" w:rsidRPr="00662BAF" w:rsidTr="006D5E63">
        <w:tc>
          <w:tcPr>
            <w:tcW w:w="1308" w:type="pct"/>
            <w:gridSpan w:val="2"/>
            <w:vAlign w:val="center"/>
          </w:tcPr>
          <w:p w:rsidR="0021776B" w:rsidRPr="00662BAF" w:rsidRDefault="0021776B" w:rsidP="0062456C">
            <w:pPr>
              <w:pStyle w:val="a8"/>
            </w:pPr>
            <w:r w:rsidRPr="00662BAF">
              <w:rPr>
                <w:rFonts w:hint="eastAsia"/>
              </w:rPr>
              <w:t>单位地址</w:t>
            </w:r>
          </w:p>
        </w:tc>
        <w:tc>
          <w:tcPr>
            <w:tcW w:w="1886" w:type="pct"/>
            <w:vAlign w:val="center"/>
          </w:tcPr>
          <w:p w:rsidR="0021776B" w:rsidRPr="00662BAF" w:rsidRDefault="0021776B" w:rsidP="0062456C">
            <w:pPr>
              <w:pStyle w:val="a8"/>
            </w:pPr>
          </w:p>
        </w:tc>
        <w:tc>
          <w:tcPr>
            <w:tcW w:w="579" w:type="pct"/>
            <w:vAlign w:val="center"/>
          </w:tcPr>
          <w:p w:rsidR="0021776B" w:rsidRPr="00662BAF" w:rsidRDefault="0021776B" w:rsidP="0062456C">
            <w:pPr>
              <w:pStyle w:val="a8"/>
            </w:pPr>
            <w:r w:rsidRPr="00662BAF">
              <w:rPr>
                <w:rFonts w:hint="eastAsia"/>
              </w:rPr>
              <w:t>联系电话</w:t>
            </w:r>
          </w:p>
        </w:tc>
        <w:tc>
          <w:tcPr>
            <w:tcW w:w="1227" w:type="pct"/>
            <w:vAlign w:val="center"/>
          </w:tcPr>
          <w:p w:rsidR="0021776B" w:rsidRPr="00662BAF" w:rsidRDefault="0021776B" w:rsidP="0062456C">
            <w:pPr>
              <w:pStyle w:val="a8"/>
            </w:pPr>
          </w:p>
        </w:tc>
      </w:tr>
      <w:tr w:rsidR="0021776B" w:rsidRPr="00662BAF" w:rsidTr="006D5E63">
        <w:trPr>
          <w:trHeight w:val="308"/>
        </w:trPr>
        <w:tc>
          <w:tcPr>
            <w:tcW w:w="1308" w:type="pct"/>
            <w:gridSpan w:val="2"/>
            <w:vAlign w:val="center"/>
          </w:tcPr>
          <w:p w:rsidR="0021776B" w:rsidRPr="00662BAF" w:rsidRDefault="0021776B" w:rsidP="0062456C">
            <w:pPr>
              <w:pStyle w:val="a8"/>
            </w:pPr>
            <w:r w:rsidRPr="00662BAF">
              <w:rPr>
                <w:rFonts w:hint="eastAsia"/>
              </w:rPr>
              <w:t>项目建设单位</w:t>
            </w:r>
          </w:p>
        </w:tc>
        <w:tc>
          <w:tcPr>
            <w:tcW w:w="1886" w:type="pct"/>
            <w:vAlign w:val="center"/>
          </w:tcPr>
          <w:p w:rsidR="0021776B" w:rsidRPr="00662BAF" w:rsidRDefault="0021776B" w:rsidP="0062456C">
            <w:pPr>
              <w:pStyle w:val="a8"/>
            </w:pPr>
            <w:r w:rsidRPr="00662BAF">
              <w:rPr>
                <w:rFonts w:hint="eastAsia"/>
              </w:rPr>
              <w:t>兴宁市凯闻生物科技有限公司</w:t>
            </w:r>
          </w:p>
        </w:tc>
        <w:tc>
          <w:tcPr>
            <w:tcW w:w="579" w:type="pct"/>
            <w:vAlign w:val="center"/>
          </w:tcPr>
          <w:p w:rsidR="0021776B" w:rsidRPr="00662BAF" w:rsidRDefault="0021776B" w:rsidP="0062456C">
            <w:pPr>
              <w:pStyle w:val="a8"/>
            </w:pPr>
            <w:r w:rsidRPr="00662BAF">
              <w:rPr>
                <w:rFonts w:hint="eastAsia"/>
              </w:rPr>
              <w:t>联系人</w:t>
            </w:r>
          </w:p>
        </w:tc>
        <w:tc>
          <w:tcPr>
            <w:tcW w:w="1227" w:type="pct"/>
            <w:vAlign w:val="center"/>
          </w:tcPr>
          <w:p w:rsidR="0021776B" w:rsidRPr="00662BAF" w:rsidRDefault="0021776B" w:rsidP="0062456C">
            <w:pPr>
              <w:pStyle w:val="a8"/>
            </w:pPr>
            <w:r w:rsidRPr="00662BAF">
              <w:rPr>
                <w:rFonts w:hint="eastAsia"/>
              </w:rPr>
              <w:t>唐工</w:t>
            </w:r>
            <w:r w:rsidRPr="00662BAF">
              <w:t xml:space="preserve">  020-82960000</w:t>
            </w:r>
          </w:p>
        </w:tc>
      </w:tr>
      <w:tr w:rsidR="0021776B" w:rsidRPr="00662BAF" w:rsidTr="006D5E63">
        <w:trPr>
          <w:trHeight w:val="307"/>
        </w:trPr>
        <w:tc>
          <w:tcPr>
            <w:tcW w:w="1308" w:type="pct"/>
            <w:gridSpan w:val="2"/>
            <w:vAlign w:val="center"/>
          </w:tcPr>
          <w:p w:rsidR="0021776B" w:rsidRPr="00662BAF" w:rsidRDefault="0021776B" w:rsidP="0062456C">
            <w:pPr>
              <w:pStyle w:val="a8"/>
            </w:pPr>
            <w:r w:rsidRPr="00662BAF">
              <w:rPr>
                <w:rFonts w:hint="eastAsia"/>
              </w:rPr>
              <w:t>环境影响评价单位</w:t>
            </w:r>
          </w:p>
        </w:tc>
        <w:tc>
          <w:tcPr>
            <w:tcW w:w="1886" w:type="pct"/>
            <w:vAlign w:val="center"/>
          </w:tcPr>
          <w:p w:rsidR="0021776B" w:rsidRPr="00662BAF" w:rsidRDefault="0021776B" w:rsidP="0062456C">
            <w:pPr>
              <w:pStyle w:val="a8"/>
            </w:pPr>
            <w:r w:rsidRPr="00662BAF">
              <w:rPr>
                <w:rFonts w:hint="eastAsia"/>
              </w:rPr>
              <w:t>南京国环环境科技发展股份有限公司</w:t>
            </w:r>
          </w:p>
        </w:tc>
        <w:tc>
          <w:tcPr>
            <w:tcW w:w="579" w:type="pct"/>
            <w:vAlign w:val="center"/>
          </w:tcPr>
          <w:p w:rsidR="0021776B" w:rsidRPr="00662BAF" w:rsidRDefault="0021776B" w:rsidP="0062456C">
            <w:pPr>
              <w:pStyle w:val="a8"/>
            </w:pPr>
            <w:r w:rsidRPr="00662BAF">
              <w:rPr>
                <w:rFonts w:hint="eastAsia"/>
              </w:rPr>
              <w:t>联系人</w:t>
            </w:r>
          </w:p>
        </w:tc>
        <w:tc>
          <w:tcPr>
            <w:tcW w:w="1227" w:type="pct"/>
            <w:vAlign w:val="center"/>
          </w:tcPr>
          <w:p w:rsidR="0021776B" w:rsidRPr="00662BAF" w:rsidRDefault="0021776B" w:rsidP="0062456C">
            <w:pPr>
              <w:pStyle w:val="a8"/>
            </w:pPr>
            <w:r w:rsidRPr="00662BAF">
              <w:rPr>
                <w:rFonts w:hint="eastAsia"/>
              </w:rPr>
              <w:t>李工</w:t>
            </w:r>
            <w:r w:rsidRPr="00662BAF">
              <w:t xml:space="preserve">  020-83650397</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t>项目概况</w:t>
            </w:r>
          </w:p>
        </w:tc>
        <w:tc>
          <w:tcPr>
            <w:tcW w:w="4697" w:type="pct"/>
            <w:gridSpan w:val="4"/>
            <w:vAlign w:val="center"/>
          </w:tcPr>
          <w:p w:rsidR="0021776B" w:rsidRPr="00662BAF" w:rsidRDefault="0021776B" w:rsidP="0062456C">
            <w:pPr>
              <w:pStyle w:val="a8"/>
              <w:rPr>
                <w:szCs w:val="21"/>
              </w:rPr>
            </w:pPr>
            <w:r w:rsidRPr="00662BAF">
              <w:rPr>
                <w:rFonts w:hint="eastAsia"/>
                <w:szCs w:val="21"/>
              </w:rPr>
              <w:t>兴宁市凯闻生物科技有限公司拟在兴宁市叶塘镇建立油脂深加工基地。兴宁市凯闻生物有限公司在</w:t>
            </w:r>
            <w:r w:rsidRPr="00662BAF">
              <w:rPr>
                <w:szCs w:val="21"/>
              </w:rPr>
              <w:t>2014</w:t>
            </w:r>
            <w:r w:rsidRPr="00662BAF">
              <w:rPr>
                <w:rFonts w:hint="eastAsia"/>
                <w:szCs w:val="21"/>
              </w:rPr>
              <w:t>年</w:t>
            </w:r>
            <w:r w:rsidRPr="00662BAF">
              <w:rPr>
                <w:szCs w:val="21"/>
              </w:rPr>
              <w:t>5</w:t>
            </w:r>
            <w:r w:rsidRPr="00662BAF">
              <w:rPr>
                <w:rFonts w:hint="eastAsia"/>
                <w:szCs w:val="21"/>
              </w:rPr>
              <w:t>月取得了兴宁市工商行政管理局出具的《企业营业执照》，项目占地总面积</w:t>
            </w:r>
            <w:r w:rsidRPr="00662BAF">
              <w:rPr>
                <w:szCs w:val="21"/>
              </w:rPr>
              <w:t>174183.41 m</w:t>
            </w:r>
            <w:r w:rsidRPr="00662BAF">
              <w:rPr>
                <w:szCs w:val="21"/>
                <w:vertAlign w:val="superscript"/>
              </w:rPr>
              <w:t>2</w:t>
            </w:r>
            <w:r w:rsidRPr="00662BAF">
              <w:rPr>
                <w:rFonts w:hint="eastAsia"/>
                <w:szCs w:val="21"/>
              </w:rPr>
              <w:t>。公司建设规划分两期建设，并预留部分规划用地作为日后发展扩建用途，总建设期限为</w:t>
            </w:r>
            <w:r w:rsidRPr="00662BAF">
              <w:rPr>
                <w:szCs w:val="21"/>
              </w:rPr>
              <w:t>5</w:t>
            </w:r>
            <w:r w:rsidRPr="00662BAF">
              <w:rPr>
                <w:rFonts w:hint="eastAsia"/>
                <w:szCs w:val="21"/>
              </w:rPr>
              <w:t>年，最终形成年产</w:t>
            </w:r>
            <w:r w:rsidRPr="00662BAF">
              <w:rPr>
                <w:szCs w:val="21"/>
              </w:rPr>
              <w:t>32.5</w:t>
            </w:r>
            <w:r w:rsidRPr="00662BAF">
              <w:rPr>
                <w:rFonts w:hint="eastAsia"/>
                <w:szCs w:val="21"/>
              </w:rPr>
              <w:t>万吨油脂深加工及表面活性剂产品的生产规模。其中一期工程生产产品有氢化油、代可可脂、精制甘油、食品乳化剂，生产规模</w:t>
            </w:r>
            <w:r w:rsidRPr="00662BAF">
              <w:rPr>
                <w:szCs w:val="21"/>
              </w:rPr>
              <w:t>5.5</w:t>
            </w:r>
            <w:r w:rsidRPr="00662BAF">
              <w:rPr>
                <w:rFonts w:hint="eastAsia"/>
                <w:szCs w:val="21"/>
              </w:rPr>
              <w:t>万吨</w:t>
            </w:r>
            <w:r w:rsidRPr="00662BAF">
              <w:rPr>
                <w:szCs w:val="21"/>
              </w:rPr>
              <w:t>/</w:t>
            </w:r>
            <w:r w:rsidRPr="00662BAF">
              <w:rPr>
                <w:rFonts w:hint="eastAsia"/>
                <w:szCs w:val="21"/>
              </w:rPr>
              <w:t>年；二期工程生产产品有氢化油、单</w:t>
            </w:r>
            <w:r w:rsidRPr="00662BAF">
              <w:rPr>
                <w:szCs w:val="21"/>
              </w:rPr>
              <w:t>/</w:t>
            </w:r>
            <w:r w:rsidRPr="00662BAF">
              <w:rPr>
                <w:rFonts w:hint="eastAsia"/>
                <w:szCs w:val="21"/>
              </w:rPr>
              <w:t>双甘脂、油脂深加工产品（如植脂末、人造奶油、起酥油、蛋糕油等），生产规模为</w:t>
            </w:r>
            <w:r w:rsidRPr="00662BAF">
              <w:rPr>
                <w:szCs w:val="21"/>
              </w:rPr>
              <w:t>27</w:t>
            </w:r>
            <w:r w:rsidRPr="00662BAF">
              <w:rPr>
                <w:rFonts w:hint="eastAsia"/>
                <w:szCs w:val="21"/>
              </w:rPr>
              <w:t>万吨</w:t>
            </w:r>
            <w:r w:rsidRPr="00662BAF">
              <w:rPr>
                <w:szCs w:val="21"/>
              </w:rPr>
              <w:t>/</w:t>
            </w:r>
            <w:r w:rsidRPr="00662BAF">
              <w:rPr>
                <w:rFonts w:hint="eastAsia"/>
                <w:szCs w:val="21"/>
              </w:rPr>
              <w:t>年。</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t>主要环境影响</w:t>
            </w:r>
          </w:p>
        </w:tc>
        <w:tc>
          <w:tcPr>
            <w:tcW w:w="4697" w:type="pct"/>
            <w:gridSpan w:val="4"/>
            <w:vAlign w:val="center"/>
          </w:tcPr>
          <w:p w:rsidR="0021776B" w:rsidRPr="00662BAF" w:rsidRDefault="0021776B" w:rsidP="0062456C">
            <w:pPr>
              <w:pStyle w:val="a8"/>
              <w:rPr>
                <w:szCs w:val="21"/>
              </w:rPr>
            </w:pPr>
            <w:r w:rsidRPr="00662BAF">
              <w:rPr>
                <w:rFonts w:hint="eastAsia"/>
                <w:szCs w:val="21"/>
              </w:rPr>
              <w:t>（</w:t>
            </w:r>
            <w:r w:rsidRPr="00662BAF">
              <w:rPr>
                <w:szCs w:val="21"/>
              </w:rPr>
              <w:t>1</w:t>
            </w:r>
            <w:r w:rsidRPr="00662BAF">
              <w:rPr>
                <w:rFonts w:hint="eastAsia"/>
                <w:szCs w:val="21"/>
              </w:rPr>
              <w:t>）施工期环境影响：水土流失、扬尘、噪声和施工人员的生活垃圾和生活污水等；</w:t>
            </w:r>
          </w:p>
          <w:p w:rsidR="0021776B" w:rsidRPr="00662BAF" w:rsidRDefault="0021776B" w:rsidP="0062456C">
            <w:pPr>
              <w:pStyle w:val="a8"/>
              <w:rPr>
                <w:szCs w:val="21"/>
              </w:rPr>
            </w:pPr>
            <w:r w:rsidRPr="00662BAF">
              <w:rPr>
                <w:rFonts w:hint="eastAsia"/>
                <w:szCs w:val="21"/>
              </w:rPr>
              <w:t>（</w:t>
            </w:r>
            <w:r w:rsidRPr="00662BAF">
              <w:rPr>
                <w:szCs w:val="21"/>
              </w:rPr>
              <w:t>2</w:t>
            </w:r>
            <w:r w:rsidRPr="00662BAF">
              <w:rPr>
                <w:rFonts w:hint="eastAsia"/>
                <w:szCs w:val="21"/>
              </w:rPr>
              <w:t>）运营期环境影响：生产废水、生活污水、粉尘、冷凝蒸馏尾气、导热油炉烟气、食堂油烟、污水处理站臭气、机械噪声及固废等对周围环境的影响；</w:t>
            </w:r>
          </w:p>
          <w:p w:rsidR="0021776B" w:rsidRPr="00662BAF" w:rsidRDefault="0021776B" w:rsidP="0062456C">
            <w:pPr>
              <w:pStyle w:val="a8"/>
              <w:rPr>
                <w:szCs w:val="21"/>
              </w:rPr>
            </w:pPr>
            <w:r w:rsidRPr="00662BAF">
              <w:rPr>
                <w:rFonts w:hint="eastAsia"/>
                <w:szCs w:val="21"/>
              </w:rPr>
              <w:t>（</w:t>
            </w:r>
            <w:r w:rsidRPr="00662BAF">
              <w:rPr>
                <w:szCs w:val="21"/>
              </w:rPr>
              <w:t>3</w:t>
            </w:r>
            <w:r w:rsidRPr="00662BAF">
              <w:rPr>
                <w:rFonts w:hint="eastAsia"/>
                <w:szCs w:val="21"/>
              </w:rPr>
              <w:t>）主要环境风险：生产废水处理设施事故状态下生产废水对地表水质的冲击负荷。化学品在储存、使用过程发生泄漏对周围环境的影响。</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t>采取的环保措施</w:t>
            </w:r>
          </w:p>
        </w:tc>
        <w:tc>
          <w:tcPr>
            <w:tcW w:w="4697" w:type="pct"/>
            <w:gridSpan w:val="4"/>
            <w:vAlign w:val="center"/>
          </w:tcPr>
          <w:p w:rsidR="0021776B" w:rsidRPr="00662BAF" w:rsidRDefault="0021776B" w:rsidP="0062456C">
            <w:pPr>
              <w:pStyle w:val="a8"/>
              <w:rPr>
                <w:szCs w:val="21"/>
              </w:rPr>
            </w:pPr>
            <w:r w:rsidRPr="00662BAF">
              <w:rPr>
                <w:rFonts w:hint="eastAsia"/>
                <w:szCs w:val="21"/>
              </w:rPr>
              <w:t>（</w:t>
            </w:r>
            <w:r w:rsidRPr="00662BAF">
              <w:rPr>
                <w:szCs w:val="21"/>
              </w:rPr>
              <w:t>1</w:t>
            </w:r>
            <w:r w:rsidRPr="00662BAF">
              <w:rPr>
                <w:rFonts w:hint="eastAsia"/>
                <w:szCs w:val="21"/>
              </w:rPr>
              <w:t>）施工期环境保护措施：</w:t>
            </w:r>
          </w:p>
          <w:p w:rsidR="0021776B" w:rsidRPr="00662BAF" w:rsidRDefault="0021776B" w:rsidP="0062456C">
            <w:pPr>
              <w:pStyle w:val="a8"/>
              <w:rPr>
                <w:szCs w:val="21"/>
              </w:rPr>
            </w:pPr>
            <w:r w:rsidRPr="00662BAF">
              <w:rPr>
                <w:rFonts w:hint="eastAsia"/>
                <w:szCs w:val="21"/>
              </w:rPr>
              <w:t>合理安排施工工期，采取洒水湿法抑尘，对主要高噪声设备采取限时作业；优先选用低噪声设备；对高噪声设备采取消声减震措施；施工废水经处理后全部回用于施工过程中；生活垃圾集中收集后及时清运出场，以免滋生蚊蝇。</w:t>
            </w:r>
          </w:p>
          <w:p w:rsidR="0021776B" w:rsidRPr="00662BAF" w:rsidRDefault="0021776B" w:rsidP="0062456C">
            <w:pPr>
              <w:pStyle w:val="a8"/>
              <w:rPr>
                <w:szCs w:val="21"/>
              </w:rPr>
            </w:pPr>
            <w:r w:rsidRPr="00662BAF">
              <w:rPr>
                <w:rFonts w:hint="eastAsia"/>
                <w:szCs w:val="21"/>
              </w:rPr>
              <w:t>（</w:t>
            </w:r>
            <w:r w:rsidRPr="00662BAF">
              <w:rPr>
                <w:szCs w:val="21"/>
              </w:rPr>
              <w:t>2</w:t>
            </w:r>
            <w:r w:rsidRPr="00662BAF">
              <w:rPr>
                <w:rFonts w:hint="eastAsia"/>
                <w:szCs w:val="21"/>
              </w:rPr>
              <w:t>）运营期环境保护措施：</w:t>
            </w:r>
          </w:p>
          <w:p w:rsidR="0021776B" w:rsidRPr="00662BAF" w:rsidRDefault="0021776B" w:rsidP="0062456C">
            <w:pPr>
              <w:pStyle w:val="a8"/>
              <w:rPr>
                <w:szCs w:val="21"/>
              </w:rPr>
            </w:pPr>
            <w:r w:rsidRPr="00662BAF">
              <w:rPr>
                <w:rFonts w:ascii="宋体" w:hAnsi="宋体" w:cs="宋体" w:hint="eastAsia"/>
                <w:szCs w:val="21"/>
              </w:rPr>
              <w:t>①</w:t>
            </w:r>
            <w:r w:rsidRPr="00662BAF">
              <w:rPr>
                <w:rFonts w:hint="eastAsia"/>
                <w:szCs w:val="21"/>
              </w:rPr>
              <w:t>粉尘通过袋式除尘处理，冷凝蒸馏尾气回收，生物质导热油炉烟气经除尘处理，食堂油烟经油烟净化处理，污水处理站臭气经采取有效措施，均满足相关排放标准和相应环境质量标准要求，对周围大气环境不会造成明显影响。</w:t>
            </w:r>
          </w:p>
          <w:p w:rsidR="0021776B" w:rsidRPr="00662BAF" w:rsidRDefault="0021776B" w:rsidP="0062456C">
            <w:pPr>
              <w:pStyle w:val="a8"/>
              <w:rPr>
                <w:szCs w:val="21"/>
              </w:rPr>
            </w:pPr>
            <w:r w:rsidRPr="00662BAF">
              <w:rPr>
                <w:rFonts w:ascii="宋体" w:hAnsi="宋体" w:cs="宋体" w:hint="eastAsia"/>
                <w:szCs w:val="21"/>
              </w:rPr>
              <w:t>②</w:t>
            </w:r>
            <w:r w:rsidRPr="00662BAF">
              <w:rPr>
                <w:rFonts w:hint="eastAsia"/>
                <w:szCs w:val="21"/>
              </w:rPr>
              <w:t>营运期间废水主要有生产废水、员工生活废水等，废水经自建污水处理站处理达到广东省《水污染物排放限值》（</w:t>
            </w:r>
            <w:r w:rsidRPr="00662BAF">
              <w:rPr>
                <w:szCs w:val="21"/>
              </w:rPr>
              <w:t>DB4426-2001</w:t>
            </w:r>
            <w:r w:rsidRPr="00662BAF">
              <w:rPr>
                <w:rFonts w:hint="eastAsia"/>
                <w:szCs w:val="21"/>
              </w:rPr>
              <w:t>）三级排放标准后接入产业转移工业园污水处理厂集中处理达标后排放。</w:t>
            </w:r>
          </w:p>
          <w:p w:rsidR="0021776B" w:rsidRPr="00662BAF" w:rsidRDefault="0021776B" w:rsidP="0062456C">
            <w:pPr>
              <w:pStyle w:val="a8"/>
              <w:rPr>
                <w:szCs w:val="21"/>
              </w:rPr>
            </w:pPr>
            <w:r w:rsidRPr="00662BAF">
              <w:rPr>
                <w:rFonts w:ascii="宋体" w:hAnsi="宋体" w:cs="宋体" w:hint="eastAsia"/>
                <w:szCs w:val="21"/>
              </w:rPr>
              <w:t>③</w:t>
            </w:r>
            <w:r w:rsidRPr="00662BAF">
              <w:rPr>
                <w:rFonts w:hint="eastAsia"/>
                <w:szCs w:val="21"/>
              </w:rPr>
              <w:t>本项目的噪声主要自工艺设备、空压机等产生的噪声，厂方采取相应的隔声减震措施，使厂界噪声达到《工业企业厂界环境噪声排放标准》（</w:t>
            </w:r>
            <w:r w:rsidRPr="00662BAF">
              <w:rPr>
                <w:szCs w:val="21"/>
              </w:rPr>
              <w:t>GB12348-2008</w:t>
            </w:r>
            <w:r w:rsidRPr="00662BAF">
              <w:rPr>
                <w:rFonts w:hint="eastAsia"/>
                <w:szCs w:val="21"/>
              </w:rPr>
              <w:t>）中的</w:t>
            </w:r>
            <w:r w:rsidRPr="00662BAF">
              <w:rPr>
                <w:szCs w:val="21"/>
              </w:rPr>
              <w:t>3</w:t>
            </w:r>
            <w:r w:rsidRPr="00662BAF">
              <w:rPr>
                <w:rFonts w:hint="eastAsia"/>
                <w:szCs w:val="21"/>
              </w:rPr>
              <w:t>类标准要求。</w:t>
            </w:r>
          </w:p>
          <w:p w:rsidR="0021776B" w:rsidRPr="00662BAF" w:rsidRDefault="0021776B" w:rsidP="0062456C">
            <w:pPr>
              <w:pStyle w:val="a8"/>
              <w:rPr>
                <w:szCs w:val="21"/>
              </w:rPr>
            </w:pPr>
            <w:r w:rsidRPr="00662BAF">
              <w:rPr>
                <w:rFonts w:ascii="宋体" w:hAnsi="宋体" w:cs="宋体" w:hint="eastAsia"/>
                <w:szCs w:val="21"/>
              </w:rPr>
              <w:t>④</w:t>
            </w:r>
            <w:r w:rsidRPr="00662BAF">
              <w:rPr>
                <w:rFonts w:hint="eastAsia"/>
                <w:szCs w:val="21"/>
              </w:rPr>
              <w:t>项目在生产过程中产生的固体废物，一般工业固废由有资质单位回收处理，生活垃圾由环卫部门统一清运，危险废物由有资质单位回收处理。</w:t>
            </w:r>
          </w:p>
          <w:p w:rsidR="0021776B" w:rsidRPr="00662BAF" w:rsidRDefault="0021776B" w:rsidP="0062456C">
            <w:pPr>
              <w:pStyle w:val="a8"/>
              <w:rPr>
                <w:szCs w:val="21"/>
              </w:rPr>
            </w:pPr>
            <w:r w:rsidRPr="00662BAF">
              <w:rPr>
                <w:rFonts w:hint="eastAsia"/>
                <w:szCs w:val="21"/>
              </w:rPr>
              <w:t>（</w:t>
            </w:r>
            <w:r w:rsidRPr="00662BAF">
              <w:rPr>
                <w:szCs w:val="21"/>
              </w:rPr>
              <w:t>3</w:t>
            </w:r>
            <w:r w:rsidRPr="00662BAF">
              <w:rPr>
                <w:rFonts w:hint="eastAsia"/>
                <w:szCs w:val="21"/>
              </w:rPr>
              <w:t>）环境风险防范措施：</w:t>
            </w:r>
          </w:p>
          <w:p w:rsidR="0021776B" w:rsidRPr="00662BAF" w:rsidRDefault="0021776B" w:rsidP="0062456C">
            <w:pPr>
              <w:pStyle w:val="a8"/>
              <w:rPr>
                <w:szCs w:val="21"/>
              </w:rPr>
            </w:pPr>
            <w:r w:rsidRPr="00662BAF">
              <w:rPr>
                <w:rFonts w:hint="eastAsia"/>
                <w:szCs w:val="21"/>
              </w:rPr>
              <w:t>对于储存风险的防范在管理、运输设备、储存设备及其维护上控制。化学品的储存应由专人进行管理，管理人员则应具备应急处理能力。存放容器必须符合国家有关规定。本项目的废水、废气处理设施采用先进、高效、稳妥的处理工艺和设施进行处理，并加以有效手段进行管理，并且一旦发生局部的事故排放，可以马上截断污染源，严重时可以立即通知生产企业停止生产。另外，建设单位应当制定完善的管理制度及相应的应急处理措施，保证废水处理系统发生故障时能及时作出反应及有效的应对。只要落实好各项防范措施、严格规范操作、</w:t>
            </w:r>
            <w:r w:rsidRPr="00662BAF">
              <w:rPr>
                <w:rFonts w:hint="eastAsia"/>
                <w:szCs w:val="21"/>
              </w:rPr>
              <w:lastRenderedPageBreak/>
              <w:t>加强管理，本项目的环境风险是可以接受的。</w:t>
            </w:r>
          </w:p>
        </w:tc>
      </w:tr>
      <w:tr w:rsidR="0021776B" w:rsidRPr="00662BAF" w:rsidTr="006D5E63">
        <w:trPr>
          <w:trHeight w:val="830"/>
        </w:trPr>
        <w:tc>
          <w:tcPr>
            <w:tcW w:w="303" w:type="pct"/>
            <w:vAlign w:val="center"/>
          </w:tcPr>
          <w:p w:rsidR="0021776B" w:rsidRPr="00662BAF" w:rsidRDefault="0021776B" w:rsidP="0062456C">
            <w:pPr>
              <w:pStyle w:val="a8"/>
              <w:rPr>
                <w:szCs w:val="21"/>
              </w:rPr>
            </w:pPr>
            <w:r w:rsidRPr="00662BAF">
              <w:rPr>
                <w:rFonts w:hint="eastAsia"/>
                <w:szCs w:val="21"/>
              </w:rPr>
              <w:lastRenderedPageBreak/>
              <w:t>结论要点</w:t>
            </w:r>
          </w:p>
        </w:tc>
        <w:tc>
          <w:tcPr>
            <w:tcW w:w="4697" w:type="pct"/>
            <w:gridSpan w:val="4"/>
            <w:vAlign w:val="center"/>
          </w:tcPr>
          <w:p w:rsidR="0021776B" w:rsidRPr="00662BAF" w:rsidRDefault="0021776B" w:rsidP="0062456C">
            <w:pPr>
              <w:pStyle w:val="a8"/>
              <w:rPr>
                <w:szCs w:val="21"/>
              </w:rPr>
            </w:pPr>
            <w:r w:rsidRPr="00662BAF">
              <w:rPr>
                <w:rFonts w:hint="eastAsia"/>
                <w:szCs w:val="21"/>
              </w:rPr>
              <w:t>本项目在贯彻落实制定的有关环保法律、法规和实现本评价提出的各项环境保护措施和建议的前提下，确保各种治理设施正常运行和废气、废水、噪声等污染物达标排放，贯彻执行国家规定的</w:t>
            </w:r>
            <w:r w:rsidRPr="00662BAF">
              <w:rPr>
                <w:szCs w:val="21"/>
              </w:rPr>
              <w:t>“</w:t>
            </w:r>
            <w:r w:rsidRPr="00662BAF">
              <w:rPr>
                <w:rFonts w:hint="eastAsia"/>
                <w:szCs w:val="21"/>
              </w:rPr>
              <w:t>清洁生产、达标排放、总量控制</w:t>
            </w:r>
            <w:r w:rsidRPr="00662BAF">
              <w:rPr>
                <w:szCs w:val="21"/>
              </w:rPr>
              <w:t>”</w:t>
            </w:r>
            <w:r w:rsidRPr="00662BAF">
              <w:rPr>
                <w:rFonts w:hint="eastAsia"/>
                <w:szCs w:val="21"/>
              </w:rPr>
              <w:t>的原则，落实环境风险防范措施后，在落实</w:t>
            </w:r>
            <w:r w:rsidRPr="00662BAF">
              <w:rPr>
                <w:szCs w:val="21"/>
              </w:rPr>
              <w:t>“</w:t>
            </w:r>
            <w:r w:rsidRPr="00662BAF">
              <w:rPr>
                <w:rFonts w:hint="eastAsia"/>
                <w:szCs w:val="21"/>
              </w:rPr>
              <w:t>三同时</w:t>
            </w:r>
            <w:r w:rsidRPr="00662BAF">
              <w:rPr>
                <w:szCs w:val="21"/>
              </w:rPr>
              <w:t>”</w:t>
            </w:r>
            <w:r w:rsidRPr="00662BAF">
              <w:rPr>
                <w:rFonts w:hint="eastAsia"/>
                <w:szCs w:val="21"/>
              </w:rPr>
              <w:t>的情况下，从环境保护的角度来看，本项目的建设是可行的。</w:t>
            </w:r>
          </w:p>
        </w:tc>
      </w:tr>
      <w:tr w:rsidR="0021776B" w:rsidRPr="00662BAF" w:rsidTr="006D5E63">
        <w:trPr>
          <w:trHeight w:val="402"/>
        </w:trPr>
        <w:tc>
          <w:tcPr>
            <w:tcW w:w="303" w:type="pct"/>
            <w:vAlign w:val="center"/>
          </w:tcPr>
          <w:p w:rsidR="0021776B" w:rsidRPr="00662BAF" w:rsidRDefault="0021776B" w:rsidP="0062456C">
            <w:pPr>
              <w:pStyle w:val="a8"/>
              <w:rPr>
                <w:b/>
              </w:rPr>
            </w:pPr>
            <w:r w:rsidRPr="00662BAF">
              <w:rPr>
                <w:rFonts w:hint="eastAsia"/>
                <w:b/>
              </w:rPr>
              <w:t>序号</w:t>
            </w:r>
          </w:p>
        </w:tc>
        <w:tc>
          <w:tcPr>
            <w:tcW w:w="2891" w:type="pct"/>
            <w:gridSpan w:val="2"/>
            <w:vAlign w:val="center"/>
          </w:tcPr>
          <w:p w:rsidR="0021776B" w:rsidRPr="00662BAF" w:rsidRDefault="0021776B" w:rsidP="0062456C">
            <w:pPr>
              <w:pStyle w:val="a8"/>
              <w:rPr>
                <w:b/>
              </w:rPr>
            </w:pPr>
            <w:r w:rsidRPr="00662BAF">
              <w:rPr>
                <w:rFonts w:hint="eastAsia"/>
                <w:b/>
              </w:rPr>
              <w:t>问题</w:t>
            </w:r>
          </w:p>
        </w:tc>
        <w:tc>
          <w:tcPr>
            <w:tcW w:w="1806" w:type="pct"/>
            <w:gridSpan w:val="2"/>
            <w:vAlign w:val="center"/>
          </w:tcPr>
          <w:p w:rsidR="0021776B" w:rsidRPr="00662BAF" w:rsidRDefault="0021776B" w:rsidP="0062456C">
            <w:pPr>
              <w:pStyle w:val="a8"/>
              <w:rPr>
                <w:b/>
              </w:rPr>
            </w:pPr>
            <w:r w:rsidRPr="00662BAF">
              <w:rPr>
                <w:rFonts w:hint="eastAsia"/>
                <w:b/>
              </w:rPr>
              <w:t>选项（请在序号上打</w:t>
            </w:r>
            <w:r w:rsidRPr="00662BAF">
              <w:rPr>
                <w:b/>
              </w:rPr>
              <w:t>√</w:t>
            </w:r>
            <w:r w:rsidRPr="00662BAF">
              <w:rPr>
                <w:rFonts w:hint="eastAsia"/>
                <w:b/>
              </w:rPr>
              <w:t>）</w:t>
            </w:r>
          </w:p>
        </w:tc>
      </w:tr>
      <w:tr w:rsidR="0021776B" w:rsidRPr="00662BAF" w:rsidTr="006D5E63">
        <w:trPr>
          <w:trHeight w:val="402"/>
        </w:trPr>
        <w:tc>
          <w:tcPr>
            <w:tcW w:w="303" w:type="pct"/>
            <w:vAlign w:val="center"/>
          </w:tcPr>
          <w:p w:rsidR="0021776B" w:rsidRPr="00662BAF" w:rsidRDefault="0021776B" w:rsidP="0062456C">
            <w:pPr>
              <w:pStyle w:val="a8"/>
            </w:pPr>
            <w:r w:rsidRPr="00662BAF">
              <w:t>1</w:t>
            </w:r>
          </w:p>
        </w:tc>
        <w:tc>
          <w:tcPr>
            <w:tcW w:w="2891" w:type="pct"/>
            <w:gridSpan w:val="2"/>
            <w:vAlign w:val="center"/>
          </w:tcPr>
          <w:p w:rsidR="0021776B" w:rsidRPr="00662BAF" w:rsidRDefault="0021776B" w:rsidP="0062456C">
            <w:pPr>
              <w:pStyle w:val="a8"/>
            </w:pPr>
            <w:r w:rsidRPr="00662BAF">
              <w:rPr>
                <w:rFonts w:hint="eastAsia"/>
              </w:rPr>
              <w:t>您是否了解该项目？</w:t>
            </w:r>
          </w:p>
        </w:tc>
        <w:tc>
          <w:tcPr>
            <w:tcW w:w="1806" w:type="pct"/>
            <w:gridSpan w:val="2"/>
            <w:vAlign w:val="center"/>
          </w:tcPr>
          <w:p w:rsidR="0021776B" w:rsidRPr="00662BAF" w:rsidRDefault="0021776B" w:rsidP="0062456C">
            <w:pPr>
              <w:pStyle w:val="a8"/>
            </w:pPr>
            <w:r w:rsidRPr="00662BAF">
              <w:t xml:space="preserve">A </w:t>
            </w:r>
            <w:r w:rsidRPr="00662BAF">
              <w:rPr>
                <w:rFonts w:hint="eastAsia"/>
              </w:rPr>
              <w:t>、清楚</w:t>
            </w:r>
            <w:r w:rsidRPr="00662BAF">
              <w:t xml:space="preserve">    B</w:t>
            </w:r>
            <w:r w:rsidRPr="00662BAF">
              <w:rPr>
                <w:rFonts w:hint="eastAsia"/>
              </w:rPr>
              <w:t>、听说过</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2</w:t>
            </w:r>
          </w:p>
        </w:tc>
        <w:tc>
          <w:tcPr>
            <w:tcW w:w="2891" w:type="pct"/>
            <w:gridSpan w:val="2"/>
            <w:vAlign w:val="center"/>
          </w:tcPr>
          <w:p w:rsidR="0021776B" w:rsidRPr="00662BAF" w:rsidRDefault="0021776B" w:rsidP="0062456C">
            <w:pPr>
              <w:pStyle w:val="a8"/>
            </w:pPr>
            <w:r w:rsidRPr="00662BAF">
              <w:rPr>
                <w:rFonts w:hint="eastAsia"/>
              </w:rPr>
              <w:t>您所在区域的环境状况如何？</w:t>
            </w:r>
          </w:p>
        </w:tc>
        <w:tc>
          <w:tcPr>
            <w:tcW w:w="1806" w:type="pct"/>
            <w:gridSpan w:val="2"/>
            <w:vAlign w:val="center"/>
          </w:tcPr>
          <w:p w:rsidR="0021776B" w:rsidRPr="00662BAF" w:rsidRDefault="0021776B" w:rsidP="0062456C">
            <w:pPr>
              <w:pStyle w:val="a8"/>
            </w:pPr>
            <w:r w:rsidRPr="00662BAF">
              <w:t xml:space="preserve">A </w:t>
            </w:r>
            <w:r w:rsidRPr="00662BAF">
              <w:rPr>
                <w:rFonts w:hint="eastAsia"/>
              </w:rPr>
              <w:t>、良好</w:t>
            </w:r>
            <w:r w:rsidRPr="00662BAF">
              <w:t xml:space="preserve">     B</w:t>
            </w:r>
            <w:r w:rsidRPr="00662BAF">
              <w:rPr>
                <w:rFonts w:hint="eastAsia"/>
              </w:rPr>
              <w:t>、一般</w:t>
            </w:r>
            <w:r w:rsidRPr="00662BAF">
              <w:t xml:space="preserve">     C</w:t>
            </w:r>
            <w:r w:rsidRPr="00662BAF">
              <w:rPr>
                <w:rFonts w:hint="eastAsia"/>
              </w:rPr>
              <w:t>、较差</w:t>
            </w:r>
          </w:p>
        </w:tc>
      </w:tr>
      <w:tr w:rsidR="0021776B" w:rsidRPr="00662BAF" w:rsidTr="006D5E63">
        <w:trPr>
          <w:trHeight w:val="402"/>
        </w:trPr>
        <w:tc>
          <w:tcPr>
            <w:tcW w:w="303" w:type="pct"/>
            <w:vAlign w:val="center"/>
          </w:tcPr>
          <w:p w:rsidR="0021776B" w:rsidRPr="00662BAF" w:rsidRDefault="0021776B" w:rsidP="0062456C">
            <w:pPr>
              <w:pStyle w:val="a8"/>
            </w:pPr>
            <w:r w:rsidRPr="00662BAF">
              <w:t>3</w:t>
            </w:r>
          </w:p>
        </w:tc>
        <w:tc>
          <w:tcPr>
            <w:tcW w:w="2891" w:type="pct"/>
            <w:gridSpan w:val="2"/>
            <w:vAlign w:val="center"/>
          </w:tcPr>
          <w:p w:rsidR="0021776B" w:rsidRPr="00662BAF" w:rsidRDefault="0021776B" w:rsidP="0062456C">
            <w:pPr>
              <w:pStyle w:val="a8"/>
            </w:pPr>
            <w:r w:rsidRPr="00662BAF">
              <w:rPr>
                <w:rFonts w:hint="eastAsia"/>
                <w:kern w:val="0"/>
              </w:rPr>
              <w:t>您认为本项目的建设对当地的社会经济发展有无益处？</w:t>
            </w:r>
          </w:p>
        </w:tc>
        <w:tc>
          <w:tcPr>
            <w:tcW w:w="1806" w:type="pct"/>
            <w:gridSpan w:val="2"/>
            <w:vAlign w:val="center"/>
          </w:tcPr>
          <w:p w:rsidR="0021776B" w:rsidRPr="00662BAF" w:rsidRDefault="0021776B" w:rsidP="0062456C">
            <w:pPr>
              <w:pStyle w:val="a8"/>
            </w:pPr>
            <w:r w:rsidRPr="00662BAF">
              <w:t xml:space="preserve">A </w:t>
            </w:r>
            <w:r w:rsidRPr="00662BAF">
              <w:rPr>
                <w:rFonts w:hint="eastAsia"/>
              </w:rPr>
              <w:t>、有利</w:t>
            </w:r>
            <w:r w:rsidRPr="00662BAF">
              <w:t xml:space="preserve">     B</w:t>
            </w:r>
            <w:r w:rsidRPr="00662BAF">
              <w:rPr>
                <w:rFonts w:hint="eastAsia"/>
              </w:rPr>
              <w:t>、不利</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4</w:t>
            </w:r>
          </w:p>
        </w:tc>
        <w:tc>
          <w:tcPr>
            <w:tcW w:w="2891" w:type="pct"/>
            <w:gridSpan w:val="2"/>
            <w:vAlign w:val="center"/>
          </w:tcPr>
          <w:p w:rsidR="0021776B" w:rsidRPr="00662BAF" w:rsidRDefault="0021776B" w:rsidP="0062456C">
            <w:pPr>
              <w:pStyle w:val="a8"/>
            </w:pPr>
            <w:r w:rsidRPr="00662BAF">
              <w:rPr>
                <w:rFonts w:hint="eastAsia"/>
              </w:rPr>
              <w:t>您认为本项目建设可能对周围环境造成主要污染影响是什么？</w:t>
            </w:r>
            <w:r w:rsidRPr="00662BAF">
              <w:rPr>
                <w:rFonts w:hint="eastAsia"/>
                <w:kern w:val="0"/>
              </w:rPr>
              <w:t>（可多选）</w:t>
            </w:r>
          </w:p>
        </w:tc>
        <w:tc>
          <w:tcPr>
            <w:tcW w:w="1806" w:type="pct"/>
            <w:gridSpan w:val="2"/>
            <w:vAlign w:val="center"/>
          </w:tcPr>
          <w:p w:rsidR="0021776B" w:rsidRPr="00662BAF" w:rsidRDefault="0021776B" w:rsidP="0062456C">
            <w:pPr>
              <w:pStyle w:val="a8"/>
            </w:pPr>
            <w:r w:rsidRPr="00662BAF">
              <w:t>A</w:t>
            </w:r>
            <w:r w:rsidRPr="00662BAF">
              <w:rPr>
                <w:rFonts w:hint="eastAsia"/>
              </w:rPr>
              <w:t>、废水污染</w:t>
            </w:r>
            <w:r w:rsidRPr="00662BAF">
              <w:t xml:space="preserve"> B</w:t>
            </w:r>
            <w:r w:rsidRPr="00662BAF">
              <w:rPr>
                <w:rFonts w:hint="eastAsia"/>
              </w:rPr>
              <w:t>、废气污染</w:t>
            </w:r>
            <w:r w:rsidRPr="00662BAF">
              <w:t xml:space="preserve"> C</w:t>
            </w:r>
            <w:r w:rsidRPr="00662BAF">
              <w:rPr>
                <w:rFonts w:hint="eastAsia"/>
              </w:rPr>
              <w:t>、噪声</w:t>
            </w:r>
          </w:p>
          <w:p w:rsidR="0021776B" w:rsidRPr="00662BAF" w:rsidRDefault="0021776B" w:rsidP="0062456C">
            <w:pPr>
              <w:pStyle w:val="a8"/>
            </w:pPr>
            <w:r w:rsidRPr="00662BAF">
              <w:t>D</w:t>
            </w:r>
            <w:r w:rsidRPr="00662BAF">
              <w:rPr>
                <w:rFonts w:hint="eastAsia"/>
              </w:rPr>
              <w:t>、固废污染</w:t>
            </w:r>
            <w:r w:rsidRPr="00662BAF">
              <w:t xml:space="preserve">  E</w:t>
            </w:r>
            <w:r w:rsidRPr="00662BAF">
              <w:rPr>
                <w:rFonts w:hint="eastAsia"/>
              </w:rPr>
              <w:t>、生态破坏</w:t>
            </w:r>
          </w:p>
        </w:tc>
      </w:tr>
      <w:tr w:rsidR="0021776B" w:rsidRPr="00662BAF" w:rsidTr="006D5E63">
        <w:trPr>
          <w:trHeight w:val="402"/>
        </w:trPr>
        <w:tc>
          <w:tcPr>
            <w:tcW w:w="303" w:type="pct"/>
            <w:vAlign w:val="center"/>
          </w:tcPr>
          <w:p w:rsidR="0021776B" w:rsidRPr="00662BAF" w:rsidRDefault="0021776B" w:rsidP="0062456C">
            <w:pPr>
              <w:pStyle w:val="a8"/>
            </w:pPr>
            <w:r w:rsidRPr="00662BAF">
              <w:t>5</w:t>
            </w:r>
          </w:p>
        </w:tc>
        <w:tc>
          <w:tcPr>
            <w:tcW w:w="2891" w:type="pct"/>
            <w:gridSpan w:val="2"/>
            <w:vAlign w:val="center"/>
          </w:tcPr>
          <w:p w:rsidR="0021776B" w:rsidRPr="00662BAF" w:rsidRDefault="0021776B" w:rsidP="0062456C">
            <w:pPr>
              <w:pStyle w:val="a8"/>
            </w:pPr>
            <w:r w:rsidRPr="00662BAF">
              <w:rPr>
                <w:rFonts w:hint="eastAsia"/>
              </w:rPr>
              <w:t>您认为本项目建设的环境风险是否会对周围环境造成不利影响？</w:t>
            </w:r>
          </w:p>
        </w:tc>
        <w:tc>
          <w:tcPr>
            <w:tcW w:w="1806" w:type="pct"/>
            <w:gridSpan w:val="2"/>
            <w:vAlign w:val="center"/>
          </w:tcPr>
          <w:p w:rsidR="0021776B" w:rsidRPr="00662BAF" w:rsidRDefault="0021776B" w:rsidP="0062456C">
            <w:pPr>
              <w:pStyle w:val="a8"/>
            </w:pPr>
            <w:r w:rsidRPr="00662BAF">
              <w:t xml:space="preserve">A </w:t>
            </w:r>
            <w:r w:rsidRPr="00662BAF">
              <w:rPr>
                <w:rFonts w:hint="eastAsia"/>
              </w:rPr>
              <w:t>、是</w:t>
            </w:r>
            <w:r w:rsidRPr="00662BAF">
              <w:t xml:space="preserve">     B</w:t>
            </w:r>
            <w:r w:rsidRPr="00662BAF">
              <w:rPr>
                <w:rFonts w:hint="eastAsia"/>
              </w:rPr>
              <w:t>、否</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6</w:t>
            </w:r>
          </w:p>
        </w:tc>
        <w:tc>
          <w:tcPr>
            <w:tcW w:w="2891" w:type="pct"/>
            <w:gridSpan w:val="2"/>
            <w:vAlign w:val="center"/>
          </w:tcPr>
          <w:p w:rsidR="0021776B" w:rsidRPr="00662BAF" w:rsidRDefault="0021776B" w:rsidP="0062456C">
            <w:pPr>
              <w:pStyle w:val="a8"/>
            </w:pPr>
            <w:r w:rsidRPr="00662BAF">
              <w:rPr>
                <w:rFonts w:hint="eastAsia"/>
              </w:rPr>
              <w:t>您认为建设单位能否解决好本项目建设所产生的环境问题？</w:t>
            </w:r>
          </w:p>
        </w:tc>
        <w:tc>
          <w:tcPr>
            <w:tcW w:w="1806" w:type="pct"/>
            <w:gridSpan w:val="2"/>
            <w:vAlign w:val="center"/>
          </w:tcPr>
          <w:p w:rsidR="0021776B" w:rsidRPr="00662BAF" w:rsidRDefault="0021776B" w:rsidP="0062456C">
            <w:pPr>
              <w:pStyle w:val="a8"/>
            </w:pPr>
            <w:r w:rsidRPr="00662BAF">
              <w:t xml:space="preserve">A </w:t>
            </w:r>
            <w:r w:rsidRPr="00662BAF">
              <w:rPr>
                <w:rFonts w:hint="eastAsia"/>
              </w:rPr>
              <w:t>、能够</w:t>
            </w:r>
            <w:r w:rsidRPr="00662BAF">
              <w:t xml:space="preserve">     B</w:t>
            </w:r>
            <w:r w:rsidRPr="00662BAF">
              <w:rPr>
                <w:rFonts w:hint="eastAsia"/>
              </w:rPr>
              <w:t>、不能</w:t>
            </w:r>
            <w:r w:rsidRPr="00662BAF">
              <w:t xml:space="preserve">    C</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7</w:t>
            </w:r>
          </w:p>
        </w:tc>
        <w:tc>
          <w:tcPr>
            <w:tcW w:w="2891" w:type="pct"/>
            <w:gridSpan w:val="2"/>
            <w:vAlign w:val="center"/>
          </w:tcPr>
          <w:p w:rsidR="0021776B" w:rsidRPr="00662BAF" w:rsidRDefault="0021776B" w:rsidP="0062456C">
            <w:pPr>
              <w:pStyle w:val="a8"/>
            </w:pPr>
            <w:r w:rsidRPr="00662BAF">
              <w:rPr>
                <w:rFonts w:hint="eastAsia"/>
              </w:rPr>
              <w:t>您认为本项目的建成运营会对您的生活与工作产生影响吗？</w:t>
            </w:r>
          </w:p>
        </w:tc>
        <w:tc>
          <w:tcPr>
            <w:tcW w:w="1806" w:type="pct"/>
            <w:gridSpan w:val="2"/>
            <w:vAlign w:val="center"/>
          </w:tcPr>
          <w:p w:rsidR="0021776B" w:rsidRPr="00662BAF" w:rsidRDefault="0021776B" w:rsidP="0062456C">
            <w:pPr>
              <w:pStyle w:val="a8"/>
            </w:pPr>
            <w:r w:rsidRPr="00662BAF">
              <w:t>A</w:t>
            </w:r>
            <w:r w:rsidRPr="00662BAF">
              <w:rPr>
                <w:rFonts w:hint="eastAsia"/>
              </w:rPr>
              <w:t>、有利影响</w:t>
            </w:r>
            <w:r w:rsidRPr="00662BAF">
              <w:t xml:space="preserve">  B</w:t>
            </w:r>
            <w:r w:rsidRPr="00662BAF">
              <w:rPr>
                <w:rFonts w:hint="eastAsia"/>
              </w:rPr>
              <w:t>、负面影响</w:t>
            </w:r>
            <w:r w:rsidRPr="00662BAF">
              <w:t xml:space="preserve">  C</w:t>
            </w:r>
            <w:r w:rsidRPr="00662BAF">
              <w:rPr>
                <w:rFonts w:hint="eastAsia"/>
              </w:rPr>
              <w:t>、无影响</w:t>
            </w:r>
            <w:r w:rsidRPr="00662BAF">
              <w:t>D</w:t>
            </w:r>
            <w:r w:rsidRPr="00662BAF">
              <w:rPr>
                <w:rFonts w:hint="eastAsia"/>
              </w:rPr>
              <w:t>、不知道</w:t>
            </w:r>
          </w:p>
        </w:tc>
      </w:tr>
      <w:tr w:rsidR="0021776B" w:rsidRPr="00662BAF" w:rsidTr="006D5E63">
        <w:trPr>
          <w:trHeight w:val="402"/>
        </w:trPr>
        <w:tc>
          <w:tcPr>
            <w:tcW w:w="303" w:type="pct"/>
            <w:vAlign w:val="center"/>
          </w:tcPr>
          <w:p w:rsidR="0021776B" w:rsidRPr="00662BAF" w:rsidRDefault="0021776B" w:rsidP="0062456C">
            <w:pPr>
              <w:pStyle w:val="a8"/>
            </w:pPr>
            <w:r w:rsidRPr="00662BAF">
              <w:t>8</w:t>
            </w:r>
          </w:p>
        </w:tc>
        <w:tc>
          <w:tcPr>
            <w:tcW w:w="2891" w:type="pct"/>
            <w:gridSpan w:val="2"/>
            <w:vAlign w:val="center"/>
          </w:tcPr>
          <w:p w:rsidR="0021776B" w:rsidRPr="00662BAF" w:rsidRDefault="0021776B" w:rsidP="0062456C">
            <w:pPr>
              <w:pStyle w:val="a8"/>
            </w:pPr>
            <w:r w:rsidRPr="00662BAF">
              <w:rPr>
                <w:rFonts w:hint="eastAsia"/>
              </w:rPr>
              <w:t>从环保角度出发，您对该项目持何种态度？（如不支持，简要说明原因）</w:t>
            </w:r>
          </w:p>
        </w:tc>
        <w:tc>
          <w:tcPr>
            <w:tcW w:w="1806" w:type="pct"/>
            <w:gridSpan w:val="2"/>
            <w:vAlign w:val="center"/>
          </w:tcPr>
          <w:p w:rsidR="0021776B" w:rsidRPr="00662BAF" w:rsidRDefault="0021776B" w:rsidP="0062456C">
            <w:pPr>
              <w:pStyle w:val="a8"/>
              <w:rPr>
                <w:u w:val="single"/>
              </w:rPr>
            </w:pPr>
            <w:r w:rsidRPr="00662BAF">
              <w:t>A</w:t>
            </w:r>
            <w:r w:rsidRPr="00662BAF">
              <w:rPr>
                <w:rFonts w:hint="eastAsia"/>
              </w:rPr>
              <w:t>支持</w:t>
            </w:r>
            <w:r w:rsidRPr="00662BAF">
              <w:t xml:space="preserve">     B</w:t>
            </w:r>
            <w:r w:rsidRPr="00662BAF">
              <w:rPr>
                <w:rFonts w:hint="eastAsia"/>
              </w:rPr>
              <w:t>不支持</w:t>
            </w:r>
            <w:r w:rsidRPr="00662BAF">
              <w:t xml:space="preserve">      C</w:t>
            </w:r>
            <w:r w:rsidRPr="00662BAF">
              <w:rPr>
                <w:rFonts w:hint="eastAsia"/>
              </w:rPr>
              <w:t>无所谓</w:t>
            </w:r>
          </w:p>
        </w:tc>
      </w:tr>
      <w:tr w:rsidR="0021776B" w:rsidRPr="00662BAF" w:rsidTr="0062456C">
        <w:trPr>
          <w:trHeight w:val="4510"/>
        </w:trPr>
        <w:tc>
          <w:tcPr>
            <w:tcW w:w="5000" w:type="pct"/>
            <w:gridSpan w:val="5"/>
            <w:tcBorders>
              <w:bottom w:val="single" w:sz="4" w:space="0" w:color="auto"/>
            </w:tcBorders>
          </w:tcPr>
          <w:p w:rsidR="0021776B" w:rsidRPr="00662BAF" w:rsidRDefault="0021776B" w:rsidP="0062456C">
            <w:pPr>
              <w:pStyle w:val="a8"/>
            </w:pPr>
            <w:r w:rsidRPr="00662BAF">
              <w:rPr>
                <w:rFonts w:hint="eastAsia"/>
              </w:rPr>
              <w:t>除上述问题外，您对该项目的建设有何意见或建议？</w:t>
            </w:r>
          </w:p>
          <w:p w:rsidR="0021776B" w:rsidRPr="00662BAF" w:rsidRDefault="0021776B" w:rsidP="0062456C">
            <w:pPr>
              <w:pStyle w:val="a8"/>
            </w:pPr>
          </w:p>
        </w:tc>
      </w:tr>
    </w:tbl>
    <w:p w:rsidR="0021776B" w:rsidRPr="00662BAF" w:rsidRDefault="0021776B" w:rsidP="006F602F">
      <w:pPr>
        <w:pStyle w:val="2"/>
        <w:ind w:left="142"/>
        <w:rPr>
          <w:rFonts w:ascii="Times New Roman" w:hAnsi="Times New Roman"/>
        </w:rPr>
      </w:pPr>
      <w:bookmarkStart w:id="553" w:name="_Toc444262477"/>
      <w:bookmarkStart w:id="554" w:name="_Toc458676363"/>
      <w:r w:rsidRPr="00662BAF">
        <w:rPr>
          <w:rFonts w:ascii="Times New Roman" w:hAnsi="Times New Roman" w:hint="eastAsia"/>
        </w:rPr>
        <w:lastRenderedPageBreak/>
        <w:t>公众参与调查结果统计与分析</w:t>
      </w:r>
      <w:bookmarkEnd w:id="553"/>
      <w:bookmarkEnd w:id="554"/>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网上公示意见分析</w:t>
      </w:r>
    </w:p>
    <w:p w:rsidR="0021776B" w:rsidRPr="00662BAF" w:rsidRDefault="0021776B" w:rsidP="00B729D0">
      <w:pPr>
        <w:ind w:firstLine="480"/>
      </w:pPr>
      <w:smartTag w:uri="urn:schemas-microsoft-com:office:smarttags" w:element="chsdate">
        <w:smartTagPr>
          <w:attr w:name="IsROCDate" w:val="False"/>
          <w:attr w:name="IsLunarDate" w:val="False"/>
          <w:attr w:name="Day" w:val="4"/>
          <w:attr w:name="Month" w:val="11"/>
          <w:attr w:name="Year" w:val="2014"/>
        </w:smartTagPr>
        <w:r w:rsidRPr="00662BAF">
          <w:t>2014</w:t>
        </w:r>
        <w:r w:rsidRPr="00662BAF">
          <w:rPr>
            <w:rFonts w:hint="eastAsia"/>
          </w:rPr>
          <w:t>年</w:t>
        </w:r>
        <w:r w:rsidRPr="00662BAF">
          <w:t>11</w:t>
        </w:r>
        <w:r w:rsidRPr="00662BAF">
          <w:rPr>
            <w:rFonts w:hint="eastAsia"/>
          </w:rPr>
          <w:t>月</w:t>
        </w:r>
        <w:r w:rsidRPr="00662BAF">
          <w:t>4</w:t>
        </w:r>
        <w:r w:rsidRPr="00662BAF">
          <w:rPr>
            <w:rFonts w:hint="eastAsia"/>
          </w:rPr>
          <w:t>日</w:t>
        </w:r>
      </w:smartTag>
      <w:r w:rsidRPr="00662BAF">
        <w:t>-</w:t>
      </w:r>
      <w:smartTag w:uri="urn:schemas-microsoft-com:office:smarttags" w:element="chsdate">
        <w:smartTagPr>
          <w:attr w:name="IsROCDate" w:val="False"/>
          <w:attr w:name="IsLunarDate" w:val="False"/>
          <w:attr w:name="Day" w:val="17"/>
          <w:attr w:name="Month" w:val="11"/>
          <w:attr w:name="Year" w:val="2014"/>
        </w:smartTagPr>
        <w:r w:rsidRPr="00662BAF">
          <w:t>2014</w:t>
        </w:r>
        <w:r w:rsidRPr="00662BAF">
          <w:rPr>
            <w:rFonts w:hint="eastAsia"/>
          </w:rPr>
          <w:t>年</w:t>
        </w:r>
        <w:r w:rsidRPr="00662BAF">
          <w:t>11</w:t>
        </w:r>
        <w:r w:rsidRPr="00662BAF">
          <w:rPr>
            <w:rFonts w:hint="eastAsia"/>
          </w:rPr>
          <w:t>月</w:t>
        </w:r>
        <w:r w:rsidRPr="00662BAF">
          <w:t>17</w:t>
        </w:r>
        <w:r w:rsidRPr="00662BAF">
          <w:rPr>
            <w:rFonts w:hint="eastAsia"/>
          </w:rPr>
          <w:t>日</w:t>
        </w:r>
      </w:smartTag>
      <w:r w:rsidRPr="00662BAF">
        <w:rPr>
          <w:rFonts w:hint="eastAsia"/>
        </w:rPr>
        <w:t>，本项目在广东省建设工程网网站上进行了第一次公示，并于</w:t>
      </w:r>
      <w:smartTag w:uri="urn:schemas-microsoft-com:office:smarttags" w:element="chsdate">
        <w:smartTagPr>
          <w:attr w:name="IsROCDate" w:val="False"/>
          <w:attr w:name="IsLunarDate" w:val="False"/>
          <w:attr w:name="Day" w:val="12"/>
          <w:attr w:name="Month" w:val="1"/>
          <w:attr w:name="Year" w:val="2015"/>
        </w:smartTagPr>
        <w:r w:rsidRPr="00662BAF">
          <w:t>2015</w:t>
        </w:r>
        <w:r w:rsidRPr="00662BAF">
          <w:rPr>
            <w:rFonts w:hint="eastAsia"/>
          </w:rPr>
          <w:t>年</w:t>
        </w:r>
        <w:r w:rsidRPr="00662BAF">
          <w:t>1</w:t>
        </w:r>
        <w:r w:rsidRPr="00662BAF">
          <w:rPr>
            <w:rFonts w:hint="eastAsia"/>
          </w:rPr>
          <w:t>月</w:t>
        </w:r>
        <w:r w:rsidRPr="00662BAF">
          <w:t>12</w:t>
        </w:r>
        <w:r w:rsidRPr="00662BAF">
          <w:rPr>
            <w:rFonts w:hint="eastAsia"/>
          </w:rPr>
          <w:t>日</w:t>
        </w:r>
      </w:smartTag>
      <w:r w:rsidRPr="00662BAF">
        <w:t>-</w:t>
      </w:r>
      <w:smartTag w:uri="urn:schemas-microsoft-com:office:smarttags" w:element="chsdate">
        <w:smartTagPr>
          <w:attr w:name="IsROCDate" w:val="False"/>
          <w:attr w:name="IsLunarDate" w:val="False"/>
          <w:attr w:name="Day" w:val="23"/>
          <w:attr w:name="Month" w:val="1"/>
          <w:attr w:name="Year" w:val="2015"/>
        </w:smartTagPr>
        <w:r w:rsidRPr="00662BAF">
          <w:t>2015</w:t>
        </w:r>
        <w:r w:rsidRPr="00662BAF">
          <w:rPr>
            <w:rFonts w:hint="eastAsia"/>
          </w:rPr>
          <w:t>年</w:t>
        </w:r>
        <w:r w:rsidRPr="00662BAF">
          <w:t>1</w:t>
        </w:r>
        <w:r w:rsidRPr="00662BAF">
          <w:rPr>
            <w:rFonts w:hint="eastAsia"/>
          </w:rPr>
          <w:t>月</w:t>
        </w:r>
        <w:r w:rsidRPr="00662BAF">
          <w:t>23</w:t>
        </w:r>
        <w:r w:rsidRPr="00662BAF">
          <w:rPr>
            <w:rFonts w:hint="eastAsia"/>
          </w:rPr>
          <w:t>日</w:t>
        </w:r>
      </w:smartTag>
      <w:r w:rsidRPr="00662BAF">
        <w:rPr>
          <w:rFonts w:hint="eastAsia"/>
        </w:rPr>
        <w:t>在广东省建设工程网网站上进行了第二次公示，广泛征求公众意见。公示期间没有收到任何反对意见。</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调查范围与对象统计分析</w:t>
      </w:r>
    </w:p>
    <w:p w:rsidR="0021776B" w:rsidRPr="00662BAF" w:rsidRDefault="0021776B" w:rsidP="00B729D0">
      <w:pPr>
        <w:ind w:firstLine="480"/>
        <w:rPr>
          <w:b/>
          <w:szCs w:val="24"/>
        </w:rPr>
      </w:pPr>
      <w:r w:rsidRPr="00662BAF">
        <w:rPr>
          <w:rFonts w:hint="eastAsia"/>
          <w:szCs w:val="24"/>
        </w:rPr>
        <w:t>本次公众参与调查发出个人问卷</w:t>
      </w:r>
      <w:r w:rsidRPr="00662BAF">
        <w:rPr>
          <w:szCs w:val="24"/>
        </w:rPr>
        <w:t>54</w:t>
      </w:r>
      <w:r w:rsidRPr="00662BAF">
        <w:rPr>
          <w:rFonts w:hint="eastAsia"/>
          <w:szCs w:val="24"/>
        </w:rPr>
        <w:t>份，收回问卷</w:t>
      </w:r>
      <w:r w:rsidRPr="00662BAF">
        <w:rPr>
          <w:szCs w:val="24"/>
        </w:rPr>
        <w:t>54</w:t>
      </w:r>
      <w:r w:rsidRPr="00662BAF">
        <w:rPr>
          <w:rFonts w:hint="eastAsia"/>
          <w:szCs w:val="24"/>
        </w:rPr>
        <w:t>份，有效问卷回收率为</w:t>
      </w:r>
      <w:r w:rsidRPr="00662BAF">
        <w:rPr>
          <w:szCs w:val="24"/>
        </w:rPr>
        <w:t>100</w:t>
      </w:r>
      <w:r w:rsidRPr="00662BAF">
        <w:rPr>
          <w:rFonts w:hint="eastAsia"/>
          <w:szCs w:val="24"/>
        </w:rPr>
        <w:t>％。本次公众参与调查发出团体问卷</w:t>
      </w:r>
      <w:r w:rsidRPr="00662BAF">
        <w:rPr>
          <w:szCs w:val="24"/>
        </w:rPr>
        <w:t>6</w:t>
      </w:r>
      <w:r w:rsidRPr="00662BAF">
        <w:rPr>
          <w:rFonts w:hint="eastAsia"/>
          <w:szCs w:val="24"/>
        </w:rPr>
        <w:t>份，收回问卷</w:t>
      </w:r>
      <w:r w:rsidRPr="00662BAF">
        <w:rPr>
          <w:szCs w:val="24"/>
        </w:rPr>
        <w:t>6</w:t>
      </w:r>
      <w:r w:rsidRPr="00662BAF">
        <w:rPr>
          <w:rFonts w:hint="eastAsia"/>
          <w:szCs w:val="24"/>
        </w:rPr>
        <w:t>份，有效问卷回收率为</w:t>
      </w:r>
      <w:r w:rsidRPr="00662BAF">
        <w:rPr>
          <w:szCs w:val="24"/>
        </w:rPr>
        <w:t>100</w:t>
      </w:r>
      <w:r w:rsidRPr="00662BAF">
        <w:rPr>
          <w:rFonts w:hint="eastAsia"/>
          <w:szCs w:val="24"/>
        </w:rPr>
        <w:t>％。</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）个人调查</w:t>
      </w:r>
    </w:p>
    <w:p w:rsidR="0021776B" w:rsidRPr="00662BAF" w:rsidRDefault="0021776B" w:rsidP="00B729D0">
      <w:pPr>
        <w:ind w:firstLine="480"/>
        <w:rPr>
          <w:szCs w:val="24"/>
        </w:rPr>
      </w:pPr>
      <w:r w:rsidRPr="00662BAF">
        <w:rPr>
          <w:rFonts w:hint="eastAsia"/>
          <w:szCs w:val="24"/>
        </w:rPr>
        <w:t>被调查人员详细信息见表</w:t>
      </w:r>
      <w:r w:rsidRPr="00662BAF">
        <w:rPr>
          <w:szCs w:val="24"/>
        </w:rPr>
        <w:t>14.3-1</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14.3-1  </w:t>
      </w:r>
      <w:r w:rsidRPr="00662BAF">
        <w:rPr>
          <w:rFonts w:hint="eastAsia"/>
        </w:rPr>
        <w:t>被调查人员详细信息</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15" w:type="dxa"/>
          <w:left w:w="0" w:type="dxa"/>
          <w:bottom w:w="15" w:type="dxa"/>
          <w:right w:w="0" w:type="dxa"/>
        </w:tblCellMar>
        <w:tblLook w:val="0000"/>
      </w:tblPr>
      <w:tblGrid>
        <w:gridCol w:w="569"/>
        <w:gridCol w:w="711"/>
        <w:gridCol w:w="556"/>
        <w:gridCol w:w="1009"/>
        <w:gridCol w:w="570"/>
        <w:gridCol w:w="2939"/>
        <w:gridCol w:w="1697"/>
        <w:gridCol w:w="861"/>
      </w:tblGrid>
      <w:tr w:rsidR="0021776B" w:rsidRPr="00662BAF" w:rsidTr="0062456C">
        <w:trPr>
          <w:trHeight w:val="284"/>
        </w:trPr>
        <w:tc>
          <w:tcPr>
            <w:tcW w:w="319" w:type="pct"/>
            <w:vAlign w:val="center"/>
          </w:tcPr>
          <w:p w:rsidR="0021776B" w:rsidRPr="00662BAF" w:rsidRDefault="0021776B" w:rsidP="0062456C">
            <w:pPr>
              <w:pStyle w:val="a8"/>
              <w:rPr>
                <w:kern w:val="0"/>
              </w:rPr>
            </w:pPr>
            <w:r w:rsidRPr="00662BAF">
              <w:rPr>
                <w:rFonts w:hint="eastAsia"/>
                <w:kern w:val="0"/>
              </w:rPr>
              <w:t>序号</w:t>
            </w:r>
          </w:p>
        </w:tc>
        <w:tc>
          <w:tcPr>
            <w:tcW w:w="399" w:type="pct"/>
            <w:vAlign w:val="center"/>
          </w:tcPr>
          <w:p w:rsidR="0021776B" w:rsidRPr="00662BAF" w:rsidRDefault="0021776B" w:rsidP="0062456C">
            <w:pPr>
              <w:pStyle w:val="a8"/>
              <w:rPr>
                <w:kern w:val="0"/>
              </w:rPr>
            </w:pPr>
            <w:r w:rsidRPr="00662BAF">
              <w:rPr>
                <w:rFonts w:hint="eastAsia"/>
                <w:kern w:val="0"/>
              </w:rPr>
              <w:t>姓名</w:t>
            </w:r>
          </w:p>
        </w:tc>
        <w:tc>
          <w:tcPr>
            <w:tcW w:w="312" w:type="pct"/>
            <w:vAlign w:val="center"/>
          </w:tcPr>
          <w:p w:rsidR="0021776B" w:rsidRPr="00662BAF" w:rsidRDefault="0021776B" w:rsidP="0062456C">
            <w:pPr>
              <w:pStyle w:val="a8"/>
              <w:rPr>
                <w:kern w:val="0"/>
              </w:rPr>
            </w:pPr>
            <w:r w:rsidRPr="00662BAF">
              <w:rPr>
                <w:rFonts w:hint="eastAsia"/>
                <w:kern w:val="0"/>
              </w:rPr>
              <w:t>性别</w:t>
            </w:r>
          </w:p>
        </w:tc>
        <w:tc>
          <w:tcPr>
            <w:tcW w:w="566" w:type="pct"/>
            <w:vAlign w:val="center"/>
          </w:tcPr>
          <w:p w:rsidR="0021776B" w:rsidRPr="00662BAF" w:rsidRDefault="0021776B" w:rsidP="0062456C">
            <w:pPr>
              <w:pStyle w:val="a8"/>
              <w:rPr>
                <w:kern w:val="0"/>
              </w:rPr>
            </w:pPr>
            <w:r w:rsidRPr="00662BAF">
              <w:rPr>
                <w:rFonts w:hint="eastAsia"/>
                <w:kern w:val="0"/>
              </w:rPr>
              <w:t>文化程度</w:t>
            </w:r>
          </w:p>
        </w:tc>
        <w:tc>
          <w:tcPr>
            <w:tcW w:w="320" w:type="pct"/>
            <w:vAlign w:val="center"/>
          </w:tcPr>
          <w:p w:rsidR="0021776B" w:rsidRPr="00662BAF" w:rsidRDefault="0021776B" w:rsidP="0062456C">
            <w:pPr>
              <w:pStyle w:val="a8"/>
              <w:rPr>
                <w:kern w:val="0"/>
              </w:rPr>
            </w:pPr>
            <w:r w:rsidRPr="00662BAF">
              <w:rPr>
                <w:rFonts w:hint="eastAsia"/>
                <w:kern w:val="0"/>
              </w:rPr>
              <w:t>年龄</w:t>
            </w:r>
          </w:p>
        </w:tc>
        <w:tc>
          <w:tcPr>
            <w:tcW w:w="1649" w:type="pct"/>
            <w:vAlign w:val="center"/>
          </w:tcPr>
          <w:p w:rsidR="0021776B" w:rsidRPr="00662BAF" w:rsidRDefault="0021776B" w:rsidP="0062456C">
            <w:pPr>
              <w:pStyle w:val="a8"/>
              <w:rPr>
                <w:kern w:val="0"/>
              </w:rPr>
            </w:pPr>
            <w:r w:rsidRPr="00662BAF">
              <w:rPr>
                <w:rFonts w:hint="eastAsia"/>
                <w:kern w:val="0"/>
              </w:rPr>
              <w:t>住址</w:t>
            </w:r>
          </w:p>
        </w:tc>
        <w:tc>
          <w:tcPr>
            <w:tcW w:w="952" w:type="pct"/>
            <w:vAlign w:val="center"/>
          </w:tcPr>
          <w:p w:rsidR="0021776B" w:rsidRPr="00662BAF" w:rsidRDefault="0021776B" w:rsidP="0062456C">
            <w:pPr>
              <w:pStyle w:val="a8"/>
              <w:rPr>
                <w:kern w:val="0"/>
              </w:rPr>
            </w:pPr>
            <w:r w:rsidRPr="00662BAF">
              <w:rPr>
                <w:rFonts w:hint="eastAsia"/>
                <w:kern w:val="0"/>
              </w:rPr>
              <w:t>联系电话</w:t>
            </w:r>
          </w:p>
        </w:tc>
        <w:tc>
          <w:tcPr>
            <w:tcW w:w="483" w:type="pct"/>
            <w:vAlign w:val="center"/>
          </w:tcPr>
          <w:p w:rsidR="0021776B" w:rsidRPr="00662BAF" w:rsidRDefault="0021776B" w:rsidP="0062456C">
            <w:pPr>
              <w:pStyle w:val="a8"/>
              <w:rPr>
                <w:kern w:val="0"/>
              </w:rPr>
            </w:pPr>
            <w:r w:rsidRPr="00662BAF">
              <w:rPr>
                <w:rFonts w:hint="eastAsia"/>
                <w:kern w:val="0"/>
              </w:rPr>
              <w:t>态度</w:t>
            </w:r>
          </w:p>
        </w:tc>
      </w:tr>
      <w:tr w:rsidR="0021776B" w:rsidRPr="00662BAF" w:rsidTr="0062456C">
        <w:trPr>
          <w:trHeight w:val="284"/>
        </w:trPr>
        <w:tc>
          <w:tcPr>
            <w:tcW w:w="319" w:type="pct"/>
            <w:vAlign w:val="center"/>
          </w:tcPr>
          <w:p w:rsidR="0021776B" w:rsidRPr="00662BAF" w:rsidRDefault="0021776B" w:rsidP="0062456C">
            <w:pPr>
              <w:pStyle w:val="a8"/>
            </w:pPr>
            <w:r w:rsidRPr="00662BAF">
              <w:t>1</w:t>
            </w:r>
          </w:p>
        </w:tc>
        <w:tc>
          <w:tcPr>
            <w:tcW w:w="399" w:type="pct"/>
            <w:vAlign w:val="center"/>
          </w:tcPr>
          <w:p w:rsidR="0021776B" w:rsidRPr="00662BAF" w:rsidRDefault="0021776B" w:rsidP="00366FFA">
            <w:pPr>
              <w:pStyle w:val="a8"/>
              <w:rPr>
                <w:kern w:val="0"/>
              </w:rPr>
            </w:pPr>
            <w:r w:rsidRPr="00662BAF">
              <w:rPr>
                <w:rFonts w:hint="eastAsia"/>
                <w:kern w:val="0"/>
              </w:rPr>
              <w:t>李</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男</w:t>
            </w:r>
          </w:p>
        </w:tc>
        <w:tc>
          <w:tcPr>
            <w:tcW w:w="566" w:type="pct"/>
            <w:vAlign w:val="center"/>
          </w:tcPr>
          <w:p w:rsidR="0021776B" w:rsidRPr="00662BAF" w:rsidRDefault="0021776B" w:rsidP="0062456C">
            <w:pPr>
              <w:pStyle w:val="a8"/>
              <w:rPr>
                <w:kern w:val="0"/>
              </w:rPr>
            </w:pPr>
            <w:r w:rsidRPr="00662BAF">
              <w:rPr>
                <w:rFonts w:hint="eastAsia"/>
                <w:kern w:val="0"/>
              </w:rPr>
              <w:t>高中</w:t>
            </w:r>
          </w:p>
        </w:tc>
        <w:tc>
          <w:tcPr>
            <w:tcW w:w="320" w:type="pct"/>
            <w:vAlign w:val="center"/>
          </w:tcPr>
          <w:p w:rsidR="0021776B" w:rsidRPr="00662BAF" w:rsidRDefault="0021776B" w:rsidP="0062456C">
            <w:pPr>
              <w:pStyle w:val="a8"/>
              <w:rPr>
                <w:kern w:val="0"/>
              </w:rPr>
            </w:pPr>
            <w:r w:rsidRPr="00662BAF">
              <w:rPr>
                <w:kern w:val="0"/>
              </w:rPr>
              <w:t>41</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rPr>
                <w:kern w:val="0"/>
              </w:rPr>
            </w:pPr>
            <w:r w:rsidRPr="00662BAF">
              <w:rPr>
                <w:rFonts w:hint="eastAsia"/>
                <w:kern w:val="0"/>
              </w:rPr>
              <w:t>支持</w:t>
            </w:r>
          </w:p>
        </w:tc>
      </w:tr>
      <w:tr w:rsidR="0021776B" w:rsidRPr="00662BAF" w:rsidTr="0062456C">
        <w:trPr>
          <w:trHeight w:val="284"/>
        </w:trPr>
        <w:tc>
          <w:tcPr>
            <w:tcW w:w="319" w:type="pct"/>
            <w:vAlign w:val="center"/>
          </w:tcPr>
          <w:p w:rsidR="0021776B" w:rsidRPr="00662BAF" w:rsidRDefault="0021776B" w:rsidP="0062456C">
            <w:pPr>
              <w:pStyle w:val="a8"/>
            </w:pPr>
            <w:r w:rsidRPr="00662BAF">
              <w:t>2</w:t>
            </w:r>
          </w:p>
        </w:tc>
        <w:tc>
          <w:tcPr>
            <w:tcW w:w="399" w:type="pct"/>
            <w:vAlign w:val="center"/>
          </w:tcPr>
          <w:p w:rsidR="0021776B" w:rsidRPr="00662BAF" w:rsidRDefault="0021776B" w:rsidP="0062456C">
            <w:pPr>
              <w:pStyle w:val="a8"/>
              <w:rPr>
                <w:kern w:val="0"/>
              </w:rPr>
            </w:pPr>
            <w:r w:rsidRPr="00662BAF">
              <w:rPr>
                <w:rFonts w:hint="eastAsia"/>
                <w:kern w:val="0"/>
              </w:rPr>
              <w:t>钟</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女</w:t>
            </w:r>
          </w:p>
        </w:tc>
        <w:tc>
          <w:tcPr>
            <w:tcW w:w="566" w:type="pct"/>
            <w:vAlign w:val="center"/>
          </w:tcPr>
          <w:p w:rsidR="0021776B" w:rsidRPr="00662BAF" w:rsidRDefault="0021776B" w:rsidP="0062456C">
            <w:pPr>
              <w:pStyle w:val="a8"/>
              <w:rPr>
                <w:kern w:val="0"/>
              </w:rPr>
            </w:pPr>
            <w:r w:rsidRPr="00662BAF">
              <w:rPr>
                <w:rFonts w:hint="eastAsia"/>
                <w:kern w:val="0"/>
              </w:rPr>
              <w:t>高中</w:t>
            </w:r>
          </w:p>
        </w:tc>
        <w:tc>
          <w:tcPr>
            <w:tcW w:w="320" w:type="pct"/>
            <w:vAlign w:val="center"/>
          </w:tcPr>
          <w:p w:rsidR="0021776B" w:rsidRPr="00662BAF" w:rsidRDefault="0021776B" w:rsidP="0062456C">
            <w:pPr>
              <w:pStyle w:val="a8"/>
              <w:rPr>
                <w:kern w:val="0"/>
              </w:rPr>
            </w:pPr>
            <w:r w:rsidRPr="00662BAF">
              <w:rPr>
                <w:kern w:val="0"/>
              </w:rPr>
              <w:t>58</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pPr>
            <w:r w:rsidRPr="00662BAF">
              <w:rPr>
                <w:rFonts w:hint="eastAsia"/>
                <w:kern w:val="0"/>
              </w:rPr>
              <w:t>支持</w:t>
            </w:r>
          </w:p>
        </w:tc>
      </w:tr>
      <w:tr w:rsidR="0021776B" w:rsidRPr="00662BAF" w:rsidTr="0062456C">
        <w:trPr>
          <w:trHeight w:val="284"/>
        </w:trPr>
        <w:tc>
          <w:tcPr>
            <w:tcW w:w="319" w:type="pct"/>
            <w:vAlign w:val="center"/>
          </w:tcPr>
          <w:p w:rsidR="0021776B" w:rsidRPr="00662BAF" w:rsidRDefault="0021776B" w:rsidP="0062456C">
            <w:pPr>
              <w:pStyle w:val="a8"/>
            </w:pPr>
            <w:r w:rsidRPr="00662BAF">
              <w:t>3</w:t>
            </w:r>
          </w:p>
        </w:tc>
        <w:tc>
          <w:tcPr>
            <w:tcW w:w="399" w:type="pct"/>
            <w:vAlign w:val="center"/>
          </w:tcPr>
          <w:p w:rsidR="0021776B" w:rsidRPr="00662BAF" w:rsidRDefault="0021776B" w:rsidP="0062456C">
            <w:pPr>
              <w:pStyle w:val="a8"/>
              <w:rPr>
                <w:kern w:val="0"/>
              </w:rPr>
            </w:pPr>
            <w:r w:rsidRPr="00662BAF">
              <w:rPr>
                <w:rFonts w:hint="eastAsia"/>
                <w:kern w:val="0"/>
              </w:rPr>
              <w:t>吴</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男</w:t>
            </w:r>
          </w:p>
        </w:tc>
        <w:tc>
          <w:tcPr>
            <w:tcW w:w="566" w:type="pct"/>
            <w:vAlign w:val="center"/>
          </w:tcPr>
          <w:p w:rsidR="0021776B" w:rsidRPr="00662BAF" w:rsidRDefault="0021776B" w:rsidP="0062456C">
            <w:pPr>
              <w:pStyle w:val="a8"/>
              <w:rPr>
                <w:kern w:val="0"/>
              </w:rPr>
            </w:pPr>
            <w:r w:rsidRPr="00662BAF">
              <w:rPr>
                <w:rFonts w:hint="eastAsia"/>
                <w:kern w:val="0"/>
              </w:rPr>
              <w:t>高中</w:t>
            </w:r>
          </w:p>
        </w:tc>
        <w:tc>
          <w:tcPr>
            <w:tcW w:w="320" w:type="pct"/>
            <w:vAlign w:val="center"/>
          </w:tcPr>
          <w:p w:rsidR="0021776B" w:rsidRPr="00662BAF" w:rsidRDefault="0021776B" w:rsidP="0062456C">
            <w:pPr>
              <w:pStyle w:val="a8"/>
              <w:rPr>
                <w:kern w:val="0"/>
              </w:rPr>
            </w:pPr>
            <w:r w:rsidRPr="00662BAF">
              <w:rPr>
                <w:kern w:val="0"/>
              </w:rPr>
              <w:t>51</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pPr>
            <w:r w:rsidRPr="00662BAF">
              <w:rPr>
                <w:rFonts w:hint="eastAsia"/>
                <w:kern w:val="0"/>
              </w:rPr>
              <w:t>支持</w:t>
            </w:r>
          </w:p>
        </w:tc>
      </w:tr>
      <w:tr w:rsidR="0021776B" w:rsidRPr="00662BAF" w:rsidTr="0062456C">
        <w:trPr>
          <w:trHeight w:val="284"/>
        </w:trPr>
        <w:tc>
          <w:tcPr>
            <w:tcW w:w="319" w:type="pct"/>
            <w:vAlign w:val="center"/>
          </w:tcPr>
          <w:p w:rsidR="0021776B" w:rsidRPr="00662BAF" w:rsidRDefault="0021776B" w:rsidP="0062456C">
            <w:pPr>
              <w:pStyle w:val="a8"/>
            </w:pPr>
            <w:r w:rsidRPr="00662BAF">
              <w:t>4</w:t>
            </w:r>
          </w:p>
        </w:tc>
        <w:tc>
          <w:tcPr>
            <w:tcW w:w="399" w:type="pct"/>
            <w:vAlign w:val="center"/>
          </w:tcPr>
          <w:p w:rsidR="0021776B" w:rsidRPr="00662BAF" w:rsidRDefault="0021776B" w:rsidP="0062456C">
            <w:pPr>
              <w:pStyle w:val="a8"/>
              <w:rPr>
                <w:kern w:val="0"/>
              </w:rPr>
            </w:pPr>
            <w:r w:rsidRPr="00662BAF">
              <w:rPr>
                <w:rFonts w:hint="eastAsia"/>
                <w:kern w:val="0"/>
              </w:rPr>
              <w:t>董</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女</w:t>
            </w:r>
          </w:p>
        </w:tc>
        <w:tc>
          <w:tcPr>
            <w:tcW w:w="566" w:type="pct"/>
            <w:vAlign w:val="center"/>
          </w:tcPr>
          <w:p w:rsidR="0021776B" w:rsidRPr="00662BAF" w:rsidRDefault="0021776B" w:rsidP="0062456C">
            <w:pPr>
              <w:pStyle w:val="a8"/>
              <w:rPr>
                <w:kern w:val="0"/>
              </w:rPr>
            </w:pPr>
            <w:r w:rsidRPr="00662BAF">
              <w:rPr>
                <w:rFonts w:hint="eastAsia"/>
                <w:kern w:val="0"/>
              </w:rPr>
              <w:t>高中</w:t>
            </w:r>
          </w:p>
        </w:tc>
        <w:tc>
          <w:tcPr>
            <w:tcW w:w="320" w:type="pct"/>
            <w:vAlign w:val="center"/>
          </w:tcPr>
          <w:p w:rsidR="0021776B" w:rsidRPr="00662BAF" w:rsidRDefault="0021776B" w:rsidP="0062456C">
            <w:pPr>
              <w:pStyle w:val="a8"/>
              <w:rPr>
                <w:kern w:val="0"/>
              </w:rPr>
            </w:pPr>
            <w:r w:rsidRPr="00662BAF">
              <w:rPr>
                <w:kern w:val="0"/>
              </w:rPr>
              <w:t>52</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pPr>
            <w:r w:rsidRPr="00662BAF">
              <w:rPr>
                <w:rFonts w:hint="eastAsia"/>
                <w:kern w:val="0"/>
              </w:rPr>
              <w:t>支持</w:t>
            </w:r>
          </w:p>
        </w:tc>
      </w:tr>
      <w:tr w:rsidR="0021776B" w:rsidRPr="00662BAF" w:rsidTr="0062456C">
        <w:trPr>
          <w:trHeight w:val="284"/>
        </w:trPr>
        <w:tc>
          <w:tcPr>
            <w:tcW w:w="319" w:type="pct"/>
            <w:vAlign w:val="center"/>
          </w:tcPr>
          <w:p w:rsidR="0021776B" w:rsidRPr="00662BAF" w:rsidRDefault="0021776B" w:rsidP="0062456C">
            <w:pPr>
              <w:pStyle w:val="a8"/>
            </w:pPr>
            <w:r w:rsidRPr="00662BAF">
              <w:t>5</w:t>
            </w:r>
          </w:p>
        </w:tc>
        <w:tc>
          <w:tcPr>
            <w:tcW w:w="399" w:type="pct"/>
            <w:vAlign w:val="center"/>
          </w:tcPr>
          <w:p w:rsidR="0021776B" w:rsidRPr="00662BAF" w:rsidRDefault="0021776B" w:rsidP="0062456C">
            <w:pPr>
              <w:pStyle w:val="a8"/>
              <w:rPr>
                <w:kern w:val="0"/>
              </w:rPr>
            </w:pPr>
            <w:r w:rsidRPr="00662BAF">
              <w:rPr>
                <w:rFonts w:hint="eastAsia"/>
                <w:kern w:val="0"/>
              </w:rPr>
              <w:t>邹</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女</w:t>
            </w:r>
          </w:p>
        </w:tc>
        <w:tc>
          <w:tcPr>
            <w:tcW w:w="566" w:type="pct"/>
            <w:vAlign w:val="center"/>
          </w:tcPr>
          <w:p w:rsidR="0021776B" w:rsidRPr="00662BAF" w:rsidRDefault="0021776B" w:rsidP="0062456C">
            <w:pPr>
              <w:pStyle w:val="a8"/>
              <w:rPr>
                <w:kern w:val="0"/>
              </w:rPr>
            </w:pPr>
            <w:r w:rsidRPr="00662BAF">
              <w:rPr>
                <w:rFonts w:hint="eastAsia"/>
                <w:kern w:val="0"/>
              </w:rPr>
              <w:t>初中</w:t>
            </w:r>
          </w:p>
        </w:tc>
        <w:tc>
          <w:tcPr>
            <w:tcW w:w="320" w:type="pct"/>
            <w:vAlign w:val="center"/>
          </w:tcPr>
          <w:p w:rsidR="0021776B" w:rsidRPr="00662BAF" w:rsidRDefault="0021776B" w:rsidP="0062456C">
            <w:pPr>
              <w:pStyle w:val="a8"/>
              <w:rPr>
                <w:kern w:val="0"/>
              </w:rPr>
            </w:pPr>
            <w:r w:rsidRPr="00662BAF">
              <w:rPr>
                <w:kern w:val="0"/>
              </w:rPr>
              <w:t>59</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pPr>
            <w:r w:rsidRPr="00662BAF">
              <w:rPr>
                <w:rFonts w:hint="eastAsia"/>
                <w:kern w:val="0"/>
              </w:rPr>
              <w:t>支持</w:t>
            </w:r>
          </w:p>
        </w:tc>
      </w:tr>
      <w:tr w:rsidR="0021776B" w:rsidRPr="00662BAF" w:rsidTr="0062456C">
        <w:trPr>
          <w:trHeight w:val="284"/>
        </w:trPr>
        <w:tc>
          <w:tcPr>
            <w:tcW w:w="319" w:type="pct"/>
            <w:vAlign w:val="center"/>
          </w:tcPr>
          <w:p w:rsidR="0021776B" w:rsidRPr="00662BAF" w:rsidRDefault="0021776B" w:rsidP="0062456C">
            <w:pPr>
              <w:pStyle w:val="a8"/>
            </w:pPr>
            <w:r w:rsidRPr="00662BAF">
              <w:t>6</w:t>
            </w:r>
          </w:p>
        </w:tc>
        <w:tc>
          <w:tcPr>
            <w:tcW w:w="399" w:type="pct"/>
            <w:vAlign w:val="center"/>
          </w:tcPr>
          <w:p w:rsidR="0021776B" w:rsidRPr="00662BAF" w:rsidRDefault="0021776B" w:rsidP="0062456C">
            <w:pPr>
              <w:pStyle w:val="a8"/>
              <w:rPr>
                <w:kern w:val="0"/>
              </w:rPr>
            </w:pPr>
            <w:r w:rsidRPr="00662BAF">
              <w:rPr>
                <w:rFonts w:hint="eastAsia"/>
                <w:kern w:val="0"/>
              </w:rPr>
              <w:t>李</w:t>
            </w:r>
            <w:r w:rsidR="00366FFA">
              <w:rPr>
                <w:rFonts w:hint="eastAsia"/>
                <w:kern w:val="0"/>
              </w:rPr>
              <w:t>**</w:t>
            </w:r>
          </w:p>
        </w:tc>
        <w:tc>
          <w:tcPr>
            <w:tcW w:w="312" w:type="pct"/>
            <w:vAlign w:val="center"/>
          </w:tcPr>
          <w:p w:rsidR="0021776B" w:rsidRPr="00662BAF" w:rsidRDefault="0021776B" w:rsidP="0062456C">
            <w:pPr>
              <w:pStyle w:val="a8"/>
              <w:rPr>
                <w:kern w:val="0"/>
              </w:rPr>
            </w:pPr>
            <w:r w:rsidRPr="00662BAF">
              <w:rPr>
                <w:rFonts w:hint="eastAsia"/>
                <w:kern w:val="0"/>
              </w:rPr>
              <w:t>男</w:t>
            </w:r>
          </w:p>
        </w:tc>
        <w:tc>
          <w:tcPr>
            <w:tcW w:w="566" w:type="pct"/>
            <w:vAlign w:val="center"/>
          </w:tcPr>
          <w:p w:rsidR="0021776B" w:rsidRPr="00662BAF" w:rsidRDefault="0021776B" w:rsidP="0062456C">
            <w:pPr>
              <w:pStyle w:val="a8"/>
              <w:rPr>
                <w:kern w:val="0"/>
              </w:rPr>
            </w:pPr>
            <w:r w:rsidRPr="00662BAF">
              <w:rPr>
                <w:rFonts w:hint="eastAsia"/>
                <w:kern w:val="0"/>
              </w:rPr>
              <w:t>大专</w:t>
            </w:r>
          </w:p>
        </w:tc>
        <w:tc>
          <w:tcPr>
            <w:tcW w:w="320" w:type="pct"/>
            <w:vAlign w:val="center"/>
          </w:tcPr>
          <w:p w:rsidR="0021776B" w:rsidRPr="00662BAF" w:rsidRDefault="0021776B" w:rsidP="0062456C">
            <w:pPr>
              <w:pStyle w:val="a8"/>
              <w:rPr>
                <w:kern w:val="0"/>
              </w:rPr>
            </w:pPr>
            <w:r w:rsidRPr="00662BAF">
              <w:rPr>
                <w:kern w:val="0"/>
              </w:rPr>
              <w:t>50</w:t>
            </w:r>
          </w:p>
        </w:tc>
        <w:tc>
          <w:tcPr>
            <w:tcW w:w="1649" w:type="pct"/>
            <w:vAlign w:val="center"/>
          </w:tcPr>
          <w:p w:rsidR="0021776B" w:rsidRPr="00662BAF" w:rsidRDefault="0021776B" w:rsidP="0062456C">
            <w:pPr>
              <w:pStyle w:val="a8"/>
              <w:rPr>
                <w:kern w:val="0"/>
              </w:rPr>
            </w:pPr>
            <w:r w:rsidRPr="00662BAF">
              <w:rPr>
                <w:rFonts w:hint="eastAsia"/>
                <w:kern w:val="0"/>
              </w:rPr>
              <w:t>田心村</w:t>
            </w:r>
          </w:p>
        </w:tc>
        <w:tc>
          <w:tcPr>
            <w:tcW w:w="952" w:type="pct"/>
            <w:vAlign w:val="center"/>
          </w:tcPr>
          <w:p w:rsidR="0021776B" w:rsidRPr="00662BAF" w:rsidRDefault="00366FFA" w:rsidP="0062456C">
            <w:pPr>
              <w:pStyle w:val="a8"/>
              <w:rPr>
                <w:kern w:val="0"/>
              </w:rPr>
            </w:pPr>
            <w:r>
              <w:rPr>
                <w:rFonts w:hint="eastAsia"/>
                <w:kern w:val="0"/>
              </w:rPr>
              <w:t>***********</w:t>
            </w:r>
          </w:p>
        </w:tc>
        <w:tc>
          <w:tcPr>
            <w:tcW w:w="483" w:type="pct"/>
            <w:vAlign w:val="center"/>
          </w:tcPr>
          <w:p w:rsidR="0021776B" w:rsidRPr="00662BAF" w:rsidRDefault="0021776B"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7</w:t>
            </w:r>
          </w:p>
        </w:tc>
        <w:tc>
          <w:tcPr>
            <w:tcW w:w="399" w:type="pct"/>
            <w:vAlign w:val="center"/>
          </w:tcPr>
          <w:p w:rsidR="00366FFA" w:rsidRPr="00662BAF" w:rsidRDefault="00366FFA" w:rsidP="0062456C">
            <w:pPr>
              <w:pStyle w:val="a8"/>
              <w:rPr>
                <w:kern w:val="0"/>
              </w:rPr>
            </w:pPr>
            <w:r w:rsidRPr="00662BAF">
              <w:rPr>
                <w:rFonts w:hint="eastAsia"/>
                <w:kern w:val="0"/>
              </w:rPr>
              <w:t>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44</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8</w:t>
            </w:r>
          </w:p>
        </w:tc>
        <w:tc>
          <w:tcPr>
            <w:tcW w:w="399" w:type="pct"/>
            <w:vAlign w:val="center"/>
          </w:tcPr>
          <w:p w:rsidR="00366FFA" w:rsidRPr="00662BAF" w:rsidRDefault="00366FFA" w:rsidP="0062456C">
            <w:pPr>
              <w:pStyle w:val="a8"/>
              <w:rPr>
                <w:kern w:val="0"/>
              </w:rPr>
            </w:pPr>
            <w:r w:rsidRPr="00662BAF">
              <w:rPr>
                <w:rFonts w:hint="eastAsia"/>
                <w:kern w:val="0"/>
              </w:rPr>
              <w:t>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56</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9</w:t>
            </w:r>
          </w:p>
        </w:tc>
        <w:tc>
          <w:tcPr>
            <w:tcW w:w="399" w:type="pct"/>
            <w:vAlign w:val="center"/>
          </w:tcPr>
          <w:p w:rsidR="00366FFA" w:rsidRPr="00662BAF" w:rsidRDefault="00366FFA" w:rsidP="0062456C">
            <w:pPr>
              <w:pStyle w:val="a8"/>
              <w:rPr>
                <w:kern w:val="0"/>
              </w:rPr>
            </w:pPr>
            <w:r w:rsidRPr="00662BAF">
              <w:rPr>
                <w:rFonts w:hint="eastAsia"/>
                <w:kern w:val="0"/>
              </w:rPr>
              <w:t>林</w:t>
            </w:r>
            <w:r>
              <w:rPr>
                <w:rFonts w:hint="eastAsia"/>
                <w:kern w:val="0"/>
              </w:rPr>
              <w:t>**</w:t>
            </w:r>
            <w:r w:rsidRPr="00662BAF">
              <w:rPr>
                <w:rFonts w:hint="eastAsia"/>
                <w:kern w:val="0"/>
              </w:rPr>
              <w:t>红</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45</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10</w:t>
            </w:r>
          </w:p>
        </w:tc>
        <w:tc>
          <w:tcPr>
            <w:tcW w:w="399" w:type="pct"/>
            <w:vAlign w:val="center"/>
          </w:tcPr>
          <w:p w:rsidR="00366FFA" w:rsidRPr="00662BAF" w:rsidRDefault="00366FFA" w:rsidP="0062456C">
            <w:pPr>
              <w:pStyle w:val="a8"/>
              <w:rPr>
                <w:kern w:val="0"/>
              </w:rPr>
            </w:pPr>
            <w:r w:rsidRPr="00662BAF">
              <w:rPr>
                <w:rFonts w:hint="eastAsia"/>
                <w:kern w:val="0"/>
              </w:rPr>
              <w:t>张</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47</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11</w:t>
            </w:r>
          </w:p>
        </w:tc>
        <w:tc>
          <w:tcPr>
            <w:tcW w:w="399" w:type="pct"/>
            <w:vAlign w:val="center"/>
          </w:tcPr>
          <w:p w:rsidR="00366FFA" w:rsidRPr="00662BAF" w:rsidRDefault="00366FFA" w:rsidP="0062456C">
            <w:pPr>
              <w:pStyle w:val="a8"/>
              <w:rPr>
                <w:kern w:val="0"/>
              </w:rPr>
            </w:pPr>
            <w:r w:rsidRPr="00662BAF">
              <w:rPr>
                <w:rFonts w:hint="eastAsia"/>
                <w:kern w:val="0"/>
              </w:rPr>
              <w:t>祝</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60</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12</w:t>
            </w:r>
          </w:p>
        </w:tc>
        <w:tc>
          <w:tcPr>
            <w:tcW w:w="399" w:type="pct"/>
            <w:vAlign w:val="center"/>
          </w:tcPr>
          <w:p w:rsidR="00366FFA" w:rsidRPr="00662BAF" w:rsidRDefault="00366FFA" w:rsidP="0062456C">
            <w:pPr>
              <w:pStyle w:val="a8"/>
              <w:rPr>
                <w:kern w:val="0"/>
              </w:rPr>
            </w:pPr>
            <w:r w:rsidRPr="00662BAF">
              <w:rPr>
                <w:rFonts w:hint="eastAsia"/>
                <w:kern w:val="0"/>
              </w:rPr>
              <w:t>康</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44</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13</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49</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14</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51</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15</w:t>
            </w:r>
          </w:p>
        </w:tc>
        <w:tc>
          <w:tcPr>
            <w:tcW w:w="399" w:type="pct"/>
            <w:vAlign w:val="center"/>
          </w:tcPr>
          <w:p w:rsidR="00366FFA" w:rsidRPr="00662BAF" w:rsidRDefault="00366FFA" w:rsidP="0062456C">
            <w:pPr>
              <w:pStyle w:val="a8"/>
              <w:rPr>
                <w:kern w:val="0"/>
              </w:rPr>
            </w:pPr>
            <w:r w:rsidRPr="00662BAF">
              <w:rPr>
                <w:rFonts w:hint="eastAsia"/>
                <w:kern w:val="0"/>
              </w:rPr>
              <w:t>王</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47</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16</w:t>
            </w:r>
          </w:p>
        </w:tc>
        <w:tc>
          <w:tcPr>
            <w:tcW w:w="399" w:type="pct"/>
            <w:vAlign w:val="center"/>
          </w:tcPr>
          <w:p w:rsidR="00366FFA" w:rsidRPr="00662BAF" w:rsidRDefault="00366FFA" w:rsidP="0062456C">
            <w:pPr>
              <w:pStyle w:val="a8"/>
              <w:rPr>
                <w:kern w:val="0"/>
              </w:rPr>
            </w:pPr>
            <w:r w:rsidRPr="00662BAF">
              <w:rPr>
                <w:rFonts w:hint="eastAsia"/>
                <w:kern w:val="0"/>
              </w:rPr>
              <w:t>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本科</w:t>
            </w:r>
          </w:p>
        </w:tc>
        <w:tc>
          <w:tcPr>
            <w:tcW w:w="320" w:type="pct"/>
            <w:vAlign w:val="center"/>
          </w:tcPr>
          <w:p w:rsidR="00366FFA" w:rsidRPr="00662BAF" w:rsidRDefault="00366FFA" w:rsidP="0062456C">
            <w:pPr>
              <w:pStyle w:val="a8"/>
              <w:rPr>
                <w:kern w:val="0"/>
              </w:rPr>
            </w:pPr>
            <w:r w:rsidRPr="00662BAF">
              <w:rPr>
                <w:kern w:val="0"/>
              </w:rPr>
              <w:t>30</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17</w:t>
            </w:r>
          </w:p>
        </w:tc>
        <w:tc>
          <w:tcPr>
            <w:tcW w:w="399" w:type="pct"/>
            <w:vAlign w:val="center"/>
          </w:tcPr>
          <w:p w:rsidR="00366FFA" w:rsidRPr="00662BAF" w:rsidRDefault="00366FFA" w:rsidP="0062456C">
            <w:pPr>
              <w:pStyle w:val="a8"/>
              <w:rPr>
                <w:kern w:val="0"/>
              </w:rPr>
            </w:pPr>
            <w:r w:rsidRPr="00662BAF">
              <w:rPr>
                <w:rFonts w:hint="eastAsia"/>
                <w:kern w:val="0"/>
              </w:rPr>
              <w:t>王</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55</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18</w:t>
            </w:r>
          </w:p>
        </w:tc>
        <w:tc>
          <w:tcPr>
            <w:tcW w:w="399" w:type="pct"/>
            <w:vAlign w:val="center"/>
          </w:tcPr>
          <w:p w:rsidR="00366FFA" w:rsidRPr="00662BAF" w:rsidRDefault="00366FFA" w:rsidP="0062456C">
            <w:pPr>
              <w:pStyle w:val="a8"/>
              <w:rPr>
                <w:kern w:val="0"/>
              </w:rPr>
            </w:pPr>
            <w:r w:rsidRPr="00662BAF">
              <w:rPr>
                <w:rFonts w:hint="eastAsia"/>
                <w:kern w:val="0"/>
              </w:rPr>
              <w:t>张</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52</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19</w:t>
            </w:r>
          </w:p>
        </w:tc>
        <w:tc>
          <w:tcPr>
            <w:tcW w:w="399" w:type="pct"/>
            <w:vAlign w:val="center"/>
          </w:tcPr>
          <w:p w:rsidR="00366FFA" w:rsidRPr="00662BAF" w:rsidRDefault="00366FFA" w:rsidP="0062456C">
            <w:pPr>
              <w:pStyle w:val="a8"/>
              <w:rPr>
                <w:kern w:val="0"/>
              </w:rPr>
            </w:pPr>
            <w:r w:rsidRPr="00662BAF">
              <w:rPr>
                <w:rFonts w:hint="eastAsia"/>
                <w:kern w:val="0"/>
              </w:rPr>
              <w:t>陈</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48</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20</w:t>
            </w:r>
          </w:p>
        </w:tc>
        <w:tc>
          <w:tcPr>
            <w:tcW w:w="399" w:type="pct"/>
            <w:vAlign w:val="center"/>
          </w:tcPr>
          <w:p w:rsidR="00366FFA" w:rsidRPr="00662BAF" w:rsidRDefault="00366FFA" w:rsidP="0062456C">
            <w:pPr>
              <w:pStyle w:val="a8"/>
              <w:rPr>
                <w:kern w:val="0"/>
              </w:rPr>
            </w:pPr>
            <w:r w:rsidRPr="00662BAF">
              <w:rPr>
                <w:rFonts w:hint="eastAsia"/>
                <w:kern w:val="0"/>
              </w:rPr>
              <w:t>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lastRenderedPageBreak/>
              <w:t>21</w:t>
            </w:r>
          </w:p>
        </w:tc>
        <w:tc>
          <w:tcPr>
            <w:tcW w:w="399" w:type="pct"/>
            <w:vAlign w:val="center"/>
          </w:tcPr>
          <w:p w:rsidR="00366FFA" w:rsidRPr="00662BAF" w:rsidRDefault="00366FFA" w:rsidP="0062456C">
            <w:pPr>
              <w:pStyle w:val="a8"/>
              <w:rPr>
                <w:kern w:val="0"/>
              </w:rPr>
            </w:pPr>
            <w:r w:rsidRPr="00662BAF">
              <w:rPr>
                <w:rFonts w:hint="eastAsia"/>
                <w:kern w:val="0"/>
              </w:rPr>
              <w:t>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22</w:t>
            </w:r>
          </w:p>
        </w:tc>
        <w:tc>
          <w:tcPr>
            <w:tcW w:w="399" w:type="pct"/>
            <w:vAlign w:val="center"/>
          </w:tcPr>
          <w:p w:rsidR="00366FFA" w:rsidRPr="00662BAF" w:rsidRDefault="00366FFA" w:rsidP="0062456C">
            <w:pPr>
              <w:pStyle w:val="a8"/>
              <w:rPr>
                <w:kern w:val="0"/>
              </w:rPr>
            </w:pPr>
            <w:r w:rsidRPr="00662BAF">
              <w:rPr>
                <w:rFonts w:hint="eastAsia"/>
                <w:kern w:val="0"/>
              </w:rPr>
              <w:t>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40</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23</w:t>
            </w:r>
          </w:p>
        </w:tc>
        <w:tc>
          <w:tcPr>
            <w:tcW w:w="399" w:type="pct"/>
            <w:vAlign w:val="center"/>
          </w:tcPr>
          <w:p w:rsidR="00366FFA" w:rsidRPr="00662BAF" w:rsidRDefault="00366FFA" w:rsidP="0062456C">
            <w:pPr>
              <w:pStyle w:val="a8"/>
              <w:rPr>
                <w:kern w:val="0"/>
              </w:rPr>
            </w:pPr>
            <w:r w:rsidRPr="00662BAF">
              <w:rPr>
                <w:rFonts w:hint="eastAsia"/>
                <w:kern w:val="0"/>
              </w:rPr>
              <w:t>肖</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45</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24</w:t>
            </w:r>
          </w:p>
        </w:tc>
        <w:tc>
          <w:tcPr>
            <w:tcW w:w="399" w:type="pct"/>
            <w:vAlign w:val="center"/>
          </w:tcPr>
          <w:p w:rsidR="00366FFA" w:rsidRPr="00662BAF" w:rsidRDefault="00366FFA" w:rsidP="0062456C">
            <w:pPr>
              <w:pStyle w:val="a8"/>
              <w:rPr>
                <w:kern w:val="0"/>
              </w:rPr>
            </w:pPr>
            <w:r w:rsidRPr="00662BAF">
              <w:rPr>
                <w:rFonts w:hint="eastAsia"/>
                <w:kern w:val="0"/>
              </w:rPr>
              <w:t>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56</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25</w:t>
            </w:r>
          </w:p>
        </w:tc>
        <w:tc>
          <w:tcPr>
            <w:tcW w:w="399" w:type="pct"/>
            <w:vAlign w:val="center"/>
          </w:tcPr>
          <w:p w:rsidR="00366FFA" w:rsidRPr="00662BAF" w:rsidRDefault="00366FFA" w:rsidP="0062456C">
            <w:pPr>
              <w:pStyle w:val="a8"/>
              <w:rPr>
                <w:kern w:val="0"/>
              </w:rPr>
            </w:pPr>
            <w:r w:rsidRPr="00662BAF">
              <w:rPr>
                <w:rFonts w:hint="eastAsia"/>
                <w:kern w:val="0"/>
              </w:rPr>
              <w:t>何</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48</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26</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71</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27</w:t>
            </w:r>
          </w:p>
        </w:tc>
        <w:tc>
          <w:tcPr>
            <w:tcW w:w="399" w:type="pct"/>
            <w:vAlign w:val="center"/>
          </w:tcPr>
          <w:p w:rsidR="00366FFA" w:rsidRPr="00662BAF" w:rsidRDefault="00366FFA" w:rsidP="0062456C">
            <w:pPr>
              <w:pStyle w:val="a8"/>
              <w:rPr>
                <w:kern w:val="0"/>
              </w:rPr>
            </w:pPr>
            <w:r w:rsidRPr="00662BAF">
              <w:rPr>
                <w:rFonts w:hint="eastAsia"/>
                <w:kern w:val="0"/>
              </w:rPr>
              <w:t>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52</w:t>
            </w:r>
          </w:p>
        </w:tc>
        <w:tc>
          <w:tcPr>
            <w:tcW w:w="1649" w:type="pct"/>
            <w:vAlign w:val="center"/>
          </w:tcPr>
          <w:p w:rsidR="00366FFA" w:rsidRPr="00662BAF" w:rsidRDefault="00366FFA" w:rsidP="0062456C">
            <w:pPr>
              <w:pStyle w:val="a8"/>
              <w:rPr>
                <w:kern w:val="0"/>
              </w:rPr>
            </w:pPr>
            <w:r w:rsidRPr="00662BAF">
              <w:rPr>
                <w:rFonts w:hint="eastAsia"/>
                <w:kern w:val="0"/>
              </w:rPr>
              <w:t>丘屋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28</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48</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29</w:t>
            </w:r>
          </w:p>
        </w:tc>
        <w:tc>
          <w:tcPr>
            <w:tcW w:w="399" w:type="pct"/>
            <w:vAlign w:val="center"/>
          </w:tcPr>
          <w:p w:rsidR="00366FFA" w:rsidRPr="00662BAF" w:rsidRDefault="00366FFA" w:rsidP="00366FFA">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46</w:t>
            </w:r>
          </w:p>
        </w:tc>
        <w:tc>
          <w:tcPr>
            <w:tcW w:w="1649" w:type="pct"/>
          </w:tcPr>
          <w:p w:rsidR="00366FFA" w:rsidRPr="00662BAF" w:rsidRDefault="00366FFA" w:rsidP="0062456C">
            <w:pPr>
              <w:pStyle w:val="a8"/>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30</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70</w:t>
            </w:r>
          </w:p>
        </w:tc>
        <w:tc>
          <w:tcPr>
            <w:tcW w:w="1649" w:type="pct"/>
          </w:tcPr>
          <w:p w:rsidR="00366FFA" w:rsidRPr="00662BAF" w:rsidRDefault="00366FFA" w:rsidP="0062456C">
            <w:pPr>
              <w:pStyle w:val="a8"/>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31</w:t>
            </w:r>
          </w:p>
        </w:tc>
        <w:tc>
          <w:tcPr>
            <w:tcW w:w="399" w:type="pct"/>
            <w:vAlign w:val="center"/>
          </w:tcPr>
          <w:p w:rsidR="00366FFA" w:rsidRPr="00662BAF" w:rsidRDefault="00366FFA" w:rsidP="00366FFA">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49</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32</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52</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33</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34</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49</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35</w:t>
            </w:r>
          </w:p>
        </w:tc>
        <w:tc>
          <w:tcPr>
            <w:tcW w:w="399" w:type="pct"/>
            <w:vAlign w:val="center"/>
          </w:tcPr>
          <w:p w:rsidR="00366FFA" w:rsidRPr="00662BAF" w:rsidRDefault="00366FFA" w:rsidP="0062456C">
            <w:pPr>
              <w:pStyle w:val="a8"/>
              <w:rPr>
                <w:kern w:val="0"/>
              </w:rPr>
            </w:pPr>
            <w:r w:rsidRPr="00662BAF">
              <w:rPr>
                <w:rFonts w:hint="eastAsia"/>
                <w:kern w:val="0"/>
              </w:rPr>
              <w:t>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43</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36</w:t>
            </w:r>
          </w:p>
        </w:tc>
        <w:tc>
          <w:tcPr>
            <w:tcW w:w="399" w:type="pct"/>
            <w:vAlign w:val="center"/>
          </w:tcPr>
          <w:p w:rsidR="00366FFA" w:rsidRPr="00662BAF" w:rsidRDefault="00366FFA" w:rsidP="00366FFA">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26</w:t>
            </w:r>
          </w:p>
        </w:tc>
        <w:tc>
          <w:tcPr>
            <w:tcW w:w="1649" w:type="pct"/>
            <w:vAlign w:val="center"/>
          </w:tcPr>
          <w:p w:rsidR="00366FFA" w:rsidRPr="00662BAF" w:rsidRDefault="00366FFA" w:rsidP="0062456C">
            <w:pPr>
              <w:pStyle w:val="a8"/>
              <w:rPr>
                <w:kern w:val="0"/>
              </w:rPr>
            </w:pPr>
            <w:r w:rsidRPr="00662BAF">
              <w:rPr>
                <w:rFonts w:hint="eastAsia"/>
                <w:kern w:val="0"/>
              </w:rPr>
              <w:t>上岳村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37</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47</w:t>
            </w:r>
          </w:p>
        </w:tc>
        <w:tc>
          <w:tcPr>
            <w:tcW w:w="1649" w:type="pct"/>
            <w:vAlign w:val="center"/>
          </w:tcPr>
          <w:p w:rsidR="00366FFA" w:rsidRPr="00662BAF" w:rsidRDefault="00366FFA" w:rsidP="0062456C">
            <w:pPr>
              <w:pStyle w:val="a8"/>
              <w:rPr>
                <w:kern w:val="0"/>
              </w:rPr>
            </w:pPr>
            <w:r w:rsidRPr="00662BAF">
              <w:rPr>
                <w:rFonts w:hint="eastAsia"/>
                <w:kern w:val="0"/>
              </w:rPr>
              <w:t>南垇八队</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38</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52</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39</w:t>
            </w:r>
          </w:p>
        </w:tc>
        <w:tc>
          <w:tcPr>
            <w:tcW w:w="399" w:type="pct"/>
            <w:vAlign w:val="center"/>
          </w:tcPr>
          <w:p w:rsidR="00366FFA" w:rsidRPr="00662BAF" w:rsidRDefault="00366FFA" w:rsidP="0062456C">
            <w:pPr>
              <w:pStyle w:val="a8"/>
              <w:rPr>
                <w:kern w:val="0"/>
              </w:rPr>
            </w:pPr>
            <w:r w:rsidRPr="00662BAF">
              <w:rPr>
                <w:rFonts w:hint="eastAsia"/>
                <w:kern w:val="0"/>
              </w:rPr>
              <w:t>林</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45</w:t>
            </w:r>
          </w:p>
        </w:tc>
        <w:tc>
          <w:tcPr>
            <w:tcW w:w="1649" w:type="pct"/>
            <w:vAlign w:val="center"/>
          </w:tcPr>
          <w:p w:rsidR="00366FFA" w:rsidRPr="00662BAF" w:rsidRDefault="00366FFA" w:rsidP="0062456C">
            <w:pPr>
              <w:pStyle w:val="a8"/>
              <w:rPr>
                <w:kern w:val="0"/>
              </w:rPr>
            </w:pPr>
            <w:r w:rsidRPr="00662BAF">
              <w:rPr>
                <w:rFonts w:hint="eastAsia"/>
                <w:kern w:val="0"/>
              </w:rPr>
              <w:t>南垇八队</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40</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53</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41</w:t>
            </w:r>
          </w:p>
        </w:tc>
        <w:tc>
          <w:tcPr>
            <w:tcW w:w="399" w:type="pct"/>
            <w:vAlign w:val="center"/>
          </w:tcPr>
          <w:p w:rsidR="00366FFA" w:rsidRPr="00662BAF" w:rsidRDefault="00366FFA" w:rsidP="0062456C">
            <w:pPr>
              <w:pStyle w:val="a8"/>
              <w:rPr>
                <w:kern w:val="0"/>
              </w:rPr>
            </w:pPr>
            <w:r w:rsidRPr="00662BAF">
              <w:rPr>
                <w:rFonts w:hint="eastAsia"/>
                <w:kern w:val="0"/>
              </w:rPr>
              <w:t>钟</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南垇钟屋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42</w:t>
            </w:r>
          </w:p>
        </w:tc>
        <w:tc>
          <w:tcPr>
            <w:tcW w:w="399" w:type="pct"/>
            <w:vAlign w:val="center"/>
          </w:tcPr>
          <w:p w:rsidR="00366FFA" w:rsidRPr="00662BAF" w:rsidRDefault="00366FFA" w:rsidP="0062456C">
            <w:pPr>
              <w:pStyle w:val="a8"/>
              <w:rPr>
                <w:kern w:val="0"/>
              </w:rPr>
            </w:pPr>
            <w:r w:rsidRPr="00662BAF">
              <w:rPr>
                <w:rFonts w:hint="eastAsia"/>
                <w:kern w:val="0"/>
              </w:rPr>
              <w:t>陈</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岳桥村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43</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58</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44</w:t>
            </w:r>
          </w:p>
        </w:tc>
        <w:tc>
          <w:tcPr>
            <w:tcW w:w="399" w:type="pct"/>
            <w:vAlign w:val="center"/>
          </w:tcPr>
          <w:p w:rsidR="00366FFA" w:rsidRPr="00662BAF" w:rsidRDefault="00366FFA" w:rsidP="0062456C">
            <w:pPr>
              <w:pStyle w:val="a8"/>
              <w:rPr>
                <w:kern w:val="0"/>
              </w:rPr>
            </w:pPr>
            <w:r w:rsidRPr="00662BAF">
              <w:rPr>
                <w:rFonts w:hint="eastAsia"/>
                <w:kern w:val="0"/>
              </w:rPr>
              <w:t>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51</w:t>
            </w:r>
          </w:p>
        </w:tc>
        <w:tc>
          <w:tcPr>
            <w:tcW w:w="1649" w:type="pct"/>
            <w:vAlign w:val="center"/>
          </w:tcPr>
          <w:p w:rsidR="00366FFA" w:rsidRPr="00662BAF" w:rsidRDefault="00366FFA" w:rsidP="0062456C">
            <w:pPr>
              <w:pStyle w:val="a8"/>
              <w:rPr>
                <w:kern w:val="0"/>
              </w:rPr>
            </w:pPr>
            <w:r w:rsidRPr="00662BAF">
              <w:rPr>
                <w:rFonts w:hint="eastAsia"/>
                <w:kern w:val="0"/>
              </w:rPr>
              <w:t>丘屋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45</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46</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70</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47</w:t>
            </w:r>
          </w:p>
        </w:tc>
        <w:tc>
          <w:tcPr>
            <w:tcW w:w="399" w:type="pct"/>
            <w:vAlign w:val="center"/>
          </w:tcPr>
          <w:p w:rsidR="00366FFA" w:rsidRPr="00662BAF" w:rsidRDefault="00366FFA" w:rsidP="0062456C">
            <w:pPr>
              <w:pStyle w:val="a8"/>
              <w:rPr>
                <w:kern w:val="0"/>
              </w:rPr>
            </w:pPr>
            <w:r w:rsidRPr="00662BAF">
              <w:rPr>
                <w:rFonts w:hint="eastAsia"/>
                <w:kern w:val="0"/>
              </w:rPr>
              <w:t>李</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45</w:t>
            </w:r>
          </w:p>
        </w:tc>
        <w:tc>
          <w:tcPr>
            <w:tcW w:w="1649" w:type="pct"/>
            <w:vAlign w:val="center"/>
          </w:tcPr>
          <w:p w:rsidR="00366FFA" w:rsidRPr="00662BAF" w:rsidRDefault="00366FFA" w:rsidP="0062456C">
            <w:pPr>
              <w:pStyle w:val="a8"/>
              <w:rPr>
                <w:kern w:val="0"/>
              </w:rPr>
            </w:pPr>
            <w:r w:rsidRPr="00662BAF">
              <w:rPr>
                <w:rFonts w:hint="eastAsia"/>
                <w:kern w:val="0"/>
              </w:rPr>
              <w:t>龙坪村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48</w:t>
            </w:r>
          </w:p>
        </w:tc>
        <w:tc>
          <w:tcPr>
            <w:tcW w:w="399" w:type="pct"/>
            <w:vAlign w:val="center"/>
          </w:tcPr>
          <w:p w:rsidR="00366FFA" w:rsidRPr="00662BAF" w:rsidRDefault="00366FFA" w:rsidP="0062456C">
            <w:pPr>
              <w:pStyle w:val="a8"/>
              <w:rPr>
                <w:kern w:val="0"/>
              </w:rPr>
            </w:pPr>
            <w:r w:rsidRPr="00662BAF">
              <w:rPr>
                <w:rFonts w:hint="eastAsia"/>
                <w:kern w:val="0"/>
              </w:rPr>
              <w:t>吴</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46</w:t>
            </w:r>
          </w:p>
        </w:tc>
        <w:tc>
          <w:tcPr>
            <w:tcW w:w="1649" w:type="pct"/>
            <w:vAlign w:val="center"/>
          </w:tcPr>
          <w:p w:rsidR="00366FFA" w:rsidRPr="00662BAF" w:rsidRDefault="00366FFA" w:rsidP="0062456C">
            <w:pPr>
              <w:pStyle w:val="a8"/>
              <w:rPr>
                <w:kern w:val="0"/>
              </w:rPr>
            </w:pPr>
            <w:r w:rsidRPr="00662BAF">
              <w:rPr>
                <w:rFonts w:hint="eastAsia"/>
                <w:kern w:val="0"/>
              </w:rPr>
              <w:t>吴屋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49</w:t>
            </w:r>
          </w:p>
        </w:tc>
        <w:tc>
          <w:tcPr>
            <w:tcW w:w="399" w:type="pct"/>
            <w:vAlign w:val="center"/>
          </w:tcPr>
          <w:p w:rsidR="00366FFA" w:rsidRPr="00662BAF" w:rsidRDefault="00366FFA" w:rsidP="0062456C">
            <w:pPr>
              <w:pStyle w:val="a8"/>
              <w:rPr>
                <w:kern w:val="0"/>
              </w:rPr>
            </w:pPr>
            <w:r w:rsidRPr="00662BAF">
              <w:rPr>
                <w:rFonts w:hint="eastAsia"/>
                <w:kern w:val="0"/>
              </w:rPr>
              <w:t>吴</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高中</w:t>
            </w:r>
          </w:p>
        </w:tc>
        <w:tc>
          <w:tcPr>
            <w:tcW w:w="320" w:type="pct"/>
            <w:vAlign w:val="center"/>
          </w:tcPr>
          <w:p w:rsidR="00366FFA" w:rsidRPr="00662BAF" w:rsidRDefault="00366FFA" w:rsidP="0062456C">
            <w:pPr>
              <w:pStyle w:val="a8"/>
              <w:rPr>
                <w:kern w:val="0"/>
              </w:rPr>
            </w:pPr>
            <w:r w:rsidRPr="00662BAF">
              <w:rPr>
                <w:kern w:val="0"/>
              </w:rPr>
              <w:t>53</w:t>
            </w:r>
          </w:p>
        </w:tc>
        <w:tc>
          <w:tcPr>
            <w:tcW w:w="1649" w:type="pct"/>
            <w:vAlign w:val="center"/>
          </w:tcPr>
          <w:p w:rsidR="00366FFA" w:rsidRPr="00662BAF" w:rsidRDefault="00366FFA" w:rsidP="0062456C">
            <w:pPr>
              <w:pStyle w:val="a8"/>
              <w:rPr>
                <w:kern w:val="0"/>
              </w:rPr>
            </w:pPr>
            <w:r w:rsidRPr="00662BAF">
              <w:rPr>
                <w:rFonts w:hint="eastAsia"/>
                <w:kern w:val="0"/>
              </w:rPr>
              <w:t>吴屋</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62456C">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50</w:t>
            </w:r>
          </w:p>
        </w:tc>
        <w:tc>
          <w:tcPr>
            <w:tcW w:w="399" w:type="pct"/>
            <w:vAlign w:val="center"/>
          </w:tcPr>
          <w:p w:rsidR="00366FFA" w:rsidRPr="00662BAF" w:rsidRDefault="00366FFA" w:rsidP="0062456C">
            <w:pPr>
              <w:pStyle w:val="a8"/>
              <w:rPr>
                <w:kern w:val="0"/>
              </w:rPr>
            </w:pPr>
            <w:r w:rsidRPr="00662BAF">
              <w:rPr>
                <w:rFonts w:hint="eastAsia"/>
                <w:kern w:val="0"/>
              </w:rPr>
              <w:t>黄</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初中</w:t>
            </w:r>
          </w:p>
        </w:tc>
        <w:tc>
          <w:tcPr>
            <w:tcW w:w="320" w:type="pct"/>
            <w:vAlign w:val="center"/>
          </w:tcPr>
          <w:p w:rsidR="00366FFA" w:rsidRPr="00662BAF" w:rsidRDefault="00366FFA" w:rsidP="0062456C">
            <w:pPr>
              <w:pStyle w:val="a8"/>
              <w:rPr>
                <w:kern w:val="0"/>
              </w:rPr>
            </w:pPr>
            <w:r w:rsidRPr="00662BAF">
              <w:rPr>
                <w:kern w:val="0"/>
              </w:rPr>
              <w:t>50</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B71590">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51</w:t>
            </w:r>
          </w:p>
        </w:tc>
        <w:tc>
          <w:tcPr>
            <w:tcW w:w="399" w:type="pct"/>
            <w:vAlign w:val="center"/>
          </w:tcPr>
          <w:p w:rsidR="00366FFA" w:rsidRPr="00662BAF" w:rsidRDefault="00366FFA" w:rsidP="0062456C">
            <w:pPr>
              <w:pStyle w:val="a8"/>
              <w:rPr>
                <w:kern w:val="0"/>
              </w:rPr>
            </w:pPr>
            <w:r w:rsidRPr="00662BAF">
              <w:rPr>
                <w:rFonts w:hint="eastAsia"/>
                <w:kern w:val="0"/>
              </w:rPr>
              <w:t>王</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中专</w:t>
            </w:r>
          </w:p>
        </w:tc>
        <w:tc>
          <w:tcPr>
            <w:tcW w:w="320" w:type="pct"/>
            <w:vAlign w:val="center"/>
          </w:tcPr>
          <w:p w:rsidR="00366FFA" w:rsidRPr="00662BAF" w:rsidRDefault="00366FFA" w:rsidP="0062456C">
            <w:pPr>
              <w:pStyle w:val="a8"/>
              <w:rPr>
                <w:kern w:val="0"/>
              </w:rPr>
            </w:pPr>
            <w:r w:rsidRPr="00662BAF">
              <w:rPr>
                <w:kern w:val="0"/>
              </w:rPr>
              <w:t>52</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B71590">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52</w:t>
            </w:r>
          </w:p>
        </w:tc>
        <w:tc>
          <w:tcPr>
            <w:tcW w:w="399" w:type="pct"/>
            <w:vAlign w:val="center"/>
          </w:tcPr>
          <w:p w:rsidR="00366FFA" w:rsidRPr="00662BAF" w:rsidRDefault="00366FFA" w:rsidP="0062456C">
            <w:pPr>
              <w:pStyle w:val="a8"/>
              <w:rPr>
                <w:kern w:val="0"/>
              </w:rPr>
            </w:pPr>
            <w:r w:rsidRPr="00662BAF">
              <w:rPr>
                <w:rFonts w:hint="eastAsia"/>
                <w:kern w:val="0"/>
              </w:rPr>
              <w:t>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女</w:t>
            </w:r>
          </w:p>
        </w:tc>
        <w:tc>
          <w:tcPr>
            <w:tcW w:w="566" w:type="pct"/>
            <w:vAlign w:val="center"/>
          </w:tcPr>
          <w:p w:rsidR="00366FFA" w:rsidRPr="00662BAF" w:rsidRDefault="00366FFA" w:rsidP="0062456C">
            <w:pPr>
              <w:pStyle w:val="a8"/>
              <w:rPr>
                <w:kern w:val="0"/>
              </w:rPr>
            </w:pPr>
            <w:r w:rsidRPr="00662BAF">
              <w:rPr>
                <w:rFonts w:hint="eastAsia"/>
                <w:kern w:val="0"/>
              </w:rPr>
              <w:t>小学</w:t>
            </w:r>
          </w:p>
        </w:tc>
        <w:tc>
          <w:tcPr>
            <w:tcW w:w="320" w:type="pct"/>
            <w:vAlign w:val="center"/>
          </w:tcPr>
          <w:p w:rsidR="00366FFA" w:rsidRPr="00662BAF" w:rsidRDefault="00366FFA" w:rsidP="0062456C">
            <w:pPr>
              <w:pStyle w:val="a8"/>
              <w:rPr>
                <w:kern w:val="0"/>
              </w:rPr>
            </w:pPr>
            <w:r w:rsidRPr="00662BAF">
              <w:rPr>
                <w:kern w:val="0"/>
              </w:rPr>
              <w:t>41</w:t>
            </w:r>
          </w:p>
        </w:tc>
        <w:tc>
          <w:tcPr>
            <w:tcW w:w="1649" w:type="pct"/>
            <w:vAlign w:val="center"/>
          </w:tcPr>
          <w:p w:rsidR="00366FFA" w:rsidRPr="00662BAF" w:rsidRDefault="00366FFA" w:rsidP="0062456C">
            <w:pPr>
              <w:pStyle w:val="a8"/>
              <w:rPr>
                <w:kern w:val="0"/>
              </w:rPr>
            </w:pPr>
            <w:r w:rsidRPr="00662BAF">
              <w:rPr>
                <w:rFonts w:hint="eastAsia"/>
                <w:kern w:val="0"/>
              </w:rPr>
              <w:t>田心村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B71590">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53</w:t>
            </w:r>
          </w:p>
        </w:tc>
        <w:tc>
          <w:tcPr>
            <w:tcW w:w="399" w:type="pct"/>
            <w:vAlign w:val="center"/>
          </w:tcPr>
          <w:p w:rsidR="00366FFA" w:rsidRPr="00662BAF" w:rsidRDefault="00366FFA" w:rsidP="0062456C">
            <w:pPr>
              <w:pStyle w:val="a8"/>
              <w:rPr>
                <w:kern w:val="0"/>
              </w:rPr>
            </w:pPr>
            <w:r w:rsidRPr="00662BAF">
              <w:rPr>
                <w:rFonts w:hint="eastAsia"/>
                <w:kern w:val="0"/>
              </w:rPr>
              <w:t>刘</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本科</w:t>
            </w:r>
          </w:p>
        </w:tc>
        <w:tc>
          <w:tcPr>
            <w:tcW w:w="320" w:type="pct"/>
            <w:vAlign w:val="center"/>
          </w:tcPr>
          <w:p w:rsidR="00366FFA" w:rsidRPr="00662BAF" w:rsidRDefault="00366FFA" w:rsidP="0062456C">
            <w:pPr>
              <w:pStyle w:val="a8"/>
              <w:rPr>
                <w:kern w:val="0"/>
              </w:rPr>
            </w:pPr>
            <w:r w:rsidRPr="00662BAF">
              <w:rPr>
                <w:kern w:val="0"/>
              </w:rPr>
              <w:t>35</w:t>
            </w:r>
          </w:p>
        </w:tc>
        <w:tc>
          <w:tcPr>
            <w:tcW w:w="1649" w:type="pct"/>
            <w:vAlign w:val="center"/>
          </w:tcPr>
          <w:p w:rsidR="00366FFA" w:rsidRPr="00662BAF" w:rsidRDefault="00366FFA" w:rsidP="0062456C">
            <w:pPr>
              <w:pStyle w:val="a8"/>
              <w:rPr>
                <w:kern w:val="0"/>
              </w:rPr>
            </w:pPr>
            <w:r w:rsidRPr="00662BAF">
              <w:rPr>
                <w:rFonts w:hint="eastAsia"/>
                <w:kern w:val="0"/>
              </w:rPr>
              <w:t>大众村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B71590">
            <w:pPr>
              <w:pStyle w:val="a8"/>
            </w:pPr>
            <w:r w:rsidRPr="00662BAF">
              <w:rPr>
                <w:rFonts w:hint="eastAsia"/>
                <w:kern w:val="0"/>
              </w:rPr>
              <w:t>支持</w:t>
            </w:r>
          </w:p>
        </w:tc>
      </w:tr>
      <w:tr w:rsidR="00366FFA" w:rsidRPr="00662BAF" w:rsidTr="0062456C">
        <w:trPr>
          <w:trHeight w:val="284"/>
        </w:trPr>
        <w:tc>
          <w:tcPr>
            <w:tcW w:w="319" w:type="pct"/>
            <w:vAlign w:val="center"/>
          </w:tcPr>
          <w:p w:rsidR="00366FFA" w:rsidRPr="00662BAF" w:rsidRDefault="00366FFA" w:rsidP="0062456C">
            <w:pPr>
              <w:pStyle w:val="a8"/>
            </w:pPr>
            <w:r w:rsidRPr="00662BAF">
              <w:t>54</w:t>
            </w:r>
          </w:p>
        </w:tc>
        <w:tc>
          <w:tcPr>
            <w:tcW w:w="399" w:type="pct"/>
            <w:vAlign w:val="center"/>
          </w:tcPr>
          <w:p w:rsidR="00366FFA" w:rsidRPr="00662BAF" w:rsidRDefault="00366FFA" w:rsidP="0062456C">
            <w:pPr>
              <w:pStyle w:val="a8"/>
              <w:rPr>
                <w:kern w:val="0"/>
              </w:rPr>
            </w:pPr>
            <w:r w:rsidRPr="00662BAF">
              <w:rPr>
                <w:rFonts w:hint="eastAsia"/>
                <w:kern w:val="0"/>
              </w:rPr>
              <w:t>陈</w:t>
            </w:r>
            <w:r>
              <w:rPr>
                <w:rFonts w:hint="eastAsia"/>
                <w:kern w:val="0"/>
              </w:rPr>
              <w:t>**</w:t>
            </w:r>
          </w:p>
        </w:tc>
        <w:tc>
          <w:tcPr>
            <w:tcW w:w="312" w:type="pct"/>
            <w:vAlign w:val="center"/>
          </w:tcPr>
          <w:p w:rsidR="00366FFA" w:rsidRPr="00662BAF" w:rsidRDefault="00366FFA" w:rsidP="0062456C">
            <w:pPr>
              <w:pStyle w:val="a8"/>
              <w:rPr>
                <w:kern w:val="0"/>
              </w:rPr>
            </w:pPr>
            <w:r w:rsidRPr="00662BAF">
              <w:rPr>
                <w:rFonts w:hint="eastAsia"/>
                <w:kern w:val="0"/>
              </w:rPr>
              <w:t>男</w:t>
            </w:r>
          </w:p>
        </w:tc>
        <w:tc>
          <w:tcPr>
            <w:tcW w:w="566" w:type="pct"/>
            <w:vAlign w:val="center"/>
          </w:tcPr>
          <w:p w:rsidR="00366FFA" w:rsidRPr="00662BAF" w:rsidRDefault="00366FFA" w:rsidP="0062456C">
            <w:pPr>
              <w:pStyle w:val="a8"/>
              <w:rPr>
                <w:kern w:val="0"/>
              </w:rPr>
            </w:pPr>
            <w:r w:rsidRPr="00662BAF">
              <w:rPr>
                <w:rFonts w:hint="eastAsia"/>
                <w:kern w:val="0"/>
              </w:rPr>
              <w:t>小学</w:t>
            </w:r>
          </w:p>
        </w:tc>
        <w:tc>
          <w:tcPr>
            <w:tcW w:w="320" w:type="pct"/>
            <w:vAlign w:val="center"/>
          </w:tcPr>
          <w:p w:rsidR="00366FFA" w:rsidRPr="00662BAF" w:rsidRDefault="00366FFA" w:rsidP="0062456C">
            <w:pPr>
              <w:pStyle w:val="a8"/>
              <w:rPr>
                <w:kern w:val="0"/>
              </w:rPr>
            </w:pPr>
            <w:r w:rsidRPr="00662BAF">
              <w:rPr>
                <w:kern w:val="0"/>
              </w:rPr>
              <w:t>54</w:t>
            </w:r>
          </w:p>
        </w:tc>
        <w:tc>
          <w:tcPr>
            <w:tcW w:w="1649" w:type="pct"/>
            <w:vAlign w:val="center"/>
          </w:tcPr>
          <w:p w:rsidR="00366FFA" w:rsidRPr="00662BAF" w:rsidRDefault="00366FFA" w:rsidP="0062456C">
            <w:pPr>
              <w:pStyle w:val="a8"/>
              <w:rPr>
                <w:kern w:val="0"/>
              </w:rPr>
            </w:pPr>
            <w:r w:rsidRPr="00662BAF">
              <w:rPr>
                <w:rFonts w:hint="eastAsia"/>
                <w:kern w:val="0"/>
              </w:rPr>
              <w:t>同众村</w:t>
            </w:r>
          </w:p>
        </w:tc>
        <w:tc>
          <w:tcPr>
            <w:tcW w:w="952" w:type="pct"/>
            <w:vAlign w:val="center"/>
          </w:tcPr>
          <w:p w:rsidR="00366FFA" w:rsidRPr="00662BAF" w:rsidRDefault="00366FFA" w:rsidP="00366FFA">
            <w:pPr>
              <w:pStyle w:val="a8"/>
              <w:rPr>
                <w:kern w:val="0"/>
              </w:rPr>
            </w:pPr>
            <w:r>
              <w:rPr>
                <w:rFonts w:hint="eastAsia"/>
                <w:kern w:val="0"/>
              </w:rPr>
              <w:t>***********</w:t>
            </w:r>
          </w:p>
        </w:tc>
        <w:tc>
          <w:tcPr>
            <w:tcW w:w="483" w:type="pct"/>
            <w:vAlign w:val="center"/>
          </w:tcPr>
          <w:p w:rsidR="00366FFA" w:rsidRPr="00662BAF" w:rsidRDefault="00366FFA" w:rsidP="00B71590">
            <w:pPr>
              <w:pStyle w:val="a8"/>
            </w:pPr>
            <w:r w:rsidRPr="00662BAF">
              <w:rPr>
                <w:rFonts w:hint="eastAsia"/>
                <w:kern w:val="0"/>
              </w:rPr>
              <w:t>支持</w:t>
            </w:r>
          </w:p>
        </w:tc>
      </w:tr>
    </w:tbl>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）调查对象统计</w:t>
      </w:r>
    </w:p>
    <w:p w:rsidR="0021776B" w:rsidRPr="00662BAF" w:rsidRDefault="0021776B" w:rsidP="00B729D0">
      <w:pPr>
        <w:ind w:firstLine="480"/>
        <w:rPr>
          <w:szCs w:val="24"/>
        </w:rPr>
      </w:pPr>
      <w:r w:rsidRPr="00662BAF">
        <w:rPr>
          <w:rFonts w:hint="eastAsia"/>
          <w:szCs w:val="24"/>
        </w:rPr>
        <w:t>参与调查的人员结构见表</w:t>
      </w:r>
      <w:r w:rsidRPr="00662BAF">
        <w:rPr>
          <w:szCs w:val="24"/>
        </w:rPr>
        <w:t>14.3-2</w:t>
      </w:r>
      <w:r w:rsidRPr="00662BAF">
        <w:rPr>
          <w:rFonts w:hint="eastAsia"/>
          <w:szCs w:val="24"/>
        </w:rPr>
        <w:t>。</w:t>
      </w:r>
    </w:p>
    <w:p w:rsidR="0021776B" w:rsidRPr="00662BAF" w:rsidRDefault="0021776B" w:rsidP="00B729D0">
      <w:pPr>
        <w:ind w:firstLine="480"/>
        <w:jc w:val="center"/>
      </w:pPr>
    </w:p>
    <w:p w:rsidR="0021776B" w:rsidRPr="00662BAF" w:rsidRDefault="0021776B" w:rsidP="00B729D0">
      <w:pPr>
        <w:ind w:firstLine="480"/>
        <w:jc w:val="center"/>
      </w:pPr>
    </w:p>
    <w:p w:rsidR="0021776B" w:rsidRPr="00662BAF" w:rsidRDefault="0021776B" w:rsidP="00B729D0">
      <w:pPr>
        <w:ind w:firstLine="480"/>
        <w:jc w:val="center"/>
      </w:pPr>
      <w:r w:rsidRPr="00662BAF">
        <w:rPr>
          <w:rFonts w:hint="eastAsia"/>
        </w:rPr>
        <w:t>表</w:t>
      </w:r>
      <w:r w:rsidRPr="00662BAF">
        <w:t xml:space="preserve">14.3-2  </w:t>
      </w:r>
      <w:r w:rsidRPr="00662BAF">
        <w:rPr>
          <w:rFonts w:hint="eastAsia"/>
        </w:rPr>
        <w:t>被调查人员结构</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2396"/>
        <w:gridCol w:w="3166"/>
        <w:gridCol w:w="3556"/>
      </w:tblGrid>
      <w:tr w:rsidR="0021776B" w:rsidRPr="00662BAF" w:rsidTr="006D5E63">
        <w:trPr>
          <w:trHeight w:val="340"/>
          <w:jc w:val="center"/>
        </w:trPr>
        <w:tc>
          <w:tcPr>
            <w:tcW w:w="3049" w:type="pct"/>
            <w:gridSpan w:val="2"/>
            <w:vAlign w:val="center"/>
          </w:tcPr>
          <w:p w:rsidR="0021776B" w:rsidRPr="00662BAF" w:rsidRDefault="0021776B" w:rsidP="0062456C">
            <w:pPr>
              <w:pStyle w:val="a8"/>
              <w:rPr>
                <w:kern w:val="0"/>
              </w:rPr>
            </w:pPr>
            <w:r w:rsidRPr="00662BAF">
              <w:rPr>
                <w:rFonts w:hint="eastAsia"/>
                <w:kern w:val="0"/>
              </w:rPr>
              <w:t>类别</w:t>
            </w:r>
          </w:p>
        </w:tc>
        <w:tc>
          <w:tcPr>
            <w:tcW w:w="1951" w:type="pct"/>
            <w:vAlign w:val="center"/>
          </w:tcPr>
          <w:p w:rsidR="0021776B" w:rsidRPr="00662BAF" w:rsidRDefault="0021776B" w:rsidP="0062456C">
            <w:pPr>
              <w:pStyle w:val="a8"/>
              <w:rPr>
                <w:kern w:val="0"/>
              </w:rPr>
            </w:pPr>
            <w:r w:rsidRPr="00662BAF">
              <w:rPr>
                <w:rFonts w:hint="eastAsia"/>
                <w:kern w:val="0"/>
              </w:rPr>
              <w:t>人数</w:t>
            </w:r>
          </w:p>
        </w:tc>
      </w:tr>
      <w:tr w:rsidR="0021776B" w:rsidRPr="00662BAF" w:rsidTr="006D5E63">
        <w:trPr>
          <w:trHeight w:val="340"/>
          <w:jc w:val="center"/>
        </w:trPr>
        <w:tc>
          <w:tcPr>
            <w:tcW w:w="1314" w:type="pct"/>
            <w:vMerge w:val="restart"/>
            <w:vAlign w:val="center"/>
          </w:tcPr>
          <w:p w:rsidR="0021776B" w:rsidRPr="00662BAF" w:rsidRDefault="0021776B" w:rsidP="0062456C">
            <w:pPr>
              <w:pStyle w:val="a8"/>
              <w:rPr>
                <w:kern w:val="0"/>
              </w:rPr>
            </w:pPr>
            <w:r w:rsidRPr="00662BAF">
              <w:rPr>
                <w:rFonts w:hint="eastAsia"/>
                <w:kern w:val="0"/>
              </w:rPr>
              <w:t>性别</w:t>
            </w:r>
          </w:p>
        </w:tc>
        <w:tc>
          <w:tcPr>
            <w:tcW w:w="1736" w:type="pct"/>
            <w:vAlign w:val="center"/>
          </w:tcPr>
          <w:p w:rsidR="0021776B" w:rsidRPr="00662BAF" w:rsidRDefault="0021776B" w:rsidP="0062456C">
            <w:pPr>
              <w:pStyle w:val="a8"/>
            </w:pPr>
            <w:r w:rsidRPr="00662BAF">
              <w:rPr>
                <w:rFonts w:hint="eastAsia"/>
              </w:rPr>
              <w:t>男</w:t>
            </w:r>
          </w:p>
        </w:tc>
        <w:tc>
          <w:tcPr>
            <w:tcW w:w="1951" w:type="pct"/>
            <w:vAlign w:val="center"/>
          </w:tcPr>
          <w:p w:rsidR="0021776B" w:rsidRPr="00662BAF" w:rsidRDefault="0021776B" w:rsidP="0062456C">
            <w:pPr>
              <w:pStyle w:val="a8"/>
            </w:pPr>
            <w:r w:rsidRPr="00662BAF">
              <w:t>36</w:t>
            </w:r>
          </w:p>
        </w:tc>
      </w:tr>
      <w:tr w:rsidR="0021776B" w:rsidRPr="00662BAF" w:rsidTr="006D5E63">
        <w:trPr>
          <w:trHeight w:val="340"/>
          <w:jc w:val="center"/>
        </w:trPr>
        <w:tc>
          <w:tcPr>
            <w:tcW w:w="1314" w:type="pct"/>
            <w:vMerge/>
            <w:vAlign w:val="center"/>
          </w:tcPr>
          <w:p w:rsidR="0021776B" w:rsidRPr="00662BAF" w:rsidRDefault="0021776B" w:rsidP="0062456C">
            <w:pPr>
              <w:pStyle w:val="a8"/>
              <w:rPr>
                <w:kern w:val="0"/>
              </w:rPr>
            </w:pPr>
          </w:p>
        </w:tc>
        <w:tc>
          <w:tcPr>
            <w:tcW w:w="1736" w:type="pct"/>
            <w:vAlign w:val="center"/>
          </w:tcPr>
          <w:p w:rsidR="0021776B" w:rsidRPr="00662BAF" w:rsidRDefault="0021776B" w:rsidP="0062456C">
            <w:pPr>
              <w:pStyle w:val="a8"/>
            </w:pPr>
            <w:r w:rsidRPr="00662BAF">
              <w:rPr>
                <w:rFonts w:hint="eastAsia"/>
              </w:rPr>
              <w:t>女</w:t>
            </w:r>
          </w:p>
        </w:tc>
        <w:tc>
          <w:tcPr>
            <w:tcW w:w="1951" w:type="pct"/>
            <w:vAlign w:val="center"/>
          </w:tcPr>
          <w:p w:rsidR="0021776B" w:rsidRPr="00662BAF" w:rsidRDefault="0021776B" w:rsidP="0062456C">
            <w:pPr>
              <w:pStyle w:val="a8"/>
            </w:pPr>
            <w:r w:rsidRPr="00662BAF">
              <w:t>18</w:t>
            </w:r>
          </w:p>
        </w:tc>
      </w:tr>
      <w:tr w:rsidR="0021776B" w:rsidRPr="00662BAF" w:rsidTr="006D5E63">
        <w:trPr>
          <w:trHeight w:val="340"/>
          <w:jc w:val="center"/>
        </w:trPr>
        <w:tc>
          <w:tcPr>
            <w:tcW w:w="1314" w:type="pct"/>
            <w:vMerge/>
            <w:vAlign w:val="center"/>
          </w:tcPr>
          <w:p w:rsidR="0021776B" w:rsidRPr="00662BAF" w:rsidRDefault="0021776B" w:rsidP="0062456C">
            <w:pPr>
              <w:pStyle w:val="a8"/>
              <w:rPr>
                <w:kern w:val="0"/>
              </w:rPr>
            </w:pPr>
          </w:p>
        </w:tc>
        <w:tc>
          <w:tcPr>
            <w:tcW w:w="1736" w:type="pct"/>
            <w:vAlign w:val="center"/>
          </w:tcPr>
          <w:p w:rsidR="0021776B" w:rsidRPr="00662BAF" w:rsidRDefault="0021776B" w:rsidP="0062456C">
            <w:pPr>
              <w:pStyle w:val="a8"/>
            </w:pPr>
            <w:r w:rsidRPr="00662BAF">
              <w:rPr>
                <w:rFonts w:hint="eastAsia"/>
              </w:rPr>
              <w:t>合计</w:t>
            </w:r>
          </w:p>
        </w:tc>
        <w:tc>
          <w:tcPr>
            <w:tcW w:w="1951" w:type="pct"/>
            <w:vAlign w:val="center"/>
          </w:tcPr>
          <w:p w:rsidR="0021776B" w:rsidRPr="00662BAF" w:rsidRDefault="0021776B" w:rsidP="0062456C">
            <w:pPr>
              <w:pStyle w:val="a8"/>
            </w:pPr>
            <w:r w:rsidRPr="00662BAF">
              <w:t>54</w:t>
            </w:r>
          </w:p>
        </w:tc>
      </w:tr>
    </w:tbl>
    <w:p w:rsidR="0021776B" w:rsidRPr="00662BAF" w:rsidRDefault="0021776B" w:rsidP="00B729D0">
      <w:pPr>
        <w:ind w:firstLine="480"/>
        <w:rPr>
          <w:bCs/>
          <w:szCs w:val="24"/>
        </w:rPr>
      </w:pPr>
      <w:r w:rsidRPr="00662BAF">
        <w:rPr>
          <w:rFonts w:hint="eastAsia"/>
          <w:bCs/>
          <w:szCs w:val="24"/>
        </w:rPr>
        <w:t>本项目调查范围均属于项目的环境敏感点，受访人群</w:t>
      </w:r>
      <w:r w:rsidRPr="00662BAF">
        <w:rPr>
          <w:bCs/>
          <w:szCs w:val="24"/>
        </w:rPr>
        <w:t>100%</w:t>
      </w:r>
      <w:r w:rsidRPr="00662BAF">
        <w:rPr>
          <w:rFonts w:hint="eastAsia"/>
          <w:bCs/>
          <w:szCs w:val="24"/>
        </w:rPr>
        <w:t>均是受直接影响的人群，因此可认为本次公众参与的成果是有代表性的，能体现影响范围内的公众意见。</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调查结果统计</w:t>
      </w:r>
    </w:p>
    <w:p w:rsidR="0021776B" w:rsidRPr="00662BAF" w:rsidRDefault="0021776B" w:rsidP="00B729D0">
      <w:pPr>
        <w:ind w:firstLine="480"/>
        <w:rPr>
          <w:szCs w:val="24"/>
        </w:rPr>
      </w:pPr>
      <w:r w:rsidRPr="00662BAF">
        <w:rPr>
          <w:rFonts w:hint="eastAsia"/>
          <w:szCs w:val="24"/>
        </w:rPr>
        <w:t>本次调查收回的</w:t>
      </w:r>
      <w:r w:rsidRPr="00662BAF">
        <w:rPr>
          <w:szCs w:val="24"/>
        </w:rPr>
        <w:t>6</w:t>
      </w:r>
      <w:r w:rsidRPr="00662BAF">
        <w:rPr>
          <w:rFonts w:hint="eastAsia"/>
          <w:szCs w:val="24"/>
        </w:rPr>
        <w:t>份单位调查问卷，调查信息反馈意见见表</w:t>
      </w:r>
      <w:r w:rsidRPr="00662BAF">
        <w:rPr>
          <w:szCs w:val="24"/>
        </w:rPr>
        <w:t>14.3-3</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14.3-3   </w:t>
      </w:r>
      <w:r w:rsidRPr="00662BAF">
        <w:rPr>
          <w:rFonts w:hint="eastAsia"/>
        </w:rPr>
        <w:t>被调查单位反馈意见统计表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954"/>
        <w:gridCol w:w="5480"/>
        <w:gridCol w:w="2684"/>
      </w:tblGrid>
      <w:tr w:rsidR="0021776B" w:rsidRPr="00662BAF" w:rsidTr="006D5E63">
        <w:trPr>
          <w:trHeight w:val="340"/>
          <w:jc w:val="center"/>
        </w:trPr>
        <w:tc>
          <w:tcPr>
            <w:tcW w:w="523" w:type="pct"/>
            <w:vAlign w:val="center"/>
          </w:tcPr>
          <w:p w:rsidR="0021776B" w:rsidRPr="00662BAF" w:rsidRDefault="0021776B" w:rsidP="0062456C">
            <w:pPr>
              <w:pStyle w:val="a8"/>
            </w:pPr>
            <w:r w:rsidRPr="00662BAF">
              <w:rPr>
                <w:rFonts w:hint="eastAsia"/>
              </w:rPr>
              <w:t>序号</w:t>
            </w:r>
          </w:p>
        </w:tc>
        <w:tc>
          <w:tcPr>
            <w:tcW w:w="3005" w:type="pct"/>
            <w:vAlign w:val="center"/>
          </w:tcPr>
          <w:p w:rsidR="0021776B" w:rsidRPr="00662BAF" w:rsidRDefault="0021776B" w:rsidP="0062456C">
            <w:pPr>
              <w:pStyle w:val="a8"/>
            </w:pPr>
            <w:r w:rsidRPr="00662BAF">
              <w:rPr>
                <w:rFonts w:hint="eastAsia"/>
              </w:rPr>
              <w:t>单位名称</w:t>
            </w:r>
          </w:p>
        </w:tc>
        <w:tc>
          <w:tcPr>
            <w:tcW w:w="1472" w:type="pct"/>
            <w:vAlign w:val="center"/>
          </w:tcPr>
          <w:p w:rsidR="0021776B" w:rsidRPr="00662BAF" w:rsidRDefault="0021776B" w:rsidP="0062456C">
            <w:pPr>
              <w:pStyle w:val="a8"/>
            </w:pPr>
            <w:r w:rsidRPr="00662BAF">
              <w:rPr>
                <w:rFonts w:hint="eastAsia"/>
              </w:rPr>
              <w:t>是否支持本项目建设</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1</w:t>
            </w:r>
          </w:p>
        </w:tc>
        <w:tc>
          <w:tcPr>
            <w:tcW w:w="3005" w:type="pct"/>
            <w:vAlign w:val="center"/>
          </w:tcPr>
          <w:p w:rsidR="0021776B" w:rsidRPr="00662BAF" w:rsidRDefault="0021776B" w:rsidP="0062456C">
            <w:pPr>
              <w:pStyle w:val="a8"/>
              <w:rPr>
                <w:kern w:val="0"/>
              </w:rPr>
            </w:pPr>
            <w:r w:rsidRPr="00662BAF">
              <w:rPr>
                <w:rFonts w:hint="eastAsia"/>
                <w:kern w:val="0"/>
              </w:rPr>
              <w:t>兴宁市叶塘镇田心村民委员会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2</w:t>
            </w:r>
          </w:p>
        </w:tc>
        <w:tc>
          <w:tcPr>
            <w:tcW w:w="3005" w:type="pct"/>
            <w:vAlign w:val="center"/>
          </w:tcPr>
          <w:p w:rsidR="0021776B" w:rsidRPr="00662BAF" w:rsidRDefault="0021776B" w:rsidP="0062456C">
            <w:pPr>
              <w:pStyle w:val="a8"/>
              <w:rPr>
                <w:kern w:val="0"/>
              </w:rPr>
            </w:pPr>
            <w:r w:rsidRPr="00662BAF">
              <w:rPr>
                <w:rFonts w:hint="eastAsia"/>
                <w:kern w:val="0"/>
              </w:rPr>
              <w:t>兴宁市叶塘镇大众村民委员会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88"/>
          <w:jc w:val="center"/>
        </w:trPr>
        <w:tc>
          <w:tcPr>
            <w:tcW w:w="523" w:type="pct"/>
            <w:vAlign w:val="center"/>
          </w:tcPr>
          <w:p w:rsidR="0021776B" w:rsidRPr="00662BAF" w:rsidRDefault="0021776B" w:rsidP="0062456C">
            <w:pPr>
              <w:pStyle w:val="a8"/>
              <w:rPr>
                <w:kern w:val="0"/>
              </w:rPr>
            </w:pPr>
            <w:r w:rsidRPr="00662BAF">
              <w:rPr>
                <w:kern w:val="0"/>
              </w:rPr>
              <w:t>3</w:t>
            </w:r>
          </w:p>
        </w:tc>
        <w:tc>
          <w:tcPr>
            <w:tcW w:w="3005" w:type="pct"/>
            <w:vAlign w:val="center"/>
          </w:tcPr>
          <w:p w:rsidR="0021776B" w:rsidRPr="00662BAF" w:rsidRDefault="0021776B" w:rsidP="0062456C">
            <w:pPr>
              <w:pStyle w:val="a8"/>
              <w:rPr>
                <w:kern w:val="0"/>
              </w:rPr>
            </w:pPr>
            <w:r w:rsidRPr="00662BAF">
              <w:rPr>
                <w:rFonts w:hint="eastAsia"/>
                <w:kern w:val="0"/>
              </w:rPr>
              <w:t>兴宁市叶塘镇上岳村民委员会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4</w:t>
            </w:r>
          </w:p>
        </w:tc>
        <w:tc>
          <w:tcPr>
            <w:tcW w:w="3005" w:type="pct"/>
            <w:vAlign w:val="center"/>
          </w:tcPr>
          <w:p w:rsidR="0021776B" w:rsidRPr="00662BAF" w:rsidRDefault="0021776B" w:rsidP="0062456C">
            <w:pPr>
              <w:pStyle w:val="a8"/>
              <w:rPr>
                <w:kern w:val="0"/>
              </w:rPr>
            </w:pPr>
            <w:r w:rsidRPr="00662BAF">
              <w:rPr>
                <w:rFonts w:hint="eastAsia"/>
                <w:kern w:val="0"/>
              </w:rPr>
              <w:t>兴宁市叶塘镇岳桥村民委员会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5</w:t>
            </w:r>
          </w:p>
        </w:tc>
        <w:tc>
          <w:tcPr>
            <w:tcW w:w="3005" w:type="pct"/>
            <w:vAlign w:val="center"/>
          </w:tcPr>
          <w:p w:rsidR="0021776B" w:rsidRPr="00662BAF" w:rsidRDefault="0021776B" w:rsidP="0062456C">
            <w:pPr>
              <w:pStyle w:val="a8"/>
              <w:rPr>
                <w:kern w:val="0"/>
              </w:rPr>
            </w:pPr>
            <w:r w:rsidRPr="00662BAF">
              <w:rPr>
                <w:rFonts w:hint="eastAsia"/>
                <w:kern w:val="0"/>
              </w:rPr>
              <w:t>兴宁市叶塘镇龙坪村民委员会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6</w:t>
            </w:r>
          </w:p>
        </w:tc>
        <w:tc>
          <w:tcPr>
            <w:tcW w:w="3005" w:type="pct"/>
            <w:vAlign w:val="center"/>
          </w:tcPr>
          <w:p w:rsidR="0021776B" w:rsidRPr="00662BAF" w:rsidRDefault="0021776B" w:rsidP="0062456C">
            <w:pPr>
              <w:pStyle w:val="a8"/>
              <w:rPr>
                <w:kern w:val="0"/>
              </w:rPr>
            </w:pPr>
            <w:r w:rsidRPr="00662BAF">
              <w:rPr>
                <w:rFonts w:hint="eastAsia"/>
                <w:kern w:val="0"/>
              </w:rPr>
              <w:t>兴宁市叶塘镇同众村民委员会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7</w:t>
            </w:r>
          </w:p>
        </w:tc>
        <w:tc>
          <w:tcPr>
            <w:tcW w:w="3005" w:type="pct"/>
            <w:vAlign w:val="center"/>
          </w:tcPr>
          <w:p w:rsidR="0021776B" w:rsidRPr="00662BAF" w:rsidRDefault="0021776B" w:rsidP="0062456C">
            <w:pPr>
              <w:pStyle w:val="a8"/>
              <w:rPr>
                <w:kern w:val="0"/>
              </w:rPr>
            </w:pPr>
            <w:r w:rsidRPr="00662BAF">
              <w:rPr>
                <w:rFonts w:hint="eastAsia"/>
                <w:kern w:val="0"/>
              </w:rPr>
              <w:t>东莞石碣（兴宁）产业转移工业园管理委员会</w:t>
            </w:r>
          </w:p>
        </w:tc>
        <w:tc>
          <w:tcPr>
            <w:tcW w:w="1472" w:type="pct"/>
            <w:vAlign w:val="center"/>
          </w:tcPr>
          <w:p w:rsidR="0021776B" w:rsidRPr="00662BAF" w:rsidRDefault="0021776B" w:rsidP="0062456C">
            <w:pPr>
              <w:pStyle w:val="a8"/>
            </w:pPr>
            <w:r w:rsidRPr="00662BAF">
              <w:rPr>
                <w:rFonts w:hint="eastAsia"/>
              </w:rPr>
              <w:t>支持</w:t>
            </w:r>
          </w:p>
        </w:tc>
      </w:tr>
      <w:tr w:rsidR="0021776B" w:rsidRPr="00662BAF" w:rsidTr="006D5E63">
        <w:trPr>
          <w:trHeight w:val="340"/>
          <w:jc w:val="center"/>
        </w:trPr>
        <w:tc>
          <w:tcPr>
            <w:tcW w:w="523" w:type="pct"/>
            <w:vAlign w:val="center"/>
          </w:tcPr>
          <w:p w:rsidR="0021776B" w:rsidRPr="00662BAF" w:rsidRDefault="0021776B" w:rsidP="0062456C">
            <w:pPr>
              <w:pStyle w:val="a8"/>
              <w:rPr>
                <w:kern w:val="0"/>
              </w:rPr>
            </w:pPr>
            <w:r w:rsidRPr="00662BAF">
              <w:rPr>
                <w:kern w:val="0"/>
              </w:rPr>
              <w:t>8</w:t>
            </w:r>
          </w:p>
        </w:tc>
        <w:tc>
          <w:tcPr>
            <w:tcW w:w="3005" w:type="pct"/>
            <w:vAlign w:val="center"/>
          </w:tcPr>
          <w:p w:rsidR="0021776B" w:rsidRPr="00662BAF" w:rsidRDefault="0021776B" w:rsidP="0062456C">
            <w:pPr>
              <w:pStyle w:val="a8"/>
              <w:rPr>
                <w:kern w:val="0"/>
              </w:rPr>
            </w:pPr>
            <w:r w:rsidRPr="00662BAF">
              <w:rPr>
                <w:rFonts w:hint="eastAsia"/>
                <w:kern w:val="0"/>
              </w:rPr>
              <w:t>兴宁市叶塘镇人民政府</w:t>
            </w:r>
          </w:p>
        </w:tc>
        <w:tc>
          <w:tcPr>
            <w:tcW w:w="1472" w:type="pct"/>
            <w:vAlign w:val="center"/>
          </w:tcPr>
          <w:p w:rsidR="0021776B" w:rsidRPr="00662BAF" w:rsidRDefault="0021776B" w:rsidP="0062456C">
            <w:pPr>
              <w:pStyle w:val="a8"/>
            </w:pPr>
            <w:r w:rsidRPr="00662BAF">
              <w:rPr>
                <w:rFonts w:hint="eastAsia"/>
              </w:rPr>
              <w:t>支持</w:t>
            </w:r>
          </w:p>
        </w:tc>
      </w:tr>
    </w:tbl>
    <w:p w:rsidR="0021776B" w:rsidRPr="00662BAF" w:rsidRDefault="0021776B" w:rsidP="00B729D0">
      <w:pPr>
        <w:ind w:firstLine="480"/>
        <w:rPr>
          <w:szCs w:val="24"/>
        </w:rPr>
      </w:pPr>
      <w:r w:rsidRPr="00662BAF">
        <w:rPr>
          <w:rFonts w:hint="eastAsia"/>
          <w:szCs w:val="24"/>
        </w:rPr>
        <w:t>公众调查信息反馈意见统计见表</w:t>
      </w:r>
      <w:r w:rsidRPr="00662BAF">
        <w:rPr>
          <w:szCs w:val="24"/>
        </w:rPr>
        <w:t>14.3-4</w:t>
      </w:r>
      <w:r w:rsidRPr="00662BAF">
        <w:rPr>
          <w:rFonts w:hint="eastAsia"/>
          <w:szCs w:val="24"/>
        </w:rPr>
        <w:t>。</w:t>
      </w:r>
    </w:p>
    <w:p w:rsidR="0021776B" w:rsidRPr="00662BAF" w:rsidRDefault="0021776B" w:rsidP="00B729D0">
      <w:pPr>
        <w:ind w:firstLine="480"/>
        <w:jc w:val="center"/>
      </w:pPr>
      <w:r w:rsidRPr="00662BAF">
        <w:rPr>
          <w:rFonts w:hint="eastAsia"/>
        </w:rPr>
        <w:t>表</w:t>
      </w:r>
      <w:r w:rsidRPr="00662BAF">
        <w:t xml:space="preserve">14.3-4  </w:t>
      </w:r>
      <w:r w:rsidRPr="00662BAF">
        <w:rPr>
          <w:rFonts w:hint="eastAsia"/>
        </w:rPr>
        <w:t>公众调查信息反馈意见统计表</w:t>
      </w:r>
    </w:p>
    <w:tbl>
      <w:tblPr>
        <w:tblW w:w="5000" w:type="pct"/>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000"/>
      </w:tblPr>
      <w:tblGrid>
        <w:gridCol w:w="3874"/>
        <w:gridCol w:w="2534"/>
        <w:gridCol w:w="1364"/>
        <w:gridCol w:w="1346"/>
      </w:tblGrid>
      <w:tr w:rsidR="0021776B" w:rsidRPr="00662BAF" w:rsidTr="006D5E63">
        <w:trPr>
          <w:trHeight w:val="340"/>
          <w:tblHeader/>
          <w:jc w:val="center"/>
        </w:trPr>
        <w:tc>
          <w:tcPr>
            <w:tcW w:w="2124" w:type="pct"/>
            <w:vAlign w:val="center"/>
          </w:tcPr>
          <w:p w:rsidR="0021776B" w:rsidRPr="00662BAF" w:rsidRDefault="0021776B" w:rsidP="0062456C">
            <w:pPr>
              <w:pStyle w:val="a8"/>
            </w:pPr>
            <w:r w:rsidRPr="00662BAF">
              <w:rPr>
                <w:rFonts w:hint="eastAsia"/>
              </w:rPr>
              <w:t>调查内容</w:t>
            </w:r>
          </w:p>
        </w:tc>
        <w:tc>
          <w:tcPr>
            <w:tcW w:w="1389" w:type="pct"/>
            <w:vAlign w:val="center"/>
          </w:tcPr>
          <w:p w:rsidR="0021776B" w:rsidRPr="00662BAF" w:rsidRDefault="0021776B" w:rsidP="0062456C">
            <w:pPr>
              <w:pStyle w:val="a8"/>
            </w:pPr>
            <w:r w:rsidRPr="00662BAF">
              <w:rPr>
                <w:rFonts w:hint="eastAsia"/>
              </w:rPr>
              <w:t>公众参与评价</w:t>
            </w:r>
          </w:p>
        </w:tc>
        <w:tc>
          <w:tcPr>
            <w:tcW w:w="748" w:type="pct"/>
            <w:vAlign w:val="center"/>
          </w:tcPr>
          <w:p w:rsidR="0021776B" w:rsidRPr="00662BAF" w:rsidRDefault="0021776B" w:rsidP="0062456C">
            <w:pPr>
              <w:pStyle w:val="a8"/>
            </w:pPr>
            <w:r w:rsidRPr="00662BAF">
              <w:rPr>
                <w:rFonts w:hint="eastAsia"/>
              </w:rPr>
              <w:t>人数（人）</w:t>
            </w:r>
          </w:p>
        </w:tc>
        <w:tc>
          <w:tcPr>
            <w:tcW w:w="738" w:type="pct"/>
            <w:vAlign w:val="center"/>
          </w:tcPr>
          <w:p w:rsidR="0021776B" w:rsidRPr="00662BAF" w:rsidRDefault="0021776B" w:rsidP="0062456C">
            <w:pPr>
              <w:pStyle w:val="a8"/>
            </w:pPr>
            <w:r w:rsidRPr="00662BAF">
              <w:rPr>
                <w:rFonts w:hint="eastAsia"/>
              </w:rPr>
              <w:t>所占比例（</w:t>
            </w:r>
            <w:r w:rsidRPr="00662BAF">
              <w:t>%</w:t>
            </w:r>
            <w:r w:rsidRPr="00662BAF">
              <w:rPr>
                <w:rFonts w:hint="eastAsia"/>
              </w:rPr>
              <w:t>）</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1</w:t>
            </w:r>
            <w:r w:rsidRPr="00662BAF">
              <w:rPr>
                <w:rFonts w:hint="eastAsia"/>
              </w:rPr>
              <w:t>、您是否了解该项目？</w:t>
            </w:r>
          </w:p>
        </w:tc>
        <w:tc>
          <w:tcPr>
            <w:tcW w:w="1389" w:type="pct"/>
            <w:vAlign w:val="center"/>
          </w:tcPr>
          <w:p w:rsidR="0021776B" w:rsidRPr="00662BAF" w:rsidRDefault="0021776B" w:rsidP="0062456C">
            <w:pPr>
              <w:pStyle w:val="a8"/>
            </w:pPr>
            <w:r w:rsidRPr="00662BAF">
              <w:rPr>
                <w:rFonts w:hint="eastAsia"/>
              </w:rPr>
              <w:t>清楚</w:t>
            </w:r>
          </w:p>
        </w:tc>
        <w:tc>
          <w:tcPr>
            <w:tcW w:w="748" w:type="pct"/>
            <w:vAlign w:val="center"/>
          </w:tcPr>
          <w:p w:rsidR="0021776B" w:rsidRPr="00662BAF" w:rsidRDefault="0021776B" w:rsidP="0062456C">
            <w:pPr>
              <w:pStyle w:val="a8"/>
            </w:pPr>
            <w:r w:rsidRPr="00662BAF">
              <w:t>43</w:t>
            </w:r>
          </w:p>
        </w:tc>
        <w:tc>
          <w:tcPr>
            <w:tcW w:w="738" w:type="pct"/>
            <w:vAlign w:val="center"/>
          </w:tcPr>
          <w:p w:rsidR="0021776B" w:rsidRPr="00662BAF" w:rsidRDefault="0021776B" w:rsidP="0062456C">
            <w:pPr>
              <w:pStyle w:val="a8"/>
            </w:pPr>
            <w:r w:rsidRPr="00662BAF">
              <w:t>79.63</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听说过</w:t>
            </w:r>
          </w:p>
        </w:tc>
        <w:tc>
          <w:tcPr>
            <w:tcW w:w="748" w:type="pct"/>
            <w:vAlign w:val="center"/>
          </w:tcPr>
          <w:p w:rsidR="0021776B" w:rsidRPr="00662BAF" w:rsidRDefault="0021776B" w:rsidP="0062456C">
            <w:pPr>
              <w:pStyle w:val="a8"/>
            </w:pPr>
            <w:r w:rsidRPr="00662BAF">
              <w:t>11</w:t>
            </w:r>
          </w:p>
        </w:tc>
        <w:tc>
          <w:tcPr>
            <w:tcW w:w="738" w:type="pct"/>
            <w:vAlign w:val="center"/>
          </w:tcPr>
          <w:p w:rsidR="0021776B" w:rsidRPr="00662BAF" w:rsidRDefault="0021776B" w:rsidP="0062456C">
            <w:pPr>
              <w:pStyle w:val="a8"/>
            </w:pPr>
            <w:r w:rsidRPr="00662BAF">
              <w:t>20.37</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不知道</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2</w:t>
            </w:r>
            <w:r w:rsidRPr="00662BAF">
              <w:rPr>
                <w:rFonts w:hint="eastAsia"/>
              </w:rPr>
              <w:t>、您所在区域环境状况如何？</w:t>
            </w:r>
          </w:p>
        </w:tc>
        <w:tc>
          <w:tcPr>
            <w:tcW w:w="1389" w:type="pct"/>
            <w:vAlign w:val="center"/>
          </w:tcPr>
          <w:p w:rsidR="0021776B" w:rsidRPr="00662BAF" w:rsidRDefault="0021776B" w:rsidP="0062456C">
            <w:pPr>
              <w:pStyle w:val="a8"/>
            </w:pPr>
            <w:r w:rsidRPr="00662BAF">
              <w:rPr>
                <w:rFonts w:hint="eastAsia"/>
              </w:rPr>
              <w:t>良好</w:t>
            </w:r>
          </w:p>
        </w:tc>
        <w:tc>
          <w:tcPr>
            <w:tcW w:w="748" w:type="pct"/>
            <w:vAlign w:val="center"/>
          </w:tcPr>
          <w:p w:rsidR="0021776B" w:rsidRPr="00662BAF" w:rsidRDefault="0021776B" w:rsidP="0062456C">
            <w:pPr>
              <w:pStyle w:val="a8"/>
            </w:pPr>
            <w:r w:rsidRPr="00662BAF">
              <w:t>49</w:t>
            </w:r>
          </w:p>
        </w:tc>
        <w:tc>
          <w:tcPr>
            <w:tcW w:w="738" w:type="pct"/>
            <w:vAlign w:val="center"/>
          </w:tcPr>
          <w:p w:rsidR="0021776B" w:rsidRPr="00662BAF" w:rsidRDefault="0021776B" w:rsidP="0062456C">
            <w:pPr>
              <w:pStyle w:val="a8"/>
            </w:pPr>
            <w:r w:rsidRPr="00662BAF">
              <w:t>90.74</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一般</w:t>
            </w:r>
          </w:p>
        </w:tc>
        <w:tc>
          <w:tcPr>
            <w:tcW w:w="748" w:type="pct"/>
            <w:vAlign w:val="center"/>
          </w:tcPr>
          <w:p w:rsidR="0021776B" w:rsidRPr="00662BAF" w:rsidRDefault="0021776B" w:rsidP="0062456C">
            <w:pPr>
              <w:pStyle w:val="a8"/>
            </w:pPr>
            <w:r w:rsidRPr="00662BAF">
              <w:t>5</w:t>
            </w:r>
          </w:p>
        </w:tc>
        <w:tc>
          <w:tcPr>
            <w:tcW w:w="738" w:type="pct"/>
            <w:vAlign w:val="center"/>
          </w:tcPr>
          <w:p w:rsidR="0021776B" w:rsidRPr="00662BAF" w:rsidRDefault="0021776B" w:rsidP="0062456C">
            <w:pPr>
              <w:pStyle w:val="a8"/>
            </w:pPr>
            <w:r w:rsidRPr="00662BAF">
              <w:t>9.26</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较差</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3</w:t>
            </w:r>
            <w:r w:rsidRPr="00662BAF">
              <w:rPr>
                <w:rFonts w:hint="eastAsia"/>
              </w:rPr>
              <w:t>、您认为本项目的建设对当地的社会经济发展有无益处？</w:t>
            </w:r>
          </w:p>
        </w:tc>
        <w:tc>
          <w:tcPr>
            <w:tcW w:w="1389" w:type="pct"/>
            <w:vAlign w:val="center"/>
          </w:tcPr>
          <w:p w:rsidR="0021776B" w:rsidRPr="00662BAF" w:rsidRDefault="0021776B" w:rsidP="0062456C">
            <w:pPr>
              <w:pStyle w:val="a8"/>
            </w:pPr>
            <w:r w:rsidRPr="00662BAF">
              <w:rPr>
                <w:rFonts w:hint="eastAsia"/>
              </w:rPr>
              <w:t>有利</w:t>
            </w:r>
          </w:p>
        </w:tc>
        <w:tc>
          <w:tcPr>
            <w:tcW w:w="748" w:type="pct"/>
            <w:vAlign w:val="center"/>
          </w:tcPr>
          <w:p w:rsidR="0021776B" w:rsidRPr="00662BAF" w:rsidRDefault="0021776B" w:rsidP="0062456C">
            <w:pPr>
              <w:pStyle w:val="a8"/>
            </w:pPr>
            <w:r w:rsidRPr="00662BAF">
              <w:t>48</w:t>
            </w:r>
          </w:p>
        </w:tc>
        <w:tc>
          <w:tcPr>
            <w:tcW w:w="738" w:type="pct"/>
            <w:vAlign w:val="center"/>
          </w:tcPr>
          <w:p w:rsidR="0021776B" w:rsidRPr="00662BAF" w:rsidRDefault="0021776B" w:rsidP="0062456C">
            <w:pPr>
              <w:pStyle w:val="a8"/>
            </w:pPr>
            <w:r w:rsidRPr="00662BAF">
              <w:t>88.89</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不利</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不知道</w:t>
            </w:r>
          </w:p>
        </w:tc>
        <w:tc>
          <w:tcPr>
            <w:tcW w:w="748" w:type="pct"/>
            <w:vAlign w:val="center"/>
          </w:tcPr>
          <w:p w:rsidR="0021776B" w:rsidRPr="00662BAF" w:rsidRDefault="0021776B" w:rsidP="0062456C">
            <w:pPr>
              <w:pStyle w:val="a8"/>
            </w:pPr>
            <w:r w:rsidRPr="00662BAF">
              <w:t>6</w:t>
            </w:r>
          </w:p>
        </w:tc>
        <w:tc>
          <w:tcPr>
            <w:tcW w:w="738" w:type="pct"/>
            <w:vAlign w:val="center"/>
          </w:tcPr>
          <w:p w:rsidR="0021776B" w:rsidRPr="00662BAF" w:rsidRDefault="0021776B" w:rsidP="0062456C">
            <w:pPr>
              <w:pStyle w:val="a8"/>
            </w:pPr>
            <w:r w:rsidRPr="00662BAF">
              <w:t>11.11</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4</w:t>
            </w:r>
            <w:r w:rsidRPr="00662BAF">
              <w:rPr>
                <w:rFonts w:hint="eastAsia"/>
              </w:rPr>
              <w:t>、您认为本项目建设可能对周围环境造成主要污染影响是什么？（可多选）</w:t>
            </w:r>
          </w:p>
        </w:tc>
        <w:tc>
          <w:tcPr>
            <w:tcW w:w="1389" w:type="pct"/>
            <w:vAlign w:val="center"/>
          </w:tcPr>
          <w:p w:rsidR="0021776B" w:rsidRPr="00662BAF" w:rsidRDefault="0021776B" w:rsidP="0062456C">
            <w:pPr>
              <w:pStyle w:val="a8"/>
            </w:pPr>
            <w:r w:rsidRPr="00662BAF">
              <w:rPr>
                <w:rFonts w:hint="eastAsia"/>
              </w:rPr>
              <w:t>废水污染</w:t>
            </w:r>
          </w:p>
        </w:tc>
        <w:tc>
          <w:tcPr>
            <w:tcW w:w="748" w:type="pct"/>
            <w:vAlign w:val="center"/>
          </w:tcPr>
          <w:p w:rsidR="0021776B" w:rsidRPr="00662BAF" w:rsidRDefault="0021776B" w:rsidP="0062456C">
            <w:pPr>
              <w:pStyle w:val="a8"/>
            </w:pPr>
            <w:r w:rsidRPr="00662BAF">
              <w:t>14</w:t>
            </w:r>
          </w:p>
        </w:tc>
        <w:tc>
          <w:tcPr>
            <w:tcW w:w="738" w:type="pct"/>
            <w:vAlign w:val="center"/>
          </w:tcPr>
          <w:p w:rsidR="0021776B" w:rsidRPr="00662BAF" w:rsidRDefault="0021776B" w:rsidP="0062456C">
            <w:pPr>
              <w:pStyle w:val="a8"/>
            </w:pPr>
            <w:r w:rsidRPr="00662BAF">
              <w:t>25.92</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废气污染</w:t>
            </w:r>
          </w:p>
        </w:tc>
        <w:tc>
          <w:tcPr>
            <w:tcW w:w="748" w:type="pct"/>
            <w:vAlign w:val="center"/>
          </w:tcPr>
          <w:p w:rsidR="0021776B" w:rsidRPr="00662BAF" w:rsidRDefault="0021776B" w:rsidP="0062456C">
            <w:pPr>
              <w:pStyle w:val="a8"/>
            </w:pPr>
            <w:r w:rsidRPr="00662BAF">
              <w:t>7</w:t>
            </w:r>
          </w:p>
        </w:tc>
        <w:tc>
          <w:tcPr>
            <w:tcW w:w="738" w:type="pct"/>
            <w:vAlign w:val="center"/>
          </w:tcPr>
          <w:p w:rsidR="0021776B" w:rsidRPr="00662BAF" w:rsidRDefault="0021776B" w:rsidP="0062456C">
            <w:pPr>
              <w:pStyle w:val="a8"/>
            </w:pPr>
            <w:r w:rsidRPr="00662BAF">
              <w:t>12.96</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噪声</w:t>
            </w:r>
          </w:p>
        </w:tc>
        <w:tc>
          <w:tcPr>
            <w:tcW w:w="748" w:type="pct"/>
            <w:vAlign w:val="center"/>
          </w:tcPr>
          <w:p w:rsidR="0021776B" w:rsidRPr="00662BAF" w:rsidRDefault="0021776B" w:rsidP="0062456C">
            <w:pPr>
              <w:pStyle w:val="a8"/>
            </w:pPr>
            <w:r w:rsidRPr="00662BAF">
              <w:t>41</w:t>
            </w:r>
          </w:p>
        </w:tc>
        <w:tc>
          <w:tcPr>
            <w:tcW w:w="738" w:type="pct"/>
            <w:vAlign w:val="center"/>
          </w:tcPr>
          <w:p w:rsidR="0021776B" w:rsidRPr="00662BAF" w:rsidRDefault="0021776B" w:rsidP="0062456C">
            <w:pPr>
              <w:pStyle w:val="a8"/>
            </w:pPr>
            <w:r w:rsidRPr="00662BAF">
              <w:t>75.92</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固废污染</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生态破坏</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5</w:t>
            </w:r>
            <w:r w:rsidRPr="00662BAF">
              <w:rPr>
                <w:rFonts w:hint="eastAsia"/>
              </w:rPr>
              <w:t>、您认为本项目建设的环境风险是否会对周围环境造成不利影响？</w:t>
            </w:r>
          </w:p>
        </w:tc>
        <w:tc>
          <w:tcPr>
            <w:tcW w:w="1389" w:type="pct"/>
            <w:vAlign w:val="center"/>
          </w:tcPr>
          <w:p w:rsidR="0021776B" w:rsidRPr="00662BAF" w:rsidRDefault="0021776B" w:rsidP="0062456C">
            <w:pPr>
              <w:pStyle w:val="a8"/>
            </w:pPr>
            <w:r w:rsidRPr="00662BAF">
              <w:rPr>
                <w:rFonts w:hint="eastAsia"/>
              </w:rPr>
              <w:t>是</w:t>
            </w:r>
          </w:p>
        </w:tc>
        <w:tc>
          <w:tcPr>
            <w:tcW w:w="748" w:type="pct"/>
            <w:vAlign w:val="center"/>
          </w:tcPr>
          <w:p w:rsidR="0021776B" w:rsidRPr="00662BAF" w:rsidRDefault="0021776B" w:rsidP="0062456C">
            <w:pPr>
              <w:pStyle w:val="a8"/>
            </w:pPr>
            <w:r w:rsidRPr="00662BAF">
              <w:t>12</w:t>
            </w:r>
          </w:p>
        </w:tc>
        <w:tc>
          <w:tcPr>
            <w:tcW w:w="738" w:type="pct"/>
            <w:vAlign w:val="center"/>
          </w:tcPr>
          <w:p w:rsidR="0021776B" w:rsidRPr="00662BAF" w:rsidRDefault="0021776B" w:rsidP="0062456C">
            <w:pPr>
              <w:pStyle w:val="a8"/>
            </w:pPr>
            <w:r w:rsidRPr="00662BAF">
              <w:t>22.22</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否</w:t>
            </w:r>
          </w:p>
        </w:tc>
        <w:tc>
          <w:tcPr>
            <w:tcW w:w="748" w:type="pct"/>
            <w:vAlign w:val="center"/>
          </w:tcPr>
          <w:p w:rsidR="0021776B" w:rsidRPr="00662BAF" w:rsidRDefault="0021776B" w:rsidP="0062456C">
            <w:pPr>
              <w:pStyle w:val="a8"/>
            </w:pPr>
            <w:r w:rsidRPr="00662BAF">
              <w:t>37</w:t>
            </w:r>
          </w:p>
        </w:tc>
        <w:tc>
          <w:tcPr>
            <w:tcW w:w="738" w:type="pct"/>
            <w:vAlign w:val="center"/>
          </w:tcPr>
          <w:p w:rsidR="0021776B" w:rsidRPr="00662BAF" w:rsidRDefault="0021776B" w:rsidP="0062456C">
            <w:pPr>
              <w:pStyle w:val="a8"/>
            </w:pPr>
            <w:r w:rsidRPr="00662BAF">
              <w:t>68.52</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不知道</w:t>
            </w:r>
          </w:p>
        </w:tc>
        <w:tc>
          <w:tcPr>
            <w:tcW w:w="748" w:type="pct"/>
            <w:vAlign w:val="center"/>
          </w:tcPr>
          <w:p w:rsidR="0021776B" w:rsidRPr="00662BAF" w:rsidRDefault="0021776B" w:rsidP="0062456C">
            <w:pPr>
              <w:pStyle w:val="a8"/>
            </w:pPr>
            <w:r w:rsidRPr="00662BAF">
              <w:t>5</w:t>
            </w:r>
          </w:p>
        </w:tc>
        <w:tc>
          <w:tcPr>
            <w:tcW w:w="738" w:type="pct"/>
            <w:vAlign w:val="center"/>
          </w:tcPr>
          <w:p w:rsidR="0021776B" w:rsidRPr="00662BAF" w:rsidRDefault="0021776B" w:rsidP="0062456C">
            <w:pPr>
              <w:pStyle w:val="a8"/>
            </w:pPr>
            <w:r w:rsidRPr="00662BAF">
              <w:t>9.26</w:t>
            </w:r>
          </w:p>
        </w:tc>
      </w:tr>
      <w:tr w:rsidR="0021776B" w:rsidRPr="00662BAF" w:rsidTr="006D5E63">
        <w:trPr>
          <w:trHeight w:val="320"/>
          <w:jc w:val="center"/>
        </w:trPr>
        <w:tc>
          <w:tcPr>
            <w:tcW w:w="2124" w:type="pct"/>
            <w:vMerge w:val="restart"/>
            <w:vAlign w:val="center"/>
          </w:tcPr>
          <w:p w:rsidR="0021776B" w:rsidRPr="00662BAF" w:rsidRDefault="0021776B" w:rsidP="0062456C">
            <w:pPr>
              <w:pStyle w:val="a8"/>
            </w:pPr>
            <w:r w:rsidRPr="00662BAF">
              <w:t>6</w:t>
            </w:r>
            <w:r w:rsidRPr="00662BAF">
              <w:rPr>
                <w:rFonts w:hint="eastAsia"/>
              </w:rPr>
              <w:t>、您认为建设单位能否解决好本项目建设所产生的环境问题？</w:t>
            </w:r>
          </w:p>
        </w:tc>
        <w:tc>
          <w:tcPr>
            <w:tcW w:w="1389" w:type="pct"/>
            <w:vAlign w:val="center"/>
          </w:tcPr>
          <w:p w:rsidR="0021776B" w:rsidRPr="00662BAF" w:rsidRDefault="0021776B" w:rsidP="0062456C">
            <w:pPr>
              <w:pStyle w:val="a8"/>
            </w:pPr>
            <w:r w:rsidRPr="00662BAF">
              <w:rPr>
                <w:rFonts w:hint="eastAsia"/>
              </w:rPr>
              <w:t>能够</w:t>
            </w:r>
          </w:p>
        </w:tc>
        <w:tc>
          <w:tcPr>
            <w:tcW w:w="748" w:type="pct"/>
            <w:vAlign w:val="center"/>
          </w:tcPr>
          <w:p w:rsidR="0021776B" w:rsidRPr="00662BAF" w:rsidRDefault="0021776B" w:rsidP="0062456C">
            <w:pPr>
              <w:pStyle w:val="a8"/>
            </w:pPr>
            <w:r w:rsidRPr="00662BAF">
              <w:t>49</w:t>
            </w:r>
          </w:p>
        </w:tc>
        <w:tc>
          <w:tcPr>
            <w:tcW w:w="738" w:type="pct"/>
            <w:vAlign w:val="center"/>
          </w:tcPr>
          <w:p w:rsidR="0021776B" w:rsidRPr="00662BAF" w:rsidRDefault="0021776B" w:rsidP="0062456C">
            <w:pPr>
              <w:pStyle w:val="a8"/>
            </w:pPr>
            <w:r w:rsidRPr="00662BAF">
              <w:t>90.74</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不能</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不知道</w:t>
            </w:r>
          </w:p>
        </w:tc>
        <w:tc>
          <w:tcPr>
            <w:tcW w:w="748" w:type="pct"/>
            <w:vAlign w:val="center"/>
          </w:tcPr>
          <w:p w:rsidR="0021776B" w:rsidRPr="00662BAF" w:rsidRDefault="0021776B" w:rsidP="0062456C">
            <w:pPr>
              <w:pStyle w:val="a8"/>
            </w:pPr>
            <w:r w:rsidRPr="00662BAF">
              <w:t>5</w:t>
            </w:r>
          </w:p>
        </w:tc>
        <w:tc>
          <w:tcPr>
            <w:tcW w:w="738" w:type="pct"/>
            <w:vAlign w:val="center"/>
          </w:tcPr>
          <w:p w:rsidR="0021776B" w:rsidRPr="00662BAF" w:rsidRDefault="0021776B" w:rsidP="0062456C">
            <w:pPr>
              <w:pStyle w:val="a8"/>
            </w:pPr>
            <w:r w:rsidRPr="00662BAF">
              <w:t>9.26</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7</w:t>
            </w:r>
            <w:r w:rsidRPr="00662BAF">
              <w:rPr>
                <w:rFonts w:hint="eastAsia"/>
              </w:rPr>
              <w:t>、您认为本项目的建成运营会对您的生活与工作产生影响吗？</w:t>
            </w:r>
          </w:p>
        </w:tc>
        <w:tc>
          <w:tcPr>
            <w:tcW w:w="1389" w:type="pct"/>
            <w:vAlign w:val="center"/>
          </w:tcPr>
          <w:p w:rsidR="0021776B" w:rsidRPr="00662BAF" w:rsidRDefault="0021776B" w:rsidP="0062456C">
            <w:pPr>
              <w:pStyle w:val="a8"/>
            </w:pPr>
            <w:r w:rsidRPr="00662BAF">
              <w:rPr>
                <w:rFonts w:hint="eastAsia"/>
              </w:rPr>
              <w:t>有利影响</w:t>
            </w:r>
          </w:p>
        </w:tc>
        <w:tc>
          <w:tcPr>
            <w:tcW w:w="748" w:type="pct"/>
            <w:vAlign w:val="center"/>
          </w:tcPr>
          <w:p w:rsidR="0021776B" w:rsidRPr="00662BAF" w:rsidRDefault="0021776B" w:rsidP="0062456C">
            <w:pPr>
              <w:pStyle w:val="a8"/>
            </w:pPr>
            <w:r w:rsidRPr="00662BAF">
              <w:t>7</w:t>
            </w:r>
          </w:p>
        </w:tc>
        <w:tc>
          <w:tcPr>
            <w:tcW w:w="738" w:type="pct"/>
            <w:vAlign w:val="center"/>
          </w:tcPr>
          <w:p w:rsidR="0021776B" w:rsidRPr="00662BAF" w:rsidRDefault="0021776B" w:rsidP="0062456C">
            <w:pPr>
              <w:pStyle w:val="a8"/>
            </w:pPr>
            <w:r w:rsidRPr="00662BAF">
              <w:t>12.96</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负面影响</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无影响</w:t>
            </w:r>
          </w:p>
        </w:tc>
        <w:tc>
          <w:tcPr>
            <w:tcW w:w="748" w:type="pct"/>
            <w:vAlign w:val="center"/>
          </w:tcPr>
          <w:p w:rsidR="0021776B" w:rsidRPr="00662BAF" w:rsidRDefault="0021776B" w:rsidP="0062456C">
            <w:pPr>
              <w:pStyle w:val="a8"/>
            </w:pPr>
            <w:r w:rsidRPr="00662BAF">
              <w:t>47</w:t>
            </w:r>
          </w:p>
        </w:tc>
        <w:tc>
          <w:tcPr>
            <w:tcW w:w="738" w:type="pct"/>
            <w:vAlign w:val="center"/>
          </w:tcPr>
          <w:p w:rsidR="0021776B" w:rsidRPr="00662BAF" w:rsidRDefault="0021776B" w:rsidP="0062456C">
            <w:pPr>
              <w:pStyle w:val="a8"/>
            </w:pPr>
            <w:r w:rsidRPr="00662BAF">
              <w:t>87.04</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不知道</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restart"/>
            <w:vAlign w:val="center"/>
          </w:tcPr>
          <w:p w:rsidR="0021776B" w:rsidRPr="00662BAF" w:rsidRDefault="0021776B" w:rsidP="0062456C">
            <w:pPr>
              <w:pStyle w:val="a8"/>
            </w:pPr>
            <w:r w:rsidRPr="00662BAF">
              <w:t>8</w:t>
            </w:r>
            <w:r w:rsidRPr="00662BAF">
              <w:rPr>
                <w:rFonts w:hint="eastAsia"/>
              </w:rPr>
              <w:t>、从环保角度出发，您对该项目持何种态度？（如不支持，简要说明原因）</w:t>
            </w:r>
          </w:p>
        </w:tc>
        <w:tc>
          <w:tcPr>
            <w:tcW w:w="1389" w:type="pct"/>
            <w:vAlign w:val="center"/>
          </w:tcPr>
          <w:p w:rsidR="0021776B" w:rsidRPr="00662BAF" w:rsidRDefault="0021776B" w:rsidP="0062456C">
            <w:pPr>
              <w:pStyle w:val="a8"/>
            </w:pPr>
            <w:r w:rsidRPr="00662BAF">
              <w:rPr>
                <w:rFonts w:hint="eastAsia"/>
              </w:rPr>
              <w:t>支持</w:t>
            </w:r>
          </w:p>
        </w:tc>
        <w:tc>
          <w:tcPr>
            <w:tcW w:w="748" w:type="pct"/>
            <w:vAlign w:val="center"/>
          </w:tcPr>
          <w:p w:rsidR="0021776B" w:rsidRPr="00662BAF" w:rsidRDefault="0021776B" w:rsidP="0062456C">
            <w:pPr>
              <w:pStyle w:val="a8"/>
            </w:pPr>
            <w:r w:rsidRPr="00662BAF">
              <w:t>54</w:t>
            </w:r>
          </w:p>
        </w:tc>
        <w:tc>
          <w:tcPr>
            <w:tcW w:w="738" w:type="pct"/>
            <w:vAlign w:val="center"/>
          </w:tcPr>
          <w:p w:rsidR="0021776B" w:rsidRPr="00662BAF" w:rsidRDefault="0021776B" w:rsidP="0062456C">
            <w:pPr>
              <w:pStyle w:val="a8"/>
            </w:pPr>
            <w:r w:rsidRPr="00662BAF">
              <w:t>100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不支持</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r w:rsidR="0021776B" w:rsidRPr="00662BAF" w:rsidTr="006D5E63">
        <w:trPr>
          <w:trHeight w:val="340"/>
          <w:jc w:val="center"/>
        </w:trPr>
        <w:tc>
          <w:tcPr>
            <w:tcW w:w="2124" w:type="pct"/>
            <w:vMerge/>
            <w:vAlign w:val="center"/>
          </w:tcPr>
          <w:p w:rsidR="0021776B" w:rsidRPr="00662BAF" w:rsidRDefault="0021776B" w:rsidP="0062456C">
            <w:pPr>
              <w:pStyle w:val="a8"/>
            </w:pPr>
          </w:p>
        </w:tc>
        <w:tc>
          <w:tcPr>
            <w:tcW w:w="1389" w:type="pct"/>
            <w:vAlign w:val="center"/>
          </w:tcPr>
          <w:p w:rsidR="0021776B" w:rsidRPr="00662BAF" w:rsidRDefault="0021776B" w:rsidP="0062456C">
            <w:pPr>
              <w:pStyle w:val="a8"/>
            </w:pPr>
            <w:r w:rsidRPr="00662BAF">
              <w:rPr>
                <w:rFonts w:hint="eastAsia"/>
              </w:rPr>
              <w:t>无所谓</w:t>
            </w:r>
          </w:p>
        </w:tc>
        <w:tc>
          <w:tcPr>
            <w:tcW w:w="748" w:type="pct"/>
            <w:vAlign w:val="center"/>
          </w:tcPr>
          <w:p w:rsidR="0021776B" w:rsidRPr="00662BAF" w:rsidRDefault="0021776B" w:rsidP="0062456C">
            <w:pPr>
              <w:pStyle w:val="a8"/>
            </w:pPr>
            <w:r w:rsidRPr="00662BAF">
              <w:t>0</w:t>
            </w:r>
          </w:p>
        </w:tc>
        <w:tc>
          <w:tcPr>
            <w:tcW w:w="738" w:type="pct"/>
            <w:vAlign w:val="center"/>
          </w:tcPr>
          <w:p w:rsidR="0021776B" w:rsidRPr="00662BAF" w:rsidRDefault="0021776B" w:rsidP="0062456C">
            <w:pPr>
              <w:pStyle w:val="a8"/>
            </w:pPr>
            <w:r w:rsidRPr="00662BAF">
              <w:t>0</w:t>
            </w:r>
          </w:p>
        </w:tc>
      </w:tr>
    </w:tbl>
    <w:p w:rsidR="0021776B" w:rsidRPr="00662BAF" w:rsidRDefault="0021776B" w:rsidP="002B561A">
      <w:pPr>
        <w:pStyle w:val="3"/>
        <w:rPr>
          <w:rFonts w:ascii="Times New Roman" w:hAnsi="Times New Roman"/>
          <w:sz w:val="28"/>
        </w:rPr>
      </w:pPr>
      <w:r w:rsidRPr="00662BAF">
        <w:rPr>
          <w:rFonts w:ascii="Times New Roman" w:hAnsi="Times New Roman" w:hint="eastAsia"/>
          <w:sz w:val="28"/>
        </w:rPr>
        <w:t>调查结果分析</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）单位调查结果分析</w:t>
      </w:r>
    </w:p>
    <w:p w:rsidR="0021776B" w:rsidRPr="00662BAF" w:rsidRDefault="0021776B" w:rsidP="00B729D0">
      <w:pPr>
        <w:ind w:firstLine="480"/>
        <w:rPr>
          <w:bCs/>
          <w:szCs w:val="24"/>
        </w:rPr>
      </w:pPr>
      <w:r w:rsidRPr="00662BAF">
        <w:rPr>
          <w:rFonts w:hint="eastAsia"/>
          <w:bCs/>
          <w:szCs w:val="24"/>
        </w:rPr>
        <w:t>根据表</w:t>
      </w:r>
      <w:r w:rsidRPr="00662BAF">
        <w:rPr>
          <w:bCs/>
          <w:szCs w:val="24"/>
        </w:rPr>
        <w:t>14.3-3</w:t>
      </w:r>
      <w:r w:rsidRPr="00662BAF">
        <w:rPr>
          <w:rFonts w:hint="eastAsia"/>
          <w:bCs/>
          <w:szCs w:val="24"/>
        </w:rPr>
        <w:t>可知，单位调查问卷中，均赞成本项目的建设，对污染防治和环境保护未提出意见。</w:t>
      </w:r>
    </w:p>
    <w:p w:rsidR="0021776B" w:rsidRPr="00662BAF" w:rsidRDefault="0021776B" w:rsidP="00B729D0">
      <w:pPr>
        <w:ind w:firstLine="480"/>
        <w:rPr>
          <w:bCs/>
          <w:szCs w:val="24"/>
        </w:rPr>
      </w:pPr>
      <w:r w:rsidRPr="00662BAF">
        <w:rPr>
          <w:rFonts w:hint="eastAsia"/>
          <w:bCs/>
          <w:szCs w:val="24"/>
        </w:rPr>
        <w:t>（</w:t>
      </w:r>
      <w:r w:rsidRPr="00662BAF">
        <w:rPr>
          <w:bCs/>
          <w:szCs w:val="24"/>
        </w:rPr>
        <w:t>2</w:t>
      </w:r>
      <w:r w:rsidRPr="00662BAF">
        <w:rPr>
          <w:rFonts w:hint="eastAsia"/>
          <w:bCs/>
          <w:szCs w:val="24"/>
        </w:rPr>
        <w:t>）个人公众参与调查结果分析</w:t>
      </w:r>
    </w:p>
    <w:p w:rsidR="0021776B" w:rsidRPr="00662BAF" w:rsidRDefault="0021776B" w:rsidP="00B729D0">
      <w:pPr>
        <w:ind w:firstLine="480"/>
        <w:rPr>
          <w:szCs w:val="24"/>
        </w:rPr>
      </w:pPr>
      <w:r w:rsidRPr="00662BAF">
        <w:rPr>
          <w:rFonts w:ascii="宋体" w:hAnsi="宋体" w:cs="宋体" w:hint="eastAsia"/>
          <w:szCs w:val="24"/>
        </w:rPr>
        <w:t>①</w:t>
      </w:r>
      <w:r w:rsidRPr="00662BAF">
        <w:rPr>
          <w:rFonts w:hint="eastAsia"/>
          <w:szCs w:val="24"/>
        </w:rPr>
        <w:t>公众对本项目的了解情况</w:t>
      </w:r>
    </w:p>
    <w:p w:rsidR="0021776B" w:rsidRPr="00662BAF" w:rsidRDefault="0021776B" w:rsidP="00B729D0">
      <w:pPr>
        <w:ind w:firstLine="480"/>
        <w:rPr>
          <w:szCs w:val="24"/>
        </w:rPr>
      </w:pPr>
      <w:r w:rsidRPr="00662BAF">
        <w:rPr>
          <w:rFonts w:hint="eastAsia"/>
          <w:szCs w:val="24"/>
        </w:rPr>
        <w:t>从公众对本项目的了解情况问卷调查结果可知，有</w:t>
      </w:r>
      <w:r w:rsidRPr="00662BAF">
        <w:rPr>
          <w:szCs w:val="24"/>
        </w:rPr>
        <w:t>43</w:t>
      </w:r>
      <w:r w:rsidRPr="00662BAF">
        <w:rPr>
          <w:rFonts w:hint="eastAsia"/>
          <w:szCs w:val="24"/>
        </w:rPr>
        <w:t>人表示</w:t>
      </w:r>
      <w:r w:rsidRPr="00662BAF">
        <w:rPr>
          <w:szCs w:val="24"/>
        </w:rPr>
        <w:t>“</w:t>
      </w:r>
      <w:r w:rsidRPr="00662BAF">
        <w:rPr>
          <w:rFonts w:hint="eastAsia"/>
          <w:szCs w:val="24"/>
        </w:rPr>
        <w:t>清楚</w:t>
      </w:r>
      <w:r w:rsidRPr="00662BAF">
        <w:rPr>
          <w:szCs w:val="24"/>
        </w:rPr>
        <w:t>”</w:t>
      </w:r>
      <w:r w:rsidRPr="00662BAF">
        <w:rPr>
          <w:rFonts w:hint="eastAsia"/>
          <w:szCs w:val="24"/>
        </w:rPr>
        <w:t>，占调查总人数的</w:t>
      </w:r>
      <w:r w:rsidRPr="00662BAF">
        <w:rPr>
          <w:szCs w:val="24"/>
        </w:rPr>
        <w:t>79.63%</w:t>
      </w:r>
      <w:r w:rsidRPr="00662BAF">
        <w:rPr>
          <w:rFonts w:hint="eastAsia"/>
          <w:szCs w:val="24"/>
        </w:rPr>
        <w:t>；有</w:t>
      </w:r>
      <w:r w:rsidRPr="00662BAF">
        <w:rPr>
          <w:szCs w:val="24"/>
        </w:rPr>
        <w:t>11</w:t>
      </w:r>
      <w:r w:rsidRPr="00662BAF">
        <w:rPr>
          <w:rFonts w:hint="eastAsia"/>
          <w:szCs w:val="24"/>
        </w:rPr>
        <w:t>人表示</w:t>
      </w:r>
      <w:r w:rsidRPr="00662BAF">
        <w:rPr>
          <w:szCs w:val="24"/>
        </w:rPr>
        <w:t>“</w:t>
      </w:r>
      <w:r w:rsidRPr="00662BAF">
        <w:rPr>
          <w:rFonts w:hint="eastAsia"/>
          <w:szCs w:val="24"/>
        </w:rPr>
        <w:t>听说过</w:t>
      </w:r>
      <w:r w:rsidRPr="00662BAF">
        <w:rPr>
          <w:szCs w:val="24"/>
        </w:rPr>
        <w:t>”</w:t>
      </w:r>
      <w:r w:rsidRPr="00662BAF">
        <w:rPr>
          <w:rFonts w:hint="eastAsia"/>
          <w:szCs w:val="24"/>
        </w:rPr>
        <w:t>，占调查总人数的</w:t>
      </w:r>
      <w:r w:rsidRPr="00662BAF">
        <w:rPr>
          <w:szCs w:val="24"/>
        </w:rPr>
        <w:t>20.37%</w:t>
      </w:r>
      <w:r w:rsidRPr="00662BAF">
        <w:rPr>
          <w:rFonts w:hint="eastAsia"/>
          <w:szCs w:val="24"/>
        </w:rPr>
        <w:t>；表明建设单位为本项目的建设做了有效的宣传和协调工作，公众对本项目的关注程度较高。</w:t>
      </w:r>
    </w:p>
    <w:p w:rsidR="0021776B" w:rsidRPr="00662BAF" w:rsidRDefault="0021776B" w:rsidP="00B729D0">
      <w:pPr>
        <w:ind w:firstLine="480"/>
        <w:rPr>
          <w:szCs w:val="24"/>
        </w:rPr>
      </w:pPr>
      <w:r w:rsidRPr="00662BAF">
        <w:rPr>
          <w:rFonts w:ascii="宋体" w:hAnsi="宋体" w:cs="宋体" w:hint="eastAsia"/>
          <w:szCs w:val="24"/>
        </w:rPr>
        <w:t>②</w:t>
      </w:r>
      <w:r w:rsidRPr="00662BAF">
        <w:rPr>
          <w:rFonts w:hint="eastAsia"/>
          <w:szCs w:val="24"/>
        </w:rPr>
        <w:t>公众对项目所在地环境现状的看法</w:t>
      </w:r>
    </w:p>
    <w:p w:rsidR="0021776B" w:rsidRPr="00662BAF" w:rsidRDefault="0021776B" w:rsidP="00B729D0">
      <w:pPr>
        <w:ind w:firstLine="480"/>
        <w:rPr>
          <w:szCs w:val="24"/>
        </w:rPr>
      </w:pPr>
      <w:r w:rsidRPr="00662BAF">
        <w:rPr>
          <w:rFonts w:hint="eastAsia"/>
          <w:szCs w:val="24"/>
        </w:rPr>
        <w:t>调查结果显示，有</w:t>
      </w:r>
      <w:r w:rsidRPr="00662BAF">
        <w:rPr>
          <w:szCs w:val="24"/>
        </w:rPr>
        <w:t>90.74%</w:t>
      </w:r>
      <w:r w:rsidRPr="00662BAF">
        <w:rPr>
          <w:rFonts w:hint="eastAsia"/>
          <w:szCs w:val="24"/>
        </w:rPr>
        <w:t>的人认为所在环境区域状况</w:t>
      </w:r>
      <w:r w:rsidRPr="00662BAF">
        <w:rPr>
          <w:szCs w:val="24"/>
        </w:rPr>
        <w:t>“</w:t>
      </w:r>
      <w:r w:rsidRPr="00662BAF">
        <w:rPr>
          <w:rFonts w:hint="eastAsia"/>
          <w:szCs w:val="24"/>
        </w:rPr>
        <w:t>良好</w:t>
      </w:r>
      <w:r w:rsidRPr="00662BAF">
        <w:rPr>
          <w:szCs w:val="24"/>
        </w:rPr>
        <w:t>”</w:t>
      </w:r>
      <w:r w:rsidRPr="00662BAF">
        <w:rPr>
          <w:rFonts w:hint="eastAsia"/>
          <w:szCs w:val="24"/>
        </w:rPr>
        <w:t>，</w:t>
      </w:r>
      <w:r w:rsidRPr="00662BAF">
        <w:rPr>
          <w:szCs w:val="24"/>
        </w:rPr>
        <w:t>9.26%</w:t>
      </w:r>
      <w:r w:rsidRPr="00662BAF">
        <w:rPr>
          <w:rFonts w:hint="eastAsia"/>
          <w:szCs w:val="24"/>
        </w:rPr>
        <w:t>的人认为环境区域状况</w:t>
      </w:r>
      <w:r w:rsidRPr="00662BAF">
        <w:rPr>
          <w:szCs w:val="24"/>
        </w:rPr>
        <w:t>“</w:t>
      </w:r>
      <w:r w:rsidRPr="00662BAF">
        <w:rPr>
          <w:rFonts w:hint="eastAsia"/>
          <w:szCs w:val="24"/>
        </w:rPr>
        <w:t>一般</w:t>
      </w:r>
      <w:r w:rsidRPr="00662BAF">
        <w:rPr>
          <w:szCs w:val="24"/>
        </w:rPr>
        <w:t>”</w:t>
      </w:r>
      <w:r w:rsidRPr="00662BAF">
        <w:rPr>
          <w:rFonts w:hint="eastAsia"/>
          <w:szCs w:val="24"/>
        </w:rPr>
        <w:t>。</w:t>
      </w:r>
    </w:p>
    <w:p w:rsidR="0021776B" w:rsidRPr="00662BAF" w:rsidRDefault="0021776B" w:rsidP="00B729D0">
      <w:pPr>
        <w:ind w:firstLine="480"/>
        <w:rPr>
          <w:szCs w:val="24"/>
        </w:rPr>
      </w:pPr>
      <w:r w:rsidRPr="00662BAF">
        <w:rPr>
          <w:rFonts w:ascii="宋体" w:hAnsi="宋体" w:cs="宋体" w:hint="eastAsia"/>
          <w:szCs w:val="24"/>
        </w:rPr>
        <w:t>③</w:t>
      </w:r>
      <w:r w:rsidRPr="00662BAF">
        <w:rPr>
          <w:rFonts w:hint="eastAsia"/>
          <w:szCs w:val="24"/>
        </w:rPr>
        <w:t>公众对本项目的建设对当地的社会经济发展的看法</w:t>
      </w:r>
    </w:p>
    <w:p w:rsidR="0021776B" w:rsidRPr="00662BAF" w:rsidRDefault="0021776B" w:rsidP="00B729D0">
      <w:pPr>
        <w:ind w:firstLine="480"/>
        <w:rPr>
          <w:szCs w:val="24"/>
        </w:rPr>
      </w:pPr>
      <w:r w:rsidRPr="00662BAF">
        <w:rPr>
          <w:rFonts w:hint="eastAsia"/>
          <w:szCs w:val="24"/>
        </w:rPr>
        <w:t>调查结果显示，有</w:t>
      </w:r>
      <w:r w:rsidRPr="00662BAF">
        <w:rPr>
          <w:szCs w:val="24"/>
        </w:rPr>
        <w:t>88.89%</w:t>
      </w:r>
      <w:r w:rsidRPr="00662BAF">
        <w:rPr>
          <w:rFonts w:hint="eastAsia"/>
          <w:szCs w:val="24"/>
        </w:rPr>
        <w:t>的人认为本项目的建设对当地的社会经济发展</w:t>
      </w:r>
      <w:r w:rsidRPr="00662BAF">
        <w:rPr>
          <w:szCs w:val="24"/>
        </w:rPr>
        <w:t>“</w:t>
      </w:r>
      <w:r w:rsidRPr="00662BAF">
        <w:rPr>
          <w:rFonts w:hint="eastAsia"/>
          <w:szCs w:val="24"/>
        </w:rPr>
        <w:t>有利</w:t>
      </w:r>
      <w:r w:rsidRPr="00662BAF">
        <w:rPr>
          <w:szCs w:val="24"/>
        </w:rPr>
        <w:t>”</w:t>
      </w:r>
      <w:r w:rsidRPr="00662BAF">
        <w:rPr>
          <w:rFonts w:hint="eastAsia"/>
          <w:szCs w:val="24"/>
        </w:rPr>
        <w:t>，</w:t>
      </w:r>
      <w:r w:rsidRPr="00662BAF">
        <w:rPr>
          <w:szCs w:val="24"/>
        </w:rPr>
        <w:t>11.11%</w:t>
      </w:r>
      <w:r w:rsidRPr="00662BAF">
        <w:rPr>
          <w:rFonts w:hint="eastAsia"/>
          <w:szCs w:val="24"/>
        </w:rPr>
        <w:t>的人表示</w:t>
      </w:r>
      <w:r w:rsidRPr="00662BAF">
        <w:rPr>
          <w:szCs w:val="24"/>
        </w:rPr>
        <w:t>“</w:t>
      </w:r>
      <w:r w:rsidRPr="00662BAF">
        <w:rPr>
          <w:rFonts w:hint="eastAsia"/>
          <w:szCs w:val="24"/>
        </w:rPr>
        <w:t>不知道</w:t>
      </w:r>
      <w:r w:rsidRPr="00662BAF">
        <w:rPr>
          <w:szCs w:val="24"/>
        </w:rPr>
        <w:t>”</w:t>
      </w:r>
      <w:r w:rsidRPr="00662BAF">
        <w:rPr>
          <w:rFonts w:hint="eastAsia"/>
          <w:szCs w:val="24"/>
        </w:rPr>
        <w:t>是否有利。</w:t>
      </w:r>
    </w:p>
    <w:p w:rsidR="0021776B" w:rsidRPr="00662BAF" w:rsidRDefault="0021776B" w:rsidP="00B729D0">
      <w:pPr>
        <w:ind w:firstLine="480"/>
        <w:rPr>
          <w:szCs w:val="24"/>
        </w:rPr>
      </w:pPr>
      <w:r w:rsidRPr="00662BAF">
        <w:rPr>
          <w:rFonts w:ascii="宋体" w:hAnsi="宋体" w:cs="宋体" w:hint="eastAsia"/>
          <w:szCs w:val="24"/>
        </w:rPr>
        <w:lastRenderedPageBreak/>
        <w:t>④</w:t>
      </w:r>
      <w:r w:rsidRPr="00662BAF">
        <w:rPr>
          <w:rFonts w:hint="eastAsia"/>
          <w:szCs w:val="24"/>
        </w:rPr>
        <w:t>公众对本项目建设可能对周围环境造成主要污染影响的看法</w:t>
      </w:r>
    </w:p>
    <w:p w:rsidR="0021776B" w:rsidRPr="00662BAF" w:rsidRDefault="0021776B" w:rsidP="00B729D0">
      <w:pPr>
        <w:ind w:firstLine="480"/>
        <w:rPr>
          <w:szCs w:val="24"/>
        </w:rPr>
      </w:pPr>
      <w:r w:rsidRPr="00662BAF">
        <w:rPr>
          <w:rFonts w:hint="eastAsia"/>
          <w:szCs w:val="24"/>
        </w:rPr>
        <w:t>调查结果显示</w:t>
      </w:r>
      <w:r w:rsidRPr="00662BAF">
        <w:rPr>
          <w:szCs w:val="24"/>
        </w:rPr>
        <w:t>25.92%</w:t>
      </w:r>
      <w:r w:rsidRPr="00662BAF">
        <w:rPr>
          <w:rFonts w:hint="eastAsia"/>
          <w:szCs w:val="24"/>
        </w:rPr>
        <w:t>的人认为项目建设可能对周围环境造成的主要污染为</w:t>
      </w:r>
      <w:r w:rsidRPr="00662BAF">
        <w:rPr>
          <w:szCs w:val="24"/>
        </w:rPr>
        <w:t>“</w:t>
      </w:r>
      <w:r w:rsidRPr="00662BAF">
        <w:rPr>
          <w:rFonts w:hint="eastAsia"/>
          <w:szCs w:val="24"/>
        </w:rPr>
        <w:t>废水污染</w:t>
      </w:r>
      <w:r w:rsidRPr="00662BAF">
        <w:rPr>
          <w:szCs w:val="24"/>
        </w:rPr>
        <w:t>”</w:t>
      </w:r>
      <w:r w:rsidRPr="00662BAF">
        <w:rPr>
          <w:rFonts w:hint="eastAsia"/>
          <w:szCs w:val="24"/>
        </w:rPr>
        <w:t>，</w:t>
      </w:r>
      <w:r w:rsidRPr="00662BAF">
        <w:rPr>
          <w:szCs w:val="24"/>
        </w:rPr>
        <w:t>12.96%</w:t>
      </w:r>
      <w:r w:rsidRPr="00662BAF">
        <w:rPr>
          <w:rFonts w:hint="eastAsia"/>
          <w:szCs w:val="24"/>
        </w:rPr>
        <w:t>认为是</w:t>
      </w:r>
      <w:r w:rsidRPr="00662BAF">
        <w:rPr>
          <w:szCs w:val="24"/>
        </w:rPr>
        <w:t>“</w:t>
      </w:r>
      <w:r w:rsidRPr="00662BAF">
        <w:rPr>
          <w:rFonts w:hint="eastAsia"/>
          <w:szCs w:val="24"/>
        </w:rPr>
        <w:t>废气污染</w:t>
      </w:r>
      <w:r w:rsidRPr="00662BAF">
        <w:rPr>
          <w:szCs w:val="24"/>
        </w:rPr>
        <w:t>”</w:t>
      </w:r>
      <w:r w:rsidRPr="00662BAF">
        <w:rPr>
          <w:rFonts w:hint="eastAsia"/>
          <w:szCs w:val="24"/>
        </w:rPr>
        <w:t>，</w:t>
      </w:r>
      <w:r w:rsidRPr="00662BAF">
        <w:rPr>
          <w:szCs w:val="24"/>
        </w:rPr>
        <w:t>75.92%</w:t>
      </w:r>
      <w:r w:rsidRPr="00662BAF">
        <w:rPr>
          <w:rFonts w:hint="eastAsia"/>
          <w:szCs w:val="24"/>
        </w:rPr>
        <w:t>认为是</w:t>
      </w:r>
      <w:r w:rsidRPr="00662BAF">
        <w:rPr>
          <w:szCs w:val="24"/>
        </w:rPr>
        <w:t>“</w:t>
      </w:r>
      <w:r w:rsidRPr="00662BAF">
        <w:rPr>
          <w:rFonts w:hint="eastAsia"/>
          <w:szCs w:val="24"/>
        </w:rPr>
        <w:t>噪声污染</w:t>
      </w:r>
      <w:r w:rsidRPr="00662BAF">
        <w:rPr>
          <w:szCs w:val="24"/>
        </w:rPr>
        <w:t>”</w:t>
      </w:r>
      <w:r w:rsidRPr="00662BAF">
        <w:rPr>
          <w:rFonts w:hint="eastAsia"/>
          <w:szCs w:val="24"/>
        </w:rPr>
        <w:t>。</w:t>
      </w:r>
    </w:p>
    <w:p w:rsidR="0021776B" w:rsidRPr="00662BAF" w:rsidRDefault="0021776B" w:rsidP="00B729D0">
      <w:pPr>
        <w:ind w:firstLine="480"/>
        <w:rPr>
          <w:szCs w:val="24"/>
        </w:rPr>
      </w:pPr>
      <w:r w:rsidRPr="00662BAF">
        <w:rPr>
          <w:rFonts w:ascii="宋体" w:hAnsi="宋体" w:cs="宋体" w:hint="eastAsia"/>
          <w:szCs w:val="24"/>
        </w:rPr>
        <w:t>⑤</w:t>
      </w:r>
      <w:r w:rsidRPr="00662BAF">
        <w:rPr>
          <w:rFonts w:hint="eastAsia"/>
          <w:szCs w:val="24"/>
        </w:rPr>
        <w:t>公众对本项目建设的环境风险的看法</w:t>
      </w:r>
    </w:p>
    <w:p w:rsidR="0021776B" w:rsidRPr="00662BAF" w:rsidRDefault="0021776B" w:rsidP="00B729D0">
      <w:pPr>
        <w:ind w:firstLine="480"/>
        <w:rPr>
          <w:szCs w:val="24"/>
        </w:rPr>
      </w:pPr>
      <w:r w:rsidRPr="00662BAF">
        <w:rPr>
          <w:rFonts w:hint="eastAsia"/>
          <w:szCs w:val="24"/>
        </w:rPr>
        <w:t>调查结果显示，</w:t>
      </w:r>
      <w:r w:rsidRPr="00662BAF">
        <w:rPr>
          <w:szCs w:val="24"/>
        </w:rPr>
        <w:t>22.22%</w:t>
      </w:r>
      <w:r w:rsidRPr="00662BAF">
        <w:rPr>
          <w:rFonts w:hint="eastAsia"/>
          <w:szCs w:val="24"/>
        </w:rPr>
        <w:t>的人认为本项目产生的环境风险</w:t>
      </w:r>
      <w:r w:rsidRPr="00662BAF">
        <w:rPr>
          <w:szCs w:val="24"/>
        </w:rPr>
        <w:t>“</w:t>
      </w:r>
      <w:r w:rsidRPr="00662BAF">
        <w:rPr>
          <w:rFonts w:hint="eastAsia"/>
          <w:szCs w:val="24"/>
        </w:rPr>
        <w:t>会</w:t>
      </w:r>
      <w:r w:rsidRPr="00662BAF">
        <w:rPr>
          <w:szCs w:val="24"/>
        </w:rPr>
        <w:t>”</w:t>
      </w:r>
      <w:r w:rsidRPr="00662BAF">
        <w:rPr>
          <w:rFonts w:hint="eastAsia"/>
          <w:szCs w:val="24"/>
        </w:rPr>
        <w:t>对周围环境造成不利影响，</w:t>
      </w:r>
      <w:r w:rsidRPr="00662BAF">
        <w:rPr>
          <w:szCs w:val="24"/>
        </w:rPr>
        <w:t>68.52%</w:t>
      </w:r>
      <w:r w:rsidRPr="00662BAF">
        <w:rPr>
          <w:rFonts w:hint="eastAsia"/>
          <w:szCs w:val="24"/>
        </w:rPr>
        <w:t>认为不会造成</w:t>
      </w:r>
      <w:r w:rsidRPr="00662BAF">
        <w:rPr>
          <w:szCs w:val="24"/>
        </w:rPr>
        <w:t>“</w:t>
      </w:r>
      <w:r w:rsidRPr="00662BAF">
        <w:rPr>
          <w:rFonts w:hint="eastAsia"/>
          <w:szCs w:val="24"/>
        </w:rPr>
        <w:t>不利影响</w:t>
      </w:r>
      <w:r w:rsidRPr="00662BAF">
        <w:rPr>
          <w:szCs w:val="24"/>
        </w:rPr>
        <w:t>”</w:t>
      </w:r>
      <w:r w:rsidRPr="00662BAF">
        <w:rPr>
          <w:rFonts w:hint="eastAsia"/>
          <w:szCs w:val="24"/>
        </w:rPr>
        <w:t>，</w:t>
      </w:r>
      <w:r w:rsidRPr="00662BAF">
        <w:rPr>
          <w:szCs w:val="24"/>
        </w:rPr>
        <w:t>9.26%</w:t>
      </w:r>
      <w:r w:rsidRPr="00662BAF">
        <w:rPr>
          <w:rFonts w:hint="eastAsia"/>
          <w:szCs w:val="24"/>
        </w:rPr>
        <w:t>表示</w:t>
      </w:r>
      <w:r w:rsidRPr="00662BAF">
        <w:rPr>
          <w:szCs w:val="24"/>
        </w:rPr>
        <w:t>“</w:t>
      </w:r>
      <w:r w:rsidRPr="00662BAF">
        <w:rPr>
          <w:rFonts w:hint="eastAsia"/>
          <w:szCs w:val="24"/>
        </w:rPr>
        <w:t>不知道</w:t>
      </w:r>
      <w:r w:rsidRPr="00662BAF">
        <w:rPr>
          <w:szCs w:val="24"/>
        </w:rPr>
        <w:t>”</w:t>
      </w:r>
      <w:r w:rsidRPr="00662BAF">
        <w:rPr>
          <w:rFonts w:hint="eastAsia"/>
          <w:szCs w:val="24"/>
        </w:rPr>
        <w:t>。</w:t>
      </w:r>
    </w:p>
    <w:p w:rsidR="0021776B" w:rsidRPr="00662BAF" w:rsidRDefault="0021776B" w:rsidP="00B729D0">
      <w:pPr>
        <w:ind w:firstLine="480"/>
        <w:rPr>
          <w:szCs w:val="24"/>
        </w:rPr>
      </w:pPr>
      <w:r w:rsidRPr="00662BAF">
        <w:rPr>
          <w:rFonts w:ascii="宋体" w:hAnsi="宋体" w:cs="宋体" w:hint="eastAsia"/>
          <w:szCs w:val="24"/>
        </w:rPr>
        <w:t>⑥</w:t>
      </w:r>
      <w:r w:rsidRPr="00662BAF">
        <w:rPr>
          <w:rFonts w:hint="eastAsia"/>
          <w:szCs w:val="24"/>
        </w:rPr>
        <w:t>公众对建设单位能否解决好本项目建设所产生的环境问题的看法</w:t>
      </w:r>
    </w:p>
    <w:p w:rsidR="0021776B" w:rsidRPr="00662BAF" w:rsidRDefault="0021776B" w:rsidP="00B729D0">
      <w:pPr>
        <w:ind w:firstLine="480"/>
        <w:rPr>
          <w:szCs w:val="24"/>
        </w:rPr>
      </w:pPr>
      <w:r w:rsidRPr="00662BAF">
        <w:rPr>
          <w:rFonts w:hint="eastAsia"/>
          <w:szCs w:val="24"/>
        </w:rPr>
        <w:t>调查结果显示，</w:t>
      </w:r>
      <w:r w:rsidRPr="00662BAF">
        <w:rPr>
          <w:szCs w:val="24"/>
        </w:rPr>
        <w:t>90.74%</w:t>
      </w:r>
      <w:r w:rsidRPr="00662BAF">
        <w:rPr>
          <w:rFonts w:hint="eastAsia"/>
          <w:szCs w:val="24"/>
        </w:rPr>
        <w:t>认为建设单位能解决好本项目建设所产生的环境问题，</w:t>
      </w:r>
      <w:r w:rsidRPr="00662BAF">
        <w:rPr>
          <w:szCs w:val="24"/>
        </w:rPr>
        <w:t>9.26%</w:t>
      </w:r>
      <w:r w:rsidRPr="00662BAF">
        <w:rPr>
          <w:rFonts w:hint="eastAsia"/>
          <w:szCs w:val="24"/>
        </w:rPr>
        <w:t>则表示</w:t>
      </w:r>
      <w:r w:rsidRPr="00662BAF">
        <w:rPr>
          <w:szCs w:val="24"/>
        </w:rPr>
        <w:t>“</w:t>
      </w:r>
      <w:r w:rsidRPr="00662BAF">
        <w:rPr>
          <w:rFonts w:hint="eastAsia"/>
          <w:szCs w:val="24"/>
        </w:rPr>
        <w:t>不知道</w:t>
      </w:r>
      <w:r w:rsidRPr="00662BAF">
        <w:rPr>
          <w:szCs w:val="24"/>
        </w:rPr>
        <w:t>”</w:t>
      </w:r>
      <w:r w:rsidRPr="00662BAF">
        <w:rPr>
          <w:rFonts w:hint="eastAsia"/>
          <w:szCs w:val="24"/>
        </w:rPr>
        <w:t>。</w:t>
      </w:r>
    </w:p>
    <w:p w:rsidR="0021776B" w:rsidRPr="00662BAF" w:rsidRDefault="0021776B" w:rsidP="00B729D0">
      <w:pPr>
        <w:ind w:firstLine="480"/>
        <w:rPr>
          <w:szCs w:val="24"/>
        </w:rPr>
      </w:pPr>
      <w:r w:rsidRPr="00662BAF">
        <w:rPr>
          <w:rFonts w:ascii="宋体" w:hAnsi="宋体" w:cs="宋体" w:hint="eastAsia"/>
          <w:szCs w:val="24"/>
        </w:rPr>
        <w:t>⑦</w:t>
      </w:r>
      <w:r w:rsidRPr="00662BAF">
        <w:rPr>
          <w:rFonts w:hint="eastAsia"/>
          <w:szCs w:val="24"/>
        </w:rPr>
        <w:t>公众对本项目的建成运营对生活与工作产生影响的看法</w:t>
      </w:r>
    </w:p>
    <w:p w:rsidR="0021776B" w:rsidRPr="00662BAF" w:rsidRDefault="0021776B" w:rsidP="00B729D0">
      <w:pPr>
        <w:ind w:firstLine="480"/>
        <w:rPr>
          <w:szCs w:val="24"/>
        </w:rPr>
      </w:pPr>
      <w:r w:rsidRPr="00662BAF">
        <w:rPr>
          <w:szCs w:val="24"/>
        </w:rPr>
        <w:t>12.96%</w:t>
      </w:r>
      <w:r w:rsidRPr="00662BAF">
        <w:rPr>
          <w:rFonts w:hint="eastAsia"/>
          <w:szCs w:val="24"/>
        </w:rPr>
        <w:t>的人对本项目建成后对生活与工作产生</w:t>
      </w:r>
      <w:r w:rsidRPr="00662BAF">
        <w:rPr>
          <w:szCs w:val="24"/>
        </w:rPr>
        <w:t>“</w:t>
      </w:r>
      <w:r w:rsidRPr="00662BAF">
        <w:rPr>
          <w:rFonts w:hint="eastAsia"/>
          <w:szCs w:val="24"/>
        </w:rPr>
        <w:t>有利影响</w:t>
      </w:r>
      <w:r w:rsidRPr="00662BAF">
        <w:rPr>
          <w:szCs w:val="24"/>
        </w:rPr>
        <w:t>”</w:t>
      </w:r>
      <w:r w:rsidRPr="00662BAF">
        <w:rPr>
          <w:rFonts w:hint="eastAsia"/>
          <w:szCs w:val="24"/>
        </w:rPr>
        <w:t>，</w:t>
      </w:r>
      <w:r w:rsidRPr="00662BAF">
        <w:rPr>
          <w:szCs w:val="24"/>
        </w:rPr>
        <w:t>87.04%</w:t>
      </w:r>
      <w:r w:rsidRPr="00662BAF">
        <w:rPr>
          <w:rFonts w:hint="eastAsia"/>
          <w:szCs w:val="24"/>
        </w:rPr>
        <w:t>的人表示</w:t>
      </w:r>
      <w:r w:rsidRPr="00662BAF">
        <w:rPr>
          <w:szCs w:val="24"/>
        </w:rPr>
        <w:t>“</w:t>
      </w:r>
      <w:r w:rsidRPr="00662BAF">
        <w:rPr>
          <w:rFonts w:hint="eastAsia"/>
          <w:szCs w:val="24"/>
        </w:rPr>
        <w:t>无影响</w:t>
      </w:r>
      <w:r w:rsidRPr="00662BAF">
        <w:rPr>
          <w:szCs w:val="24"/>
        </w:rPr>
        <w:t>”</w:t>
      </w:r>
      <w:r w:rsidRPr="00662BAF">
        <w:rPr>
          <w:rFonts w:hint="eastAsia"/>
          <w:szCs w:val="24"/>
        </w:rPr>
        <w:t>。</w:t>
      </w:r>
    </w:p>
    <w:p w:rsidR="0021776B" w:rsidRPr="00662BAF" w:rsidRDefault="0021776B" w:rsidP="00B729D0">
      <w:pPr>
        <w:ind w:firstLine="480"/>
        <w:rPr>
          <w:szCs w:val="24"/>
        </w:rPr>
      </w:pPr>
      <w:r w:rsidRPr="00662BAF">
        <w:rPr>
          <w:rFonts w:ascii="宋体" w:hAnsi="宋体" w:cs="宋体" w:hint="eastAsia"/>
          <w:szCs w:val="24"/>
        </w:rPr>
        <w:t>⑧</w:t>
      </w:r>
      <w:r w:rsidRPr="00662BAF">
        <w:rPr>
          <w:rFonts w:hint="eastAsia"/>
          <w:szCs w:val="24"/>
        </w:rPr>
        <w:t>公众对建设项目态度</w:t>
      </w:r>
    </w:p>
    <w:p w:rsidR="0021776B" w:rsidRPr="00662BAF" w:rsidRDefault="0021776B" w:rsidP="00B729D0">
      <w:pPr>
        <w:ind w:firstLine="480"/>
        <w:rPr>
          <w:szCs w:val="24"/>
        </w:rPr>
      </w:pPr>
      <w:r w:rsidRPr="00662BAF">
        <w:rPr>
          <w:rFonts w:hint="eastAsia"/>
          <w:szCs w:val="24"/>
        </w:rPr>
        <w:t>在问到是否赞成项目建设时：有</w:t>
      </w:r>
      <w:r w:rsidRPr="00662BAF">
        <w:rPr>
          <w:szCs w:val="24"/>
        </w:rPr>
        <w:t>54</w:t>
      </w:r>
      <w:r w:rsidRPr="00662BAF">
        <w:rPr>
          <w:rFonts w:hint="eastAsia"/>
          <w:szCs w:val="24"/>
        </w:rPr>
        <w:t>人表示支持该项目，占调查总人数的</w:t>
      </w:r>
      <w:r w:rsidRPr="00662BAF">
        <w:rPr>
          <w:szCs w:val="24"/>
        </w:rPr>
        <w:t>100%</w:t>
      </w:r>
      <w:r w:rsidRPr="00662BAF">
        <w:rPr>
          <w:rFonts w:hint="eastAsia"/>
          <w:szCs w:val="24"/>
        </w:rPr>
        <w:t>，无人反对本项目的建设。</w:t>
      </w:r>
    </w:p>
    <w:p w:rsidR="0021776B" w:rsidRPr="00662BAF" w:rsidRDefault="0021776B" w:rsidP="006F602F">
      <w:pPr>
        <w:pStyle w:val="2"/>
        <w:ind w:left="142"/>
        <w:rPr>
          <w:rFonts w:ascii="Times New Roman" w:hAnsi="Times New Roman"/>
        </w:rPr>
      </w:pPr>
      <w:bookmarkStart w:id="555" w:name="_Toc444262478"/>
      <w:bookmarkStart w:id="556" w:name="_Toc458676364"/>
      <w:r w:rsidRPr="00662BAF">
        <w:rPr>
          <w:rFonts w:ascii="Times New Roman" w:hAnsi="Times New Roman" w:hint="eastAsia"/>
        </w:rPr>
        <w:t>对公众调查意见采纳与不采纳的回应</w:t>
      </w:r>
      <w:bookmarkEnd w:id="555"/>
      <w:bookmarkEnd w:id="556"/>
    </w:p>
    <w:p w:rsidR="0021776B" w:rsidRPr="00662BAF" w:rsidRDefault="0021776B" w:rsidP="00B729D0">
      <w:pPr>
        <w:ind w:firstLine="480"/>
        <w:rPr>
          <w:szCs w:val="24"/>
        </w:rPr>
      </w:pPr>
      <w:r w:rsidRPr="00662BAF">
        <w:rPr>
          <w:rFonts w:hint="eastAsia"/>
          <w:szCs w:val="24"/>
        </w:rPr>
        <w:t>根据公众调查意见统计结果，在环境影响较小的条件下无被调查公众反对或坚决反对本项目建设，就调查问卷反映出来的问题环评单位将公众意见反馈给建设单位，并与建设单位充分协商，建设单位承诺将充分考虑公众意见，并对主要关心问题答复如下：</w:t>
      </w:r>
    </w:p>
    <w:p w:rsidR="0021776B" w:rsidRPr="00662BAF" w:rsidRDefault="0021776B" w:rsidP="00B729D0">
      <w:pPr>
        <w:ind w:firstLine="480"/>
        <w:rPr>
          <w:szCs w:val="24"/>
        </w:rPr>
      </w:pPr>
      <w:r w:rsidRPr="00662BAF">
        <w:rPr>
          <w:rFonts w:hint="eastAsia"/>
          <w:szCs w:val="24"/>
        </w:rPr>
        <w:t>（</w:t>
      </w:r>
      <w:r w:rsidRPr="00662BAF">
        <w:rPr>
          <w:szCs w:val="24"/>
        </w:rPr>
        <w:t>1</w:t>
      </w:r>
      <w:r w:rsidRPr="00662BAF">
        <w:rPr>
          <w:rFonts w:hint="eastAsia"/>
          <w:szCs w:val="24"/>
        </w:rPr>
        <w:t>）在环境保护方面做出承诺和保证，确保废水、废气、噪声经过处理排放时的各项指标应达到国家和省市标准，减少对周围环境的不利影响；</w:t>
      </w:r>
    </w:p>
    <w:p w:rsidR="0021776B" w:rsidRPr="00662BAF" w:rsidRDefault="0021776B" w:rsidP="00B729D0">
      <w:pPr>
        <w:ind w:firstLine="480"/>
        <w:rPr>
          <w:szCs w:val="24"/>
        </w:rPr>
      </w:pPr>
      <w:r w:rsidRPr="00662BAF">
        <w:rPr>
          <w:rFonts w:hint="eastAsia"/>
          <w:szCs w:val="24"/>
        </w:rPr>
        <w:t>（</w:t>
      </w:r>
      <w:r w:rsidRPr="00662BAF">
        <w:rPr>
          <w:szCs w:val="24"/>
        </w:rPr>
        <w:t>2</w:t>
      </w:r>
      <w:r w:rsidRPr="00662BAF">
        <w:rPr>
          <w:rFonts w:hint="eastAsia"/>
          <w:szCs w:val="24"/>
        </w:rPr>
        <w:t>）项目会加强环境管理，确保环保设施正常运行，杜绝一切污染事故的发生。</w:t>
      </w:r>
    </w:p>
    <w:p w:rsidR="0021776B" w:rsidRPr="00662BAF" w:rsidRDefault="0021776B" w:rsidP="00B729D0">
      <w:pPr>
        <w:ind w:firstLine="480"/>
        <w:rPr>
          <w:szCs w:val="24"/>
        </w:rPr>
      </w:pPr>
      <w:r w:rsidRPr="00662BAF">
        <w:rPr>
          <w:rFonts w:hint="eastAsia"/>
          <w:szCs w:val="24"/>
        </w:rPr>
        <w:t>（</w:t>
      </w:r>
      <w:r w:rsidRPr="00662BAF">
        <w:rPr>
          <w:szCs w:val="24"/>
        </w:rPr>
        <w:t>3</w:t>
      </w:r>
      <w:r w:rsidRPr="00662BAF">
        <w:rPr>
          <w:rFonts w:hint="eastAsia"/>
          <w:szCs w:val="24"/>
        </w:rPr>
        <w:t>）建设单位应及时向当地环境保护主管部门申报验收污染治理设施，验收合格后，方可正式投产，切实做到污染治理设施与主体工艺同时运行。</w:t>
      </w:r>
    </w:p>
    <w:p w:rsidR="0021776B" w:rsidRPr="00662BAF" w:rsidRDefault="0021776B" w:rsidP="00B729D0">
      <w:pPr>
        <w:ind w:firstLine="480"/>
        <w:rPr>
          <w:szCs w:val="24"/>
        </w:rPr>
      </w:pPr>
      <w:r w:rsidRPr="00662BAF">
        <w:rPr>
          <w:rFonts w:hint="eastAsia"/>
          <w:szCs w:val="24"/>
        </w:rPr>
        <w:t>（</w:t>
      </w:r>
      <w:r w:rsidRPr="00662BAF">
        <w:rPr>
          <w:szCs w:val="24"/>
        </w:rPr>
        <w:t>4</w:t>
      </w:r>
      <w:r w:rsidRPr="00662BAF">
        <w:rPr>
          <w:rFonts w:hint="eastAsia"/>
          <w:szCs w:val="24"/>
        </w:rPr>
        <w:t>）建设单位应就本项目向周围的群众进行广泛深入的宣传，虚心听取他们的意见，保持畅通的沟通与交流。</w:t>
      </w:r>
    </w:p>
    <w:p w:rsidR="0021776B" w:rsidRPr="00662BAF" w:rsidRDefault="0021776B" w:rsidP="00B729D0">
      <w:pPr>
        <w:ind w:firstLine="480"/>
        <w:rPr>
          <w:szCs w:val="24"/>
        </w:rPr>
      </w:pPr>
      <w:r w:rsidRPr="00662BAF">
        <w:rPr>
          <w:rFonts w:hint="eastAsia"/>
          <w:szCs w:val="24"/>
        </w:rPr>
        <w:lastRenderedPageBreak/>
        <w:t>（</w:t>
      </w:r>
      <w:r w:rsidRPr="00662BAF">
        <w:rPr>
          <w:szCs w:val="24"/>
        </w:rPr>
        <w:t>5</w:t>
      </w:r>
      <w:r w:rsidRPr="00662BAF">
        <w:rPr>
          <w:rFonts w:hint="eastAsia"/>
          <w:szCs w:val="24"/>
        </w:rPr>
        <w:t>）切实加强安全生产的管理，落实各项安全措施，减少安全事故发生率。</w:t>
      </w:r>
    </w:p>
    <w:p w:rsidR="0021776B" w:rsidRPr="00662BAF" w:rsidRDefault="0021776B" w:rsidP="006F602F">
      <w:pPr>
        <w:pStyle w:val="2"/>
        <w:ind w:left="142"/>
        <w:rPr>
          <w:rFonts w:ascii="Times New Roman" w:hAnsi="Times New Roman"/>
        </w:rPr>
      </w:pPr>
      <w:bookmarkStart w:id="557" w:name="_Toc444262479"/>
      <w:bookmarkStart w:id="558" w:name="_Toc458676365"/>
      <w:r w:rsidRPr="00662BAF">
        <w:rPr>
          <w:rFonts w:ascii="Times New Roman" w:hAnsi="Times New Roman" w:hint="eastAsia"/>
        </w:rPr>
        <w:t>公众参与四性分析</w:t>
      </w:r>
      <w:bookmarkEnd w:id="557"/>
      <w:bookmarkEnd w:id="558"/>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程序合法性</w:t>
      </w:r>
    </w:p>
    <w:p w:rsidR="0021776B" w:rsidRPr="00662BAF" w:rsidRDefault="0021776B" w:rsidP="00B729D0">
      <w:pPr>
        <w:ind w:firstLine="480"/>
      </w:pPr>
      <w:r w:rsidRPr="00662BAF">
        <w:rPr>
          <w:rFonts w:hint="eastAsia"/>
        </w:rPr>
        <w:t>本次公众参与按环发【</w:t>
      </w:r>
      <w:r w:rsidRPr="00662BAF">
        <w:t>2006</w:t>
      </w:r>
      <w:r w:rsidRPr="00662BAF">
        <w:rPr>
          <w:rFonts w:hint="eastAsia"/>
        </w:rPr>
        <w:t>】</w:t>
      </w:r>
      <w:r w:rsidRPr="00662BAF">
        <w:t xml:space="preserve">28 </w:t>
      </w:r>
      <w:r w:rsidRPr="00662BAF">
        <w:rPr>
          <w:rFonts w:hint="eastAsia"/>
        </w:rPr>
        <w:t>号文进行了两次公示，公示时间均为</w:t>
      </w:r>
      <w:r w:rsidRPr="00662BAF">
        <w:t xml:space="preserve">10 </w:t>
      </w:r>
      <w:r w:rsidRPr="00662BAF">
        <w:rPr>
          <w:rFonts w:hint="eastAsia"/>
        </w:rPr>
        <w:t>个工作日，公示后采用问卷调查形式进行了公众参与，公众参与的程序符合法律法规要求分析见表</w:t>
      </w:r>
      <w:r w:rsidRPr="00662BAF">
        <w:t>14.6-1</w:t>
      </w:r>
      <w:r w:rsidRPr="00662BAF">
        <w:rPr>
          <w:rFonts w:hint="eastAsia"/>
        </w:rPr>
        <w:t>。</w:t>
      </w:r>
    </w:p>
    <w:p w:rsidR="0021776B" w:rsidRPr="00662BAF" w:rsidRDefault="0021776B" w:rsidP="002617E3">
      <w:pPr>
        <w:ind w:firstLine="482"/>
        <w:jc w:val="center"/>
        <w:rPr>
          <w:b/>
          <w:szCs w:val="21"/>
        </w:rPr>
      </w:pPr>
      <w:r w:rsidRPr="00662BAF">
        <w:rPr>
          <w:rFonts w:hint="eastAsia"/>
          <w:b/>
          <w:szCs w:val="21"/>
        </w:rPr>
        <w:t>表</w:t>
      </w:r>
      <w:r w:rsidRPr="00662BAF">
        <w:rPr>
          <w:b/>
          <w:szCs w:val="21"/>
        </w:rPr>
        <w:t xml:space="preserve">14.5-1  </w:t>
      </w:r>
      <w:r w:rsidRPr="00662BAF">
        <w:rPr>
          <w:rFonts w:hint="eastAsia"/>
          <w:b/>
          <w:szCs w:val="21"/>
        </w:rPr>
        <w:t>公众参与的程序合法性分析</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tblPr>
      <w:tblGrid>
        <w:gridCol w:w="1408"/>
        <w:gridCol w:w="563"/>
        <w:gridCol w:w="3058"/>
        <w:gridCol w:w="3105"/>
        <w:gridCol w:w="824"/>
      </w:tblGrid>
      <w:tr w:rsidR="0021776B" w:rsidRPr="00662BAF" w:rsidTr="004E593D">
        <w:tc>
          <w:tcPr>
            <w:tcW w:w="786" w:type="pct"/>
            <w:vAlign w:val="center"/>
          </w:tcPr>
          <w:p w:rsidR="0021776B" w:rsidRPr="00662BAF" w:rsidRDefault="0021776B" w:rsidP="00AD479B">
            <w:pPr>
              <w:pStyle w:val="a8"/>
            </w:pPr>
            <w:r w:rsidRPr="00662BAF">
              <w:rPr>
                <w:rFonts w:hint="eastAsia"/>
              </w:rPr>
              <w:t>文件</w:t>
            </w:r>
          </w:p>
        </w:tc>
        <w:tc>
          <w:tcPr>
            <w:tcW w:w="314" w:type="pct"/>
            <w:vAlign w:val="center"/>
          </w:tcPr>
          <w:p w:rsidR="0021776B" w:rsidRPr="00662BAF" w:rsidRDefault="0021776B" w:rsidP="00AD479B">
            <w:pPr>
              <w:pStyle w:val="a8"/>
            </w:pPr>
            <w:r w:rsidRPr="00662BAF">
              <w:rPr>
                <w:rFonts w:hint="eastAsia"/>
              </w:rPr>
              <w:t>序号</w:t>
            </w:r>
          </w:p>
        </w:tc>
        <w:tc>
          <w:tcPr>
            <w:tcW w:w="1707" w:type="pct"/>
            <w:vAlign w:val="center"/>
          </w:tcPr>
          <w:p w:rsidR="0021776B" w:rsidRPr="00662BAF" w:rsidRDefault="0021776B" w:rsidP="00AD479B">
            <w:pPr>
              <w:pStyle w:val="a8"/>
            </w:pPr>
            <w:r w:rsidRPr="00662BAF">
              <w:rPr>
                <w:rFonts w:hint="eastAsia"/>
              </w:rPr>
              <w:t>要求</w:t>
            </w:r>
          </w:p>
        </w:tc>
        <w:tc>
          <w:tcPr>
            <w:tcW w:w="1733" w:type="pct"/>
            <w:vAlign w:val="center"/>
          </w:tcPr>
          <w:p w:rsidR="0021776B" w:rsidRPr="00662BAF" w:rsidRDefault="0021776B" w:rsidP="00AD479B">
            <w:pPr>
              <w:pStyle w:val="a8"/>
            </w:pPr>
            <w:r w:rsidRPr="00662BAF">
              <w:rPr>
                <w:rFonts w:hint="eastAsia"/>
              </w:rPr>
              <w:t>本项目实施情况</w:t>
            </w:r>
          </w:p>
        </w:tc>
        <w:tc>
          <w:tcPr>
            <w:tcW w:w="460" w:type="pct"/>
            <w:vAlign w:val="center"/>
          </w:tcPr>
          <w:p w:rsidR="0021776B" w:rsidRPr="00662BAF" w:rsidRDefault="0021776B" w:rsidP="00AD479B">
            <w:pPr>
              <w:pStyle w:val="a8"/>
            </w:pPr>
            <w:r w:rsidRPr="00662BAF">
              <w:rPr>
                <w:rFonts w:hint="eastAsia"/>
              </w:rPr>
              <w:t>符合性</w:t>
            </w:r>
          </w:p>
        </w:tc>
      </w:tr>
      <w:tr w:rsidR="0021776B" w:rsidRPr="00662BAF" w:rsidTr="004E593D">
        <w:tc>
          <w:tcPr>
            <w:tcW w:w="786" w:type="pct"/>
            <w:vMerge w:val="restart"/>
            <w:vAlign w:val="center"/>
          </w:tcPr>
          <w:p w:rsidR="0021776B" w:rsidRPr="00662BAF" w:rsidRDefault="0021776B" w:rsidP="00AD479B">
            <w:pPr>
              <w:pStyle w:val="a8"/>
            </w:pPr>
            <w:r w:rsidRPr="00662BAF">
              <w:rPr>
                <w:rFonts w:hint="eastAsia"/>
              </w:rPr>
              <w:t>环境影响评价公众参与暂行办法</w:t>
            </w:r>
            <w:r w:rsidRPr="00662BAF">
              <w:t>(</w:t>
            </w:r>
            <w:r w:rsidRPr="00662BAF">
              <w:rPr>
                <w:rFonts w:hint="eastAsia"/>
              </w:rPr>
              <w:t>环发【</w:t>
            </w:r>
            <w:r w:rsidRPr="00662BAF">
              <w:t>2006</w:t>
            </w:r>
            <w:r w:rsidRPr="00662BAF">
              <w:rPr>
                <w:rFonts w:hint="eastAsia"/>
              </w:rPr>
              <w:t>】</w:t>
            </w:r>
            <w:r w:rsidRPr="00662BAF">
              <w:t>28</w:t>
            </w:r>
            <w:r w:rsidRPr="00662BAF">
              <w:rPr>
                <w:rFonts w:hint="eastAsia"/>
              </w:rPr>
              <w:t>号文</w:t>
            </w:r>
            <w:r w:rsidRPr="00662BAF">
              <w:t>)</w:t>
            </w:r>
          </w:p>
        </w:tc>
        <w:tc>
          <w:tcPr>
            <w:tcW w:w="314" w:type="pct"/>
            <w:vAlign w:val="center"/>
          </w:tcPr>
          <w:p w:rsidR="0021776B" w:rsidRPr="00662BAF" w:rsidRDefault="0021776B" w:rsidP="00AD479B">
            <w:pPr>
              <w:pStyle w:val="a8"/>
            </w:pPr>
            <w:r w:rsidRPr="00662BAF">
              <w:t>1</w:t>
            </w:r>
          </w:p>
        </w:tc>
        <w:tc>
          <w:tcPr>
            <w:tcW w:w="1707" w:type="pct"/>
            <w:vAlign w:val="center"/>
          </w:tcPr>
          <w:p w:rsidR="0021776B" w:rsidRPr="00662BAF" w:rsidRDefault="0021776B" w:rsidP="00AD479B">
            <w:pPr>
              <w:pStyle w:val="a8"/>
            </w:pPr>
            <w:r w:rsidRPr="00662BAF">
              <w:rPr>
                <w:rFonts w:hint="eastAsia"/>
              </w:rPr>
              <w:t>确定了承担环境影响评价的机构后</w:t>
            </w:r>
            <w:r w:rsidRPr="00662BAF">
              <w:t>7</w:t>
            </w:r>
            <w:r w:rsidRPr="00662BAF">
              <w:rPr>
                <w:rFonts w:hint="eastAsia"/>
              </w:rPr>
              <w:t>日内向公众公告项目名称及摘要等信息，征求公众意见不得少于</w:t>
            </w:r>
            <w:r w:rsidRPr="00662BAF">
              <w:t>10</w:t>
            </w:r>
            <w:r w:rsidRPr="00662BAF">
              <w:rPr>
                <w:rFonts w:hint="eastAsia"/>
              </w:rPr>
              <w:t>日，并确保公众意见的期限之内处于公开状态。</w:t>
            </w:r>
          </w:p>
        </w:tc>
        <w:tc>
          <w:tcPr>
            <w:tcW w:w="1733" w:type="pct"/>
            <w:vAlign w:val="center"/>
          </w:tcPr>
          <w:p w:rsidR="0021776B" w:rsidRPr="00662BAF" w:rsidRDefault="0021776B" w:rsidP="00AD479B">
            <w:pPr>
              <w:pStyle w:val="a8"/>
            </w:pPr>
            <w:r w:rsidRPr="00662BAF">
              <w:rPr>
                <w:rFonts w:hint="eastAsia"/>
              </w:rPr>
              <w:t>接受委托后</w:t>
            </w:r>
            <w:r w:rsidRPr="00662BAF">
              <w:t>7</w:t>
            </w:r>
            <w:r w:rsidRPr="00662BAF">
              <w:rPr>
                <w:rFonts w:hint="eastAsia"/>
              </w:rPr>
              <w:t>日内在广东建设工程信息网站和及上岳村、龙坪村、岳桥村、田心村等居民住宅区公告栏，按照环发【</w:t>
            </w:r>
            <w:r w:rsidRPr="00662BAF">
              <w:t>2006</w:t>
            </w:r>
            <w:r w:rsidRPr="00662BAF">
              <w:rPr>
                <w:rFonts w:hint="eastAsia"/>
              </w:rPr>
              <w:t>】</w:t>
            </w:r>
            <w:r w:rsidRPr="00662BAF">
              <w:t>28</w:t>
            </w:r>
            <w:r w:rsidRPr="00662BAF">
              <w:rPr>
                <w:rFonts w:hint="eastAsia"/>
              </w:rPr>
              <w:t>号文对公告信息的内容进行了公告，公示时间为</w:t>
            </w:r>
            <w:smartTag w:uri="urn:schemas-microsoft-com:office:smarttags" w:element="chsdate">
              <w:smartTagPr>
                <w:attr w:name="IsROCDate" w:val="False"/>
                <w:attr w:name="IsLunarDate" w:val="False"/>
                <w:attr w:name="Day" w:val="4"/>
                <w:attr w:name="Month" w:val="11"/>
                <w:attr w:name="Year" w:val="2014"/>
              </w:smartTagPr>
              <w:r w:rsidRPr="00662BAF">
                <w:t>2014</w:t>
              </w:r>
              <w:r w:rsidRPr="00662BAF">
                <w:rPr>
                  <w:rFonts w:hint="eastAsia"/>
                </w:rPr>
                <w:t>年</w:t>
              </w:r>
              <w:r w:rsidRPr="00662BAF">
                <w:t>11</w:t>
              </w:r>
              <w:r w:rsidRPr="00662BAF">
                <w:rPr>
                  <w:rFonts w:hint="eastAsia"/>
                </w:rPr>
                <w:t>月</w:t>
              </w:r>
              <w:r w:rsidRPr="00662BAF">
                <w:t>4</w:t>
              </w:r>
              <w:r w:rsidRPr="00662BAF">
                <w:rPr>
                  <w:rFonts w:hint="eastAsia"/>
                </w:rPr>
                <w:t>日</w:t>
              </w:r>
            </w:smartTag>
            <w:r w:rsidRPr="00662BAF">
              <w:rPr>
                <w:rFonts w:hint="eastAsia"/>
              </w:rPr>
              <w:t>至</w:t>
            </w:r>
            <w:smartTag w:uri="urn:schemas-microsoft-com:office:smarttags" w:element="chsdate">
              <w:smartTagPr>
                <w:attr w:name="IsROCDate" w:val="False"/>
                <w:attr w:name="IsLunarDate" w:val="False"/>
                <w:attr w:name="Day" w:val="17"/>
                <w:attr w:name="Month" w:val="11"/>
                <w:attr w:name="Year" w:val="2015"/>
              </w:smartTagPr>
              <w:r w:rsidRPr="00662BAF">
                <w:t>11</w:t>
              </w:r>
              <w:r w:rsidRPr="00662BAF">
                <w:rPr>
                  <w:rFonts w:hint="eastAsia"/>
                </w:rPr>
                <w:t>月</w:t>
              </w:r>
              <w:r w:rsidRPr="00662BAF">
                <w:t>17</w:t>
              </w:r>
              <w:r w:rsidRPr="00662BAF">
                <w:rPr>
                  <w:rFonts w:hint="eastAsia"/>
                </w:rPr>
                <w:t>日</w:t>
              </w:r>
            </w:smartTag>
            <w:r w:rsidRPr="00662BAF">
              <w:rPr>
                <w:rFonts w:hint="eastAsia"/>
              </w:rPr>
              <w:t>，共</w:t>
            </w:r>
            <w:r w:rsidRPr="00662BAF">
              <w:t>10</w:t>
            </w:r>
            <w:r w:rsidRPr="00662BAF">
              <w:rPr>
                <w:rFonts w:hint="eastAsia"/>
              </w:rPr>
              <w:t>个工作日。</w:t>
            </w:r>
          </w:p>
        </w:tc>
        <w:tc>
          <w:tcPr>
            <w:tcW w:w="460" w:type="pct"/>
            <w:vAlign w:val="center"/>
          </w:tcPr>
          <w:p w:rsidR="0021776B" w:rsidRPr="00662BAF" w:rsidRDefault="0021776B" w:rsidP="00AD479B">
            <w:pPr>
              <w:pStyle w:val="a8"/>
            </w:pPr>
            <w:r w:rsidRPr="00662BAF">
              <w:rPr>
                <w:rFonts w:hint="eastAsia"/>
              </w:rPr>
              <w:t>符合</w:t>
            </w:r>
          </w:p>
        </w:tc>
      </w:tr>
      <w:tr w:rsidR="0021776B" w:rsidRPr="00662BAF" w:rsidTr="004E593D">
        <w:tc>
          <w:tcPr>
            <w:tcW w:w="786" w:type="pct"/>
            <w:vMerge/>
            <w:vAlign w:val="center"/>
          </w:tcPr>
          <w:p w:rsidR="0021776B" w:rsidRPr="00662BAF" w:rsidRDefault="0021776B" w:rsidP="00AD479B">
            <w:pPr>
              <w:pStyle w:val="a8"/>
            </w:pPr>
          </w:p>
        </w:tc>
        <w:tc>
          <w:tcPr>
            <w:tcW w:w="314" w:type="pct"/>
            <w:vAlign w:val="center"/>
          </w:tcPr>
          <w:p w:rsidR="0021776B" w:rsidRPr="00662BAF" w:rsidRDefault="0021776B" w:rsidP="00AD479B">
            <w:pPr>
              <w:pStyle w:val="a8"/>
            </w:pPr>
            <w:r w:rsidRPr="00662BAF">
              <w:t>2</w:t>
            </w:r>
          </w:p>
        </w:tc>
        <w:tc>
          <w:tcPr>
            <w:tcW w:w="1707" w:type="pct"/>
            <w:vAlign w:val="center"/>
          </w:tcPr>
          <w:p w:rsidR="0021776B" w:rsidRPr="00662BAF" w:rsidRDefault="0021776B" w:rsidP="00AD479B">
            <w:pPr>
              <w:pStyle w:val="a8"/>
            </w:pPr>
            <w:r w:rsidRPr="00662BAF">
              <w:rPr>
                <w:rFonts w:hint="eastAsia"/>
              </w:rPr>
              <w:t>建设单位在保送环境保护主管部门审批前，向公众公告可能造成环境影响的范围、程度以及主要预防措施等内容。</w:t>
            </w:r>
          </w:p>
        </w:tc>
        <w:tc>
          <w:tcPr>
            <w:tcW w:w="1733" w:type="pct"/>
            <w:vAlign w:val="center"/>
          </w:tcPr>
          <w:p w:rsidR="0021776B" w:rsidRPr="00662BAF" w:rsidRDefault="0021776B" w:rsidP="00AD479B">
            <w:pPr>
              <w:pStyle w:val="a8"/>
            </w:pPr>
            <w:r w:rsidRPr="00662BAF">
              <w:rPr>
                <w:rFonts w:hint="eastAsia"/>
              </w:rPr>
              <w:t>于</w:t>
            </w:r>
            <w:smartTag w:uri="urn:schemas-microsoft-com:office:smarttags" w:element="chsdate">
              <w:smartTagPr>
                <w:attr w:name="IsROCDate" w:val="False"/>
                <w:attr w:name="IsLunarDate" w:val="False"/>
                <w:attr w:name="Day" w:val="12"/>
                <w:attr w:name="Month" w:val="1"/>
                <w:attr w:name="Year" w:val="2015"/>
              </w:smartTagPr>
              <w:r w:rsidRPr="00662BAF">
                <w:t>2015</w:t>
              </w:r>
              <w:r w:rsidRPr="00662BAF">
                <w:rPr>
                  <w:rFonts w:hint="eastAsia"/>
                </w:rPr>
                <w:t>年</w:t>
              </w:r>
              <w:r w:rsidRPr="00662BAF">
                <w:t>1</w:t>
              </w:r>
              <w:r w:rsidRPr="00662BAF">
                <w:rPr>
                  <w:rFonts w:hint="eastAsia"/>
                </w:rPr>
                <w:t>月</w:t>
              </w:r>
              <w:r w:rsidRPr="00662BAF">
                <w:t>12</w:t>
              </w:r>
              <w:r w:rsidRPr="00662BAF">
                <w:rPr>
                  <w:rFonts w:hint="eastAsia"/>
                </w:rPr>
                <w:t>日</w:t>
              </w:r>
            </w:smartTag>
            <w:r w:rsidRPr="00662BAF">
              <w:rPr>
                <w:rFonts w:hint="eastAsia"/>
              </w:rPr>
              <w:t>至</w:t>
            </w:r>
            <w:smartTag w:uri="urn:schemas-microsoft-com:office:smarttags" w:element="chsdate">
              <w:smartTagPr>
                <w:attr w:name="IsROCDate" w:val="False"/>
                <w:attr w:name="IsLunarDate" w:val="False"/>
                <w:attr w:name="Day" w:val="23"/>
                <w:attr w:name="Month" w:val="1"/>
                <w:attr w:name="Year" w:val="2015"/>
              </w:smartTagPr>
              <w:r w:rsidRPr="00662BAF">
                <w:t>1</w:t>
              </w:r>
              <w:r w:rsidRPr="00662BAF">
                <w:rPr>
                  <w:rFonts w:hint="eastAsia"/>
                </w:rPr>
                <w:t>月</w:t>
              </w:r>
              <w:r w:rsidRPr="00662BAF">
                <w:t>23</w:t>
              </w:r>
              <w:r w:rsidRPr="00662BAF">
                <w:rPr>
                  <w:rFonts w:hint="eastAsia"/>
                </w:rPr>
                <w:t>日</w:t>
              </w:r>
            </w:smartTag>
            <w:r w:rsidRPr="00662BAF">
              <w:rPr>
                <w:rFonts w:hint="eastAsia"/>
              </w:rPr>
              <w:t>在广东建设工程信息网网站及上岳村、龙坪村、岳桥村、田心村等居民住宅区公告栏进行了第二次公示。</w:t>
            </w:r>
          </w:p>
        </w:tc>
        <w:tc>
          <w:tcPr>
            <w:tcW w:w="460" w:type="pct"/>
            <w:vAlign w:val="center"/>
          </w:tcPr>
          <w:p w:rsidR="0021776B" w:rsidRPr="00662BAF" w:rsidRDefault="0021776B" w:rsidP="00AD479B">
            <w:pPr>
              <w:pStyle w:val="a8"/>
            </w:pPr>
            <w:r w:rsidRPr="00662BAF">
              <w:rPr>
                <w:rFonts w:hint="eastAsia"/>
              </w:rPr>
              <w:t>符合</w:t>
            </w:r>
          </w:p>
        </w:tc>
      </w:tr>
      <w:tr w:rsidR="0021776B" w:rsidRPr="00662BAF" w:rsidTr="004E593D">
        <w:tc>
          <w:tcPr>
            <w:tcW w:w="786" w:type="pct"/>
            <w:vMerge/>
            <w:vAlign w:val="center"/>
          </w:tcPr>
          <w:p w:rsidR="0021776B" w:rsidRPr="00662BAF" w:rsidRDefault="0021776B" w:rsidP="00AD479B">
            <w:pPr>
              <w:pStyle w:val="a8"/>
            </w:pPr>
          </w:p>
        </w:tc>
        <w:tc>
          <w:tcPr>
            <w:tcW w:w="314" w:type="pct"/>
            <w:vAlign w:val="center"/>
          </w:tcPr>
          <w:p w:rsidR="0021776B" w:rsidRPr="00662BAF" w:rsidRDefault="0021776B" w:rsidP="00AD479B">
            <w:pPr>
              <w:pStyle w:val="a8"/>
            </w:pPr>
            <w:r w:rsidRPr="00662BAF">
              <w:t>3</w:t>
            </w:r>
          </w:p>
        </w:tc>
        <w:tc>
          <w:tcPr>
            <w:tcW w:w="1707" w:type="pct"/>
            <w:vAlign w:val="center"/>
          </w:tcPr>
          <w:p w:rsidR="0021776B" w:rsidRPr="00662BAF" w:rsidRDefault="0021776B" w:rsidP="00AD479B">
            <w:pPr>
              <w:pStyle w:val="a8"/>
            </w:pPr>
            <w:r w:rsidRPr="00662BAF">
              <w:rPr>
                <w:rFonts w:hint="eastAsia"/>
              </w:rPr>
              <w:t>采取以下一种或者多种方式，公开便于公众理解的环境影响评价报告书的简本，在特定场所提供环境影响报告书的简本；只做包含环境影响报告书简本的专题网页；在公告网站或者专题网站上设置环境影响报告书的简本连接；其它便于公众获取环境影响报告书简本的方式。</w:t>
            </w:r>
          </w:p>
        </w:tc>
        <w:tc>
          <w:tcPr>
            <w:tcW w:w="1733" w:type="pct"/>
            <w:vAlign w:val="center"/>
          </w:tcPr>
          <w:p w:rsidR="0021776B" w:rsidRPr="00662BAF" w:rsidRDefault="0021776B" w:rsidP="00AD479B">
            <w:pPr>
              <w:pStyle w:val="a8"/>
            </w:pPr>
            <w:r w:rsidRPr="00662BAF">
              <w:rPr>
                <w:rFonts w:hint="eastAsia"/>
              </w:rPr>
              <w:t>于</w:t>
            </w:r>
            <w:smartTag w:uri="urn:schemas-microsoft-com:office:smarttags" w:element="chsdate">
              <w:smartTagPr>
                <w:attr w:name="IsROCDate" w:val="False"/>
                <w:attr w:name="IsLunarDate" w:val="False"/>
                <w:attr w:name="Day" w:val="12"/>
                <w:attr w:name="Month" w:val="1"/>
                <w:attr w:name="Year" w:val="2015"/>
              </w:smartTagPr>
              <w:r w:rsidRPr="00662BAF">
                <w:t>2015</w:t>
              </w:r>
              <w:r w:rsidRPr="00662BAF">
                <w:rPr>
                  <w:rFonts w:hint="eastAsia"/>
                </w:rPr>
                <w:t>年</w:t>
              </w:r>
              <w:r w:rsidRPr="00662BAF">
                <w:t>1</w:t>
              </w:r>
              <w:r w:rsidRPr="00662BAF">
                <w:rPr>
                  <w:rFonts w:hint="eastAsia"/>
                </w:rPr>
                <w:t>月</w:t>
              </w:r>
              <w:r w:rsidRPr="00662BAF">
                <w:t>12</w:t>
              </w:r>
              <w:r w:rsidRPr="00662BAF">
                <w:rPr>
                  <w:rFonts w:hint="eastAsia"/>
                </w:rPr>
                <w:t>日</w:t>
              </w:r>
            </w:smartTag>
            <w:r w:rsidRPr="00662BAF">
              <w:rPr>
                <w:rFonts w:hint="eastAsia"/>
              </w:rPr>
              <w:t>至</w:t>
            </w:r>
            <w:r w:rsidRPr="00662BAF">
              <w:t>1</w:t>
            </w:r>
            <w:r w:rsidRPr="00662BAF">
              <w:rPr>
                <w:rFonts w:hint="eastAsia"/>
              </w:rPr>
              <w:t>月</w:t>
            </w:r>
            <w:r w:rsidRPr="00662BAF">
              <w:t>85</w:t>
            </w:r>
            <w:r w:rsidRPr="00662BAF">
              <w:rPr>
                <w:rFonts w:hint="eastAsia"/>
              </w:rPr>
              <w:t>日在广东建设工程信息网网站及上岳村、龙坪村、岳桥村、田心村等居民住宅区公告栏进行了第二次公示，并提供了简本的索取方式。</w:t>
            </w:r>
          </w:p>
        </w:tc>
        <w:tc>
          <w:tcPr>
            <w:tcW w:w="460" w:type="pct"/>
            <w:vAlign w:val="center"/>
          </w:tcPr>
          <w:p w:rsidR="0021776B" w:rsidRPr="00662BAF" w:rsidRDefault="0021776B" w:rsidP="00AD479B">
            <w:pPr>
              <w:pStyle w:val="a8"/>
            </w:pPr>
            <w:r w:rsidRPr="00662BAF">
              <w:rPr>
                <w:rFonts w:hint="eastAsia"/>
              </w:rPr>
              <w:t>符合</w:t>
            </w:r>
          </w:p>
        </w:tc>
      </w:tr>
      <w:tr w:rsidR="0021776B" w:rsidRPr="00662BAF" w:rsidTr="004E593D">
        <w:tc>
          <w:tcPr>
            <w:tcW w:w="786" w:type="pct"/>
            <w:vMerge/>
            <w:vAlign w:val="center"/>
          </w:tcPr>
          <w:p w:rsidR="0021776B" w:rsidRPr="00662BAF" w:rsidRDefault="0021776B" w:rsidP="00AD479B">
            <w:pPr>
              <w:pStyle w:val="a8"/>
            </w:pPr>
          </w:p>
        </w:tc>
        <w:tc>
          <w:tcPr>
            <w:tcW w:w="314" w:type="pct"/>
            <w:vAlign w:val="center"/>
          </w:tcPr>
          <w:p w:rsidR="0021776B" w:rsidRPr="00662BAF" w:rsidRDefault="0021776B" w:rsidP="00AD479B">
            <w:pPr>
              <w:pStyle w:val="a8"/>
            </w:pPr>
            <w:r w:rsidRPr="00662BAF">
              <w:t>4</w:t>
            </w:r>
          </w:p>
        </w:tc>
        <w:tc>
          <w:tcPr>
            <w:tcW w:w="1707" w:type="pct"/>
            <w:vAlign w:val="center"/>
          </w:tcPr>
          <w:p w:rsidR="0021776B" w:rsidRPr="00662BAF" w:rsidRDefault="0021776B" w:rsidP="00AD479B">
            <w:pPr>
              <w:pStyle w:val="a8"/>
            </w:pPr>
            <w:r w:rsidRPr="00662BAF">
              <w:rPr>
                <w:rFonts w:hint="eastAsia"/>
              </w:rPr>
              <w:t>问卷发放范围应当与建设项目的影响范围一致</w:t>
            </w:r>
          </w:p>
        </w:tc>
        <w:tc>
          <w:tcPr>
            <w:tcW w:w="1733" w:type="pct"/>
            <w:vAlign w:val="center"/>
          </w:tcPr>
          <w:p w:rsidR="0021776B" w:rsidRPr="00662BAF" w:rsidRDefault="0021776B" w:rsidP="00AD479B">
            <w:pPr>
              <w:pStyle w:val="a8"/>
            </w:pPr>
            <w:r w:rsidRPr="00662BAF">
              <w:rPr>
                <w:rFonts w:hint="eastAsia"/>
              </w:rPr>
              <w:t>问卷发放范围为整个评价范围，涵盖了项目影响范围。</w:t>
            </w:r>
          </w:p>
        </w:tc>
        <w:tc>
          <w:tcPr>
            <w:tcW w:w="460" w:type="pct"/>
            <w:vAlign w:val="center"/>
          </w:tcPr>
          <w:p w:rsidR="0021776B" w:rsidRPr="00662BAF" w:rsidRDefault="0021776B" w:rsidP="00AD479B">
            <w:pPr>
              <w:pStyle w:val="a8"/>
            </w:pPr>
            <w:r w:rsidRPr="00662BAF">
              <w:rPr>
                <w:rFonts w:hint="eastAsia"/>
              </w:rPr>
              <w:t>符合</w:t>
            </w:r>
          </w:p>
        </w:tc>
      </w:tr>
      <w:tr w:rsidR="0021776B" w:rsidRPr="00662BAF" w:rsidTr="004E593D">
        <w:tc>
          <w:tcPr>
            <w:tcW w:w="786" w:type="pct"/>
            <w:vAlign w:val="center"/>
          </w:tcPr>
          <w:p w:rsidR="0021776B" w:rsidRPr="00662BAF" w:rsidRDefault="0021776B" w:rsidP="00AD479B">
            <w:pPr>
              <w:pStyle w:val="a8"/>
            </w:pPr>
            <w:r w:rsidRPr="00662BAF">
              <w:rPr>
                <w:rFonts w:hint="eastAsia"/>
              </w:rPr>
              <w:t>关于切实加强风险防范严格环境影响评价管理的通知（环发【</w:t>
            </w:r>
            <w:r w:rsidRPr="00662BAF">
              <w:t>2012</w:t>
            </w:r>
            <w:r w:rsidRPr="00662BAF">
              <w:rPr>
                <w:rFonts w:hint="eastAsia"/>
              </w:rPr>
              <w:t>】</w:t>
            </w:r>
            <w:r w:rsidRPr="00662BAF">
              <w:t>98</w:t>
            </w:r>
            <w:r w:rsidRPr="00662BAF">
              <w:rPr>
                <w:rFonts w:hint="eastAsia"/>
              </w:rPr>
              <w:t>号文）</w:t>
            </w:r>
          </w:p>
        </w:tc>
        <w:tc>
          <w:tcPr>
            <w:tcW w:w="314" w:type="pct"/>
            <w:vAlign w:val="center"/>
          </w:tcPr>
          <w:p w:rsidR="0021776B" w:rsidRPr="00662BAF" w:rsidRDefault="0021776B" w:rsidP="00AD479B">
            <w:pPr>
              <w:pStyle w:val="a8"/>
            </w:pPr>
            <w:r w:rsidRPr="00662BAF">
              <w:t>1</w:t>
            </w:r>
          </w:p>
        </w:tc>
        <w:tc>
          <w:tcPr>
            <w:tcW w:w="1707" w:type="pct"/>
            <w:vAlign w:val="center"/>
          </w:tcPr>
          <w:p w:rsidR="0021776B" w:rsidRPr="00662BAF" w:rsidRDefault="0021776B" w:rsidP="00AD479B">
            <w:pPr>
              <w:pStyle w:val="a8"/>
            </w:pPr>
            <w:r w:rsidRPr="00662BAF">
              <w:rPr>
                <w:rFonts w:hint="eastAsia"/>
              </w:rPr>
              <w:t>建设单位在开展环境影响评价的过程中，应当在当地报纸、网站和相关基层组织信息公告栏中，向公众公告项目的环境影响信息。</w:t>
            </w:r>
          </w:p>
        </w:tc>
        <w:tc>
          <w:tcPr>
            <w:tcW w:w="1733" w:type="pct"/>
            <w:vAlign w:val="center"/>
          </w:tcPr>
          <w:p w:rsidR="0021776B" w:rsidRPr="00662BAF" w:rsidRDefault="0021776B" w:rsidP="00AD479B">
            <w:pPr>
              <w:pStyle w:val="a8"/>
            </w:pPr>
            <w:r w:rsidRPr="00662BAF">
              <w:rPr>
                <w:rFonts w:hint="eastAsia"/>
              </w:rPr>
              <w:t>在广东建设工程信息网站和及上岳村、龙坪村、岳桥村、田心村等居民住宅区公告栏进行了第一、二次公示。</w:t>
            </w:r>
          </w:p>
        </w:tc>
        <w:tc>
          <w:tcPr>
            <w:tcW w:w="460" w:type="pct"/>
            <w:vAlign w:val="center"/>
          </w:tcPr>
          <w:p w:rsidR="0021776B" w:rsidRPr="00662BAF" w:rsidRDefault="0021776B" w:rsidP="00AD479B">
            <w:pPr>
              <w:pStyle w:val="a8"/>
            </w:pPr>
            <w:r w:rsidRPr="00662BAF">
              <w:rPr>
                <w:rFonts w:hint="eastAsia"/>
              </w:rPr>
              <w:t>符合</w:t>
            </w:r>
          </w:p>
        </w:tc>
      </w:tr>
      <w:tr w:rsidR="0021776B" w:rsidRPr="00662BAF" w:rsidTr="004E593D">
        <w:tc>
          <w:tcPr>
            <w:tcW w:w="786" w:type="pct"/>
            <w:vAlign w:val="center"/>
          </w:tcPr>
          <w:p w:rsidR="0021776B" w:rsidRPr="00662BAF" w:rsidRDefault="0021776B" w:rsidP="00AD479B">
            <w:pPr>
              <w:pStyle w:val="a8"/>
            </w:pPr>
            <w:r w:rsidRPr="00662BAF">
              <w:rPr>
                <w:rFonts w:hint="eastAsia"/>
              </w:rPr>
              <w:lastRenderedPageBreak/>
              <w:t>关于进一步加强环境影响评价管理防范环境风险的通知（环发【</w:t>
            </w:r>
            <w:r w:rsidRPr="00662BAF">
              <w:t>2012</w:t>
            </w:r>
            <w:r w:rsidRPr="00662BAF">
              <w:rPr>
                <w:rFonts w:hint="eastAsia"/>
              </w:rPr>
              <w:t>】</w:t>
            </w:r>
            <w:r w:rsidRPr="00662BAF">
              <w:t>77</w:t>
            </w:r>
            <w:r w:rsidRPr="00662BAF">
              <w:rPr>
                <w:rFonts w:hint="eastAsia"/>
              </w:rPr>
              <w:t>号文）</w:t>
            </w:r>
          </w:p>
        </w:tc>
        <w:tc>
          <w:tcPr>
            <w:tcW w:w="314" w:type="pct"/>
            <w:vAlign w:val="center"/>
          </w:tcPr>
          <w:p w:rsidR="0021776B" w:rsidRPr="00662BAF" w:rsidRDefault="0021776B" w:rsidP="00AD479B">
            <w:pPr>
              <w:pStyle w:val="a8"/>
            </w:pPr>
            <w:r w:rsidRPr="00662BAF">
              <w:t>1</w:t>
            </w:r>
          </w:p>
        </w:tc>
        <w:tc>
          <w:tcPr>
            <w:tcW w:w="1707" w:type="pct"/>
            <w:vAlign w:val="center"/>
          </w:tcPr>
          <w:p w:rsidR="0021776B" w:rsidRPr="00662BAF" w:rsidRDefault="0021776B" w:rsidP="00AD479B">
            <w:pPr>
              <w:pStyle w:val="a8"/>
            </w:pPr>
            <w:r w:rsidRPr="00662BAF">
              <w:rPr>
                <w:rFonts w:hint="eastAsia"/>
              </w:rPr>
              <w:t>对存在较大环境风险的相关建设项目，应严格按照《环境影响评价公众参与暂行办法》（环发〔</w:t>
            </w:r>
            <w:r w:rsidRPr="00662BAF">
              <w:t>2006</w:t>
            </w:r>
            <w:r w:rsidRPr="00662BAF">
              <w:rPr>
                <w:rFonts w:hint="eastAsia"/>
              </w:rPr>
              <w:t>〕</w:t>
            </w:r>
            <w:r w:rsidRPr="00662BAF">
              <w:t>28</w:t>
            </w:r>
            <w:r w:rsidRPr="00662BAF">
              <w:rPr>
                <w:rFonts w:hint="eastAsia"/>
              </w:rPr>
              <w:t>号）做好环境影响评价公众参与工作。项目信息公示等内容中应包含项目实施可能产生的环境风险及相应的环境风险防范和应急措施。</w:t>
            </w:r>
          </w:p>
        </w:tc>
        <w:tc>
          <w:tcPr>
            <w:tcW w:w="1733" w:type="pct"/>
            <w:vAlign w:val="center"/>
          </w:tcPr>
          <w:p w:rsidR="0021776B" w:rsidRPr="00662BAF" w:rsidRDefault="0021776B" w:rsidP="00AD479B">
            <w:pPr>
              <w:pStyle w:val="a8"/>
            </w:pPr>
            <w:r w:rsidRPr="00662BAF">
              <w:rPr>
                <w:rFonts w:hint="eastAsia"/>
              </w:rPr>
              <w:t>按照环发【</w:t>
            </w:r>
            <w:r w:rsidRPr="00662BAF">
              <w:t>2006</w:t>
            </w:r>
            <w:r w:rsidRPr="00662BAF">
              <w:rPr>
                <w:rFonts w:hint="eastAsia"/>
              </w:rPr>
              <w:t>】</w:t>
            </w:r>
            <w:r w:rsidRPr="00662BAF">
              <w:t>28</w:t>
            </w:r>
            <w:r w:rsidRPr="00662BAF">
              <w:rPr>
                <w:rFonts w:hint="eastAsia"/>
              </w:rPr>
              <w:t>号文对公告信息的内容进行了公告，信息公示等内容中包含项目实施可能产生的环境风险及相应的环境风险防范和应急措施。</w:t>
            </w:r>
          </w:p>
        </w:tc>
        <w:tc>
          <w:tcPr>
            <w:tcW w:w="460" w:type="pct"/>
            <w:vAlign w:val="center"/>
          </w:tcPr>
          <w:p w:rsidR="0021776B" w:rsidRPr="00662BAF" w:rsidRDefault="0021776B" w:rsidP="00AD479B">
            <w:pPr>
              <w:pStyle w:val="a8"/>
            </w:pPr>
            <w:r w:rsidRPr="00662BAF">
              <w:rPr>
                <w:rFonts w:hint="eastAsia"/>
              </w:rPr>
              <w:t>符合</w:t>
            </w:r>
          </w:p>
        </w:tc>
      </w:tr>
    </w:tbl>
    <w:p w:rsidR="0021776B" w:rsidRPr="00662BAF" w:rsidRDefault="0021776B" w:rsidP="002617E3">
      <w:pPr>
        <w:ind w:firstLine="482"/>
        <w:jc w:val="center"/>
        <w:rPr>
          <w:b/>
        </w:rPr>
      </w:pP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形式有效性</w:t>
      </w:r>
    </w:p>
    <w:p w:rsidR="0021776B" w:rsidRPr="00662BAF" w:rsidRDefault="0021776B" w:rsidP="00B729D0">
      <w:pPr>
        <w:ind w:firstLine="480"/>
      </w:pPr>
      <w:r w:rsidRPr="00662BAF">
        <w:rPr>
          <w:rFonts w:hint="eastAsia"/>
        </w:rPr>
        <w:t>按照环发【</w:t>
      </w:r>
      <w:r w:rsidRPr="00662BAF">
        <w:t>2006</w:t>
      </w:r>
      <w:r w:rsidRPr="00662BAF">
        <w:rPr>
          <w:rFonts w:hint="eastAsia"/>
        </w:rPr>
        <w:t>】</w:t>
      </w:r>
      <w:r w:rsidRPr="00662BAF">
        <w:t xml:space="preserve">28 </w:t>
      </w:r>
      <w:r w:rsidRPr="00662BAF">
        <w:rPr>
          <w:rFonts w:hint="eastAsia"/>
        </w:rPr>
        <w:t>号文，公众参与的组织形式主要有调查公众意见（问卷）、咨询专家意见、座谈会、论证会、听证会等形式，本次环评公众参与采用了在进行了一次公示和二次公示并公开简本，采用问卷调查的形式进行公众意见调查，符合公众参与暂行办法的相关规定。调查中除在问卷上介绍建设项目情况外，也口头对被调查者进行有关问题解答，被调查者均清晰知晓所调查内容。</w:t>
      </w:r>
    </w:p>
    <w:p w:rsidR="0021776B" w:rsidRPr="00662BAF" w:rsidRDefault="0021776B" w:rsidP="00B729D0">
      <w:pPr>
        <w:ind w:firstLine="480"/>
      </w:pPr>
      <w:r w:rsidRPr="00662BAF">
        <w:rPr>
          <w:rFonts w:hint="eastAsia"/>
        </w:rPr>
        <w:t>建设单位在确定了环境影响评价机构</w:t>
      </w:r>
      <w:r w:rsidRPr="00662BAF">
        <w:t>7</w:t>
      </w:r>
      <w:r w:rsidRPr="00662BAF">
        <w:rPr>
          <w:rFonts w:hint="eastAsia"/>
        </w:rPr>
        <w:t>个工作日内，进行了第一次公示；在第二次公示期满后，进行了公众参与问卷调查，公示时间符合规定要求。</w:t>
      </w:r>
    </w:p>
    <w:p w:rsidR="0021776B" w:rsidRPr="00662BAF" w:rsidRDefault="0021776B" w:rsidP="00B729D0">
      <w:pPr>
        <w:ind w:firstLine="480"/>
      </w:pPr>
      <w:r w:rsidRPr="00662BAF">
        <w:rPr>
          <w:rFonts w:hint="eastAsia"/>
        </w:rPr>
        <w:t>第一次公示包括建设项目名称及概要、建设单位名称和联系方式等六项内容；第二次公示包括建设项目对环境可能造成影响的概述，预防或者减轻不良环境影响的对策和措施的要点等八项内容，公示内容符合规定要求。</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对象代表性</w:t>
      </w:r>
    </w:p>
    <w:p w:rsidR="0021776B" w:rsidRPr="00662BAF" w:rsidRDefault="0021776B" w:rsidP="00B729D0">
      <w:pPr>
        <w:ind w:firstLine="480"/>
      </w:pPr>
      <w:r w:rsidRPr="00662BAF">
        <w:rPr>
          <w:rFonts w:hint="eastAsia"/>
        </w:rPr>
        <w:t>公众意见调查表发放范围覆盖评价范围内的环保目标，加上项目位置周边的村庄调查对象包括可能受影响的人群及团体的公共代表、附近居民住户、公务员、退休工人（个人）、居委会代表以及周边企事业单位（团体）等，要涉及到各类职业，文化程度也不尽相同，能够反映当地居民的职业和文化构成，具有较好的代表性。</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结果真实性</w:t>
      </w:r>
    </w:p>
    <w:p w:rsidR="0021776B" w:rsidRPr="00662BAF" w:rsidRDefault="0021776B" w:rsidP="00B729D0">
      <w:pPr>
        <w:ind w:firstLine="480"/>
        <w:jc w:val="left"/>
      </w:pPr>
      <w:r w:rsidRPr="00662BAF">
        <w:rPr>
          <w:rFonts w:hint="eastAsia"/>
        </w:rPr>
        <w:t>本次环评公众参与调查均为环评单位会同建设单位实地上门调查，并向被调查者清楚表述了工程内容和可能的环境影响以及拟采取的措施，调查结果真实反映了公众的真实意见，问卷调查中留有被调查者的真实联系方式，均可验证。</w:t>
      </w:r>
    </w:p>
    <w:p w:rsidR="0021776B" w:rsidRPr="00662BAF" w:rsidRDefault="0021776B" w:rsidP="00B729D0">
      <w:pPr>
        <w:ind w:firstLine="480"/>
      </w:pPr>
      <w:r w:rsidRPr="00662BAF">
        <w:rPr>
          <w:rFonts w:hint="eastAsia"/>
        </w:rPr>
        <w:t>综上所述，本次环评报告公众参与的程序合法性、形式有效性、对象代表性、结</w:t>
      </w:r>
      <w:r w:rsidRPr="00662BAF">
        <w:rPr>
          <w:rFonts w:hint="eastAsia"/>
        </w:rPr>
        <w:lastRenderedPageBreak/>
        <w:t>果真实性均符合相关规定要求。</w:t>
      </w:r>
    </w:p>
    <w:p w:rsidR="0021776B" w:rsidRPr="00662BAF" w:rsidRDefault="0021776B" w:rsidP="006F602F">
      <w:pPr>
        <w:pStyle w:val="2"/>
        <w:ind w:left="142"/>
        <w:rPr>
          <w:rFonts w:ascii="Times New Roman" w:hAnsi="Times New Roman"/>
        </w:rPr>
      </w:pPr>
      <w:bookmarkStart w:id="559" w:name="_Toc444262480"/>
      <w:bookmarkStart w:id="560" w:name="_Toc458676366"/>
      <w:r w:rsidRPr="00662BAF">
        <w:rPr>
          <w:rFonts w:ascii="Times New Roman" w:hAnsi="Times New Roman" w:hint="eastAsia"/>
        </w:rPr>
        <w:t>公众参与调查结论</w:t>
      </w:r>
      <w:bookmarkEnd w:id="559"/>
      <w:bookmarkEnd w:id="560"/>
    </w:p>
    <w:p w:rsidR="0021776B" w:rsidRPr="00662BAF" w:rsidRDefault="0021776B" w:rsidP="00B729D0">
      <w:pPr>
        <w:ind w:firstLine="480"/>
        <w:rPr>
          <w:szCs w:val="24"/>
        </w:rPr>
      </w:pPr>
      <w:r w:rsidRPr="00662BAF">
        <w:rPr>
          <w:rFonts w:hint="eastAsia"/>
          <w:szCs w:val="24"/>
        </w:rPr>
        <w:t>经过对受访者的调查，综合环境保护和经济发展因素，全部受访者都支持本项目的建设，无人反对该项目的建设，在公示期间没有收到反对意见。从整体上看，项目附近的公众大部分对项目的建设持整体上认可态度，但也对环保方面的问题有所要求，这就要求建设单位能够在今后的生产中加强废水、大气环保治理措施，进一步加强与公众的沟通，取得公众的全面理解和支持，妥善处理和解决公众关心的问题。</w:t>
      </w:r>
    </w:p>
    <w:p w:rsidR="0021776B" w:rsidRPr="00662BAF" w:rsidRDefault="0021776B">
      <w:pPr>
        <w:widowControl/>
        <w:spacing w:line="240" w:lineRule="auto"/>
        <w:ind w:firstLineChars="0" w:firstLine="0"/>
        <w:jc w:val="left"/>
        <w:rPr>
          <w:b/>
          <w:bCs/>
          <w:kern w:val="44"/>
          <w:sz w:val="44"/>
          <w:szCs w:val="44"/>
        </w:rPr>
      </w:pPr>
      <w:bookmarkStart w:id="561" w:name="_Toc444262481"/>
      <w:r w:rsidRPr="00662BAF">
        <w:br w:type="page"/>
      </w:r>
    </w:p>
    <w:p w:rsidR="0021776B" w:rsidRPr="00662BAF" w:rsidRDefault="0021776B" w:rsidP="00084948">
      <w:pPr>
        <w:pStyle w:val="1"/>
      </w:pPr>
      <w:bookmarkStart w:id="562" w:name="_Toc458676367"/>
      <w:r w:rsidRPr="00662BAF">
        <w:rPr>
          <w:rFonts w:hint="eastAsia"/>
        </w:rPr>
        <w:lastRenderedPageBreak/>
        <w:t>环境影响经济损益分析</w:t>
      </w:r>
      <w:bookmarkEnd w:id="561"/>
      <w:bookmarkEnd w:id="562"/>
    </w:p>
    <w:p w:rsidR="0021776B" w:rsidRPr="00662BAF" w:rsidRDefault="0021776B" w:rsidP="00B729D0">
      <w:pPr>
        <w:ind w:firstLine="480"/>
        <w:rPr>
          <w:szCs w:val="24"/>
        </w:rPr>
      </w:pPr>
      <w:r w:rsidRPr="00662BAF">
        <w:rPr>
          <w:rFonts w:hint="eastAsia"/>
          <w:szCs w:val="24"/>
        </w:rPr>
        <w:t>建设项目的建设及建成使用，将会带来一定的经济和社会效益，同时也会产生一定的环境影响。我国</w:t>
      </w:r>
      <w:smartTag w:uri="urn:schemas-microsoft-com:office:smarttags" w:element="chsdate">
        <w:smartTagPr>
          <w:attr w:name="IsROCDate" w:val="False"/>
          <w:attr w:name="IsLunarDate" w:val="False"/>
          <w:attr w:name="Day" w:val="1"/>
          <w:attr w:name="Month" w:val="9"/>
          <w:attr w:name="Year" w:val="2003"/>
        </w:smartTagPr>
        <w:r w:rsidRPr="00662BAF">
          <w:rPr>
            <w:szCs w:val="24"/>
          </w:rPr>
          <w:t>2003</w:t>
        </w:r>
        <w:r w:rsidRPr="00662BAF">
          <w:rPr>
            <w:rFonts w:hint="eastAsia"/>
            <w:szCs w:val="24"/>
          </w:rPr>
          <w:t>年</w:t>
        </w:r>
        <w:r w:rsidRPr="00662BAF">
          <w:rPr>
            <w:szCs w:val="24"/>
          </w:rPr>
          <w:t>9</w:t>
        </w:r>
        <w:r w:rsidRPr="00662BAF">
          <w:rPr>
            <w:rFonts w:hint="eastAsia"/>
            <w:szCs w:val="24"/>
          </w:rPr>
          <w:t>月</w:t>
        </w:r>
        <w:r w:rsidRPr="00662BAF">
          <w:rPr>
            <w:szCs w:val="24"/>
          </w:rPr>
          <w:t>1</w:t>
        </w:r>
        <w:r w:rsidRPr="00662BAF">
          <w:rPr>
            <w:rFonts w:hint="eastAsia"/>
            <w:szCs w:val="24"/>
          </w:rPr>
          <w:t>日起</w:t>
        </w:r>
      </w:smartTag>
      <w:r w:rsidRPr="00662BAF">
        <w:rPr>
          <w:rFonts w:hint="eastAsia"/>
          <w:szCs w:val="24"/>
        </w:rPr>
        <w:t>施行的《中华人民共和国环境影响评价法》第十七条中明确规定：</w:t>
      </w:r>
      <w:r w:rsidRPr="00662BAF">
        <w:rPr>
          <w:szCs w:val="24"/>
        </w:rPr>
        <w:t>“</w:t>
      </w:r>
      <w:r w:rsidRPr="00662BAF">
        <w:rPr>
          <w:rFonts w:hint="eastAsia"/>
          <w:szCs w:val="24"/>
        </w:rPr>
        <w:t>建设项目的环境影响报告书应当包括建设项目对环境影响的经济损益分析</w:t>
      </w:r>
      <w:r w:rsidRPr="00662BAF">
        <w:rPr>
          <w:szCs w:val="24"/>
        </w:rPr>
        <w:t>”</w:t>
      </w:r>
      <w:r w:rsidRPr="00662BAF">
        <w:rPr>
          <w:rFonts w:hint="eastAsia"/>
          <w:szCs w:val="24"/>
        </w:rPr>
        <w:t>。建设项目环境经济损益分析是建设项目环境影响评价的一个重要组成部分，它通过对建设项目在经济、社会和环境方面的种种利弊得失进行全面衡量，了解建设项目对整个社会的价值</w:t>
      </w:r>
      <w:r w:rsidRPr="00662BAF">
        <w:rPr>
          <w:szCs w:val="24"/>
        </w:rPr>
        <w:t>,</w:t>
      </w:r>
      <w:r w:rsidRPr="00662BAF">
        <w:rPr>
          <w:rFonts w:hint="eastAsia"/>
          <w:szCs w:val="24"/>
        </w:rPr>
        <w:t>反映了建设项目所引起的环境影响对社会福利的改变程度</w:t>
      </w:r>
      <w:r w:rsidRPr="00662BAF">
        <w:rPr>
          <w:szCs w:val="24"/>
        </w:rPr>
        <w:t>,</w:t>
      </w:r>
      <w:r w:rsidRPr="00662BAF">
        <w:rPr>
          <w:rFonts w:hint="eastAsia"/>
          <w:szCs w:val="24"/>
        </w:rPr>
        <w:t>是建设项目的环境效益、社会效益、经济效益的综合反映，是三效益统一的重要衡量手段。</w:t>
      </w:r>
    </w:p>
    <w:p w:rsidR="0021776B" w:rsidRPr="00662BAF" w:rsidRDefault="0021776B" w:rsidP="00B729D0">
      <w:pPr>
        <w:ind w:firstLine="480"/>
        <w:rPr>
          <w:szCs w:val="24"/>
        </w:rPr>
      </w:pPr>
      <w:r w:rsidRPr="00662BAF">
        <w:rPr>
          <w:rFonts w:hint="eastAsia"/>
          <w:szCs w:val="24"/>
        </w:rPr>
        <w:t>本章将简要分析建设项目的经济效益、社会效益和环境效益，并就项目建设所需的部分环保投资作简要的损益分析。</w:t>
      </w:r>
    </w:p>
    <w:p w:rsidR="0021776B" w:rsidRPr="00662BAF" w:rsidRDefault="0021776B" w:rsidP="006F602F">
      <w:pPr>
        <w:pStyle w:val="2"/>
        <w:ind w:left="142"/>
        <w:rPr>
          <w:rFonts w:ascii="Times New Roman" w:hAnsi="Times New Roman"/>
        </w:rPr>
      </w:pPr>
      <w:bookmarkStart w:id="563" w:name="_Toc444262482"/>
      <w:bookmarkStart w:id="564" w:name="_Toc458676368"/>
      <w:r w:rsidRPr="00662BAF">
        <w:rPr>
          <w:rFonts w:ascii="Times New Roman" w:hAnsi="Times New Roman" w:hint="eastAsia"/>
        </w:rPr>
        <w:t>经济效益分析</w:t>
      </w:r>
      <w:bookmarkEnd w:id="563"/>
      <w:bookmarkEnd w:id="564"/>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项目总投资</w:t>
      </w:r>
    </w:p>
    <w:p w:rsidR="0021776B" w:rsidRPr="00662BAF" w:rsidRDefault="0021776B" w:rsidP="00B729D0">
      <w:pPr>
        <w:ind w:firstLine="480"/>
        <w:rPr>
          <w:szCs w:val="24"/>
        </w:rPr>
      </w:pPr>
      <w:r w:rsidRPr="00662BAF">
        <w:rPr>
          <w:rFonts w:hint="eastAsia"/>
          <w:szCs w:val="24"/>
        </w:rPr>
        <w:t>根据建设单位提供的资料，本项目总投资</w:t>
      </w:r>
      <w:r w:rsidRPr="00662BAF">
        <w:rPr>
          <w:szCs w:val="24"/>
        </w:rPr>
        <w:t>68000</w:t>
      </w:r>
      <w:r w:rsidRPr="00662BAF">
        <w:rPr>
          <w:rFonts w:hint="eastAsia"/>
          <w:szCs w:val="24"/>
        </w:rPr>
        <w:t>万元，其中环保投资</w:t>
      </w:r>
      <w:r w:rsidRPr="00662BAF">
        <w:rPr>
          <w:szCs w:val="24"/>
        </w:rPr>
        <w:t>465</w:t>
      </w:r>
      <w:r w:rsidRPr="00662BAF">
        <w:rPr>
          <w:rFonts w:hint="eastAsia"/>
          <w:szCs w:val="24"/>
        </w:rPr>
        <w:t>万元。</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项目经济收益</w:t>
      </w:r>
    </w:p>
    <w:p w:rsidR="0021776B" w:rsidRPr="00662BAF" w:rsidRDefault="0021776B" w:rsidP="00B729D0">
      <w:pPr>
        <w:ind w:firstLine="480"/>
        <w:rPr>
          <w:szCs w:val="24"/>
        </w:rPr>
      </w:pPr>
      <w:r w:rsidRPr="00662BAF">
        <w:rPr>
          <w:rFonts w:hint="eastAsia"/>
        </w:rPr>
        <w:t>项目</w:t>
      </w:r>
      <w:r w:rsidR="005C63AB" w:rsidRPr="00662BAF">
        <w:rPr>
          <w:rFonts w:hint="eastAsia"/>
          <w:szCs w:val="24"/>
        </w:rPr>
        <w:t>预期可</w:t>
      </w:r>
      <w:r w:rsidRPr="00662BAF">
        <w:rPr>
          <w:rFonts w:hint="eastAsia"/>
          <w:szCs w:val="24"/>
        </w:rPr>
        <w:t>创造利润</w:t>
      </w:r>
      <w:r w:rsidRPr="00662BAF">
        <w:rPr>
          <w:szCs w:val="24"/>
        </w:rPr>
        <w:t>16</w:t>
      </w:r>
      <w:r w:rsidRPr="00662BAF">
        <w:rPr>
          <w:rFonts w:hint="eastAsia"/>
          <w:szCs w:val="24"/>
        </w:rPr>
        <w:t>亿元</w:t>
      </w:r>
      <w:r w:rsidRPr="00662BAF">
        <w:rPr>
          <w:szCs w:val="24"/>
        </w:rPr>
        <w:t>/</w:t>
      </w:r>
      <w:r w:rsidRPr="00662BAF">
        <w:rPr>
          <w:rFonts w:hint="eastAsia"/>
          <w:szCs w:val="24"/>
        </w:rPr>
        <w:t>年，可向国家提供税收约</w:t>
      </w:r>
      <w:r w:rsidRPr="00662BAF">
        <w:rPr>
          <w:szCs w:val="24"/>
        </w:rPr>
        <w:t>6000</w:t>
      </w:r>
      <w:r w:rsidRPr="00662BAF">
        <w:rPr>
          <w:rFonts w:hint="eastAsia"/>
          <w:szCs w:val="24"/>
        </w:rPr>
        <w:t>万元</w:t>
      </w:r>
      <w:r w:rsidRPr="00662BAF">
        <w:rPr>
          <w:szCs w:val="24"/>
        </w:rPr>
        <w:t>/</w:t>
      </w:r>
      <w:r w:rsidRPr="00662BAF">
        <w:rPr>
          <w:rFonts w:hint="eastAsia"/>
          <w:szCs w:val="24"/>
        </w:rPr>
        <w:t>年，经济效益显著。</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社会环境效益分析</w:t>
      </w:r>
    </w:p>
    <w:p w:rsidR="0021776B" w:rsidRPr="00662BAF" w:rsidRDefault="0021776B" w:rsidP="00B729D0">
      <w:pPr>
        <w:ind w:firstLine="480"/>
        <w:rPr>
          <w:szCs w:val="24"/>
        </w:rPr>
      </w:pPr>
      <w:r w:rsidRPr="00662BAF">
        <w:rPr>
          <w:rFonts w:hint="eastAsia"/>
          <w:szCs w:val="24"/>
        </w:rPr>
        <w:t>本项目的社会效益主要在以下几个方面。</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）促进生产的发展</w:t>
      </w:r>
    </w:p>
    <w:p w:rsidR="0021776B" w:rsidRPr="00662BAF" w:rsidRDefault="0021776B" w:rsidP="00B729D0">
      <w:pPr>
        <w:ind w:firstLine="480"/>
        <w:rPr>
          <w:szCs w:val="24"/>
        </w:rPr>
      </w:pPr>
      <w:r w:rsidRPr="00662BAF">
        <w:rPr>
          <w:rFonts w:hint="eastAsia"/>
          <w:szCs w:val="24"/>
        </w:rPr>
        <w:t>本项目采用先进的生产技术和设备和完善的企业管理体系，新科技的引进对地区的技术、经济发展有着重要的意义。引进先进技术可以避免漫长的摸索过程，一般情况下，一项技术发明经过科研、试验、设计到投产需要</w:t>
      </w:r>
      <w:r w:rsidRPr="00662BAF">
        <w:rPr>
          <w:szCs w:val="24"/>
        </w:rPr>
        <w:t>10-15</w:t>
      </w:r>
      <w:r w:rsidRPr="00662BAF">
        <w:rPr>
          <w:rFonts w:hint="eastAsia"/>
          <w:szCs w:val="24"/>
        </w:rPr>
        <w:t>年，而引进技术到投产使用，平均只需要</w:t>
      </w:r>
      <w:r w:rsidRPr="00662BAF">
        <w:rPr>
          <w:szCs w:val="24"/>
        </w:rPr>
        <w:t>5</w:t>
      </w:r>
      <w:r w:rsidRPr="00662BAF">
        <w:rPr>
          <w:rFonts w:hint="eastAsia"/>
          <w:szCs w:val="24"/>
        </w:rPr>
        <w:t>年，有的只需要</w:t>
      </w:r>
      <w:r w:rsidRPr="00662BAF">
        <w:rPr>
          <w:szCs w:val="24"/>
        </w:rPr>
        <w:t>2-3</w:t>
      </w:r>
      <w:r w:rsidRPr="00662BAF">
        <w:rPr>
          <w:rFonts w:hint="eastAsia"/>
          <w:szCs w:val="24"/>
        </w:rPr>
        <w:t>年，引进先进技术可以推动国民经济技术改造和设备更新，大幅度提高劳动生产率。项目的确立符合发展落后地区的宗旨，解决就业问题，为兴宁市创造了良好的经济效益，而且对于推动整个区域的科技发展具有</w:t>
      </w:r>
      <w:r w:rsidRPr="00662BAF">
        <w:rPr>
          <w:rFonts w:hint="eastAsia"/>
          <w:szCs w:val="24"/>
        </w:rPr>
        <w:lastRenderedPageBreak/>
        <w:t>深远的意义。</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）提供劳动就业机会和劳动者素质</w:t>
      </w:r>
    </w:p>
    <w:p w:rsidR="0021776B" w:rsidRPr="00662BAF" w:rsidRDefault="0021776B" w:rsidP="00B729D0">
      <w:pPr>
        <w:ind w:firstLine="480"/>
        <w:rPr>
          <w:szCs w:val="24"/>
        </w:rPr>
      </w:pPr>
      <w:r w:rsidRPr="00662BAF">
        <w:rPr>
          <w:rFonts w:hint="eastAsia"/>
          <w:szCs w:val="24"/>
        </w:rPr>
        <w:t>在提供劳动就业方面有显著的效益，公司员工</w:t>
      </w:r>
      <w:r w:rsidRPr="00662BAF">
        <w:rPr>
          <w:szCs w:val="24"/>
        </w:rPr>
        <w:t>800</w:t>
      </w:r>
      <w:r w:rsidRPr="00662BAF">
        <w:rPr>
          <w:rFonts w:hint="eastAsia"/>
          <w:szCs w:val="24"/>
        </w:rPr>
        <w:t>人，从而部分缓解了当地部分就业压力。</w:t>
      </w:r>
    </w:p>
    <w:p w:rsidR="0021776B" w:rsidRPr="00662BAF" w:rsidRDefault="0021776B" w:rsidP="00B729D0">
      <w:pPr>
        <w:ind w:firstLine="480"/>
        <w:rPr>
          <w:szCs w:val="24"/>
        </w:rPr>
      </w:pPr>
      <w:r w:rsidRPr="00662BAF">
        <w:rPr>
          <w:rFonts w:hint="eastAsia"/>
          <w:szCs w:val="24"/>
        </w:rPr>
        <w:t>公司定期进行技术培训，培训内容一般为本岗位必须培训及一些素质培训，培训的目的是增强员工的归属感，提高本职技术及增强员工的综合素质。公司根据实际情况进行外部培训，包括参加对外技术交流等学术活动，对于员工的技术水平及综合能力的提高具有重要意义。</w:t>
      </w:r>
    </w:p>
    <w:p w:rsidR="0021776B" w:rsidRPr="00662BAF" w:rsidRDefault="0021776B" w:rsidP="006F602F">
      <w:pPr>
        <w:pStyle w:val="2"/>
        <w:ind w:left="142"/>
        <w:rPr>
          <w:rFonts w:ascii="Times New Roman" w:hAnsi="Times New Roman"/>
        </w:rPr>
      </w:pPr>
      <w:bookmarkStart w:id="565" w:name="_Toc444262483"/>
      <w:bookmarkStart w:id="566" w:name="_Toc458676369"/>
      <w:r w:rsidRPr="00662BAF">
        <w:rPr>
          <w:rFonts w:ascii="Times New Roman" w:hAnsi="Times New Roman" w:hint="eastAsia"/>
        </w:rPr>
        <w:t>环境损益分析</w:t>
      </w:r>
      <w:bookmarkEnd w:id="565"/>
      <w:bookmarkEnd w:id="566"/>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环境损失分析</w:t>
      </w:r>
    </w:p>
    <w:p w:rsidR="0021776B" w:rsidRPr="00662BAF" w:rsidRDefault="0021776B" w:rsidP="00B729D0">
      <w:pPr>
        <w:ind w:firstLine="480"/>
        <w:rPr>
          <w:szCs w:val="24"/>
        </w:rPr>
      </w:pPr>
      <w:r w:rsidRPr="00662BAF">
        <w:rPr>
          <w:rFonts w:hint="eastAsia"/>
          <w:szCs w:val="24"/>
        </w:rPr>
        <w:t>本项目排放的污水为生产废水、生活污水，主要的污染物为</w:t>
      </w:r>
      <w:r w:rsidRPr="00662BAF">
        <w:rPr>
          <w:szCs w:val="24"/>
        </w:rPr>
        <w:t>COD</w:t>
      </w:r>
      <w:r w:rsidRPr="00662BAF">
        <w:rPr>
          <w:szCs w:val="24"/>
          <w:vertAlign w:val="subscript"/>
        </w:rPr>
        <w:t>Cr</w:t>
      </w:r>
      <w:r w:rsidRPr="00662BAF">
        <w:rPr>
          <w:rFonts w:hint="eastAsia"/>
          <w:szCs w:val="24"/>
        </w:rPr>
        <w:t>、</w:t>
      </w:r>
      <w:r w:rsidRPr="00662BAF">
        <w:rPr>
          <w:szCs w:val="24"/>
        </w:rPr>
        <w:t>SS</w:t>
      </w:r>
      <w:r w:rsidRPr="00662BAF">
        <w:rPr>
          <w:rFonts w:hint="eastAsia"/>
          <w:szCs w:val="24"/>
        </w:rPr>
        <w:t>、氨氮、动植物油等，生产废水经厂内自建污水站处理、生活污水预处理达标后经市政管网汇入叶塘污水处理厂进一步处理，不会明显加重纳污水体的污染负担。</w:t>
      </w:r>
    </w:p>
    <w:p w:rsidR="0021776B" w:rsidRPr="00662BAF" w:rsidRDefault="0021776B" w:rsidP="00B729D0">
      <w:pPr>
        <w:ind w:firstLine="480"/>
        <w:rPr>
          <w:szCs w:val="24"/>
        </w:rPr>
      </w:pPr>
      <w:r w:rsidRPr="00662BAF">
        <w:rPr>
          <w:rFonts w:hint="eastAsia"/>
          <w:szCs w:val="24"/>
        </w:rPr>
        <w:t>项目大气污染源主要是</w:t>
      </w:r>
      <w:r w:rsidR="005C63AB" w:rsidRPr="00662BAF">
        <w:rPr>
          <w:rFonts w:hint="eastAsia"/>
          <w:szCs w:val="24"/>
        </w:rPr>
        <w:t>植脂末生产的</w:t>
      </w:r>
      <w:r w:rsidRPr="00662BAF">
        <w:rPr>
          <w:rFonts w:hint="eastAsia"/>
          <w:szCs w:val="24"/>
        </w:rPr>
        <w:t>粉尘</w:t>
      </w:r>
      <w:r w:rsidR="005C63AB" w:rsidRPr="00662BAF">
        <w:rPr>
          <w:rFonts w:hint="eastAsia"/>
          <w:szCs w:val="24"/>
        </w:rPr>
        <w:t>及导热油炉烟气</w:t>
      </w:r>
      <w:r w:rsidRPr="00662BAF">
        <w:rPr>
          <w:rFonts w:hint="eastAsia"/>
          <w:szCs w:val="24"/>
        </w:rPr>
        <w:t>。从本报告大气环境影响预测分析结果和项目现状监测来看，项目产生的大气污染物经过有效的处理后，能够满足国家和地方有关标准的要求，在大气扩散下对周围环境的影响不大。</w:t>
      </w:r>
    </w:p>
    <w:p w:rsidR="0021776B" w:rsidRPr="00662BAF" w:rsidRDefault="0021776B" w:rsidP="00B729D0">
      <w:pPr>
        <w:ind w:firstLine="480"/>
        <w:rPr>
          <w:szCs w:val="24"/>
        </w:rPr>
      </w:pPr>
      <w:r w:rsidRPr="00662BAF">
        <w:rPr>
          <w:rFonts w:hint="eastAsia"/>
          <w:szCs w:val="24"/>
        </w:rPr>
        <w:t>本项目噪声主要来源于机加工设备机械噪声、风机、水泵等噪声，经本报告提出的噪声防治措施处理后，项目厂界能符合《工业企业厂界环境噪声排放标准》（</w:t>
      </w:r>
      <w:r w:rsidRPr="00662BAF">
        <w:rPr>
          <w:szCs w:val="24"/>
        </w:rPr>
        <w:t>GB12348-2008</w:t>
      </w:r>
      <w:r w:rsidRPr="00662BAF">
        <w:rPr>
          <w:rFonts w:hint="eastAsia"/>
          <w:szCs w:val="24"/>
        </w:rPr>
        <w:t>）</w:t>
      </w:r>
      <w:r w:rsidRPr="00662BAF">
        <w:rPr>
          <w:szCs w:val="24"/>
        </w:rPr>
        <w:t>3</w:t>
      </w:r>
      <w:r w:rsidRPr="00662BAF">
        <w:rPr>
          <w:rFonts w:hint="eastAsia"/>
          <w:szCs w:val="24"/>
        </w:rPr>
        <w:t>类标准。</w:t>
      </w:r>
    </w:p>
    <w:p w:rsidR="0021776B" w:rsidRPr="00662BAF" w:rsidRDefault="0021776B" w:rsidP="00B729D0">
      <w:pPr>
        <w:ind w:firstLine="480"/>
        <w:rPr>
          <w:szCs w:val="24"/>
        </w:rPr>
      </w:pPr>
      <w:r w:rsidRPr="00662BAF">
        <w:rPr>
          <w:rFonts w:hint="eastAsia"/>
          <w:szCs w:val="24"/>
        </w:rPr>
        <w:t>项目</w:t>
      </w:r>
      <w:r w:rsidR="005C63AB" w:rsidRPr="00662BAF">
        <w:rPr>
          <w:rFonts w:hint="eastAsia"/>
          <w:szCs w:val="24"/>
        </w:rPr>
        <w:t>产生的危险废物</w:t>
      </w:r>
      <w:r w:rsidR="007D5A2D" w:rsidRPr="00662BAF">
        <w:rPr>
          <w:rFonts w:hint="eastAsia"/>
          <w:szCs w:val="24"/>
        </w:rPr>
        <w:t>及严控废物</w:t>
      </w:r>
      <w:r w:rsidRPr="00662BAF">
        <w:rPr>
          <w:rFonts w:hint="eastAsia"/>
          <w:szCs w:val="24"/>
        </w:rPr>
        <w:t>交有资质单位处理，</w:t>
      </w:r>
      <w:r w:rsidR="007D5A2D" w:rsidRPr="00662BAF">
        <w:rPr>
          <w:rFonts w:hint="eastAsia"/>
          <w:szCs w:val="24"/>
        </w:rPr>
        <w:t>一般</w:t>
      </w:r>
      <w:r w:rsidRPr="00662BAF">
        <w:rPr>
          <w:rFonts w:hint="eastAsia"/>
          <w:szCs w:val="24"/>
        </w:rPr>
        <w:t>工业固废外售</w:t>
      </w:r>
      <w:r w:rsidR="005C63AB" w:rsidRPr="00662BAF">
        <w:rPr>
          <w:rFonts w:hint="eastAsia"/>
          <w:szCs w:val="24"/>
        </w:rPr>
        <w:t>，生活垃圾交由环卫部门清运。</w:t>
      </w:r>
      <w:r w:rsidRPr="00662BAF">
        <w:rPr>
          <w:rFonts w:hint="eastAsia"/>
          <w:szCs w:val="24"/>
        </w:rPr>
        <w:t>项目的各项固体废物均按要求处理，符合《中华人民共和国固体废物污染环境防治法》的要求。</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环保费用</w:t>
      </w:r>
    </w:p>
    <w:p w:rsidR="0021776B" w:rsidRPr="00662BAF" w:rsidRDefault="0021776B" w:rsidP="002617E3">
      <w:pPr>
        <w:ind w:firstLineChars="196" w:firstLine="472"/>
        <w:rPr>
          <w:b/>
          <w:szCs w:val="24"/>
        </w:rPr>
      </w:pPr>
      <w:r w:rsidRPr="00662BAF">
        <w:rPr>
          <w:rFonts w:hint="eastAsia"/>
          <w:b/>
          <w:szCs w:val="24"/>
        </w:rPr>
        <w:t>（</w:t>
      </w:r>
      <w:r w:rsidRPr="00662BAF">
        <w:rPr>
          <w:b/>
          <w:szCs w:val="24"/>
        </w:rPr>
        <w:t>1</w:t>
      </w:r>
      <w:r w:rsidRPr="00662BAF">
        <w:rPr>
          <w:rFonts w:hint="eastAsia"/>
          <w:b/>
          <w:szCs w:val="24"/>
        </w:rPr>
        <w:t>）环保投资概算</w:t>
      </w:r>
    </w:p>
    <w:p w:rsidR="0021776B" w:rsidRPr="00662BAF" w:rsidRDefault="0021776B" w:rsidP="00B729D0">
      <w:pPr>
        <w:ind w:firstLine="480"/>
        <w:rPr>
          <w:szCs w:val="24"/>
        </w:rPr>
      </w:pPr>
      <w:r w:rsidRPr="00662BAF">
        <w:rPr>
          <w:rFonts w:hint="eastAsia"/>
          <w:szCs w:val="24"/>
        </w:rPr>
        <w:t>本项目在建设中重点考虑污染防治工作，拟采取必要的工程和管理措施和手段，计划投入一定比例的资金予实施。</w:t>
      </w:r>
    </w:p>
    <w:p w:rsidR="0021776B" w:rsidRPr="00662BAF" w:rsidRDefault="0021776B" w:rsidP="00B729D0">
      <w:pPr>
        <w:ind w:firstLine="480"/>
        <w:rPr>
          <w:szCs w:val="24"/>
        </w:rPr>
      </w:pPr>
      <w:r w:rsidRPr="00662BAF">
        <w:rPr>
          <w:rFonts w:hint="eastAsia"/>
          <w:szCs w:val="24"/>
        </w:rPr>
        <w:t>项目污染治理设施环保投资估算见表</w:t>
      </w:r>
      <w:r w:rsidRPr="00662BAF">
        <w:rPr>
          <w:szCs w:val="24"/>
        </w:rPr>
        <w:t>15.2-1</w:t>
      </w:r>
      <w:r w:rsidRPr="00662BAF">
        <w:rPr>
          <w:rFonts w:hint="eastAsia"/>
          <w:szCs w:val="24"/>
        </w:rPr>
        <w:t>。</w:t>
      </w:r>
    </w:p>
    <w:p w:rsidR="0021776B" w:rsidRPr="00662BAF" w:rsidRDefault="0021776B" w:rsidP="00B729D0">
      <w:pPr>
        <w:ind w:firstLine="480"/>
        <w:jc w:val="center"/>
      </w:pPr>
      <w:r w:rsidRPr="00662BAF">
        <w:rPr>
          <w:rFonts w:hint="eastAsia"/>
        </w:rPr>
        <w:lastRenderedPageBreak/>
        <w:t>表</w:t>
      </w:r>
      <w:r w:rsidRPr="00662BAF">
        <w:t xml:space="preserve">15.2-1  </w:t>
      </w:r>
      <w:r w:rsidRPr="00662BAF">
        <w:rPr>
          <w:rFonts w:hint="eastAsia"/>
        </w:rPr>
        <w:t>项目环保投资估算一览表</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4"/>
        <w:gridCol w:w="1592"/>
        <w:gridCol w:w="4585"/>
        <w:gridCol w:w="1947"/>
      </w:tblGrid>
      <w:tr w:rsidR="0021776B" w:rsidRPr="00662BAF" w:rsidTr="005C63AB">
        <w:trPr>
          <w:trHeight w:val="340"/>
        </w:trPr>
        <w:tc>
          <w:tcPr>
            <w:tcW w:w="994" w:type="dxa"/>
            <w:vAlign w:val="center"/>
          </w:tcPr>
          <w:p w:rsidR="0021776B" w:rsidRPr="00662BAF" w:rsidRDefault="0021776B" w:rsidP="00E07D4D">
            <w:pPr>
              <w:pStyle w:val="a8"/>
            </w:pPr>
            <w:r w:rsidRPr="00662BAF">
              <w:rPr>
                <w:rFonts w:hint="eastAsia"/>
              </w:rPr>
              <w:t>类别</w:t>
            </w:r>
          </w:p>
        </w:tc>
        <w:tc>
          <w:tcPr>
            <w:tcW w:w="1592" w:type="dxa"/>
            <w:vAlign w:val="center"/>
          </w:tcPr>
          <w:p w:rsidR="0021776B" w:rsidRPr="00662BAF" w:rsidRDefault="0021776B" w:rsidP="00E07D4D">
            <w:pPr>
              <w:pStyle w:val="a8"/>
            </w:pPr>
            <w:r w:rsidRPr="00662BAF">
              <w:rPr>
                <w:rFonts w:hint="eastAsia"/>
              </w:rPr>
              <w:t>防治对象</w:t>
            </w:r>
          </w:p>
        </w:tc>
        <w:tc>
          <w:tcPr>
            <w:tcW w:w="4585" w:type="dxa"/>
            <w:vAlign w:val="center"/>
          </w:tcPr>
          <w:p w:rsidR="0021776B" w:rsidRPr="00662BAF" w:rsidRDefault="0021776B" w:rsidP="00E07D4D">
            <w:pPr>
              <w:pStyle w:val="a8"/>
            </w:pPr>
            <w:r w:rsidRPr="00662BAF">
              <w:rPr>
                <w:rFonts w:hint="eastAsia"/>
              </w:rPr>
              <w:t>防治设施</w:t>
            </w:r>
          </w:p>
        </w:tc>
        <w:tc>
          <w:tcPr>
            <w:tcW w:w="1947" w:type="dxa"/>
            <w:vAlign w:val="center"/>
          </w:tcPr>
          <w:p w:rsidR="0021776B" w:rsidRPr="00662BAF" w:rsidRDefault="0021776B" w:rsidP="00E07D4D">
            <w:pPr>
              <w:pStyle w:val="a8"/>
            </w:pPr>
            <w:r w:rsidRPr="00662BAF">
              <w:rPr>
                <w:rFonts w:hint="eastAsia"/>
              </w:rPr>
              <w:t>环保投资（万元）</w:t>
            </w:r>
          </w:p>
        </w:tc>
      </w:tr>
      <w:tr w:rsidR="0021776B" w:rsidRPr="00662BAF" w:rsidTr="005C63AB">
        <w:trPr>
          <w:trHeight w:val="340"/>
        </w:trPr>
        <w:tc>
          <w:tcPr>
            <w:tcW w:w="994" w:type="dxa"/>
            <w:vMerge w:val="restart"/>
            <w:vAlign w:val="center"/>
          </w:tcPr>
          <w:p w:rsidR="0021776B" w:rsidRPr="00662BAF" w:rsidRDefault="0021776B" w:rsidP="00E07D4D">
            <w:pPr>
              <w:pStyle w:val="a8"/>
            </w:pPr>
            <w:r w:rsidRPr="00662BAF">
              <w:rPr>
                <w:rFonts w:hint="eastAsia"/>
              </w:rPr>
              <w:t>废水</w:t>
            </w:r>
          </w:p>
        </w:tc>
        <w:tc>
          <w:tcPr>
            <w:tcW w:w="1592" w:type="dxa"/>
            <w:vAlign w:val="center"/>
          </w:tcPr>
          <w:p w:rsidR="0021776B" w:rsidRPr="00662BAF" w:rsidRDefault="0021776B" w:rsidP="00E07D4D">
            <w:pPr>
              <w:pStyle w:val="a8"/>
            </w:pPr>
            <w:r w:rsidRPr="00662BAF">
              <w:rPr>
                <w:rFonts w:hint="eastAsia"/>
              </w:rPr>
              <w:t>生活污水</w:t>
            </w:r>
          </w:p>
        </w:tc>
        <w:tc>
          <w:tcPr>
            <w:tcW w:w="4585" w:type="dxa"/>
            <w:vAlign w:val="center"/>
          </w:tcPr>
          <w:p w:rsidR="0021776B" w:rsidRPr="00662BAF" w:rsidRDefault="0021776B" w:rsidP="00E07D4D">
            <w:pPr>
              <w:pStyle w:val="a8"/>
            </w:pPr>
            <w:r w:rsidRPr="00662BAF">
              <w:rPr>
                <w:rFonts w:hint="eastAsia"/>
              </w:rPr>
              <w:t>排水管网、三级化粪池、隔油隔渣池</w:t>
            </w:r>
          </w:p>
        </w:tc>
        <w:tc>
          <w:tcPr>
            <w:tcW w:w="1947" w:type="dxa"/>
            <w:vAlign w:val="center"/>
          </w:tcPr>
          <w:p w:rsidR="0021776B" w:rsidRPr="00662BAF" w:rsidRDefault="0021776B" w:rsidP="00E07D4D">
            <w:pPr>
              <w:pStyle w:val="a8"/>
            </w:pPr>
            <w:r w:rsidRPr="00662BAF">
              <w:t>10</w:t>
            </w:r>
          </w:p>
        </w:tc>
      </w:tr>
      <w:tr w:rsidR="0021776B" w:rsidRPr="00662BAF" w:rsidTr="005C63AB">
        <w:trPr>
          <w:trHeight w:val="340"/>
        </w:trPr>
        <w:tc>
          <w:tcPr>
            <w:tcW w:w="994" w:type="dxa"/>
            <w:vMerge/>
            <w:vAlign w:val="center"/>
          </w:tcPr>
          <w:p w:rsidR="0021776B" w:rsidRPr="00662BAF" w:rsidRDefault="0021776B" w:rsidP="00E07D4D">
            <w:pPr>
              <w:pStyle w:val="a8"/>
            </w:pPr>
          </w:p>
        </w:tc>
        <w:tc>
          <w:tcPr>
            <w:tcW w:w="1592" w:type="dxa"/>
            <w:vAlign w:val="center"/>
          </w:tcPr>
          <w:p w:rsidR="0021776B" w:rsidRPr="00662BAF" w:rsidRDefault="0021776B" w:rsidP="00E07D4D">
            <w:pPr>
              <w:pStyle w:val="a8"/>
            </w:pPr>
            <w:r w:rsidRPr="00662BAF">
              <w:rPr>
                <w:rFonts w:hint="eastAsia"/>
              </w:rPr>
              <w:t>生产废水</w:t>
            </w:r>
          </w:p>
        </w:tc>
        <w:tc>
          <w:tcPr>
            <w:tcW w:w="4585" w:type="dxa"/>
            <w:vAlign w:val="center"/>
          </w:tcPr>
          <w:p w:rsidR="0021776B" w:rsidRPr="00662BAF" w:rsidRDefault="0021776B" w:rsidP="00E07D4D">
            <w:pPr>
              <w:pStyle w:val="a8"/>
            </w:pPr>
            <w:r w:rsidRPr="00662BAF">
              <w:rPr>
                <w:rFonts w:hint="eastAsia"/>
              </w:rPr>
              <w:t>自建污水处理站</w:t>
            </w:r>
          </w:p>
        </w:tc>
        <w:tc>
          <w:tcPr>
            <w:tcW w:w="1947" w:type="dxa"/>
            <w:vAlign w:val="center"/>
          </w:tcPr>
          <w:p w:rsidR="0021776B" w:rsidRPr="00662BAF" w:rsidRDefault="0021776B" w:rsidP="00E07D4D">
            <w:pPr>
              <w:pStyle w:val="a8"/>
            </w:pPr>
            <w:r w:rsidRPr="00662BAF">
              <w:t>250</w:t>
            </w:r>
          </w:p>
        </w:tc>
      </w:tr>
      <w:tr w:rsidR="0021776B" w:rsidRPr="00662BAF" w:rsidTr="005C63AB">
        <w:trPr>
          <w:trHeight w:val="340"/>
        </w:trPr>
        <w:tc>
          <w:tcPr>
            <w:tcW w:w="994" w:type="dxa"/>
            <w:vMerge w:val="restart"/>
            <w:vAlign w:val="center"/>
          </w:tcPr>
          <w:p w:rsidR="0021776B" w:rsidRPr="00662BAF" w:rsidRDefault="0021776B" w:rsidP="00E07D4D">
            <w:pPr>
              <w:pStyle w:val="a8"/>
            </w:pPr>
            <w:r w:rsidRPr="00662BAF">
              <w:rPr>
                <w:rFonts w:hint="eastAsia"/>
              </w:rPr>
              <w:t>废气</w:t>
            </w:r>
          </w:p>
        </w:tc>
        <w:tc>
          <w:tcPr>
            <w:tcW w:w="1592" w:type="dxa"/>
            <w:vAlign w:val="center"/>
          </w:tcPr>
          <w:p w:rsidR="0021776B" w:rsidRPr="00662BAF" w:rsidRDefault="0021776B" w:rsidP="00E07D4D">
            <w:pPr>
              <w:pStyle w:val="a8"/>
            </w:pPr>
            <w:r w:rsidRPr="00662BAF">
              <w:rPr>
                <w:rFonts w:hint="eastAsia"/>
              </w:rPr>
              <w:t>粉尘废气</w:t>
            </w:r>
          </w:p>
        </w:tc>
        <w:tc>
          <w:tcPr>
            <w:tcW w:w="4585" w:type="dxa"/>
            <w:vAlign w:val="center"/>
          </w:tcPr>
          <w:p w:rsidR="0021776B" w:rsidRPr="00662BAF" w:rsidRDefault="0021776B" w:rsidP="005C63AB">
            <w:pPr>
              <w:pStyle w:val="a8"/>
            </w:pPr>
            <w:r w:rsidRPr="00662BAF">
              <w:rPr>
                <w:rFonts w:hint="eastAsia"/>
              </w:rPr>
              <w:t>布袋除尘系统</w:t>
            </w:r>
            <w:r w:rsidR="005C63AB" w:rsidRPr="00662BAF">
              <w:rPr>
                <w:rFonts w:hint="eastAsia"/>
              </w:rPr>
              <w:t>1</w:t>
            </w:r>
            <w:r w:rsidRPr="00662BAF">
              <w:rPr>
                <w:rFonts w:hint="eastAsia"/>
              </w:rPr>
              <w:t>套、排气管道及通风系统</w:t>
            </w:r>
          </w:p>
        </w:tc>
        <w:tc>
          <w:tcPr>
            <w:tcW w:w="1947" w:type="dxa"/>
            <w:vAlign w:val="center"/>
          </w:tcPr>
          <w:p w:rsidR="0021776B" w:rsidRPr="00662BAF" w:rsidRDefault="0021776B" w:rsidP="00E07D4D">
            <w:pPr>
              <w:pStyle w:val="a8"/>
            </w:pPr>
            <w:r w:rsidRPr="00662BAF">
              <w:t>40</w:t>
            </w:r>
          </w:p>
        </w:tc>
      </w:tr>
      <w:tr w:rsidR="0021776B" w:rsidRPr="00662BAF" w:rsidTr="005C63AB">
        <w:trPr>
          <w:trHeight w:val="340"/>
        </w:trPr>
        <w:tc>
          <w:tcPr>
            <w:tcW w:w="994" w:type="dxa"/>
            <w:vMerge/>
            <w:vAlign w:val="center"/>
          </w:tcPr>
          <w:p w:rsidR="0021776B" w:rsidRPr="00662BAF" w:rsidRDefault="0021776B" w:rsidP="00E07D4D">
            <w:pPr>
              <w:pStyle w:val="a8"/>
            </w:pPr>
          </w:p>
        </w:tc>
        <w:tc>
          <w:tcPr>
            <w:tcW w:w="1592" w:type="dxa"/>
            <w:vAlign w:val="center"/>
          </w:tcPr>
          <w:p w:rsidR="0021776B" w:rsidRPr="00662BAF" w:rsidRDefault="0021776B" w:rsidP="00E07D4D">
            <w:pPr>
              <w:pStyle w:val="a8"/>
            </w:pPr>
            <w:r w:rsidRPr="00662BAF">
              <w:rPr>
                <w:rFonts w:hint="eastAsia"/>
              </w:rPr>
              <w:t>导热油炉废气</w:t>
            </w:r>
          </w:p>
        </w:tc>
        <w:tc>
          <w:tcPr>
            <w:tcW w:w="4585" w:type="dxa"/>
            <w:vAlign w:val="center"/>
          </w:tcPr>
          <w:p w:rsidR="0021776B" w:rsidRPr="00662BAF" w:rsidRDefault="0021776B" w:rsidP="00E07D4D">
            <w:pPr>
              <w:pStyle w:val="a8"/>
            </w:pPr>
            <w:r w:rsidRPr="00662BAF">
              <w:rPr>
                <w:rFonts w:hint="eastAsia"/>
              </w:rPr>
              <w:t>布袋除尘装置</w:t>
            </w:r>
            <w:r w:rsidRPr="00662BAF">
              <w:t>1</w:t>
            </w:r>
            <w:r w:rsidRPr="00662BAF">
              <w:rPr>
                <w:rFonts w:hint="eastAsia"/>
              </w:rPr>
              <w:t>套、排气管道及通风系统</w:t>
            </w:r>
          </w:p>
        </w:tc>
        <w:tc>
          <w:tcPr>
            <w:tcW w:w="1947" w:type="dxa"/>
            <w:vAlign w:val="center"/>
          </w:tcPr>
          <w:p w:rsidR="0021776B" w:rsidRPr="00662BAF" w:rsidRDefault="0021776B" w:rsidP="00E07D4D">
            <w:pPr>
              <w:pStyle w:val="a8"/>
            </w:pPr>
            <w:r w:rsidRPr="00662BAF">
              <w:t>60</w:t>
            </w:r>
          </w:p>
        </w:tc>
      </w:tr>
      <w:tr w:rsidR="0021776B" w:rsidRPr="00662BAF" w:rsidTr="005C63AB">
        <w:trPr>
          <w:trHeight w:val="340"/>
        </w:trPr>
        <w:tc>
          <w:tcPr>
            <w:tcW w:w="994" w:type="dxa"/>
            <w:vMerge/>
            <w:vAlign w:val="center"/>
          </w:tcPr>
          <w:p w:rsidR="0021776B" w:rsidRPr="00662BAF" w:rsidRDefault="0021776B" w:rsidP="00E07D4D">
            <w:pPr>
              <w:pStyle w:val="a8"/>
            </w:pPr>
          </w:p>
        </w:tc>
        <w:tc>
          <w:tcPr>
            <w:tcW w:w="1592" w:type="dxa"/>
            <w:vAlign w:val="center"/>
          </w:tcPr>
          <w:p w:rsidR="0021776B" w:rsidRPr="00662BAF" w:rsidRDefault="0021776B" w:rsidP="00E07D4D">
            <w:pPr>
              <w:pStyle w:val="a8"/>
            </w:pPr>
            <w:r w:rsidRPr="00662BAF">
              <w:rPr>
                <w:rFonts w:hint="eastAsia"/>
              </w:rPr>
              <w:t>食堂油烟</w:t>
            </w:r>
          </w:p>
        </w:tc>
        <w:tc>
          <w:tcPr>
            <w:tcW w:w="4585" w:type="dxa"/>
            <w:vAlign w:val="center"/>
          </w:tcPr>
          <w:p w:rsidR="0021776B" w:rsidRPr="00662BAF" w:rsidRDefault="0021776B" w:rsidP="00E07D4D">
            <w:pPr>
              <w:pStyle w:val="a8"/>
            </w:pPr>
            <w:r w:rsidRPr="00662BAF">
              <w:rPr>
                <w:rFonts w:hint="eastAsia"/>
              </w:rPr>
              <w:t>静电油烟净化器</w:t>
            </w:r>
            <w:r w:rsidRPr="00662BAF">
              <w:t>1</w:t>
            </w:r>
            <w:r w:rsidRPr="00662BAF">
              <w:rPr>
                <w:rFonts w:hint="eastAsia"/>
              </w:rPr>
              <w:t>套、排烟管道及通风系统</w:t>
            </w:r>
          </w:p>
        </w:tc>
        <w:tc>
          <w:tcPr>
            <w:tcW w:w="1947" w:type="dxa"/>
            <w:vAlign w:val="center"/>
          </w:tcPr>
          <w:p w:rsidR="0021776B" w:rsidRPr="00662BAF" w:rsidRDefault="0021776B" w:rsidP="00E07D4D">
            <w:pPr>
              <w:pStyle w:val="a8"/>
            </w:pPr>
            <w:r w:rsidRPr="00662BAF">
              <w:t>5</w:t>
            </w:r>
          </w:p>
        </w:tc>
      </w:tr>
      <w:tr w:rsidR="0021776B" w:rsidRPr="00662BAF" w:rsidTr="005C63AB">
        <w:trPr>
          <w:trHeight w:val="340"/>
        </w:trPr>
        <w:tc>
          <w:tcPr>
            <w:tcW w:w="994" w:type="dxa"/>
            <w:vAlign w:val="center"/>
          </w:tcPr>
          <w:p w:rsidR="0021776B" w:rsidRPr="00662BAF" w:rsidRDefault="0021776B" w:rsidP="00E07D4D">
            <w:pPr>
              <w:pStyle w:val="a8"/>
            </w:pPr>
            <w:r w:rsidRPr="00662BAF">
              <w:rPr>
                <w:rFonts w:hint="eastAsia"/>
              </w:rPr>
              <w:t>噪声</w:t>
            </w:r>
          </w:p>
        </w:tc>
        <w:tc>
          <w:tcPr>
            <w:tcW w:w="1592" w:type="dxa"/>
            <w:vAlign w:val="center"/>
          </w:tcPr>
          <w:p w:rsidR="0021776B" w:rsidRPr="00662BAF" w:rsidRDefault="0021776B" w:rsidP="00E07D4D">
            <w:pPr>
              <w:pStyle w:val="a8"/>
            </w:pPr>
            <w:r w:rsidRPr="00662BAF">
              <w:rPr>
                <w:rFonts w:hint="eastAsia"/>
              </w:rPr>
              <w:t>设备噪声</w:t>
            </w:r>
          </w:p>
        </w:tc>
        <w:tc>
          <w:tcPr>
            <w:tcW w:w="4585" w:type="dxa"/>
            <w:vAlign w:val="center"/>
          </w:tcPr>
          <w:p w:rsidR="0021776B" w:rsidRPr="00662BAF" w:rsidRDefault="0021776B" w:rsidP="00E07D4D">
            <w:pPr>
              <w:pStyle w:val="a8"/>
            </w:pPr>
            <w:r w:rsidRPr="00662BAF">
              <w:rPr>
                <w:rFonts w:hint="eastAsia"/>
              </w:rPr>
              <w:t>采用减振、消声等措施处理</w:t>
            </w:r>
          </w:p>
        </w:tc>
        <w:tc>
          <w:tcPr>
            <w:tcW w:w="1947" w:type="dxa"/>
            <w:vAlign w:val="center"/>
          </w:tcPr>
          <w:p w:rsidR="0021776B" w:rsidRPr="00662BAF" w:rsidRDefault="00A905A2" w:rsidP="00E07D4D">
            <w:pPr>
              <w:pStyle w:val="a8"/>
            </w:pPr>
            <w:r w:rsidRPr="00662BAF">
              <w:rPr>
                <w:rFonts w:hint="eastAsia"/>
              </w:rPr>
              <w:t>3</w:t>
            </w:r>
            <w:r w:rsidR="0021776B" w:rsidRPr="00662BAF">
              <w:t>0</w:t>
            </w:r>
          </w:p>
        </w:tc>
      </w:tr>
      <w:tr w:rsidR="0021776B" w:rsidRPr="00662BAF" w:rsidTr="005C63AB">
        <w:trPr>
          <w:trHeight w:val="340"/>
        </w:trPr>
        <w:tc>
          <w:tcPr>
            <w:tcW w:w="994" w:type="dxa"/>
            <w:vMerge w:val="restart"/>
            <w:vAlign w:val="center"/>
          </w:tcPr>
          <w:p w:rsidR="0021776B" w:rsidRPr="00662BAF" w:rsidRDefault="0021776B" w:rsidP="00E07D4D">
            <w:pPr>
              <w:pStyle w:val="a8"/>
            </w:pPr>
            <w:r w:rsidRPr="00662BAF">
              <w:rPr>
                <w:rFonts w:hint="eastAsia"/>
              </w:rPr>
              <w:t>固废</w:t>
            </w:r>
          </w:p>
        </w:tc>
        <w:tc>
          <w:tcPr>
            <w:tcW w:w="1592" w:type="dxa"/>
            <w:vAlign w:val="center"/>
          </w:tcPr>
          <w:p w:rsidR="0021776B" w:rsidRPr="00662BAF" w:rsidRDefault="0021776B" w:rsidP="00E07D4D">
            <w:pPr>
              <w:pStyle w:val="a8"/>
            </w:pPr>
            <w:r w:rsidRPr="00662BAF">
              <w:rPr>
                <w:rFonts w:hint="eastAsia"/>
              </w:rPr>
              <w:t>生活垃圾</w:t>
            </w:r>
          </w:p>
        </w:tc>
        <w:tc>
          <w:tcPr>
            <w:tcW w:w="4585" w:type="dxa"/>
            <w:vAlign w:val="center"/>
          </w:tcPr>
          <w:p w:rsidR="0021776B" w:rsidRPr="00662BAF" w:rsidRDefault="0021776B" w:rsidP="00E07D4D">
            <w:pPr>
              <w:pStyle w:val="a8"/>
            </w:pPr>
            <w:r w:rsidRPr="00662BAF">
              <w:rPr>
                <w:rFonts w:hint="eastAsia"/>
              </w:rPr>
              <w:t>垃圾桶</w:t>
            </w:r>
          </w:p>
        </w:tc>
        <w:tc>
          <w:tcPr>
            <w:tcW w:w="1947" w:type="dxa"/>
            <w:vAlign w:val="center"/>
          </w:tcPr>
          <w:p w:rsidR="0021776B" w:rsidRPr="00662BAF" w:rsidRDefault="0021776B" w:rsidP="00E07D4D">
            <w:pPr>
              <w:pStyle w:val="a8"/>
            </w:pPr>
            <w:r w:rsidRPr="00662BAF">
              <w:t>1</w:t>
            </w:r>
          </w:p>
        </w:tc>
      </w:tr>
      <w:tr w:rsidR="0021776B" w:rsidRPr="00662BAF" w:rsidTr="005C63AB">
        <w:trPr>
          <w:trHeight w:val="340"/>
        </w:trPr>
        <w:tc>
          <w:tcPr>
            <w:tcW w:w="994" w:type="dxa"/>
            <w:vMerge/>
            <w:vAlign w:val="center"/>
          </w:tcPr>
          <w:p w:rsidR="0021776B" w:rsidRPr="00662BAF" w:rsidRDefault="0021776B" w:rsidP="00E07D4D">
            <w:pPr>
              <w:pStyle w:val="a8"/>
            </w:pPr>
          </w:p>
        </w:tc>
        <w:tc>
          <w:tcPr>
            <w:tcW w:w="1592" w:type="dxa"/>
            <w:vAlign w:val="center"/>
          </w:tcPr>
          <w:p w:rsidR="0021776B" w:rsidRPr="00662BAF" w:rsidRDefault="0021776B" w:rsidP="00E07D4D">
            <w:pPr>
              <w:pStyle w:val="a8"/>
            </w:pPr>
            <w:r w:rsidRPr="00662BAF">
              <w:rPr>
                <w:rFonts w:hint="eastAsia"/>
              </w:rPr>
              <w:t>危险废物</w:t>
            </w:r>
          </w:p>
        </w:tc>
        <w:tc>
          <w:tcPr>
            <w:tcW w:w="4585" w:type="dxa"/>
            <w:vAlign w:val="center"/>
          </w:tcPr>
          <w:p w:rsidR="0021776B" w:rsidRPr="00662BAF" w:rsidRDefault="0021776B" w:rsidP="00E07D4D">
            <w:pPr>
              <w:pStyle w:val="a8"/>
            </w:pPr>
            <w:r w:rsidRPr="00662BAF">
              <w:rPr>
                <w:rFonts w:hint="eastAsia"/>
              </w:rPr>
              <w:t>委托处理费用</w:t>
            </w:r>
          </w:p>
        </w:tc>
        <w:tc>
          <w:tcPr>
            <w:tcW w:w="1947" w:type="dxa"/>
            <w:vAlign w:val="center"/>
          </w:tcPr>
          <w:p w:rsidR="0021776B" w:rsidRPr="00662BAF" w:rsidRDefault="0021776B" w:rsidP="00E07D4D">
            <w:pPr>
              <w:pStyle w:val="a8"/>
            </w:pPr>
            <w:r w:rsidRPr="00662BAF">
              <w:t>19</w:t>
            </w:r>
          </w:p>
        </w:tc>
      </w:tr>
      <w:tr w:rsidR="0021776B" w:rsidRPr="00662BAF" w:rsidTr="005C63AB">
        <w:trPr>
          <w:trHeight w:val="340"/>
        </w:trPr>
        <w:tc>
          <w:tcPr>
            <w:tcW w:w="994" w:type="dxa"/>
            <w:vAlign w:val="center"/>
          </w:tcPr>
          <w:p w:rsidR="0021776B" w:rsidRPr="00662BAF" w:rsidRDefault="0021776B" w:rsidP="00E07D4D">
            <w:pPr>
              <w:pStyle w:val="a8"/>
            </w:pPr>
            <w:r w:rsidRPr="00662BAF">
              <w:rPr>
                <w:rFonts w:hint="eastAsia"/>
              </w:rPr>
              <w:t>地下水</w:t>
            </w:r>
          </w:p>
        </w:tc>
        <w:tc>
          <w:tcPr>
            <w:tcW w:w="1592" w:type="dxa"/>
            <w:vAlign w:val="center"/>
          </w:tcPr>
          <w:p w:rsidR="0021776B" w:rsidRPr="00662BAF" w:rsidRDefault="0021776B" w:rsidP="00E07D4D">
            <w:pPr>
              <w:pStyle w:val="a8"/>
            </w:pPr>
            <w:r w:rsidRPr="00662BAF">
              <w:rPr>
                <w:rFonts w:hint="eastAsia"/>
              </w:rPr>
              <w:t>地下水污染</w:t>
            </w:r>
          </w:p>
        </w:tc>
        <w:tc>
          <w:tcPr>
            <w:tcW w:w="4585" w:type="dxa"/>
            <w:vAlign w:val="center"/>
          </w:tcPr>
          <w:p w:rsidR="0021776B" w:rsidRPr="00662BAF" w:rsidRDefault="0021776B" w:rsidP="00E07D4D">
            <w:pPr>
              <w:pStyle w:val="a8"/>
            </w:pPr>
            <w:r w:rsidRPr="00662BAF">
              <w:rPr>
                <w:rFonts w:hint="eastAsia"/>
              </w:rPr>
              <w:t>地面硬化、防渗材料铺设</w:t>
            </w:r>
          </w:p>
        </w:tc>
        <w:tc>
          <w:tcPr>
            <w:tcW w:w="1947" w:type="dxa"/>
            <w:vAlign w:val="center"/>
          </w:tcPr>
          <w:p w:rsidR="0021776B" w:rsidRPr="00662BAF" w:rsidRDefault="0021776B" w:rsidP="00E07D4D">
            <w:pPr>
              <w:pStyle w:val="a8"/>
            </w:pPr>
            <w:r w:rsidRPr="00662BAF">
              <w:t>10</w:t>
            </w:r>
          </w:p>
        </w:tc>
      </w:tr>
      <w:tr w:rsidR="0021776B" w:rsidRPr="00662BAF" w:rsidTr="005C63AB">
        <w:trPr>
          <w:trHeight w:val="340"/>
        </w:trPr>
        <w:tc>
          <w:tcPr>
            <w:tcW w:w="994" w:type="dxa"/>
            <w:vAlign w:val="center"/>
          </w:tcPr>
          <w:p w:rsidR="0021776B" w:rsidRPr="00662BAF" w:rsidRDefault="0021776B" w:rsidP="00E07D4D">
            <w:pPr>
              <w:pStyle w:val="a8"/>
            </w:pPr>
            <w:r w:rsidRPr="00662BAF">
              <w:rPr>
                <w:rFonts w:hint="eastAsia"/>
              </w:rPr>
              <w:t>风险</w:t>
            </w:r>
          </w:p>
        </w:tc>
        <w:tc>
          <w:tcPr>
            <w:tcW w:w="1592" w:type="dxa"/>
            <w:vAlign w:val="center"/>
          </w:tcPr>
          <w:p w:rsidR="0021776B" w:rsidRPr="00662BAF" w:rsidRDefault="00A905A2" w:rsidP="00E07D4D">
            <w:pPr>
              <w:pStyle w:val="a8"/>
            </w:pPr>
            <w:r w:rsidRPr="00662BAF">
              <w:rPr>
                <w:rFonts w:hint="eastAsia"/>
              </w:rPr>
              <w:t>风险防范</w:t>
            </w:r>
          </w:p>
        </w:tc>
        <w:tc>
          <w:tcPr>
            <w:tcW w:w="4585" w:type="dxa"/>
            <w:vAlign w:val="center"/>
          </w:tcPr>
          <w:p w:rsidR="0021776B" w:rsidRPr="00662BAF" w:rsidRDefault="00A905A2" w:rsidP="00E07D4D">
            <w:pPr>
              <w:pStyle w:val="a8"/>
            </w:pPr>
            <w:r w:rsidRPr="00662BAF">
              <w:rPr>
                <w:rFonts w:hint="eastAsia"/>
              </w:rPr>
              <w:t>罐区围堰、风险应急物资配备</w:t>
            </w:r>
          </w:p>
        </w:tc>
        <w:tc>
          <w:tcPr>
            <w:tcW w:w="1947" w:type="dxa"/>
            <w:vAlign w:val="center"/>
          </w:tcPr>
          <w:p w:rsidR="0021776B" w:rsidRPr="00662BAF" w:rsidRDefault="00B01AD2" w:rsidP="00E07D4D">
            <w:pPr>
              <w:pStyle w:val="a8"/>
            </w:pPr>
            <w:r w:rsidRPr="00662BAF">
              <w:rPr>
                <w:rFonts w:hint="eastAsia"/>
              </w:rPr>
              <w:t>1</w:t>
            </w:r>
            <w:r w:rsidR="0021776B" w:rsidRPr="00662BAF">
              <w:t>5</w:t>
            </w:r>
          </w:p>
        </w:tc>
      </w:tr>
      <w:tr w:rsidR="0021776B" w:rsidRPr="00662BAF" w:rsidTr="005C63AB">
        <w:trPr>
          <w:trHeight w:val="340"/>
        </w:trPr>
        <w:tc>
          <w:tcPr>
            <w:tcW w:w="994" w:type="dxa"/>
            <w:vAlign w:val="center"/>
          </w:tcPr>
          <w:p w:rsidR="0021776B" w:rsidRPr="00662BAF" w:rsidRDefault="0021776B" w:rsidP="00E07D4D">
            <w:pPr>
              <w:pStyle w:val="a8"/>
            </w:pPr>
            <w:r w:rsidRPr="00662BAF">
              <w:rPr>
                <w:rFonts w:hint="eastAsia"/>
              </w:rPr>
              <w:t>绿化</w:t>
            </w:r>
          </w:p>
        </w:tc>
        <w:tc>
          <w:tcPr>
            <w:tcW w:w="1592" w:type="dxa"/>
            <w:vAlign w:val="center"/>
          </w:tcPr>
          <w:p w:rsidR="0021776B" w:rsidRPr="00662BAF" w:rsidRDefault="0021776B" w:rsidP="00E07D4D">
            <w:pPr>
              <w:pStyle w:val="a8"/>
            </w:pPr>
            <w:r w:rsidRPr="00662BAF">
              <w:rPr>
                <w:rFonts w:hint="eastAsia"/>
              </w:rPr>
              <w:t>厂区绿化</w:t>
            </w:r>
          </w:p>
        </w:tc>
        <w:tc>
          <w:tcPr>
            <w:tcW w:w="4585" w:type="dxa"/>
            <w:vAlign w:val="center"/>
          </w:tcPr>
          <w:p w:rsidR="0021776B" w:rsidRPr="00662BAF" w:rsidRDefault="00B01AD2" w:rsidP="00E07D4D">
            <w:pPr>
              <w:pStyle w:val="a8"/>
            </w:pPr>
            <w:r w:rsidRPr="00662BAF">
              <w:rPr>
                <w:rFonts w:hint="eastAsia"/>
              </w:rPr>
              <w:t>景观广场、景观水池等</w:t>
            </w:r>
          </w:p>
        </w:tc>
        <w:tc>
          <w:tcPr>
            <w:tcW w:w="1947" w:type="dxa"/>
            <w:vAlign w:val="center"/>
          </w:tcPr>
          <w:p w:rsidR="0021776B" w:rsidRPr="00662BAF" w:rsidRDefault="00B01AD2" w:rsidP="00B01AD2">
            <w:pPr>
              <w:pStyle w:val="a8"/>
            </w:pPr>
            <w:r w:rsidRPr="00662BAF">
              <w:rPr>
                <w:rFonts w:hint="eastAsia"/>
              </w:rPr>
              <w:t>25</w:t>
            </w:r>
          </w:p>
        </w:tc>
      </w:tr>
      <w:tr w:rsidR="0021776B" w:rsidRPr="00662BAF" w:rsidTr="005C63AB">
        <w:trPr>
          <w:trHeight w:val="340"/>
        </w:trPr>
        <w:tc>
          <w:tcPr>
            <w:tcW w:w="7171" w:type="dxa"/>
            <w:gridSpan w:val="3"/>
            <w:vAlign w:val="center"/>
          </w:tcPr>
          <w:p w:rsidR="0021776B" w:rsidRPr="00662BAF" w:rsidRDefault="0021776B" w:rsidP="00E07D4D">
            <w:pPr>
              <w:pStyle w:val="a8"/>
            </w:pPr>
            <w:r w:rsidRPr="00662BAF">
              <w:rPr>
                <w:rFonts w:hint="eastAsia"/>
              </w:rPr>
              <w:t>合计</w:t>
            </w:r>
          </w:p>
        </w:tc>
        <w:tc>
          <w:tcPr>
            <w:tcW w:w="1947" w:type="dxa"/>
            <w:vAlign w:val="center"/>
          </w:tcPr>
          <w:p w:rsidR="0021776B" w:rsidRPr="00662BAF" w:rsidRDefault="00A905A2" w:rsidP="00A905A2">
            <w:pPr>
              <w:pStyle w:val="a8"/>
            </w:pPr>
            <w:r w:rsidRPr="00662BAF">
              <w:rPr>
                <w:rFonts w:hint="eastAsia"/>
              </w:rPr>
              <w:t>465</w:t>
            </w:r>
          </w:p>
        </w:tc>
      </w:tr>
    </w:tbl>
    <w:p w:rsidR="0021776B" w:rsidRPr="00662BAF" w:rsidRDefault="0021776B" w:rsidP="002617E3">
      <w:pPr>
        <w:ind w:firstLineChars="196" w:firstLine="472"/>
        <w:rPr>
          <w:b/>
          <w:szCs w:val="24"/>
        </w:rPr>
      </w:pPr>
      <w:r w:rsidRPr="00662BAF">
        <w:rPr>
          <w:rFonts w:hint="eastAsia"/>
          <w:b/>
          <w:szCs w:val="24"/>
        </w:rPr>
        <w:t>（</w:t>
      </w:r>
      <w:r w:rsidRPr="00662BAF">
        <w:rPr>
          <w:b/>
          <w:szCs w:val="24"/>
        </w:rPr>
        <w:t>2</w:t>
      </w:r>
      <w:r w:rsidRPr="00662BAF">
        <w:rPr>
          <w:rFonts w:hint="eastAsia"/>
          <w:b/>
          <w:szCs w:val="24"/>
        </w:rPr>
        <w:t>）环保</w:t>
      </w:r>
      <w:r w:rsidR="00B01AD2" w:rsidRPr="00662BAF">
        <w:rPr>
          <w:rFonts w:hint="eastAsia"/>
          <w:b/>
          <w:szCs w:val="24"/>
        </w:rPr>
        <w:t>措施运营</w:t>
      </w:r>
      <w:r w:rsidRPr="00662BAF">
        <w:rPr>
          <w:rFonts w:hint="eastAsia"/>
          <w:b/>
          <w:szCs w:val="24"/>
        </w:rPr>
        <w:t>费用概算</w:t>
      </w:r>
    </w:p>
    <w:p w:rsidR="0021776B" w:rsidRPr="00662BAF" w:rsidRDefault="0021776B" w:rsidP="00B729D0">
      <w:pPr>
        <w:ind w:firstLine="480"/>
        <w:rPr>
          <w:szCs w:val="24"/>
        </w:rPr>
      </w:pPr>
      <w:r w:rsidRPr="00662BAF">
        <w:rPr>
          <w:rFonts w:hint="eastAsia"/>
          <w:szCs w:val="24"/>
        </w:rPr>
        <w:t>本项目投产后环境保护运转费用主要包括</w:t>
      </w:r>
      <w:r w:rsidRPr="00662BAF">
        <w:rPr>
          <w:szCs w:val="24"/>
        </w:rPr>
        <w:t>“</w:t>
      </w:r>
      <w:r w:rsidRPr="00662BAF">
        <w:rPr>
          <w:rFonts w:hint="eastAsia"/>
          <w:szCs w:val="24"/>
        </w:rPr>
        <w:t>三废</w:t>
      </w:r>
      <w:r w:rsidRPr="00662BAF">
        <w:rPr>
          <w:szCs w:val="24"/>
        </w:rPr>
        <w:t>”</w:t>
      </w:r>
      <w:r w:rsidRPr="00662BAF">
        <w:rPr>
          <w:rFonts w:hint="eastAsia"/>
          <w:szCs w:val="24"/>
        </w:rPr>
        <w:t>处理设施的运转费、折旧费、排污费和环保监测等管理费（包括工资和业务费）。根据项目环保投资情况初步估算本工程建成投产后每年的环境保护运转费用开支约为</w:t>
      </w:r>
      <w:r w:rsidRPr="00662BAF">
        <w:rPr>
          <w:szCs w:val="24"/>
        </w:rPr>
        <w:t>60</w:t>
      </w:r>
      <w:r w:rsidRPr="00662BAF">
        <w:rPr>
          <w:rFonts w:hint="eastAsia"/>
          <w:szCs w:val="24"/>
        </w:rPr>
        <w:t>万元。</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环境经济损益分析</w:t>
      </w:r>
    </w:p>
    <w:p w:rsidR="0021776B" w:rsidRPr="00662BAF" w:rsidRDefault="0021776B" w:rsidP="00B729D0">
      <w:pPr>
        <w:ind w:firstLine="480"/>
        <w:rPr>
          <w:szCs w:val="24"/>
        </w:rPr>
      </w:pPr>
      <w:r w:rsidRPr="00662BAF">
        <w:rPr>
          <w:rFonts w:hint="eastAsia"/>
          <w:szCs w:val="24"/>
        </w:rPr>
        <w:t>建设项目环境经济损益可通过环保设施投资比例、环境成本率、环境代价率及环境经济总体效益等指标来衡量。本项目环境经济损益分析指标计算结果如下：</w:t>
      </w:r>
    </w:p>
    <w:p w:rsidR="0021776B" w:rsidRPr="00662BAF" w:rsidRDefault="0021776B" w:rsidP="00B729D0">
      <w:pPr>
        <w:ind w:firstLine="480"/>
        <w:rPr>
          <w:szCs w:val="24"/>
        </w:rPr>
      </w:pPr>
      <w:r w:rsidRPr="00662BAF">
        <w:rPr>
          <w:rFonts w:hint="eastAsia"/>
          <w:szCs w:val="24"/>
        </w:rPr>
        <w:t>环保设施投资比例＝环保设施建设费用</w:t>
      </w:r>
      <w:r w:rsidRPr="00662BAF">
        <w:rPr>
          <w:szCs w:val="24"/>
        </w:rPr>
        <w:t>/</w:t>
      </w:r>
      <w:r w:rsidRPr="00662BAF">
        <w:rPr>
          <w:rFonts w:hint="eastAsia"/>
          <w:szCs w:val="24"/>
        </w:rPr>
        <w:t>总投资</w:t>
      </w:r>
      <w:r w:rsidRPr="00662BAF">
        <w:rPr>
          <w:szCs w:val="24"/>
        </w:rPr>
        <w:t>=465÷68000×100%=0.68%</w:t>
      </w:r>
      <w:r w:rsidRPr="00662BAF">
        <w:rPr>
          <w:rFonts w:hint="eastAsia"/>
          <w:szCs w:val="24"/>
        </w:rPr>
        <w:t>。</w:t>
      </w:r>
    </w:p>
    <w:p w:rsidR="0021776B" w:rsidRPr="00662BAF" w:rsidRDefault="0021776B" w:rsidP="00B729D0">
      <w:pPr>
        <w:ind w:firstLine="480"/>
        <w:rPr>
          <w:szCs w:val="24"/>
        </w:rPr>
      </w:pPr>
      <w:r w:rsidRPr="00662BAF">
        <w:rPr>
          <w:rFonts w:hint="eastAsia"/>
          <w:szCs w:val="24"/>
        </w:rPr>
        <w:t>环境成本率是指工程单位经济效益所需的环保运行管理费用（工程总经济效益按税后利润计）环境成本率</w:t>
      </w:r>
      <w:r w:rsidRPr="00662BAF">
        <w:rPr>
          <w:szCs w:val="24"/>
        </w:rPr>
        <w:t>=</w:t>
      </w:r>
      <w:r w:rsidRPr="00662BAF">
        <w:rPr>
          <w:rFonts w:hint="eastAsia"/>
          <w:szCs w:val="24"/>
        </w:rPr>
        <w:t>环境运行管理费</w:t>
      </w:r>
      <w:r w:rsidRPr="00662BAF">
        <w:rPr>
          <w:szCs w:val="24"/>
        </w:rPr>
        <w:t>/</w:t>
      </w:r>
      <w:r w:rsidRPr="00662BAF">
        <w:rPr>
          <w:rFonts w:hint="eastAsia"/>
          <w:szCs w:val="24"/>
        </w:rPr>
        <w:t>工程总经济效益</w:t>
      </w:r>
      <w:r w:rsidRPr="00662BAF">
        <w:rPr>
          <w:szCs w:val="24"/>
        </w:rPr>
        <w:t>× 100</w:t>
      </w:r>
      <w:r w:rsidRPr="00662BAF">
        <w:rPr>
          <w:rFonts w:hint="eastAsia"/>
          <w:szCs w:val="24"/>
        </w:rPr>
        <w:t>％</w:t>
      </w:r>
      <w:r w:rsidRPr="00662BAF">
        <w:rPr>
          <w:szCs w:val="24"/>
        </w:rPr>
        <w:t xml:space="preserve"> =(60/160000)× 100% =0.0375%</w:t>
      </w:r>
    </w:p>
    <w:p w:rsidR="0021776B" w:rsidRPr="00662BAF" w:rsidRDefault="0021776B" w:rsidP="00B729D0">
      <w:pPr>
        <w:ind w:firstLine="480"/>
        <w:rPr>
          <w:szCs w:val="24"/>
        </w:rPr>
      </w:pPr>
      <w:r w:rsidRPr="00662BAF">
        <w:rPr>
          <w:rFonts w:hint="eastAsia"/>
          <w:szCs w:val="24"/>
        </w:rPr>
        <w:t>环境代价率指工程单位经济效益所需的环境代价：环境代价率</w:t>
      </w:r>
      <w:r w:rsidRPr="00662BAF">
        <w:rPr>
          <w:szCs w:val="24"/>
        </w:rPr>
        <w:t xml:space="preserve">= </w:t>
      </w:r>
      <w:r w:rsidRPr="00662BAF">
        <w:rPr>
          <w:rFonts w:hint="eastAsia"/>
          <w:szCs w:val="24"/>
        </w:rPr>
        <w:t>环境代价</w:t>
      </w:r>
      <w:r w:rsidRPr="00662BAF">
        <w:rPr>
          <w:szCs w:val="24"/>
        </w:rPr>
        <w:t xml:space="preserve">/ </w:t>
      </w:r>
      <w:r w:rsidRPr="00662BAF">
        <w:rPr>
          <w:rFonts w:hint="eastAsia"/>
          <w:szCs w:val="24"/>
        </w:rPr>
        <w:t>工程总经济效益</w:t>
      </w:r>
      <w:r w:rsidRPr="00662BAF">
        <w:rPr>
          <w:szCs w:val="24"/>
        </w:rPr>
        <w:t>×100% =465/ 160000×100 % =0.29%</w:t>
      </w:r>
    </w:p>
    <w:p w:rsidR="0021776B" w:rsidRPr="00662BAF" w:rsidRDefault="0021776B" w:rsidP="00B729D0">
      <w:pPr>
        <w:ind w:leftChars="200" w:left="2280" w:hangingChars="750" w:hanging="1800"/>
        <w:rPr>
          <w:szCs w:val="24"/>
        </w:rPr>
      </w:pPr>
      <w:r w:rsidRPr="00662BAF">
        <w:rPr>
          <w:rFonts w:hint="eastAsia"/>
          <w:szCs w:val="24"/>
        </w:rPr>
        <w:t>建设项目效费比</w:t>
      </w:r>
      <w:r w:rsidRPr="00662BAF">
        <w:rPr>
          <w:szCs w:val="24"/>
        </w:rPr>
        <w:t>=</w:t>
      </w:r>
      <w:r w:rsidRPr="00662BAF">
        <w:rPr>
          <w:rFonts w:hint="eastAsia"/>
          <w:szCs w:val="24"/>
        </w:rPr>
        <w:t>（环境效益－负环境效益）</w:t>
      </w:r>
      <w:r w:rsidRPr="00662BAF">
        <w:rPr>
          <w:szCs w:val="24"/>
        </w:rPr>
        <w:t>/</w:t>
      </w:r>
      <w:r w:rsidRPr="00662BAF">
        <w:rPr>
          <w:rFonts w:hint="eastAsia"/>
          <w:szCs w:val="24"/>
        </w:rPr>
        <w:t>（环保费用－节约的费用）</w:t>
      </w:r>
      <w:r w:rsidRPr="00662BAF">
        <w:rPr>
          <w:szCs w:val="24"/>
        </w:rPr>
        <w:t>=(6000-465)/100=55.4</w:t>
      </w:r>
      <w:r w:rsidRPr="00662BAF">
        <w:rPr>
          <w:rFonts w:hint="eastAsia"/>
          <w:szCs w:val="24"/>
        </w:rPr>
        <w:t>；</w:t>
      </w:r>
    </w:p>
    <w:p w:rsidR="0021776B" w:rsidRPr="00662BAF" w:rsidRDefault="0021776B" w:rsidP="00B729D0">
      <w:pPr>
        <w:ind w:leftChars="200" w:left="2280" w:hangingChars="750" w:hanging="1800"/>
        <w:rPr>
          <w:szCs w:val="24"/>
        </w:rPr>
      </w:pPr>
      <w:r w:rsidRPr="00662BAF">
        <w:rPr>
          <w:rFonts w:hint="eastAsia"/>
          <w:szCs w:val="24"/>
        </w:rPr>
        <w:t>环境总体效益</w:t>
      </w:r>
      <w:r w:rsidRPr="00662BAF">
        <w:rPr>
          <w:szCs w:val="24"/>
        </w:rPr>
        <w:t>=</w:t>
      </w:r>
      <w:r w:rsidRPr="00662BAF">
        <w:rPr>
          <w:rFonts w:hint="eastAsia"/>
          <w:szCs w:val="24"/>
        </w:rPr>
        <w:t>工程总经济效益－环境代价－环保运行管理费用</w:t>
      </w:r>
      <w:r w:rsidRPr="00662BAF">
        <w:rPr>
          <w:szCs w:val="24"/>
        </w:rPr>
        <w:t>=6000-465-60=5475</w:t>
      </w:r>
      <w:r w:rsidRPr="00662BAF">
        <w:rPr>
          <w:rFonts w:hint="eastAsia"/>
          <w:szCs w:val="24"/>
        </w:rPr>
        <w:t>万元</w:t>
      </w:r>
      <w:r w:rsidRPr="00662BAF">
        <w:rPr>
          <w:szCs w:val="24"/>
        </w:rPr>
        <w:t>/</w:t>
      </w:r>
      <w:r w:rsidRPr="00662BAF">
        <w:rPr>
          <w:rFonts w:hint="eastAsia"/>
          <w:szCs w:val="24"/>
        </w:rPr>
        <w:t>年。</w:t>
      </w:r>
    </w:p>
    <w:p w:rsidR="0021776B" w:rsidRPr="00662BAF" w:rsidRDefault="0021776B" w:rsidP="00B729D0">
      <w:pPr>
        <w:ind w:firstLine="480"/>
        <w:rPr>
          <w:szCs w:val="24"/>
        </w:rPr>
      </w:pPr>
      <w:r w:rsidRPr="00662BAF">
        <w:rPr>
          <w:rFonts w:hint="eastAsia"/>
          <w:szCs w:val="24"/>
        </w:rPr>
        <w:t>从环境成本率、环境代价率等指标看，该项目环境代价和环保成本较低；环境总</w:t>
      </w:r>
      <w:r w:rsidRPr="00662BAF">
        <w:rPr>
          <w:rFonts w:hint="eastAsia"/>
          <w:szCs w:val="24"/>
        </w:rPr>
        <w:lastRenderedPageBreak/>
        <w:t>体效益为</w:t>
      </w:r>
      <w:r w:rsidRPr="00662BAF">
        <w:rPr>
          <w:szCs w:val="24"/>
        </w:rPr>
        <w:t>5475</w:t>
      </w:r>
      <w:r w:rsidRPr="00662BAF">
        <w:rPr>
          <w:rFonts w:hint="eastAsia"/>
          <w:szCs w:val="24"/>
        </w:rPr>
        <w:t>万元</w:t>
      </w:r>
      <w:r w:rsidRPr="00662BAF">
        <w:rPr>
          <w:szCs w:val="24"/>
        </w:rPr>
        <w:t>/</w:t>
      </w:r>
      <w:r w:rsidRPr="00662BAF">
        <w:rPr>
          <w:rFonts w:hint="eastAsia"/>
          <w:szCs w:val="24"/>
        </w:rPr>
        <w:t>年，项目效费比为</w:t>
      </w:r>
      <w:r w:rsidRPr="00662BAF">
        <w:rPr>
          <w:szCs w:val="24"/>
        </w:rPr>
        <w:t>55.4</w:t>
      </w:r>
      <w:r w:rsidRPr="00662BAF">
        <w:rPr>
          <w:rFonts w:hint="eastAsia"/>
          <w:szCs w:val="24"/>
        </w:rPr>
        <w:t>，大于</w:t>
      </w:r>
      <w:r w:rsidRPr="00662BAF">
        <w:rPr>
          <w:szCs w:val="24"/>
        </w:rPr>
        <w:t>1</w:t>
      </w:r>
      <w:r w:rsidR="00B01AD2" w:rsidRPr="00662BAF">
        <w:rPr>
          <w:rFonts w:hint="eastAsia"/>
          <w:szCs w:val="24"/>
        </w:rPr>
        <w:t>，</w:t>
      </w:r>
      <w:r w:rsidRPr="00662BAF">
        <w:rPr>
          <w:rFonts w:hint="eastAsia"/>
          <w:szCs w:val="24"/>
        </w:rPr>
        <w:t>说明</w:t>
      </w:r>
      <w:r w:rsidR="00B01AD2" w:rsidRPr="00662BAF">
        <w:rPr>
          <w:rFonts w:hint="eastAsia"/>
          <w:szCs w:val="24"/>
        </w:rPr>
        <w:t>项目</w:t>
      </w:r>
      <w:r w:rsidRPr="00662BAF">
        <w:rPr>
          <w:rFonts w:hint="eastAsia"/>
          <w:szCs w:val="24"/>
        </w:rPr>
        <w:t>的环境效益大于项目建设支出的费用，建设项目在环境经济上是可以接受的。因此本建设项目环境效益比较明显。</w:t>
      </w:r>
    </w:p>
    <w:p w:rsidR="0021776B" w:rsidRPr="00662BAF" w:rsidRDefault="0021776B" w:rsidP="006F602F">
      <w:pPr>
        <w:pStyle w:val="2"/>
        <w:ind w:left="142"/>
        <w:rPr>
          <w:rFonts w:ascii="Times New Roman" w:hAnsi="Times New Roman"/>
        </w:rPr>
      </w:pPr>
      <w:bookmarkStart w:id="567" w:name="_Toc444262484"/>
      <w:bookmarkStart w:id="568" w:name="_Toc458676370"/>
      <w:r w:rsidRPr="00662BAF">
        <w:rPr>
          <w:rFonts w:ascii="Times New Roman" w:hAnsi="Times New Roman" w:hint="eastAsia"/>
        </w:rPr>
        <w:t>小结</w:t>
      </w:r>
      <w:bookmarkEnd w:id="567"/>
      <w:bookmarkEnd w:id="568"/>
    </w:p>
    <w:p w:rsidR="0021776B" w:rsidRPr="00662BAF" w:rsidRDefault="0021776B" w:rsidP="00B729D0">
      <w:pPr>
        <w:ind w:firstLine="480"/>
        <w:rPr>
          <w:szCs w:val="24"/>
        </w:rPr>
      </w:pPr>
      <w:r w:rsidRPr="00662BAF">
        <w:rPr>
          <w:rFonts w:hint="eastAsia"/>
          <w:szCs w:val="24"/>
        </w:rPr>
        <w:t>综上述分析看，本项目的建设开发，虽然会造成一定的环境损失，但通过切实可行的环保措施，对产生的污染源进行治理，可使项目周边环境质量不会发生大的改变。该建设项目的建成后将会产生较大的正面社会效益和经济效益，其中可以计算的部分（即项目建设投资和销售收入）有较好的收益。</w:t>
      </w:r>
    </w:p>
    <w:p w:rsidR="0021776B" w:rsidRPr="00662BAF" w:rsidRDefault="0021776B" w:rsidP="00B729D0">
      <w:pPr>
        <w:ind w:firstLine="480"/>
        <w:rPr>
          <w:szCs w:val="24"/>
        </w:rPr>
      </w:pPr>
      <w:r w:rsidRPr="00662BAF">
        <w:rPr>
          <w:rFonts w:hint="eastAsia"/>
          <w:szCs w:val="24"/>
        </w:rPr>
        <w:t>项目建成后，在人口就业、本地经济的发展等方面产生正面效益，而导致的环境方面的负面影响按现有的环保措施进行处理达标排放，尽可能把影响降低到最小，以现有的认识水平和环境学、经济理论来衡量，本项目造成的环境方面的负面效应是完全可以由其产生的社会效益和经济效益弥补的。总的来说，项目从环境经济效益来说是可行的。</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pPr>
      <w:bookmarkStart w:id="569" w:name="_Toc444262485"/>
      <w:bookmarkStart w:id="570" w:name="_Toc458676371"/>
      <w:r w:rsidRPr="00662BAF">
        <w:rPr>
          <w:rFonts w:hint="eastAsia"/>
        </w:rPr>
        <w:lastRenderedPageBreak/>
        <w:t>环境管理与环境监测</w:t>
      </w:r>
      <w:bookmarkEnd w:id="569"/>
      <w:bookmarkEnd w:id="570"/>
    </w:p>
    <w:p w:rsidR="0021776B" w:rsidRPr="00662BAF" w:rsidRDefault="0021776B" w:rsidP="00B729D0">
      <w:pPr>
        <w:adjustRightInd w:val="0"/>
        <w:snapToGrid w:val="0"/>
        <w:ind w:firstLine="480"/>
      </w:pPr>
      <w:r w:rsidRPr="00662BAF">
        <w:rPr>
          <w:rFonts w:hint="eastAsia"/>
        </w:rPr>
        <w:t>为及时了解和掌握基地项目的污染源和环境质量发展变化，对该地区实施有效的环境管理，提出项目环境监测机构的组成框架和基本职能，并结合环境质量现状调查和环境影响预测的结果，提出项目建设过程中及建成后环境质量及主要污染源的监测计划（监测点位、监测项目、监测频次等）。</w:t>
      </w:r>
    </w:p>
    <w:p w:rsidR="0021776B" w:rsidRPr="00662BAF" w:rsidRDefault="0021776B" w:rsidP="006F602F">
      <w:pPr>
        <w:pStyle w:val="2"/>
        <w:ind w:left="142"/>
        <w:rPr>
          <w:rFonts w:ascii="Times New Roman" w:hAnsi="Times New Roman"/>
        </w:rPr>
      </w:pPr>
      <w:bookmarkStart w:id="571" w:name="_Toc444262486"/>
      <w:bookmarkStart w:id="572" w:name="_Toc458676372"/>
      <w:r w:rsidRPr="00662BAF">
        <w:rPr>
          <w:rFonts w:ascii="Times New Roman" w:hAnsi="Times New Roman" w:hint="eastAsia"/>
        </w:rPr>
        <w:t>环境管理</w:t>
      </w:r>
      <w:bookmarkEnd w:id="571"/>
      <w:bookmarkEnd w:id="572"/>
    </w:p>
    <w:p w:rsidR="0021776B" w:rsidRPr="00662BAF" w:rsidRDefault="0021776B" w:rsidP="00B729D0">
      <w:pPr>
        <w:ind w:firstLine="480"/>
      </w:pPr>
      <w:r w:rsidRPr="00662BAF">
        <w:rPr>
          <w:rFonts w:hint="eastAsia"/>
        </w:rPr>
        <w:t>建设项目的环境影响评价制度和环境保护设施与主体工程同时设计、同时施工、同时投产的</w:t>
      </w:r>
      <w:r w:rsidRPr="00662BAF">
        <w:t>“</w:t>
      </w:r>
      <w:r w:rsidRPr="00662BAF">
        <w:rPr>
          <w:rFonts w:hint="eastAsia"/>
        </w:rPr>
        <w:t>三同时</w:t>
      </w:r>
      <w:r w:rsidRPr="00662BAF">
        <w:t>”</w:t>
      </w:r>
      <w:r w:rsidRPr="00662BAF">
        <w:rPr>
          <w:rFonts w:hint="eastAsia"/>
        </w:rPr>
        <w:t>制度是我国预防为主环境保护政策的体现，两种制度相互衔接，形成了对建设项目的全过程管理，是防止建设项目产生的新污染源和生态环境破坏的重要措施。随着经济的发展，纳入环境管理的</w:t>
      </w:r>
      <w:r w:rsidRPr="00662BAF">
        <w:t>“</w:t>
      </w:r>
      <w:r w:rsidRPr="00662BAF">
        <w:rPr>
          <w:rFonts w:hint="eastAsia"/>
        </w:rPr>
        <w:t>建设项目</w:t>
      </w:r>
      <w:r w:rsidRPr="00662BAF">
        <w:t>”</w:t>
      </w:r>
      <w:r w:rsidRPr="00662BAF">
        <w:rPr>
          <w:rFonts w:hint="eastAsia"/>
        </w:rPr>
        <w:t>范围不断扩大，建设项目的这两项环境管理制度也有了进一步发展和深化，由控制局部环境拓宽到区域或流域大环境；由分散的点源污染转变为点、面源相结合；由单一浓度控制转变为总量控制与浓度控制相结合；由注重末端控制到注重先进工艺和清洁生产全过程控制；由控制新污染源发展到以新带老，增产不增污等。</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环境管理目标</w:t>
      </w:r>
    </w:p>
    <w:p w:rsidR="0021776B" w:rsidRPr="00662BAF" w:rsidRDefault="0021776B" w:rsidP="00B729D0">
      <w:pPr>
        <w:snapToGrid w:val="0"/>
        <w:ind w:firstLine="480"/>
      </w:pPr>
      <w:r w:rsidRPr="00662BAF">
        <w:rPr>
          <w:rFonts w:hint="eastAsia"/>
        </w:rPr>
        <w:t>（</w:t>
      </w:r>
      <w:r w:rsidRPr="00662BAF">
        <w:t>1</w:t>
      </w:r>
      <w:r w:rsidRPr="00662BAF">
        <w:rPr>
          <w:rFonts w:hint="eastAsia"/>
        </w:rPr>
        <w:t>）项目在运营期，全面推行清洁生产技术，对全体员工进行清洁生产培训，在企业内部全面施行清洁生产，所有的生产行为都必须符合清洁生产的要求。</w:t>
      </w:r>
    </w:p>
    <w:p w:rsidR="0021776B" w:rsidRPr="00662BAF" w:rsidRDefault="0021776B" w:rsidP="00B729D0">
      <w:pPr>
        <w:snapToGrid w:val="0"/>
        <w:ind w:firstLine="480"/>
      </w:pPr>
      <w:r w:rsidRPr="00662BAF">
        <w:rPr>
          <w:rFonts w:hint="eastAsia"/>
        </w:rPr>
        <w:t>（</w:t>
      </w:r>
      <w:r w:rsidRPr="00662BAF">
        <w:t>2</w:t>
      </w:r>
      <w:r w:rsidRPr="00662BAF">
        <w:rPr>
          <w:rFonts w:hint="eastAsia"/>
        </w:rPr>
        <w:t>）严格控制污染源和污染物的排放，对项目的污染物进行全面处理和全面达标控制。</w:t>
      </w:r>
    </w:p>
    <w:p w:rsidR="0021776B" w:rsidRPr="00662BAF" w:rsidRDefault="0021776B" w:rsidP="00B729D0">
      <w:pPr>
        <w:snapToGrid w:val="0"/>
        <w:ind w:firstLine="480"/>
      </w:pPr>
      <w:r w:rsidRPr="00662BAF">
        <w:rPr>
          <w:rFonts w:hint="eastAsia"/>
        </w:rPr>
        <w:t>（</w:t>
      </w:r>
      <w:r w:rsidRPr="00662BAF">
        <w:t>3</w:t>
      </w:r>
      <w:r w:rsidRPr="00662BAF">
        <w:rPr>
          <w:rFonts w:hint="eastAsia"/>
        </w:rPr>
        <w:t>）坚持生态保护与污染防治相结合，生态建设与生态保护并举，大力推进区域生态建设的步伐。</w:t>
      </w:r>
    </w:p>
    <w:p w:rsidR="0021776B" w:rsidRPr="00662BAF" w:rsidRDefault="0021776B" w:rsidP="00B729D0">
      <w:pPr>
        <w:snapToGrid w:val="0"/>
        <w:ind w:firstLine="480"/>
      </w:pPr>
      <w:r w:rsidRPr="00662BAF">
        <w:rPr>
          <w:rFonts w:hint="eastAsia"/>
        </w:rPr>
        <w:t>（</w:t>
      </w:r>
      <w:r w:rsidRPr="00662BAF">
        <w:t>4</w:t>
      </w:r>
      <w:r w:rsidRPr="00662BAF">
        <w:rPr>
          <w:rFonts w:hint="eastAsia"/>
        </w:rPr>
        <w:t>）加强环境管理能力建设，提高企业环境管理水平。</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环境管理组织机构</w:t>
      </w:r>
    </w:p>
    <w:p w:rsidR="0021776B" w:rsidRPr="00662BAF" w:rsidRDefault="0021776B" w:rsidP="00B729D0">
      <w:pPr>
        <w:snapToGrid w:val="0"/>
        <w:ind w:firstLine="480"/>
      </w:pPr>
      <w:r w:rsidRPr="00662BAF">
        <w:rPr>
          <w:rFonts w:hint="eastAsia"/>
        </w:rPr>
        <w:t>为了做好生产全过程的环境保护工作，减轻本项目外排污染物对环境的影响程度，建设单位要高度重视环境保护工作。建议设立内部环境保护管理机构，专人负责环境保护工作，实行定岗定员，岗位责任制，负责各生产环节的环境保护管理，保证环保设施的正常运行。</w:t>
      </w:r>
    </w:p>
    <w:p w:rsidR="0021776B" w:rsidRPr="00662BAF" w:rsidRDefault="0021776B" w:rsidP="00B729D0">
      <w:pPr>
        <w:snapToGrid w:val="0"/>
        <w:ind w:firstLine="480"/>
      </w:pPr>
      <w:r w:rsidRPr="00662BAF">
        <w:rPr>
          <w:rFonts w:hint="eastAsia"/>
        </w:rPr>
        <w:lastRenderedPageBreak/>
        <w:t>环境保护管理机构（或环境保护责任人）须明确如下责任：</w:t>
      </w:r>
    </w:p>
    <w:p w:rsidR="0021776B" w:rsidRPr="00662BAF" w:rsidRDefault="0021776B" w:rsidP="00B729D0">
      <w:pPr>
        <w:snapToGrid w:val="0"/>
        <w:ind w:firstLine="480"/>
      </w:pPr>
      <w:r w:rsidRPr="00662BAF">
        <w:t>1</w:t>
      </w:r>
      <w:r w:rsidRPr="00662BAF">
        <w:rPr>
          <w:rFonts w:hint="eastAsia"/>
        </w:rPr>
        <w:t>、保持与环境保护主管机构的密切联系，及时了解国家、地方对本项目的有关环境保护的法律、法规和其它要求，及时向环境保护主管机构反映与项目有关的污染因素、存在的问题、采取的污染控制对策等环境保护方面的内容，听取环境保护主管机构的批示意见。</w:t>
      </w:r>
    </w:p>
    <w:p w:rsidR="0021776B" w:rsidRPr="00662BAF" w:rsidRDefault="0021776B" w:rsidP="00B729D0">
      <w:pPr>
        <w:snapToGrid w:val="0"/>
        <w:ind w:firstLine="480"/>
      </w:pPr>
      <w:r w:rsidRPr="00662BAF">
        <w:t>2</w:t>
      </w:r>
      <w:r w:rsidRPr="00662BAF">
        <w:rPr>
          <w:rFonts w:hint="eastAsia"/>
        </w:rPr>
        <w:t>、及时将国家、地方与本项目环境保护有关的法律、法规和其它要求向单位负责人汇报，及时向本单位有关机构、人员进行通报，组织职工进行环境保护方面的教育、培训，提高环保意识。</w:t>
      </w:r>
    </w:p>
    <w:p w:rsidR="0021776B" w:rsidRPr="00662BAF" w:rsidRDefault="0021776B" w:rsidP="00B729D0">
      <w:pPr>
        <w:snapToGrid w:val="0"/>
        <w:ind w:firstLine="480"/>
      </w:pPr>
      <w:r w:rsidRPr="00662BAF">
        <w:t>3</w:t>
      </w:r>
      <w:r w:rsidRPr="00662BAF">
        <w:rPr>
          <w:rFonts w:hint="eastAsia"/>
        </w:rPr>
        <w:t>、及时向单位负责人汇报与本项目有关的污染因素、存在问题、采取的污染控制对策、实施情况等，提出改进建议。</w:t>
      </w:r>
    </w:p>
    <w:p w:rsidR="0021776B" w:rsidRPr="00662BAF" w:rsidRDefault="0021776B" w:rsidP="00B729D0">
      <w:pPr>
        <w:snapToGrid w:val="0"/>
        <w:ind w:firstLine="480"/>
      </w:pPr>
      <w:r w:rsidRPr="00662BAF">
        <w:t>4</w:t>
      </w:r>
      <w:r w:rsidRPr="00662BAF">
        <w:rPr>
          <w:rFonts w:hint="eastAsia"/>
        </w:rPr>
        <w:t>、负责制定、监督实施本单位的有关环境保护管理规章制度，负责实施污染控制措施、管理污染治理设施，并进行详细的记录、以备检查。</w:t>
      </w:r>
    </w:p>
    <w:p w:rsidR="0021776B" w:rsidRPr="00662BAF" w:rsidRDefault="0021776B" w:rsidP="00B729D0">
      <w:pPr>
        <w:snapToGrid w:val="0"/>
        <w:ind w:firstLine="480"/>
      </w:pPr>
      <w:r w:rsidRPr="00662BAF">
        <w:t>5</w:t>
      </w:r>
      <w:r w:rsidRPr="00662BAF">
        <w:rPr>
          <w:rFonts w:hint="eastAsia"/>
        </w:rPr>
        <w:t>、按照本报告提出的各项环境保护措施，编制详细的环境保护措施落实计划，明确各污染源位置、环境影响、环境保护措施、落实责任机构（人）等，并将该环境保护计划以书面形式发放给相关人员，以便于各项措施的有效落实。</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健全环境管理制度</w:t>
      </w:r>
    </w:p>
    <w:p w:rsidR="0021776B" w:rsidRPr="00662BAF" w:rsidRDefault="0021776B" w:rsidP="00B729D0">
      <w:pPr>
        <w:ind w:firstLine="480"/>
      </w:pPr>
      <w:r w:rsidRPr="00662BAF">
        <w:rPr>
          <w:rFonts w:hint="eastAsia"/>
        </w:rPr>
        <w:t>项目建成投产后，应按照</w:t>
      </w:r>
      <w:r w:rsidRPr="00662BAF">
        <w:t>ISO14000</w:t>
      </w:r>
      <w:r w:rsidRPr="00662BAF">
        <w:rPr>
          <w:rFonts w:hint="eastAsia"/>
        </w:rPr>
        <w:t>的要求，建立完善的环境管理体系，健全内部环境管理制度，加强日常环境管理工作，对整个生产过程实施全过程环境管理，杜绝生产过程中环境污染事故的发生，保护环境。</w:t>
      </w:r>
    </w:p>
    <w:p w:rsidR="0021776B" w:rsidRPr="00662BAF" w:rsidRDefault="0021776B" w:rsidP="00B729D0">
      <w:pPr>
        <w:ind w:firstLine="480"/>
      </w:pPr>
      <w:r w:rsidRPr="00662BAF">
        <w:rPr>
          <w:rFonts w:hint="eastAsia"/>
        </w:rPr>
        <w:t>加强建设项目的环境管理，根据本报告提出的污染防治措施和对策，制定出切实可行的环境污染防治办法和措施；做好环境教育和宣传工作，提高各级管理人员和操作人员的环境保护意识，加强员工对环境污染防治的责任心，自觉遵守和执行各项环境保护的规章制度；定期对环境保护设施进行维护和保养，确保环境保护设施的正常运行，防止污染事故的发生；加强与环境保护管理部门的沟通和联系，主动接受环境管理主管部门的管理、监督和指导。</w:t>
      </w:r>
    </w:p>
    <w:p w:rsidR="0021776B" w:rsidRPr="00662BAF" w:rsidRDefault="0021776B" w:rsidP="006F602F">
      <w:pPr>
        <w:pStyle w:val="2"/>
        <w:ind w:left="142"/>
        <w:rPr>
          <w:rFonts w:ascii="Times New Roman" w:hAnsi="Times New Roman"/>
        </w:rPr>
      </w:pPr>
      <w:bookmarkStart w:id="573" w:name="_Toc444262487"/>
      <w:bookmarkStart w:id="574" w:name="_Toc458676373"/>
      <w:r w:rsidRPr="00662BAF">
        <w:rPr>
          <w:rFonts w:ascii="Times New Roman" w:hAnsi="Times New Roman" w:hint="eastAsia"/>
        </w:rPr>
        <w:t>环保设施竣工验收管理</w:t>
      </w:r>
      <w:bookmarkEnd w:id="573"/>
      <w:bookmarkEnd w:id="574"/>
    </w:p>
    <w:p w:rsidR="0021776B" w:rsidRPr="00662BAF" w:rsidRDefault="0021776B" w:rsidP="00B729D0">
      <w:pPr>
        <w:adjustRightInd w:val="0"/>
        <w:snapToGrid w:val="0"/>
        <w:ind w:firstLine="480"/>
      </w:pPr>
      <w:r w:rsidRPr="00662BAF">
        <w:t>“</w:t>
      </w:r>
      <w:r w:rsidRPr="00662BAF">
        <w:rPr>
          <w:rFonts w:hint="eastAsia"/>
        </w:rPr>
        <w:t>三同时</w:t>
      </w:r>
      <w:r w:rsidRPr="00662BAF">
        <w:t>”</w:t>
      </w:r>
      <w:r w:rsidRPr="00662BAF">
        <w:rPr>
          <w:rFonts w:hint="eastAsia"/>
        </w:rPr>
        <w:t>验收制度是我国基本管理管理制度之一，是对新建、改建、扩建项目中的环境保护设施必须与主体工程同时设计、同时施工，同时投产使用的制度。验收阶</w:t>
      </w:r>
      <w:r w:rsidRPr="00662BAF">
        <w:rPr>
          <w:rFonts w:hint="eastAsia"/>
        </w:rPr>
        <w:lastRenderedPageBreak/>
        <w:t>段的环境管理包括以下方面的内容：</w:t>
      </w:r>
    </w:p>
    <w:p w:rsidR="0021776B" w:rsidRPr="00662BAF" w:rsidRDefault="0021776B" w:rsidP="00B729D0">
      <w:pPr>
        <w:adjustRightInd w:val="0"/>
        <w:snapToGrid w:val="0"/>
        <w:ind w:firstLine="480"/>
      </w:pPr>
      <w:r w:rsidRPr="00662BAF">
        <w:rPr>
          <w:rFonts w:hint="eastAsia"/>
        </w:rPr>
        <w:t>（</w:t>
      </w:r>
      <w:r w:rsidRPr="00662BAF">
        <w:t>1</w:t>
      </w:r>
      <w:r w:rsidRPr="00662BAF">
        <w:rPr>
          <w:rFonts w:hint="eastAsia"/>
        </w:rPr>
        <w:t>）落实环保投资，确保污染治理措施执行</w:t>
      </w:r>
      <w:r w:rsidRPr="00662BAF">
        <w:t>“</w:t>
      </w:r>
      <w:r w:rsidRPr="00662BAF">
        <w:rPr>
          <w:rFonts w:hint="eastAsia"/>
        </w:rPr>
        <w:t>三同时</w:t>
      </w:r>
      <w:r w:rsidRPr="00662BAF">
        <w:t>”</w:t>
      </w:r>
      <w:r w:rsidRPr="00662BAF">
        <w:rPr>
          <w:rFonts w:hint="eastAsia"/>
        </w:rPr>
        <w:t>和各项环保治理措施达到设计要求。</w:t>
      </w:r>
    </w:p>
    <w:p w:rsidR="0021776B" w:rsidRPr="00662BAF" w:rsidRDefault="0021776B" w:rsidP="00B729D0">
      <w:pPr>
        <w:adjustRightInd w:val="0"/>
        <w:snapToGrid w:val="0"/>
        <w:ind w:firstLine="480"/>
      </w:pPr>
      <w:r w:rsidRPr="00662BAF">
        <w:rPr>
          <w:rFonts w:hint="eastAsia"/>
        </w:rPr>
        <w:t>（</w:t>
      </w:r>
      <w:r w:rsidRPr="00662BAF">
        <w:t>2</w:t>
      </w:r>
      <w:r w:rsidRPr="00662BAF">
        <w:rPr>
          <w:rFonts w:hint="eastAsia"/>
        </w:rPr>
        <w:t>）向环保部门上报工程竣工试运行报告，组织进行环保设施试运行。</w:t>
      </w:r>
    </w:p>
    <w:p w:rsidR="0021776B" w:rsidRPr="00662BAF" w:rsidRDefault="0021776B" w:rsidP="00B729D0">
      <w:pPr>
        <w:adjustRightInd w:val="0"/>
        <w:snapToGrid w:val="0"/>
        <w:ind w:firstLine="480"/>
      </w:pPr>
      <w:r w:rsidRPr="00662BAF">
        <w:rPr>
          <w:rFonts w:hint="eastAsia"/>
        </w:rPr>
        <w:t>（</w:t>
      </w:r>
      <w:r w:rsidRPr="00662BAF">
        <w:t>3</w:t>
      </w:r>
      <w:r w:rsidRPr="00662BAF">
        <w:rPr>
          <w:rFonts w:hint="eastAsia"/>
        </w:rPr>
        <w:t>）编制环保设施竣工验收方案报告，向环保部门申请环保竣工验收监测，办理竣工验收手续。</w:t>
      </w:r>
    </w:p>
    <w:p w:rsidR="0021776B" w:rsidRPr="00662BAF" w:rsidRDefault="0021776B" w:rsidP="00B729D0">
      <w:pPr>
        <w:adjustRightInd w:val="0"/>
        <w:snapToGrid w:val="0"/>
        <w:ind w:firstLine="480"/>
      </w:pPr>
      <w:r w:rsidRPr="00662BAF">
        <w:rPr>
          <w:rFonts w:hint="eastAsia"/>
        </w:rPr>
        <w:t>（</w:t>
      </w:r>
      <w:r w:rsidRPr="00662BAF">
        <w:t>4</w:t>
      </w:r>
      <w:r w:rsidRPr="00662BAF">
        <w:rPr>
          <w:rFonts w:hint="eastAsia"/>
        </w:rPr>
        <w:t>）向当地环保部门进行排污申报等级，在本项目正式投产运行。</w:t>
      </w:r>
    </w:p>
    <w:p w:rsidR="0021776B" w:rsidRPr="00662BAF" w:rsidRDefault="0021776B" w:rsidP="00B729D0">
      <w:pPr>
        <w:adjustRightInd w:val="0"/>
        <w:snapToGrid w:val="0"/>
        <w:ind w:firstLine="480"/>
      </w:pPr>
      <w:r w:rsidRPr="00662BAF">
        <w:rPr>
          <w:rFonts w:hint="eastAsia"/>
        </w:rPr>
        <w:t>（</w:t>
      </w:r>
      <w:r w:rsidRPr="00662BAF">
        <w:t>5</w:t>
      </w:r>
      <w:r w:rsidRPr="00662BAF">
        <w:rPr>
          <w:rFonts w:hint="eastAsia"/>
        </w:rPr>
        <w:t>）本项目污染治理设施一次性投资建成，投产后需要进行三同时验收。</w:t>
      </w:r>
    </w:p>
    <w:p w:rsidR="0021776B" w:rsidRPr="00662BAF" w:rsidRDefault="0021776B" w:rsidP="00B729D0">
      <w:pPr>
        <w:ind w:firstLine="480"/>
      </w:pPr>
      <w:r w:rsidRPr="00662BAF">
        <w:rPr>
          <w:rFonts w:hint="eastAsia"/>
        </w:rPr>
        <w:t>本项目环保三同时验收内容见下表：</w:t>
      </w:r>
    </w:p>
    <w:p w:rsidR="0021776B" w:rsidRPr="00662BAF" w:rsidRDefault="0021776B" w:rsidP="002617E3">
      <w:pPr>
        <w:ind w:firstLine="482"/>
        <w:jc w:val="center"/>
        <w:rPr>
          <w:b/>
          <w:szCs w:val="21"/>
        </w:rPr>
      </w:pPr>
      <w:r w:rsidRPr="00662BAF">
        <w:rPr>
          <w:rFonts w:hint="eastAsia"/>
          <w:b/>
          <w:szCs w:val="21"/>
        </w:rPr>
        <w:t>表</w:t>
      </w:r>
      <w:r w:rsidRPr="00662BAF">
        <w:rPr>
          <w:b/>
          <w:szCs w:val="21"/>
        </w:rPr>
        <w:t xml:space="preserve">16.2-1  </w:t>
      </w:r>
      <w:r w:rsidRPr="00662BAF">
        <w:rPr>
          <w:rFonts w:hint="eastAsia"/>
          <w:b/>
          <w:szCs w:val="21"/>
        </w:rPr>
        <w:t>环保</w:t>
      </w:r>
      <w:r w:rsidRPr="00662BAF">
        <w:rPr>
          <w:b/>
          <w:szCs w:val="21"/>
        </w:rPr>
        <w:t>“</w:t>
      </w:r>
      <w:r w:rsidRPr="00662BAF">
        <w:rPr>
          <w:rFonts w:hint="eastAsia"/>
          <w:b/>
          <w:szCs w:val="21"/>
        </w:rPr>
        <w:t>三同时</w:t>
      </w:r>
      <w:r w:rsidRPr="00662BAF">
        <w:rPr>
          <w:b/>
          <w:szCs w:val="21"/>
        </w:rPr>
        <w:t>”</w:t>
      </w:r>
      <w:r w:rsidRPr="00662BAF">
        <w:rPr>
          <w:rFonts w:hint="eastAsia"/>
          <w:b/>
          <w:szCs w:val="21"/>
        </w:rPr>
        <w:t>验收一览表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1" w:type="dxa"/>
          <w:right w:w="51" w:type="dxa"/>
        </w:tblCellMar>
        <w:tblLook w:val="01E0"/>
      </w:tblPr>
      <w:tblGrid>
        <w:gridCol w:w="520"/>
        <w:gridCol w:w="1173"/>
        <w:gridCol w:w="1420"/>
        <w:gridCol w:w="1797"/>
        <w:gridCol w:w="2330"/>
        <w:gridCol w:w="1074"/>
        <w:gridCol w:w="696"/>
      </w:tblGrid>
      <w:tr w:rsidR="0021776B" w:rsidRPr="00662BAF" w:rsidTr="00305C61">
        <w:trPr>
          <w:jc w:val="center"/>
        </w:trPr>
        <w:tc>
          <w:tcPr>
            <w:tcW w:w="940" w:type="pct"/>
            <w:gridSpan w:val="2"/>
            <w:tcMar>
              <w:left w:w="57" w:type="dxa"/>
              <w:right w:w="57" w:type="dxa"/>
            </w:tcMar>
            <w:vAlign w:val="center"/>
          </w:tcPr>
          <w:p w:rsidR="0021776B" w:rsidRPr="00662BAF" w:rsidRDefault="0021776B" w:rsidP="00346A45">
            <w:pPr>
              <w:pStyle w:val="a8"/>
            </w:pPr>
            <w:r w:rsidRPr="00662BAF">
              <w:rPr>
                <w:rFonts w:hint="eastAsia"/>
              </w:rPr>
              <w:t>验收项目</w:t>
            </w:r>
          </w:p>
        </w:tc>
        <w:tc>
          <w:tcPr>
            <w:tcW w:w="788" w:type="pct"/>
            <w:vAlign w:val="center"/>
          </w:tcPr>
          <w:p w:rsidR="0021776B" w:rsidRPr="00662BAF" w:rsidRDefault="0021776B" w:rsidP="00346A45">
            <w:pPr>
              <w:pStyle w:val="a8"/>
            </w:pPr>
            <w:r w:rsidRPr="00662BAF">
              <w:rPr>
                <w:rFonts w:hint="eastAsia"/>
              </w:rPr>
              <w:t>污染因子</w:t>
            </w:r>
          </w:p>
        </w:tc>
        <w:tc>
          <w:tcPr>
            <w:tcW w:w="997" w:type="pct"/>
            <w:vAlign w:val="center"/>
          </w:tcPr>
          <w:p w:rsidR="0021776B" w:rsidRPr="00662BAF" w:rsidRDefault="0021776B" w:rsidP="00346A45">
            <w:pPr>
              <w:pStyle w:val="a8"/>
            </w:pPr>
            <w:r w:rsidRPr="00662BAF">
              <w:rPr>
                <w:rFonts w:hint="eastAsia"/>
              </w:rPr>
              <w:t>环保设施</w:t>
            </w:r>
          </w:p>
        </w:tc>
        <w:tc>
          <w:tcPr>
            <w:tcW w:w="1293" w:type="pct"/>
            <w:vAlign w:val="center"/>
          </w:tcPr>
          <w:p w:rsidR="0021776B" w:rsidRPr="00662BAF" w:rsidRDefault="0021776B" w:rsidP="00346A45">
            <w:pPr>
              <w:pStyle w:val="a8"/>
            </w:pPr>
            <w:r w:rsidRPr="00662BAF">
              <w:rPr>
                <w:rFonts w:hint="eastAsia"/>
              </w:rPr>
              <w:t>验收标准</w:t>
            </w:r>
          </w:p>
        </w:tc>
        <w:tc>
          <w:tcPr>
            <w:tcW w:w="596" w:type="pct"/>
            <w:vAlign w:val="center"/>
          </w:tcPr>
          <w:p w:rsidR="0021776B" w:rsidRPr="00662BAF" w:rsidRDefault="0021776B" w:rsidP="00346A45">
            <w:pPr>
              <w:pStyle w:val="a8"/>
            </w:pPr>
            <w:r w:rsidRPr="00662BAF">
              <w:rPr>
                <w:rFonts w:hint="eastAsia"/>
              </w:rPr>
              <w:t>监测点位</w:t>
            </w:r>
          </w:p>
        </w:tc>
        <w:tc>
          <w:tcPr>
            <w:tcW w:w="386" w:type="pct"/>
            <w:vAlign w:val="center"/>
          </w:tcPr>
          <w:p w:rsidR="0021776B" w:rsidRPr="00662BAF" w:rsidRDefault="0021776B" w:rsidP="00346A45">
            <w:pPr>
              <w:pStyle w:val="a8"/>
            </w:pPr>
            <w:r w:rsidRPr="00662BAF">
              <w:rPr>
                <w:rFonts w:hint="eastAsia"/>
              </w:rPr>
              <w:t>进度</w:t>
            </w:r>
          </w:p>
        </w:tc>
      </w:tr>
      <w:tr w:rsidR="00881C9F" w:rsidRPr="00662BAF" w:rsidTr="00305C61">
        <w:trPr>
          <w:jc w:val="center"/>
        </w:trPr>
        <w:tc>
          <w:tcPr>
            <w:tcW w:w="289" w:type="pct"/>
            <w:vMerge w:val="restart"/>
            <w:tcMar>
              <w:left w:w="57" w:type="dxa"/>
              <w:right w:w="57" w:type="dxa"/>
            </w:tcMar>
            <w:vAlign w:val="center"/>
          </w:tcPr>
          <w:p w:rsidR="00881C9F" w:rsidRPr="00662BAF" w:rsidRDefault="00881C9F" w:rsidP="00346A45">
            <w:pPr>
              <w:pStyle w:val="a8"/>
            </w:pPr>
            <w:r w:rsidRPr="00662BAF">
              <w:rPr>
                <w:rFonts w:hint="eastAsia"/>
              </w:rPr>
              <w:t>废水处理</w:t>
            </w:r>
          </w:p>
        </w:tc>
        <w:tc>
          <w:tcPr>
            <w:tcW w:w="651" w:type="pct"/>
            <w:vAlign w:val="center"/>
          </w:tcPr>
          <w:p w:rsidR="00881C9F" w:rsidRPr="00662BAF" w:rsidRDefault="00881C9F" w:rsidP="00346A45">
            <w:pPr>
              <w:pStyle w:val="a8"/>
            </w:pPr>
            <w:r w:rsidRPr="00662BAF">
              <w:rPr>
                <w:rFonts w:hint="eastAsia"/>
              </w:rPr>
              <w:t>生产废水</w:t>
            </w:r>
          </w:p>
        </w:tc>
        <w:tc>
          <w:tcPr>
            <w:tcW w:w="788" w:type="pct"/>
            <w:vMerge w:val="restart"/>
            <w:vAlign w:val="center"/>
          </w:tcPr>
          <w:p w:rsidR="00881C9F" w:rsidRPr="00662BAF" w:rsidRDefault="00881C9F" w:rsidP="00881C9F">
            <w:pPr>
              <w:pStyle w:val="a8"/>
            </w:pPr>
            <w:r w:rsidRPr="00662BAF">
              <w:t>pH</w:t>
            </w:r>
            <w:r w:rsidRPr="00662BAF">
              <w:rPr>
                <w:rFonts w:hint="eastAsia"/>
              </w:rPr>
              <w:t>、</w:t>
            </w:r>
            <w:r w:rsidRPr="00662BAF">
              <w:t>SS</w:t>
            </w:r>
            <w:r w:rsidRPr="00662BAF">
              <w:rPr>
                <w:rFonts w:hint="eastAsia"/>
              </w:rPr>
              <w:t>、</w:t>
            </w:r>
            <w:r w:rsidRPr="00662BAF">
              <w:t>BOD</w:t>
            </w:r>
            <w:r w:rsidRPr="00662BAF">
              <w:rPr>
                <w:vertAlign w:val="subscript"/>
              </w:rPr>
              <w:t>5</w:t>
            </w:r>
            <w:r w:rsidRPr="00662BAF">
              <w:rPr>
                <w:rFonts w:hint="eastAsia"/>
              </w:rPr>
              <w:t>、</w:t>
            </w:r>
            <w:r w:rsidRPr="00662BAF">
              <w:t>CODcr</w:t>
            </w:r>
            <w:r w:rsidRPr="00662BAF">
              <w:rPr>
                <w:rFonts w:hint="eastAsia"/>
              </w:rPr>
              <w:t>、氨氮、总磷、动植物油</w:t>
            </w:r>
          </w:p>
        </w:tc>
        <w:tc>
          <w:tcPr>
            <w:tcW w:w="997" w:type="pct"/>
            <w:vMerge w:val="restart"/>
            <w:vAlign w:val="center"/>
          </w:tcPr>
          <w:p w:rsidR="00881C9F" w:rsidRPr="00662BAF" w:rsidRDefault="00881C9F" w:rsidP="00FC2704">
            <w:pPr>
              <w:pStyle w:val="a8"/>
            </w:pPr>
            <w:r w:rsidRPr="00662BAF">
              <w:rPr>
                <w:rFonts w:hint="eastAsia"/>
              </w:rPr>
              <w:t>设计规模为</w:t>
            </w:r>
            <w:r w:rsidRPr="00662BAF">
              <w:t>250</w:t>
            </w:r>
            <w:r w:rsidRPr="00662BAF">
              <w:rPr>
                <w:rFonts w:hint="eastAsia"/>
              </w:rPr>
              <w:t>吨的预处理</w:t>
            </w:r>
            <w:r w:rsidRPr="00662BAF">
              <w:t>+</w:t>
            </w:r>
            <w:r w:rsidRPr="00662BAF">
              <w:rPr>
                <w:rFonts w:hint="eastAsia"/>
              </w:rPr>
              <w:t>气浮</w:t>
            </w:r>
            <w:r w:rsidRPr="00662BAF">
              <w:t>+</w:t>
            </w:r>
            <w:r w:rsidRPr="00662BAF">
              <w:rPr>
                <w:rFonts w:hint="eastAsia"/>
              </w:rPr>
              <w:t>厌氧、好氧生化</w:t>
            </w:r>
            <w:r w:rsidRPr="00662BAF">
              <w:t>+</w:t>
            </w:r>
            <w:r w:rsidRPr="00662BAF">
              <w:rPr>
                <w:rFonts w:hint="eastAsia"/>
              </w:rPr>
              <w:t>过滤处理的污水处理站</w:t>
            </w:r>
          </w:p>
        </w:tc>
        <w:tc>
          <w:tcPr>
            <w:tcW w:w="1293" w:type="pct"/>
            <w:vMerge w:val="restart"/>
            <w:vAlign w:val="center"/>
          </w:tcPr>
          <w:p w:rsidR="00881C9F" w:rsidRPr="00662BAF" w:rsidRDefault="00881C9F" w:rsidP="00305C61">
            <w:pPr>
              <w:pStyle w:val="a8"/>
            </w:pPr>
            <w:r w:rsidRPr="00662BAF">
              <w:rPr>
                <w:rFonts w:hint="eastAsia"/>
              </w:rPr>
              <w:t>外排水处理达到叶塘污水处理厂管网进水要求或广东省地方标准《水污染物排放限值》（</w:t>
            </w:r>
            <w:r w:rsidRPr="00662BAF">
              <w:t>DB44/26-2001</w:t>
            </w:r>
            <w:r w:rsidRPr="00662BAF">
              <w:rPr>
                <w:rFonts w:hint="eastAsia"/>
              </w:rPr>
              <w:t>）第二时段三级标准</w:t>
            </w:r>
          </w:p>
        </w:tc>
        <w:tc>
          <w:tcPr>
            <w:tcW w:w="596" w:type="pct"/>
            <w:vMerge w:val="restart"/>
            <w:vAlign w:val="center"/>
          </w:tcPr>
          <w:p w:rsidR="00881C9F" w:rsidRPr="00662BAF" w:rsidRDefault="00881C9F" w:rsidP="00346A45">
            <w:pPr>
              <w:pStyle w:val="a8"/>
            </w:pPr>
            <w:r w:rsidRPr="00662BAF">
              <w:rPr>
                <w:rFonts w:hint="eastAsia"/>
              </w:rPr>
              <w:t>生产废水排放口</w:t>
            </w:r>
          </w:p>
        </w:tc>
        <w:tc>
          <w:tcPr>
            <w:tcW w:w="386" w:type="pct"/>
            <w:vMerge w:val="restart"/>
            <w:vAlign w:val="center"/>
          </w:tcPr>
          <w:p w:rsidR="00881C9F" w:rsidRPr="00662BAF" w:rsidRDefault="00881C9F" w:rsidP="00346A45">
            <w:pPr>
              <w:pStyle w:val="a8"/>
            </w:pPr>
            <w:r w:rsidRPr="00662BAF">
              <w:rPr>
                <w:rFonts w:hint="eastAsia"/>
              </w:rPr>
              <w:t>与建设项目同时设计、同时施工、项目建成后同时投入运行</w:t>
            </w:r>
          </w:p>
        </w:tc>
      </w:tr>
      <w:tr w:rsidR="00881C9F" w:rsidRPr="00662BAF" w:rsidTr="00305C61">
        <w:trPr>
          <w:jc w:val="center"/>
        </w:trPr>
        <w:tc>
          <w:tcPr>
            <w:tcW w:w="289" w:type="pct"/>
            <w:vMerge/>
            <w:tcMar>
              <w:left w:w="57" w:type="dxa"/>
              <w:right w:w="57" w:type="dxa"/>
            </w:tcMar>
            <w:vAlign w:val="center"/>
          </w:tcPr>
          <w:p w:rsidR="00881C9F" w:rsidRPr="00662BAF" w:rsidRDefault="00881C9F" w:rsidP="00346A45">
            <w:pPr>
              <w:pStyle w:val="a8"/>
            </w:pPr>
          </w:p>
        </w:tc>
        <w:tc>
          <w:tcPr>
            <w:tcW w:w="651" w:type="pct"/>
            <w:vAlign w:val="center"/>
          </w:tcPr>
          <w:p w:rsidR="00881C9F" w:rsidRPr="00662BAF" w:rsidRDefault="00881C9F" w:rsidP="00346A45">
            <w:pPr>
              <w:pStyle w:val="a8"/>
            </w:pPr>
            <w:r w:rsidRPr="00662BAF">
              <w:rPr>
                <w:rFonts w:hint="eastAsia"/>
              </w:rPr>
              <w:t>化验检测排水</w:t>
            </w:r>
          </w:p>
        </w:tc>
        <w:tc>
          <w:tcPr>
            <w:tcW w:w="788" w:type="pct"/>
            <w:vMerge/>
            <w:vAlign w:val="center"/>
          </w:tcPr>
          <w:p w:rsidR="00881C9F" w:rsidRPr="00662BAF" w:rsidRDefault="00881C9F" w:rsidP="00346A45">
            <w:pPr>
              <w:pStyle w:val="a8"/>
            </w:pPr>
          </w:p>
        </w:tc>
        <w:tc>
          <w:tcPr>
            <w:tcW w:w="997" w:type="pct"/>
            <w:vMerge/>
            <w:vAlign w:val="center"/>
          </w:tcPr>
          <w:p w:rsidR="00881C9F" w:rsidRPr="00662BAF" w:rsidRDefault="00881C9F" w:rsidP="00346A45">
            <w:pPr>
              <w:pStyle w:val="a8"/>
            </w:pPr>
          </w:p>
        </w:tc>
        <w:tc>
          <w:tcPr>
            <w:tcW w:w="1293" w:type="pct"/>
            <w:vMerge/>
            <w:vAlign w:val="center"/>
          </w:tcPr>
          <w:p w:rsidR="00881C9F" w:rsidRPr="00662BAF" w:rsidRDefault="00881C9F" w:rsidP="00346A45">
            <w:pPr>
              <w:pStyle w:val="a8"/>
            </w:pPr>
          </w:p>
        </w:tc>
        <w:tc>
          <w:tcPr>
            <w:tcW w:w="596" w:type="pct"/>
            <w:vMerge/>
            <w:vAlign w:val="center"/>
          </w:tcPr>
          <w:p w:rsidR="00881C9F" w:rsidRPr="00662BAF" w:rsidRDefault="00881C9F" w:rsidP="00346A45">
            <w:pPr>
              <w:pStyle w:val="a8"/>
            </w:pPr>
          </w:p>
        </w:tc>
        <w:tc>
          <w:tcPr>
            <w:tcW w:w="386" w:type="pct"/>
            <w:vMerge/>
            <w:vAlign w:val="center"/>
          </w:tcPr>
          <w:p w:rsidR="00881C9F" w:rsidRPr="00662BAF" w:rsidRDefault="00881C9F" w:rsidP="00346A45">
            <w:pPr>
              <w:pStyle w:val="a8"/>
            </w:pPr>
          </w:p>
        </w:tc>
      </w:tr>
      <w:tr w:rsidR="00881C9F" w:rsidRPr="00662BAF" w:rsidTr="00305C61">
        <w:trPr>
          <w:jc w:val="center"/>
        </w:trPr>
        <w:tc>
          <w:tcPr>
            <w:tcW w:w="289" w:type="pct"/>
            <w:vMerge/>
            <w:tcMar>
              <w:left w:w="57" w:type="dxa"/>
              <w:right w:w="57" w:type="dxa"/>
            </w:tcMar>
            <w:vAlign w:val="center"/>
          </w:tcPr>
          <w:p w:rsidR="00881C9F" w:rsidRPr="00662BAF" w:rsidRDefault="00881C9F" w:rsidP="00346A45">
            <w:pPr>
              <w:pStyle w:val="a8"/>
            </w:pPr>
          </w:p>
        </w:tc>
        <w:tc>
          <w:tcPr>
            <w:tcW w:w="651" w:type="pct"/>
            <w:vAlign w:val="center"/>
          </w:tcPr>
          <w:p w:rsidR="00881C9F" w:rsidRPr="00662BAF" w:rsidRDefault="00881C9F" w:rsidP="00346A45">
            <w:pPr>
              <w:pStyle w:val="a8"/>
            </w:pPr>
            <w:r w:rsidRPr="00662BAF">
              <w:rPr>
                <w:rFonts w:hint="eastAsia"/>
              </w:rPr>
              <w:t>设备地面冲洗废水</w:t>
            </w:r>
          </w:p>
        </w:tc>
        <w:tc>
          <w:tcPr>
            <w:tcW w:w="788" w:type="pct"/>
            <w:vMerge/>
            <w:vAlign w:val="center"/>
          </w:tcPr>
          <w:p w:rsidR="00881C9F" w:rsidRPr="00662BAF" w:rsidRDefault="00881C9F" w:rsidP="00346A45">
            <w:pPr>
              <w:pStyle w:val="a8"/>
            </w:pPr>
          </w:p>
        </w:tc>
        <w:tc>
          <w:tcPr>
            <w:tcW w:w="997" w:type="pct"/>
            <w:vMerge/>
            <w:vAlign w:val="center"/>
          </w:tcPr>
          <w:p w:rsidR="00881C9F" w:rsidRPr="00662BAF" w:rsidRDefault="00881C9F" w:rsidP="00346A45">
            <w:pPr>
              <w:pStyle w:val="a8"/>
            </w:pPr>
          </w:p>
        </w:tc>
        <w:tc>
          <w:tcPr>
            <w:tcW w:w="1293" w:type="pct"/>
            <w:vMerge/>
            <w:vAlign w:val="center"/>
          </w:tcPr>
          <w:p w:rsidR="00881C9F" w:rsidRPr="00662BAF" w:rsidRDefault="00881C9F" w:rsidP="00346A45">
            <w:pPr>
              <w:pStyle w:val="a8"/>
            </w:pPr>
          </w:p>
        </w:tc>
        <w:tc>
          <w:tcPr>
            <w:tcW w:w="596" w:type="pct"/>
            <w:vMerge/>
            <w:vAlign w:val="center"/>
          </w:tcPr>
          <w:p w:rsidR="00881C9F" w:rsidRPr="00662BAF" w:rsidRDefault="00881C9F" w:rsidP="00346A45">
            <w:pPr>
              <w:pStyle w:val="a8"/>
            </w:pPr>
          </w:p>
        </w:tc>
        <w:tc>
          <w:tcPr>
            <w:tcW w:w="386" w:type="pct"/>
            <w:vMerge/>
            <w:vAlign w:val="center"/>
          </w:tcPr>
          <w:p w:rsidR="00881C9F" w:rsidRPr="00662BAF" w:rsidRDefault="00881C9F" w:rsidP="00346A45">
            <w:pPr>
              <w:pStyle w:val="a8"/>
            </w:pPr>
          </w:p>
        </w:tc>
      </w:tr>
      <w:tr w:rsidR="0021776B" w:rsidRPr="00662BAF" w:rsidTr="00305C61">
        <w:trPr>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21776B" w:rsidP="00346A45">
            <w:pPr>
              <w:pStyle w:val="a8"/>
            </w:pPr>
            <w:r w:rsidRPr="00662BAF">
              <w:rPr>
                <w:rFonts w:hint="eastAsia"/>
              </w:rPr>
              <w:t>初期雨水</w:t>
            </w:r>
          </w:p>
        </w:tc>
        <w:tc>
          <w:tcPr>
            <w:tcW w:w="788" w:type="pct"/>
            <w:vAlign w:val="center"/>
          </w:tcPr>
          <w:p w:rsidR="0021776B" w:rsidRPr="00662BAF" w:rsidRDefault="0021776B" w:rsidP="00881C9F">
            <w:pPr>
              <w:pStyle w:val="a8"/>
            </w:pPr>
            <w:r w:rsidRPr="00662BAF">
              <w:t>COD</w:t>
            </w:r>
            <w:r w:rsidRPr="00662BAF">
              <w:rPr>
                <w:rFonts w:hint="eastAsia"/>
              </w:rPr>
              <w:t>、</w:t>
            </w:r>
            <w:r w:rsidRPr="00662BAF">
              <w:t>SS</w:t>
            </w:r>
            <w:r w:rsidRPr="00662BAF">
              <w:rPr>
                <w:rFonts w:hint="eastAsia"/>
              </w:rPr>
              <w:t>、动植物油</w:t>
            </w:r>
          </w:p>
        </w:tc>
        <w:tc>
          <w:tcPr>
            <w:tcW w:w="997" w:type="pct"/>
            <w:vMerge/>
            <w:vAlign w:val="center"/>
          </w:tcPr>
          <w:p w:rsidR="0021776B" w:rsidRPr="00662BAF" w:rsidRDefault="0021776B" w:rsidP="00346A45">
            <w:pPr>
              <w:pStyle w:val="a8"/>
            </w:pP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21776B" w:rsidP="00346A45">
            <w:pPr>
              <w:pStyle w:val="a8"/>
            </w:pPr>
            <w:r w:rsidRPr="00662BAF">
              <w:rPr>
                <w:rFonts w:hint="eastAsia"/>
              </w:rPr>
              <w:t>生活污水</w:t>
            </w:r>
          </w:p>
        </w:tc>
        <w:tc>
          <w:tcPr>
            <w:tcW w:w="788" w:type="pct"/>
            <w:vAlign w:val="center"/>
          </w:tcPr>
          <w:p w:rsidR="0021776B" w:rsidRPr="00662BAF" w:rsidRDefault="00881C9F" w:rsidP="00346A45">
            <w:pPr>
              <w:pStyle w:val="a8"/>
            </w:pPr>
            <w:r w:rsidRPr="00662BAF">
              <w:t>pH</w:t>
            </w:r>
            <w:r w:rsidRPr="00662BAF">
              <w:rPr>
                <w:rFonts w:hint="eastAsia"/>
              </w:rPr>
              <w:t>、</w:t>
            </w:r>
            <w:r w:rsidR="0021776B" w:rsidRPr="00662BAF">
              <w:t>COD</w:t>
            </w:r>
            <w:r w:rsidR="0021776B" w:rsidRPr="00662BAF">
              <w:rPr>
                <w:rFonts w:hint="eastAsia"/>
              </w:rPr>
              <w:t>、</w:t>
            </w:r>
            <w:r w:rsidR="0021776B" w:rsidRPr="00662BAF">
              <w:t>BOD</w:t>
            </w:r>
            <w:r w:rsidR="0021776B" w:rsidRPr="00662BAF">
              <w:rPr>
                <w:vertAlign w:val="subscript"/>
              </w:rPr>
              <w:t>5</w:t>
            </w:r>
            <w:r w:rsidR="0021776B" w:rsidRPr="00662BAF">
              <w:rPr>
                <w:rFonts w:hint="eastAsia"/>
              </w:rPr>
              <w:t>、氨氮、</w:t>
            </w:r>
            <w:r w:rsidR="0021776B" w:rsidRPr="00662BAF">
              <w:t>SS</w:t>
            </w:r>
            <w:r w:rsidRPr="00662BAF">
              <w:rPr>
                <w:rFonts w:hint="eastAsia"/>
              </w:rPr>
              <w:t>、动植物油</w:t>
            </w:r>
          </w:p>
        </w:tc>
        <w:tc>
          <w:tcPr>
            <w:tcW w:w="997" w:type="pct"/>
            <w:vAlign w:val="center"/>
          </w:tcPr>
          <w:p w:rsidR="0021776B" w:rsidRPr="00662BAF" w:rsidRDefault="0021776B" w:rsidP="00346A45">
            <w:pPr>
              <w:pStyle w:val="a8"/>
            </w:pPr>
            <w:r w:rsidRPr="00662BAF">
              <w:rPr>
                <w:rFonts w:hint="eastAsia"/>
              </w:rPr>
              <w:t>本项目生活污水中厨房含油废水经隔油池预处理后与其它生活污水一起经三级化粪池处理后排入叶塘污水处理厂处理</w:t>
            </w:r>
          </w:p>
        </w:tc>
        <w:tc>
          <w:tcPr>
            <w:tcW w:w="1293" w:type="pct"/>
            <w:vAlign w:val="center"/>
          </w:tcPr>
          <w:p w:rsidR="0021776B" w:rsidRPr="00662BAF" w:rsidRDefault="0021776B" w:rsidP="00346A45">
            <w:pPr>
              <w:pStyle w:val="a8"/>
            </w:pPr>
            <w:r w:rsidRPr="00662BAF">
              <w:rPr>
                <w:rFonts w:hint="eastAsia"/>
              </w:rPr>
              <w:t>处理达到叶塘污水处理厂管网进水要求（广东省地方标准《水污染物排放限值》（</w:t>
            </w:r>
            <w:r w:rsidRPr="00662BAF">
              <w:t>DB44/26-2001</w:t>
            </w:r>
            <w:r w:rsidRPr="00662BAF">
              <w:rPr>
                <w:rFonts w:hint="eastAsia"/>
              </w:rPr>
              <w:t>）第二时段三级标准）</w:t>
            </w:r>
          </w:p>
        </w:tc>
        <w:tc>
          <w:tcPr>
            <w:tcW w:w="596" w:type="pct"/>
            <w:vAlign w:val="center"/>
          </w:tcPr>
          <w:p w:rsidR="0021776B" w:rsidRPr="00662BAF" w:rsidRDefault="0021776B" w:rsidP="00346A45">
            <w:pPr>
              <w:pStyle w:val="a8"/>
            </w:pPr>
            <w:r w:rsidRPr="00662BAF">
              <w:rPr>
                <w:rFonts w:hint="eastAsia"/>
              </w:rPr>
              <w:t>生活污水排放口</w:t>
            </w: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tcMar>
              <w:left w:w="57" w:type="dxa"/>
              <w:right w:w="57" w:type="dxa"/>
            </w:tcMar>
            <w:vAlign w:val="center"/>
          </w:tcPr>
          <w:p w:rsidR="0021776B" w:rsidRPr="00662BAF" w:rsidRDefault="0021776B" w:rsidP="00346A45">
            <w:pPr>
              <w:pStyle w:val="a8"/>
            </w:pPr>
            <w:r w:rsidRPr="00662BAF">
              <w:rPr>
                <w:rFonts w:hint="eastAsia"/>
              </w:rPr>
              <w:t>噪声治理</w:t>
            </w:r>
          </w:p>
        </w:tc>
        <w:tc>
          <w:tcPr>
            <w:tcW w:w="651" w:type="pct"/>
            <w:vAlign w:val="center"/>
          </w:tcPr>
          <w:p w:rsidR="0021776B" w:rsidRPr="00662BAF" w:rsidRDefault="0021776B" w:rsidP="00346A45">
            <w:pPr>
              <w:pStyle w:val="a8"/>
            </w:pPr>
            <w:r w:rsidRPr="00662BAF">
              <w:rPr>
                <w:rFonts w:hint="eastAsia"/>
              </w:rPr>
              <w:t>设备噪声</w:t>
            </w:r>
          </w:p>
        </w:tc>
        <w:tc>
          <w:tcPr>
            <w:tcW w:w="788" w:type="pct"/>
            <w:vAlign w:val="center"/>
          </w:tcPr>
          <w:p w:rsidR="0021776B" w:rsidRPr="00662BAF" w:rsidRDefault="0021776B" w:rsidP="00346A45">
            <w:pPr>
              <w:pStyle w:val="a8"/>
            </w:pPr>
            <w:r w:rsidRPr="00662BAF">
              <w:rPr>
                <w:rFonts w:hint="eastAsia"/>
              </w:rPr>
              <w:t>噪声</w:t>
            </w:r>
          </w:p>
        </w:tc>
        <w:tc>
          <w:tcPr>
            <w:tcW w:w="997" w:type="pct"/>
            <w:vAlign w:val="center"/>
          </w:tcPr>
          <w:p w:rsidR="0021776B" w:rsidRPr="00662BAF" w:rsidRDefault="0021776B" w:rsidP="00346A45">
            <w:pPr>
              <w:pStyle w:val="a8"/>
            </w:pPr>
            <w:r w:rsidRPr="00662BAF">
              <w:rPr>
                <w:rFonts w:hint="eastAsia"/>
              </w:rPr>
              <w:t>对生产设备设置减震装置，并对生产车间的门、窗加设隔声材料</w:t>
            </w:r>
          </w:p>
        </w:tc>
        <w:tc>
          <w:tcPr>
            <w:tcW w:w="1293" w:type="pct"/>
            <w:vAlign w:val="center"/>
          </w:tcPr>
          <w:p w:rsidR="0021776B" w:rsidRPr="00662BAF" w:rsidRDefault="0021776B" w:rsidP="00346A45">
            <w:pPr>
              <w:pStyle w:val="a8"/>
            </w:pPr>
            <w:r w:rsidRPr="00662BAF">
              <w:rPr>
                <w:rFonts w:hint="eastAsia"/>
              </w:rPr>
              <w:t>厂界噪声执行《工业企业厂界环境噪声排放标准》</w:t>
            </w:r>
            <w:r w:rsidRPr="00662BAF">
              <w:t>(GB12348-2008)</w:t>
            </w:r>
            <w:r w:rsidRPr="00662BAF">
              <w:rPr>
                <w:rFonts w:hint="eastAsia"/>
              </w:rPr>
              <w:t>执行</w:t>
            </w:r>
            <w:r w:rsidRPr="00662BAF">
              <w:t>3</w:t>
            </w:r>
            <w:r w:rsidRPr="00662BAF">
              <w:rPr>
                <w:rFonts w:hint="eastAsia"/>
              </w:rPr>
              <w:t>类标准</w:t>
            </w:r>
          </w:p>
        </w:tc>
        <w:tc>
          <w:tcPr>
            <w:tcW w:w="596" w:type="pct"/>
            <w:vAlign w:val="center"/>
          </w:tcPr>
          <w:p w:rsidR="0021776B" w:rsidRPr="00662BAF" w:rsidRDefault="0021776B" w:rsidP="00346A45">
            <w:pPr>
              <w:pStyle w:val="a8"/>
            </w:pPr>
            <w:r w:rsidRPr="00662BAF">
              <w:rPr>
                <w:rFonts w:hint="eastAsia"/>
              </w:rPr>
              <w:t>四周厂界</w:t>
            </w: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vMerge w:val="restart"/>
            <w:tcMar>
              <w:left w:w="57" w:type="dxa"/>
              <w:right w:w="57" w:type="dxa"/>
            </w:tcMar>
            <w:vAlign w:val="center"/>
          </w:tcPr>
          <w:p w:rsidR="0021776B" w:rsidRPr="00662BAF" w:rsidRDefault="0021776B" w:rsidP="00346A45">
            <w:pPr>
              <w:pStyle w:val="a8"/>
            </w:pPr>
            <w:r w:rsidRPr="00662BAF">
              <w:rPr>
                <w:rFonts w:hint="eastAsia"/>
              </w:rPr>
              <w:t>废气处理</w:t>
            </w:r>
          </w:p>
        </w:tc>
        <w:tc>
          <w:tcPr>
            <w:tcW w:w="651" w:type="pct"/>
            <w:vAlign w:val="center"/>
          </w:tcPr>
          <w:p w:rsidR="0021776B" w:rsidRPr="00662BAF" w:rsidRDefault="0021776B" w:rsidP="00346A45">
            <w:pPr>
              <w:pStyle w:val="a8"/>
            </w:pPr>
            <w:r w:rsidRPr="00662BAF">
              <w:rPr>
                <w:rFonts w:hint="eastAsia"/>
              </w:rPr>
              <w:t>食堂废气</w:t>
            </w:r>
          </w:p>
        </w:tc>
        <w:tc>
          <w:tcPr>
            <w:tcW w:w="788" w:type="pct"/>
            <w:vAlign w:val="center"/>
          </w:tcPr>
          <w:p w:rsidR="0021776B" w:rsidRPr="00662BAF" w:rsidRDefault="0021776B" w:rsidP="00346A45">
            <w:pPr>
              <w:pStyle w:val="a8"/>
            </w:pPr>
            <w:r w:rsidRPr="00662BAF">
              <w:rPr>
                <w:rFonts w:hint="eastAsia"/>
              </w:rPr>
              <w:t>油烟</w:t>
            </w:r>
          </w:p>
        </w:tc>
        <w:tc>
          <w:tcPr>
            <w:tcW w:w="997" w:type="pct"/>
            <w:vAlign w:val="center"/>
          </w:tcPr>
          <w:p w:rsidR="0021776B" w:rsidRPr="00662BAF" w:rsidRDefault="0021776B" w:rsidP="00346A45">
            <w:pPr>
              <w:pStyle w:val="a8"/>
            </w:pPr>
            <w:r w:rsidRPr="00662BAF">
              <w:rPr>
                <w:rFonts w:hint="eastAsia"/>
              </w:rPr>
              <w:t>经高效静电油烟净化器处理后由烟道引至楼顶排放</w:t>
            </w:r>
          </w:p>
        </w:tc>
        <w:tc>
          <w:tcPr>
            <w:tcW w:w="1293" w:type="pct"/>
            <w:vAlign w:val="center"/>
          </w:tcPr>
          <w:p w:rsidR="0021776B" w:rsidRPr="00662BAF" w:rsidRDefault="0021776B" w:rsidP="00346A45">
            <w:pPr>
              <w:pStyle w:val="a8"/>
            </w:pPr>
            <w:r w:rsidRPr="00662BAF">
              <w:rPr>
                <w:rFonts w:hint="eastAsia"/>
              </w:rPr>
              <w:t>执行《饮食业油烟排放标准》（试行）（</w:t>
            </w:r>
            <w:r w:rsidRPr="00662BAF">
              <w:t>GB18483-2001</w:t>
            </w:r>
            <w:r w:rsidRPr="00662BAF">
              <w:rPr>
                <w:rFonts w:hint="eastAsia"/>
              </w:rPr>
              <w:t>）</w:t>
            </w:r>
          </w:p>
        </w:tc>
        <w:tc>
          <w:tcPr>
            <w:tcW w:w="596" w:type="pct"/>
            <w:vAlign w:val="center"/>
          </w:tcPr>
          <w:p w:rsidR="0021776B" w:rsidRPr="00662BAF" w:rsidRDefault="0021776B" w:rsidP="00346A45">
            <w:pPr>
              <w:pStyle w:val="a8"/>
            </w:pPr>
            <w:r w:rsidRPr="00662BAF">
              <w:rPr>
                <w:rFonts w:hint="eastAsia"/>
              </w:rPr>
              <w:t>排气筒</w:t>
            </w:r>
          </w:p>
        </w:tc>
        <w:tc>
          <w:tcPr>
            <w:tcW w:w="386" w:type="pct"/>
            <w:vMerge/>
            <w:vAlign w:val="center"/>
          </w:tcPr>
          <w:p w:rsidR="0021776B" w:rsidRPr="00662BAF" w:rsidRDefault="0021776B" w:rsidP="00346A45">
            <w:pPr>
              <w:pStyle w:val="a8"/>
            </w:pPr>
          </w:p>
        </w:tc>
      </w:tr>
      <w:tr w:rsidR="0021776B" w:rsidRPr="00662BAF" w:rsidTr="00305C61">
        <w:trPr>
          <w:trHeight w:val="70"/>
          <w:jc w:val="center"/>
        </w:trPr>
        <w:tc>
          <w:tcPr>
            <w:tcW w:w="289" w:type="pct"/>
            <w:vMerge/>
            <w:tcMar>
              <w:left w:w="57" w:type="dxa"/>
              <w:right w:w="57" w:type="dxa"/>
            </w:tcMar>
            <w:vAlign w:val="center"/>
          </w:tcPr>
          <w:p w:rsidR="0021776B" w:rsidRPr="00662BAF" w:rsidRDefault="0021776B" w:rsidP="00346A45">
            <w:pPr>
              <w:pStyle w:val="a8"/>
            </w:pPr>
          </w:p>
        </w:tc>
        <w:tc>
          <w:tcPr>
            <w:tcW w:w="651" w:type="pct"/>
            <w:vMerge w:val="restart"/>
            <w:vAlign w:val="center"/>
          </w:tcPr>
          <w:p w:rsidR="0021776B" w:rsidRPr="00662BAF" w:rsidRDefault="0021776B" w:rsidP="00346A45">
            <w:pPr>
              <w:pStyle w:val="a8"/>
            </w:pPr>
            <w:r w:rsidRPr="00662BAF">
              <w:rPr>
                <w:rFonts w:hint="eastAsia"/>
              </w:rPr>
              <w:t>导热油炉废气</w:t>
            </w:r>
          </w:p>
        </w:tc>
        <w:tc>
          <w:tcPr>
            <w:tcW w:w="788" w:type="pct"/>
            <w:vAlign w:val="center"/>
          </w:tcPr>
          <w:p w:rsidR="0021776B" w:rsidRPr="00662BAF" w:rsidRDefault="0021776B" w:rsidP="00346A45">
            <w:pPr>
              <w:pStyle w:val="a8"/>
              <w:rPr>
                <w:vertAlign w:val="subscript"/>
              </w:rPr>
            </w:pPr>
            <w:r w:rsidRPr="00662BAF">
              <w:t>SO</w:t>
            </w:r>
            <w:r w:rsidRPr="00662BAF">
              <w:rPr>
                <w:vertAlign w:val="subscript"/>
              </w:rPr>
              <w:t>2</w:t>
            </w:r>
          </w:p>
        </w:tc>
        <w:tc>
          <w:tcPr>
            <w:tcW w:w="997" w:type="pct"/>
            <w:vMerge w:val="restart"/>
            <w:vAlign w:val="center"/>
          </w:tcPr>
          <w:p w:rsidR="0021776B" w:rsidRPr="00662BAF" w:rsidRDefault="0021776B" w:rsidP="00346A45">
            <w:pPr>
              <w:pStyle w:val="a8"/>
            </w:pPr>
            <w:r w:rsidRPr="00662BAF">
              <w:rPr>
                <w:rFonts w:hint="eastAsia"/>
              </w:rPr>
              <w:t>布袋除尘器处理后由</w:t>
            </w:r>
            <w:r w:rsidRPr="00662BAF">
              <w:t>40</w:t>
            </w:r>
            <w:r w:rsidRPr="00662BAF">
              <w:rPr>
                <w:rFonts w:hint="eastAsia"/>
              </w:rPr>
              <w:t>米高排气筒排放</w:t>
            </w:r>
          </w:p>
        </w:tc>
        <w:tc>
          <w:tcPr>
            <w:tcW w:w="1293" w:type="pct"/>
            <w:vMerge w:val="restart"/>
            <w:vAlign w:val="center"/>
          </w:tcPr>
          <w:p w:rsidR="0021776B" w:rsidRPr="00662BAF" w:rsidRDefault="0021776B" w:rsidP="00346A45">
            <w:pPr>
              <w:pStyle w:val="a8"/>
            </w:pPr>
            <w:r w:rsidRPr="00662BAF">
              <w:rPr>
                <w:rFonts w:hint="eastAsia"/>
              </w:rPr>
              <w:t>执行《锅炉大气污染物排放标准》（</w:t>
            </w:r>
            <w:r w:rsidRPr="00662BAF">
              <w:t>GB13271-2014</w:t>
            </w:r>
            <w:r w:rsidRPr="00662BAF">
              <w:rPr>
                <w:rFonts w:hint="eastAsia"/>
              </w:rPr>
              <w:t>）中新建燃气锅炉标准限值</w:t>
            </w:r>
          </w:p>
        </w:tc>
        <w:tc>
          <w:tcPr>
            <w:tcW w:w="596" w:type="pct"/>
            <w:vMerge w:val="restart"/>
            <w:vAlign w:val="center"/>
          </w:tcPr>
          <w:p w:rsidR="0021776B" w:rsidRPr="00662BAF" w:rsidRDefault="0021776B" w:rsidP="00346A45">
            <w:pPr>
              <w:pStyle w:val="a8"/>
            </w:pPr>
            <w:r w:rsidRPr="00662BAF">
              <w:rPr>
                <w:rFonts w:hint="eastAsia"/>
              </w:rPr>
              <w:t>排气筒</w:t>
            </w: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vMerge/>
            <w:tcMar>
              <w:left w:w="57" w:type="dxa"/>
              <w:right w:w="57" w:type="dxa"/>
            </w:tcMar>
            <w:vAlign w:val="center"/>
          </w:tcPr>
          <w:p w:rsidR="0021776B" w:rsidRPr="00662BAF" w:rsidRDefault="0021776B" w:rsidP="00346A45">
            <w:pPr>
              <w:pStyle w:val="a8"/>
            </w:pPr>
          </w:p>
        </w:tc>
        <w:tc>
          <w:tcPr>
            <w:tcW w:w="651" w:type="pct"/>
            <w:vMerge/>
            <w:vAlign w:val="center"/>
          </w:tcPr>
          <w:p w:rsidR="0021776B" w:rsidRPr="00662BAF" w:rsidRDefault="0021776B" w:rsidP="00346A45">
            <w:pPr>
              <w:pStyle w:val="a8"/>
            </w:pPr>
          </w:p>
        </w:tc>
        <w:tc>
          <w:tcPr>
            <w:tcW w:w="788" w:type="pct"/>
            <w:vAlign w:val="center"/>
          </w:tcPr>
          <w:p w:rsidR="0021776B" w:rsidRPr="00662BAF" w:rsidRDefault="0021776B" w:rsidP="00346A45">
            <w:pPr>
              <w:pStyle w:val="a8"/>
              <w:rPr>
                <w:vertAlign w:val="subscript"/>
              </w:rPr>
            </w:pPr>
            <w:r w:rsidRPr="00662BAF">
              <w:t>NO</w:t>
            </w:r>
            <w:r w:rsidRPr="00662BAF">
              <w:rPr>
                <w:vertAlign w:val="subscript"/>
              </w:rPr>
              <w:t>2</w:t>
            </w:r>
          </w:p>
        </w:tc>
        <w:tc>
          <w:tcPr>
            <w:tcW w:w="997" w:type="pct"/>
            <w:vMerge/>
            <w:vAlign w:val="center"/>
          </w:tcPr>
          <w:p w:rsidR="0021776B" w:rsidRPr="00662BAF" w:rsidRDefault="0021776B" w:rsidP="00346A45">
            <w:pPr>
              <w:pStyle w:val="a8"/>
            </w:pP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vMerge/>
            <w:tcMar>
              <w:left w:w="57" w:type="dxa"/>
              <w:right w:w="57" w:type="dxa"/>
            </w:tcMar>
            <w:vAlign w:val="center"/>
          </w:tcPr>
          <w:p w:rsidR="0021776B" w:rsidRPr="00662BAF" w:rsidRDefault="0021776B" w:rsidP="00346A45">
            <w:pPr>
              <w:pStyle w:val="a8"/>
            </w:pPr>
          </w:p>
        </w:tc>
        <w:tc>
          <w:tcPr>
            <w:tcW w:w="651" w:type="pct"/>
            <w:vMerge/>
            <w:vAlign w:val="center"/>
          </w:tcPr>
          <w:p w:rsidR="0021776B" w:rsidRPr="00662BAF" w:rsidRDefault="0021776B" w:rsidP="00346A45">
            <w:pPr>
              <w:pStyle w:val="a8"/>
            </w:pPr>
          </w:p>
        </w:tc>
        <w:tc>
          <w:tcPr>
            <w:tcW w:w="788" w:type="pct"/>
            <w:vAlign w:val="center"/>
          </w:tcPr>
          <w:p w:rsidR="0021776B" w:rsidRPr="00662BAF" w:rsidRDefault="0021776B" w:rsidP="00346A45">
            <w:pPr>
              <w:pStyle w:val="a8"/>
            </w:pPr>
            <w:r w:rsidRPr="00662BAF">
              <w:rPr>
                <w:rFonts w:hint="eastAsia"/>
              </w:rPr>
              <w:t>烟尘</w:t>
            </w:r>
          </w:p>
        </w:tc>
        <w:tc>
          <w:tcPr>
            <w:tcW w:w="997" w:type="pct"/>
            <w:vMerge/>
            <w:vAlign w:val="center"/>
          </w:tcPr>
          <w:p w:rsidR="0021776B" w:rsidRPr="00662BAF" w:rsidRDefault="0021776B" w:rsidP="00346A45">
            <w:pPr>
              <w:pStyle w:val="a8"/>
            </w:pP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21776B" w:rsidRPr="00662BAF" w:rsidTr="00305C61">
        <w:trPr>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21776B" w:rsidP="00FC2704">
            <w:pPr>
              <w:pStyle w:val="a8"/>
            </w:pPr>
            <w:r w:rsidRPr="00662BAF">
              <w:rPr>
                <w:rFonts w:hint="eastAsia"/>
              </w:rPr>
              <w:t>生产工艺废</w:t>
            </w:r>
            <w:r w:rsidRPr="00662BAF">
              <w:rPr>
                <w:rFonts w:hint="eastAsia"/>
              </w:rPr>
              <w:lastRenderedPageBreak/>
              <w:t>气</w:t>
            </w:r>
          </w:p>
        </w:tc>
        <w:tc>
          <w:tcPr>
            <w:tcW w:w="788" w:type="pct"/>
            <w:vAlign w:val="center"/>
          </w:tcPr>
          <w:p w:rsidR="0021776B" w:rsidRPr="00662BAF" w:rsidRDefault="0021776B" w:rsidP="00346A45">
            <w:pPr>
              <w:pStyle w:val="a8"/>
            </w:pPr>
            <w:r w:rsidRPr="00662BAF">
              <w:rPr>
                <w:rFonts w:hint="eastAsia"/>
              </w:rPr>
              <w:lastRenderedPageBreak/>
              <w:t>粉尘</w:t>
            </w:r>
          </w:p>
        </w:tc>
        <w:tc>
          <w:tcPr>
            <w:tcW w:w="997" w:type="pct"/>
            <w:vAlign w:val="center"/>
          </w:tcPr>
          <w:p w:rsidR="0021776B" w:rsidRPr="00662BAF" w:rsidRDefault="0021776B" w:rsidP="0080331B">
            <w:pPr>
              <w:pStyle w:val="a8"/>
            </w:pPr>
            <w:r w:rsidRPr="00662BAF">
              <w:rPr>
                <w:rFonts w:hint="eastAsia"/>
              </w:rPr>
              <w:t>袋式除尘器处理后</w:t>
            </w:r>
            <w:r w:rsidRPr="00662BAF">
              <w:rPr>
                <w:rFonts w:hint="eastAsia"/>
              </w:rPr>
              <w:lastRenderedPageBreak/>
              <w:t>由</w:t>
            </w:r>
            <w:r w:rsidR="0080331B" w:rsidRPr="00662BAF">
              <w:rPr>
                <w:rFonts w:hint="eastAsia"/>
              </w:rPr>
              <w:t>25</w:t>
            </w:r>
            <w:r w:rsidRPr="00662BAF">
              <w:rPr>
                <w:rFonts w:hint="eastAsia"/>
              </w:rPr>
              <w:t>米高排气筒排放</w:t>
            </w:r>
          </w:p>
        </w:tc>
        <w:tc>
          <w:tcPr>
            <w:tcW w:w="1293" w:type="pct"/>
            <w:vAlign w:val="center"/>
          </w:tcPr>
          <w:p w:rsidR="0021776B" w:rsidRPr="00662BAF" w:rsidRDefault="0021776B" w:rsidP="00346A45">
            <w:pPr>
              <w:pStyle w:val="a8"/>
            </w:pPr>
            <w:r w:rsidRPr="00662BAF">
              <w:rPr>
                <w:rFonts w:hint="eastAsia"/>
              </w:rPr>
              <w:lastRenderedPageBreak/>
              <w:t>执行《大气污染物排放限</w:t>
            </w:r>
            <w:r w:rsidRPr="00662BAF">
              <w:rPr>
                <w:rFonts w:hint="eastAsia"/>
              </w:rPr>
              <w:lastRenderedPageBreak/>
              <w:t>值》（</w:t>
            </w:r>
            <w:r w:rsidRPr="00662BAF">
              <w:t>DB44/27-2001</w:t>
            </w:r>
            <w:r w:rsidRPr="00662BAF">
              <w:rPr>
                <w:rFonts w:hint="eastAsia"/>
              </w:rPr>
              <w:t>）第二时段二级标准</w:t>
            </w:r>
          </w:p>
        </w:tc>
        <w:tc>
          <w:tcPr>
            <w:tcW w:w="596" w:type="pct"/>
            <w:vAlign w:val="center"/>
          </w:tcPr>
          <w:p w:rsidR="0021776B" w:rsidRPr="00662BAF" w:rsidRDefault="0021776B" w:rsidP="00346A45">
            <w:pPr>
              <w:pStyle w:val="a8"/>
            </w:pPr>
            <w:r w:rsidRPr="00662BAF">
              <w:rPr>
                <w:rFonts w:hint="eastAsia"/>
              </w:rPr>
              <w:lastRenderedPageBreak/>
              <w:t>排气筒</w:t>
            </w:r>
          </w:p>
        </w:tc>
        <w:tc>
          <w:tcPr>
            <w:tcW w:w="386" w:type="pct"/>
            <w:vMerge/>
            <w:vAlign w:val="center"/>
          </w:tcPr>
          <w:p w:rsidR="0021776B" w:rsidRPr="00662BAF" w:rsidRDefault="0021776B" w:rsidP="00346A45">
            <w:pPr>
              <w:pStyle w:val="a8"/>
            </w:pPr>
          </w:p>
        </w:tc>
      </w:tr>
      <w:tr w:rsidR="0021776B" w:rsidRPr="00662BAF" w:rsidTr="00305C61">
        <w:trPr>
          <w:trHeight w:val="270"/>
          <w:jc w:val="center"/>
        </w:trPr>
        <w:tc>
          <w:tcPr>
            <w:tcW w:w="289" w:type="pct"/>
            <w:vMerge/>
            <w:tcMar>
              <w:left w:w="57" w:type="dxa"/>
              <w:right w:w="57" w:type="dxa"/>
            </w:tcMar>
            <w:vAlign w:val="center"/>
          </w:tcPr>
          <w:p w:rsidR="0021776B" w:rsidRPr="00662BAF" w:rsidRDefault="0021776B" w:rsidP="00346A45">
            <w:pPr>
              <w:pStyle w:val="a8"/>
            </w:pPr>
          </w:p>
        </w:tc>
        <w:tc>
          <w:tcPr>
            <w:tcW w:w="651" w:type="pct"/>
            <w:vMerge w:val="restart"/>
            <w:vAlign w:val="center"/>
          </w:tcPr>
          <w:p w:rsidR="0021776B" w:rsidRPr="00662BAF" w:rsidRDefault="0021776B" w:rsidP="00346A45">
            <w:pPr>
              <w:pStyle w:val="a8"/>
            </w:pPr>
            <w:r w:rsidRPr="00662BAF">
              <w:rPr>
                <w:rFonts w:hint="eastAsia"/>
              </w:rPr>
              <w:t>污水处理站臭气</w:t>
            </w:r>
          </w:p>
        </w:tc>
        <w:tc>
          <w:tcPr>
            <w:tcW w:w="788" w:type="pct"/>
            <w:vAlign w:val="center"/>
          </w:tcPr>
          <w:p w:rsidR="0021776B" w:rsidRPr="00662BAF" w:rsidRDefault="0021776B" w:rsidP="00346A45">
            <w:pPr>
              <w:pStyle w:val="a8"/>
            </w:pPr>
            <w:r w:rsidRPr="00662BAF">
              <w:rPr>
                <w:rFonts w:hint="eastAsia"/>
              </w:rPr>
              <w:t>氨气</w:t>
            </w:r>
          </w:p>
        </w:tc>
        <w:tc>
          <w:tcPr>
            <w:tcW w:w="997" w:type="pct"/>
            <w:vMerge w:val="restart"/>
            <w:vAlign w:val="center"/>
          </w:tcPr>
          <w:p w:rsidR="0021776B" w:rsidRPr="00662BAF" w:rsidRDefault="0021776B" w:rsidP="00346A45">
            <w:pPr>
              <w:pStyle w:val="a8"/>
            </w:pPr>
            <w:r w:rsidRPr="00662BAF">
              <w:t>---</w:t>
            </w:r>
          </w:p>
        </w:tc>
        <w:tc>
          <w:tcPr>
            <w:tcW w:w="1293" w:type="pct"/>
            <w:vAlign w:val="center"/>
          </w:tcPr>
          <w:p w:rsidR="0021776B" w:rsidRPr="00662BAF" w:rsidRDefault="0021776B" w:rsidP="00346A45">
            <w:pPr>
              <w:pStyle w:val="a8"/>
            </w:pPr>
            <w:r w:rsidRPr="00662BAF">
              <w:rPr>
                <w:rFonts w:hint="eastAsia"/>
              </w:rPr>
              <w:t>恶臭污染物排放标准》（</w:t>
            </w:r>
            <w:r w:rsidRPr="00662BAF">
              <w:t>GB14554-93</w:t>
            </w:r>
            <w:r w:rsidRPr="00662BAF">
              <w:rPr>
                <w:rFonts w:hint="eastAsia"/>
              </w:rPr>
              <w:t>）中恶臭污染物厂界排放值新扩改建项目二级标准值（</w:t>
            </w:r>
            <w:r w:rsidRPr="00662BAF">
              <w:t>≤1.5mg/m</w:t>
            </w:r>
            <w:r w:rsidRPr="00662BAF">
              <w:rPr>
                <w:vertAlign w:val="superscript"/>
              </w:rPr>
              <w:t>3</w:t>
            </w:r>
            <w:r w:rsidRPr="00662BAF">
              <w:rPr>
                <w:rFonts w:hint="eastAsia"/>
              </w:rPr>
              <w:t>）要求</w:t>
            </w:r>
          </w:p>
        </w:tc>
        <w:tc>
          <w:tcPr>
            <w:tcW w:w="596" w:type="pct"/>
            <w:vMerge w:val="restart"/>
            <w:vAlign w:val="center"/>
          </w:tcPr>
          <w:p w:rsidR="0021776B" w:rsidRPr="00662BAF" w:rsidRDefault="0021776B" w:rsidP="00346A45">
            <w:pPr>
              <w:pStyle w:val="a8"/>
            </w:pPr>
            <w:r w:rsidRPr="00662BAF">
              <w:rPr>
                <w:rFonts w:hint="eastAsia"/>
              </w:rPr>
              <w:t>厂界</w:t>
            </w:r>
          </w:p>
        </w:tc>
        <w:tc>
          <w:tcPr>
            <w:tcW w:w="386" w:type="pct"/>
            <w:vMerge/>
            <w:vAlign w:val="center"/>
          </w:tcPr>
          <w:p w:rsidR="0021776B" w:rsidRPr="00662BAF" w:rsidRDefault="0021776B" w:rsidP="00346A45">
            <w:pPr>
              <w:pStyle w:val="a8"/>
            </w:pPr>
          </w:p>
        </w:tc>
      </w:tr>
      <w:tr w:rsidR="0021776B" w:rsidRPr="00662BAF" w:rsidTr="00305C61">
        <w:trPr>
          <w:trHeight w:val="270"/>
          <w:jc w:val="center"/>
        </w:trPr>
        <w:tc>
          <w:tcPr>
            <w:tcW w:w="289" w:type="pct"/>
            <w:vMerge/>
            <w:tcMar>
              <w:left w:w="57" w:type="dxa"/>
              <w:right w:w="57" w:type="dxa"/>
            </w:tcMar>
            <w:vAlign w:val="center"/>
          </w:tcPr>
          <w:p w:rsidR="0021776B" w:rsidRPr="00662BAF" w:rsidRDefault="0021776B" w:rsidP="00346A45">
            <w:pPr>
              <w:pStyle w:val="a8"/>
            </w:pPr>
          </w:p>
        </w:tc>
        <w:tc>
          <w:tcPr>
            <w:tcW w:w="651" w:type="pct"/>
            <w:vMerge/>
            <w:vAlign w:val="center"/>
          </w:tcPr>
          <w:p w:rsidR="0021776B" w:rsidRPr="00662BAF" w:rsidRDefault="0021776B" w:rsidP="00346A45">
            <w:pPr>
              <w:pStyle w:val="a8"/>
            </w:pPr>
          </w:p>
        </w:tc>
        <w:tc>
          <w:tcPr>
            <w:tcW w:w="788" w:type="pct"/>
            <w:vAlign w:val="center"/>
          </w:tcPr>
          <w:p w:rsidR="0021776B" w:rsidRPr="00662BAF" w:rsidRDefault="0021776B" w:rsidP="00346A45">
            <w:pPr>
              <w:pStyle w:val="a8"/>
            </w:pPr>
            <w:r w:rsidRPr="00662BAF">
              <w:rPr>
                <w:rFonts w:hint="eastAsia"/>
              </w:rPr>
              <w:t>硫化氢</w:t>
            </w:r>
          </w:p>
        </w:tc>
        <w:tc>
          <w:tcPr>
            <w:tcW w:w="997" w:type="pct"/>
            <w:vMerge/>
            <w:vAlign w:val="center"/>
          </w:tcPr>
          <w:p w:rsidR="0021776B" w:rsidRPr="00662BAF" w:rsidRDefault="0021776B" w:rsidP="00346A45">
            <w:pPr>
              <w:pStyle w:val="a8"/>
            </w:pPr>
          </w:p>
        </w:tc>
        <w:tc>
          <w:tcPr>
            <w:tcW w:w="1293" w:type="pct"/>
            <w:vAlign w:val="center"/>
          </w:tcPr>
          <w:p w:rsidR="0021776B" w:rsidRPr="00662BAF" w:rsidRDefault="0021776B" w:rsidP="00346A45">
            <w:pPr>
              <w:pStyle w:val="a8"/>
            </w:pPr>
            <w:r w:rsidRPr="00662BAF">
              <w:rPr>
                <w:rFonts w:hint="eastAsia"/>
              </w:rPr>
              <w:t>《恶臭污染物排放标准》（</w:t>
            </w:r>
            <w:r w:rsidRPr="00662BAF">
              <w:t>GB14554-93</w:t>
            </w:r>
            <w:r w:rsidRPr="00662BAF">
              <w:rPr>
                <w:rFonts w:hint="eastAsia"/>
              </w:rPr>
              <w:t>）中恶臭污染物厂界排放值新扩改建项目二级标准值（</w:t>
            </w:r>
            <w:r w:rsidRPr="00662BAF">
              <w:t>≤0.06mg/m</w:t>
            </w:r>
            <w:r w:rsidRPr="00662BAF">
              <w:rPr>
                <w:vertAlign w:val="superscript"/>
              </w:rPr>
              <w:t>3</w:t>
            </w:r>
            <w:r w:rsidRPr="00662BAF">
              <w:rPr>
                <w:rFonts w:hint="eastAsia"/>
              </w:rPr>
              <w:t>）要求</w:t>
            </w: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F76BEA" w:rsidRPr="00662BAF" w:rsidTr="00F76BEA">
        <w:trPr>
          <w:trHeight w:val="404"/>
          <w:jc w:val="center"/>
        </w:trPr>
        <w:tc>
          <w:tcPr>
            <w:tcW w:w="289" w:type="pct"/>
            <w:vMerge w:val="restart"/>
            <w:tcMar>
              <w:left w:w="57" w:type="dxa"/>
              <w:right w:w="57" w:type="dxa"/>
            </w:tcMar>
            <w:vAlign w:val="center"/>
          </w:tcPr>
          <w:p w:rsidR="00F76BEA" w:rsidRPr="00662BAF" w:rsidRDefault="00F76BEA" w:rsidP="00346A45">
            <w:pPr>
              <w:pStyle w:val="a8"/>
            </w:pPr>
            <w:r w:rsidRPr="00662BAF">
              <w:rPr>
                <w:rFonts w:hint="eastAsia"/>
              </w:rPr>
              <w:t>固体废物</w:t>
            </w:r>
          </w:p>
        </w:tc>
        <w:tc>
          <w:tcPr>
            <w:tcW w:w="651" w:type="pct"/>
            <w:vAlign w:val="center"/>
          </w:tcPr>
          <w:p w:rsidR="00F76BEA" w:rsidRPr="00662BAF" w:rsidRDefault="00F76BEA" w:rsidP="00346A45">
            <w:pPr>
              <w:pStyle w:val="a8"/>
            </w:pPr>
            <w:r w:rsidRPr="00662BAF">
              <w:rPr>
                <w:rFonts w:hint="eastAsia"/>
              </w:rPr>
              <w:t>危险废物</w:t>
            </w:r>
          </w:p>
        </w:tc>
        <w:tc>
          <w:tcPr>
            <w:tcW w:w="788" w:type="pct"/>
            <w:vAlign w:val="center"/>
          </w:tcPr>
          <w:p w:rsidR="00F76BEA" w:rsidRPr="00662BAF" w:rsidRDefault="00F76BEA" w:rsidP="00F76BEA">
            <w:pPr>
              <w:pStyle w:val="a8"/>
            </w:pPr>
            <w:r w:rsidRPr="00662BAF">
              <w:rPr>
                <w:rFonts w:hint="eastAsia"/>
              </w:rPr>
              <w:t>废催化剂等</w:t>
            </w:r>
          </w:p>
        </w:tc>
        <w:tc>
          <w:tcPr>
            <w:tcW w:w="997" w:type="pct"/>
            <w:vMerge w:val="restart"/>
            <w:vAlign w:val="center"/>
          </w:tcPr>
          <w:p w:rsidR="00F76BEA" w:rsidRPr="00662BAF" w:rsidRDefault="00F76BEA" w:rsidP="00346A45">
            <w:pPr>
              <w:pStyle w:val="a8"/>
            </w:pPr>
            <w:r w:rsidRPr="00662BAF">
              <w:rPr>
                <w:rFonts w:hint="eastAsia"/>
              </w:rPr>
              <w:t>委托有相关资质的单位处理</w:t>
            </w:r>
          </w:p>
        </w:tc>
        <w:tc>
          <w:tcPr>
            <w:tcW w:w="1293" w:type="pct"/>
            <w:vMerge w:val="restart"/>
            <w:vAlign w:val="center"/>
          </w:tcPr>
          <w:p w:rsidR="00F76BEA" w:rsidRPr="00662BAF" w:rsidRDefault="00F76BEA" w:rsidP="00346A45">
            <w:pPr>
              <w:pStyle w:val="a8"/>
            </w:pPr>
            <w:r w:rsidRPr="00662BAF">
              <w:rPr>
                <w:rFonts w:hint="eastAsia"/>
              </w:rPr>
              <w:t>符合环保有关要求</w:t>
            </w:r>
          </w:p>
        </w:tc>
        <w:tc>
          <w:tcPr>
            <w:tcW w:w="596" w:type="pct"/>
            <w:vMerge w:val="restart"/>
            <w:vAlign w:val="center"/>
          </w:tcPr>
          <w:p w:rsidR="00F76BEA" w:rsidRPr="00662BAF" w:rsidRDefault="00F76BEA" w:rsidP="00346A45">
            <w:pPr>
              <w:pStyle w:val="a8"/>
            </w:pPr>
            <w:r w:rsidRPr="00662BAF">
              <w:t>--</w:t>
            </w:r>
          </w:p>
        </w:tc>
        <w:tc>
          <w:tcPr>
            <w:tcW w:w="386" w:type="pct"/>
            <w:vMerge/>
            <w:vAlign w:val="center"/>
          </w:tcPr>
          <w:p w:rsidR="00F76BEA" w:rsidRPr="00662BAF" w:rsidRDefault="00F76BEA" w:rsidP="00346A45">
            <w:pPr>
              <w:pStyle w:val="a8"/>
            </w:pPr>
          </w:p>
        </w:tc>
      </w:tr>
      <w:tr w:rsidR="0021776B" w:rsidRPr="00662BAF" w:rsidTr="00305C61">
        <w:trPr>
          <w:trHeight w:val="70"/>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305C61" w:rsidP="00346A45">
            <w:pPr>
              <w:pStyle w:val="a8"/>
            </w:pPr>
            <w:r w:rsidRPr="00662BAF">
              <w:rPr>
                <w:rFonts w:hint="eastAsia"/>
              </w:rPr>
              <w:t>严控废物</w:t>
            </w:r>
          </w:p>
        </w:tc>
        <w:tc>
          <w:tcPr>
            <w:tcW w:w="788" w:type="pct"/>
            <w:vAlign w:val="center"/>
          </w:tcPr>
          <w:p w:rsidR="0021776B" w:rsidRPr="00662BAF" w:rsidRDefault="00F76BEA" w:rsidP="00305C61">
            <w:pPr>
              <w:pStyle w:val="a8"/>
            </w:pPr>
            <w:r w:rsidRPr="00662BAF">
              <w:rPr>
                <w:rFonts w:hint="eastAsia"/>
              </w:rPr>
              <w:t>油脚、</w:t>
            </w:r>
            <w:r w:rsidR="0021776B" w:rsidRPr="00662BAF">
              <w:rPr>
                <w:rFonts w:hint="eastAsia"/>
              </w:rPr>
              <w:t>废</w:t>
            </w:r>
            <w:r w:rsidR="00305C61" w:rsidRPr="00662BAF">
              <w:rPr>
                <w:rFonts w:hint="eastAsia"/>
              </w:rPr>
              <w:t>油脂</w:t>
            </w:r>
          </w:p>
        </w:tc>
        <w:tc>
          <w:tcPr>
            <w:tcW w:w="997" w:type="pct"/>
            <w:vMerge/>
            <w:vAlign w:val="center"/>
          </w:tcPr>
          <w:p w:rsidR="0021776B" w:rsidRPr="00662BAF" w:rsidRDefault="0021776B" w:rsidP="00346A45">
            <w:pPr>
              <w:pStyle w:val="a8"/>
            </w:pP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21776B" w:rsidRPr="00662BAF" w:rsidTr="00305C61">
        <w:trPr>
          <w:trHeight w:val="70"/>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305C61" w:rsidP="00346A45">
            <w:pPr>
              <w:pStyle w:val="a8"/>
            </w:pPr>
            <w:r w:rsidRPr="00662BAF">
              <w:rPr>
                <w:rFonts w:hint="eastAsia"/>
              </w:rPr>
              <w:t>一般固废</w:t>
            </w:r>
          </w:p>
        </w:tc>
        <w:tc>
          <w:tcPr>
            <w:tcW w:w="788" w:type="pct"/>
            <w:vAlign w:val="center"/>
          </w:tcPr>
          <w:p w:rsidR="0021776B" w:rsidRPr="00662BAF" w:rsidRDefault="00F76BEA" w:rsidP="00346A45">
            <w:pPr>
              <w:pStyle w:val="a8"/>
            </w:pPr>
            <w:r w:rsidRPr="00662BAF">
              <w:rPr>
                <w:rFonts w:hint="eastAsia"/>
              </w:rPr>
              <w:t>酒精、杂质等</w:t>
            </w:r>
          </w:p>
        </w:tc>
        <w:tc>
          <w:tcPr>
            <w:tcW w:w="997" w:type="pct"/>
            <w:vAlign w:val="center"/>
          </w:tcPr>
          <w:p w:rsidR="0021776B" w:rsidRPr="00662BAF" w:rsidRDefault="00F76BEA" w:rsidP="00346A45">
            <w:pPr>
              <w:pStyle w:val="a8"/>
            </w:pPr>
            <w:r w:rsidRPr="00662BAF">
              <w:rPr>
                <w:rFonts w:hint="eastAsia"/>
              </w:rPr>
              <w:t>外售</w:t>
            </w: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r w:rsidR="0021776B" w:rsidRPr="00662BAF" w:rsidTr="00305C61">
        <w:trPr>
          <w:trHeight w:val="169"/>
          <w:jc w:val="center"/>
        </w:trPr>
        <w:tc>
          <w:tcPr>
            <w:tcW w:w="289" w:type="pct"/>
            <w:vMerge/>
            <w:tcMar>
              <w:left w:w="57" w:type="dxa"/>
              <w:right w:w="57" w:type="dxa"/>
            </w:tcMar>
            <w:vAlign w:val="center"/>
          </w:tcPr>
          <w:p w:rsidR="0021776B" w:rsidRPr="00662BAF" w:rsidRDefault="0021776B" w:rsidP="00346A45">
            <w:pPr>
              <w:pStyle w:val="a8"/>
            </w:pPr>
          </w:p>
        </w:tc>
        <w:tc>
          <w:tcPr>
            <w:tcW w:w="651" w:type="pct"/>
            <w:vAlign w:val="center"/>
          </w:tcPr>
          <w:p w:rsidR="0021776B" w:rsidRPr="00662BAF" w:rsidRDefault="0021776B" w:rsidP="00346A45">
            <w:pPr>
              <w:pStyle w:val="a8"/>
            </w:pPr>
            <w:r w:rsidRPr="00662BAF">
              <w:rPr>
                <w:rFonts w:hint="eastAsia"/>
              </w:rPr>
              <w:t>生活垃圾</w:t>
            </w:r>
          </w:p>
        </w:tc>
        <w:tc>
          <w:tcPr>
            <w:tcW w:w="788" w:type="pct"/>
            <w:vAlign w:val="center"/>
          </w:tcPr>
          <w:p w:rsidR="0021776B" w:rsidRPr="00662BAF" w:rsidRDefault="0021776B" w:rsidP="00346A45">
            <w:pPr>
              <w:pStyle w:val="a8"/>
            </w:pPr>
            <w:r w:rsidRPr="00662BAF">
              <w:rPr>
                <w:rFonts w:hint="eastAsia"/>
              </w:rPr>
              <w:t>生活垃圾</w:t>
            </w:r>
          </w:p>
        </w:tc>
        <w:tc>
          <w:tcPr>
            <w:tcW w:w="997" w:type="pct"/>
            <w:vAlign w:val="center"/>
          </w:tcPr>
          <w:p w:rsidR="0021776B" w:rsidRPr="00662BAF" w:rsidRDefault="0021776B" w:rsidP="00346A45">
            <w:pPr>
              <w:pStyle w:val="a8"/>
            </w:pPr>
            <w:r w:rsidRPr="00662BAF">
              <w:rPr>
                <w:rFonts w:hint="eastAsia"/>
              </w:rPr>
              <w:t>由环卫部门清运</w:t>
            </w:r>
          </w:p>
        </w:tc>
        <w:tc>
          <w:tcPr>
            <w:tcW w:w="1293" w:type="pct"/>
            <w:vMerge/>
            <w:vAlign w:val="center"/>
          </w:tcPr>
          <w:p w:rsidR="0021776B" w:rsidRPr="00662BAF" w:rsidRDefault="0021776B" w:rsidP="00346A45">
            <w:pPr>
              <w:pStyle w:val="a8"/>
            </w:pPr>
          </w:p>
        </w:tc>
        <w:tc>
          <w:tcPr>
            <w:tcW w:w="596" w:type="pct"/>
            <w:vMerge/>
            <w:vAlign w:val="center"/>
          </w:tcPr>
          <w:p w:rsidR="0021776B" w:rsidRPr="00662BAF" w:rsidRDefault="0021776B" w:rsidP="00346A45">
            <w:pPr>
              <w:pStyle w:val="a8"/>
            </w:pPr>
          </w:p>
        </w:tc>
        <w:tc>
          <w:tcPr>
            <w:tcW w:w="386" w:type="pct"/>
            <w:vMerge/>
            <w:vAlign w:val="center"/>
          </w:tcPr>
          <w:p w:rsidR="0021776B" w:rsidRPr="00662BAF" w:rsidRDefault="0021776B" w:rsidP="00346A45">
            <w:pPr>
              <w:pStyle w:val="a8"/>
            </w:pPr>
          </w:p>
        </w:tc>
      </w:tr>
    </w:tbl>
    <w:p w:rsidR="0021776B" w:rsidRPr="00662BAF" w:rsidRDefault="0021776B" w:rsidP="006F602F">
      <w:pPr>
        <w:pStyle w:val="2"/>
        <w:ind w:left="142"/>
        <w:rPr>
          <w:rFonts w:ascii="Times New Roman" w:hAnsi="Times New Roman"/>
        </w:rPr>
      </w:pPr>
      <w:bookmarkStart w:id="575" w:name="_Toc444262488"/>
      <w:bookmarkStart w:id="576" w:name="_Toc458676374"/>
      <w:r w:rsidRPr="00662BAF">
        <w:rPr>
          <w:rFonts w:ascii="Times New Roman" w:hAnsi="Times New Roman" w:hint="eastAsia"/>
        </w:rPr>
        <w:t>环境监测</w:t>
      </w:r>
      <w:bookmarkEnd w:id="575"/>
      <w:bookmarkEnd w:id="576"/>
    </w:p>
    <w:p w:rsidR="0021776B" w:rsidRPr="00662BAF" w:rsidRDefault="0021776B" w:rsidP="00B729D0">
      <w:pPr>
        <w:snapToGrid w:val="0"/>
        <w:ind w:firstLine="480"/>
      </w:pPr>
      <w:r w:rsidRPr="00662BAF">
        <w:rPr>
          <w:rFonts w:hint="eastAsia"/>
        </w:rPr>
        <w:t>通过对建设项目实行全过程的监控，就能准确无误地了解工程项目在运营期对环境造成污染影响的程度和范围。通过对环境监测或调查数据的统计分析，可以了解建设项目运营期废气、废水、噪声等污染源对环境影响是否能够符合国家或地方的有关环境质量标准的要求，做到达标排放。同时也是对废气、废水、噪声污染治理设施的检验，使之能及时发现存在的问题，并对污染治理设施进行改善和完善，从而保证污染治理设施的正常运行。</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环境监测机构</w:t>
      </w:r>
    </w:p>
    <w:p w:rsidR="0021776B" w:rsidRPr="00662BAF" w:rsidRDefault="0021776B" w:rsidP="00B729D0">
      <w:pPr>
        <w:ind w:firstLine="480"/>
        <w:rPr>
          <w:b/>
        </w:rPr>
      </w:pPr>
      <w:r w:rsidRPr="00662BAF">
        <w:rPr>
          <w:rFonts w:hint="eastAsia"/>
        </w:rPr>
        <w:t>环境监测计划要有明确的执行实施机构，以便承担建设项目的日常监督监测工作。建议建设单位对专职环保人员进行必要的环境监测工作的培训或直接从专业学校招收毕业生，以胜任日常的环境监测和环境管理工作。</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监测设备</w:t>
      </w:r>
    </w:p>
    <w:p w:rsidR="0021776B" w:rsidRPr="00662BAF" w:rsidRDefault="0021776B" w:rsidP="00B729D0">
      <w:pPr>
        <w:ind w:firstLine="480"/>
        <w:rPr>
          <w:b/>
        </w:rPr>
      </w:pPr>
      <w:r w:rsidRPr="00662BAF">
        <w:rPr>
          <w:rFonts w:hint="eastAsia"/>
        </w:rPr>
        <w:t>条件允许的情况下，可以购买一些最基本的实验室分析设备，进行一些基本的环保项目的分析化验工作；条件不允许时可委托相关单位监测。</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监测计划</w:t>
      </w:r>
    </w:p>
    <w:p w:rsidR="0021776B" w:rsidRPr="00662BAF" w:rsidRDefault="0021776B" w:rsidP="00B729D0">
      <w:pPr>
        <w:ind w:firstLine="480"/>
      </w:pPr>
      <w:r w:rsidRPr="00662BAF">
        <w:rPr>
          <w:rFonts w:hint="eastAsia"/>
        </w:rPr>
        <w:t>环境监测计划内容主要包括环境监测布点的原则、监测项目、监测任务、审核制</w:t>
      </w:r>
      <w:r w:rsidRPr="00662BAF">
        <w:rPr>
          <w:rFonts w:hint="eastAsia"/>
        </w:rPr>
        <w:lastRenderedPageBreak/>
        <w:t>度和实施机构等。</w:t>
      </w:r>
    </w:p>
    <w:p w:rsidR="0021776B" w:rsidRPr="00662BAF" w:rsidRDefault="0021776B" w:rsidP="002617E3">
      <w:pPr>
        <w:ind w:firstLine="482"/>
        <w:rPr>
          <w:b/>
        </w:rPr>
      </w:pPr>
      <w:r w:rsidRPr="00662BAF">
        <w:rPr>
          <w:b/>
        </w:rPr>
        <w:t>1</w:t>
      </w:r>
      <w:r w:rsidRPr="00662BAF">
        <w:rPr>
          <w:rFonts w:hint="eastAsia"/>
          <w:b/>
        </w:rPr>
        <w:t>、大气环境监测计划</w:t>
      </w:r>
    </w:p>
    <w:p w:rsidR="0021776B" w:rsidRPr="00662BAF" w:rsidRDefault="0021776B" w:rsidP="00B729D0">
      <w:pPr>
        <w:snapToGrid w:val="0"/>
        <w:ind w:firstLine="480"/>
      </w:pPr>
      <w:r w:rsidRPr="00662BAF">
        <w:rPr>
          <w:rFonts w:hint="eastAsia"/>
        </w:rPr>
        <w:t>为掌握项目大气污染源排放情况，控制厂区、周围废气浓度、保证操作人员和周围人群健康，采取项目单位自测和地方环境监测部门抽样监测相结合的方法监测。</w:t>
      </w:r>
    </w:p>
    <w:p w:rsidR="0021776B" w:rsidRPr="00662BAF" w:rsidRDefault="0021776B" w:rsidP="00B729D0">
      <w:pPr>
        <w:ind w:firstLine="480"/>
      </w:pPr>
      <w:r w:rsidRPr="00662BAF">
        <w:rPr>
          <w:rFonts w:hint="eastAsia"/>
        </w:rPr>
        <w:t>监测布点：</w:t>
      </w:r>
      <w:r w:rsidR="00D55E65" w:rsidRPr="00662BAF">
        <w:rPr>
          <w:rFonts w:hint="eastAsia"/>
        </w:rPr>
        <w:t>植脂末生产</w:t>
      </w:r>
      <w:r w:rsidRPr="00662BAF">
        <w:rPr>
          <w:rFonts w:hint="eastAsia"/>
        </w:rPr>
        <w:t>车间工艺废气排放口、</w:t>
      </w:r>
      <w:r w:rsidR="00D55E65" w:rsidRPr="00662BAF">
        <w:rPr>
          <w:rFonts w:hint="eastAsia"/>
        </w:rPr>
        <w:t>导热油炉烟气排</w:t>
      </w:r>
      <w:r w:rsidRPr="00662BAF">
        <w:rPr>
          <w:rFonts w:hint="eastAsia"/>
        </w:rPr>
        <w:t>放口、厂界。</w:t>
      </w:r>
    </w:p>
    <w:p w:rsidR="0021776B" w:rsidRPr="00662BAF" w:rsidRDefault="0021776B" w:rsidP="00B729D0">
      <w:pPr>
        <w:ind w:firstLine="480"/>
      </w:pPr>
      <w:r w:rsidRPr="00662BAF">
        <w:rPr>
          <w:rFonts w:hint="eastAsia"/>
        </w:rPr>
        <w:t>监测项目：</w:t>
      </w:r>
      <w:r w:rsidR="00D55E65" w:rsidRPr="00662BAF">
        <w:rPr>
          <w:rFonts w:hint="eastAsia"/>
        </w:rPr>
        <w:t>工艺废气排气筒：</w:t>
      </w:r>
      <w:r w:rsidR="00D55E65" w:rsidRPr="00662BAF">
        <w:rPr>
          <w:rFonts w:hint="eastAsia"/>
          <w:kern w:val="0"/>
        </w:rPr>
        <w:t>粉尘（颗粒物）；</w:t>
      </w:r>
      <w:r w:rsidR="00D55E65" w:rsidRPr="00662BAF">
        <w:rPr>
          <w:rFonts w:hint="eastAsia"/>
        </w:rPr>
        <w:t>导热油炉烟</w:t>
      </w:r>
      <w:r w:rsidRPr="00662BAF">
        <w:rPr>
          <w:rFonts w:hint="eastAsia"/>
        </w:rPr>
        <w:t>气排放口：</w:t>
      </w:r>
      <w:r w:rsidRPr="00662BAF">
        <w:t>SO</w:t>
      </w:r>
      <w:r w:rsidRPr="00662BAF">
        <w:rPr>
          <w:szCs w:val="16"/>
          <w:vertAlign w:val="subscript"/>
        </w:rPr>
        <w:t>2</w:t>
      </w:r>
      <w:r w:rsidRPr="00662BAF">
        <w:rPr>
          <w:rFonts w:hint="eastAsia"/>
        </w:rPr>
        <w:t>、</w:t>
      </w:r>
      <w:r w:rsidRPr="00662BAF">
        <w:t>NO</w:t>
      </w:r>
      <w:r w:rsidRPr="00662BAF">
        <w:rPr>
          <w:szCs w:val="16"/>
          <w:vertAlign w:val="subscript"/>
        </w:rPr>
        <w:t>2</w:t>
      </w:r>
      <w:r w:rsidRPr="00662BAF">
        <w:rPr>
          <w:rFonts w:hint="eastAsia"/>
        </w:rPr>
        <w:t>、烟尘；</w:t>
      </w:r>
      <w:r w:rsidR="00D55E65" w:rsidRPr="00662BAF">
        <w:rPr>
          <w:rFonts w:hint="eastAsia"/>
        </w:rPr>
        <w:t>厂</w:t>
      </w:r>
      <w:r w:rsidRPr="00662BAF">
        <w:rPr>
          <w:rFonts w:hint="eastAsia"/>
        </w:rPr>
        <w:t>界监测</w:t>
      </w:r>
      <w:r w:rsidRPr="00662BAF">
        <w:rPr>
          <w:rFonts w:hint="eastAsia"/>
          <w:kern w:val="0"/>
        </w:rPr>
        <w:t>臭气</w:t>
      </w:r>
      <w:r w:rsidRPr="00662BAF">
        <w:rPr>
          <w:rFonts w:hint="eastAsia"/>
        </w:rPr>
        <w:t>的无组织排放。</w:t>
      </w:r>
    </w:p>
    <w:p w:rsidR="0021776B" w:rsidRPr="00662BAF" w:rsidRDefault="0021776B" w:rsidP="00B729D0">
      <w:pPr>
        <w:ind w:firstLine="480"/>
      </w:pPr>
      <w:r w:rsidRPr="00662BAF">
        <w:rPr>
          <w:rFonts w:hint="eastAsia"/>
        </w:rPr>
        <w:t>监测频次：厂方请当地环境保护监测站等单位定期对大气污染物排放口进行监测，每季度一次，全年共</w:t>
      </w:r>
      <w:r w:rsidRPr="00662BAF">
        <w:t xml:space="preserve"> 4 </w:t>
      </w:r>
      <w:r w:rsidRPr="00662BAF">
        <w:rPr>
          <w:rFonts w:hint="eastAsia"/>
        </w:rPr>
        <w:t>次。</w:t>
      </w:r>
    </w:p>
    <w:p w:rsidR="0021776B" w:rsidRPr="00662BAF" w:rsidRDefault="0021776B" w:rsidP="00B729D0">
      <w:pPr>
        <w:snapToGrid w:val="0"/>
        <w:ind w:firstLine="480"/>
      </w:pPr>
      <w:r w:rsidRPr="00662BAF">
        <w:rPr>
          <w:rFonts w:hint="eastAsia"/>
        </w:rPr>
        <w:t>监测采样及分析方法：《环境监测技术规范》、《空气和废气监测分析方法》。</w:t>
      </w:r>
    </w:p>
    <w:p w:rsidR="0021776B" w:rsidRPr="00662BAF" w:rsidRDefault="0021776B" w:rsidP="00B729D0">
      <w:pPr>
        <w:snapToGrid w:val="0"/>
        <w:ind w:firstLine="480"/>
      </w:pPr>
      <w:r w:rsidRPr="00662BAF">
        <w:rPr>
          <w:rFonts w:hint="eastAsia"/>
        </w:rPr>
        <w:t>对事故性监测，要在下风向周围环境居民点进行污染物浓度连续监测，直至恢复正常的大气现状。</w:t>
      </w:r>
    </w:p>
    <w:p w:rsidR="0021776B" w:rsidRPr="00662BAF" w:rsidRDefault="0021776B" w:rsidP="00B729D0">
      <w:pPr>
        <w:snapToGrid w:val="0"/>
        <w:ind w:firstLine="480"/>
        <w:rPr>
          <w:b/>
          <w:bCs/>
        </w:rPr>
      </w:pPr>
      <w:r w:rsidRPr="00662BAF">
        <w:rPr>
          <w:rFonts w:hint="eastAsia"/>
          <w:bCs/>
        </w:rPr>
        <w:t>在线监测：为便于环保部门的监督管理，建议建设单位设置在线监测系统，对</w:t>
      </w:r>
      <w:r w:rsidR="005C076D" w:rsidRPr="00662BAF">
        <w:rPr>
          <w:rFonts w:hint="eastAsia"/>
        </w:rPr>
        <w:t>导热油炉</w:t>
      </w:r>
      <w:r w:rsidRPr="00662BAF">
        <w:rPr>
          <w:rFonts w:hint="eastAsia"/>
          <w:bCs/>
        </w:rPr>
        <w:t>烟气量及</w:t>
      </w:r>
      <w:r w:rsidRPr="00662BAF">
        <w:rPr>
          <w:bCs/>
        </w:rPr>
        <w:t>SO</w:t>
      </w:r>
      <w:r w:rsidRPr="00662BAF">
        <w:rPr>
          <w:bCs/>
          <w:vertAlign w:val="subscript"/>
        </w:rPr>
        <w:t>2</w:t>
      </w:r>
      <w:r w:rsidRPr="00662BAF">
        <w:rPr>
          <w:rFonts w:hint="eastAsia"/>
          <w:bCs/>
        </w:rPr>
        <w:t>、</w:t>
      </w:r>
      <w:r w:rsidRPr="00662BAF">
        <w:rPr>
          <w:bCs/>
        </w:rPr>
        <w:t>NO</w:t>
      </w:r>
      <w:r w:rsidRPr="00662BAF">
        <w:rPr>
          <w:bCs/>
          <w:vertAlign w:val="subscript"/>
        </w:rPr>
        <w:t>x</w:t>
      </w:r>
      <w:r w:rsidRPr="00662BAF">
        <w:rPr>
          <w:rFonts w:hint="eastAsia"/>
          <w:bCs/>
        </w:rPr>
        <w:t>、烟尘实行在线监测。</w:t>
      </w:r>
    </w:p>
    <w:p w:rsidR="0021776B" w:rsidRPr="00662BAF" w:rsidRDefault="0021776B" w:rsidP="002617E3">
      <w:pPr>
        <w:adjustRightInd w:val="0"/>
        <w:snapToGrid w:val="0"/>
        <w:ind w:firstLineChars="196" w:firstLine="472"/>
        <w:rPr>
          <w:b/>
          <w:bCs/>
        </w:rPr>
      </w:pPr>
      <w:r w:rsidRPr="00662BAF">
        <w:rPr>
          <w:b/>
          <w:bCs/>
        </w:rPr>
        <w:t>2</w:t>
      </w:r>
      <w:r w:rsidRPr="00662BAF">
        <w:rPr>
          <w:rFonts w:hint="eastAsia"/>
          <w:b/>
          <w:bCs/>
        </w:rPr>
        <w:t>、水环境监测计划</w:t>
      </w:r>
    </w:p>
    <w:p w:rsidR="0021776B" w:rsidRPr="00662BAF" w:rsidRDefault="0021776B" w:rsidP="00B729D0">
      <w:pPr>
        <w:adjustRightInd w:val="0"/>
        <w:snapToGrid w:val="0"/>
        <w:ind w:firstLine="480"/>
      </w:pPr>
      <w:r w:rsidRPr="00662BAF">
        <w:rPr>
          <w:rFonts w:hint="eastAsia"/>
        </w:rPr>
        <w:t>监测点布设：项目污水排放口</w:t>
      </w:r>
    </w:p>
    <w:p w:rsidR="0021776B" w:rsidRPr="00662BAF" w:rsidRDefault="0021776B" w:rsidP="00B729D0">
      <w:pPr>
        <w:adjustRightInd w:val="0"/>
        <w:snapToGrid w:val="0"/>
        <w:ind w:firstLine="480"/>
        <w:rPr>
          <w:bCs/>
        </w:rPr>
      </w:pPr>
      <w:r w:rsidRPr="00662BAF">
        <w:rPr>
          <w:rFonts w:hint="eastAsia"/>
          <w:bCs/>
        </w:rPr>
        <w:t>监测项目：</w:t>
      </w:r>
      <w:r w:rsidRPr="00662BAF">
        <w:rPr>
          <w:bCs/>
        </w:rPr>
        <w:t>CODcr</w:t>
      </w:r>
      <w:r w:rsidRPr="00662BAF">
        <w:rPr>
          <w:rFonts w:hint="eastAsia"/>
          <w:bCs/>
        </w:rPr>
        <w:t>、</w:t>
      </w:r>
      <w:r w:rsidR="00D55E65" w:rsidRPr="00662BAF">
        <w:rPr>
          <w:rFonts w:hint="eastAsia"/>
          <w:bCs/>
        </w:rPr>
        <w:t>BOD</w:t>
      </w:r>
      <w:r w:rsidR="00D55E65" w:rsidRPr="00662BAF">
        <w:rPr>
          <w:rFonts w:hint="eastAsia"/>
          <w:bCs/>
          <w:vertAlign w:val="subscript"/>
        </w:rPr>
        <w:t>5</w:t>
      </w:r>
      <w:r w:rsidR="00D55E65" w:rsidRPr="00662BAF">
        <w:rPr>
          <w:rFonts w:hint="eastAsia"/>
          <w:bCs/>
        </w:rPr>
        <w:t>、</w:t>
      </w:r>
      <w:r w:rsidRPr="00662BAF">
        <w:rPr>
          <w:rFonts w:hint="eastAsia"/>
          <w:bCs/>
        </w:rPr>
        <w:t>动植物油、</w:t>
      </w:r>
      <w:r w:rsidRPr="00662BAF">
        <w:rPr>
          <w:bCs/>
        </w:rPr>
        <w:t>NH</w:t>
      </w:r>
      <w:r w:rsidRPr="00662BAF">
        <w:rPr>
          <w:bCs/>
          <w:vertAlign w:val="subscript"/>
        </w:rPr>
        <w:t>3</w:t>
      </w:r>
      <w:r w:rsidRPr="00662BAF">
        <w:rPr>
          <w:bCs/>
        </w:rPr>
        <w:t>-N</w:t>
      </w:r>
      <w:r w:rsidRPr="00662BAF">
        <w:rPr>
          <w:rFonts w:hint="eastAsia"/>
          <w:bCs/>
        </w:rPr>
        <w:t>、</w:t>
      </w:r>
      <w:r w:rsidRPr="00662BAF">
        <w:rPr>
          <w:bCs/>
        </w:rPr>
        <w:t>TP</w:t>
      </w:r>
    </w:p>
    <w:p w:rsidR="0021776B" w:rsidRPr="00662BAF" w:rsidRDefault="0021776B" w:rsidP="00B729D0">
      <w:pPr>
        <w:adjustRightInd w:val="0"/>
        <w:snapToGrid w:val="0"/>
        <w:ind w:firstLine="480"/>
        <w:rPr>
          <w:bCs/>
        </w:rPr>
      </w:pPr>
      <w:r w:rsidRPr="00662BAF">
        <w:rPr>
          <w:rFonts w:hint="eastAsia"/>
          <w:bCs/>
        </w:rPr>
        <w:t>监测频次：一年</w:t>
      </w:r>
      <w:r w:rsidRPr="00662BAF">
        <w:rPr>
          <w:bCs/>
        </w:rPr>
        <w:t>4</w:t>
      </w:r>
      <w:r w:rsidRPr="00662BAF">
        <w:rPr>
          <w:rFonts w:hint="eastAsia"/>
          <w:bCs/>
        </w:rPr>
        <w:t>次</w:t>
      </w:r>
    </w:p>
    <w:p w:rsidR="0021776B" w:rsidRPr="00662BAF" w:rsidRDefault="0021776B" w:rsidP="00B729D0">
      <w:pPr>
        <w:adjustRightInd w:val="0"/>
        <w:snapToGrid w:val="0"/>
        <w:ind w:firstLine="480"/>
      </w:pPr>
      <w:r w:rsidRPr="00662BAF">
        <w:rPr>
          <w:rFonts w:hint="eastAsia"/>
        </w:rPr>
        <w:t>对于事故性监测，要严格监控、及时监测。在污染事故监测时，对受影响的水域做好连续监测工作，直至事故性排放消除为止。</w:t>
      </w:r>
    </w:p>
    <w:p w:rsidR="0021776B" w:rsidRPr="00662BAF" w:rsidRDefault="0021776B" w:rsidP="00B729D0">
      <w:pPr>
        <w:adjustRightInd w:val="0"/>
        <w:snapToGrid w:val="0"/>
        <w:ind w:firstLine="480"/>
        <w:rPr>
          <w:bCs/>
        </w:rPr>
      </w:pPr>
      <w:r w:rsidRPr="00662BAF">
        <w:rPr>
          <w:rFonts w:hint="eastAsia"/>
        </w:rPr>
        <w:t>在线监测：</w:t>
      </w:r>
      <w:r w:rsidRPr="00662BAF">
        <w:rPr>
          <w:rFonts w:hint="eastAsia"/>
          <w:bCs/>
        </w:rPr>
        <w:t>为了防止高浓度废水的冲击，便于环保部门的监督管理，建议建设单位设置在线监测系统，对废水量及</w:t>
      </w:r>
      <w:r w:rsidRPr="00662BAF">
        <w:rPr>
          <w:bCs/>
        </w:rPr>
        <w:t>CODcr</w:t>
      </w:r>
      <w:r w:rsidRPr="00662BAF">
        <w:rPr>
          <w:rFonts w:hint="eastAsia"/>
          <w:bCs/>
        </w:rPr>
        <w:t>实行在线监测。</w:t>
      </w:r>
    </w:p>
    <w:p w:rsidR="0021776B" w:rsidRPr="00662BAF" w:rsidRDefault="0021776B" w:rsidP="002617E3">
      <w:pPr>
        <w:ind w:firstLine="482"/>
        <w:rPr>
          <w:bCs/>
        </w:rPr>
      </w:pPr>
      <w:r w:rsidRPr="00662BAF">
        <w:rPr>
          <w:b/>
        </w:rPr>
        <w:t>3</w:t>
      </w:r>
      <w:r w:rsidRPr="00662BAF">
        <w:rPr>
          <w:rFonts w:hint="eastAsia"/>
          <w:b/>
        </w:rPr>
        <w:t>、环境噪声监测计划</w:t>
      </w:r>
    </w:p>
    <w:p w:rsidR="0021776B" w:rsidRPr="00662BAF" w:rsidRDefault="0021776B" w:rsidP="00B729D0">
      <w:pPr>
        <w:adjustRightInd w:val="0"/>
        <w:snapToGrid w:val="0"/>
        <w:ind w:firstLine="480"/>
      </w:pPr>
      <w:r w:rsidRPr="00662BAF">
        <w:rPr>
          <w:rFonts w:hint="eastAsia"/>
        </w:rPr>
        <w:t>（</w:t>
      </w:r>
      <w:r w:rsidRPr="00662BAF">
        <w:t>2</w:t>
      </w:r>
      <w:r w:rsidRPr="00662BAF">
        <w:rPr>
          <w:rFonts w:hint="eastAsia"/>
        </w:rPr>
        <w:t>）噪声监测计划</w:t>
      </w:r>
    </w:p>
    <w:p w:rsidR="0021776B" w:rsidRPr="00662BAF" w:rsidRDefault="0021776B" w:rsidP="00B729D0">
      <w:pPr>
        <w:adjustRightInd w:val="0"/>
        <w:snapToGrid w:val="0"/>
        <w:ind w:firstLine="480"/>
      </w:pPr>
      <w:r w:rsidRPr="00662BAF">
        <w:rPr>
          <w:rFonts w:hint="eastAsia"/>
        </w:rPr>
        <w:t>监测点位：项目厂界外</w:t>
      </w:r>
      <w:r w:rsidRPr="00662BAF">
        <w:t>1</w:t>
      </w:r>
      <w:r w:rsidRPr="00662BAF">
        <w:rPr>
          <w:rFonts w:hint="eastAsia"/>
        </w:rPr>
        <w:t>米处</w:t>
      </w:r>
      <w:r w:rsidRPr="00662BAF">
        <w:rPr>
          <w:rFonts w:hint="eastAsia"/>
          <w:bCs/>
        </w:rPr>
        <w:t>。</w:t>
      </w:r>
    </w:p>
    <w:p w:rsidR="0021776B" w:rsidRPr="00662BAF" w:rsidRDefault="0021776B" w:rsidP="00B729D0">
      <w:pPr>
        <w:adjustRightInd w:val="0"/>
        <w:snapToGrid w:val="0"/>
        <w:ind w:firstLine="480"/>
      </w:pPr>
      <w:r w:rsidRPr="00662BAF">
        <w:rPr>
          <w:rFonts w:hint="eastAsia"/>
        </w:rPr>
        <w:t>测量量：等效连续</w:t>
      </w:r>
      <w:r w:rsidRPr="00662BAF">
        <w:t>A</w:t>
      </w:r>
      <w:r w:rsidRPr="00662BAF">
        <w:rPr>
          <w:rFonts w:hint="eastAsia"/>
        </w:rPr>
        <w:t>声级</w:t>
      </w:r>
      <w:r w:rsidRPr="00662BAF">
        <w:rPr>
          <w:rFonts w:hint="eastAsia"/>
          <w:bCs/>
        </w:rPr>
        <w:t>。</w:t>
      </w:r>
    </w:p>
    <w:p w:rsidR="0021776B" w:rsidRPr="00662BAF" w:rsidRDefault="0021776B" w:rsidP="00B729D0">
      <w:pPr>
        <w:adjustRightInd w:val="0"/>
        <w:snapToGrid w:val="0"/>
        <w:ind w:firstLine="480"/>
      </w:pPr>
      <w:r w:rsidRPr="00662BAF">
        <w:rPr>
          <w:rFonts w:hint="eastAsia"/>
        </w:rPr>
        <w:t>监测频次：每季监测一次</w:t>
      </w:r>
      <w:r w:rsidRPr="00662BAF">
        <w:rPr>
          <w:rFonts w:hint="eastAsia"/>
          <w:bCs/>
        </w:rPr>
        <w:t>。</w:t>
      </w:r>
    </w:p>
    <w:p w:rsidR="0021776B" w:rsidRPr="00662BAF" w:rsidRDefault="0021776B" w:rsidP="00B729D0">
      <w:pPr>
        <w:adjustRightInd w:val="0"/>
        <w:snapToGrid w:val="0"/>
        <w:ind w:firstLine="480"/>
      </w:pPr>
      <w:r w:rsidRPr="00662BAF">
        <w:rPr>
          <w:rFonts w:hint="eastAsia"/>
        </w:rPr>
        <w:t>测量方法：选在无雨、风速小于</w:t>
      </w:r>
      <w:r w:rsidRPr="00662BAF">
        <w:t>5m/s</w:t>
      </w:r>
      <w:r w:rsidRPr="00662BAF">
        <w:rPr>
          <w:rFonts w:hint="eastAsia"/>
        </w:rPr>
        <w:t>的天气进行测量，传声器设置厂界外</w:t>
      </w:r>
      <w:r w:rsidRPr="00662BAF">
        <w:t>1</w:t>
      </w:r>
      <w:r w:rsidRPr="00662BAF">
        <w:rPr>
          <w:rFonts w:hint="eastAsia"/>
        </w:rPr>
        <w:t>米处，高度</w:t>
      </w:r>
      <w:r w:rsidRPr="00662BAF">
        <w:t>1.2m</w:t>
      </w:r>
      <w:r w:rsidRPr="00662BAF">
        <w:rPr>
          <w:rFonts w:hint="eastAsia"/>
        </w:rPr>
        <w:t>以上</w:t>
      </w:r>
      <w:r w:rsidRPr="00662BAF">
        <w:rPr>
          <w:rFonts w:hint="eastAsia"/>
          <w:bCs/>
        </w:rPr>
        <w:t>。</w:t>
      </w:r>
    </w:p>
    <w:p w:rsidR="0021776B" w:rsidRPr="00662BAF" w:rsidRDefault="0021776B" w:rsidP="00B729D0">
      <w:pPr>
        <w:adjustRightInd w:val="0"/>
        <w:snapToGrid w:val="0"/>
        <w:ind w:firstLine="480"/>
        <w:rPr>
          <w:bCs/>
        </w:rPr>
      </w:pPr>
      <w:r w:rsidRPr="00662BAF">
        <w:rPr>
          <w:rFonts w:hint="eastAsia"/>
          <w:bCs/>
        </w:rPr>
        <w:lastRenderedPageBreak/>
        <w:t>监测仪器：</w:t>
      </w:r>
      <w:r w:rsidRPr="00662BAF">
        <w:t>2</w:t>
      </w:r>
      <w:r w:rsidRPr="00662BAF">
        <w:rPr>
          <w:rFonts w:hint="eastAsia"/>
        </w:rPr>
        <w:t>型以上的积分平均声级计</w:t>
      </w:r>
      <w:r w:rsidRPr="00662BAF">
        <w:rPr>
          <w:rFonts w:hint="eastAsia"/>
          <w:bCs/>
        </w:rPr>
        <w:t>。</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建立环境监测档案</w:t>
      </w:r>
    </w:p>
    <w:p w:rsidR="0021776B" w:rsidRPr="00662BAF" w:rsidRDefault="0021776B" w:rsidP="00B729D0">
      <w:pPr>
        <w:ind w:firstLine="480"/>
      </w:pPr>
      <w:r w:rsidRPr="00662BAF">
        <w:rPr>
          <w:rFonts w:hint="eastAsia"/>
          <w:bCs/>
        </w:rPr>
        <w:t>建立</w:t>
      </w:r>
      <w:r w:rsidRPr="00662BAF">
        <w:rPr>
          <w:rFonts w:hint="eastAsia"/>
        </w:rPr>
        <w:t>环境监测档案，以便发现事故时，可以及时查明事故发生的原因，使污染事故能够得到及时处理。</w:t>
      </w:r>
    </w:p>
    <w:p w:rsidR="0021776B" w:rsidRPr="00662BAF" w:rsidRDefault="0021776B" w:rsidP="002B561A">
      <w:pPr>
        <w:pStyle w:val="3"/>
        <w:rPr>
          <w:rFonts w:ascii="Times New Roman" w:hAnsi="Times New Roman"/>
          <w:sz w:val="28"/>
        </w:rPr>
      </w:pPr>
      <w:r w:rsidRPr="00662BAF">
        <w:rPr>
          <w:rFonts w:ascii="Times New Roman" w:hAnsi="Times New Roman" w:hint="eastAsia"/>
          <w:sz w:val="28"/>
        </w:rPr>
        <w:t>排放口规划化设置</w:t>
      </w:r>
    </w:p>
    <w:p w:rsidR="0021776B" w:rsidRPr="00662BAF" w:rsidRDefault="0021776B" w:rsidP="00B729D0">
      <w:pPr>
        <w:ind w:firstLine="480"/>
        <w:rPr>
          <w:szCs w:val="24"/>
        </w:rPr>
      </w:pPr>
      <w:r w:rsidRPr="00662BAF">
        <w:rPr>
          <w:rFonts w:hint="eastAsia"/>
          <w:szCs w:val="24"/>
        </w:rPr>
        <w:t>根据国家环保总局《排污口规范化整治要求（试行）》的技术要求，企业所有排放口（包括水、气、声、渣）必须按照</w:t>
      </w:r>
      <w:r w:rsidRPr="00662BAF">
        <w:rPr>
          <w:szCs w:val="24"/>
        </w:rPr>
        <w:t>“</w:t>
      </w:r>
      <w:r w:rsidRPr="00662BAF">
        <w:rPr>
          <w:rFonts w:hint="eastAsia"/>
          <w:szCs w:val="24"/>
        </w:rPr>
        <w:t>便于采样、便于计量监测、便于日常现场监督检查</w:t>
      </w:r>
      <w:r w:rsidRPr="00662BAF">
        <w:rPr>
          <w:szCs w:val="24"/>
        </w:rPr>
        <w:t>”</w:t>
      </w:r>
      <w:r w:rsidRPr="00662BAF">
        <w:rPr>
          <w:rFonts w:hint="eastAsia"/>
          <w:szCs w:val="24"/>
        </w:rPr>
        <w:t>的原则和规范化要求，并按当地环保部分的要求，设置与之相适应的环境保护图形标志牌，绘制企业排污口分布图，同时对污水排放口安装流量计，对治理设施安装运行监控装置。排污口的规范化要符合当地环保主管部门的有关要求。</w:t>
      </w:r>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）废水排放口</w:t>
      </w:r>
    </w:p>
    <w:p w:rsidR="0021776B" w:rsidRPr="00662BAF" w:rsidRDefault="0021776B" w:rsidP="00B729D0">
      <w:pPr>
        <w:ind w:firstLine="480"/>
      </w:pPr>
      <w:r w:rsidRPr="00662BAF">
        <w:rPr>
          <w:rFonts w:hint="eastAsia"/>
        </w:rPr>
        <w:t>废水排放口应具备方便采样和流量测定条件：一般排放口视排污水流量的大小参照《适应排污水口尺寸表》的有关规格要求设置，并安装流量计，污水面低于地面或高于地面超过</w:t>
      </w:r>
      <w:r w:rsidRPr="00662BAF">
        <w:t>1</w:t>
      </w:r>
      <w:r w:rsidRPr="00662BAF">
        <w:rPr>
          <w:rFonts w:hint="eastAsia"/>
        </w:rPr>
        <w:t>米的，应加建采样台阶或梯架（宽度不小子</w:t>
      </w:r>
      <w:r w:rsidRPr="00662BAF">
        <w:t>800mm</w:t>
      </w:r>
      <w:r w:rsidRPr="00662BAF">
        <w:rPr>
          <w:rFonts w:hint="eastAsia"/>
        </w:rPr>
        <w:t>），污水直接从暗渠排入市政管道的，应在企业边界内、进入市政管道前设置采样口（半径＞</w:t>
      </w:r>
      <w:r w:rsidRPr="00662BAF">
        <w:t>150mm</w:t>
      </w:r>
      <w:r w:rsidRPr="00662BAF">
        <w:rPr>
          <w:rFonts w:hint="eastAsia"/>
        </w:rPr>
        <w:t>）；有压力的排污管道应安装采样阀。企业废水总排放口安装在线监测设施，在线监测污水量和</w:t>
      </w:r>
      <w:r w:rsidRPr="00662BAF">
        <w:t>COD</w:t>
      </w:r>
      <w:r w:rsidRPr="00662BAF">
        <w:rPr>
          <w:rFonts w:hint="eastAsia"/>
        </w:rPr>
        <w:t>，有二级污水处理设施的必须安装监控装置。</w:t>
      </w:r>
    </w:p>
    <w:p w:rsidR="0021776B" w:rsidRPr="00662BAF" w:rsidRDefault="0021776B" w:rsidP="00B729D0">
      <w:pPr>
        <w:ind w:firstLine="480"/>
      </w:pPr>
      <w:r w:rsidRPr="00662BAF">
        <w:rPr>
          <w:rFonts w:hint="eastAsia"/>
        </w:rPr>
        <w:t>污水排放口位置应根据实际地形和排放污染物的种类情况确定，原则应设置一段长度不小于</w:t>
      </w:r>
      <w:r w:rsidRPr="00662BAF">
        <w:t>1</w:t>
      </w:r>
      <w:r w:rsidRPr="00662BAF">
        <w:rPr>
          <w:rFonts w:hint="eastAsia"/>
        </w:rPr>
        <w:t>米长的明渠。</w:t>
      </w:r>
    </w:p>
    <w:p w:rsidR="0021776B" w:rsidRPr="00662BAF" w:rsidRDefault="0021776B" w:rsidP="002617E3">
      <w:pPr>
        <w:ind w:firstLine="482"/>
        <w:rPr>
          <w:b/>
        </w:rPr>
      </w:pPr>
      <w:r w:rsidRPr="00662BAF">
        <w:rPr>
          <w:rFonts w:hint="eastAsia"/>
          <w:b/>
        </w:rPr>
        <w:t>（</w:t>
      </w:r>
      <w:r w:rsidRPr="00662BAF">
        <w:rPr>
          <w:b/>
        </w:rPr>
        <w:t>2</w:t>
      </w:r>
      <w:r w:rsidRPr="00662BAF">
        <w:rPr>
          <w:rFonts w:hint="eastAsia"/>
          <w:b/>
        </w:rPr>
        <w:t>）废气排放口</w:t>
      </w:r>
    </w:p>
    <w:p w:rsidR="0021776B" w:rsidRPr="00662BAF" w:rsidRDefault="0021776B" w:rsidP="00B729D0">
      <w:pPr>
        <w:ind w:firstLine="480"/>
      </w:pPr>
      <w:r w:rsidRPr="00662BAF">
        <w:rPr>
          <w:rFonts w:hint="eastAsia"/>
        </w:rPr>
        <w:t>排放同类污染物的两个或两个以上的排污口（不论其是否属同一生产设备），在不影响生产、技术上可行的条件下，应合并成一个排污口；有组织排放废气的排气筒（烟囱）高度应符合国家和省大气污染物排放标准的有关规定；无组织排放有毒有害气体的，应加装引风装置进行收集、处理，并设置采样点；排气筒（烟囱）应设置便于采样、监测的采样口和采样监测平台。有净化设施的，应在其进出口分别设置采样口及采样监测平台。采样孔、点数目和位置应按《固定污染源排气中颗粒物测定与气态污染物采样方法》（</w:t>
      </w:r>
      <w:r w:rsidRPr="00662BAF">
        <w:t>GB/T16157-1996</w:t>
      </w:r>
      <w:r w:rsidRPr="00662BAF">
        <w:rPr>
          <w:rFonts w:hint="eastAsia"/>
        </w:rPr>
        <w:t>）和《污染源监测技术规范》的规定设置。</w:t>
      </w:r>
    </w:p>
    <w:p w:rsidR="0021776B" w:rsidRPr="00662BAF" w:rsidRDefault="0021776B" w:rsidP="002617E3">
      <w:pPr>
        <w:ind w:firstLine="482"/>
        <w:rPr>
          <w:b/>
        </w:rPr>
      </w:pPr>
      <w:r w:rsidRPr="00662BAF">
        <w:rPr>
          <w:rFonts w:hint="eastAsia"/>
          <w:b/>
        </w:rPr>
        <w:t>（</w:t>
      </w:r>
      <w:r w:rsidRPr="00662BAF">
        <w:rPr>
          <w:b/>
        </w:rPr>
        <w:t>3</w:t>
      </w:r>
      <w:r w:rsidRPr="00662BAF">
        <w:rPr>
          <w:rFonts w:hint="eastAsia"/>
          <w:b/>
        </w:rPr>
        <w:t>）固定噪声源</w:t>
      </w:r>
    </w:p>
    <w:p w:rsidR="0021776B" w:rsidRPr="00662BAF" w:rsidRDefault="0021776B" w:rsidP="00B729D0">
      <w:pPr>
        <w:ind w:firstLine="480"/>
      </w:pPr>
      <w:r w:rsidRPr="00662BAF">
        <w:rPr>
          <w:rFonts w:hint="eastAsia"/>
        </w:rPr>
        <w:lastRenderedPageBreak/>
        <w:t>按规定对固定噪声源进行治理，并在边界噪声敏感点，且对外界影响最大处设置标志牌。</w:t>
      </w:r>
    </w:p>
    <w:p w:rsidR="0021776B" w:rsidRPr="00662BAF" w:rsidRDefault="0021776B" w:rsidP="002617E3">
      <w:pPr>
        <w:ind w:firstLine="482"/>
        <w:rPr>
          <w:b/>
        </w:rPr>
      </w:pPr>
      <w:r w:rsidRPr="00662BAF">
        <w:rPr>
          <w:rFonts w:hint="eastAsia"/>
          <w:b/>
        </w:rPr>
        <w:t>（</w:t>
      </w:r>
      <w:r w:rsidRPr="00662BAF">
        <w:rPr>
          <w:b/>
        </w:rPr>
        <w:t>4</w:t>
      </w:r>
      <w:r w:rsidRPr="00662BAF">
        <w:rPr>
          <w:rFonts w:hint="eastAsia"/>
          <w:b/>
        </w:rPr>
        <w:t>）固体废物储存场</w:t>
      </w:r>
      <w:r w:rsidR="005C076D" w:rsidRPr="00662BAF">
        <w:rPr>
          <w:rFonts w:hint="eastAsia"/>
          <w:b/>
        </w:rPr>
        <w:t>所</w:t>
      </w:r>
    </w:p>
    <w:p w:rsidR="0021776B" w:rsidRPr="00662BAF" w:rsidRDefault="0021776B" w:rsidP="00B729D0">
      <w:pPr>
        <w:ind w:firstLine="480"/>
      </w:pPr>
      <w:r w:rsidRPr="00662BAF">
        <w:rPr>
          <w:rFonts w:hint="eastAsia"/>
        </w:rPr>
        <w:t>危险废物、</w:t>
      </w:r>
      <w:r w:rsidR="005C076D" w:rsidRPr="00662BAF">
        <w:rPr>
          <w:rFonts w:hint="eastAsia"/>
        </w:rPr>
        <w:t>严控废物、</w:t>
      </w:r>
      <w:r w:rsidRPr="00662BAF">
        <w:rPr>
          <w:rFonts w:hint="eastAsia"/>
        </w:rPr>
        <w:t>一般工业</w:t>
      </w:r>
      <w:r w:rsidR="005C076D" w:rsidRPr="00662BAF">
        <w:rPr>
          <w:rFonts w:hint="eastAsia"/>
        </w:rPr>
        <w:t>固废</w:t>
      </w:r>
      <w:r w:rsidRPr="00662BAF">
        <w:rPr>
          <w:rFonts w:hint="eastAsia"/>
        </w:rPr>
        <w:t>和生活垃圾应</w:t>
      </w:r>
      <w:r w:rsidR="005C076D" w:rsidRPr="00662BAF">
        <w:rPr>
          <w:rFonts w:hint="eastAsia"/>
        </w:rPr>
        <w:t>分类收集、堆放，对危险废物和严控废物须</w:t>
      </w:r>
      <w:r w:rsidRPr="00662BAF">
        <w:rPr>
          <w:rFonts w:hint="eastAsia"/>
        </w:rPr>
        <w:t>设置专用堆放场地，采取防</w:t>
      </w:r>
      <w:r w:rsidR="005C076D" w:rsidRPr="00662BAF">
        <w:rPr>
          <w:rFonts w:hint="eastAsia"/>
        </w:rPr>
        <w:t>漏、防渗等</w:t>
      </w:r>
      <w:r w:rsidRPr="00662BAF">
        <w:rPr>
          <w:rFonts w:hint="eastAsia"/>
        </w:rPr>
        <w:t>措施</w:t>
      </w:r>
      <w:r w:rsidR="005C076D" w:rsidRPr="00662BAF">
        <w:rPr>
          <w:rFonts w:hint="eastAsia"/>
        </w:rPr>
        <w:t>，并按规定设置标志牌</w:t>
      </w:r>
      <w:r w:rsidRPr="00662BAF">
        <w:rPr>
          <w:rFonts w:hint="eastAsia"/>
        </w:rPr>
        <w:t>。</w:t>
      </w:r>
    </w:p>
    <w:p w:rsidR="0021776B" w:rsidRPr="00662BAF" w:rsidRDefault="0021776B" w:rsidP="002617E3">
      <w:pPr>
        <w:ind w:firstLine="482"/>
        <w:rPr>
          <w:b/>
        </w:rPr>
      </w:pPr>
      <w:r w:rsidRPr="00662BAF">
        <w:rPr>
          <w:rFonts w:hint="eastAsia"/>
          <w:b/>
        </w:rPr>
        <w:t>（</w:t>
      </w:r>
      <w:r w:rsidRPr="00662BAF">
        <w:rPr>
          <w:b/>
        </w:rPr>
        <w:t>5</w:t>
      </w:r>
      <w:r w:rsidRPr="00662BAF">
        <w:rPr>
          <w:rFonts w:hint="eastAsia"/>
          <w:b/>
        </w:rPr>
        <w:t>）设置标志牌要求</w:t>
      </w:r>
    </w:p>
    <w:p w:rsidR="0021776B" w:rsidRPr="00662BAF" w:rsidRDefault="0021776B" w:rsidP="00B729D0">
      <w:pPr>
        <w:ind w:firstLine="480"/>
      </w:pPr>
      <w:r w:rsidRPr="00662BAF">
        <w:rPr>
          <w:rFonts w:hint="eastAsia"/>
        </w:rPr>
        <w:t>一切排污者的排污口（源）和固体废物贮存、处置场所，必须按照国家标准《环境保护图形标志》（</w:t>
      </w:r>
      <w:r w:rsidRPr="00662BAF">
        <w:t>GB15562.1-1995</w:t>
      </w:r>
      <w:r w:rsidRPr="00662BAF">
        <w:rPr>
          <w:rFonts w:hint="eastAsia"/>
        </w:rPr>
        <w:t>、</w:t>
      </w:r>
      <w:r w:rsidRPr="00662BAF">
        <w:t>GB15562.2-1995</w:t>
      </w:r>
      <w:r w:rsidRPr="00662BAF">
        <w:rPr>
          <w:rFonts w:hint="eastAsia"/>
        </w:rPr>
        <w:t>）的规定，设置与之相适应的环境保护图形标志牌。标志牌按标准制作，各地可按管理需求设置辅助内容，辅助内容由当地环保部门规定。</w:t>
      </w:r>
    </w:p>
    <w:p w:rsidR="0021776B" w:rsidRPr="00662BAF" w:rsidRDefault="0021776B" w:rsidP="00B729D0">
      <w:pPr>
        <w:ind w:firstLine="480"/>
      </w:pPr>
      <w:r w:rsidRPr="00662BAF">
        <w:rPr>
          <w:rFonts w:hint="eastAsia"/>
        </w:rPr>
        <w:t>环境保护图形标志牌应设置在距排污口（源）及固体废物贮存（处置）场所或采样点较近且醒目处，并能长久保留。设置高度一般为：环境保护图形标志牌上缘距离地面</w:t>
      </w:r>
      <w:r w:rsidRPr="00662BAF">
        <w:t>2m</w:t>
      </w:r>
      <w:r w:rsidRPr="00662BAF">
        <w:rPr>
          <w:rFonts w:hint="eastAsia"/>
        </w:rPr>
        <w:t>。</w:t>
      </w:r>
    </w:p>
    <w:p w:rsidR="0021776B" w:rsidRPr="00662BAF" w:rsidRDefault="0021776B" w:rsidP="00B729D0">
      <w:pPr>
        <w:ind w:firstLine="480"/>
      </w:pPr>
      <w:r w:rsidRPr="00662BAF">
        <w:rPr>
          <w:rFonts w:hint="eastAsia"/>
        </w:rPr>
        <w:t>一般性污染物排污口（源）或固体废物贮存、处置场所，设置提示性环境保护图形标志牌。排放剧毒、致癌物及对人体有严重危害物质的排污口（源）或危险废物贮存、处置场所，设置警告性环境保护图形标志牌。</w:t>
      </w:r>
    </w:p>
    <w:p w:rsidR="0021776B" w:rsidRPr="00662BAF" w:rsidRDefault="0021776B" w:rsidP="00B729D0">
      <w:pPr>
        <w:ind w:firstLine="480"/>
      </w:pPr>
      <w:r w:rsidRPr="00662BAF">
        <w:rPr>
          <w:rFonts w:hint="eastAsia"/>
        </w:rPr>
        <w:t>规范化排污口的有关设置（如图形标志牌、计量装置、监控装置等）属环保设施，排污单位必须负责日常的维护保养，任何单位和个人不得擅自拆除，如需变更的须报环境监理部门同意并办理变更手续。</w:t>
      </w:r>
    </w:p>
    <w:p w:rsidR="0021776B" w:rsidRPr="00662BAF" w:rsidRDefault="0021776B">
      <w:pPr>
        <w:widowControl/>
        <w:spacing w:line="240" w:lineRule="auto"/>
        <w:ind w:firstLineChars="0" w:firstLine="0"/>
        <w:jc w:val="left"/>
      </w:pPr>
      <w:r w:rsidRPr="00662BAF">
        <w:br w:type="page"/>
      </w:r>
    </w:p>
    <w:p w:rsidR="0021776B" w:rsidRPr="00662BAF" w:rsidRDefault="0021776B" w:rsidP="00084948">
      <w:pPr>
        <w:pStyle w:val="1"/>
      </w:pPr>
      <w:bookmarkStart w:id="577" w:name="_Toc444262489"/>
      <w:bookmarkStart w:id="578" w:name="_Toc458676375"/>
      <w:r w:rsidRPr="00662BAF">
        <w:rPr>
          <w:rFonts w:hint="eastAsia"/>
        </w:rPr>
        <w:lastRenderedPageBreak/>
        <w:t>结论和建议</w:t>
      </w:r>
      <w:bookmarkEnd w:id="577"/>
      <w:bookmarkEnd w:id="578"/>
    </w:p>
    <w:p w:rsidR="0021776B" w:rsidRPr="00662BAF" w:rsidRDefault="0021776B" w:rsidP="006F602F">
      <w:pPr>
        <w:pStyle w:val="2"/>
        <w:ind w:left="142"/>
        <w:rPr>
          <w:rFonts w:ascii="Times New Roman" w:hAnsi="Times New Roman"/>
        </w:rPr>
      </w:pPr>
      <w:bookmarkStart w:id="579" w:name="_Toc444262490"/>
      <w:bookmarkStart w:id="580" w:name="_Toc458676376"/>
      <w:r w:rsidRPr="00662BAF">
        <w:rPr>
          <w:rFonts w:ascii="Times New Roman" w:hAnsi="Times New Roman" w:hint="eastAsia"/>
        </w:rPr>
        <w:t>项目概况</w:t>
      </w:r>
      <w:bookmarkEnd w:id="579"/>
      <w:bookmarkEnd w:id="580"/>
    </w:p>
    <w:p w:rsidR="0021776B" w:rsidRPr="00662BAF" w:rsidRDefault="0021776B" w:rsidP="00B729D0">
      <w:pPr>
        <w:ind w:firstLine="480"/>
        <w:rPr>
          <w:szCs w:val="24"/>
        </w:rPr>
      </w:pPr>
      <w:r w:rsidRPr="00662BAF">
        <w:rPr>
          <w:rFonts w:hint="eastAsia"/>
          <w:szCs w:val="21"/>
        </w:rPr>
        <w:t>兴宁市凯闻生物科技有限公司</w:t>
      </w:r>
      <w:r w:rsidRPr="00662BAF">
        <w:rPr>
          <w:rFonts w:hint="eastAsia"/>
          <w:szCs w:val="24"/>
        </w:rPr>
        <w:t>拟于兴宁市叶塘镇投资兴建兴宁市凯闻生物科技有限公司油脂深加工及表面活性剂项目。</w:t>
      </w:r>
    </w:p>
    <w:p w:rsidR="0021776B" w:rsidRPr="00662BAF" w:rsidRDefault="0021776B" w:rsidP="002617E3">
      <w:pPr>
        <w:adjustRightInd w:val="0"/>
        <w:snapToGrid w:val="0"/>
        <w:ind w:firstLine="480"/>
        <w:textAlignment w:val="baseline"/>
        <w:rPr>
          <w:szCs w:val="21"/>
        </w:rPr>
      </w:pPr>
      <w:r w:rsidRPr="00662BAF">
        <w:rPr>
          <w:rFonts w:hint="eastAsia"/>
          <w:szCs w:val="21"/>
        </w:rPr>
        <w:t>公司建设规划分两期建设，并预留部分规划用地作为日后发展扩建用途，总建设期限为</w:t>
      </w:r>
      <w:r w:rsidRPr="00662BAF">
        <w:rPr>
          <w:szCs w:val="21"/>
        </w:rPr>
        <w:t>5</w:t>
      </w:r>
      <w:r w:rsidRPr="00662BAF">
        <w:rPr>
          <w:rFonts w:hint="eastAsia"/>
          <w:szCs w:val="21"/>
        </w:rPr>
        <w:t>年，最终形成年产</w:t>
      </w:r>
      <w:r w:rsidRPr="00662BAF">
        <w:rPr>
          <w:szCs w:val="21"/>
        </w:rPr>
        <w:t>32.5</w:t>
      </w:r>
      <w:r w:rsidRPr="00662BAF">
        <w:rPr>
          <w:rFonts w:hint="eastAsia"/>
          <w:szCs w:val="21"/>
        </w:rPr>
        <w:t>万吨油脂深加工及表面活性剂产品的生产规模。</w:t>
      </w:r>
    </w:p>
    <w:p w:rsidR="0021776B" w:rsidRPr="00662BAF" w:rsidRDefault="0021776B" w:rsidP="00B729D0">
      <w:pPr>
        <w:ind w:firstLine="480"/>
        <w:rPr>
          <w:szCs w:val="24"/>
        </w:rPr>
      </w:pPr>
      <w:r w:rsidRPr="00662BAF">
        <w:rPr>
          <w:rFonts w:hint="eastAsia"/>
        </w:rPr>
        <w:t>其中一期工程主要为表面活性剂项目，主要产品有单甘酯、单双甘酯、精制甘油、抗坏血酸棕榈酸酯等，生产规模合计为</w:t>
      </w:r>
      <w:r w:rsidRPr="00662BAF">
        <w:t>5.5</w:t>
      </w:r>
      <w:r w:rsidRPr="00662BAF">
        <w:rPr>
          <w:rFonts w:hint="eastAsia"/>
        </w:rPr>
        <w:t>万吨</w:t>
      </w:r>
      <w:r w:rsidRPr="00662BAF">
        <w:t>/a</w:t>
      </w:r>
      <w:r w:rsidRPr="00662BAF">
        <w:rPr>
          <w:rFonts w:hint="eastAsia"/>
        </w:rPr>
        <w:t>；二期工程主要为油脂</w:t>
      </w:r>
      <w:r w:rsidR="005C076D" w:rsidRPr="00662BAF">
        <w:rPr>
          <w:rFonts w:hint="eastAsia"/>
        </w:rPr>
        <w:t>分离项目</w:t>
      </w:r>
      <w:r w:rsidRPr="00662BAF">
        <w:rPr>
          <w:rFonts w:hint="eastAsia"/>
        </w:rPr>
        <w:t>和油脂深加工项目及增加一条单甘酯生产线、一条单双甘酯生产线，主要产品有氢化油、</w:t>
      </w:r>
      <w:r w:rsidR="005C076D" w:rsidRPr="00662BAF">
        <w:rPr>
          <w:rFonts w:hint="eastAsia"/>
        </w:rPr>
        <w:t>食用油、</w:t>
      </w:r>
      <w:r w:rsidRPr="00662BAF">
        <w:rPr>
          <w:rFonts w:hint="eastAsia"/>
        </w:rPr>
        <w:t>代可可脂</w:t>
      </w:r>
      <w:r w:rsidR="005C076D" w:rsidRPr="00662BAF">
        <w:rPr>
          <w:rFonts w:hint="eastAsia"/>
        </w:rPr>
        <w:t>原料</w:t>
      </w:r>
      <w:r w:rsidRPr="00662BAF">
        <w:rPr>
          <w:rFonts w:hint="eastAsia"/>
        </w:rPr>
        <w:t>、稻米油、油脂深加工产品（如植脂末、人造奶油、起酥油、蛋糕油）和单甘酯、单双甘酯，生产规模为</w:t>
      </w:r>
      <w:r w:rsidRPr="00662BAF">
        <w:t>27</w:t>
      </w:r>
      <w:r w:rsidRPr="00662BAF">
        <w:rPr>
          <w:rFonts w:hint="eastAsia"/>
        </w:rPr>
        <w:t>万吨</w:t>
      </w:r>
      <w:r w:rsidRPr="00662BAF">
        <w:t>/a</w:t>
      </w:r>
      <w:r w:rsidRPr="00662BAF">
        <w:rPr>
          <w:rFonts w:hint="eastAsia"/>
        </w:rPr>
        <w:t>。</w:t>
      </w:r>
    </w:p>
    <w:p w:rsidR="0021776B" w:rsidRPr="00662BAF" w:rsidRDefault="0021776B" w:rsidP="00B729D0">
      <w:pPr>
        <w:ind w:firstLine="480"/>
      </w:pPr>
      <w:r w:rsidRPr="00662BAF">
        <w:rPr>
          <w:rFonts w:hint="eastAsia"/>
        </w:rPr>
        <w:t>项目总投资</w:t>
      </w:r>
      <w:r w:rsidRPr="00662BAF">
        <w:t>68000</w:t>
      </w:r>
      <w:r w:rsidRPr="00662BAF">
        <w:rPr>
          <w:rFonts w:hint="eastAsia"/>
        </w:rPr>
        <w:t>万元，其中环保投资</w:t>
      </w:r>
      <w:r w:rsidRPr="00662BAF">
        <w:t>465</w:t>
      </w:r>
      <w:r w:rsidRPr="00662BAF">
        <w:rPr>
          <w:rFonts w:hint="eastAsia"/>
        </w:rPr>
        <w:t>万元。</w:t>
      </w:r>
    </w:p>
    <w:p w:rsidR="0021776B" w:rsidRPr="00662BAF" w:rsidRDefault="0021776B" w:rsidP="006F602F">
      <w:pPr>
        <w:pStyle w:val="2"/>
        <w:ind w:left="142"/>
        <w:rPr>
          <w:rFonts w:ascii="Times New Roman" w:hAnsi="Times New Roman"/>
        </w:rPr>
      </w:pPr>
      <w:bookmarkStart w:id="581" w:name="_Toc444262491"/>
      <w:bookmarkStart w:id="582" w:name="_Toc458676377"/>
      <w:r w:rsidRPr="00662BAF">
        <w:rPr>
          <w:rFonts w:ascii="Times New Roman" w:hAnsi="Times New Roman" w:hint="eastAsia"/>
        </w:rPr>
        <w:t>环境质量现状评价结论</w:t>
      </w:r>
      <w:bookmarkEnd w:id="581"/>
      <w:bookmarkEnd w:id="582"/>
    </w:p>
    <w:p w:rsidR="0021776B" w:rsidRPr="00662BAF" w:rsidRDefault="0021776B" w:rsidP="002617E3">
      <w:pPr>
        <w:ind w:firstLine="482"/>
        <w:rPr>
          <w:b/>
        </w:rPr>
      </w:pPr>
      <w:r w:rsidRPr="00662BAF">
        <w:rPr>
          <w:rFonts w:hint="eastAsia"/>
          <w:b/>
        </w:rPr>
        <w:t>（</w:t>
      </w:r>
      <w:r w:rsidRPr="00662BAF">
        <w:rPr>
          <w:b/>
        </w:rPr>
        <w:t>1</w:t>
      </w:r>
      <w:r w:rsidRPr="00662BAF">
        <w:rPr>
          <w:rFonts w:hint="eastAsia"/>
          <w:b/>
        </w:rPr>
        <w:t>）水环境质量现状评价结论</w:t>
      </w:r>
    </w:p>
    <w:p w:rsidR="0021776B" w:rsidRPr="00662BAF" w:rsidRDefault="0021776B" w:rsidP="00B729D0">
      <w:pPr>
        <w:ind w:firstLine="480"/>
        <w:rPr>
          <w:szCs w:val="24"/>
        </w:rPr>
      </w:pPr>
      <w:r w:rsidRPr="00662BAF">
        <w:rPr>
          <w:rFonts w:hint="eastAsia"/>
          <w:szCs w:val="24"/>
        </w:rPr>
        <w:t>根据水环境影响评价的水质现状监测与评价结果表明，水环境评价范围内的各监测断面的各项水质标准指数中四个断面的氨氮，总磷和总氮均出现了不同程度的超标情况，超过了《地表水环境质量标准》（</w:t>
      </w:r>
      <w:r w:rsidRPr="00662BAF">
        <w:rPr>
          <w:szCs w:val="24"/>
        </w:rPr>
        <w:t>GB3838-2002</w:t>
      </w:r>
      <w:r w:rsidRPr="00662BAF">
        <w:rPr>
          <w:rFonts w:hint="eastAsia"/>
          <w:szCs w:val="24"/>
        </w:rPr>
        <w:t>）中的</w:t>
      </w:r>
      <w:r w:rsidRPr="00662BAF">
        <w:rPr>
          <w:rFonts w:ascii="宋体" w:hAnsi="宋体" w:cs="宋体" w:hint="eastAsia"/>
          <w:szCs w:val="24"/>
        </w:rPr>
        <w:t>Ⅲ</w:t>
      </w:r>
      <w:r w:rsidRPr="00662BAF">
        <w:rPr>
          <w:rFonts w:hint="eastAsia"/>
          <w:szCs w:val="24"/>
        </w:rPr>
        <w:t>类标准限值要求，其它几项指标则没有出现超标情况。总体而言，评价范围内水质监测河段水环境质量现状一般。</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）大气环境质量现状评价结论</w:t>
      </w:r>
    </w:p>
    <w:p w:rsidR="0021776B" w:rsidRPr="00662BAF" w:rsidRDefault="0021776B" w:rsidP="00B729D0">
      <w:pPr>
        <w:ind w:firstLine="480"/>
        <w:rPr>
          <w:szCs w:val="24"/>
        </w:rPr>
      </w:pPr>
      <w:r w:rsidRPr="00662BAF">
        <w:rPr>
          <w:rFonts w:hint="eastAsia"/>
          <w:szCs w:val="24"/>
        </w:rPr>
        <w:t>各监测点的</w:t>
      </w:r>
      <w:r w:rsidRPr="00662BAF">
        <w:rPr>
          <w:szCs w:val="24"/>
        </w:rPr>
        <w:t>SO</w:t>
      </w:r>
      <w:r w:rsidRPr="00662BAF">
        <w:rPr>
          <w:szCs w:val="24"/>
          <w:vertAlign w:val="subscript"/>
        </w:rPr>
        <w:t>2</w:t>
      </w:r>
      <w:r w:rsidRPr="00662BAF">
        <w:rPr>
          <w:rFonts w:hint="eastAsia"/>
          <w:szCs w:val="24"/>
        </w:rPr>
        <w:t>、</w:t>
      </w:r>
      <w:r w:rsidRPr="00662BAF">
        <w:rPr>
          <w:szCs w:val="24"/>
        </w:rPr>
        <w:t>NO</w:t>
      </w:r>
      <w:r w:rsidRPr="00662BAF">
        <w:rPr>
          <w:szCs w:val="24"/>
          <w:vertAlign w:val="subscript"/>
        </w:rPr>
        <w:t>2</w:t>
      </w:r>
      <w:r w:rsidRPr="00662BAF">
        <w:rPr>
          <w:rFonts w:hint="eastAsia"/>
          <w:szCs w:val="24"/>
        </w:rPr>
        <w:t>、</w:t>
      </w:r>
      <w:r w:rsidRPr="00662BAF">
        <w:rPr>
          <w:szCs w:val="24"/>
        </w:rPr>
        <w:t>PM</w:t>
      </w:r>
      <w:r w:rsidRPr="00662BAF">
        <w:rPr>
          <w:szCs w:val="24"/>
          <w:vertAlign w:val="subscript"/>
        </w:rPr>
        <w:t>10</w:t>
      </w:r>
      <w:r w:rsidRPr="00662BAF">
        <w:rPr>
          <w:rFonts w:hint="eastAsia"/>
          <w:szCs w:val="24"/>
        </w:rPr>
        <w:t>、</w:t>
      </w:r>
      <w:r w:rsidRPr="00662BAF">
        <w:rPr>
          <w:szCs w:val="24"/>
        </w:rPr>
        <w:t>TSP</w:t>
      </w:r>
      <w:r w:rsidRPr="00662BAF">
        <w:rPr>
          <w:rFonts w:hint="eastAsia"/>
          <w:szCs w:val="24"/>
        </w:rPr>
        <w:t>的小时浓度值、日均浓度值均未超过《环境空气质量标准》（</w:t>
      </w:r>
      <w:r w:rsidRPr="00662BAF">
        <w:rPr>
          <w:szCs w:val="24"/>
        </w:rPr>
        <w:t>GB3095-2012</w:t>
      </w:r>
      <w:r w:rsidRPr="00662BAF">
        <w:rPr>
          <w:rFonts w:hint="eastAsia"/>
          <w:szCs w:val="24"/>
        </w:rPr>
        <w:t>）中的二级标准，臭气浓度值没有超过《恶臭污染物排放标准》</w:t>
      </w:r>
      <w:r w:rsidRPr="00662BAF">
        <w:rPr>
          <w:szCs w:val="24"/>
        </w:rPr>
        <w:t>(GB14554-93)</w:t>
      </w:r>
      <w:r w:rsidRPr="00662BAF">
        <w:rPr>
          <w:rFonts w:hint="eastAsia"/>
          <w:szCs w:val="24"/>
        </w:rPr>
        <w:t>中二级标准，说明评价范围内大气环境质量良好。</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）声环境质量现状评价结论</w:t>
      </w:r>
    </w:p>
    <w:p w:rsidR="0021776B" w:rsidRPr="00662BAF" w:rsidRDefault="0021776B" w:rsidP="00B729D0">
      <w:pPr>
        <w:ind w:firstLine="480"/>
        <w:rPr>
          <w:szCs w:val="24"/>
        </w:rPr>
      </w:pPr>
      <w:r w:rsidRPr="00662BAF">
        <w:rPr>
          <w:rFonts w:hint="eastAsia"/>
          <w:szCs w:val="24"/>
        </w:rPr>
        <w:t>项目建设范围内及周围昼间和夜间所有测点的环境噪声值均符合《声环境质量标准》（</w:t>
      </w:r>
      <w:r w:rsidRPr="00662BAF">
        <w:rPr>
          <w:szCs w:val="24"/>
        </w:rPr>
        <w:t>GB3096-2008</w:t>
      </w:r>
      <w:r w:rsidRPr="00662BAF">
        <w:rPr>
          <w:rFonts w:hint="eastAsia"/>
          <w:szCs w:val="24"/>
        </w:rPr>
        <w:t>）</w:t>
      </w:r>
      <w:r w:rsidRPr="00662BAF">
        <w:rPr>
          <w:szCs w:val="24"/>
        </w:rPr>
        <w:t>3</w:t>
      </w:r>
      <w:r w:rsidRPr="00662BAF">
        <w:rPr>
          <w:rFonts w:hint="eastAsia"/>
          <w:szCs w:val="24"/>
        </w:rPr>
        <w:t>类标准，说明项目附近声环境质量较好。</w:t>
      </w:r>
    </w:p>
    <w:p w:rsidR="0021776B" w:rsidRPr="00662BAF" w:rsidRDefault="0021776B" w:rsidP="002617E3">
      <w:pPr>
        <w:ind w:firstLine="482"/>
        <w:rPr>
          <w:b/>
          <w:szCs w:val="24"/>
        </w:rPr>
      </w:pPr>
      <w:r w:rsidRPr="00662BAF">
        <w:rPr>
          <w:rFonts w:hint="eastAsia"/>
          <w:b/>
          <w:szCs w:val="24"/>
        </w:rPr>
        <w:lastRenderedPageBreak/>
        <w:t>（</w:t>
      </w:r>
      <w:r w:rsidRPr="00662BAF">
        <w:rPr>
          <w:b/>
          <w:szCs w:val="24"/>
        </w:rPr>
        <w:t>4</w:t>
      </w:r>
      <w:r w:rsidRPr="00662BAF">
        <w:rPr>
          <w:rFonts w:hint="eastAsia"/>
          <w:b/>
          <w:szCs w:val="24"/>
        </w:rPr>
        <w:t>）地下水环境质量现状评价结论</w:t>
      </w:r>
    </w:p>
    <w:p w:rsidR="0021776B" w:rsidRPr="00662BAF" w:rsidRDefault="0021776B" w:rsidP="00B729D0">
      <w:pPr>
        <w:ind w:firstLine="480"/>
        <w:rPr>
          <w:szCs w:val="24"/>
        </w:rPr>
      </w:pPr>
      <w:r w:rsidRPr="00662BAF">
        <w:rPr>
          <w:rFonts w:hint="eastAsia"/>
          <w:szCs w:val="24"/>
        </w:rPr>
        <w:t>各监测因子均符合《地下水质量标准》（</w:t>
      </w:r>
      <w:r w:rsidRPr="00662BAF">
        <w:rPr>
          <w:szCs w:val="24"/>
        </w:rPr>
        <w:t>GB/T14848-93</w:t>
      </w:r>
      <w:r w:rsidRPr="00662BAF">
        <w:rPr>
          <w:rFonts w:hint="eastAsia"/>
          <w:szCs w:val="24"/>
        </w:rPr>
        <w:t>）</w:t>
      </w:r>
      <w:r w:rsidRPr="00662BAF">
        <w:rPr>
          <w:rFonts w:ascii="宋体" w:hAnsi="宋体" w:cs="宋体" w:hint="eastAsia"/>
          <w:szCs w:val="24"/>
        </w:rPr>
        <w:t>Ⅲ</w:t>
      </w:r>
      <w:r w:rsidRPr="00662BAF">
        <w:rPr>
          <w:rFonts w:hint="eastAsia"/>
          <w:szCs w:val="24"/>
        </w:rPr>
        <w:t>类标准要求，表明项目厂区及周围区域地下水环境质量较好。</w:t>
      </w:r>
    </w:p>
    <w:p w:rsidR="0021776B" w:rsidRPr="00662BAF" w:rsidRDefault="0021776B" w:rsidP="006F602F">
      <w:pPr>
        <w:pStyle w:val="2"/>
        <w:ind w:left="142"/>
        <w:rPr>
          <w:rFonts w:ascii="Times New Roman" w:hAnsi="Times New Roman"/>
        </w:rPr>
      </w:pPr>
      <w:bookmarkStart w:id="583" w:name="_Toc444262492"/>
      <w:bookmarkStart w:id="584" w:name="_Toc458676378"/>
      <w:r w:rsidRPr="00662BAF">
        <w:rPr>
          <w:rFonts w:ascii="Times New Roman" w:hAnsi="Times New Roman" w:hint="eastAsia"/>
        </w:rPr>
        <w:t>环境影响评价结论</w:t>
      </w:r>
      <w:bookmarkEnd w:id="583"/>
      <w:bookmarkEnd w:id="584"/>
    </w:p>
    <w:p w:rsidR="0021776B" w:rsidRPr="00662BAF" w:rsidRDefault="0021776B" w:rsidP="002617E3">
      <w:pPr>
        <w:ind w:firstLine="482"/>
        <w:rPr>
          <w:b/>
          <w:szCs w:val="24"/>
        </w:rPr>
      </w:pPr>
      <w:r w:rsidRPr="00662BAF">
        <w:rPr>
          <w:rFonts w:hint="eastAsia"/>
          <w:b/>
          <w:szCs w:val="24"/>
        </w:rPr>
        <w:t>（</w:t>
      </w:r>
      <w:r w:rsidRPr="00662BAF">
        <w:rPr>
          <w:b/>
          <w:szCs w:val="24"/>
        </w:rPr>
        <w:t>1</w:t>
      </w:r>
      <w:r w:rsidRPr="00662BAF">
        <w:rPr>
          <w:rFonts w:hint="eastAsia"/>
          <w:b/>
          <w:szCs w:val="24"/>
        </w:rPr>
        <w:t>）水环境影响评价结论</w:t>
      </w:r>
    </w:p>
    <w:p w:rsidR="0021776B" w:rsidRPr="00662BAF" w:rsidRDefault="0021776B" w:rsidP="00B729D0">
      <w:pPr>
        <w:ind w:firstLine="480"/>
        <w:rPr>
          <w:szCs w:val="24"/>
        </w:rPr>
      </w:pPr>
      <w:r w:rsidRPr="00662BAF">
        <w:rPr>
          <w:rFonts w:hint="eastAsia"/>
          <w:szCs w:val="24"/>
        </w:rPr>
        <w:t>项目营运期外排废水主要为生产废水、生活废水。</w:t>
      </w:r>
    </w:p>
    <w:p w:rsidR="0021776B" w:rsidRPr="00662BAF" w:rsidRDefault="0021776B" w:rsidP="00B729D0">
      <w:pPr>
        <w:ind w:firstLine="480"/>
        <w:rPr>
          <w:szCs w:val="24"/>
        </w:rPr>
      </w:pPr>
      <w:r w:rsidRPr="00662BAF">
        <w:rPr>
          <w:rFonts w:hint="eastAsia"/>
          <w:szCs w:val="24"/>
        </w:rPr>
        <w:t>项目办公生活污水经三级化粪池预处理，生产废水经厂内自建污水处理站处理，达到叶塘污水处理厂管网进水标准后排入市政管网，最终进入叶塘污水处理厂进一步处理。</w:t>
      </w:r>
    </w:p>
    <w:p w:rsidR="0021776B" w:rsidRPr="00662BAF" w:rsidRDefault="0021776B" w:rsidP="00B729D0">
      <w:pPr>
        <w:ind w:firstLine="480"/>
        <w:rPr>
          <w:szCs w:val="24"/>
        </w:rPr>
      </w:pPr>
      <w:r w:rsidRPr="00662BAF">
        <w:rPr>
          <w:rFonts w:hint="eastAsia"/>
          <w:szCs w:val="24"/>
        </w:rPr>
        <w:t>叶塘污水处理厂水质排放标准执行《城镇二级污水处理厂污染物排放标准》（</w:t>
      </w:r>
      <w:r w:rsidRPr="00662BAF">
        <w:rPr>
          <w:szCs w:val="24"/>
        </w:rPr>
        <w:t>GB18918-2002</w:t>
      </w:r>
      <w:r w:rsidRPr="00662BAF">
        <w:rPr>
          <w:rFonts w:hint="eastAsia"/>
          <w:szCs w:val="24"/>
        </w:rPr>
        <w:t>）一级</w:t>
      </w:r>
      <w:r w:rsidRPr="00662BAF">
        <w:rPr>
          <w:szCs w:val="24"/>
        </w:rPr>
        <w:t>B</w:t>
      </w:r>
      <w:r w:rsidRPr="00662BAF">
        <w:rPr>
          <w:rFonts w:hint="eastAsia"/>
          <w:szCs w:val="24"/>
        </w:rPr>
        <w:t>标准和广东省《水污染物排放限值》（</w:t>
      </w:r>
      <w:r w:rsidRPr="00662BAF">
        <w:rPr>
          <w:szCs w:val="24"/>
        </w:rPr>
        <w:t>DB44/26-2001</w:t>
      </w:r>
      <w:r w:rsidRPr="00662BAF">
        <w:rPr>
          <w:rFonts w:hint="eastAsia"/>
          <w:szCs w:val="24"/>
        </w:rPr>
        <w:t>）第二时段一级标准中的较严指标。经叶塘污水处理厂处理后的污水对环境影响很小。</w:t>
      </w:r>
    </w:p>
    <w:p w:rsidR="0021776B" w:rsidRPr="00662BAF" w:rsidRDefault="0021776B" w:rsidP="002617E3">
      <w:pPr>
        <w:ind w:firstLine="482"/>
        <w:rPr>
          <w:b/>
          <w:szCs w:val="24"/>
        </w:rPr>
      </w:pPr>
      <w:r w:rsidRPr="00662BAF">
        <w:rPr>
          <w:rFonts w:hint="eastAsia"/>
          <w:b/>
          <w:szCs w:val="24"/>
        </w:rPr>
        <w:t>（</w:t>
      </w:r>
      <w:r w:rsidRPr="00662BAF">
        <w:rPr>
          <w:b/>
          <w:szCs w:val="24"/>
        </w:rPr>
        <w:t>2</w:t>
      </w:r>
      <w:r w:rsidRPr="00662BAF">
        <w:rPr>
          <w:rFonts w:hint="eastAsia"/>
          <w:b/>
          <w:szCs w:val="24"/>
        </w:rPr>
        <w:t>）大气环境影响评价结论</w:t>
      </w:r>
    </w:p>
    <w:p w:rsidR="0021776B" w:rsidRPr="00662BAF" w:rsidRDefault="0021776B" w:rsidP="00B729D0">
      <w:pPr>
        <w:ind w:firstLine="480"/>
        <w:rPr>
          <w:szCs w:val="24"/>
        </w:rPr>
      </w:pPr>
      <w:r w:rsidRPr="00662BAF">
        <w:rPr>
          <w:rFonts w:hint="eastAsia"/>
          <w:szCs w:val="24"/>
        </w:rPr>
        <w:t>项目产生的废气主要为工艺废气、导热油炉废气、食堂油烟、污水处理站臭气和罐区无组织废气。</w:t>
      </w:r>
    </w:p>
    <w:p w:rsidR="0021776B" w:rsidRPr="00662BAF" w:rsidRDefault="0021776B" w:rsidP="00B729D0">
      <w:pPr>
        <w:ind w:firstLine="480"/>
        <w:rPr>
          <w:szCs w:val="24"/>
        </w:rPr>
      </w:pPr>
      <w:r w:rsidRPr="00662BAF">
        <w:rPr>
          <w:rFonts w:hint="eastAsia"/>
          <w:szCs w:val="24"/>
        </w:rPr>
        <w:t>工艺废气中含尘废气通过布袋除尘处理达标后通过</w:t>
      </w:r>
      <w:r w:rsidR="00F93C66" w:rsidRPr="00662BAF">
        <w:rPr>
          <w:rFonts w:hint="eastAsia"/>
          <w:szCs w:val="24"/>
        </w:rPr>
        <w:t>2</w:t>
      </w:r>
      <w:r w:rsidRPr="00662BAF">
        <w:rPr>
          <w:szCs w:val="24"/>
        </w:rPr>
        <w:t>5m</w:t>
      </w:r>
      <w:r w:rsidR="00F93C66" w:rsidRPr="00662BAF">
        <w:rPr>
          <w:rFonts w:hint="eastAsia"/>
          <w:szCs w:val="24"/>
        </w:rPr>
        <w:t>排气筒</w:t>
      </w:r>
      <w:r w:rsidRPr="00662BAF">
        <w:rPr>
          <w:rFonts w:hint="eastAsia"/>
          <w:szCs w:val="24"/>
        </w:rPr>
        <w:t>高空排放</w:t>
      </w:r>
      <w:r w:rsidR="005C076D" w:rsidRPr="00662BAF">
        <w:rPr>
          <w:rFonts w:hint="eastAsia"/>
          <w:szCs w:val="24"/>
        </w:rPr>
        <w:t>；</w:t>
      </w:r>
      <w:r w:rsidRPr="00662BAF">
        <w:rPr>
          <w:rFonts w:hint="eastAsia"/>
          <w:szCs w:val="24"/>
        </w:rPr>
        <w:t>导热油炉烟气采用布袋除尘器进行处理，处理达标后通过</w:t>
      </w:r>
      <w:r w:rsidRPr="00662BAF">
        <w:rPr>
          <w:szCs w:val="24"/>
        </w:rPr>
        <w:t>40m</w:t>
      </w:r>
      <w:r w:rsidRPr="00662BAF">
        <w:rPr>
          <w:rFonts w:hint="eastAsia"/>
          <w:szCs w:val="24"/>
        </w:rPr>
        <w:t>烟囱高空排放。厨房油烟应采用静电油烟净化器处理达标后经</w:t>
      </w:r>
      <w:r w:rsidR="003F76EB" w:rsidRPr="00662BAF">
        <w:rPr>
          <w:rFonts w:hint="eastAsia"/>
          <w:szCs w:val="24"/>
        </w:rPr>
        <w:t>18</w:t>
      </w:r>
      <w:r w:rsidRPr="00662BAF">
        <w:rPr>
          <w:szCs w:val="24"/>
        </w:rPr>
        <w:t>m</w:t>
      </w:r>
      <w:r w:rsidR="00F93C66" w:rsidRPr="00662BAF">
        <w:rPr>
          <w:rFonts w:hint="eastAsia"/>
          <w:szCs w:val="24"/>
        </w:rPr>
        <w:t xml:space="preserve"> </w:t>
      </w:r>
      <w:r w:rsidR="00F93C66" w:rsidRPr="00662BAF">
        <w:rPr>
          <w:rFonts w:hint="eastAsia"/>
          <w:szCs w:val="24"/>
        </w:rPr>
        <w:t>排气筒</w:t>
      </w:r>
      <w:r w:rsidRPr="00662BAF">
        <w:rPr>
          <w:rFonts w:hint="eastAsia"/>
          <w:szCs w:val="24"/>
        </w:rPr>
        <w:t>高空排放。污水处理系统进行生物过滤除臭设计，将废气有组织的收集后进行除臭处理。</w:t>
      </w:r>
    </w:p>
    <w:p w:rsidR="0021776B" w:rsidRPr="00662BAF" w:rsidRDefault="0021776B" w:rsidP="00B729D0">
      <w:pPr>
        <w:ind w:firstLine="480"/>
      </w:pPr>
      <w:r w:rsidRPr="00662BAF">
        <w:rPr>
          <w:rFonts w:hint="eastAsia"/>
        </w:rPr>
        <w:t>根据估算模式计算结果，项目</w:t>
      </w:r>
      <w:r w:rsidR="00F93C66" w:rsidRPr="00662BAF">
        <w:rPr>
          <w:rFonts w:hint="eastAsia"/>
        </w:rPr>
        <w:t>外排</w:t>
      </w:r>
      <w:r w:rsidRPr="00662BAF">
        <w:rPr>
          <w:rFonts w:hint="eastAsia"/>
        </w:rPr>
        <w:t>的有组织废气主要为粉尘、烟尘、</w:t>
      </w:r>
      <w:r w:rsidRPr="00662BAF">
        <w:t>SO</w:t>
      </w:r>
      <w:r w:rsidRPr="00662BAF">
        <w:rPr>
          <w:vertAlign w:val="subscript"/>
        </w:rPr>
        <w:t>2</w:t>
      </w:r>
      <w:r w:rsidRPr="00662BAF">
        <w:rPr>
          <w:rFonts w:hint="eastAsia"/>
        </w:rPr>
        <w:t>、</w:t>
      </w:r>
      <w:r w:rsidRPr="00662BAF">
        <w:t>NO</w:t>
      </w:r>
      <w:r w:rsidRPr="00662BAF">
        <w:rPr>
          <w:vertAlign w:val="subscript"/>
        </w:rPr>
        <w:t>X</w:t>
      </w:r>
      <w:r w:rsidRPr="00662BAF">
        <w:rPr>
          <w:rFonts w:hint="eastAsia"/>
        </w:rPr>
        <w:t>等，各废气污染物</w:t>
      </w:r>
      <w:r w:rsidR="00F93C66" w:rsidRPr="00662BAF">
        <w:rPr>
          <w:rFonts w:hint="eastAsia"/>
        </w:rPr>
        <w:t>经处理后</w:t>
      </w:r>
      <w:r w:rsidRPr="00662BAF">
        <w:rPr>
          <w:rFonts w:hint="eastAsia"/>
        </w:rPr>
        <w:t>均能做到达标排放</w:t>
      </w:r>
      <w:r w:rsidR="00F93C66" w:rsidRPr="00662BAF">
        <w:rPr>
          <w:rFonts w:hint="eastAsia"/>
        </w:rPr>
        <w:t>，对周边大气环境影响不大</w:t>
      </w:r>
      <w:r w:rsidRPr="00662BAF">
        <w:rPr>
          <w:rFonts w:hint="eastAsia"/>
        </w:rPr>
        <w:t>。</w:t>
      </w:r>
    </w:p>
    <w:p w:rsidR="0021776B" w:rsidRPr="00662BAF" w:rsidRDefault="0021776B" w:rsidP="00B729D0">
      <w:pPr>
        <w:ind w:firstLine="480"/>
        <w:rPr>
          <w:szCs w:val="24"/>
        </w:rPr>
      </w:pPr>
      <w:r w:rsidRPr="00662BAF">
        <w:rPr>
          <w:rFonts w:hint="eastAsia"/>
          <w:szCs w:val="24"/>
        </w:rPr>
        <w:t>项目无需设置大气防护距离，</w:t>
      </w:r>
      <w:r w:rsidR="005C076D" w:rsidRPr="00662BAF">
        <w:rPr>
          <w:rFonts w:hint="eastAsia"/>
          <w:szCs w:val="24"/>
        </w:rPr>
        <w:t>罐区及</w:t>
      </w:r>
      <w:r w:rsidRPr="00662BAF">
        <w:rPr>
          <w:rFonts w:hint="eastAsia"/>
        </w:rPr>
        <w:t>生产废水处理站设置</w:t>
      </w:r>
      <w:r w:rsidRPr="00662BAF">
        <w:t>100m</w:t>
      </w:r>
      <w:r w:rsidRPr="00662BAF">
        <w:rPr>
          <w:rFonts w:hint="eastAsia"/>
        </w:rPr>
        <w:t>的卫生防护距离。</w:t>
      </w:r>
    </w:p>
    <w:p w:rsidR="0021776B" w:rsidRPr="00662BAF" w:rsidRDefault="0021776B" w:rsidP="002617E3">
      <w:pPr>
        <w:ind w:firstLine="482"/>
        <w:rPr>
          <w:b/>
          <w:szCs w:val="24"/>
        </w:rPr>
      </w:pPr>
      <w:r w:rsidRPr="00662BAF">
        <w:rPr>
          <w:rFonts w:hint="eastAsia"/>
          <w:b/>
          <w:szCs w:val="24"/>
        </w:rPr>
        <w:t>（</w:t>
      </w:r>
      <w:r w:rsidRPr="00662BAF">
        <w:rPr>
          <w:b/>
          <w:szCs w:val="24"/>
        </w:rPr>
        <w:t>3</w:t>
      </w:r>
      <w:r w:rsidRPr="00662BAF">
        <w:rPr>
          <w:rFonts w:hint="eastAsia"/>
          <w:b/>
          <w:szCs w:val="24"/>
        </w:rPr>
        <w:t>）声环境影响评价结论</w:t>
      </w:r>
    </w:p>
    <w:p w:rsidR="0021776B" w:rsidRPr="00662BAF" w:rsidRDefault="0021776B" w:rsidP="00B729D0">
      <w:pPr>
        <w:ind w:firstLine="480"/>
        <w:rPr>
          <w:szCs w:val="24"/>
        </w:rPr>
      </w:pPr>
      <w:r w:rsidRPr="00662BAF">
        <w:rPr>
          <w:rFonts w:hint="eastAsia"/>
          <w:szCs w:val="24"/>
        </w:rPr>
        <w:t>项目噪声源主要为水泵、风机等设备噪声，噪声</w:t>
      </w:r>
      <w:r w:rsidR="005C076D" w:rsidRPr="00662BAF">
        <w:rPr>
          <w:rFonts w:hint="eastAsia"/>
          <w:szCs w:val="24"/>
        </w:rPr>
        <w:t>源强</w:t>
      </w:r>
      <w:r w:rsidRPr="00662BAF">
        <w:rPr>
          <w:rFonts w:hint="eastAsia"/>
          <w:szCs w:val="24"/>
        </w:rPr>
        <w:t>在</w:t>
      </w:r>
      <w:r w:rsidRPr="00662BAF">
        <w:rPr>
          <w:szCs w:val="24"/>
        </w:rPr>
        <w:t>7</w:t>
      </w:r>
      <w:r w:rsidR="00F93C66" w:rsidRPr="00662BAF">
        <w:rPr>
          <w:rFonts w:hint="eastAsia"/>
          <w:szCs w:val="24"/>
        </w:rPr>
        <w:t>0</w:t>
      </w:r>
      <w:r w:rsidRPr="00662BAF">
        <w:rPr>
          <w:szCs w:val="24"/>
        </w:rPr>
        <w:t>-</w:t>
      </w:r>
      <w:r w:rsidR="005C076D" w:rsidRPr="00662BAF">
        <w:rPr>
          <w:rFonts w:hint="eastAsia"/>
          <w:szCs w:val="24"/>
        </w:rPr>
        <w:t>9</w:t>
      </w:r>
      <w:r w:rsidRPr="00662BAF">
        <w:rPr>
          <w:szCs w:val="24"/>
        </w:rPr>
        <w:t>0dB</w:t>
      </w:r>
      <w:r w:rsidRPr="00662BAF">
        <w:rPr>
          <w:rFonts w:hint="eastAsia"/>
          <w:szCs w:val="24"/>
        </w:rPr>
        <w:t>之间。项目投产后，各项噪声源经隔声、消声、减震处理，项目边界噪声值能满足《工业企业厂界环境噪声排放标准》（</w:t>
      </w:r>
      <w:r w:rsidRPr="00662BAF">
        <w:rPr>
          <w:szCs w:val="24"/>
        </w:rPr>
        <w:t>GB12348-2008</w:t>
      </w:r>
      <w:r w:rsidRPr="00662BAF">
        <w:rPr>
          <w:rFonts w:hint="eastAsia"/>
          <w:szCs w:val="24"/>
        </w:rPr>
        <w:t>）</w:t>
      </w:r>
      <w:r w:rsidRPr="00662BAF">
        <w:rPr>
          <w:szCs w:val="24"/>
        </w:rPr>
        <w:t>3</w:t>
      </w:r>
      <w:r w:rsidRPr="00662BAF">
        <w:rPr>
          <w:rFonts w:hint="eastAsia"/>
          <w:szCs w:val="24"/>
        </w:rPr>
        <w:t>类标准。</w:t>
      </w:r>
    </w:p>
    <w:p w:rsidR="0021776B" w:rsidRPr="00662BAF" w:rsidRDefault="0021776B" w:rsidP="002617E3">
      <w:pPr>
        <w:ind w:firstLine="482"/>
        <w:rPr>
          <w:b/>
          <w:szCs w:val="24"/>
        </w:rPr>
      </w:pPr>
      <w:r w:rsidRPr="00662BAF">
        <w:rPr>
          <w:rFonts w:hint="eastAsia"/>
          <w:b/>
          <w:szCs w:val="24"/>
        </w:rPr>
        <w:t>（</w:t>
      </w:r>
      <w:r w:rsidRPr="00662BAF">
        <w:rPr>
          <w:b/>
          <w:szCs w:val="24"/>
        </w:rPr>
        <w:t>4</w:t>
      </w:r>
      <w:r w:rsidRPr="00662BAF">
        <w:rPr>
          <w:rFonts w:hint="eastAsia"/>
          <w:b/>
          <w:szCs w:val="24"/>
        </w:rPr>
        <w:t>）固体废物环境影响评价结论</w:t>
      </w:r>
    </w:p>
    <w:p w:rsidR="0021776B" w:rsidRPr="00662BAF" w:rsidRDefault="0021776B" w:rsidP="00B729D0">
      <w:pPr>
        <w:ind w:firstLine="480"/>
        <w:rPr>
          <w:szCs w:val="24"/>
        </w:rPr>
      </w:pPr>
      <w:r w:rsidRPr="00662BAF">
        <w:rPr>
          <w:rFonts w:hint="eastAsia"/>
          <w:szCs w:val="24"/>
        </w:rPr>
        <w:lastRenderedPageBreak/>
        <w:t>项目生活垃圾定期交环卫部门进行</w:t>
      </w:r>
      <w:r w:rsidR="00F93C66" w:rsidRPr="00662BAF">
        <w:rPr>
          <w:rFonts w:hint="eastAsia"/>
          <w:szCs w:val="24"/>
        </w:rPr>
        <w:t>清运处理</w:t>
      </w:r>
      <w:r w:rsidRPr="00662BAF">
        <w:rPr>
          <w:rFonts w:hint="eastAsia"/>
          <w:szCs w:val="24"/>
        </w:rPr>
        <w:t>；危险废物</w:t>
      </w:r>
      <w:r w:rsidR="005C076D" w:rsidRPr="00662BAF">
        <w:rPr>
          <w:rFonts w:hint="eastAsia"/>
          <w:szCs w:val="24"/>
        </w:rPr>
        <w:t>及严控废物</w:t>
      </w:r>
      <w:r w:rsidRPr="00662BAF">
        <w:rPr>
          <w:rFonts w:hint="eastAsia"/>
          <w:szCs w:val="24"/>
        </w:rPr>
        <w:t>交有资质的单位处理</w:t>
      </w:r>
      <w:r w:rsidR="005C076D" w:rsidRPr="00662BAF">
        <w:rPr>
          <w:rFonts w:hint="eastAsia"/>
          <w:szCs w:val="24"/>
        </w:rPr>
        <w:t>；一般工业固废物则交由供应商或其他单位回收利用或处置</w:t>
      </w:r>
      <w:r w:rsidRPr="00662BAF">
        <w:rPr>
          <w:rFonts w:hint="eastAsia"/>
          <w:szCs w:val="24"/>
        </w:rPr>
        <w:t>。项目各类固体废物经采取相应措施后不会对周围环境造成不良影响。</w:t>
      </w:r>
    </w:p>
    <w:p w:rsidR="0021776B" w:rsidRPr="00662BAF" w:rsidRDefault="0021776B" w:rsidP="006F602F">
      <w:pPr>
        <w:pStyle w:val="2"/>
        <w:ind w:left="142"/>
        <w:rPr>
          <w:rFonts w:ascii="Times New Roman" w:hAnsi="Times New Roman"/>
        </w:rPr>
      </w:pPr>
      <w:bookmarkStart w:id="585" w:name="_Toc444262493"/>
      <w:bookmarkStart w:id="586" w:name="_Toc458676379"/>
      <w:r w:rsidRPr="00662BAF">
        <w:rPr>
          <w:rFonts w:ascii="Times New Roman" w:hAnsi="Times New Roman" w:hint="eastAsia"/>
        </w:rPr>
        <w:t>环境风险评价结论</w:t>
      </w:r>
      <w:bookmarkEnd w:id="585"/>
      <w:bookmarkEnd w:id="586"/>
    </w:p>
    <w:p w:rsidR="0021776B" w:rsidRPr="00662BAF" w:rsidRDefault="0021776B" w:rsidP="00B729D0">
      <w:pPr>
        <w:ind w:firstLine="480"/>
        <w:rPr>
          <w:szCs w:val="24"/>
        </w:rPr>
      </w:pPr>
      <w:r w:rsidRPr="00662BAF">
        <w:rPr>
          <w:rFonts w:hint="eastAsia"/>
          <w:szCs w:val="24"/>
        </w:rPr>
        <w:t>项目生产过程中存在的风险物质尚未构成重大危险源。建设单位采用严格的国际通用的安全防范体系，设立一套完整的管理规程、作业规章和应急计划，可最大限度地降低环境风险，一旦意外事件发生，也能最大限度地减少环境污染危害和人们生命财产的损失。环境风险主要是人为事件，完全可以通过政府各有关职能部门加强监督指导，企业内部制定严格的管理条例和岗位责任制，加强职工的安全生产教育，提高风险意识，从而最大限度地减少可能发生的环境风险。</w:t>
      </w:r>
    </w:p>
    <w:p w:rsidR="0021776B" w:rsidRPr="00662BAF" w:rsidRDefault="0021776B" w:rsidP="006F602F">
      <w:pPr>
        <w:pStyle w:val="2"/>
        <w:ind w:left="142"/>
        <w:rPr>
          <w:rFonts w:ascii="Times New Roman" w:hAnsi="Times New Roman"/>
        </w:rPr>
      </w:pPr>
      <w:bookmarkStart w:id="587" w:name="_Toc444262494"/>
      <w:bookmarkStart w:id="588" w:name="_Toc458676380"/>
      <w:r w:rsidRPr="00662BAF">
        <w:rPr>
          <w:rFonts w:ascii="Times New Roman" w:hAnsi="Times New Roman" w:hint="eastAsia"/>
        </w:rPr>
        <w:t>清洁生产结论</w:t>
      </w:r>
      <w:bookmarkEnd w:id="587"/>
      <w:bookmarkEnd w:id="588"/>
    </w:p>
    <w:p w:rsidR="0021776B" w:rsidRPr="00662BAF" w:rsidRDefault="0021776B" w:rsidP="00B729D0">
      <w:pPr>
        <w:ind w:firstLine="480"/>
        <w:rPr>
          <w:szCs w:val="24"/>
        </w:rPr>
      </w:pPr>
      <w:r w:rsidRPr="00662BAF">
        <w:rPr>
          <w:rFonts w:hint="eastAsia"/>
        </w:rPr>
        <w:t>选取《清洁生产标准食用植物油工业（豆油和豆泊）》</w:t>
      </w:r>
      <w:r w:rsidRPr="00662BAF">
        <w:t>HJ/T184-2006</w:t>
      </w:r>
      <w:r w:rsidRPr="00662BAF">
        <w:rPr>
          <w:rFonts w:hint="eastAsia"/>
        </w:rPr>
        <w:t>作为参照标准，</w:t>
      </w:r>
      <w:r w:rsidRPr="00662BAF">
        <w:rPr>
          <w:rFonts w:hint="eastAsia"/>
          <w:szCs w:val="24"/>
        </w:rPr>
        <w:t>通过定性和定量分析，对项目的清洁生产水平进行论证，确定本项目清洁生产水平为国内清洁生产先进水平。</w:t>
      </w:r>
    </w:p>
    <w:p w:rsidR="0021776B" w:rsidRPr="00662BAF" w:rsidRDefault="0021776B" w:rsidP="006F602F">
      <w:pPr>
        <w:pStyle w:val="2"/>
        <w:ind w:left="142"/>
        <w:rPr>
          <w:rFonts w:ascii="Times New Roman" w:hAnsi="Times New Roman"/>
        </w:rPr>
      </w:pPr>
      <w:bookmarkStart w:id="589" w:name="_Toc444262495"/>
      <w:bookmarkStart w:id="590" w:name="_Toc458676381"/>
      <w:r w:rsidRPr="00662BAF">
        <w:rPr>
          <w:rFonts w:ascii="Times New Roman" w:hAnsi="Times New Roman" w:hint="eastAsia"/>
        </w:rPr>
        <w:t>总量控制结论</w:t>
      </w:r>
      <w:bookmarkEnd w:id="589"/>
      <w:bookmarkEnd w:id="590"/>
    </w:p>
    <w:p w:rsidR="0021776B" w:rsidRPr="00662BAF" w:rsidRDefault="0021776B" w:rsidP="00B729D0">
      <w:pPr>
        <w:ind w:firstLine="480"/>
        <w:rPr>
          <w:szCs w:val="24"/>
        </w:rPr>
      </w:pPr>
      <w:r w:rsidRPr="00662BAF">
        <w:rPr>
          <w:rFonts w:hint="eastAsia"/>
          <w:szCs w:val="24"/>
        </w:rPr>
        <w:t>项目生活污水经预处理后排入市政污水管网，最终排入叶塘污水处理厂集中处理达标后排放至洋陂河。由于叶塘污水处理厂的排污总量已在其环评阶段进行了申请，因此，本环评对水污染物提出建议控制指标，项目最终水污染物排放总量控制指标由叶塘污水处理厂分配。</w:t>
      </w:r>
    </w:p>
    <w:p w:rsidR="0021776B" w:rsidRPr="00662BAF" w:rsidRDefault="0021776B" w:rsidP="00B729D0">
      <w:pPr>
        <w:ind w:firstLine="480"/>
      </w:pPr>
      <w:r w:rsidRPr="00662BAF">
        <w:rPr>
          <w:rFonts w:hint="eastAsia"/>
        </w:rPr>
        <w:t>本项目水污染物排放建议总量控制指标如下表：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3348"/>
        <w:gridCol w:w="1647"/>
        <w:gridCol w:w="2062"/>
        <w:gridCol w:w="2061"/>
      </w:tblGrid>
      <w:tr w:rsidR="0021776B" w:rsidRPr="00662BAF" w:rsidTr="005615EB">
        <w:trPr>
          <w:trHeight w:val="340"/>
          <w:jc w:val="center"/>
        </w:trPr>
        <w:tc>
          <w:tcPr>
            <w:tcW w:w="1836" w:type="pct"/>
            <w:vAlign w:val="center"/>
          </w:tcPr>
          <w:p w:rsidR="0021776B" w:rsidRPr="00662BAF" w:rsidRDefault="0021776B" w:rsidP="005615EB">
            <w:pPr>
              <w:pStyle w:val="a8"/>
            </w:pPr>
            <w:r w:rsidRPr="00662BAF">
              <w:rPr>
                <w:rFonts w:hint="eastAsia"/>
              </w:rPr>
              <w:t>项目</w:t>
            </w:r>
          </w:p>
        </w:tc>
        <w:tc>
          <w:tcPr>
            <w:tcW w:w="903" w:type="pct"/>
            <w:vAlign w:val="center"/>
          </w:tcPr>
          <w:p w:rsidR="0021776B" w:rsidRPr="00662BAF" w:rsidRDefault="0021776B" w:rsidP="005615EB">
            <w:pPr>
              <w:pStyle w:val="a8"/>
            </w:pPr>
            <w:r w:rsidRPr="00662BAF">
              <w:rPr>
                <w:rFonts w:hint="eastAsia"/>
              </w:rPr>
              <w:t>废水量</w:t>
            </w:r>
          </w:p>
        </w:tc>
        <w:tc>
          <w:tcPr>
            <w:tcW w:w="1131" w:type="pct"/>
            <w:vAlign w:val="center"/>
          </w:tcPr>
          <w:p w:rsidR="0021776B" w:rsidRPr="00662BAF" w:rsidRDefault="0021776B" w:rsidP="005615EB">
            <w:pPr>
              <w:pStyle w:val="a8"/>
            </w:pPr>
            <w:r w:rsidRPr="00662BAF">
              <w:t>COD</w:t>
            </w:r>
          </w:p>
        </w:tc>
        <w:tc>
          <w:tcPr>
            <w:tcW w:w="1130" w:type="pct"/>
            <w:vAlign w:val="center"/>
          </w:tcPr>
          <w:p w:rsidR="0021776B" w:rsidRPr="00662BAF" w:rsidRDefault="0021776B" w:rsidP="005615EB">
            <w:pPr>
              <w:pStyle w:val="a8"/>
            </w:pPr>
            <w:r w:rsidRPr="00662BAF">
              <w:t>NH</w:t>
            </w:r>
            <w:r w:rsidRPr="00662BAF">
              <w:rPr>
                <w:vertAlign w:val="subscript"/>
              </w:rPr>
              <w:t>3</w:t>
            </w:r>
            <w:r w:rsidRPr="00662BAF">
              <w:t>-N</w:t>
            </w:r>
          </w:p>
        </w:tc>
      </w:tr>
      <w:tr w:rsidR="003F76EB" w:rsidRPr="00662BAF" w:rsidTr="005615EB">
        <w:trPr>
          <w:trHeight w:val="340"/>
          <w:jc w:val="center"/>
        </w:trPr>
        <w:tc>
          <w:tcPr>
            <w:tcW w:w="1836" w:type="pct"/>
            <w:vAlign w:val="center"/>
          </w:tcPr>
          <w:p w:rsidR="003F76EB" w:rsidRPr="00662BAF" w:rsidRDefault="003F76EB" w:rsidP="005615EB">
            <w:pPr>
              <w:pStyle w:val="a8"/>
            </w:pPr>
            <w:r w:rsidRPr="00662BAF">
              <w:rPr>
                <w:rFonts w:hint="eastAsia"/>
              </w:rPr>
              <w:t>水污染物建议总量控制指标</w:t>
            </w:r>
            <w:r w:rsidRPr="00662BAF">
              <w:t>(t/a)</w:t>
            </w:r>
          </w:p>
        </w:tc>
        <w:tc>
          <w:tcPr>
            <w:tcW w:w="903" w:type="pct"/>
            <w:vAlign w:val="center"/>
          </w:tcPr>
          <w:p w:rsidR="003F76EB" w:rsidRPr="00662BAF" w:rsidRDefault="003F76EB" w:rsidP="00DC70B3">
            <w:pPr>
              <w:pStyle w:val="a8"/>
            </w:pPr>
            <w:r w:rsidRPr="00662BAF">
              <w:rPr>
                <w:rFonts w:hint="eastAsia"/>
              </w:rPr>
              <w:t>54029.1</w:t>
            </w:r>
          </w:p>
        </w:tc>
        <w:tc>
          <w:tcPr>
            <w:tcW w:w="1131" w:type="pct"/>
            <w:vAlign w:val="center"/>
          </w:tcPr>
          <w:p w:rsidR="003F76EB" w:rsidRPr="00662BAF" w:rsidRDefault="003F76EB" w:rsidP="00DC70B3">
            <w:pPr>
              <w:pStyle w:val="a8"/>
            </w:pPr>
            <w:r w:rsidRPr="00662BAF">
              <w:rPr>
                <w:rFonts w:hint="eastAsia"/>
              </w:rPr>
              <w:t>18</w:t>
            </w:r>
            <w:r w:rsidRPr="00662BAF">
              <w:t>.</w:t>
            </w:r>
            <w:r w:rsidRPr="00662BAF">
              <w:rPr>
                <w:rFonts w:hint="eastAsia"/>
              </w:rPr>
              <w:t>54</w:t>
            </w:r>
          </w:p>
        </w:tc>
        <w:tc>
          <w:tcPr>
            <w:tcW w:w="1130" w:type="pct"/>
            <w:vAlign w:val="center"/>
          </w:tcPr>
          <w:p w:rsidR="003F76EB" w:rsidRPr="00662BAF" w:rsidRDefault="003F76EB" w:rsidP="00DC70B3">
            <w:pPr>
              <w:pStyle w:val="a8"/>
            </w:pPr>
            <w:r w:rsidRPr="00662BAF">
              <w:rPr>
                <w:rFonts w:hint="eastAsia"/>
              </w:rPr>
              <w:t>0</w:t>
            </w:r>
            <w:r w:rsidRPr="00662BAF">
              <w:t>.</w:t>
            </w:r>
            <w:r w:rsidRPr="00662BAF">
              <w:rPr>
                <w:rFonts w:hint="eastAsia"/>
              </w:rPr>
              <w:t>74</w:t>
            </w:r>
          </w:p>
        </w:tc>
      </w:tr>
    </w:tbl>
    <w:p w:rsidR="0021776B" w:rsidRPr="00662BAF" w:rsidRDefault="0021776B" w:rsidP="00B729D0">
      <w:pPr>
        <w:ind w:firstLine="480"/>
        <w:rPr>
          <w:szCs w:val="24"/>
        </w:rPr>
      </w:pPr>
      <w:r w:rsidRPr="00662BAF">
        <w:rPr>
          <w:rFonts w:hint="eastAsia"/>
          <w:szCs w:val="24"/>
        </w:rPr>
        <w:t>本项目大气总量指标建议值见下表：</w:t>
      </w:r>
    </w:p>
    <w:tbl>
      <w:tblPr>
        <w:tblW w:w="5000" w:type="pct"/>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000"/>
      </w:tblPr>
      <w:tblGrid>
        <w:gridCol w:w="4055"/>
        <w:gridCol w:w="822"/>
        <w:gridCol w:w="972"/>
        <w:gridCol w:w="895"/>
        <w:gridCol w:w="2374"/>
      </w:tblGrid>
      <w:tr w:rsidR="00925802" w:rsidRPr="00662BAF" w:rsidTr="003F76EB">
        <w:trPr>
          <w:trHeight w:val="340"/>
          <w:jc w:val="center"/>
        </w:trPr>
        <w:tc>
          <w:tcPr>
            <w:tcW w:w="2223" w:type="pct"/>
            <w:vAlign w:val="center"/>
          </w:tcPr>
          <w:p w:rsidR="00925802" w:rsidRPr="00662BAF" w:rsidRDefault="00925802" w:rsidP="007459F1">
            <w:pPr>
              <w:pStyle w:val="a8"/>
            </w:pPr>
            <w:r w:rsidRPr="00662BAF">
              <w:rPr>
                <w:rFonts w:hint="eastAsia"/>
              </w:rPr>
              <w:t>项目</w:t>
            </w:r>
          </w:p>
        </w:tc>
        <w:tc>
          <w:tcPr>
            <w:tcW w:w="451" w:type="pct"/>
            <w:vAlign w:val="center"/>
          </w:tcPr>
          <w:p w:rsidR="00925802" w:rsidRPr="00662BAF" w:rsidRDefault="00925802" w:rsidP="007459F1">
            <w:pPr>
              <w:pStyle w:val="a8"/>
            </w:pPr>
            <w:r w:rsidRPr="00662BAF">
              <w:t>SO</w:t>
            </w:r>
            <w:r w:rsidRPr="00662BAF">
              <w:rPr>
                <w:vertAlign w:val="subscript"/>
              </w:rPr>
              <w:t>2</w:t>
            </w:r>
          </w:p>
        </w:tc>
        <w:tc>
          <w:tcPr>
            <w:tcW w:w="533" w:type="pct"/>
            <w:vAlign w:val="center"/>
          </w:tcPr>
          <w:p w:rsidR="00925802" w:rsidRPr="00662BAF" w:rsidRDefault="00925802" w:rsidP="007459F1">
            <w:pPr>
              <w:pStyle w:val="a8"/>
            </w:pPr>
            <w:r w:rsidRPr="00662BAF">
              <w:t>NO</w:t>
            </w:r>
            <w:r w:rsidRPr="00662BAF">
              <w:rPr>
                <w:vertAlign w:val="subscript"/>
              </w:rPr>
              <w:t>x</w:t>
            </w:r>
          </w:p>
        </w:tc>
        <w:tc>
          <w:tcPr>
            <w:tcW w:w="491" w:type="pct"/>
            <w:vAlign w:val="center"/>
          </w:tcPr>
          <w:p w:rsidR="00925802" w:rsidRPr="00662BAF" w:rsidRDefault="00925802" w:rsidP="007459F1">
            <w:pPr>
              <w:pStyle w:val="a8"/>
            </w:pPr>
            <w:r w:rsidRPr="00662BAF">
              <w:rPr>
                <w:rFonts w:hint="eastAsia"/>
              </w:rPr>
              <w:t>烟尘</w:t>
            </w:r>
          </w:p>
        </w:tc>
        <w:tc>
          <w:tcPr>
            <w:tcW w:w="1303" w:type="pct"/>
            <w:vAlign w:val="center"/>
          </w:tcPr>
          <w:p w:rsidR="00925802" w:rsidRPr="00662BAF" w:rsidRDefault="00925802" w:rsidP="007459F1">
            <w:pPr>
              <w:pStyle w:val="a8"/>
            </w:pPr>
            <w:r w:rsidRPr="00662BAF">
              <w:rPr>
                <w:rFonts w:hint="eastAsia"/>
              </w:rPr>
              <w:t>粉尘（颗粒物）</w:t>
            </w:r>
          </w:p>
        </w:tc>
      </w:tr>
      <w:tr w:rsidR="003F76EB" w:rsidRPr="00662BAF" w:rsidTr="003F76EB">
        <w:trPr>
          <w:trHeight w:val="119"/>
          <w:jc w:val="center"/>
        </w:trPr>
        <w:tc>
          <w:tcPr>
            <w:tcW w:w="2223" w:type="pct"/>
            <w:vAlign w:val="center"/>
          </w:tcPr>
          <w:p w:rsidR="003F76EB" w:rsidRPr="00662BAF" w:rsidRDefault="003F76EB" w:rsidP="007459F1">
            <w:pPr>
              <w:pStyle w:val="a8"/>
            </w:pPr>
            <w:r w:rsidRPr="00662BAF">
              <w:rPr>
                <w:rFonts w:hint="eastAsia"/>
              </w:rPr>
              <w:t>大气污染物排放控制总量</w:t>
            </w:r>
            <w:r w:rsidRPr="00662BAF">
              <w:t>(t/a)</w:t>
            </w:r>
          </w:p>
        </w:tc>
        <w:tc>
          <w:tcPr>
            <w:tcW w:w="451" w:type="pct"/>
            <w:vAlign w:val="center"/>
          </w:tcPr>
          <w:p w:rsidR="003F76EB" w:rsidRPr="00662BAF" w:rsidRDefault="003F76EB" w:rsidP="00DC70B3">
            <w:pPr>
              <w:pStyle w:val="a8"/>
            </w:pPr>
            <w:r w:rsidRPr="00662BAF">
              <w:rPr>
                <w:rFonts w:hint="eastAsia"/>
                <w:bCs/>
                <w:lang w:val="de-DE"/>
              </w:rPr>
              <w:t>20.4</w:t>
            </w:r>
          </w:p>
        </w:tc>
        <w:tc>
          <w:tcPr>
            <w:tcW w:w="533" w:type="pct"/>
            <w:vAlign w:val="center"/>
          </w:tcPr>
          <w:p w:rsidR="003F76EB" w:rsidRPr="00662BAF" w:rsidRDefault="003F76EB" w:rsidP="00DC70B3">
            <w:pPr>
              <w:pStyle w:val="a8"/>
            </w:pPr>
            <w:r w:rsidRPr="00662BAF">
              <w:rPr>
                <w:rFonts w:hint="eastAsia"/>
              </w:rPr>
              <w:t>61.2</w:t>
            </w:r>
          </w:p>
        </w:tc>
        <w:tc>
          <w:tcPr>
            <w:tcW w:w="491" w:type="pct"/>
            <w:vAlign w:val="center"/>
          </w:tcPr>
          <w:p w:rsidR="003F76EB" w:rsidRPr="00662BAF" w:rsidRDefault="003F76EB" w:rsidP="00DC70B3">
            <w:pPr>
              <w:pStyle w:val="a8"/>
            </w:pPr>
            <w:r w:rsidRPr="00662BAF">
              <w:rPr>
                <w:rFonts w:hint="eastAsia"/>
                <w:szCs w:val="21"/>
              </w:rPr>
              <w:t>16</w:t>
            </w:r>
            <w:r w:rsidRPr="00662BAF">
              <w:rPr>
                <w:szCs w:val="21"/>
              </w:rPr>
              <w:t>.</w:t>
            </w:r>
            <w:r w:rsidRPr="00662BAF">
              <w:rPr>
                <w:rFonts w:hint="eastAsia"/>
                <w:szCs w:val="21"/>
              </w:rPr>
              <w:t>08</w:t>
            </w:r>
          </w:p>
        </w:tc>
        <w:tc>
          <w:tcPr>
            <w:tcW w:w="1303" w:type="pct"/>
            <w:vAlign w:val="center"/>
          </w:tcPr>
          <w:p w:rsidR="003F76EB" w:rsidRPr="00662BAF" w:rsidRDefault="003F76EB" w:rsidP="00DC70B3">
            <w:pPr>
              <w:pStyle w:val="a8"/>
            </w:pPr>
            <w:r w:rsidRPr="00662BAF">
              <w:rPr>
                <w:rFonts w:hint="eastAsia"/>
                <w:szCs w:val="21"/>
              </w:rPr>
              <w:t>15</w:t>
            </w:r>
          </w:p>
        </w:tc>
      </w:tr>
    </w:tbl>
    <w:p w:rsidR="0021776B" w:rsidRPr="00662BAF" w:rsidRDefault="0021776B" w:rsidP="002617E3">
      <w:pPr>
        <w:ind w:firstLine="482"/>
        <w:jc w:val="center"/>
        <w:rPr>
          <w:b/>
          <w:szCs w:val="21"/>
        </w:rPr>
      </w:pPr>
    </w:p>
    <w:p w:rsidR="0021776B" w:rsidRPr="00662BAF" w:rsidRDefault="0021776B" w:rsidP="006F602F">
      <w:pPr>
        <w:pStyle w:val="2"/>
        <w:ind w:left="142"/>
        <w:rPr>
          <w:rFonts w:ascii="Times New Roman" w:hAnsi="Times New Roman"/>
        </w:rPr>
      </w:pPr>
      <w:bookmarkStart w:id="591" w:name="_Toc444262496"/>
      <w:bookmarkStart w:id="592" w:name="_Toc458676382"/>
      <w:r w:rsidRPr="00662BAF">
        <w:rPr>
          <w:rFonts w:ascii="Times New Roman" w:hAnsi="Times New Roman" w:hint="eastAsia"/>
        </w:rPr>
        <w:lastRenderedPageBreak/>
        <w:t>公众参与结论</w:t>
      </w:r>
      <w:bookmarkEnd w:id="591"/>
      <w:bookmarkEnd w:id="592"/>
    </w:p>
    <w:p w:rsidR="0021776B" w:rsidRPr="00662BAF" w:rsidRDefault="0021776B" w:rsidP="00B729D0">
      <w:pPr>
        <w:ind w:firstLine="480"/>
        <w:rPr>
          <w:szCs w:val="24"/>
        </w:rPr>
      </w:pPr>
      <w:r w:rsidRPr="00662BAF">
        <w:rPr>
          <w:rFonts w:hint="eastAsia"/>
          <w:szCs w:val="24"/>
        </w:rPr>
        <w:t>经过对受访者的调查，综合环境保护和经济发展因素，所有受访者均支持本项目的建设，无人反对该项目的建设，在公示期间没有收到反对意见。从整体上看，项目附近的公众大部分对项目的建设持整体上认可态度，但也对环保方面的问题有所要求，这就要求建设单位能够在今后的生产中加强大气环保治理措施，进一步加强与公众的沟通，取得公众的全面理解和支持，妥善处理和解决公众关心的问题。</w:t>
      </w:r>
    </w:p>
    <w:p w:rsidR="0021776B" w:rsidRPr="00662BAF" w:rsidRDefault="0021776B" w:rsidP="006F602F">
      <w:pPr>
        <w:pStyle w:val="2"/>
        <w:ind w:left="142"/>
        <w:rPr>
          <w:rFonts w:ascii="Times New Roman" w:hAnsi="Times New Roman"/>
        </w:rPr>
      </w:pPr>
      <w:bookmarkStart w:id="593" w:name="_Toc444262497"/>
      <w:bookmarkStart w:id="594" w:name="_Toc458676383"/>
      <w:r w:rsidRPr="00662BAF">
        <w:rPr>
          <w:rFonts w:ascii="Times New Roman" w:hAnsi="Times New Roman" w:hint="eastAsia"/>
        </w:rPr>
        <w:t>项目选址合理合法性分析结论</w:t>
      </w:r>
      <w:bookmarkEnd w:id="593"/>
      <w:bookmarkEnd w:id="594"/>
    </w:p>
    <w:p w:rsidR="0021776B" w:rsidRPr="00662BAF" w:rsidRDefault="0021776B" w:rsidP="00B729D0">
      <w:pPr>
        <w:ind w:firstLine="480"/>
        <w:rPr>
          <w:szCs w:val="24"/>
        </w:rPr>
      </w:pPr>
      <w:r w:rsidRPr="00662BAF">
        <w:rPr>
          <w:rFonts w:hint="eastAsia"/>
          <w:szCs w:val="24"/>
        </w:rPr>
        <w:t>本项目建设内容符合国家及地方产业政策，符合工业聚集区发展规划，符合相关法律法规的要求，符合项目周边环境功能要求，符合广东省有关规定，同时，项目平面布局合理规范，因此，本项目的选址具有规划合理性和环境可行性。</w:t>
      </w:r>
    </w:p>
    <w:p w:rsidR="0021776B" w:rsidRPr="00662BAF" w:rsidRDefault="0021776B" w:rsidP="006F602F">
      <w:pPr>
        <w:pStyle w:val="2"/>
        <w:ind w:left="142"/>
        <w:rPr>
          <w:rFonts w:ascii="Times New Roman" w:hAnsi="Times New Roman"/>
        </w:rPr>
      </w:pPr>
      <w:bookmarkStart w:id="595" w:name="_Toc444262498"/>
      <w:bookmarkStart w:id="596" w:name="_Toc458676384"/>
      <w:r w:rsidRPr="00662BAF">
        <w:rPr>
          <w:rFonts w:ascii="Times New Roman" w:hAnsi="Times New Roman" w:hint="eastAsia"/>
        </w:rPr>
        <w:t>综合结论</w:t>
      </w:r>
      <w:bookmarkEnd w:id="595"/>
      <w:bookmarkEnd w:id="596"/>
    </w:p>
    <w:p w:rsidR="00B729D0" w:rsidRDefault="0021776B" w:rsidP="00B729D0">
      <w:pPr>
        <w:ind w:firstLine="480"/>
        <w:rPr>
          <w:szCs w:val="24"/>
        </w:rPr>
        <w:sectPr w:rsidR="00B729D0" w:rsidSect="00CA6D6B">
          <w:pgSz w:w="11907" w:h="16840" w:code="9"/>
          <w:pgMar w:top="1440" w:right="1474" w:bottom="1474" w:left="1531" w:header="851" w:footer="851" w:gutter="0"/>
          <w:cols w:space="425"/>
          <w:docGrid w:type="lines" w:linePitch="326"/>
        </w:sectPr>
      </w:pPr>
      <w:r w:rsidRPr="00662BAF">
        <w:rPr>
          <w:rFonts w:hint="eastAsia"/>
          <w:szCs w:val="24"/>
        </w:rPr>
        <w:t>综上所述，项目主体工程的建设应严格按本</w:t>
      </w:r>
      <w:r w:rsidRPr="00662BAF">
        <w:rPr>
          <w:szCs w:val="24"/>
        </w:rPr>
        <w:t>“</w:t>
      </w:r>
      <w:r w:rsidRPr="00662BAF">
        <w:rPr>
          <w:rFonts w:hint="eastAsia"/>
          <w:szCs w:val="24"/>
        </w:rPr>
        <w:t>三同时</w:t>
      </w:r>
      <w:r w:rsidRPr="00662BAF">
        <w:rPr>
          <w:szCs w:val="24"/>
        </w:rPr>
        <w:t>”</w:t>
      </w:r>
      <w:r w:rsidRPr="00662BAF">
        <w:rPr>
          <w:rFonts w:hint="eastAsia"/>
          <w:szCs w:val="24"/>
        </w:rPr>
        <w:t>中要求进行污染防治措施建设，保证其资金落实到位，实现主体工程与防治污染措施的</w:t>
      </w:r>
      <w:r w:rsidRPr="00662BAF">
        <w:rPr>
          <w:szCs w:val="24"/>
        </w:rPr>
        <w:t>“</w:t>
      </w:r>
      <w:r w:rsidRPr="00662BAF">
        <w:rPr>
          <w:rFonts w:hint="eastAsia"/>
          <w:szCs w:val="24"/>
        </w:rPr>
        <w:t>三同时</w:t>
      </w:r>
      <w:r w:rsidRPr="00662BAF">
        <w:rPr>
          <w:szCs w:val="24"/>
        </w:rPr>
        <w:t>”</w:t>
      </w:r>
      <w:r w:rsidRPr="00662BAF">
        <w:rPr>
          <w:rFonts w:hint="eastAsia"/>
          <w:szCs w:val="24"/>
        </w:rPr>
        <w:t>，加强环保设施的运行管理和维护，建立和完善厂内环保机构和规范环保管理制度，保证各类污染物达标排放，实施排污总量控制，做好事故情况下的应急措施。在上述前提条件下，项目的建设不致改变所在区域的环境功能，从环境保护角度分析，本项目的建设是可行的。</w:t>
      </w:r>
    </w:p>
    <w:p w:rsidR="00B729D0" w:rsidRPr="00B729D0" w:rsidRDefault="00B729D0" w:rsidP="00B729D0">
      <w:pPr>
        <w:spacing w:line="240" w:lineRule="auto"/>
        <w:ind w:firstLineChars="0" w:firstLine="0"/>
        <w:jc w:val="center"/>
        <w:rPr>
          <w:rFonts w:ascii="黑体" w:eastAsia="黑体" w:hint="eastAsia"/>
          <w:b/>
          <w:sz w:val="36"/>
          <w:szCs w:val="36"/>
        </w:rPr>
      </w:pPr>
      <w:r w:rsidRPr="00B729D0">
        <w:rPr>
          <w:rFonts w:ascii="黑体" w:eastAsia="黑体" w:hint="eastAsia"/>
          <w:b/>
          <w:sz w:val="36"/>
          <w:szCs w:val="36"/>
        </w:rPr>
        <w:lastRenderedPageBreak/>
        <w:t>建设项目环境保护审批登记表</w:t>
      </w:r>
    </w:p>
    <w:p w:rsidR="00B729D0" w:rsidRPr="00B729D0" w:rsidRDefault="00B729D0" w:rsidP="00B729D0">
      <w:pPr>
        <w:spacing w:line="240" w:lineRule="auto"/>
        <w:ind w:firstLineChars="800" w:firstLine="1680"/>
        <w:rPr>
          <w:sz w:val="21"/>
          <w:szCs w:val="21"/>
        </w:rPr>
      </w:pPr>
      <w:r w:rsidRPr="00B729D0">
        <w:rPr>
          <w:sz w:val="21"/>
          <w:szCs w:val="21"/>
        </w:rPr>
        <w:t>填表单位（盖章）：</w:t>
      </w:r>
      <w:r w:rsidRPr="00B729D0">
        <w:rPr>
          <w:rFonts w:hint="eastAsia"/>
          <w:sz w:val="21"/>
          <w:szCs w:val="21"/>
        </w:rPr>
        <w:t>兴宁市凯闻生物科技有限公司</w:t>
      </w:r>
      <w:r w:rsidRPr="00B729D0">
        <w:rPr>
          <w:sz w:val="21"/>
          <w:szCs w:val="21"/>
        </w:rPr>
        <w:t xml:space="preserve">                                    </w:t>
      </w:r>
      <w:r w:rsidRPr="00B729D0">
        <w:rPr>
          <w:sz w:val="21"/>
          <w:szCs w:val="21"/>
        </w:rPr>
        <w:t>填表人（签字）：</w:t>
      </w:r>
      <w:r w:rsidRPr="00B729D0">
        <w:rPr>
          <w:sz w:val="21"/>
          <w:szCs w:val="21"/>
        </w:rPr>
        <w:t xml:space="preserve">                               </w:t>
      </w:r>
      <w:r w:rsidRPr="00B729D0">
        <w:rPr>
          <w:sz w:val="21"/>
          <w:szCs w:val="21"/>
        </w:rPr>
        <w:t>项目经办人（签字）：</w:t>
      </w:r>
      <w:r w:rsidRPr="00B729D0">
        <w:rPr>
          <w:sz w:val="21"/>
          <w:szCs w:val="21"/>
        </w:rPr>
        <w:t xml:space="preserve">        </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160"/>
        <w:gridCol w:w="961"/>
        <w:gridCol w:w="961"/>
        <w:gridCol w:w="1197"/>
        <w:gridCol w:w="1197"/>
        <w:gridCol w:w="1201"/>
        <w:gridCol w:w="894"/>
        <w:gridCol w:w="253"/>
        <w:gridCol w:w="1159"/>
        <w:gridCol w:w="93"/>
        <w:gridCol w:w="1197"/>
        <w:gridCol w:w="889"/>
        <w:gridCol w:w="312"/>
        <w:gridCol w:w="712"/>
        <w:gridCol w:w="485"/>
        <w:gridCol w:w="797"/>
        <w:gridCol w:w="405"/>
        <w:gridCol w:w="1130"/>
        <w:gridCol w:w="1273"/>
        <w:gridCol w:w="1400"/>
        <w:gridCol w:w="1159"/>
        <w:gridCol w:w="400"/>
        <w:gridCol w:w="620"/>
        <w:gridCol w:w="1223"/>
      </w:tblGrid>
      <w:tr w:rsidR="00B729D0" w:rsidRPr="00B729D0" w:rsidTr="00B729D0">
        <w:tblPrEx>
          <w:tblCellMar>
            <w:top w:w="0" w:type="dxa"/>
            <w:bottom w:w="0" w:type="dxa"/>
          </w:tblCellMar>
        </w:tblPrEx>
        <w:trPr>
          <w:cantSplit/>
          <w:trHeight w:val="320"/>
          <w:jc w:val="center"/>
        </w:trPr>
        <w:tc>
          <w:tcPr>
            <w:tcW w:w="275" w:type="pct"/>
            <w:vMerge w:val="restart"/>
            <w:textDirection w:val="tbRlV"/>
            <w:vAlign w:val="center"/>
          </w:tcPr>
          <w:p w:rsidR="00B729D0" w:rsidRPr="00B729D0" w:rsidRDefault="00B729D0" w:rsidP="00B729D0">
            <w:pPr>
              <w:spacing w:line="320" w:lineRule="exact"/>
              <w:ind w:left="113" w:right="113" w:firstLineChars="0" w:firstLine="0"/>
              <w:jc w:val="center"/>
              <w:rPr>
                <w:sz w:val="18"/>
                <w:szCs w:val="18"/>
              </w:rPr>
            </w:pPr>
            <w:r w:rsidRPr="00B729D0">
              <w:rPr>
                <w:sz w:val="18"/>
                <w:szCs w:val="18"/>
              </w:rPr>
              <w:t>建</w:t>
            </w:r>
            <w:r w:rsidRPr="00B729D0">
              <w:rPr>
                <w:sz w:val="18"/>
                <w:szCs w:val="18"/>
              </w:rPr>
              <w:t xml:space="preserve"> </w:t>
            </w:r>
            <w:r w:rsidRPr="00B729D0">
              <w:rPr>
                <w:sz w:val="18"/>
                <w:szCs w:val="18"/>
              </w:rPr>
              <w:t>设</w:t>
            </w:r>
            <w:r w:rsidRPr="00B729D0">
              <w:rPr>
                <w:sz w:val="18"/>
                <w:szCs w:val="18"/>
              </w:rPr>
              <w:t xml:space="preserve"> </w:t>
            </w:r>
            <w:r w:rsidRPr="00B729D0">
              <w:rPr>
                <w:sz w:val="18"/>
                <w:szCs w:val="18"/>
              </w:rPr>
              <w:t>项</w:t>
            </w:r>
            <w:r w:rsidRPr="00B729D0">
              <w:rPr>
                <w:sz w:val="18"/>
                <w:szCs w:val="18"/>
              </w:rPr>
              <w:t xml:space="preserve"> </w:t>
            </w:r>
            <w:r w:rsidRPr="00B729D0">
              <w:rPr>
                <w:sz w:val="18"/>
                <w:szCs w:val="18"/>
              </w:rPr>
              <w:t>目</w:t>
            </w: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项目名称</w:t>
            </w:r>
          </w:p>
        </w:tc>
        <w:tc>
          <w:tcPr>
            <w:tcW w:w="1916" w:type="pct"/>
            <w:gridSpan w:val="9"/>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兴宁市凯闻生物科技有限公司油脂深加工及表面活性剂项目</w:t>
            </w:r>
          </w:p>
        </w:tc>
        <w:tc>
          <w:tcPr>
            <w:tcW w:w="547" w:type="pct"/>
            <w:gridSpan w:val="4"/>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建设地点</w:t>
            </w:r>
          </w:p>
        </w:tc>
        <w:tc>
          <w:tcPr>
            <w:tcW w:w="1806" w:type="pct"/>
            <w:gridSpan w:val="8"/>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兴宁市叶塘镇东莞石碣（兴宁）产业转移工业园产业聚集区</w:t>
            </w:r>
          </w:p>
        </w:tc>
      </w:tr>
      <w:tr w:rsidR="00B729D0" w:rsidRPr="00B729D0" w:rsidTr="00B729D0">
        <w:tblPrEx>
          <w:tblCellMar>
            <w:top w:w="0" w:type="dxa"/>
            <w:bottom w:w="0" w:type="dxa"/>
          </w:tblCellMar>
        </w:tblPrEx>
        <w:trPr>
          <w:cantSplit/>
          <w:trHeight w:val="32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建设内容及规模</w:t>
            </w:r>
          </w:p>
        </w:tc>
        <w:tc>
          <w:tcPr>
            <w:tcW w:w="1916" w:type="pct"/>
            <w:gridSpan w:val="9"/>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项目总占地面积</w:t>
            </w:r>
            <w:r w:rsidRPr="00B729D0">
              <w:rPr>
                <w:sz w:val="18"/>
                <w:szCs w:val="18"/>
              </w:rPr>
              <w:t>1</w:t>
            </w:r>
            <w:r w:rsidRPr="00B729D0">
              <w:rPr>
                <w:rFonts w:hint="eastAsia"/>
                <w:sz w:val="18"/>
                <w:szCs w:val="18"/>
              </w:rPr>
              <w:t>82730</w:t>
            </w:r>
            <w:r w:rsidRPr="00B729D0">
              <w:rPr>
                <w:sz w:val="18"/>
                <w:szCs w:val="18"/>
              </w:rPr>
              <w:t>.</w:t>
            </w:r>
            <w:r w:rsidRPr="00B729D0">
              <w:rPr>
                <w:rFonts w:hint="eastAsia"/>
                <w:sz w:val="18"/>
                <w:szCs w:val="18"/>
              </w:rPr>
              <w:t>2</w:t>
            </w:r>
            <w:r w:rsidRPr="00B729D0">
              <w:rPr>
                <w:sz w:val="18"/>
                <w:szCs w:val="18"/>
              </w:rPr>
              <w:t>1m</w:t>
            </w:r>
            <w:r w:rsidRPr="00B729D0">
              <w:rPr>
                <w:sz w:val="18"/>
                <w:szCs w:val="18"/>
                <w:vertAlign w:val="superscript"/>
              </w:rPr>
              <w:t>2</w:t>
            </w:r>
            <w:r w:rsidRPr="00B729D0">
              <w:rPr>
                <w:rFonts w:hint="eastAsia"/>
                <w:sz w:val="18"/>
                <w:szCs w:val="18"/>
              </w:rPr>
              <w:t>，总建筑面积</w:t>
            </w:r>
            <w:r w:rsidRPr="00B729D0">
              <w:rPr>
                <w:rFonts w:hint="eastAsia"/>
                <w:sz w:val="18"/>
                <w:szCs w:val="18"/>
              </w:rPr>
              <w:t>22</w:t>
            </w:r>
            <w:r w:rsidRPr="00B729D0">
              <w:rPr>
                <w:sz w:val="18"/>
                <w:szCs w:val="18"/>
              </w:rPr>
              <w:t>86</w:t>
            </w:r>
            <w:r w:rsidRPr="00B729D0">
              <w:rPr>
                <w:rFonts w:hint="eastAsia"/>
                <w:sz w:val="18"/>
                <w:szCs w:val="18"/>
              </w:rPr>
              <w:t>3</w:t>
            </w:r>
            <w:r w:rsidRPr="00B729D0">
              <w:rPr>
                <w:sz w:val="18"/>
                <w:szCs w:val="18"/>
              </w:rPr>
              <w:t>0.</w:t>
            </w:r>
            <w:r w:rsidRPr="00B729D0">
              <w:rPr>
                <w:rFonts w:hint="eastAsia"/>
                <w:sz w:val="18"/>
                <w:szCs w:val="18"/>
              </w:rPr>
              <w:t>7</w:t>
            </w:r>
            <w:r w:rsidRPr="00B729D0">
              <w:rPr>
                <w:sz w:val="18"/>
                <w:szCs w:val="18"/>
              </w:rPr>
              <w:t>m</w:t>
            </w:r>
            <w:r w:rsidRPr="00B729D0">
              <w:rPr>
                <w:sz w:val="18"/>
                <w:szCs w:val="18"/>
                <w:vertAlign w:val="superscript"/>
              </w:rPr>
              <w:t>2</w:t>
            </w:r>
            <w:r w:rsidRPr="00B729D0">
              <w:rPr>
                <w:rFonts w:hint="eastAsia"/>
                <w:sz w:val="18"/>
                <w:szCs w:val="18"/>
              </w:rPr>
              <w:t>。年产</w:t>
            </w:r>
            <w:r w:rsidRPr="00B729D0">
              <w:rPr>
                <w:rFonts w:hint="eastAsia"/>
                <w:sz w:val="18"/>
                <w:szCs w:val="18"/>
              </w:rPr>
              <w:t>32.5</w:t>
            </w:r>
            <w:r w:rsidRPr="00B729D0">
              <w:rPr>
                <w:rFonts w:hint="eastAsia"/>
                <w:sz w:val="18"/>
                <w:szCs w:val="18"/>
              </w:rPr>
              <w:t>万吨油脂深加工及表面活性剂产品</w:t>
            </w:r>
          </w:p>
        </w:tc>
        <w:tc>
          <w:tcPr>
            <w:tcW w:w="547" w:type="pct"/>
            <w:gridSpan w:val="4"/>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建设性质</w:t>
            </w:r>
          </w:p>
        </w:tc>
        <w:tc>
          <w:tcPr>
            <w:tcW w:w="1806" w:type="pct"/>
            <w:gridSpan w:val="8"/>
            <w:vAlign w:val="center"/>
          </w:tcPr>
          <w:p w:rsidR="00B729D0" w:rsidRPr="00B729D0" w:rsidRDefault="00B729D0" w:rsidP="00B729D0">
            <w:pPr>
              <w:spacing w:line="320" w:lineRule="exact"/>
              <w:ind w:firstLineChars="100" w:firstLine="180"/>
              <w:rPr>
                <w:sz w:val="18"/>
                <w:szCs w:val="18"/>
              </w:rPr>
            </w:pPr>
            <w:r w:rsidRPr="00B729D0">
              <w:rPr>
                <w:rFonts w:ascii="宋体" w:hint="eastAsia"/>
                <w:sz w:val="18"/>
                <w:szCs w:val="18"/>
              </w:rPr>
              <w:t xml:space="preserve"> </w:t>
            </w:r>
            <w:r w:rsidRPr="00B729D0">
              <w:rPr>
                <w:sz w:val="17"/>
                <w:szCs w:val="17"/>
              </w:rPr>
              <w:t>■</w:t>
            </w:r>
            <w:r w:rsidRPr="00B729D0">
              <w:rPr>
                <w:sz w:val="18"/>
                <w:szCs w:val="18"/>
              </w:rPr>
              <w:t>新</w:t>
            </w:r>
            <w:r w:rsidRPr="00B729D0">
              <w:rPr>
                <w:sz w:val="18"/>
                <w:szCs w:val="18"/>
              </w:rPr>
              <w:t xml:space="preserve"> </w:t>
            </w:r>
            <w:r w:rsidRPr="00B729D0">
              <w:rPr>
                <w:sz w:val="18"/>
                <w:szCs w:val="18"/>
              </w:rPr>
              <w:t>建</w:t>
            </w:r>
            <w:r w:rsidRPr="00B729D0">
              <w:rPr>
                <w:sz w:val="18"/>
                <w:szCs w:val="18"/>
              </w:rPr>
              <w:t xml:space="preserve">                □</w:t>
            </w:r>
            <w:r w:rsidRPr="00B729D0">
              <w:rPr>
                <w:sz w:val="18"/>
                <w:szCs w:val="18"/>
              </w:rPr>
              <w:t>改</w:t>
            </w:r>
            <w:r w:rsidRPr="00B729D0">
              <w:rPr>
                <w:sz w:val="18"/>
                <w:szCs w:val="18"/>
              </w:rPr>
              <w:t xml:space="preserve"> </w:t>
            </w:r>
            <w:r w:rsidRPr="00B729D0">
              <w:rPr>
                <w:sz w:val="18"/>
                <w:szCs w:val="18"/>
              </w:rPr>
              <w:t>扩</w:t>
            </w:r>
            <w:r w:rsidRPr="00B729D0">
              <w:rPr>
                <w:sz w:val="18"/>
                <w:szCs w:val="18"/>
              </w:rPr>
              <w:t xml:space="preserve"> </w:t>
            </w:r>
            <w:r w:rsidRPr="00B729D0">
              <w:rPr>
                <w:sz w:val="18"/>
                <w:szCs w:val="18"/>
              </w:rPr>
              <w:t>建</w:t>
            </w:r>
            <w:r w:rsidRPr="00B729D0">
              <w:rPr>
                <w:sz w:val="18"/>
                <w:szCs w:val="18"/>
              </w:rPr>
              <w:t xml:space="preserve">             □</w:t>
            </w:r>
            <w:r w:rsidRPr="00B729D0">
              <w:rPr>
                <w:sz w:val="18"/>
                <w:szCs w:val="18"/>
              </w:rPr>
              <w:t>技</w:t>
            </w:r>
            <w:r w:rsidRPr="00B729D0">
              <w:rPr>
                <w:sz w:val="18"/>
                <w:szCs w:val="18"/>
              </w:rPr>
              <w:t xml:space="preserve"> </w:t>
            </w:r>
            <w:r w:rsidRPr="00B729D0">
              <w:rPr>
                <w:sz w:val="18"/>
                <w:szCs w:val="18"/>
              </w:rPr>
              <w:t>术</w:t>
            </w:r>
            <w:r w:rsidRPr="00B729D0">
              <w:rPr>
                <w:sz w:val="18"/>
                <w:szCs w:val="18"/>
              </w:rPr>
              <w:t xml:space="preserve"> </w:t>
            </w:r>
            <w:r w:rsidRPr="00B729D0">
              <w:rPr>
                <w:sz w:val="18"/>
                <w:szCs w:val="18"/>
              </w:rPr>
              <w:t>改</w:t>
            </w:r>
            <w:r w:rsidRPr="00B729D0">
              <w:rPr>
                <w:sz w:val="18"/>
                <w:szCs w:val="18"/>
              </w:rPr>
              <w:t xml:space="preserve"> </w:t>
            </w:r>
            <w:r w:rsidRPr="00B729D0">
              <w:rPr>
                <w:sz w:val="18"/>
                <w:szCs w:val="18"/>
              </w:rPr>
              <w:t>造</w:t>
            </w:r>
          </w:p>
        </w:tc>
      </w:tr>
      <w:tr w:rsidR="00B729D0" w:rsidRPr="00B729D0" w:rsidTr="00B729D0">
        <w:tblPrEx>
          <w:tblCellMar>
            <w:top w:w="0" w:type="dxa"/>
            <w:bottom w:w="0" w:type="dxa"/>
          </w:tblCellMar>
        </w:tblPrEx>
        <w:trPr>
          <w:cantSplit/>
          <w:trHeight w:val="32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行业类别</w:t>
            </w:r>
          </w:p>
        </w:tc>
        <w:tc>
          <w:tcPr>
            <w:tcW w:w="1916" w:type="pct"/>
            <w:gridSpan w:val="9"/>
            <w:vAlign w:val="center"/>
          </w:tcPr>
          <w:p w:rsidR="00B729D0" w:rsidRPr="00B729D0" w:rsidRDefault="00B729D0" w:rsidP="00B729D0">
            <w:pPr>
              <w:spacing w:before="20" w:after="20" w:line="240" w:lineRule="exact"/>
              <w:ind w:firstLineChars="0" w:firstLine="0"/>
              <w:jc w:val="center"/>
              <w:rPr>
                <w:rFonts w:hint="eastAsia"/>
                <w:sz w:val="18"/>
                <w:szCs w:val="18"/>
              </w:rPr>
            </w:pPr>
            <w:r w:rsidRPr="00B729D0">
              <w:rPr>
                <w:rFonts w:hint="eastAsia"/>
                <w:sz w:val="18"/>
                <w:szCs w:val="18"/>
              </w:rPr>
              <w:t>C1331</w:t>
            </w:r>
            <w:r w:rsidRPr="00B729D0">
              <w:rPr>
                <w:rFonts w:hint="eastAsia"/>
                <w:sz w:val="18"/>
                <w:szCs w:val="18"/>
              </w:rPr>
              <w:t>食用植物油加工、</w:t>
            </w:r>
            <w:r w:rsidRPr="00B729D0">
              <w:rPr>
                <w:rFonts w:hint="eastAsia"/>
                <w:sz w:val="18"/>
                <w:szCs w:val="18"/>
              </w:rPr>
              <w:t xml:space="preserve">C1495 </w:t>
            </w:r>
            <w:r w:rsidRPr="00B729D0">
              <w:rPr>
                <w:rFonts w:hint="eastAsia"/>
                <w:sz w:val="18"/>
                <w:szCs w:val="18"/>
              </w:rPr>
              <w:t>食品及饲料添加剂制造</w:t>
            </w:r>
          </w:p>
        </w:tc>
        <w:tc>
          <w:tcPr>
            <w:tcW w:w="547" w:type="pct"/>
            <w:gridSpan w:val="4"/>
            <w:vAlign w:val="center"/>
          </w:tcPr>
          <w:p w:rsidR="00B729D0" w:rsidRPr="00B729D0" w:rsidRDefault="00B729D0" w:rsidP="00B729D0">
            <w:pPr>
              <w:spacing w:line="320" w:lineRule="exact"/>
              <w:ind w:firstLineChars="0" w:firstLine="0"/>
              <w:jc w:val="distribute"/>
              <w:rPr>
                <w:rFonts w:hint="eastAsia"/>
                <w:sz w:val="18"/>
                <w:szCs w:val="18"/>
              </w:rPr>
            </w:pPr>
            <w:r w:rsidRPr="00B729D0">
              <w:rPr>
                <w:sz w:val="18"/>
                <w:szCs w:val="18"/>
              </w:rPr>
              <w:t>环境</w:t>
            </w:r>
            <w:r w:rsidRPr="00B729D0">
              <w:rPr>
                <w:rFonts w:hint="eastAsia"/>
                <w:sz w:val="18"/>
                <w:szCs w:val="18"/>
              </w:rPr>
              <w:t>影向评价</w:t>
            </w:r>
          </w:p>
          <w:p w:rsidR="00B729D0" w:rsidRPr="00B729D0" w:rsidRDefault="00B729D0" w:rsidP="00B729D0">
            <w:pPr>
              <w:spacing w:line="320" w:lineRule="exact"/>
              <w:ind w:firstLineChars="0" w:firstLine="0"/>
              <w:jc w:val="distribute"/>
              <w:rPr>
                <w:sz w:val="18"/>
                <w:szCs w:val="18"/>
              </w:rPr>
            </w:pPr>
            <w:r w:rsidRPr="00B729D0">
              <w:rPr>
                <w:sz w:val="18"/>
                <w:szCs w:val="18"/>
              </w:rPr>
              <w:t>管理类别</w:t>
            </w:r>
          </w:p>
        </w:tc>
        <w:tc>
          <w:tcPr>
            <w:tcW w:w="1806" w:type="pct"/>
            <w:gridSpan w:val="8"/>
            <w:vAlign w:val="center"/>
          </w:tcPr>
          <w:p w:rsidR="00B729D0" w:rsidRPr="00B729D0" w:rsidRDefault="00B729D0" w:rsidP="00B729D0">
            <w:pPr>
              <w:spacing w:line="320" w:lineRule="exact"/>
              <w:ind w:firstLineChars="100" w:firstLine="170"/>
              <w:rPr>
                <w:sz w:val="18"/>
                <w:szCs w:val="18"/>
              </w:rPr>
            </w:pPr>
            <w:r w:rsidRPr="00B729D0">
              <w:rPr>
                <w:sz w:val="17"/>
                <w:szCs w:val="17"/>
              </w:rPr>
              <w:t>■</w:t>
            </w:r>
            <w:r w:rsidRPr="00B729D0">
              <w:rPr>
                <w:sz w:val="18"/>
                <w:szCs w:val="18"/>
              </w:rPr>
              <w:t>编</w:t>
            </w:r>
            <w:r w:rsidRPr="00B729D0">
              <w:rPr>
                <w:sz w:val="18"/>
                <w:szCs w:val="18"/>
              </w:rPr>
              <w:t xml:space="preserve"> </w:t>
            </w:r>
            <w:r w:rsidRPr="00B729D0">
              <w:rPr>
                <w:sz w:val="18"/>
                <w:szCs w:val="18"/>
              </w:rPr>
              <w:t>制</w:t>
            </w:r>
            <w:r w:rsidRPr="00B729D0">
              <w:rPr>
                <w:sz w:val="18"/>
                <w:szCs w:val="18"/>
              </w:rPr>
              <w:t xml:space="preserve"> </w:t>
            </w:r>
            <w:r w:rsidRPr="00B729D0">
              <w:rPr>
                <w:sz w:val="18"/>
                <w:szCs w:val="18"/>
              </w:rPr>
              <w:t>报</w:t>
            </w:r>
            <w:r w:rsidRPr="00B729D0">
              <w:rPr>
                <w:sz w:val="18"/>
                <w:szCs w:val="18"/>
              </w:rPr>
              <w:t xml:space="preserve"> </w:t>
            </w:r>
            <w:r w:rsidRPr="00B729D0">
              <w:rPr>
                <w:sz w:val="18"/>
                <w:szCs w:val="18"/>
              </w:rPr>
              <w:t>告</w:t>
            </w:r>
            <w:r w:rsidRPr="00B729D0">
              <w:rPr>
                <w:sz w:val="18"/>
                <w:szCs w:val="18"/>
              </w:rPr>
              <w:t xml:space="preserve"> </w:t>
            </w:r>
            <w:r w:rsidRPr="00B729D0">
              <w:rPr>
                <w:sz w:val="18"/>
                <w:szCs w:val="18"/>
              </w:rPr>
              <w:t>书</w:t>
            </w:r>
            <w:r w:rsidRPr="00B729D0">
              <w:rPr>
                <w:sz w:val="18"/>
                <w:szCs w:val="18"/>
              </w:rPr>
              <w:t xml:space="preserve">       □</w:t>
            </w:r>
            <w:r w:rsidRPr="00B729D0">
              <w:rPr>
                <w:sz w:val="18"/>
                <w:szCs w:val="18"/>
              </w:rPr>
              <w:t>编</w:t>
            </w:r>
            <w:r w:rsidRPr="00B729D0">
              <w:rPr>
                <w:sz w:val="18"/>
                <w:szCs w:val="18"/>
              </w:rPr>
              <w:t xml:space="preserve"> </w:t>
            </w:r>
            <w:r w:rsidRPr="00B729D0">
              <w:rPr>
                <w:sz w:val="18"/>
                <w:szCs w:val="18"/>
              </w:rPr>
              <w:t>制</w:t>
            </w:r>
            <w:r w:rsidRPr="00B729D0">
              <w:rPr>
                <w:sz w:val="18"/>
                <w:szCs w:val="18"/>
              </w:rPr>
              <w:t xml:space="preserve"> </w:t>
            </w:r>
            <w:r w:rsidRPr="00B729D0">
              <w:rPr>
                <w:sz w:val="18"/>
                <w:szCs w:val="18"/>
              </w:rPr>
              <w:t>报</w:t>
            </w:r>
            <w:r w:rsidRPr="00B729D0">
              <w:rPr>
                <w:sz w:val="18"/>
                <w:szCs w:val="18"/>
              </w:rPr>
              <w:t xml:space="preserve"> </w:t>
            </w:r>
            <w:r w:rsidRPr="00B729D0">
              <w:rPr>
                <w:sz w:val="18"/>
                <w:szCs w:val="18"/>
              </w:rPr>
              <w:t>告</w:t>
            </w:r>
            <w:r w:rsidRPr="00B729D0">
              <w:rPr>
                <w:sz w:val="18"/>
                <w:szCs w:val="18"/>
              </w:rPr>
              <w:t xml:space="preserve"> </w:t>
            </w:r>
            <w:r w:rsidRPr="00B729D0">
              <w:rPr>
                <w:sz w:val="18"/>
                <w:szCs w:val="18"/>
              </w:rPr>
              <w:t>表</w:t>
            </w:r>
            <w:r w:rsidRPr="00B729D0">
              <w:rPr>
                <w:sz w:val="18"/>
                <w:szCs w:val="18"/>
              </w:rPr>
              <w:t xml:space="preserve">       □</w:t>
            </w:r>
            <w:r w:rsidRPr="00B729D0">
              <w:rPr>
                <w:sz w:val="18"/>
                <w:szCs w:val="18"/>
              </w:rPr>
              <w:t>填</w:t>
            </w:r>
            <w:r w:rsidRPr="00B729D0">
              <w:rPr>
                <w:sz w:val="18"/>
                <w:szCs w:val="18"/>
              </w:rPr>
              <w:t xml:space="preserve"> </w:t>
            </w:r>
            <w:r w:rsidRPr="00B729D0">
              <w:rPr>
                <w:sz w:val="18"/>
                <w:szCs w:val="18"/>
              </w:rPr>
              <w:t>报</w:t>
            </w:r>
            <w:r w:rsidRPr="00B729D0">
              <w:rPr>
                <w:sz w:val="18"/>
                <w:szCs w:val="18"/>
              </w:rPr>
              <w:t xml:space="preserve"> </w:t>
            </w:r>
            <w:r w:rsidRPr="00B729D0">
              <w:rPr>
                <w:sz w:val="18"/>
                <w:szCs w:val="18"/>
              </w:rPr>
              <w:t>登</w:t>
            </w:r>
            <w:r w:rsidRPr="00B729D0">
              <w:rPr>
                <w:sz w:val="18"/>
                <w:szCs w:val="18"/>
              </w:rPr>
              <w:t xml:space="preserve"> </w:t>
            </w:r>
            <w:r w:rsidRPr="00B729D0">
              <w:rPr>
                <w:sz w:val="18"/>
                <w:szCs w:val="18"/>
              </w:rPr>
              <w:t>记</w:t>
            </w:r>
            <w:r w:rsidRPr="00B729D0">
              <w:rPr>
                <w:sz w:val="18"/>
                <w:szCs w:val="18"/>
              </w:rPr>
              <w:t xml:space="preserve"> </w:t>
            </w:r>
            <w:r w:rsidRPr="00B729D0">
              <w:rPr>
                <w:sz w:val="18"/>
                <w:szCs w:val="18"/>
              </w:rPr>
              <w:t>表</w:t>
            </w:r>
          </w:p>
        </w:tc>
      </w:tr>
      <w:tr w:rsidR="00B729D0" w:rsidRPr="00B729D0" w:rsidTr="00B729D0">
        <w:tblPrEx>
          <w:tblCellMar>
            <w:top w:w="0" w:type="dxa"/>
            <w:bottom w:w="0" w:type="dxa"/>
          </w:tblCellMar>
        </w:tblPrEx>
        <w:trPr>
          <w:cantSplit/>
          <w:trHeight w:val="32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总投资（万元）</w:t>
            </w:r>
          </w:p>
        </w:tc>
        <w:tc>
          <w:tcPr>
            <w:tcW w:w="1916" w:type="pct"/>
            <w:gridSpan w:val="9"/>
            <w:vAlign w:val="center"/>
          </w:tcPr>
          <w:p w:rsidR="00B729D0" w:rsidRPr="00B729D0" w:rsidRDefault="00B729D0" w:rsidP="00B729D0">
            <w:pPr>
              <w:spacing w:line="240" w:lineRule="exact"/>
              <w:ind w:firstLineChars="0" w:firstLine="0"/>
              <w:jc w:val="center"/>
              <w:rPr>
                <w:rFonts w:hint="eastAsia"/>
                <w:sz w:val="18"/>
                <w:szCs w:val="18"/>
              </w:rPr>
            </w:pPr>
            <w:r w:rsidRPr="00B729D0">
              <w:rPr>
                <w:rFonts w:hint="eastAsia"/>
                <w:sz w:val="18"/>
                <w:szCs w:val="18"/>
              </w:rPr>
              <w:t>68000</w:t>
            </w:r>
          </w:p>
        </w:tc>
        <w:tc>
          <w:tcPr>
            <w:tcW w:w="547" w:type="pct"/>
            <w:gridSpan w:val="4"/>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环保投资（万元）</w:t>
            </w:r>
          </w:p>
        </w:tc>
        <w:tc>
          <w:tcPr>
            <w:tcW w:w="998" w:type="pct"/>
            <w:gridSpan w:val="4"/>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465</w:t>
            </w:r>
          </w:p>
        </w:tc>
        <w:tc>
          <w:tcPr>
            <w:tcW w:w="370" w:type="pct"/>
            <w:gridSpan w:val="2"/>
            <w:vAlign w:val="center"/>
          </w:tcPr>
          <w:p w:rsidR="00B729D0" w:rsidRPr="00B729D0" w:rsidRDefault="00B729D0" w:rsidP="00B729D0">
            <w:pPr>
              <w:spacing w:line="320" w:lineRule="exact"/>
              <w:ind w:firstLineChars="0" w:firstLine="0"/>
              <w:jc w:val="center"/>
              <w:rPr>
                <w:sz w:val="15"/>
                <w:szCs w:val="15"/>
              </w:rPr>
            </w:pPr>
            <w:r w:rsidRPr="00B729D0">
              <w:rPr>
                <w:sz w:val="15"/>
                <w:szCs w:val="15"/>
              </w:rPr>
              <w:t>所占比例（</w:t>
            </w:r>
            <w:r w:rsidRPr="00B729D0">
              <w:rPr>
                <w:sz w:val="15"/>
                <w:szCs w:val="15"/>
              </w:rPr>
              <w:t>%</w:t>
            </w:r>
            <w:r w:rsidRPr="00B729D0">
              <w:rPr>
                <w:sz w:val="15"/>
                <w:szCs w:val="15"/>
              </w:rPr>
              <w:t>）</w:t>
            </w:r>
          </w:p>
        </w:tc>
        <w:tc>
          <w:tcPr>
            <w:tcW w:w="437" w:type="pct"/>
            <w:gridSpan w:val="2"/>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0.69</w:t>
            </w:r>
          </w:p>
        </w:tc>
      </w:tr>
      <w:tr w:rsidR="00B729D0" w:rsidRPr="00B729D0" w:rsidTr="00B729D0">
        <w:tblPrEx>
          <w:tblCellMar>
            <w:top w:w="0" w:type="dxa"/>
            <w:bottom w:w="0" w:type="dxa"/>
          </w:tblCellMar>
        </w:tblPrEx>
        <w:trPr>
          <w:cantSplit/>
          <w:trHeight w:val="320"/>
          <w:jc w:val="center"/>
        </w:trPr>
        <w:tc>
          <w:tcPr>
            <w:tcW w:w="275" w:type="pct"/>
            <w:vMerge w:val="restart"/>
            <w:textDirection w:val="tbRlV"/>
            <w:vAlign w:val="center"/>
          </w:tcPr>
          <w:p w:rsidR="00B729D0" w:rsidRPr="00B729D0" w:rsidRDefault="00B729D0" w:rsidP="00B729D0">
            <w:pPr>
              <w:spacing w:line="320" w:lineRule="exact"/>
              <w:ind w:left="113" w:right="113" w:firstLineChars="0" w:firstLine="0"/>
              <w:jc w:val="center"/>
              <w:rPr>
                <w:sz w:val="18"/>
                <w:szCs w:val="18"/>
              </w:rPr>
            </w:pPr>
            <w:r w:rsidRPr="00B729D0">
              <w:rPr>
                <w:sz w:val="18"/>
                <w:szCs w:val="18"/>
              </w:rPr>
              <w:t>建设单位</w:t>
            </w: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单位名称</w:t>
            </w:r>
          </w:p>
        </w:tc>
        <w:tc>
          <w:tcPr>
            <w:tcW w:w="1065" w:type="pct"/>
            <w:gridSpan w:val="4"/>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兴宁市凯闻生物科技有限公司</w:t>
            </w:r>
          </w:p>
        </w:tc>
        <w:tc>
          <w:tcPr>
            <w:tcW w:w="335"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联系电话</w:t>
            </w:r>
          </w:p>
        </w:tc>
        <w:tc>
          <w:tcPr>
            <w:tcW w:w="517" w:type="pct"/>
            <w:gridSpan w:val="3"/>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020-</w:t>
            </w:r>
            <w:r w:rsidRPr="00B729D0">
              <w:rPr>
                <w:sz w:val="18"/>
                <w:szCs w:val="18"/>
              </w:rPr>
              <w:t>82960000</w:t>
            </w:r>
          </w:p>
        </w:tc>
        <w:tc>
          <w:tcPr>
            <w:tcW w:w="243" w:type="pct"/>
            <w:gridSpan w:val="2"/>
            <w:vMerge w:val="restart"/>
            <w:textDirection w:val="tbRlV"/>
            <w:vAlign w:val="center"/>
          </w:tcPr>
          <w:p w:rsidR="00B729D0" w:rsidRPr="00B729D0" w:rsidRDefault="00B729D0" w:rsidP="00B729D0">
            <w:pPr>
              <w:spacing w:line="320" w:lineRule="exact"/>
              <w:ind w:left="113" w:right="113" w:firstLineChars="0" w:firstLine="0"/>
              <w:jc w:val="center"/>
              <w:rPr>
                <w:sz w:val="18"/>
                <w:szCs w:val="18"/>
              </w:rPr>
            </w:pPr>
            <w:r w:rsidRPr="00B729D0">
              <w:rPr>
                <w:sz w:val="18"/>
                <w:szCs w:val="18"/>
              </w:rPr>
              <w:t>评价单位</w:t>
            </w:r>
          </w:p>
        </w:tc>
        <w:tc>
          <w:tcPr>
            <w:tcW w:w="304"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单位名称</w:t>
            </w:r>
          </w:p>
        </w:tc>
        <w:tc>
          <w:tcPr>
            <w:tcW w:w="998" w:type="pct"/>
            <w:gridSpan w:val="4"/>
            <w:vAlign w:val="center"/>
          </w:tcPr>
          <w:p w:rsidR="00B729D0" w:rsidRPr="00B729D0" w:rsidRDefault="00B729D0" w:rsidP="00B729D0">
            <w:pPr>
              <w:spacing w:line="240" w:lineRule="auto"/>
              <w:ind w:left="-57" w:right="-57" w:firstLineChars="0" w:firstLine="0"/>
              <w:jc w:val="center"/>
              <w:rPr>
                <w:rFonts w:hint="eastAsia"/>
                <w:sz w:val="18"/>
                <w:szCs w:val="18"/>
              </w:rPr>
            </w:pPr>
            <w:r w:rsidRPr="00B729D0">
              <w:rPr>
                <w:rFonts w:hint="eastAsia"/>
                <w:sz w:val="18"/>
                <w:szCs w:val="18"/>
              </w:rPr>
              <w:t>南京国环环境科技发展股份有限公司</w:t>
            </w:r>
          </w:p>
        </w:tc>
        <w:tc>
          <w:tcPr>
            <w:tcW w:w="370"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联系电话</w:t>
            </w:r>
          </w:p>
        </w:tc>
        <w:tc>
          <w:tcPr>
            <w:tcW w:w="437" w:type="pct"/>
            <w:gridSpan w:val="2"/>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025-85287043</w:t>
            </w:r>
          </w:p>
        </w:tc>
      </w:tr>
      <w:tr w:rsidR="00B729D0" w:rsidRPr="00B729D0" w:rsidTr="00B729D0">
        <w:tblPrEx>
          <w:tblCellMar>
            <w:top w:w="0" w:type="dxa"/>
            <w:bottom w:w="0" w:type="dxa"/>
          </w:tblCellMar>
        </w:tblPrEx>
        <w:trPr>
          <w:cantSplit/>
          <w:trHeight w:val="32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通讯地址</w:t>
            </w:r>
          </w:p>
        </w:tc>
        <w:tc>
          <w:tcPr>
            <w:tcW w:w="1065" w:type="pct"/>
            <w:gridSpan w:val="4"/>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东莞石碣（兴宁）产业转移工业园</w:t>
            </w:r>
          </w:p>
        </w:tc>
        <w:tc>
          <w:tcPr>
            <w:tcW w:w="335"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邮政编码</w:t>
            </w:r>
          </w:p>
        </w:tc>
        <w:tc>
          <w:tcPr>
            <w:tcW w:w="517" w:type="pct"/>
            <w:gridSpan w:val="3"/>
            <w:vAlign w:val="center"/>
          </w:tcPr>
          <w:p w:rsidR="00B729D0" w:rsidRPr="00B729D0" w:rsidRDefault="00B729D0" w:rsidP="00B729D0">
            <w:pPr>
              <w:spacing w:line="240" w:lineRule="exact"/>
              <w:ind w:firstLineChars="0" w:firstLine="0"/>
              <w:jc w:val="center"/>
              <w:rPr>
                <w:rFonts w:hint="eastAsia"/>
                <w:sz w:val="18"/>
                <w:szCs w:val="18"/>
              </w:rPr>
            </w:pPr>
            <w:r w:rsidRPr="00B729D0">
              <w:rPr>
                <w:rFonts w:hint="eastAsia"/>
                <w:sz w:val="18"/>
                <w:szCs w:val="18"/>
              </w:rPr>
              <w:t>514000</w:t>
            </w:r>
          </w:p>
        </w:tc>
        <w:tc>
          <w:tcPr>
            <w:tcW w:w="243" w:type="pct"/>
            <w:gridSpan w:val="2"/>
            <w:vMerge/>
            <w:vAlign w:val="center"/>
          </w:tcPr>
          <w:p w:rsidR="00B729D0" w:rsidRPr="00B729D0" w:rsidRDefault="00B729D0" w:rsidP="00B729D0">
            <w:pPr>
              <w:spacing w:line="320" w:lineRule="exact"/>
              <w:ind w:firstLineChars="0" w:firstLine="0"/>
              <w:jc w:val="center"/>
              <w:rPr>
                <w:sz w:val="18"/>
                <w:szCs w:val="18"/>
              </w:rPr>
            </w:pPr>
          </w:p>
        </w:tc>
        <w:tc>
          <w:tcPr>
            <w:tcW w:w="304"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通讯地址</w:t>
            </w:r>
          </w:p>
        </w:tc>
        <w:tc>
          <w:tcPr>
            <w:tcW w:w="998" w:type="pct"/>
            <w:gridSpan w:val="4"/>
            <w:vAlign w:val="center"/>
          </w:tcPr>
          <w:p w:rsidR="00B729D0" w:rsidRPr="00B729D0" w:rsidRDefault="00B729D0" w:rsidP="00B729D0">
            <w:pPr>
              <w:spacing w:line="240" w:lineRule="auto"/>
              <w:ind w:left="-57" w:right="-57" w:firstLineChars="0" w:firstLine="0"/>
              <w:jc w:val="center"/>
              <w:rPr>
                <w:rFonts w:hint="eastAsia"/>
                <w:sz w:val="18"/>
                <w:szCs w:val="18"/>
              </w:rPr>
            </w:pPr>
            <w:r w:rsidRPr="00B729D0">
              <w:rPr>
                <w:rFonts w:hint="eastAsia"/>
                <w:sz w:val="18"/>
                <w:szCs w:val="18"/>
              </w:rPr>
              <w:t>江苏南京蒋王庙街</w:t>
            </w:r>
            <w:r w:rsidRPr="00B729D0">
              <w:rPr>
                <w:rFonts w:hint="eastAsia"/>
                <w:sz w:val="18"/>
                <w:szCs w:val="18"/>
              </w:rPr>
              <w:t>8</w:t>
            </w:r>
            <w:r w:rsidRPr="00B729D0">
              <w:rPr>
                <w:rFonts w:hint="eastAsia"/>
                <w:sz w:val="18"/>
                <w:szCs w:val="18"/>
              </w:rPr>
              <w:t>号</w:t>
            </w:r>
          </w:p>
        </w:tc>
        <w:tc>
          <w:tcPr>
            <w:tcW w:w="370"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邮政编码</w:t>
            </w:r>
          </w:p>
        </w:tc>
        <w:tc>
          <w:tcPr>
            <w:tcW w:w="437" w:type="pct"/>
            <w:gridSpan w:val="2"/>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210042</w:t>
            </w:r>
          </w:p>
        </w:tc>
      </w:tr>
      <w:tr w:rsidR="00B729D0" w:rsidRPr="00B729D0" w:rsidTr="00B729D0">
        <w:tblPrEx>
          <w:tblCellMar>
            <w:top w:w="0" w:type="dxa"/>
            <w:bottom w:w="0" w:type="dxa"/>
          </w:tblCellMar>
        </w:tblPrEx>
        <w:trPr>
          <w:cantSplit/>
          <w:trHeight w:val="32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法人代表</w:t>
            </w:r>
            <w:r w:rsidRPr="00B729D0">
              <w:rPr>
                <w:sz w:val="18"/>
                <w:szCs w:val="18"/>
              </w:rPr>
              <w:t xml:space="preserve"> </w:t>
            </w:r>
          </w:p>
        </w:tc>
        <w:tc>
          <w:tcPr>
            <w:tcW w:w="1065" w:type="pct"/>
            <w:gridSpan w:val="4"/>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罗凯文</w:t>
            </w:r>
          </w:p>
        </w:tc>
        <w:tc>
          <w:tcPr>
            <w:tcW w:w="335"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联系人</w:t>
            </w:r>
          </w:p>
        </w:tc>
        <w:tc>
          <w:tcPr>
            <w:tcW w:w="517" w:type="pct"/>
            <w:gridSpan w:val="3"/>
            <w:vAlign w:val="center"/>
          </w:tcPr>
          <w:p w:rsidR="00B729D0" w:rsidRPr="00B729D0" w:rsidRDefault="00B729D0" w:rsidP="00B729D0">
            <w:pPr>
              <w:spacing w:line="240" w:lineRule="auto"/>
              <w:ind w:firstLineChars="0" w:firstLine="0"/>
              <w:jc w:val="center"/>
              <w:rPr>
                <w:rFonts w:hint="eastAsia"/>
                <w:sz w:val="18"/>
                <w:szCs w:val="18"/>
              </w:rPr>
            </w:pPr>
            <w:r w:rsidRPr="00B729D0">
              <w:rPr>
                <w:rFonts w:hint="eastAsia"/>
                <w:sz w:val="18"/>
                <w:szCs w:val="18"/>
              </w:rPr>
              <w:t>唐平</w:t>
            </w:r>
          </w:p>
        </w:tc>
        <w:tc>
          <w:tcPr>
            <w:tcW w:w="243" w:type="pct"/>
            <w:gridSpan w:val="2"/>
            <w:vMerge/>
            <w:vAlign w:val="center"/>
          </w:tcPr>
          <w:p w:rsidR="00B729D0" w:rsidRPr="00B729D0" w:rsidRDefault="00B729D0" w:rsidP="00B729D0">
            <w:pPr>
              <w:spacing w:line="320" w:lineRule="exact"/>
              <w:ind w:firstLineChars="0" w:firstLine="0"/>
              <w:jc w:val="center"/>
              <w:rPr>
                <w:sz w:val="18"/>
                <w:szCs w:val="18"/>
              </w:rPr>
            </w:pPr>
          </w:p>
        </w:tc>
        <w:tc>
          <w:tcPr>
            <w:tcW w:w="304"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证书编号</w:t>
            </w:r>
          </w:p>
        </w:tc>
        <w:tc>
          <w:tcPr>
            <w:tcW w:w="998" w:type="pct"/>
            <w:gridSpan w:val="4"/>
            <w:vAlign w:val="center"/>
          </w:tcPr>
          <w:p w:rsidR="00B729D0" w:rsidRPr="00B729D0" w:rsidRDefault="00B729D0" w:rsidP="00B729D0">
            <w:pPr>
              <w:spacing w:line="240" w:lineRule="auto"/>
              <w:ind w:left="-57" w:right="-57" w:firstLineChars="0" w:firstLine="0"/>
              <w:jc w:val="center"/>
              <w:rPr>
                <w:rFonts w:hint="eastAsia"/>
                <w:sz w:val="18"/>
                <w:szCs w:val="18"/>
              </w:rPr>
            </w:pPr>
            <w:r w:rsidRPr="00B729D0">
              <w:rPr>
                <w:rFonts w:hint="eastAsia"/>
                <w:sz w:val="18"/>
                <w:szCs w:val="18"/>
              </w:rPr>
              <w:t>国环评证甲字第</w:t>
            </w:r>
            <w:r w:rsidRPr="00B729D0">
              <w:rPr>
                <w:rFonts w:hint="eastAsia"/>
                <w:sz w:val="18"/>
                <w:szCs w:val="18"/>
              </w:rPr>
              <w:t>1901</w:t>
            </w:r>
            <w:r w:rsidRPr="00B729D0">
              <w:rPr>
                <w:rFonts w:hint="eastAsia"/>
                <w:sz w:val="18"/>
                <w:szCs w:val="18"/>
              </w:rPr>
              <w:t>号</w:t>
            </w:r>
          </w:p>
        </w:tc>
        <w:tc>
          <w:tcPr>
            <w:tcW w:w="370"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评价经费</w:t>
            </w:r>
          </w:p>
        </w:tc>
        <w:tc>
          <w:tcPr>
            <w:tcW w:w="437" w:type="pct"/>
            <w:gridSpan w:val="2"/>
            <w:vAlign w:val="center"/>
          </w:tcPr>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22</w:t>
            </w:r>
            <w:r w:rsidRPr="00B729D0">
              <w:rPr>
                <w:rFonts w:hint="eastAsia"/>
                <w:sz w:val="18"/>
                <w:szCs w:val="18"/>
              </w:rPr>
              <w:t>万</w:t>
            </w:r>
          </w:p>
        </w:tc>
      </w:tr>
      <w:tr w:rsidR="00B729D0" w:rsidRPr="00B729D0" w:rsidTr="00B729D0">
        <w:tblPrEx>
          <w:tblCellMar>
            <w:top w:w="0" w:type="dxa"/>
            <w:bottom w:w="0" w:type="dxa"/>
          </w:tblCellMar>
        </w:tblPrEx>
        <w:trPr>
          <w:cantSplit/>
          <w:trHeight w:val="600"/>
          <w:jc w:val="center"/>
        </w:trPr>
        <w:tc>
          <w:tcPr>
            <w:tcW w:w="275" w:type="pct"/>
            <w:vMerge w:val="restart"/>
            <w:textDirection w:val="tbRlV"/>
            <w:vAlign w:val="center"/>
          </w:tcPr>
          <w:p w:rsidR="00B729D0" w:rsidRPr="00B729D0" w:rsidRDefault="00B729D0" w:rsidP="00B729D0">
            <w:pPr>
              <w:spacing w:line="320" w:lineRule="exact"/>
              <w:ind w:left="113" w:right="113" w:firstLineChars="0" w:firstLine="0"/>
              <w:jc w:val="center"/>
              <w:rPr>
                <w:sz w:val="15"/>
                <w:szCs w:val="15"/>
              </w:rPr>
            </w:pPr>
            <w:r w:rsidRPr="00B729D0">
              <w:rPr>
                <w:sz w:val="15"/>
                <w:szCs w:val="15"/>
              </w:rPr>
              <w:t>建设项目所处区域环境现状</w:t>
            </w:r>
          </w:p>
        </w:tc>
        <w:tc>
          <w:tcPr>
            <w:tcW w:w="456" w:type="pct"/>
            <w:gridSpan w:val="2"/>
            <w:vAlign w:val="center"/>
          </w:tcPr>
          <w:p w:rsidR="00B729D0" w:rsidRPr="00B729D0" w:rsidRDefault="00B729D0" w:rsidP="00B729D0">
            <w:pPr>
              <w:spacing w:line="240" w:lineRule="auto"/>
              <w:ind w:firstLineChars="0" w:firstLine="0"/>
              <w:jc w:val="distribute"/>
              <w:rPr>
                <w:sz w:val="18"/>
                <w:szCs w:val="18"/>
              </w:rPr>
            </w:pPr>
            <w:r w:rsidRPr="00B729D0">
              <w:rPr>
                <w:sz w:val="18"/>
                <w:szCs w:val="18"/>
              </w:rPr>
              <w:t>环境质量等级</w:t>
            </w:r>
          </w:p>
        </w:tc>
        <w:tc>
          <w:tcPr>
            <w:tcW w:w="4269" w:type="pct"/>
            <w:gridSpan w:val="21"/>
            <w:vAlign w:val="center"/>
          </w:tcPr>
          <w:p w:rsidR="00B729D0" w:rsidRPr="00B729D0" w:rsidRDefault="00B729D0" w:rsidP="00B729D0">
            <w:pPr>
              <w:spacing w:line="320" w:lineRule="exact"/>
              <w:ind w:firstLineChars="0" w:firstLine="0"/>
              <w:rPr>
                <w:rFonts w:hint="eastAsia"/>
                <w:sz w:val="18"/>
                <w:szCs w:val="18"/>
              </w:rPr>
            </w:pPr>
            <w:r w:rsidRPr="00B729D0">
              <w:rPr>
                <w:rFonts w:hint="eastAsia"/>
                <w:sz w:val="18"/>
                <w:szCs w:val="18"/>
              </w:rPr>
              <w:t>环境空气：二级</w:t>
            </w:r>
            <w:r w:rsidRPr="00B729D0">
              <w:rPr>
                <w:rFonts w:hint="eastAsia"/>
                <w:sz w:val="18"/>
                <w:szCs w:val="18"/>
              </w:rPr>
              <w:t xml:space="preserve">          </w:t>
            </w:r>
            <w:r w:rsidRPr="00B729D0">
              <w:rPr>
                <w:rFonts w:hint="eastAsia"/>
                <w:sz w:val="18"/>
                <w:szCs w:val="18"/>
              </w:rPr>
              <w:t>地表水：Ⅲ类</w:t>
            </w:r>
            <w:r w:rsidRPr="00B729D0">
              <w:rPr>
                <w:rFonts w:hint="eastAsia"/>
                <w:sz w:val="18"/>
                <w:szCs w:val="18"/>
              </w:rPr>
              <w:t xml:space="preserve">       </w:t>
            </w:r>
            <w:r w:rsidRPr="00B729D0">
              <w:rPr>
                <w:rFonts w:hint="eastAsia"/>
                <w:sz w:val="18"/>
                <w:szCs w:val="18"/>
              </w:rPr>
              <w:t>地下水：Ⅲ</w:t>
            </w:r>
            <w:r w:rsidRPr="00B729D0">
              <w:rPr>
                <w:sz w:val="18"/>
                <w:szCs w:val="18"/>
              </w:rPr>
              <w:t>类</w:t>
            </w:r>
            <w:r w:rsidRPr="00B729D0">
              <w:rPr>
                <w:rFonts w:hint="eastAsia"/>
                <w:sz w:val="18"/>
                <w:szCs w:val="18"/>
              </w:rPr>
              <w:t xml:space="preserve">         </w:t>
            </w:r>
            <w:r w:rsidRPr="00B729D0">
              <w:rPr>
                <w:rFonts w:hint="eastAsia"/>
                <w:sz w:val="18"/>
                <w:szCs w:val="18"/>
              </w:rPr>
              <w:t>环境噪声：</w:t>
            </w:r>
            <w:r w:rsidRPr="00B729D0">
              <w:rPr>
                <w:rFonts w:hint="eastAsia"/>
                <w:sz w:val="18"/>
                <w:szCs w:val="18"/>
              </w:rPr>
              <w:t>3</w:t>
            </w:r>
            <w:r w:rsidRPr="00B729D0">
              <w:rPr>
                <w:rFonts w:hint="eastAsia"/>
                <w:sz w:val="18"/>
                <w:szCs w:val="18"/>
              </w:rPr>
              <w:t>类</w:t>
            </w:r>
            <w:r w:rsidRPr="00B729D0">
              <w:rPr>
                <w:rFonts w:hint="eastAsia"/>
                <w:sz w:val="18"/>
                <w:szCs w:val="18"/>
              </w:rPr>
              <w:t xml:space="preserve">          </w:t>
            </w:r>
            <w:r w:rsidRPr="00B729D0">
              <w:rPr>
                <w:rFonts w:hint="eastAsia"/>
                <w:sz w:val="18"/>
                <w:szCs w:val="18"/>
              </w:rPr>
              <w:t>海水：</w:t>
            </w:r>
            <w:r w:rsidRPr="00B729D0">
              <w:rPr>
                <w:rFonts w:hint="eastAsia"/>
                <w:sz w:val="18"/>
                <w:szCs w:val="18"/>
              </w:rPr>
              <w:t xml:space="preserve">             </w:t>
            </w:r>
            <w:r w:rsidRPr="00B729D0">
              <w:rPr>
                <w:rFonts w:hint="eastAsia"/>
                <w:sz w:val="18"/>
                <w:szCs w:val="18"/>
              </w:rPr>
              <w:t>土壤：</w:t>
            </w:r>
            <w:r w:rsidRPr="00B729D0">
              <w:rPr>
                <w:rFonts w:hint="eastAsia"/>
                <w:sz w:val="18"/>
                <w:szCs w:val="18"/>
              </w:rPr>
              <w:t xml:space="preserve">          </w:t>
            </w:r>
            <w:r w:rsidRPr="00B729D0">
              <w:rPr>
                <w:rFonts w:hint="eastAsia"/>
                <w:sz w:val="18"/>
                <w:szCs w:val="18"/>
              </w:rPr>
              <w:t>其它：</w:t>
            </w:r>
          </w:p>
        </w:tc>
      </w:tr>
      <w:tr w:rsidR="00B729D0" w:rsidRPr="00B729D0" w:rsidTr="00B729D0">
        <w:tblPrEx>
          <w:tblCellMar>
            <w:top w:w="0" w:type="dxa"/>
            <w:bottom w:w="0" w:type="dxa"/>
          </w:tblCellMar>
        </w:tblPrEx>
        <w:trPr>
          <w:cantSplit/>
          <w:trHeight w:val="600"/>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环境敏感特征</w:t>
            </w:r>
          </w:p>
        </w:tc>
        <w:tc>
          <w:tcPr>
            <w:tcW w:w="4269" w:type="pct"/>
            <w:gridSpan w:val="21"/>
            <w:vAlign w:val="center"/>
          </w:tcPr>
          <w:p w:rsidR="00B729D0" w:rsidRPr="00B729D0" w:rsidRDefault="00B729D0" w:rsidP="00B729D0">
            <w:pPr>
              <w:spacing w:line="320" w:lineRule="exact"/>
              <w:ind w:firstLineChars="300" w:firstLine="540"/>
              <w:rPr>
                <w:rFonts w:hint="eastAsia"/>
                <w:sz w:val="18"/>
                <w:szCs w:val="18"/>
              </w:rPr>
            </w:pPr>
            <w:r w:rsidRPr="00B729D0">
              <w:rPr>
                <w:sz w:val="18"/>
                <w:szCs w:val="18"/>
              </w:rPr>
              <w:t>□</w:t>
            </w:r>
            <w:r w:rsidRPr="00B729D0">
              <w:rPr>
                <w:sz w:val="18"/>
                <w:szCs w:val="18"/>
              </w:rPr>
              <w:t>自然保护区</w:t>
            </w:r>
            <w:r w:rsidRPr="00B729D0">
              <w:rPr>
                <w:rFonts w:hint="eastAsia"/>
                <w:sz w:val="18"/>
                <w:szCs w:val="18"/>
              </w:rPr>
              <w:t xml:space="preserve">    </w:t>
            </w:r>
            <w:r w:rsidRPr="00B729D0">
              <w:rPr>
                <w:sz w:val="18"/>
                <w:szCs w:val="18"/>
              </w:rPr>
              <w:t>□</w:t>
            </w:r>
            <w:r w:rsidRPr="00B729D0">
              <w:rPr>
                <w:sz w:val="18"/>
                <w:szCs w:val="18"/>
              </w:rPr>
              <w:t>风景名胜区</w:t>
            </w:r>
            <w:r w:rsidRPr="00B729D0">
              <w:rPr>
                <w:rFonts w:hint="eastAsia"/>
                <w:sz w:val="18"/>
                <w:szCs w:val="18"/>
              </w:rPr>
              <w:t xml:space="preserve">     </w:t>
            </w:r>
            <w:r w:rsidRPr="00B729D0">
              <w:rPr>
                <w:sz w:val="18"/>
                <w:szCs w:val="18"/>
              </w:rPr>
              <w:t>□</w:t>
            </w:r>
            <w:r w:rsidRPr="00B729D0">
              <w:rPr>
                <w:sz w:val="18"/>
                <w:szCs w:val="18"/>
              </w:rPr>
              <w:t>饮用水水源保护区</w:t>
            </w:r>
            <w:r w:rsidRPr="00B729D0">
              <w:rPr>
                <w:rFonts w:hint="eastAsia"/>
                <w:sz w:val="18"/>
                <w:szCs w:val="18"/>
              </w:rPr>
              <w:t xml:space="preserve">     </w:t>
            </w:r>
            <w:r w:rsidRPr="00B729D0">
              <w:rPr>
                <w:sz w:val="18"/>
                <w:szCs w:val="18"/>
              </w:rPr>
              <w:t>□</w:t>
            </w:r>
            <w:r w:rsidRPr="00B729D0">
              <w:rPr>
                <w:sz w:val="18"/>
                <w:szCs w:val="18"/>
              </w:rPr>
              <w:t>基本农田保护区</w:t>
            </w:r>
            <w:r w:rsidRPr="00B729D0">
              <w:rPr>
                <w:rFonts w:hint="eastAsia"/>
                <w:sz w:val="18"/>
                <w:szCs w:val="18"/>
              </w:rPr>
              <w:t xml:space="preserve">  </w:t>
            </w:r>
            <w:r w:rsidRPr="00B729D0">
              <w:rPr>
                <w:rFonts w:ascii="宋体" w:hAnsi="宋体" w:hint="eastAsia"/>
                <w:sz w:val="18"/>
                <w:szCs w:val="18"/>
              </w:rPr>
              <w:t>√</w:t>
            </w:r>
            <w:r w:rsidRPr="00B729D0">
              <w:rPr>
                <w:sz w:val="18"/>
                <w:szCs w:val="18"/>
              </w:rPr>
              <w:t>水土流失重点防治区</w:t>
            </w:r>
            <w:r w:rsidRPr="00B729D0">
              <w:rPr>
                <w:rFonts w:hint="eastAsia"/>
                <w:sz w:val="18"/>
                <w:szCs w:val="18"/>
              </w:rPr>
              <w:t xml:space="preserve">  </w:t>
            </w:r>
            <w:r w:rsidRPr="00B729D0">
              <w:rPr>
                <w:sz w:val="18"/>
                <w:szCs w:val="18"/>
              </w:rPr>
              <w:t>□</w:t>
            </w:r>
            <w:r w:rsidRPr="00B729D0">
              <w:rPr>
                <w:rFonts w:hint="eastAsia"/>
                <w:sz w:val="18"/>
                <w:szCs w:val="18"/>
              </w:rPr>
              <w:t xml:space="preserve"> </w:t>
            </w:r>
            <w:r w:rsidRPr="00B729D0">
              <w:rPr>
                <w:rFonts w:hint="eastAsia"/>
                <w:sz w:val="18"/>
                <w:szCs w:val="18"/>
              </w:rPr>
              <w:t>沙化地封禁保护区</w:t>
            </w:r>
            <w:r w:rsidRPr="00B729D0">
              <w:rPr>
                <w:rFonts w:hint="eastAsia"/>
                <w:sz w:val="18"/>
                <w:szCs w:val="18"/>
              </w:rPr>
              <w:t xml:space="preserve">     </w:t>
            </w:r>
            <w:r w:rsidRPr="00B729D0">
              <w:rPr>
                <w:sz w:val="18"/>
                <w:szCs w:val="18"/>
              </w:rPr>
              <w:t>□</w:t>
            </w:r>
            <w:r w:rsidRPr="00B729D0">
              <w:rPr>
                <w:sz w:val="18"/>
                <w:szCs w:val="18"/>
              </w:rPr>
              <w:t>森林公园</w:t>
            </w:r>
            <w:r w:rsidRPr="00B729D0">
              <w:rPr>
                <w:rFonts w:hint="eastAsia"/>
                <w:sz w:val="18"/>
                <w:szCs w:val="18"/>
              </w:rPr>
              <w:t xml:space="preserve">     </w:t>
            </w:r>
            <w:r w:rsidRPr="00B729D0">
              <w:rPr>
                <w:sz w:val="18"/>
                <w:szCs w:val="18"/>
              </w:rPr>
              <w:t>□</w:t>
            </w:r>
            <w:r w:rsidRPr="00B729D0">
              <w:rPr>
                <w:rFonts w:hint="eastAsia"/>
                <w:sz w:val="18"/>
                <w:szCs w:val="18"/>
              </w:rPr>
              <w:t>地质公园</w:t>
            </w:r>
            <w:r w:rsidRPr="00B729D0">
              <w:rPr>
                <w:rFonts w:hint="eastAsia"/>
                <w:sz w:val="18"/>
                <w:szCs w:val="18"/>
              </w:rPr>
              <w:t xml:space="preserve">     </w:t>
            </w:r>
            <w:r w:rsidRPr="00B729D0">
              <w:rPr>
                <w:sz w:val="18"/>
                <w:szCs w:val="18"/>
              </w:rPr>
              <w:t>□</w:t>
            </w:r>
            <w:r w:rsidRPr="00B729D0">
              <w:rPr>
                <w:rFonts w:hint="eastAsia"/>
                <w:sz w:val="18"/>
                <w:szCs w:val="18"/>
              </w:rPr>
              <w:t>重要湿地</w:t>
            </w:r>
          </w:p>
          <w:p w:rsidR="00B729D0" w:rsidRPr="00B729D0" w:rsidRDefault="00B729D0" w:rsidP="00B729D0">
            <w:pPr>
              <w:spacing w:line="320" w:lineRule="exact"/>
              <w:ind w:firstLineChars="300" w:firstLine="540"/>
              <w:rPr>
                <w:b/>
                <w:sz w:val="18"/>
                <w:szCs w:val="18"/>
              </w:rPr>
            </w:pPr>
            <w:r w:rsidRPr="00B729D0">
              <w:rPr>
                <w:sz w:val="18"/>
                <w:szCs w:val="18"/>
              </w:rPr>
              <w:t>□</w:t>
            </w:r>
            <w:r w:rsidRPr="00B729D0">
              <w:rPr>
                <w:rFonts w:hint="eastAsia"/>
                <w:sz w:val="18"/>
                <w:szCs w:val="18"/>
              </w:rPr>
              <w:t>基本草原</w:t>
            </w:r>
            <w:r w:rsidRPr="00B729D0">
              <w:rPr>
                <w:rFonts w:hint="eastAsia"/>
                <w:sz w:val="18"/>
                <w:szCs w:val="18"/>
              </w:rPr>
              <w:t xml:space="preserve">      </w:t>
            </w:r>
            <w:r w:rsidRPr="00B729D0">
              <w:rPr>
                <w:sz w:val="18"/>
                <w:szCs w:val="18"/>
              </w:rPr>
              <w:t>□</w:t>
            </w:r>
            <w:r w:rsidRPr="00B729D0">
              <w:rPr>
                <w:sz w:val="18"/>
                <w:szCs w:val="18"/>
              </w:rPr>
              <w:t>文物保护单位</w:t>
            </w:r>
            <w:r w:rsidRPr="00B729D0">
              <w:rPr>
                <w:rFonts w:hint="eastAsia"/>
                <w:sz w:val="18"/>
                <w:szCs w:val="18"/>
              </w:rPr>
              <w:t xml:space="preserve">   </w:t>
            </w:r>
            <w:r w:rsidRPr="00B729D0">
              <w:rPr>
                <w:sz w:val="18"/>
                <w:szCs w:val="18"/>
              </w:rPr>
              <w:t>□</w:t>
            </w:r>
            <w:r w:rsidRPr="00B729D0">
              <w:rPr>
                <w:rFonts w:hint="eastAsia"/>
                <w:sz w:val="18"/>
                <w:szCs w:val="18"/>
              </w:rPr>
              <w:t>珍稀动植物栖息地</w:t>
            </w:r>
            <w:r w:rsidRPr="00B729D0">
              <w:rPr>
                <w:rFonts w:hint="eastAsia"/>
                <w:sz w:val="18"/>
                <w:szCs w:val="18"/>
              </w:rPr>
              <w:t xml:space="preserve">     </w:t>
            </w:r>
            <w:r w:rsidRPr="00B729D0">
              <w:rPr>
                <w:sz w:val="18"/>
                <w:szCs w:val="18"/>
              </w:rPr>
              <w:t>□</w:t>
            </w:r>
            <w:r w:rsidRPr="00B729D0">
              <w:rPr>
                <w:rFonts w:hint="eastAsia"/>
                <w:sz w:val="18"/>
                <w:szCs w:val="18"/>
              </w:rPr>
              <w:t>世界自然文化遗产</w:t>
            </w:r>
            <w:r w:rsidRPr="00B729D0">
              <w:rPr>
                <w:rFonts w:hint="eastAsia"/>
                <w:sz w:val="18"/>
                <w:szCs w:val="18"/>
              </w:rPr>
              <w:t xml:space="preserve">   </w:t>
            </w:r>
            <w:r w:rsidRPr="00B729D0">
              <w:rPr>
                <w:sz w:val="18"/>
                <w:szCs w:val="18"/>
              </w:rPr>
              <w:t>□</w:t>
            </w:r>
            <w:r w:rsidRPr="00B729D0">
              <w:rPr>
                <w:rFonts w:hint="eastAsia"/>
                <w:sz w:val="18"/>
                <w:szCs w:val="18"/>
              </w:rPr>
              <w:t>重点流域</w:t>
            </w:r>
            <w:r w:rsidRPr="00B729D0">
              <w:rPr>
                <w:rFonts w:hint="eastAsia"/>
                <w:sz w:val="18"/>
                <w:szCs w:val="18"/>
              </w:rPr>
              <w:t xml:space="preserve">        </w:t>
            </w:r>
            <w:r w:rsidRPr="00B729D0">
              <w:rPr>
                <w:sz w:val="18"/>
                <w:szCs w:val="18"/>
              </w:rPr>
              <w:t>□</w:t>
            </w:r>
            <w:r w:rsidRPr="00B729D0">
              <w:rPr>
                <w:rFonts w:hint="eastAsia"/>
                <w:sz w:val="18"/>
                <w:szCs w:val="18"/>
              </w:rPr>
              <w:t>重点湖泊</w:t>
            </w:r>
            <w:r w:rsidRPr="00B729D0">
              <w:rPr>
                <w:rFonts w:hint="eastAsia"/>
                <w:sz w:val="18"/>
                <w:szCs w:val="18"/>
              </w:rPr>
              <w:t xml:space="preserve">              </w:t>
            </w:r>
            <w:r w:rsidRPr="00B729D0">
              <w:rPr>
                <w:sz w:val="18"/>
                <w:szCs w:val="18"/>
              </w:rPr>
              <w:t>□</w:t>
            </w:r>
            <w:r w:rsidRPr="00B729D0">
              <w:rPr>
                <w:rFonts w:hint="eastAsia"/>
                <w:sz w:val="18"/>
                <w:szCs w:val="18"/>
              </w:rPr>
              <w:t>两控区</w:t>
            </w:r>
            <w:r w:rsidRPr="00B729D0">
              <w:rPr>
                <w:sz w:val="18"/>
                <w:szCs w:val="18"/>
              </w:rPr>
              <w:t xml:space="preserve">     </w:t>
            </w:r>
            <w:r w:rsidRPr="00B729D0">
              <w:rPr>
                <w:b/>
                <w:sz w:val="18"/>
                <w:szCs w:val="18"/>
              </w:rPr>
              <w:t xml:space="preserve">      </w:t>
            </w:r>
            <w:r w:rsidRPr="00B729D0">
              <w:rPr>
                <w:rFonts w:hint="eastAsia"/>
                <w:b/>
                <w:sz w:val="18"/>
                <w:szCs w:val="18"/>
              </w:rPr>
              <w:t xml:space="preserve">   </w:t>
            </w:r>
          </w:p>
        </w:tc>
      </w:tr>
      <w:tr w:rsidR="00B729D0" w:rsidRPr="00B729D0" w:rsidTr="00B729D0">
        <w:tblPrEx>
          <w:tblCellMar>
            <w:top w:w="0" w:type="dxa"/>
            <w:bottom w:w="0" w:type="dxa"/>
          </w:tblCellMar>
        </w:tblPrEx>
        <w:trPr>
          <w:cantSplit/>
          <w:trHeight w:val="523"/>
          <w:jc w:val="center"/>
        </w:trPr>
        <w:tc>
          <w:tcPr>
            <w:tcW w:w="275" w:type="pct"/>
            <w:vMerge w:val="restart"/>
            <w:textDirection w:val="tbRlV"/>
            <w:vAlign w:val="center"/>
          </w:tcPr>
          <w:p w:rsidR="00B729D0" w:rsidRPr="00B729D0" w:rsidRDefault="00B729D0" w:rsidP="00B729D0">
            <w:pPr>
              <w:widowControl/>
              <w:spacing w:line="320" w:lineRule="exact"/>
              <w:ind w:left="113" w:right="113" w:firstLineChars="0" w:firstLine="0"/>
              <w:jc w:val="center"/>
              <w:textAlignment w:val="top"/>
              <w:rPr>
                <w:rFonts w:eastAsia="黑体"/>
                <w:spacing w:val="20"/>
                <w:sz w:val="18"/>
                <w:szCs w:val="18"/>
              </w:rPr>
            </w:pPr>
            <w:r w:rsidRPr="00B729D0">
              <w:rPr>
                <w:rFonts w:eastAsia="黑体"/>
                <w:spacing w:val="20"/>
                <w:sz w:val="18"/>
                <w:szCs w:val="18"/>
              </w:rPr>
              <w:t>染物排放达标与总量控制（工业建设项目详填）</w:t>
            </w:r>
          </w:p>
        </w:tc>
        <w:tc>
          <w:tcPr>
            <w:tcW w:w="456" w:type="pct"/>
            <w:gridSpan w:val="2"/>
            <w:vMerge w:val="restart"/>
            <w:vAlign w:val="center"/>
          </w:tcPr>
          <w:p w:rsidR="00B729D0" w:rsidRPr="00B729D0" w:rsidRDefault="00B729D0" w:rsidP="00B729D0">
            <w:pPr>
              <w:spacing w:line="320" w:lineRule="exact"/>
              <w:ind w:firstLineChars="0" w:firstLine="0"/>
              <w:jc w:val="distribute"/>
              <w:rPr>
                <w:rFonts w:hint="eastAsia"/>
                <w:sz w:val="18"/>
                <w:szCs w:val="18"/>
              </w:rPr>
            </w:pPr>
            <w:r w:rsidRPr="00B729D0">
              <w:rPr>
                <w:rFonts w:hint="eastAsia"/>
                <w:sz w:val="18"/>
                <w:szCs w:val="18"/>
              </w:rPr>
              <w:t>排放量及主要</w:t>
            </w:r>
          </w:p>
          <w:p w:rsidR="00B729D0" w:rsidRPr="00B729D0" w:rsidRDefault="00B729D0" w:rsidP="00B729D0">
            <w:pPr>
              <w:spacing w:line="320" w:lineRule="exact"/>
              <w:ind w:firstLineChars="0" w:firstLine="0"/>
              <w:jc w:val="distribute"/>
              <w:rPr>
                <w:sz w:val="18"/>
                <w:szCs w:val="18"/>
              </w:rPr>
            </w:pPr>
            <w:r w:rsidRPr="00B729D0">
              <w:rPr>
                <w:sz w:val="18"/>
                <w:szCs w:val="18"/>
              </w:rPr>
              <w:t>污染物</w:t>
            </w:r>
          </w:p>
        </w:tc>
        <w:tc>
          <w:tcPr>
            <w:tcW w:w="1125" w:type="pct"/>
            <w:gridSpan w:val="5"/>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现有工程（已建</w:t>
            </w:r>
            <w:r w:rsidRPr="00B729D0">
              <w:rPr>
                <w:sz w:val="18"/>
                <w:szCs w:val="18"/>
              </w:rPr>
              <w:t>+</w:t>
            </w:r>
            <w:r w:rsidRPr="00B729D0">
              <w:rPr>
                <w:sz w:val="18"/>
                <w:szCs w:val="18"/>
              </w:rPr>
              <w:t>在建）</w:t>
            </w:r>
          </w:p>
        </w:tc>
        <w:tc>
          <w:tcPr>
            <w:tcW w:w="1703" w:type="pct"/>
            <w:gridSpan w:val="10"/>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本工程（拟建</w:t>
            </w:r>
            <w:r w:rsidRPr="00B729D0">
              <w:rPr>
                <w:rFonts w:hint="eastAsia"/>
                <w:sz w:val="18"/>
                <w:szCs w:val="18"/>
              </w:rPr>
              <w:t>或调整变更</w:t>
            </w:r>
            <w:r w:rsidRPr="00B729D0">
              <w:rPr>
                <w:sz w:val="18"/>
                <w:szCs w:val="18"/>
              </w:rPr>
              <w:t>）</w:t>
            </w:r>
          </w:p>
        </w:tc>
        <w:tc>
          <w:tcPr>
            <w:tcW w:w="1151" w:type="pct"/>
            <w:gridSpan w:val="5"/>
            <w:tcBorders>
              <w:right w:val="nil"/>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总体工程（已建</w:t>
            </w:r>
            <w:r w:rsidRPr="00B729D0">
              <w:rPr>
                <w:sz w:val="18"/>
                <w:szCs w:val="18"/>
              </w:rPr>
              <w:t>+</w:t>
            </w:r>
            <w:r w:rsidRPr="00B729D0">
              <w:rPr>
                <w:sz w:val="18"/>
                <w:szCs w:val="18"/>
              </w:rPr>
              <w:t>在建</w:t>
            </w:r>
            <w:r w:rsidRPr="00B729D0">
              <w:rPr>
                <w:sz w:val="18"/>
                <w:szCs w:val="18"/>
              </w:rPr>
              <w:t>+</w:t>
            </w:r>
            <w:r w:rsidRPr="00B729D0">
              <w:rPr>
                <w:sz w:val="18"/>
                <w:szCs w:val="18"/>
              </w:rPr>
              <w:t>拟建</w:t>
            </w:r>
            <w:r w:rsidRPr="00B729D0">
              <w:rPr>
                <w:rFonts w:hint="eastAsia"/>
                <w:sz w:val="18"/>
                <w:szCs w:val="18"/>
              </w:rPr>
              <w:t>或调整变更</w:t>
            </w:r>
            <w:r w:rsidRPr="00B729D0">
              <w:rPr>
                <w:sz w:val="18"/>
                <w:szCs w:val="18"/>
              </w:rPr>
              <w:t>）</w:t>
            </w:r>
            <w:r w:rsidRPr="00B729D0">
              <w:rPr>
                <w:sz w:val="18"/>
                <w:szCs w:val="18"/>
              </w:rPr>
              <w:t xml:space="preserve"> </w:t>
            </w:r>
          </w:p>
        </w:tc>
        <w:tc>
          <w:tcPr>
            <w:tcW w:w="290" w:type="pct"/>
            <w:tcBorders>
              <w:left w:val="nil"/>
            </w:tcBorders>
            <w:vAlign w:val="center"/>
          </w:tcPr>
          <w:p w:rsidR="00B729D0" w:rsidRPr="00B729D0" w:rsidRDefault="00B729D0" w:rsidP="00B729D0">
            <w:pPr>
              <w:spacing w:line="320" w:lineRule="exact"/>
              <w:ind w:firstLineChars="0" w:firstLine="0"/>
              <w:jc w:val="center"/>
              <w:rPr>
                <w:rFonts w:hint="eastAsia"/>
                <w:sz w:val="18"/>
                <w:szCs w:val="18"/>
              </w:rPr>
            </w:pPr>
          </w:p>
        </w:tc>
      </w:tr>
      <w:tr w:rsidR="00B729D0" w:rsidRPr="00B729D0" w:rsidTr="00B729D0">
        <w:tblPrEx>
          <w:tblCellMar>
            <w:top w:w="0" w:type="dxa"/>
            <w:bottom w:w="0" w:type="dxa"/>
          </w:tblCellMar>
        </w:tblPrEx>
        <w:trPr>
          <w:cantSplit/>
          <w:trHeight w:val="1406"/>
          <w:jc w:val="center"/>
        </w:trPr>
        <w:tc>
          <w:tcPr>
            <w:tcW w:w="275" w:type="pct"/>
            <w:vMerge/>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p>
        </w:tc>
        <w:tc>
          <w:tcPr>
            <w:tcW w:w="456" w:type="pct"/>
            <w:gridSpan w:val="2"/>
            <w:vMerge/>
            <w:tcBorders>
              <w:bottom w:val="single" w:sz="4" w:space="0" w:color="auto"/>
            </w:tcBorders>
            <w:vAlign w:val="center"/>
          </w:tcPr>
          <w:p w:rsidR="00B729D0" w:rsidRPr="00B729D0" w:rsidRDefault="00B729D0" w:rsidP="00B729D0">
            <w:pPr>
              <w:spacing w:line="320" w:lineRule="exact"/>
              <w:ind w:firstLineChars="0" w:firstLine="0"/>
              <w:jc w:val="distribute"/>
              <w:rPr>
                <w:sz w:val="18"/>
                <w:szCs w:val="18"/>
              </w:rPr>
            </w:pPr>
          </w:p>
        </w:tc>
        <w:tc>
          <w:tcPr>
            <w:tcW w:w="284"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实际排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放浓度</w:t>
            </w:r>
          </w:p>
          <w:p w:rsidR="00B729D0" w:rsidRPr="00B729D0" w:rsidRDefault="00B729D0" w:rsidP="00B729D0">
            <w:pPr>
              <w:spacing w:line="320" w:lineRule="exact"/>
              <w:ind w:firstLineChars="0" w:firstLine="0"/>
              <w:jc w:val="center"/>
              <w:rPr>
                <w:rFonts w:hint="eastAsia"/>
                <w:b/>
                <w:sz w:val="18"/>
                <w:szCs w:val="18"/>
              </w:rPr>
            </w:pPr>
            <w:r w:rsidRPr="00B729D0">
              <w:rPr>
                <w:rFonts w:hint="eastAsia"/>
                <w:sz w:val="18"/>
                <w:szCs w:val="18"/>
              </w:rPr>
              <w:t>（</w:t>
            </w:r>
            <w:r w:rsidRPr="00B729D0">
              <w:rPr>
                <w:rFonts w:hint="eastAsia"/>
                <w:sz w:val="18"/>
                <w:szCs w:val="18"/>
              </w:rPr>
              <w:t>1</w:t>
            </w:r>
            <w:r w:rsidRPr="00B729D0">
              <w:rPr>
                <w:rFonts w:hint="eastAsia"/>
                <w:sz w:val="18"/>
                <w:szCs w:val="18"/>
              </w:rPr>
              <w:t>）</w:t>
            </w:r>
          </w:p>
        </w:tc>
        <w:tc>
          <w:tcPr>
            <w:tcW w:w="284"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允许排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放浓度</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2</w:t>
            </w:r>
            <w:r w:rsidRPr="00B729D0">
              <w:rPr>
                <w:rFonts w:hint="eastAsia"/>
                <w:sz w:val="18"/>
                <w:szCs w:val="18"/>
              </w:rPr>
              <w:t>）</w:t>
            </w:r>
          </w:p>
        </w:tc>
        <w:tc>
          <w:tcPr>
            <w:tcW w:w="285"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实际排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3</w:t>
            </w:r>
            <w:r w:rsidRPr="00B729D0">
              <w:rPr>
                <w:rFonts w:hint="eastAsia"/>
                <w:sz w:val="18"/>
                <w:szCs w:val="18"/>
              </w:rPr>
              <w:t>）</w:t>
            </w:r>
          </w:p>
        </w:tc>
        <w:tc>
          <w:tcPr>
            <w:tcW w:w="272"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核定排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4</w:t>
            </w:r>
            <w:r w:rsidRPr="00B729D0">
              <w:rPr>
                <w:rFonts w:hint="eastAsia"/>
                <w:sz w:val="18"/>
                <w:szCs w:val="18"/>
              </w:rPr>
              <w:t>）</w:t>
            </w:r>
          </w:p>
        </w:tc>
        <w:tc>
          <w:tcPr>
            <w:tcW w:w="297"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预测排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放浓度</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5</w:t>
            </w:r>
            <w:r w:rsidRPr="00B729D0">
              <w:rPr>
                <w:rFonts w:hint="eastAsia"/>
                <w:sz w:val="18"/>
                <w:szCs w:val="18"/>
              </w:rPr>
              <w:t>）</w:t>
            </w:r>
          </w:p>
        </w:tc>
        <w:tc>
          <w:tcPr>
            <w:tcW w:w="284"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允许排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放浓度</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6</w:t>
            </w:r>
            <w:r w:rsidRPr="00B729D0">
              <w:rPr>
                <w:rFonts w:hint="eastAsia"/>
                <w:sz w:val="18"/>
                <w:szCs w:val="18"/>
              </w:rPr>
              <w:t>）</w:t>
            </w:r>
          </w:p>
        </w:tc>
        <w:tc>
          <w:tcPr>
            <w:tcW w:w="285"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rFonts w:hint="eastAsia"/>
                <w:sz w:val="18"/>
                <w:szCs w:val="18"/>
              </w:rPr>
            </w:pPr>
            <w:r w:rsidRPr="00B729D0">
              <w:rPr>
                <w:sz w:val="18"/>
                <w:szCs w:val="18"/>
              </w:rPr>
              <w:t>产生量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7</w:t>
            </w:r>
            <w:r w:rsidRPr="00B729D0">
              <w:rPr>
                <w:rFonts w:hint="eastAsia"/>
                <w:sz w:val="18"/>
                <w:szCs w:val="18"/>
              </w:rPr>
              <w:t>）</w:t>
            </w:r>
          </w:p>
        </w:tc>
        <w:tc>
          <w:tcPr>
            <w:tcW w:w="284"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自身</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削减量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8</w:t>
            </w:r>
            <w:r w:rsidRPr="00B729D0">
              <w:rPr>
                <w:rFonts w:hint="eastAsia"/>
                <w:sz w:val="18"/>
                <w:szCs w:val="18"/>
              </w:rPr>
              <w:t>）</w:t>
            </w:r>
          </w:p>
        </w:tc>
        <w:tc>
          <w:tcPr>
            <w:tcW w:w="285"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预测排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9</w:t>
            </w:r>
            <w:r w:rsidRPr="00B729D0">
              <w:rPr>
                <w:rFonts w:hint="eastAsia"/>
                <w:sz w:val="18"/>
                <w:szCs w:val="18"/>
              </w:rPr>
              <w:t>）</w:t>
            </w:r>
          </w:p>
        </w:tc>
        <w:tc>
          <w:tcPr>
            <w:tcW w:w="267"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核定排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10</w:t>
            </w:r>
            <w:r w:rsidRPr="00B729D0">
              <w:rPr>
                <w:rFonts w:hint="eastAsia"/>
                <w:sz w:val="18"/>
                <w:szCs w:val="18"/>
              </w:rPr>
              <w:t>）</w:t>
            </w:r>
          </w:p>
        </w:tc>
        <w:tc>
          <w:tcPr>
            <w:tcW w:w="302" w:type="pct"/>
            <w:tcBorders>
              <w:bottom w:val="single" w:sz="4" w:space="0" w:color="auto"/>
            </w:tcBorders>
            <w:vAlign w:val="center"/>
          </w:tcPr>
          <w:p w:rsidR="00B729D0" w:rsidRPr="00B729D0" w:rsidRDefault="00B729D0" w:rsidP="00B729D0">
            <w:pPr>
              <w:spacing w:line="320" w:lineRule="exact"/>
              <w:ind w:firstLineChars="0" w:firstLine="0"/>
              <w:jc w:val="center"/>
              <w:rPr>
                <w:rFonts w:hint="eastAsia"/>
                <w:sz w:val="18"/>
                <w:szCs w:val="18"/>
              </w:rPr>
            </w:pPr>
            <w:r w:rsidRPr="00B729D0">
              <w:rPr>
                <w:sz w:val="18"/>
                <w:szCs w:val="18"/>
              </w:rPr>
              <w:t>“</w:t>
            </w:r>
            <w:r w:rsidRPr="00B729D0">
              <w:rPr>
                <w:sz w:val="18"/>
                <w:szCs w:val="18"/>
              </w:rPr>
              <w:t>以新带老</w:t>
            </w:r>
            <w:r w:rsidRPr="00B729D0">
              <w:rPr>
                <w:sz w:val="18"/>
                <w:szCs w:val="18"/>
              </w:rPr>
              <w:t>”</w:t>
            </w:r>
            <w:r w:rsidRPr="00B729D0">
              <w:rPr>
                <w:sz w:val="18"/>
                <w:szCs w:val="18"/>
              </w:rPr>
              <w:t>削减量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11</w:t>
            </w:r>
            <w:r w:rsidRPr="00B729D0">
              <w:rPr>
                <w:rFonts w:hint="eastAsia"/>
                <w:sz w:val="18"/>
                <w:szCs w:val="18"/>
              </w:rPr>
              <w:t>）</w:t>
            </w:r>
          </w:p>
        </w:tc>
        <w:tc>
          <w:tcPr>
            <w:tcW w:w="332" w:type="pct"/>
            <w:tcBorders>
              <w:bottom w:val="single" w:sz="4" w:space="0" w:color="auto"/>
            </w:tcBorders>
            <w:vAlign w:val="center"/>
          </w:tcPr>
          <w:p w:rsidR="00B729D0" w:rsidRPr="00B729D0" w:rsidRDefault="00B729D0" w:rsidP="00B729D0">
            <w:pPr>
              <w:spacing w:line="320" w:lineRule="exact"/>
              <w:ind w:firstLineChars="0" w:firstLine="0"/>
              <w:jc w:val="center"/>
              <w:rPr>
                <w:rFonts w:hint="eastAsia"/>
                <w:sz w:val="18"/>
                <w:szCs w:val="18"/>
              </w:rPr>
            </w:pPr>
            <w:r w:rsidRPr="00B729D0">
              <w:rPr>
                <w:sz w:val="18"/>
                <w:szCs w:val="18"/>
              </w:rPr>
              <w:t>区域平衡替代</w:t>
            </w:r>
            <w:r w:rsidRPr="00B729D0">
              <w:rPr>
                <w:rFonts w:hint="eastAsia"/>
                <w:sz w:val="18"/>
                <w:szCs w:val="18"/>
              </w:rPr>
              <w:t>本工程</w:t>
            </w:r>
            <w:r w:rsidRPr="00B729D0">
              <w:rPr>
                <w:sz w:val="18"/>
                <w:szCs w:val="18"/>
              </w:rPr>
              <w:t>削减量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12</w:t>
            </w:r>
            <w:r w:rsidRPr="00B729D0">
              <w:rPr>
                <w:rFonts w:hint="eastAsia"/>
                <w:sz w:val="18"/>
                <w:szCs w:val="18"/>
              </w:rPr>
              <w:t>）</w:t>
            </w:r>
          </w:p>
        </w:tc>
        <w:tc>
          <w:tcPr>
            <w:tcW w:w="275"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预测排</w:t>
            </w:r>
          </w:p>
          <w:p w:rsidR="00B729D0" w:rsidRPr="00B729D0" w:rsidRDefault="00B729D0" w:rsidP="00B729D0">
            <w:pPr>
              <w:spacing w:line="320" w:lineRule="exact"/>
              <w:ind w:firstLineChars="0" w:firstLine="0"/>
              <w:jc w:val="center"/>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jc w:val="center"/>
              <w:rPr>
                <w:rFonts w:hint="eastAsia"/>
                <w:sz w:val="18"/>
                <w:szCs w:val="18"/>
              </w:rPr>
            </w:pPr>
            <w:r w:rsidRPr="00B729D0">
              <w:rPr>
                <w:rFonts w:hint="eastAsia"/>
                <w:sz w:val="18"/>
                <w:szCs w:val="18"/>
              </w:rPr>
              <w:t>（</w:t>
            </w:r>
            <w:r w:rsidRPr="00B729D0">
              <w:rPr>
                <w:rFonts w:hint="eastAsia"/>
                <w:sz w:val="18"/>
                <w:szCs w:val="18"/>
              </w:rPr>
              <w:t>13</w:t>
            </w:r>
            <w:r w:rsidRPr="00B729D0">
              <w:rPr>
                <w:rFonts w:hint="eastAsia"/>
                <w:sz w:val="18"/>
                <w:szCs w:val="18"/>
              </w:rPr>
              <w:t>）</w:t>
            </w:r>
          </w:p>
        </w:tc>
        <w:tc>
          <w:tcPr>
            <w:tcW w:w="242" w:type="pct"/>
            <w:gridSpan w:val="2"/>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核定排</w:t>
            </w:r>
          </w:p>
          <w:p w:rsidR="00B729D0" w:rsidRPr="00B729D0" w:rsidRDefault="00B729D0" w:rsidP="00B729D0">
            <w:pPr>
              <w:spacing w:line="320" w:lineRule="exact"/>
              <w:ind w:firstLineChars="0" w:firstLine="0"/>
              <w:rPr>
                <w:rFonts w:hint="eastAsia"/>
                <w:sz w:val="18"/>
                <w:szCs w:val="18"/>
              </w:rPr>
            </w:pPr>
            <w:r w:rsidRPr="00B729D0">
              <w:rPr>
                <w:sz w:val="18"/>
                <w:szCs w:val="18"/>
              </w:rPr>
              <w:t>放总量</w:t>
            </w:r>
          </w:p>
          <w:p w:rsidR="00B729D0" w:rsidRPr="00B729D0" w:rsidRDefault="00B729D0" w:rsidP="00B729D0">
            <w:pPr>
              <w:spacing w:line="320" w:lineRule="exact"/>
              <w:ind w:firstLineChars="0" w:firstLine="0"/>
              <w:rPr>
                <w:rFonts w:hint="eastAsia"/>
                <w:sz w:val="18"/>
                <w:szCs w:val="18"/>
              </w:rPr>
            </w:pPr>
            <w:r w:rsidRPr="00B729D0">
              <w:rPr>
                <w:rFonts w:hint="eastAsia"/>
                <w:sz w:val="18"/>
                <w:szCs w:val="18"/>
              </w:rPr>
              <w:t>（</w:t>
            </w:r>
            <w:r w:rsidRPr="00B729D0">
              <w:rPr>
                <w:rFonts w:hint="eastAsia"/>
                <w:sz w:val="18"/>
                <w:szCs w:val="18"/>
              </w:rPr>
              <w:t>14</w:t>
            </w:r>
            <w:r w:rsidRPr="00B729D0">
              <w:rPr>
                <w:rFonts w:hint="eastAsia"/>
                <w:sz w:val="18"/>
                <w:szCs w:val="18"/>
              </w:rPr>
              <w:t>）</w:t>
            </w:r>
          </w:p>
        </w:tc>
        <w:tc>
          <w:tcPr>
            <w:tcW w:w="290" w:type="pct"/>
            <w:tcBorders>
              <w:bottom w:val="single" w:sz="4" w:space="0" w:color="auto"/>
            </w:tcBorders>
            <w:vAlign w:val="center"/>
          </w:tcPr>
          <w:p w:rsidR="00B729D0" w:rsidRPr="00B729D0" w:rsidRDefault="00B729D0" w:rsidP="00B729D0">
            <w:pPr>
              <w:spacing w:line="320" w:lineRule="exact"/>
              <w:ind w:firstLineChars="0" w:firstLine="0"/>
              <w:jc w:val="center"/>
              <w:rPr>
                <w:sz w:val="18"/>
                <w:szCs w:val="18"/>
              </w:rPr>
            </w:pPr>
            <w:r w:rsidRPr="00B729D0">
              <w:rPr>
                <w:sz w:val="18"/>
                <w:szCs w:val="18"/>
              </w:rPr>
              <w:t>排放增减量</w:t>
            </w:r>
            <w:r w:rsidRPr="00B729D0">
              <w:rPr>
                <w:rFonts w:hint="eastAsia"/>
                <w:sz w:val="18"/>
                <w:szCs w:val="18"/>
              </w:rPr>
              <w:t>（</w:t>
            </w:r>
            <w:r w:rsidRPr="00B729D0">
              <w:rPr>
                <w:rFonts w:hint="eastAsia"/>
                <w:sz w:val="18"/>
                <w:szCs w:val="18"/>
              </w:rPr>
              <w:t>15</w:t>
            </w:r>
            <w:r w:rsidRPr="00B729D0">
              <w:rPr>
                <w:rFonts w:hint="eastAsia"/>
                <w:sz w:val="18"/>
                <w:szCs w:val="18"/>
              </w:rPr>
              <w:t>）</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eastAsia="黑体"/>
                <w:sz w:val="18"/>
                <w:szCs w:val="18"/>
              </w:rPr>
            </w:pPr>
            <w:r w:rsidRPr="00B729D0">
              <w:rPr>
                <w:rFonts w:eastAsia="黑体"/>
                <w:sz w:val="18"/>
                <w:szCs w:val="18"/>
              </w:rPr>
              <w:t>废水</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54029.1</w:t>
            </w:r>
          </w:p>
        </w:tc>
        <w:tc>
          <w:tcPr>
            <w:tcW w:w="284"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54029.1</w:t>
            </w:r>
          </w:p>
        </w:tc>
        <w:tc>
          <w:tcPr>
            <w:tcW w:w="267" w:type="pct"/>
            <w:vAlign w:val="center"/>
          </w:tcPr>
          <w:p w:rsidR="00B729D0" w:rsidRPr="00B729D0" w:rsidRDefault="00B729D0" w:rsidP="00B729D0">
            <w:pPr>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54029.1</w:t>
            </w:r>
          </w:p>
        </w:tc>
        <w:tc>
          <w:tcPr>
            <w:tcW w:w="242" w:type="pct"/>
            <w:gridSpan w:val="2"/>
            <w:vAlign w:val="center"/>
          </w:tcPr>
          <w:p w:rsidR="00B729D0" w:rsidRPr="00B729D0" w:rsidRDefault="00B729D0" w:rsidP="00B729D0">
            <w:pPr>
              <w:spacing w:line="320" w:lineRule="exact"/>
              <w:ind w:firstLineChars="0" w:firstLine="0"/>
              <w:jc w:val="center"/>
              <w:rPr>
                <w:rFonts w:hint="eastAsia"/>
                <w:sz w:val="18"/>
                <w:szCs w:val="18"/>
              </w:rPr>
            </w:pPr>
          </w:p>
        </w:tc>
        <w:tc>
          <w:tcPr>
            <w:tcW w:w="290"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54029.1</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 xml:space="preserve">    </w:t>
            </w:r>
            <w:r w:rsidRPr="00B729D0">
              <w:rPr>
                <w:sz w:val="18"/>
                <w:szCs w:val="18"/>
              </w:rPr>
              <w:t>化学需氧量</w:t>
            </w:r>
            <w:r w:rsidRPr="00B729D0">
              <w:rPr>
                <w:sz w:val="18"/>
                <w:szCs w:val="18"/>
              </w:rPr>
              <w:t xml:space="preserve"> </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150</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400</w:t>
            </w: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rFonts w:hint="eastAsia"/>
                <w:sz w:val="18"/>
                <w:szCs w:val="18"/>
              </w:rPr>
              <w:t>52.34</w:t>
            </w:r>
          </w:p>
        </w:tc>
        <w:tc>
          <w:tcPr>
            <w:tcW w:w="284"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rFonts w:hint="eastAsia"/>
                <w:sz w:val="18"/>
                <w:szCs w:val="18"/>
              </w:rPr>
              <w:t>33</w:t>
            </w:r>
            <w:r w:rsidRPr="00B729D0">
              <w:rPr>
                <w:sz w:val="18"/>
                <w:szCs w:val="18"/>
              </w:rPr>
              <w:t>.</w:t>
            </w:r>
            <w:r w:rsidRPr="00B729D0">
              <w:rPr>
                <w:rFonts w:hint="eastAsia"/>
                <w:sz w:val="18"/>
                <w:szCs w:val="18"/>
              </w:rPr>
              <w:t>80</w:t>
            </w: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18.54</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18.54</w:t>
            </w:r>
          </w:p>
        </w:tc>
        <w:tc>
          <w:tcPr>
            <w:tcW w:w="242" w:type="pct"/>
            <w:gridSpan w:val="2"/>
            <w:vAlign w:val="center"/>
          </w:tcPr>
          <w:p w:rsidR="00B729D0" w:rsidRPr="00B729D0" w:rsidRDefault="00B729D0" w:rsidP="00B729D0">
            <w:pPr>
              <w:spacing w:line="320" w:lineRule="exact"/>
              <w:ind w:firstLineChars="0" w:firstLine="0"/>
              <w:jc w:val="center"/>
              <w:rPr>
                <w:rFonts w:hint="eastAsia"/>
                <w:sz w:val="18"/>
                <w:szCs w:val="18"/>
              </w:rPr>
            </w:pPr>
          </w:p>
        </w:tc>
        <w:tc>
          <w:tcPr>
            <w:tcW w:w="290"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18.54</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hint="eastAsia"/>
                <w:sz w:val="18"/>
                <w:szCs w:val="18"/>
              </w:rPr>
            </w:pPr>
            <w:r w:rsidRPr="00B729D0">
              <w:rPr>
                <w:sz w:val="18"/>
                <w:szCs w:val="18"/>
              </w:rPr>
              <w:t xml:space="preserve">    </w:t>
            </w:r>
            <w:r w:rsidRPr="00B729D0">
              <w:rPr>
                <w:sz w:val="18"/>
                <w:szCs w:val="18"/>
              </w:rPr>
              <w:t>氨</w:t>
            </w:r>
            <w:r w:rsidRPr="00B729D0">
              <w:rPr>
                <w:sz w:val="18"/>
                <w:szCs w:val="18"/>
              </w:rPr>
              <w:t xml:space="preserve">      </w:t>
            </w:r>
            <w:r w:rsidRPr="00B729D0">
              <w:rPr>
                <w:sz w:val="18"/>
                <w:szCs w:val="18"/>
              </w:rPr>
              <w:t>氮</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11</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35</w:t>
            </w: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r w:rsidRPr="00B729D0">
              <w:rPr>
                <w:rFonts w:hint="eastAsia"/>
                <w:sz w:val="18"/>
                <w:szCs w:val="18"/>
              </w:rPr>
              <w:t>74</w:t>
            </w:r>
          </w:p>
        </w:tc>
        <w:tc>
          <w:tcPr>
            <w:tcW w:w="284"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p>
        </w:tc>
        <w:tc>
          <w:tcPr>
            <w:tcW w:w="285" w:type="pct"/>
            <w:gridSpan w:val="2"/>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r w:rsidRPr="00B729D0">
              <w:rPr>
                <w:rFonts w:hint="eastAsia"/>
                <w:sz w:val="18"/>
                <w:szCs w:val="18"/>
              </w:rPr>
              <w:t>74</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r w:rsidRPr="00B729D0">
              <w:rPr>
                <w:rFonts w:hint="eastAsia"/>
                <w:sz w:val="18"/>
                <w:szCs w:val="18"/>
              </w:rPr>
              <w:t>74</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spacing w:line="240" w:lineRule="auto"/>
              <w:ind w:firstLineChars="0" w:firstLine="0"/>
              <w:jc w:val="center"/>
              <w:rPr>
                <w:sz w:val="18"/>
                <w:szCs w:val="18"/>
              </w:rPr>
            </w:pPr>
            <w:r w:rsidRPr="00B729D0">
              <w:rPr>
                <w:sz w:val="18"/>
                <w:szCs w:val="18"/>
              </w:rPr>
              <w:t>0.</w:t>
            </w:r>
            <w:r w:rsidRPr="00B729D0">
              <w:rPr>
                <w:rFonts w:hint="eastAsia"/>
                <w:sz w:val="18"/>
                <w:szCs w:val="18"/>
              </w:rPr>
              <w:t>74</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rFonts w:eastAsia="黑体"/>
                <w:sz w:val="18"/>
                <w:szCs w:val="18"/>
              </w:rPr>
              <w:t>废气</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rFonts w:hint="eastAsia"/>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42" w:type="pct"/>
            <w:gridSpan w:val="2"/>
            <w:vAlign w:val="center"/>
          </w:tcPr>
          <w:p w:rsidR="00B729D0" w:rsidRPr="00B729D0" w:rsidRDefault="00B729D0" w:rsidP="00B729D0">
            <w:pPr>
              <w:spacing w:line="320" w:lineRule="exact"/>
              <w:ind w:firstLineChars="0" w:firstLine="0"/>
              <w:jc w:val="center"/>
              <w:rPr>
                <w:rFonts w:hint="eastAsia"/>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hint="eastAsia"/>
                <w:sz w:val="18"/>
                <w:szCs w:val="18"/>
              </w:rPr>
            </w:pPr>
            <w:r w:rsidRPr="00B729D0">
              <w:rPr>
                <w:sz w:val="18"/>
                <w:szCs w:val="18"/>
              </w:rPr>
              <w:t xml:space="preserve">    </w:t>
            </w:r>
            <w:r w:rsidRPr="00B729D0">
              <w:rPr>
                <w:sz w:val="18"/>
                <w:szCs w:val="18"/>
              </w:rPr>
              <w:t>二氧化硫</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rFonts w:hint="eastAsia"/>
                <w:sz w:val="18"/>
                <w:szCs w:val="18"/>
              </w:rPr>
              <w:t>20.4</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rFonts w:hint="eastAsia"/>
                <w:sz w:val="18"/>
                <w:szCs w:val="18"/>
              </w:rPr>
              <w:t>50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14.54</w:t>
            </w: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14.54</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14.54</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14.54</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hint="eastAsia"/>
                <w:sz w:val="18"/>
                <w:szCs w:val="18"/>
              </w:rPr>
            </w:pPr>
            <w:r w:rsidRPr="00B729D0">
              <w:rPr>
                <w:sz w:val="18"/>
                <w:szCs w:val="18"/>
              </w:rPr>
              <w:t xml:space="preserve">    </w:t>
            </w:r>
            <w:r w:rsidRPr="00B729D0">
              <w:rPr>
                <w:sz w:val="18"/>
                <w:szCs w:val="18"/>
              </w:rPr>
              <w:t>烟</w:t>
            </w:r>
            <w:r w:rsidRPr="00B729D0">
              <w:rPr>
                <w:sz w:val="18"/>
                <w:szCs w:val="18"/>
              </w:rPr>
              <w:t xml:space="preserve">    </w:t>
            </w:r>
            <w:r w:rsidRPr="00B729D0">
              <w:rPr>
                <w:sz w:val="18"/>
                <w:szCs w:val="18"/>
              </w:rPr>
              <w:t>尘</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22.56</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30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1608.08</w:t>
            </w: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1592</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16.08</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16.08</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16.08</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hint="eastAsia"/>
                <w:sz w:val="18"/>
                <w:szCs w:val="18"/>
              </w:rPr>
            </w:pPr>
            <w:r w:rsidRPr="00B729D0">
              <w:rPr>
                <w:sz w:val="18"/>
                <w:szCs w:val="18"/>
              </w:rPr>
              <w:t xml:space="preserve">    </w:t>
            </w:r>
            <w:r w:rsidRPr="00B729D0">
              <w:rPr>
                <w:sz w:val="18"/>
                <w:szCs w:val="18"/>
              </w:rPr>
              <w:t>工业粉尘</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50</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120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1500</w:t>
            </w: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1485</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15</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sz w:val="18"/>
                <w:szCs w:val="18"/>
              </w:rPr>
            </w:pPr>
            <w:r w:rsidRPr="00B729D0">
              <w:rPr>
                <w:sz w:val="18"/>
                <w:szCs w:val="18"/>
              </w:rPr>
              <w:t xml:space="preserve">    </w:t>
            </w:r>
            <w:r w:rsidRPr="00B729D0">
              <w:rPr>
                <w:sz w:val="18"/>
                <w:szCs w:val="18"/>
              </w:rPr>
              <w:t>氮氧化物</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61.2</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200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43.62</w:t>
            </w: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rFonts w:hint="eastAsia"/>
                <w:sz w:val="18"/>
                <w:szCs w:val="18"/>
              </w:rPr>
              <w:t>0</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43.62</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43.62</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r w:rsidRPr="00B729D0">
              <w:rPr>
                <w:sz w:val="18"/>
                <w:szCs w:val="18"/>
              </w:rPr>
              <w:t>43.62</w:t>
            </w:r>
          </w:p>
        </w:tc>
      </w:tr>
      <w:tr w:rsidR="00B729D0" w:rsidRPr="00B729D0" w:rsidTr="00B729D0">
        <w:tblPrEx>
          <w:tblCellMar>
            <w:top w:w="0" w:type="dxa"/>
            <w:bottom w:w="0" w:type="dxa"/>
          </w:tblCellMar>
        </w:tblPrEx>
        <w:trPr>
          <w:cantSplit/>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456" w:type="pct"/>
            <w:gridSpan w:val="2"/>
            <w:vAlign w:val="center"/>
          </w:tcPr>
          <w:p w:rsidR="00B729D0" w:rsidRPr="00B729D0" w:rsidRDefault="00B729D0" w:rsidP="00B729D0">
            <w:pPr>
              <w:spacing w:line="320" w:lineRule="exact"/>
              <w:ind w:firstLineChars="0" w:firstLine="0"/>
              <w:jc w:val="distribute"/>
              <w:rPr>
                <w:rFonts w:eastAsia="黑体" w:hint="eastAsia"/>
                <w:sz w:val="18"/>
                <w:szCs w:val="18"/>
              </w:rPr>
            </w:pPr>
            <w:r w:rsidRPr="00B729D0">
              <w:rPr>
                <w:rFonts w:eastAsia="黑体"/>
                <w:sz w:val="18"/>
                <w:szCs w:val="18"/>
              </w:rPr>
              <w:t>工业固体废物</w:t>
            </w: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72"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97"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rFonts w:hint="eastAsia"/>
                <w:sz w:val="18"/>
                <w:szCs w:val="18"/>
              </w:rPr>
              <w:t>0.885</w:t>
            </w: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rFonts w:hint="eastAsia"/>
                <w:sz w:val="18"/>
                <w:szCs w:val="18"/>
              </w:rPr>
              <w:t>0.885</w:t>
            </w: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sz w:val="18"/>
                <w:szCs w:val="18"/>
              </w:rPr>
              <w:t>0</w:t>
            </w: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sz w:val="18"/>
                <w:szCs w:val="18"/>
              </w:rPr>
              <w:t>0</w:t>
            </w: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widowControl/>
              <w:adjustRightInd w:val="0"/>
              <w:snapToGrid w:val="0"/>
              <w:spacing w:line="240" w:lineRule="auto"/>
              <w:ind w:firstLineChars="0" w:firstLine="0"/>
              <w:jc w:val="center"/>
              <w:rPr>
                <w:rFonts w:hint="eastAsia"/>
                <w:sz w:val="18"/>
                <w:szCs w:val="18"/>
              </w:rPr>
            </w:pPr>
            <w:r w:rsidRPr="00B729D0">
              <w:rPr>
                <w:sz w:val="18"/>
                <w:szCs w:val="18"/>
              </w:rPr>
              <w:t>0</w:t>
            </w:r>
          </w:p>
        </w:tc>
      </w:tr>
      <w:tr w:rsidR="00B729D0" w:rsidRPr="00B729D0" w:rsidTr="00B729D0">
        <w:tblPrEx>
          <w:tblCellMar>
            <w:top w:w="0" w:type="dxa"/>
            <w:bottom w:w="0" w:type="dxa"/>
          </w:tblCellMar>
        </w:tblPrEx>
        <w:trPr>
          <w:cantSplit/>
          <w:trHeight w:val="285"/>
          <w:jc w:val="center"/>
        </w:trPr>
        <w:tc>
          <w:tcPr>
            <w:tcW w:w="275" w:type="pct"/>
            <w:vMerge/>
            <w:vAlign w:val="center"/>
          </w:tcPr>
          <w:p w:rsidR="00B729D0" w:rsidRPr="00B729D0" w:rsidRDefault="00B729D0" w:rsidP="00B729D0">
            <w:pPr>
              <w:spacing w:line="320" w:lineRule="exact"/>
              <w:ind w:firstLineChars="0" w:firstLine="0"/>
              <w:jc w:val="center"/>
              <w:rPr>
                <w:sz w:val="18"/>
                <w:szCs w:val="18"/>
              </w:rPr>
            </w:pPr>
          </w:p>
        </w:tc>
        <w:tc>
          <w:tcPr>
            <w:tcW w:w="228" w:type="pct"/>
            <w:vMerge w:val="restart"/>
            <w:textDirection w:val="tbRlV"/>
            <w:vAlign w:val="center"/>
          </w:tcPr>
          <w:p w:rsidR="00B729D0" w:rsidRPr="00B729D0" w:rsidRDefault="00B729D0" w:rsidP="00B729D0">
            <w:pPr>
              <w:spacing w:line="320" w:lineRule="exact"/>
              <w:ind w:left="113" w:right="113" w:firstLineChars="0" w:firstLine="0"/>
              <w:jc w:val="distribute"/>
              <w:rPr>
                <w:sz w:val="15"/>
                <w:szCs w:val="15"/>
              </w:rPr>
            </w:pPr>
            <w:r w:rsidRPr="00B729D0">
              <w:rPr>
                <w:sz w:val="15"/>
                <w:szCs w:val="15"/>
              </w:rPr>
              <w:t>与项目有关的其它特征污染物</w:t>
            </w:r>
          </w:p>
        </w:tc>
        <w:tc>
          <w:tcPr>
            <w:tcW w:w="228" w:type="pct"/>
            <w:vAlign w:val="center"/>
          </w:tcPr>
          <w:p w:rsidR="00B729D0" w:rsidRPr="00B729D0" w:rsidRDefault="00B729D0" w:rsidP="00B729D0">
            <w:pPr>
              <w:spacing w:line="320" w:lineRule="exact"/>
              <w:ind w:firstLineChars="0" w:firstLine="0"/>
              <w:jc w:val="distribute"/>
              <w:rPr>
                <w:rFonts w:hint="eastAsia"/>
                <w:b/>
                <w:color w:val="FF0000"/>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vAlign w:val="center"/>
          </w:tcPr>
          <w:p w:rsidR="00B729D0" w:rsidRPr="00B729D0" w:rsidRDefault="00B729D0" w:rsidP="00B729D0">
            <w:pPr>
              <w:spacing w:line="320" w:lineRule="exact"/>
              <w:ind w:firstLineChars="0" w:firstLine="0"/>
              <w:jc w:val="center"/>
              <w:rPr>
                <w:sz w:val="18"/>
                <w:szCs w:val="18"/>
              </w:rPr>
            </w:pPr>
          </w:p>
        </w:tc>
        <w:tc>
          <w:tcPr>
            <w:tcW w:w="272" w:type="pct"/>
            <w:gridSpan w:val="2"/>
            <w:vAlign w:val="center"/>
          </w:tcPr>
          <w:p w:rsidR="00B729D0" w:rsidRPr="00B729D0" w:rsidRDefault="00B729D0" w:rsidP="00B729D0">
            <w:pPr>
              <w:spacing w:line="320" w:lineRule="exact"/>
              <w:ind w:firstLineChars="0" w:firstLine="0"/>
              <w:jc w:val="center"/>
              <w:rPr>
                <w:sz w:val="18"/>
                <w:szCs w:val="18"/>
              </w:rPr>
            </w:pPr>
          </w:p>
        </w:tc>
        <w:tc>
          <w:tcPr>
            <w:tcW w:w="297"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4"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85" w:type="pct"/>
            <w:gridSpan w:val="2"/>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267" w:type="pct"/>
            <w:vAlign w:val="center"/>
          </w:tcPr>
          <w:p w:rsidR="00B729D0" w:rsidRPr="00B729D0" w:rsidRDefault="00B729D0" w:rsidP="00B729D0">
            <w:pPr>
              <w:widowControl/>
              <w:adjustRightInd w:val="0"/>
              <w:snapToGrid w:val="0"/>
              <w:spacing w:line="240" w:lineRule="auto"/>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spacing w:line="320" w:lineRule="exact"/>
              <w:ind w:firstLineChars="0" w:firstLine="0"/>
              <w:jc w:val="center"/>
              <w:rPr>
                <w:sz w:val="18"/>
                <w:szCs w:val="18"/>
              </w:rPr>
            </w:pP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spacing w:line="320" w:lineRule="exact"/>
              <w:ind w:firstLineChars="0" w:firstLine="0"/>
              <w:jc w:val="center"/>
              <w:rPr>
                <w:rFonts w:hint="eastAsia"/>
                <w:sz w:val="18"/>
                <w:szCs w:val="18"/>
              </w:rPr>
            </w:pPr>
          </w:p>
        </w:tc>
      </w:tr>
      <w:tr w:rsidR="00B729D0" w:rsidRPr="00B729D0" w:rsidTr="00B729D0">
        <w:tblPrEx>
          <w:tblCellMar>
            <w:top w:w="0" w:type="dxa"/>
            <w:bottom w:w="0" w:type="dxa"/>
          </w:tblCellMar>
        </w:tblPrEx>
        <w:trPr>
          <w:cantSplit/>
          <w:trHeight w:val="285"/>
          <w:jc w:val="center"/>
        </w:trPr>
        <w:tc>
          <w:tcPr>
            <w:tcW w:w="275" w:type="pct"/>
            <w:vMerge/>
            <w:vAlign w:val="center"/>
          </w:tcPr>
          <w:p w:rsidR="00B729D0" w:rsidRPr="00B729D0" w:rsidRDefault="00B729D0" w:rsidP="00B729D0">
            <w:pPr>
              <w:spacing w:line="320" w:lineRule="exact"/>
              <w:ind w:firstLineChars="0" w:firstLine="0"/>
              <w:jc w:val="center"/>
              <w:rPr>
                <w:b/>
                <w:sz w:val="18"/>
                <w:szCs w:val="18"/>
              </w:rPr>
            </w:pPr>
          </w:p>
        </w:tc>
        <w:tc>
          <w:tcPr>
            <w:tcW w:w="228" w:type="pct"/>
            <w:vMerge/>
            <w:textDirection w:val="tbRlV"/>
            <w:vAlign w:val="center"/>
          </w:tcPr>
          <w:p w:rsidR="00B729D0" w:rsidRPr="00B729D0" w:rsidRDefault="00B729D0" w:rsidP="00B729D0">
            <w:pPr>
              <w:spacing w:line="320" w:lineRule="exact"/>
              <w:ind w:left="113" w:right="113" w:firstLineChars="0" w:firstLine="0"/>
              <w:jc w:val="distribute"/>
              <w:rPr>
                <w:b/>
                <w:sz w:val="18"/>
                <w:szCs w:val="18"/>
              </w:rPr>
            </w:pPr>
          </w:p>
        </w:tc>
        <w:tc>
          <w:tcPr>
            <w:tcW w:w="228" w:type="pct"/>
            <w:vAlign w:val="center"/>
          </w:tcPr>
          <w:p w:rsidR="00B729D0" w:rsidRPr="00B729D0" w:rsidRDefault="00B729D0" w:rsidP="00B729D0">
            <w:pPr>
              <w:spacing w:line="320" w:lineRule="exact"/>
              <w:ind w:firstLineChars="0" w:firstLine="0"/>
              <w:jc w:val="distribute"/>
              <w:rPr>
                <w:b/>
                <w:color w:val="FF0000"/>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vAlign w:val="center"/>
          </w:tcPr>
          <w:p w:rsidR="00B729D0" w:rsidRPr="00B729D0" w:rsidRDefault="00B729D0" w:rsidP="00B729D0">
            <w:pPr>
              <w:spacing w:line="320" w:lineRule="exact"/>
              <w:ind w:firstLineChars="0" w:firstLine="0"/>
              <w:jc w:val="center"/>
              <w:rPr>
                <w:sz w:val="18"/>
                <w:szCs w:val="18"/>
              </w:rPr>
            </w:pPr>
          </w:p>
        </w:tc>
        <w:tc>
          <w:tcPr>
            <w:tcW w:w="272" w:type="pct"/>
            <w:gridSpan w:val="2"/>
            <w:vAlign w:val="center"/>
          </w:tcPr>
          <w:p w:rsidR="00B729D0" w:rsidRPr="00B729D0" w:rsidRDefault="00B729D0" w:rsidP="00B729D0">
            <w:pPr>
              <w:spacing w:line="320" w:lineRule="exact"/>
              <w:ind w:firstLineChars="0" w:firstLine="0"/>
              <w:jc w:val="center"/>
              <w:rPr>
                <w:sz w:val="18"/>
                <w:szCs w:val="18"/>
              </w:rPr>
            </w:pPr>
          </w:p>
        </w:tc>
        <w:tc>
          <w:tcPr>
            <w:tcW w:w="297"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gridSpan w:val="2"/>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67" w:type="pct"/>
            <w:vAlign w:val="center"/>
          </w:tcPr>
          <w:p w:rsidR="00B729D0" w:rsidRPr="00B729D0" w:rsidRDefault="00B729D0" w:rsidP="00B729D0">
            <w:pPr>
              <w:spacing w:line="320" w:lineRule="exact"/>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spacing w:line="320" w:lineRule="exact"/>
              <w:ind w:firstLineChars="0" w:firstLine="0"/>
              <w:jc w:val="center"/>
              <w:rPr>
                <w:sz w:val="18"/>
                <w:szCs w:val="18"/>
              </w:rPr>
            </w:pP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spacing w:line="320" w:lineRule="exact"/>
              <w:ind w:firstLineChars="0" w:firstLine="0"/>
              <w:jc w:val="center"/>
              <w:rPr>
                <w:sz w:val="18"/>
                <w:szCs w:val="18"/>
              </w:rPr>
            </w:pPr>
          </w:p>
        </w:tc>
      </w:tr>
      <w:tr w:rsidR="00B729D0" w:rsidRPr="00B729D0" w:rsidTr="00B729D0">
        <w:tblPrEx>
          <w:tblCellMar>
            <w:top w:w="0" w:type="dxa"/>
            <w:bottom w:w="0" w:type="dxa"/>
          </w:tblCellMar>
        </w:tblPrEx>
        <w:trPr>
          <w:cantSplit/>
          <w:trHeight w:val="285"/>
          <w:jc w:val="center"/>
        </w:trPr>
        <w:tc>
          <w:tcPr>
            <w:tcW w:w="275" w:type="pct"/>
            <w:vMerge/>
            <w:vAlign w:val="center"/>
          </w:tcPr>
          <w:p w:rsidR="00B729D0" w:rsidRPr="00B729D0" w:rsidRDefault="00B729D0" w:rsidP="00B729D0">
            <w:pPr>
              <w:spacing w:line="320" w:lineRule="exact"/>
              <w:ind w:firstLineChars="0" w:firstLine="0"/>
              <w:jc w:val="center"/>
              <w:rPr>
                <w:b/>
                <w:sz w:val="18"/>
                <w:szCs w:val="18"/>
              </w:rPr>
            </w:pPr>
          </w:p>
        </w:tc>
        <w:tc>
          <w:tcPr>
            <w:tcW w:w="228" w:type="pct"/>
            <w:vMerge/>
            <w:textDirection w:val="tbRlV"/>
            <w:vAlign w:val="center"/>
          </w:tcPr>
          <w:p w:rsidR="00B729D0" w:rsidRPr="00B729D0" w:rsidRDefault="00B729D0" w:rsidP="00B729D0">
            <w:pPr>
              <w:spacing w:line="320" w:lineRule="exact"/>
              <w:ind w:left="113" w:right="113" w:firstLineChars="0" w:firstLine="0"/>
              <w:jc w:val="distribute"/>
              <w:rPr>
                <w:b/>
                <w:sz w:val="18"/>
                <w:szCs w:val="18"/>
              </w:rPr>
            </w:pPr>
          </w:p>
        </w:tc>
        <w:tc>
          <w:tcPr>
            <w:tcW w:w="228" w:type="pct"/>
            <w:vAlign w:val="center"/>
          </w:tcPr>
          <w:p w:rsidR="00B729D0" w:rsidRPr="00B729D0" w:rsidRDefault="00B729D0" w:rsidP="00B729D0">
            <w:pPr>
              <w:spacing w:line="320" w:lineRule="exact"/>
              <w:ind w:firstLineChars="0" w:firstLine="0"/>
              <w:jc w:val="distribute"/>
              <w:rPr>
                <w:b/>
                <w:color w:val="FF0000"/>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vAlign w:val="center"/>
          </w:tcPr>
          <w:p w:rsidR="00B729D0" w:rsidRPr="00B729D0" w:rsidRDefault="00B729D0" w:rsidP="00B729D0">
            <w:pPr>
              <w:spacing w:line="320" w:lineRule="exact"/>
              <w:ind w:firstLineChars="0" w:firstLine="0"/>
              <w:jc w:val="center"/>
              <w:rPr>
                <w:sz w:val="18"/>
                <w:szCs w:val="18"/>
              </w:rPr>
            </w:pPr>
          </w:p>
        </w:tc>
        <w:tc>
          <w:tcPr>
            <w:tcW w:w="272" w:type="pct"/>
            <w:gridSpan w:val="2"/>
            <w:vAlign w:val="center"/>
          </w:tcPr>
          <w:p w:rsidR="00B729D0" w:rsidRPr="00B729D0" w:rsidRDefault="00B729D0" w:rsidP="00B729D0">
            <w:pPr>
              <w:spacing w:line="320" w:lineRule="exact"/>
              <w:ind w:firstLineChars="0" w:firstLine="0"/>
              <w:jc w:val="center"/>
              <w:rPr>
                <w:sz w:val="18"/>
                <w:szCs w:val="18"/>
              </w:rPr>
            </w:pPr>
          </w:p>
        </w:tc>
        <w:tc>
          <w:tcPr>
            <w:tcW w:w="297"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gridSpan w:val="2"/>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67" w:type="pct"/>
            <w:vAlign w:val="center"/>
          </w:tcPr>
          <w:p w:rsidR="00B729D0" w:rsidRPr="00B729D0" w:rsidRDefault="00B729D0" w:rsidP="00B729D0">
            <w:pPr>
              <w:spacing w:line="320" w:lineRule="exact"/>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spacing w:line="320" w:lineRule="exact"/>
              <w:ind w:firstLineChars="0" w:firstLine="0"/>
              <w:jc w:val="center"/>
              <w:rPr>
                <w:sz w:val="18"/>
                <w:szCs w:val="18"/>
              </w:rPr>
            </w:pP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spacing w:line="320" w:lineRule="exact"/>
              <w:ind w:firstLineChars="0" w:firstLine="0"/>
              <w:jc w:val="center"/>
              <w:rPr>
                <w:sz w:val="18"/>
                <w:szCs w:val="18"/>
              </w:rPr>
            </w:pPr>
          </w:p>
        </w:tc>
      </w:tr>
      <w:tr w:rsidR="00B729D0" w:rsidRPr="00B729D0" w:rsidTr="00B729D0">
        <w:tblPrEx>
          <w:tblCellMar>
            <w:top w:w="0" w:type="dxa"/>
            <w:bottom w:w="0" w:type="dxa"/>
          </w:tblCellMar>
        </w:tblPrEx>
        <w:trPr>
          <w:cantSplit/>
          <w:trHeight w:val="285"/>
          <w:jc w:val="center"/>
        </w:trPr>
        <w:tc>
          <w:tcPr>
            <w:tcW w:w="275" w:type="pct"/>
            <w:vMerge/>
            <w:vAlign w:val="center"/>
          </w:tcPr>
          <w:p w:rsidR="00B729D0" w:rsidRPr="00B729D0" w:rsidRDefault="00B729D0" w:rsidP="00B729D0">
            <w:pPr>
              <w:spacing w:line="320" w:lineRule="exact"/>
              <w:ind w:firstLineChars="0" w:firstLine="0"/>
              <w:jc w:val="center"/>
              <w:rPr>
                <w:b/>
                <w:sz w:val="18"/>
                <w:szCs w:val="18"/>
              </w:rPr>
            </w:pPr>
          </w:p>
        </w:tc>
        <w:tc>
          <w:tcPr>
            <w:tcW w:w="228" w:type="pct"/>
            <w:vMerge/>
            <w:textDirection w:val="tbRlV"/>
            <w:vAlign w:val="center"/>
          </w:tcPr>
          <w:p w:rsidR="00B729D0" w:rsidRPr="00B729D0" w:rsidRDefault="00B729D0" w:rsidP="00B729D0">
            <w:pPr>
              <w:spacing w:line="320" w:lineRule="exact"/>
              <w:ind w:left="113" w:right="113" w:firstLineChars="0" w:firstLine="0"/>
              <w:jc w:val="distribute"/>
              <w:rPr>
                <w:b/>
                <w:sz w:val="18"/>
                <w:szCs w:val="18"/>
              </w:rPr>
            </w:pPr>
          </w:p>
        </w:tc>
        <w:tc>
          <w:tcPr>
            <w:tcW w:w="228" w:type="pct"/>
            <w:vAlign w:val="center"/>
          </w:tcPr>
          <w:p w:rsidR="00B729D0" w:rsidRPr="00B729D0" w:rsidRDefault="00B729D0" w:rsidP="00B729D0">
            <w:pPr>
              <w:spacing w:line="320" w:lineRule="exact"/>
              <w:ind w:firstLineChars="0" w:firstLine="0"/>
              <w:jc w:val="distribute"/>
              <w:rPr>
                <w:rFonts w:hint="eastAsia"/>
                <w:b/>
                <w:color w:val="FF0000"/>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vAlign w:val="center"/>
          </w:tcPr>
          <w:p w:rsidR="00B729D0" w:rsidRPr="00B729D0" w:rsidRDefault="00B729D0" w:rsidP="00B729D0">
            <w:pPr>
              <w:spacing w:line="320" w:lineRule="exact"/>
              <w:ind w:firstLineChars="0" w:firstLine="0"/>
              <w:jc w:val="center"/>
              <w:rPr>
                <w:sz w:val="18"/>
                <w:szCs w:val="18"/>
              </w:rPr>
            </w:pPr>
          </w:p>
        </w:tc>
        <w:tc>
          <w:tcPr>
            <w:tcW w:w="272" w:type="pct"/>
            <w:gridSpan w:val="2"/>
            <w:vAlign w:val="center"/>
          </w:tcPr>
          <w:p w:rsidR="00B729D0" w:rsidRPr="00B729D0" w:rsidRDefault="00B729D0" w:rsidP="00B729D0">
            <w:pPr>
              <w:spacing w:line="320" w:lineRule="exact"/>
              <w:ind w:firstLineChars="0" w:firstLine="0"/>
              <w:jc w:val="center"/>
              <w:rPr>
                <w:sz w:val="18"/>
                <w:szCs w:val="18"/>
              </w:rPr>
            </w:pPr>
          </w:p>
        </w:tc>
        <w:tc>
          <w:tcPr>
            <w:tcW w:w="297"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84" w:type="pct"/>
            <w:gridSpan w:val="2"/>
            <w:vAlign w:val="center"/>
          </w:tcPr>
          <w:p w:rsidR="00B729D0" w:rsidRPr="00B729D0" w:rsidRDefault="00B729D0" w:rsidP="00B729D0">
            <w:pPr>
              <w:spacing w:line="320" w:lineRule="exact"/>
              <w:ind w:firstLineChars="0" w:firstLine="0"/>
              <w:jc w:val="center"/>
              <w:rPr>
                <w:sz w:val="18"/>
                <w:szCs w:val="18"/>
              </w:rPr>
            </w:pPr>
          </w:p>
        </w:tc>
        <w:tc>
          <w:tcPr>
            <w:tcW w:w="285" w:type="pct"/>
            <w:gridSpan w:val="2"/>
            <w:vAlign w:val="center"/>
          </w:tcPr>
          <w:p w:rsidR="00B729D0" w:rsidRPr="00B729D0" w:rsidRDefault="00B729D0" w:rsidP="00B729D0">
            <w:pPr>
              <w:spacing w:line="320" w:lineRule="exact"/>
              <w:ind w:firstLineChars="0" w:firstLine="0"/>
              <w:jc w:val="center"/>
              <w:rPr>
                <w:sz w:val="18"/>
                <w:szCs w:val="18"/>
              </w:rPr>
            </w:pPr>
          </w:p>
        </w:tc>
        <w:tc>
          <w:tcPr>
            <w:tcW w:w="267" w:type="pct"/>
            <w:vAlign w:val="center"/>
          </w:tcPr>
          <w:p w:rsidR="00B729D0" w:rsidRPr="00B729D0" w:rsidRDefault="00B729D0" w:rsidP="00B729D0">
            <w:pPr>
              <w:spacing w:line="320" w:lineRule="exact"/>
              <w:ind w:firstLineChars="0" w:firstLine="0"/>
              <w:jc w:val="center"/>
              <w:rPr>
                <w:sz w:val="18"/>
                <w:szCs w:val="18"/>
              </w:rPr>
            </w:pPr>
          </w:p>
        </w:tc>
        <w:tc>
          <w:tcPr>
            <w:tcW w:w="302" w:type="pct"/>
            <w:vAlign w:val="center"/>
          </w:tcPr>
          <w:p w:rsidR="00B729D0" w:rsidRPr="00B729D0" w:rsidRDefault="00B729D0" w:rsidP="00B729D0">
            <w:pPr>
              <w:spacing w:line="320" w:lineRule="exact"/>
              <w:ind w:firstLineChars="0" w:firstLine="0"/>
              <w:jc w:val="center"/>
              <w:rPr>
                <w:sz w:val="18"/>
                <w:szCs w:val="18"/>
              </w:rPr>
            </w:pPr>
          </w:p>
        </w:tc>
        <w:tc>
          <w:tcPr>
            <w:tcW w:w="332" w:type="pct"/>
            <w:vAlign w:val="center"/>
          </w:tcPr>
          <w:p w:rsidR="00B729D0" w:rsidRPr="00B729D0" w:rsidRDefault="00B729D0" w:rsidP="00B729D0">
            <w:pPr>
              <w:spacing w:line="320" w:lineRule="exact"/>
              <w:ind w:firstLineChars="0" w:firstLine="0"/>
              <w:jc w:val="center"/>
              <w:rPr>
                <w:sz w:val="18"/>
                <w:szCs w:val="18"/>
              </w:rPr>
            </w:pPr>
          </w:p>
        </w:tc>
        <w:tc>
          <w:tcPr>
            <w:tcW w:w="275" w:type="pct"/>
            <w:vAlign w:val="center"/>
          </w:tcPr>
          <w:p w:rsidR="00B729D0" w:rsidRPr="00B729D0" w:rsidRDefault="00B729D0" w:rsidP="00B729D0">
            <w:pPr>
              <w:spacing w:line="320" w:lineRule="exact"/>
              <w:ind w:firstLineChars="0" w:firstLine="0"/>
              <w:jc w:val="center"/>
              <w:rPr>
                <w:sz w:val="18"/>
                <w:szCs w:val="18"/>
              </w:rPr>
            </w:pPr>
          </w:p>
        </w:tc>
        <w:tc>
          <w:tcPr>
            <w:tcW w:w="242" w:type="pct"/>
            <w:gridSpan w:val="2"/>
            <w:vAlign w:val="center"/>
          </w:tcPr>
          <w:p w:rsidR="00B729D0" w:rsidRPr="00B729D0" w:rsidRDefault="00B729D0" w:rsidP="00B729D0">
            <w:pPr>
              <w:spacing w:line="320" w:lineRule="exact"/>
              <w:ind w:firstLineChars="0" w:firstLine="0"/>
              <w:jc w:val="center"/>
              <w:rPr>
                <w:sz w:val="18"/>
                <w:szCs w:val="18"/>
              </w:rPr>
            </w:pPr>
          </w:p>
        </w:tc>
        <w:tc>
          <w:tcPr>
            <w:tcW w:w="290" w:type="pct"/>
            <w:vAlign w:val="center"/>
          </w:tcPr>
          <w:p w:rsidR="00B729D0" w:rsidRPr="00B729D0" w:rsidRDefault="00B729D0" w:rsidP="00B729D0">
            <w:pPr>
              <w:spacing w:line="320" w:lineRule="exact"/>
              <w:ind w:firstLineChars="0" w:firstLine="0"/>
              <w:jc w:val="center"/>
              <w:rPr>
                <w:rFonts w:hint="eastAsia"/>
                <w:sz w:val="18"/>
                <w:szCs w:val="18"/>
              </w:rPr>
            </w:pPr>
          </w:p>
        </w:tc>
      </w:tr>
    </w:tbl>
    <w:p w:rsidR="00B729D0" w:rsidRPr="00B729D0" w:rsidRDefault="00B729D0" w:rsidP="00B729D0">
      <w:pPr>
        <w:spacing w:line="240" w:lineRule="auto"/>
        <w:ind w:firstLineChars="1000" w:firstLine="1506"/>
        <w:rPr>
          <w:sz w:val="15"/>
          <w:szCs w:val="15"/>
        </w:rPr>
      </w:pPr>
      <w:r w:rsidRPr="00B729D0">
        <w:rPr>
          <w:b/>
          <w:sz w:val="15"/>
          <w:szCs w:val="15"/>
        </w:rPr>
        <w:t>注</w:t>
      </w:r>
      <w:r w:rsidRPr="00B729D0">
        <w:rPr>
          <w:sz w:val="15"/>
          <w:szCs w:val="15"/>
        </w:rPr>
        <w:t>：</w:t>
      </w:r>
      <w:r w:rsidRPr="00B729D0">
        <w:rPr>
          <w:sz w:val="15"/>
          <w:szCs w:val="15"/>
        </w:rPr>
        <w:t>1</w:t>
      </w:r>
      <w:r w:rsidRPr="00B729D0">
        <w:rPr>
          <w:sz w:val="15"/>
          <w:szCs w:val="15"/>
        </w:rPr>
        <w:t>、排放增减量：（</w:t>
      </w:r>
      <w:r w:rsidRPr="00B729D0">
        <w:rPr>
          <w:sz w:val="15"/>
          <w:szCs w:val="15"/>
        </w:rPr>
        <w:t>+</w:t>
      </w:r>
      <w:r w:rsidRPr="00B729D0">
        <w:rPr>
          <w:sz w:val="15"/>
          <w:szCs w:val="15"/>
        </w:rPr>
        <w:t>）表示增加，（</w:t>
      </w:r>
      <w:r w:rsidRPr="00B729D0">
        <w:rPr>
          <w:sz w:val="15"/>
          <w:szCs w:val="15"/>
        </w:rPr>
        <w:t>-</w:t>
      </w:r>
      <w:r w:rsidRPr="00B729D0">
        <w:rPr>
          <w:sz w:val="15"/>
          <w:szCs w:val="15"/>
        </w:rPr>
        <w:t>）表示减少</w:t>
      </w:r>
    </w:p>
    <w:p w:rsidR="00B729D0" w:rsidRPr="00B729D0" w:rsidRDefault="00B729D0" w:rsidP="00B729D0">
      <w:pPr>
        <w:spacing w:line="240" w:lineRule="auto"/>
        <w:ind w:firstLineChars="1000" w:firstLine="1500"/>
        <w:rPr>
          <w:rFonts w:hint="eastAsia"/>
          <w:sz w:val="15"/>
          <w:szCs w:val="15"/>
        </w:rPr>
      </w:pPr>
      <w:r w:rsidRPr="00B729D0">
        <w:rPr>
          <w:sz w:val="15"/>
          <w:szCs w:val="15"/>
        </w:rPr>
        <w:t xml:space="preserve">    2</w:t>
      </w:r>
      <w:r w:rsidRPr="00B729D0">
        <w:rPr>
          <w:sz w:val="15"/>
          <w:szCs w:val="15"/>
        </w:rPr>
        <w:t>、</w:t>
      </w:r>
      <w:r w:rsidRPr="00B729D0">
        <w:rPr>
          <w:rFonts w:hint="eastAsia"/>
          <w:sz w:val="15"/>
          <w:szCs w:val="15"/>
        </w:rPr>
        <w:t>（</w:t>
      </w:r>
      <w:r w:rsidRPr="00B729D0">
        <w:rPr>
          <w:rFonts w:hint="eastAsia"/>
          <w:sz w:val="15"/>
          <w:szCs w:val="15"/>
        </w:rPr>
        <w:t>12</w:t>
      </w:r>
      <w:r w:rsidRPr="00B729D0">
        <w:rPr>
          <w:rFonts w:hint="eastAsia"/>
          <w:sz w:val="15"/>
          <w:szCs w:val="15"/>
        </w:rPr>
        <w:t>）：指该项目所在区域通过“区域平衡”专为本工程替代削减的量</w:t>
      </w:r>
    </w:p>
    <w:p w:rsidR="00B729D0" w:rsidRPr="00B729D0" w:rsidRDefault="00B729D0" w:rsidP="00B729D0">
      <w:pPr>
        <w:spacing w:line="240" w:lineRule="auto"/>
        <w:ind w:firstLineChars="1200" w:firstLine="1800"/>
        <w:rPr>
          <w:sz w:val="15"/>
          <w:szCs w:val="15"/>
        </w:rPr>
      </w:pPr>
      <w:r w:rsidRPr="00B729D0">
        <w:rPr>
          <w:sz w:val="15"/>
          <w:szCs w:val="15"/>
        </w:rPr>
        <w:t>3</w:t>
      </w:r>
      <w:r w:rsidRPr="00B729D0">
        <w:rPr>
          <w:sz w:val="15"/>
          <w:szCs w:val="15"/>
        </w:rPr>
        <w:t>、</w:t>
      </w:r>
      <w:r w:rsidRPr="00B729D0">
        <w:rPr>
          <w:rFonts w:hint="eastAsia"/>
          <w:sz w:val="15"/>
          <w:szCs w:val="15"/>
        </w:rPr>
        <w:t>（</w:t>
      </w:r>
      <w:r w:rsidRPr="00B729D0">
        <w:rPr>
          <w:rFonts w:hint="eastAsia"/>
          <w:sz w:val="15"/>
          <w:szCs w:val="15"/>
        </w:rPr>
        <w:t>9</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7</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8</w:t>
      </w:r>
      <w:r w:rsidRPr="00B729D0">
        <w:rPr>
          <w:rFonts w:hint="eastAsia"/>
          <w:sz w:val="15"/>
          <w:szCs w:val="15"/>
        </w:rPr>
        <w:t>），（</w:t>
      </w:r>
      <w:r w:rsidRPr="00B729D0">
        <w:rPr>
          <w:rFonts w:hint="eastAsia"/>
          <w:sz w:val="15"/>
          <w:szCs w:val="15"/>
        </w:rPr>
        <w:t>15</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9</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11</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12</w:t>
      </w:r>
      <w:r w:rsidRPr="00B729D0">
        <w:rPr>
          <w:rFonts w:hint="eastAsia"/>
          <w:sz w:val="15"/>
          <w:szCs w:val="15"/>
        </w:rPr>
        <w:t>），（</w:t>
      </w:r>
      <w:r w:rsidRPr="00B729D0">
        <w:rPr>
          <w:rFonts w:hint="eastAsia"/>
          <w:sz w:val="15"/>
          <w:szCs w:val="15"/>
        </w:rPr>
        <w:t>13</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3</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11</w:t>
      </w:r>
      <w:r w:rsidRPr="00B729D0">
        <w:rPr>
          <w:rFonts w:hint="eastAsia"/>
          <w:sz w:val="15"/>
          <w:szCs w:val="15"/>
        </w:rPr>
        <w:t>）</w:t>
      </w:r>
      <w:r w:rsidRPr="00B729D0">
        <w:rPr>
          <w:rFonts w:hint="eastAsia"/>
          <w:sz w:val="15"/>
          <w:szCs w:val="15"/>
        </w:rPr>
        <w:t>+</w:t>
      </w:r>
      <w:r w:rsidRPr="00B729D0">
        <w:rPr>
          <w:rFonts w:hint="eastAsia"/>
          <w:sz w:val="15"/>
          <w:szCs w:val="15"/>
        </w:rPr>
        <w:t>（</w:t>
      </w:r>
      <w:r w:rsidRPr="00B729D0">
        <w:rPr>
          <w:rFonts w:hint="eastAsia"/>
          <w:sz w:val="15"/>
          <w:szCs w:val="15"/>
        </w:rPr>
        <w:t>9</w:t>
      </w:r>
      <w:r w:rsidRPr="00B729D0">
        <w:rPr>
          <w:rFonts w:hint="eastAsia"/>
          <w:sz w:val="15"/>
          <w:szCs w:val="15"/>
        </w:rPr>
        <w:t>）</w:t>
      </w:r>
    </w:p>
    <w:p w:rsidR="00B729D0" w:rsidRPr="00B729D0" w:rsidRDefault="00B729D0" w:rsidP="00B729D0">
      <w:pPr>
        <w:spacing w:line="240" w:lineRule="auto"/>
        <w:ind w:firstLineChars="1200" w:firstLine="1800"/>
        <w:rPr>
          <w:sz w:val="15"/>
          <w:szCs w:val="15"/>
        </w:rPr>
      </w:pPr>
      <w:r w:rsidRPr="00B729D0">
        <w:rPr>
          <w:rFonts w:hint="eastAsia"/>
          <w:sz w:val="15"/>
          <w:szCs w:val="15"/>
        </w:rPr>
        <w:t>4</w:t>
      </w:r>
      <w:r w:rsidRPr="00B729D0">
        <w:rPr>
          <w:rFonts w:hint="eastAsia"/>
          <w:sz w:val="15"/>
          <w:szCs w:val="15"/>
        </w:rPr>
        <w:t>、</w:t>
      </w:r>
      <w:r w:rsidRPr="00B729D0">
        <w:rPr>
          <w:sz w:val="15"/>
          <w:szCs w:val="15"/>
        </w:rPr>
        <w:t>计量单位：废水排放量</w:t>
      </w:r>
      <w:r w:rsidRPr="00B729D0">
        <w:rPr>
          <w:sz w:val="15"/>
          <w:szCs w:val="15"/>
        </w:rPr>
        <w:t>——</w:t>
      </w:r>
      <w:r w:rsidRPr="00B729D0">
        <w:rPr>
          <w:sz w:val="15"/>
          <w:szCs w:val="15"/>
        </w:rPr>
        <w:t>万吨</w:t>
      </w:r>
      <w:r w:rsidRPr="00B729D0">
        <w:rPr>
          <w:sz w:val="15"/>
          <w:szCs w:val="15"/>
        </w:rPr>
        <w:t>/</w:t>
      </w:r>
      <w:r w:rsidRPr="00B729D0">
        <w:rPr>
          <w:sz w:val="15"/>
          <w:szCs w:val="15"/>
        </w:rPr>
        <w:t>年；废气排放量</w:t>
      </w:r>
      <w:r w:rsidRPr="00B729D0">
        <w:rPr>
          <w:sz w:val="15"/>
          <w:szCs w:val="15"/>
        </w:rPr>
        <w:t>——</w:t>
      </w:r>
      <w:r w:rsidRPr="00B729D0">
        <w:rPr>
          <w:sz w:val="15"/>
          <w:szCs w:val="15"/>
        </w:rPr>
        <w:t>万标立方米</w:t>
      </w:r>
      <w:r w:rsidRPr="00B729D0">
        <w:rPr>
          <w:sz w:val="15"/>
          <w:szCs w:val="15"/>
        </w:rPr>
        <w:t>/</w:t>
      </w:r>
      <w:r w:rsidRPr="00B729D0">
        <w:rPr>
          <w:sz w:val="15"/>
          <w:szCs w:val="15"/>
        </w:rPr>
        <w:t>年；工业固体废物排放量</w:t>
      </w:r>
      <w:r w:rsidRPr="00B729D0">
        <w:rPr>
          <w:sz w:val="15"/>
          <w:szCs w:val="15"/>
        </w:rPr>
        <w:t>——</w:t>
      </w:r>
      <w:r w:rsidRPr="00B729D0">
        <w:rPr>
          <w:sz w:val="15"/>
          <w:szCs w:val="15"/>
        </w:rPr>
        <w:t>万吨</w:t>
      </w:r>
      <w:r w:rsidRPr="00B729D0">
        <w:rPr>
          <w:sz w:val="15"/>
          <w:szCs w:val="15"/>
        </w:rPr>
        <w:t>/</w:t>
      </w:r>
      <w:r w:rsidRPr="00B729D0">
        <w:rPr>
          <w:sz w:val="15"/>
          <w:szCs w:val="15"/>
        </w:rPr>
        <w:t>年；</w:t>
      </w:r>
      <w:r w:rsidRPr="00B729D0">
        <w:rPr>
          <w:sz w:val="15"/>
          <w:szCs w:val="15"/>
        </w:rPr>
        <w:t xml:space="preserve"> </w:t>
      </w:r>
      <w:r w:rsidRPr="00B729D0">
        <w:rPr>
          <w:sz w:val="15"/>
          <w:szCs w:val="15"/>
        </w:rPr>
        <w:t>水污染物排放浓度</w:t>
      </w:r>
      <w:r w:rsidRPr="00B729D0">
        <w:rPr>
          <w:sz w:val="15"/>
          <w:szCs w:val="15"/>
        </w:rPr>
        <w:t>——</w:t>
      </w:r>
      <w:r w:rsidRPr="00B729D0">
        <w:rPr>
          <w:sz w:val="15"/>
          <w:szCs w:val="15"/>
        </w:rPr>
        <w:t>毫克</w:t>
      </w:r>
      <w:r w:rsidRPr="00B729D0">
        <w:rPr>
          <w:sz w:val="15"/>
          <w:szCs w:val="15"/>
        </w:rPr>
        <w:t>/</w:t>
      </w:r>
      <w:r w:rsidRPr="00B729D0">
        <w:rPr>
          <w:sz w:val="15"/>
          <w:szCs w:val="15"/>
        </w:rPr>
        <w:t>升；大气污染物排放浓度</w:t>
      </w:r>
      <w:r w:rsidRPr="00B729D0">
        <w:rPr>
          <w:sz w:val="15"/>
          <w:szCs w:val="15"/>
        </w:rPr>
        <w:t>——</w:t>
      </w:r>
      <w:r w:rsidRPr="00B729D0">
        <w:rPr>
          <w:sz w:val="15"/>
          <w:szCs w:val="15"/>
        </w:rPr>
        <w:t>毫克</w:t>
      </w:r>
      <w:r w:rsidRPr="00B729D0">
        <w:rPr>
          <w:sz w:val="15"/>
          <w:szCs w:val="15"/>
        </w:rPr>
        <w:t>/</w:t>
      </w:r>
      <w:r w:rsidRPr="00B729D0">
        <w:rPr>
          <w:sz w:val="15"/>
          <w:szCs w:val="15"/>
        </w:rPr>
        <w:t>立方米</w:t>
      </w:r>
      <w:r w:rsidRPr="00B729D0">
        <w:rPr>
          <w:sz w:val="21"/>
        </w:rPr>
        <w:t>；</w:t>
      </w:r>
      <w:r w:rsidRPr="00B729D0">
        <w:rPr>
          <w:sz w:val="15"/>
          <w:szCs w:val="15"/>
        </w:rPr>
        <w:t>水污染物排放量</w:t>
      </w:r>
      <w:r w:rsidRPr="00B729D0">
        <w:rPr>
          <w:sz w:val="15"/>
          <w:szCs w:val="15"/>
        </w:rPr>
        <w:t>——</w:t>
      </w:r>
      <w:r w:rsidRPr="00B729D0">
        <w:rPr>
          <w:sz w:val="15"/>
          <w:szCs w:val="15"/>
        </w:rPr>
        <w:t>吨</w:t>
      </w:r>
      <w:r w:rsidRPr="00B729D0">
        <w:rPr>
          <w:sz w:val="15"/>
          <w:szCs w:val="15"/>
        </w:rPr>
        <w:t>/</w:t>
      </w:r>
      <w:r w:rsidRPr="00B729D0">
        <w:rPr>
          <w:sz w:val="15"/>
          <w:szCs w:val="15"/>
        </w:rPr>
        <w:t>年；大气污染物排放量</w:t>
      </w:r>
      <w:r w:rsidRPr="00B729D0">
        <w:rPr>
          <w:sz w:val="15"/>
          <w:szCs w:val="15"/>
        </w:rPr>
        <w:t>——</w:t>
      </w:r>
      <w:r w:rsidRPr="00B729D0">
        <w:rPr>
          <w:sz w:val="15"/>
          <w:szCs w:val="15"/>
        </w:rPr>
        <w:t>吨</w:t>
      </w:r>
      <w:r w:rsidRPr="00B729D0">
        <w:rPr>
          <w:sz w:val="15"/>
          <w:szCs w:val="15"/>
        </w:rPr>
        <w:t>/</w:t>
      </w:r>
      <w:r w:rsidRPr="00B729D0">
        <w:rPr>
          <w:sz w:val="15"/>
          <w:szCs w:val="15"/>
        </w:rPr>
        <w:t>年</w:t>
      </w:r>
    </w:p>
    <w:p w:rsidR="00B729D0" w:rsidRPr="00B729D0" w:rsidRDefault="00B729D0" w:rsidP="00B729D0">
      <w:pPr>
        <w:spacing w:line="240" w:lineRule="auto"/>
        <w:ind w:firstLineChars="0" w:firstLine="0"/>
        <w:rPr>
          <w:rFonts w:hint="eastAsia"/>
          <w:sz w:val="21"/>
        </w:rPr>
      </w:pPr>
      <w:r w:rsidRPr="00B729D0">
        <w:rPr>
          <w:sz w:val="21"/>
        </w:rPr>
        <w:br w:type="page"/>
      </w:r>
    </w:p>
    <w:p w:rsidR="00B729D0" w:rsidRPr="00B729D0" w:rsidRDefault="00B729D0" w:rsidP="00B729D0">
      <w:pPr>
        <w:spacing w:line="240" w:lineRule="auto"/>
        <w:ind w:firstLineChars="0" w:firstLine="0"/>
        <w:rPr>
          <w:rFonts w:hint="eastAsia"/>
          <w:sz w:val="21"/>
        </w:rPr>
      </w:pPr>
    </w:p>
    <w:p w:rsidR="00B729D0" w:rsidRPr="00B729D0" w:rsidRDefault="00B729D0" w:rsidP="00B729D0">
      <w:pPr>
        <w:spacing w:line="240" w:lineRule="auto"/>
        <w:ind w:firstLineChars="0" w:firstLine="0"/>
        <w:rPr>
          <w:rFonts w:hint="eastAsia"/>
          <w:sz w:val="21"/>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41"/>
        <w:gridCol w:w="1905"/>
        <w:gridCol w:w="1303"/>
        <w:gridCol w:w="126"/>
        <w:gridCol w:w="1471"/>
        <w:gridCol w:w="1290"/>
        <w:gridCol w:w="135"/>
        <w:gridCol w:w="1303"/>
        <w:gridCol w:w="1463"/>
        <w:gridCol w:w="30"/>
        <w:gridCol w:w="1231"/>
        <w:gridCol w:w="1231"/>
        <w:gridCol w:w="1092"/>
        <w:gridCol w:w="1315"/>
        <w:gridCol w:w="1260"/>
        <w:gridCol w:w="1244"/>
        <w:gridCol w:w="1332"/>
        <w:gridCol w:w="982"/>
        <w:gridCol w:w="1024"/>
        <w:gridCol w:w="700"/>
      </w:tblGrid>
      <w:tr w:rsidR="00B729D0" w:rsidRPr="00B729D0" w:rsidTr="00B729D0">
        <w:trPr>
          <w:cantSplit/>
          <w:trHeight w:val="1205"/>
        </w:trPr>
        <w:tc>
          <w:tcPr>
            <w:tcW w:w="152" w:type="pct"/>
            <w:vMerge w:val="restart"/>
            <w:tcBorders>
              <w:top w:val="single" w:sz="12"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r w:rsidRPr="00B729D0">
              <w:rPr>
                <w:rFonts w:hint="eastAsia"/>
                <w:sz w:val="21"/>
              </w:rPr>
              <w:t>主</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要</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生</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态</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破</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坏</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控</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制</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指</w:t>
            </w:r>
          </w:p>
          <w:p w:rsidR="00B729D0" w:rsidRPr="00B729D0" w:rsidRDefault="00B729D0" w:rsidP="00B729D0">
            <w:pPr>
              <w:snapToGrid w:val="0"/>
              <w:spacing w:line="240" w:lineRule="auto"/>
              <w:ind w:firstLineChars="0" w:firstLine="0"/>
              <w:rPr>
                <w:rFonts w:hint="eastAsia"/>
                <w:sz w:val="21"/>
              </w:rPr>
            </w:pPr>
          </w:p>
          <w:p w:rsidR="00B729D0" w:rsidRPr="00B729D0" w:rsidRDefault="00B729D0" w:rsidP="00B729D0">
            <w:pPr>
              <w:snapToGrid w:val="0"/>
              <w:spacing w:line="240" w:lineRule="auto"/>
              <w:ind w:firstLineChars="0" w:firstLine="0"/>
              <w:rPr>
                <w:rFonts w:hint="eastAsia"/>
                <w:sz w:val="21"/>
              </w:rPr>
            </w:pPr>
            <w:r w:rsidRPr="00B729D0">
              <w:rPr>
                <w:rFonts w:hint="eastAsia"/>
                <w:sz w:val="21"/>
              </w:rPr>
              <w:t>标</w:t>
            </w:r>
          </w:p>
        </w:tc>
        <w:tc>
          <w:tcPr>
            <w:tcW w:w="761" w:type="pct"/>
            <w:gridSpan w:val="2"/>
            <w:tcBorders>
              <w:top w:val="single" w:sz="12" w:space="0" w:color="auto"/>
              <w:left w:val="single" w:sz="12" w:space="0" w:color="auto"/>
              <w:bottom w:val="single" w:sz="4" w:space="0" w:color="auto"/>
              <w:right w:val="single" w:sz="4" w:space="0" w:color="auto"/>
              <w:tl2br w:val="single" w:sz="4" w:space="0" w:color="auto"/>
            </w:tcBorders>
            <w:vAlign w:val="center"/>
          </w:tcPr>
          <w:p w:rsidR="00B729D0" w:rsidRPr="00B729D0" w:rsidRDefault="00B729D0" w:rsidP="00B729D0">
            <w:pPr>
              <w:snapToGrid w:val="0"/>
              <w:spacing w:line="240" w:lineRule="auto"/>
              <w:ind w:firstLineChars="0" w:firstLine="0"/>
              <w:jc w:val="right"/>
              <w:rPr>
                <w:rFonts w:hint="eastAsia"/>
                <w:kern w:val="16"/>
                <w:sz w:val="21"/>
              </w:rPr>
            </w:pPr>
            <w:r w:rsidRPr="00B729D0">
              <w:rPr>
                <w:rFonts w:hint="eastAsia"/>
                <w:sz w:val="21"/>
              </w:rPr>
              <w:t>影响及主要措施</w:t>
            </w:r>
          </w:p>
          <w:p w:rsidR="00B729D0" w:rsidRPr="00B729D0" w:rsidRDefault="00B729D0" w:rsidP="00B729D0">
            <w:pPr>
              <w:snapToGrid w:val="0"/>
              <w:spacing w:line="240" w:lineRule="auto"/>
              <w:ind w:firstLineChars="150" w:firstLine="315"/>
              <w:rPr>
                <w:rFonts w:hint="eastAsia"/>
                <w:sz w:val="21"/>
              </w:rPr>
            </w:pPr>
          </w:p>
          <w:p w:rsidR="00B729D0" w:rsidRPr="00B729D0" w:rsidRDefault="00B729D0" w:rsidP="00B729D0">
            <w:pPr>
              <w:snapToGrid w:val="0"/>
              <w:spacing w:line="240" w:lineRule="auto"/>
              <w:ind w:firstLineChars="150" w:firstLine="315"/>
              <w:rPr>
                <w:rFonts w:hint="eastAsia"/>
                <w:sz w:val="21"/>
              </w:rPr>
            </w:pPr>
            <w:r w:rsidRPr="00B729D0">
              <w:rPr>
                <w:rFonts w:hint="eastAsia"/>
                <w:sz w:val="21"/>
              </w:rPr>
              <w:t>生态保护目标</w:t>
            </w:r>
          </w:p>
        </w:tc>
        <w:tc>
          <w:tcPr>
            <w:tcW w:w="379" w:type="pct"/>
            <w:gridSpan w:val="2"/>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名称</w:t>
            </w:r>
          </w:p>
        </w:tc>
        <w:tc>
          <w:tcPr>
            <w:tcW w:w="306"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rPr>
                <w:rFonts w:hint="eastAsia"/>
                <w:sz w:val="21"/>
              </w:rPr>
            </w:pPr>
            <w:r w:rsidRPr="00B729D0">
              <w:rPr>
                <w:rFonts w:hint="eastAsia"/>
                <w:sz w:val="21"/>
              </w:rPr>
              <w:t>级</w:t>
            </w:r>
            <w:r w:rsidRPr="00B729D0">
              <w:rPr>
                <w:rFonts w:hint="eastAsia"/>
                <w:sz w:val="21"/>
              </w:rPr>
              <w:t xml:space="preserve"> </w:t>
            </w:r>
            <w:r w:rsidRPr="00B729D0">
              <w:rPr>
                <w:rFonts w:hint="eastAsia"/>
                <w:sz w:val="21"/>
              </w:rPr>
              <w:t>别</w:t>
            </w:r>
            <w:r w:rsidRPr="00B729D0">
              <w:rPr>
                <w:rFonts w:hint="eastAsia"/>
                <w:sz w:val="21"/>
              </w:rPr>
              <w:t xml:space="preserve"> </w:t>
            </w:r>
            <w:r w:rsidRPr="00B729D0">
              <w:rPr>
                <w:rFonts w:hint="eastAsia"/>
                <w:sz w:val="21"/>
              </w:rPr>
              <w:t>或</w:t>
            </w:r>
          </w:p>
          <w:p w:rsidR="00B729D0" w:rsidRPr="00B729D0" w:rsidRDefault="00B729D0" w:rsidP="00B729D0">
            <w:pPr>
              <w:snapToGrid w:val="0"/>
              <w:spacing w:line="240" w:lineRule="auto"/>
              <w:ind w:firstLineChars="0" w:firstLine="0"/>
              <w:rPr>
                <w:rFonts w:hint="eastAsia"/>
                <w:sz w:val="21"/>
              </w:rPr>
            </w:pPr>
            <w:r w:rsidRPr="00B729D0">
              <w:rPr>
                <w:rFonts w:hint="eastAsia"/>
                <w:sz w:val="21"/>
              </w:rPr>
              <w:t>种类数量</w:t>
            </w:r>
          </w:p>
        </w:tc>
        <w:tc>
          <w:tcPr>
            <w:tcW w:w="341" w:type="pct"/>
            <w:gridSpan w:val="2"/>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beforeLines="30" w:line="240" w:lineRule="auto"/>
              <w:ind w:firstLineChars="0" w:firstLine="0"/>
              <w:jc w:val="center"/>
              <w:rPr>
                <w:rFonts w:hint="eastAsia"/>
                <w:sz w:val="21"/>
              </w:rPr>
            </w:pPr>
            <w:r w:rsidRPr="00B729D0">
              <w:rPr>
                <w:sz w:val="21"/>
              </w:rPr>
              <w:t>影响程度</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r w:rsidRPr="00B729D0">
              <w:rPr>
                <w:rFonts w:hint="eastAsia"/>
                <w:sz w:val="21"/>
              </w:rPr>
              <w:t>严重、一般、小</w:t>
            </w:r>
            <w:r w:rsidRPr="00B729D0">
              <w:rPr>
                <w:rFonts w:hint="eastAsia"/>
                <w:sz w:val="21"/>
              </w:rPr>
              <w:t>)</w:t>
            </w:r>
          </w:p>
        </w:tc>
        <w:tc>
          <w:tcPr>
            <w:tcW w:w="354" w:type="pct"/>
            <w:gridSpan w:val="2"/>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beforeLines="20" w:line="240" w:lineRule="auto"/>
              <w:ind w:firstLineChars="0" w:firstLine="0"/>
              <w:jc w:val="center"/>
              <w:rPr>
                <w:rFonts w:hint="eastAsia"/>
                <w:spacing w:val="-4"/>
                <w:sz w:val="21"/>
                <w:szCs w:val="21"/>
              </w:rPr>
            </w:pPr>
            <w:r w:rsidRPr="00B729D0">
              <w:rPr>
                <w:spacing w:val="-4"/>
                <w:sz w:val="21"/>
                <w:szCs w:val="21"/>
              </w:rPr>
              <w:t>影响方式</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pacing w:val="-4"/>
                <w:sz w:val="21"/>
                <w:szCs w:val="21"/>
              </w:rPr>
              <w:t>（占用、切隔阻断或二者均有）</w:t>
            </w:r>
          </w:p>
        </w:tc>
        <w:tc>
          <w:tcPr>
            <w:tcW w:w="292"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pacing w:val="-4"/>
                <w:sz w:val="21"/>
                <w:szCs w:val="21"/>
              </w:rPr>
            </w:pPr>
            <w:r w:rsidRPr="00B729D0">
              <w:rPr>
                <w:rFonts w:hint="eastAsia"/>
                <w:spacing w:val="-4"/>
                <w:sz w:val="21"/>
                <w:szCs w:val="21"/>
              </w:rPr>
              <w:t>避让、减免影响的数量</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pacing w:val="-4"/>
                <w:sz w:val="21"/>
                <w:szCs w:val="21"/>
              </w:rPr>
              <w:t>或采取保护措施的种类数量</w:t>
            </w:r>
          </w:p>
        </w:tc>
        <w:tc>
          <w:tcPr>
            <w:tcW w:w="292"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pacing w:val="-4"/>
                <w:sz w:val="21"/>
                <w:szCs w:val="21"/>
              </w:rPr>
            </w:pPr>
            <w:r w:rsidRPr="00B729D0">
              <w:rPr>
                <w:sz w:val="21"/>
              </w:rPr>
              <w:t>工程避让</w:t>
            </w:r>
            <w:r w:rsidRPr="00B729D0">
              <w:rPr>
                <w:rFonts w:hint="eastAsia"/>
                <w:spacing w:val="-4"/>
                <w:sz w:val="21"/>
                <w:szCs w:val="21"/>
              </w:rPr>
              <w:t>投资</w:t>
            </w:r>
          </w:p>
          <w:p w:rsidR="00B729D0" w:rsidRPr="00B729D0" w:rsidRDefault="00B729D0" w:rsidP="00B729D0">
            <w:pPr>
              <w:snapToGrid w:val="0"/>
              <w:spacing w:line="240" w:lineRule="auto"/>
              <w:ind w:firstLineChars="0" w:firstLine="0"/>
              <w:jc w:val="center"/>
              <w:rPr>
                <w:sz w:val="21"/>
              </w:rPr>
            </w:pPr>
            <w:r w:rsidRPr="00B729D0">
              <w:rPr>
                <w:rFonts w:hint="eastAsia"/>
                <w:sz w:val="21"/>
              </w:rPr>
              <w:t>（万元）</w:t>
            </w:r>
          </w:p>
        </w:tc>
        <w:tc>
          <w:tcPr>
            <w:tcW w:w="259"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sz w:val="21"/>
              </w:rPr>
            </w:pPr>
            <w:r w:rsidRPr="00B729D0">
              <w:rPr>
                <w:rFonts w:hint="eastAsia"/>
                <w:sz w:val="21"/>
              </w:rPr>
              <w:t>另建及功能区划</w:t>
            </w:r>
            <w:r w:rsidRPr="00B729D0">
              <w:rPr>
                <w:sz w:val="21"/>
              </w:rPr>
              <w:t>调整</w:t>
            </w:r>
            <w:r w:rsidRPr="00B729D0">
              <w:rPr>
                <w:rFonts w:hint="eastAsia"/>
                <w:spacing w:val="-4"/>
                <w:sz w:val="21"/>
                <w:szCs w:val="21"/>
              </w:rPr>
              <w:t>投资</w:t>
            </w:r>
            <w:r w:rsidRPr="00B729D0">
              <w:rPr>
                <w:rFonts w:hint="eastAsia"/>
                <w:sz w:val="21"/>
              </w:rPr>
              <w:t>（万元）</w:t>
            </w:r>
          </w:p>
        </w:tc>
        <w:tc>
          <w:tcPr>
            <w:tcW w:w="312"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迁地</w:t>
            </w:r>
            <w:r w:rsidRPr="00B729D0">
              <w:rPr>
                <w:rFonts w:hint="eastAsia"/>
                <w:sz w:val="21"/>
              </w:rPr>
              <w:t>增殖</w:t>
            </w:r>
            <w:r w:rsidRPr="00B729D0">
              <w:rPr>
                <w:sz w:val="21"/>
              </w:rPr>
              <w:t>保护</w:t>
            </w:r>
            <w:r w:rsidRPr="00B729D0">
              <w:rPr>
                <w:rFonts w:hint="eastAsia"/>
                <w:spacing w:val="-4"/>
                <w:sz w:val="21"/>
                <w:szCs w:val="21"/>
              </w:rPr>
              <w:t>投资</w:t>
            </w:r>
          </w:p>
          <w:p w:rsidR="00B729D0" w:rsidRPr="00B729D0" w:rsidRDefault="00B729D0" w:rsidP="00B729D0">
            <w:pPr>
              <w:snapToGrid w:val="0"/>
              <w:spacing w:line="240" w:lineRule="auto"/>
              <w:ind w:firstLineChars="0" w:firstLine="0"/>
              <w:jc w:val="center"/>
              <w:rPr>
                <w:sz w:val="21"/>
              </w:rPr>
            </w:pPr>
            <w:r w:rsidRPr="00B729D0">
              <w:rPr>
                <w:rFonts w:hint="eastAsia"/>
                <w:sz w:val="21"/>
              </w:rPr>
              <w:t>（万元）</w:t>
            </w:r>
          </w:p>
        </w:tc>
        <w:tc>
          <w:tcPr>
            <w:tcW w:w="594" w:type="pct"/>
            <w:gridSpan w:val="2"/>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工程</w:t>
            </w:r>
            <w:r w:rsidRPr="00B729D0">
              <w:rPr>
                <w:rFonts w:hint="eastAsia"/>
                <w:sz w:val="21"/>
              </w:rPr>
              <w:t>防护</w:t>
            </w:r>
            <w:r w:rsidRPr="00B729D0">
              <w:rPr>
                <w:sz w:val="21"/>
              </w:rPr>
              <w:t>治理</w:t>
            </w:r>
            <w:r w:rsidRPr="00B729D0">
              <w:rPr>
                <w:rFonts w:hint="eastAsia"/>
                <w:sz w:val="21"/>
              </w:rPr>
              <w:t>投资</w:t>
            </w:r>
          </w:p>
          <w:p w:rsidR="00B729D0" w:rsidRPr="00B729D0" w:rsidRDefault="00B729D0" w:rsidP="00B729D0">
            <w:pPr>
              <w:snapToGrid w:val="0"/>
              <w:spacing w:line="240" w:lineRule="auto"/>
              <w:ind w:firstLineChars="0" w:firstLine="0"/>
              <w:jc w:val="center"/>
              <w:rPr>
                <w:sz w:val="21"/>
              </w:rPr>
            </w:pPr>
            <w:r w:rsidRPr="00B729D0">
              <w:rPr>
                <w:rFonts w:hint="eastAsia"/>
                <w:sz w:val="21"/>
              </w:rPr>
              <w:t>（万元）</w:t>
            </w:r>
          </w:p>
        </w:tc>
        <w:tc>
          <w:tcPr>
            <w:tcW w:w="957" w:type="pct"/>
            <w:gridSpan w:val="4"/>
            <w:tcBorders>
              <w:top w:val="single" w:sz="12"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sz w:val="21"/>
              </w:rPr>
            </w:pPr>
            <w:r w:rsidRPr="00B729D0">
              <w:rPr>
                <w:rFonts w:hint="eastAsia"/>
                <w:sz w:val="21"/>
              </w:rPr>
              <w:t>其</w:t>
            </w:r>
            <w:r w:rsidRPr="00B729D0">
              <w:rPr>
                <w:rFonts w:hint="eastAsia"/>
                <w:sz w:val="21"/>
              </w:rPr>
              <w:t xml:space="preserve">   </w:t>
            </w:r>
            <w:r w:rsidRPr="00B729D0">
              <w:rPr>
                <w:rFonts w:hint="eastAsia"/>
                <w:sz w:val="21"/>
              </w:rPr>
              <w:t>它</w:t>
            </w: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自然保护区</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水源保护区</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重要湿地</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风景名胜区</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世界</w:t>
            </w:r>
            <w:r w:rsidRPr="00B729D0">
              <w:rPr>
                <w:sz w:val="21"/>
              </w:rPr>
              <w:t>自然、人文遗</w:t>
            </w:r>
            <w:r w:rsidRPr="00B729D0">
              <w:rPr>
                <w:rFonts w:hint="eastAsia"/>
                <w:sz w:val="21"/>
              </w:rPr>
              <w:t>产地</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sz w:val="21"/>
              </w:rPr>
            </w:pPr>
            <w:r w:rsidRPr="00B729D0">
              <w:rPr>
                <w:sz w:val="21"/>
              </w:rPr>
              <w:t>珍稀特有动物</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761" w:type="pct"/>
            <w:gridSpan w:val="2"/>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sz w:val="21"/>
              </w:rPr>
            </w:pPr>
            <w:r w:rsidRPr="00B729D0">
              <w:rPr>
                <w:sz w:val="21"/>
              </w:rPr>
              <w:t>珍稀特有植物</w:t>
            </w:r>
          </w:p>
        </w:tc>
        <w:tc>
          <w:tcPr>
            <w:tcW w:w="37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06"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1"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5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5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p>
        </w:tc>
        <w:tc>
          <w:tcPr>
            <w:tcW w:w="312"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594"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957" w:type="pct"/>
            <w:gridSpan w:val="4"/>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r>
      <w:tr w:rsidR="00B729D0" w:rsidRPr="00B729D0" w:rsidTr="00B729D0">
        <w:trPr>
          <w:cantSplit/>
          <w:trHeight w:val="749"/>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vMerge w:val="restart"/>
            <w:tcBorders>
              <w:top w:val="single" w:sz="12" w:space="0" w:color="auto"/>
              <w:left w:val="single" w:sz="12" w:space="0" w:color="auto"/>
              <w:bottom w:val="single" w:sz="4" w:space="0" w:color="auto"/>
              <w:right w:val="single" w:sz="4" w:space="0" w:color="auto"/>
              <w:tl2br w:val="single" w:sz="4" w:space="0" w:color="auto"/>
            </w:tcBorders>
            <w:tcMar>
              <w:left w:w="0" w:type="dxa"/>
              <w:right w:w="28" w:type="dxa"/>
            </w:tcMar>
            <w:vAlign w:val="center"/>
          </w:tcPr>
          <w:p w:rsidR="00B729D0" w:rsidRPr="00B729D0" w:rsidRDefault="00B729D0" w:rsidP="00B729D0">
            <w:pPr>
              <w:snapToGrid w:val="0"/>
              <w:spacing w:line="240" w:lineRule="auto"/>
              <w:ind w:firstLineChars="0" w:firstLine="0"/>
              <w:rPr>
                <w:rFonts w:hint="eastAsia"/>
                <w:sz w:val="21"/>
              </w:rPr>
            </w:pPr>
            <w:r w:rsidRPr="00B729D0">
              <w:rPr>
                <w:rFonts w:hint="eastAsia"/>
                <w:sz w:val="21"/>
              </w:rPr>
              <w:t xml:space="preserve">    </w:t>
            </w:r>
          </w:p>
          <w:p w:rsidR="00B729D0" w:rsidRPr="00B729D0" w:rsidRDefault="00B729D0" w:rsidP="00B729D0">
            <w:pPr>
              <w:snapToGrid w:val="0"/>
              <w:spacing w:line="240" w:lineRule="auto"/>
              <w:ind w:firstLineChars="0" w:firstLine="0"/>
              <w:jc w:val="right"/>
              <w:rPr>
                <w:rFonts w:hint="eastAsia"/>
                <w:sz w:val="21"/>
              </w:rPr>
            </w:pPr>
            <w:r w:rsidRPr="00B729D0">
              <w:rPr>
                <w:rFonts w:hint="eastAsia"/>
                <w:sz w:val="21"/>
              </w:rPr>
              <w:t>类别及形式</w:t>
            </w:r>
          </w:p>
          <w:p w:rsidR="00B729D0" w:rsidRPr="00B729D0" w:rsidRDefault="00B729D0" w:rsidP="00B729D0">
            <w:pPr>
              <w:snapToGrid w:val="0"/>
              <w:spacing w:line="240" w:lineRule="auto"/>
              <w:ind w:firstLineChars="50" w:firstLine="95"/>
              <w:rPr>
                <w:rFonts w:hint="eastAsia"/>
                <w:spacing w:val="-10"/>
                <w:sz w:val="21"/>
                <w:szCs w:val="21"/>
              </w:rPr>
            </w:pPr>
          </w:p>
          <w:p w:rsidR="00B729D0" w:rsidRPr="00B729D0" w:rsidRDefault="00B729D0" w:rsidP="00B729D0">
            <w:pPr>
              <w:snapToGrid w:val="0"/>
              <w:spacing w:line="240" w:lineRule="auto"/>
              <w:ind w:firstLineChars="50" w:firstLine="95"/>
              <w:rPr>
                <w:rFonts w:hint="eastAsia"/>
                <w:spacing w:val="-10"/>
                <w:sz w:val="21"/>
                <w:szCs w:val="21"/>
              </w:rPr>
            </w:pPr>
            <w:r w:rsidRPr="00B729D0">
              <w:rPr>
                <w:rFonts w:hint="eastAsia"/>
                <w:spacing w:val="-10"/>
                <w:sz w:val="21"/>
                <w:szCs w:val="21"/>
              </w:rPr>
              <w:t>占用土地</w:t>
            </w:r>
          </w:p>
          <w:p w:rsidR="00B729D0" w:rsidRPr="00B729D0" w:rsidRDefault="00B729D0" w:rsidP="00B729D0">
            <w:pPr>
              <w:snapToGrid w:val="0"/>
              <w:spacing w:line="240" w:lineRule="auto"/>
              <w:ind w:firstLineChars="0" w:firstLine="0"/>
              <w:rPr>
                <w:rFonts w:hint="eastAsia"/>
                <w:spacing w:val="-10"/>
                <w:sz w:val="21"/>
                <w:szCs w:val="21"/>
              </w:rPr>
            </w:pPr>
            <w:r w:rsidRPr="00B729D0">
              <w:rPr>
                <w:rFonts w:hint="eastAsia"/>
                <w:spacing w:val="-10"/>
                <w:sz w:val="21"/>
                <w:szCs w:val="21"/>
              </w:rPr>
              <w:t>（</w:t>
            </w:r>
            <w:r w:rsidRPr="00B729D0">
              <w:rPr>
                <w:rFonts w:hint="eastAsia"/>
                <w:spacing w:val="-10"/>
                <w:sz w:val="21"/>
                <w:szCs w:val="21"/>
              </w:rPr>
              <w:t>hm</w:t>
            </w:r>
            <w:r w:rsidRPr="00B729D0">
              <w:rPr>
                <w:rFonts w:hint="eastAsia"/>
                <w:spacing w:val="-10"/>
                <w:sz w:val="21"/>
                <w:szCs w:val="21"/>
                <w:vertAlign w:val="superscript"/>
              </w:rPr>
              <w:t>2</w:t>
            </w:r>
            <w:r w:rsidRPr="00B729D0">
              <w:rPr>
                <w:rFonts w:hint="eastAsia"/>
                <w:spacing w:val="-10"/>
                <w:sz w:val="21"/>
                <w:szCs w:val="21"/>
              </w:rPr>
              <w:t>）</w:t>
            </w:r>
          </w:p>
        </w:tc>
        <w:tc>
          <w:tcPr>
            <w:tcW w:w="687" w:type="pct"/>
            <w:gridSpan w:val="3"/>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基本农田</w:t>
            </w:r>
          </w:p>
        </w:tc>
        <w:tc>
          <w:tcPr>
            <w:tcW w:w="647" w:type="pct"/>
            <w:gridSpan w:val="3"/>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林</w:t>
            </w:r>
            <w:r w:rsidRPr="00B729D0">
              <w:rPr>
                <w:rFonts w:hint="eastAsia"/>
                <w:sz w:val="21"/>
              </w:rPr>
              <w:t xml:space="preserve">  </w:t>
            </w:r>
            <w:r w:rsidRPr="00B729D0">
              <w:rPr>
                <w:rFonts w:hint="eastAsia"/>
                <w:sz w:val="21"/>
              </w:rPr>
              <w:t>地</w:t>
            </w:r>
          </w:p>
        </w:tc>
        <w:tc>
          <w:tcPr>
            <w:tcW w:w="938" w:type="pct"/>
            <w:gridSpan w:val="4"/>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草</w:t>
            </w:r>
            <w:r w:rsidRPr="00B729D0">
              <w:rPr>
                <w:rFonts w:hint="eastAsia"/>
                <w:sz w:val="21"/>
              </w:rPr>
              <w:t xml:space="preserve">  </w:t>
            </w:r>
            <w:r w:rsidRPr="00B729D0">
              <w:rPr>
                <w:rFonts w:hint="eastAsia"/>
                <w:sz w:val="21"/>
              </w:rPr>
              <w:t>地</w:t>
            </w:r>
          </w:p>
        </w:tc>
        <w:tc>
          <w:tcPr>
            <w:tcW w:w="259" w:type="pct"/>
            <w:tcBorders>
              <w:top w:val="single" w:sz="12"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其</w:t>
            </w:r>
            <w:r w:rsidRPr="00B729D0">
              <w:rPr>
                <w:rFonts w:hint="eastAsia"/>
                <w:sz w:val="21"/>
              </w:rPr>
              <w:t xml:space="preserve">  </w:t>
            </w:r>
            <w:r w:rsidRPr="00B729D0">
              <w:rPr>
                <w:rFonts w:hint="eastAsia"/>
                <w:sz w:val="21"/>
              </w:rPr>
              <w:t>它</w:t>
            </w:r>
          </w:p>
        </w:tc>
        <w:tc>
          <w:tcPr>
            <w:tcW w:w="312" w:type="pct"/>
            <w:vMerge w:val="restart"/>
            <w:tcBorders>
              <w:top w:val="single" w:sz="12" w:space="0" w:color="auto"/>
              <w:left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移民及拆迁</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人口数量</w:t>
            </w:r>
          </w:p>
        </w:tc>
        <w:tc>
          <w:tcPr>
            <w:tcW w:w="594" w:type="pct"/>
            <w:gridSpan w:val="2"/>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工程占地</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拆迁人口</w:t>
            </w:r>
          </w:p>
        </w:tc>
        <w:tc>
          <w:tcPr>
            <w:tcW w:w="316"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环境影响</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迁移人口</w:t>
            </w:r>
          </w:p>
        </w:tc>
        <w:tc>
          <w:tcPr>
            <w:tcW w:w="233" w:type="pct"/>
            <w:tcBorders>
              <w:top w:val="single" w:sz="12" w:space="0" w:color="auto"/>
              <w:left w:val="single" w:sz="4" w:space="0" w:color="auto"/>
              <w:bottom w:val="single" w:sz="4" w:space="0" w:color="auto"/>
              <w:right w:val="single" w:sz="4" w:space="0" w:color="auto"/>
            </w:tcBorders>
            <w:tcMar>
              <w:left w:w="28" w:type="dxa"/>
              <w:right w:w="28" w:type="dxa"/>
            </w:tcMar>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易地安置</w:t>
            </w:r>
          </w:p>
        </w:tc>
        <w:tc>
          <w:tcPr>
            <w:tcW w:w="243" w:type="pct"/>
            <w:tcBorders>
              <w:top w:val="single" w:sz="12"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szCs w:val="21"/>
              </w:rPr>
            </w:pPr>
            <w:r w:rsidRPr="00B729D0">
              <w:rPr>
                <w:rFonts w:hint="eastAsia"/>
                <w:sz w:val="21"/>
                <w:szCs w:val="21"/>
              </w:rPr>
              <w:t>后靠安置</w:t>
            </w:r>
          </w:p>
        </w:tc>
        <w:tc>
          <w:tcPr>
            <w:tcW w:w="166" w:type="pct"/>
            <w:tcBorders>
              <w:top w:val="single" w:sz="12"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其它</w:t>
            </w:r>
          </w:p>
        </w:tc>
      </w:tr>
      <w:tr w:rsidR="00B729D0" w:rsidRPr="00B729D0" w:rsidTr="00B729D0">
        <w:trPr>
          <w:cantSplit/>
          <w:trHeight w:val="684"/>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vMerge/>
            <w:tcBorders>
              <w:top w:val="single" w:sz="12"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sz w:val="21"/>
              </w:rPr>
            </w:pPr>
          </w:p>
        </w:tc>
        <w:tc>
          <w:tcPr>
            <w:tcW w:w="33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临时占用</w:t>
            </w:r>
          </w:p>
        </w:tc>
        <w:tc>
          <w:tcPr>
            <w:tcW w:w="348"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永久占用</w:t>
            </w:r>
          </w:p>
        </w:tc>
        <w:tc>
          <w:tcPr>
            <w:tcW w:w="338"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临时占用</w:t>
            </w:r>
          </w:p>
        </w:tc>
        <w:tc>
          <w:tcPr>
            <w:tcW w:w="30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pacing w:val="-10"/>
                <w:sz w:val="21"/>
                <w:szCs w:val="21"/>
              </w:rPr>
            </w:pPr>
            <w:r w:rsidRPr="00B729D0">
              <w:rPr>
                <w:rFonts w:hint="eastAsia"/>
                <w:spacing w:val="-10"/>
                <w:sz w:val="21"/>
                <w:szCs w:val="21"/>
              </w:rPr>
              <w:t>永久占用</w:t>
            </w:r>
          </w:p>
        </w:tc>
        <w:tc>
          <w:tcPr>
            <w:tcW w:w="347"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临时占用</w:t>
            </w:r>
          </w:p>
        </w:tc>
        <w:tc>
          <w:tcPr>
            <w:tcW w:w="591" w:type="pct"/>
            <w:gridSpan w:val="3"/>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永久占用</w:t>
            </w:r>
          </w:p>
        </w:tc>
        <w:tc>
          <w:tcPr>
            <w:tcW w:w="259" w:type="pct"/>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12" w:type="pct"/>
            <w:vMerge/>
            <w:tcBorders>
              <w:left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594" w:type="pct"/>
            <w:gridSpan w:val="2"/>
            <w:vMerge w:val="restart"/>
            <w:tcBorders>
              <w:top w:val="single" w:sz="4"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16" w:type="pct"/>
            <w:vMerge w:val="restart"/>
            <w:tcBorders>
              <w:top w:val="single" w:sz="4"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233" w:type="pct"/>
            <w:vMerge w:val="restart"/>
            <w:tcBorders>
              <w:top w:val="single" w:sz="4"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243" w:type="pct"/>
            <w:vMerge w:val="restart"/>
            <w:tcBorders>
              <w:top w:val="single" w:sz="4"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166" w:type="pct"/>
            <w:vMerge w:val="restart"/>
            <w:tcBorders>
              <w:top w:val="single" w:sz="4" w:space="0" w:color="auto"/>
              <w:left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r>
      <w:tr w:rsidR="00B729D0" w:rsidRPr="00B729D0" w:rsidTr="00B729D0">
        <w:trPr>
          <w:cantSplit/>
          <w:trHeight w:hRule="exact" w:val="72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tcBorders>
              <w:top w:val="single" w:sz="4" w:space="0" w:color="auto"/>
              <w:left w:val="single" w:sz="12"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面</w:t>
            </w:r>
            <w:r w:rsidRPr="00B729D0">
              <w:rPr>
                <w:rFonts w:hint="eastAsia"/>
                <w:sz w:val="21"/>
              </w:rPr>
              <w:t xml:space="preserve">  </w:t>
            </w:r>
            <w:r w:rsidRPr="00B729D0">
              <w:rPr>
                <w:rFonts w:hint="eastAsia"/>
                <w:sz w:val="21"/>
              </w:rPr>
              <w:t>积</w:t>
            </w:r>
          </w:p>
        </w:tc>
        <w:tc>
          <w:tcPr>
            <w:tcW w:w="339"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8"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38" w:type="pct"/>
            <w:gridSpan w:val="2"/>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09"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7" w:type="pct"/>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591" w:type="pct"/>
            <w:gridSpan w:val="3"/>
            <w:tcBorders>
              <w:top w:val="single" w:sz="4"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259" w:type="pct"/>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18.2</w:t>
            </w:r>
            <w:r w:rsidRPr="00B729D0">
              <w:rPr>
                <w:rFonts w:hint="eastAsia"/>
                <w:sz w:val="21"/>
              </w:rPr>
              <w:t>7</w:t>
            </w:r>
          </w:p>
        </w:tc>
        <w:tc>
          <w:tcPr>
            <w:tcW w:w="312" w:type="pct"/>
            <w:vMerge/>
            <w:tcBorders>
              <w:left w:val="single" w:sz="12"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594" w:type="pct"/>
            <w:gridSpan w:val="2"/>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6"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33"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43"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166" w:type="pct"/>
            <w:vMerge/>
            <w:tcBorders>
              <w:left w:val="single" w:sz="4" w:space="0" w:color="auto"/>
              <w:bottom w:val="single" w:sz="8"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r w:rsidR="00B729D0" w:rsidRPr="00B729D0" w:rsidTr="00B729D0">
        <w:trPr>
          <w:cantSplit/>
          <w:trHeight w:val="786"/>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tcBorders>
              <w:top w:val="single" w:sz="4" w:space="0" w:color="auto"/>
              <w:left w:val="single" w:sz="12" w:space="0" w:color="auto"/>
              <w:bottom w:val="single" w:sz="12" w:space="0" w:color="auto"/>
              <w:right w:val="single" w:sz="4" w:space="0" w:color="auto"/>
            </w:tcBorders>
            <w:tcMar>
              <w:left w:w="0" w:type="dxa"/>
              <w:right w:w="0" w:type="dxa"/>
            </w:tcMar>
            <w:vAlign w:val="center"/>
          </w:tcPr>
          <w:p w:rsidR="00B729D0" w:rsidRPr="00B729D0" w:rsidRDefault="00B729D0" w:rsidP="00B729D0">
            <w:pPr>
              <w:snapToGrid w:val="0"/>
              <w:spacing w:beforeLines="50" w:line="240" w:lineRule="auto"/>
              <w:ind w:firstLineChars="0" w:firstLine="0"/>
              <w:jc w:val="center"/>
              <w:rPr>
                <w:rFonts w:hint="eastAsia"/>
                <w:sz w:val="21"/>
              </w:rPr>
            </w:pPr>
            <w:r w:rsidRPr="00B729D0">
              <w:rPr>
                <w:rFonts w:hint="eastAsia"/>
                <w:sz w:val="21"/>
              </w:rPr>
              <w:t>环评后减缓</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和恢复的面积</w:t>
            </w:r>
          </w:p>
        </w:tc>
        <w:tc>
          <w:tcPr>
            <w:tcW w:w="339" w:type="pct"/>
            <w:gridSpan w:val="2"/>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8" w:type="pct"/>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38" w:type="pct"/>
            <w:gridSpan w:val="2"/>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09" w:type="pct"/>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7" w:type="pct"/>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591" w:type="pct"/>
            <w:gridSpan w:val="3"/>
            <w:tcBorders>
              <w:top w:val="single" w:sz="4" w:space="0" w:color="auto"/>
              <w:left w:val="single" w:sz="4" w:space="0" w:color="auto"/>
              <w:bottom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259" w:type="pct"/>
            <w:tcBorders>
              <w:top w:val="single" w:sz="4"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12" w:type="pct"/>
            <w:vMerge w:val="restart"/>
            <w:tcBorders>
              <w:top w:val="single" w:sz="8" w:space="0" w:color="auto"/>
              <w:left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治理水土</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流失面积</w:t>
            </w:r>
          </w:p>
        </w:tc>
        <w:tc>
          <w:tcPr>
            <w:tcW w:w="299" w:type="pct"/>
            <w:tcBorders>
              <w:top w:val="single" w:sz="8"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szCs w:val="21"/>
              </w:rPr>
            </w:pPr>
            <w:r w:rsidRPr="00B729D0">
              <w:rPr>
                <w:rFonts w:hint="eastAsia"/>
                <w:sz w:val="21"/>
                <w:szCs w:val="21"/>
              </w:rPr>
              <w:t>工程治理</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r w:rsidRPr="00B729D0">
              <w:rPr>
                <w:rFonts w:hint="eastAsia"/>
                <w:sz w:val="21"/>
              </w:rPr>
              <w:t>Km</w:t>
            </w:r>
            <w:r w:rsidRPr="00B729D0">
              <w:rPr>
                <w:rFonts w:hint="eastAsia"/>
                <w:sz w:val="21"/>
                <w:vertAlign w:val="superscript"/>
              </w:rPr>
              <w:t>2</w:t>
            </w:r>
            <w:r w:rsidRPr="00B729D0">
              <w:rPr>
                <w:rFonts w:hint="eastAsia"/>
                <w:sz w:val="21"/>
              </w:rPr>
              <w:t>）</w:t>
            </w:r>
          </w:p>
        </w:tc>
        <w:tc>
          <w:tcPr>
            <w:tcW w:w="295" w:type="pct"/>
            <w:tcBorders>
              <w:top w:val="single" w:sz="8"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生物治理</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w:t>
            </w:r>
            <w:r w:rsidRPr="00B729D0">
              <w:rPr>
                <w:rFonts w:hint="eastAsia"/>
                <w:sz w:val="21"/>
              </w:rPr>
              <w:t>Km</w:t>
            </w:r>
            <w:r w:rsidRPr="00B729D0">
              <w:rPr>
                <w:rFonts w:hint="eastAsia"/>
                <w:sz w:val="21"/>
                <w:vertAlign w:val="superscript"/>
              </w:rPr>
              <w:t>2</w:t>
            </w:r>
            <w:r w:rsidRPr="00B729D0">
              <w:rPr>
                <w:rFonts w:hint="eastAsia"/>
                <w:sz w:val="21"/>
              </w:rPr>
              <w:t>）</w:t>
            </w:r>
          </w:p>
        </w:tc>
        <w:tc>
          <w:tcPr>
            <w:tcW w:w="316" w:type="pct"/>
            <w:tcBorders>
              <w:top w:val="single" w:sz="8" w:space="0" w:color="auto"/>
              <w:left w:val="single" w:sz="4" w:space="0" w:color="auto"/>
              <w:bottom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减少水土流失量（吨）</w:t>
            </w:r>
          </w:p>
        </w:tc>
        <w:tc>
          <w:tcPr>
            <w:tcW w:w="641" w:type="pct"/>
            <w:gridSpan w:val="3"/>
            <w:tcBorders>
              <w:top w:val="single" w:sz="8" w:space="0" w:color="auto"/>
              <w:left w:val="single" w:sz="4"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水土流失</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治理率（</w:t>
            </w:r>
            <w:r w:rsidRPr="00B729D0">
              <w:rPr>
                <w:rFonts w:hint="eastAsia"/>
                <w:sz w:val="21"/>
              </w:rPr>
              <w:t>%</w:t>
            </w:r>
            <w:r w:rsidRPr="00B729D0">
              <w:rPr>
                <w:rFonts w:hint="eastAsia"/>
                <w:sz w:val="21"/>
              </w:rPr>
              <w:t>）</w:t>
            </w:r>
          </w:p>
        </w:tc>
      </w:tr>
      <w:tr w:rsidR="00B729D0" w:rsidRPr="00B729D0" w:rsidTr="00B729D0">
        <w:trPr>
          <w:cantSplit/>
          <w:trHeight w:val="1041"/>
        </w:trPr>
        <w:tc>
          <w:tcPr>
            <w:tcW w:w="152" w:type="pct"/>
            <w:vMerge/>
            <w:tcBorders>
              <w:top w:val="single" w:sz="4" w:space="0" w:color="auto"/>
              <w:left w:val="single" w:sz="12" w:space="0" w:color="auto"/>
              <w:bottom w:val="single" w:sz="4"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vMerge w:val="restart"/>
            <w:tcBorders>
              <w:top w:val="single" w:sz="12" w:space="0" w:color="auto"/>
              <w:left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噪声治理</w:t>
            </w:r>
          </w:p>
        </w:tc>
        <w:tc>
          <w:tcPr>
            <w:tcW w:w="339" w:type="pct"/>
            <w:gridSpan w:val="2"/>
            <w:tcBorders>
              <w:top w:val="single" w:sz="12"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工程避让</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（万元）</w:t>
            </w:r>
          </w:p>
        </w:tc>
        <w:tc>
          <w:tcPr>
            <w:tcW w:w="348" w:type="pct"/>
            <w:tcBorders>
              <w:top w:val="single" w:sz="12"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隔声屏障</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（万元）</w:t>
            </w:r>
          </w:p>
        </w:tc>
        <w:tc>
          <w:tcPr>
            <w:tcW w:w="338" w:type="pct"/>
            <w:gridSpan w:val="2"/>
            <w:tcBorders>
              <w:top w:val="single" w:sz="12"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隔声窗</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（万元）</w:t>
            </w:r>
          </w:p>
        </w:tc>
        <w:tc>
          <w:tcPr>
            <w:tcW w:w="309" w:type="pct"/>
            <w:tcBorders>
              <w:top w:val="single" w:sz="12"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pacing w:val="-10"/>
                <w:sz w:val="21"/>
                <w:szCs w:val="21"/>
              </w:rPr>
            </w:pPr>
            <w:r w:rsidRPr="00B729D0">
              <w:rPr>
                <w:spacing w:val="-10"/>
                <w:sz w:val="21"/>
                <w:szCs w:val="21"/>
              </w:rPr>
              <w:t>绿化降噪</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（万元）</w:t>
            </w:r>
          </w:p>
        </w:tc>
        <w:tc>
          <w:tcPr>
            <w:tcW w:w="347" w:type="pct"/>
            <w:tcBorders>
              <w:top w:val="single" w:sz="12"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sz w:val="21"/>
              </w:rPr>
              <w:t>低噪设备</w:t>
            </w:r>
            <w:r w:rsidRPr="00B729D0">
              <w:rPr>
                <w:rFonts w:hint="eastAsia"/>
                <w:sz w:val="21"/>
              </w:rPr>
              <w:t>及</w:t>
            </w:r>
          </w:p>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工艺（万元）</w:t>
            </w:r>
          </w:p>
        </w:tc>
        <w:tc>
          <w:tcPr>
            <w:tcW w:w="850" w:type="pct"/>
            <w:gridSpan w:val="4"/>
            <w:tcBorders>
              <w:top w:val="single" w:sz="12" w:space="0" w:color="auto"/>
              <w:left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r w:rsidRPr="00B729D0">
              <w:rPr>
                <w:rFonts w:hint="eastAsia"/>
                <w:sz w:val="21"/>
              </w:rPr>
              <w:t>其它</w:t>
            </w:r>
          </w:p>
        </w:tc>
        <w:tc>
          <w:tcPr>
            <w:tcW w:w="312" w:type="pct"/>
            <w:vMerge/>
            <w:tcBorders>
              <w:left w:val="single" w:sz="12"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9" w:type="pct"/>
            <w:vMerge w:val="restart"/>
            <w:tcBorders>
              <w:top w:val="single" w:sz="4" w:space="0" w:color="auto"/>
              <w:left w:val="single" w:sz="4" w:space="0" w:color="auto"/>
              <w:right w:val="single" w:sz="4" w:space="0" w:color="auto"/>
            </w:tcBorders>
            <w:tcMar>
              <w:left w:w="28" w:type="dxa"/>
              <w:right w:w="28" w:type="dxa"/>
            </w:tcMar>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295" w:type="pct"/>
            <w:vMerge w:val="restart"/>
            <w:tcBorders>
              <w:top w:val="single" w:sz="4" w:space="0" w:color="auto"/>
              <w:left w:val="single" w:sz="4"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16" w:type="pct"/>
            <w:vMerge w:val="restart"/>
            <w:tcBorders>
              <w:top w:val="single" w:sz="4" w:space="0" w:color="auto"/>
              <w:left w:val="single" w:sz="4" w:space="0" w:color="auto"/>
              <w:right w:val="single" w:sz="4" w:space="0" w:color="auto"/>
            </w:tcBorders>
            <w:tcMar>
              <w:left w:w="28" w:type="dxa"/>
              <w:right w:w="28" w:type="dxa"/>
            </w:tcMar>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641" w:type="pct"/>
            <w:gridSpan w:val="3"/>
            <w:vMerge w:val="restart"/>
            <w:tcBorders>
              <w:top w:val="single" w:sz="4" w:space="0" w:color="auto"/>
              <w:left w:val="single" w:sz="4"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r>
      <w:tr w:rsidR="00B729D0" w:rsidRPr="00B729D0" w:rsidTr="00B729D0">
        <w:trPr>
          <w:cantSplit/>
          <w:trHeight w:val="739"/>
        </w:trPr>
        <w:tc>
          <w:tcPr>
            <w:tcW w:w="152" w:type="pct"/>
            <w:vMerge/>
            <w:tcBorders>
              <w:top w:val="single" w:sz="4" w:space="0" w:color="auto"/>
              <w:left w:val="single" w:sz="12" w:space="0" w:color="auto"/>
              <w:bottom w:val="single" w:sz="8" w:space="0" w:color="auto"/>
              <w:right w:val="single" w:sz="12" w:space="0" w:color="auto"/>
            </w:tcBorders>
            <w:vAlign w:val="center"/>
          </w:tcPr>
          <w:p w:rsidR="00B729D0" w:rsidRPr="00B729D0" w:rsidRDefault="00B729D0" w:rsidP="00B729D0">
            <w:pPr>
              <w:snapToGrid w:val="0"/>
              <w:spacing w:line="240" w:lineRule="auto"/>
              <w:ind w:firstLineChars="0" w:firstLine="0"/>
              <w:rPr>
                <w:rFonts w:hint="eastAsia"/>
                <w:sz w:val="21"/>
              </w:rPr>
            </w:pPr>
          </w:p>
        </w:tc>
        <w:tc>
          <w:tcPr>
            <w:tcW w:w="452" w:type="pct"/>
            <w:vMerge/>
            <w:tcBorders>
              <w:left w:val="single" w:sz="12"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39" w:type="pct"/>
            <w:gridSpan w:val="2"/>
            <w:tcBorders>
              <w:top w:val="single" w:sz="4" w:space="0" w:color="auto"/>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8" w:type="pct"/>
            <w:tcBorders>
              <w:top w:val="single" w:sz="4" w:space="0" w:color="auto"/>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38" w:type="pct"/>
            <w:gridSpan w:val="2"/>
            <w:tcBorders>
              <w:top w:val="single" w:sz="4" w:space="0" w:color="auto"/>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09" w:type="pct"/>
            <w:tcBorders>
              <w:top w:val="single" w:sz="4" w:space="0" w:color="auto"/>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47" w:type="pct"/>
            <w:tcBorders>
              <w:top w:val="single" w:sz="4" w:space="0" w:color="auto"/>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850" w:type="pct"/>
            <w:gridSpan w:val="4"/>
            <w:tcBorders>
              <w:top w:val="single" w:sz="4" w:space="0" w:color="auto"/>
              <w:left w:val="single" w:sz="4" w:space="0" w:color="auto"/>
              <w:bottom w:val="single" w:sz="8"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color w:val="FF0000"/>
                <w:sz w:val="21"/>
              </w:rPr>
            </w:pPr>
          </w:p>
        </w:tc>
        <w:tc>
          <w:tcPr>
            <w:tcW w:w="312" w:type="pct"/>
            <w:vMerge/>
            <w:tcBorders>
              <w:left w:val="single" w:sz="12"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299"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szCs w:val="21"/>
              </w:rPr>
            </w:pPr>
          </w:p>
        </w:tc>
        <w:tc>
          <w:tcPr>
            <w:tcW w:w="295"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316" w:type="pct"/>
            <w:vMerge/>
            <w:tcBorders>
              <w:left w:val="single" w:sz="4" w:space="0" w:color="auto"/>
              <w:bottom w:val="single" w:sz="8" w:space="0" w:color="auto"/>
              <w:right w:val="single" w:sz="4"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c>
          <w:tcPr>
            <w:tcW w:w="641" w:type="pct"/>
            <w:gridSpan w:val="3"/>
            <w:vMerge/>
            <w:tcBorders>
              <w:left w:val="single" w:sz="4" w:space="0" w:color="auto"/>
              <w:bottom w:val="single" w:sz="8" w:space="0" w:color="auto"/>
              <w:right w:val="single" w:sz="12" w:space="0" w:color="auto"/>
            </w:tcBorders>
            <w:vAlign w:val="center"/>
          </w:tcPr>
          <w:p w:rsidR="00B729D0" w:rsidRPr="00B729D0" w:rsidRDefault="00B729D0" w:rsidP="00B729D0">
            <w:pPr>
              <w:snapToGrid w:val="0"/>
              <w:spacing w:line="240" w:lineRule="auto"/>
              <w:ind w:firstLineChars="0" w:firstLine="0"/>
              <w:jc w:val="center"/>
              <w:rPr>
                <w:rFonts w:hint="eastAsia"/>
                <w:sz w:val="21"/>
              </w:rPr>
            </w:pPr>
          </w:p>
        </w:tc>
      </w:tr>
    </w:tbl>
    <w:p w:rsidR="00B729D0" w:rsidRPr="00B729D0" w:rsidRDefault="00B729D0" w:rsidP="00B729D0">
      <w:pPr>
        <w:spacing w:line="240" w:lineRule="auto"/>
        <w:ind w:firstLineChars="0" w:firstLine="0"/>
        <w:rPr>
          <w:sz w:val="21"/>
        </w:rPr>
      </w:pPr>
    </w:p>
    <w:p w:rsidR="00B729D0" w:rsidRPr="00B729D0" w:rsidRDefault="00B729D0" w:rsidP="00B729D0">
      <w:pPr>
        <w:spacing w:line="240" w:lineRule="auto"/>
        <w:ind w:firstLineChars="0" w:firstLine="0"/>
        <w:rPr>
          <w:rFonts w:hint="eastAsia"/>
          <w:sz w:val="21"/>
        </w:rPr>
      </w:pPr>
    </w:p>
    <w:p w:rsidR="00B729D0" w:rsidRPr="00B729D0" w:rsidRDefault="00B729D0" w:rsidP="00B729D0">
      <w:pPr>
        <w:spacing w:line="240" w:lineRule="auto"/>
        <w:ind w:firstLineChars="0" w:firstLine="0"/>
        <w:rPr>
          <w:rFonts w:hint="eastAsia"/>
          <w:sz w:val="21"/>
        </w:rPr>
      </w:pPr>
    </w:p>
    <w:p w:rsidR="00B729D0" w:rsidRPr="00B729D0" w:rsidRDefault="00B729D0" w:rsidP="00B729D0">
      <w:pPr>
        <w:spacing w:line="240" w:lineRule="auto"/>
        <w:ind w:firstLineChars="0" w:firstLine="0"/>
        <w:rPr>
          <w:rFonts w:hint="eastAsia"/>
          <w:sz w:val="21"/>
        </w:rPr>
      </w:pPr>
    </w:p>
    <w:p w:rsidR="0021776B" w:rsidRPr="00662BAF" w:rsidRDefault="0021776B" w:rsidP="00B729D0">
      <w:pPr>
        <w:ind w:firstLine="480"/>
      </w:pPr>
    </w:p>
    <w:sectPr w:rsidR="0021776B" w:rsidRPr="00662BAF" w:rsidSect="008D298F">
      <w:headerReference w:type="default" r:id="rId295"/>
      <w:footerReference w:type="default" r:id="rId296"/>
      <w:pgSz w:w="23814" w:h="16840" w:orient="landscape" w:code="8"/>
      <w:pgMar w:top="1474" w:right="1797" w:bottom="1474" w:left="1155" w:header="851" w:footer="992" w:gutter="0"/>
      <w:cols w:space="425"/>
      <w:docGrid w:type="lines" w:linePitch="319"/>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233560" w:rsidRDefault="00233560" w:rsidP="00B729D0">
      <w:pPr>
        <w:spacing w:line="240" w:lineRule="auto"/>
        <w:ind w:firstLine="480"/>
      </w:pPr>
      <w:r>
        <w:separator/>
      </w:r>
    </w:p>
  </w:endnote>
  <w:endnote w:type="continuationSeparator" w:id="0">
    <w:p w:rsidR="00233560" w:rsidRDefault="00233560" w:rsidP="00B729D0">
      <w:pPr>
        <w:spacing w:line="240" w:lineRule="auto"/>
        <w:ind w:firstLine="480"/>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D36F4A" w:rsidP="004E593D">
    <w:pPr>
      <w:pStyle w:val="ad"/>
      <w:ind w:firstLine="480"/>
      <w:jc w:val="right"/>
    </w:pPr>
    <w:fldSimple w:instr=" PAGE   \* MERGEFORMAT ">
      <w:r w:rsidR="00B729D0" w:rsidRPr="00B729D0">
        <w:rPr>
          <w:noProof/>
          <w:lang w:val="zh-CN"/>
        </w:rPr>
        <w:t>V</w:t>
      </w:r>
    </w:fldSimple>
  </w:p>
  <w:p w:rsidR="00366FFA" w:rsidRDefault="00366FFA" w:rsidP="00B729D0">
    <w:pPr>
      <w:ind w:firstLine="48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D36F4A" w:rsidP="00B41AB6">
    <w:pPr>
      <w:pStyle w:val="ad"/>
      <w:ind w:firstLine="480"/>
      <w:jc w:val="right"/>
    </w:pPr>
    <w:fldSimple w:instr=" PAGE   \* MERGEFORMAT ">
      <w:r w:rsidR="00B729D0" w:rsidRPr="00B729D0">
        <w:rPr>
          <w:noProof/>
          <w:lang w:val="zh-CN"/>
        </w:rPr>
        <w:t>330</w:t>
      </w:r>
    </w:fldSimple>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29D0" w:rsidRPr="00B729D0" w:rsidRDefault="00B729D0" w:rsidP="00B729D0">
    <w:pPr>
      <w:pStyle w:val="ad"/>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233560" w:rsidRDefault="00233560" w:rsidP="00B729D0">
      <w:pPr>
        <w:spacing w:line="240" w:lineRule="auto"/>
        <w:ind w:firstLine="480"/>
      </w:pPr>
      <w:r>
        <w:separator/>
      </w:r>
    </w:p>
  </w:footnote>
  <w:footnote w:type="continuationSeparator" w:id="0">
    <w:p w:rsidR="00233560" w:rsidRDefault="00233560" w:rsidP="00B729D0">
      <w:pPr>
        <w:spacing w:line="240" w:lineRule="auto"/>
        <w:ind w:firstLine="480"/>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Pr="004E593D" w:rsidRDefault="00366FFA" w:rsidP="004E593D">
    <w:pPr>
      <w:ind w:left="480" w:firstLineChars="0" w:firstLine="0"/>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Pr="00366FFA" w:rsidRDefault="00366FFA" w:rsidP="00366FFA">
    <w:pPr>
      <w:pStyle w:val="af"/>
      <w:ind w:firstLine="360"/>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4E593D">
    <w:pPr>
      <w:pStyle w:val="a8"/>
      <w:jc w:val="right"/>
    </w:pPr>
    <w:r w:rsidRPr="00E42238">
      <w:rPr>
        <w:rFonts w:hint="eastAsia"/>
      </w:rPr>
      <w:t>兴宁市凯闻生物科技有限公司油脂深加工及表面活性剂项目</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366FFA" w:rsidRDefault="00366FFA" w:rsidP="00B729D0">
    <w:pPr>
      <w:ind w:firstLine="480"/>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29D0" w:rsidRPr="00B729D0" w:rsidRDefault="00B729D0" w:rsidP="00B729D0">
    <w:pPr>
      <w:ind w:left="480" w:firstLineChars="0" w:firstLine="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246D92"/>
    <w:multiLevelType w:val="multilevel"/>
    <w:tmpl w:val="9F2A84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052B712D"/>
    <w:multiLevelType w:val="hybridMultilevel"/>
    <w:tmpl w:val="45962190"/>
    <w:lvl w:ilvl="0" w:tplc="04090015">
      <w:start w:val="1"/>
      <w:numFmt w:val="upperLetter"/>
      <w:lvlText w:val="%1."/>
      <w:lvlJc w:val="left"/>
      <w:pPr>
        <w:tabs>
          <w:tab w:val="num" w:pos="900"/>
        </w:tabs>
        <w:ind w:left="900" w:hanging="420"/>
      </w:pPr>
      <w:rPr>
        <w:rFonts w:cs="Times New Roman"/>
      </w:rPr>
    </w:lvl>
    <w:lvl w:ilvl="1" w:tplc="04090019" w:tentative="1">
      <w:start w:val="1"/>
      <w:numFmt w:val="lowerLetter"/>
      <w:lvlText w:val="%2)"/>
      <w:lvlJc w:val="left"/>
      <w:pPr>
        <w:tabs>
          <w:tab w:val="num" w:pos="1320"/>
        </w:tabs>
        <w:ind w:left="1320" w:hanging="420"/>
      </w:pPr>
      <w:rPr>
        <w:rFonts w:cs="Times New Roman"/>
      </w:rPr>
    </w:lvl>
    <w:lvl w:ilvl="2" w:tplc="0409001B" w:tentative="1">
      <w:start w:val="1"/>
      <w:numFmt w:val="lowerRoman"/>
      <w:lvlText w:val="%3."/>
      <w:lvlJc w:val="right"/>
      <w:pPr>
        <w:tabs>
          <w:tab w:val="num" w:pos="1740"/>
        </w:tabs>
        <w:ind w:left="1740" w:hanging="420"/>
      </w:pPr>
      <w:rPr>
        <w:rFonts w:cs="Times New Roman"/>
      </w:rPr>
    </w:lvl>
    <w:lvl w:ilvl="3" w:tplc="0409000F" w:tentative="1">
      <w:start w:val="1"/>
      <w:numFmt w:val="decimal"/>
      <w:lvlText w:val="%4."/>
      <w:lvlJc w:val="left"/>
      <w:pPr>
        <w:tabs>
          <w:tab w:val="num" w:pos="2160"/>
        </w:tabs>
        <w:ind w:left="2160" w:hanging="420"/>
      </w:pPr>
      <w:rPr>
        <w:rFonts w:cs="Times New Roman"/>
      </w:rPr>
    </w:lvl>
    <w:lvl w:ilvl="4" w:tplc="04090019" w:tentative="1">
      <w:start w:val="1"/>
      <w:numFmt w:val="lowerLetter"/>
      <w:lvlText w:val="%5)"/>
      <w:lvlJc w:val="left"/>
      <w:pPr>
        <w:tabs>
          <w:tab w:val="num" w:pos="2580"/>
        </w:tabs>
        <w:ind w:left="2580" w:hanging="420"/>
      </w:pPr>
      <w:rPr>
        <w:rFonts w:cs="Times New Roman"/>
      </w:rPr>
    </w:lvl>
    <w:lvl w:ilvl="5" w:tplc="0409001B" w:tentative="1">
      <w:start w:val="1"/>
      <w:numFmt w:val="lowerRoman"/>
      <w:lvlText w:val="%6."/>
      <w:lvlJc w:val="right"/>
      <w:pPr>
        <w:tabs>
          <w:tab w:val="num" w:pos="3000"/>
        </w:tabs>
        <w:ind w:left="3000" w:hanging="420"/>
      </w:pPr>
      <w:rPr>
        <w:rFonts w:cs="Times New Roman"/>
      </w:rPr>
    </w:lvl>
    <w:lvl w:ilvl="6" w:tplc="0409000F" w:tentative="1">
      <w:start w:val="1"/>
      <w:numFmt w:val="decimal"/>
      <w:lvlText w:val="%7."/>
      <w:lvlJc w:val="left"/>
      <w:pPr>
        <w:tabs>
          <w:tab w:val="num" w:pos="3420"/>
        </w:tabs>
        <w:ind w:left="3420" w:hanging="420"/>
      </w:pPr>
      <w:rPr>
        <w:rFonts w:cs="Times New Roman"/>
      </w:rPr>
    </w:lvl>
    <w:lvl w:ilvl="7" w:tplc="04090019" w:tentative="1">
      <w:start w:val="1"/>
      <w:numFmt w:val="lowerLetter"/>
      <w:lvlText w:val="%8)"/>
      <w:lvlJc w:val="left"/>
      <w:pPr>
        <w:tabs>
          <w:tab w:val="num" w:pos="3840"/>
        </w:tabs>
        <w:ind w:left="3840" w:hanging="420"/>
      </w:pPr>
      <w:rPr>
        <w:rFonts w:cs="Times New Roman"/>
      </w:rPr>
    </w:lvl>
    <w:lvl w:ilvl="8" w:tplc="0409001B" w:tentative="1">
      <w:start w:val="1"/>
      <w:numFmt w:val="lowerRoman"/>
      <w:lvlText w:val="%9."/>
      <w:lvlJc w:val="right"/>
      <w:pPr>
        <w:tabs>
          <w:tab w:val="num" w:pos="4260"/>
        </w:tabs>
        <w:ind w:left="4260" w:hanging="420"/>
      </w:pPr>
      <w:rPr>
        <w:rFonts w:cs="Times New Roman"/>
      </w:rPr>
    </w:lvl>
  </w:abstractNum>
  <w:abstractNum w:abstractNumId="2">
    <w:nsid w:val="11080536"/>
    <w:multiLevelType w:val="multilevel"/>
    <w:tmpl w:val="25E08CB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decimal"/>
      <w:lvlText w:val="（%3）"/>
      <w:lvlJc w:val="left"/>
      <w:pPr>
        <w:tabs>
          <w:tab w:val="num" w:pos="2520"/>
        </w:tabs>
        <w:ind w:left="2520" w:hanging="720"/>
      </w:pPr>
      <w:rPr>
        <w:rFonts w:cs="Times New Roman"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4C495967"/>
    <w:multiLevelType w:val="hybridMultilevel"/>
    <w:tmpl w:val="1DE2AC34"/>
    <w:lvl w:ilvl="0" w:tplc="6BFE7D32">
      <w:start w:val="1"/>
      <w:numFmt w:val="decimal"/>
      <w:lvlText w:val="（%1）"/>
      <w:lvlJc w:val="left"/>
      <w:pPr>
        <w:ind w:left="900" w:hanging="420"/>
      </w:pPr>
      <w:rPr>
        <w:rFonts w:cs="Times New Roman" w:hint="eastAsia"/>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4">
    <w:nsid w:val="51171CC4"/>
    <w:multiLevelType w:val="multilevel"/>
    <w:tmpl w:val="42CC05C4"/>
    <w:lvl w:ilvl="0">
      <w:start w:val="1"/>
      <w:numFmt w:val="decimal"/>
      <w:lvlText w:val="%1."/>
      <w:lvlJc w:val="left"/>
      <w:pPr>
        <w:ind w:left="420" w:hanging="420"/>
      </w:pPr>
      <w:rPr>
        <w:rFonts w:hint="default"/>
        <w:b w:val="0"/>
        <w:bCs w:val="0"/>
        <w:i w:val="0"/>
        <w:iCs w:val="0"/>
        <w:caps w:val="0"/>
        <w:smallCaps w:val="0"/>
        <w:strike w:val="0"/>
        <w:dstrike w:val="0"/>
        <w:outline w:val="0"/>
        <w:shadow w:val="0"/>
        <w:emboss w:val="0"/>
        <w:imprint w:val="0"/>
        <w:snapToGrid w:val="0"/>
        <w:vanish w:val="0"/>
        <w:color w:val="000000"/>
        <w:spacing w:val="0"/>
        <w:w w:val="0"/>
        <w:kern w:val="0"/>
        <w:position w:val="0"/>
        <w:sz w:val="2"/>
        <w:szCs w:val="20"/>
        <w:u w:val="none"/>
        <w:vertAlign w:val="baseline"/>
      </w:rPr>
    </w:lvl>
    <w:lvl w:ilvl="1">
      <w:start w:val="1"/>
      <w:numFmt w:val="decimal"/>
      <w:suff w:val="nothing"/>
      <w:lvlText w:val="%1.%2"/>
      <w:lvlJc w:val="left"/>
      <w:pPr>
        <w:ind w:left="992" w:hanging="567"/>
      </w:pPr>
      <w:rPr>
        <w:rFonts w:ascii="Times New Roman" w:hAnsi="Times New Roman" w:cs="Times New Roman" w:hint="default"/>
      </w:rPr>
    </w:lvl>
    <w:lvl w:ilvl="2">
      <w:start w:val="1"/>
      <w:numFmt w:val="decimal"/>
      <w:suff w:val="nothing"/>
      <w:lvlText w:val="%1.%2.%3"/>
      <w:lvlJc w:val="left"/>
      <w:pPr>
        <w:ind w:left="1135" w:hanging="567"/>
      </w:pPr>
      <w:rPr>
        <w:rFonts w:cs="Times New Roman" w:hint="eastAsia"/>
      </w:rPr>
    </w:lvl>
    <w:lvl w:ilvl="3">
      <w:start w:val="1"/>
      <w:numFmt w:val="decimal"/>
      <w:suff w:val="nothing"/>
      <w:lvlText w:val="%1.%2.%3.%4"/>
      <w:lvlJc w:val="left"/>
      <w:pPr>
        <w:ind w:left="0" w:firstLine="0"/>
      </w:pPr>
      <w:rPr>
        <w:rFonts w:cs="Times New Roman" w:hint="eastAsia"/>
      </w:rPr>
    </w:lvl>
    <w:lvl w:ilvl="4">
      <w:start w:val="1"/>
      <w:numFmt w:val="decimal"/>
      <w:lvlText w:val="%1.%2.%3.%4.%5"/>
      <w:lvlJc w:val="left"/>
      <w:pPr>
        <w:ind w:left="2551" w:hanging="850"/>
      </w:pPr>
      <w:rPr>
        <w:rFonts w:cs="Times New Roman" w:hint="eastAsia"/>
      </w:rPr>
    </w:lvl>
    <w:lvl w:ilvl="5">
      <w:start w:val="1"/>
      <w:numFmt w:val="decimal"/>
      <w:lvlText w:val="%1.%2.%3.%4.%5.%6"/>
      <w:lvlJc w:val="left"/>
      <w:pPr>
        <w:ind w:left="3260" w:hanging="1134"/>
      </w:pPr>
      <w:rPr>
        <w:rFonts w:cs="Times New Roman" w:hint="eastAsia"/>
      </w:rPr>
    </w:lvl>
    <w:lvl w:ilvl="6">
      <w:start w:val="1"/>
      <w:numFmt w:val="decimal"/>
      <w:lvlText w:val="%1.%2.%3.%4.%5.%6.%7"/>
      <w:lvlJc w:val="left"/>
      <w:pPr>
        <w:ind w:left="3827" w:hanging="1276"/>
      </w:pPr>
      <w:rPr>
        <w:rFonts w:cs="Times New Roman" w:hint="eastAsia"/>
      </w:rPr>
    </w:lvl>
    <w:lvl w:ilvl="7">
      <w:start w:val="1"/>
      <w:numFmt w:val="decimal"/>
      <w:lvlText w:val="%1.%2.%3.%4.%5.%6.%7.%8"/>
      <w:lvlJc w:val="left"/>
      <w:pPr>
        <w:ind w:left="4394" w:hanging="1418"/>
      </w:pPr>
      <w:rPr>
        <w:rFonts w:cs="Times New Roman" w:hint="eastAsia"/>
      </w:rPr>
    </w:lvl>
    <w:lvl w:ilvl="8">
      <w:start w:val="1"/>
      <w:numFmt w:val="decimal"/>
      <w:lvlText w:val="%1.%2.%3.%4.%5.%6.%7.%8.%9"/>
      <w:lvlJc w:val="left"/>
      <w:pPr>
        <w:ind w:left="5102" w:hanging="1700"/>
      </w:pPr>
      <w:rPr>
        <w:rFonts w:cs="Times New Roman" w:hint="eastAsia"/>
      </w:rPr>
    </w:lvl>
  </w:abstractNum>
  <w:abstractNum w:abstractNumId="5">
    <w:nsid w:val="52747DE1"/>
    <w:multiLevelType w:val="hybridMultilevel"/>
    <w:tmpl w:val="F9AE1E56"/>
    <w:lvl w:ilvl="0" w:tplc="2A86C140">
      <w:start w:val="1"/>
      <w:numFmt w:val="decimal"/>
      <w:lvlText w:val="（%1）"/>
      <w:lvlJc w:val="left"/>
      <w:pPr>
        <w:ind w:left="900" w:hanging="420"/>
      </w:pPr>
      <w:rPr>
        <w:rFonts w:cs="Times New Roman" w:hint="default"/>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6">
    <w:nsid w:val="5D391277"/>
    <w:multiLevelType w:val="hybridMultilevel"/>
    <w:tmpl w:val="D438E94A"/>
    <w:lvl w:ilvl="0" w:tplc="2A86C140">
      <w:start w:val="1"/>
      <w:numFmt w:val="decimal"/>
      <w:lvlText w:val="（%1）"/>
      <w:lvlJc w:val="left"/>
      <w:pPr>
        <w:ind w:left="900" w:hanging="420"/>
      </w:pPr>
      <w:rPr>
        <w:rFonts w:cs="Times New Roman" w:hint="default"/>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7">
    <w:nsid w:val="62A82349"/>
    <w:multiLevelType w:val="hybridMultilevel"/>
    <w:tmpl w:val="1DE2AC34"/>
    <w:lvl w:ilvl="0" w:tplc="6BFE7D32">
      <w:start w:val="1"/>
      <w:numFmt w:val="decimal"/>
      <w:lvlText w:val="（%1）"/>
      <w:lvlJc w:val="left"/>
      <w:pPr>
        <w:ind w:left="900" w:hanging="420"/>
      </w:pPr>
      <w:rPr>
        <w:rFonts w:cs="Times New Roman" w:hint="eastAsia"/>
      </w:rPr>
    </w:lvl>
    <w:lvl w:ilvl="1" w:tplc="04090019" w:tentative="1">
      <w:start w:val="1"/>
      <w:numFmt w:val="lowerLetter"/>
      <w:lvlText w:val="%2)"/>
      <w:lvlJc w:val="left"/>
      <w:pPr>
        <w:ind w:left="1320" w:hanging="420"/>
      </w:pPr>
      <w:rPr>
        <w:rFonts w:cs="Times New Roman"/>
      </w:rPr>
    </w:lvl>
    <w:lvl w:ilvl="2" w:tplc="0409001B" w:tentative="1">
      <w:start w:val="1"/>
      <w:numFmt w:val="lowerRoman"/>
      <w:lvlText w:val="%3."/>
      <w:lvlJc w:val="right"/>
      <w:pPr>
        <w:ind w:left="1740" w:hanging="420"/>
      </w:pPr>
      <w:rPr>
        <w:rFonts w:cs="Times New Roman"/>
      </w:rPr>
    </w:lvl>
    <w:lvl w:ilvl="3" w:tplc="0409000F" w:tentative="1">
      <w:start w:val="1"/>
      <w:numFmt w:val="decimal"/>
      <w:lvlText w:val="%4."/>
      <w:lvlJc w:val="left"/>
      <w:pPr>
        <w:ind w:left="2160" w:hanging="420"/>
      </w:pPr>
      <w:rPr>
        <w:rFonts w:cs="Times New Roman"/>
      </w:rPr>
    </w:lvl>
    <w:lvl w:ilvl="4" w:tplc="04090019" w:tentative="1">
      <w:start w:val="1"/>
      <w:numFmt w:val="lowerLetter"/>
      <w:lvlText w:val="%5)"/>
      <w:lvlJc w:val="left"/>
      <w:pPr>
        <w:ind w:left="2580" w:hanging="420"/>
      </w:pPr>
      <w:rPr>
        <w:rFonts w:cs="Times New Roman"/>
      </w:rPr>
    </w:lvl>
    <w:lvl w:ilvl="5" w:tplc="0409001B" w:tentative="1">
      <w:start w:val="1"/>
      <w:numFmt w:val="lowerRoman"/>
      <w:lvlText w:val="%6."/>
      <w:lvlJc w:val="right"/>
      <w:pPr>
        <w:ind w:left="3000" w:hanging="420"/>
      </w:pPr>
      <w:rPr>
        <w:rFonts w:cs="Times New Roman"/>
      </w:rPr>
    </w:lvl>
    <w:lvl w:ilvl="6" w:tplc="0409000F" w:tentative="1">
      <w:start w:val="1"/>
      <w:numFmt w:val="decimal"/>
      <w:lvlText w:val="%7."/>
      <w:lvlJc w:val="left"/>
      <w:pPr>
        <w:ind w:left="3420" w:hanging="420"/>
      </w:pPr>
      <w:rPr>
        <w:rFonts w:cs="Times New Roman"/>
      </w:rPr>
    </w:lvl>
    <w:lvl w:ilvl="7" w:tplc="04090019" w:tentative="1">
      <w:start w:val="1"/>
      <w:numFmt w:val="lowerLetter"/>
      <w:lvlText w:val="%8)"/>
      <w:lvlJc w:val="left"/>
      <w:pPr>
        <w:ind w:left="3840" w:hanging="420"/>
      </w:pPr>
      <w:rPr>
        <w:rFonts w:cs="Times New Roman"/>
      </w:rPr>
    </w:lvl>
    <w:lvl w:ilvl="8" w:tplc="0409001B" w:tentative="1">
      <w:start w:val="1"/>
      <w:numFmt w:val="lowerRoman"/>
      <w:lvlText w:val="%9."/>
      <w:lvlJc w:val="right"/>
      <w:pPr>
        <w:ind w:left="4260" w:hanging="420"/>
      </w:pPr>
      <w:rPr>
        <w:rFonts w:cs="Times New Roman"/>
      </w:rPr>
    </w:lvl>
  </w:abstractNum>
  <w:abstractNum w:abstractNumId="8">
    <w:nsid w:val="6B572A9E"/>
    <w:multiLevelType w:val="multilevel"/>
    <w:tmpl w:val="C23C2F84"/>
    <w:lvl w:ilvl="0">
      <w:start w:val="1"/>
      <w:numFmt w:val="decimal"/>
      <w:pStyle w:val="1"/>
      <w:lvlText w:val="%1"/>
      <w:lvlJc w:val="left"/>
      <w:pPr>
        <w:ind w:left="0" w:firstLine="0"/>
      </w:pPr>
      <w:rPr>
        <w:rFonts w:hint="eastAsia"/>
      </w:rPr>
    </w:lvl>
    <w:lvl w:ilvl="1">
      <w:start w:val="1"/>
      <w:numFmt w:val="decimal"/>
      <w:pStyle w:val="2"/>
      <w:suff w:val="nothing"/>
      <w:lvlText w:val="%1.%2"/>
      <w:lvlJc w:val="left"/>
      <w:pPr>
        <w:ind w:left="0" w:firstLine="0"/>
      </w:pPr>
      <w:rPr>
        <w:rFonts w:hint="eastAsia"/>
      </w:rPr>
    </w:lvl>
    <w:lvl w:ilvl="2">
      <w:start w:val="1"/>
      <w:numFmt w:val="decimal"/>
      <w:pStyle w:val="3"/>
      <w:suff w:val="nothing"/>
      <w:lvlText w:val="%1.%2.%3"/>
      <w:lvlJc w:val="left"/>
      <w:pPr>
        <w:ind w:left="0" w:firstLine="0"/>
      </w:pPr>
      <w:rPr>
        <w:rFonts w:hint="eastAsia"/>
      </w:rPr>
    </w:lvl>
    <w:lvl w:ilvl="3">
      <w:start w:val="1"/>
      <w:numFmt w:val="decimal"/>
      <w:pStyle w:val="4"/>
      <w:lvlText w:val="%1.%2.%3.%4"/>
      <w:lvlJc w:val="left"/>
      <w:pPr>
        <w:ind w:left="0" w:firstLine="0"/>
      </w:pPr>
      <w:rPr>
        <w:rFonts w:hint="eastAsia"/>
      </w:rPr>
    </w:lvl>
    <w:lvl w:ilvl="4">
      <w:start w:val="1"/>
      <w:numFmt w:val="decimal"/>
      <w:lvlText w:val="%1.%2.%3.%4.%5"/>
      <w:lvlJc w:val="left"/>
      <w:pPr>
        <w:ind w:left="2551" w:hanging="850"/>
      </w:pPr>
      <w:rPr>
        <w:rFonts w:hint="eastAsia"/>
      </w:rPr>
    </w:lvl>
    <w:lvl w:ilvl="5">
      <w:start w:val="1"/>
      <w:numFmt w:val="decimal"/>
      <w:lvlText w:val="%1.%2.%3.%4.%5.%6"/>
      <w:lvlJc w:val="left"/>
      <w:pPr>
        <w:ind w:left="3260" w:hanging="1134"/>
      </w:pPr>
      <w:rPr>
        <w:rFonts w:hint="eastAsia"/>
      </w:rPr>
    </w:lvl>
    <w:lvl w:ilvl="6">
      <w:start w:val="1"/>
      <w:numFmt w:val="decimal"/>
      <w:lvlText w:val="%1.%2.%3.%4.%5.%6.%7"/>
      <w:lvlJc w:val="left"/>
      <w:pPr>
        <w:ind w:left="3827" w:hanging="1276"/>
      </w:pPr>
      <w:rPr>
        <w:rFonts w:hint="eastAsia"/>
      </w:rPr>
    </w:lvl>
    <w:lvl w:ilvl="7">
      <w:start w:val="1"/>
      <w:numFmt w:val="decimal"/>
      <w:lvlText w:val="%1.%2.%3.%4.%5.%6.%7.%8"/>
      <w:lvlJc w:val="left"/>
      <w:pPr>
        <w:ind w:left="4394" w:hanging="1418"/>
      </w:pPr>
      <w:rPr>
        <w:rFonts w:hint="eastAsia"/>
      </w:rPr>
    </w:lvl>
    <w:lvl w:ilvl="8">
      <w:start w:val="1"/>
      <w:numFmt w:val="decimal"/>
      <w:lvlText w:val="%1.%2.%3.%4.%5.%6.%7.%8.%9"/>
      <w:lvlJc w:val="left"/>
      <w:pPr>
        <w:ind w:left="5102" w:hanging="1700"/>
      </w:pPr>
      <w:rPr>
        <w:rFonts w:hint="eastAsia"/>
      </w:rPr>
    </w:lvl>
  </w:abstractNum>
  <w:abstractNum w:abstractNumId="9">
    <w:nsid w:val="76642C4C"/>
    <w:multiLevelType w:val="hybridMultilevel"/>
    <w:tmpl w:val="12A21ECE"/>
    <w:lvl w:ilvl="0" w:tplc="FFFFFFFF">
      <w:start w:val="1"/>
      <w:numFmt w:val="upperLetter"/>
      <w:lvlText w:val="%1."/>
      <w:lvlJc w:val="left"/>
      <w:pPr>
        <w:tabs>
          <w:tab w:val="num" w:pos="900"/>
        </w:tabs>
        <w:ind w:left="900" w:hanging="420"/>
      </w:pPr>
      <w:rPr>
        <w:rFonts w:cs="Times New Roman"/>
      </w:rPr>
    </w:lvl>
    <w:lvl w:ilvl="1" w:tplc="FFFFFFFF" w:tentative="1">
      <w:start w:val="1"/>
      <w:numFmt w:val="lowerLetter"/>
      <w:lvlText w:val="%2)"/>
      <w:lvlJc w:val="left"/>
      <w:pPr>
        <w:tabs>
          <w:tab w:val="num" w:pos="1320"/>
        </w:tabs>
        <w:ind w:left="1320" w:hanging="420"/>
      </w:pPr>
      <w:rPr>
        <w:rFonts w:cs="Times New Roman"/>
      </w:rPr>
    </w:lvl>
    <w:lvl w:ilvl="2" w:tplc="FFFFFFFF" w:tentative="1">
      <w:start w:val="1"/>
      <w:numFmt w:val="lowerRoman"/>
      <w:lvlText w:val="%3."/>
      <w:lvlJc w:val="right"/>
      <w:pPr>
        <w:tabs>
          <w:tab w:val="num" w:pos="1740"/>
        </w:tabs>
        <w:ind w:left="1740" w:hanging="420"/>
      </w:pPr>
      <w:rPr>
        <w:rFonts w:cs="Times New Roman"/>
      </w:rPr>
    </w:lvl>
    <w:lvl w:ilvl="3" w:tplc="FFFFFFFF" w:tentative="1">
      <w:start w:val="1"/>
      <w:numFmt w:val="decimal"/>
      <w:lvlText w:val="%4."/>
      <w:lvlJc w:val="left"/>
      <w:pPr>
        <w:tabs>
          <w:tab w:val="num" w:pos="2160"/>
        </w:tabs>
        <w:ind w:left="2160" w:hanging="420"/>
      </w:pPr>
      <w:rPr>
        <w:rFonts w:cs="Times New Roman"/>
      </w:rPr>
    </w:lvl>
    <w:lvl w:ilvl="4" w:tplc="FFFFFFFF" w:tentative="1">
      <w:start w:val="1"/>
      <w:numFmt w:val="lowerLetter"/>
      <w:lvlText w:val="%5)"/>
      <w:lvlJc w:val="left"/>
      <w:pPr>
        <w:tabs>
          <w:tab w:val="num" w:pos="2580"/>
        </w:tabs>
        <w:ind w:left="2580" w:hanging="420"/>
      </w:pPr>
      <w:rPr>
        <w:rFonts w:cs="Times New Roman"/>
      </w:rPr>
    </w:lvl>
    <w:lvl w:ilvl="5" w:tplc="FFFFFFFF" w:tentative="1">
      <w:start w:val="1"/>
      <w:numFmt w:val="lowerRoman"/>
      <w:lvlText w:val="%6."/>
      <w:lvlJc w:val="right"/>
      <w:pPr>
        <w:tabs>
          <w:tab w:val="num" w:pos="3000"/>
        </w:tabs>
        <w:ind w:left="3000" w:hanging="420"/>
      </w:pPr>
      <w:rPr>
        <w:rFonts w:cs="Times New Roman"/>
      </w:rPr>
    </w:lvl>
    <w:lvl w:ilvl="6" w:tplc="FFFFFFFF" w:tentative="1">
      <w:start w:val="1"/>
      <w:numFmt w:val="decimal"/>
      <w:lvlText w:val="%7."/>
      <w:lvlJc w:val="left"/>
      <w:pPr>
        <w:tabs>
          <w:tab w:val="num" w:pos="3420"/>
        </w:tabs>
        <w:ind w:left="3420" w:hanging="420"/>
      </w:pPr>
      <w:rPr>
        <w:rFonts w:cs="Times New Roman"/>
      </w:rPr>
    </w:lvl>
    <w:lvl w:ilvl="7" w:tplc="FFFFFFFF" w:tentative="1">
      <w:start w:val="1"/>
      <w:numFmt w:val="lowerLetter"/>
      <w:lvlText w:val="%8)"/>
      <w:lvlJc w:val="left"/>
      <w:pPr>
        <w:tabs>
          <w:tab w:val="num" w:pos="3840"/>
        </w:tabs>
        <w:ind w:left="3840" w:hanging="420"/>
      </w:pPr>
      <w:rPr>
        <w:rFonts w:cs="Times New Roman"/>
      </w:rPr>
    </w:lvl>
    <w:lvl w:ilvl="8" w:tplc="FFFFFFFF" w:tentative="1">
      <w:start w:val="1"/>
      <w:numFmt w:val="lowerRoman"/>
      <w:lvlText w:val="%9."/>
      <w:lvlJc w:val="right"/>
      <w:pPr>
        <w:tabs>
          <w:tab w:val="num" w:pos="4260"/>
        </w:tabs>
        <w:ind w:left="4260" w:hanging="420"/>
      </w:pPr>
      <w:rPr>
        <w:rFonts w:cs="Times New Roman"/>
      </w:rPr>
    </w:lvl>
  </w:abstractNum>
  <w:abstractNum w:abstractNumId="10">
    <w:nsid w:val="7AA27802"/>
    <w:multiLevelType w:val="multilevel"/>
    <w:tmpl w:val="BA749BD0"/>
    <w:lvl w:ilvl="0">
      <w:start w:val="1"/>
      <w:numFmt w:val="decimal"/>
      <w:lvlText w:val="%1"/>
      <w:lvlJc w:val="left"/>
      <w:pPr>
        <w:ind w:left="425" w:hanging="425"/>
      </w:pPr>
      <w:rPr>
        <w:rFonts w:cs="Times New Roman" w:hint="eastAsia"/>
      </w:rPr>
    </w:lvl>
    <w:lvl w:ilvl="1">
      <w:start w:val="1"/>
      <w:numFmt w:val="decimal"/>
      <w:lvlText w:val="%1.%2"/>
      <w:lvlJc w:val="left"/>
      <w:pPr>
        <w:ind w:left="425" w:hanging="425"/>
      </w:pPr>
      <w:rPr>
        <w:rFonts w:cs="Times New Roman" w:hint="eastAsia"/>
      </w:rPr>
    </w:lvl>
    <w:lvl w:ilvl="2">
      <w:start w:val="1"/>
      <w:numFmt w:val="decimal"/>
      <w:isLgl/>
      <w:suff w:val="nothing"/>
      <w:lvlText w:val="%2.%1.%3"/>
      <w:lvlJc w:val="left"/>
      <w:pPr>
        <w:ind w:left="425" w:hanging="425"/>
      </w:pPr>
      <w:rPr>
        <w:rFonts w:cs="Times New Roman" w:hint="eastAsia"/>
      </w:rPr>
    </w:lvl>
    <w:lvl w:ilvl="3">
      <w:start w:val="1"/>
      <w:numFmt w:val="decimal"/>
      <w:isLgl/>
      <w:suff w:val="nothing"/>
      <w:lvlText w:val="%1.%2.%3.%4"/>
      <w:lvlJc w:val="left"/>
      <w:pPr>
        <w:ind w:left="425" w:hanging="425"/>
      </w:pPr>
      <w:rPr>
        <w:rFonts w:ascii="Times New Roman" w:hAnsi="Times New Roman" w:cs="Times New Roman" w:hint="eastAsia"/>
        <w:b w:val="0"/>
        <w:bCs w:val="0"/>
        <w:i w:val="0"/>
        <w:iCs w:val="0"/>
        <w:caps w:val="0"/>
        <w:smallCaps w:val="0"/>
        <w:strike w:val="0"/>
        <w:dstrike w:val="0"/>
        <w:outline w:val="0"/>
        <w:shadow w:val="0"/>
        <w:emboss w:val="0"/>
        <w:imprint w:val="0"/>
        <w:snapToGrid w:val="0"/>
        <w:vanish w:val="0"/>
        <w:color w:val="000000"/>
        <w:spacing w:val="0"/>
        <w:w w:val="0"/>
        <w:kern w:val="0"/>
        <w:position w:val="0"/>
        <w:sz w:val="2"/>
        <w:szCs w:val="20"/>
        <w:u w:val="none"/>
        <w:vertAlign w:val="baseline"/>
      </w:rPr>
    </w:lvl>
    <w:lvl w:ilvl="4">
      <w:start w:val="1"/>
      <w:numFmt w:val="decimal"/>
      <w:lvlText w:val="%1.%2.%3.%4.%5"/>
      <w:lvlJc w:val="left"/>
      <w:pPr>
        <w:ind w:left="425" w:hanging="425"/>
      </w:pPr>
      <w:rPr>
        <w:rFonts w:cs="Times New Roman" w:hint="eastAsia"/>
      </w:rPr>
    </w:lvl>
    <w:lvl w:ilvl="5">
      <w:start w:val="1"/>
      <w:numFmt w:val="decimal"/>
      <w:lvlText w:val="%1.%2.%3.%4.%5.%6"/>
      <w:lvlJc w:val="left"/>
      <w:pPr>
        <w:ind w:left="425" w:hanging="425"/>
      </w:pPr>
      <w:rPr>
        <w:rFonts w:cs="Times New Roman" w:hint="eastAsia"/>
      </w:rPr>
    </w:lvl>
    <w:lvl w:ilvl="6">
      <w:start w:val="1"/>
      <w:numFmt w:val="decimal"/>
      <w:lvlText w:val="%1.%2.%3.%4.%5.%6.%7"/>
      <w:lvlJc w:val="left"/>
      <w:pPr>
        <w:ind w:left="425" w:hanging="425"/>
      </w:pPr>
      <w:rPr>
        <w:rFonts w:cs="Times New Roman" w:hint="eastAsia"/>
      </w:rPr>
    </w:lvl>
    <w:lvl w:ilvl="7">
      <w:start w:val="1"/>
      <w:numFmt w:val="decimal"/>
      <w:lvlText w:val="%1.%2.%3.%4.%5.%6.%7.%8"/>
      <w:lvlJc w:val="left"/>
      <w:pPr>
        <w:ind w:left="425" w:hanging="425"/>
      </w:pPr>
      <w:rPr>
        <w:rFonts w:cs="Times New Roman" w:hint="eastAsia"/>
      </w:rPr>
    </w:lvl>
    <w:lvl w:ilvl="8">
      <w:start w:val="1"/>
      <w:numFmt w:val="decimal"/>
      <w:lvlText w:val="%1.%2.%3.%4.%5.%6.%7.%8.%9"/>
      <w:lvlJc w:val="left"/>
      <w:pPr>
        <w:ind w:left="425" w:hanging="425"/>
      </w:pPr>
      <w:rPr>
        <w:rFonts w:cs="Times New Roman" w:hint="eastAsia"/>
      </w:rPr>
    </w:lvl>
  </w:abstractNum>
  <w:num w:numId="1">
    <w:abstractNumId w:val="4"/>
  </w:num>
  <w:num w:numId="2">
    <w:abstractNumId w:val="6"/>
  </w:num>
  <w:num w:numId="3">
    <w:abstractNumId w:val="3"/>
  </w:num>
  <w:num w:numId="4">
    <w:abstractNumId w:val="7"/>
  </w:num>
  <w:num w:numId="5">
    <w:abstractNumId w:val="5"/>
  </w:num>
  <w:num w:numId="6">
    <w:abstractNumId w:val="10"/>
  </w:num>
  <w:num w:numId="7">
    <w:abstractNumId w:val="2"/>
  </w:num>
  <w:num w:numId="8">
    <w:abstractNumId w:val="0"/>
  </w:num>
  <w:num w:numId="9">
    <w:abstractNumId w:val="9"/>
  </w:num>
  <w:num w:numId="10">
    <w:abstractNumId w:val="1"/>
  </w:num>
  <w:num w:numId="11">
    <w:abstractNumId w:val="8"/>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60"/>
  <w:bordersDoNotSurroundHeader/>
  <w:bordersDoNotSurroundFooter/>
  <w:hideSpellingErrors/>
  <w:hideGrammaticalErrors/>
  <w:stylePaneFormatFilter w:val="3001"/>
  <w:defaultTabStop w:val="420"/>
  <w:drawingGridHorizontalSpacing w:val="120"/>
  <w:drawingGridVerticalSpacing w:val="163"/>
  <w:displayHorizontalDrawingGridEvery w:val="0"/>
  <w:displayVerticalDrawingGridEvery w:val="2"/>
  <w:characterSpacingControl w:val="compressPunctuation"/>
  <w:hdrShapeDefaults>
    <o:shapedefaults v:ext="edit" spidmax="74754">
      <o:colormenu v:ext="edit" fillcolor="red"/>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723CE6"/>
    <w:rsid w:val="00000529"/>
    <w:rsid w:val="00003F7D"/>
    <w:rsid w:val="00003FCC"/>
    <w:rsid w:val="0000500D"/>
    <w:rsid w:val="00005FD0"/>
    <w:rsid w:val="000074E1"/>
    <w:rsid w:val="000076ED"/>
    <w:rsid w:val="00012AA3"/>
    <w:rsid w:val="00014910"/>
    <w:rsid w:val="0001519C"/>
    <w:rsid w:val="00021647"/>
    <w:rsid w:val="00021D53"/>
    <w:rsid w:val="00022762"/>
    <w:rsid w:val="00023B20"/>
    <w:rsid w:val="00023DFB"/>
    <w:rsid w:val="00024D1F"/>
    <w:rsid w:val="00027B63"/>
    <w:rsid w:val="00030EE4"/>
    <w:rsid w:val="000331AE"/>
    <w:rsid w:val="00033568"/>
    <w:rsid w:val="000349A8"/>
    <w:rsid w:val="00035B18"/>
    <w:rsid w:val="00036C45"/>
    <w:rsid w:val="0003798E"/>
    <w:rsid w:val="000416DF"/>
    <w:rsid w:val="000442E6"/>
    <w:rsid w:val="0004540D"/>
    <w:rsid w:val="00047206"/>
    <w:rsid w:val="00053040"/>
    <w:rsid w:val="0005439A"/>
    <w:rsid w:val="00054404"/>
    <w:rsid w:val="0005506B"/>
    <w:rsid w:val="00055527"/>
    <w:rsid w:val="00056602"/>
    <w:rsid w:val="00057396"/>
    <w:rsid w:val="000575BA"/>
    <w:rsid w:val="00061565"/>
    <w:rsid w:val="00063AB9"/>
    <w:rsid w:val="00065912"/>
    <w:rsid w:val="00072D01"/>
    <w:rsid w:val="000767E0"/>
    <w:rsid w:val="000769CA"/>
    <w:rsid w:val="00076AF5"/>
    <w:rsid w:val="0008095F"/>
    <w:rsid w:val="000812B4"/>
    <w:rsid w:val="00083AC3"/>
    <w:rsid w:val="00084948"/>
    <w:rsid w:val="000868ED"/>
    <w:rsid w:val="00091BCE"/>
    <w:rsid w:val="00091D40"/>
    <w:rsid w:val="00092FC3"/>
    <w:rsid w:val="00097E10"/>
    <w:rsid w:val="000A2846"/>
    <w:rsid w:val="000A5AE8"/>
    <w:rsid w:val="000A6838"/>
    <w:rsid w:val="000A7A62"/>
    <w:rsid w:val="000B1BD8"/>
    <w:rsid w:val="000B4524"/>
    <w:rsid w:val="000B47F4"/>
    <w:rsid w:val="000B5420"/>
    <w:rsid w:val="000B5CA3"/>
    <w:rsid w:val="000C0051"/>
    <w:rsid w:val="000C1170"/>
    <w:rsid w:val="000C1338"/>
    <w:rsid w:val="000C1427"/>
    <w:rsid w:val="000C30AC"/>
    <w:rsid w:val="000C3378"/>
    <w:rsid w:val="000C577A"/>
    <w:rsid w:val="000C6F03"/>
    <w:rsid w:val="000D157A"/>
    <w:rsid w:val="000D1B8A"/>
    <w:rsid w:val="000D28BD"/>
    <w:rsid w:val="000D41A8"/>
    <w:rsid w:val="000D6B9E"/>
    <w:rsid w:val="000E4346"/>
    <w:rsid w:val="000E43C0"/>
    <w:rsid w:val="000E4C0E"/>
    <w:rsid w:val="000E59FC"/>
    <w:rsid w:val="000F0F26"/>
    <w:rsid w:val="000F46D8"/>
    <w:rsid w:val="000F7012"/>
    <w:rsid w:val="000F7316"/>
    <w:rsid w:val="000F79FD"/>
    <w:rsid w:val="00100DEF"/>
    <w:rsid w:val="00102D8D"/>
    <w:rsid w:val="001034E4"/>
    <w:rsid w:val="00105BF9"/>
    <w:rsid w:val="00107DCC"/>
    <w:rsid w:val="00110B01"/>
    <w:rsid w:val="00114875"/>
    <w:rsid w:val="0011572E"/>
    <w:rsid w:val="00120601"/>
    <w:rsid w:val="00120D52"/>
    <w:rsid w:val="00126BB2"/>
    <w:rsid w:val="001328BA"/>
    <w:rsid w:val="00132C28"/>
    <w:rsid w:val="0013348B"/>
    <w:rsid w:val="0013427B"/>
    <w:rsid w:val="00134A74"/>
    <w:rsid w:val="001358A6"/>
    <w:rsid w:val="00137494"/>
    <w:rsid w:val="00141B56"/>
    <w:rsid w:val="00147A04"/>
    <w:rsid w:val="00147F1C"/>
    <w:rsid w:val="00150938"/>
    <w:rsid w:val="00153FED"/>
    <w:rsid w:val="00154DC1"/>
    <w:rsid w:val="00155517"/>
    <w:rsid w:val="00156978"/>
    <w:rsid w:val="00157308"/>
    <w:rsid w:val="00157E49"/>
    <w:rsid w:val="0016049F"/>
    <w:rsid w:val="0016150A"/>
    <w:rsid w:val="00163446"/>
    <w:rsid w:val="00165328"/>
    <w:rsid w:val="00167061"/>
    <w:rsid w:val="00170DA8"/>
    <w:rsid w:val="00171FFB"/>
    <w:rsid w:val="00173A56"/>
    <w:rsid w:val="0017491F"/>
    <w:rsid w:val="00174D6B"/>
    <w:rsid w:val="00176237"/>
    <w:rsid w:val="00176923"/>
    <w:rsid w:val="001778BC"/>
    <w:rsid w:val="0018156E"/>
    <w:rsid w:val="001819C7"/>
    <w:rsid w:val="001819ED"/>
    <w:rsid w:val="00182F73"/>
    <w:rsid w:val="00183430"/>
    <w:rsid w:val="00190854"/>
    <w:rsid w:val="00192077"/>
    <w:rsid w:val="00193DDB"/>
    <w:rsid w:val="00194D51"/>
    <w:rsid w:val="00196AE5"/>
    <w:rsid w:val="001976CA"/>
    <w:rsid w:val="001A02C1"/>
    <w:rsid w:val="001A16CD"/>
    <w:rsid w:val="001A1FC6"/>
    <w:rsid w:val="001A47D0"/>
    <w:rsid w:val="001A6126"/>
    <w:rsid w:val="001A6BB1"/>
    <w:rsid w:val="001A7F8A"/>
    <w:rsid w:val="001B0309"/>
    <w:rsid w:val="001B101B"/>
    <w:rsid w:val="001B2837"/>
    <w:rsid w:val="001B3B93"/>
    <w:rsid w:val="001B4631"/>
    <w:rsid w:val="001B6ED6"/>
    <w:rsid w:val="001B7F4A"/>
    <w:rsid w:val="001C0002"/>
    <w:rsid w:val="001C1DBF"/>
    <w:rsid w:val="001C2110"/>
    <w:rsid w:val="001C36D5"/>
    <w:rsid w:val="001C51C1"/>
    <w:rsid w:val="001D0489"/>
    <w:rsid w:val="001D1DA0"/>
    <w:rsid w:val="001D1E22"/>
    <w:rsid w:val="001D2A84"/>
    <w:rsid w:val="001D67C7"/>
    <w:rsid w:val="001D7DDB"/>
    <w:rsid w:val="001E21F2"/>
    <w:rsid w:val="001E335C"/>
    <w:rsid w:val="001E404B"/>
    <w:rsid w:val="001E4817"/>
    <w:rsid w:val="001E6682"/>
    <w:rsid w:val="001E7E1B"/>
    <w:rsid w:val="001F07FA"/>
    <w:rsid w:val="001F1C56"/>
    <w:rsid w:val="001F6B10"/>
    <w:rsid w:val="001F6B5A"/>
    <w:rsid w:val="001F6BE3"/>
    <w:rsid w:val="001F7C2E"/>
    <w:rsid w:val="00201F18"/>
    <w:rsid w:val="0020319F"/>
    <w:rsid w:val="00203897"/>
    <w:rsid w:val="0020479B"/>
    <w:rsid w:val="00205EE3"/>
    <w:rsid w:val="00207569"/>
    <w:rsid w:val="00211C97"/>
    <w:rsid w:val="0021776B"/>
    <w:rsid w:val="002243A7"/>
    <w:rsid w:val="00226A38"/>
    <w:rsid w:val="0022758C"/>
    <w:rsid w:val="00233010"/>
    <w:rsid w:val="00233560"/>
    <w:rsid w:val="0023620E"/>
    <w:rsid w:val="0023737E"/>
    <w:rsid w:val="00237ABD"/>
    <w:rsid w:val="0024142D"/>
    <w:rsid w:val="00241575"/>
    <w:rsid w:val="00241ED5"/>
    <w:rsid w:val="00243637"/>
    <w:rsid w:val="002439DB"/>
    <w:rsid w:val="00251712"/>
    <w:rsid w:val="00251ED7"/>
    <w:rsid w:val="00252954"/>
    <w:rsid w:val="00254221"/>
    <w:rsid w:val="002556E0"/>
    <w:rsid w:val="00260F76"/>
    <w:rsid w:val="002617E3"/>
    <w:rsid w:val="002617FF"/>
    <w:rsid w:val="00262F02"/>
    <w:rsid w:val="00263FFB"/>
    <w:rsid w:val="00264465"/>
    <w:rsid w:val="00264CE3"/>
    <w:rsid w:val="00266086"/>
    <w:rsid w:val="002725E2"/>
    <w:rsid w:val="00272703"/>
    <w:rsid w:val="00272BEE"/>
    <w:rsid w:val="00275FB5"/>
    <w:rsid w:val="00276BFF"/>
    <w:rsid w:val="002778D9"/>
    <w:rsid w:val="00281864"/>
    <w:rsid w:val="00284588"/>
    <w:rsid w:val="002861AA"/>
    <w:rsid w:val="002862B0"/>
    <w:rsid w:val="00287827"/>
    <w:rsid w:val="002906D8"/>
    <w:rsid w:val="00291C91"/>
    <w:rsid w:val="002A2CCE"/>
    <w:rsid w:val="002A3FB3"/>
    <w:rsid w:val="002A5334"/>
    <w:rsid w:val="002A60F6"/>
    <w:rsid w:val="002A7E09"/>
    <w:rsid w:val="002A7EAA"/>
    <w:rsid w:val="002B345F"/>
    <w:rsid w:val="002B561A"/>
    <w:rsid w:val="002B6103"/>
    <w:rsid w:val="002B6678"/>
    <w:rsid w:val="002C276A"/>
    <w:rsid w:val="002D08EC"/>
    <w:rsid w:val="002D1B07"/>
    <w:rsid w:val="002D1C94"/>
    <w:rsid w:val="002D290D"/>
    <w:rsid w:val="002D3869"/>
    <w:rsid w:val="002D567D"/>
    <w:rsid w:val="002D6F8C"/>
    <w:rsid w:val="002D72AA"/>
    <w:rsid w:val="002D7D22"/>
    <w:rsid w:val="002E0985"/>
    <w:rsid w:val="002E1C37"/>
    <w:rsid w:val="002E1D46"/>
    <w:rsid w:val="002F0554"/>
    <w:rsid w:val="002F07F5"/>
    <w:rsid w:val="002F164C"/>
    <w:rsid w:val="002F2B84"/>
    <w:rsid w:val="002F5B36"/>
    <w:rsid w:val="002F6927"/>
    <w:rsid w:val="00301162"/>
    <w:rsid w:val="003011C7"/>
    <w:rsid w:val="00301898"/>
    <w:rsid w:val="00302F91"/>
    <w:rsid w:val="00304601"/>
    <w:rsid w:val="00305C61"/>
    <w:rsid w:val="00306649"/>
    <w:rsid w:val="00306CFE"/>
    <w:rsid w:val="00310642"/>
    <w:rsid w:val="0031083D"/>
    <w:rsid w:val="00313CA4"/>
    <w:rsid w:val="003160B9"/>
    <w:rsid w:val="00316917"/>
    <w:rsid w:val="00320273"/>
    <w:rsid w:val="003232CA"/>
    <w:rsid w:val="003252A2"/>
    <w:rsid w:val="003258DC"/>
    <w:rsid w:val="00326A62"/>
    <w:rsid w:val="00327642"/>
    <w:rsid w:val="00334336"/>
    <w:rsid w:val="00337178"/>
    <w:rsid w:val="00340BC0"/>
    <w:rsid w:val="00340EEF"/>
    <w:rsid w:val="00341580"/>
    <w:rsid w:val="00341C8E"/>
    <w:rsid w:val="00343439"/>
    <w:rsid w:val="0034381D"/>
    <w:rsid w:val="0034488A"/>
    <w:rsid w:val="00345D2B"/>
    <w:rsid w:val="00345E4D"/>
    <w:rsid w:val="00346A45"/>
    <w:rsid w:val="00346FE8"/>
    <w:rsid w:val="003513A9"/>
    <w:rsid w:val="00351BDD"/>
    <w:rsid w:val="00351F83"/>
    <w:rsid w:val="00354FAB"/>
    <w:rsid w:val="003561FF"/>
    <w:rsid w:val="00357C8C"/>
    <w:rsid w:val="003614A4"/>
    <w:rsid w:val="0036262C"/>
    <w:rsid w:val="00362880"/>
    <w:rsid w:val="00366FFA"/>
    <w:rsid w:val="0037334A"/>
    <w:rsid w:val="00373DA3"/>
    <w:rsid w:val="00375305"/>
    <w:rsid w:val="00376C56"/>
    <w:rsid w:val="003776AC"/>
    <w:rsid w:val="00383131"/>
    <w:rsid w:val="00384AB1"/>
    <w:rsid w:val="0038636C"/>
    <w:rsid w:val="003902CA"/>
    <w:rsid w:val="00392C1E"/>
    <w:rsid w:val="00394FBA"/>
    <w:rsid w:val="0039582F"/>
    <w:rsid w:val="003973E9"/>
    <w:rsid w:val="003A19C5"/>
    <w:rsid w:val="003A53DD"/>
    <w:rsid w:val="003A5C0F"/>
    <w:rsid w:val="003B1AEF"/>
    <w:rsid w:val="003B2393"/>
    <w:rsid w:val="003B3A20"/>
    <w:rsid w:val="003B3B26"/>
    <w:rsid w:val="003B45F4"/>
    <w:rsid w:val="003B4759"/>
    <w:rsid w:val="003C117C"/>
    <w:rsid w:val="003C11BD"/>
    <w:rsid w:val="003C1AF4"/>
    <w:rsid w:val="003C1FC3"/>
    <w:rsid w:val="003C33F9"/>
    <w:rsid w:val="003C3703"/>
    <w:rsid w:val="003D0918"/>
    <w:rsid w:val="003D4504"/>
    <w:rsid w:val="003D5CAC"/>
    <w:rsid w:val="003E095A"/>
    <w:rsid w:val="003E16CC"/>
    <w:rsid w:val="003E4E51"/>
    <w:rsid w:val="003E6CC4"/>
    <w:rsid w:val="003F19F3"/>
    <w:rsid w:val="003F560C"/>
    <w:rsid w:val="003F69E0"/>
    <w:rsid w:val="003F76EB"/>
    <w:rsid w:val="00401202"/>
    <w:rsid w:val="00401B60"/>
    <w:rsid w:val="00403674"/>
    <w:rsid w:val="0040645C"/>
    <w:rsid w:val="00411B26"/>
    <w:rsid w:val="00413158"/>
    <w:rsid w:val="00415426"/>
    <w:rsid w:val="00415C1B"/>
    <w:rsid w:val="0042196A"/>
    <w:rsid w:val="00422E81"/>
    <w:rsid w:val="00426207"/>
    <w:rsid w:val="00426BC0"/>
    <w:rsid w:val="00430DFA"/>
    <w:rsid w:val="00432FAC"/>
    <w:rsid w:val="00433726"/>
    <w:rsid w:val="004357C2"/>
    <w:rsid w:val="0043588B"/>
    <w:rsid w:val="00436F5F"/>
    <w:rsid w:val="00450225"/>
    <w:rsid w:val="00452A54"/>
    <w:rsid w:val="00453ED1"/>
    <w:rsid w:val="00454B9B"/>
    <w:rsid w:val="00456555"/>
    <w:rsid w:val="0045693F"/>
    <w:rsid w:val="00456DF5"/>
    <w:rsid w:val="00460A5C"/>
    <w:rsid w:val="00462502"/>
    <w:rsid w:val="00462D40"/>
    <w:rsid w:val="00462DB0"/>
    <w:rsid w:val="00463DF6"/>
    <w:rsid w:val="0047150D"/>
    <w:rsid w:val="00472AB1"/>
    <w:rsid w:val="00473578"/>
    <w:rsid w:val="004775A1"/>
    <w:rsid w:val="00477891"/>
    <w:rsid w:val="00477E0E"/>
    <w:rsid w:val="00480740"/>
    <w:rsid w:val="0048488F"/>
    <w:rsid w:val="004863CE"/>
    <w:rsid w:val="0048640F"/>
    <w:rsid w:val="00491DED"/>
    <w:rsid w:val="004947A5"/>
    <w:rsid w:val="0049719A"/>
    <w:rsid w:val="004A1DB2"/>
    <w:rsid w:val="004A4A11"/>
    <w:rsid w:val="004A5373"/>
    <w:rsid w:val="004A61A2"/>
    <w:rsid w:val="004A6672"/>
    <w:rsid w:val="004A7254"/>
    <w:rsid w:val="004A7A24"/>
    <w:rsid w:val="004B3895"/>
    <w:rsid w:val="004B516D"/>
    <w:rsid w:val="004B5482"/>
    <w:rsid w:val="004B7A35"/>
    <w:rsid w:val="004C132D"/>
    <w:rsid w:val="004C296A"/>
    <w:rsid w:val="004C2FD7"/>
    <w:rsid w:val="004C4C34"/>
    <w:rsid w:val="004C5953"/>
    <w:rsid w:val="004C5BC1"/>
    <w:rsid w:val="004C5E69"/>
    <w:rsid w:val="004D1BD9"/>
    <w:rsid w:val="004D1D54"/>
    <w:rsid w:val="004D2D25"/>
    <w:rsid w:val="004D4167"/>
    <w:rsid w:val="004D66DC"/>
    <w:rsid w:val="004E0F77"/>
    <w:rsid w:val="004E17C7"/>
    <w:rsid w:val="004E1FF8"/>
    <w:rsid w:val="004E3C0D"/>
    <w:rsid w:val="004E4E5D"/>
    <w:rsid w:val="004E593D"/>
    <w:rsid w:val="004F2F00"/>
    <w:rsid w:val="004F314D"/>
    <w:rsid w:val="004F760B"/>
    <w:rsid w:val="00501CF6"/>
    <w:rsid w:val="00501E51"/>
    <w:rsid w:val="005027E2"/>
    <w:rsid w:val="00511216"/>
    <w:rsid w:val="00511BBF"/>
    <w:rsid w:val="005135E0"/>
    <w:rsid w:val="00514064"/>
    <w:rsid w:val="00514C63"/>
    <w:rsid w:val="0051502E"/>
    <w:rsid w:val="00515992"/>
    <w:rsid w:val="005203A7"/>
    <w:rsid w:val="0052345A"/>
    <w:rsid w:val="00523602"/>
    <w:rsid w:val="005248CD"/>
    <w:rsid w:val="00524F9D"/>
    <w:rsid w:val="00533F31"/>
    <w:rsid w:val="00535325"/>
    <w:rsid w:val="005359BA"/>
    <w:rsid w:val="005404C9"/>
    <w:rsid w:val="005411C4"/>
    <w:rsid w:val="00542C38"/>
    <w:rsid w:val="00543CB8"/>
    <w:rsid w:val="00547F49"/>
    <w:rsid w:val="005509AB"/>
    <w:rsid w:val="0055119E"/>
    <w:rsid w:val="00552793"/>
    <w:rsid w:val="00553488"/>
    <w:rsid w:val="0055438F"/>
    <w:rsid w:val="00555632"/>
    <w:rsid w:val="005611F1"/>
    <w:rsid w:val="005615EB"/>
    <w:rsid w:val="0056275A"/>
    <w:rsid w:val="00565A02"/>
    <w:rsid w:val="00565C63"/>
    <w:rsid w:val="0056679D"/>
    <w:rsid w:val="00566A7E"/>
    <w:rsid w:val="00570754"/>
    <w:rsid w:val="00570A50"/>
    <w:rsid w:val="00570CC3"/>
    <w:rsid w:val="0057218A"/>
    <w:rsid w:val="005732BB"/>
    <w:rsid w:val="005736C9"/>
    <w:rsid w:val="00574066"/>
    <w:rsid w:val="00574F62"/>
    <w:rsid w:val="00576882"/>
    <w:rsid w:val="0057688E"/>
    <w:rsid w:val="005768DA"/>
    <w:rsid w:val="00581077"/>
    <w:rsid w:val="00582DCF"/>
    <w:rsid w:val="005858B8"/>
    <w:rsid w:val="0059674E"/>
    <w:rsid w:val="00596766"/>
    <w:rsid w:val="00596BB8"/>
    <w:rsid w:val="0059752F"/>
    <w:rsid w:val="005A2F59"/>
    <w:rsid w:val="005A34A4"/>
    <w:rsid w:val="005A3C29"/>
    <w:rsid w:val="005A3E14"/>
    <w:rsid w:val="005A778D"/>
    <w:rsid w:val="005B1826"/>
    <w:rsid w:val="005B1985"/>
    <w:rsid w:val="005B28EB"/>
    <w:rsid w:val="005B58BB"/>
    <w:rsid w:val="005B7CAC"/>
    <w:rsid w:val="005B7FB0"/>
    <w:rsid w:val="005C076D"/>
    <w:rsid w:val="005C0B9C"/>
    <w:rsid w:val="005C0DDC"/>
    <w:rsid w:val="005C1352"/>
    <w:rsid w:val="005C3054"/>
    <w:rsid w:val="005C63AB"/>
    <w:rsid w:val="005C6A72"/>
    <w:rsid w:val="005C7464"/>
    <w:rsid w:val="005C7764"/>
    <w:rsid w:val="005D0E0E"/>
    <w:rsid w:val="005D1C86"/>
    <w:rsid w:val="005D2644"/>
    <w:rsid w:val="005D7E5A"/>
    <w:rsid w:val="005E1264"/>
    <w:rsid w:val="005E17FF"/>
    <w:rsid w:val="005E41AC"/>
    <w:rsid w:val="005E727B"/>
    <w:rsid w:val="005F155F"/>
    <w:rsid w:val="005F5531"/>
    <w:rsid w:val="005F5AA6"/>
    <w:rsid w:val="005F666B"/>
    <w:rsid w:val="00601296"/>
    <w:rsid w:val="006048A6"/>
    <w:rsid w:val="0060630E"/>
    <w:rsid w:val="00606711"/>
    <w:rsid w:val="00607FEB"/>
    <w:rsid w:val="006104B4"/>
    <w:rsid w:val="00612E45"/>
    <w:rsid w:val="0061490F"/>
    <w:rsid w:val="0061571E"/>
    <w:rsid w:val="006164BF"/>
    <w:rsid w:val="00616BF4"/>
    <w:rsid w:val="006171B1"/>
    <w:rsid w:val="00624312"/>
    <w:rsid w:val="0062456C"/>
    <w:rsid w:val="00626BD7"/>
    <w:rsid w:val="00626CD3"/>
    <w:rsid w:val="00626DB5"/>
    <w:rsid w:val="0063044A"/>
    <w:rsid w:val="0063116F"/>
    <w:rsid w:val="0064149C"/>
    <w:rsid w:val="0064263D"/>
    <w:rsid w:val="00651AF8"/>
    <w:rsid w:val="00653D91"/>
    <w:rsid w:val="00656CF1"/>
    <w:rsid w:val="006577CF"/>
    <w:rsid w:val="006578DC"/>
    <w:rsid w:val="006609D0"/>
    <w:rsid w:val="006618B2"/>
    <w:rsid w:val="00662BAF"/>
    <w:rsid w:val="00662DAC"/>
    <w:rsid w:val="00662FAD"/>
    <w:rsid w:val="00662FD9"/>
    <w:rsid w:val="00671E34"/>
    <w:rsid w:val="006758D8"/>
    <w:rsid w:val="00675F2C"/>
    <w:rsid w:val="00677798"/>
    <w:rsid w:val="0068056D"/>
    <w:rsid w:val="0068142B"/>
    <w:rsid w:val="0068357D"/>
    <w:rsid w:val="00685E35"/>
    <w:rsid w:val="0068778C"/>
    <w:rsid w:val="006901ED"/>
    <w:rsid w:val="00690652"/>
    <w:rsid w:val="00691105"/>
    <w:rsid w:val="0069212D"/>
    <w:rsid w:val="006952D0"/>
    <w:rsid w:val="006A1A3A"/>
    <w:rsid w:val="006A2785"/>
    <w:rsid w:val="006A6EE9"/>
    <w:rsid w:val="006A7346"/>
    <w:rsid w:val="006A7A12"/>
    <w:rsid w:val="006B2F14"/>
    <w:rsid w:val="006B6ECA"/>
    <w:rsid w:val="006C4ECE"/>
    <w:rsid w:val="006C7A00"/>
    <w:rsid w:val="006D1173"/>
    <w:rsid w:val="006D1544"/>
    <w:rsid w:val="006D1A70"/>
    <w:rsid w:val="006D5E63"/>
    <w:rsid w:val="006D7885"/>
    <w:rsid w:val="006D7FB1"/>
    <w:rsid w:val="006E49C0"/>
    <w:rsid w:val="006E7389"/>
    <w:rsid w:val="006F0331"/>
    <w:rsid w:val="006F0827"/>
    <w:rsid w:val="006F3355"/>
    <w:rsid w:val="006F602F"/>
    <w:rsid w:val="007004B2"/>
    <w:rsid w:val="007034EF"/>
    <w:rsid w:val="00705330"/>
    <w:rsid w:val="007109CB"/>
    <w:rsid w:val="00710A46"/>
    <w:rsid w:val="00713F31"/>
    <w:rsid w:val="00716621"/>
    <w:rsid w:val="00716B94"/>
    <w:rsid w:val="0071731F"/>
    <w:rsid w:val="00717561"/>
    <w:rsid w:val="00720227"/>
    <w:rsid w:val="0072069C"/>
    <w:rsid w:val="00722163"/>
    <w:rsid w:val="00723CE6"/>
    <w:rsid w:val="00724AA8"/>
    <w:rsid w:val="00725F96"/>
    <w:rsid w:val="00726FBA"/>
    <w:rsid w:val="00727664"/>
    <w:rsid w:val="00731033"/>
    <w:rsid w:val="00731E7F"/>
    <w:rsid w:val="00733594"/>
    <w:rsid w:val="00735471"/>
    <w:rsid w:val="00735AFE"/>
    <w:rsid w:val="00742F04"/>
    <w:rsid w:val="007433B4"/>
    <w:rsid w:val="0074499A"/>
    <w:rsid w:val="00745716"/>
    <w:rsid w:val="007459F1"/>
    <w:rsid w:val="00746248"/>
    <w:rsid w:val="00746ACD"/>
    <w:rsid w:val="007523C5"/>
    <w:rsid w:val="0075253A"/>
    <w:rsid w:val="007530A1"/>
    <w:rsid w:val="00753D6C"/>
    <w:rsid w:val="00761EB7"/>
    <w:rsid w:val="00763685"/>
    <w:rsid w:val="007648B5"/>
    <w:rsid w:val="0076594C"/>
    <w:rsid w:val="00766121"/>
    <w:rsid w:val="0076735C"/>
    <w:rsid w:val="00771004"/>
    <w:rsid w:val="0077496D"/>
    <w:rsid w:val="00775070"/>
    <w:rsid w:val="00776666"/>
    <w:rsid w:val="00777D1A"/>
    <w:rsid w:val="00777D4E"/>
    <w:rsid w:val="00777FD0"/>
    <w:rsid w:val="00781387"/>
    <w:rsid w:val="0078345A"/>
    <w:rsid w:val="00784652"/>
    <w:rsid w:val="00787111"/>
    <w:rsid w:val="00794253"/>
    <w:rsid w:val="00796F76"/>
    <w:rsid w:val="007976F6"/>
    <w:rsid w:val="00797CC1"/>
    <w:rsid w:val="007A18D0"/>
    <w:rsid w:val="007A4A7F"/>
    <w:rsid w:val="007A5AF9"/>
    <w:rsid w:val="007B0C3F"/>
    <w:rsid w:val="007B1431"/>
    <w:rsid w:val="007B16A4"/>
    <w:rsid w:val="007B26CB"/>
    <w:rsid w:val="007B3F95"/>
    <w:rsid w:val="007B6274"/>
    <w:rsid w:val="007B63FD"/>
    <w:rsid w:val="007B7865"/>
    <w:rsid w:val="007C3872"/>
    <w:rsid w:val="007C685D"/>
    <w:rsid w:val="007C7DE4"/>
    <w:rsid w:val="007D21E0"/>
    <w:rsid w:val="007D283D"/>
    <w:rsid w:val="007D49C6"/>
    <w:rsid w:val="007D5A2D"/>
    <w:rsid w:val="007D63F4"/>
    <w:rsid w:val="007D7E59"/>
    <w:rsid w:val="007E01C3"/>
    <w:rsid w:val="007E354B"/>
    <w:rsid w:val="007E39A8"/>
    <w:rsid w:val="007E5221"/>
    <w:rsid w:val="007E5D32"/>
    <w:rsid w:val="007E64D9"/>
    <w:rsid w:val="007E699F"/>
    <w:rsid w:val="007E6D48"/>
    <w:rsid w:val="007F0260"/>
    <w:rsid w:val="007F05FF"/>
    <w:rsid w:val="007F134C"/>
    <w:rsid w:val="007F66D1"/>
    <w:rsid w:val="007F7D1B"/>
    <w:rsid w:val="007F7DE4"/>
    <w:rsid w:val="00800F77"/>
    <w:rsid w:val="0080331B"/>
    <w:rsid w:val="00803E1C"/>
    <w:rsid w:val="0081130E"/>
    <w:rsid w:val="00820823"/>
    <w:rsid w:val="00821E3A"/>
    <w:rsid w:val="00822D70"/>
    <w:rsid w:val="00830B45"/>
    <w:rsid w:val="00830DA5"/>
    <w:rsid w:val="008316ED"/>
    <w:rsid w:val="0083206F"/>
    <w:rsid w:val="00832281"/>
    <w:rsid w:val="008365A5"/>
    <w:rsid w:val="00837CD8"/>
    <w:rsid w:val="00840683"/>
    <w:rsid w:val="00845603"/>
    <w:rsid w:val="008466D3"/>
    <w:rsid w:val="00847EA0"/>
    <w:rsid w:val="00850EE6"/>
    <w:rsid w:val="0085557A"/>
    <w:rsid w:val="00861A8F"/>
    <w:rsid w:val="00861CC1"/>
    <w:rsid w:val="008628AB"/>
    <w:rsid w:val="00862F96"/>
    <w:rsid w:val="008631A2"/>
    <w:rsid w:val="00863CBD"/>
    <w:rsid w:val="008647E8"/>
    <w:rsid w:val="0086760E"/>
    <w:rsid w:val="00870E76"/>
    <w:rsid w:val="00873339"/>
    <w:rsid w:val="008739BD"/>
    <w:rsid w:val="0087594C"/>
    <w:rsid w:val="00875F64"/>
    <w:rsid w:val="0087699B"/>
    <w:rsid w:val="008801EF"/>
    <w:rsid w:val="00881C9F"/>
    <w:rsid w:val="0088246E"/>
    <w:rsid w:val="008840AF"/>
    <w:rsid w:val="008847C9"/>
    <w:rsid w:val="00886F57"/>
    <w:rsid w:val="00892D64"/>
    <w:rsid w:val="00893D43"/>
    <w:rsid w:val="00896BDA"/>
    <w:rsid w:val="00897A5F"/>
    <w:rsid w:val="00897C8C"/>
    <w:rsid w:val="008A079E"/>
    <w:rsid w:val="008A4904"/>
    <w:rsid w:val="008A6D26"/>
    <w:rsid w:val="008A71FB"/>
    <w:rsid w:val="008A7468"/>
    <w:rsid w:val="008B1119"/>
    <w:rsid w:val="008B27BE"/>
    <w:rsid w:val="008B3B71"/>
    <w:rsid w:val="008B3E64"/>
    <w:rsid w:val="008B4DE1"/>
    <w:rsid w:val="008B7821"/>
    <w:rsid w:val="008C1ADC"/>
    <w:rsid w:val="008C2599"/>
    <w:rsid w:val="008C3DD4"/>
    <w:rsid w:val="008C5682"/>
    <w:rsid w:val="008D0952"/>
    <w:rsid w:val="008D0C54"/>
    <w:rsid w:val="008D110F"/>
    <w:rsid w:val="008D1319"/>
    <w:rsid w:val="008D2B9F"/>
    <w:rsid w:val="008D317B"/>
    <w:rsid w:val="008D3379"/>
    <w:rsid w:val="008E18A5"/>
    <w:rsid w:val="008E4280"/>
    <w:rsid w:val="008E4E28"/>
    <w:rsid w:val="0090111C"/>
    <w:rsid w:val="00901E80"/>
    <w:rsid w:val="00902EFE"/>
    <w:rsid w:val="0090315B"/>
    <w:rsid w:val="009037CB"/>
    <w:rsid w:val="009041F1"/>
    <w:rsid w:val="0090578C"/>
    <w:rsid w:val="00905A9F"/>
    <w:rsid w:val="009117A1"/>
    <w:rsid w:val="00914F18"/>
    <w:rsid w:val="00920794"/>
    <w:rsid w:val="0092275D"/>
    <w:rsid w:val="00923AAA"/>
    <w:rsid w:val="00924650"/>
    <w:rsid w:val="00925802"/>
    <w:rsid w:val="00927160"/>
    <w:rsid w:val="009305A8"/>
    <w:rsid w:val="00931BCF"/>
    <w:rsid w:val="009322B7"/>
    <w:rsid w:val="00933D64"/>
    <w:rsid w:val="009363DB"/>
    <w:rsid w:val="00937277"/>
    <w:rsid w:val="00940A54"/>
    <w:rsid w:val="0094115D"/>
    <w:rsid w:val="00941517"/>
    <w:rsid w:val="009471C2"/>
    <w:rsid w:val="00947E8B"/>
    <w:rsid w:val="00950355"/>
    <w:rsid w:val="0095406F"/>
    <w:rsid w:val="009633CF"/>
    <w:rsid w:val="00964381"/>
    <w:rsid w:val="00966A2E"/>
    <w:rsid w:val="0096770B"/>
    <w:rsid w:val="00967D8A"/>
    <w:rsid w:val="0097617E"/>
    <w:rsid w:val="00976185"/>
    <w:rsid w:val="0097631A"/>
    <w:rsid w:val="009770AD"/>
    <w:rsid w:val="00980718"/>
    <w:rsid w:val="009831D0"/>
    <w:rsid w:val="009838E4"/>
    <w:rsid w:val="00985EF2"/>
    <w:rsid w:val="00987EF4"/>
    <w:rsid w:val="00990C10"/>
    <w:rsid w:val="009913A9"/>
    <w:rsid w:val="009926CB"/>
    <w:rsid w:val="00994D15"/>
    <w:rsid w:val="009955D6"/>
    <w:rsid w:val="0099564A"/>
    <w:rsid w:val="009958C7"/>
    <w:rsid w:val="00995A20"/>
    <w:rsid w:val="009969CA"/>
    <w:rsid w:val="00996ADC"/>
    <w:rsid w:val="009A09D3"/>
    <w:rsid w:val="009A0EC4"/>
    <w:rsid w:val="009A21AD"/>
    <w:rsid w:val="009A3549"/>
    <w:rsid w:val="009A40DB"/>
    <w:rsid w:val="009A7031"/>
    <w:rsid w:val="009B306E"/>
    <w:rsid w:val="009B3899"/>
    <w:rsid w:val="009B52BD"/>
    <w:rsid w:val="009B6524"/>
    <w:rsid w:val="009C018C"/>
    <w:rsid w:val="009C5B76"/>
    <w:rsid w:val="009C750F"/>
    <w:rsid w:val="009D055E"/>
    <w:rsid w:val="009D26A5"/>
    <w:rsid w:val="009D354C"/>
    <w:rsid w:val="009D3DB0"/>
    <w:rsid w:val="009D54BF"/>
    <w:rsid w:val="009D582C"/>
    <w:rsid w:val="009D5ADD"/>
    <w:rsid w:val="009E1B64"/>
    <w:rsid w:val="009E3FD4"/>
    <w:rsid w:val="009E44AE"/>
    <w:rsid w:val="009E75B2"/>
    <w:rsid w:val="009F07F1"/>
    <w:rsid w:val="009F16E8"/>
    <w:rsid w:val="009F31D4"/>
    <w:rsid w:val="009F3F53"/>
    <w:rsid w:val="009F58AC"/>
    <w:rsid w:val="009F63CA"/>
    <w:rsid w:val="00A01057"/>
    <w:rsid w:val="00A0290C"/>
    <w:rsid w:val="00A04473"/>
    <w:rsid w:val="00A045A0"/>
    <w:rsid w:val="00A0553F"/>
    <w:rsid w:val="00A05DF9"/>
    <w:rsid w:val="00A06DD6"/>
    <w:rsid w:val="00A06F11"/>
    <w:rsid w:val="00A13D31"/>
    <w:rsid w:val="00A14D6D"/>
    <w:rsid w:val="00A17968"/>
    <w:rsid w:val="00A2112B"/>
    <w:rsid w:val="00A2136A"/>
    <w:rsid w:val="00A21E5C"/>
    <w:rsid w:val="00A2269C"/>
    <w:rsid w:val="00A23720"/>
    <w:rsid w:val="00A252B7"/>
    <w:rsid w:val="00A25F74"/>
    <w:rsid w:val="00A315D5"/>
    <w:rsid w:val="00A31AE7"/>
    <w:rsid w:val="00A33795"/>
    <w:rsid w:val="00A36EDC"/>
    <w:rsid w:val="00A3751D"/>
    <w:rsid w:val="00A40154"/>
    <w:rsid w:val="00A4098C"/>
    <w:rsid w:val="00A42A90"/>
    <w:rsid w:val="00A46873"/>
    <w:rsid w:val="00A50C2E"/>
    <w:rsid w:val="00A519C3"/>
    <w:rsid w:val="00A52787"/>
    <w:rsid w:val="00A539CE"/>
    <w:rsid w:val="00A560A9"/>
    <w:rsid w:val="00A579DB"/>
    <w:rsid w:val="00A605B5"/>
    <w:rsid w:val="00A63072"/>
    <w:rsid w:val="00A65002"/>
    <w:rsid w:val="00A700A9"/>
    <w:rsid w:val="00A71D0C"/>
    <w:rsid w:val="00A73E95"/>
    <w:rsid w:val="00A745CD"/>
    <w:rsid w:val="00A76D82"/>
    <w:rsid w:val="00A81355"/>
    <w:rsid w:val="00A81A3D"/>
    <w:rsid w:val="00A827B9"/>
    <w:rsid w:val="00A83638"/>
    <w:rsid w:val="00A8459C"/>
    <w:rsid w:val="00A872EF"/>
    <w:rsid w:val="00A87A13"/>
    <w:rsid w:val="00A905A2"/>
    <w:rsid w:val="00A909AF"/>
    <w:rsid w:val="00A91A0D"/>
    <w:rsid w:val="00A94686"/>
    <w:rsid w:val="00A9474B"/>
    <w:rsid w:val="00A94F5A"/>
    <w:rsid w:val="00A959A2"/>
    <w:rsid w:val="00AA0102"/>
    <w:rsid w:val="00AA2EE6"/>
    <w:rsid w:val="00AA3590"/>
    <w:rsid w:val="00AA4DC3"/>
    <w:rsid w:val="00AA641D"/>
    <w:rsid w:val="00AA6CA4"/>
    <w:rsid w:val="00AA7033"/>
    <w:rsid w:val="00AA7079"/>
    <w:rsid w:val="00AA7A19"/>
    <w:rsid w:val="00AB03AD"/>
    <w:rsid w:val="00AB241A"/>
    <w:rsid w:val="00AB5300"/>
    <w:rsid w:val="00AB6220"/>
    <w:rsid w:val="00AB733D"/>
    <w:rsid w:val="00AB794E"/>
    <w:rsid w:val="00AC00B2"/>
    <w:rsid w:val="00AC2175"/>
    <w:rsid w:val="00AC59D8"/>
    <w:rsid w:val="00AD35D6"/>
    <w:rsid w:val="00AD374F"/>
    <w:rsid w:val="00AD3958"/>
    <w:rsid w:val="00AD479B"/>
    <w:rsid w:val="00AD522A"/>
    <w:rsid w:val="00AD64BF"/>
    <w:rsid w:val="00AE23CB"/>
    <w:rsid w:val="00AE5C23"/>
    <w:rsid w:val="00AE7E3C"/>
    <w:rsid w:val="00AF0219"/>
    <w:rsid w:val="00AF1543"/>
    <w:rsid w:val="00AF1D1E"/>
    <w:rsid w:val="00AF1F79"/>
    <w:rsid w:val="00B00B32"/>
    <w:rsid w:val="00B012E6"/>
    <w:rsid w:val="00B01AD2"/>
    <w:rsid w:val="00B02B59"/>
    <w:rsid w:val="00B0412D"/>
    <w:rsid w:val="00B04E30"/>
    <w:rsid w:val="00B04F24"/>
    <w:rsid w:val="00B05942"/>
    <w:rsid w:val="00B05D5E"/>
    <w:rsid w:val="00B074D5"/>
    <w:rsid w:val="00B12571"/>
    <w:rsid w:val="00B12743"/>
    <w:rsid w:val="00B15621"/>
    <w:rsid w:val="00B178EB"/>
    <w:rsid w:val="00B25C64"/>
    <w:rsid w:val="00B26175"/>
    <w:rsid w:val="00B31047"/>
    <w:rsid w:val="00B3352C"/>
    <w:rsid w:val="00B36D14"/>
    <w:rsid w:val="00B37D7D"/>
    <w:rsid w:val="00B417A4"/>
    <w:rsid w:val="00B41AB6"/>
    <w:rsid w:val="00B42219"/>
    <w:rsid w:val="00B4543D"/>
    <w:rsid w:val="00B506FE"/>
    <w:rsid w:val="00B51131"/>
    <w:rsid w:val="00B52668"/>
    <w:rsid w:val="00B54E02"/>
    <w:rsid w:val="00B57DCD"/>
    <w:rsid w:val="00B63D5A"/>
    <w:rsid w:val="00B64B96"/>
    <w:rsid w:val="00B65C07"/>
    <w:rsid w:val="00B6759A"/>
    <w:rsid w:val="00B7027E"/>
    <w:rsid w:val="00B71590"/>
    <w:rsid w:val="00B729D0"/>
    <w:rsid w:val="00B76AAA"/>
    <w:rsid w:val="00B80DAF"/>
    <w:rsid w:val="00B84047"/>
    <w:rsid w:val="00B84C97"/>
    <w:rsid w:val="00B8696A"/>
    <w:rsid w:val="00B90898"/>
    <w:rsid w:val="00B93DF0"/>
    <w:rsid w:val="00B96380"/>
    <w:rsid w:val="00B967DB"/>
    <w:rsid w:val="00B970A5"/>
    <w:rsid w:val="00BA1943"/>
    <w:rsid w:val="00BA505D"/>
    <w:rsid w:val="00BA710B"/>
    <w:rsid w:val="00BA737F"/>
    <w:rsid w:val="00BB18FA"/>
    <w:rsid w:val="00BB2A55"/>
    <w:rsid w:val="00BB36A2"/>
    <w:rsid w:val="00BC242C"/>
    <w:rsid w:val="00BC2E7C"/>
    <w:rsid w:val="00BC3FA7"/>
    <w:rsid w:val="00BC72AA"/>
    <w:rsid w:val="00BC7703"/>
    <w:rsid w:val="00BD341F"/>
    <w:rsid w:val="00BD48CA"/>
    <w:rsid w:val="00BD52A5"/>
    <w:rsid w:val="00BD540E"/>
    <w:rsid w:val="00BD7466"/>
    <w:rsid w:val="00BD75EB"/>
    <w:rsid w:val="00BD7E77"/>
    <w:rsid w:val="00BE3B3F"/>
    <w:rsid w:val="00BF10E5"/>
    <w:rsid w:val="00BF1A50"/>
    <w:rsid w:val="00BF1C07"/>
    <w:rsid w:val="00BF3FEB"/>
    <w:rsid w:val="00BF4DE5"/>
    <w:rsid w:val="00BF7F7F"/>
    <w:rsid w:val="00C02494"/>
    <w:rsid w:val="00C0403D"/>
    <w:rsid w:val="00C10309"/>
    <w:rsid w:val="00C1770B"/>
    <w:rsid w:val="00C2480A"/>
    <w:rsid w:val="00C31EA7"/>
    <w:rsid w:val="00C329AD"/>
    <w:rsid w:val="00C33E74"/>
    <w:rsid w:val="00C3482B"/>
    <w:rsid w:val="00C34C3B"/>
    <w:rsid w:val="00C350C5"/>
    <w:rsid w:val="00C35A75"/>
    <w:rsid w:val="00C36745"/>
    <w:rsid w:val="00C4132E"/>
    <w:rsid w:val="00C41BE9"/>
    <w:rsid w:val="00C434CB"/>
    <w:rsid w:val="00C4566C"/>
    <w:rsid w:val="00C4665C"/>
    <w:rsid w:val="00C469A1"/>
    <w:rsid w:val="00C50145"/>
    <w:rsid w:val="00C51D57"/>
    <w:rsid w:val="00C53872"/>
    <w:rsid w:val="00C55B12"/>
    <w:rsid w:val="00C55D97"/>
    <w:rsid w:val="00C5784F"/>
    <w:rsid w:val="00C60100"/>
    <w:rsid w:val="00C6118E"/>
    <w:rsid w:val="00C61D84"/>
    <w:rsid w:val="00C6291B"/>
    <w:rsid w:val="00C64F90"/>
    <w:rsid w:val="00C65EC1"/>
    <w:rsid w:val="00C669D2"/>
    <w:rsid w:val="00C710AA"/>
    <w:rsid w:val="00C74C61"/>
    <w:rsid w:val="00C76134"/>
    <w:rsid w:val="00C76B39"/>
    <w:rsid w:val="00C81374"/>
    <w:rsid w:val="00C819B2"/>
    <w:rsid w:val="00C81F5E"/>
    <w:rsid w:val="00C83C4A"/>
    <w:rsid w:val="00C847F0"/>
    <w:rsid w:val="00C857BA"/>
    <w:rsid w:val="00C86A47"/>
    <w:rsid w:val="00C878E8"/>
    <w:rsid w:val="00C90579"/>
    <w:rsid w:val="00C92CD2"/>
    <w:rsid w:val="00C93945"/>
    <w:rsid w:val="00C9512F"/>
    <w:rsid w:val="00C9551F"/>
    <w:rsid w:val="00C95570"/>
    <w:rsid w:val="00C96368"/>
    <w:rsid w:val="00CA3EF9"/>
    <w:rsid w:val="00CA4B53"/>
    <w:rsid w:val="00CA55C9"/>
    <w:rsid w:val="00CA6D6B"/>
    <w:rsid w:val="00CA71A9"/>
    <w:rsid w:val="00CB00CB"/>
    <w:rsid w:val="00CB039C"/>
    <w:rsid w:val="00CB0D69"/>
    <w:rsid w:val="00CB3670"/>
    <w:rsid w:val="00CB3D47"/>
    <w:rsid w:val="00CB757D"/>
    <w:rsid w:val="00CC0E09"/>
    <w:rsid w:val="00CC0F95"/>
    <w:rsid w:val="00CC11B9"/>
    <w:rsid w:val="00CC19DE"/>
    <w:rsid w:val="00CC2AFA"/>
    <w:rsid w:val="00CC2FE6"/>
    <w:rsid w:val="00CC317E"/>
    <w:rsid w:val="00CC39F4"/>
    <w:rsid w:val="00CC53C0"/>
    <w:rsid w:val="00CC72BE"/>
    <w:rsid w:val="00CC771E"/>
    <w:rsid w:val="00CD0E24"/>
    <w:rsid w:val="00CD33D1"/>
    <w:rsid w:val="00CD516A"/>
    <w:rsid w:val="00CD5366"/>
    <w:rsid w:val="00CD5688"/>
    <w:rsid w:val="00CD676E"/>
    <w:rsid w:val="00CD71B5"/>
    <w:rsid w:val="00CD7F1E"/>
    <w:rsid w:val="00CD7FA8"/>
    <w:rsid w:val="00CE63A1"/>
    <w:rsid w:val="00CE702D"/>
    <w:rsid w:val="00CF0059"/>
    <w:rsid w:val="00CF1BCC"/>
    <w:rsid w:val="00CF367C"/>
    <w:rsid w:val="00CF4C52"/>
    <w:rsid w:val="00CF5E3A"/>
    <w:rsid w:val="00CF6764"/>
    <w:rsid w:val="00D0664D"/>
    <w:rsid w:val="00D14663"/>
    <w:rsid w:val="00D17121"/>
    <w:rsid w:val="00D208D3"/>
    <w:rsid w:val="00D20D03"/>
    <w:rsid w:val="00D2271C"/>
    <w:rsid w:val="00D23183"/>
    <w:rsid w:val="00D26C03"/>
    <w:rsid w:val="00D27724"/>
    <w:rsid w:val="00D27F3B"/>
    <w:rsid w:val="00D334AE"/>
    <w:rsid w:val="00D34204"/>
    <w:rsid w:val="00D36F4A"/>
    <w:rsid w:val="00D40276"/>
    <w:rsid w:val="00D41099"/>
    <w:rsid w:val="00D42FFB"/>
    <w:rsid w:val="00D43F07"/>
    <w:rsid w:val="00D45E11"/>
    <w:rsid w:val="00D47775"/>
    <w:rsid w:val="00D50841"/>
    <w:rsid w:val="00D52FF2"/>
    <w:rsid w:val="00D54927"/>
    <w:rsid w:val="00D54C26"/>
    <w:rsid w:val="00D55D5F"/>
    <w:rsid w:val="00D55D76"/>
    <w:rsid w:val="00D55E65"/>
    <w:rsid w:val="00D57A8E"/>
    <w:rsid w:val="00D64AC8"/>
    <w:rsid w:val="00D64F43"/>
    <w:rsid w:val="00D7198E"/>
    <w:rsid w:val="00D76B2F"/>
    <w:rsid w:val="00D77C27"/>
    <w:rsid w:val="00D821D9"/>
    <w:rsid w:val="00D84819"/>
    <w:rsid w:val="00D8554E"/>
    <w:rsid w:val="00D85AD5"/>
    <w:rsid w:val="00D91817"/>
    <w:rsid w:val="00D919DB"/>
    <w:rsid w:val="00D92099"/>
    <w:rsid w:val="00D94D65"/>
    <w:rsid w:val="00DA009B"/>
    <w:rsid w:val="00DA255D"/>
    <w:rsid w:val="00DA4649"/>
    <w:rsid w:val="00DA47D7"/>
    <w:rsid w:val="00DA5EF9"/>
    <w:rsid w:val="00DA64E0"/>
    <w:rsid w:val="00DB0B6F"/>
    <w:rsid w:val="00DB2EFC"/>
    <w:rsid w:val="00DB3049"/>
    <w:rsid w:val="00DB5612"/>
    <w:rsid w:val="00DB656A"/>
    <w:rsid w:val="00DB6935"/>
    <w:rsid w:val="00DC0A29"/>
    <w:rsid w:val="00DC3026"/>
    <w:rsid w:val="00DC3DAA"/>
    <w:rsid w:val="00DC70B3"/>
    <w:rsid w:val="00DD04EF"/>
    <w:rsid w:val="00DD1CB6"/>
    <w:rsid w:val="00DD33D8"/>
    <w:rsid w:val="00DD34C4"/>
    <w:rsid w:val="00DD4459"/>
    <w:rsid w:val="00DD4E15"/>
    <w:rsid w:val="00DD5753"/>
    <w:rsid w:val="00DE1A66"/>
    <w:rsid w:val="00DE304F"/>
    <w:rsid w:val="00DF30B6"/>
    <w:rsid w:val="00DF3606"/>
    <w:rsid w:val="00DF6859"/>
    <w:rsid w:val="00E01281"/>
    <w:rsid w:val="00E024C9"/>
    <w:rsid w:val="00E04F0E"/>
    <w:rsid w:val="00E05BC7"/>
    <w:rsid w:val="00E07D4D"/>
    <w:rsid w:val="00E13043"/>
    <w:rsid w:val="00E13F3B"/>
    <w:rsid w:val="00E14829"/>
    <w:rsid w:val="00E14E6A"/>
    <w:rsid w:val="00E156AF"/>
    <w:rsid w:val="00E157AB"/>
    <w:rsid w:val="00E15DBF"/>
    <w:rsid w:val="00E16080"/>
    <w:rsid w:val="00E1672F"/>
    <w:rsid w:val="00E21E61"/>
    <w:rsid w:val="00E2390A"/>
    <w:rsid w:val="00E26907"/>
    <w:rsid w:val="00E27D85"/>
    <w:rsid w:val="00E30386"/>
    <w:rsid w:val="00E3107A"/>
    <w:rsid w:val="00E3261E"/>
    <w:rsid w:val="00E37D79"/>
    <w:rsid w:val="00E4023A"/>
    <w:rsid w:val="00E42238"/>
    <w:rsid w:val="00E42DBF"/>
    <w:rsid w:val="00E443DE"/>
    <w:rsid w:val="00E45581"/>
    <w:rsid w:val="00E458AB"/>
    <w:rsid w:val="00E4607D"/>
    <w:rsid w:val="00E476A5"/>
    <w:rsid w:val="00E52A84"/>
    <w:rsid w:val="00E5358D"/>
    <w:rsid w:val="00E54CDD"/>
    <w:rsid w:val="00E57312"/>
    <w:rsid w:val="00E61AD5"/>
    <w:rsid w:val="00E61C4C"/>
    <w:rsid w:val="00E61F31"/>
    <w:rsid w:val="00E621DB"/>
    <w:rsid w:val="00E62C1C"/>
    <w:rsid w:val="00E63260"/>
    <w:rsid w:val="00E63698"/>
    <w:rsid w:val="00E67EF2"/>
    <w:rsid w:val="00E707A1"/>
    <w:rsid w:val="00E70E6A"/>
    <w:rsid w:val="00E7228B"/>
    <w:rsid w:val="00E74BA7"/>
    <w:rsid w:val="00E767E4"/>
    <w:rsid w:val="00E77BB4"/>
    <w:rsid w:val="00E81587"/>
    <w:rsid w:val="00E838DB"/>
    <w:rsid w:val="00E84761"/>
    <w:rsid w:val="00E86FDF"/>
    <w:rsid w:val="00E87197"/>
    <w:rsid w:val="00E908CB"/>
    <w:rsid w:val="00E90CAE"/>
    <w:rsid w:val="00E90FDB"/>
    <w:rsid w:val="00E9290E"/>
    <w:rsid w:val="00E942BB"/>
    <w:rsid w:val="00E96EC8"/>
    <w:rsid w:val="00E97E13"/>
    <w:rsid w:val="00EA114D"/>
    <w:rsid w:val="00EA1BAC"/>
    <w:rsid w:val="00EA253B"/>
    <w:rsid w:val="00EA5461"/>
    <w:rsid w:val="00EA5EFC"/>
    <w:rsid w:val="00EA7F46"/>
    <w:rsid w:val="00EB3A9D"/>
    <w:rsid w:val="00EB52A0"/>
    <w:rsid w:val="00EB6875"/>
    <w:rsid w:val="00EC634F"/>
    <w:rsid w:val="00ED0258"/>
    <w:rsid w:val="00ED19EA"/>
    <w:rsid w:val="00ED6C80"/>
    <w:rsid w:val="00ED70A3"/>
    <w:rsid w:val="00ED72EC"/>
    <w:rsid w:val="00ED73DF"/>
    <w:rsid w:val="00EE0DF6"/>
    <w:rsid w:val="00EE142F"/>
    <w:rsid w:val="00EE1433"/>
    <w:rsid w:val="00EE1FA7"/>
    <w:rsid w:val="00EE3573"/>
    <w:rsid w:val="00EE4ABE"/>
    <w:rsid w:val="00EE6738"/>
    <w:rsid w:val="00EE7531"/>
    <w:rsid w:val="00EE7F39"/>
    <w:rsid w:val="00EF129B"/>
    <w:rsid w:val="00EF3EAC"/>
    <w:rsid w:val="00EF7205"/>
    <w:rsid w:val="00EF79FC"/>
    <w:rsid w:val="00F00ABD"/>
    <w:rsid w:val="00F017CE"/>
    <w:rsid w:val="00F0257D"/>
    <w:rsid w:val="00F02EDE"/>
    <w:rsid w:val="00F040D8"/>
    <w:rsid w:val="00F10096"/>
    <w:rsid w:val="00F1218E"/>
    <w:rsid w:val="00F12F1E"/>
    <w:rsid w:val="00F14786"/>
    <w:rsid w:val="00F156EE"/>
    <w:rsid w:val="00F15A10"/>
    <w:rsid w:val="00F16D4B"/>
    <w:rsid w:val="00F218C6"/>
    <w:rsid w:val="00F21E3A"/>
    <w:rsid w:val="00F243D7"/>
    <w:rsid w:val="00F24EAD"/>
    <w:rsid w:val="00F25240"/>
    <w:rsid w:val="00F26DB6"/>
    <w:rsid w:val="00F301CB"/>
    <w:rsid w:val="00F30DC3"/>
    <w:rsid w:val="00F320D8"/>
    <w:rsid w:val="00F321E1"/>
    <w:rsid w:val="00F334A8"/>
    <w:rsid w:val="00F3532A"/>
    <w:rsid w:val="00F37CB6"/>
    <w:rsid w:val="00F43D34"/>
    <w:rsid w:val="00F43EEF"/>
    <w:rsid w:val="00F46008"/>
    <w:rsid w:val="00F473C8"/>
    <w:rsid w:val="00F5047E"/>
    <w:rsid w:val="00F53117"/>
    <w:rsid w:val="00F54D1C"/>
    <w:rsid w:val="00F56D29"/>
    <w:rsid w:val="00F60CFD"/>
    <w:rsid w:val="00F6274D"/>
    <w:rsid w:val="00F62AD1"/>
    <w:rsid w:val="00F63880"/>
    <w:rsid w:val="00F71824"/>
    <w:rsid w:val="00F72902"/>
    <w:rsid w:val="00F72C65"/>
    <w:rsid w:val="00F76BEA"/>
    <w:rsid w:val="00F76D9F"/>
    <w:rsid w:val="00F77CFC"/>
    <w:rsid w:val="00F83C15"/>
    <w:rsid w:val="00F84CEC"/>
    <w:rsid w:val="00F93C35"/>
    <w:rsid w:val="00F93C66"/>
    <w:rsid w:val="00F95643"/>
    <w:rsid w:val="00F95846"/>
    <w:rsid w:val="00FA1B9E"/>
    <w:rsid w:val="00FA1BE3"/>
    <w:rsid w:val="00FA1D75"/>
    <w:rsid w:val="00FA40EB"/>
    <w:rsid w:val="00FA5DDC"/>
    <w:rsid w:val="00FB3EA2"/>
    <w:rsid w:val="00FB4095"/>
    <w:rsid w:val="00FB70B3"/>
    <w:rsid w:val="00FC0D79"/>
    <w:rsid w:val="00FC216C"/>
    <w:rsid w:val="00FC258A"/>
    <w:rsid w:val="00FC2704"/>
    <w:rsid w:val="00FC2ECF"/>
    <w:rsid w:val="00FC37C7"/>
    <w:rsid w:val="00FC3F87"/>
    <w:rsid w:val="00FC52E9"/>
    <w:rsid w:val="00FC53AF"/>
    <w:rsid w:val="00FC6699"/>
    <w:rsid w:val="00FC6A34"/>
    <w:rsid w:val="00FD084F"/>
    <w:rsid w:val="00FD58E1"/>
    <w:rsid w:val="00FE0013"/>
    <w:rsid w:val="00FE283D"/>
    <w:rsid w:val="00FE28B6"/>
    <w:rsid w:val="00FE5C88"/>
    <w:rsid w:val="00FE60CB"/>
    <w:rsid w:val="00FE692F"/>
    <w:rsid w:val="00FF0865"/>
    <w:rsid w:val="00FF1058"/>
    <w:rsid w:val="00FF31E1"/>
    <w:rsid w:val="00FF76DC"/>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hmetcnv"/>
  <w:smartTagType w:namespaceuri="urn:schemas-microsoft-com:office:smarttags" w:name="chsdate"/>
  <w:shapeDefaults>
    <o:shapedefaults v:ext="edit" spidmax="74754">
      <o:colormenu v:ext="edit" fillcolor="red"/>
    </o:shapedefaults>
    <o:shapelayout v:ext="edit">
      <o:idmap v:ext="edit" data="1,9"/>
      <o:rules v:ext="edit">
        <o:r id="V:Rule1" type="callout" idref="#矩形标注 29"/>
        <o:r id="V:Rule2" type="callout" idref="#圆角矩形标注 60"/>
        <o:r id="V:Rule3" type="callout" idref="#AutoShape 79"/>
        <o:r id="V:Rule4" type="callout" idref="#AutoShape 92"/>
        <o:r id="V:Rule5" type="callout" idref="#_x0000_s1098"/>
        <o:r id="V:Rule6" type="callout" idref="#_x0000_s1154"/>
        <o:r id="V:Rule9" type="callout" idref="#_x0000_s9299"/>
        <o:r id="V:Rule10" type="callout" idref="#_x0000_s9297"/>
        <o:r id="V:Rule11" type="callout" idref="#_x0000_s9296"/>
        <o:r id="V:Rule45" type="callout" idref="#_x0000_s2005"/>
        <o:r id="V:Rule47" type="callout" idref="#_x0000_s2010"/>
        <o:r id="V:Rule48" type="callout" idref="#_x0000_s2012"/>
        <o:r id="V:Rule49" type="callout" idref="#_x0000_s2013"/>
        <o:r id="V:Rule50" type="connector" idref="#_x0000_s1840"/>
        <o:r id="V:Rule51" type="connector" idref="#_x0000_s1909"/>
        <o:r id="V:Rule52" type="connector" idref="#_x0000_s1778"/>
        <o:r id="V:Rule53" type="connector" idref="#_x0000_s1900"/>
        <o:r id="V:Rule54" type="connector" idref="#_x0000_s1612"/>
        <o:r id="V:Rule55" type="connector" idref="#_x0000_s1844"/>
        <o:r id="V:Rule56" type="connector" idref="#_x0000_s1899"/>
        <o:r id="V:Rule57" type="connector" idref="#_x0000_s1664"/>
        <o:r id="V:Rule58" type="connector" idref="#AutoShape 33"/>
        <o:r id="V:Rule59" type="connector" idref="#_x0000_s1781"/>
        <o:r id="V:Rule60" type="connector" idref="#_x0000_s1842"/>
        <o:r id="V:Rule61" type="connector" idref="#_x0000_s1907"/>
        <o:r id="V:Rule62" type="connector" idref="#_x0000_s1901"/>
        <o:r id="V:Rule63" type="connector" idref="#_x0000_s1848"/>
        <o:r id="V:Rule64" type="connector" idref="#_x0000_s1850"/>
        <o:r id="V:Rule65" type="connector" idref="#_x0000_s1783"/>
        <o:r id="V:Rule66" type="connector" idref="#_x0000_s1898"/>
        <o:r id="V:Rule67" type="connector" idref="#_x0000_s1903"/>
        <o:r id="V:Rule68" type="connector" idref="#_x0000_s1786"/>
        <o:r id="V:Rule69" type="connector" idref="#_x0000_s1674"/>
        <o:r id="V:Rule70" type="connector" idref="#_x0000_s1839"/>
        <o:r id="V:Rule71" type="connector" idref="#_x0000_s1720"/>
        <o:r id="V:Rule72" type="connector" idref="#_x0000_s1790"/>
        <o:r id="V:Rule73" type="connector" idref="#_x0000_s1830"/>
        <o:r id="V:Rule74" type="connector" idref="#_x0000_s1889"/>
        <o:r id="V:Rule75" type="connector" idref="#_x0000_s1843"/>
        <o:r id="V:Rule76" type="connector" idref="#_x0000_s2006"/>
        <o:r id="V:Rule77" type="connector" idref="#_x0000_s1578">
          <o:proxy start="" idref="#_x0000_s1541" connectloc="3"/>
          <o:proxy end="" idref="#_x0000_s1577" connectloc="1"/>
        </o:r>
        <o:r id="V:Rule78" type="connector" idref="#_x0000_s1791"/>
        <o:r id="V:Rule79" type="connector" idref="#AutoShape 34"/>
        <o:r id="V:Rule80" type="connector" idref="#_x0000_s1784"/>
        <o:r id="V:Rule81" type="connector" idref="#_x0000_s1785"/>
        <o:r id="V:Rule82" type="connector" idref="#_x0000_s1782"/>
        <o:r id="V:Rule83" type="connector" idref="#_x0000_s1902"/>
        <o:r id="V:Rule84" type="connector" idref="#_x0000_s1841"/>
        <o:r id="V:Rule85" type="connector" idref="#_x0000_s1622"/>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宋体" w:hAnsi="Calibri"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qFormat="1"/>
    <w:lsdException w:name="header" w:uiPriority="0"/>
    <w:lsdException w:name="caption" w:uiPriority="0" w:qFormat="1"/>
    <w:lsdException w:name="List" w:uiPriority="0"/>
    <w:lsdException w:name="Title" w:semiHidden="0" w:uiPriority="10" w:unhideWhenUsed="0" w:qFormat="1"/>
    <w:lsdException w:name="Default Paragraph Font" w:uiPriority="1"/>
    <w:lsdException w:name="Subtitle" w:semiHidden="0" w:uiPriority="11" w:unhideWhenUsed="0" w:qFormat="1"/>
    <w:lsdException w:name="Body Text 2" w:uiPriority="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443DE"/>
    <w:pPr>
      <w:widowControl w:val="0"/>
      <w:spacing w:line="360" w:lineRule="auto"/>
      <w:ind w:firstLineChars="200" w:firstLine="200"/>
      <w:jc w:val="both"/>
    </w:pPr>
    <w:rPr>
      <w:rFonts w:ascii="Times New Roman" w:hAnsi="Times New Roman"/>
      <w:kern w:val="2"/>
      <w:sz w:val="24"/>
    </w:rPr>
  </w:style>
  <w:style w:type="paragraph" w:styleId="1">
    <w:name w:val="heading 1"/>
    <w:next w:val="a"/>
    <w:link w:val="1Char"/>
    <w:uiPriority w:val="9"/>
    <w:qFormat/>
    <w:rsid w:val="00084948"/>
    <w:pPr>
      <w:keepNext/>
      <w:keepLines/>
      <w:numPr>
        <w:numId w:val="11"/>
      </w:numPr>
      <w:adjustRightInd w:val="0"/>
      <w:spacing w:before="240" w:after="240" w:line="360" w:lineRule="auto"/>
      <w:jc w:val="center"/>
      <w:outlineLvl w:val="0"/>
    </w:pPr>
    <w:rPr>
      <w:rFonts w:ascii="Times New Roman" w:eastAsiaTheme="minorEastAsia" w:hAnsi="Times New Roman"/>
      <w:b/>
      <w:bCs/>
      <w:kern w:val="44"/>
      <w:sz w:val="44"/>
      <w:szCs w:val="44"/>
    </w:rPr>
  </w:style>
  <w:style w:type="paragraph" w:styleId="2">
    <w:name w:val="heading 2"/>
    <w:next w:val="a"/>
    <w:link w:val="2Char"/>
    <w:uiPriority w:val="9"/>
    <w:qFormat/>
    <w:rsid w:val="009D582C"/>
    <w:pPr>
      <w:keepNext/>
      <w:keepLines/>
      <w:numPr>
        <w:ilvl w:val="1"/>
        <w:numId w:val="11"/>
      </w:numPr>
      <w:spacing w:before="120" w:after="120" w:line="360" w:lineRule="auto"/>
      <w:outlineLvl w:val="1"/>
    </w:pPr>
    <w:rPr>
      <w:rFonts w:ascii="Cambria" w:hAnsi="Cambria"/>
      <w:b/>
      <w:bCs/>
      <w:sz w:val="32"/>
      <w:szCs w:val="32"/>
    </w:rPr>
  </w:style>
  <w:style w:type="paragraph" w:styleId="3">
    <w:name w:val="heading 3"/>
    <w:next w:val="a"/>
    <w:link w:val="3Char"/>
    <w:uiPriority w:val="9"/>
    <w:qFormat/>
    <w:rsid w:val="009D582C"/>
    <w:pPr>
      <w:keepNext/>
      <w:keepLines/>
      <w:numPr>
        <w:ilvl w:val="2"/>
        <w:numId w:val="11"/>
      </w:numPr>
      <w:spacing w:line="360" w:lineRule="auto"/>
      <w:outlineLvl w:val="2"/>
    </w:pPr>
    <w:rPr>
      <w:b/>
      <w:bCs/>
      <w:sz w:val="24"/>
      <w:szCs w:val="32"/>
    </w:rPr>
  </w:style>
  <w:style w:type="paragraph" w:styleId="4">
    <w:name w:val="heading 4"/>
    <w:next w:val="a"/>
    <w:link w:val="4Char"/>
    <w:uiPriority w:val="9"/>
    <w:qFormat/>
    <w:rsid w:val="00084948"/>
    <w:pPr>
      <w:keepNext/>
      <w:keepLines/>
      <w:numPr>
        <w:ilvl w:val="3"/>
        <w:numId w:val="11"/>
      </w:numPr>
      <w:outlineLvl w:val="3"/>
    </w:pPr>
    <w:rPr>
      <w:rFonts w:ascii="Cambria" w:hAnsi="Cambria"/>
      <w:b/>
      <w:bCs/>
      <w:kern w:val="2"/>
      <w:sz w:val="24"/>
      <w:szCs w:val="28"/>
    </w:rPr>
  </w:style>
  <w:style w:type="paragraph" w:styleId="5">
    <w:name w:val="heading 5"/>
    <w:basedOn w:val="a"/>
    <w:next w:val="a"/>
    <w:link w:val="5Char"/>
    <w:uiPriority w:val="9"/>
    <w:qFormat/>
    <w:rsid w:val="00F77CFC"/>
    <w:pPr>
      <w:keepNext/>
      <w:keepLines/>
      <w:spacing w:before="280" w:after="290" w:line="376" w:lineRule="auto"/>
      <w:outlineLvl w:val="4"/>
    </w:pPr>
    <w:rPr>
      <w:b/>
      <w:bCs/>
      <w:sz w:val="28"/>
      <w:szCs w:val="28"/>
    </w:rPr>
  </w:style>
  <w:style w:type="paragraph" w:styleId="6">
    <w:name w:val="heading 6"/>
    <w:basedOn w:val="a"/>
    <w:next w:val="a"/>
    <w:link w:val="6Char"/>
    <w:uiPriority w:val="9"/>
    <w:qFormat/>
    <w:rsid w:val="00F77CFC"/>
    <w:pPr>
      <w:keepNext/>
      <w:keepLines/>
      <w:spacing w:before="240" w:after="64" w:line="320" w:lineRule="auto"/>
      <w:outlineLvl w:val="5"/>
    </w:pPr>
    <w:rPr>
      <w:rFonts w:ascii="Cambria" w:hAnsi="Cambria"/>
      <w:b/>
      <w:bCs/>
    </w:rPr>
  </w:style>
  <w:style w:type="paragraph" w:styleId="7">
    <w:name w:val="heading 7"/>
    <w:basedOn w:val="a"/>
    <w:next w:val="a"/>
    <w:link w:val="7Char"/>
    <w:uiPriority w:val="9"/>
    <w:qFormat/>
    <w:rsid w:val="00F77CFC"/>
    <w:pPr>
      <w:keepNext/>
      <w:keepLines/>
      <w:spacing w:before="240" w:after="64" w:line="320" w:lineRule="auto"/>
      <w:outlineLvl w:val="6"/>
    </w:pPr>
    <w:rPr>
      <w:b/>
      <w:bCs/>
    </w:rPr>
  </w:style>
  <w:style w:type="paragraph" w:styleId="8">
    <w:name w:val="heading 8"/>
    <w:basedOn w:val="a"/>
    <w:next w:val="a"/>
    <w:link w:val="8Char"/>
    <w:uiPriority w:val="9"/>
    <w:qFormat/>
    <w:rsid w:val="00F77CFC"/>
    <w:pPr>
      <w:keepNext/>
      <w:keepLines/>
      <w:spacing w:before="240" w:after="64" w:line="320" w:lineRule="auto"/>
      <w:outlineLvl w:val="7"/>
    </w:pPr>
    <w:rPr>
      <w:rFonts w:ascii="Cambria" w:hAnsi="Cambria"/>
    </w:rPr>
  </w:style>
  <w:style w:type="paragraph" w:styleId="9">
    <w:name w:val="heading 9"/>
    <w:basedOn w:val="a"/>
    <w:next w:val="a"/>
    <w:link w:val="9Char"/>
    <w:uiPriority w:val="9"/>
    <w:qFormat/>
    <w:rsid w:val="00F77CFC"/>
    <w:pPr>
      <w:keepNext/>
      <w:keepLines/>
      <w:spacing w:before="240" w:after="64" w:line="320" w:lineRule="auto"/>
      <w:outlineLvl w:val="8"/>
    </w:pPr>
    <w:rPr>
      <w:rFonts w:ascii="Cambria" w:hAnsi="Cambria"/>
      <w:sz w:val="21"/>
      <w:szCs w:val="21"/>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标题 1 Char"/>
    <w:basedOn w:val="a0"/>
    <w:link w:val="1"/>
    <w:uiPriority w:val="9"/>
    <w:locked/>
    <w:rsid w:val="00084948"/>
    <w:rPr>
      <w:rFonts w:ascii="Times New Roman" w:eastAsiaTheme="minorEastAsia" w:hAnsi="Times New Roman"/>
      <w:b/>
      <w:bCs/>
      <w:kern w:val="44"/>
      <w:sz w:val="44"/>
      <w:szCs w:val="44"/>
    </w:rPr>
  </w:style>
  <w:style w:type="character" w:customStyle="1" w:styleId="2Char">
    <w:name w:val="标题 2 Char"/>
    <w:basedOn w:val="a0"/>
    <w:link w:val="2"/>
    <w:uiPriority w:val="9"/>
    <w:locked/>
    <w:rsid w:val="009D582C"/>
    <w:rPr>
      <w:rFonts w:ascii="Cambria" w:hAnsi="Cambria"/>
      <w:b/>
      <w:bCs/>
      <w:sz w:val="32"/>
      <w:szCs w:val="32"/>
    </w:rPr>
  </w:style>
  <w:style w:type="character" w:customStyle="1" w:styleId="3Char">
    <w:name w:val="标题 3 Char"/>
    <w:basedOn w:val="a0"/>
    <w:link w:val="3"/>
    <w:uiPriority w:val="9"/>
    <w:locked/>
    <w:rsid w:val="009D582C"/>
    <w:rPr>
      <w:b/>
      <w:bCs/>
      <w:sz w:val="24"/>
      <w:szCs w:val="32"/>
    </w:rPr>
  </w:style>
  <w:style w:type="character" w:customStyle="1" w:styleId="4Char">
    <w:name w:val="标题 4 Char"/>
    <w:basedOn w:val="a0"/>
    <w:link w:val="4"/>
    <w:uiPriority w:val="9"/>
    <w:rsid w:val="00084948"/>
    <w:rPr>
      <w:rFonts w:ascii="Cambria" w:hAnsi="Cambria"/>
      <w:b/>
      <w:bCs/>
      <w:kern w:val="2"/>
      <w:sz w:val="24"/>
      <w:szCs w:val="28"/>
    </w:rPr>
  </w:style>
  <w:style w:type="character" w:customStyle="1" w:styleId="5Char">
    <w:name w:val="标题 5 Char"/>
    <w:basedOn w:val="a0"/>
    <w:link w:val="5"/>
    <w:uiPriority w:val="9"/>
    <w:semiHidden/>
    <w:locked/>
    <w:rsid w:val="00F77CFC"/>
    <w:rPr>
      <w:rFonts w:ascii="Times New Roman" w:eastAsia="宋体" w:hAnsi="Times New Roman" w:cs="Times New Roman"/>
      <w:b/>
      <w:bCs/>
      <w:sz w:val="28"/>
      <w:szCs w:val="28"/>
    </w:rPr>
  </w:style>
  <w:style w:type="character" w:customStyle="1" w:styleId="6Char">
    <w:name w:val="标题 6 Char"/>
    <w:basedOn w:val="a0"/>
    <w:link w:val="6"/>
    <w:uiPriority w:val="9"/>
    <w:semiHidden/>
    <w:locked/>
    <w:rsid w:val="00F77CFC"/>
    <w:rPr>
      <w:rFonts w:ascii="Cambria" w:eastAsia="宋体" w:hAnsi="Cambria" w:cs="Times New Roman"/>
      <w:b/>
      <w:bCs/>
      <w:sz w:val="24"/>
      <w:szCs w:val="24"/>
    </w:rPr>
  </w:style>
  <w:style w:type="character" w:customStyle="1" w:styleId="7Char">
    <w:name w:val="标题 7 Char"/>
    <w:basedOn w:val="a0"/>
    <w:link w:val="7"/>
    <w:uiPriority w:val="9"/>
    <w:semiHidden/>
    <w:locked/>
    <w:rsid w:val="00F77CFC"/>
    <w:rPr>
      <w:rFonts w:ascii="Times New Roman" w:eastAsia="宋体" w:hAnsi="Times New Roman" w:cs="Times New Roman"/>
      <w:b/>
      <w:bCs/>
      <w:sz w:val="24"/>
      <w:szCs w:val="24"/>
    </w:rPr>
  </w:style>
  <w:style w:type="character" w:customStyle="1" w:styleId="8Char">
    <w:name w:val="标题 8 Char"/>
    <w:basedOn w:val="a0"/>
    <w:link w:val="8"/>
    <w:uiPriority w:val="9"/>
    <w:semiHidden/>
    <w:locked/>
    <w:rsid w:val="00F77CFC"/>
    <w:rPr>
      <w:rFonts w:ascii="Cambria" w:eastAsia="宋体" w:hAnsi="Cambria" w:cs="Times New Roman"/>
      <w:sz w:val="24"/>
      <w:szCs w:val="24"/>
    </w:rPr>
  </w:style>
  <w:style w:type="character" w:customStyle="1" w:styleId="9Char">
    <w:name w:val="标题 9 Char"/>
    <w:basedOn w:val="a0"/>
    <w:link w:val="9"/>
    <w:uiPriority w:val="9"/>
    <w:semiHidden/>
    <w:locked/>
    <w:rsid w:val="00F77CFC"/>
    <w:rPr>
      <w:rFonts w:ascii="Cambria" w:eastAsia="宋体" w:hAnsi="Cambria" w:cs="Times New Roman"/>
      <w:sz w:val="21"/>
      <w:szCs w:val="21"/>
    </w:rPr>
  </w:style>
  <w:style w:type="character" w:styleId="a3">
    <w:name w:val="Strong"/>
    <w:basedOn w:val="a0"/>
    <w:uiPriority w:val="22"/>
    <w:qFormat/>
    <w:rsid w:val="00F77CFC"/>
    <w:rPr>
      <w:rFonts w:cs="Times New Roman"/>
      <w:b/>
      <w:bCs/>
    </w:rPr>
  </w:style>
  <w:style w:type="table" w:styleId="a4">
    <w:name w:val="Table Grid"/>
    <w:basedOn w:val="a1"/>
    <w:uiPriority w:val="59"/>
    <w:rsid w:val="00BA505D"/>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5">
    <w:name w:val="Plain Text"/>
    <w:basedOn w:val="a"/>
    <w:link w:val="Char"/>
    <w:uiPriority w:val="99"/>
    <w:semiHidden/>
    <w:unhideWhenUsed/>
    <w:rsid w:val="00C55B12"/>
    <w:rPr>
      <w:rFonts w:ascii="宋体" w:hAnsi="Courier New" w:cs="Courier New"/>
      <w:sz w:val="21"/>
      <w:szCs w:val="21"/>
    </w:rPr>
  </w:style>
  <w:style w:type="character" w:customStyle="1" w:styleId="Char">
    <w:name w:val="纯文本 Char"/>
    <w:basedOn w:val="a0"/>
    <w:link w:val="a5"/>
    <w:uiPriority w:val="99"/>
    <w:semiHidden/>
    <w:locked/>
    <w:rsid w:val="00C55B12"/>
    <w:rPr>
      <w:rFonts w:ascii="宋体" w:eastAsia="宋体" w:hAnsi="Courier New" w:cs="Courier New"/>
      <w:sz w:val="21"/>
      <w:szCs w:val="21"/>
    </w:rPr>
  </w:style>
  <w:style w:type="paragraph" w:styleId="a6">
    <w:name w:val="Document Map"/>
    <w:basedOn w:val="a"/>
    <w:link w:val="Char0"/>
    <w:uiPriority w:val="99"/>
    <w:semiHidden/>
    <w:unhideWhenUsed/>
    <w:rsid w:val="00723CE6"/>
    <w:rPr>
      <w:rFonts w:ascii="宋体"/>
      <w:sz w:val="18"/>
      <w:szCs w:val="18"/>
    </w:rPr>
  </w:style>
  <w:style w:type="character" w:customStyle="1" w:styleId="Char0">
    <w:name w:val="文档结构图 Char"/>
    <w:basedOn w:val="a0"/>
    <w:link w:val="a6"/>
    <w:uiPriority w:val="99"/>
    <w:semiHidden/>
    <w:locked/>
    <w:rsid w:val="00723CE6"/>
    <w:rPr>
      <w:rFonts w:ascii="宋体" w:eastAsia="宋体" w:hAnsi="Times New Roman" w:cs="Times New Roman"/>
      <w:sz w:val="18"/>
      <w:szCs w:val="18"/>
    </w:rPr>
  </w:style>
  <w:style w:type="character" w:styleId="a7">
    <w:name w:val="Hyperlink"/>
    <w:basedOn w:val="a0"/>
    <w:uiPriority w:val="99"/>
    <w:unhideWhenUsed/>
    <w:rsid w:val="009F63CA"/>
    <w:rPr>
      <w:rFonts w:cs="Times New Roman"/>
      <w:color w:val="0000FF"/>
      <w:u w:val="single"/>
    </w:rPr>
  </w:style>
  <w:style w:type="paragraph" w:styleId="a8">
    <w:name w:val="List"/>
    <w:aliases w:val="列表1"/>
    <w:basedOn w:val="a"/>
    <w:rsid w:val="001E335C"/>
    <w:pPr>
      <w:widowControl/>
      <w:spacing w:line="240" w:lineRule="auto"/>
      <w:ind w:firstLineChars="0" w:firstLine="0"/>
      <w:jc w:val="center"/>
    </w:pPr>
    <w:rPr>
      <w:sz w:val="21"/>
      <w:szCs w:val="24"/>
    </w:rPr>
  </w:style>
  <w:style w:type="paragraph" w:styleId="a9">
    <w:name w:val="Balloon Text"/>
    <w:basedOn w:val="a"/>
    <w:link w:val="Char1"/>
    <w:uiPriority w:val="99"/>
    <w:semiHidden/>
    <w:unhideWhenUsed/>
    <w:rsid w:val="00766121"/>
    <w:pPr>
      <w:spacing w:line="240" w:lineRule="auto"/>
    </w:pPr>
    <w:rPr>
      <w:sz w:val="18"/>
      <w:szCs w:val="18"/>
    </w:rPr>
  </w:style>
  <w:style w:type="character" w:customStyle="1" w:styleId="Char1">
    <w:name w:val="批注框文本 Char"/>
    <w:basedOn w:val="a0"/>
    <w:link w:val="a9"/>
    <w:uiPriority w:val="99"/>
    <w:semiHidden/>
    <w:locked/>
    <w:rsid w:val="00766121"/>
    <w:rPr>
      <w:rFonts w:ascii="Times New Roman" w:eastAsia="宋体" w:hAnsi="Times New Roman" w:cs="Times New Roman"/>
      <w:sz w:val="18"/>
      <w:szCs w:val="18"/>
    </w:rPr>
  </w:style>
  <w:style w:type="character" w:styleId="aa">
    <w:name w:val="annotation reference"/>
    <w:basedOn w:val="a0"/>
    <w:uiPriority w:val="99"/>
    <w:semiHidden/>
    <w:unhideWhenUsed/>
    <w:rsid w:val="00C33E74"/>
    <w:rPr>
      <w:rFonts w:cs="Times New Roman"/>
      <w:sz w:val="21"/>
      <w:szCs w:val="21"/>
    </w:rPr>
  </w:style>
  <w:style w:type="paragraph" w:styleId="ab">
    <w:name w:val="annotation text"/>
    <w:basedOn w:val="a"/>
    <w:link w:val="Char2"/>
    <w:uiPriority w:val="99"/>
    <w:semiHidden/>
    <w:unhideWhenUsed/>
    <w:rsid w:val="00C33E74"/>
    <w:pPr>
      <w:jc w:val="left"/>
    </w:pPr>
  </w:style>
  <w:style w:type="character" w:customStyle="1" w:styleId="Char2">
    <w:name w:val="批注文字 Char"/>
    <w:basedOn w:val="a0"/>
    <w:link w:val="ab"/>
    <w:uiPriority w:val="99"/>
    <w:semiHidden/>
    <w:locked/>
    <w:rsid w:val="00C33E74"/>
    <w:rPr>
      <w:rFonts w:ascii="Times New Roman" w:eastAsia="宋体" w:hAnsi="Times New Roman" w:cs="Times New Roman"/>
      <w:sz w:val="20"/>
      <w:szCs w:val="20"/>
    </w:rPr>
  </w:style>
  <w:style w:type="paragraph" w:styleId="ac">
    <w:name w:val="annotation subject"/>
    <w:basedOn w:val="ab"/>
    <w:next w:val="ab"/>
    <w:link w:val="Char3"/>
    <w:uiPriority w:val="99"/>
    <w:semiHidden/>
    <w:unhideWhenUsed/>
    <w:rsid w:val="00C33E74"/>
    <w:rPr>
      <w:b/>
      <w:bCs/>
    </w:rPr>
  </w:style>
  <w:style w:type="character" w:customStyle="1" w:styleId="Char3">
    <w:name w:val="批注主题 Char"/>
    <w:basedOn w:val="Char2"/>
    <w:link w:val="ac"/>
    <w:uiPriority w:val="99"/>
    <w:semiHidden/>
    <w:locked/>
    <w:rsid w:val="00C33E74"/>
    <w:rPr>
      <w:b/>
      <w:bCs/>
    </w:rPr>
  </w:style>
  <w:style w:type="paragraph" w:customStyle="1" w:styleId="10">
    <w:name w:val="修订1"/>
    <w:hidden/>
    <w:uiPriority w:val="99"/>
    <w:semiHidden/>
    <w:rsid w:val="0075253A"/>
    <w:rPr>
      <w:rFonts w:ascii="Times New Roman" w:hAnsi="Times New Roman"/>
      <w:kern w:val="2"/>
      <w:sz w:val="24"/>
    </w:rPr>
  </w:style>
  <w:style w:type="character" w:customStyle="1" w:styleId="2Char1">
    <w:name w:val="正文文本 2 Char1"/>
    <w:basedOn w:val="a0"/>
    <w:uiPriority w:val="99"/>
    <w:semiHidden/>
    <w:rsid w:val="006D5E63"/>
    <w:rPr>
      <w:rFonts w:ascii="Times New Roman" w:eastAsia="宋体" w:hAnsi="Times New Roman" w:cs="Times New Roman"/>
      <w:sz w:val="20"/>
      <w:szCs w:val="20"/>
    </w:rPr>
  </w:style>
  <w:style w:type="paragraph" w:styleId="ad">
    <w:name w:val="footer"/>
    <w:basedOn w:val="a"/>
    <w:link w:val="Char4"/>
    <w:uiPriority w:val="99"/>
    <w:unhideWhenUsed/>
    <w:rsid w:val="004E593D"/>
    <w:pPr>
      <w:widowControl/>
      <w:tabs>
        <w:tab w:val="center" w:pos="4320"/>
        <w:tab w:val="right" w:pos="8640"/>
      </w:tabs>
      <w:spacing w:after="200" w:line="276" w:lineRule="auto"/>
      <w:ind w:firstLineChars="0" w:firstLine="0"/>
      <w:jc w:val="left"/>
    </w:pPr>
    <w:rPr>
      <w:rFonts w:ascii="Calibri" w:hAnsi="Calibri"/>
      <w:kern w:val="0"/>
      <w:sz w:val="22"/>
      <w:szCs w:val="22"/>
    </w:rPr>
  </w:style>
  <w:style w:type="character" w:customStyle="1" w:styleId="Char4">
    <w:name w:val="页脚 Char"/>
    <w:basedOn w:val="a0"/>
    <w:link w:val="ad"/>
    <w:uiPriority w:val="99"/>
    <w:locked/>
    <w:rsid w:val="004E593D"/>
    <w:rPr>
      <w:rFonts w:cs="Times New Roman"/>
      <w:kern w:val="0"/>
      <w:sz w:val="22"/>
    </w:rPr>
  </w:style>
  <w:style w:type="paragraph" w:customStyle="1" w:styleId="TOC1">
    <w:name w:val="TOC 标题1"/>
    <w:basedOn w:val="1"/>
    <w:next w:val="a"/>
    <w:uiPriority w:val="39"/>
    <w:semiHidden/>
    <w:unhideWhenUsed/>
    <w:qFormat/>
    <w:rsid w:val="004E593D"/>
    <w:pPr>
      <w:numPr>
        <w:numId w:val="0"/>
      </w:numPr>
      <w:spacing w:before="480" w:after="0" w:line="276" w:lineRule="auto"/>
      <w:jc w:val="left"/>
      <w:outlineLvl w:val="9"/>
    </w:pPr>
    <w:rPr>
      <w:rFonts w:ascii="Cambria" w:hAnsi="Cambria"/>
      <w:color w:val="365F91"/>
      <w:kern w:val="0"/>
      <w:sz w:val="28"/>
      <w:szCs w:val="28"/>
    </w:rPr>
  </w:style>
  <w:style w:type="paragraph" w:styleId="11">
    <w:name w:val="toc 1"/>
    <w:basedOn w:val="a"/>
    <w:next w:val="a"/>
    <w:autoRedefine/>
    <w:uiPriority w:val="39"/>
    <w:unhideWhenUsed/>
    <w:rsid w:val="004E593D"/>
  </w:style>
  <w:style w:type="paragraph" w:styleId="20">
    <w:name w:val="toc 2"/>
    <w:basedOn w:val="a"/>
    <w:next w:val="a"/>
    <w:autoRedefine/>
    <w:uiPriority w:val="39"/>
    <w:unhideWhenUsed/>
    <w:rsid w:val="004E593D"/>
    <w:pPr>
      <w:ind w:leftChars="200" w:left="420"/>
    </w:pPr>
  </w:style>
  <w:style w:type="paragraph" w:styleId="30">
    <w:name w:val="toc 3"/>
    <w:basedOn w:val="a"/>
    <w:next w:val="a"/>
    <w:autoRedefine/>
    <w:uiPriority w:val="39"/>
    <w:unhideWhenUsed/>
    <w:rsid w:val="004E593D"/>
    <w:pPr>
      <w:ind w:leftChars="400" w:left="840"/>
    </w:pPr>
  </w:style>
  <w:style w:type="paragraph" w:styleId="40">
    <w:name w:val="toc 4"/>
    <w:basedOn w:val="a"/>
    <w:next w:val="a"/>
    <w:autoRedefine/>
    <w:uiPriority w:val="39"/>
    <w:unhideWhenUsed/>
    <w:rsid w:val="00FC258A"/>
    <w:pPr>
      <w:spacing w:line="240" w:lineRule="auto"/>
      <w:ind w:leftChars="600" w:left="1260" w:firstLineChars="0" w:firstLine="0"/>
    </w:pPr>
    <w:rPr>
      <w:rFonts w:ascii="Calibri" w:hAnsi="Calibri"/>
      <w:sz w:val="21"/>
      <w:szCs w:val="22"/>
    </w:rPr>
  </w:style>
  <w:style w:type="paragraph" w:styleId="50">
    <w:name w:val="toc 5"/>
    <w:basedOn w:val="a"/>
    <w:next w:val="a"/>
    <w:autoRedefine/>
    <w:uiPriority w:val="39"/>
    <w:unhideWhenUsed/>
    <w:rsid w:val="00FC258A"/>
    <w:pPr>
      <w:spacing w:line="240" w:lineRule="auto"/>
      <w:ind w:leftChars="800" w:left="1680" w:firstLineChars="0" w:firstLine="0"/>
    </w:pPr>
    <w:rPr>
      <w:rFonts w:ascii="Calibri" w:hAnsi="Calibri"/>
      <w:sz w:val="21"/>
      <w:szCs w:val="22"/>
    </w:rPr>
  </w:style>
  <w:style w:type="paragraph" w:styleId="60">
    <w:name w:val="toc 6"/>
    <w:basedOn w:val="a"/>
    <w:next w:val="a"/>
    <w:autoRedefine/>
    <w:uiPriority w:val="39"/>
    <w:unhideWhenUsed/>
    <w:rsid w:val="00FC258A"/>
    <w:pPr>
      <w:spacing w:line="240" w:lineRule="auto"/>
      <w:ind w:leftChars="1000" w:left="2100" w:firstLineChars="0" w:firstLine="0"/>
    </w:pPr>
    <w:rPr>
      <w:rFonts w:ascii="Calibri" w:hAnsi="Calibri"/>
      <w:sz w:val="21"/>
      <w:szCs w:val="22"/>
    </w:rPr>
  </w:style>
  <w:style w:type="paragraph" w:styleId="70">
    <w:name w:val="toc 7"/>
    <w:basedOn w:val="a"/>
    <w:next w:val="a"/>
    <w:autoRedefine/>
    <w:uiPriority w:val="39"/>
    <w:unhideWhenUsed/>
    <w:rsid w:val="00FC258A"/>
    <w:pPr>
      <w:spacing w:line="240" w:lineRule="auto"/>
      <w:ind w:leftChars="1200" w:left="2520" w:firstLineChars="0" w:firstLine="0"/>
    </w:pPr>
    <w:rPr>
      <w:rFonts w:ascii="Calibri" w:hAnsi="Calibri"/>
      <w:sz w:val="21"/>
      <w:szCs w:val="22"/>
    </w:rPr>
  </w:style>
  <w:style w:type="paragraph" w:styleId="80">
    <w:name w:val="toc 8"/>
    <w:basedOn w:val="a"/>
    <w:next w:val="a"/>
    <w:autoRedefine/>
    <w:uiPriority w:val="39"/>
    <w:unhideWhenUsed/>
    <w:rsid w:val="00FC258A"/>
    <w:pPr>
      <w:spacing w:line="240" w:lineRule="auto"/>
      <w:ind w:leftChars="1400" w:left="2940" w:firstLineChars="0" w:firstLine="0"/>
    </w:pPr>
    <w:rPr>
      <w:rFonts w:ascii="Calibri" w:hAnsi="Calibri"/>
      <w:sz w:val="21"/>
      <w:szCs w:val="22"/>
    </w:rPr>
  </w:style>
  <w:style w:type="paragraph" w:styleId="90">
    <w:name w:val="toc 9"/>
    <w:basedOn w:val="a"/>
    <w:next w:val="a"/>
    <w:autoRedefine/>
    <w:uiPriority w:val="39"/>
    <w:unhideWhenUsed/>
    <w:rsid w:val="00FC258A"/>
    <w:pPr>
      <w:spacing w:line="240" w:lineRule="auto"/>
      <w:ind w:leftChars="1600" w:left="3360" w:firstLineChars="0" w:firstLine="0"/>
    </w:pPr>
    <w:rPr>
      <w:rFonts w:ascii="Calibri" w:hAnsi="Calibri"/>
      <w:sz w:val="21"/>
      <w:szCs w:val="22"/>
    </w:rPr>
  </w:style>
  <w:style w:type="character" w:styleId="ae">
    <w:name w:val="Emphasis"/>
    <w:basedOn w:val="a0"/>
    <w:uiPriority w:val="20"/>
    <w:qFormat/>
    <w:rsid w:val="00870E76"/>
    <w:rPr>
      <w:rFonts w:cs="Times New Roman"/>
      <w:i/>
      <w:iCs/>
    </w:rPr>
  </w:style>
  <w:style w:type="paragraph" w:styleId="af">
    <w:name w:val="header"/>
    <w:basedOn w:val="a"/>
    <w:link w:val="Char5"/>
    <w:semiHidden/>
    <w:unhideWhenUsed/>
    <w:rsid w:val="00366FFA"/>
    <w:pPr>
      <w:pBdr>
        <w:bottom w:val="single" w:sz="6" w:space="1" w:color="auto"/>
      </w:pBdr>
      <w:tabs>
        <w:tab w:val="center" w:pos="4153"/>
        <w:tab w:val="right" w:pos="8306"/>
      </w:tabs>
      <w:snapToGrid w:val="0"/>
      <w:spacing w:line="240" w:lineRule="auto"/>
      <w:jc w:val="center"/>
    </w:pPr>
    <w:rPr>
      <w:sz w:val="18"/>
      <w:szCs w:val="18"/>
    </w:rPr>
  </w:style>
  <w:style w:type="character" w:customStyle="1" w:styleId="Char5">
    <w:name w:val="页眉 Char"/>
    <w:basedOn w:val="a0"/>
    <w:link w:val="af"/>
    <w:semiHidden/>
    <w:rsid w:val="00366FFA"/>
    <w:rPr>
      <w:rFonts w:ascii="Times New Roman" w:hAnsi="Times New Roman"/>
      <w:kern w:val="2"/>
      <w:sz w:val="18"/>
      <w:szCs w:val="18"/>
    </w:rPr>
  </w:style>
</w:styles>
</file>

<file path=word/webSettings.xml><?xml version="1.0" encoding="utf-8"?>
<w:webSettings xmlns:r="http://schemas.openxmlformats.org/officeDocument/2006/relationships" xmlns:w="http://schemas.openxmlformats.org/wordprocessingml/2006/main">
  <w:divs>
    <w:div w:id="342712238">
      <w:bodyDiv w:val="1"/>
      <w:marLeft w:val="0"/>
      <w:marRight w:val="0"/>
      <w:marTop w:val="0"/>
      <w:marBottom w:val="0"/>
      <w:divBdr>
        <w:top w:val="none" w:sz="0" w:space="0" w:color="auto"/>
        <w:left w:val="none" w:sz="0" w:space="0" w:color="auto"/>
        <w:bottom w:val="none" w:sz="0" w:space="0" w:color="auto"/>
        <w:right w:val="none" w:sz="0" w:space="0" w:color="auto"/>
      </w:divBdr>
    </w:div>
    <w:div w:id="499539793">
      <w:bodyDiv w:val="1"/>
      <w:marLeft w:val="0"/>
      <w:marRight w:val="0"/>
      <w:marTop w:val="0"/>
      <w:marBottom w:val="0"/>
      <w:divBdr>
        <w:top w:val="none" w:sz="0" w:space="0" w:color="auto"/>
        <w:left w:val="none" w:sz="0" w:space="0" w:color="auto"/>
        <w:bottom w:val="none" w:sz="0" w:space="0" w:color="auto"/>
        <w:right w:val="none" w:sz="0" w:space="0" w:color="auto"/>
      </w:divBdr>
    </w:div>
    <w:div w:id="544803434">
      <w:bodyDiv w:val="1"/>
      <w:marLeft w:val="0"/>
      <w:marRight w:val="0"/>
      <w:marTop w:val="0"/>
      <w:marBottom w:val="0"/>
      <w:divBdr>
        <w:top w:val="none" w:sz="0" w:space="0" w:color="auto"/>
        <w:left w:val="none" w:sz="0" w:space="0" w:color="auto"/>
        <w:bottom w:val="none" w:sz="0" w:space="0" w:color="auto"/>
        <w:right w:val="none" w:sz="0" w:space="0" w:color="auto"/>
      </w:divBdr>
    </w:div>
    <w:div w:id="676345826">
      <w:marLeft w:val="0"/>
      <w:marRight w:val="0"/>
      <w:marTop w:val="0"/>
      <w:marBottom w:val="0"/>
      <w:divBdr>
        <w:top w:val="none" w:sz="0" w:space="0" w:color="auto"/>
        <w:left w:val="none" w:sz="0" w:space="0" w:color="auto"/>
        <w:bottom w:val="none" w:sz="0" w:space="0" w:color="auto"/>
        <w:right w:val="none" w:sz="0" w:space="0" w:color="auto"/>
      </w:divBdr>
    </w:div>
    <w:div w:id="676345827">
      <w:marLeft w:val="0"/>
      <w:marRight w:val="0"/>
      <w:marTop w:val="0"/>
      <w:marBottom w:val="0"/>
      <w:divBdr>
        <w:top w:val="none" w:sz="0" w:space="0" w:color="auto"/>
        <w:left w:val="none" w:sz="0" w:space="0" w:color="auto"/>
        <w:bottom w:val="none" w:sz="0" w:space="0" w:color="auto"/>
        <w:right w:val="none" w:sz="0" w:space="0" w:color="auto"/>
      </w:divBdr>
    </w:div>
    <w:div w:id="676345828">
      <w:marLeft w:val="0"/>
      <w:marRight w:val="0"/>
      <w:marTop w:val="0"/>
      <w:marBottom w:val="0"/>
      <w:divBdr>
        <w:top w:val="none" w:sz="0" w:space="0" w:color="auto"/>
        <w:left w:val="none" w:sz="0" w:space="0" w:color="auto"/>
        <w:bottom w:val="none" w:sz="0" w:space="0" w:color="auto"/>
        <w:right w:val="none" w:sz="0" w:space="0" w:color="auto"/>
      </w:divBdr>
    </w:div>
    <w:div w:id="676345829">
      <w:marLeft w:val="0"/>
      <w:marRight w:val="0"/>
      <w:marTop w:val="0"/>
      <w:marBottom w:val="0"/>
      <w:divBdr>
        <w:top w:val="none" w:sz="0" w:space="0" w:color="auto"/>
        <w:left w:val="none" w:sz="0" w:space="0" w:color="auto"/>
        <w:bottom w:val="none" w:sz="0" w:space="0" w:color="auto"/>
        <w:right w:val="none" w:sz="0" w:space="0" w:color="auto"/>
      </w:divBdr>
    </w:div>
    <w:div w:id="676345830">
      <w:marLeft w:val="0"/>
      <w:marRight w:val="0"/>
      <w:marTop w:val="0"/>
      <w:marBottom w:val="0"/>
      <w:divBdr>
        <w:top w:val="none" w:sz="0" w:space="0" w:color="auto"/>
        <w:left w:val="none" w:sz="0" w:space="0" w:color="auto"/>
        <w:bottom w:val="none" w:sz="0" w:space="0" w:color="auto"/>
        <w:right w:val="none" w:sz="0" w:space="0" w:color="auto"/>
      </w:divBdr>
    </w:div>
    <w:div w:id="676345831">
      <w:marLeft w:val="0"/>
      <w:marRight w:val="0"/>
      <w:marTop w:val="0"/>
      <w:marBottom w:val="0"/>
      <w:divBdr>
        <w:top w:val="none" w:sz="0" w:space="0" w:color="auto"/>
        <w:left w:val="none" w:sz="0" w:space="0" w:color="auto"/>
        <w:bottom w:val="none" w:sz="0" w:space="0" w:color="auto"/>
        <w:right w:val="none" w:sz="0" w:space="0" w:color="auto"/>
      </w:divBdr>
    </w:div>
    <w:div w:id="676345832">
      <w:marLeft w:val="0"/>
      <w:marRight w:val="0"/>
      <w:marTop w:val="0"/>
      <w:marBottom w:val="0"/>
      <w:divBdr>
        <w:top w:val="none" w:sz="0" w:space="0" w:color="auto"/>
        <w:left w:val="none" w:sz="0" w:space="0" w:color="auto"/>
        <w:bottom w:val="none" w:sz="0" w:space="0" w:color="auto"/>
        <w:right w:val="none" w:sz="0" w:space="0" w:color="auto"/>
      </w:divBdr>
    </w:div>
    <w:div w:id="676345833">
      <w:marLeft w:val="0"/>
      <w:marRight w:val="0"/>
      <w:marTop w:val="0"/>
      <w:marBottom w:val="0"/>
      <w:divBdr>
        <w:top w:val="none" w:sz="0" w:space="0" w:color="auto"/>
        <w:left w:val="none" w:sz="0" w:space="0" w:color="auto"/>
        <w:bottom w:val="none" w:sz="0" w:space="0" w:color="auto"/>
        <w:right w:val="none" w:sz="0" w:space="0" w:color="auto"/>
      </w:divBdr>
    </w:div>
    <w:div w:id="676345834">
      <w:marLeft w:val="0"/>
      <w:marRight w:val="0"/>
      <w:marTop w:val="0"/>
      <w:marBottom w:val="0"/>
      <w:divBdr>
        <w:top w:val="none" w:sz="0" w:space="0" w:color="auto"/>
        <w:left w:val="none" w:sz="0" w:space="0" w:color="auto"/>
        <w:bottom w:val="none" w:sz="0" w:space="0" w:color="auto"/>
        <w:right w:val="none" w:sz="0" w:space="0" w:color="auto"/>
      </w:divBdr>
    </w:div>
    <w:div w:id="676345835">
      <w:marLeft w:val="0"/>
      <w:marRight w:val="0"/>
      <w:marTop w:val="0"/>
      <w:marBottom w:val="0"/>
      <w:divBdr>
        <w:top w:val="none" w:sz="0" w:space="0" w:color="auto"/>
        <w:left w:val="none" w:sz="0" w:space="0" w:color="auto"/>
        <w:bottom w:val="none" w:sz="0" w:space="0" w:color="auto"/>
        <w:right w:val="none" w:sz="0" w:space="0" w:color="auto"/>
      </w:divBdr>
    </w:div>
    <w:div w:id="676345836">
      <w:marLeft w:val="0"/>
      <w:marRight w:val="0"/>
      <w:marTop w:val="0"/>
      <w:marBottom w:val="0"/>
      <w:divBdr>
        <w:top w:val="none" w:sz="0" w:space="0" w:color="auto"/>
        <w:left w:val="none" w:sz="0" w:space="0" w:color="auto"/>
        <w:bottom w:val="none" w:sz="0" w:space="0" w:color="auto"/>
        <w:right w:val="none" w:sz="0" w:space="0" w:color="auto"/>
      </w:divBdr>
      <w:divsChild>
        <w:div w:id="676345868">
          <w:marLeft w:val="0"/>
          <w:marRight w:val="0"/>
          <w:marTop w:val="0"/>
          <w:marBottom w:val="0"/>
          <w:divBdr>
            <w:top w:val="none" w:sz="0" w:space="0" w:color="auto"/>
            <w:left w:val="none" w:sz="0" w:space="0" w:color="auto"/>
            <w:bottom w:val="none" w:sz="0" w:space="0" w:color="auto"/>
            <w:right w:val="none" w:sz="0" w:space="0" w:color="auto"/>
          </w:divBdr>
          <w:divsChild>
            <w:div w:id="6763458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6345837">
      <w:marLeft w:val="0"/>
      <w:marRight w:val="0"/>
      <w:marTop w:val="0"/>
      <w:marBottom w:val="0"/>
      <w:divBdr>
        <w:top w:val="none" w:sz="0" w:space="0" w:color="auto"/>
        <w:left w:val="none" w:sz="0" w:space="0" w:color="auto"/>
        <w:bottom w:val="none" w:sz="0" w:space="0" w:color="auto"/>
        <w:right w:val="none" w:sz="0" w:space="0" w:color="auto"/>
      </w:divBdr>
      <w:divsChild>
        <w:div w:id="676345854">
          <w:marLeft w:val="432"/>
          <w:marRight w:val="0"/>
          <w:marTop w:val="106"/>
          <w:marBottom w:val="0"/>
          <w:divBdr>
            <w:top w:val="none" w:sz="0" w:space="0" w:color="auto"/>
            <w:left w:val="none" w:sz="0" w:space="0" w:color="auto"/>
            <w:bottom w:val="none" w:sz="0" w:space="0" w:color="auto"/>
            <w:right w:val="none" w:sz="0" w:space="0" w:color="auto"/>
          </w:divBdr>
        </w:div>
        <w:div w:id="676345872">
          <w:marLeft w:val="432"/>
          <w:marRight w:val="0"/>
          <w:marTop w:val="106"/>
          <w:marBottom w:val="0"/>
          <w:divBdr>
            <w:top w:val="none" w:sz="0" w:space="0" w:color="auto"/>
            <w:left w:val="none" w:sz="0" w:space="0" w:color="auto"/>
            <w:bottom w:val="none" w:sz="0" w:space="0" w:color="auto"/>
            <w:right w:val="none" w:sz="0" w:space="0" w:color="auto"/>
          </w:divBdr>
        </w:div>
      </w:divsChild>
    </w:div>
    <w:div w:id="676345838">
      <w:marLeft w:val="0"/>
      <w:marRight w:val="0"/>
      <w:marTop w:val="0"/>
      <w:marBottom w:val="0"/>
      <w:divBdr>
        <w:top w:val="none" w:sz="0" w:space="0" w:color="auto"/>
        <w:left w:val="none" w:sz="0" w:space="0" w:color="auto"/>
        <w:bottom w:val="none" w:sz="0" w:space="0" w:color="auto"/>
        <w:right w:val="none" w:sz="0" w:space="0" w:color="auto"/>
      </w:divBdr>
    </w:div>
    <w:div w:id="676345839">
      <w:marLeft w:val="0"/>
      <w:marRight w:val="0"/>
      <w:marTop w:val="0"/>
      <w:marBottom w:val="0"/>
      <w:divBdr>
        <w:top w:val="none" w:sz="0" w:space="0" w:color="auto"/>
        <w:left w:val="none" w:sz="0" w:space="0" w:color="auto"/>
        <w:bottom w:val="none" w:sz="0" w:space="0" w:color="auto"/>
        <w:right w:val="none" w:sz="0" w:space="0" w:color="auto"/>
      </w:divBdr>
    </w:div>
    <w:div w:id="676345840">
      <w:marLeft w:val="0"/>
      <w:marRight w:val="0"/>
      <w:marTop w:val="0"/>
      <w:marBottom w:val="0"/>
      <w:divBdr>
        <w:top w:val="none" w:sz="0" w:space="0" w:color="auto"/>
        <w:left w:val="none" w:sz="0" w:space="0" w:color="auto"/>
        <w:bottom w:val="none" w:sz="0" w:space="0" w:color="auto"/>
        <w:right w:val="none" w:sz="0" w:space="0" w:color="auto"/>
      </w:divBdr>
    </w:div>
    <w:div w:id="676345841">
      <w:marLeft w:val="0"/>
      <w:marRight w:val="0"/>
      <w:marTop w:val="0"/>
      <w:marBottom w:val="0"/>
      <w:divBdr>
        <w:top w:val="none" w:sz="0" w:space="0" w:color="auto"/>
        <w:left w:val="none" w:sz="0" w:space="0" w:color="auto"/>
        <w:bottom w:val="none" w:sz="0" w:space="0" w:color="auto"/>
        <w:right w:val="none" w:sz="0" w:space="0" w:color="auto"/>
      </w:divBdr>
    </w:div>
    <w:div w:id="676345842">
      <w:marLeft w:val="0"/>
      <w:marRight w:val="0"/>
      <w:marTop w:val="0"/>
      <w:marBottom w:val="0"/>
      <w:divBdr>
        <w:top w:val="none" w:sz="0" w:space="0" w:color="auto"/>
        <w:left w:val="none" w:sz="0" w:space="0" w:color="auto"/>
        <w:bottom w:val="none" w:sz="0" w:space="0" w:color="auto"/>
        <w:right w:val="none" w:sz="0" w:space="0" w:color="auto"/>
      </w:divBdr>
    </w:div>
    <w:div w:id="676345843">
      <w:marLeft w:val="0"/>
      <w:marRight w:val="0"/>
      <w:marTop w:val="0"/>
      <w:marBottom w:val="0"/>
      <w:divBdr>
        <w:top w:val="none" w:sz="0" w:space="0" w:color="auto"/>
        <w:left w:val="none" w:sz="0" w:space="0" w:color="auto"/>
        <w:bottom w:val="none" w:sz="0" w:space="0" w:color="auto"/>
        <w:right w:val="none" w:sz="0" w:space="0" w:color="auto"/>
      </w:divBdr>
    </w:div>
    <w:div w:id="676345844">
      <w:marLeft w:val="0"/>
      <w:marRight w:val="0"/>
      <w:marTop w:val="0"/>
      <w:marBottom w:val="0"/>
      <w:divBdr>
        <w:top w:val="none" w:sz="0" w:space="0" w:color="auto"/>
        <w:left w:val="none" w:sz="0" w:space="0" w:color="auto"/>
        <w:bottom w:val="none" w:sz="0" w:space="0" w:color="auto"/>
        <w:right w:val="none" w:sz="0" w:space="0" w:color="auto"/>
      </w:divBdr>
    </w:div>
    <w:div w:id="676345845">
      <w:marLeft w:val="0"/>
      <w:marRight w:val="0"/>
      <w:marTop w:val="0"/>
      <w:marBottom w:val="0"/>
      <w:divBdr>
        <w:top w:val="none" w:sz="0" w:space="0" w:color="auto"/>
        <w:left w:val="none" w:sz="0" w:space="0" w:color="auto"/>
        <w:bottom w:val="none" w:sz="0" w:space="0" w:color="auto"/>
        <w:right w:val="none" w:sz="0" w:space="0" w:color="auto"/>
      </w:divBdr>
    </w:div>
    <w:div w:id="676345846">
      <w:marLeft w:val="0"/>
      <w:marRight w:val="0"/>
      <w:marTop w:val="0"/>
      <w:marBottom w:val="0"/>
      <w:divBdr>
        <w:top w:val="none" w:sz="0" w:space="0" w:color="auto"/>
        <w:left w:val="none" w:sz="0" w:space="0" w:color="auto"/>
        <w:bottom w:val="none" w:sz="0" w:space="0" w:color="auto"/>
        <w:right w:val="none" w:sz="0" w:space="0" w:color="auto"/>
      </w:divBdr>
    </w:div>
    <w:div w:id="676345847">
      <w:marLeft w:val="0"/>
      <w:marRight w:val="0"/>
      <w:marTop w:val="0"/>
      <w:marBottom w:val="0"/>
      <w:divBdr>
        <w:top w:val="none" w:sz="0" w:space="0" w:color="auto"/>
        <w:left w:val="none" w:sz="0" w:space="0" w:color="auto"/>
        <w:bottom w:val="none" w:sz="0" w:space="0" w:color="auto"/>
        <w:right w:val="none" w:sz="0" w:space="0" w:color="auto"/>
      </w:divBdr>
    </w:div>
    <w:div w:id="676345848">
      <w:marLeft w:val="0"/>
      <w:marRight w:val="0"/>
      <w:marTop w:val="0"/>
      <w:marBottom w:val="0"/>
      <w:divBdr>
        <w:top w:val="none" w:sz="0" w:space="0" w:color="auto"/>
        <w:left w:val="none" w:sz="0" w:space="0" w:color="auto"/>
        <w:bottom w:val="none" w:sz="0" w:space="0" w:color="auto"/>
        <w:right w:val="none" w:sz="0" w:space="0" w:color="auto"/>
      </w:divBdr>
    </w:div>
    <w:div w:id="676345849">
      <w:marLeft w:val="0"/>
      <w:marRight w:val="0"/>
      <w:marTop w:val="0"/>
      <w:marBottom w:val="0"/>
      <w:divBdr>
        <w:top w:val="none" w:sz="0" w:space="0" w:color="auto"/>
        <w:left w:val="none" w:sz="0" w:space="0" w:color="auto"/>
        <w:bottom w:val="none" w:sz="0" w:space="0" w:color="auto"/>
        <w:right w:val="none" w:sz="0" w:space="0" w:color="auto"/>
      </w:divBdr>
    </w:div>
    <w:div w:id="676345850">
      <w:marLeft w:val="0"/>
      <w:marRight w:val="0"/>
      <w:marTop w:val="0"/>
      <w:marBottom w:val="0"/>
      <w:divBdr>
        <w:top w:val="none" w:sz="0" w:space="0" w:color="auto"/>
        <w:left w:val="none" w:sz="0" w:space="0" w:color="auto"/>
        <w:bottom w:val="none" w:sz="0" w:space="0" w:color="auto"/>
        <w:right w:val="none" w:sz="0" w:space="0" w:color="auto"/>
      </w:divBdr>
    </w:div>
    <w:div w:id="676345851">
      <w:marLeft w:val="0"/>
      <w:marRight w:val="0"/>
      <w:marTop w:val="0"/>
      <w:marBottom w:val="0"/>
      <w:divBdr>
        <w:top w:val="none" w:sz="0" w:space="0" w:color="auto"/>
        <w:left w:val="none" w:sz="0" w:space="0" w:color="auto"/>
        <w:bottom w:val="none" w:sz="0" w:space="0" w:color="auto"/>
        <w:right w:val="none" w:sz="0" w:space="0" w:color="auto"/>
      </w:divBdr>
    </w:div>
    <w:div w:id="676345852">
      <w:marLeft w:val="0"/>
      <w:marRight w:val="0"/>
      <w:marTop w:val="0"/>
      <w:marBottom w:val="0"/>
      <w:divBdr>
        <w:top w:val="none" w:sz="0" w:space="0" w:color="auto"/>
        <w:left w:val="none" w:sz="0" w:space="0" w:color="auto"/>
        <w:bottom w:val="none" w:sz="0" w:space="0" w:color="auto"/>
        <w:right w:val="none" w:sz="0" w:space="0" w:color="auto"/>
      </w:divBdr>
    </w:div>
    <w:div w:id="676345853">
      <w:marLeft w:val="0"/>
      <w:marRight w:val="0"/>
      <w:marTop w:val="0"/>
      <w:marBottom w:val="0"/>
      <w:divBdr>
        <w:top w:val="none" w:sz="0" w:space="0" w:color="auto"/>
        <w:left w:val="none" w:sz="0" w:space="0" w:color="auto"/>
        <w:bottom w:val="none" w:sz="0" w:space="0" w:color="auto"/>
        <w:right w:val="none" w:sz="0" w:space="0" w:color="auto"/>
      </w:divBdr>
    </w:div>
    <w:div w:id="676345855">
      <w:marLeft w:val="0"/>
      <w:marRight w:val="0"/>
      <w:marTop w:val="0"/>
      <w:marBottom w:val="0"/>
      <w:divBdr>
        <w:top w:val="none" w:sz="0" w:space="0" w:color="auto"/>
        <w:left w:val="none" w:sz="0" w:space="0" w:color="auto"/>
        <w:bottom w:val="none" w:sz="0" w:space="0" w:color="auto"/>
        <w:right w:val="none" w:sz="0" w:space="0" w:color="auto"/>
      </w:divBdr>
    </w:div>
    <w:div w:id="676345856">
      <w:marLeft w:val="0"/>
      <w:marRight w:val="0"/>
      <w:marTop w:val="0"/>
      <w:marBottom w:val="0"/>
      <w:divBdr>
        <w:top w:val="none" w:sz="0" w:space="0" w:color="auto"/>
        <w:left w:val="none" w:sz="0" w:space="0" w:color="auto"/>
        <w:bottom w:val="none" w:sz="0" w:space="0" w:color="auto"/>
        <w:right w:val="none" w:sz="0" w:space="0" w:color="auto"/>
      </w:divBdr>
    </w:div>
    <w:div w:id="676345857">
      <w:marLeft w:val="0"/>
      <w:marRight w:val="0"/>
      <w:marTop w:val="0"/>
      <w:marBottom w:val="0"/>
      <w:divBdr>
        <w:top w:val="none" w:sz="0" w:space="0" w:color="auto"/>
        <w:left w:val="none" w:sz="0" w:space="0" w:color="auto"/>
        <w:bottom w:val="none" w:sz="0" w:space="0" w:color="auto"/>
        <w:right w:val="none" w:sz="0" w:space="0" w:color="auto"/>
      </w:divBdr>
    </w:div>
    <w:div w:id="676345858">
      <w:marLeft w:val="0"/>
      <w:marRight w:val="0"/>
      <w:marTop w:val="0"/>
      <w:marBottom w:val="0"/>
      <w:divBdr>
        <w:top w:val="none" w:sz="0" w:space="0" w:color="auto"/>
        <w:left w:val="none" w:sz="0" w:space="0" w:color="auto"/>
        <w:bottom w:val="none" w:sz="0" w:space="0" w:color="auto"/>
        <w:right w:val="none" w:sz="0" w:space="0" w:color="auto"/>
      </w:divBdr>
    </w:div>
    <w:div w:id="676345859">
      <w:marLeft w:val="0"/>
      <w:marRight w:val="0"/>
      <w:marTop w:val="0"/>
      <w:marBottom w:val="0"/>
      <w:divBdr>
        <w:top w:val="none" w:sz="0" w:space="0" w:color="auto"/>
        <w:left w:val="none" w:sz="0" w:space="0" w:color="auto"/>
        <w:bottom w:val="none" w:sz="0" w:space="0" w:color="auto"/>
        <w:right w:val="none" w:sz="0" w:space="0" w:color="auto"/>
      </w:divBdr>
    </w:div>
    <w:div w:id="676345860">
      <w:marLeft w:val="0"/>
      <w:marRight w:val="0"/>
      <w:marTop w:val="0"/>
      <w:marBottom w:val="0"/>
      <w:divBdr>
        <w:top w:val="none" w:sz="0" w:space="0" w:color="auto"/>
        <w:left w:val="none" w:sz="0" w:space="0" w:color="auto"/>
        <w:bottom w:val="none" w:sz="0" w:space="0" w:color="auto"/>
        <w:right w:val="none" w:sz="0" w:space="0" w:color="auto"/>
      </w:divBdr>
    </w:div>
    <w:div w:id="676345862">
      <w:marLeft w:val="0"/>
      <w:marRight w:val="0"/>
      <w:marTop w:val="0"/>
      <w:marBottom w:val="0"/>
      <w:divBdr>
        <w:top w:val="none" w:sz="0" w:space="0" w:color="auto"/>
        <w:left w:val="none" w:sz="0" w:space="0" w:color="auto"/>
        <w:bottom w:val="none" w:sz="0" w:space="0" w:color="auto"/>
        <w:right w:val="none" w:sz="0" w:space="0" w:color="auto"/>
      </w:divBdr>
    </w:div>
    <w:div w:id="676345863">
      <w:marLeft w:val="0"/>
      <w:marRight w:val="0"/>
      <w:marTop w:val="0"/>
      <w:marBottom w:val="0"/>
      <w:divBdr>
        <w:top w:val="none" w:sz="0" w:space="0" w:color="auto"/>
        <w:left w:val="none" w:sz="0" w:space="0" w:color="auto"/>
        <w:bottom w:val="none" w:sz="0" w:space="0" w:color="auto"/>
        <w:right w:val="none" w:sz="0" w:space="0" w:color="auto"/>
      </w:divBdr>
    </w:div>
    <w:div w:id="676345864">
      <w:marLeft w:val="0"/>
      <w:marRight w:val="0"/>
      <w:marTop w:val="0"/>
      <w:marBottom w:val="0"/>
      <w:divBdr>
        <w:top w:val="none" w:sz="0" w:space="0" w:color="auto"/>
        <w:left w:val="none" w:sz="0" w:space="0" w:color="auto"/>
        <w:bottom w:val="none" w:sz="0" w:space="0" w:color="auto"/>
        <w:right w:val="none" w:sz="0" w:space="0" w:color="auto"/>
      </w:divBdr>
    </w:div>
    <w:div w:id="676345865">
      <w:marLeft w:val="0"/>
      <w:marRight w:val="0"/>
      <w:marTop w:val="0"/>
      <w:marBottom w:val="0"/>
      <w:divBdr>
        <w:top w:val="none" w:sz="0" w:space="0" w:color="auto"/>
        <w:left w:val="none" w:sz="0" w:space="0" w:color="auto"/>
        <w:bottom w:val="none" w:sz="0" w:space="0" w:color="auto"/>
        <w:right w:val="none" w:sz="0" w:space="0" w:color="auto"/>
      </w:divBdr>
    </w:div>
    <w:div w:id="676345866">
      <w:marLeft w:val="0"/>
      <w:marRight w:val="0"/>
      <w:marTop w:val="0"/>
      <w:marBottom w:val="0"/>
      <w:divBdr>
        <w:top w:val="none" w:sz="0" w:space="0" w:color="auto"/>
        <w:left w:val="none" w:sz="0" w:space="0" w:color="auto"/>
        <w:bottom w:val="none" w:sz="0" w:space="0" w:color="auto"/>
        <w:right w:val="none" w:sz="0" w:space="0" w:color="auto"/>
      </w:divBdr>
    </w:div>
    <w:div w:id="676345867">
      <w:marLeft w:val="0"/>
      <w:marRight w:val="0"/>
      <w:marTop w:val="0"/>
      <w:marBottom w:val="0"/>
      <w:divBdr>
        <w:top w:val="none" w:sz="0" w:space="0" w:color="auto"/>
        <w:left w:val="none" w:sz="0" w:space="0" w:color="auto"/>
        <w:bottom w:val="none" w:sz="0" w:space="0" w:color="auto"/>
        <w:right w:val="none" w:sz="0" w:space="0" w:color="auto"/>
      </w:divBdr>
    </w:div>
    <w:div w:id="676345869">
      <w:marLeft w:val="0"/>
      <w:marRight w:val="0"/>
      <w:marTop w:val="0"/>
      <w:marBottom w:val="0"/>
      <w:divBdr>
        <w:top w:val="none" w:sz="0" w:space="0" w:color="auto"/>
        <w:left w:val="none" w:sz="0" w:space="0" w:color="auto"/>
        <w:bottom w:val="none" w:sz="0" w:space="0" w:color="auto"/>
        <w:right w:val="none" w:sz="0" w:space="0" w:color="auto"/>
      </w:divBdr>
    </w:div>
    <w:div w:id="676345870">
      <w:marLeft w:val="0"/>
      <w:marRight w:val="0"/>
      <w:marTop w:val="0"/>
      <w:marBottom w:val="0"/>
      <w:divBdr>
        <w:top w:val="none" w:sz="0" w:space="0" w:color="auto"/>
        <w:left w:val="none" w:sz="0" w:space="0" w:color="auto"/>
        <w:bottom w:val="none" w:sz="0" w:space="0" w:color="auto"/>
        <w:right w:val="none" w:sz="0" w:space="0" w:color="auto"/>
      </w:divBdr>
    </w:div>
    <w:div w:id="676345871">
      <w:marLeft w:val="0"/>
      <w:marRight w:val="0"/>
      <w:marTop w:val="0"/>
      <w:marBottom w:val="0"/>
      <w:divBdr>
        <w:top w:val="none" w:sz="0" w:space="0" w:color="auto"/>
        <w:left w:val="none" w:sz="0" w:space="0" w:color="auto"/>
        <w:bottom w:val="none" w:sz="0" w:space="0" w:color="auto"/>
        <w:right w:val="none" w:sz="0" w:space="0" w:color="auto"/>
      </w:divBdr>
    </w:div>
    <w:div w:id="676345873">
      <w:marLeft w:val="0"/>
      <w:marRight w:val="0"/>
      <w:marTop w:val="0"/>
      <w:marBottom w:val="0"/>
      <w:divBdr>
        <w:top w:val="none" w:sz="0" w:space="0" w:color="auto"/>
        <w:left w:val="none" w:sz="0" w:space="0" w:color="auto"/>
        <w:bottom w:val="none" w:sz="0" w:space="0" w:color="auto"/>
        <w:right w:val="none" w:sz="0" w:space="0" w:color="auto"/>
      </w:divBdr>
    </w:div>
    <w:div w:id="676345874">
      <w:marLeft w:val="0"/>
      <w:marRight w:val="0"/>
      <w:marTop w:val="0"/>
      <w:marBottom w:val="0"/>
      <w:divBdr>
        <w:top w:val="none" w:sz="0" w:space="0" w:color="auto"/>
        <w:left w:val="none" w:sz="0" w:space="0" w:color="auto"/>
        <w:bottom w:val="none" w:sz="0" w:space="0" w:color="auto"/>
        <w:right w:val="none" w:sz="0" w:space="0" w:color="auto"/>
      </w:divBdr>
    </w:div>
    <w:div w:id="676345875">
      <w:marLeft w:val="0"/>
      <w:marRight w:val="0"/>
      <w:marTop w:val="0"/>
      <w:marBottom w:val="0"/>
      <w:divBdr>
        <w:top w:val="none" w:sz="0" w:space="0" w:color="auto"/>
        <w:left w:val="none" w:sz="0" w:space="0" w:color="auto"/>
        <w:bottom w:val="none" w:sz="0" w:space="0" w:color="auto"/>
        <w:right w:val="none" w:sz="0" w:space="0" w:color="auto"/>
      </w:divBdr>
    </w:div>
    <w:div w:id="676345876">
      <w:marLeft w:val="0"/>
      <w:marRight w:val="0"/>
      <w:marTop w:val="0"/>
      <w:marBottom w:val="0"/>
      <w:divBdr>
        <w:top w:val="none" w:sz="0" w:space="0" w:color="auto"/>
        <w:left w:val="none" w:sz="0" w:space="0" w:color="auto"/>
        <w:bottom w:val="none" w:sz="0" w:space="0" w:color="auto"/>
        <w:right w:val="none" w:sz="0" w:space="0" w:color="auto"/>
      </w:divBdr>
    </w:div>
    <w:div w:id="676345877">
      <w:marLeft w:val="0"/>
      <w:marRight w:val="0"/>
      <w:marTop w:val="0"/>
      <w:marBottom w:val="0"/>
      <w:divBdr>
        <w:top w:val="none" w:sz="0" w:space="0" w:color="auto"/>
        <w:left w:val="none" w:sz="0" w:space="0" w:color="auto"/>
        <w:bottom w:val="none" w:sz="0" w:space="0" w:color="auto"/>
        <w:right w:val="none" w:sz="0" w:space="0" w:color="auto"/>
      </w:divBdr>
    </w:div>
    <w:div w:id="676345878">
      <w:marLeft w:val="0"/>
      <w:marRight w:val="0"/>
      <w:marTop w:val="0"/>
      <w:marBottom w:val="0"/>
      <w:divBdr>
        <w:top w:val="none" w:sz="0" w:space="0" w:color="auto"/>
        <w:left w:val="none" w:sz="0" w:space="0" w:color="auto"/>
        <w:bottom w:val="none" w:sz="0" w:space="0" w:color="auto"/>
        <w:right w:val="none" w:sz="0" w:space="0" w:color="auto"/>
      </w:divBdr>
    </w:div>
    <w:div w:id="676345879">
      <w:marLeft w:val="0"/>
      <w:marRight w:val="0"/>
      <w:marTop w:val="0"/>
      <w:marBottom w:val="0"/>
      <w:divBdr>
        <w:top w:val="none" w:sz="0" w:space="0" w:color="auto"/>
        <w:left w:val="none" w:sz="0" w:space="0" w:color="auto"/>
        <w:bottom w:val="none" w:sz="0" w:space="0" w:color="auto"/>
        <w:right w:val="none" w:sz="0" w:space="0" w:color="auto"/>
      </w:divBdr>
    </w:div>
    <w:div w:id="676345880">
      <w:marLeft w:val="0"/>
      <w:marRight w:val="0"/>
      <w:marTop w:val="0"/>
      <w:marBottom w:val="0"/>
      <w:divBdr>
        <w:top w:val="none" w:sz="0" w:space="0" w:color="auto"/>
        <w:left w:val="none" w:sz="0" w:space="0" w:color="auto"/>
        <w:bottom w:val="none" w:sz="0" w:space="0" w:color="auto"/>
        <w:right w:val="none" w:sz="0" w:space="0" w:color="auto"/>
      </w:divBdr>
    </w:div>
    <w:div w:id="676345881">
      <w:marLeft w:val="0"/>
      <w:marRight w:val="0"/>
      <w:marTop w:val="0"/>
      <w:marBottom w:val="0"/>
      <w:divBdr>
        <w:top w:val="none" w:sz="0" w:space="0" w:color="auto"/>
        <w:left w:val="none" w:sz="0" w:space="0" w:color="auto"/>
        <w:bottom w:val="none" w:sz="0" w:space="0" w:color="auto"/>
        <w:right w:val="none" w:sz="0" w:space="0" w:color="auto"/>
      </w:divBdr>
    </w:div>
    <w:div w:id="676345882">
      <w:marLeft w:val="0"/>
      <w:marRight w:val="0"/>
      <w:marTop w:val="0"/>
      <w:marBottom w:val="0"/>
      <w:divBdr>
        <w:top w:val="none" w:sz="0" w:space="0" w:color="auto"/>
        <w:left w:val="none" w:sz="0" w:space="0" w:color="auto"/>
        <w:bottom w:val="none" w:sz="0" w:space="0" w:color="auto"/>
        <w:right w:val="none" w:sz="0" w:space="0" w:color="auto"/>
      </w:divBdr>
    </w:div>
    <w:div w:id="676345883">
      <w:marLeft w:val="0"/>
      <w:marRight w:val="0"/>
      <w:marTop w:val="0"/>
      <w:marBottom w:val="0"/>
      <w:divBdr>
        <w:top w:val="none" w:sz="0" w:space="0" w:color="auto"/>
        <w:left w:val="none" w:sz="0" w:space="0" w:color="auto"/>
        <w:bottom w:val="none" w:sz="0" w:space="0" w:color="auto"/>
        <w:right w:val="none" w:sz="0" w:space="0" w:color="auto"/>
      </w:divBdr>
    </w:div>
    <w:div w:id="676345884">
      <w:marLeft w:val="0"/>
      <w:marRight w:val="0"/>
      <w:marTop w:val="0"/>
      <w:marBottom w:val="0"/>
      <w:divBdr>
        <w:top w:val="none" w:sz="0" w:space="0" w:color="auto"/>
        <w:left w:val="none" w:sz="0" w:space="0" w:color="auto"/>
        <w:bottom w:val="none" w:sz="0" w:space="0" w:color="auto"/>
        <w:right w:val="none" w:sz="0" w:space="0" w:color="auto"/>
      </w:divBdr>
    </w:div>
    <w:div w:id="676345885">
      <w:marLeft w:val="0"/>
      <w:marRight w:val="0"/>
      <w:marTop w:val="0"/>
      <w:marBottom w:val="0"/>
      <w:divBdr>
        <w:top w:val="none" w:sz="0" w:space="0" w:color="auto"/>
        <w:left w:val="none" w:sz="0" w:space="0" w:color="auto"/>
        <w:bottom w:val="none" w:sz="0" w:space="0" w:color="auto"/>
        <w:right w:val="none" w:sz="0" w:space="0" w:color="auto"/>
      </w:divBdr>
    </w:div>
    <w:div w:id="676345886">
      <w:marLeft w:val="0"/>
      <w:marRight w:val="0"/>
      <w:marTop w:val="0"/>
      <w:marBottom w:val="0"/>
      <w:divBdr>
        <w:top w:val="none" w:sz="0" w:space="0" w:color="auto"/>
        <w:left w:val="none" w:sz="0" w:space="0" w:color="auto"/>
        <w:bottom w:val="none" w:sz="0" w:space="0" w:color="auto"/>
        <w:right w:val="none" w:sz="0" w:space="0" w:color="auto"/>
      </w:divBdr>
    </w:div>
    <w:div w:id="676345887">
      <w:marLeft w:val="0"/>
      <w:marRight w:val="0"/>
      <w:marTop w:val="0"/>
      <w:marBottom w:val="0"/>
      <w:divBdr>
        <w:top w:val="none" w:sz="0" w:space="0" w:color="auto"/>
        <w:left w:val="none" w:sz="0" w:space="0" w:color="auto"/>
        <w:bottom w:val="none" w:sz="0" w:space="0" w:color="auto"/>
        <w:right w:val="none" w:sz="0" w:space="0" w:color="auto"/>
      </w:divBdr>
    </w:div>
    <w:div w:id="676345888">
      <w:marLeft w:val="0"/>
      <w:marRight w:val="0"/>
      <w:marTop w:val="0"/>
      <w:marBottom w:val="0"/>
      <w:divBdr>
        <w:top w:val="none" w:sz="0" w:space="0" w:color="auto"/>
        <w:left w:val="none" w:sz="0" w:space="0" w:color="auto"/>
        <w:bottom w:val="none" w:sz="0" w:space="0" w:color="auto"/>
        <w:right w:val="none" w:sz="0" w:space="0" w:color="auto"/>
      </w:divBdr>
    </w:div>
    <w:div w:id="676345889">
      <w:marLeft w:val="0"/>
      <w:marRight w:val="0"/>
      <w:marTop w:val="0"/>
      <w:marBottom w:val="0"/>
      <w:divBdr>
        <w:top w:val="none" w:sz="0" w:space="0" w:color="auto"/>
        <w:left w:val="none" w:sz="0" w:space="0" w:color="auto"/>
        <w:bottom w:val="none" w:sz="0" w:space="0" w:color="auto"/>
        <w:right w:val="none" w:sz="0" w:space="0" w:color="auto"/>
      </w:divBdr>
    </w:div>
    <w:div w:id="676345891">
      <w:marLeft w:val="0"/>
      <w:marRight w:val="0"/>
      <w:marTop w:val="0"/>
      <w:marBottom w:val="0"/>
      <w:divBdr>
        <w:top w:val="none" w:sz="0" w:space="0" w:color="auto"/>
        <w:left w:val="none" w:sz="0" w:space="0" w:color="auto"/>
        <w:bottom w:val="none" w:sz="0" w:space="0" w:color="auto"/>
        <w:right w:val="none" w:sz="0" w:space="0" w:color="auto"/>
      </w:divBdr>
    </w:div>
    <w:div w:id="676345892">
      <w:marLeft w:val="0"/>
      <w:marRight w:val="0"/>
      <w:marTop w:val="0"/>
      <w:marBottom w:val="0"/>
      <w:divBdr>
        <w:top w:val="none" w:sz="0" w:space="0" w:color="auto"/>
        <w:left w:val="none" w:sz="0" w:space="0" w:color="auto"/>
        <w:bottom w:val="none" w:sz="0" w:space="0" w:color="auto"/>
        <w:right w:val="none" w:sz="0" w:space="0" w:color="auto"/>
      </w:divBdr>
    </w:div>
    <w:div w:id="676345893">
      <w:marLeft w:val="0"/>
      <w:marRight w:val="0"/>
      <w:marTop w:val="0"/>
      <w:marBottom w:val="0"/>
      <w:divBdr>
        <w:top w:val="none" w:sz="0" w:space="0" w:color="auto"/>
        <w:left w:val="none" w:sz="0" w:space="0" w:color="auto"/>
        <w:bottom w:val="none" w:sz="0" w:space="0" w:color="auto"/>
        <w:right w:val="none" w:sz="0" w:space="0" w:color="auto"/>
      </w:divBdr>
    </w:div>
    <w:div w:id="676345894">
      <w:marLeft w:val="0"/>
      <w:marRight w:val="0"/>
      <w:marTop w:val="0"/>
      <w:marBottom w:val="0"/>
      <w:divBdr>
        <w:top w:val="none" w:sz="0" w:space="0" w:color="auto"/>
        <w:left w:val="none" w:sz="0" w:space="0" w:color="auto"/>
        <w:bottom w:val="none" w:sz="0" w:space="0" w:color="auto"/>
        <w:right w:val="none" w:sz="0" w:space="0" w:color="auto"/>
      </w:divBdr>
    </w:div>
    <w:div w:id="676345895">
      <w:marLeft w:val="0"/>
      <w:marRight w:val="0"/>
      <w:marTop w:val="0"/>
      <w:marBottom w:val="0"/>
      <w:divBdr>
        <w:top w:val="none" w:sz="0" w:space="0" w:color="auto"/>
        <w:left w:val="none" w:sz="0" w:space="0" w:color="auto"/>
        <w:bottom w:val="none" w:sz="0" w:space="0" w:color="auto"/>
        <w:right w:val="none" w:sz="0" w:space="0" w:color="auto"/>
      </w:divBdr>
    </w:div>
    <w:div w:id="676345896">
      <w:marLeft w:val="0"/>
      <w:marRight w:val="0"/>
      <w:marTop w:val="0"/>
      <w:marBottom w:val="0"/>
      <w:divBdr>
        <w:top w:val="none" w:sz="0" w:space="0" w:color="auto"/>
        <w:left w:val="none" w:sz="0" w:space="0" w:color="auto"/>
        <w:bottom w:val="none" w:sz="0" w:space="0" w:color="auto"/>
        <w:right w:val="none" w:sz="0" w:space="0" w:color="auto"/>
      </w:divBdr>
    </w:div>
    <w:div w:id="676345897">
      <w:marLeft w:val="0"/>
      <w:marRight w:val="0"/>
      <w:marTop w:val="0"/>
      <w:marBottom w:val="0"/>
      <w:divBdr>
        <w:top w:val="none" w:sz="0" w:space="0" w:color="auto"/>
        <w:left w:val="none" w:sz="0" w:space="0" w:color="auto"/>
        <w:bottom w:val="none" w:sz="0" w:space="0" w:color="auto"/>
        <w:right w:val="none" w:sz="0" w:space="0" w:color="auto"/>
      </w:divBdr>
    </w:div>
    <w:div w:id="676345898">
      <w:marLeft w:val="0"/>
      <w:marRight w:val="0"/>
      <w:marTop w:val="0"/>
      <w:marBottom w:val="0"/>
      <w:divBdr>
        <w:top w:val="none" w:sz="0" w:space="0" w:color="auto"/>
        <w:left w:val="none" w:sz="0" w:space="0" w:color="auto"/>
        <w:bottom w:val="none" w:sz="0" w:space="0" w:color="auto"/>
        <w:right w:val="none" w:sz="0" w:space="0" w:color="auto"/>
      </w:divBdr>
    </w:div>
    <w:div w:id="676345899">
      <w:marLeft w:val="0"/>
      <w:marRight w:val="0"/>
      <w:marTop w:val="0"/>
      <w:marBottom w:val="0"/>
      <w:divBdr>
        <w:top w:val="none" w:sz="0" w:space="0" w:color="auto"/>
        <w:left w:val="none" w:sz="0" w:space="0" w:color="auto"/>
        <w:bottom w:val="none" w:sz="0" w:space="0" w:color="auto"/>
        <w:right w:val="none" w:sz="0" w:space="0" w:color="auto"/>
      </w:divBdr>
    </w:div>
    <w:div w:id="676345900">
      <w:marLeft w:val="0"/>
      <w:marRight w:val="0"/>
      <w:marTop w:val="0"/>
      <w:marBottom w:val="0"/>
      <w:divBdr>
        <w:top w:val="none" w:sz="0" w:space="0" w:color="auto"/>
        <w:left w:val="none" w:sz="0" w:space="0" w:color="auto"/>
        <w:bottom w:val="none" w:sz="0" w:space="0" w:color="auto"/>
        <w:right w:val="none" w:sz="0" w:space="0" w:color="auto"/>
      </w:divBdr>
    </w:div>
    <w:div w:id="676345901">
      <w:marLeft w:val="0"/>
      <w:marRight w:val="0"/>
      <w:marTop w:val="0"/>
      <w:marBottom w:val="0"/>
      <w:divBdr>
        <w:top w:val="none" w:sz="0" w:space="0" w:color="auto"/>
        <w:left w:val="none" w:sz="0" w:space="0" w:color="auto"/>
        <w:bottom w:val="none" w:sz="0" w:space="0" w:color="auto"/>
        <w:right w:val="none" w:sz="0" w:space="0" w:color="auto"/>
      </w:divBdr>
      <w:divsChild>
        <w:div w:id="676345890">
          <w:marLeft w:val="0"/>
          <w:marRight w:val="0"/>
          <w:marTop w:val="0"/>
          <w:marBottom w:val="0"/>
          <w:divBdr>
            <w:top w:val="none" w:sz="0" w:space="0" w:color="auto"/>
            <w:left w:val="none" w:sz="0" w:space="0" w:color="auto"/>
            <w:bottom w:val="none" w:sz="0" w:space="0" w:color="auto"/>
            <w:right w:val="none" w:sz="0" w:space="0" w:color="auto"/>
          </w:divBdr>
        </w:div>
      </w:divsChild>
    </w:div>
    <w:div w:id="676345902">
      <w:marLeft w:val="0"/>
      <w:marRight w:val="0"/>
      <w:marTop w:val="0"/>
      <w:marBottom w:val="0"/>
      <w:divBdr>
        <w:top w:val="none" w:sz="0" w:space="0" w:color="auto"/>
        <w:left w:val="none" w:sz="0" w:space="0" w:color="auto"/>
        <w:bottom w:val="none" w:sz="0" w:space="0" w:color="auto"/>
        <w:right w:val="none" w:sz="0" w:space="0" w:color="auto"/>
      </w:divBdr>
    </w:div>
    <w:div w:id="676345903">
      <w:marLeft w:val="0"/>
      <w:marRight w:val="0"/>
      <w:marTop w:val="0"/>
      <w:marBottom w:val="0"/>
      <w:divBdr>
        <w:top w:val="none" w:sz="0" w:space="0" w:color="auto"/>
        <w:left w:val="none" w:sz="0" w:space="0" w:color="auto"/>
        <w:bottom w:val="none" w:sz="0" w:space="0" w:color="auto"/>
        <w:right w:val="none" w:sz="0" w:space="0" w:color="auto"/>
      </w:divBdr>
    </w:div>
    <w:div w:id="676345904">
      <w:marLeft w:val="0"/>
      <w:marRight w:val="0"/>
      <w:marTop w:val="0"/>
      <w:marBottom w:val="0"/>
      <w:divBdr>
        <w:top w:val="none" w:sz="0" w:space="0" w:color="auto"/>
        <w:left w:val="none" w:sz="0" w:space="0" w:color="auto"/>
        <w:bottom w:val="none" w:sz="0" w:space="0" w:color="auto"/>
        <w:right w:val="none" w:sz="0" w:space="0" w:color="auto"/>
      </w:divBdr>
    </w:div>
    <w:div w:id="676345905">
      <w:marLeft w:val="0"/>
      <w:marRight w:val="0"/>
      <w:marTop w:val="0"/>
      <w:marBottom w:val="0"/>
      <w:divBdr>
        <w:top w:val="none" w:sz="0" w:space="0" w:color="auto"/>
        <w:left w:val="none" w:sz="0" w:space="0" w:color="auto"/>
        <w:bottom w:val="none" w:sz="0" w:space="0" w:color="auto"/>
        <w:right w:val="none" w:sz="0" w:space="0" w:color="auto"/>
      </w:divBdr>
    </w:div>
    <w:div w:id="676345906">
      <w:marLeft w:val="0"/>
      <w:marRight w:val="0"/>
      <w:marTop w:val="0"/>
      <w:marBottom w:val="0"/>
      <w:divBdr>
        <w:top w:val="none" w:sz="0" w:space="0" w:color="auto"/>
        <w:left w:val="none" w:sz="0" w:space="0" w:color="auto"/>
        <w:bottom w:val="none" w:sz="0" w:space="0" w:color="auto"/>
        <w:right w:val="none" w:sz="0" w:space="0" w:color="auto"/>
      </w:divBdr>
    </w:div>
    <w:div w:id="676345907">
      <w:marLeft w:val="0"/>
      <w:marRight w:val="0"/>
      <w:marTop w:val="0"/>
      <w:marBottom w:val="0"/>
      <w:divBdr>
        <w:top w:val="none" w:sz="0" w:space="0" w:color="auto"/>
        <w:left w:val="none" w:sz="0" w:space="0" w:color="auto"/>
        <w:bottom w:val="none" w:sz="0" w:space="0" w:color="auto"/>
        <w:right w:val="none" w:sz="0" w:space="0" w:color="auto"/>
      </w:divBdr>
    </w:div>
    <w:div w:id="676345908">
      <w:marLeft w:val="0"/>
      <w:marRight w:val="0"/>
      <w:marTop w:val="0"/>
      <w:marBottom w:val="0"/>
      <w:divBdr>
        <w:top w:val="none" w:sz="0" w:space="0" w:color="auto"/>
        <w:left w:val="none" w:sz="0" w:space="0" w:color="auto"/>
        <w:bottom w:val="none" w:sz="0" w:space="0" w:color="auto"/>
        <w:right w:val="none" w:sz="0" w:space="0" w:color="auto"/>
      </w:divBdr>
    </w:div>
    <w:div w:id="676345909">
      <w:marLeft w:val="0"/>
      <w:marRight w:val="0"/>
      <w:marTop w:val="0"/>
      <w:marBottom w:val="0"/>
      <w:divBdr>
        <w:top w:val="none" w:sz="0" w:space="0" w:color="auto"/>
        <w:left w:val="none" w:sz="0" w:space="0" w:color="auto"/>
        <w:bottom w:val="none" w:sz="0" w:space="0" w:color="auto"/>
        <w:right w:val="none" w:sz="0" w:space="0" w:color="auto"/>
      </w:divBdr>
    </w:div>
    <w:div w:id="676345910">
      <w:marLeft w:val="0"/>
      <w:marRight w:val="0"/>
      <w:marTop w:val="0"/>
      <w:marBottom w:val="0"/>
      <w:divBdr>
        <w:top w:val="none" w:sz="0" w:space="0" w:color="auto"/>
        <w:left w:val="none" w:sz="0" w:space="0" w:color="auto"/>
        <w:bottom w:val="none" w:sz="0" w:space="0" w:color="auto"/>
        <w:right w:val="none" w:sz="0" w:space="0" w:color="auto"/>
      </w:divBdr>
    </w:div>
    <w:div w:id="676345911">
      <w:marLeft w:val="0"/>
      <w:marRight w:val="0"/>
      <w:marTop w:val="0"/>
      <w:marBottom w:val="0"/>
      <w:divBdr>
        <w:top w:val="none" w:sz="0" w:space="0" w:color="auto"/>
        <w:left w:val="none" w:sz="0" w:space="0" w:color="auto"/>
        <w:bottom w:val="none" w:sz="0" w:space="0" w:color="auto"/>
        <w:right w:val="none" w:sz="0" w:space="0" w:color="auto"/>
      </w:divBdr>
    </w:div>
    <w:div w:id="676345912">
      <w:marLeft w:val="0"/>
      <w:marRight w:val="0"/>
      <w:marTop w:val="0"/>
      <w:marBottom w:val="0"/>
      <w:divBdr>
        <w:top w:val="none" w:sz="0" w:space="0" w:color="auto"/>
        <w:left w:val="none" w:sz="0" w:space="0" w:color="auto"/>
        <w:bottom w:val="none" w:sz="0" w:space="0" w:color="auto"/>
        <w:right w:val="none" w:sz="0" w:space="0" w:color="auto"/>
      </w:divBdr>
    </w:div>
    <w:div w:id="676345913">
      <w:marLeft w:val="0"/>
      <w:marRight w:val="0"/>
      <w:marTop w:val="0"/>
      <w:marBottom w:val="0"/>
      <w:divBdr>
        <w:top w:val="none" w:sz="0" w:space="0" w:color="auto"/>
        <w:left w:val="none" w:sz="0" w:space="0" w:color="auto"/>
        <w:bottom w:val="none" w:sz="0" w:space="0" w:color="auto"/>
        <w:right w:val="none" w:sz="0" w:space="0" w:color="auto"/>
      </w:divBdr>
    </w:div>
    <w:div w:id="676345914">
      <w:marLeft w:val="0"/>
      <w:marRight w:val="0"/>
      <w:marTop w:val="0"/>
      <w:marBottom w:val="0"/>
      <w:divBdr>
        <w:top w:val="none" w:sz="0" w:space="0" w:color="auto"/>
        <w:left w:val="none" w:sz="0" w:space="0" w:color="auto"/>
        <w:bottom w:val="none" w:sz="0" w:space="0" w:color="auto"/>
        <w:right w:val="none" w:sz="0" w:space="0" w:color="auto"/>
      </w:divBdr>
    </w:div>
    <w:div w:id="676345915">
      <w:marLeft w:val="0"/>
      <w:marRight w:val="0"/>
      <w:marTop w:val="0"/>
      <w:marBottom w:val="0"/>
      <w:divBdr>
        <w:top w:val="none" w:sz="0" w:space="0" w:color="auto"/>
        <w:left w:val="none" w:sz="0" w:space="0" w:color="auto"/>
        <w:bottom w:val="none" w:sz="0" w:space="0" w:color="auto"/>
        <w:right w:val="none" w:sz="0" w:space="0" w:color="auto"/>
      </w:divBdr>
    </w:div>
    <w:div w:id="676345916">
      <w:marLeft w:val="0"/>
      <w:marRight w:val="0"/>
      <w:marTop w:val="0"/>
      <w:marBottom w:val="0"/>
      <w:divBdr>
        <w:top w:val="none" w:sz="0" w:space="0" w:color="auto"/>
        <w:left w:val="none" w:sz="0" w:space="0" w:color="auto"/>
        <w:bottom w:val="none" w:sz="0" w:space="0" w:color="auto"/>
        <w:right w:val="none" w:sz="0" w:space="0" w:color="auto"/>
      </w:divBdr>
    </w:div>
    <w:div w:id="676345917">
      <w:marLeft w:val="0"/>
      <w:marRight w:val="0"/>
      <w:marTop w:val="0"/>
      <w:marBottom w:val="0"/>
      <w:divBdr>
        <w:top w:val="none" w:sz="0" w:space="0" w:color="auto"/>
        <w:left w:val="none" w:sz="0" w:space="0" w:color="auto"/>
        <w:bottom w:val="none" w:sz="0" w:space="0" w:color="auto"/>
        <w:right w:val="none" w:sz="0" w:space="0" w:color="auto"/>
      </w:divBdr>
    </w:div>
    <w:div w:id="676345918">
      <w:marLeft w:val="0"/>
      <w:marRight w:val="0"/>
      <w:marTop w:val="0"/>
      <w:marBottom w:val="0"/>
      <w:divBdr>
        <w:top w:val="none" w:sz="0" w:space="0" w:color="auto"/>
        <w:left w:val="none" w:sz="0" w:space="0" w:color="auto"/>
        <w:bottom w:val="none" w:sz="0" w:space="0" w:color="auto"/>
        <w:right w:val="none" w:sz="0" w:space="0" w:color="auto"/>
      </w:divBdr>
    </w:div>
    <w:div w:id="676345919">
      <w:marLeft w:val="0"/>
      <w:marRight w:val="0"/>
      <w:marTop w:val="0"/>
      <w:marBottom w:val="0"/>
      <w:divBdr>
        <w:top w:val="none" w:sz="0" w:space="0" w:color="auto"/>
        <w:left w:val="none" w:sz="0" w:space="0" w:color="auto"/>
        <w:bottom w:val="none" w:sz="0" w:space="0" w:color="auto"/>
        <w:right w:val="none" w:sz="0" w:space="0" w:color="auto"/>
      </w:divBdr>
    </w:div>
    <w:div w:id="676345920">
      <w:marLeft w:val="0"/>
      <w:marRight w:val="0"/>
      <w:marTop w:val="0"/>
      <w:marBottom w:val="0"/>
      <w:divBdr>
        <w:top w:val="none" w:sz="0" w:space="0" w:color="auto"/>
        <w:left w:val="none" w:sz="0" w:space="0" w:color="auto"/>
        <w:bottom w:val="none" w:sz="0" w:space="0" w:color="auto"/>
        <w:right w:val="none" w:sz="0" w:space="0" w:color="auto"/>
      </w:divBdr>
    </w:div>
    <w:div w:id="676345921">
      <w:marLeft w:val="0"/>
      <w:marRight w:val="0"/>
      <w:marTop w:val="0"/>
      <w:marBottom w:val="0"/>
      <w:divBdr>
        <w:top w:val="none" w:sz="0" w:space="0" w:color="auto"/>
        <w:left w:val="none" w:sz="0" w:space="0" w:color="auto"/>
        <w:bottom w:val="none" w:sz="0" w:space="0" w:color="auto"/>
        <w:right w:val="none" w:sz="0" w:space="0" w:color="auto"/>
      </w:divBdr>
    </w:div>
    <w:div w:id="676345922">
      <w:marLeft w:val="0"/>
      <w:marRight w:val="0"/>
      <w:marTop w:val="0"/>
      <w:marBottom w:val="0"/>
      <w:divBdr>
        <w:top w:val="none" w:sz="0" w:space="0" w:color="auto"/>
        <w:left w:val="none" w:sz="0" w:space="0" w:color="auto"/>
        <w:bottom w:val="none" w:sz="0" w:space="0" w:color="auto"/>
        <w:right w:val="none" w:sz="0" w:space="0" w:color="auto"/>
      </w:divBdr>
    </w:div>
    <w:div w:id="676345923">
      <w:marLeft w:val="0"/>
      <w:marRight w:val="0"/>
      <w:marTop w:val="0"/>
      <w:marBottom w:val="0"/>
      <w:divBdr>
        <w:top w:val="none" w:sz="0" w:space="0" w:color="auto"/>
        <w:left w:val="none" w:sz="0" w:space="0" w:color="auto"/>
        <w:bottom w:val="none" w:sz="0" w:space="0" w:color="auto"/>
        <w:right w:val="none" w:sz="0" w:space="0" w:color="auto"/>
      </w:divBdr>
    </w:div>
    <w:div w:id="676345924">
      <w:marLeft w:val="0"/>
      <w:marRight w:val="0"/>
      <w:marTop w:val="0"/>
      <w:marBottom w:val="0"/>
      <w:divBdr>
        <w:top w:val="none" w:sz="0" w:space="0" w:color="auto"/>
        <w:left w:val="none" w:sz="0" w:space="0" w:color="auto"/>
        <w:bottom w:val="none" w:sz="0" w:space="0" w:color="auto"/>
        <w:right w:val="none" w:sz="0" w:space="0" w:color="auto"/>
      </w:divBdr>
    </w:div>
    <w:div w:id="1271012975">
      <w:bodyDiv w:val="1"/>
      <w:marLeft w:val="0"/>
      <w:marRight w:val="0"/>
      <w:marTop w:val="0"/>
      <w:marBottom w:val="0"/>
      <w:divBdr>
        <w:top w:val="none" w:sz="0" w:space="0" w:color="auto"/>
        <w:left w:val="none" w:sz="0" w:space="0" w:color="auto"/>
        <w:bottom w:val="none" w:sz="0" w:space="0" w:color="auto"/>
        <w:right w:val="none" w:sz="0" w:space="0" w:color="auto"/>
      </w:divBdr>
    </w:div>
    <w:div w:id="1279219783">
      <w:bodyDiv w:val="1"/>
      <w:marLeft w:val="0"/>
      <w:marRight w:val="0"/>
      <w:marTop w:val="0"/>
      <w:marBottom w:val="0"/>
      <w:divBdr>
        <w:top w:val="none" w:sz="0" w:space="0" w:color="auto"/>
        <w:left w:val="none" w:sz="0" w:space="0" w:color="auto"/>
        <w:bottom w:val="none" w:sz="0" w:space="0" w:color="auto"/>
        <w:right w:val="none" w:sz="0" w:space="0" w:color="auto"/>
      </w:divBdr>
    </w:div>
    <w:div w:id="1302879985">
      <w:bodyDiv w:val="1"/>
      <w:marLeft w:val="0"/>
      <w:marRight w:val="0"/>
      <w:marTop w:val="0"/>
      <w:marBottom w:val="0"/>
      <w:divBdr>
        <w:top w:val="none" w:sz="0" w:space="0" w:color="auto"/>
        <w:left w:val="none" w:sz="0" w:space="0" w:color="auto"/>
        <w:bottom w:val="none" w:sz="0" w:space="0" w:color="auto"/>
        <w:right w:val="none" w:sz="0" w:space="0" w:color="auto"/>
      </w:divBdr>
    </w:div>
    <w:div w:id="1392074027">
      <w:bodyDiv w:val="1"/>
      <w:marLeft w:val="0"/>
      <w:marRight w:val="0"/>
      <w:marTop w:val="0"/>
      <w:marBottom w:val="0"/>
      <w:divBdr>
        <w:top w:val="none" w:sz="0" w:space="0" w:color="auto"/>
        <w:left w:val="none" w:sz="0" w:space="0" w:color="auto"/>
        <w:bottom w:val="none" w:sz="0" w:space="0" w:color="auto"/>
        <w:right w:val="none" w:sz="0" w:space="0" w:color="auto"/>
      </w:divBdr>
    </w:div>
    <w:div w:id="1481918747">
      <w:bodyDiv w:val="1"/>
      <w:marLeft w:val="0"/>
      <w:marRight w:val="0"/>
      <w:marTop w:val="0"/>
      <w:marBottom w:val="0"/>
      <w:divBdr>
        <w:top w:val="none" w:sz="0" w:space="0" w:color="auto"/>
        <w:left w:val="none" w:sz="0" w:space="0" w:color="auto"/>
        <w:bottom w:val="none" w:sz="0" w:space="0" w:color="auto"/>
        <w:right w:val="none" w:sz="0" w:space="0" w:color="auto"/>
      </w:divBdr>
    </w:div>
    <w:div w:id="1561793106">
      <w:bodyDiv w:val="1"/>
      <w:marLeft w:val="0"/>
      <w:marRight w:val="0"/>
      <w:marTop w:val="0"/>
      <w:marBottom w:val="0"/>
      <w:divBdr>
        <w:top w:val="none" w:sz="0" w:space="0" w:color="auto"/>
        <w:left w:val="none" w:sz="0" w:space="0" w:color="auto"/>
        <w:bottom w:val="none" w:sz="0" w:space="0" w:color="auto"/>
        <w:right w:val="none" w:sz="0" w:space="0" w:color="auto"/>
      </w:divBdr>
    </w:div>
    <w:div w:id="19580219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19.bin"/><Relationship Id="rId21" Type="http://schemas.openxmlformats.org/officeDocument/2006/relationships/header" Target="header5.xml"/><Relationship Id="rId42" Type="http://schemas.openxmlformats.org/officeDocument/2006/relationships/hyperlink" Target="http://zhidao.baidu.com/search?word=%E6%B0%A2%E5%8C%96%E6%B2%B9&amp;fr=qb_search_exp&amp;ie=utf8" TargetMode="External"/><Relationship Id="rId63" Type="http://schemas.openxmlformats.org/officeDocument/2006/relationships/hyperlink" Target="http://baike.sogou.com/lemma/ShowInnerLink.htm?lemmaId=24981492&amp;ss_c=ssc.citiao.link" TargetMode="External"/><Relationship Id="rId84" Type="http://schemas.openxmlformats.org/officeDocument/2006/relationships/image" Target="media/image25.emf"/><Relationship Id="rId138" Type="http://schemas.openxmlformats.org/officeDocument/2006/relationships/oleObject" Target="embeddings/oleObject26.bin"/><Relationship Id="rId159" Type="http://schemas.openxmlformats.org/officeDocument/2006/relationships/image" Target="media/image65.emf"/><Relationship Id="rId170" Type="http://schemas.openxmlformats.org/officeDocument/2006/relationships/image" Target="media/image71.emf"/><Relationship Id="rId191" Type="http://schemas.openxmlformats.org/officeDocument/2006/relationships/oleObject" Target="embeddings/oleObject52.bin"/><Relationship Id="rId205" Type="http://schemas.openxmlformats.org/officeDocument/2006/relationships/image" Target="media/image92.wmf"/><Relationship Id="rId226" Type="http://schemas.openxmlformats.org/officeDocument/2006/relationships/image" Target="media/image106.wmf"/><Relationship Id="rId247" Type="http://schemas.openxmlformats.org/officeDocument/2006/relationships/oleObject" Target="embeddings/oleObject73.bin"/><Relationship Id="rId107" Type="http://schemas.openxmlformats.org/officeDocument/2006/relationships/image" Target="media/image39.emf"/><Relationship Id="rId268" Type="http://schemas.openxmlformats.org/officeDocument/2006/relationships/image" Target="media/image121.wmf"/><Relationship Id="rId289" Type="http://schemas.openxmlformats.org/officeDocument/2006/relationships/image" Target="media/image138.jpeg"/><Relationship Id="rId11" Type="http://schemas.openxmlformats.org/officeDocument/2006/relationships/footer" Target="footer2.xml"/><Relationship Id="rId32" Type="http://schemas.openxmlformats.org/officeDocument/2006/relationships/image" Target="media/image12.png"/><Relationship Id="rId53" Type="http://schemas.openxmlformats.org/officeDocument/2006/relationships/hyperlink" Target="http://zhidao.baidu.com/search?word=%E6%B0%A2%E5%8C%96%E6%B2%B9&amp;fr=qb_search_exp&amp;ie=utf8" TargetMode="External"/><Relationship Id="rId74" Type="http://schemas.openxmlformats.org/officeDocument/2006/relationships/hyperlink" Target="http://baike.sogou.com/lemma/ShowInnerLink.htm?lemmaId=212566&amp;ss_c=ssc.citiao.link" TargetMode="External"/><Relationship Id="rId128" Type="http://schemas.openxmlformats.org/officeDocument/2006/relationships/oleObject" Target="embeddings/oleObject23.bin"/><Relationship Id="rId149" Type="http://schemas.openxmlformats.org/officeDocument/2006/relationships/image" Target="media/image60.emf"/><Relationship Id="rId5" Type="http://schemas.openxmlformats.org/officeDocument/2006/relationships/webSettings" Target="webSettings.xml"/><Relationship Id="rId95" Type="http://schemas.openxmlformats.org/officeDocument/2006/relationships/image" Target="media/image31.emf"/><Relationship Id="rId160" Type="http://schemas.openxmlformats.org/officeDocument/2006/relationships/oleObject" Target="embeddings/oleObject37.bin"/><Relationship Id="rId181" Type="http://schemas.openxmlformats.org/officeDocument/2006/relationships/oleObject" Target="embeddings/oleObject47.bin"/><Relationship Id="rId216" Type="http://schemas.openxmlformats.org/officeDocument/2006/relationships/image" Target="media/image99.wmf"/><Relationship Id="rId237" Type="http://schemas.openxmlformats.org/officeDocument/2006/relationships/oleObject" Target="embeddings/oleObject65.bin"/><Relationship Id="rId258" Type="http://schemas.openxmlformats.org/officeDocument/2006/relationships/oleObject" Target="embeddings/oleObject84.bin"/><Relationship Id="rId279" Type="http://schemas.openxmlformats.org/officeDocument/2006/relationships/image" Target="media/image128.jpeg"/><Relationship Id="rId22" Type="http://schemas.openxmlformats.org/officeDocument/2006/relationships/footer" Target="footer6.xml"/><Relationship Id="rId43" Type="http://schemas.openxmlformats.org/officeDocument/2006/relationships/hyperlink" Target="http://zhidao.baidu.com/search?word=%E4%B8%99%E9%85%AE&amp;fr=qb_search_exp&amp;ie=utf8" TargetMode="External"/><Relationship Id="rId64" Type="http://schemas.openxmlformats.org/officeDocument/2006/relationships/hyperlink" Target="http://baike.baidu.com/view/118854.htm" TargetMode="External"/><Relationship Id="rId118" Type="http://schemas.openxmlformats.org/officeDocument/2006/relationships/image" Target="media/image45.emf"/><Relationship Id="rId139" Type="http://schemas.openxmlformats.org/officeDocument/2006/relationships/image" Target="media/image55.emf"/><Relationship Id="rId290" Type="http://schemas.openxmlformats.org/officeDocument/2006/relationships/image" Target="media/image139.jpeg"/><Relationship Id="rId85" Type="http://schemas.openxmlformats.org/officeDocument/2006/relationships/oleObject" Target="embeddings/oleObject6.bin"/><Relationship Id="rId150" Type="http://schemas.openxmlformats.org/officeDocument/2006/relationships/oleObject" Target="embeddings/oleObject32.bin"/><Relationship Id="rId171" Type="http://schemas.openxmlformats.org/officeDocument/2006/relationships/oleObject" Target="embeddings/oleObject42.bin"/><Relationship Id="rId192" Type="http://schemas.openxmlformats.org/officeDocument/2006/relationships/image" Target="media/image82.wmf"/><Relationship Id="rId206" Type="http://schemas.openxmlformats.org/officeDocument/2006/relationships/image" Target="media/image93.jpeg"/><Relationship Id="rId227" Type="http://schemas.openxmlformats.org/officeDocument/2006/relationships/oleObject" Target="embeddings/oleObject62.bin"/><Relationship Id="rId248" Type="http://schemas.openxmlformats.org/officeDocument/2006/relationships/oleObject" Target="embeddings/oleObject74.bin"/><Relationship Id="rId269" Type="http://schemas.openxmlformats.org/officeDocument/2006/relationships/oleObject" Target="embeddings/oleObject89.bin"/><Relationship Id="rId12" Type="http://schemas.openxmlformats.org/officeDocument/2006/relationships/header" Target="header3.xml"/><Relationship Id="rId33" Type="http://schemas.openxmlformats.org/officeDocument/2006/relationships/image" Target="media/image13.wmf"/><Relationship Id="rId108" Type="http://schemas.openxmlformats.org/officeDocument/2006/relationships/oleObject" Target="embeddings/oleObject15.bin"/><Relationship Id="rId129" Type="http://schemas.openxmlformats.org/officeDocument/2006/relationships/header" Target="header6.xml"/><Relationship Id="rId280" Type="http://schemas.openxmlformats.org/officeDocument/2006/relationships/image" Target="media/image129.jpeg"/><Relationship Id="rId54" Type="http://schemas.openxmlformats.org/officeDocument/2006/relationships/hyperlink" Target="http://zhidao.baidu.com/search?word=%E5%8F%AF%E5%A1%91%E6%80%A7&amp;fr=qb_search_exp&amp;ie=utf8" TargetMode="External"/><Relationship Id="rId75" Type="http://schemas.openxmlformats.org/officeDocument/2006/relationships/hyperlink" Target="http://baike.sogou.com/lemma/ShowInnerLink.htm?lemmaId=73601359&amp;ss_c=ssc.citiao.link" TargetMode="External"/><Relationship Id="rId96" Type="http://schemas.openxmlformats.org/officeDocument/2006/relationships/oleObject" Target="embeddings/oleObject11.bin"/><Relationship Id="rId140" Type="http://schemas.openxmlformats.org/officeDocument/2006/relationships/oleObject" Target="embeddings/oleObject27.bin"/><Relationship Id="rId161" Type="http://schemas.openxmlformats.org/officeDocument/2006/relationships/image" Target="media/image66.emf"/><Relationship Id="rId182" Type="http://schemas.openxmlformats.org/officeDocument/2006/relationships/image" Target="media/image77.wmf"/><Relationship Id="rId217" Type="http://schemas.openxmlformats.org/officeDocument/2006/relationships/oleObject" Target="embeddings/oleObject59.bin"/><Relationship Id="rId6" Type="http://schemas.openxmlformats.org/officeDocument/2006/relationships/footnotes" Target="footnotes.xml"/><Relationship Id="rId238" Type="http://schemas.openxmlformats.org/officeDocument/2006/relationships/image" Target="media/image114.wmf"/><Relationship Id="rId259" Type="http://schemas.openxmlformats.org/officeDocument/2006/relationships/image" Target="media/image116.wmf"/><Relationship Id="rId23" Type="http://schemas.openxmlformats.org/officeDocument/2006/relationships/hyperlink" Target="http://www.baidu.com/link?url=3sLJ1jPlHI8kB26sqoX7KmNXDO0iZbhbTR5ugibcz4q51Ul6K8IEquYzZ7SCDKqtsceZGWs-2ngPW2_QmPZuppBRZRv6waZr4XClZ3Q_R4yNROk7kq_O0CJ9C1ALFqXW" TargetMode="External"/><Relationship Id="rId119" Type="http://schemas.openxmlformats.org/officeDocument/2006/relationships/oleObject" Target="embeddings/oleObject20.bin"/><Relationship Id="rId270" Type="http://schemas.openxmlformats.org/officeDocument/2006/relationships/image" Target="media/image122.wmf"/><Relationship Id="rId291" Type="http://schemas.openxmlformats.org/officeDocument/2006/relationships/image" Target="media/image140.jpeg"/><Relationship Id="rId44" Type="http://schemas.openxmlformats.org/officeDocument/2006/relationships/hyperlink" Target="http://zhidao.baidu.com/search?word=%E4%B9%99%E9%86%9A&amp;fr=qb_search_exp&amp;ie=utf8" TargetMode="External"/><Relationship Id="rId65" Type="http://schemas.openxmlformats.org/officeDocument/2006/relationships/hyperlink" Target="http://baike.baidu.com/view/3010.htm" TargetMode="External"/><Relationship Id="rId86" Type="http://schemas.openxmlformats.org/officeDocument/2006/relationships/image" Target="media/image26.emf"/><Relationship Id="rId130" Type="http://schemas.openxmlformats.org/officeDocument/2006/relationships/footer" Target="footer7.xml"/><Relationship Id="rId151" Type="http://schemas.openxmlformats.org/officeDocument/2006/relationships/image" Target="media/image61.emf"/><Relationship Id="rId172" Type="http://schemas.openxmlformats.org/officeDocument/2006/relationships/image" Target="media/image72.wmf"/><Relationship Id="rId193" Type="http://schemas.openxmlformats.org/officeDocument/2006/relationships/oleObject" Target="embeddings/oleObject53.bin"/><Relationship Id="rId207" Type="http://schemas.openxmlformats.org/officeDocument/2006/relationships/image" Target="media/image94.wmf"/><Relationship Id="rId228" Type="http://schemas.openxmlformats.org/officeDocument/2006/relationships/image" Target="media/image107.wmf"/><Relationship Id="rId249" Type="http://schemas.openxmlformats.org/officeDocument/2006/relationships/oleObject" Target="embeddings/oleObject75.bin"/><Relationship Id="rId13" Type="http://schemas.openxmlformats.org/officeDocument/2006/relationships/footer" Target="footer3.xml"/><Relationship Id="rId109" Type="http://schemas.openxmlformats.org/officeDocument/2006/relationships/image" Target="media/image40.emf"/><Relationship Id="rId260" Type="http://schemas.openxmlformats.org/officeDocument/2006/relationships/oleObject" Target="embeddings/oleObject85.bin"/><Relationship Id="rId281" Type="http://schemas.openxmlformats.org/officeDocument/2006/relationships/image" Target="media/image130.jpeg"/><Relationship Id="rId34" Type="http://schemas.openxmlformats.org/officeDocument/2006/relationships/oleObject" Target="embeddings/oleObject2.bin"/><Relationship Id="rId55" Type="http://schemas.openxmlformats.org/officeDocument/2006/relationships/image" Target="media/image21.emf"/><Relationship Id="rId76" Type="http://schemas.openxmlformats.org/officeDocument/2006/relationships/hyperlink" Target="http://baike.sogou.com/lemma/ShowInnerLink.htm?lemmaId=24981492&amp;ss_c=ssc.citiao.link" TargetMode="External"/><Relationship Id="rId97" Type="http://schemas.openxmlformats.org/officeDocument/2006/relationships/image" Target="media/image32.wmf"/><Relationship Id="rId120" Type="http://schemas.openxmlformats.org/officeDocument/2006/relationships/image" Target="media/image46.wmf"/><Relationship Id="rId141" Type="http://schemas.openxmlformats.org/officeDocument/2006/relationships/image" Target="media/image56.emf"/><Relationship Id="rId7" Type="http://schemas.openxmlformats.org/officeDocument/2006/relationships/endnotes" Target="endnotes.xml"/><Relationship Id="rId71" Type="http://schemas.openxmlformats.org/officeDocument/2006/relationships/hyperlink" Target="http://baike.sogou.com/lemma/ShowInnerLink.htm?lemmaId=231926&amp;ss_c=ssc.citiao.link" TargetMode="External"/><Relationship Id="rId92" Type="http://schemas.openxmlformats.org/officeDocument/2006/relationships/oleObject" Target="embeddings/oleObject9.bin"/><Relationship Id="rId162" Type="http://schemas.openxmlformats.org/officeDocument/2006/relationships/oleObject" Target="embeddings/oleObject38.bin"/><Relationship Id="rId183" Type="http://schemas.openxmlformats.org/officeDocument/2006/relationships/oleObject" Target="embeddings/oleObject48.bin"/><Relationship Id="rId213" Type="http://schemas.openxmlformats.org/officeDocument/2006/relationships/hyperlink" Target="http://www.baidu.com/link?url=E4TgkmUB8bF0q7TnngGpXWxO1tH7iB_vik-IOosVOlKn4Q8UKMV8w2Z6OwysU0zTtpasQUW0oqYhfl2oKAKQa_" TargetMode="External"/><Relationship Id="rId218" Type="http://schemas.openxmlformats.org/officeDocument/2006/relationships/image" Target="media/image100.png"/><Relationship Id="rId234" Type="http://schemas.openxmlformats.org/officeDocument/2006/relationships/image" Target="media/image112.wmf"/><Relationship Id="rId239" Type="http://schemas.openxmlformats.org/officeDocument/2006/relationships/oleObject" Target="embeddings/oleObject66.bin"/><Relationship Id="rId2" Type="http://schemas.openxmlformats.org/officeDocument/2006/relationships/numbering" Target="numbering.xml"/><Relationship Id="rId29" Type="http://schemas.openxmlformats.org/officeDocument/2006/relationships/image" Target="media/image9.emf"/><Relationship Id="rId250" Type="http://schemas.openxmlformats.org/officeDocument/2006/relationships/oleObject" Target="embeddings/oleObject76.bin"/><Relationship Id="rId255" Type="http://schemas.openxmlformats.org/officeDocument/2006/relationships/oleObject" Target="embeddings/oleObject81.bin"/><Relationship Id="rId271" Type="http://schemas.openxmlformats.org/officeDocument/2006/relationships/oleObject" Target="embeddings/oleObject90.bin"/><Relationship Id="rId276" Type="http://schemas.openxmlformats.org/officeDocument/2006/relationships/hyperlink" Target="http://www.buildinfo.com.cn/news.do?method=info&amp;id=99148" TargetMode="External"/><Relationship Id="rId292" Type="http://schemas.openxmlformats.org/officeDocument/2006/relationships/image" Target="media/image141.jpeg"/><Relationship Id="rId297" Type="http://schemas.openxmlformats.org/officeDocument/2006/relationships/fontTable" Target="fontTable.xml"/><Relationship Id="rId24" Type="http://schemas.openxmlformats.org/officeDocument/2006/relationships/image" Target="media/image4.emf"/><Relationship Id="rId40" Type="http://schemas.openxmlformats.org/officeDocument/2006/relationships/image" Target="media/image19.jpeg"/><Relationship Id="rId45" Type="http://schemas.openxmlformats.org/officeDocument/2006/relationships/hyperlink" Target="http://zhidao.baidu.com/search?word=%E6%9C%89%E6%9C%BA%E6%BA%B6%E5%89%82&amp;fr=qb_search_exp&amp;ie=utf8" TargetMode="External"/><Relationship Id="rId66" Type="http://schemas.openxmlformats.org/officeDocument/2006/relationships/hyperlink" Target="http://baike.baidu.com/view/11141.htm" TargetMode="External"/><Relationship Id="rId87" Type="http://schemas.openxmlformats.org/officeDocument/2006/relationships/oleObject" Target="embeddings/oleObject7.bin"/><Relationship Id="rId110" Type="http://schemas.openxmlformats.org/officeDocument/2006/relationships/oleObject" Target="embeddings/oleObject16.bin"/><Relationship Id="rId115" Type="http://schemas.openxmlformats.org/officeDocument/2006/relationships/oleObject" Target="embeddings/oleObject18.bin"/><Relationship Id="rId131" Type="http://schemas.openxmlformats.org/officeDocument/2006/relationships/header" Target="header7.xml"/><Relationship Id="rId136" Type="http://schemas.openxmlformats.org/officeDocument/2006/relationships/oleObject" Target="embeddings/oleObject25.bin"/><Relationship Id="rId157" Type="http://schemas.openxmlformats.org/officeDocument/2006/relationships/image" Target="media/image64.emf"/><Relationship Id="rId178" Type="http://schemas.openxmlformats.org/officeDocument/2006/relationships/image" Target="media/image75.wmf"/><Relationship Id="rId61" Type="http://schemas.openxmlformats.org/officeDocument/2006/relationships/hyperlink" Target="http://baike.sogou.com/lemma/ShowInnerLink.htm?lemmaId=7616433" TargetMode="External"/><Relationship Id="rId82" Type="http://schemas.openxmlformats.org/officeDocument/2006/relationships/image" Target="media/image24.wmf"/><Relationship Id="rId152" Type="http://schemas.openxmlformats.org/officeDocument/2006/relationships/oleObject" Target="embeddings/oleObject33.bin"/><Relationship Id="rId173" Type="http://schemas.openxmlformats.org/officeDocument/2006/relationships/oleObject" Target="embeddings/oleObject43.bin"/><Relationship Id="rId194" Type="http://schemas.openxmlformats.org/officeDocument/2006/relationships/image" Target="media/image83.wmf"/><Relationship Id="rId199" Type="http://schemas.openxmlformats.org/officeDocument/2006/relationships/image" Target="media/image86.jpeg"/><Relationship Id="rId203" Type="http://schemas.openxmlformats.org/officeDocument/2006/relationships/image" Target="media/image90.wmf"/><Relationship Id="rId208" Type="http://schemas.openxmlformats.org/officeDocument/2006/relationships/oleObject" Target="embeddings/oleObject56.bin"/><Relationship Id="rId229" Type="http://schemas.openxmlformats.org/officeDocument/2006/relationships/oleObject" Target="embeddings/oleObject63.bin"/><Relationship Id="rId19" Type="http://schemas.openxmlformats.org/officeDocument/2006/relationships/image" Target="media/image3.emf"/><Relationship Id="rId224" Type="http://schemas.openxmlformats.org/officeDocument/2006/relationships/oleObject" Target="embeddings/oleObject61.bin"/><Relationship Id="rId240" Type="http://schemas.openxmlformats.org/officeDocument/2006/relationships/oleObject" Target="embeddings/oleObject67.bin"/><Relationship Id="rId245" Type="http://schemas.openxmlformats.org/officeDocument/2006/relationships/oleObject" Target="embeddings/oleObject71.bin"/><Relationship Id="rId261" Type="http://schemas.openxmlformats.org/officeDocument/2006/relationships/oleObject" Target="embeddings/oleObject86.bin"/><Relationship Id="rId266" Type="http://schemas.openxmlformats.org/officeDocument/2006/relationships/oleObject" Target="embeddings/oleObject88.bin"/><Relationship Id="rId287" Type="http://schemas.openxmlformats.org/officeDocument/2006/relationships/image" Target="media/image136.jpeg"/><Relationship Id="rId14" Type="http://schemas.openxmlformats.org/officeDocument/2006/relationships/image" Target="media/image1.jpeg"/><Relationship Id="rId30" Type="http://schemas.openxmlformats.org/officeDocument/2006/relationships/image" Target="media/image10.png"/><Relationship Id="rId35" Type="http://schemas.openxmlformats.org/officeDocument/2006/relationships/image" Target="media/image14.jpeg"/><Relationship Id="rId56" Type="http://schemas.openxmlformats.org/officeDocument/2006/relationships/oleObject" Target="embeddings/oleObject3.bin"/><Relationship Id="rId77" Type="http://schemas.openxmlformats.org/officeDocument/2006/relationships/hyperlink" Target="http://baike.sogou.com/lemma/ShowInnerLink.htm?lemmaId=283856&amp;ss_c=ssc.citiao.link" TargetMode="External"/><Relationship Id="rId100" Type="http://schemas.openxmlformats.org/officeDocument/2006/relationships/image" Target="media/image34.emf"/><Relationship Id="rId105" Type="http://schemas.openxmlformats.org/officeDocument/2006/relationships/image" Target="media/image37.wmf"/><Relationship Id="rId126" Type="http://schemas.openxmlformats.org/officeDocument/2006/relationships/oleObject" Target="embeddings/oleObject22.bin"/><Relationship Id="rId147" Type="http://schemas.openxmlformats.org/officeDocument/2006/relationships/image" Target="media/image59.emf"/><Relationship Id="rId168" Type="http://schemas.openxmlformats.org/officeDocument/2006/relationships/image" Target="media/image70.emf"/><Relationship Id="rId282" Type="http://schemas.openxmlformats.org/officeDocument/2006/relationships/image" Target="media/image131.jpeg"/><Relationship Id="rId8" Type="http://schemas.openxmlformats.org/officeDocument/2006/relationships/header" Target="header1.xml"/><Relationship Id="rId51" Type="http://schemas.openxmlformats.org/officeDocument/2006/relationships/hyperlink" Target="http://baike.baidu.com/subview/53375/53375.htm" TargetMode="External"/><Relationship Id="rId72" Type="http://schemas.openxmlformats.org/officeDocument/2006/relationships/hyperlink" Target="http://baike.sogou.com/lemma/ShowInnerLink.htm?lemmaId=1192371" TargetMode="External"/><Relationship Id="rId93" Type="http://schemas.openxmlformats.org/officeDocument/2006/relationships/image" Target="media/image30.emf"/><Relationship Id="rId98" Type="http://schemas.openxmlformats.org/officeDocument/2006/relationships/image" Target="media/image33.emf"/><Relationship Id="rId121" Type="http://schemas.openxmlformats.org/officeDocument/2006/relationships/image" Target="media/image47.wmf"/><Relationship Id="rId142" Type="http://schemas.openxmlformats.org/officeDocument/2006/relationships/oleObject" Target="embeddings/oleObject28.bin"/><Relationship Id="rId163" Type="http://schemas.openxmlformats.org/officeDocument/2006/relationships/image" Target="media/image67.emf"/><Relationship Id="rId184" Type="http://schemas.openxmlformats.org/officeDocument/2006/relationships/image" Target="media/image78.wmf"/><Relationship Id="rId189" Type="http://schemas.openxmlformats.org/officeDocument/2006/relationships/oleObject" Target="embeddings/oleObject51.bin"/><Relationship Id="rId219" Type="http://schemas.openxmlformats.org/officeDocument/2006/relationships/image" Target="media/image101.jpeg"/><Relationship Id="rId3" Type="http://schemas.openxmlformats.org/officeDocument/2006/relationships/styles" Target="styles.xml"/><Relationship Id="rId214" Type="http://schemas.openxmlformats.org/officeDocument/2006/relationships/image" Target="media/image98.wmf"/><Relationship Id="rId230" Type="http://schemas.openxmlformats.org/officeDocument/2006/relationships/image" Target="media/image108.png"/><Relationship Id="rId235" Type="http://schemas.openxmlformats.org/officeDocument/2006/relationships/oleObject" Target="embeddings/oleObject64.bin"/><Relationship Id="rId251" Type="http://schemas.openxmlformats.org/officeDocument/2006/relationships/oleObject" Target="embeddings/oleObject77.bin"/><Relationship Id="rId256" Type="http://schemas.openxmlformats.org/officeDocument/2006/relationships/oleObject" Target="embeddings/oleObject82.bin"/><Relationship Id="rId277" Type="http://schemas.openxmlformats.org/officeDocument/2006/relationships/image" Target="media/image126.jpeg"/><Relationship Id="rId298" Type="http://schemas.openxmlformats.org/officeDocument/2006/relationships/theme" Target="theme/theme1.xml"/><Relationship Id="rId25" Type="http://schemas.openxmlformats.org/officeDocument/2006/relationships/image" Target="media/image5.emf"/><Relationship Id="rId46" Type="http://schemas.openxmlformats.org/officeDocument/2006/relationships/hyperlink" Target="http://baike.baidu.com/view/423134.htm" TargetMode="External"/><Relationship Id="rId67" Type="http://schemas.openxmlformats.org/officeDocument/2006/relationships/hyperlink" Target="http://baike.sogou.com/lemma/ShowInnerLink.htm?lemmaId=175218&amp;ss_c=ssc.citiao.link" TargetMode="External"/><Relationship Id="rId116" Type="http://schemas.openxmlformats.org/officeDocument/2006/relationships/image" Target="media/image44.emf"/><Relationship Id="rId137" Type="http://schemas.openxmlformats.org/officeDocument/2006/relationships/image" Target="media/image54.emf"/><Relationship Id="rId158" Type="http://schemas.openxmlformats.org/officeDocument/2006/relationships/oleObject" Target="embeddings/oleObject36.bin"/><Relationship Id="rId272" Type="http://schemas.openxmlformats.org/officeDocument/2006/relationships/image" Target="media/image123.wmf"/><Relationship Id="rId293" Type="http://schemas.openxmlformats.org/officeDocument/2006/relationships/image" Target="media/image142.jpeg"/><Relationship Id="rId20" Type="http://schemas.openxmlformats.org/officeDocument/2006/relationships/oleObject" Target="embeddings/oleObject1.bin"/><Relationship Id="rId41" Type="http://schemas.openxmlformats.org/officeDocument/2006/relationships/image" Target="media/image20.jpeg"/><Relationship Id="rId62" Type="http://schemas.openxmlformats.org/officeDocument/2006/relationships/hyperlink" Target="http://baike.sogou.com/lemma/ShowInnerLink.htm?lemmaId=275516" TargetMode="External"/><Relationship Id="rId83" Type="http://schemas.openxmlformats.org/officeDocument/2006/relationships/oleObject" Target="embeddings/oleObject5.bin"/><Relationship Id="rId88" Type="http://schemas.openxmlformats.org/officeDocument/2006/relationships/image" Target="media/image27.emf"/><Relationship Id="rId111" Type="http://schemas.openxmlformats.org/officeDocument/2006/relationships/image" Target="media/image41.emf"/><Relationship Id="rId132" Type="http://schemas.openxmlformats.org/officeDocument/2006/relationships/footer" Target="footer8.xml"/><Relationship Id="rId153" Type="http://schemas.openxmlformats.org/officeDocument/2006/relationships/image" Target="media/image62.emf"/><Relationship Id="rId174" Type="http://schemas.openxmlformats.org/officeDocument/2006/relationships/image" Target="media/image73.wmf"/><Relationship Id="rId179" Type="http://schemas.openxmlformats.org/officeDocument/2006/relationships/oleObject" Target="embeddings/oleObject46.bin"/><Relationship Id="rId195" Type="http://schemas.openxmlformats.org/officeDocument/2006/relationships/oleObject" Target="embeddings/oleObject54.bin"/><Relationship Id="rId209" Type="http://schemas.openxmlformats.org/officeDocument/2006/relationships/image" Target="media/image95.wmf"/><Relationship Id="rId190" Type="http://schemas.openxmlformats.org/officeDocument/2006/relationships/image" Target="media/image81.wmf"/><Relationship Id="rId204" Type="http://schemas.openxmlformats.org/officeDocument/2006/relationships/image" Target="media/image91.wmf"/><Relationship Id="rId220" Type="http://schemas.openxmlformats.org/officeDocument/2006/relationships/image" Target="media/image102.png"/><Relationship Id="rId225" Type="http://schemas.openxmlformats.org/officeDocument/2006/relationships/image" Target="media/image105.jpeg"/><Relationship Id="rId241" Type="http://schemas.openxmlformats.org/officeDocument/2006/relationships/image" Target="media/image115.wmf"/><Relationship Id="rId246" Type="http://schemas.openxmlformats.org/officeDocument/2006/relationships/oleObject" Target="embeddings/oleObject72.bin"/><Relationship Id="rId267" Type="http://schemas.openxmlformats.org/officeDocument/2006/relationships/image" Target="media/image120.jpeg"/><Relationship Id="rId288" Type="http://schemas.openxmlformats.org/officeDocument/2006/relationships/image" Target="media/image137.jpeg"/><Relationship Id="rId15" Type="http://schemas.openxmlformats.org/officeDocument/2006/relationships/header" Target="header4.xml"/><Relationship Id="rId36" Type="http://schemas.openxmlformats.org/officeDocument/2006/relationships/image" Target="media/image15.jpeg"/><Relationship Id="rId57" Type="http://schemas.openxmlformats.org/officeDocument/2006/relationships/image" Target="media/image22.emf"/><Relationship Id="rId106" Type="http://schemas.openxmlformats.org/officeDocument/2006/relationships/image" Target="media/image38.wmf"/><Relationship Id="rId127" Type="http://schemas.openxmlformats.org/officeDocument/2006/relationships/image" Target="media/image51.emf"/><Relationship Id="rId262" Type="http://schemas.openxmlformats.org/officeDocument/2006/relationships/image" Target="media/image117.wmf"/><Relationship Id="rId283" Type="http://schemas.openxmlformats.org/officeDocument/2006/relationships/image" Target="media/image132.jpeg"/><Relationship Id="rId10" Type="http://schemas.openxmlformats.org/officeDocument/2006/relationships/footer" Target="footer1.xml"/><Relationship Id="rId31" Type="http://schemas.openxmlformats.org/officeDocument/2006/relationships/image" Target="media/image11.png"/><Relationship Id="rId52" Type="http://schemas.openxmlformats.org/officeDocument/2006/relationships/hyperlink" Target="http://zhidao.baidu.com/search?word=%E8%B5%B7%E9%85%A5%E6%B2%B9&amp;fr=qb_search_exp&amp;ie=utf8" TargetMode="External"/><Relationship Id="rId73" Type="http://schemas.openxmlformats.org/officeDocument/2006/relationships/hyperlink" Target="http://baike.sogou.com/lemma/ShowInnerLink.htm?lemmaId=337498&amp;ss_c=ssc.citiao.link" TargetMode="External"/><Relationship Id="rId78" Type="http://schemas.openxmlformats.org/officeDocument/2006/relationships/hyperlink" Target="http://baike.sogou.com/lemma/ShowInnerLink.htm?lemmaId=511658&amp;ss_c=ssc.citiao.link" TargetMode="External"/><Relationship Id="rId94" Type="http://schemas.openxmlformats.org/officeDocument/2006/relationships/oleObject" Target="embeddings/oleObject10.bin"/><Relationship Id="rId99" Type="http://schemas.openxmlformats.org/officeDocument/2006/relationships/oleObject" Target="embeddings/oleObject12.bin"/><Relationship Id="rId101" Type="http://schemas.openxmlformats.org/officeDocument/2006/relationships/oleObject" Target="embeddings/oleObject13.bin"/><Relationship Id="rId122" Type="http://schemas.openxmlformats.org/officeDocument/2006/relationships/image" Target="media/image48.wmf"/><Relationship Id="rId143" Type="http://schemas.openxmlformats.org/officeDocument/2006/relationships/image" Target="media/image57.emf"/><Relationship Id="rId148" Type="http://schemas.openxmlformats.org/officeDocument/2006/relationships/oleObject" Target="embeddings/oleObject31.bin"/><Relationship Id="rId164" Type="http://schemas.openxmlformats.org/officeDocument/2006/relationships/oleObject" Target="embeddings/oleObject39.bin"/><Relationship Id="rId169" Type="http://schemas.openxmlformats.org/officeDocument/2006/relationships/oleObject" Target="embeddings/oleObject41.bin"/><Relationship Id="rId185" Type="http://schemas.openxmlformats.org/officeDocument/2006/relationships/oleObject" Target="embeddings/oleObject49.bin"/><Relationship Id="rId4" Type="http://schemas.openxmlformats.org/officeDocument/2006/relationships/settings" Target="settings.xml"/><Relationship Id="rId9" Type="http://schemas.openxmlformats.org/officeDocument/2006/relationships/header" Target="header2.xml"/><Relationship Id="rId180" Type="http://schemas.openxmlformats.org/officeDocument/2006/relationships/image" Target="media/image76.wmf"/><Relationship Id="rId210" Type="http://schemas.openxmlformats.org/officeDocument/2006/relationships/oleObject" Target="embeddings/oleObject57.bin"/><Relationship Id="rId215" Type="http://schemas.openxmlformats.org/officeDocument/2006/relationships/oleObject" Target="embeddings/oleObject58.bin"/><Relationship Id="rId236" Type="http://schemas.openxmlformats.org/officeDocument/2006/relationships/image" Target="media/image113.wmf"/><Relationship Id="rId257" Type="http://schemas.openxmlformats.org/officeDocument/2006/relationships/oleObject" Target="embeddings/oleObject83.bin"/><Relationship Id="rId278" Type="http://schemas.openxmlformats.org/officeDocument/2006/relationships/image" Target="media/image127.jpeg"/><Relationship Id="rId26" Type="http://schemas.openxmlformats.org/officeDocument/2006/relationships/image" Target="media/image6.jpeg"/><Relationship Id="rId231" Type="http://schemas.openxmlformats.org/officeDocument/2006/relationships/image" Target="media/image109.png"/><Relationship Id="rId252" Type="http://schemas.openxmlformats.org/officeDocument/2006/relationships/oleObject" Target="embeddings/oleObject78.bin"/><Relationship Id="rId273" Type="http://schemas.openxmlformats.org/officeDocument/2006/relationships/oleObject" Target="embeddings/oleObject91.bin"/><Relationship Id="rId294" Type="http://schemas.openxmlformats.org/officeDocument/2006/relationships/image" Target="media/image143.wmf"/><Relationship Id="rId47" Type="http://schemas.openxmlformats.org/officeDocument/2006/relationships/hyperlink" Target="http://baike.baidu.com/view/16.htm" TargetMode="External"/><Relationship Id="rId68" Type="http://schemas.openxmlformats.org/officeDocument/2006/relationships/hyperlink" Target="http://baike.sogou.com/lemma/ShowInnerLink.htm?lemmaId=53076223&amp;ss_c=ssc.citiao.link" TargetMode="External"/><Relationship Id="rId89" Type="http://schemas.openxmlformats.org/officeDocument/2006/relationships/oleObject" Target="embeddings/oleObject8.bin"/><Relationship Id="rId112" Type="http://schemas.openxmlformats.org/officeDocument/2006/relationships/oleObject" Target="embeddings/oleObject17.bin"/><Relationship Id="rId133" Type="http://schemas.openxmlformats.org/officeDocument/2006/relationships/image" Target="media/image52.emf"/><Relationship Id="rId154" Type="http://schemas.openxmlformats.org/officeDocument/2006/relationships/oleObject" Target="embeddings/oleObject34.bin"/><Relationship Id="rId175" Type="http://schemas.openxmlformats.org/officeDocument/2006/relationships/oleObject" Target="embeddings/oleObject44.bin"/><Relationship Id="rId196" Type="http://schemas.openxmlformats.org/officeDocument/2006/relationships/image" Target="media/image84.wmf"/><Relationship Id="rId200" Type="http://schemas.openxmlformats.org/officeDocument/2006/relationships/image" Target="media/image87.wmf"/><Relationship Id="rId16" Type="http://schemas.openxmlformats.org/officeDocument/2006/relationships/footer" Target="footer4.xml"/><Relationship Id="rId221" Type="http://schemas.openxmlformats.org/officeDocument/2006/relationships/image" Target="media/image103.wmf"/><Relationship Id="rId242" Type="http://schemas.openxmlformats.org/officeDocument/2006/relationships/oleObject" Target="embeddings/oleObject68.bin"/><Relationship Id="rId263" Type="http://schemas.openxmlformats.org/officeDocument/2006/relationships/oleObject" Target="embeddings/oleObject87.bin"/><Relationship Id="rId284" Type="http://schemas.openxmlformats.org/officeDocument/2006/relationships/image" Target="media/image133.jpeg"/><Relationship Id="rId37" Type="http://schemas.openxmlformats.org/officeDocument/2006/relationships/image" Target="media/image16.jpeg"/><Relationship Id="rId58" Type="http://schemas.openxmlformats.org/officeDocument/2006/relationships/oleObject" Target="embeddings/oleObject4.bin"/><Relationship Id="rId79" Type="http://schemas.openxmlformats.org/officeDocument/2006/relationships/hyperlink" Target="http://zhidao.baidu.com/search?word=%E6%B0%A2%E5%8C%96%E6%B2%B9&amp;fr=qb_search_exp&amp;ie=utf8" TargetMode="External"/><Relationship Id="rId102" Type="http://schemas.openxmlformats.org/officeDocument/2006/relationships/image" Target="media/image35.emf"/><Relationship Id="rId123" Type="http://schemas.openxmlformats.org/officeDocument/2006/relationships/image" Target="media/image49.emf"/><Relationship Id="rId144" Type="http://schemas.openxmlformats.org/officeDocument/2006/relationships/oleObject" Target="embeddings/oleObject29.bin"/><Relationship Id="rId90" Type="http://schemas.openxmlformats.org/officeDocument/2006/relationships/image" Target="media/image28.wmf"/><Relationship Id="rId165" Type="http://schemas.openxmlformats.org/officeDocument/2006/relationships/image" Target="media/image68.wmf"/><Relationship Id="rId186" Type="http://schemas.openxmlformats.org/officeDocument/2006/relationships/image" Target="media/image79.wmf"/><Relationship Id="rId211" Type="http://schemas.openxmlformats.org/officeDocument/2006/relationships/image" Target="media/image96.jpeg"/><Relationship Id="rId232" Type="http://schemas.openxmlformats.org/officeDocument/2006/relationships/image" Target="media/image110.png"/><Relationship Id="rId253" Type="http://schemas.openxmlformats.org/officeDocument/2006/relationships/oleObject" Target="embeddings/oleObject79.bin"/><Relationship Id="rId274" Type="http://schemas.openxmlformats.org/officeDocument/2006/relationships/image" Target="media/image124.jpeg"/><Relationship Id="rId295" Type="http://schemas.openxmlformats.org/officeDocument/2006/relationships/header" Target="header8.xml"/><Relationship Id="rId27" Type="http://schemas.openxmlformats.org/officeDocument/2006/relationships/image" Target="media/image7.jpeg"/><Relationship Id="rId48" Type="http://schemas.openxmlformats.org/officeDocument/2006/relationships/hyperlink" Target="http://baike.baidu.com/view/25233.htm" TargetMode="External"/><Relationship Id="rId69" Type="http://schemas.openxmlformats.org/officeDocument/2006/relationships/hyperlink" Target="http://baike.sogou.com/lemma/ShowInnerLink.htm?lemmaId=598228&amp;ss_c=ssc.citiao.link" TargetMode="External"/><Relationship Id="rId113" Type="http://schemas.openxmlformats.org/officeDocument/2006/relationships/image" Target="media/image42.wmf"/><Relationship Id="rId134" Type="http://schemas.openxmlformats.org/officeDocument/2006/relationships/oleObject" Target="embeddings/oleObject24.bin"/><Relationship Id="rId80" Type="http://schemas.openxmlformats.org/officeDocument/2006/relationships/hyperlink" Target="http://zhidao.baidu.com/search?word=%E8%B5%B7%E9%85%A5%E6%B2%B9&amp;fr=qb_search_exp&amp;ie=utf8" TargetMode="External"/><Relationship Id="rId155" Type="http://schemas.openxmlformats.org/officeDocument/2006/relationships/image" Target="media/image63.emf"/><Relationship Id="rId176" Type="http://schemas.openxmlformats.org/officeDocument/2006/relationships/image" Target="media/image74.wmf"/><Relationship Id="rId197" Type="http://schemas.openxmlformats.org/officeDocument/2006/relationships/oleObject" Target="embeddings/oleObject55.bin"/><Relationship Id="rId201" Type="http://schemas.openxmlformats.org/officeDocument/2006/relationships/image" Target="media/image88.png"/><Relationship Id="rId222" Type="http://schemas.openxmlformats.org/officeDocument/2006/relationships/oleObject" Target="embeddings/oleObject60.bin"/><Relationship Id="rId243" Type="http://schemas.openxmlformats.org/officeDocument/2006/relationships/oleObject" Target="embeddings/oleObject69.bin"/><Relationship Id="rId264" Type="http://schemas.openxmlformats.org/officeDocument/2006/relationships/image" Target="media/image118.png"/><Relationship Id="rId285" Type="http://schemas.openxmlformats.org/officeDocument/2006/relationships/image" Target="media/image134.wmf"/><Relationship Id="rId17" Type="http://schemas.openxmlformats.org/officeDocument/2006/relationships/image" Target="media/image2.jpeg"/><Relationship Id="rId38" Type="http://schemas.openxmlformats.org/officeDocument/2006/relationships/image" Target="media/image17.jpeg"/><Relationship Id="rId59" Type="http://schemas.openxmlformats.org/officeDocument/2006/relationships/image" Target="media/image23.jpeg"/><Relationship Id="rId103" Type="http://schemas.openxmlformats.org/officeDocument/2006/relationships/oleObject" Target="embeddings/oleObject14.bin"/><Relationship Id="rId124" Type="http://schemas.openxmlformats.org/officeDocument/2006/relationships/oleObject" Target="embeddings/oleObject21.bin"/><Relationship Id="rId70" Type="http://schemas.openxmlformats.org/officeDocument/2006/relationships/hyperlink" Target="http://baike.sogou.com/lemma/ShowInnerLink.htm?lemmaId=516805" TargetMode="External"/><Relationship Id="rId91" Type="http://schemas.openxmlformats.org/officeDocument/2006/relationships/image" Target="media/image29.emf"/><Relationship Id="rId145" Type="http://schemas.openxmlformats.org/officeDocument/2006/relationships/image" Target="media/image58.emf"/><Relationship Id="rId166" Type="http://schemas.openxmlformats.org/officeDocument/2006/relationships/image" Target="media/image69.emf"/><Relationship Id="rId187" Type="http://schemas.openxmlformats.org/officeDocument/2006/relationships/oleObject" Target="embeddings/oleObject50.bin"/><Relationship Id="rId1" Type="http://schemas.openxmlformats.org/officeDocument/2006/relationships/customXml" Target="../customXml/item1.xml"/><Relationship Id="rId212" Type="http://schemas.openxmlformats.org/officeDocument/2006/relationships/image" Target="media/image97.jpeg"/><Relationship Id="rId233" Type="http://schemas.openxmlformats.org/officeDocument/2006/relationships/image" Target="media/image111.jpeg"/><Relationship Id="rId254" Type="http://schemas.openxmlformats.org/officeDocument/2006/relationships/oleObject" Target="embeddings/oleObject80.bin"/><Relationship Id="rId28" Type="http://schemas.openxmlformats.org/officeDocument/2006/relationships/image" Target="media/image8.emf"/><Relationship Id="rId49" Type="http://schemas.openxmlformats.org/officeDocument/2006/relationships/hyperlink" Target="http://baike.baidu.com/subview/907857/907857.htm" TargetMode="External"/><Relationship Id="rId114" Type="http://schemas.openxmlformats.org/officeDocument/2006/relationships/image" Target="media/image43.emf"/><Relationship Id="rId275" Type="http://schemas.openxmlformats.org/officeDocument/2006/relationships/image" Target="media/image125.jpeg"/><Relationship Id="rId296" Type="http://schemas.openxmlformats.org/officeDocument/2006/relationships/footer" Target="footer9.xml"/><Relationship Id="rId60" Type="http://schemas.openxmlformats.org/officeDocument/2006/relationships/hyperlink" Target="http://baike.sogou.com/lemma/ShowInnerLink.htm?lemmaId=7902099" TargetMode="External"/><Relationship Id="rId81" Type="http://schemas.openxmlformats.org/officeDocument/2006/relationships/hyperlink" Target="http://zhidao.baidu.com/search?word=%E5%8F%AF%E5%A1%91%E6%80%A7&amp;fr=qb_search_exp&amp;ie=utf8" TargetMode="External"/><Relationship Id="rId135" Type="http://schemas.openxmlformats.org/officeDocument/2006/relationships/image" Target="media/image53.emf"/><Relationship Id="rId156" Type="http://schemas.openxmlformats.org/officeDocument/2006/relationships/oleObject" Target="embeddings/oleObject35.bin"/><Relationship Id="rId177" Type="http://schemas.openxmlformats.org/officeDocument/2006/relationships/oleObject" Target="embeddings/oleObject45.bin"/><Relationship Id="rId198" Type="http://schemas.openxmlformats.org/officeDocument/2006/relationships/image" Target="media/image85.jpeg"/><Relationship Id="rId202" Type="http://schemas.openxmlformats.org/officeDocument/2006/relationships/image" Target="media/image89.jpeg"/><Relationship Id="rId223" Type="http://schemas.openxmlformats.org/officeDocument/2006/relationships/image" Target="media/image104.wmf"/><Relationship Id="rId244" Type="http://schemas.openxmlformats.org/officeDocument/2006/relationships/oleObject" Target="embeddings/oleObject70.bin"/><Relationship Id="rId18" Type="http://schemas.openxmlformats.org/officeDocument/2006/relationships/footer" Target="footer5.xml"/><Relationship Id="rId39" Type="http://schemas.openxmlformats.org/officeDocument/2006/relationships/image" Target="media/image18.jpeg"/><Relationship Id="rId265" Type="http://schemas.openxmlformats.org/officeDocument/2006/relationships/image" Target="media/image119.png"/><Relationship Id="rId286" Type="http://schemas.openxmlformats.org/officeDocument/2006/relationships/image" Target="media/image135.jpeg"/><Relationship Id="rId50" Type="http://schemas.openxmlformats.org/officeDocument/2006/relationships/hyperlink" Target="http://baike.baidu.com/subview/25507/25507.htm" TargetMode="External"/><Relationship Id="rId104" Type="http://schemas.openxmlformats.org/officeDocument/2006/relationships/image" Target="media/image36.wmf"/><Relationship Id="rId125" Type="http://schemas.openxmlformats.org/officeDocument/2006/relationships/image" Target="media/image50.emf"/><Relationship Id="rId146" Type="http://schemas.openxmlformats.org/officeDocument/2006/relationships/oleObject" Target="embeddings/oleObject30.bin"/><Relationship Id="rId167" Type="http://schemas.openxmlformats.org/officeDocument/2006/relationships/oleObject" Target="embeddings/oleObject40.bin"/><Relationship Id="rId188" Type="http://schemas.openxmlformats.org/officeDocument/2006/relationships/image" Target="media/image80.w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DAB4153-5E2E-4EC2-B2B7-6DEABCE902A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TotalTime>
  <Pages>341</Pages>
  <Words>101798</Words>
  <Characters>125213</Characters>
  <Application>Microsoft Office Word</Application>
  <DocSecurity>0</DocSecurity>
  <Lines>12521</Lines>
  <Paragraphs>16215</Paragraphs>
  <ScaleCrop>false</ScaleCrop>
  <Company>微软中国</Company>
  <LinksUpToDate>false</LinksUpToDate>
  <CharactersWithSpaces>210796</CharactersWithSpaces>
  <SharedDoc>false</SharedDoc>
  <HLinks>
    <vt:vector size="876" baseType="variant">
      <vt:variant>
        <vt:i4>6160396</vt:i4>
      </vt:variant>
      <vt:variant>
        <vt:i4>1092</vt:i4>
      </vt:variant>
      <vt:variant>
        <vt:i4>0</vt:i4>
      </vt:variant>
      <vt:variant>
        <vt:i4>5</vt:i4>
      </vt:variant>
      <vt:variant>
        <vt:lpwstr>http://www.buildinfo.com.cn/news.do?method=info&amp;id=99148</vt:lpwstr>
      </vt:variant>
      <vt:variant>
        <vt:lpwstr/>
      </vt:variant>
      <vt:variant>
        <vt:i4>3735675</vt:i4>
      </vt:variant>
      <vt:variant>
        <vt:i4>966</vt:i4>
      </vt:variant>
      <vt:variant>
        <vt:i4>0</vt:i4>
      </vt:variant>
      <vt:variant>
        <vt:i4>5</vt:i4>
      </vt:variant>
      <vt:variant>
        <vt:lpwstr>http://www.baidu.com/link?url=E4TgkmUB8bF0q7TnngGpXWxO1tH7iB_vik-IOosVOlKn4Q8UKMV8w2Z6OwysU0zTtpasQUW0oqYhfl2oKAKQa_</vt:lpwstr>
      </vt:variant>
      <vt:variant>
        <vt:lpwstr/>
      </vt:variant>
      <vt:variant>
        <vt:i4>6291578</vt:i4>
      </vt:variant>
      <vt:variant>
        <vt:i4>768</vt:i4>
      </vt:variant>
      <vt:variant>
        <vt:i4>0</vt:i4>
      </vt:variant>
      <vt:variant>
        <vt:i4>5</vt:i4>
      </vt:variant>
      <vt:variant>
        <vt:lpwstr>http://zhidao.baidu.com/search?word=%E5%8F%AF%E5%A1%91%E6%80%A7&amp;fr=qb_search_exp&amp;ie=utf8</vt:lpwstr>
      </vt:variant>
      <vt:variant>
        <vt:lpwstr/>
      </vt:variant>
      <vt:variant>
        <vt:i4>6291572</vt:i4>
      </vt:variant>
      <vt:variant>
        <vt:i4>765</vt:i4>
      </vt:variant>
      <vt:variant>
        <vt:i4>0</vt:i4>
      </vt:variant>
      <vt:variant>
        <vt:i4>5</vt:i4>
      </vt:variant>
      <vt:variant>
        <vt:lpwstr>http://zhidao.baidu.com/search?word=%E8%B5%B7%E9%85%A5%E6%B2%B9&amp;fr=qb_search_exp&amp;ie=utf8</vt:lpwstr>
      </vt:variant>
      <vt:variant>
        <vt:lpwstr/>
      </vt:variant>
      <vt:variant>
        <vt:i4>6881393</vt:i4>
      </vt:variant>
      <vt:variant>
        <vt:i4>762</vt:i4>
      </vt:variant>
      <vt:variant>
        <vt:i4>0</vt:i4>
      </vt:variant>
      <vt:variant>
        <vt:i4>5</vt:i4>
      </vt:variant>
      <vt:variant>
        <vt:lpwstr>http://zhidao.baidu.com/search?word=%E6%B0%A2%E5%8C%96%E6%B2%B9&amp;fr=qb_search_exp&amp;ie=utf8</vt:lpwstr>
      </vt:variant>
      <vt:variant>
        <vt:lpwstr/>
      </vt:variant>
      <vt:variant>
        <vt:i4>7143509</vt:i4>
      </vt:variant>
      <vt:variant>
        <vt:i4>759</vt:i4>
      </vt:variant>
      <vt:variant>
        <vt:i4>0</vt:i4>
      </vt:variant>
      <vt:variant>
        <vt:i4>5</vt:i4>
      </vt:variant>
      <vt:variant>
        <vt:lpwstr>http://baike.sogou.com/lemma/ShowInnerLink.htm?lemmaId=511658&amp;ss_c=ssc.citiao.link</vt:lpwstr>
      </vt:variant>
      <vt:variant>
        <vt:lpwstr/>
      </vt:variant>
      <vt:variant>
        <vt:i4>6815836</vt:i4>
      </vt:variant>
      <vt:variant>
        <vt:i4>756</vt:i4>
      </vt:variant>
      <vt:variant>
        <vt:i4>0</vt:i4>
      </vt:variant>
      <vt:variant>
        <vt:i4>5</vt:i4>
      </vt:variant>
      <vt:variant>
        <vt:lpwstr>http://baike.sogou.com/lemma/ShowInnerLink.htm?lemmaId=283856&amp;ss_c=ssc.citiao.link</vt:lpwstr>
      </vt:variant>
      <vt:variant>
        <vt:lpwstr/>
      </vt:variant>
      <vt:variant>
        <vt:i4>6226016</vt:i4>
      </vt:variant>
      <vt:variant>
        <vt:i4>753</vt:i4>
      </vt:variant>
      <vt:variant>
        <vt:i4>0</vt:i4>
      </vt:variant>
      <vt:variant>
        <vt:i4>5</vt:i4>
      </vt:variant>
      <vt:variant>
        <vt:lpwstr>http://baike.sogou.com/lemma/ShowInnerLink.htm?lemmaId=24981492&amp;ss_c=ssc.citiao.link</vt:lpwstr>
      </vt:variant>
      <vt:variant>
        <vt:lpwstr/>
      </vt:variant>
      <vt:variant>
        <vt:i4>5832803</vt:i4>
      </vt:variant>
      <vt:variant>
        <vt:i4>750</vt:i4>
      </vt:variant>
      <vt:variant>
        <vt:i4>0</vt:i4>
      </vt:variant>
      <vt:variant>
        <vt:i4>5</vt:i4>
      </vt:variant>
      <vt:variant>
        <vt:lpwstr>http://baike.sogou.com/lemma/ShowInnerLink.htm?lemmaId=73601359&amp;ss_c=ssc.citiao.link</vt:lpwstr>
      </vt:variant>
      <vt:variant>
        <vt:lpwstr/>
      </vt:variant>
      <vt:variant>
        <vt:i4>6946904</vt:i4>
      </vt:variant>
      <vt:variant>
        <vt:i4>747</vt:i4>
      </vt:variant>
      <vt:variant>
        <vt:i4>0</vt:i4>
      </vt:variant>
      <vt:variant>
        <vt:i4>5</vt:i4>
      </vt:variant>
      <vt:variant>
        <vt:lpwstr>http://baike.sogou.com/lemma/ShowInnerLink.htm?lemmaId=212566&amp;ss_c=ssc.citiao.link</vt:lpwstr>
      </vt:variant>
      <vt:variant>
        <vt:lpwstr/>
      </vt:variant>
      <vt:variant>
        <vt:i4>6357077</vt:i4>
      </vt:variant>
      <vt:variant>
        <vt:i4>744</vt:i4>
      </vt:variant>
      <vt:variant>
        <vt:i4>0</vt:i4>
      </vt:variant>
      <vt:variant>
        <vt:i4>5</vt:i4>
      </vt:variant>
      <vt:variant>
        <vt:lpwstr>http://baike.sogou.com/lemma/ShowInnerLink.htm?lemmaId=337498&amp;ss_c=ssc.citiao.link</vt:lpwstr>
      </vt:variant>
      <vt:variant>
        <vt:lpwstr/>
      </vt:variant>
      <vt:variant>
        <vt:i4>2752639</vt:i4>
      </vt:variant>
      <vt:variant>
        <vt:i4>741</vt:i4>
      </vt:variant>
      <vt:variant>
        <vt:i4>0</vt:i4>
      </vt:variant>
      <vt:variant>
        <vt:i4>5</vt:i4>
      </vt:variant>
      <vt:variant>
        <vt:lpwstr>http://baike.sogou.com/lemma/ShowInnerLink.htm?lemmaId=1192371</vt:lpwstr>
      </vt:variant>
      <vt:variant>
        <vt:lpwstr/>
      </vt:variant>
      <vt:variant>
        <vt:i4>7143510</vt:i4>
      </vt:variant>
      <vt:variant>
        <vt:i4>738</vt:i4>
      </vt:variant>
      <vt:variant>
        <vt:i4>0</vt:i4>
      </vt:variant>
      <vt:variant>
        <vt:i4>5</vt:i4>
      </vt:variant>
      <vt:variant>
        <vt:lpwstr>http://baike.sogou.com/lemma/ShowInnerLink.htm?lemmaId=231926&amp;ss_c=ssc.citiao.link</vt:lpwstr>
      </vt:variant>
      <vt:variant>
        <vt:lpwstr/>
      </vt:variant>
      <vt:variant>
        <vt:i4>1245250</vt:i4>
      </vt:variant>
      <vt:variant>
        <vt:i4>735</vt:i4>
      </vt:variant>
      <vt:variant>
        <vt:i4>0</vt:i4>
      </vt:variant>
      <vt:variant>
        <vt:i4>5</vt:i4>
      </vt:variant>
      <vt:variant>
        <vt:lpwstr>http://baike.sogou.com/lemma/ShowInnerLink.htm?lemmaId=516805</vt:lpwstr>
      </vt:variant>
      <vt:variant>
        <vt:lpwstr/>
      </vt:variant>
      <vt:variant>
        <vt:i4>6488153</vt:i4>
      </vt:variant>
      <vt:variant>
        <vt:i4>732</vt:i4>
      </vt:variant>
      <vt:variant>
        <vt:i4>0</vt:i4>
      </vt:variant>
      <vt:variant>
        <vt:i4>5</vt:i4>
      </vt:variant>
      <vt:variant>
        <vt:lpwstr>http://baike.sogou.com/lemma/ShowInnerLink.htm?lemmaId=598228&amp;ss_c=ssc.citiao.link</vt:lpwstr>
      </vt:variant>
      <vt:variant>
        <vt:lpwstr/>
      </vt:variant>
      <vt:variant>
        <vt:i4>6094959</vt:i4>
      </vt:variant>
      <vt:variant>
        <vt:i4>729</vt:i4>
      </vt:variant>
      <vt:variant>
        <vt:i4>0</vt:i4>
      </vt:variant>
      <vt:variant>
        <vt:i4>5</vt:i4>
      </vt:variant>
      <vt:variant>
        <vt:lpwstr>http://baike.sogou.com/lemma/ShowInnerLink.htm?lemmaId=53076223&amp;ss_c=ssc.citiao.link</vt:lpwstr>
      </vt:variant>
      <vt:variant>
        <vt:lpwstr/>
      </vt:variant>
      <vt:variant>
        <vt:i4>6881367</vt:i4>
      </vt:variant>
      <vt:variant>
        <vt:i4>726</vt:i4>
      </vt:variant>
      <vt:variant>
        <vt:i4>0</vt:i4>
      </vt:variant>
      <vt:variant>
        <vt:i4>5</vt:i4>
      </vt:variant>
      <vt:variant>
        <vt:lpwstr>http://baike.sogou.com/lemma/ShowInnerLink.htm?lemmaId=175218&amp;ss_c=ssc.citiao.link</vt:lpwstr>
      </vt:variant>
      <vt:variant>
        <vt:lpwstr/>
      </vt:variant>
      <vt:variant>
        <vt:i4>5636097</vt:i4>
      </vt:variant>
      <vt:variant>
        <vt:i4>723</vt:i4>
      </vt:variant>
      <vt:variant>
        <vt:i4>0</vt:i4>
      </vt:variant>
      <vt:variant>
        <vt:i4>5</vt:i4>
      </vt:variant>
      <vt:variant>
        <vt:lpwstr>http://baike.baidu.com/view/11141.htm</vt:lpwstr>
      </vt:variant>
      <vt:variant>
        <vt:lpwstr/>
      </vt:variant>
      <vt:variant>
        <vt:i4>786432</vt:i4>
      </vt:variant>
      <vt:variant>
        <vt:i4>720</vt:i4>
      </vt:variant>
      <vt:variant>
        <vt:i4>0</vt:i4>
      </vt:variant>
      <vt:variant>
        <vt:i4>5</vt:i4>
      </vt:variant>
      <vt:variant>
        <vt:lpwstr>http://baike.baidu.com/view/3010.htm</vt:lpwstr>
      </vt:variant>
      <vt:variant>
        <vt:lpwstr/>
      </vt:variant>
      <vt:variant>
        <vt:i4>3211326</vt:i4>
      </vt:variant>
      <vt:variant>
        <vt:i4>717</vt:i4>
      </vt:variant>
      <vt:variant>
        <vt:i4>0</vt:i4>
      </vt:variant>
      <vt:variant>
        <vt:i4>5</vt:i4>
      </vt:variant>
      <vt:variant>
        <vt:lpwstr>http://baike.baidu.com/view/118854.htm</vt:lpwstr>
      </vt:variant>
      <vt:variant>
        <vt:lpwstr/>
      </vt:variant>
      <vt:variant>
        <vt:i4>6226016</vt:i4>
      </vt:variant>
      <vt:variant>
        <vt:i4>714</vt:i4>
      </vt:variant>
      <vt:variant>
        <vt:i4>0</vt:i4>
      </vt:variant>
      <vt:variant>
        <vt:i4>5</vt:i4>
      </vt:variant>
      <vt:variant>
        <vt:lpwstr>http://baike.sogou.com/lemma/ShowInnerLink.htm?lemmaId=24981492&amp;ss_c=ssc.citiao.link</vt:lpwstr>
      </vt:variant>
      <vt:variant>
        <vt:lpwstr/>
      </vt:variant>
      <vt:variant>
        <vt:i4>1441865</vt:i4>
      </vt:variant>
      <vt:variant>
        <vt:i4>711</vt:i4>
      </vt:variant>
      <vt:variant>
        <vt:i4>0</vt:i4>
      </vt:variant>
      <vt:variant>
        <vt:i4>5</vt:i4>
      </vt:variant>
      <vt:variant>
        <vt:lpwstr>http://baike.sogou.com/lemma/ShowInnerLink.htm?lemmaId=275516</vt:lpwstr>
      </vt:variant>
      <vt:variant>
        <vt:lpwstr/>
      </vt:variant>
      <vt:variant>
        <vt:i4>2162808</vt:i4>
      </vt:variant>
      <vt:variant>
        <vt:i4>708</vt:i4>
      </vt:variant>
      <vt:variant>
        <vt:i4>0</vt:i4>
      </vt:variant>
      <vt:variant>
        <vt:i4>5</vt:i4>
      </vt:variant>
      <vt:variant>
        <vt:lpwstr>http://baike.sogou.com/lemma/ShowInnerLink.htm?lemmaId=7616433</vt:lpwstr>
      </vt:variant>
      <vt:variant>
        <vt:lpwstr/>
      </vt:variant>
      <vt:variant>
        <vt:i4>3014777</vt:i4>
      </vt:variant>
      <vt:variant>
        <vt:i4>705</vt:i4>
      </vt:variant>
      <vt:variant>
        <vt:i4>0</vt:i4>
      </vt:variant>
      <vt:variant>
        <vt:i4>5</vt:i4>
      </vt:variant>
      <vt:variant>
        <vt:lpwstr>http://baike.sogou.com/lemma/ShowInnerLink.htm?lemmaId=7902099</vt:lpwstr>
      </vt:variant>
      <vt:variant>
        <vt:lpwstr/>
      </vt:variant>
      <vt:variant>
        <vt:i4>6291578</vt:i4>
      </vt:variant>
      <vt:variant>
        <vt:i4>696</vt:i4>
      </vt:variant>
      <vt:variant>
        <vt:i4>0</vt:i4>
      </vt:variant>
      <vt:variant>
        <vt:i4>5</vt:i4>
      </vt:variant>
      <vt:variant>
        <vt:lpwstr>http://zhidao.baidu.com/search?word=%E5%8F%AF%E5%A1%91%E6%80%A7&amp;fr=qb_search_exp&amp;ie=utf8</vt:lpwstr>
      </vt:variant>
      <vt:variant>
        <vt:lpwstr/>
      </vt:variant>
      <vt:variant>
        <vt:i4>6881393</vt:i4>
      </vt:variant>
      <vt:variant>
        <vt:i4>693</vt:i4>
      </vt:variant>
      <vt:variant>
        <vt:i4>0</vt:i4>
      </vt:variant>
      <vt:variant>
        <vt:i4>5</vt:i4>
      </vt:variant>
      <vt:variant>
        <vt:lpwstr>http://zhidao.baidu.com/search?word=%E6%B0%A2%E5%8C%96%E6%B2%B9&amp;fr=qb_search_exp&amp;ie=utf8</vt:lpwstr>
      </vt:variant>
      <vt:variant>
        <vt:lpwstr/>
      </vt:variant>
      <vt:variant>
        <vt:i4>6291572</vt:i4>
      </vt:variant>
      <vt:variant>
        <vt:i4>690</vt:i4>
      </vt:variant>
      <vt:variant>
        <vt:i4>0</vt:i4>
      </vt:variant>
      <vt:variant>
        <vt:i4>5</vt:i4>
      </vt:variant>
      <vt:variant>
        <vt:lpwstr>http://zhidao.baidu.com/search?word=%E8%B5%B7%E9%85%A5%E6%B2%B9&amp;fr=qb_search_exp&amp;ie=utf8</vt:lpwstr>
      </vt:variant>
      <vt:variant>
        <vt:lpwstr/>
      </vt:variant>
      <vt:variant>
        <vt:i4>4128890</vt:i4>
      </vt:variant>
      <vt:variant>
        <vt:i4>687</vt:i4>
      </vt:variant>
      <vt:variant>
        <vt:i4>0</vt:i4>
      </vt:variant>
      <vt:variant>
        <vt:i4>5</vt:i4>
      </vt:variant>
      <vt:variant>
        <vt:lpwstr>http://baike.baidu.com/subview/53375/53375.htm</vt:lpwstr>
      </vt:variant>
      <vt:variant>
        <vt:lpwstr/>
      </vt:variant>
      <vt:variant>
        <vt:i4>4128890</vt:i4>
      </vt:variant>
      <vt:variant>
        <vt:i4>684</vt:i4>
      </vt:variant>
      <vt:variant>
        <vt:i4>0</vt:i4>
      </vt:variant>
      <vt:variant>
        <vt:i4>5</vt:i4>
      </vt:variant>
      <vt:variant>
        <vt:lpwstr>http://baike.baidu.com/subview/25507/25507.htm</vt:lpwstr>
      </vt:variant>
      <vt:variant>
        <vt:lpwstr/>
      </vt:variant>
      <vt:variant>
        <vt:i4>1310801</vt:i4>
      </vt:variant>
      <vt:variant>
        <vt:i4>681</vt:i4>
      </vt:variant>
      <vt:variant>
        <vt:i4>0</vt:i4>
      </vt:variant>
      <vt:variant>
        <vt:i4>5</vt:i4>
      </vt:variant>
      <vt:variant>
        <vt:lpwstr>http://baike.baidu.com/subview/907857/907857.htm</vt:lpwstr>
      </vt:variant>
      <vt:variant>
        <vt:lpwstr/>
      </vt:variant>
      <vt:variant>
        <vt:i4>5570563</vt:i4>
      </vt:variant>
      <vt:variant>
        <vt:i4>678</vt:i4>
      </vt:variant>
      <vt:variant>
        <vt:i4>0</vt:i4>
      </vt:variant>
      <vt:variant>
        <vt:i4>5</vt:i4>
      </vt:variant>
      <vt:variant>
        <vt:lpwstr>http://baike.baidu.com/view/25233.htm</vt:lpwstr>
      </vt:variant>
      <vt:variant>
        <vt:lpwstr/>
      </vt:variant>
      <vt:variant>
        <vt:i4>3801139</vt:i4>
      </vt:variant>
      <vt:variant>
        <vt:i4>675</vt:i4>
      </vt:variant>
      <vt:variant>
        <vt:i4>0</vt:i4>
      </vt:variant>
      <vt:variant>
        <vt:i4>5</vt:i4>
      </vt:variant>
      <vt:variant>
        <vt:lpwstr>http://baike.baidu.com/view/16.htm</vt:lpwstr>
      </vt:variant>
      <vt:variant>
        <vt:lpwstr/>
      </vt:variant>
      <vt:variant>
        <vt:i4>3866678</vt:i4>
      </vt:variant>
      <vt:variant>
        <vt:i4>672</vt:i4>
      </vt:variant>
      <vt:variant>
        <vt:i4>0</vt:i4>
      </vt:variant>
      <vt:variant>
        <vt:i4>5</vt:i4>
      </vt:variant>
      <vt:variant>
        <vt:lpwstr>http://baike.baidu.com/view/423134.htm</vt:lpwstr>
      </vt:variant>
      <vt:variant>
        <vt:lpwstr/>
      </vt:variant>
      <vt:variant>
        <vt:i4>7143483</vt:i4>
      </vt:variant>
      <vt:variant>
        <vt:i4>669</vt:i4>
      </vt:variant>
      <vt:variant>
        <vt:i4>0</vt:i4>
      </vt:variant>
      <vt:variant>
        <vt:i4>5</vt:i4>
      </vt:variant>
      <vt:variant>
        <vt:lpwstr>http://zhidao.baidu.com/search?word=%E6%9C%89%E6%9C%BA%E6%BA%B6%E5%89%82&amp;fr=qb_search_exp&amp;ie=utf8</vt:lpwstr>
      </vt:variant>
      <vt:variant>
        <vt:lpwstr/>
      </vt:variant>
      <vt:variant>
        <vt:i4>4456527</vt:i4>
      </vt:variant>
      <vt:variant>
        <vt:i4>666</vt:i4>
      </vt:variant>
      <vt:variant>
        <vt:i4>0</vt:i4>
      </vt:variant>
      <vt:variant>
        <vt:i4>5</vt:i4>
      </vt:variant>
      <vt:variant>
        <vt:lpwstr>http://zhidao.baidu.com/search?word=%E4%B9%99%E9%86%9A&amp;fr=qb_search_exp&amp;ie=utf8</vt:lpwstr>
      </vt:variant>
      <vt:variant>
        <vt:lpwstr/>
      </vt:variant>
      <vt:variant>
        <vt:i4>4259860</vt:i4>
      </vt:variant>
      <vt:variant>
        <vt:i4>663</vt:i4>
      </vt:variant>
      <vt:variant>
        <vt:i4>0</vt:i4>
      </vt:variant>
      <vt:variant>
        <vt:i4>5</vt:i4>
      </vt:variant>
      <vt:variant>
        <vt:lpwstr>http://zhidao.baidu.com/search?word=%E4%B8%99%E9%85%AE&amp;fr=qb_search_exp&amp;ie=utf8</vt:lpwstr>
      </vt:variant>
      <vt:variant>
        <vt:lpwstr/>
      </vt:variant>
      <vt:variant>
        <vt:i4>6881393</vt:i4>
      </vt:variant>
      <vt:variant>
        <vt:i4>660</vt:i4>
      </vt:variant>
      <vt:variant>
        <vt:i4>0</vt:i4>
      </vt:variant>
      <vt:variant>
        <vt:i4>5</vt:i4>
      </vt:variant>
      <vt:variant>
        <vt:lpwstr>http://zhidao.baidu.com/search?word=%E6%B0%A2%E5%8C%96%E6%B2%B9&amp;fr=qb_search_exp&amp;ie=utf8</vt:lpwstr>
      </vt:variant>
      <vt:variant>
        <vt:lpwstr/>
      </vt:variant>
      <vt:variant>
        <vt:i4>4390963</vt:i4>
      </vt:variant>
      <vt:variant>
        <vt:i4>654</vt:i4>
      </vt:variant>
      <vt:variant>
        <vt:i4>0</vt:i4>
      </vt:variant>
      <vt:variant>
        <vt:i4>5</vt:i4>
      </vt:variant>
      <vt:variant>
        <vt:lpwstr>http://www.baidu.com/link?url=3sLJ1jPlHI8kB26sqoX7KmNXDO0iZbhbTR5ugibcz4q51Ul6K8IEquYzZ7SCDKqtsceZGWs-2ngPW2_QmPZuppBRZRv6waZr4XClZ3Q_R4yNROk7kq_O0CJ9C1ALFqXW</vt:lpwstr>
      </vt:variant>
      <vt:variant>
        <vt:lpwstr/>
      </vt:variant>
      <vt:variant>
        <vt:i4>1245242</vt:i4>
      </vt:variant>
      <vt:variant>
        <vt:i4>644</vt:i4>
      </vt:variant>
      <vt:variant>
        <vt:i4>0</vt:i4>
      </vt:variant>
      <vt:variant>
        <vt:i4>5</vt:i4>
      </vt:variant>
      <vt:variant>
        <vt:lpwstr/>
      </vt:variant>
      <vt:variant>
        <vt:lpwstr>_Toc450780665</vt:lpwstr>
      </vt:variant>
      <vt:variant>
        <vt:i4>1245242</vt:i4>
      </vt:variant>
      <vt:variant>
        <vt:i4>638</vt:i4>
      </vt:variant>
      <vt:variant>
        <vt:i4>0</vt:i4>
      </vt:variant>
      <vt:variant>
        <vt:i4>5</vt:i4>
      </vt:variant>
      <vt:variant>
        <vt:lpwstr/>
      </vt:variant>
      <vt:variant>
        <vt:lpwstr>_Toc450780664</vt:lpwstr>
      </vt:variant>
      <vt:variant>
        <vt:i4>1245242</vt:i4>
      </vt:variant>
      <vt:variant>
        <vt:i4>632</vt:i4>
      </vt:variant>
      <vt:variant>
        <vt:i4>0</vt:i4>
      </vt:variant>
      <vt:variant>
        <vt:i4>5</vt:i4>
      </vt:variant>
      <vt:variant>
        <vt:lpwstr/>
      </vt:variant>
      <vt:variant>
        <vt:lpwstr>_Toc450780663</vt:lpwstr>
      </vt:variant>
      <vt:variant>
        <vt:i4>1245242</vt:i4>
      </vt:variant>
      <vt:variant>
        <vt:i4>626</vt:i4>
      </vt:variant>
      <vt:variant>
        <vt:i4>0</vt:i4>
      </vt:variant>
      <vt:variant>
        <vt:i4>5</vt:i4>
      </vt:variant>
      <vt:variant>
        <vt:lpwstr/>
      </vt:variant>
      <vt:variant>
        <vt:lpwstr>_Toc450780662</vt:lpwstr>
      </vt:variant>
      <vt:variant>
        <vt:i4>1245242</vt:i4>
      </vt:variant>
      <vt:variant>
        <vt:i4>620</vt:i4>
      </vt:variant>
      <vt:variant>
        <vt:i4>0</vt:i4>
      </vt:variant>
      <vt:variant>
        <vt:i4>5</vt:i4>
      </vt:variant>
      <vt:variant>
        <vt:lpwstr/>
      </vt:variant>
      <vt:variant>
        <vt:lpwstr>_Toc450780661</vt:lpwstr>
      </vt:variant>
      <vt:variant>
        <vt:i4>1245242</vt:i4>
      </vt:variant>
      <vt:variant>
        <vt:i4>614</vt:i4>
      </vt:variant>
      <vt:variant>
        <vt:i4>0</vt:i4>
      </vt:variant>
      <vt:variant>
        <vt:i4>5</vt:i4>
      </vt:variant>
      <vt:variant>
        <vt:lpwstr/>
      </vt:variant>
      <vt:variant>
        <vt:lpwstr>_Toc450780660</vt:lpwstr>
      </vt:variant>
      <vt:variant>
        <vt:i4>1048634</vt:i4>
      </vt:variant>
      <vt:variant>
        <vt:i4>608</vt:i4>
      </vt:variant>
      <vt:variant>
        <vt:i4>0</vt:i4>
      </vt:variant>
      <vt:variant>
        <vt:i4>5</vt:i4>
      </vt:variant>
      <vt:variant>
        <vt:lpwstr/>
      </vt:variant>
      <vt:variant>
        <vt:lpwstr>_Toc450780659</vt:lpwstr>
      </vt:variant>
      <vt:variant>
        <vt:i4>1048634</vt:i4>
      </vt:variant>
      <vt:variant>
        <vt:i4>602</vt:i4>
      </vt:variant>
      <vt:variant>
        <vt:i4>0</vt:i4>
      </vt:variant>
      <vt:variant>
        <vt:i4>5</vt:i4>
      </vt:variant>
      <vt:variant>
        <vt:lpwstr/>
      </vt:variant>
      <vt:variant>
        <vt:lpwstr>_Toc450780658</vt:lpwstr>
      </vt:variant>
      <vt:variant>
        <vt:i4>1048634</vt:i4>
      </vt:variant>
      <vt:variant>
        <vt:i4>596</vt:i4>
      </vt:variant>
      <vt:variant>
        <vt:i4>0</vt:i4>
      </vt:variant>
      <vt:variant>
        <vt:i4>5</vt:i4>
      </vt:variant>
      <vt:variant>
        <vt:lpwstr/>
      </vt:variant>
      <vt:variant>
        <vt:lpwstr>_Toc450780657</vt:lpwstr>
      </vt:variant>
      <vt:variant>
        <vt:i4>1048634</vt:i4>
      </vt:variant>
      <vt:variant>
        <vt:i4>590</vt:i4>
      </vt:variant>
      <vt:variant>
        <vt:i4>0</vt:i4>
      </vt:variant>
      <vt:variant>
        <vt:i4>5</vt:i4>
      </vt:variant>
      <vt:variant>
        <vt:lpwstr/>
      </vt:variant>
      <vt:variant>
        <vt:lpwstr>_Toc450780656</vt:lpwstr>
      </vt:variant>
      <vt:variant>
        <vt:i4>1048634</vt:i4>
      </vt:variant>
      <vt:variant>
        <vt:i4>584</vt:i4>
      </vt:variant>
      <vt:variant>
        <vt:i4>0</vt:i4>
      </vt:variant>
      <vt:variant>
        <vt:i4>5</vt:i4>
      </vt:variant>
      <vt:variant>
        <vt:lpwstr/>
      </vt:variant>
      <vt:variant>
        <vt:lpwstr>_Toc450780655</vt:lpwstr>
      </vt:variant>
      <vt:variant>
        <vt:i4>1048634</vt:i4>
      </vt:variant>
      <vt:variant>
        <vt:i4>578</vt:i4>
      </vt:variant>
      <vt:variant>
        <vt:i4>0</vt:i4>
      </vt:variant>
      <vt:variant>
        <vt:i4>5</vt:i4>
      </vt:variant>
      <vt:variant>
        <vt:lpwstr/>
      </vt:variant>
      <vt:variant>
        <vt:lpwstr>_Toc450780654</vt:lpwstr>
      </vt:variant>
      <vt:variant>
        <vt:i4>1048634</vt:i4>
      </vt:variant>
      <vt:variant>
        <vt:i4>572</vt:i4>
      </vt:variant>
      <vt:variant>
        <vt:i4>0</vt:i4>
      </vt:variant>
      <vt:variant>
        <vt:i4>5</vt:i4>
      </vt:variant>
      <vt:variant>
        <vt:lpwstr/>
      </vt:variant>
      <vt:variant>
        <vt:lpwstr>_Toc450780653</vt:lpwstr>
      </vt:variant>
      <vt:variant>
        <vt:i4>1048634</vt:i4>
      </vt:variant>
      <vt:variant>
        <vt:i4>566</vt:i4>
      </vt:variant>
      <vt:variant>
        <vt:i4>0</vt:i4>
      </vt:variant>
      <vt:variant>
        <vt:i4>5</vt:i4>
      </vt:variant>
      <vt:variant>
        <vt:lpwstr/>
      </vt:variant>
      <vt:variant>
        <vt:lpwstr>_Toc450780652</vt:lpwstr>
      </vt:variant>
      <vt:variant>
        <vt:i4>1048634</vt:i4>
      </vt:variant>
      <vt:variant>
        <vt:i4>560</vt:i4>
      </vt:variant>
      <vt:variant>
        <vt:i4>0</vt:i4>
      </vt:variant>
      <vt:variant>
        <vt:i4>5</vt:i4>
      </vt:variant>
      <vt:variant>
        <vt:lpwstr/>
      </vt:variant>
      <vt:variant>
        <vt:lpwstr>_Toc450780651</vt:lpwstr>
      </vt:variant>
      <vt:variant>
        <vt:i4>1048634</vt:i4>
      </vt:variant>
      <vt:variant>
        <vt:i4>554</vt:i4>
      </vt:variant>
      <vt:variant>
        <vt:i4>0</vt:i4>
      </vt:variant>
      <vt:variant>
        <vt:i4>5</vt:i4>
      </vt:variant>
      <vt:variant>
        <vt:lpwstr/>
      </vt:variant>
      <vt:variant>
        <vt:lpwstr>_Toc450780650</vt:lpwstr>
      </vt:variant>
      <vt:variant>
        <vt:i4>1114170</vt:i4>
      </vt:variant>
      <vt:variant>
        <vt:i4>548</vt:i4>
      </vt:variant>
      <vt:variant>
        <vt:i4>0</vt:i4>
      </vt:variant>
      <vt:variant>
        <vt:i4>5</vt:i4>
      </vt:variant>
      <vt:variant>
        <vt:lpwstr/>
      </vt:variant>
      <vt:variant>
        <vt:lpwstr>_Toc450780649</vt:lpwstr>
      </vt:variant>
      <vt:variant>
        <vt:i4>1114170</vt:i4>
      </vt:variant>
      <vt:variant>
        <vt:i4>542</vt:i4>
      </vt:variant>
      <vt:variant>
        <vt:i4>0</vt:i4>
      </vt:variant>
      <vt:variant>
        <vt:i4>5</vt:i4>
      </vt:variant>
      <vt:variant>
        <vt:lpwstr/>
      </vt:variant>
      <vt:variant>
        <vt:lpwstr>_Toc450780648</vt:lpwstr>
      </vt:variant>
      <vt:variant>
        <vt:i4>1114170</vt:i4>
      </vt:variant>
      <vt:variant>
        <vt:i4>536</vt:i4>
      </vt:variant>
      <vt:variant>
        <vt:i4>0</vt:i4>
      </vt:variant>
      <vt:variant>
        <vt:i4>5</vt:i4>
      </vt:variant>
      <vt:variant>
        <vt:lpwstr/>
      </vt:variant>
      <vt:variant>
        <vt:lpwstr>_Toc450780647</vt:lpwstr>
      </vt:variant>
      <vt:variant>
        <vt:i4>1114170</vt:i4>
      </vt:variant>
      <vt:variant>
        <vt:i4>530</vt:i4>
      </vt:variant>
      <vt:variant>
        <vt:i4>0</vt:i4>
      </vt:variant>
      <vt:variant>
        <vt:i4>5</vt:i4>
      </vt:variant>
      <vt:variant>
        <vt:lpwstr/>
      </vt:variant>
      <vt:variant>
        <vt:lpwstr>_Toc450780646</vt:lpwstr>
      </vt:variant>
      <vt:variant>
        <vt:i4>1114170</vt:i4>
      </vt:variant>
      <vt:variant>
        <vt:i4>524</vt:i4>
      </vt:variant>
      <vt:variant>
        <vt:i4>0</vt:i4>
      </vt:variant>
      <vt:variant>
        <vt:i4>5</vt:i4>
      </vt:variant>
      <vt:variant>
        <vt:lpwstr/>
      </vt:variant>
      <vt:variant>
        <vt:lpwstr>_Toc450780645</vt:lpwstr>
      </vt:variant>
      <vt:variant>
        <vt:i4>1114170</vt:i4>
      </vt:variant>
      <vt:variant>
        <vt:i4>518</vt:i4>
      </vt:variant>
      <vt:variant>
        <vt:i4>0</vt:i4>
      </vt:variant>
      <vt:variant>
        <vt:i4>5</vt:i4>
      </vt:variant>
      <vt:variant>
        <vt:lpwstr/>
      </vt:variant>
      <vt:variant>
        <vt:lpwstr>_Toc450780644</vt:lpwstr>
      </vt:variant>
      <vt:variant>
        <vt:i4>1114170</vt:i4>
      </vt:variant>
      <vt:variant>
        <vt:i4>512</vt:i4>
      </vt:variant>
      <vt:variant>
        <vt:i4>0</vt:i4>
      </vt:variant>
      <vt:variant>
        <vt:i4>5</vt:i4>
      </vt:variant>
      <vt:variant>
        <vt:lpwstr/>
      </vt:variant>
      <vt:variant>
        <vt:lpwstr>_Toc450780643</vt:lpwstr>
      </vt:variant>
      <vt:variant>
        <vt:i4>1114170</vt:i4>
      </vt:variant>
      <vt:variant>
        <vt:i4>506</vt:i4>
      </vt:variant>
      <vt:variant>
        <vt:i4>0</vt:i4>
      </vt:variant>
      <vt:variant>
        <vt:i4>5</vt:i4>
      </vt:variant>
      <vt:variant>
        <vt:lpwstr/>
      </vt:variant>
      <vt:variant>
        <vt:lpwstr>_Toc450780642</vt:lpwstr>
      </vt:variant>
      <vt:variant>
        <vt:i4>1114170</vt:i4>
      </vt:variant>
      <vt:variant>
        <vt:i4>500</vt:i4>
      </vt:variant>
      <vt:variant>
        <vt:i4>0</vt:i4>
      </vt:variant>
      <vt:variant>
        <vt:i4>5</vt:i4>
      </vt:variant>
      <vt:variant>
        <vt:lpwstr/>
      </vt:variant>
      <vt:variant>
        <vt:lpwstr>_Toc450780641</vt:lpwstr>
      </vt:variant>
      <vt:variant>
        <vt:i4>1114170</vt:i4>
      </vt:variant>
      <vt:variant>
        <vt:i4>494</vt:i4>
      </vt:variant>
      <vt:variant>
        <vt:i4>0</vt:i4>
      </vt:variant>
      <vt:variant>
        <vt:i4>5</vt:i4>
      </vt:variant>
      <vt:variant>
        <vt:lpwstr/>
      </vt:variant>
      <vt:variant>
        <vt:lpwstr>_Toc450780640</vt:lpwstr>
      </vt:variant>
      <vt:variant>
        <vt:i4>1441850</vt:i4>
      </vt:variant>
      <vt:variant>
        <vt:i4>488</vt:i4>
      </vt:variant>
      <vt:variant>
        <vt:i4>0</vt:i4>
      </vt:variant>
      <vt:variant>
        <vt:i4>5</vt:i4>
      </vt:variant>
      <vt:variant>
        <vt:lpwstr/>
      </vt:variant>
      <vt:variant>
        <vt:lpwstr>_Toc450780639</vt:lpwstr>
      </vt:variant>
      <vt:variant>
        <vt:i4>1441850</vt:i4>
      </vt:variant>
      <vt:variant>
        <vt:i4>482</vt:i4>
      </vt:variant>
      <vt:variant>
        <vt:i4>0</vt:i4>
      </vt:variant>
      <vt:variant>
        <vt:i4>5</vt:i4>
      </vt:variant>
      <vt:variant>
        <vt:lpwstr/>
      </vt:variant>
      <vt:variant>
        <vt:lpwstr>_Toc450780638</vt:lpwstr>
      </vt:variant>
      <vt:variant>
        <vt:i4>1441850</vt:i4>
      </vt:variant>
      <vt:variant>
        <vt:i4>476</vt:i4>
      </vt:variant>
      <vt:variant>
        <vt:i4>0</vt:i4>
      </vt:variant>
      <vt:variant>
        <vt:i4>5</vt:i4>
      </vt:variant>
      <vt:variant>
        <vt:lpwstr/>
      </vt:variant>
      <vt:variant>
        <vt:lpwstr>_Toc450780637</vt:lpwstr>
      </vt:variant>
      <vt:variant>
        <vt:i4>1441850</vt:i4>
      </vt:variant>
      <vt:variant>
        <vt:i4>470</vt:i4>
      </vt:variant>
      <vt:variant>
        <vt:i4>0</vt:i4>
      </vt:variant>
      <vt:variant>
        <vt:i4>5</vt:i4>
      </vt:variant>
      <vt:variant>
        <vt:lpwstr/>
      </vt:variant>
      <vt:variant>
        <vt:lpwstr>_Toc450780636</vt:lpwstr>
      </vt:variant>
      <vt:variant>
        <vt:i4>1441850</vt:i4>
      </vt:variant>
      <vt:variant>
        <vt:i4>464</vt:i4>
      </vt:variant>
      <vt:variant>
        <vt:i4>0</vt:i4>
      </vt:variant>
      <vt:variant>
        <vt:i4>5</vt:i4>
      </vt:variant>
      <vt:variant>
        <vt:lpwstr/>
      </vt:variant>
      <vt:variant>
        <vt:lpwstr>_Toc450780635</vt:lpwstr>
      </vt:variant>
      <vt:variant>
        <vt:i4>1441850</vt:i4>
      </vt:variant>
      <vt:variant>
        <vt:i4>458</vt:i4>
      </vt:variant>
      <vt:variant>
        <vt:i4>0</vt:i4>
      </vt:variant>
      <vt:variant>
        <vt:i4>5</vt:i4>
      </vt:variant>
      <vt:variant>
        <vt:lpwstr/>
      </vt:variant>
      <vt:variant>
        <vt:lpwstr>_Toc450780634</vt:lpwstr>
      </vt:variant>
      <vt:variant>
        <vt:i4>1441850</vt:i4>
      </vt:variant>
      <vt:variant>
        <vt:i4>452</vt:i4>
      </vt:variant>
      <vt:variant>
        <vt:i4>0</vt:i4>
      </vt:variant>
      <vt:variant>
        <vt:i4>5</vt:i4>
      </vt:variant>
      <vt:variant>
        <vt:lpwstr/>
      </vt:variant>
      <vt:variant>
        <vt:lpwstr>_Toc450780633</vt:lpwstr>
      </vt:variant>
      <vt:variant>
        <vt:i4>1441850</vt:i4>
      </vt:variant>
      <vt:variant>
        <vt:i4>446</vt:i4>
      </vt:variant>
      <vt:variant>
        <vt:i4>0</vt:i4>
      </vt:variant>
      <vt:variant>
        <vt:i4>5</vt:i4>
      </vt:variant>
      <vt:variant>
        <vt:lpwstr/>
      </vt:variant>
      <vt:variant>
        <vt:lpwstr>_Toc450780632</vt:lpwstr>
      </vt:variant>
      <vt:variant>
        <vt:i4>1441850</vt:i4>
      </vt:variant>
      <vt:variant>
        <vt:i4>440</vt:i4>
      </vt:variant>
      <vt:variant>
        <vt:i4>0</vt:i4>
      </vt:variant>
      <vt:variant>
        <vt:i4>5</vt:i4>
      </vt:variant>
      <vt:variant>
        <vt:lpwstr/>
      </vt:variant>
      <vt:variant>
        <vt:lpwstr>_Toc450780631</vt:lpwstr>
      </vt:variant>
      <vt:variant>
        <vt:i4>1441850</vt:i4>
      </vt:variant>
      <vt:variant>
        <vt:i4>434</vt:i4>
      </vt:variant>
      <vt:variant>
        <vt:i4>0</vt:i4>
      </vt:variant>
      <vt:variant>
        <vt:i4>5</vt:i4>
      </vt:variant>
      <vt:variant>
        <vt:lpwstr/>
      </vt:variant>
      <vt:variant>
        <vt:lpwstr>_Toc450780630</vt:lpwstr>
      </vt:variant>
      <vt:variant>
        <vt:i4>1507386</vt:i4>
      </vt:variant>
      <vt:variant>
        <vt:i4>428</vt:i4>
      </vt:variant>
      <vt:variant>
        <vt:i4>0</vt:i4>
      </vt:variant>
      <vt:variant>
        <vt:i4>5</vt:i4>
      </vt:variant>
      <vt:variant>
        <vt:lpwstr/>
      </vt:variant>
      <vt:variant>
        <vt:lpwstr>_Toc450780629</vt:lpwstr>
      </vt:variant>
      <vt:variant>
        <vt:i4>1507386</vt:i4>
      </vt:variant>
      <vt:variant>
        <vt:i4>422</vt:i4>
      </vt:variant>
      <vt:variant>
        <vt:i4>0</vt:i4>
      </vt:variant>
      <vt:variant>
        <vt:i4>5</vt:i4>
      </vt:variant>
      <vt:variant>
        <vt:lpwstr/>
      </vt:variant>
      <vt:variant>
        <vt:lpwstr>_Toc450780628</vt:lpwstr>
      </vt:variant>
      <vt:variant>
        <vt:i4>1507386</vt:i4>
      </vt:variant>
      <vt:variant>
        <vt:i4>416</vt:i4>
      </vt:variant>
      <vt:variant>
        <vt:i4>0</vt:i4>
      </vt:variant>
      <vt:variant>
        <vt:i4>5</vt:i4>
      </vt:variant>
      <vt:variant>
        <vt:lpwstr/>
      </vt:variant>
      <vt:variant>
        <vt:lpwstr>_Toc450780627</vt:lpwstr>
      </vt:variant>
      <vt:variant>
        <vt:i4>1507386</vt:i4>
      </vt:variant>
      <vt:variant>
        <vt:i4>410</vt:i4>
      </vt:variant>
      <vt:variant>
        <vt:i4>0</vt:i4>
      </vt:variant>
      <vt:variant>
        <vt:i4>5</vt:i4>
      </vt:variant>
      <vt:variant>
        <vt:lpwstr/>
      </vt:variant>
      <vt:variant>
        <vt:lpwstr>_Toc450780626</vt:lpwstr>
      </vt:variant>
      <vt:variant>
        <vt:i4>1507386</vt:i4>
      </vt:variant>
      <vt:variant>
        <vt:i4>404</vt:i4>
      </vt:variant>
      <vt:variant>
        <vt:i4>0</vt:i4>
      </vt:variant>
      <vt:variant>
        <vt:i4>5</vt:i4>
      </vt:variant>
      <vt:variant>
        <vt:lpwstr/>
      </vt:variant>
      <vt:variant>
        <vt:lpwstr>_Toc450780625</vt:lpwstr>
      </vt:variant>
      <vt:variant>
        <vt:i4>1507386</vt:i4>
      </vt:variant>
      <vt:variant>
        <vt:i4>398</vt:i4>
      </vt:variant>
      <vt:variant>
        <vt:i4>0</vt:i4>
      </vt:variant>
      <vt:variant>
        <vt:i4>5</vt:i4>
      </vt:variant>
      <vt:variant>
        <vt:lpwstr/>
      </vt:variant>
      <vt:variant>
        <vt:lpwstr>_Toc450780624</vt:lpwstr>
      </vt:variant>
      <vt:variant>
        <vt:i4>1507386</vt:i4>
      </vt:variant>
      <vt:variant>
        <vt:i4>392</vt:i4>
      </vt:variant>
      <vt:variant>
        <vt:i4>0</vt:i4>
      </vt:variant>
      <vt:variant>
        <vt:i4>5</vt:i4>
      </vt:variant>
      <vt:variant>
        <vt:lpwstr/>
      </vt:variant>
      <vt:variant>
        <vt:lpwstr>_Toc450780623</vt:lpwstr>
      </vt:variant>
      <vt:variant>
        <vt:i4>1507386</vt:i4>
      </vt:variant>
      <vt:variant>
        <vt:i4>386</vt:i4>
      </vt:variant>
      <vt:variant>
        <vt:i4>0</vt:i4>
      </vt:variant>
      <vt:variant>
        <vt:i4>5</vt:i4>
      </vt:variant>
      <vt:variant>
        <vt:lpwstr/>
      </vt:variant>
      <vt:variant>
        <vt:lpwstr>_Toc450780622</vt:lpwstr>
      </vt:variant>
      <vt:variant>
        <vt:i4>1507386</vt:i4>
      </vt:variant>
      <vt:variant>
        <vt:i4>380</vt:i4>
      </vt:variant>
      <vt:variant>
        <vt:i4>0</vt:i4>
      </vt:variant>
      <vt:variant>
        <vt:i4>5</vt:i4>
      </vt:variant>
      <vt:variant>
        <vt:lpwstr/>
      </vt:variant>
      <vt:variant>
        <vt:lpwstr>_Toc450780621</vt:lpwstr>
      </vt:variant>
      <vt:variant>
        <vt:i4>1507386</vt:i4>
      </vt:variant>
      <vt:variant>
        <vt:i4>374</vt:i4>
      </vt:variant>
      <vt:variant>
        <vt:i4>0</vt:i4>
      </vt:variant>
      <vt:variant>
        <vt:i4>5</vt:i4>
      </vt:variant>
      <vt:variant>
        <vt:lpwstr/>
      </vt:variant>
      <vt:variant>
        <vt:lpwstr>_Toc450780620</vt:lpwstr>
      </vt:variant>
      <vt:variant>
        <vt:i4>1310778</vt:i4>
      </vt:variant>
      <vt:variant>
        <vt:i4>368</vt:i4>
      </vt:variant>
      <vt:variant>
        <vt:i4>0</vt:i4>
      </vt:variant>
      <vt:variant>
        <vt:i4>5</vt:i4>
      </vt:variant>
      <vt:variant>
        <vt:lpwstr/>
      </vt:variant>
      <vt:variant>
        <vt:lpwstr>_Toc450780619</vt:lpwstr>
      </vt:variant>
      <vt:variant>
        <vt:i4>1310778</vt:i4>
      </vt:variant>
      <vt:variant>
        <vt:i4>362</vt:i4>
      </vt:variant>
      <vt:variant>
        <vt:i4>0</vt:i4>
      </vt:variant>
      <vt:variant>
        <vt:i4>5</vt:i4>
      </vt:variant>
      <vt:variant>
        <vt:lpwstr/>
      </vt:variant>
      <vt:variant>
        <vt:lpwstr>_Toc450780618</vt:lpwstr>
      </vt:variant>
      <vt:variant>
        <vt:i4>1310778</vt:i4>
      </vt:variant>
      <vt:variant>
        <vt:i4>356</vt:i4>
      </vt:variant>
      <vt:variant>
        <vt:i4>0</vt:i4>
      </vt:variant>
      <vt:variant>
        <vt:i4>5</vt:i4>
      </vt:variant>
      <vt:variant>
        <vt:lpwstr/>
      </vt:variant>
      <vt:variant>
        <vt:lpwstr>_Toc450780617</vt:lpwstr>
      </vt:variant>
      <vt:variant>
        <vt:i4>1310778</vt:i4>
      </vt:variant>
      <vt:variant>
        <vt:i4>350</vt:i4>
      </vt:variant>
      <vt:variant>
        <vt:i4>0</vt:i4>
      </vt:variant>
      <vt:variant>
        <vt:i4>5</vt:i4>
      </vt:variant>
      <vt:variant>
        <vt:lpwstr/>
      </vt:variant>
      <vt:variant>
        <vt:lpwstr>_Toc450780616</vt:lpwstr>
      </vt:variant>
      <vt:variant>
        <vt:i4>1310778</vt:i4>
      </vt:variant>
      <vt:variant>
        <vt:i4>344</vt:i4>
      </vt:variant>
      <vt:variant>
        <vt:i4>0</vt:i4>
      </vt:variant>
      <vt:variant>
        <vt:i4>5</vt:i4>
      </vt:variant>
      <vt:variant>
        <vt:lpwstr/>
      </vt:variant>
      <vt:variant>
        <vt:lpwstr>_Toc450780615</vt:lpwstr>
      </vt:variant>
      <vt:variant>
        <vt:i4>1310778</vt:i4>
      </vt:variant>
      <vt:variant>
        <vt:i4>338</vt:i4>
      </vt:variant>
      <vt:variant>
        <vt:i4>0</vt:i4>
      </vt:variant>
      <vt:variant>
        <vt:i4>5</vt:i4>
      </vt:variant>
      <vt:variant>
        <vt:lpwstr/>
      </vt:variant>
      <vt:variant>
        <vt:lpwstr>_Toc450780614</vt:lpwstr>
      </vt:variant>
      <vt:variant>
        <vt:i4>1310778</vt:i4>
      </vt:variant>
      <vt:variant>
        <vt:i4>332</vt:i4>
      </vt:variant>
      <vt:variant>
        <vt:i4>0</vt:i4>
      </vt:variant>
      <vt:variant>
        <vt:i4>5</vt:i4>
      </vt:variant>
      <vt:variant>
        <vt:lpwstr/>
      </vt:variant>
      <vt:variant>
        <vt:lpwstr>_Toc450780613</vt:lpwstr>
      </vt:variant>
      <vt:variant>
        <vt:i4>1310778</vt:i4>
      </vt:variant>
      <vt:variant>
        <vt:i4>326</vt:i4>
      </vt:variant>
      <vt:variant>
        <vt:i4>0</vt:i4>
      </vt:variant>
      <vt:variant>
        <vt:i4>5</vt:i4>
      </vt:variant>
      <vt:variant>
        <vt:lpwstr/>
      </vt:variant>
      <vt:variant>
        <vt:lpwstr>_Toc450780612</vt:lpwstr>
      </vt:variant>
      <vt:variant>
        <vt:i4>1310778</vt:i4>
      </vt:variant>
      <vt:variant>
        <vt:i4>320</vt:i4>
      </vt:variant>
      <vt:variant>
        <vt:i4>0</vt:i4>
      </vt:variant>
      <vt:variant>
        <vt:i4>5</vt:i4>
      </vt:variant>
      <vt:variant>
        <vt:lpwstr/>
      </vt:variant>
      <vt:variant>
        <vt:lpwstr>_Toc450780611</vt:lpwstr>
      </vt:variant>
      <vt:variant>
        <vt:i4>1310778</vt:i4>
      </vt:variant>
      <vt:variant>
        <vt:i4>314</vt:i4>
      </vt:variant>
      <vt:variant>
        <vt:i4>0</vt:i4>
      </vt:variant>
      <vt:variant>
        <vt:i4>5</vt:i4>
      </vt:variant>
      <vt:variant>
        <vt:lpwstr/>
      </vt:variant>
      <vt:variant>
        <vt:lpwstr>_Toc450780610</vt:lpwstr>
      </vt:variant>
      <vt:variant>
        <vt:i4>1376314</vt:i4>
      </vt:variant>
      <vt:variant>
        <vt:i4>308</vt:i4>
      </vt:variant>
      <vt:variant>
        <vt:i4>0</vt:i4>
      </vt:variant>
      <vt:variant>
        <vt:i4>5</vt:i4>
      </vt:variant>
      <vt:variant>
        <vt:lpwstr/>
      </vt:variant>
      <vt:variant>
        <vt:lpwstr>_Toc450780609</vt:lpwstr>
      </vt:variant>
      <vt:variant>
        <vt:i4>1376314</vt:i4>
      </vt:variant>
      <vt:variant>
        <vt:i4>302</vt:i4>
      </vt:variant>
      <vt:variant>
        <vt:i4>0</vt:i4>
      </vt:variant>
      <vt:variant>
        <vt:i4>5</vt:i4>
      </vt:variant>
      <vt:variant>
        <vt:lpwstr/>
      </vt:variant>
      <vt:variant>
        <vt:lpwstr>_Toc450780608</vt:lpwstr>
      </vt:variant>
      <vt:variant>
        <vt:i4>1376314</vt:i4>
      </vt:variant>
      <vt:variant>
        <vt:i4>296</vt:i4>
      </vt:variant>
      <vt:variant>
        <vt:i4>0</vt:i4>
      </vt:variant>
      <vt:variant>
        <vt:i4>5</vt:i4>
      </vt:variant>
      <vt:variant>
        <vt:lpwstr/>
      </vt:variant>
      <vt:variant>
        <vt:lpwstr>_Toc450780607</vt:lpwstr>
      </vt:variant>
      <vt:variant>
        <vt:i4>1376314</vt:i4>
      </vt:variant>
      <vt:variant>
        <vt:i4>290</vt:i4>
      </vt:variant>
      <vt:variant>
        <vt:i4>0</vt:i4>
      </vt:variant>
      <vt:variant>
        <vt:i4>5</vt:i4>
      </vt:variant>
      <vt:variant>
        <vt:lpwstr/>
      </vt:variant>
      <vt:variant>
        <vt:lpwstr>_Toc450780606</vt:lpwstr>
      </vt:variant>
      <vt:variant>
        <vt:i4>1376314</vt:i4>
      </vt:variant>
      <vt:variant>
        <vt:i4>284</vt:i4>
      </vt:variant>
      <vt:variant>
        <vt:i4>0</vt:i4>
      </vt:variant>
      <vt:variant>
        <vt:i4>5</vt:i4>
      </vt:variant>
      <vt:variant>
        <vt:lpwstr/>
      </vt:variant>
      <vt:variant>
        <vt:lpwstr>_Toc450780605</vt:lpwstr>
      </vt:variant>
      <vt:variant>
        <vt:i4>1376314</vt:i4>
      </vt:variant>
      <vt:variant>
        <vt:i4>278</vt:i4>
      </vt:variant>
      <vt:variant>
        <vt:i4>0</vt:i4>
      </vt:variant>
      <vt:variant>
        <vt:i4>5</vt:i4>
      </vt:variant>
      <vt:variant>
        <vt:lpwstr/>
      </vt:variant>
      <vt:variant>
        <vt:lpwstr>_Toc450780604</vt:lpwstr>
      </vt:variant>
      <vt:variant>
        <vt:i4>1376314</vt:i4>
      </vt:variant>
      <vt:variant>
        <vt:i4>272</vt:i4>
      </vt:variant>
      <vt:variant>
        <vt:i4>0</vt:i4>
      </vt:variant>
      <vt:variant>
        <vt:i4>5</vt:i4>
      </vt:variant>
      <vt:variant>
        <vt:lpwstr/>
      </vt:variant>
      <vt:variant>
        <vt:lpwstr>_Toc450780603</vt:lpwstr>
      </vt:variant>
      <vt:variant>
        <vt:i4>1376314</vt:i4>
      </vt:variant>
      <vt:variant>
        <vt:i4>266</vt:i4>
      </vt:variant>
      <vt:variant>
        <vt:i4>0</vt:i4>
      </vt:variant>
      <vt:variant>
        <vt:i4>5</vt:i4>
      </vt:variant>
      <vt:variant>
        <vt:lpwstr/>
      </vt:variant>
      <vt:variant>
        <vt:lpwstr>_Toc450780602</vt:lpwstr>
      </vt:variant>
      <vt:variant>
        <vt:i4>1376314</vt:i4>
      </vt:variant>
      <vt:variant>
        <vt:i4>260</vt:i4>
      </vt:variant>
      <vt:variant>
        <vt:i4>0</vt:i4>
      </vt:variant>
      <vt:variant>
        <vt:i4>5</vt:i4>
      </vt:variant>
      <vt:variant>
        <vt:lpwstr/>
      </vt:variant>
      <vt:variant>
        <vt:lpwstr>_Toc450780601</vt:lpwstr>
      </vt:variant>
      <vt:variant>
        <vt:i4>1376314</vt:i4>
      </vt:variant>
      <vt:variant>
        <vt:i4>254</vt:i4>
      </vt:variant>
      <vt:variant>
        <vt:i4>0</vt:i4>
      </vt:variant>
      <vt:variant>
        <vt:i4>5</vt:i4>
      </vt:variant>
      <vt:variant>
        <vt:lpwstr/>
      </vt:variant>
      <vt:variant>
        <vt:lpwstr>_Toc450780600</vt:lpwstr>
      </vt:variant>
      <vt:variant>
        <vt:i4>1835065</vt:i4>
      </vt:variant>
      <vt:variant>
        <vt:i4>248</vt:i4>
      </vt:variant>
      <vt:variant>
        <vt:i4>0</vt:i4>
      </vt:variant>
      <vt:variant>
        <vt:i4>5</vt:i4>
      </vt:variant>
      <vt:variant>
        <vt:lpwstr/>
      </vt:variant>
      <vt:variant>
        <vt:lpwstr>_Toc450780599</vt:lpwstr>
      </vt:variant>
      <vt:variant>
        <vt:i4>1835065</vt:i4>
      </vt:variant>
      <vt:variant>
        <vt:i4>242</vt:i4>
      </vt:variant>
      <vt:variant>
        <vt:i4>0</vt:i4>
      </vt:variant>
      <vt:variant>
        <vt:i4>5</vt:i4>
      </vt:variant>
      <vt:variant>
        <vt:lpwstr/>
      </vt:variant>
      <vt:variant>
        <vt:lpwstr>_Toc450780598</vt:lpwstr>
      </vt:variant>
      <vt:variant>
        <vt:i4>1835065</vt:i4>
      </vt:variant>
      <vt:variant>
        <vt:i4>236</vt:i4>
      </vt:variant>
      <vt:variant>
        <vt:i4>0</vt:i4>
      </vt:variant>
      <vt:variant>
        <vt:i4>5</vt:i4>
      </vt:variant>
      <vt:variant>
        <vt:lpwstr/>
      </vt:variant>
      <vt:variant>
        <vt:lpwstr>_Toc450780597</vt:lpwstr>
      </vt:variant>
      <vt:variant>
        <vt:i4>1835065</vt:i4>
      </vt:variant>
      <vt:variant>
        <vt:i4>230</vt:i4>
      </vt:variant>
      <vt:variant>
        <vt:i4>0</vt:i4>
      </vt:variant>
      <vt:variant>
        <vt:i4>5</vt:i4>
      </vt:variant>
      <vt:variant>
        <vt:lpwstr/>
      </vt:variant>
      <vt:variant>
        <vt:lpwstr>_Toc450780596</vt:lpwstr>
      </vt:variant>
      <vt:variant>
        <vt:i4>1835065</vt:i4>
      </vt:variant>
      <vt:variant>
        <vt:i4>224</vt:i4>
      </vt:variant>
      <vt:variant>
        <vt:i4>0</vt:i4>
      </vt:variant>
      <vt:variant>
        <vt:i4>5</vt:i4>
      </vt:variant>
      <vt:variant>
        <vt:lpwstr/>
      </vt:variant>
      <vt:variant>
        <vt:lpwstr>_Toc450780595</vt:lpwstr>
      </vt:variant>
      <vt:variant>
        <vt:i4>1835065</vt:i4>
      </vt:variant>
      <vt:variant>
        <vt:i4>218</vt:i4>
      </vt:variant>
      <vt:variant>
        <vt:i4>0</vt:i4>
      </vt:variant>
      <vt:variant>
        <vt:i4>5</vt:i4>
      </vt:variant>
      <vt:variant>
        <vt:lpwstr/>
      </vt:variant>
      <vt:variant>
        <vt:lpwstr>_Toc450780594</vt:lpwstr>
      </vt:variant>
      <vt:variant>
        <vt:i4>1835065</vt:i4>
      </vt:variant>
      <vt:variant>
        <vt:i4>212</vt:i4>
      </vt:variant>
      <vt:variant>
        <vt:i4>0</vt:i4>
      </vt:variant>
      <vt:variant>
        <vt:i4>5</vt:i4>
      </vt:variant>
      <vt:variant>
        <vt:lpwstr/>
      </vt:variant>
      <vt:variant>
        <vt:lpwstr>_Toc450780593</vt:lpwstr>
      </vt:variant>
      <vt:variant>
        <vt:i4>1835065</vt:i4>
      </vt:variant>
      <vt:variant>
        <vt:i4>206</vt:i4>
      </vt:variant>
      <vt:variant>
        <vt:i4>0</vt:i4>
      </vt:variant>
      <vt:variant>
        <vt:i4>5</vt:i4>
      </vt:variant>
      <vt:variant>
        <vt:lpwstr/>
      </vt:variant>
      <vt:variant>
        <vt:lpwstr>_Toc450780592</vt:lpwstr>
      </vt:variant>
      <vt:variant>
        <vt:i4>1835065</vt:i4>
      </vt:variant>
      <vt:variant>
        <vt:i4>200</vt:i4>
      </vt:variant>
      <vt:variant>
        <vt:i4>0</vt:i4>
      </vt:variant>
      <vt:variant>
        <vt:i4>5</vt:i4>
      </vt:variant>
      <vt:variant>
        <vt:lpwstr/>
      </vt:variant>
      <vt:variant>
        <vt:lpwstr>_Toc450780591</vt:lpwstr>
      </vt:variant>
      <vt:variant>
        <vt:i4>1835065</vt:i4>
      </vt:variant>
      <vt:variant>
        <vt:i4>194</vt:i4>
      </vt:variant>
      <vt:variant>
        <vt:i4>0</vt:i4>
      </vt:variant>
      <vt:variant>
        <vt:i4>5</vt:i4>
      </vt:variant>
      <vt:variant>
        <vt:lpwstr/>
      </vt:variant>
      <vt:variant>
        <vt:lpwstr>_Toc450780590</vt:lpwstr>
      </vt:variant>
      <vt:variant>
        <vt:i4>1900601</vt:i4>
      </vt:variant>
      <vt:variant>
        <vt:i4>188</vt:i4>
      </vt:variant>
      <vt:variant>
        <vt:i4>0</vt:i4>
      </vt:variant>
      <vt:variant>
        <vt:i4>5</vt:i4>
      </vt:variant>
      <vt:variant>
        <vt:lpwstr/>
      </vt:variant>
      <vt:variant>
        <vt:lpwstr>_Toc450780589</vt:lpwstr>
      </vt:variant>
      <vt:variant>
        <vt:i4>1900601</vt:i4>
      </vt:variant>
      <vt:variant>
        <vt:i4>182</vt:i4>
      </vt:variant>
      <vt:variant>
        <vt:i4>0</vt:i4>
      </vt:variant>
      <vt:variant>
        <vt:i4>5</vt:i4>
      </vt:variant>
      <vt:variant>
        <vt:lpwstr/>
      </vt:variant>
      <vt:variant>
        <vt:lpwstr>_Toc450780588</vt:lpwstr>
      </vt:variant>
      <vt:variant>
        <vt:i4>1900601</vt:i4>
      </vt:variant>
      <vt:variant>
        <vt:i4>176</vt:i4>
      </vt:variant>
      <vt:variant>
        <vt:i4>0</vt:i4>
      </vt:variant>
      <vt:variant>
        <vt:i4>5</vt:i4>
      </vt:variant>
      <vt:variant>
        <vt:lpwstr/>
      </vt:variant>
      <vt:variant>
        <vt:lpwstr>_Toc450780587</vt:lpwstr>
      </vt:variant>
      <vt:variant>
        <vt:i4>1900601</vt:i4>
      </vt:variant>
      <vt:variant>
        <vt:i4>170</vt:i4>
      </vt:variant>
      <vt:variant>
        <vt:i4>0</vt:i4>
      </vt:variant>
      <vt:variant>
        <vt:i4>5</vt:i4>
      </vt:variant>
      <vt:variant>
        <vt:lpwstr/>
      </vt:variant>
      <vt:variant>
        <vt:lpwstr>_Toc450780586</vt:lpwstr>
      </vt:variant>
      <vt:variant>
        <vt:i4>1900601</vt:i4>
      </vt:variant>
      <vt:variant>
        <vt:i4>164</vt:i4>
      </vt:variant>
      <vt:variant>
        <vt:i4>0</vt:i4>
      </vt:variant>
      <vt:variant>
        <vt:i4>5</vt:i4>
      </vt:variant>
      <vt:variant>
        <vt:lpwstr/>
      </vt:variant>
      <vt:variant>
        <vt:lpwstr>_Toc450780585</vt:lpwstr>
      </vt:variant>
      <vt:variant>
        <vt:i4>1900601</vt:i4>
      </vt:variant>
      <vt:variant>
        <vt:i4>158</vt:i4>
      </vt:variant>
      <vt:variant>
        <vt:i4>0</vt:i4>
      </vt:variant>
      <vt:variant>
        <vt:i4>5</vt:i4>
      </vt:variant>
      <vt:variant>
        <vt:lpwstr/>
      </vt:variant>
      <vt:variant>
        <vt:lpwstr>_Toc450780584</vt:lpwstr>
      </vt:variant>
      <vt:variant>
        <vt:i4>1900601</vt:i4>
      </vt:variant>
      <vt:variant>
        <vt:i4>152</vt:i4>
      </vt:variant>
      <vt:variant>
        <vt:i4>0</vt:i4>
      </vt:variant>
      <vt:variant>
        <vt:i4>5</vt:i4>
      </vt:variant>
      <vt:variant>
        <vt:lpwstr/>
      </vt:variant>
      <vt:variant>
        <vt:lpwstr>_Toc450780583</vt:lpwstr>
      </vt:variant>
      <vt:variant>
        <vt:i4>1900601</vt:i4>
      </vt:variant>
      <vt:variant>
        <vt:i4>146</vt:i4>
      </vt:variant>
      <vt:variant>
        <vt:i4>0</vt:i4>
      </vt:variant>
      <vt:variant>
        <vt:i4>5</vt:i4>
      </vt:variant>
      <vt:variant>
        <vt:lpwstr/>
      </vt:variant>
      <vt:variant>
        <vt:lpwstr>_Toc450780582</vt:lpwstr>
      </vt:variant>
      <vt:variant>
        <vt:i4>1900601</vt:i4>
      </vt:variant>
      <vt:variant>
        <vt:i4>140</vt:i4>
      </vt:variant>
      <vt:variant>
        <vt:i4>0</vt:i4>
      </vt:variant>
      <vt:variant>
        <vt:i4>5</vt:i4>
      </vt:variant>
      <vt:variant>
        <vt:lpwstr/>
      </vt:variant>
      <vt:variant>
        <vt:lpwstr>_Toc450780581</vt:lpwstr>
      </vt:variant>
      <vt:variant>
        <vt:i4>1900601</vt:i4>
      </vt:variant>
      <vt:variant>
        <vt:i4>134</vt:i4>
      </vt:variant>
      <vt:variant>
        <vt:i4>0</vt:i4>
      </vt:variant>
      <vt:variant>
        <vt:i4>5</vt:i4>
      </vt:variant>
      <vt:variant>
        <vt:lpwstr/>
      </vt:variant>
      <vt:variant>
        <vt:lpwstr>_Toc450780580</vt:lpwstr>
      </vt:variant>
      <vt:variant>
        <vt:i4>1179705</vt:i4>
      </vt:variant>
      <vt:variant>
        <vt:i4>128</vt:i4>
      </vt:variant>
      <vt:variant>
        <vt:i4>0</vt:i4>
      </vt:variant>
      <vt:variant>
        <vt:i4>5</vt:i4>
      </vt:variant>
      <vt:variant>
        <vt:lpwstr/>
      </vt:variant>
      <vt:variant>
        <vt:lpwstr>_Toc450780579</vt:lpwstr>
      </vt:variant>
      <vt:variant>
        <vt:i4>1179705</vt:i4>
      </vt:variant>
      <vt:variant>
        <vt:i4>122</vt:i4>
      </vt:variant>
      <vt:variant>
        <vt:i4>0</vt:i4>
      </vt:variant>
      <vt:variant>
        <vt:i4>5</vt:i4>
      </vt:variant>
      <vt:variant>
        <vt:lpwstr/>
      </vt:variant>
      <vt:variant>
        <vt:lpwstr>_Toc450780578</vt:lpwstr>
      </vt:variant>
      <vt:variant>
        <vt:i4>1179705</vt:i4>
      </vt:variant>
      <vt:variant>
        <vt:i4>116</vt:i4>
      </vt:variant>
      <vt:variant>
        <vt:i4>0</vt:i4>
      </vt:variant>
      <vt:variant>
        <vt:i4>5</vt:i4>
      </vt:variant>
      <vt:variant>
        <vt:lpwstr/>
      </vt:variant>
      <vt:variant>
        <vt:lpwstr>_Toc450780577</vt:lpwstr>
      </vt:variant>
      <vt:variant>
        <vt:i4>1179705</vt:i4>
      </vt:variant>
      <vt:variant>
        <vt:i4>110</vt:i4>
      </vt:variant>
      <vt:variant>
        <vt:i4>0</vt:i4>
      </vt:variant>
      <vt:variant>
        <vt:i4>5</vt:i4>
      </vt:variant>
      <vt:variant>
        <vt:lpwstr/>
      </vt:variant>
      <vt:variant>
        <vt:lpwstr>_Toc450780576</vt:lpwstr>
      </vt:variant>
      <vt:variant>
        <vt:i4>1179705</vt:i4>
      </vt:variant>
      <vt:variant>
        <vt:i4>104</vt:i4>
      </vt:variant>
      <vt:variant>
        <vt:i4>0</vt:i4>
      </vt:variant>
      <vt:variant>
        <vt:i4>5</vt:i4>
      </vt:variant>
      <vt:variant>
        <vt:lpwstr/>
      </vt:variant>
      <vt:variant>
        <vt:lpwstr>_Toc450780575</vt:lpwstr>
      </vt:variant>
      <vt:variant>
        <vt:i4>1179705</vt:i4>
      </vt:variant>
      <vt:variant>
        <vt:i4>98</vt:i4>
      </vt:variant>
      <vt:variant>
        <vt:i4>0</vt:i4>
      </vt:variant>
      <vt:variant>
        <vt:i4>5</vt:i4>
      </vt:variant>
      <vt:variant>
        <vt:lpwstr/>
      </vt:variant>
      <vt:variant>
        <vt:lpwstr>_Toc450780574</vt:lpwstr>
      </vt:variant>
      <vt:variant>
        <vt:i4>1179705</vt:i4>
      </vt:variant>
      <vt:variant>
        <vt:i4>92</vt:i4>
      </vt:variant>
      <vt:variant>
        <vt:i4>0</vt:i4>
      </vt:variant>
      <vt:variant>
        <vt:i4>5</vt:i4>
      </vt:variant>
      <vt:variant>
        <vt:lpwstr/>
      </vt:variant>
      <vt:variant>
        <vt:lpwstr>_Toc450780573</vt:lpwstr>
      </vt:variant>
      <vt:variant>
        <vt:i4>1179705</vt:i4>
      </vt:variant>
      <vt:variant>
        <vt:i4>86</vt:i4>
      </vt:variant>
      <vt:variant>
        <vt:i4>0</vt:i4>
      </vt:variant>
      <vt:variant>
        <vt:i4>5</vt:i4>
      </vt:variant>
      <vt:variant>
        <vt:lpwstr/>
      </vt:variant>
      <vt:variant>
        <vt:lpwstr>_Toc450780572</vt:lpwstr>
      </vt:variant>
      <vt:variant>
        <vt:i4>1179705</vt:i4>
      </vt:variant>
      <vt:variant>
        <vt:i4>80</vt:i4>
      </vt:variant>
      <vt:variant>
        <vt:i4>0</vt:i4>
      </vt:variant>
      <vt:variant>
        <vt:i4>5</vt:i4>
      </vt:variant>
      <vt:variant>
        <vt:lpwstr/>
      </vt:variant>
      <vt:variant>
        <vt:lpwstr>_Toc450780571</vt:lpwstr>
      </vt:variant>
      <vt:variant>
        <vt:i4>1179705</vt:i4>
      </vt:variant>
      <vt:variant>
        <vt:i4>74</vt:i4>
      </vt:variant>
      <vt:variant>
        <vt:i4>0</vt:i4>
      </vt:variant>
      <vt:variant>
        <vt:i4>5</vt:i4>
      </vt:variant>
      <vt:variant>
        <vt:lpwstr/>
      </vt:variant>
      <vt:variant>
        <vt:lpwstr>_Toc450780570</vt:lpwstr>
      </vt:variant>
      <vt:variant>
        <vt:i4>1245241</vt:i4>
      </vt:variant>
      <vt:variant>
        <vt:i4>68</vt:i4>
      </vt:variant>
      <vt:variant>
        <vt:i4>0</vt:i4>
      </vt:variant>
      <vt:variant>
        <vt:i4>5</vt:i4>
      </vt:variant>
      <vt:variant>
        <vt:lpwstr/>
      </vt:variant>
      <vt:variant>
        <vt:lpwstr>_Toc450780569</vt:lpwstr>
      </vt:variant>
      <vt:variant>
        <vt:i4>1245241</vt:i4>
      </vt:variant>
      <vt:variant>
        <vt:i4>62</vt:i4>
      </vt:variant>
      <vt:variant>
        <vt:i4>0</vt:i4>
      </vt:variant>
      <vt:variant>
        <vt:i4>5</vt:i4>
      </vt:variant>
      <vt:variant>
        <vt:lpwstr/>
      </vt:variant>
      <vt:variant>
        <vt:lpwstr>_Toc450780568</vt:lpwstr>
      </vt:variant>
      <vt:variant>
        <vt:i4>1245241</vt:i4>
      </vt:variant>
      <vt:variant>
        <vt:i4>56</vt:i4>
      </vt:variant>
      <vt:variant>
        <vt:i4>0</vt:i4>
      </vt:variant>
      <vt:variant>
        <vt:i4>5</vt:i4>
      </vt:variant>
      <vt:variant>
        <vt:lpwstr/>
      </vt:variant>
      <vt:variant>
        <vt:lpwstr>_Toc450780567</vt:lpwstr>
      </vt:variant>
      <vt:variant>
        <vt:i4>1245241</vt:i4>
      </vt:variant>
      <vt:variant>
        <vt:i4>50</vt:i4>
      </vt:variant>
      <vt:variant>
        <vt:i4>0</vt:i4>
      </vt:variant>
      <vt:variant>
        <vt:i4>5</vt:i4>
      </vt:variant>
      <vt:variant>
        <vt:lpwstr/>
      </vt:variant>
      <vt:variant>
        <vt:lpwstr>_Toc450780566</vt:lpwstr>
      </vt:variant>
      <vt:variant>
        <vt:i4>1245241</vt:i4>
      </vt:variant>
      <vt:variant>
        <vt:i4>44</vt:i4>
      </vt:variant>
      <vt:variant>
        <vt:i4>0</vt:i4>
      </vt:variant>
      <vt:variant>
        <vt:i4>5</vt:i4>
      </vt:variant>
      <vt:variant>
        <vt:lpwstr/>
      </vt:variant>
      <vt:variant>
        <vt:lpwstr>_Toc450780565</vt:lpwstr>
      </vt:variant>
      <vt:variant>
        <vt:i4>1245241</vt:i4>
      </vt:variant>
      <vt:variant>
        <vt:i4>38</vt:i4>
      </vt:variant>
      <vt:variant>
        <vt:i4>0</vt:i4>
      </vt:variant>
      <vt:variant>
        <vt:i4>5</vt:i4>
      </vt:variant>
      <vt:variant>
        <vt:lpwstr/>
      </vt:variant>
      <vt:variant>
        <vt:lpwstr>_Toc450780564</vt:lpwstr>
      </vt:variant>
      <vt:variant>
        <vt:i4>1245241</vt:i4>
      </vt:variant>
      <vt:variant>
        <vt:i4>32</vt:i4>
      </vt:variant>
      <vt:variant>
        <vt:i4>0</vt:i4>
      </vt:variant>
      <vt:variant>
        <vt:i4>5</vt:i4>
      </vt:variant>
      <vt:variant>
        <vt:lpwstr/>
      </vt:variant>
      <vt:variant>
        <vt:lpwstr>_Toc450780563</vt:lpwstr>
      </vt:variant>
      <vt:variant>
        <vt:i4>1245241</vt:i4>
      </vt:variant>
      <vt:variant>
        <vt:i4>26</vt:i4>
      </vt:variant>
      <vt:variant>
        <vt:i4>0</vt:i4>
      </vt:variant>
      <vt:variant>
        <vt:i4>5</vt:i4>
      </vt:variant>
      <vt:variant>
        <vt:lpwstr/>
      </vt:variant>
      <vt:variant>
        <vt:lpwstr>_Toc450780562</vt:lpwstr>
      </vt:variant>
      <vt:variant>
        <vt:i4>1245241</vt:i4>
      </vt:variant>
      <vt:variant>
        <vt:i4>20</vt:i4>
      </vt:variant>
      <vt:variant>
        <vt:i4>0</vt:i4>
      </vt:variant>
      <vt:variant>
        <vt:i4>5</vt:i4>
      </vt:variant>
      <vt:variant>
        <vt:lpwstr/>
      </vt:variant>
      <vt:variant>
        <vt:lpwstr>_Toc450780561</vt:lpwstr>
      </vt:variant>
      <vt:variant>
        <vt:i4>1245241</vt:i4>
      </vt:variant>
      <vt:variant>
        <vt:i4>14</vt:i4>
      </vt:variant>
      <vt:variant>
        <vt:i4>0</vt:i4>
      </vt:variant>
      <vt:variant>
        <vt:i4>5</vt:i4>
      </vt:variant>
      <vt:variant>
        <vt:lpwstr/>
      </vt:variant>
      <vt:variant>
        <vt:lpwstr>_Toc450780560</vt:lpwstr>
      </vt:variant>
      <vt:variant>
        <vt:i4>1048633</vt:i4>
      </vt:variant>
      <vt:variant>
        <vt:i4>8</vt:i4>
      </vt:variant>
      <vt:variant>
        <vt:i4>0</vt:i4>
      </vt:variant>
      <vt:variant>
        <vt:i4>5</vt:i4>
      </vt:variant>
      <vt:variant>
        <vt:lpwstr/>
      </vt:variant>
      <vt:variant>
        <vt:lpwstr>_Toc450780559</vt:lpwstr>
      </vt:variant>
      <vt:variant>
        <vt:i4>1048633</vt:i4>
      </vt:variant>
      <vt:variant>
        <vt:i4>2</vt:i4>
      </vt:variant>
      <vt:variant>
        <vt:i4>0</vt:i4>
      </vt:variant>
      <vt:variant>
        <vt:i4>5</vt:i4>
      </vt:variant>
      <vt:variant>
        <vt:lpwstr/>
      </vt:variant>
      <vt:variant>
        <vt:lpwstr>_Toc450780558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兴宁市凯闻生物科技有限公司</dc:title>
  <dc:creator>think</dc:creator>
  <cp:lastModifiedBy>think</cp:lastModifiedBy>
  <cp:revision>5</cp:revision>
  <cp:lastPrinted>2016-04-22T09:29:00Z</cp:lastPrinted>
  <dcterms:created xsi:type="dcterms:W3CDTF">2016-08-11T03:13:00Z</dcterms:created>
  <dcterms:modified xsi:type="dcterms:W3CDTF">2016-08-12T03:39:00Z</dcterms:modified>
</cp:coreProperties>
</file>