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24"/>
        </w:rPr>
      </w:pPr>
      <w:r>
        <w:rPr>
          <w:rFonts w:ascii="Times New Roman" w:hAnsi="Times New Roman" w:eastAsia="方正黑体简体" w:cs="Times New Roman"/>
          <w:sz w:val="32"/>
          <w:szCs w:val="24"/>
        </w:rPr>
        <w:t>附件1</w:t>
      </w:r>
    </w:p>
    <w:p>
      <w:pPr>
        <w:rPr>
          <w:rFonts w:ascii="Times New Roman" w:hAnsi="Times New Roman" w:eastAsia="方正黑体简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方正大标宋简体" w:cs="Times New Roman"/>
          <w:sz w:val="36"/>
          <w:szCs w:val="36"/>
        </w:rPr>
      </w:pPr>
      <w:r>
        <w:rPr>
          <w:rFonts w:ascii="Times New Roman" w:hAnsi="Times New Roman" w:eastAsia="方正大标宋简体" w:cs="Times New Roman"/>
          <w:sz w:val="36"/>
          <w:szCs w:val="36"/>
        </w:rPr>
        <w:t>梅州市201</w:t>
      </w:r>
      <w:r>
        <w:rPr>
          <w:rFonts w:hint="eastAsia" w:ascii="Times New Roman" w:hAnsi="Times New Roman" w:eastAsia="方正大标宋简体" w:cs="Times New Roman"/>
          <w:sz w:val="36"/>
          <w:szCs w:val="36"/>
        </w:rPr>
        <w:t>8</w:t>
      </w:r>
      <w:r>
        <w:rPr>
          <w:rFonts w:ascii="Times New Roman" w:hAnsi="Times New Roman" w:eastAsia="方正大标宋简体" w:cs="Times New Roman"/>
          <w:sz w:val="36"/>
          <w:szCs w:val="36"/>
        </w:rPr>
        <w:t>年环境执法大练兵</w:t>
      </w:r>
      <w:r>
        <w:rPr>
          <w:rFonts w:hint="eastAsia" w:ascii="Times New Roman" w:hAnsi="Times New Roman" w:eastAsia="方正大标宋简体" w:cs="Times New Roman"/>
          <w:sz w:val="36"/>
          <w:szCs w:val="36"/>
        </w:rPr>
        <w:t>活动实施</w:t>
      </w:r>
      <w:r>
        <w:rPr>
          <w:rFonts w:ascii="Times New Roman" w:hAnsi="Times New Roman" w:eastAsia="方正大标宋简体" w:cs="Times New Roman"/>
          <w:sz w:val="36"/>
          <w:szCs w:val="36"/>
        </w:rPr>
        <w:t>方案</w:t>
      </w:r>
    </w:p>
    <w:p>
      <w:pPr>
        <w:jc w:val="center"/>
        <w:rPr>
          <w:rFonts w:ascii="Times New Roman" w:hAnsi="Times New Roman" w:eastAsia="方正大标宋简体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为推进全市环境执法队伍建设，进一步规范执法程序，提高执法水平，增强打击环境违法行为的能力，根据省环保厅《关于开展2018年环境执法大练兵活动的通知》（粤环办函〔2018〕131号）要求，我局决定于2018年5-11月，在全市开展环境执法大练兵活动。依据省厅下发的《广东省2018年环境执法大练兵活动实施方案》，结合我市实际，制定本实施方案。</w:t>
      </w:r>
    </w:p>
    <w:p>
      <w:pPr>
        <w:ind w:firstLine="640" w:firstLineChars="200"/>
        <w:rPr>
          <w:rFonts w:ascii="Times New Roman" w:hAnsi="Times New Roman" w:eastAsia="方正黑体简体" w:cs="Times New Roman"/>
          <w:sz w:val="32"/>
          <w:szCs w:val="24"/>
        </w:rPr>
      </w:pPr>
      <w:r>
        <w:rPr>
          <w:rFonts w:ascii="Times New Roman" w:hAnsi="Times New Roman" w:eastAsia="方正黑体简体" w:cs="Times New Roman"/>
          <w:sz w:val="32"/>
          <w:szCs w:val="24"/>
        </w:rPr>
        <w:t>一、大练兵目的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（一）提升全员执法水平。通过全体环境执法人员参与练兵，提升执法积极性和队伍凝聚力，提高环境执法队伍整体依法行政的意识和能力。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（二）推动全年持续发力。通过全年大练兵，不断加大环境执法力度，持续推动环境保护法律法规的贯彻落实。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（三）规范行政处罚全过程。通过开展行政处罚全过程练兵，全面提升立案、调查取证、审查和认定、听证和告知、处罚决定制作和下达、信息公开和报送等各环节的合法性和合规性，夯实执法基础。</w:t>
      </w:r>
    </w:p>
    <w:p>
      <w:pPr>
        <w:ind w:firstLine="640" w:firstLineChars="200"/>
        <w:rPr>
          <w:rFonts w:ascii="Times New Roman" w:hAnsi="Times New Roman" w:eastAsia="方正黑体简体" w:cs="Times New Roman"/>
          <w:sz w:val="32"/>
          <w:szCs w:val="24"/>
        </w:rPr>
      </w:pPr>
      <w:r>
        <w:rPr>
          <w:rFonts w:ascii="Times New Roman" w:hAnsi="Times New Roman" w:eastAsia="方正黑体简体" w:cs="Times New Roman"/>
          <w:sz w:val="32"/>
          <w:szCs w:val="24"/>
        </w:rPr>
        <w:t>二、大练兵内容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丰富练兵方式，积极采取有效措施，对环境行政处罚全过程的合法性和合规性进行集中练兵。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进一步提高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发现问题和取证能力。通过远程培训、执法难点专项培训、引导自学等方式，着重提升环境执法人员实操能力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结合实际情况加大培训力度，开展实地培训、实战练兵，对现场执法要点、调查取证的标准和具体要求等进行全面解读和操练，提升现场检查和调查取证能力。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进一步提升适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用法律能力。通过开展执法稽查、案卷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交叉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评审等指导提高法律文书制定水平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及时发现行政处罚文书基本格式、内容和送达中存在的问题，明确标准，提升文书制作和下达水平，有效减少或避免符合适用条件该用不用、该罚不罚、该移送不移送、处罚畸轻、处罚不合法或明显不合理现象的发生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进一步规范行政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处罚程序。积极参加全国环保网络学院线上学习，积极开展建章立制、线上线下学习、专业研讨、案例评析、知识竞赛等，提升行政处罚立案、审查、听证、决定等案件办理程序的规范性。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进一步提高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处罚信息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报送工作水平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。每月定期调度环境执法和处罚案件办理情况，各县（市、区）严格按要求的时间、格式、内容公开和上报处罚案件信息，提升案件信息公开和报送工作水平。</w:t>
      </w:r>
    </w:p>
    <w:p>
      <w:pPr>
        <w:ind w:firstLine="640" w:firstLineChars="200"/>
        <w:rPr>
          <w:rFonts w:ascii="Times New Roman" w:hAnsi="Times New Roman" w:eastAsia="方正黑体简体" w:cs="Times New Roman"/>
          <w:sz w:val="32"/>
          <w:szCs w:val="24"/>
        </w:rPr>
      </w:pPr>
      <w:r>
        <w:rPr>
          <w:rFonts w:ascii="Times New Roman" w:hAnsi="Times New Roman" w:eastAsia="方正黑体简体" w:cs="Times New Roman"/>
          <w:sz w:val="32"/>
          <w:szCs w:val="24"/>
        </w:rPr>
        <w:t>三、时间安排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（一）动员部署阶段（2018年5月底前）。在总结2017年大练兵活动基础上，针对环境执法存在的突出问题，根据2018年大练兵活动要求，制定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具体工作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方案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，指定一名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联络员加入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梅州市环保行政处罚系统、报表工作微信群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，日常工作信息将在微信工作群发布。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（二）活动实施阶段（2018年6-11月）。各县（市、区）组织开展多样的环境执法大练兵活动，对</w:t>
      </w:r>
      <w:r>
        <w:rPr>
          <w:rFonts w:ascii="Times New Roman" w:hAnsi="Times New Roman" w:eastAsia="仿宋_GB2312" w:cs="Times New Roman"/>
          <w:sz w:val="32"/>
          <w:szCs w:val="24"/>
        </w:rPr>
        <w:t>练兵活动开展情况和具体效果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进行自评</w:t>
      </w:r>
      <w:r>
        <w:rPr>
          <w:rFonts w:ascii="Times New Roman" w:hAnsi="Times New Roman" w:eastAsia="仿宋_GB2312" w:cs="Times New Roman"/>
          <w:sz w:val="32"/>
          <w:szCs w:val="24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推选出</w:t>
      </w:r>
      <w:r>
        <w:rPr>
          <w:rFonts w:ascii="Times New Roman" w:hAnsi="Times New Roman" w:eastAsia="仿宋_GB2312" w:cs="Times New Roman"/>
          <w:sz w:val="32"/>
          <w:szCs w:val="24"/>
        </w:rPr>
        <w:t>大练兵表现突出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候选人</w:t>
      </w:r>
      <w:r>
        <w:rPr>
          <w:rFonts w:ascii="Times New Roman" w:hAnsi="Times New Roman" w:eastAsia="仿宋_GB2312" w:cs="Times New Roman"/>
          <w:sz w:val="32"/>
          <w:szCs w:val="24"/>
        </w:rPr>
        <w:t>，并于1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0</w:t>
      </w:r>
      <w:r>
        <w:rPr>
          <w:rFonts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24"/>
        </w:rPr>
        <w:t>日前，将大练兵总结报告和个人候选名单情况及相关材料报送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局</w:t>
      </w:r>
      <w:r>
        <w:rPr>
          <w:rFonts w:ascii="Times New Roman" w:hAnsi="Times New Roman" w:eastAsia="仿宋_GB2312" w:cs="Times New Roman"/>
          <w:sz w:val="32"/>
          <w:szCs w:val="24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（三）总结评比阶段（2018年1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6日前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我局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将对大练兵活动进行总结，对表现突出的单位和个人进行通报表扬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，我局将根据评选细则向省环保厅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推选出大练兵表现突出的个人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和先进集体。</w:t>
      </w:r>
    </w:p>
    <w:p>
      <w:pPr>
        <w:ind w:firstLine="640" w:firstLineChars="200"/>
        <w:rPr>
          <w:rFonts w:ascii="Times New Roman" w:hAnsi="Times New Roman" w:eastAsia="方正黑体简体" w:cs="Times New Roman"/>
          <w:sz w:val="32"/>
          <w:szCs w:val="24"/>
        </w:rPr>
      </w:pPr>
      <w:r>
        <w:rPr>
          <w:rFonts w:ascii="Times New Roman" w:hAnsi="Times New Roman" w:eastAsia="方正黑体简体" w:cs="Times New Roman"/>
          <w:sz w:val="32"/>
          <w:szCs w:val="24"/>
        </w:rPr>
        <w:t>四、大练兵要求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一）全面部署，广泛动员。各县（市、区）要高度重视环境执法大练兵工作，把环境执法大练兵作为加强环境执法队伍建设的一项重要措施，在2017年基础上，进一步完善组织领导、信息调度、督查督导等工作机制，统筹安排部署，分解责任到人。同时，充分发动所有在岗执法人员全员参与，全面营造“比学赶帮超”的工作氛围，调动全体环境执法人员学习理论知识、创新执法手段、参与执法实践、提高个人素质和执法能力的积极性和主动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二）丰富方式，攻破重点。各县（市、区）要认真总结2017年大练兵活动的问题和经验，针对大练兵重点内容，丰富活动方式，积极采取实战练兵、实地培训、线上线下学习、知识竞赛、案例解析、交叉互查、督查指导、讲座宣贯等措施，对环境行政执法全过程的合法性和合规性进行集中攻关。大练兵活动要与日常环境执法工作、参与生态环境部重点区域大气污染综合治理攻坚、集中式饮用水水源地环境保护、限制进口类固体废物加工利用企业环境违法问题、垃圾焚烧发电行业达标排放、打击固体废物及危险废物非法转移和倾倒行为、城市黑臭水体整治环境保护等重点专项执法行动充分结合，集中力量解决执法工作中的薄弱环节，切实发挥练兵效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三）加强宣传，公众参与。各县（市、区）要组织电视、广播、报纸、网络等新闻媒体做好大练兵和环境执法工作的宣传报道，继续加大典型案件公开力度。同时要鼓励公众和媒体参与到大练兵活动中来，积极举报或反映损害群众健康的环境违法案件。生态环境部将在《中国环境报》、中国环境新闻微信公众号和中国环境APP设置“环境执法大练兵”专栏，省厅将在环保公众网等设置“环境执法大练兵”专栏，各县（市、区）应积极投稿，实时宣传当地活动进展和动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四）规范公开，强化报送。各县（市、区）要及时、规范地公开重点排污单位名录以及行政处罚、“双随机”检查、超标企业名单及处理情况等环境监管执法信息；指定专人负责“环境监察管理系统”的填报工作，严格按要求的时限、格式、内容等报送信息。我局将对各地信息公开和信息报送情况进行检查并适时通报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（五）鼓励先进，树立典型。</w:t>
      </w:r>
      <w:r>
        <w:rPr>
          <w:rFonts w:hint="eastAsia" w:ascii="Times New Roman" w:hAnsi="Times New Roman" w:eastAsia="方正仿宋简体" w:cs="Times New Roman"/>
          <w:sz w:val="32"/>
          <w:szCs w:val="24"/>
        </w:rPr>
        <w:t>活动结束后，各县（市、区）环保局对辖区内大练兵情况开展自评并推荐</w:t>
      </w:r>
      <w:r>
        <w:rPr>
          <w:rFonts w:hint="eastAsia" w:ascii="Times New Roman" w:hAnsi="Times New Roman" w:eastAsia="方正仿宋简体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~2</w:t>
      </w:r>
      <w:r>
        <w:rPr>
          <w:rFonts w:hint="eastAsia" w:ascii="Times New Roman" w:hAnsi="Times New Roman" w:eastAsia="方正仿宋简体" w:cs="Times New Roman"/>
          <w:sz w:val="32"/>
          <w:szCs w:val="24"/>
        </w:rPr>
        <w:t>先进个人候选人。市局对全市大练兵开展情况进行综合评价，向省厅推荐1个县级集体候选名单、1名市级先进个人候选名单、1名县级先进个人候选名单。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方正仿宋简体" w:cs="Times New Roman"/>
          <w:sz w:val="32"/>
          <w:szCs w:val="24"/>
          <w:lang w:eastAsia="zh-CN"/>
        </w:rPr>
        <w:t>对大练兵活动效果好、成绩优秀的环境执法机构，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评选出1~2个县级环境执法先进集体和10名在大练兵中表现突出的先进个人，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局将进行通报表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4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24"/>
        </w:rPr>
      </w:pPr>
    </w:p>
    <w:p>
      <w:pPr>
        <w:rPr>
          <w:rFonts w:ascii="Times New Roman" w:hAnsi="Times New Roman" w:eastAsia="方正仿宋简体" w:cs="Times New Roman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D8"/>
    <w:rsid w:val="00052A1C"/>
    <w:rsid w:val="00070661"/>
    <w:rsid w:val="0007769F"/>
    <w:rsid w:val="000C1767"/>
    <w:rsid w:val="00216F60"/>
    <w:rsid w:val="00256350"/>
    <w:rsid w:val="002914E5"/>
    <w:rsid w:val="003238A0"/>
    <w:rsid w:val="003358BE"/>
    <w:rsid w:val="003E105C"/>
    <w:rsid w:val="004017EB"/>
    <w:rsid w:val="004C1B61"/>
    <w:rsid w:val="0052074F"/>
    <w:rsid w:val="006322B9"/>
    <w:rsid w:val="00741E5B"/>
    <w:rsid w:val="007A36ED"/>
    <w:rsid w:val="007B23AA"/>
    <w:rsid w:val="008C1A1C"/>
    <w:rsid w:val="008D651E"/>
    <w:rsid w:val="009162D6"/>
    <w:rsid w:val="00953190"/>
    <w:rsid w:val="00986448"/>
    <w:rsid w:val="009D4D30"/>
    <w:rsid w:val="00A30591"/>
    <w:rsid w:val="00A501AB"/>
    <w:rsid w:val="00A634C4"/>
    <w:rsid w:val="00AA74AA"/>
    <w:rsid w:val="00AF26D8"/>
    <w:rsid w:val="00B129AF"/>
    <w:rsid w:val="00BD4A11"/>
    <w:rsid w:val="00C53713"/>
    <w:rsid w:val="00CA2983"/>
    <w:rsid w:val="00D13CB4"/>
    <w:rsid w:val="00F42026"/>
    <w:rsid w:val="00FA4ACF"/>
    <w:rsid w:val="00FC2773"/>
    <w:rsid w:val="00FF3076"/>
    <w:rsid w:val="067712C5"/>
    <w:rsid w:val="0CD865ED"/>
    <w:rsid w:val="27416E4A"/>
    <w:rsid w:val="437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354</Words>
  <Characters>2019</Characters>
  <Lines>16</Lines>
  <Paragraphs>4</Paragraphs>
  <TotalTime>8</TotalTime>
  <ScaleCrop>false</ScaleCrop>
  <LinksUpToDate>false</LinksUpToDate>
  <CharactersWithSpaces>2369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2017-06-07T01:48:00Z</dcterms:created>
  <dc:creator>33</dc:creator>
  <cp:lastModifiedBy>杨</cp:lastModifiedBy>
  <dcterms:modified xsi:type="dcterms:W3CDTF">2018-05-25T08:25:57Z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