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3F7E3B" w:rsidRDefault="00311C99" w:rsidP="00311C99">
      <w:pPr>
        <w:jc w:val="center"/>
        <w:rPr>
          <w:rFonts w:ascii="宋体" w:hAnsi="宋体"/>
          <w:b/>
          <w:sz w:val="28"/>
          <w:szCs w:val="28"/>
        </w:rPr>
      </w:pPr>
    </w:p>
    <w:p w:rsidR="00311C99" w:rsidRPr="00585547" w:rsidRDefault="00311C99" w:rsidP="00311C99">
      <w:pPr>
        <w:jc w:val="center"/>
        <w:rPr>
          <w:rFonts w:ascii="黑体" w:eastAsia="黑体"/>
          <w:kern w:val="0"/>
          <w:sz w:val="72"/>
          <w:szCs w:val="20"/>
        </w:rPr>
      </w:pPr>
      <w:r w:rsidRPr="00585547">
        <w:rPr>
          <w:rFonts w:ascii="黑体" w:eastAsia="黑体" w:hint="eastAsia"/>
          <w:kern w:val="0"/>
          <w:sz w:val="72"/>
          <w:szCs w:val="20"/>
        </w:rPr>
        <w:t>梅州市</w:t>
      </w:r>
      <w:r w:rsidR="007624CA">
        <w:rPr>
          <w:rFonts w:ascii="黑体" w:eastAsia="黑体" w:hint="eastAsia"/>
          <w:kern w:val="0"/>
          <w:sz w:val="72"/>
          <w:szCs w:val="20"/>
        </w:rPr>
        <w:t>国家税务局窗口</w:t>
      </w:r>
      <w:r w:rsidRPr="00585547">
        <w:rPr>
          <w:rFonts w:ascii="黑体" w:eastAsia="黑体" w:hint="eastAsia"/>
          <w:kern w:val="0"/>
          <w:sz w:val="72"/>
          <w:szCs w:val="20"/>
        </w:rPr>
        <w:t>标准体系</w:t>
      </w: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Default="00311C99" w:rsidP="00311C99">
      <w:pPr>
        <w:jc w:val="left"/>
        <w:rPr>
          <w:rFonts w:ascii="宋体" w:hAnsi="宋体"/>
          <w:sz w:val="32"/>
          <w:szCs w:val="32"/>
        </w:rPr>
      </w:pPr>
    </w:p>
    <w:p w:rsidR="00311C99" w:rsidRPr="003F7E3B" w:rsidRDefault="00311C99" w:rsidP="00311C99">
      <w:pPr>
        <w:jc w:val="left"/>
        <w:rPr>
          <w:rFonts w:ascii="宋体" w:hAnsi="宋体"/>
          <w:sz w:val="28"/>
          <w:szCs w:val="28"/>
        </w:rPr>
      </w:pPr>
    </w:p>
    <w:p w:rsidR="00311C99" w:rsidRPr="003F7E3B"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3F7E3B" w:rsidRDefault="00311C99" w:rsidP="00311C99">
      <w:pPr>
        <w:jc w:val="left"/>
        <w:rPr>
          <w:rFonts w:ascii="宋体" w:hAnsi="宋体"/>
          <w:b/>
          <w:sz w:val="28"/>
          <w:szCs w:val="28"/>
        </w:rPr>
      </w:pPr>
    </w:p>
    <w:p w:rsidR="00311C99" w:rsidRDefault="00311C99" w:rsidP="00311C99">
      <w:pPr>
        <w:jc w:val="left"/>
        <w:rPr>
          <w:rFonts w:ascii="宋体" w:hAnsi="宋体"/>
          <w:b/>
          <w:sz w:val="28"/>
          <w:szCs w:val="28"/>
        </w:rPr>
      </w:pPr>
    </w:p>
    <w:p w:rsidR="00311C99" w:rsidRPr="00585547" w:rsidRDefault="00311C99" w:rsidP="00311C99">
      <w:pPr>
        <w:jc w:val="center"/>
        <w:rPr>
          <w:rFonts w:ascii="宋体" w:hAnsi="宋体"/>
          <w:b/>
          <w:sz w:val="40"/>
          <w:szCs w:val="28"/>
        </w:rPr>
      </w:pPr>
      <w:r w:rsidRPr="00585547">
        <w:rPr>
          <w:rFonts w:ascii="宋体" w:hAnsi="宋体" w:hint="eastAsia"/>
          <w:b/>
          <w:sz w:val="40"/>
          <w:szCs w:val="28"/>
        </w:rPr>
        <w:t>2014年10月</w:t>
      </w:r>
    </w:p>
    <w:p w:rsidR="00C44460" w:rsidRPr="00517CAF" w:rsidRDefault="00C44460" w:rsidP="00C44460">
      <w:pPr>
        <w:pStyle w:val="TOC"/>
        <w:jc w:val="center"/>
        <w:rPr>
          <w:color w:val="000000"/>
          <w:sz w:val="48"/>
          <w:szCs w:val="48"/>
        </w:rPr>
      </w:pPr>
      <w:r w:rsidRPr="00517CAF">
        <w:rPr>
          <w:color w:val="000000"/>
          <w:sz w:val="48"/>
          <w:szCs w:val="48"/>
          <w:lang w:val="zh-CN"/>
        </w:rPr>
        <w:lastRenderedPageBreak/>
        <w:t>目</w:t>
      </w:r>
      <w:r w:rsidRPr="00517CAF">
        <w:rPr>
          <w:rFonts w:hint="eastAsia"/>
          <w:color w:val="000000"/>
          <w:sz w:val="48"/>
          <w:szCs w:val="48"/>
          <w:lang w:val="zh-CN"/>
        </w:rPr>
        <w:t xml:space="preserve">  </w:t>
      </w:r>
      <w:r w:rsidRPr="00517CAF">
        <w:rPr>
          <w:color w:val="000000"/>
          <w:sz w:val="48"/>
          <w:szCs w:val="48"/>
          <w:lang w:val="zh-CN"/>
        </w:rPr>
        <w:t>录</w:t>
      </w:r>
    </w:p>
    <w:p w:rsidR="00C44460" w:rsidRPr="00AC5127" w:rsidRDefault="00C44460" w:rsidP="00C44460">
      <w:pPr>
        <w:rPr>
          <w:b/>
          <w:sz w:val="28"/>
          <w:szCs w:val="28"/>
        </w:rPr>
      </w:pPr>
      <w:r w:rsidRPr="00AC5127">
        <w:rPr>
          <w:rFonts w:hint="eastAsia"/>
          <w:b/>
          <w:sz w:val="28"/>
          <w:szCs w:val="28"/>
        </w:rPr>
        <w:t>简</w:t>
      </w:r>
      <w:r w:rsidRPr="00AC5127">
        <w:rPr>
          <w:rFonts w:hint="eastAsia"/>
          <w:b/>
          <w:sz w:val="28"/>
          <w:szCs w:val="28"/>
        </w:rPr>
        <w:t xml:space="preserve">   </w:t>
      </w:r>
      <w:r w:rsidRPr="00AC5127">
        <w:rPr>
          <w:rFonts w:hint="eastAsia"/>
          <w:b/>
          <w:sz w:val="28"/>
          <w:szCs w:val="28"/>
        </w:rPr>
        <w:t>介</w:t>
      </w:r>
    </w:p>
    <w:p w:rsidR="00C44460" w:rsidRPr="00AC5127" w:rsidRDefault="00C44460" w:rsidP="00C44460">
      <w:pPr>
        <w:rPr>
          <w:b/>
          <w:sz w:val="28"/>
          <w:szCs w:val="28"/>
        </w:rPr>
      </w:pPr>
      <w:r w:rsidRPr="00AC5127">
        <w:rPr>
          <w:rFonts w:ascii="Calibri" w:hAnsi="Calibri" w:hint="eastAsia"/>
          <w:b/>
          <w:sz w:val="28"/>
          <w:szCs w:val="28"/>
        </w:rPr>
        <w:t>第</w:t>
      </w:r>
      <w:r w:rsidRPr="00AC5127">
        <w:rPr>
          <w:rFonts w:ascii="Calibri" w:hAnsi="Calibri"/>
          <w:b/>
          <w:sz w:val="28"/>
          <w:szCs w:val="28"/>
        </w:rPr>
        <w:t>1</w:t>
      </w:r>
      <w:r w:rsidRPr="00AC5127">
        <w:rPr>
          <w:rFonts w:ascii="Calibri" w:hAnsi="Calibri" w:hint="eastAsia"/>
          <w:b/>
          <w:sz w:val="28"/>
          <w:szCs w:val="28"/>
        </w:rPr>
        <w:t>部分：</w:t>
      </w:r>
      <w:r w:rsidRPr="00AC5127">
        <w:rPr>
          <w:rFonts w:hint="eastAsia"/>
          <w:b/>
          <w:sz w:val="28"/>
          <w:szCs w:val="28"/>
        </w:rPr>
        <w:t>国税</w:t>
      </w:r>
      <w:r w:rsidRPr="00AC5127">
        <w:rPr>
          <w:rFonts w:ascii="Calibri" w:hAnsi="Calibri" w:hint="eastAsia"/>
          <w:b/>
          <w:sz w:val="28"/>
          <w:szCs w:val="28"/>
        </w:rPr>
        <w:t>窗口行政服务基础标准体系</w:t>
      </w:r>
    </w:p>
    <w:p w:rsidR="00C44460" w:rsidRPr="00AC5127" w:rsidRDefault="00181F3C" w:rsidP="00181F3C">
      <w:pPr>
        <w:rPr>
          <w:sz w:val="28"/>
          <w:szCs w:val="28"/>
        </w:rPr>
      </w:pPr>
      <w:r>
        <w:rPr>
          <w:rFonts w:hint="eastAsia"/>
          <w:sz w:val="28"/>
          <w:szCs w:val="28"/>
        </w:rPr>
        <w:t xml:space="preserve">   1.1.</w:t>
      </w:r>
      <w:r w:rsidR="00C44460" w:rsidRPr="00AC5127">
        <w:rPr>
          <w:rFonts w:hint="eastAsia"/>
          <w:sz w:val="28"/>
          <w:szCs w:val="28"/>
        </w:rPr>
        <w:t>标准化建设基本规定</w:t>
      </w:r>
    </w:p>
    <w:p w:rsidR="00C44460" w:rsidRPr="00AC5127" w:rsidRDefault="00181F3C" w:rsidP="00181F3C">
      <w:pPr>
        <w:rPr>
          <w:sz w:val="28"/>
          <w:szCs w:val="28"/>
        </w:rPr>
      </w:pPr>
      <w:r>
        <w:rPr>
          <w:rFonts w:hint="eastAsia"/>
          <w:sz w:val="28"/>
          <w:szCs w:val="28"/>
        </w:rPr>
        <w:t xml:space="preserve">   1. 2.</w:t>
      </w:r>
      <w:r w:rsidR="00C44460" w:rsidRPr="00AC5127">
        <w:rPr>
          <w:rFonts w:hint="eastAsia"/>
          <w:sz w:val="28"/>
          <w:szCs w:val="28"/>
        </w:rPr>
        <w:t xml:space="preserve"> </w:t>
      </w:r>
      <w:r w:rsidR="00C44460" w:rsidRPr="00AC5127">
        <w:rPr>
          <w:rFonts w:hint="eastAsia"/>
          <w:sz w:val="28"/>
          <w:szCs w:val="28"/>
        </w:rPr>
        <w:t>行政服务基本术语及定义</w:t>
      </w:r>
    </w:p>
    <w:p w:rsidR="00C44460" w:rsidRPr="00AC5127" w:rsidRDefault="00C44460" w:rsidP="00C44460">
      <w:pPr>
        <w:rPr>
          <w:b/>
          <w:sz w:val="28"/>
          <w:szCs w:val="28"/>
        </w:rPr>
      </w:pPr>
      <w:r w:rsidRPr="00AC5127">
        <w:rPr>
          <w:rFonts w:hint="eastAsia"/>
          <w:b/>
          <w:sz w:val="28"/>
          <w:szCs w:val="28"/>
        </w:rPr>
        <w:t>第</w:t>
      </w:r>
      <w:r w:rsidRPr="00AC5127">
        <w:rPr>
          <w:rFonts w:hint="eastAsia"/>
          <w:b/>
          <w:sz w:val="28"/>
          <w:szCs w:val="28"/>
        </w:rPr>
        <w:t>2</w:t>
      </w:r>
      <w:r w:rsidRPr="00AC5127">
        <w:rPr>
          <w:rFonts w:hint="eastAsia"/>
          <w:b/>
          <w:sz w:val="28"/>
          <w:szCs w:val="28"/>
        </w:rPr>
        <w:t>部分：国税窗口行政管理规范</w:t>
      </w:r>
    </w:p>
    <w:p w:rsidR="00C44460" w:rsidRPr="00AC5127" w:rsidRDefault="00181F3C" w:rsidP="00C44460">
      <w:pPr>
        <w:ind w:firstLine="405"/>
        <w:rPr>
          <w:sz w:val="28"/>
          <w:szCs w:val="28"/>
        </w:rPr>
      </w:pPr>
      <w:r>
        <w:rPr>
          <w:rFonts w:hint="eastAsia"/>
          <w:sz w:val="28"/>
          <w:szCs w:val="28"/>
        </w:rPr>
        <w:t>2.1</w:t>
      </w:r>
      <w:r w:rsidR="00C44460" w:rsidRPr="00AC5127">
        <w:rPr>
          <w:rFonts w:hint="eastAsia"/>
          <w:sz w:val="28"/>
          <w:szCs w:val="28"/>
        </w:rPr>
        <w:t>窗口岗位职责规范</w:t>
      </w:r>
    </w:p>
    <w:p w:rsidR="00C44460" w:rsidRPr="00AC5127" w:rsidRDefault="00181F3C" w:rsidP="00C44460">
      <w:pPr>
        <w:ind w:firstLine="405"/>
        <w:rPr>
          <w:sz w:val="28"/>
          <w:szCs w:val="28"/>
        </w:rPr>
      </w:pPr>
      <w:r>
        <w:rPr>
          <w:rFonts w:hint="eastAsia"/>
          <w:sz w:val="28"/>
          <w:szCs w:val="28"/>
        </w:rPr>
        <w:t>2.2</w:t>
      </w:r>
      <w:r w:rsidR="00C44460" w:rsidRPr="00AC5127">
        <w:rPr>
          <w:rFonts w:hint="eastAsia"/>
          <w:sz w:val="28"/>
          <w:szCs w:val="28"/>
        </w:rPr>
        <w:t>印章使用管理规范</w:t>
      </w:r>
    </w:p>
    <w:p w:rsidR="00C44460" w:rsidRPr="00AC5127" w:rsidRDefault="00181F3C" w:rsidP="00C44460">
      <w:pPr>
        <w:ind w:firstLine="405"/>
        <w:rPr>
          <w:sz w:val="28"/>
          <w:szCs w:val="28"/>
        </w:rPr>
      </w:pPr>
      <w:r>
        <w:rPr>
          <w:rFonts w:hint="eastAsia"/>
          <w:sz w:val="28"/>
          <w:szCs w:val="28"/>
        </w:rPr>
        <w:t>2.3</w:t>
      </w:r>
      <w:r w:rsidR="00C44460" w:rsidRPr="00AC5127">
        <w:rPr>
          <w:rFonts w:hint="eastAsia"/>
          <w:sz w:val="28"/>
          <w:szCs w:val="28"/>
        </w:rPr>
        <w:t>学习培训管理规范</w:t>
      </w:r>
    </w:p>
    <w:p w:rsidR="00C44460" w:rsidRPr="00AC5127" w:rsidRDefault="00181F3C" w:rsidP="00C44460">
      <w:pPr>
        <w:ind w:firstLine="405"/>
        <w:rPr>
          <w:sz w:val="28"/>
          <w:szCs w:val="28"/>
        </w:rPr>
      </w:pPr>
      <w:r>
        <w:rPr>
          <w:rFonts w:hint="eastAsia"/>
          <w:sz w:val="28"/>
          <w:szCs w:val="28"/>
        </w:rPr>
        <w:t>2.4</w:t>
      </w:r>
      <w:r w:rsidR="00C44460" w:rsidRPr="00AC5127">
        <w:rPr>
          <w:rFonts w:hint="eastAsia"/>
          <w:sz w:val="28"/>
          <w:szCs w:val="28"/>
        </w:rPr>
        <w:t>考勤考核管理规范</w:t>
      </w:r>
    </w:p>
    <w:p w:rsidR="00C44460" w:rsidRPr="00AC5127" w:rsidRDefault="00181F3C" w:rsidP="00C44460">
      <w:pPr>
        <w:ind w:firstLine="405"/>
        <w:rPr>
          <w:sz w:val="28"/>
          <w:szCs w:val="28"/>
        </w:rPr>
      </w:pPr>
      <w:r>
        <w:rPr>
          <w:rFonts w:hint="eastAsia"/>
          <w:sz w:val="28"/>
          <w:szCs w:val="28"/>
        </w:rPr>
        <w:t>2.5</w:t>
      </w:r>
      <w:r w:rsidR="00C44460" w:rsidRPr="00AC5127">
        <w:rPr>
          <w:rFonts w:hint="eastAsia"/>
          <w:sz w:val="28"/>
          <w:szCs w:val="28"/>
        </w:rPr>
        <w:t>办公用品与设施设备管理规范</w:t>
      </w:r>
    </w:p>
    <w:p w:rsidR="00C44460" w:rsidRPr="00AC5127" w:rsidRDefault="00C44460" w:rsidP="00C44460">
      <w:pPr>
        <w:rPr>
          <w:b/>
          <w:sz w:val="28"/>
          <w:szCs w:val="28"/>
        </w:rPr>
      </w:pPr>
      <w:r w:rsidRPr="00AC5127">
        <w:rPr>
          <w:rFonts w:hint="eastAsia"/>
          <w:b/>
          <w:sz w:val="28"/>
          <w:szCs w:val="28"/>
        </w:rPr>
        <w:t>第</w:t>
      </w:r>
      <w:r w:rsidRPr="00AC5127">
        <w:rPr>
          <w:rFonts w:hint="eastAsia"/>
          <w:b/>
          <w:sz w:val="28"/>
          <w:szCs w:val="28"/>
        </w:rPr>
        <w:t>3</w:t>
      </w:r>
      <w:r w:rsidRPr="00AC5127">
        <w:rPr>
          <w:rFonts w:hint="eastAsia"/>
          <w:b/>
          <w:sz w:val="28"/>
          <w:szCs w:val="28"/>
        </w:rPr>
        <w:t>部分：国税窗口服务标准规范</w:t>
      </w:r>
    </w:p>
    <w:p w:rsidR="00C44460" w:rsidRPr="00AC5127" w:rsidRDefault="00181F3C" w:rsidP="00C44460">
      <w:pPr>
        <w:ind w:firstLine="405"/>
        <w:rPr>
          <w:sz w:val="28"/>
          <w:szCs w:val="28"/>
        </w:rPr>
      </w:pPr>
      <w:r>
        <w:rPr>
          <w:rFonts w:hint="eastAsia"/>
          <w:sz w:val="28"/>
          <w:szCs w:val="28"/>
        </w:rPr>
        <w:t>3.1</w:t>
      </w:r>
      <w:r w:rsidR="00C44460" w:rsidRPr="00AC5127">
        <w:rPr>
          <w:rFonts w:hint="eastAsia"/>
          <w:sz w:val="28"/>
          <w:szCs w:val="28"/>
        </w:rPr>
        <w:t>窗口人员服务规范</w:t>
      </w:r>
    </w:p>
    <w:p w:rsidR="00C44460" w:rsidRPr="00AC5127" w:rsidRDefault="00181F3C" w:rsidP="00C44460">
      <w:pPr>
        <w:ind w:firstLine="405"/>
        <w:rPr>
          <w:sz w:val="28"/>
          <w:szCs w:val="28"/>
        </w:rPr>
      </w:pPr>
      <w:r>
        <w:rPr>
          <w:rFonts w:hint="eastAsia"/>
          <w:sz w:val="28"/>
          <w:szCs w:val="28"/>
        </w:rPr>
        <w:t>3.2</w:t>
      </w:r>
      <w:r w:rsidR="00C44460" w:rsidRPr="00AC5127">
        <w:rPr>
          <w:rFonts w:hint="eastAsia"/>
          <w:sz w:val="28"/>
          <w:szCs w:val="28"/>
        </w:rPr>
        <w:t>首问责任制规范</w:t>
      </w:r>
    </w:p>
    <w:p w:rsidR="00C44460" w:rsidRPr="00AC5127" w:rsidRDefault="00181F3C" w:rsidP="00C44460">
      <w:pPr>
        <w:ind w:firstLine="405"/>
        <w:rPr>
          <w:sz w:val="28"/>
          <w:szCs w:val="28"/>
        </w:rPr>
      </w:pPr>
      <w:r>
        <w:rPr>
          <w:rFonts w:hint="eastAsia"/>
          <w:sz w:val="28"/>
          <w:szCs w:val="28"/>
        </w:rPr>
        <w:t>3.3</w:t>
      </w:r>
      <w:r w:rsidR="00C44460" w:rsidRPr="00AC5127">
        <w:rPr>
          <w:rFonts w:hint="eastAsia"/>
          <w:sz w:val="28"/>
          <w:szCs w:val="28"/>
        </w:rPr>
        <w:t>一次性告知规范</w:t>
      </w:r>
    </w:p>
    <w:p w:rsidR="00C44460" w:rsidRPr="00AC5127" w:rsidRDefault="00C44460" w:rsidP="00C44460">
      <w:pPr>
        <w:ind w:firstLine="405"/>
        <w:rPr>
          <w:sz w:val="28"/>
          <w:szCs w:val="28"/>
        </w:rPr>
      </w:pPr>
      <w:r w:rsidRPr="00AC5127">
        <w:rPr>
          <w:rFonts w:hint="eastAsia"/>
          <w:sz w:val="28"/>
          <w:szCs w:val="28"/>
        </w:rPr>
        <w:t xml:space="preserve"> </w:t>
      </w:r>
      <w:r w:rsidR="00181F3C">
        <w:rPr>
          <w:rFonts w:hint="eastAsia"/>
          <w:sz w:val="28"/>
          <w:szCs w:val="28"/>
        </w:rPr>
        <w:t>3.4</w:t>
      </w:r>
      <w:r w:rsidRPr="00AC5127">
        <w:rPr>
          <w:rFonts w:hint="eastAsia"/>
          <w:sz w:val="28"/>
          <w:szCs w:val="28"/>
        </w:rPr>
        <w:t xml:space="preserve"> A</w:t>
      </w:r>
      <w:r w:rsidRPr="00AC5127">
        <w:rPr>
          <w:rFonts w:hint="eastAsia"/>
          <w:sz w:val="28"/>
          <w:szCs w:val="28"/>
        </w:rPr>
        <w:t>、</w:t>
      </w:r>
      <w:r w:rsidRPr="00AC5127">
        <w:rPr>
          <w:rFonts w:hint="eastAsia"/>
          <w:sz w:val="28"/>
          <w:szCs w:val="28"/>
        </w:rPr>
        <w:t>B</w:t>
      </w:r>
      <w:r w:rsidRPr="00AC5127">
        <w:rPr>
          <w:rFonts w:hint="eastAsia"/>
          <w:sz w:val="28"/>
          <w:szCs w:val="28"/>
        </w:rPr>
        <w:t>角管理规范</w:t>
      </w:r>
    </w:p>
    <w:p w:rsidR="00C44460" w:rsidRPr="00AC5127" w:rsidRDefault="00C44460" w:rsidP="00C44460">
      <w:pPr>
        <w:rPr>
          <w:b/>
          <w:sz w:val="28"/>
          <w:szCs w:val="28"/>
        </w:rPr>
      </w:pPr>
      <w:r w:rsidRPr="00AC5127">
        <w:rPr>
          <w:rFonts w:hint="eastAsia"/>
          <w:b/>
          <w:sz w:val="28"/>
          <w:szCs w:val="28"/>
        </w:rPr>
        <w:t>第</w:t>
      </w:r>
      <w:r w:rsidRPr="00AC5127">
        <w:rPr>
          <w:rFonts w:hint="eastAsia"/>
          <w:b/>
          <w:sz w:val="28"/>
          <w:szCs w:val="28"/>
        </w:rPr>
        <w:t>4</w:t>
      </w:r>
      <w:r w:rsidRPr="00AC5127">
        <w:rPr>
          <w:rFonts w:hint="eastAsia"/>
          <w:b/>
          <w:sz w:val="28"/>
          <w:szCs w:val="28"/>
        </w:rPr>
        <w:t>部分：国税窗口行政管理服务事项规范</w:t>
      </w:r>
    </w:p>
    <w:p w:rsidR="00181F3C" w:rsidRPr="00181F3C" w:rsidRDefault="00181F3C" w:rsidP="00181F3C">
      <w:pPr>
        <w:pStyle w:val="2"/>
        <w:rPr>
          <w:rStyle w:val="ft01"/>
          <w:rFonts w:ascii="黑体" w:eastAsia="黑体" w:hAnsi="宋体"/>
          <w:color w:val="auto"/>
          <w:sz w:val="30"/>
          <w:szCs w:val="30"/>
        </w:rPr>
      </w:pPr>
      <w:r w:rsidRPr="00181F3C">
        <w:rPr>
          <w:rStyle w:val="ft01"/>
          <w:rFonts w:ascii="黑体" w:eastAsia="黑体" w:hAnsi="宋体" w:hint="eastAsia"/>
          <w:color w:val="auto"/>
          <w:sz w:val="30"/>
          <w:szCs w:val="30"/>
        </w:rPr>
        <w:t>4.1.办理开业税务登记</w:t>
      </w:r>
    </w:p>
    <w:p w:rsidR="00181F3C" w:rsidRPr="00181F3C" w:rsidRDefault="00181F3C" w:rsidP="00181F3C">
      <w:pPr>
        <w:pStyle w:val="2"/>
        <w:rPr>
          <w:rStyle w:val="ft01"/>
          <w:rFonts w:ascii="黑体" w:eastAsia="黑体" w:hAnsi="宋体"/>
          <w:color w:val="auto"/>
          <w:sz w:val="30"/>
          <w:szCs w:val="30"/>
        </w:rPr>
      </w:pPr>
      <w:r w:rsidRPr="00181F3C">
        <w:rPr>
          <w:rFonts w:hint="eastAsia"/>
          <w:sz w:val="30"/>
          <w:szCs w:val="30"/>
        </w:rPr>
        <w:t>4.2.</w:t>
      </w:r>
      <w:r w:rsidRPr="00181F3C">
        <w:rPr>
          <w:rStyle w:val="ft01"/>
          <w:rFonts w:ascii="黑体" w:eastAsia="黑体" w:hAnsi="宋体" w:hint="eastAsia"/>
          <w:color w:val="auto"/>
          <w:sz w:val="30"/>
          <w:szCs w:val="30"/>
        </w:rPr>
        <w:t>办理变更税务登记</w:t>
      </w:r>
    </w:p>
    <w:p w:rsidR="00181F3C" w:rsidRPr="00181F3C" w:rsidRDefault="00181F3C" w:rsidP="00181F3C">
      <w:pPr>
        <w:rPr>
          <w:sz w:val="30"/>
          <w:szCs w:val="30"/>
        </w:rPr>
      </w:pPr>
    </w:p>
    <w:p w:rsidR="00181F3C" w:rsidRPr="00181F3C" w:rsidRDefault="00181F3C" w:rsidP="00181F3C">
      <w:pPr>
        <w:rPr>
          <w:sz w:val="30"/>
          <w:szCs w:val="30"/>
        </w:rPr>
        <w:sectPr w:rsidR="00181F3C" w:rsidRPr="00181F3C" w:rsidSect="00F93D69">
          <w:headerReference w:type="default" r:id="rId8"/>
          <w:footerReference w:type="default" r:id="rId9"/>
          <w:pgSz w:w="11906" w:h="16838"/>
          <w:pgMar w:top="1440" w:right="1800" w:bottom="1440" w:left="1800" w:header="851" w:footer="992" w:gutter="0"/>
          <w:pgNumType w:fmt="upperRoman"/>
          <w:cols w:space="425"/>
          <w:docGrid w:type="lines" w:linePitch="312"/>
        </w:sectPr>
      </w:pPr>
    </w:p>
    <w:p w:rsidR="00C44460" w:rsidRDefault="00C44460" w:rsidP="00C44460">
      <w:pPr>
        <w:pStyle w:val="a3"/>
        <w:jc w:val="both"/>
        <w:rPr>
          <w:rFonts w:ascii="宋体"/>
          <w:b/>
          <w:sz w:val="28"/>
          <w:szCs w:val="28"/>
        </w:rPr>
      </w:pPr>
      <w:bookmarkStart w:id="0" w:name="_Toc402342008"/>
      <w:bookmarkStart w:id="1" w:name="_Toc402342012"/>
    </w:p>
    <w:p w:rsidR="00C44460" w:rsidRDefault="00C44460" w:rsidP="00C44460">
      <w:pPr>
        <w:pStyle w:val="a3"/>
        <w:rPr>
          <w:rStyle w:val="ft01"/>
          <w:rFonts w:ascii="宋体" w:eastAsia="宋体" w:hAnsi="宋体" w:cs="宋体"/>
          <w:b/>
          <w:sz w:val="32"/>
        </w:rPr>
      </w:pPr>
      <w:r w:rsidRPr="006930BF">
        <w:rPr>
          <w:rStyle w:val="ft01"/>
          <w:rFonts w:ascii="宋体" w:eastAsia="宋体" w:hAnsi="宋体" w:cs="宋体" w:hint="eastAsia"/>
          <w:b/>
          <w:sz w:val="32"/>
        </w:rPr>
        <w:t>第</w:t>
      </w:r>
      <w:r w:rsidRPr="006930BF">
        <w:rPr>
          <w:rStyle w:val="ft01"/>
          <w:rFonts w:cs="Times New Roman" w:hint="eastAsia"/>
          <w:b/>
          <w:sz w:val="32"/>
        </w:rPr>
        <w:t>1</w:t>
      </w:r>
      <w:r w:rsidRPr="006930BF">
        <w:rPr>
          <w:rStyle w:val="ft01"/>
          <w:rFonts w:ascii="宋体" w:eastAsia="宋体" w:hAnsi="宋体" w:cs="宋体" w:hint="eastAsia"/>
          <w:b/>
          <w:sz w:val="32"/>
        </w:rPr>
        <w:t>部分：</w:t>
      </w:r>
      <w:r>
        <w:rPr>
          <w:rStyle w:val="ft01"/>
          <w:rFonts w:eastAsiaTheme="minorEastAsia" w:cs="Times New Roman" w:hint="eastAsia"/>
          <w:b/>
          <w:sz w:val="32"/>
        </w:rPr>
        <w:t>国税</w:t>
      </w:r>
      <w:r w:rsidRPr="006930BF">
        <w:rPr>
          <w:rStyle w:val="ft01"/>
          <w:rFonts w:ascii="宋体" w:eastAsia="宋体" w:hAnsi="宋体" w:cs="宋体" w:hint="eastAsia"/>
          <w:b/>
          <w:sz w:val="32"/>
        </w:rPr>
        <w:t>窗口行政服务基础标准体系</w:t>
      </w:r>
      <w:bookmarkEnd w:id="0"/>
    </w:p>
    <w:p w:rsidR="00C44460" w:rsidRDefault="00C44460" w:rsidP="00C44460">
      <w:pPr>
        <w:jc w:val="center"/>
        <w:rPr>
          <w:sz w:val="18"/>
          <w:szCs w:val="18"/>
        </w:rPr>
      </w:pPr>
    </w:p>
    <w:p w:rsidR="00C44460" w:rsidRDefault="00C44460" w:rsidP="00C44460">
      <w:pPr>
        <w:jc w:val="center"/>
        <w:rPr>
          <w:sz w:val="18"/>
          <w:szCs w:val="18"/>
        </w:rPr>
      </w:pPr>
    </w:p>
    <w:p w:rsidR="00C44460" w:rsidRPr="00181F3C" w:rsidRDefault="00262E06" w:rsidP="00C44460">
      <w:pPr>
        <w:widowControl/>
        <w:rPr>
          <w:rFonts w:ascii="黑体" w:eastAsia="黑体" w:hAnsi="Tahoma" w:cs="Tahoma"/>
          <w:bCs/>
          <w:sz w:val="28"/>
          <w:szCs w:val="28"/>
        </w:rPr>
      </w:pPr>
      <w:r w:rsidRPr="00181F3C">
        <w:rPr>
          <w:rFonts w:ascii="黑体" w:eastAsia="黑体" w:hAnsi="Tahoma" w:cs="Tahoma" w:hint="eastAsia"/>
          <w:bCs/>
          <w:sz w:val="28"/>
          <w:szCs w:val="28"/>
        </w:rPr>
        <w:t>1.</w:t>
      </w:r>
      <w:r w:rsidR="004A6749">
        <w:rPr>
          <w:rFonts w:ascii="黑体" w:eastAsia="黑体" w:hAnsi="Tahoma" w:cs="Tahoma" w:hint="eastAsia"/>
          <w:bCs/>
          <w:sz w:val="28"/>
          <w:szCs w:val="28"/>
        </w:rPr>
        <w:t>1</w:t>
      </w:r>
      <w:r w:rsidR="00C44460" w:rsidRPr="00181F3C">
        <w:rPr>
          <w:rFonts w:ascii="黑体" w:eastAsia="黑体" w:hAnsi="Tahoma" w:cs="Tahoma" w:hint="eastAsia"/>
          <w:bCs/>
          <w:sz w:val="28"/>
          <w:szCs w:val="28"/>
        </w:rPr>
        <w:t>、基础标准体系图</w:t>
      </w:r>
    </w:p>
    <w:p w:rsidR="00C44460" w:rsidRDefault="00C44460" w:rsidP="00C44460">
      <w:pPr>
        <w:jc w:val="center"/>
        <w:rPr>
          <w:sz w:val="18"/>
          <w:szCs w:val="18"/>
        </w:rPr>
      </w:pPr>
    </w:p>
    <w:p w:rsidR="00C44460" w:rsidRDefault="009A2255" w:rsidP="00C44460">
      <w:pPr>
        <w:ind w:firstLine="360"/>
        <w:rPr>
          <w:sz w:val="18"/>
          <w:szCs w:val="18"/>
        </w:rPr>
      </w:pPr>
      <w:r>
        <w:rPr>
          <w:sz w:val="18"/>
          <w:szCs w:val="18"/>
        </w:rPr>
        <w:pict>
          <v:rect id="Rectangle 908" o:spid="_x0000_s1026" style="position:absolute;left:0;text-align:left;margin-left:132.75pt;margin-top:8.7pt;width:191.25pt;height:97.5pt;z-index:251660288" fillcolor="#9cbee0" strokecolor="#739cc3" strokeweight="1.25pt">
            <v:fill color2="#bbd5f0" type="gradient">
              <o:fill v:ext="view" type="gradientUnscaled"/>
            </v:fill>
            <v:textbox style="mso-next-textbox:#Rectangle 908">
              <w:txbxContent>
                <w:p w:rsidR="00C44460" w:rsidRDefault="00C44460" w:rsidP="00C44460">
                  <w:pPr>
                    <w:ind w:firstLineChars="50" w:firstLine="105"/>
                  </w:pPr>
                </w:p>
                <w:p w:rsidR="00C44460" w:rsidRDefault="00C44460" w:rsidP="00C44460">
                  <w:pPr>
                    <w:ind w:firstLineChars="50" w:firstLine="105"/>
                  </w:pPr>
                </w:p>
                <w:p w:rsidR="00C44460" w:rsidRDefault="00C44460" w:rsidP="00C44460">
                  <w:r>
                    <w:rPr>
                      <w:rFonts w:hint="eastAsia"/>
                    </w:rPr>
                    <w:t>窗口行政服务基础标准体系图</w:t>
                  </w:r>
                </w:p>
              </w:txbxContent>
            </v:textbox>
          </v:rect>
        </w:pic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9A2255" w:rsidP="00C44460">
      <w:pPr>
        <w:ind w:firstLine="360"/>
        <w:rPr>
          <w:sz w:val="18"/>
          <w:szCs w:val="18"/>
        </w:rPr>
      </w:pPr>
      <w:r>
        <w:rPr>
          <w:noProof/>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229.5pt;margin-top:12.6pt;width:.05pt;height:19.1pt;z-index:251666432" o:connectortype="straight" strokecolor="#739cc3" strokeweight="1.25pt"/>
        </w:pict>
      </w: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shape id="AutoShape 914" o:spid="_x0000_s1030" type="#_x0000_t32" style="position:absolute;left:0;text-align:left;margin-left:81.05pt;margin-top:2pt;width:0;height:25.9pt;z-index:251664384" o:connectortype="straight" strokecolor="#739cc3" strokeweight="1.25pt"/>
        </w:pict>
      </w:r>
      <w:r>
        <w:rPr>
          <w:sz w:val="18"/>
          <w:szCs w:val="18"/>
        </w:rPr>
        <w:pict>
          <v:shape id="AutoShape 915" o:spid="_x0000_s1031" type="#_x0000_t32" style="position:absolute;left:0;text-align:left;margin-left:356.35pt;margin-top:.5pt;width:.05pt;height:28.9pt;z-index:251665408" o:connectortype="straight" strokecolor="#739cc3" strokeweight="1.25pt"/>
        </w:pict>
      </w:r>
      <w:r>
        <w:rPr>
          <w:sz w:val="18"/>
          <w:szCs w:val="18"/>
        </w:rPr>
        <w:pict>
          <v:shape id="AutoShape 912" o:spid="_x0000_s1029" type="#_x0000_t32" style="position:absolute;left:0;text-align:left;margin-left:81pt;margin-top:.5pt;width:275.35pt;height:1.5pt;flip:y;z-index:251663360" o:connectortype="straight" strokecolor="#739cc3" strokeweight="1.25pt"/>
        </w:pict>
      </w:r>
    </w:p>
    <w:p w:rsidR="00C44460" w:rsidRDefault="009A2255" w:rsidP="00C44460">
      <w:pPr>
        <w:ind w:firstLine="360"/>
        <w:rPr>
          <w:sz w:val="18"/>
          <w:szCs w:val="18"/>
        </w:rPr>
      </w:pPr>
      <w:r>
        <w:rPr>
          <w:sz w:val="18"/>
          <w:szCs w:val="18"/>
        </w:rPr>
        <w:pict>
          <v:rect id="Rectangle 911" o:spid="_x0000_s1028" style="position:absolute;left:0;text-align:left;margin-left:271.5pt;margin-top:13.8pt;width:154.5pt;height:83.6pt;z-index:251662336" fillcolor="#9cbee0" strokecolor="#739cc3" strokeweight="1.25pt">
            <v:fill color2="#bbd5f0" type="gradient">
              <o:fill v:ext="view" type="gradientUnscaled"/>
            </v:fill>
            <v:textbox style="mso-next-textbox:#Rectangle 911">
              <w:txbxContent>
                <w:p w:rsidR="00C44460" w:rsidRDefault="00C44460" w:rsidP="00C44460"/>
                <w:p w:rsidR="00C44460" w:rsidRDefault="00C44460" w:rsidP="00C44460">
                  <w:pPr>
                    <w:ind w:firstLineChars="100" w:firstLine="210"/>
                  </w:pPr>
                </w:p>
                <w:p w:rsidR="00C44460" w:rsidRDefault="00C44460" w:rsidP="00C44460">
                  <w:pPr>
                    <w:ind w:firstLineChars="100" w:firstLine="210"/>
                  </w:pPr>
                  <w:r>
                    <w:rPr>
                      <w:rFonts w:hint="eastAsia"/>
                    </w:rPr>
                    <w:t>行政服务基本术语及定义</w:t>
                  </w:r>
                </w:p>
              </w:txbxContent>
            </v:textbox>
          </v:rect>
        </w:pict>
      </w:r>
      <w:r>
        <w:rPr>
          <w:sz w:val="18"/>
          <w:szCs w:val="18"/>
        </w:rPr>
        <w:pict>
          <v:rect id="Rectangle 910" o:spid="_x0000_s1027" style="position:absolute;left:0;text-align:left;margin-left:6pt;margin-top:13.8pt;width:156pt;height:83.6pt;z-index:251661312" fillcolor="#9cbee0" strokecolor="#739cc3" strokeweight="1.25pt">
            <v:fill color2="#bbd5f0" type="gradient">
              <o:fill v:ext="view" type="gradientUnscaled"/>
            </v:fill>
            <v:textbox style="mso-next-textbox:#Rectangle 910">
              <w:txbxContent>
                <w:p w:rsidR="00C44460" w:rsidRDefault="00C44460" w:rsidP="00C44460"/>
                <w:p w:rsidR="00C44460" w:rsidRDefault="00C44460" w:rsidP="00C44460">
                  <w:pPr>
                    <w:ind w:firstLineChars="250" w:firstLine="525"/>
                  </w:pPr>
                </w:p>
                <w:p w:rsidR="00C44460" w:rsidRDefault="00C44460" w:rsidP="00C44460">
                  <w:pPr>
                    <w:ind w:firstLineChars="250" w:firstLine="525"/>
                  </w:pPr>
                  <w:r>
                    <w:rPr>
                      <w:rFonts w:hint="eastAsia"/>
                    </w:rPr>
                    <w:t>标准化建设基本规定</w:t>
                  </w:r>
                </w:p>
              </w:txbxContent>
            </v:textbox>
          </v:rect>
        </w:pic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widowControl/>
        <w:rPr>
          <w:rStyle w:val="ft01"/>
          <w:bCs/>
          <w:color w:val="FF0000"/>
          <w:sz w:val="28"/>
          <w:szCs w:val="28"/>
        </w:rPr>
      </w:pPr>
    </w:p>
    <w:p w:rsidR="00C44460" w:rsidRDefault="00C44460" w:rsidP="00C44460">
      <w:pPr>
        <w:widowControl/>
        <w:rPr>
          <w:rStyle w:val="ft01"/>
          <w:bCs/>
          <w:color w:val="FF0000"/>
          <w:sz w:val="28"/>
          <w:szCs w:val="28"/>
        </w:rPr>
      </w:pPr>
    </w:p>
    <w:p w:rsidR="00C44460" w:rsidRPr="004A6749" w:rsidRDefault="004A6749" w:rsidP="00C44460">
      <w:pPr>
        <w:widowControl/>
        <w:rPr>
          <w:rStyle w:val="ft01"/>
          <w:rFonts w:ascii="黑体" w:eastAsia="黑体"/>
          <w:bCs/>
          <w:sz w:val="28"/>
          <w:szCs w:val="28"/>
        </w:rPr>
      </w:pPr>
      <w:r>
        <w:rPr>
          <w:rStyle w:val="ft01"/>
          <w:rFonts w:ascii="黑体" w:eastAsia="黑体" w:hint="eastAsia"/>
          <w:bCs/>
          <w:sz w:val="28"/>
          <w:szCs w:val="28"/>
        </w:rPr>
        <w:t>1</w:t>
      </w:r>
      <w:r w:rsidR="00262E06" w:rsidRPr="004A6749">
        <w:rPr>
          <w:rStyle w:val="ft01"/>
          <w:rFonts w:ascii="黑体" w:eastAsia="黑体" w:hint="eastAsia"/>
          <w:bCs/>
          <w:sz w:val="28"/>
          <w:szCs w:val="28"/>
        </w:rPr>
        <w:t>.</w:t>
      </w:r>
      <w:r>
        <w:rPr>
          <w:rStyle w:val="ft01"/>
          <w:rFonts w:ascii="黑体" w:eastAsia="黑体" w:hint="eastAsia"/>
          <w:bCs/>
          <w:sz w:val="28"/>
          <w:szCs w:val="28"/>
        </w:rPr>
        <w:t>2</w:t>
      </w:r>
      <w:r w:rsidR="00C44460" w:rsidRPr="004A6749">
        <w:rPr>
          <w:rStyle w:val="ft01"/>
          <w:rFonts w:ascii="黑体" w:eastAsia="黑体" w:hint="eastAsia"/>
          <w:bCs/>
          <w:sz w:val="28"/>
          <w:szCs w:val="28"/>
        </w:rPr>
        <w:t>、行政管理规范图</w:t>
      </w:r>
    </w:p>
    <w:p w:rsidR="00C44460" w:rsidRPr="004A6749" w:rsidRDefault="00C44460" w:rsidP="00C44460">
      <w:pPr>
        <w:rPr>
          <w:sz w:val="28"/>
          <w:szCs w:val="28"/>
        </w:rPr>
      </w:pPr>
    </w:p>
    <w:p w:rsidR="00C44460" w:rsidRDefault="009A2255" w:rsidP="00C44460">
      <w:r w:rsidRPr="009A2255">
        <w:rPr>
          <w:sz w:val="18"/>
          <w:szCs w:val="18"/>
        </w:rPr>
        <w:pict>
          <v:rect id="Rectangle 916" o:spid="_x0000_s1058" style="position:absolute;left:0;text-align:left;margin-left:143.3pt;margin-top:10.2pt;width:129pt;height:67.05pt;z-index:251693056" fillcolor="#9cbee0" strokecolor="#739cc3" strokeweight="1.25pt">
            <v:fill color2="#bbd5f0" type="gradient">
              <o:fill v:ext="view" type="gradientUnscaled"/>
            </v:fill>
            <v:textbox style="mso-next-textbox:#Rectangle 916">
              <w:txbxContent>
                <w:p w:rsidR="00C44460" w:rsidRDefault="00C44460" w:rsidP="00C44460">
                  <w:pPr>
                    <w:widowControl/>
                    <w:rPr>
                      <w:rStyle w:val="ft01"/>
                      <w:bCs/>
                    </w:rPr>
                  </w:pPr>
                </w:p>
                <w:p w:rsidR="00C44460" w:rsidRDefault="00C44460" w:rsidP="00C44460">
                  <w:pPr>
                    <w:widowControl/>
                    <w:ind w:firstLineChars="50" w:firstLine="105"/>
                    <w:rPr>
                      <w:rStyle w:val="ft01"/>
                      <w:bCs/>
                    </w:rPr>
                  </w:pPr>
                  <w:r>
                    <w:rPr>
                      <w:rStyle w:val="ft01"/>
                      <w:rFonts w:eastAsiaTheme="minorEastAsia" w:hint="eastAsia"/>
                      <w:bCs/>
                    </w:rPr>
                    <w:t>国税</w:t>
                  </w:r>
                  <w:r>
                    <w:rPr>
                      <w:rStyle w:val="ft01"/>
                      <w:rFonts w:hint="eastAsia"/>
                      <w:bCs/>
                    </w:rPr>
                    <w:t>窗口行政管理规范</w:t>
                  </w:r>
                </w:p>
              </w:txbxContent>
            </v:textbox>
          </v:rect>
        </w:pic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shape id="AutoShape 929" o:spid="_x0000_s1040" type="#_x0000_t32" style="position:absolute;left:0;text-align:left;margin-left:208.5pt;margin-top:14.85pt;width:.05pt;height:33.75pt;z-index:251674624" o:connectortype="straight" strokecolor="#739cc3" strokeweight="1.25pt"/>
        </w:pict>
      </w: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shape id="AutoShape 933" o:spid="_x0000_s1042" type="#_x0000_t32" style="position:absolute;left:0;text-align:left;margin-left:63pt;margin-top:14.4pt;width:0;height:33.75pt;z-index:251676672" o:connectortype="straight" strokecolor="#739cc3" strokeweight="1.25pt"/>
        </w:pict>
      </w:r>
      <w:r>
        <w:rPr>
          <w:sz w:val="18"/>
          <w:szCs w:val="18"/>
        </w:rPr>
        <w:pict>
          <v:shape id="AutoShape 930" o:spid="_x0000_s1041" type="#_x0000_t32" style="position:absolute;left:0;text-align:left;margin-left:-13.55pt;margin-top:14.4pt;width:.05pt;height:33.75pt;z-index:251675648" o:connectortype="straight" strokecolor="#739cc3" strokeweight="1.25pt"/>
        </w:pict>
      </w:r>
      <w:r>
        <w:rPr>
          <w:sz w:val="18"/>
          <w:szCs w:val="18"/>
        </w:rPr>
        <w:pict>
          <v:shape id="AutoShape 928" o:spid="_x0000_s1039" type="#_x0000_t32" style="position:absolute;left:0;text-align:left;margin-left:-13.55pt;margin-top:15.2pt;width:423.8pt;height:2.2pt;z-index:251673600" o:connectortype="straight" strokecolor="#739cc3" strokeweight="1.25pt"/>
        </w:pict>
      </w:r>
    </w:p>
    <w:p w:rsidR="00C44460" w:rsidRDefault="009A2255" w:rsidP="00C44460">
      <w:pPr>
        <w:ind w:firstLine="360"/>
        <w:rPr>
          <w:sz w:val="18"/>
          <w:szCs w:val="18"/>
        </w:rPr>
      </w:pPr>
      <w:r>
        <w:rPr>
          <w:sz w:val="18"/>
          <w:szCs w:val="18"/>
        </w:rPr>
        <w:pict>
          <v:shape id="AutoShape 936" o:spid="_x0000_s1044" type="#_x0000_t32" style="position:absolute;left:0;text-align:left;margin-left:226.5pt;margin-top:1.8pt;width:.05pt;height:31.55pt;z-index:251678720" o:connectortype="straight" strokecolor="#739cc3" strokeweight="1.25pt"/>
        </w:pict>
      </w:r>
      <w:r>
        <w:rPr>
          <w:sz w:val="18"/>
          <w:szCs w:val="18"/>
        </w:rPr>
        <w:pict>
          <v:shape id="AutoShape 934" o:spid="_x0000_s1043" type="#_x0000_t32" style="position:absolute;left:0;text-align:left;margin-left:143.3pt;margin-top:-.4pt;width:0;height:32.95pt;z-index:251677696" o:connectortype="straight" strokecolor="#739cc3" strokeweight="1.25pt"/>
        </w:pict>
      </w:r>
      <w:r>
        <w:rPr>
          <w:sz w:val="18"/>
          <w:szCs w:val="18"/>
        </w:rPr>
        <w:pict>
          <v:shape id="AutoShape 937" o:spid="_x0000_s1045" type="#_x0000_t32" style="position:absolute;left:0;text-align:left;margin-left:322.5pt;margin-top:1.8pt;width:.05pt;height:30.75pt;z-index:251679744" o:connectortype="straight" strokecolor="#739cc3" strokeweight="1.25pt"/>
        </w:pict>
      </w:r>
      <w:r>
        <w:rPr>
          <w:sz w:val="18"/>
          <w:szCs w:val="18"/>
        </w:rPr>
        <w:pict>
          <v:shape id="AutoShape 940" o:spid="_x0000_s1046" type="#_x0000_t32" style="position:absolute;left:0;text-align:left;margin-left:410.2pt;margin-top:1.8pt;width:.05pt;height:30.75pt;z-index:251680768" o:connectortype="straight" strokecolor="#739cc3" strokeweight="1.25pt"/>
        </w:pict>
      </w: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rect id="Rectangle 921" o:spid="_x0000_s1035" style="position:absolute;left:0;text-align:left;margin-left:-30pt;margin-top:1.35pt;width:31.5pt;height:210.3pt;z-index:251669504" fillcolor="#9cbee0" strokecolor="#739cc3" strokeweight="1.25pt">
            <v:fill color2="#bbd5f0" type="gradient">
              <o:fill v:ext="view" type="gradientUnscaled"/>
            </v:fill>
            <v:textbox style="mso-next-textbox:#Rectangle 921">
              <w:txbxContent>
                <w:p w:rsidR="00C44460" w:rsidRDefault="00C44460" w:rsidP="00C44460">
                  <w:pPr>
                    <w:ind w:firstLineChars="50" w:firstLine="105"/>
                  </w:pPr>
                  <w:r>
                    <w:rPr>
                      <w:rFonts w:hint="eastAsia"/>
                    </w:rPr>
                    <w:t>窗</w:t>
                  </w:r>
                </w:p>
                <w:p w:rsidR="00C44460" w:rsidRDefault="00C44460" w:rsidP="00C44460">
                  <w:pPr>
                    <w:ind w:firstLineChars="50" w:firstLine="105"/>
                  </w:pPr>
                  <w:r>
                    <w:rPr>
                      <w:rFonts w:hint="eastAsia"/>
                    </w:rPr>
                    <w:t>口</w:t>
                  </w:r>
                </w:p>
                <w:p w:rsidR="00C44460" w:rsidRDefault="00C44460" w:rsidP="00C44460">
                  <w:pPr>
                    <w:ind w:firstLineChars="50" w:firstLine="105"/>
                  </w:pPr>
                  <w:r>
                    <w:rPr>
                      <w:rFonts w:hint="eastAsia"/>
                    </w:rPr>
                    <w:t>岗</w:t>
                  </w:r>
                </w:p>
                <w:p w:rsidR="00C44460" w:rsidRDefault="00C44460" w:rsidP="00C44460">
                  <w:pPr>
                    <w:ind w:firstLineChars="50" w:firstLine="105"/>
                  </w:pPr>
                  <w:r>
                    <w:rPr>
                      <w:rFonts w:hint="eastAsia"/>
                    </w:rPr>
                    <w:t>位</w:t>
                  </w:r>
                </w:p>
                <w:p w:rsidR="00C44460" w:rsidRDefault="00C44460" w:rsidP="00C44460">
                  <w:pPr>
                    <w:ind w:firstLineChars="50" w:firstLine="105"/>
                  </w:pPr>
                  <w:r>
                    <w:rPr>
                      <w:rFonts w:hint="eastAsia"/>
                    </w:rPr>
                    <w:t>职</w:t>
                  </w:r>
                </w:p>
                <w:p w:rsidR="00C44460" w:rsidRDefault="00C44460" w:rsidP="00C44460">
                  <w:pPr>
                    <w:ind w:firstLineChars="50" w:firstLine="105"/>
                  </w:pPr>
                  <w:r>
                    <w:rPr>
                      <w:rFonts w:hint="eastAsia"/>
                    </w:rPr>
                    <w:t>责</w:t>
                  </w:r>
                </w:p>
                <w:p w:rsidR="00C44460" w:rsidRDefault="00C44460" w:rsidP="00C44460">
                  <w:pPr>
                    <w:ind w:firstLineChars="50" w:firstLine="105"/>
                  </w:pPr>
                  <w:r>
                    <w:rPr>
                      <w:rFonts w:hint="eastAsia"/>
                    </w:rPr>
                    <w:t>规</w:t>
                  </w:r>
                </w:p>
                <w:p w:rsidR="00C44460" w:rsidRDefault="00C44460" w:rsidP="00C44460">
                  <w:pPr>
                    <w:ind w:firstLineChars="50" w:firstLine="105"/>
                  </w:pPr>
                  <w:r>
                    <w:rPr>
                      <w:rFonts w:hint="eastAsia"/>
                    </w:rPr>
                    <w:t>范</w:t>
                  </w:r>
                </w:p>
              </w:txbxContent>
            </v:textbox>
          </v:rect>
        </w:pict>
      </w:r>
      <w:r>
        <w:rPr>
          <w:sz w:val="18"/>
          <w:szCs w:val="18"/>
        </w:rPr>
        <w:pict>
          <v:rect id="Rectangle 918" o:spid="_x0000_s1033" style="position:absolute;left:0;text-align:left;margin-left:47.25pt;margin-top:2.15pt;width:33pt;height:209.5pt;z-index:251667456" fillcolor="#9cbee0" strokecolor="#739cc3" strokeweight="1.25pt">
            <v:fill color2="#bbd5f0" type="gradient">
              <o:fill v:ext="view" type="gradientUnscaled"/>
            </v:fill>
            <v:textbox style="mso-next-textbox:#Rectangle 918">
              <w:txbxContent>
                <w:p w:rsidR="00C44460" w:rsidRDefault="00C44460" w:rsidP="00C44460">
                  <w:r>
                    <w:rPr>
                      <w:rFonts w:hint="eastAsia"/>
                    </w:rPr>
                    <w:t>文件档</w:t>
                  </w:r>
                </w:p>
                <w:p w:rsidR="00C44460" w:rsidRDefault="00C44460" w:rsidP="00C44460">
                  <w:r>
                    <w:rPr>
                      <w:rFonts w:hint="eastAsia"/>
                    </w:rPr>
                    <w:t>案</w:t>
                  </w:r>
                </w:p>
                <w:p w:rsidR="00C44460" w:rsidRDefault="00C44460" w:rsidP="00C44460">
                  <w:r>
                    <w:rPr>
                      <w:rFonts w:hint="eastAsia"/>
                    </w:rPr>
                    <w:t>管</w:t>
                  </w:r>
                </w:p>
                <w:p w:rsidR="00C44460" w:rsidRDefault="00C44460" w:rsidP="00C44460">
                  <w:r>
                    <w:rPr>
                      <w:rFonts w:hint="eastAsia"/>
                    </w:rPr>
                    <w:t>理</w:t>
                  </w:r>
                </w:p>
                <w:p w:rsidR="00C44460" w:rsidRDefault="00C44460" w:rsidP="00C44460">
                  <w:r>
                    <w:rPr>
                      <w:rFonts w:hint="eastAsia"/>
                    </w:rPr>
                    <w:t>规</w:t>
                  </w:r>
                </w:p>
                <w:p w:rsidR="00C44460" w:rsidRDefault="00C44460" w:rsidP="00C44460">
                  <w:r>
                    <w:rPr>
                      <w:rFonts w:hint="eastAsia"/>
                    </w:rPr>
                    <w:t>范</w:t>
                  </w:r>
                </w:p>
              </w:txbxContent>
            </v:textbox>
          </v:rect>
        </w:pict>
      </w:r>
      <w:r>
        <w:rPr>
          <w:sz w:val="18"/>
          <w:szCs w:val="18"/>
        </w:rPr>
        <w:pict>
          <v:rect id="Rectangle 919" o:spid="_x0000_s1034" style="position:absolute;left:0;text-align:left;margin-left:128.95pt;margin-top:2.15pt;width:30.75pt;height:209.5pt;z-index:251668480" fillcolor="#9cbee0" strokecolor="#739cc3" strokeweight="1.25pt">
            <v:fill color2="#bbd5f0" type="gradient">
              <o:fill v:ext="view" type="gradientUnscaled"/>
            </v:fill>
            <v:textbox style="mso-next-textbox:#Rectangle 919">
              <w:txbxContent>
                <w:p w:rsidR="00C44460" w:rsidRDefault="00C44460" w:rsidP="00C44460">
                  <w:r>
                    <w:rPr>
                      <w:rFonts w:hint="eastAsia"/>
                    </w:rPr>
                    <w:t>印</w:t>
                  </w:r>
                </w:p>
                <w:p w:rsidR="00C44460" w:rsidRDefault="00C44460" w:rsidP="00C44460">
                  <w:r>
                    <w:rPr>
                      <w:rFonts w:hint="eastAsia"/>
                    </w:rPr>
                    <w:t>章使用</w:t>
                  </w:r>
                </w:p>
                <w:p w:rsidR="00C44460" w:rsidRDefault="00C44460" w:rsidP="00C44460">
                  <w:r>
                    <w:rPr>
                      <w:rFonts w:hint="eastAsia"/>
                    </w:rPr>
                    <w:t>管</w:t>
                  </w:r>
                </w:p>
                <w:p w:rsidR="00C44460" w:rsidRDefault="00C44460" w:rsidP="00C44460">
                  <w:r>
                    <w:rPr>
                      <w:rFonts w:hint="eastAsia"/>
                    </w:rPr>
                    <w:t>理</w:t>
                  </w:r>
                </w:p>
                <w:p w:rsidR="00C44460" w:rsidRDefault="00C44460" w:rsidP="00C44460">
                  <w:r>
                    <w:rPr>
                      <w:rFonts w:hint="eastAsia"/>
                    </w:rPr>
                    <w:t>规</w:t>
                  </w:r>
                </w:p>
                <w:p w:rsidR="00C44460" w:rsidRDefault="00C44460" w:rsidP="00C44460">
                  <w:r>
                    <w:rPr>
                      <w:rFonts w:hint="eastAsia"/>
                    </w:rPr>
                    <w:t>范</w:t>
                  </w:r>
                </w:p>
              </w:txbxContent>
            </v:textbox>
          </v:rect>
        </w:pict>
      </w:r>
      <w:r>
        <w:rPr>
          <w:sz w:val="18"/>
          <w:szCs w:val="18"/>
        </w:rPr>
        <w:pict>
          <v:rect id="Rectangle 922" o:spid="_x0000_s1036" style="position:absolute;left:0;text-align:left;margin-left:208.55pt;margin-top:2.15pt;width:36pt;height:209.5pt;z-index:251670528" fillcolor="#9cbee0" strokecolor="#739cc3" strokeweight="1.25pt">
            <v:fill color2="#bbd5f0" type="gradient">
              <o:fill v:ext="view" type="gradientUnscaled"/>
            </v:fill>
            <v:textbox style="mso-next-textbox:#Rectangle 922">
              <w:txbxContent>
                <w:p w:rsidR="00C44460" w:rsidRDefault="00C44460" w:rsidP="00C44460">
                  <w:pPr>
                    <w:ind w:leftChars="50" w:left="105"/>
                  </w:pPr>
                  <w:r>
                    <w:rPr>
                      <w:rFonts w:hint="eastAsia"/>
                    </w:rPr>
                    <w:t>学习培训管理规范</w:t>
                  </w:r>
                </w:p>
              </w:txbxContent>
            </v:textbox>
          </v:rect>
        </w:pict>
      </w:r>
      <w:r>
        <w:rPr>
          <w:sz w:val="18"/>
          <w:szCs w:val="18"/>
        </w:rPr>
        <w:pict>
          <v:rect id="Rectangle 923" o:spid="_x0000_s1037" style="position:absolute;left:0;text-align:left;margin-left:306pt;margin-top:2.15pt;width:34.5pt;height:209.5pt;z-index:251671552" fillcolor="#9cbee0" strokecolor="#739cc3" strokeweight="1.25pt">
            <v:fill color2="#bbd5f0" type="gradient">
              <o:fill v:ext="view" type="gradientUnscaled"/>
            </v:fill>
            <v:textbox style="mso-next-textbox:#Rectangle 923">
              <w:txbxContent>
                <w:p w:rsidR="00C44460" w:rsidRDefault="00C44460" w:rsidP="00C44460">
                  <w:r>
                    <w:rPr>
                      <w:rFonts w:hint="eastAsia"/>
                    </w:rPr>
                    <w:t>考勤考核管理</w:t>
                  </w:r>
                </w:p>
                <w:p w:rsidR="00C44460" w:rsidRDefault="00C44460" w:rsidP="00C44460">
                  <w:r>
                    <w:rPr>
                      <w:rFonts w:hint="eastAsia"/>
                    </w:rPr>
                    <w:t>规</w:t>
                  </w:r>
                </w:p>
                <w:p w:rsidR="00C44460" w:rsidRDefault="00C44460" w:rsidP="00C44460">
                  <w:r>
                    <w:rPr>
                      <w:rFonts w:hint="eastAsia"/>
                    </w:rPr>
                    <w:t>范</w:t>
                  </w:r>
                </w:p>
              </w:txbxContent>
            </v:textbox>
          </v:rect>
        </w:pict>
      </w:r>
      <w:r>
        <w:rPr>
          <w:sz w:val="18"/>
          <w:szCs w:val="18"/>
        </w:rPr>
        <w:pict>
          <v:rect id="Rectangle 927" o:spid="_x0000_s1038" style="position:absolute;left:0;text-align:left;margin-left:388.9pt;margin-top:2.15pt;width:36.35pt;height:209.5pt;z-index:251672576" fillcolor="#9cbee0" strokecolor="#739cc3" strokeweight="1.25pt">
            <v:fill color2="#bbd5f0" type="gradient">
              <o:fill v:ext="view" type="gradientUnscaled"/>
            </v:fill>
            <v:textbox style="mso-next-textbox:#Rectangle 927">
              <w:txbxContent>
                <w:p w:rsidR="00C44460" w:rsidRDefault="00C44460" w:rsidP="00C44460">
                  <w:r>
                    <w:rPr>
                      <w:rFonts w:hint="eastAsia"/>
                    </w:rPr>
                    <w:t>办公用品与设施设备</w:t>
                  </w:r>
                </w:p>
                <w:p w:rsidR="00C44460" w:rsidRDefault="00C44460" w:rsidP="00C44460">
                  <w:r>
                    <w:rPr>
                      <w:rFonts w:hint="eastAsia"/>
                    </w:rPr>
                    <w:t>管理规范</w:t>
                  </w:r>
                </w:p>
              </w:txbxContent>
            </v:textbox>
          </v:rect>
        </w:pic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Pr="00181F3C" w:rsidRDefault="009A2255" w:rsidP="00C44460">
      <w:pPr>
        <w:widowControl/>
        <w:rPr>
          <w:rStyle w:val="ft01"/>
          <w:rFonts w:ascii="黑体" w:eastAsia="黑体"/>
          <w:bCs/>
          <w:sz w:val="28"/>
          <w:szCs w:val="28"/>
        </w:rPr>
      </w:pPr>
      <w:r w:rsidRPr="009A2255">
        <w:rPr>
          <w:rStyle w:val="ft01"/>
          <w:rFonts w:ascii="黑体" w:eastAsia="黑体"/>
          <w:sz w:val="28"/>
          <w:szCs w:val="28"/>
        </w:rPr>
        <w:pict>
          <v:rect id="Rectangle 942" o:spid="_x0000_s1047" style="position:absolute;left:0;text-align:left;margin-left:129pt;margin-top:28.95pt;width:154.5pt;height:53.7pt;z-index:251681792" fillcolor="#9cbee0" strokecolor="#739cc3" strokeweight="1.25pt">
            <v:fill color2="#bbd5f0" type="gradient">
              <o:fill v:ext="view" type="gradientUnscaled"/>
            </v:fill>
            <v:textbox>
              <w:txbxContent>
                <w:p w:rsidR="00C44460" w:rsidRDefault="00C44460" w:rsidP="00C44460"/>
                <w:p w:rsidR="00C44460" w:rsidRDefault="00C44460" w:rsidP="00C44460">
                  <w:pPr>
                    <w:ind w:firstLineChars="150" w:firstLine="315"/>
                  </w:pPr>
                  <w:r>
                    <w:rPr>
                      <w:rFonts w:hint="eastAsia"/>
                    </w:rPr>
                    <w:t>国税窗口服务标准规范</w:t>
                  </w:r>
                </w:p>
              </w:txbxContent>
            </v:textbox>
          </v:rect>
        </w:pict>
      </w:r>
      <w:r w:rsidR="00C44460" w:rsidRPr="00181F3C">
        <w:rPr>
          <w:rStyle w:val="ft01"/>
          <w:rFonts w:ascii="黑体" w:eastAsia="黑体" w:hint="eastAsia"/>
          <w:bCs/>
          <w:sz w:val="28"/>
          <w:szCs w:val="28"/>
        </w:rPr>
        <w:t>、</w:t>
      </w:r>
      <w:r w:rsidR="004A6749">
        <w:rPr>
          <w:rStyle w:val="ft01"/>
          <w:rFonts w:ascii="黑体" w:eastAsia="黑体" w:hint="eastAsia"/>
          <w:bCs/>
          <w:sz w:val="28"/>
          <w:szCs w:val="28"/>
        </w:rPr>
        <w:t>1.</w:t>
      </w:r>
      <w:r w:rsidR="00262E06" w:rsidRPr="00181F3C">
        <w:rPr>
          <w:rStyle w:val="ft01"/>
          <w:rFonts w:ascii="黑体" w:eastAsia="黑体" w:hint="eastAsia"/>
          <w:bCs/>
          <w:sz w:val="28"/>
          <w:szCs w:val="28"/>
        </w:rPr>
        <w:t>3.</w:t>
      </w:r>
      <w:r w:rsidR="00C44460" w:rsidRPr="00181F3C">
        <w:rPr>
          <w:rStyle w:val="ft01"/>
          <w:rFonts w:ascii="黑体" w:eastAsia="黑体" w:hint="eastAsia"/>
          <w:bCs/>
          <w:sz w:val="28"/>
          <w:szCs w:val="28"/>
        </w:rPr>
        <w:t>服务标准规范图</w: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shape id="AutoShape 951" o:spid="_x0000_s1053" type="#_x0000_t32" style="position:absolute;left:0;text-align:left;margin-left:203.3pt;margin-top:4.65pt;width:.05pt;height:34.5pt;z-index:251687936" o:connectortype="straight" strokecolor="#739cc3" strokeweight="1.25pt"/>
        </w:pict>
      </w: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shape id="AutoShape 954" o:spid="_x0000_s1055" type="#_x0000_t32" style="position:absolute;left:0;text-align:left;margin-left:136.45pt;margin-top:7.95pt;width:.05pt;height:24.75pt;z-index:251689984" o:connectortype="straight" strokecolor="#739cc3" strokeweight="1.25pt"/>
        </w:pict>
      </w:r>
      <w:r>
        <w:rPr>
          <w:sz w:val="18"/>
          <w:szCs w:val="18"/>
        </w:rPr>
        <w:pict>
          <v:shape id="AutoShape 952" o:spid="_x0000_s1054" type="#_x0000_t32" style="position:absolute;left:0;text-align:left;margin-left:33.65pt;margin-top:7.2pt;width:.05pt;height:25.5pt;z-index:251688960" o:connectortype="straight" strokecolor="#739cc3" strokeweight="1.25pt"/>
        </w:pict>
      </w:r>
      <w:r>
        <w:rPr>
          <w:sz w:val="18"/>
          <w:szCs w:val="18"/>
        </w:rPr>
        <w:pict>
          <v:shape id="AutoShape 955" o:spid="_x0000_s1056" type="#_x0000_t32" style="position:absolute;left:0;text-align:left;margin-left:257.25pt;margin-top:7.95pt;width:.05pt;height:24.75pt;z-index:251691008" o:connectortype="straight" strokecolor="#739cc3" strokeweight="1.25pt"/>
        </w:pict>
      </w:r>
      <w:r>
        <w:rPr>
          <w:sz w:val="18"/>
          <w:szCs w:val="18"/>
        </w:rPr>
        <w:pict>
          <v:shape id="AutoShape 957" o:spid="_x0000_s1057" type="#_x0000_t32" style="position:absolute;left:0;text-align:left;margin-left:383.95pt;margin-top:7.2pt;width:.05pt;height:24.75pt;z-index:251692032" o:connectortype="straight" strokecolor="#739cc3" strokeweight="1.25pt"/>
        </w:pict>
      </w:r>
      <w:r>
        <w:rPr>
          <w:sz w:val="18"/>
          <w:szCs w:val="18"/>
        </w:rPr>
        <w:pict>
          <v:shape id="AutoShape 950" o:spid="_x0000_s1052" type="#_x0000_t32" style="position:absolute;left:0;text-align:left;margin-left:33.7pt;margin-top:7.2pt;width:350.3pt;height:0;z-index:251686912" o:connectortype="straight" strokecolor="#739cc3" strokeweight="1.25pt"/>
        </w:pict>
      </w:r>
    </w:p>
    <w:p w:rsidR="00C44460" w:rsidRDefault="00C44460" w:rsidP="00C44460">
      <w:pPr>
        <w:ind w:firstLine="360"/>
        <w:rPr>
          <w:sz w:val="18"/>
          <w:szCs w:val="18"/>
        </w:rPr>
      </w:pPr>
    </w:p>
    <w:p w:rsidR="00C44460" w:rsidRDefault="009A2255" w:rsidP="00C44460">
      <w:pPr>
        <w:ind w:firstLine="360"/>
        <w:rPr>
          <w:sz w:val="18"/>
          <w:szCs w:val="18"/>
        </w:rPr>
      </w:pPr>
      <w:r>
        <w:rPr>
          <w:sz w:val="18"/>
          <w:szCs w:val="18"/>
        </w:rPr>
        <w:pict>
          <v:rect id="Rectangle 946" o:spid="_x0000_s1049" style="position:absolute;left:0;text-align:left;margin-left:357.75pt;margin-top:1.5pt;width:48pt;height:141.15pt;z-index:251683840" fillcolor="#9cbee0" strokecolor="#739cc3" strokeweight="1.25pt">
            <v:fill color2="#bbd5f0" type="gradient">
              <o:fill v:ext="view" type="gradientUnscaled"/>
            </v:fill>
            <v:textbox>
              <w:txbxContent>
                <w:p w:rsidR="00C44460" w:rsidRDefault="00C44460" w:rsidP="00C44460">
                  <w:pPr>
                    <w:ind w:firstLineChars="50" w:firstLine="105"/>
                  </w:pPr>
                  <w:r>
                    <w:rPr>
                      <w:rFonts w:hint="eastAsia"/>
                    </w:rPr>
                    <w:t>AB</w:t>
                  </w:r>
                </w:p>
                <w:p w:rsidR="00C44460" w:rsidRDefault="00C44460" w:rsidP="00C44460">
                  <w:pPr>
                    <w:ind w:firstLineChars="100" w:firstLine="210"/>
                  </w:pPr>
                  <w:r>
                    <w:rPr>
                      <w:rFonts w:hint="eastAsia"/>
                    </w:rPr>
                    <w:t>角</w:t>
                  </w:r>
                </w:p>
                <w:p w:rsidR="00C44460" w:rsidRDefault="00C44460" w:rsidP="00C44460">
                  <w:pPr>
                    <w:ind w:firstLineChars="100" w:firstLine="210"/>
                  </w:pPr>
                  <w:r>
                    <w:rPr>
                      <w:rFonts w:hint="eastAsia"/>
                    </w:rPr>
                    <w:t>管</w:t>
                  </w:r>
                </w:p>
                <w:p w:rsidR="00C44460" w:rsidRDefault="00C44460" w:rsidP="00C44460">
                  <w:pPr>
                    <w:ind w:firstLineChars="100" w:firstLine="210"/>
                  </w:pPr>
                  <w:r>
                    <w:rPr>
                      <w:rFonts w:hint="eastAsia"/>
                    </w:rPr>
                    <w:t>理</w:t>
                  </w:r>
                </w:p>
                <w:p w:rsidR="00C44460" w:rsidRDefault="00C44460" w:rsidP="00C44460">
                  <w:pPr>
                    <w:ind w:firstLineChars="100" w:firstLine="210"/>
                  </w:pPr>
                  <w:r>
                    <w:rPr>
                      <w:rFonts w:hint="eastAsia"/>
                    </w:rPr>
                    <w:t>规</w:t>
                  </w:r>
                </w:p>
                <w:p w:rsidR="00C44460" w:rsidRDefault="00C44460" w:rsidP="00C44460">
                  <w:pPr>
                    <w:ind w:firstLineChars="100" w:firstLine="210"/>
                  </w:pPr>
                  <w:r>
                    <w:rPr>
                      <w:rFonts w:hint="eastAsia"/>
                    </w:rPr>
                    <w:t>范</w:t>
                  </w:r>
                </w:p>
                <w:p w:rsidR="00C44460" w:rsidRDefault="00C44460" w:rsidP="00C44460"/>
              </w:txbxContent>
            </v:textbox>
          </v:rect>
        </w:pict>
      </w:r>
      <w:r>
        <w:rPr>
          <w:sz w:val="18"/>
          <w:szCs w:val="18"/>
        </w:rPr>
        <w:pict>
          <v:rect id="Rectangle 944" o:spid="_x0000_s1048" style="position:absolute;left:0;text-align:left;margin-left:236.25pt;margin-top:.75pt;width:47.25pt;height:141.9pt;z-index:251682816" fillcolor="#9cbee0" strokecolor="#739cc3" strokeweight="1.25pt">
            <v:fill color2="#bbd5f0" type="gradient">
              <o:fill v:ext="view" type="gradientUnscaled"/>
            </v:fill>
            <v:textbox>
              <w:txbxContent>
                <w:p w:rsidR="00C44460" w:rsidRDefault="00C44460" w:rsidP="00C44460">
                  <w:pPr>
                    <w:ind w:firstLineChars="100" w:firstLine="210"/>
                  </w:pPr>
                  <w:r>
                    <w:rPr>
                      <w:rFonts w:hint="eastAsia"/>
                    </w:rPr>
                    <w:t>一</w:t>
                  </w:r>
                </w:p>
                <w:p w:rsidR="00C44460" w:rsidRDefault="00C44460" w:rsidP="00C44460">
                  <w:pPr>
                    <w:ind w:firstLineChars="100" w:firstLine="210"/>
                  </w:pPr>
                  <w:r>
                    <w:rPr>
                      <w:rFonts w:hint="eastAsia"/>
                    </w:rPr>
                    <w:t>次</w:t>
                  </w:r>
                </w:p>
                <w:p w:rsidR="00C44460" w:rsidRDefault="00C44460" w:rsidP="00C44460">
                  <w:pPr>
                    <w:ind w:firstLineChars="100" w:firstLine="210"/>
                  </w:pPr>
                  <w:r>
                    <w:rPr>
                      <w:rFonts w:hint="eastAsia"/>
                    </w:rPr>
                    <w:t>性</w:t>
                  </w:r>
                </w:p>
                <w:p w:rsidR="00C44460" w:rsidRDefault="00C44460" w:rsidP="00C44460">
                  <w:pPr>
                    <w:ind w:firstLineChars="100" w:firstLine="210"/>
                  </w:pPr>
                  <w:r>
                    <w:rPr>
                      <w:rFonts w:hint="eastAsia"/>
                    </w:rPr>
                    <w:t>告</w:t>
                  </w:r>
                </w:p>
                <w:p w:rsidR="00C44460" w:rsidRDefault="00C44460" w:rsidP="00C44460">
                  <w:pPr>
                    <w:ind w:firstLineChars="100" w:firstLine="210"/>
                  </w:pPr>
                  <w:r>
                    <w:rPr>
                      <w:rFonts w:hint="eastAsia"/>
                    </w:rPr>
                    <w:t>知</w:t>
                  </w:r>
                </w:p>
                <w:p w:rsidR="00C44460" w:rsidRDefault="00C44460" w:rsidP="00C44460">
                  <w:pPr>
                    <w:ind w:firstLineChars="100" w:firstLine="210"/>
                  </w:pPr>
                  <w:r>
                    <w:rPr>
                      <w:rFonts w:hint="eastAsia"/>
                    </w:rPr>
                    <w:t>规</w:t>
                  </w:r>
                </w:p>
                <w:p w:rsidR="00C44460" w:rsidRDefault="00C44460" w:rsidP="00C44460">
                  <w:pPr>
                    <w:ind w:firstLineChars="100" w:firstLine="210"/>
                  </w:pPr>
                  <w:r>
                    <w:rPr>
                      <w:rFonts w:hint="eastAsia"/>
                    </w:rPr>
                    <w:t>范</w:t>
                  </w:r>
                </w:p>
              </w:txbxContent>
            </v:textbox>
          </v:rect>
        </w:pict>
      </w:r>
      <w:r>
        <w:rPr>
          <w:sz w:val="18"/>
          <w:szCs w:val="18"/>
        </w:rPr>
        <w:pict>
          <v:rect id="Rectangle 949" o:spid="_x0000_s1051" style="position:absolute;left:0;text-align:left;margin-left:110.95pt;margin-top:1.5pt;width:48.75pt;height:141.15pt;z-index:251685888" fillcolor="#9cbee0" strokecolor="#739cc3" strokeweight="1.25pt">
            <v:fill color2="#bbd5f0" type="gradient">
              <o:fill v:ext="view" type="gradientUnscaled"/>
            </v:fill>
            <v:textbox>
              <w:txbxContent>
                <w:p w:rsidR="00C44460" w:rsidRDefault="00C44460" w:rsidP="00C44460">
                  <w:pPr>
                    <w:ind w:firstLineChars="100" w:firstLine="210"/>
                  </w:pPr>
                  <w:r>
                    <w:rPr>
                      <w:rFonts w:hint="eastAsia"/>
                    </w:rPr>
                    <w:t>首</w:t>
                  </w:r>
                </w:p>
                <w:p w:rsidR="00C44460" w:rsidRDefault="00C44460" w:rsidP="00C44460">
                  <w:pPr>
                    <w:ind w:firstLineChars="100" w:firstLine="210"/>
                  </w:pPr>
                  <w:r>
                    <w:rPr>
                      <w:rFonts w:hint="eastAsia"/>
                    </w:rPr>
                    <w:t>问</w:t>
                  </w:r>
                </w:p>
                <w:p w:rsidR="00C44460" w:rsidRDefault="00C44460" w:rsidP="00C44460">
                  <w:pPr>
                    <w:ind w:firstLineChars="100" w:firstLine="210"/>
                  </w:pPr>
                  <w:r>
                    <w:rPr>
                      <w:rFonts w:hint="eastAsia"/>
                    </w:rPr>
                    <w:t>责</w:t>
                  </w:r>
                </w:p>
                <w:p w:rsidR="00C44460" w:rsidRDefault="00C44460" w:rsidP="00C44460">
                  <w:pPr>
                    <w:ind w:firstLineChars="100" w:firstLine="210"/>
                  </w:pPr>
                  <w:r>
                    <w:rPr>
                      <w:rFonts w:hint="eastAsia"/>
                    </w:rPr>
                    <w:t>任</w:t>
                  </w:r>
                </w:p>
                <w:p w:rsidR="00C44460" w:rsidRDefault="00C44460" w:rsidP="00C44460">
                  <w:pPr>
                    <w:ind w:firstLineChars="100" w:firstLine="210"/>
                  </w:pPr>
                  <w:r>
                    <w:rPr>
                      <w:rFonts w:hint="eastAsia"/>
                    </w:rPr>
                    <w:t>制</w:t>
                  </w:r>
                </w:p>
                <w:p w:rsidR="00C44460" w:rsidRDefault="00C44460" w:rsidP="00C44460">
                  <w:pPr>
                    <w:ind w:firstLineChars="100" w:firstLine="210"/>
                  </w:pPr>
                  <w:r>
                    <w:rPr>
                      <w:rFonts w:hint="eastAsia"/>
                    </w:rPr>
                    <w:t>规</w:t>
                  </w:r>
                </w:p>
                <w:p w:rsidR="00C44460" w:rsidRDefault="00C44460" w:rsidP="00C44460">
                  <w:pPr>
                    <w:ind w:firstLineChars="100" w:firstLine="210"/>
                  </w:pPr>
                  <w:r>
                    <w:rPr>
                      <w:rFonts w:hint="eastAsia"/>
                    </w:rPr>
                    <w:t>范</w:t>
                  </w:r>
                </w:p>
              </w:txbxContent>
            </v:textbox>
          </v:rect>
        </w:pict>
      </w:r>
      <w:r>
        <w:rPr>
          <w:sz w:val="18"/>
          <w:szCs w:val="18"/>
        </w:rPr>
        <w:pict>
          <v:rect id="Rectangle 947" o:spid="_x0000_s1050" style="position:absolute;left:0;text-align:left;margin-left:12pt;margin-top:.75pt;width:41.25pt;height:141.9pt;z-index:251684864" fillcolor="#9cbee0" strokecolor="#739cc3" strokeweight="1.25pt">
            <v:fill color2="#bbd5f0" type="gradient">
              <o:fill v:ext="view" type="gradientUnscaled"/>
            </v:fill>
            <v:textbox>
              <w:txbxContent>
                <w:p w:rsidR="00C44460" w:rsidRDefault="00C44460" w:rsidP="00C44460">
                  <w:pPr>
                    <w:ind w:firstLineChars="50" w:firstLine="105"/>
                  </w:pPr>
                  <w:r>
                    <w:rPr>
                      <w:rFonts w:hint="eastAsia"/>
                    </w:rPr>
                    <w:t>窗</w:t>
                  </w:r>
                </w:p>
                <w:p w:rsidR="00C44460" w:rsidRDefault="00C44460" w:rsidP="00C44460">
                  <w:pPr>
                    <w:ind w:firstLineChars="50" w:firstLine="105"/>
                  </w:pPr>
                  <w:r>
                    <w:rPr>
                      <w:rFonts w:hint="eastAsia"/>
                    </w:rPr>
                    <w:t>口</w:t>
                  </w:r>
                </w:p>
                <w:p w:rsidR="00C44460" w:rsidRDefault="00C44460" w:rsidP="00C44460">
                  <w:pPr>
                    <w:ind w:firstLineChars="50" w:firstLine="105"/>
                  </w:pPr>
                  <w:r>
                    <w:rPr>
                      <w:rFonts w:hint="eastAsia"/>
                    </w:rPr>
                    <w:t>人</w:t>
                  </w:r>
                </w:p>
                <w:p w:rsidR="00C44460" w:rsidRDefault="00C44460" w:rsidP="00C44460">
                  <w:pPr>
                    <w:ind w:firstLineChars="50" w:firstLine="105"/>
                  </w:pPr>
                  <w:r>
                    <w:rPr>
                      <w:rFonts w:hint="eastAsia"/>
                    </w:rPr>
                    <w:t>员</w:t>
                  </w:r>
                </w:p>
                <w:p w:rsidR="00C44460" w:rsidRDefault="00C44460" w:rsidP="00C44460">
                  <w:pPr>
                    <w:ind w:firstLineChars="50" w:firstLine="105"/>
                  </w:pPr>
                  <w:r>
                    <w:rPr>
                      <w:rFonts w:hint="eastAsia"/>
                    </w:rPr>
                    <w:t>服</w:t>
                  </w:r>
                </w:p>
                <w:p w:rsidR="00C44460" w:rsidRDefault="00C44460" w:rsidP="00C44460">
                  <w:pPr>
                    <w:ind w:firstLineChars="50" w:firstLine="105"/>
                  </w:pPr>
                  <w:r>
                    <w:rPr>
                      <w:rFonts w:hint="eastAsia"/>
                    </w:rPr>
                    <w:t>务</w:t>
                  </w:r>
                </w:p>
                <w:p w:rsidR="00C44460" w:rsidRDefault="00C44460" w:rsidP="00C44460">
                  <w:pPr>
                    <w:ind w:firstLineChars="50" w:firstLine="105"/>
                  </w:pPr>
                  <w:r>
                    <w:rPr>
                      <w:rFonts w:hint="eastAsia"/>
                    </w:rPr>
                    <w:t>规</w:t>
                  </w:r>
                </w:p>
                <w:p w:rsidR="00C44460" w:rsidRDefault="00C44460" w:rsidP="00C44460">
                  <w:pPr>
                    <w:ind w:firstLineChars="50" w:firstLine="105"/>
                  </w:pPr>
                  <w:r>
                    <w:rPr>
                      <w:rFonts w:hint="eastAsia"/>
                    </w:rPr>
                    <w:t>范</w:t>
                  </w:r>
                </w:p>
              </w:txbxContent>
            </v:textbox>
          </v:rect>
        </w:pict>
      </w: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ind w:firstLine="360"/>
        <w:rPr>
          <w:sz w:val="18"/>
          <w:szCs w:val="18"/>
        </w:rPr>
      </w:pPr>
    </w:p>
    <w:p w:rsidR="00C44460" w:rsidRDefault="00C44460" w:rsidP="00C44460">
      <w:pPr>
        <w:rPr>
          <w:sz w:val="18"/>
          <w:szCs w:val="18"/>
        </w:rPr>
        <w:sectPr w:rsidR="00C44460">
          <w:footerReference w:type="even" r:id="rId10"/>
          <w:pgSz w:w="11906" w:h="16838"/>
          <w:pgMar w:top="1440" w:right="1800" w:bottom="1440" w:left="1800" w:header="851" w:footer="992" w:gutter="0"/>
          <w:pgNumType w:start="1"/>
          <w:cols w:space="720"/>
          <w:docGrid w:type="lines" w:linePitch="312"/>
        </w:sectPr>
      </w:pPr>
    </w:p>
    <w:bookmarkEnd w:id="1"/>
    <w:p w:rsidR="0003028F" w:rsidRDefault="0003028F" w:rsidP="0003028F">
      <w:pPr>
        <w:rPr>
          <w:rFonts w:ascii="宋体" w:hAnsi="宋体"/>
          <w:b/>
          <w:sz w:val="28"/>
          <w:szCs w:val="28"/>
        </w:rPr>
      </w:pPr>
    </w:p>
    <w:p w:rsidR="0003028F" w:rsidRDefault="0003028F" w:rsidP="005B0C58">
      <w:pPr>
        <w:jc w:val="center"/>
        <w:rPr>
          <w:rFonts w:ascii="宋体" w:hAnsi="宋体"/>
          <w:b/>
          <w:sz w:val="44"/>
          <w:szCs w:val="44"/>
        </w:rPr>
      </w:pPr>
      <w:r w:rsidRPr="005B0C58">
        <w:rPr>
          <w:rFonts w:ascii="宋体" w:hAnsi="宋体" w:hint="eastAsia"/>
          <w:b/>
          <w:sz w:val="44"/>
          <w:szCs w:val="44"/>
        </w:rPr>
        <w:t>梅州市</w:t>
      </w:r>
      <w:r w:rsidR="006C24C1" w:rsidRPr="005B0C58">
        <w:rPr>
          <w:rFonts w:ascii="宋体" w:hAnsi="宋体" w:hint="eastAsia"/>
          <w:b/>
          <w:sz w:val="44"/>
          <w:szCs w:val="44"/>
        </w:rPr>
        <w:t>国税</w:t>
      </w:r>
      <w:r w:rsidRPr="005B0C58">
        <w:rPr>
          <w:rFonts w:ascii="宋体" w:hAnsi="宋体" w:hint="eastAsia"/>
          <w:b/>
          <w:sz w:val="44"/>
          <w:szCs w:val="44"/>
        </w:rPr>
        <w:t>局服务窗口</w:t>
      </w:r>
    </w:p>
    <w:p w:rsidR="005B0C58" w:rsidRPr="005B0C58" w:rsidRDefault="005B0C58" w:rsidP="005B0C58">
      <w:pPr>
        <w:jc w:val="center"/>
        <w:rPr>
          <w:rFonts w:ascii="宋体" w:hAnsi="宋体"/>
          <w:b/>
          <w:sz w:val="44"/>
          <w:szCs w:val="44"/>
        </w:rPr>
      </w:pPr>
    </w:p>
    <w:p w:rsidR="0003028F" w:rsidRPr="00A70BAE" w:rsidRDefault="0003028F" w:rsidP="0003028F">
      <w:pPr>
        <w:ind w:firstLine="570"/>
        <w:jc w:val="left"/>
        <w:rPr>
          <w:rFonts w:ascii="宋体" w:hAnsi="宋体"/>
          <w:sz w:val="28"/>
          <w:szCs w:val="28"/>
        </w:rPr>
      </w:pPr>
      <w:r>
        <w:rPr>
          <w:rFonts w:ascii="宋体" w:hAnsi="宋体" w:hint="eastAsia"/>
          <w:sz w:val="28"/>
          <w:szCs w:val="28"/>
        </w:rPr>
        <w:t>目前，市</w:t>
      </w:r>
      <w:r w:rsidR="006C24C1">
        <w:rPr>
          <w:rFonts w:ascii="宋体" w:hAnsi="宋体" w:hint="eastAsia"/>
          <w:sz w:val="28"/>
          <w:szCs w:val="28"/>
        </w:rPr>
        <w:t>国税</w:t>
      </w:r>
      <w:r>
        <w:rPr>
          <w:rFonts w:ascii="宋体" w:hAnsi="宋体" w:hint="eastAsia"/>
          <w:sz w:val="28"/>
          <w:szCs w:val="28"/>
        </w:rPr>
        <w:t>局共有2项便民服务事项进驻中心办事大厅，为办事群众提供窗口现场申请</w:t>
      </w:r>
      <w:r w:rsidR="00181F3C">
        <w:rPr>
          <w:rFonts w:ascii="宋体" w:hAnsi="宋体" w:hint="eastAsia"/>
          <w:sz w:val="28"/>
          <w:szCs w:val="28"/>
        </w:rPr>
        <w:t>办理税务登记、变更登记等等</w:t>
      </w:r>
      <w:r>
        <w:rPr>
          <w:rFonts w:ascii="宋体" w:hAnsi="宋体" w:hint="eastAsia"/>
          <w:sz w:val="28"/>
          <w:szCs w:val="28"/>
        </w:rPr>
        <w:t>服务。</w:t>
      </w:r>
    </w:p>
    <w:p w:rsidR="0003028F" w:rsidRDefault="0003028F" w:rsidP="0003028F">
      <w:pPr>
        <w:ind w:firstLine="570"/>
        <w:jc w:val="left"/>
        <w:rPr>
          <w:rFonts w:ascii="宋体" w:hAnsi="宋体"/>
          <w:sz w:val="28"/>
          <w:szCs w:val="28"/>
        </w:rPr>
      </w:pPr>
      <w:r>
        <w:rPr>
          <w:rFonts w:ascii="宋体" w:hAnsi="宋体" w:hint="eastAsia"/>
          <w:sz w:val="28"/>
          <w:szCs w:val="28"/>
        </w:rPr>
        <w:t>现场</w:t>
      </w:r>
      <w:r w:rsidRPr="003F7E3B">
        <w:rPr>
          <w:rFonts w:ascii="宋体" w:hAnsi="宋体" w:hint="eastAsia"/>
          <w:sz w:val="28"/>
          <w:szCs w:val="28"/>
        </w:rPr>
        <w:t>受理窗口：</w:t>
      </w:r>
      <w:r>
        <w:rPr>
          <w:rFonts w:ascii="宋体" w:hAnsi="宋体" w:hint="eastAsia"/>
          <w:sz w:val="28"/>
          <w:szCs w:val="28"/>
        </w:rPr>
        <w:t>梅州市</w:t>
      </w:r>
      <w:r w:rsidRPr="003F7E3B">
        <w:rPr>
          <w:rFonts w:ascii="宋体" w:hAnsi="宋体" w:hint="eastAsia"/>
          <w:sz w:val="28"/>
          <w:szCs w:val="28"/>
        </w:rPr>
        <w:t>行政服务中心一楼</w:t>
      </w:r>
      <w:r w:rsidR="006C24C1">
        <w:rPr>
          <w:rFonts w:ascii="宋体" w:hAnsi="宋体" w:hint="eastAsia"/>
          <w:sz w:val="28"/>
          <w:szCs w:val="28"/>
        </w:rPr>
        <w:t>24</w:t>
      </w:r>
      <w:r>
        <w:rPr>
          <w:rFonts w:ascii="宋体" w:hAnsi="宋体" w:hint="eastAsia"/>
          <w:sz w:val="28"/>
          <w:szCs w:val="28"/>
        </w:rPr>
        <w:t>号、</w:t>
      </w:r>
      <w:r w:rsidR="006C24C1">
        <w:rPr>
          <w:rFonts w:ascii="宋体" w:hAnsi="宋体" w:hint="eastAsia"/>
          <w:sz w:val="28"/>
          <w:szCs w:val="28"/>
        </w:rPr>
        <w:t>25</w:t>
      </w:r>
      <w:r w:rsidRPr="003F7E3B">
        <w:rPr>
          <w:rFonts w:ascii="宋体" w:hAnsi="宋体" w:hint="eastAsia"/>
          <w:sz w:val="28"/>
          <w:szCs w:val="28"/>
        </w:rPr>
        <w:t>号窗口</w:t>
      </w:r>
    </w:p>
    <w:p w:rsidR="0003028F" w:rsidRDefault="0003028F" w:rsidP="0003028F">
      <w:pPr>
        <w:ind w:firstLine="570"/>
        <w:jc w:val="left"/>
        <w:rPr>
          <w:rFonts w:ascii="宋体" w:hAnsi="宋体"/>
          <w:sz w:val="28"/>
          <w:szCs w:val="28"/>
        </w:rPr>
      </w:pPr>
      <w:r w:rsidRPr="003F7E3B">
        <w:rPr>
          <w:rFonts w:ascii="宋体" w:hAnsi="宋体" w:hint="eastAsia"/>
          <w:sz w:val="28"/>
          <w:szCs w:val="28"/>
        </w:rPr>
        <w:t>咨询电话：</w:t>
      </w:r>
      <w:r w:rsidR="006C24C1">
        <w:rPr>
          <w:rFonts w:ascii="宋体" w:hAnsi="宋体" w:hint="eastAsia"/>
          <w:sz w:val="28"/>
          <w:szCs w:val="28"/>
        </w:rPr>
        <w:t>0753-6133812</w:t>
      </w:r>
    </w:p>
    <w:p w:rsidR="0003028F" w:rsidRDefault="0003028F" w:rsidP="0003028F">
      <w:pPr>
        <w:jc w:val="left"/>
        <w:rPr>
          <w:rFonts w:ascii="宋体" w:hAnsi="宋体"/>
          <w:sz w:val="28"/>
          <w:szCs w:val="28"/>
        </w:rPr>
      </w:pPr>
    </w:p>
    <w:p w:rsidR="00F93D69" w:rsidRDefault="00F93D69" w:rsidP="0003028F">
      <w:pPr>
        <w:pStyle w:val="a3"/>
        <w:rPr>
          <w:rFonts w:ascii="宋体"/>
          <w:b/>
          <w:sz w:val="28"/>
          <w:szCs w:val="28"/>
        </w:rPr>
        <w:sectPr w:rsidR="00F93D69" w:rsidSect="00F93D69">
          <w:footerReference w:type="default" r:id="rId11"/>
          <w:pgSz w:w="11906" w:h="16838"/>
          <w:pgMar w:top="1440" w:right="1800" w:bottom="1440" w:left="1800" w:header="851" w:footer="992" w:gutter="0"/>
          <w:pgNumType w:fmt="upperRoman"/>
          <w:cols w:space="425"/>
          <w:docGrid w:type="lines" w:linePitch="312"/>
        </w:sectPr>
      </w:pPr>
    </w:p>
    <w:p w:rsidR="00D06F8B" w:rsidRPr="006C24C1" w:rsidRDefault="00D06F8B" w:rsidP="005C2B40">
      <w:pPr>
        <w:pStyle w:val="a3"/>
        <w:rPr>
          <w:rStyle w:val="ft21"/>
          <w:rFonts w:asciiTheme="minorEastAsia" w:eastAsiaTheme="minorEastAsia" w:hAnsiTheme="minorEastAsia"/>
          <w:sz w:val="30"/>
          <w:szCs w:val="30"/>
        </w:rPr>
      </w:pPr>
      <w:bookmarkStart w:id="2" w:name="_Toc402342014"/>
    </w:p>
    <w:p w:rsidR="00D75E79" w:rsidRPr="00D75E79" w:rsidRDefault="00D75E79" w:rsidP="00D75E79">
      <w:pPr>
        <w:jc w:val="center"/>
        <w:rPr>
          <w:b/>
          <w:sz w:val="36"/>
          <w:szCs w:val="36"/>
        </w:rPr>
      </w:pPr>
      <w:bookmarkStart w:id="3" w:name="_Toc402342015"/>
      <w:bookmarkEnd w:id="2"/>
      <w:r w:rsidRPr="00D75E79">
        <w:rPr>
          <w:rFonts w:hint="eastAsia"/>
          <w:b/>
          <w:sz w:val="36"/>
          <w:szCs w:val="36"/>
        </w:rPr>
        <w:t>第</w:t>
      </w:r>
      <w:r w:rsidRPr="00D75E79">
        <w:rPr>
          <w:rFonts w:hint="eastAsia"/>
          <w:b/>
          <w:sz w:val="36"/>
          <w:szCs w:val="36"/>
        </w:rPr>
        <w:t>2</w:t>
      </w:r>
      <w:r w:rsidRPr="00D75E79">
        <w:rPr>
          <w:rFonts w:hint="eastAsia"/>
          <w:b/>
          <w:sz w:val="36"/>
          <w:szCs w:val="36"/>
        </w:rPr>
        <w:t>部分：国税窗口行政管理规范</w:t>
      </w:r>
    </w:p>
    <w:p w:rsidR="00D06F8B" w:rsidRPr="00D75E79" w:rsidRDefault="00420D45" w:rsidP="00D75E79">
      <w:pPr>
        <w:pStyle w:val="2"/>
        <w:rPr>
          <w:rStyle w:val="ft01"/>
          <w:rFonts w:asciiTheme="minorEastAsia" w:eastAsiaTheme="minorEastAsia" w:hAnsiTheme="minorEastAsia"/>
          <w:b/>
          <w:sz w:val="30"/>
          <w:szCs w:val="30"/>
        </w:rPr>
      </w:pPr>
      <w:r w:rsidRPr="00D75E79">
        <w:rPr>
          <w:rStyle w:val="ft01"/>
          <w:rFonts w:asciiTheme="minorEastAsia" w:eastAsiaTheme="minorEastAsia" w:hAnsiTheme="minorEastAsia" w:cs="宋体" w:hint="eastAsia"/>
          <w:b/>
          <w:sz w:val="30"/>
          <w:szCs w:val="30"/>
        </w:rPr>
        <w:t>1.</w:t>
      </w:r>
      <w:r w:rsidR="00D06F8B" w:rsidRPr="00D75E79">
        <w:rPr>
          <w:rStyle w:val="ft01"/>
          <w:rFonts w:asciiTheme="minorEastAsia" w:eastAsiaTheme="minorEastAsia" w:hAnsiTheme="minorEastAsia" w:cs="宋体" w:hint="eastAsia"/>
          <w:b/>
          <w:sz w:val="30"/>
          <w:szCs w:val="30"/>
        </w:rPr>
        <w:t>窗口岗位职责规范</w:t>
      </w:r>
      <w:bookmarkEnd w:id="3"/>
    </w:p>
    <w:p w:rsidR="00D06F8B" w:rsidRPr="004A6749" w:rsidRDefault="008313BD" w:rsidP="00D06F8B">
      <w:pPr>
        <w:spacing w:line="480" w:lineRule="exact"/>
        <w:rPr>
          <w:rFonts w:asciiTheme="minorEastAsia" w:eastAsiaTheme="minorEastAsia" w:hAnsiTheme="minorEastAsia"/>
          <w:sz w:val="24"/>
        </w:rPr>
      </w:pPr>
      <w:r w:rsidRPr="004A6749">
        <w:rPr>
          <w:rFonts w:asciiTheme="minorEastAsia" w:eastAsiaTheme="minorEastAsia" w:hAnsiTheme="minorEastAsia" w:hint="eastAsia"/>
          <w:sz w:val="24"/>
        </w:rPr>
        <w:t>1</w:t>
      </w:r>
      <w:r w:rsidR="00D06F8B" w:rsidRPr="004A6749">
        <w:rPr>
          <w:rFonts w:asciiTheme="minorEastAsia" w:eastAsiaTheme="minorEastAsia" w:hAnsiTheme="minorEastAsia" w:hint="eastAsia"/>
          <w:sz w:val="24"/>
        </w:rPr>
        <w:t>.1  窗口分管领导工作职责</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1）协调好局机关各部门科室与窗口之间的关系，优化审批服务流程，保证审批服务顺畅；</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2）指导与组织窗口工作人员学习掌握相关业务知识和技能，保证窗口工作人员及时掌握开展工作的新政策及相关依据、标准；</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w:t>
      </w:r>
      <w:r w:rsidR="006C24C1" w:rsidRPr="006C24C1">
        <w:rPr>
          <w:rFonts w:asciiTheme="minorEastAsia" w:eastAsiaTheme="minorEastAsia" w:hAnsiTheme="minorEastAsia" w:hint="eastAsia"/>
          <w:sz w:val="30"/>
          <w:szCs w:val="30"/>
        </w:rPr>
        <w:t>）熟悉窗口人员工作情况，管理好窗口工作人员和服务事项，</w:t>
      </w:r>
      <w:r w:rsidRPr="006C24C1">
        <w:rPr>
          <w:rFonts w:asciiTheme="minorEastAsia" w:eastAsiaTheme="minorEastAsia" w:hAnsiTheme="minorEastAsia" w:hint="eastAsia"/>
          <w:sz w:val="30"/>
          <w:szCs w:val="30"/>
        </w:rPr>
        <w:t>提高服务质量；</w:t>
      </w:r>
    </w:p>
    <w:p w:rsidR="00D06F8B" w:rsidRPr="004A6749" w:rsidRDefault="008313BD" w:rsidP="00D06F8B">
      <w:pPr>
        <w:spacing w:line="480" w:lineRule="exact"/>
        <w:rPr>
          <w:rFonts w:asciiTheme="minorEastAsia" w:eastAsiaTheme="minorEastAsia" w:hAnsiTheme="minorEastAsia"/>
          <w:sz w:val="24"/>
        </w:rPr>
      </w:pPr>
      <w:r w:rsidRPr="004A6749">
        <w:rPr>
          <w:rFonts w:asciiTheme="minorEastAsia" w:eastAsiaTheme="minorEastAsia" w:hAnsiTheme="minorEastAsia" w:hint="eastAsia"/>
          <w:sz w:val="24"/>
        </w:rPr>
        <w:t>1</w:t>
      </w:r>
      <w:r w:rsidR="00D06F8B" w:rsidRPr="004A6749">
        <w:rPr>
          <w:rFonts w:asciiTheme="minorEastAsia" w:eastAsiaTheme="minorEastAsia" w:hAnsiTheme="minorEastAsia" w:hint="eastAsia"/>
          <w:sz w:val="24"/>
        </w:rPr>
        <w:t>.2  窗口组长工作职责</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1）负责本窗口的日常管理工作，并定期向局领导和中心办公室汇报窗口工作进展情况；</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2）做好窗口工作人员的思想政治工作；</w:t>
      </w:r>
    </w:p>
    <w:p w:rsidR="00D06F8B" w:rsidRPr="006C24C1" w:rsidRDefault="006C24C1"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w:t>
      </w:r>
      <w:r w:rsidR="00D06F8B" w:rsidRPr="006C24C1">
        <w:rPr>
          <w:rFonts w:asciiTheme="minorEastAsia" w:eastAsiaTheme="minorEastAsia" w:hAnsiTheme="minorEastAsia" w:hint="eastAsia"/>
          <w:sz w:val="30"/>
          <w:szCs w:val="30"/>
        </w:rPr>
        <w:t>）协调窗口与各职能科室的工作关系；</w:t>
      </w:r>
    </w:p>
    <w:p w:rsidR="00D06F8B" w:rsidRPr="006C24C1" w:rsidRDefault="006C24C1"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4</w:t>
      </w:r>
      <w:r w:rsidR="00D06F8B" w:rsidRPr="006C24C1">
        <w:rPr>
          <w:rFonts w:asciiTheme="minorEastAsia" w:eastAsiaTheme="minorEastAsia" w:hAnsiTheme="minorEastAsia" w:hint="eastAsia"/>
          <w:sz w:val="30"/>
          <w:szCs w:val="30"/>
        </w:rPr>
        <w:t>）负责对本窗口的业务指导和政策把关；</w:t>
      </w:r>
    </w:p>
    <w:p w:rsidR="00D06F8B" w:rsidRPr="006C24C1" w:rsidRDefault="006C24C1"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5</w:t>
      </w:r>
      <w:r w:rsidR="00D06F8B" w:rsidRPr="006C24C1">
        <w:rPr>
          <w:rFonts w:asciiTheme="minorEastAsia" w:eastAsiaTheme="minorEastAsia" w:hAnsiTheme="minorEastAsia" w:hint="eastAsia"/>
          <w:sz w:val="30"/>
          <w:szCs w:val="30"/>
        </w:rPr>
        <w:t>）完成领导交办的其他任务。</w:t>
      </w:r>
    </w:p>
    <w:p w:rsidR="00D06F8B" w:rsidRPr="006C24C1" w:rsidRDefault="00D06F8B" w:rsidP="00D06F8B">
      <w:pPr>
        <w:spacing w:line="480" w:lineRule="exact"/>
        <w:rPr>
          <w:rFonts w:asciiTheme="minorEastAsia" w:eastAsiaTheme="minorEastAsia" w:hAnsiTheme="minorEastAsia"/>
          <w:sz w:val="30"/>
          <w:szCs w:val="30"/>
        </w:rPr>
      </w:pPr>
    </w:p>
    <w:p w:rsidR="00D06F8B" w:rsidRPr="004A6749" w:rsidRDefault="008313BD" w:rsidP="005B0C58">
      <w:pPr>
        <w:tabs>
          <w:tab w:val="left" w:pos="4800"/>
        </w:tabs>
        <w:spacing w:line="480" w:lineRule="exact"/>
        <w:rPr>
          <w:rFonts w:asciiTheme="minorEastAsia" w:eastAsiaTheme="minorEastAsia" w:hAnsiTheme="minorEastAsia"/>
          <w:sz w:val="24"/>
        </w:rPr>
      </w:pPr>
      <w:r w:rsidRPr="004A6749">
        <w:rPr>
          <w:rFonts w:asciiTheme="minorEastAsia" w:eastAsiaTheme="minorEastAsia" w:hAnsiTheme="minorEastAsia" w:hint="eastAsia"/>
          <w:sz w:val="24"/>
        </w:rPr>
        <w:t>1</w:t>
      </w:r>
      <w:r w:rsidR="00D06F8B" w:rsidRPr="004A6749">
        <w:rPr>
          <w:rFonts w:asciiTheme="minorEastAsia" w:eastAsiaTheme="minorEastAsia" w:hAnsiTheme="minorEastAsia" w:hint="eastAsia"/>
          <w:sz w:val="24"/>
        </w:rPr>
        <w:t>.3  窗口前台工作人员工作职责</w:t>
      </w:r>
      <w:r w:rsidR="005B0C58" w:rsidRPr="004A6749">
        <w:rPr>
          <w:rFonts w:asciiTheme="minorEastAsia" w:eastAsiaTheme="minorEastAsia" w:hAnsiTheme="minorEastAsia"/>
          <w:sz w:val="24"/>
        </w:rPr>
        <w:tab/>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1）遵守国家的法律、法规和规章制度，严格按照政策制度、文件规定办事；</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2）热情接待办事群众，为办事群众提供优质高效的服务； </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3）熟悉相关工作规程，精通本职业务，准确解答疑问，认真负责地做好本职工作；</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4）尊重他人，妥善解决矛盾，避免发生争执；</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5)完成领导交办的其他任务。</w:t>
      </w:r>
    </w:p>
    <w:p w:rsidR="00D06F8B" w:rsidRPr="006C24C1" w:rsidRDefault="00D06F8B" w:rsidP="00D06F8B">
      <w:pPr>
        <w:spacing w:line="480" w:lineRule="exact"/>
        <w:rPr>
          <w:rFonts w:asciiTheme="minorEastAsia" w:eastAsiaTheme="minorEastAsia" w:hAnsiTheme="minorEastAsia"/>
          <w:sz w:val="30"/>
          <w:szCs w:val="30"/>
        </w:rPr>
      </w:pPr>
    </w:p>
    <w:p w:rsidR="00D06F8B" w:rsidRPr="004A6749" w:rsidRDefault="008313BD" w:rsidP="00D06F8B">
      <w:pPr>
        <w:spacing w:line="480" w:lineRule="exact"/>
        <w:rPr>
          <w:rFonts w:asciiTheme="minorEastAsia" w:eastAsiaTheme="minorEastAsia" w:hAnsiTheme="minorEastAsia"/>
          <w:sz w:val="24"/>
        </w:rPr>
      </w:pPr>
      <w:r w:rsidRPr="005B0C58">
        <w:rPr>
          <w:rFonts w:asciiTheme="minorEastAsia" w:eastAsiaTheme="minorEastAsia" w:hAnsiTheme="minorEastAsia" w:hint="eastAsia"/>
          <w:b/>
          <w:sz w:val="32"/>
          <w:szCs w:val="32"/>
        </w:rPr>
        <w:t>1</w:t>
      </w:r>
      <w:r w:rsidRPr="004A6749">
        <w:rPr>
          <w:rFonts w:asciiTheme="minorEastAsia" w:eastAsiaTheme="minorEastAsia" w:hAnsiTheme="minorEastAsia" w:hint="eastAsia"/>
          <w:sz w:val="24"/>
        </w:rPr>
        <w:t>.</w:t>
      </w:r>
      <w:r w:rsidR="00D06F8B" w:rsidRPr="004A6749">
        <w:rPr>
          <w:rFonts w:asciiTheme="minorEastAsia" w:eastAsiaTheme="minorEastAsia" w:hAnsiTheme="minorEastAsia" w:hint="eastAsia"/>
          <w:sz w:val="24"/>
        </w:rPr>
        <w:t>4  窗口后台工作人员工作职责</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w:t>
      </w:r>
      <w:r w:rsidR="008313BD" w:rsidRPr="006C24C1">
        <w:rPr>
          <w:rFonts w:asciiTheme="minorEastAsia" w:eastAsiaTheme="minorEastAsia" w:hAnsiTheme="minorEastAsia" w:hint="eastAsia"/>
          <w:sz w:val="30"/>
          <w:szCs w:val="30"/>
        </w:rPr>
        <w:t>）</w:t>
      </w:r>
      <w:r w:rsidRPr="006C24C1">
        <w:rPr>
          <w:rFonts w:asciiTheme="minorEastAsia" w:eastAsiaTheme="minorEastAsia" w:hAnsiTheme="minorEastAsia" w:hint="eastAsia"/>
          <w:sz w:val="30"/>
          <w:szCs w:val="30"/>
        </w:rPr>
        <w:t>遵守国家的法律、法规和规章制度，严格按照政策制度、文件规定办事；</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w:t>
      </w:r>
      <w:r w:rsidR="008313BD" w:rsidRPr="006C24C1">
        <w:rPr>
          <w:rFonts w:asciiTheme="minorEastAsia" w:eastAsiaTheme="minorEastAsia" w:hAnsiTheme="minorEastAsia" w:hint="eastAsia"/>
          <w:sz w:val="30"/>
          <w:szCs w:val="30"/>
        </w:rPr>
        <w:t>）</w:t>
      </w:r>
      <w:r w:rsidRPr="006C24C1">
        <w:rPr>
          <w:rFonts w:asciiTheme="minorEastAsia" w:eastAsiaTheme="minorEastAsia" w:hAnsiTheme="minorEastAsia" w:hint="eastAsia"/>
          <w:sz w:val="30"/>
          <w:szCs w:val="30"/>
        </w:rPr>
        <w:t>熟悉行政许可事项相关法律法规和相关标准；</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w:t>
      </w:r>
      <w:r w:rsidR="008313BD" w:rsidRPr="006C24C1">
        <w:rPr>
          <w:rFonts w:asciiTheme="minorEastAsia" w:eastAsiaTheme="minorEastAsia" w:hAnsiTheme="minorEastAsia" w:hint="eastAsia"/>
          <w:sz w:val="30"/>
          <w:szCs w:val="30"/>
        </w:rPr>
        <w:t>）</w:t>
      </w:r>
      <w:r w:rsidRPr="006C24C1">
        <w:rPr>
          <w:rFonts w:asciiTheme="minorEastAsia" w:eastAsiaTheme="minorEastAsia" w:hAnsiTheme="minorEastAsia" w:hint="eastAsia"/>
          <w:sz w:val="30"/>
          <w:szCs w:val="30"/>
        </w:rPr>
        <w:t>加强政治理论、政策法规及业务知识的学习，不断提高服务水平和服务质量；</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4</w:t>
      </w:r>
      <w:r w:rsidR="008313BD" w:rsidRPr="006C24C1">
        <w:rPr>
          <w:rFonts w:asciiTheme="minorEastAsia" w:eastAsiaTheme="minorEastAsia" w:hAnsiTheme="minorEastAsia" w:hint="eastAsia"/>
          <w:sz w:val="30"/>
          <w:szCs w:val="30"/>
        </w:rPr>
        <w:t>）</w:t>
      </w:r>
      <w:r w:rsidRPr="006C24C1">
        <w:rPr>
          <w:rFonts w:asciiTheme="minorEastAsia" w:eastAsiaTheme="minorEastAsia" w:hAnsiTheme="minorEastAsia" w:hint="eastAsia"/>
          <w:sz w:val="30"/>
          <w:szCs w:val="30"/>
        </w:rPr>
        <w:t>认真扎实做好本职工作，及时完成岗位工作任务；</w:t>
      </w:r>
    </w:p>
    <w:p w:rsidR="00D06F8B" w:rsidRPr="006C24C1" w:rsidRDefault="00D06F8B" w:rsidP="00D06F8B">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5</w:t>
      </w:r>
      <w:r w:rsidR="008313BD" w:rsidRPr="006C24C1">
        <w:rPr>
          <w:rFonts w:asciiTheme="minorEastAsia" w:eastAsiaTheme="minorEastAsia" w:hAnsiTheme="minorEastAsia" w:hint="eastAsia"/>
          <w:sz w:val="30"/>
          <w:szCs w:val="30"/>
        </w:rPr>
        <w:t>）</w:t>
      </w:r>
      <w:r w:rsidRPr="006C24C1">
        <w:rPr>
          <w:rFonts w:asciiTheme="minorEastAsia" w:eastAsiaTheme="minorEastAsia" w:hAnsiTheme="minorEastAsia" w:hint="eastAsia"/>
          <w:sz w:val="30"/>
          <w:szCs w:val="30"/>
        </w:rPr>
        <w:t>自觉遵守中心的各项规章制度，加强自我管理和自我约束。</w:t>
      </w:r>
    </w:p>
    <w:p w:rsidR="008313BD" w:rsidRPr="006C24C1" w:rsidRDefault="008313BD" w:rsidP="00D06F8B">
      <w:pPr>
        <w:spacing w:line="480" w:lineRule="exact"/>
        <w:rPr>
          <w:rFonts w:asciiTheme="minorEastAsia" w:eastAsiaTheme="minorEastAsia" w:hAnsiTheme="minorEastAsia"/>
          <w:sz w:val="30"/>
          <w:szCs w:val="30"/>
        </w:rPr>
      </w:pPr>
    </w:p>
    <w:p w:rsidR="008313BD" w:rsidRPr="006C24C1" w:rsidRDefault="008313BD" w:rsidP="00D06F8B">
      <w:pPr>
        <w:spacing w:line="480" w:lineRule="exact"/>
        <w:rPr>
          <w:rFonts w:asciiTheme="minorEastAsia" w:eastAsiaTheme="minorEastAsia" w:hAnsiTheme="minorEastAsia"/>
          <w:sz w:val="30"/>
          <w:szCs w:val="30"/>
        </w:rPr>
      </w:pPr>
    </w:p>
    <w:p w:rsidR="008313BD" w:rsidRPr="006C24C1" w:rsidRDefault="008313BD" w:rsidP="00D06F8B">
      <w:pPr>
        <w:spacing w:line="480" w:lineRule="exact"/>
        <w:rPr>
          <w:rFonts w:asciiTheme="minorEastAsia" w:eastAsiaTheme="minorEastAsia" w:hAnsiTheme="minorEastAsia"/>
          <w:sz w:val="30"/>
          <w:szCs w:val="30"/>
        </w:rPr>
      </w:pPr>
    </w:p>
    <w:p w:rsidR="008313BD" w:rsidRPr="00262E06" w:rsidRDefault="00420D45" w:rsidP="00262E06">
      <w:pPr>
        <w:pStyle w:val="2"/>
        <w:rPr>
          <w:rStyle w:val="ft01"/>
          <w:rFonts w:asciiTheme="minorEastAsia" w:eastAsiaTheme="minorEastAsia" w:hAnsiTheme="minorEastAsia"/>
          <w:b/>
          <w:sz w:val="32"/>
          <w:szCs w:val="32"/>
        </w:rPr>
      </w:pPr>
      <w:r w:rsidRPr="00262E06">
        <w:rPr>
          <w:rStyle w:val="ft01"/>
          <w:rFonts w:asciiTheme="minorEastAsia" w:eastAsiaTheme="minorEastAsia" w:hAnsiTheme="minorEastAsia" w:cs="宋体" w:hint="eastAsia"/>
          <w:b/>
          <w:sz w:val="32"/>
          <w:szCs w:val="32"/>
        </w:rPr>
        <w:t>2.</w:t>
      </w:r>
      <w:r w:rsidR="008313BD" w:rsidRPr="00262E06">
        <w:rPr>
          <w:rStyle w:val="ft01"/>
          <w:rFonts w:asciiTheme="minorEastAsia" w:eastAsiaTheme="minorEastAsia" w:hAnsiTheme="minorEastAsia" w:cs="宋体" w:hint="eastAsia"/>
          <w:b/>
          <w:sz w:val="32"/>
          <w:szCs w:val="32"/>
        </w:rPr>
        <w:t>印章使用管理规范</w:t>
      </w:r>
    </w:p>
    <w:p w:rsidR="008313BD" w:rsidRPr="006C24C1" w:rsidRDefault="00420D45" w:rsidP="00512E2E">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112044">
        <w:rPr>
          <w:rFonts w:asciiTheme="minorEastAsia" w:eastAsiaTheme="minorEastAsia" w:hAnsiTheme="minorEastAsia" w:hint="eastAsia"/>
          <w:sz w:val="30"/>
          <w:szCs w:val="30"/>
        </w:rPr>
        <w:t>1．</w:t>
      </w:r>
      <w:r w:rsidR="008313BD" w:rsidRPr="006C24C1">
        <w:rPr>
          <w:rFonts w:asciiTheme="minorEastAsia" w:eastAsiaTheme="minorEastAsia" w:hAnsiTheme="minorEastAsia" w:hint="eastAsia"/>
          <w:sz w:val="30"/>
          <w:szCs w:val="30"/>
        </w:rPr>
        <w:t>印章的种类</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普通印章，分别为：行政（业务）</w:t>
      </w:r>
      <w:r w:rsidR="00112044">
        <w:rPr>
          <w:rFonts w:asciiTheme="minorEastAsia" w:eastAsiaTheme="minorEastAsia" w:hAnsiTheme="minorEastAsia" w:hint="eastAsia"/>
          <w:sz w:val="30"/>
          <w:szCs w:val="30"/>
        </w:rPr>
        <w:t>专用章、壹枚</w:t>
      </w:r>
      <w:r w:rsidRPr="006C24C1">
        <w:rPr>
          <w:rFonts w:asciiTheme="minorEastAsia" w:eastAsiaTheme="minorEastAsia" w:hAnsiTheme="minorEastAsia" w:hint="eastAsia"/>
          <w:sz w:val="30"/>
          <w:szCs w:val="30"/>
        </w:rPr>
        <w:t>。</w:t>
      </w:r>
    </w:p>
    <w:p w:rsidR="008313BD" w:rsidRPr="006C24C1" w:rsidRDefault="008313BD" w:rsidP="008313BD">
      <w:pPr>
        <w:spacing w:line="480" w:lineRule="exact"/>
        <w:rPr>
          <w:rFonts w:asciiTheme="minorEastAsia" w:eastAsiaTheme="minorEastAsia" w:hAnsiTheme="minorEastAsia"/>
          <w:sz w:val="30"/>
          <w:szCs w:val="30"/>
        </w:rPr>
      </w:pPr>
    </w:p>
    <w:p w:rsidR="008313BD" w:rsidRPr="006C24C1" w:rsidRDefault="00420D45" w:rsidP="00512E2E">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8313BD" w:rsidRPr="006C24C1">
        <w:rPr>
          <w:rFonts w:asciiTheme="minorEastAsia" w:eastAsiaTheme="minorEastAsia" w:hAnsiTheme="minorEastAsia" w:hint="eastAsia"/>
          <w:sz w:val="30"/>
          <w:szCs w:val="30"/>
        </w:rPr>
        <w:t>2印章的使用范围</w:t>
      </w:r>
    </w:p>
    <w:p w:rsidR="008313BD" w:rsidRPr="006C24C1" w:rsidRDefault="00112044" w:rsidP="00112044">
      <w:pPr>
        <w:spacing w:line="48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行政（业务）专用章：在中心办理的行政服务事项，除法律、法规另有规定外，一律使用行政（业务）</w:t>
      </w:r>
      <w:r w:rsidR="00E9438D">
        <w:rPr>
          <w:rFonts w:asciiTheme="minorEastAsia" w:eastAsiaTheme="minorEastAsia" w:hAnsiTheme="minorEastAsia" w:hint="eastAsia"/>
          <w:sz w:val="30"/>
          <w:szCs w:val="30"/>
        </w:rPr>
        <w:t>专用章。</w:t>
      </w:r>
      <w:r w:rsidR="00420D45">
        <w:rPr>
          <w:rFonts w:asciiTheme="minorEastAsia" w:eastAsiaTheme="minorEastAsia" w:hAnsiTheme="minorEastAsia" w:hint="eastAsia"/>
          <w:sz w:val="30"/>
          <w:szCs w:val="30"/>
        </w:rPr>
        <w:t>2.</w:t>
      </w:r>
      <w:r>
        <w:rPr>
          <w:rFonts w:asciiTheme="minorEastAsia" w:eastAsiaTheme="minorEastAsia" w:hAnsiTheme="minorEastAsia" w:hint="eastAsia"/>
          <w:sz w:val="30"/>
          <w:szCs w:val="30"/>
        </w:rPr>
        <w:t>3.</w:t>
      </w:r>
      <w:r w:rsidR="00E9438D">
        <w:rPr>
          <w:rFonts w:asciiTheme="minorEastAsia" w:eastAsiaTheme="minorEastAsia" w:hAnsiTheme="minorEastAsia" w:hint="eastAsia"/>
          <w:sz w:val="30"/>
          <w:szCs w:val="30"/>
        </w:rPr>
        <w:t>印章的使用要求。</w:t>
      </w:r>
    </w:p>
    <w:p w:rsidR="008313BD" w:rsidRPr="006C24C1" w:rsidRDefault="008313BD" w:rsidP="00112044">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印章使用需指定专人保管，除此之外任何工作人员不得擅自使用各类印章，经办人应在“xxx印章使用登记表”上填写清楚，由执印人审核后方可盖章。</w:t>
      </w:r>
    </w:p>
    <w:p w:rsidR="008313BD" w:rsidRPr="006C24C1" w:rsidRDefault="008313BD" w:rsidP="008313BD">
      <w:pPr>
        <w:spacing w:line="480" w:lineRule="exact"/>
        <w:rPr>
          <w:rFonts w:asciiTheme="minorEastAsia" w:eastAsiaTheme="minorEastAsia" w:hAnsiTheme="minorEastAsia"/>
          <w:sz w:val="30"/>
          <w:szCs w:val="30"/>
        </w:rPr>
      </w:pPr>
    </w:p>
    <w:p w:rsidR="008313BD" w:rsidRPr="006C24C1" w:rsidRDefault="00420D45" w:rsidP="00512E2E">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112044">
        <w:rPr>
          <w:rFonts w:asciiTheme="minorEastAsia" w:eastAsiaTheme="minorEastAsia" w:hAnsiTheme="minorEastAsia" w:hint="eastAsia"/>
          <w:sz w:val="30"/>
          <w:szCs w:val="30"/>
        </w:rPr>
        <w:t>4.</w:t>
      </w:r>
      <w:r w:rsidR="008313BD" w:rsidRPr="006C24C1">
        <w:rPr>
          <w:rFonts w:asciiTheme="minorEastAsia" w:eastAsiaTheme="minorEastAsia" w:hAnsiTheme="minorEastAsia" w:hint="eastAsia"/>
          <w:sz w:val="30"/>
          <w:szCs w:val="30"/>
        </w:rPr>
        <w:t>印章的保管：</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（1）保管人必须负责对印章保管的安全，存放在指定安全的地方，按照规定程序使用，接受</w:t>
      </w:r>
      <w:r w:rsidR="001F333C">
        <w:rPr>
          <w:rFonts w:asciiTheme="minorEastAsia" w:eastAsiaTheme="minorEastAsia" w:hAnsiTheme="minorEastAsia" w:hint="eastAsia"/>
          <w:sz w:val="30"/>
          <w:szCs w:val="30"/>
        </w:rPr>
        <w:t>领导</w:t>
      </w:r>
      <w:r w:rsidRPr="006C24C1">
        <w:rPr>
          <w:rFonts w:asciiTheme="minorEastAsia" w:eastAsiaTheme="minorEastAsia" w:hAnsiTheme="minorEastAsia" w:hint="eastAsia"/>
          <w:sz w:val="30"/>
          <w:szCs w:val="30"/>
        </w:rPr>
        <w:t>与同事的共同监督。</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lastRenderedPageBreak/>
        <w:t>（2）印章只适用于与本</w:t>
      </w:r>
      <w:r w:rsidR="001F333C">
        <w:rPr>
          <w:rFonts w:asciiTheme="minorEastAsia" w:eastAsiaTheme="minorEastAsia" w:hAnsiTheme="minorEastAsia" w:hint="eastAsia"/>
          <w:sz w:val="30"/>
          <w:szCs w:val="30"/>
        </w:rPr>
        <w:t>窗口</w:t>
      </w:r>
      <w:r w:rsidRPr="006C24C1">
        <w:rPr>
          <w:rFonts w:asciiTheme="minorEastAsia" w:eastAsiaTheme="minorEastAsia" w:hAnsiTheme="minorEastAsia" w:hint="eastAsia"/>
          <w:sz w:val="30"/>
          <w:szCs w:val="30"/>
        </w:rPr>
        <w:t xml:space="preserve">相关的业务，不得从事有损本单位利益的行为。印章的使用，必须做好使用登记。如违规使用出现问题，后果自负。 </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（3）严禁保管人擅自携带印章外出，保管人如遇需带公章、外出办事使用时，需提前请示上级领导，经领导批准后，与办事人一同前往或指派代表一同前往。</w:t>
      </w:r>
    </w:p>
    <w:p w:rsidR="008313BD" w:rsidRPr="006C24C1" w:rsidRDefault="008313BD" w:rsidP="008313BD">
      <w:pPr>
        <w:spacing w:line="480" w:lineRule="exact"/>
        <w:rPr>
          <w:rFonts w:asciiTheme="minorEastAsia" w:eastAsiaTheme="minorEastAsia" w:hAnsiTheme="minorEastAsia"/>
          <w:sz w:val="30"/>
          <w:szCs w:val="30"/>
        </w:rPr>
      </w:pPr>
    </w:p>
    <w:p w:rsidR="008313BD" w:rsidRPr="006C24C1" w:rsidRDefault="008313BD" w:rsidP="008313BD">
      <w:pPr>
        <w:spacing w:line="480" w:lineRule="exact"/>
        <w:rPr>
          <w:rFonts w:asciiTheme="minorEastAsia" w:eastAsiaTheme="minorEastAsia" w:hAnsiTheme="minorEastAsia"/>
          <w:sz w:val="30"/>
          <w:szCs w:val="30"/>
        </w:rPr>
      </w:pPr>
    </w:p>
    <w:p w:rsidR="008313BD" w:rsidRPr="00262E06" w:rsidRDefault="00420D45" w:rsidP="00262E06">
      <w:pPr>
        <w:pStyle w:val="2"/>
        <w:rPr>
          <w:rStyle w:val="ft01"/>
          <w:rFonts w:asciiTheme="minorEastAsia" w:eastAsiaTheme="minorEastAsia" w:hAnsiTheme="minorEastAsia"/>
          <w:b/>
          <w:sz w:val="32"/>
          <w:szCs w:val="32"/>
        </w:rPr>
      </w:pPr>
      <w:r w:rsidRPr="00262E06">
        <w:rPr>
          <w:rStyle w:val="ft01"/>
          <w:rFonts w:asciiTheme="minorEastAsia" w:eastAsiaTheme="minorEastAsia" w:hAnsiTheme="minorEastAsia" w:hint="eastAsia"/>
          <w:sz w:val="32"/>
          <w:szCs w:val="32"/>
        </w:rPr>
        <w:t>3.</w:t>
      </w:r>
      <w:r w:rsidR="008313BD" w:rsidRPr="00262E06">
        <w:rPr>
          <w:rStyle w:val="ft01"/>
          <w:rFonts w:asciiTheme="minorEastAsia" w:eastAsiaTheme="minorEastAsia" w:hAnsiTheme="minorEastAsia" w:hint="eastAsia"/>
          <w:sz w:val="32"/>
          <w:szCs w:val="32"/>
        </w:rPr>
        <w:t xml:space="preserve">  </w:t>
      </w:r>
      <w:r w:rsidR="008313BD" w:rsidRPr="00262E06">
        <w:rPr>
          <w:rStyle w:val="ft01"/>
          <w:rFonts w:asciiTheme="minorEastAsia" w:eastAsiaTheme="minorEastAsia" w:hAnsiTheme="minorEastAsia" w:cs="宋体" w:hint="eastAsia"/>
          <w:b/>
          <w:sz w:val="32"/>
          <w:szCs w:val="32"/>
        </w:rPr>
        <w:t>学习培训管理规范</w:t>
      </w:r>
    </w:p>
    <w:p w:rsidR="008313BD" w:rsidRPr="006C24C1" w:rsidRDefault="00420D45" w:rsidP="008313BD">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313BD" w:rsidRPr="006C24C1">
        <w:rPr>
          <w:rFonts w:asciiTheme="minorEastAsia" w:eastAsiaTheme="minorEastAsia" w:hAnsiTheme="minorEastAsia" w:hint="eastAsia"/>
          <w:sz w:val="30"/>
          <w:szCs w:val="30"/>
        </w:rPr>
        <w:t>1学习培训的目的</w:t>
      </w:r>
    </w:p>
    <w:p w:rsidR="008313BD" w:rsidRPr="006C24C1" w:rsidRDefault="008313BD"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使每一个工作人员通过学习及时掌握国家的各项政策法规，不断提高业务技能，更好地履行自身的工作职责；学习制度落实情况作为工作人员年终考核的条件之一。</w:t>
      </w:r>
    </w:p>
    <w:p w:rsidR="008313BD" w:rsidRPr="006C24C1" w:rsidRDefault="008313BD" w:rsidP="008313BD">
      <w:pPr>
        <w:spacing w:line="480" w:lineRule="exact"/>
        <w:rPr>
          <w:rFonts w:asciiTheme="minorEastAsia" w:eastAsiaTheme="minorEastAsia" w:hAnsiTheme="minorEastAsia"/>
          <w:sz w:val="30"/>
          <w:szCs w:val="30"/>
        </w:rPr>
      </w:pPr>
    </w:p>
    <w:p w:rsidR="008313BD" w:rsidRPr="006C24C1" w:rsidRDefault="00420D45" w:rsidP="008313BD">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313BD" w:rsidRPr="006C24C1">
        <w:rPr>
          <w:rFonts w:asciiTheme="minorEastAsia" w:eastAsiaTheme="minorEastAsia" w:hAnsiTheme="minorEastAsia" w:hint="eastAsia"/>
          <w:sz w:val="30"/>
          <w:szCs w:val="30"/>
        </w:rPr>
        <w:t>2学习培训内容</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（1）政治理论，主要包括邓小平理论、“三个代表”重要思想、科学发展观、党建理论、时事政策；</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（2）法律法规制度，主要包括有关法律、法规、规章、规范性文件、执法综合知识、中心制定的各项制度；</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（3）岗位业务，主要包括电脑操作知识、业务知识、窗口工作守则等；</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（4）文明服务教育培训（礼仪礼节、文明用语、处理投诉等）；</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（5）市委、市政府的主要会议精神；</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（6）其他与工作有关的内容。</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w:t>
      </w:r>
    </w:p>
    <w:p w:rsidR="008313BD" w:rsidRPr="006C24C1" w:rsidRDefault="00420D45" w:rsidP="008313BD">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313BD" w:rsidRPr="006C24C1">
        <w:rPr>
          <w:rFonts w:asciiTheme="minorEastAsia" w:eastAsiaTheme="minorEastAsia" w:hAnsiTheme="minorEastAsia" w:hint="eastAsia"/>
          <w:sz w:val="30"/>
          <w:szCs w:val="30"/>
        </w:rPr>
        <w:t>3学习培训形式：</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（1）学习培训分全员培训和新进窗口工作人员培训。由中心</w:t>
      </w:r>
      <w:r w:rsidRPr="006C24C1">
        <w:rPr>
          <w:rFonts w:asciiTheme="minorEastAsia" w:eastAsiaTheme="minorEastAsia" w:hAnsiTheme="minorEastAsia" w:hint="eastAsia"/>
          <w:sz w:val="30"/>
          <w:szCs w:val="30"/>
        </w:rPr>
        <w:lastRenderedPageBreak/>
        <w:t>管理科负责制定工作人员的学习计划，对工作人员的培训采取集中学习的形式，窗口工作人员按中心计划学习认真做好学习笔记，提倡撰写学习心得，中心管理科对工作人员的学习情况进行不定期抽查；</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（2）积极参加本单位组织的各类学习培训；</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（3）窗口工作人员都必须自觉参加政治、业务学习，坚持集中学习与平时自学相结合；</w:t>
      </w:r>
    </w:p>
    <w:p w:rsidR="008313BD" w:rsidRPr="006C24C1" w:rsidRDefault="008313BD" w:rsidP="008313BD">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w:t>
      </w:r>
      <w:r w:rsidR="00512E2E">
        <w:rPr>
          <w:rFonts w:asciiTheme="minorEastAsia" w:eastAsiaTheme="minorEastAsia" w:hAnsiTheme="minorEastAsia" w:hint="eastAsia"/>
          <w:sz w:val="30"/>
          <w:szCs w:val="30"/>
        </w:rPr>
        <w:t xml:space="preserve"> </w:t>
      </w:r>
      <w:r w:rsidRPr="006C24C1">
        <w:rPr>
          <w:rFonts w:asciiTheme="minorEastAsia" w:eastAsiaTheme="minorEastAsia" w:hAnsiTheme="minorEastAsia" w:hint="eastAsia"/>
          <w:sz w:val="30"/>
          <w:szCs w:val="30"/>
        </w:rPr>
        <w:t>（4）严格执行考勤制度，在学习培训过程中，中心业务管理股记录考勤情况，以便检查和考核。因故不能参加学习的，应事先向中心负责人请假，并说明情况。无故不参加学习按旷工论处。</w:t>
      </w:r>
    </w:p>
    <w:p w:rsidR="008313BD" w:rsidRPr="006C24C1" w:rsidRDefault="008313BD" w:rsidP="008313BD">
      <w:pPr>
        <w:spacing w:line="480" w:lineRule="exact"/>
        <w:rPr>
          <w:rFonts w:asciiTheme="minorEastAsia" w:eastAsiaTheme="minorEastAsia" w:hAnsiTheme="minorEastAsia"/>
          <w:sz w:val="30"/>
          <w:szCs w:val="30"/>
        </w:rPr>
      </w:pPr>
    </w:p>
    <w:p w:rsidR="008313BD" w:rsidRPr="006C24C1" w:rsidRDefault="008313BD" w:rsidP="008313BD">
      <w:pPr>
        <w:spacing w:line="480" w:lineRule="exact"/>
        <w:rPr>
          <w:rFonts w:asciiTheme="minorEastAsia" w:eastAsiaTheme="minorEastAsia" w:hAnsiTheme="minorEastAsia"/>
          <w:sz w:val="30"/>
          <w:szCs w:val="30"/>
        </w:rPr>
      </w:pPr>
    </w:p>
    <w:p w:rsidR="008313BD" w:rsidRPr="00262E06" w:rsidRDefault="00420D45" w:rsidP="00262E06">
      <w:pPr>
        <w:pStyle w:val="2"/>
        <w:rPr>
          <w:rStyle w:val="ft01"/>
          <w:rFonts w:asciiTheme="minorEastAsia" w:eastAsiaTheme="minorEastAsia" w:hAnsiTheme="minorEastAsia"/>
          <w:b/>
          <w:sz w:val="32"/>
          <w:szCs w:val="32"/>
        </w:rPr>
      </w:pPr>
      <w:r w:rsidRPr="00262E06">
        <w:rPr>
          <w:rStyle w:val="ft01"/>
          <w:rFonts w:asciiTheme="minorEastAsia" w:eastAsiaTheme="minorEastAsia" w:hAnsiTheme="minorEastAsia" w:hint="eastAsia"/>
          <w:b/>
          <w:sz w:val="32"/>
          <w:szCs w:val="32"/>
        </w:rPr>
        <w:t>4.</w:t>
      </w:r>
      <w:r w:rsidR="008313BD" w:rsidRPr="00262E06">
        <w:rPr>
          <w:rStyle w:val="ft01"/>
          <w:rFonts w:asciiTheme="minorEastAsia" w:eastAsiaTheme="minorEastAsia" w:hAnsiTheme="minorEastAsia" w:hint="eastAsia"/>
          <w:b/>
          <w:sz w:val="32"/>
          <w:szCs w:val="32"/>
        </w:rPr>
        <w:t xml:space="preserve"> </w:t>
      </w:r>
      <w:r w:rsidR="00D90F98" w:rsidRPr="00262E06">
        <w:rPr>
          <w:rStyle w:val="ft01"/>
          <w:rFonts w:asciiTheme="minorEastAsia" w:eastAsiaTheme="minorEastAsia" w:hAnsiTheme="minorEastAsia" w:cs="宋体" w:hint="eastAsia"/>
          <w:b/>
          <w:sz w:val="32"/>
          <w:szCs w:val="32"/>
        </w:rPr>
        <w:t>考勤考核</w:t>
      </w:r>
      <w:r w:rsidR="008313BD" w:rsidRPr="00262E06">
        <w:rPr>
          <w:rStyle w:val="ft01"/>
          <w:rFonts w:asciiTheme="minorEastAsia" w:eastAsiaTheme="minorEastAsia" w:hAnsiTheme="minorEastAsia" w:cs="宋体" w:hint="eastAsia"/>
          <w:b/>
          <w:sz w:val="32"/>
          <w:szCs w:val="32"/>
        </w:rPr>
        <w:t>管理规范</w:t>
      </w:r>
    </w:p>
    <w:p w:rsidR="00D90F98" w:rsidRPr="006C24C1" w:rsidRDefault="00420D45"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D90F98" w:rsidRPr="006C24C1">
        <w:rPr>
          <w:rFonts w:asciiTheme="minorEastAsia" w:eastAsiaTheme="minorEastAsia" w:hAnsiTheme="minorEastAsia" w:hint="eastAsia"/>
          <w:sz w:val="30"/>
          <w:szCs w:val="30"/>
        </w:rPr>
        <w:t>.1工作上下班时间</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周一至周五（法定节假日除外）</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上午： 8:30—12:00　　下午： 14:30—18:00</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420D45"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D90F98" w:rsidRPr="006C24C1">
        <w:rPr>
          <w:rFonts w:asciiTheme="minorEastAsia" w:eastAsiaTheme="minorEastAsia" w:hAnsiTheme="minorEastAsia" w:hint="eastAsia"/>
          <w:sz w:val="30"/>
          <w:szCs w:val="30"/>
        </w:rPr>
        <w:t>.2考勤办法</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（1）窗口实行打卡考勤，上下午签到、签退各一次，所有工作人员必须按时上下班，以打卡时间为准，窗口工作人员的考勤情况录入中心绩效考核管理系统；</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（2）当天缺少2次考勤记录的按旷工半天处理，缺少2次以上考勤记录的按旷工一天处理。有特殊情况者要几时报告并在一个工作日内补办请假手续；</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（3）擅自离岗超过20分钟记脱岗一次，对脱岗1次的提出批评、2次以上的按旷工一天处理。 </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420D45"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4</w:t>
      </w:r>
      <w:r w:rsidR="00D90F98" w:rsidRPr="006C24C1">
        <w:rPr>
          <w:rFonts w:asciiTheme="minorEastAsia" w:eastAsiaTheme="minorEastAsia" w:hAnsiTheme="minorEastAsia" w:hint="eastAsia"/>
          <w:sz w:val="30"/>
          <w:szCs w:val="30"/>
        </w:rPr>
        <w:t>.3请假制度：</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（1）凡请事或病假者，必须先向窗口组长请示，待批准后，登录中心管理平台登记请假原因、时间、顶岗人员等；窗口组长请假一天以上的，由科室分管领导同意后报督查科审批；</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（2）窗口前台工作人员临时离岗不超过20分钟的，应向窗口负责人或本区值日人员说明，超过20分钟应向督查科请假；</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（3）各类请假要确保窗口有人在岗在位，不得影响窗口正常工作。可能影响窗口前台工作的需先协调安排B岗人员顶岗；</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（4）请假手续应事先办理，经同意后方可离岗。因特殊情况临时请假的，要在上班前到督查科办理手续，否则视同迟到。</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420D45"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D90F98" w:rsidRPr="006C24C1">
        <w:rPr>
          <w:rFonts w:asciiTheme="minorEastAsia" w:eastAsiaTheme="minorEastAsia" w:hAnsiTheme="minorEastAsia" w:hint="eastAsia"/>
          <w:sz w:val="30"/>
          <w:szCs w:val="30"/>
        </w:rPr>
        <w:t>.4带薪休假制度：</w:t>
      </w:r>
    </w:p>
    <w:p w:rsidR="00D90F98" w:rsidRPr="006C24C1" w:rsidRDefault="00D90F98"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累计工作已满1年不满10年的，年休假5天；已满10年不满20年的，年休假10天；已满20年的，年休假15天。请休假应由报本单位同意后报中心督查科登记。</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国家法定休假日、休息日不计入年休假的假期。</w:t>
      </w:r>
    </w:p>
    <w:p w:rsidR="00D90F98" w:rsidRPr="006C24C1" w:rsidRDefault="00D90F98"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有下列情形之一的，不享受当年的年休假：</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（1）依法享受寒暑假，其休假天数多于年休假天数的；</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（2）请事假累计20天以上且单位按照规定不扣工资的；</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（3）累计工作满1年不满10年，请病假累计2个月以上的；</w:t>
      </w:r>
    </w:p>
    <w:p w:rsidR="00D90F98" w:rsidRPr="006C24C1" w:rsidRDefault="00D90F98"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累计工作满10年不满20年，请病假累计3个月以上的；</w:t>
      </w:r>
    </w:p>
    <w:p w:rsidR="00D90F98" w:rsidRPr="006C24C1" w:rsidRDefault="00D90F98"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累计工作满20年以上，请病假累计4个月以上的。</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420D45"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D90F98" w:rsidRPr="006C24C1">
        <w:rPr>
          <w:rFonts w:asciiTheme="minorEastAsia" w:eastAsiaTheme="minorEastAsia" w:hAnsiTheme="minorEastAsia" w:hint="eastAsia"/>
          <w:sz w:val="30"/>
          <w:szCs w:val="30"/>
        </w:rPr>
        <w:t>.5考勤结果：</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（1）在“红旗窗口”评比、“服务标兵”评比、年度评先评优等应用考勤结果。 </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（2）全年病假累计超过30天、事假累计超过15天的，旷工3天及以上和请私假以公务假名义弄虚作假的，取消评优评先资格；</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（3）全年病、事假累计超过90天或旷工累计超过三天的，取消</w:t>
      </w:r>
      <w:r w:rsidRPr="006C24C1">
        <w:rPr>
          <w:rFonts w:asciiTheme="minorEastAsia" w:eastAsiaTheme="minorEastAsia" w:hAnsiTheme="minorEastAsia" w:hint="eastAsia"/>
          <w:sz w:val="30"/>
          <w:szCs w:val="30"/>
        </w:rPr>
        <w:lastRenderedPageBreak/>
        <w:t>年度考核奖。</w:t>
      </w:r>
    </w:p>
    <w:p w:rsidR="008313BD" w:rsidRPr="006C24C1" w:rsidRDefault="008313BD" w:rsidP="008313BD">
      <w:pPr>
        <w:spacing w:line="480" w:lineRule="exact"/>
        <w:rPr>
          <w:rFonts w:asciiTheme="minorEastAsia" w:eastAsiaTheme="minorEastAsia" w:hAnsiTheme="minorEastAsia"/>
          <w:sz w:val="30"/>
          <w:szCs w:val="30"/>
        </w:rPr>
      </w:pPr>
    </w:p>
    <w:p w:rsidR="00D90F98" w:rsidRPr="006C24C1" w:rsidRDefault="00D90F98" w:rsidP="008313BD">
      <w:pPr>
        <w:spacing w:line="480" w:lineRule="exact"/>
        <w:rPr>
          <w:rFonts w:asciiTheme="minorEastAsia" w:eastAsiaTheme="minorEastAsia" w:hAnsiTheme="minorEastAsia"/>
          <w:sz w:val="30"/>
          <w:szCs w:val="30"/>
        </w:rPr>
      </w:pPr>
    </w:p>
    <w:p w:rsidR="00D90F98" w:rsidRPr="00262E06" w:rsidRDefault="00210417" w:rsidP="00262E06">
      <w:pPr>
        <w:pStyle w:val="2"/>
        <w:rPr>
          <w:rStyle w:val="ft01"/>
          <w:rFonts w:asciiTheme="minorEastAsia" w:eastAsiaTheme="minorEastAsia" w:hAnsiTheme="minorEastAsia"/>
          <w:b/>
          <w:sz w:val="30"/>
          <w:szCs w:val="30"/>
        </w:rPr>
      </w:pPr>
      <w:r w:rsidRPr="00262E06">
        <w:rPr>
          <w:rStyle w:val="ft01"/>
          <w:rFonts w:asciiTheme="minorEastAsia" w:eastAsiaTheme="minorEastAsia" w:hAnsiTheme="minorEastAsia" w:hint="eastAsia"/>
          <w:b/>
          <w:sz w:val="30"/>
          <w:szCs w:val="30"/>
        </w:rPr>
        <w:t>5</w:t>
      </w:r>
      <w:r w:rsidR="00D90F98" w:rsidRPr="00262E06">
        <w:rPr>
          <w:rStyle w:val="ft01"/>
          <w:rFonts w:asciiTheme="minorEastAsia" w:eastAsiaTheme="minorEastAsia" w:hAnsiTheme="minorEastAsia" w:hint="eastAsia"/>
          <w:b/>
          <w:sz w:val="30"/>
          <w:szCs w:val="30"/>
        </w:rPr>
        <w:t xml:space="preserve"> </w:t>
      </w:r>
      <w:r w:rsidR="00D90F98" w:rsidRPr="00262E06">
        <w:rPr>
          <w:rFonts w:asciiTheme="minorEastAsia" w:eastAsiaTheme="minorEastAsia" w:hAnsiTheme="minorEastAsia" w:cs="宋体" w:hint="eastAsia"/>
          <w:b/>
          <w:color w:val="000000"/>
          <w:sz w:val="30"/>
          <w:szCs w:val="30"/>
        </w:rPr>
        <w:t>办公用品与设施设备</w:t>
      </w:r>
      <w:r w:rsidR="00D90F98" w:rsidRPr="00262E06">
        <w:rPr>
          <w:rStyle w:val="ft01"/>
          <w:rFonts w:asciiTheme="minorEastAsia" w:eastAsiaTheme="minorEastAsia" w:hAnsiTheme="minorEastAsia" w:cs="宋体" w:hint="eastAsia"/>
          <w:b/>
          <w:sz w:val="30"/>
          <w:szCs w:val="30"/>
        </w:rPr>
        <w:t>管理规范</w:t>
      </w:r>
    </w:p>
    <w:p w:rsidR="00D90F98" w:rsidRPr="006C24C1" w:rsidRDefault="00210417"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D90F98" w:rsidRPr="006C24C1">
        <w:rPr>
          <w:rFonts w:asciiTheme="minorEastAsia" w:eastAsiaTheme="minorEastAsia" w:hAnsiTheme="minorEastAsia" w:hint="eastAsia"/>
          <w:sz w:val="30"/>
          <w:szCs w:val="30"/>
        </w:rPr>
        <w:t>.1办公用品与设施设备</w:t>
      </w:r>
    </w:p>
    <w:p w:rsidR="00D90F98" w:rsidRPr="006C24C1" w:rsidRDefault="00D90F98" w:rsidP="006C24C1">
      <w:pPr>
        <w:spacing w:line="480" w:lineRule="exact"/>
        <w:ind w:firstLineChars="200" w:firstLine="600"/>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包括办公桌椅、档案柜、计算机、打印机、传真机、座机、饮水机、茶具、电风扇和文件夹、笔记本、纸笔等日常设备和办公易耗品。 </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210417"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D90F98" w:rsidRPr="006C24C1">
        <w:rPr>
          <w:rFonts w:asciiTheme="minorEastAsia" w:eastAsiaTheme="minorEastAsia" w:hAnsiTheme="minorEastAsia" w:hint="eastAsia"/>
          <w:sz w:val="30"/>
          <w:szCs w:val="30"/>
        </w:rPr>
        <w:t>.2使用要求</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（1）爱护办公设施设备，做好日常维护工作，出现故障，应及时维修；</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（2）爱财惜物，节约使用办公文具，禁止浪费，尽可能实现无纸化办公；</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（3）办公用品统一向单位领用，保证易耗品的充足使用，公物公用，不准私自挪用，工作人员互相监督，共同维护。</w:t>
      </w:r>
    </w:p>
    <w:p w:rsidR="00D90F98" w:rsidRPr="006C24C1" w:rsidRDefault="00D90F98" w:rsidP="00D90F98">
      <w:pPr>
        <w:spacing w:line="480" w:lineRule="exact"/>
        <w:rPr>
          <w:rFonts w:asciiTheme="minorEastAsia" w:eastAsiaTheme="minorEastAsia" w:hAnsiTheme="minorEastAsia"/>
          <w:sz w:val="30"/>
          <w:szCs w:val="30"/>
        </w:rPr>
      </w:pPr>
    </w:p>
    <w:p w:rsidR="00D90F98" w:rsidRPr="006C24C1" w:rsidRDefault="00210417" w:rsidP="00D90F98">
      <w:pPr>
        <w:spacing w:line="4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D90F98" w:rsidRPr="006C24C1">
        <w:rPr>
          <w:rFonts w:asciiTheme="minorEastAsia" w:eastAsiaTheme="minorEastAsia" w:hAnsiTheme="minorEastAsia" w:hint="eastAsia"/>
          <w:sz w:val="30"/>
          <w:szCs w:val="30"/>
        </w:rPr>
        <w:t>.3使用规范</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 xml:space="preserve">   （1）保持办公室和办公桌面的清洁，办公用品摆放整齐，方便取用，备用物品统一放在固定位置；</w:t>
      </w:r>
    </w:p>
    <w:p w:rsidR="00D90F98" w:rsidRPr="006C24C1" w:rsidRDefault="00D90F98" w:rsidP="00D90F98">
      <w:pPr>
        <w:spacing w:line="480" w:lineRule="exact"/>
        <w:rPr>
          <w:rFonts w:asciiTheme="minorEastAsia" w:eastAsiaTheme="minorEastAsia" w:hAnsiTheme="minorEastAsia"/>
          <w:sz w:val="30"/>
          <w:szCs w:val="30"/>
        </w:rPr>
      </w:pPr>
      <w:r w:rsidRPr="006C24C1">
        <w:rPr>
          <w:rFonts w:asciiTheme="minorEastAsia" w:eastAsiaTheme="minorEastAsia" w:hAnsiTheme="minorEastAsia" w:hint="eastAsia"/>
          <w:sz w:val="30"/>
          <w:szCs w:val="30"/>
        </w:rPr>
        <w:t>（2）节电节能，做到人走关灯、关机、关门、关窗、关电源，锁好办公室，做好安全保卫工作。</w:t>
      </w:r>
    </w:p>
    <w:p w:rsidR="00D90F98" w:rsidRPr="006C24C1" w:rsidRDefault="00D90F98" w:rsidP="00D90F98">
      <w:pPr>
        <w:spacing w:line="480" w:lineRule="exact"/>
        <w:rPr>
          <w:rFonts w:asciiTheme="minorEastAsia" w:eastAsiaTheme="minorEastAsia" w:hAnsiTheme="minorEastAsia"/>
          <w:sz w:val="30"/>
          <w:szCs w:val="30"/>
        </w:rPr>
      </w:pPr>
    </w:p>
    <w:p w:rsidR="00D90F98" w:rsidRDefault="00D90F98" w:rsidP="00D90F98">
      <w:pPr>
        <w:spacing w:before="240" w:after="60"/>
        <w:jc w:val="center"/>
        <w:outlineLvl w:val="0"/>
        <w:rPr>
          <w:rFonts w:ascii="黑体" w:eastAsia="黑体" w:hAnsi="Tahoma" w:cs="Tahoma"/>
          <w:bCs/>
          <w:sz w:val="32"/>
        </w:rPr>
      </w:pPr>
      <w:bookmarkStart w:id="4" w:name="_Toc402342025"/>
    </w:p>
    <w:bookmarkEnd w:id="4"/>
    <w:p w:rsidR="00D75E79" w:rsidRPr="00D75E79" w:rsidRDefault="00D75E79" w:rsidP="00D75E79">
      <w:pPr>
        <w:jc w:val="center"/>
        <w:rPr>
          <w:b/>
          <w:sz w:val="36"/>
          <w:szCs w:val="36"/>
        </w:rPr>
      </w:pPr>
      <w:r w:rsidRPr="00D75E79">
        <w:rPr>
          <w:rFonts w:hint="eastAsia"/>
          <w:b/>
          <w:sz w:val="36"/>
          <w:szCs w:val="36"/>
        </w:rPr>
        <w:t>第</w:t>
      </w:r>
      <w:r w:rsidRPr="00D75E79">
        <w:rPr>
          <w:rFonts w:hint="eastAsia"/>
          <w:b/>
          <w:sz w:val="36"/>
          <w:szCs w:val="36"/>
        </w:rPr>
        <w:t>3</w:t>
      </w:r>
      <w:r w:rsidRPr="00D75E79">
        <w:rPr>
          <w:rFonts w:hint="eastAsia"/>
          <w:b/>
          <w:sz w:val="36"/>
          <w:szCs w:val="36"/>
        </w:rPr>
        <w:t>部分：国税窗口服务标准规范</w:t>
      </w:r>
    </w:p>
    <w:p w:rsidR="00D90F98" w:rsidRPr="00D75E79" w:rsidRDefault="00D90F98" w:rsidP="00D90F98">
      <w:pPr>
        <w:spacing w:line="480" w:lineRule="exact"/>
        <w:rPr>
          <w:sz w:val="44"/>
          <w:szCs w:val="44"/>
        </w:rPr>
      </w:pPr>
    </w:p>
    <w:p w:rsidR="00D90F98" w:rsidRPr="004A6749" w:rsidRDefault="00512E2E" w:rsidP="00D75E79">
      <w:pPr>
        <w:spacing w:line="480" w:lineRule="exact"/>
        <w:rPr>
          <w:sz w:val="36"/>
          <w:szCs w:val="36"/>
        </w:rPr>
      </w:pPr>
      <w:r>
        <w:rPr>
          <w:rFonts w:hint="eastAsia"/>
          <w:sz w:val="36"/>
          <w:szCs w:val="36"/>
        </w:rPr>
        <w:lastRenderedPageBreak/>
        <w:t>3</w:t>
      </w:r>
      <w:r w:rsidR="00D90F98" w:rsidRPr="004A6749">
        <w:rPr>
          <w:rFonts w:hint="eastAsia"/>
          <w:sz w:val="36"/>
          <w:szCs w:val="36"/>
        </w:rPr>
        <w:t xml:space="preserve">.1  </w:t>
      </w:r>
      <w:r w:rsidR="00D90F98" w:rsidRPr="004A6749">
        <w:rPr>
          <w:rFonts w:hint="eastAsia"/>
          <w:sz w:val="36"/>
          <w:szCs w:val="36"/>
        </w:rPr>
        <w:t>工作守则</w:t>
      </w:r>
    </w:p>
    <w:p w:rsidR="00621F41" w:rsidRDefault="00621F41" w:rsidP="002A4AB5">
      <w:pPr>
        <w:adjustRightInd w:val="0"/>
        <w:snapToGrid w:val="0"/>
        <w:spacing w:line="360" w:lineRule="auto"/>
        <w:jc w:val="center"/>
        <w:rPr>
          <w:b/>
          <w:sz w:val="28"/>
        </w:rPr>
      </w:pPr>
    </w:p>
    <w:p w:rsidR="00621F41" w:rsidRPr="002A4AB5" w:rsidRDefault="00621F41" w:rsidP="00621F41">
      <w:pPr>
        <w:adjustRightInd w:val="0"/>
        <w:snapToGrid w:val="0"/>
        <w:spacing w:line="360" w:lineRule="auto"/>
        <w:jc w:val="center"/>
        <w:rPr>
          <w:b/>
          <w:sz w:val="36"/>
          <w:szCs w:val="36"/>
        </w:rPr>
      </w:pPr>
      <w:r w:rsidRPr="002A4AB5">
        <w:rPr>
          <w:rFonts w:hint="eastAsia"/>
          <w:b/>
          <w:sz w:val="36"/>
          <w:szCs w:val="36"/>
        </w:rPr>
        <w:t>服</w:t>
      </w:r>
      <w:r w:rsidRPr="002A4AB5">
        <w:rPr>
          <w:rFonts w:hint="eastAsia"/>
          <w:b/>
          <w:sz w:val="36"/>
          <w:szCs w:val="36"/>
        </w:rPr>
        <w:t xml:space="preserve"> </w:t>
      </w:r>
      <w:r w:rsidRPr="002A4AB5">
        <w:rPr>
          <w:rFonts w:hint="eastAsia"/>
          <w:b/>
          <w:sz w:val="36"/>
          <w:szCs w:val="36"/>
        </w:rPr>
        <w:t>务</w:t>
      </w:r>
      <w:r w:rsidRPr="002A4AB5">
        <w:rPr>
          <w:rFonts w:hint="eastAsia"/>
          <w:b/>
          <w:sz w:val="36"/>
          <w:szCs w:val="36"/>
        </w:rPr>
        <w:t xml:space="preserve"> </w:t>
      </w:r>
      <w:r w:rsidRPr="002A4AB5">
        <w:rPr>
          <w:rFonts w:hint="eastAsia"/>
          <w:b/>
          <w:sz w:val="36"/>
          <w:szCs w:val="36"/>
        </w:rPr>
        <w:t>原</w:t>
      </w:r>
      <w:r w:rsidRPr="002A4AB5">
        <w:rPr>
          <w:rFonts w:hint="eastAsia"/>
          <w:b/>
          <w:sz w:val="36"/>
          <w:szCs w:val="36"/>
        </w:rPr>
        <w:t xml:space="preserve"> </w:t>
      </w:r>
      <w:r w:rsidRPr="002A4AB5">
        <w:rPr>
          <w:rFonts w:hint="eastAsia"/>
          <w:b/>
          <w:sz w:val="36"/>
          <w:szCs w:val="36"/>
        </w:rPr>
        <w:t>则</w:t>
      </w:r>
    </w:p>
    <w:p w:rsidR="00621F41" w:rsidRPr="00210417" w:rsidRDefault="00621F41" w:rsidP="00621F41">
      <w:pPr>
        <w:adjustRightInd w:val="0"/>
        <w:snapToGrid w:val="0"/>
        <w:spacing w:line="360" w:lineRule="auto"/>
        <w:jc w:val="center"/>
        <w:rPr>
          <w:sz w:val="36"/>
          <w:szCs w:val="36"/>
        </w:rPr>
      </w:pPr>
      <w:r w:rsidRPr="00210417">
        <w:rPr>
          <w:rFonts w:hint="eastAsia"/>
          <w:sz w:val="36"/>
          <w:szCs w:val="36"/>
        </w:rPr>
        <w:t>依法行政、政务公开、廉洁高效</w:t>
      </w:r>
    </w:p>
    <w:p w:rsidR="00621F41" w:rsidRDefault="00621F41" w:rsidP="00621F41">
      <w:pPr>
        <w:adjustRightInd w:val="0"/>
        <w:snapToGrid w:val="0"/>
        <w:spacing w:line="360" w:lineRule="auto"/>
        <w:jc w:val="center"/>
        <w:rPr>
          <w:b/>
          <w:sz w:val="28"/>
        </w:rPr>
      </w:pPr>
    </w:p>
    <w:p w:rsidR="00621F41" w:rsidRPr="002A4AB5" w:rsidRDefault="00621F41" w:rsidP="00621F41">
      <w:pPr>
        <w:adjustRightInd w:val="0"/>
        <w:snapToGrid w:val="0"/>
        <w:spacing w:line="360" w:lineRule="auto"/>
        <w:jc w:val="center"/>
        <w:rPr>
          <w:b/>
          <w:sz w:val="32"/>
          <w:szCs w:val="32"/>
        </w:rPr>
      </w:pPr>
      <w:r w:rsidRPr="002A4AB5">
        <w:rPr>
          <w:rFonts w:hint="eastAsia"/>
          <w:b/>
          <w:sz w:val="32"/>
          <w:szCs w:val="32"/>
        </w:rPr>
        <w:t>服</w:t>
      </w:r>
      <w:r w:rsidRPr="002A4AB5">
        <w:rPr>
          <w:rFonts w:hint="eastAsia"/>
          <w:b/>
          <w:sz w:val="32"/>
          <w:szCs w:val="32"/>
        </w:rPr>
        <w:t xml:space="preserve"> </w:t>
      </w:r>
      <w:r w:rsidRPr="002A4AB5">
        <w:rPr>
          <w:rFonts w:hint="eastAsia"/>
          <w:b/>
          <w:sz w:val="32"/>
          <w:szCs w:val="32"/>
        </w:rPr>
        <w:t>务</w:t>
      </w:r>
      <w:r w:rsidRPr="002A4AB5">
        <w:rPr>
          <w:rFonts w:hint="eastAsia"/>
          <w:b/>
          <w:sz w:val="32"/>
          <w:szCs w:val="32"/>
        </w:rPr>
        <w:t xml:space="preserve"> </w:t>
      </w:r>
      <w:r w:rsidRPr="002A4AB5">
        <w:rPr>
          <w:rFonts w:hint="eastAsia"/>
          <w:b/>
          <w:sz w:val="32"/>
          <w:szCs w:val="32"/>
        </w:rPr>
        <w:t>宗</w:t>
      </w:r>
      <w:r w:rsidRPr="002A4AB5">
        <w:rPr>
          <w:rFonts w:hint="eastAsia"/>
          <w:b/>
          <w:sz w:val="32"/>
          <w:szCs w:val="32"/>
        </w:rPr>
        <w:t xml:space="preserve"> </w:t>
      </w:r>
      <w:r w:rsidRPr="002A4AB5">
        <w:rPr>
          <w:rFonts w:hint="eastAsia"/>
          <w:b/>
          <w:sz w:val="32"/>
          <w:szCs w:val="32"/>
        </w:rPr>
        <w:t>旨</w:t>
      </w:r>
    </w:p>
    <w:p w:rsidR="00621F41" w:rsidRPr="00210417" w:rsidRDefault="00621F41" w:rsidP="00621F41">
      <w:pPr>
        <w:adjustRightInd w:val="0"/>
        <w:snapToGrid w:val="0"/>
        <w:spacing w:line="360" w:lineRule="auto"/>
        <w:jc w:val="center"/>
        <w:rPr>
          <w:sz w:val="36"/>
          <w:szCs w:val="36"/>
        </w:rPr>
      </w:pPr>
      <w:r w:rsidRPr="00210417">
        <w:rPr>
          <w:rFonts w:hint="eastAsia"/>
          <w:sz w:val="36"/>
          <w:szCs w:val="36"/>
        </w:rPr>
        <w:t>执政为民、科学规范、优质服务、高效便民</w:t>
      </w:r>
    </w:p>
    <w:p w:rsidR="00621F41" w:rsidRPr="00210417" w:rsidRDefault="00621F41" w:rsidP="00621F41">
      <w:pPr>
        <w:adjustRightInd w:val="0"/>
        <w:snapToGrid w:val="0"/>
        <w:spacing w:line="360" w:lineRule="auto"/>
        <w:jc w:val="center"/>
        <w:rPr>
          <w:b/>
          <w:sz w:val="36"/>
          <w:szCs w:val="36"/>
        </w:rPr>
      </w:pPr>
    </w:p>
    <w:p w:rsidR="00621F41" w:rsidRPr="002A4AB5" w:rsidRDefault="00621F41" w:rsidP="00621F41">
      <w:pPr>
        <w:adjustRightInd w:val="0"/>
        <w:snapToGrid w:val="0"/>
        <w:spacing w:line="360" w:lineRule="auto"/>
        <w:jc w:val="center"/>
        <w:rPr>
          <w:b/>
          <w:sz w:val="32"/>
          <w:szCs w:val="32"/>
        </w:rPr>
      </w:pPr>
      <w:r w:rsidRPr="002A4AB5">
        <w:rPr>
          <w:rFonts w:hint="eastAsia"/>
          <w:b/>
          <w:sz w:val="32"/>
          <w:szCs w:val="32"/>
        </w:rPr>
        <w:t>服</w:t>
      </w:r>
      <w:r w:rsidRPr="002A4AB5">
        <w:rPr>
          <w:rFonts w:hint="eastAsia"/>
          <w:b/>
          <w:sz w:val="32"/>
          <w:szCs w:val="32"/>
        </w:rPr>
        <w:t xml:space="preserve"> </w:t>
      </w:r>
      <w:r w:rsidRPr="002A4AB5">
        <w:rPr>
          <w:rFonts w:hint="eastAsia"/>
          <w:b/>
          <w:sz w:val="32"/>
          <w:szCs w:val="32"/>
        </w:rPr>
        <w:t>务</w:t>
      </w:r>
      <w:r w:rsidRPr="002A4AB5">
        <w:rPr>
          <w:rFonts w:hint="eastAsia"/>
          <w:b/>
          <w:sz w:val="32"/>
          <w:szCs w:val="32"/>
        </w:rPr>
        <w:t xml:space="preserve"> </w:t>
      </w:r>
      <w:r w:rsidRPr="002A4AB5">
        <w:rPr>
          <w:rFonts w:hint="eastAsia"/>
          <w:b/>
          <w:sz w:val="32"/>
          <w:szCs w:val="32"/>
        </w:rPr>
        <w:t>承</w:t>
      </w:r>
      <w:r w:rsidRPr="002A4AB5">
        <w:rPr>
          <w:rFonts w:hint="eastAsia"/>
          <w:b/>
          <w:sz w:val="32"/>
          <w:szCs w:val="32"/>
        </w:rPr>
        <w:t xml:space="preserve"> </w:t>
      </w:r>
      <w:r w:rsidRPr="002A4AB5">
        <w:rPr>
          <w:rFonts w:hint="eastAsia"/>
          <w:b/>
          <w:sz w:val="32"/>
          <w:szCs w:val="32"/>
        </w:rPr>
        <w:t>诺</w:t>
      </w:r>
    </w:p>
    <w:p w:rsidR="00621F41" w:rsidRPr="00210417" w:rsidRDefault="00621F41" w:rsidP="00621F41">
      <w:pPr>
        <w:adjustRightInd w:val="0"/>
        <w:snapToGrid w:val="0"/>
        <w:spacing w:line="360" w:lineRule="auto"/>
        <w:jc w:val="center"/>
        <w:rPr>
          <w:sz w:val="36"/>
          <w:szCs w:val="36"/>
        </w:rPr>
      </w:pPr>
      <w:r w:rsidRPr="00210417">
        <w:rPr>
          <w:rFonts w:hint="eastAsia"/>
          <w:sz w:val="36"/>
          <w:szCs w:val="36"/>
        </w:rPr>
        <w:t>一个“中心”对外，一个“窗口”受理</w:t>
      </w:r>
    </w:p>
    <w:p w:rsidR="00621F41" w:rsidRPr="00210417" w:rsidRDefault="00621F41" w:rsidP="00621F41">
      <w:pPr>
        <w:adjustRightInd w:val="0"/>
        <w:snapToGrid w:val="0"/>
        <w:spacing w:line="360" w:lineRule="auto"/>
        <w:jc w:val="center"/>
        <w:rPr>
          <w:sz w:val="36"/>
          <w:szCs w:val="36"/>
        </w:rPr>
      </w:pPr>
      <w:r w:rsidRPr="00210417">
        <w:rPr>
          <w:rFonts w:hint="eastAsia"/>
          <w:sz w:val="36"/>
          <w:szCs w:val="36"/>
        </w:rPr>
        <w:t>一站式办结，一条龙服务</w:t>
      </w:r>
    </w:p>
    <w:p w:rsidR="00621F41" w:rsidRPr="00210417" w:rsidRDefault="00621F41" w:rsidP="00621F41">
      <w:pPr>
        <w:adjustRightInd w:val="0"/>
        <w:snapToGrid w:val="0"/>
        <w:spacing w:line="360" w:lineRule="auto"/>
        <w:jc w:val="center"/>
        <w:rPr>
          <w:sz w:val="36"/>
          <w:szCs w:val="36"/>
        </w:rPr>
      </w:pPr>
      <w:r w:rsidRPr="00210417">
        <w:rPr>
          <w:rFonts w:hint="eastAsia"/>
          <w:sz w:val="36"/>
          <w:szCs w:val="36"/>
        </w:rPr>
        <w:t>让政府放心，让群众满意</w:t>
      </w:r>
    </w:p>
    <w:p w:rsidR="00D90F98" w:rsidRPr="00621F41" w:rsidRDefault="00D90F98" w:rsidP="00D90F98">
      <w:pPr>
        <w:spacing w:line="480" w:lineRule="exact"/>
      </w:pPr>
    </w:p>
    <w:p w:rsidR="00D90F98" w:rsidRPr="004A6749" w:rsidRDefault="00512E2E" w:rsidP="0061787D">
      <w:pPr>
        <w:spacing w:line="480" w:lineRule="exact"/>
        <w:rPr>
          <w:sz w:val="36"/>
          <w:szCs w:val="36"/>
        </w:rPr>
      </w:pPr>
      <w:r>
        <w:rPr>
          <w:rFonts w:hint="eastAsia"/>
          <w:sz w:val="36"/>
          <w:szCs w:val="36"/>
        </w:rPr>
        <w:t>3</w:t>
      </w:r>
      <w:r w:rsidR="00621F41" w:rsidRPr="004A6749">
        <w:rPr>
          <w:rFonts w:hint="eastAsia"/>
          <w:sz w:val="36"/>
          <w:szCs w:val="36"/>
        </w:rPr>
        <w:t>.2</w:t>
      </w:r>
      <w:r w:rsidR="00621F41" w:rsidRPr="004A6749">
        <w:rPr>
          <w:rFonts w:hint="eastAsia"/>
          <w:sz w:val="36"/>
          <w:szCs w:val="36"/>
        </w:rPr>
        <w:t>工作须知</w:t>
      </w:r>
    </w:p>
    <w:p w:rsidR="002A4AB5" w:rsidRPr="004A6749" w:rsidRDefault="002A4AB5" w:rsidP="002A4AB5">
      <w:pPr>
        <w:spacing w:line="480" w:lineRule="exact"/>
        <w:jc w:val="center"/>
        <w:rPr>
          <w:sz w:val="36"/>
          <w:szCs w:val="36"/>
        </w:rPr>
      </w:pPr>
    </w:p>
    <w:p w:rsidR="00D90F98" w:rsidRPr="00210417" w:rsidRDefault="00D90F98" w:rsidP="00D90F98">
      <w:pPr>
        <w:spacing w:line="480" w:lineRule="exact"/>
        <w:rPr>
          <w:sz w:val="32"/>
          <w:szCs w:val="32"/>
        </w:rPr>
      </w:pPr>
      <w:r w:rsidRPr="00210417">
        <w:rPr>
          <w:rFonts w:hint="eastAsia"/>
          <w:sz w:val="32"/>
          <w:szCs w:val="32"/>
        </w:rPr>
        <w:t>1</w:t>
      </w:r>
      <w:r w:rsidR="00621F41" w:rsidRPr="00210417">
        <w:rPr>
          <w:rFonts w:hint="eastAsia"/>
          <w:sz w:val="32"/>
          <w:szCs w:val="32"/>
        </w:rPr>
        <w:t>）</w:t>
      </w:r>
      <w:r w:rsidRPr="00210417">
        <w:rPr>
          <w:rFonts w:hint="eastAsia"/>
          <w:sz w:val="32"/>
          <w:szCs w:val="32"/>
        </w:rPr>
        <w:t>按时打卡上下班，不迟到、不早退；</w:t>
      </w:r>
    </w:p>
    <w:p w:rsidR="00D90F98" w:rsidRPr="00210417" w:rsidRDefault="00D90F98" w:rsidP="00D90F98">
      <w:pPr>
        <w:spacing w:line="480" w:lineRule="exact"/>
        <w:rPr>
          <w:sz w:val="32"/>
          <w:szCs w:val="32"/>
        </w:rPr>
      </w:pPr>
      <w:r w:rsidRPr="00210417">
        <w:rPr>
          <w:rFonts w:hint="eastAsia"/>
          <w:sz w:val="32"/>
          <w:szCs w:val="32"/>
        </w:rPr>
        <w:t>2</w:t>
      </w:r>
      <w:r w:rsidR="00621F41" w:rsidRPr="00210417">
        <w:rPr>
          <w:rFonts w:hint="eastAsia"/>
          <w:sz w:val="32"/>
          <w:szCs w:val="32"/>
        </w:rPr>
        <w:t>）</w:t>
      </w:r>
      <w:r w:rsidRPr="00210417">
        <w:rPr>
          <w:rFonts w:hint="eastAsia"/>
          <w:sz w:val="32"/>
          <w:szCs w:val="32"/>
        </w:rPr>
        <w:t>着装整齐，佩证上岗，微笑服务，文明用语，业务熟练；</w:t>
      </w:r>
    </w:p>
    <w:p w:rsidR="00D90F98" w:rsidRPr="00210417" w:rsidRDefault="00D90F98" w:rsidP="00D90F98">
      <w:pPr>
        <w:spacing w:line="480" w:lineRule="exact"/>
        <w:rPr>
          <w:sz w:val="32"/>
          <w:szCs w:val="32"/>
        </w:rPr>
      </w:pPr>
      <w:r w:rsidRPr="00210417">
        <w:rPr>
          <w:rFonts w:hint="eastAsia"/>
          <w:sz w:val="32"/>
          <w:szCs w:val="32"/>
        </w:rPr>
        <w:t>3</w:t>
      </w:r>
      <w:r w:rsidR="00621F41" w:rsidRPr="00210417">
        <w:rPr>
          <w:rFonts w:hint="eastAsia"/>
          <w:sz w:val="32"/>
          <w:szCs w:val="32"/>
        </w:rPr>
        <w:t>）</w:t>
      </w:r>
      <w:r w:rsidRPr="00210417">
        <w:rPr>
          <w:rFonts w:hint="eastAsia"/>
          <w:sz w:val="32"/>
          <w:szCs w:val="32"/>
        </w:rPr>
        <w:t>坚守工作岗位，不得随意调换窗口工作人员，不脱岗、串岗</w:t>
      </w:r>
    </w:p>
    <w:p w:rsidR="00D90F98" w:rsidRPr="00210417" w:rsidRDefault="00D90F98" w:rsidP="00D90F98">
      <w:pPr>
        <w:spacing w:line="480" w:lineRule="exact"/>
        <w:rPr>
          <w:sz w:val="32"/>
          <w:szCs w:val="32"/>
        </w:rPr>
      </w:pPr>
      <w:r w:rsidRPr="00210417">
        <w:rPr>
          <w:rFonts w:hint="eastAsia"/>
          <w:sz w:val="32"/>
          <w:szCs w:val="32"/>
        </w:rPr>
        <w:t>4</w:t>
      </w:r>
      <w:r w:rsidR="00621F41" w:rsidRPr="00210417">
        <w:rPr>
          <w:rFonts w:hint="eastAsia"/>
          <w:sz w:val="32"/>
          <w:szCs w:val="32"/>
        </w:rPr>
        <w:t>）</w:t>
      </w:r>
      <w:r w:rsidRPr="00210417">
        <w:rPr>
          <w:rFonts w:hint="eastAsia"/>
          <w:sz w:val="32"/>
          <w:szCs w:val="32"/>
        </w:rPr>
        <w:t>不在大厅内吸烟、高声喧哗、游戏，不做与工作无关的事；</w:t>
      </w:r>
    </w:p>
    <w:p w:rsidR="00D90F98" w:rsidRPr="00210417" w:rsidRDefault="00D90F98" w:rsidP="00D90F98">
      <w:pPr>
        <w:spacing w:line="480" w:lineRule="exact"/>
        <w:rPr>
          <w:sz w:val="32"/>
          <w:szCs w:val="32"/>
        </w:rPr>
      </w:pPr>
      <w:r w:rsidRPr="00210417">
        <w:rPr>
          <w:rFonts w:hint="eastAsia"/>
          <w:sz w:val="32"/>
          <w:szCs w:val="32"/>
        </w:rPr>
        <w:t>5</w:t>
      </w:r>
      <w:r w:rsidR="00621F41" w:rsidRPr="00210417">
        <w:rPr>
          <w:rFonts w:hint="eastAsia"/>
          <w:sz w:val="32"/>
          <w:szCs w:val="32"/>
        </w:rPr>
        <w:t>）</w:t>
      </w:r>
      <w:r w:rsidRPr="00210417">
        <w:rPr>
          <w:rFonts w:hint="eastAsia"/>
          <w:sz w:val="32"/>
          <w:szCs w:val="32"/>
        </w:rPr>
        <w:t>有事要请假，窗口组长同意，同时安排好顶岗人员，并报中心管理领导小组办公室备案；</w:t>
      </w:r>
    </w:p>
    <w:p w:rsidR="00D90F98" w:rsidRPr="00210417" w:rsidRDefault="00D90F98" w:rsidP="00D90F98">
      <w:pPr>
        <w:spacing w:line="480" w:lineRule="exact"/>
        <w:rPr>
          <w:sz w:val="32"/>
          <w:szCs w:val="32"/>
        </w:rPr>
      </w:pPr>
      <w:r w:rsidRPr="00210417">
        <w:rPr>
          <w:rFonts w:hint="eastAsia"/>
          <w:sz w:val="32"/>
          <w:szCs w:val="32"/>
        </w:rPr>
        <w:t>6</w:t>
      </w:r>
      <w:r w:rsidR="00621F41" w:rsidRPr="00210417">
        <w:rPr>
          <w:rFonts w:hint="eastAsia"/>
          <w:sz w:val="32"/>
          <w:szCs w:val="32"/>
        </w:rPr>
        <w:t>）</w:t>
      </w:r>
      <w:r w:rsidRPr="00210417">
        <w:rPr>
          <w:rFonts w:hint="eastAsia"/>
          <w:sz w:val="32"/>
          <w:szCs w:val="32"/>
        </w:rPr>
        <w:t>依法办事、依法行政，按规章制度作为与不作为，不以任何理由推诿、扯皮，在承诺时限内办结，办理过程无差错，</w:t>
      </w:r>
      <w:r w:rsidRPr="00210417">
        <w:rPr>
          <w:rFonts w:hint="eastAsia"/>
          <w:sz w:val="32"/>
          <w:szCs w:val="32"/>
        </w:rPr>
        <w:lastRenderedPageBreak/>
        <w:t>无不良后果；</w:t>
      </w:r>
    </w:p>
    <w:p w:rsidR="00D90F98" w:rsidRPr="00210417" w:rsidRDefault="00D90F98" w:rsidP="00D90F98">
      <w:pPr>
        <w:spacing w:line="480" w:lineRule="exact"/>
        <w:rPr>
          <w:sz w:val="32"/>
          <w:szCs w:val="32"/>
        </w:rPr>
      </w:pPr>
      <w:r w:rsidRPr="00210417">
        <w:rPr>
          <w:rFonts w:hint="eastAsia"/>
          <w:sz w:val="32"/>
          <w:szCs w:val="32"/>
        </w:rPr>
        <w:t>7</w:t>
      </w:r>
      <w:r w:rsidR="00621F41" w:rsidRPr="00210417">
        <w:rPr>
          <w:rFonts w:hint="eastAsia"/>
          <w:sz w:val="32"/>
          <w:szCs w:val="32"/>
        </w:rPr>
        <w:t>）</w:t>
      </w:r>
      <w:r w:rsidRPr="00210417">
        <w:rPr>
          <w:rFonts w:hint="eastAsia"/>
          <w:sz w:val="32"/>
          <w:szCs w:val="32"/>
        </w:rPr>
        <w:t>不准借公务吃拿卡要或参与不健康活动，严格遵守廉洁自律规定，严禁利用职务和工作之便谋取私利；</w:t>
      </w:r>
    </w:p>
    <w:p w:rsidR="00D90F98" w:rsidRPr="00210417" w:rsidRDefault="00D90F98" w:rsidP="00D90F98">
      <w:pPr>
        <w:spacing w:line="480" w:lineRule="exact"/>
        <w:rPr>
          <w:sz w:val="32"/>
          <w:szCs w:val="32"/>
        </w:rPr>
      </w:pPr>
      <w:r w:rsidRPr="00210417">
        <w:rPr>
          <w:rFonts w:hint="eastAsia"/>
          <w:sz w:val="32"/>
          <w:szCs w:val="32"/>
        </w:rPr>
        <w:t>8</w:t>
      </w:r>
      <w:r w:rsidR="00621F41" w:rsidRPr="00210417">
        <w:rPr>
          <w:rFonts w:hint="eastAsia"/>
          <w:sz w:val="32"/>
          <w:szCs w:val="32"/>
        </w:rPr>
        <w:t>）</w:t>
      </w:r>
      <w:r w:rsidRPr="00210417">
        <w:rPr>
          <w:rFonts w:hint="eastAsia"/>
          <w:sz w:val="32"/>
          <w:szCs w:val="32"/>
        </w:rPr>
        <w:t>自觉接受中心统一管理和协调，接受中心及纪委监督，积极参与中心组织的各项活动。</w:t>
      </w:r>
    </w:p>
    <w:p w:rsidR="00D90F98" w:rsidRPr="00210417" w:rsidRDefault="00D90F98" w:rsidP="00D90F98">
      <w:pPr>
        <w:spacing w:line="480" w:lineRule="exact"/>
        <w:rPr>
          <w:sz w:val="32"/>
          <w:szCs w:val="32"/>
        </w:rPr>
      </w:pPr>
      <w:r w:rsidRPr="00210417">
        <w:rPr>
          <w:sz w:val="32"/>
          <w:szCs w:val="32"/>
        </w:rPr>
        <w:t xml:space="preserve">    </w:t>
      </w:r>
    </w:p>
    <w:p w:rsidR="00D90F98" w:rsidRPr="004A6749" w:rsidRDefault="00512E2E" w:rsidP="0061787D">
      <w:pPr>
        <w:spacing w:line="480" w:lineRule="exact"/>
        <w:rPr>
          <w:sz w:val="36"/>
          <w:szCs w:val="36"/>
        </w:rPr>
      </w:pPr>
      <w:r>
        <w:rPr>
          <w:rFonts w:hint="eastAsia"/>
          <w:sz w:val="36"/>
          <w:szCs w:val="36"/>
        </w:rPr>
        <w:t>3</w:t>
      </w:r>
      <w:r w:rsidR="00621F41" w:rsidRPr="004A6749">
        <w:rPr>
          <w:rFonts w:hint="eastAsia"/>
          <w:sz w:val="36"/>
          <w:szCs w:val="36"/>
        </w:rPr>
        <w:t>.3</w:t>
      </w:r>
      <w:r w:rsidR="00D90F98" w:rsidRPr="004A6749">
        <w:rPr>
          <w:rFonts w:hint="eastAsia"/>
          <w:sz w:val="36"/>
          <w:szCs w:val="36"/>
        </w:rPr>
        <w:t xml:space="preserve">  </w:t>
      </w:r>
      <w:r w:rsidR="00D90F98" w:rsidRPr="004A6749">
        <w:rPr>
          <w:rFonts w:hint="eastAsia"/>
          <w:sz w:val="36"/>
          <w:szCs w:val="36"/>
        </w:rPr>
        <w:t>服务规范</w:t>
      </w:r>
    </w:p>
    <w:p w:rsidR="00D90F98" w:rsidRPr="00210417" w:rsidRDefault="00512E2E" w:rsidP="00D90F98">
      <w:pPr>
        <w:spacing w:line="480" w:lineRule="exact"/>
        <w:rPr>
          <w:sz w:val="30"/>
          <w:szCs w:val="30"/>
        </w:rPr>
      </w:pPr>
      <w:r>
        <w:rPr>
          <w:rFonts w:hint="eastAsia"/>
          <w:sz w:val="30"/>
          <w:szCs w:val="30"/>
        </w:rPr>
        <w:t>3.</w:t>
      </w:r>
      <w:r w:rsidR="00621F41" w:rsidRPr="00210417">
        <w:rPr>
          <w:rFonts w:hint="eastAsia"/>
          <w:sz w:val="30"/>
          <w:szCs w:val="30"/>
        </w:rPr>
        <w:t xml:space="preserve">3.1 </w:t>
      </w:r>
      <w:r w:rsidR="00D90F98" w:rsidRPr="00210417">
        <w:rPr>
          <w:rFonts w:hint="eastAsia"/>
          <w:sz w:val="30"/>
          <w:szCs w:val="30"/>
        </w:rPr>
        <w:t xml:space="preserve"> </w:t>
      </w:r>
      <w:r w:rsidR="00D90F98" w:rsidRPr="00210417">
        <w:rPr>
          <w:rFonts w:hint="eastAsia"/>
          <w:sz w:val="30"/>
          <w:szCs w:val="30"/>
        </w:rPr>
        <w:t>仪表规范</w:t>
      </w:r>
    </w:p>
    <w:p w:rsidR="00D90F98" w:rsidRPr="00210417" w:rsidRDefault="00D90F98" w:rsidP="00D90F98">
      <w:pPr>
        <w:spacing w:line="480" w:lineRule="exact"/>
        <w:rPr>
          <w:sz w:val="30"/>
          <w:szCs w:val="30"/>
        </w:rPr>
      </w:pPr>
      <w:r w:rsidRPr="00210417">
        <w:rPr>
          <w:rFonts w:hint="eastAsia"/>
          <w:sz w:val="30"/>
          <w:szCs w:val="30"/>
        </w:rPr>
        <w:t>1</w:t>
      </w:r>
      <w:r w:rsidR="00621F41" w:rsidRPr="00210417">
        <w:rPr>
          <w:rFonts w:hint="eastAsia"/>
          <w:sz w:val="30"/>
          <w:szCs w:val="30"/>
        </w:rPr>
        <w:t>）</w:t>
      </w:r>
      <w:r w:rsidRPr="00210417">
        <w:rPr>
          <w:rFonts w:hint="eastAsia"/>
          <w:sz w:val="30"/>
          <w:szCs w:val="30"/>
        </w:rPr>
        <w:t>着装原则：大方、得体、简朴，凡有制服的，需着制服。</w:t>
      </w:r>
    </w:p>
    <w:p w:rsidR="00D90F98" w:rsidRPr="00210417" w:rsidRDefault="00D90F98" w:rsidP="00D90F98">
      <w:pPr>
        <w:spacing w:line="480" w:lineRule="exact"/>
        <w:rPr>
          <w:sz w:val="30"/>
          <w:szCs w:val="30"/>
        </w:rPr>
      </w:pPr>
      <w:r w:rsidRPr="00210417">
        <w:rPr>
          <w:rFonts w:hint="eastAsia"/>
          <w:sz w:val="30"/>
          <w:szCs w:val="30"/>
        </w:rPr>
        <w:t>2</w:t>
      </w:r>
      <w:r w:rsidR="00621F41" w:rsidRPr="00210417">
        <w:rPr>
          <w:rFonts w:hint="eastAsia"/>
          <w:sz w:val="30"/>
          <w:szCs w:val="30"/>
        </w:rPr>
        <w:t>）</w:t>
      </w:r>
      <w:r w:rsidRPr="00210417">
        <w:rPr>
          <w:rFonts w:hint="eastAsia"/>
          <w:sz w:val="30"/>
          <w:szCs w:val="30"/>
        </w:rPr>
        <w:t>正常工作时间内所有工作日均严禁穿戴以下服装、饰品：</w:t>
      </w:r>
    </w:p>
    <w:p w:rsidR="00D90F98" w:rsidRPr="00210417" w:rsidRDefault="00D90F98" w:rsidP="00D90F98">
      <w:pPr>
        <w:spacing w:line="480" w:lineRule="exact"/>
        <w:rPr>
          <w:sz w:val="30"/>
          <w:szCs w:val="30"/>
        </w:rPr>
      </w:pPr>
      <w:r w:rsidRPr="00210417">
        <w:rPr>
          <w:rFonts w:hint="eastAsia"/>
          <w:sz w:val="30"/>
          <w:szCs w:val="30"/>
        </w:rPr>
        <w:t xml:space="preserve"> </w:t>
      </w:r>
      <w:r w:rsidRPr="00210417">
        <w:rPr>
          <w:rFonts w:hint="eastAsia"/>
          <w:sz w:val="30"/>
          <w:szCs w:val="30"/>
        </w:rPr>
        <w:t>（</w:t>
      </w:r>
      <w:r w:rsidRPr="00210417">
        <w:rPr>
          <w:rFonts w:hint="eastAsia"/>
          <w:sz w:val="30"/>
          <w:szCs w:val="30"/>
        </w:rPr>
        <w:t>1</w:t>
      </w:r>
      <w:r w:rsidRPr="00210417">
        <w:rPr>
          <w:rFonts w:hint="eastAsia"/>
          <w:sz w:val="30"/>
          <w:szCs w:val="30"/>
        </w:rPr>
        <w:t>）不得穿短裤、背心、吊带衫、超短裙（裤）、露脐（背）装和奇装异服等；</w:t>
      </w:r>
    </w:p>
    <w:p w:rsidR="00D90F98" w:rsidRPr="00210417" w:rsidRDefault="00D90F98" w:rsidP="00D90F98">
      <w:pPr>
        <w:spacing w:line="480" w:lineRule="exact"/>
        <w:rPr>
          <w:sz w:val="30"/>
          <w:szCs w:val="30"/>
        </w:rPr>
      </w:pPr>
      <w:r w:rsidRPr="00210417">
        <w:rPr>
          <w:rFonts w:hint="eastAsia"/>
          <w:sz w:val="30"/>
          <w:szCs w:val="30"/>
        </w:rPr>
        <w:t xml:space="preserve"> </w:t>
      </w:r>
      <w:r w:rsidRPr="00210417">
        <w:rPr>
          <w:rFonts w:hint="eastAsia"/>
          <w:sz w:val="30"/>
          <w:szCs w:val="30"/>
        </w:rPr>
        <w:t>（</w:t>
      </w:r>
      <w:r w:rsidRPr="00210417">
        <w:rPr>
          <w:rFonts w:hint="eastAsia"/>
          <w:sz w:val="30"/>
          <w:szCs w:val="30"/>
        </w:rPr>
        <w:t>2</w:t>
      </w:r>
      <w:r w:rsidRPr="00210417">
        <w:rPr>
          <w:rFonts w:hint="eastAsia"/>
          <w:sz w:val="30"/>
          <w:szCs w:val="30"/>
        </w:rPr>
        <w:t>）不得穿拖鞋和后跟无绊的凉鞋，穿皮鞋必须穿袜子；</w:t>
      </w:r>
    </w:p>
    <w:p w:rsidR="00D90F98" w:rsidRPr="00210417" w:rsidRDefault="00D90F98" w:rsidP="00D90F98">
      <w:pPr>
        <w:spacing w:line="480" w:lineRule="exact"/>
        <w:rPr>
          <w:sz w:val="30"/>
          <w:szCs w:val="30"/>
        </w:rPr>
      </w:pPr>
      <w:r w:rsidRPr="00210417">
        <w:rPr>
          <w:rFonts w:hint="eastAsia"/>
          <w:sz w:val="30"/>
          <w:szCs w:val="30"/>
        </w:rPr>
        <w:t xml:space="preserve"> </w:t>
      </w:r>
      <w:r w:rsidRPr="00210417">
        <w:rPr>
          <w:rFonts w:hint="eastAsia"/>
          <w:sz w:val="30"/>
          <w:szCs w:val="30"/>
        </w:rPr>
        <w:t>（</w:t>
      </w:r>
      <w:r w:rsidRPr="00210417">
        <w:rPr>
          <w:rFonts w:hint="eastAsia"/>
          <w:sz w:val="30"/>
          <w:szCs w:val="30"/>
        </w:rPr>
        <w:t>3</w:t>
      </w:r>
      <w:r w:rsidRPr="00210417">
        <w:rPr>
          <w:rFonts w:hint="eastAsia"/>
          <w:sz w:val="30"/>
          <w:szCs w:val="30"/>
        </w:rPr>
        <w:t>）女同志不浓妆艳抹、不抹味道怪异的香水、不得涂浓指甲油，可淡妆上岗；男同志不得留长发、蓄胡须，不得散发出怪异气味；</w:t>
      </w:r>
    </w:p>
    <w:p w:rsidR="00D90F98" w:rsidRPr="00210417" w:rsidRDefault="00D90F98" w:rsidP="00D90F98">
      <w:pPr>
        <w:spacing w:line="480" w:lineRule="exact"/>
        <w:rPr>
          <w:sz w:val="30"/>
          <w:szCs w:val="30"/>
        </w:rPr>
      </w:pPr>
      <w:r w:rsidRPr="00210417">
        <w:rPr>
          <w:rFonts w:hint="eastAsia"/>
          <w:sz w:val="30"/>
          <w:szCs w:val="30"/>
        </w:rPr>
        <w:t>3</w:t>
      </w:r>
      <w:r w:rsidR="00621F41" w:rsidRPr="00210417">
        <w:rPr>
          <w:rFonts w:hint="eastAsia"/>
          <w:sz w:val="30"/>
          <w:szCs w:val="30"/>
        </w:rPr>
        <w:t>）</w:t>
      </w:r>
      <w:r w:rsidRPr="00210417">
        <w:rPr>
          <w:rFonts w:hint="eastAsia"/>
          <w:sz w:val="30"/>
          <w:szCs w:val="30"/>
        </w:rPr>
        <w:t>工作时间内，所有工作人员必须统一佩带工作胸牌。工作人员在上班期间佩带胸牌，一人一卡，不得转借或换带；胸牌如有遗失，应立即向中心管理办公室报告，由中心统一补办。</w:t>
      </w:r>
    </w:p>
    <w:p w:rsidR="00D90F98" w:rsidRPr="00210417" w:rsidRDefault="00D90F98" w:rsidP="00D90F98">
      <w:pPr>
        <w:spacing w:line="480" w:lineRule="exact"/>
        <w:rPr>
          <w:sz w:val="30"/>
          <w:szCs w:val="30"/>
        </w:rPr>
      </w:pPr>
    </w:p>
    <w:p w:rsidR="00D90F98" w:rsidRPr="00210417" w:rsidRDefault="00512E2E" w:rsidP="00D90F98">
      <w:pPr>
        <w:spacing w:line="480" w:lineRule="exact"/>
        <w:rPr>
          <w:sz w:val="30"/>
          <w:szCs w:val="30"/>
        </w:rPr>
      </w:pPr>
      <w:r>
        <w:rPr>
          <w:rFonts w:hint="eastAsia"/>
          <w:sz w:val="30"/>
          <w:szCs w:val="30"/>
        </w:rPr>
        <w:t>3</w:t>
      </w:r>
      <w:r w:rsidR="00621F41" w:rsidRPr="00210417">
        <w:rPr>
          <w:rFonts w:hint="eastAsia"/>
          <w:sz w:val="30"/>
          <w:szCs w:val="30"/>
        </w:rPr>
        <w:t>.3</w:t>
      </w:r>
      <w:r w:rsidR="00D90F98" w:rsidRPr="00210417">
        <w:rPr>
          <w:rFonts w:hint="eastAsia"/>
          <w:sz w:val="30"/>
          <w:szCs w:val="30"/>
        </w:rPr>
        <w:t xml:space="preserve">.2  </w:t>
      </w:r>
      <w:r w:rsidR="00D90F98" w:rsidRPr="00210417">
        <w:rPr>
          <w:rFonts w:hint="eastAsia"/>
          <w:sz w:val="30"/>
          <w:szCs w:val="30"/>
        </w:rPr>
        <w:t>态度规范</w:t>
      </w:r>
    </w:p>
    <w:p w:rsidR="00D90F98" w:rsidRPr="00210417" w:rsidRDefault="00D90F98" w:rsidP="00D90F98">
      <w:pPr>
        <w:spacing w:line="480" w:lineRule="exact"/>
        <w:rPr>
          <w:sz w:val="30"/>
          <w:szCs w:val="30"/>
        </w:rPr>
      </w:pPr>
      <w:r w:rsidRPr="00210417">
        <w:rPr>
          <w:rFonts w:hint="eastAsia"/>
          <w:sz w:val="30"/>
          <w:szCs w:val="30"/>
        </w:rPr>
        <w:t>1</w:t>
      </w:r>
      <w:r w:rsidR="00621F41" w:rsidRPr="00210417">
        <w:rPr>
          <w:rFonts w:hint="eastAsia"/>
          <w:sz w:val="30"/>
          <w:szCs w:val="30"/>
        </w:rPr>
        <w:t>）</w:t>
      </w:r>
      <w:r w:rsidRPr="00210417">
        <w:rPr>
          <w:rFonts w:hint="eastAsia"/>
          <w:sz w:val="30"/>
          <w:szCs w:val="30"/>
        </w:rPr>
        <w:t>基本要求：微笑面对、主动热情、有礼有节、落落大方。</w:t>
      </w:r>
    </w:p>
    <w:p w:rsidR="00D90F98" w:rsidRPr="00210417" w:rsidRDefault="00D90F98" w:rsidP="00D90F98">
      <w:pPr>
        <w:spacing w:line="480" w:lineRule="exact"/>
        <w:rPr>
          <w:sz w:val="30"/>
          <w:szCs w:val="30"/>
        </w:rPr>
      </w:pPr>
      <w:r w:rsidRPr="00210417">
        <w:rPr>
          <w:rFonts w:hint="eastAsia"/>
          <w:sz w:val="30"/>
          <w:szCs w:val="30"/>
        </w:rPr>
        <w:t>2</w:t>
      </w:r>
      <w:r w:rsidR="00621F41" w:rsidRPr="00210417">
        <w:rPr>
          <w:rFonts w:hint="eastAsia"/>
          <w:sz w:val="30"/>
          <w:szCs w:val="30"/>
        </w:rPr>
        <w:t>）</w:t>
      </w:r>
      <w:r w:rsidRPr="00210417">
        <w:rPr>
          <w:rFonts w:hint="eastAsia"/>
          <w:sz w:val="30"/>
          <w:szCs w:val="30"/>
        </w:rPr>
        <w:t>办事群众问题时，应熟练、全面、详尽地解答，百问不厌、百查不烦，不得语气生硬、粗鲁傲慢、爱理不理。</w:t>
      </w:r>
    </w:p>
    <w:p w:rsidR="00D90F98" w:rsidRPr="00210417" w:rsidRDefault="00D90F98" w:rsidP="00D90F98">
      <w:pPr>
        <w:spacing w:line="480" w:lineRule="exact"/>
        <w:rPr>
          <w:sz w:val="30"/>
          <w:szCs w:val="30"/>
        </w:rPr>
      </w:pPr>
      <w:r w:rsidRPr="00210417">
        <w:rPr>
          <w:rFonts w:hint="eastAsia"/>
          <w:sz w:val="30"/>
          <w:szCs w:val="30"/>
        </w:rPr>
        <w:t>3</w:t>
      </w:r>
      <w:r w:rsidR="00621F41" w:rsidRPr="00210417">
        <w:rPr>
          <w:rFonts w:hint="eastAsia"/>
          <w:sz w:val="30"/>
          <w:szCs w:val="30"/>
        </w:rPr>
        <w:t>）</w:t>
      </w:r>
      <w:r w:rsidRPr="00210417">
        <w:rPr>
          <w:rFonts w:hint="eastAsia"/>
          <w:sz w:val="30"/>
          <w:szCs w:val="30"/>
        </w:rPr>
        <w:t>办事群众提出批评、建议时，必须耐心倾听、不卑不亢，有则改之，无则加勉，不得火冒三丈与之争吵辩解；对于个别无理取闹的群众，不争吵、不对骂，及时向窗口单位负责人和中心管理领导小组办公室汇报。</w:t>
      </w:r>
    </w:p>
    <w:p w:rsidR="00D90F98" w:rsidRPr="00210417" w:rsidRDefault="00D90F98" w:rsidP="00D90F98">
      <w:pPr>
        <w:spacing w:line="480" w:lineRule="exact"/>
        <w:rPr>
          <w:sz w:val="30"/>
          <w:szCs w:val="30"/>
        </w:rPr>
      </w:pPr>
      <w:r w:rsidRPr="00210417">
        <w:rPr>
          <w:rFonts w:hint="eastAsia"/>
          <w:sz w:val="30"/>
          <w:szCs w:val="30"/>
        </w:rPr>
        <w:t>4</w:t>
      </w:r>
      <w:r w:rsidR="00621F41" w:rsidRPr="00210417">
        <w:rPr>
          <w:rFonts w:hint="eastAsia"/>
          <w:sz w:val="30"/>
          <w:szCs w:val="30"/>
        </w:rPr>
        <w:t>）</w:t>
      </w:r>
      <w:r w:rsidRPr="00210417">
        <w:rPr>
          <w:rFonts w:hint="eastAsia"/>
          <w:sz w:val="30"/>
          <w:szCs w:val="30"/>
        </w:rPr>
        <w:t>出现误解误会时，柔声细语做好宣传和解释工作，前后台工</w:t>
      </w:r>
      <w:r w:rsidRPr="00210417">
        <w:rPr>
          <w:rFonts w:hint="eastAsia"/>
          <w:sz w:val="30"/>
          <w:szCs w:val="30"/>
        </w:rPr>
        <w:lastRenderedPageBreak/>
        <w:t>作人员之间要互相照应，维护集体形象，但不得与之争吵；矛盾确定无法消除时，未免造成更大的冲突，应立即报告上级领导，请求支援帮助。</w:t>
      </w:r>
    </w:p>
    <w:p w:rsidR="00D90F98" w:rsidRPr="00210417" w:rsidRDefault="00D90F98" w:rsidP="00D90F98">
      <w:pPr>
        <w:spacing w:line="480" w:lineRule="exact"/>
        <w:rPr>
          <w:sz w:val="30"/>
          <w:szCs w:val="30"/>
        </w:rPr>
      </w:pPr>
      <w:r w:rsidRPr="00210417">
        <w:rPr>
          <w:rFonts w:hint="eastAsia"/>
          <w:sz w:val="30"/>
          <w:szCs w:val="30"/>
        </w:rPr>
        <w:t>5</w:t>
      </w:r>
      <w:r w:rsidR="00621F41" w:rsidRPr="00210417">
        <w:rPr>
          <w:rFonts w:hint="eastAsia"/>
          <w:sz w:val="30"/>
          <w:szCs w:val="30"/>
        </w:rPr>
        <w:t>）</w:t>
      </w:r>
      <w:r w:rsidRPr="00210417">
        <w:rPr>
          <w:rFonts w:hint="eastAsia"/>
          <w:sz w:val="30"/>
          <w:szCs w:val="30"/>
        </w:rPr>
        <w:t>做到“六个一样”：</w:t>
      </w:r>
    </w:p>
    <w:p w:rsidR="00D90F98" w:rsidRPr="00210417" w:rsidRDefault="00D90F98" w:rsidP="00D90F98">
      <w:pPr>
        <w:spacing w:line="480" w:lineRule="exact"/>
        <w:rPr>
          <w:sz w:val="30"/>
          <w:szCs w:val="30"/>
        </w:rPr>
      </w:pPr>
      <w:r w:rsidRPr="00210417">
        <w:rPr>
          <w:rFonts w:hint="eastAsia"/>
          <w:sz w:val="30"/>
          <w:szCs w:val="30"/>
        </w:rPr>
        <w:t>受理、咨询一样热情；忙时、闲时一样耐心；</w:t>
      </w:r>
      <w:r w:rsidRPr="00210417">
        <w:rPr>
          <w:rFonts w:hint="eastAsia"/>
          <w:sz w:val="30"/>
          <w:szCs w:val="30"/>
        </w:rPr>
        <w:t xml:space="preserve"> </w:t>
      </w:r>
    </w:p>
    <w:p w:rsidR="00D90F98" w:rsidRPr="00210417" w:rsidRDefault="00D90F98" w:rsidP="00D90F98">
      <w:pPr>
        <w:spacing w:line="480" w:lineRule="exact"/>
        <w:rPr>
          <w:sz w:val="30"/>
          <w:szCs w:val="30"/>
        </w:rPr>
      </w:pPr>
      <w:r w:rsidRPr="00210417">
        <w:rPr>
          <w:rFonts w:hint="eastAsia"/>
          <w:sz w:val="30"/>
          <w:szCs w:val="30"/>
        </w:rPr>
        <w:t>干部、群众一样尊重；生人、熟人一样和气；</w:t>
      </w:r>
    </w:p>
    <w:p w:rsidR="00D90F98" w:rsidRPr="00210417" w:rsidRDefault="00D90F98" w:rsidP="00D90F98">
      <w:pPr>
        <w:spacing w:line="480" w:lineRule="exact"/>
        <w:rPr>
          <w:sz w:val="30"/>
          <w:szCs w:val="30"/>
        </w:rPr>
      </w:pPr>
      <w:r w:rsidRPr="00210417">
        <w:rPr>
          <w:rFonts w:hint="eastAsia"/>
          <w:sz w:val="30"/>
          <w:szCs w:val="30"/>
        </w:rPr>
        <w:t>来早、来晚一样接待；事易、事难一样办理。</w:t>
      </w:r>
    </w:p>
    <w:p w:rsidR="00D90F98" w:rsidRPr="00210417" w:rsidRDefault="00D90F98" w:rsidP="00D90F98">
      <w:pPr>
        <w:spacing w:line="480" w:lineRule="exact"/>
        <w:rPr>
          <w:sz w:val="30"/>
          <w:szCs w:val="30"/>
        </w:rPr>
      </w:pPr>
    </w:p>
    <w:p w:rsidR="00D90F98" w:rsidRPr="004A6749" w:rsidRDefault="0061787D" w:rsidP="0061787D">
      <w:pPr>
        <w:spacing w:line="480" w:lineRule="exact"/>
        <w:rPr>
          <w:sz w:val="36"/>
          <w:szCs w:val="36"/>
        </w:rPr>
      </w:pPr>
      <w:r w:rsidRPr="004A6749">
        <w:rPr>
          <w:rFonts w:hint="eastAsia"/>
          <w:sz w:val="36"/>
          <w:szCs w:val="36"/>
        </w:rPr>
        <w:t>1.4</w:t>
      </w:r>
      <w:r w:rsidR="00621F41" w:rsidRPr="004A6749">
        <w:rPr>
          <w:rFonts w:hint="eastAsia"/>
          <w:sz w:val="36"/>
          <w:szCs w:val="36"/>
        </w:rPr>
        <w:t xml:space="preserve">  </w:t>
      </w:r>
      <w:r w:rsidR="00621F41" w:rsidRPr="004A6749">
        <w:rPr>
          <w:rFonts w:hint="eastAsia"/>
          <w:sz w:val="36"/>
          <w:szCs w:val="36"/>
        </w:rPr>
        <w:t>语言规</w:t>
      </w:r>
      <w:r w:rsidR="00D90F98" w:rsidRPr="004A6749">
        <w:rPr>
          <w:rFonts w:hint="eastAsia"/>
          <w:sz w:val="36"/>
          <w:szCs w:val="36"/>
        </w:rPr>
        <w:t>范</w:t>
      </w:r>
    </w:p>
    <w:p w:rsidR="002A4AB5" w:rsidRPr="002A4AB5" w:rsidRDefault="002A4AB5" w:rsidP="002A4AB5">
      <w:pPr>
        <w:spacing w:line="480" w:lineRule="exact"/>
        <w:jc w:val="center"/>
        <w:rPr>
          <w:b/>
          <w:sz w:val="36"/>
          <w:szCs w:val="36"/>
        </w:rPr>
      </w:pPr>
    </w:p>
    <w:p w:rsidR="00D90F98" w:rsidRPr="00210417" w:rsidRDefault="00621F41" w:rsidP="00D90F98">
      <w:pPr>
        <w:spacing w:line="480" w:lineRule="exact"/>
        <w:rPr>
          <w:sz w:val="32"/>
          <w:szCs w:val="32"/>
        </w:rPr>
      </w:pPr>
      <w:r w:rsidRPr="00210417">
        <w:rPr>
          <w:rFonts w:hint="eastAsia"/>
          <w:sz w:val="32"/>
          <w:szCs w:val="32"/>
        </w:rPr>
        <w:t>1</w:t>
      </w:r>
      <w:r w:rsidRPr="00210417">
        <w:rPr>
          <w:rFonts w:hint="eastAsia"/>
          <w:sz w:val="32"/>
          <w:szCs w:val="32"/>
        </w:rPr>
        <w:t>）</w:t>
      </w:r>
      <w:r w:rsidR="00D90F98" w:rsidRPr="00210417">
        <w:rPr>
          <w:rFonts w:hint="eastAsia"/>
          <w:sz w:val="32"/>
          <w:szCs w:val="32"/>
        </w:rPr>
        <w:t>日常使用客家话，与服务对象交谈时须口齿清楚，条理清晰，言简意赅，用语文明，同时提倡工作人员说普通话，与外地服务对象交谈时，尽量使用普通话，做到有问必答，清楚告知。</w:t>
      </w:r>
    </w:p>
    <w:p w:rsidR="00D90F98" w:rsidRPr="00210417" w:rsidRDefault="00D90F98" w:rsidP="00D90F98">
      <w:pPr>
        <w:spacing w:line="480" w:lineRule="exact"/>
        <w:rPr>
          <w:sz w:val="32"/>
          <w:szCs w:val="32"/>
        </w:rPr>
      </w:pPr>
      <w:r w:rsidRPr="00210417">
        <w:rPr>
          <w:rFonts w:hint="eastAsia"/>
          <w:sz w:val="32"/>
          <w:szCs w:val="32"/>
        </w:rPr>
        <w:t>2</w:t>
      </w:r>
      <w:r w:rsidR="009D7319" w:rsidRPr="00210417">
        <w:rPr>
          <w:rFonts w:hint="eastAsia"/>
          <w:sz w:val="32"/>
          <w:szCs w:val="32"/>
        </w:rPr>
        <w:t>）</w:t>
      </w:r>
      <w:r w:rsidRPr="00210417">
        <w:rPr>
          <w:rFonts w:hint="eastAsia"/>
          <w:sz w:val="32"/>
          <w:szCs w:val="32"/>
        </w:rPr>
        <w:t>使用文明用语，做到“来有迎声、问有答声，走有送声”：</w:t>
      </w:r>
      <w:r w:rsidRPr="00210417">
        <w:rPr>
          <w:rFonts w:hint="eastAsia"/>
          <w:sz w:val="32"/>
          <w:szCs w:val="32"/>
        </w:rPr>
        <w:t xml:space="preserve"> </w:t>
      </w:r>
    </w:p>
    <w:p w:rsidR="00D90F98" w:rsidRPr="00210417" w:rsidRDefault="00D90F98" w:rsidP="00D90F98">
      <w:pPr>
        <w:spacing w:line="480" w:lineRule="exact"/>
        <w:rPr>
          <w:sz w:val="32"/>
          <w:szCs w:val="32"/>
        </w:rPr>
      </w:pPr>
      <w:r w:rsidRPr="00210417">
        <w:rPr>
          <w:rFonts w:hint="eastAsia"/>
          <w:sz w:val="32"/>
          <w:szCs w:val="32"/>
        </w:rPr>
        <w:t>（</w:t>
      </w:r>
      <w:r w:rsidRPr="00210417">
        <w:rPr>
          <w:rFonts w:hint="eastAsia"/>
          <w:sz w:val="32"/>
          <w:szCs w:val="32"/>
        </w:rPr>
        <w:t>1</w:t>
      </w:r>
      <w:r w:rsidRPr="00210417">
        <w:rPr>
          <w:rFonts w:hint="eastAsia"/>
          <w:sz w:val="32"/>
          <w:szCs w:val="32"/>
        </w:rPr>
        <w:t>）接待咨询对象时：“你好”、“请坐”、“对不起，这个不属于我局业务，请到</w:t>
      </w:r>
      <w:r w:rsidRPr="00210417">
        <w:rPr>
          <w:rFonts w:hint="eastAsia"/>
          <w:sz w:val="32"/>
          <w:szCs w:val="32"/>
        </w:rPr>
        <w:t>xxx</w:t>
      </w:r>
      <w:r w:rsidRPr="00210417">
        <w:rPr>
          <w:rFonts w:hint="eastAsia"/>
          <w:sz w:val="32"/>
          <w:szCs w:val="32"/>
        </w:rPr>
        <w:t>局窗口办理”等；</w:t>
      </w:r>
    </w:p>
    <w:p w:rsidR="00D90F98" w:rsidRPr="00210417" w:rsidRDefault="00D90F98" w:rsidP="00D90F98">
      <w:pPr>
        <w:spacing w:line="480" w:lineRule="exact"/>
        <w:rPr>
          <w:sz w:val="32"/>
          <w:szCs w:val="32"/>
        </w:rPr>
      </w:pPr>
      <w:r w:rsidRPr="00210417">
        <w:rPr>
          <w:rFonts w:hint="eastAsia"/>
          <w:sz w:val="32"/>
          <w:szCs w:val="32"/>
        </w:rPr>
        <w:t>（</w:t>
      </w:r>
      <w:r w:rsidRPr="00210417">
        <w:rPr>
          <w:rFonts w:hint="eastAsia"/>
          <w:sz w:val="32"/>
          <w:szCs w:val="32"/>
        </w:rPr>
        <w:t>2</w:t>
      </w:r>
      <w:r w:rsidRPr="00210417">
        <w:rPr>
          <w:rFonts w:hint="eastAsia"/>
          <w:sz w:val="32"/>
          <w:szCs w:val="32"/>
        </w:rPr>
        <w:t>）接待办事对象时：“您好”、“请稍等”、“对不起，您还缺少</w:t>
      </w:r>
      <w:r w:rsidRPr="00210417">
        <w:rPr>
          <w:rFonts w:hint="eastAsia"/>
          <w:sz w:val="32"/>
          <w:szCs w:val="32"/>
        </w:rPr>
        <w:t>xxx</w:t>
      </w:r>
      <w:r w:rsidRPr="00210417">
        <w:rPr>
          <w:rFonts w:hint="eastAsia"/>
          <w:sz w:val="32"/>
          <w:szCs w:val="32"/>
        </w:rPr>
        <w:t>材料，这是缺件清单，请补齐”、“不好意思，根据</w:t>
      </w:r>
      <w:r w:rsidRPr="00210417">
        <w:rPr>
          <w:rFonts w:hint="eastAsia"/>
          <w:sz w:val="32"/>
          <w:szCs w:val="32"/>
        </w:rPr>
        <w:t>xxx</w:t>
      </w:r>
      <w:r w:rsidRPr="00210417">
        <w:rPr>
          <w:rFonts w:hint="eastAsia"/>
          <w:sz w:val="32"/>
          <w:szCs w:val="32"/>
        </w:rPr>
        <w:t>规定，你的</w:t>
      </w:r>
      <w:r w:rsidRPr="00210417">
        <w:rPr>
          <w:rFonts w:hint="eastAsia"/>
          <w:sz w:val="32"/>
          <w:szCs w:val="32"/>
        </w:rPr>
        <w:t>xxx</w:t>
      </w:r>
      <w:r w:rsidRPr="00210417">
        <w:rPr>
          <w:rFonts w:hint="eastAsia"/>
          <w:sz w:val="32"/>
          <w:szCs w:val="32"/>
        </w:rPr>
        <w:t>不符合办理条件”、“这是你的回执单，请于</w:t>
      </w:r>
      <w:r w:rsidRPr="00210417">
        <w:rPr>
          <w:rFonts w:hint="eastAsia"/>
          <w:sz w:val="32"/>
          <w:szCs w:val="32"/>
        </w:rPr>
        <w:t>x</w:t>
      </w:r>
      <w:r w:rsidRPr="00210417">
        <w:rPr>
          <w:rFonts w:hint="eastAsia"/>
          <w:sz w:val="32"/>
          <w:szCs w:val="32"/>
        </w:rPr>
        <w:t>月</w:t>
      </w:r>
      <w:r w:rsidRPr="00210417">
        <w:rPr>
          <w:rFonts w:hint="eastAsia"/>
          <w:sz w:val="32"/>
          <w:szCs w:val="32"/>
        </w:rPr>
        <w:t>x</w:t>
      </w:r>
      <w:r w:rsidRPr="00210417">
        <w:rPr>
          <w:rFonts w:hint="eastAsia"/>
          <w:sz w:val="32"/>
          <w:szCs w:val="32"/>
        </w:rPr>
        <w:t>日来领取证件”、“慢走，再见”等；</w:t>
      </w:r>
    </w:p>
    <w:p w:rsidR="00D90F98" w:rsidRPr="00210417" w:rsidRDefault="00D90F98" w:rsidP="00D90F98">
      <w:pPr>
        <w:spacing w:line="480" w:lineRule="exact"/>
        <w:rPr>
          <w:sz w:val="32"/>
          <w:szCs w:val="32"/>
        </w:rPr>
      </w:pPr>
      <w:r w:rsidRPr="00210417">
        <w:rPr>
          <w:rFonts w:hint="eastAsia"/>
          <w:sz w:val="32"/>
          <w:szCs w:val="32"/>
        </w:rPr>
        <w:t>（</w:t>
      </w:r>
      <w:r w:rsidRPr="00210417">
        <w:rPr>
          <w:rFonts w:hint="eastAsia"/>
          <w:sz w:val="32"/>
          <w:szCs w:val="32"/>
        </w:rPr>
        <w:t>3</w:t>
      </w:r>
      <w:r w:rsidRPr="00210417">
        <w:rPr>
          <w:rFonts w:hint="eastAsia"/>
          <w:sz w:val="32"/>
          <w:szCs w:val="32"/>
        </w:rPr>
        <w:t>）群众提意见时：“感谢你的宝贵意见”、“你的情况特殊，我会立刻向领导汇报，请稍候”、“感谢你对我们工作的支持和鼓励”等；</w:t>
      </w:r>
    </w:p>
    <w:p w:rsidR="00D90F98" w:rsidRPr="00210417" w:rsidRDefault="00D90F98" w:rsidP="00D90F98">
      <w:pPr>
        <w:spacing w:line="480" w:lineRule="exact"/>
        <w:rPr>
          <w:sz w:val="32"/>
          <w:szCs w:val="32"/>
        </w:rPr>
      </w:pPr>
      <w:r w:rsidRPr="00210417">
        <w:rPr>
          <w:rFonts w:hint="eastAsia"/>
          <w:sz w:val="32"/>
          <w:szCs w:val="32"/>
        </w:rPr>
        <w:t>3</w:t>
      </w:r>
      <w:r w:rsidR="009D7319" w:rsidRPr="00210417">
        <w:rPr>
          <w:rFonts w:hint="eastAsia"/>
          <w:sz w:val="32"/>
          <w:szCs w:val="32"/>
        </w:rPr>
        <w:t>）</w:t>
      </w:r>
      <w:r w:rsidRPr="00210417">
        <w:rPr>
          <w:rFonts w:hint="eastAsia"/>
          <w:sz w:val="32"/>
          <w:szCs w:val="32"/>
        </w:rPr>
        <w:t>禁用语：“我不知道，你问别人去”、“我要下班了，你快点”、“我刚才已经说过，你怎么还问”、“上面有提示，你自己不会看啊”、“你去投诉好了”、“有本事你不要来我这儿办”等。</w:t>
      </w:r>
    </w:p>
    <w:p w:rsidR="00D90F98" w:rsidRPr="00210417" w:rsidRDefault="00D90F98" w:rsidP="00D90F98">
      <w:pPr>
        <w:spacing w:line="480" w:lineRule="exact"/>
        <w:rPr>
          <w:sz w:val="32"/>
          <w:szCs w:val="32"/>
        </w:rPr>
      </w:pPr>
    </w:p>
    <w:p w:rsidR="00D90F98" w:rsidRPr="004A6749" w:rsidRDefault="007B75D5" w:rsidP="0061787D">
      <w:pPr>
        <w:spacing w:line="480" w:lineRule="exact"/>
        <w:rPr>
          <w:sz w:val="36"/>
          <w:szCs w:val="36"/>
        </w:rPr>
      </w:pPr>
      <w:r w:rsidRPr="004A6749">
        <w:rPr>
          <w:rFonts w:hint="eastAsia"/>
          <w:sz w:val="36"/>
          <w:szCs w:val="36"/>
        </w:rPr>
        <w:lastRenderedPageBreak/>
        <w:t>1.</w:t>
      </w:r>
      <w:r w:rsidR="0061787D" w:rsidRPr="004A6749">
        <w:rPr>
          <w:rFonts w:hint="eastAsia"/>
          <w:sz w:val="36"/>
          <w:szCs w:val="36"/>
        </w:rPr>
        <w:t>5</w:t>
      </w:r>
      <w:r w:rsidR="00D90F98" w:rsidRPr="004A6749">
        <w:rPr>
          <w:rFonts w:hint="eastAsia"/>
          <w:sz w:val="36"/>
          <w:szCs w:val="36"/>
        </w:rPr>
        <w:t xml:space="preserve">  </w:t>
      </w:r>
      <w:r w:rsidR="00D90F98" w:rsidRPr="004A6749">
        <w:rPr>
          <w:rFonts w:hint="eastAsia"/>
          <w:sz w:val="36"/>
          <w:szCs w:val="36"/>
        </w:rPr>
        <w:t>行为规范</w:t>
      </w:r>
    </w:p>
    <w:p w:rsidR="002A4AB5" w:rsidRPr="002A4AB5" w:rsidRDefault="002A4AB5" w:rsidP="002A4AB5">
      <w:pPr>
        <w:spacing w:line="480" w:lineRule="exact"/>
        <w:jc w:val="center"/>
        <w:rPr>
          <w:b/>
          <w:sz w:val="36"/>
          <w:szCs w:val="36"/>
        </w:rPr>
      </w:pPr>
    </w:p>
    <w:p w:rsidR="00D90F98" w:rsidRPr="00210417" w:rsidRDefault="00D90F98" w:rsidP="00D90F98">
      <w:pPr>
        <w:spacing w:line="480" w:lineRule="exact"/>
        <w:rPr>
          <w:sz w:val="32"/>
          <w:szCs w:val="32"/>
        </w:rPr>
      </w:pPr>
      <w:r w:rsidRPr="00210417">
        <w:rPr>
          <w:rFonts w:hint="eastAsia"/>
          <w:sz w:val="32"/>
          <w:szCs w:val="32"/>
        </w:rPr>
        <w:t>1</w:t>
      </w:r>
      <w:r w:rsidR="009D7319" w:rsidRPr="00210417">
        <w:rPr>
          <w:rFonts w:hint="eastAsia"/>
          <w:sz w:val="32"/>
          <w:szCs w:val="32"/>
        </w:rPr>
        <w:t>）</w:t>
      </w:r>
      <w:r w:rsidRPr="00210417">
        <w:rPr>
          <w:rFonts w:hint="eastAsia"/>
          <w:sz w:val="32"/>
          <w:szCs w:val="32"/>
        </w:rPr>
        <w:t>基本要求：举止文雅、大方得体。有礼有节</w:t>
      </w:r>
    </w:p>
    <w:p w:rsidR="00D90F98" w:rsidRPr="00210417" w:rsidRDefault="00D90F98" w:rsidP="00D90F98">
      <w:pPr>
        <w:spacing w:line="480" w:lineRule="exact"/>
        <w:rPr>
          <w:sz w:val="32"/>
          <w:szCs w:val="32"/>
        </w:rPr>
      </w:pPr>
      <w:r w:rsidRPr="00210417">
        <w:rPr>
          <w:rFonts w:hint="eastAsia"/>
          <w:sz w:val="32"/>
          <w:szCs w:val="32"/>
        </w:rPr>
        <w:t>2</w:t>
      </w:r>
      <w:r w:rsidR="009D7319" w:rsidRPr="00210417">
        <w:rPr>
          <w:rFonts w:hint="eastAsia"/>
          <w:sz w:val="32"/>
          <w:szCs w:val="32"/>
        </w:rPr>
        <w:t>）</w:t>
      </w:r>
      <w:r w:rsidRPr="00210417">
        <w:rPr>
          <w:rFonts w:hint="eastAsia"/>
          <w:sz w:val="32"/>
          <w:szCs w:val="32"/>
        </w:rPr>
        <w:t>工作时间内“六不准”：</w:t>
      </w:r>
    </w:p>
    <w:p w:rsidR="00D90F98" w:rsidRPr="00210417" w:rsidRDefault="00D90F98" w:rsidP="00D90F98">
      <w:pPr>
        <w:spacing w:line="480" w:lineRule="exact"/>
        <w:rPr>
          <w:sz w:val="32"/>
          <w:szCs w:val="32"/>
        </w:rPr>
      </w:pPr>
      <w:r w:rsidRPr="00210417">
        <w:rPr>
          <w:rFonts w:hint="eastAsia"/>
          <w:sz w:val="32"/>
          <w:szCs w:val="32"/>
        </w:rPr>
        <w:t>不准在前台吃喝东西、掏耳挖鼻、剔牙、剪指甲等；</w:t>
      </w:r>
    </w:p>
    <w:p w:rsidR="00D90F98" w:rsidRPr="00210417" w:rsidRDefault="00D90F98" w:rsidP="00D90F98">
      <w:pPr>
        <w:spacing w:line="480" w:lineRule="exact"/>
        <w:rPr>
          <w:sz w:val="32"/>
          <w:szCs w:val="32"/>
        </w:rPr>
      </w:pPr>
      <w:r w:rsidRPr="00210417">
        <w:rPr>
          <w:rFonts w:hint="eastAsia"/>
          <w:sz w:val="32"/>
          <w:szCs w:val="32"/>
        </w:rPr>
        <w:t>不准利用工作电脑进行炒股、玩游戏、聊天或其他娱乐游戏活动；</w:t>
      </w:r>
    </w:p>
    <w:p w:rsidR="00D90F98" w:rsidRPr="00210417" w:rsidRDefault="00D90F98" w:rsidP="00D90F98">
      <w:pPr>
        <w:spacing w:line="480" w:lineRule="exact"/>
        <w:rPr>
          <w:sz w:val="32"/>
          <w:szCs w:val="32"/>
        </w:rPr>
      </w:pPr>
      <w:r w:rsidRPr="00210417">
        <w:rPr>
          <w:rFonts w:hint="eastAsia"/>
          <w:sz w:val="32"/>
          <w:szCs w:val="32"/>
        </w:rPr>
        <w:t>不准在前台与其他工作人员进行与工作无关的闲聊；</w:t>
      </w:r>
    </w:p>
    <w:p w:rsidR="00D90F98" w:rsidRPr="00210417" w:rsidRDefault="00D90F98" w:rsidP="00D90F98">
      <w:pPr>
        <w:spacing w:line="480" w:lineRule="exact"/>
        <w:rPr>
          <w:sz w:val="32"/>
          <w:szCs w:val="32"/>
        </w:rPr>
      </w:pPr>
      <w:r w:rsidRPr="00210417">
        <w:rPr>
          <w:rFonts w:hint="eastAsia"/>
          <w:sz w:val="32"/>
          <w:szCs w:val="32"/>
        </w:rPr>
        <w:t>不准在工作场所大声喧哗、嬉闹、搭肩挽臂同行；</w:t>
      </w:r>
    </w:p>
    <w:p w:rsidR="00D90F98" w:rsidRPr="00210417" w:rsidRDefault="00D90F98" w:rsidP="00D90F98">
      <w:pPr>
        <w:spacing w:line="480" w:lineRule="exact"/>
        <w:rPr>
          <w:sz w:val="32"/>
          <w:szCs w:val="32"/>
        </w:rPr>
      </w:pPr>
      <w:r w:rsidRPr="00210417">
        <w:rPr>
          <w:rFonts w:hint="eastAsia"/>
          <w:sz w:val="32"/>
          <w:szCs w:val="32"/>
        </w:rPr>
        <w:t>不准在公共场所乱扔垃圾、随地吐痰、吸烟等；</w:t>
      </w:r>
    </w:p>
    <w:p w:rsidR="00D90F98" w:rsidRPr="00210417" w:rsidRDefault="00D90F98" w:rsidP="00D90F98">
      <w:pPr>
        <w:spacing w:line="480" w:lineRule="exact"/>
        <w:rPr>
          <w:sz w:val="32"/>
          <w:szCs w:val="32"/>
        </w:rPr>
      </w:pPr>
      <w:r w:rsidRPr="00210417">
        <w:rPr>
          <w:rFonts w:hint="eastAsia"/>
          <w:sz w:val="32"/>
          <w:szCs w:val="32"/>
        </w:rPr>
        <w:t>不准利用工作之便吃拿卡要、收贿受贿。</w:t>
      </w:r>
    </w:p>
    <w:p w:rsidR="00D90F98" w:rsidRPr="00210417" w:rsidRDefault="00D90F98" w:rsidP="00D90F98">
      <w:pPr>
        <w:spacing w:line="480" w:lineRule="exact"/>
        <w:rPr>
          <w:sz w:val="32"/>
          <w:szCs w:val="32"/>
        </w:rPr>
      </w:pPr>
    </w:p>
    <w:p w:rsidR="00D90F98" w:rsidRPr="004A6749" w:rsidRDefault="007B75D5" w:rsidP="0061787D">
      <w:pPr>
        <w:spacing w:line="480" w:lineRule="exact"/>
        <w:rPr>
          <w:sz w:val="36"/>
          <w:szCs w:val="36"/>
        </w:rPr>
      </w:pPr>
      <w:r w:rsidRPr="004A6749">
        <w:rPr>
          <w:rFonts w:hint="eastAsia"/>
          <w:sz w:val="36"/>
          <w:szCs w:val="36"/>
        </w:rPr>
        <w:t>1</w:t>
      </w:r>
      <w:r w:rsidR="009D7319" w:rsidRPr="004A6749">
        <w:rPr>
          <w:rFonts w:hint="eastAsia"/>
          <w:sz w:val="36"/>
          <w:szCs w:val="36"/>
        </w:rPr>
        <w:t>.</w:t>
      </w:r>
      <w:r w:rsidR="0061787D" w:rsidRPr="004A6749">
        <w:rPr>
          <w:rFonts w:hint="eastAsia"/>
          <w:sz w:val="36"/>
          <w:szCs w:val="36"/>
        </w:rPr>
        <w:t>6</w:t>
      </w:r>
      <w:r w:rsidR="00D90F98" w:rsidRPr="004A6749">
        <w:rPr>
          <w:rFonts w:hint="eastAsia"/>
          <w:sz w:val="36"/>
          <w:szCs w:val="36"/>
        </w:rPr>
        <w:t xml:space="preserve">  </w:t>
      </w:r>
      <w:r w:rsidR="00D90F98" w:rsidRPr="004A6749">
        <w:rPr>
          <w:rFonts w:hint="eastAsia"/>
          <w:sz w:val="36"/>
          <w:szCs w:val="36"/>
        </w:rPr>
        <w:t>质量规范</w:t>
      </w:r>
    </w:p>
    <w:p w:rsidR="002A4AB5" w:rsidRPr="00210417" w:rsidRDefault="002A4AB5" w:rsidP="002A4AB5">
      <w:pPr>
        <w:spacing w:line="480" w:lineRule="exact"/>
        <w:jc w:val="center"/>
        <w:rPr>
          <w:b/>
          <w:sz w:val="36"/>
          <w:szCs w:val="36"/>
        </w:rPr>
      </w:pPr>
    </w:p>
    <w:p w:rsidR="00D90F98" w:rsidRPr="00210417" w:rsidRDefault="00D90F98" w:rsidP="00D90F98">
      <w:pPr>
        <w:spacing w:line="480" w:lineRule="exact"/>
        <w:rPr>
          <w:sz w:val="32"/>
          <w:szCs w:val="32"/>
        </w:rPr>
      </w:pPr>
      <w:r w:rsidRPr="00210417">
        <w:rPr>
          <w:rFonts w:hint="eastAsia"/>
          <w:sz w:val="32"/>
          <w:szCs w:val="32"/>
        </w:rPr>
        <w:t>1</w:t>
      </w:r>
      <w:r w:rsidR="009D7319" w:rsidRPr="00210417">
        <w:rPr>
          <w:rFonts w:hint="eastAsia"/>
          <w:sz w:val="32"/>
          <w:szCs w:val="32"/>
        </w:rPr>
        <w:t>）</w:t>
      </w:r>
      <w:r w:rsidRPr="00210417">
        <w:rPr>
          <w:rFonts w:hint="eastAsia"/>
          <w:sz w:val="32"/>
          <w:szCs w:val="32"/>
        </w:rPr>
        <w:t>准确答疑。熟悉法规、政策和许可事项资质标准，按一次性告知要求，准确解答疑问。</w:t>
      </w:r>
    </w:p>
    <w:p w:rsidR="00D90F98" w:rsidRPr="00210417" w:rsidRDefault="00D90F98" w:rsidP="00D90F98">
      <w:pPr>
        <w:spacing w:line="480" w:lineRule="exact"/>
        <w:rPr>
          <w:sz w:val="32"/>
          <w:szCs w:val="32"/>
        </w:rPr>
      </w:pPr>
      <w:r w:rsidRPr="00210417">
        <w:rPr>
          <w:rFonts w:hint="eastAsia"/>
          <w:sz w:val="32"/>
          <w:szCs w:val="32"/>
        </w:rPr>
        <w:t>2</w:t>
      </w:r>
      <w:r w:rsidR="009D7319" w:rsidRPr="00210417">
        <w:rPr>
          <w:rFonts w:hint="eastAsia"/>
          <w:sz w:val="32"/>
          <w:szCs w:val="32"/>
        </w:rPr>
        <w:t>）</w:t>
      </w:r>
      <w:r w:rsidRPr="00210417">
        <w:rPr>
          <w:rFonts w:hint="eastAsia"/>
          <w:sz w:val="32"/>
          <w:szCs w:val="32"/>
        </w:rPr>
        <w:t>依法受理。认真受理各项业务，不受理不符合规定的事项，也不得以任何理由拒收符合法律、法规规定的事项，补正一次性告知。</w:t>
      </w:r>
    </w:p>
    <w:p w:rsidR="00D90F98" w:rsidRPr="00210417" w:rsidRDefault="00D90F98" w:rsidP="00D90F98">
      <w:pPr>
        <w:spacing w:line="480" w:lineRule="exact"/>
        <w:rPr>
          <w:sz w:val="32"/>
          <w:szCs w:val="32"/>
        </w:rPr>
      </w:pPr>
      <w:r w:rsidRPr="00210417">
        <w:rPr>
          <w:rFonts w:hint="eastAsia"/>
          <w:sz w:val="32"/>
          <w:szCs w:val="32"/>
        </w:rPr>
        <w:t>3</w:t>
      </w:r>
      <w:r w:rsidR="009D7319" w:rsidRPr="00210417">
        <w:rPr>
          <w:rFonts w:hint="eastAsia"/>
          <w:sz w:val="32"/>
          <w:szCs w:val="32"/>
        </w:rPr>
        <w:t>）</w:t>
      </w:r>
      <w:r w:rsidRPr="00210417">
        <w:rPr>
          <w:rFonts w:hint="eastAsia"/>
          <w:sz w:val="32"/>
          <w:szCs w:val="32"/>
        </w:rPr>
        <w:t>及时办结。按工作时限及早办理已受理的事项，尽量缩短审查时间，提高办结率。到达预警时间的，要及时报告领导。</w:t>
      </w:r>
    </w:p>
    <w:p w:rsidR="00D90F98" w:rsidRPr="00210417" w:rsidRDefault="00D90F98" w:rsidP="00D90F98">
      <w:pPr>
        <w:spacing w:line="480" w:lineRule="exact"/>
        <w:rPr>
          <w:sz w:val="32"/>
          <w:szCs w:val="32"/>
        </w:rPr>
      </w:pPr>
      <w:r w:rsidRPr="00210417">
        <w:rPr>
          <w:rFonts w:hint="eastAsia"/>
          <w:sz w:val="32"/>
          <w:szCs w:val="32"/>
        </w:rPr>
        <w:t>4</w:t>
      </w:r>
      <w:r w:rsidR="009D7319" w:rsidRPr="00210417">
        <w:rPr>
          <w:rFonts w:hint="eastAsia"/>
          <w:sz w:val="32"/>
          <w:szCs w:val="32"/>
        </w:rPr>
        <w:t>）</w:t>
      </w:r>
      <w:r w:rsidRPr="00210417">
        <w:rPr>
          <w:rFonts w:hint="eastAsia"/>
          <w:sz w:val="32"/>
          <w:szCs w:val="32"/>
        </w:rPr>
        <w:t>保证质量。严格按照法律、法规和标准办事，提高工作质量，降低办错率。</w:t>
      </w:r>
    </w:p>
    <w:p w:rsidR="00D90F98" w:rsidRPr="00210417" w:rsidRDefault="00D90F98" w:rsidP="00D90F98">
      <w:pPr>
        <w:spacing w:line="480" w:lineRule="exact"/>
        <w:rPr>
          <w:sz w:val="32"/>
          <w:szCs w:val="32"/>
        </w:rPr>
      </w:pPr>
    </w:p>
    <w:p w:rsidR="00D90F98" w:rsidRDefault="007B75D5" w:rsidP="0061787D">
      <w:pPr>
        <w:spacing w:line="480" w:lineRule="exact"/>
        <w:rPr>
          <w:b/>
          <w:sz w:val="32"/>
          <w:szCs w:val="32"/>
        </w:rPr>
      </w:pPr>
      <w:r>
        <w:rPr>
          <w:rFonts w:hint="eastAsia"/>
          <w:b/>
          <w:sz w:val="32"/>
          <w:szCs w:val="32"/>
        </w:rPr>
        <w:t>1.</w:t>
      </w:r>
      <w:r w:rsidR="0061787D">
        <w:rPr>
          <w:rFonts w:hint="eastAsia"/>
          <w:b/>
          <w:sz w:val="32"/>
          <w:szCs w:val="32"/>
        </w:rPr>
        <w:t>7</w:t>
      </w:r>
      <w:r w:rsidR="00D90F98" w:rsidRPr="002A4AB5">
        <w:rPr>
          <w:rFonts w:hint="eastAsia"/>
          <w:b/>
          <w:sz w:val="32"/>
          <w:szCs w:val="32"/>
        </w:rPr>
        <w:t xml:space="preserve">  </w:t>
      </w:r>
      <w:r w:rsidR="00D90F98" w:rsidRPr="002A4AB5">
        <w:rPr>
          <w:rFonts w:hint="eastAsia"/>
          <w:b/>
          <w:sz w:val="32"/>
          <w:szCs w:val="32"/>
        </w:rPr>
        <w:t>纪律规范</w:t>
      </w:r>
    </w:p>
    <w:p w:rsidR="002A4AB5" w:rsidRPr="002A4AB5" w:rsidRDefault="002A4AB5" w:rsidP="002A4AB5">
      <w:pPr>
        <w:spacing w:line="480" w:lineRule="exact"/>
        <w:jc w:val="center"/>
        <w:rPr>
          <w:b/>
          <w:sz w:val="32"/>
          <w:szCs w:val="32"/>
        </w:rPr>
      </w:pPr>
    </w:p>
    <w:p w:rsidR="00D90F98" w:rsidRPr="00210417" w:rsidRDefault="00D90F98" w:rsidP="00D90F98">
      <w:pPr>
        <w:spacing w:line="480" w:lineRule="exact"/>
        <w:rPr>
          <w:sz w:val="32"/>
          <w:szCs w:val="32"/>
        </w:rPr>
      </w:pPr>
      <w:r w:rsidRPr="00210417">
        <w:rPr>
          <w:rFonts w:hint="eastAsia"/>
          <w:sz w:val="32"/>
          <w:szCs w:val="32"/>
        </w:rPr>
        <w:t>1</w:t>
      </w:r>
      <w:r w:rsidR="009D7319" w:rsidRPr="00210417">
        <w:rPr>
          <w:rFonts w:hint="eastAsia"/>
          <w:sz w:val="32"/>
          <w:szCs w:val="32"/>
        </w:rPr>
        <w:t>）</w:t>
      </w:r>
      <w:r w:rsidRPr="00210417">
        <w:rPr>
          <w:rFonts w:hint="eastAsia"/>
          <w:sz w:val="32"/>
          <w:szCs w:val="32"/>
        </w:rPr>
        <w:t>未经批准不得离岗，事假、病假应提前报批。</w:t>
      </w:r>
    </w:p>
    <w:p w:rsidR="00D90F98" w:rsidRPr="00210417" w:rsidRDefault="00D90F98" w:rsidP="00D90F98">
      <w:pPr>
        <w:spacing w:line="480" w:lineRule="exact"/>
        <w:rPr>
          <w:sz w:val="32"/>
          <w:szCs w:val="32"/>
        </w:rPr>
      </w:pPr>
      <w:r w:rsidRPr="00210417">
        <w:rPr>
          <w:rFonts w:hint="eastAsia"/>
          <w:sz w:val="32"/>
          <w:szCs w:val="32"/>
        </w:rPr>
        <w:t>2</w:t>
      </w:r>
      <w:r w:rsidR="009D7319" w:rsidRPr="00210417">
        <w:rPr>
          <w:rFonts w:hint="eastAsia"/>
          <w:sz w:val="32"/>
          <w:szCs w:val="32"/>
        </w:rPr>
        <w:t>）</w:t>
      </w:r>
      <w:r w:rsidRPr="00210417">
        <w:rPr>
          <w:rFonts w:hint="eastAsia"/>
          <w:sz w:val="32"/>
          <w:szCs w:val="32"/>
        </w:rPr>
        <w:t>不准与办事对象发生争执，妥善解决矛盾。</w:t>
      </w:r>
    </w:p>
    <w:p w:rsidR="00D90F98" w:rsidRPr="00210417" w:rsidRDefault="00D90F98" w:rsidP="00D90F98">
      <w:pPr>
        <w:spacing w:line="480" w:lineRule="exact"/>
        <w:rPr>
          <w:sz w:val="32"/>
          <w:szCs w:val="32"/>
        </w:rPr>
      </w:pPr>
      <w:r w:rsidRPr="00210417">
        <w:rPr>
          <w:rFonts w:hint="eastAsia"/>
          <w:sz w:val="32"/>
          <w:szCs w:val="32"/>
        </w:rPr>
        <w:lastRenderedPageBreak/>
        <w:t>3</w:t>
      </w:r>
      <w:r w:rsidR="009D7319" w:rsidRPr="00210417">
        <w:rPr>
          <w:rFonts w:hint="eastAsia"/>
          <w:sz w:val="32"/>
          <w:szCs w:val="32"/>
        </w:rPr>
        <w:t>）</w:t>
      </w:r>
      <w:r w:rsidRPr="00210417">
        <w:rPr>
          <w:rFonts w:hint="eastAsia"/>
          <w:sz w:val="32"/>
          <w:szCs w:val="32"/>
        </w:rPr>
        <w:t>不准将申请资料带出单位，应妥善保管好资料，不得擅自将申请人申请资料带出办公室。</w:t>
      </w:r>
    </w:p>
    <w:p w:rsidR="00D90F98" w:rsidRPr="00210417" w:rsidRDefault="00D90F98" w:rsidP="00D90F98">
      <w:pPr>
        <w:spacing w:line="480" w:lineRule="exact"/>
        <w:rPr>
          <w:sz w:val="32"/>
          <w:szCs w:val="32"/>
        </w:rPr>
      </w:pPr>
      <w:r w:rsidRPr="00210417">
        <w:rPr>
          <w:rFonts w:hint="eastAsia"/>
          <w:sz w:val="32"/>
          <w:szCs w:val="32"/>
        </w:rPr>
        <w:t>4</w:t>
      </w:r>
      <w:r w:rsidR="009D7319" w:rsidRPr="00210417">
        <w:rPr>
          <w:rFonts w:hint="eastAsia"/>
          <w:sz w:val="32"/>
          <w:szCs w:val="32"/>
        </w:rPr>
        <w:t>）</w:t>
      </w:r>
      <w:r w:rsidRPr="00210417">
        <w:rPr>
          <w:rFonts w:hint="eastAsia"/>
          <w:sz w:val="32"/>
          <w:szCs w:val="32"/>
        </w:rPr>
        <w:t>不准接受办事群众的宴请、礼品、有价证券等，因各种原因未能拒收的，按局有关规定上交。</w:t>
      </w:r>
    </w:p>
    <w:p w:rsidR="00D90F98" w:rsidRDefault="00D90F98" w:rsidP="00D90F98">
      <w:pPr>
        <w:spacing w:line="480" w:lineRule="exact"/>
      </w:pPr>
    </w:p>
    <w:p w:rsidR="00D90F98" w:rsidRDefault="00D90F98" w:rsidP="00D90F98">
      <w:pPr>
        <w:spacing w:line="480" w:lineRule="exact"/>
      </w:pPr>
    </w:p>
    <w:p w:rsidR="009D7319" w:rsidRPr="004160AD" w:rsidRDefault="002A4AB5" w:rsidP="0061787D">
      <w:pPr>
        <w:pStyle w:val="2"/>
        <w:rPr>
          <w:rStyle w:val="ft01"/>
          <w:b/>
          <w:sz w:val="36"/>
          <w:szCs w:val="36"/>
        </w:rPr>
      </w:pPr>
      <w:r>
        <w:rPr>
          <w:rStyle w:val="ft01"/>
          <w:rFonts w:eastAsiaTheme="minorEastAsia" w:hint="eastAsia"/>
          <w:b/>
          <w:sz w:val="36"/>
          <w:szCs w:val="36"/>
        </w:rPr>
        <w:t>2</w:t>
      </w:r>
      <w:r w:rsidR="009D7319" w:rsidRPr="004160AD">
        <w:rPr>
          <w:rStyle w:val="ft01"/>
          <w:rFonts w:eastAsiaTheme="minorEastAsia" w:hint="eastAsia"/>
          <w:b/>
          <w:sz w:val="36"/>
          <w:szCs w:val="36"/>
        </w:rPr>
        <w:t>首问责任制</w:t>
      </w:r>
      <w:r w:rsidR="009D7319" w:rsidRPr="004160AD">
        <w:rPr>
          <w:rStyle w:val="ft01"/>
          <w:rFonts w:hint="eastAsia"/>
          <w:b/>
          <w:sz w:val="36"/>
          <w:szCs w:val="36"/>
        </w:rPr>
        <w:t>规范</w:t>
      </w:r>
    </w:p>
    <w:p w:rsidR="009D7319" w:rsidRPr="00210417" w:rsidRDefault="009D7319" w:rsidP="009D7319">
      <w:pPr>
        <w:spacing w:line="480" w:lineRule="exact"/>
        <w:rPr>
          <w:sz w:val="30"/>
          <w:szCs w:val="30"/>
        </w:rPr>
      </w:pPr>
      <w:r w:rsidRPr="00210417">
        <w:rPr>
          <w:rFonts w:hint="eastAsia"/>
          <w:sz w:val="30"/>
          <w:szCs w:val="30"/>
        </w:rPr>
        <w:t>2.1</w:t>
      </w:r>
      <w:r w:rsidRPr="00210417">
        <w:rPr>
          <w:rFonts w:hint="eastAsia"/>
          <w:sz w:val="30"/>
          <w:szCs w:val="30"/>
        </w:rPr>
        <w:t>客人来访、办事或电话咨询、反映问题时，在岗接受询问的窗口第一位工作人员即为首问责任人。</w:t>
      </w:r>
    </w:p>
    <w:p w:rsidR="009D7319" w:rsidRPr="00210417" w:rsidRDefault="009D7319" w:rsidP="009D7319">
      <w:pPr>
        <w:spacing w:line="480" w:lineRule="exact"/>
        <w:rPr>
          <w:sz w:val="30"/>
          <w:szCs w:val="30"/>
        </w:rPr>
      </w:pPr>
    </w:p>
    <w:p w:rsidR="009D7319" w:rsidRPr="00210417" w:rsidRDefault="009D7319" w:rsidP="009D7319">
      <w:pPr>
        <w:spacing w:line="480" w:lineRule="exact"/>
        <w:rPr>
          <w:sz w:val="30"/>
          <w:szCs w:val="30"/>
        </w:rPr>
      </w:pPr>
      <w:r w:rsidRPr="00210417">
        <w:rPr>
          <w:rFonts w:hint="eastAsia"/>
          <w:sz w:val="30"/>
          <w:szCs w:val="30"/>
        </w:rPr>
        <w:t>2.2</w:t>
      </w:r>
      <w:r w:rsidRPr="00210417">
        <w:rPr>
          <w:rFonts w:hint="eastAsia"/>
          <w:sz w:val="30"/>
          <w:szCs w:val="30"/>
        </w:rPr>
        <w:t>首问责任人答复群众来电、来访提出的问题时，既要坚持实事求是的原则，准确答疑，又要做到态度热情、语言文明、耐心周到，杜绝服务忌语，避免“门难进、脸难看、话难讲、事难办”的现象发生，树立我局高效、公正、廉洁、文明的良好形象。对于不清楚、掌握不确切的问题要及时请教知晓的同事或请示相关工作负责人，给予对方一个准确的解答，对于重要事项还应认真作好登记和记录以备查。</w:t>
      </w:r>
    </w:p>
    <w:p w:rsidR="009D7319" w:rsidRPr="00210417" w:rsidRDefault="009D7319" w:rsidP="009D7319">
      <w:pPr>
        <w:spacing w:line="480" w:lineRule="exact"/>
        <w:rPr>
          <w:sz w:val="30"/>
          <w:szCs w:val="30"/>
        </w:rPr>
      </w:pPr>
      <w:r w:rsidRPr="00210417">
        <w:rPr>
          <w:rFonts w:hint="eastAsia"/>
          <w:sz w:val="30"/>
          <w:szCs w:val="30"/>
        </w:rPr>
        <w:t xml:space="preserve">   </w:t>
      </w:r>
    </w:p>
    <w:p w:rsidR="009D7319" w:rsidRPr="00210417" w:rsidRDefault="009D7319" w:rsidP="009D7319">
      <w:pPr>
        <w:spacing w:line="480" w:lineRule="exact"/>
        <w:rPr>
          <w:sz w:val="30"/>
          <w:szCs w:val="30"/>
        </w:rPr>
      </w:pPr>
      <w:r w:rsidRPr="00210417">
        <w:rPr>
          <w:rFonts w:hint="eastAsia"/>
          <w:sz w:val="30"/>
          <w:szCs w:val="30"/>
        </w:rPr>
        <w:t>2.3</w:t>
      </w:r>
      <w:r w:rsidRPr="00210417">
        <w:rPr>
          <w:rFonts w:hint="eastAsia"/>
          <w:sz w:val="30"/>
          <w:szCs w:val="30"/>
        </w:rPr>
        <w:t>不论被询问的内容与本人或本部门职责是否有关，首问责任人都有义务进行解答或提供帮助，不得借故推诿。首问责任人接待办事群众，应按以下情况分别作出妥善处理：</w:t>
      </w:r>
    </w:p>
    <w:p w:rsidR="009D7319" w:rsidRPr="00210417" w:rsidRDefault="009D7319" w:rsidP="009D7319">
      <w:pPr>
        <w:spacing w:line="480" w:lineRule="exact"/>
        <w:rPr>
          <w:sz w:val="30"/>
          <w:szCs w:val="30"/>
        </w:rPr>
      </w:pPr>
      <w:r w:rsidRPr="00210417">
        <w:rPr>
          <w:rFonts w:hint="eastAsia"/>
          <w:sz w:val="30"/>
          <w:szCs w:val="30"/>
        </w:rPr>
        <w:t>（</w:t>
      </w:r>
      <w:r w:rsidRPr="00210417">
        <w:rPr>
          <w:rFonts w:hint="eastAsia"/>
          <w:sz w:val="30"/>
          <w:szCs w:val="30"/>
        </w:rPr>
        <w:t>1</w:t>
      </w:r>
      <w:r w:rsidRPr="00210417">
        <w:rPr>
          <w:rFonts w:hint="eastAsia"/>
          <w:sz w:val="30"/>
          <w:szCs w:val="30"/>
        </w:rPr>
        <w:t>）所问事项属于首问责任人本职工作范围的，应认真解答；资料齐全的要及时受理并在规定时限内完成办结；不能受理的，应说明原因，并告知其应提交或补充的材料；</w:t>
      </w:r>
    </w:p>
    <w:p w:rsidR="009D7319" w:rsidRPr="00210417" w:rsidRDefault="009D7319" w:rsidP="009D7319">
      <w:pPr>
        <w:spacing w:line="480" w:lineRule="exact"/>
        <w:rPr>
          <w:sz w:val="30"/>
          <w:szCs w:val="30"/>
        </w:rPr>
      </w:pPr>
      <w:r w:rsidRPr="00210417">
        <w:rPr>
          <w:rFonts w:hint="eastAsia"/>
          <w:sz w:val="30"/>
          <w:szCs w:val="30"/>
        </w:rPr>
        <w:t>（</w:t>
      </w:r>
      <w:r w:rsidRPr="00210417">
        <w:rPr>
          <w:rFonts w:hint="eastAsia"/>
          <w:sz w:val="30"/>
          <w:szCs w:val="30"/>
        </w:rPr>
        <w:t>2</w:t>
      </w:r>
      <w:r w:rsidRPr="00210417">
        <w:rPr>
          <w:rFonts w:hint="eastAsia"/>
          <w:sz w:val="30"/>
          <w:szCs w:val="30"/>
        </w:rPr>
        <w:t>）所问事项不属于首问责任人本职工作范围，但属于本窗口其他工作人员职责范围的，首问责任人应将办事群众指引到相关业务岗位办理，由相关业务人员接待并办理；</w:t>
      </w:r>
    </w:p>
    <w:p w:rsidR="009D7319" w:rsidRPr="00210417" w:rsidRDefault="009D7319" w:rsidP="009D7319">
      <w:pPr>
        <w:spacing w:line="480" w:lineRule="exact"/>
        <w:rPr>
          <w:sz w:val="30"/>
          <w:szCs w:val="30"/>
        </w:rPr>
      </w:pPr>
      <w:r w:rsidRPr="00210417">
        <w:rPr>
          <w:rFonts w:hint="eastAsia"/>
          <w:sz w:val="30"/>
          <w:szCs w:val="30"/>
        </w:rPr>
        <w:lastRenderedPageBreak/>
        <w:t>（</w:t>
      </w:r>
      <w:r w:rsidRPr="00210417">
        <w:rPr>
          <w:rFonts w:hint="eastAsia"/>
          <w:sz w:val="30"/>
          <w:szCs w:val="30"/>
        </w:rPr>
        <w:t>3</w:t>
      </w:r>
      <w:r w:rsidRPr="00210417">
        <w:rPr>
          <w:rFonts w:hint="eastAsia"/>
          <w:sz w:val="30"/>
          <w:szCs w:val="30"/>
        </w:rPr>
        <w:t>）所问事项不属本窗口职能范围的，但属于我局其他科室（部门）职责范围的，首问责任人应主动告知办事群众相关科室的咨询电话和办公地点，由相关科室（部门）接待并处理；</w:t>
      </w:r>
    </w:p>
    <w:p w:rsidR="009D7319" w:rsidRPr="00210417" w:rsidRDefault="009D7319" w:rsidP="009D7319">
      <w:pPr>
        <w:spacing w:line="480" w:lineRule="exact"/>
        <w:rPr>
          <w:sz w:val="30"/>
          <w:szCs w:val="30"/>
        </w:rPr>
      </w:pPr>
      <w:r w:rsidRPr="00210417">
        <w:rPr>
          <w:rFonts w:hint="eastAsia"/>
          <w:sz w:val="30"/>
          <w:szCs w:val="30"/>
        </w:rPr>
        <w:t>（</w:t>
      </w:r>
      <w:r w:rsidRPr="00210417">
        <w:rPr>
          <w:rFonts w:hint="eastAsia"/>
          <w:sz w:val="30"/>
          <w:szCs w:val="30"/>
        </w:rPr>
        <w:t>4</w:t>
      </w:r>
      <w:r w:rsidRPr="00210417">
        <w:rPr>
          <w:rFonts w:hint="eastAsia"/>
          <w:sz w:val="30"/>
          <w:szCs w:val="30"/>
        </w:rPr>
        <w:t>）所问事项不属于我局职能业务范围的，首问责任人应向办事群众说明情况，耐心解释，并指引其到相关单位窗口咨询；</w:t>
      </w:r>
    </w:p>
    <w:p w:rsidR="009D7319" w:rsidRPr="00210417" w:rsidRDefault="009D7319" w:rsidP="009D7319">
      <w:pPr>
        <w:spacing w:line="480" w:lineRule="exact"/>
        <w:rPr>
          <w:sz w:val="30"/>
          <w:szCs w:val="30"/>
        </w:rPr>
      </w:pPr>
      <w:r w:rsidRPr="00210417">
        <w:rPr>
          <w:rFonts w:hint="eastAsia"/>
          <w:sz w:val="30"/>
          <w:szCs w:val="30"/>
        </w:rPr>
        <w:t>（</w:t>
      </w:r>
      <w:r w:rsidRPr="00210417">
        <w:rPr>
          <w:rFonts w:hint="eastAsia"/>
          <w:sz w:val="30"/>
          <w:szCs w:val="30"/>
        </w:rPr>
        <w:t>5</w:t>
      </w:r>
      <w:r w:rsidRPr="00210417">
        <w:rPr>
          <w:rFonts w:hint="eastAsia"/>
          <w:sz w:val="30"/>
          <w:szCs w:val="30"/>
        </w:rPr>
        <w:t>）所问事项属于业务不明确或首问责任人不清楚承办窗口的，首问责任人要及时请示领导，协助、协调有关窗口一同解决；</w:t>
      </w:r>
    </w:p>
    <w:p w:rsidR="009D7319" w:rsidRPr="00210417" w:rsidRDefault="009D7319" w:rsidP="009D7319">
      <w:pPr>
        <w:spacing w:line="480" w:lineRule="exact"/>
        <w:rPr>
          <w:sz w:val="30"/>
          <w:szCs w:val="30"/>
        </w:rPr>
      </w:pPr>
      <w:r w:rsidRPr="00210417">
        <w:rPr>
          <w:rFonts w:hint="eastAsia"/>
          <w:sz w:val="30"/>
          <w:szCs w:val="30"/>
        </w:rPr>
        <w:t>（</w:t>
      </w:r>
      <w:r w:rsidRPr="00210417">
        <w:rPr>
          <w:rFonts w:hint="eastAsia"/>
          <w:sz w:val="30"/>
          <w:szCs w:val="30"/>
        </w:rPr>
        <w:t>6</w:t>
      </w:r>
      <w:r w:rsidRPr="00210417">
        <w:rPr>
          <w:rFonts w:hint="eastAsia"/>
          <w:sz w:val="30"/>
          <w:szCs w:val="30"/>
        </w:rPr>
        <w:t>）所问事项因政策规定等原因不能办理的，首问责任人或相关窗口责任人要耐心地做好政策解释和宣传说服工作。</w:t>
      </w:r>
    </w:p>
    <w:p w:rsidR="009D7319" w:rsidRPr="00210417" w:rsidRDefault="009D7319" w:rsidP="009D7319">
      <w:pPr>
        <w:spacing w:line="480" w:lineRule="exact"/>
        <w:rPr>
          <w:sz w:val="30"/>
          <w:szCs w:val="30"/>
        </w:rPr>
      </w:pPr>
    </w:p>
    <w:p w:rsidR="009D7319" w:rsidRPr="00210417" w:rsidRDefault="009D7319" w:rsidP="009D7319">
      <w:pPr>
        <w:spacing w:line="480" w:lineRule="exact"/>
        <w:rPr>
          <w:sz w:val="30"/>
          <w:szCs w:val="30"/>
        </w:rPr>
      </w:pPr>
      <w:r w:rsidRPr="00210417">
        <w:rPr>
          <w:rFonts w:hint="eastAsia"/>
          <w:sz w:val="30"/>
          <w:szCs w:val="30"/>
        </w:rPr>
        <w:t>2.4</w:t>
      </w:r>
      <w:r w:rsidRPr="00210417">
        <w:rPr>
          <w:rFonts w:hint="eastAsia"/>
          <w:sz w:val="30"/>
          <w:szCs w:val="30"/>
        </w:rPr>
        <w:t>符合办理条件的事项，首问责任人应按照工作职责、办事流程和时限要求，将需办事项迅速及时、认真负责地办理完毕，不得吃拿卡要、推诿超时。</w:t>
      </w:r>
    </w:p>
    <w:p w:rsidR="009D7319" w:rsidRPr="00210417" w:rsidRDefault="009D7319" w:rsidP="009D7319">
      <w:pPr>
        <w:spacing w:line="480" w:lineRule="exact"/>
        <w:rPr>
          <w:sz w:val="30"/>
          <w:szCs w:val="30"/>
        </w:rPr>
      </w:pPr>
    </w:p>
    <w:p w:rsidR="009D7319" w:rsidRDefault="009D7319" w:rsidP="009D7319">
      <w:pPr>
        <w:spacing w:line="480" w:lineRule="exact"/>
      </w:pPr>
    </w:p>
    <w:p w:rsidR="009D7319" w:rsidRPr="00210417" w:rsidRDefault="002A4AB5" w:rsidP="0061787D">
      <w:pPr>
        <w:pStyle w:val="2"/>
        <w:rPr>
          <w:rStyle w:val="ft01"/>
          <w:b/>
          <w:sz w:val="32"/>
          <w:szCs w:val="32"/>
        </w:rPr>
      </w:pPr>
      <w:r>
        <w:rPr>
          <w:rStyle w:val="ft01"/>
          <w:rFonts w:eastAsiaTheme="minorEastAsia" w:hint="eastAsia"/>
          <w:b/>
          <w:sz w:val="32"/>
          <w:szCs w:val="32"/>
        </w:rPr>
        <w:t>3</w:t>
      </w:r>
      <w:r w:rsidR="009D7319" w:rsidRPr="00210417">
        <w:rPr>
          <w:rStyle w:val="ft01"/>
          <w:rFonts w:eastAsiaTheme="minorEastAsia" w:hint="eastAsia"/>
          <w:b/>
          <w:sz w:val="32"/>
          <w:szCs w:val="32"/>
        </w:rPr>
        <w:t>一次性告知</w:t>
      </w:r>
      <w:r w:rsidR="009D7319" w:rsidRPr="00210417">
        <w:rPr>
          <w:rStyle w:val="ft01"/>
          <w:rFonts w:hint="eastAsia"/>
          <w:b/>
          <w:sz w:val="32"/>
          <w:szCs w:val="32"/>
        </w:rPr>
        <w:t>规范</w:t>
      </w:r>
    </w:p>
    <w:p w:rsidR="009D7319" w:rsidRPr="00210417" w:rsidRDefault="009D7319" w:rsidP="009D7319">
      <w:pPr>
        <w:spacing w:line="480" w:lineRule="exact"/>
        <w:rPr>
          <w:sz w:val="30"/>
          <w:szCs w:val="30"/>
        </w:rPr>
      </w:pPr>
      <w:r w:rsidRPr="00210417">
        <w:rPr>
          <w:rFonts w:hint="eastAsia"/>
          <w:sz w:val="30"/>
          <w:szCs w:val="30"/>
        </w:rPr>
        <w:t xml:space="preserve">3.1 </w:t>
      </w:r>
      <w:r w:rsidRPr="00210417">
        <w:rPr>
          <w:rFonts w:hint="eastAsia"/>
          <w:sz w:val="30"/>
          <w:szCs w:val="30"/>
        </w:rPr>
        <w:t>一次性告知制度是指窗口办文人员对申请人前来办理、咨询业务，应一次性详细告知其所要办理或咨询事项所需提供的资料、事项办理条件、流程、时限等内容的制度。</w:t>
      </w:r>
    </w:p>
    <w:p w:rsidR="009D7319" w:rsidRPr="00210417" w:rsidRDefault="009D7319" w:rsidP="009D7319">
      <w:pPr>
        <w:spacing w:line="480" w:lineRule="exact"/>
        <w:rPr>
          <w:sz w:val="30"/>
          <w:szCs w:val="30"/>
        </w:rPr>
      </w:pPr>
    </w:p>
    <w:p w:rsidR="009D7319" w:rsidRPr="00210417" w:rsidRDefault="009D7319" w:rsidP="009D7319">
      <w:pPr>
        <w:spacing w:line="480" w:lineRule="exact"/>
        <w:rPr>
          <w:sz w:val="30"/>
          <w:szCs w:val="30"/>
        </w:rPr>
      </w:pPr>
      <w:r w:rsidRPr="00210417">
        <w:rPr>
          <w:rFonts w:hint="eastAsia"/>
          <w:sz w:val="30"/>
          <w:szCs w:val="30"/>
        </w:rPr>
        <w:t>3.2</w:t>
      </w:r>
      <w:r w:rsidRPr="00210417">
        <w:rPr>
          <w:rFonts w:hint="eastAsia"/>
          <w:sz w:val="30"/>
          <w:szCs w:val="30"/>
        </w:rPr>
        <w:t>一次性告知制度坚持热情服务、为群众提供便利的原则，告知过程中要注意文明用语，严禁使用服务忌语。</w:t>
      </w:r>
    </w:p>
    <w:p w:rsidR="009D7319" w:rsidRPr="00210417" w:rsidRDefault="009D7319" w:rsidP="009D7319">
      <w:pPr>
        <w:spacing w:line="480" w:lineRule="exact"/>
        <w:rPr>
          <w:sz w:val="30"/>
          <w:szCs w:val="30"/>
        </w:rPr>
      </w:pPr>
      <w:r w:rsidRPr="00210417">
        <w:rPr>
          <w:rFonts w:hint="eastAsia"/>
          <w:sz w:val="30"/>
          <w:szCs w:val="30"/>
        </w:rPr>
        <w:t xml:space="preserve">  </w:t>
      </w:r>
    </w:p>
    <w:p w:rsidR="009D7319" w:rsidRPr="00210417" w:rsidRDefault="009D7319" w:rsidP="009D7319">
      <w:pPr>
        <w:spacing w:line="480" w:lineRule="exact"/>
        <w:rPr>
          <w:sz w:val="30"/>
          <w:szCs w:val="30"/>
        </w:rPr>
      </w:pPr>
      <w:r w:rsidRPr="00210417">
        <w:rPr>
          <w:rFonts w:hint="eastAsia"/>
          <w:sz w:val="30"/>
          <w:szCs w:val="30"/>
        </w:rPr>
        <w:t>3.3</w:t>
      </w:r>
      <w:r w:rsidRPr="00210417">
        <w:rPr>
          <w:rFonts w:hint="eastAsia"/>
          <w:sz w:val="30"/>
          <w:szCs w:val="30"/>
        </w:rPr>
        <w:t>对于窗口受理、办理的各项业务，窗口办文人员应按照相关业务办事指南，当场核对有关材料，对材料齐全、符合办理条件的应予受理，出具业务受理回执。窗口办文人员对于所提交材料不齐全或不符合规定形式的，应当场一次性告知申请人需要补充</w:t>
      </w:r>
      <w:r w:rsidRPr="00210417">
        <w:rPr>
          <w:rFonts w:hint="eastAsia"/>
          <w:sz w:val="30"/>
          <w:szCs w:val="30"/>
        </w:rPr>
        <w:lastRenderedPageBreak/>
        <w:t>的全部内容。</w:t>
      </w:r>
    </w:p>
    <w:p w:rsidR="009D7319" w:rsidRPr="00210417" w:rsidRDefault="009D7319" w:rsidP="009D7319">
      <w:pPr>
        <w:spacing w:line="480" w:lineRule="exact"/>
        <w:rPr>
          <w:sz w:val="30"/>
          <w:szCs w:val="30"/>
        </w:rPr>
      </w:pPr>
    </w:p>
    <w:p w:rsidR="009D7319" w:rsidRPr="00210417" w:rsidRDefault="009D7319" w:rsidP="009D7319">
      <w:pPr>
        <w:spacing w:line="480" w:lineRule="exact"/>
        <w:rPr>
          <w:sz w:val="30"/>
          <w:szCs w:val="30"/>
        </w:rPr>
      </w:pPr>
      <w:r w:rsidRPr="00210417">
        <w:rPr>
          <w:rFonts w:hint="eastAsia"/>
          <w:sz w:val="30"/>
          <w:szCs w:val="30"/>
        </w:rPr>
        <w:t>3.4</w:t>
      </w:r>
      <w:r w:rsidRPr="00210417">
        <w:rPr>
          <w:rFonts w:hint="eastAsia"/>
          <w:sz w:val="30"/>
          <w:szCs w:val="30"/>
        </w:rPr>
        <w:t>对不属于窗口办理、受理的事项，窗口办文人员也要尽己所能一次性告知申请人进一步咨询的途径。</w:t>
      </w:r>
    </w:p>
    <w:p w:rsidR="009D7319" w:rsidRPr="00210417" w:rsidRDefault="009D7319" w:rsidP="009D7319">
      <w:pPr>
        <w:spacing w:line="480" w:lineRule="exact"/>
        <w:rPr>
          <w:sz w:val="30"/>
          <w:szCs w:val="30"/>
        </w:rPr>
      </w:pPr>
    </w:p>
    <w:p w:rsidR="009D7319" w:rsidRDefault="009D7319" w:rsidP="009D7319">
      <w:pPr>
        <w:spacing w:line="480" w:lineRule="exact"/>
      </w:pPr>
    </w:p>
    <w:p w:rsidR="009D7319" w:rsidRPr="00796095" w:rsidRDefault="002A4AB5" w:rsidP="0061787D">
      <w:pPr>
        <w:pStyle w:val="2"/>
        <w:rPr>
          <w:rStyle w:val="ft01"/>
          <w:b/>
          <w:sz w:val="36"/>
          <w:szCs w:val="36"/>
        </w:rPr>
      </w:pPr>
      <w:r>
        <w:rPr>
          <w:rStyle w:val="ft01"/>
          <w:rFonts w:eastAsiaTheme="minorEastAsia" w:hint="eastAsia"/>
          <w:b/>
          <w:sz w:val="36"/>
          <w:szCs w:val="36"/>
        </w:rPr>
        <w:t>4.</w:t>
      </w:r>
      <w:r w:rsidR="009D7319" w:rsidRPr="00796095">
        <w:rPr>
          <w:rStyle w:val="ft01"/>
          <w:rFonts w:eastAsiaTheme="minorEastAsia" w:hint="eastAsia"/>
          <w:b/>
          <w:sz w:val="36"/>
          <w:szCs w:val="36"/>
        </w:rPr>
        <w:t>A</w:t>
      </w:r>
      <w:r w:rsidR="009D7319" w:rsidRPr="00796095">
        <w:rPr>
          <w:rStyle w:val="ft01"/>
          <w:rFonts w:eastAsiaTheme="minorEastAsia" w:hint="eastAsia"/>
          <w:b/>
          <w:sz w:val="36"/>
          <w:szCs w:val="36"/>
        </w:rPr>
        <w:t>、</w:t>
      </w:r>
      <w:r w:rsidR="009D7319" w:rsidRPr="00796095">
        <w:rPr>
          <w:rStyle w:val="ft01"/>
          <w:rFonts w:eastAsiaTheme="minorEastAsia" w:hint="eastAsia"/>
          <w:b/>
          <w:sz w:val="36"/>
          <w:szCs w:val="36"/>
        </w:rPr>
        <w:t>B</w:t>
      </w:r>
      <w:r w:rsidR="009D7319" w:rsidRPr="00796095">
        <w:rPr>
          <w:rStyle w:val="ft01"/>
          <w:rFonts w:eastAsiaTheme="minorEastAsia" w:hint="eastAsia"/>
          <w:b/>
          <w:sz w:val="36"/>
          <w:szCs w:val="36"/>
        </w:rPr>
        <w:t>角管理</w:t>
      </w:r>
      <w:r w:rsidR="009D7319" w:rsidRPr="00796095">
        <w:rPr>
          <w:rStyle w:val="ft01"/>
          <w:rFonts w:hint="eastAsia"/>
          <w:b/>
          <w:sz w:val="36"/>
          <w:szCs w:val="36"/>
        </w:rPr>
        <w:t>规范</w:t>
      </w:r>
    </w:p>
    <w:p w:rsidR="009D7319" w:rsidRPr="00796095" w:rsidRDefault="009D7319" w:rsidP="009D7319">
      <w:pPr>
        <w:spacing w:line="480" w:lineRule="exact"/>
        <w:rPr>
          <w:sz w:val="30"/>
          <w:szCs w:val="30"/>
        </w:rPr>
      </w:pPr>
      <w:r w:rsidRPr="00796095">
        <w:rPr>
          <w:rFonts w:hint="eastAsia"/>
          <w:sz w:val="30"/>
          <w:szCs w:val="30"/>
        </w:rPr>
        <w:t>为确保窗口工作的稳定性和连续性，窗口各岗位实行同岗替补制度。</w:t>
      </w:r>
    </w:p>
    <w:p w:rsidR="009D7319" w:rsidRPr="00796095" w:rsidRDefault="009D7319" w:rsidP="009D7319">
      <w:pPr>
        <w:spacing w:line="480" w:lineRule="exact"/>
        <w:rPr>
          <w:sz w:val="30"/>
          <w:szCs w:val="30"/>
        </w:rPr>
      </w:pPr>
      <w:r w:rsidRPr="00796095">
        <w:rPr>
          <w:rFonts w:hint="eastAsia"/>
          <w:sz w:val="30"/>
          <w:szCs w:val="30"/>
        </w:rPr>
        <w:t>4.1  A</w:t>
      </w:r>
      <w:r w:rsidRPr="00796095">
        <w:rPr>
          <w:rFonts w:hint="eastAsia"/>
          <w:sz w:val="30"/>
          <w:szCs w:val="30"/>
        </w:rPr>
        <w:t>、</w:t>
      </w:r>
      <w:r w:rsidRPr="00796095">
        <w:rPr>
          <w:rFonts w:hint="eastAsia"/>
          <w:sz w:val="30"/>
          <w:szCs w:val="30"/>
        </w:rPr>
        <w:t>B</w:t>
      </w:r>
      <w:r w:rsidRPr="00796095">
        <w:rPr>
          <w:rFonts w:hint="eastAsia"/>
          <w:sz w:val="30"/>
          <w:szCs w:val="30"/>
        </w:rPr>
        <w:t>岗制度是指对窗口每个工作岗位设立</w:t>
      </w:r>
      <w:r w:rsidRPr="00796095">
        <w:rPr>
          <w:rFonts w:hint="eastAsia"/>
          <w:sz w:val="30"/>
          <w:szCs w:val="30"/>
        </w:rPr>
        <w:t>A</w:t>
      </w:r>
      <w:r w:rsidRPr="00796095">
        <w:rPr>
          <w:rFonts w:hint="eastAsia"/>
          <w:sz w:val="30"/>
          <w:szCs w:val="30"/>
        </w:rPr>
        <w:t>、</w:t>
      </w:r>
      <w:r w:rsidRPr="00796095">
        <w:rPr>
          <w:rFonts w:hint="eastAsia"/>
          <w:sz w:val="30"/>
          <w:szCs w:val="30"/>
        </w:rPr>
        <w:t xml:space="preserve">B </w:t>
      </w:r>
      <w:r w:rsidRPr="00796095">
        <w:rPr>
          <w:rFonts w:hint="eastAsia"/>
          <w:sz w:val="30"/>
          <w:szCs w:val="30"/>
        </w:rPr>
        <w:t>岗，</w:t>
      </w:r>
      <w:r w:rsidRPr="00796095">
        <w:rPr>
          <w:rFonts w:hint="eastAsia"/>
          <w:sz w:val="30"/>
          <w:szCs w:val="30"/>
        </w:rPr>
        <w:t xml:space="preserve">A </w:t>
      </w:r>
      <w:r w:rsidRPr="00796095">
        <w:rPr>
          <w:rFonts w:hint="eastAsia"/>
          <w:sz w:val="30"/>
          <w:szCs w:val="30"/>
        </w:rPr>
        <w:t>岗责任人因故离岗时，</w:t>
      </w:r>
      <w:r w:rsidRPr="00796095">
        <w:rPr>
          <w:rFonts w:hint="eastAsia"/>
          <w:sz w:val="30"/>
          <w:szCs w:val="30"/>
        </w:rPr>
        <w:t xml:space="preserve">B </w:t>
      </w:r>
      <w:r w:rsidRPr="00796095">
        <w:rPr>
          <w:rFonts w:hint="eastAsia"/>
          <w:sz w:val="30"/>
          <w:szCs w:val="30"/>
        </w:rPr>
        <w:t>岗责任人替补</w:t>
      </w:r>
      <w:r w:rsidRPr="00796095">
        <w:rPr>
          <w:rFonts w:hint="eastAsia"/>
          <w:sz w:val="30"/>
          <w:szCs w:val="30"/>
        </w:rPr>
        <w:t xml:space="preserve">A </w:t>
      </w:r>
      <w:r w:rsidRPr="00796095">
        <w:rPr>
          <w:rFonts w:hint="eastAsia"/>
          <w:sz w:val="30"/>
          <w:szCs w:val="30"/>
        </w:rPr>
        <w:t>岗履行职责的工作制度。</w:t>
      </w:r>
    </w:p>
    <w:p w:rsidR="009D7319" w:rsidRPr="00796095" w:rsidRDefault="009D7319" w:rsidP="009D7319">
      <w:pPr>
        <w:spacing w:line="480" w:lineRule="exact"/>
        <w:rPr>
          <w:sz w:val="30"/>
          <w:szCs w:val="30"/>
        </w:rPr>
      </w:pPr>
      <w:r w:rsidRPr="00796095">
        <w:rPr>
          <w:rFonts w:hint="eastAsia"/>
          <w:sz w:val="30"/>
          <w:szCs w:val="30"/>
        </w:rPr>
        <w:t xml:space="preserve">  </w:t>
      </w:r>
    </w:p>
    <w:p w:rsidR="009D7319" w:rsidRPr="00796095" w:rsidRDefault="009D7319" w:rsidP="009D7319">
      <w:pPr>
        <w:spacing w:line="480" w:lineRule="exact"/>
        <w:rPr>
          <w:sz w:val="30"/>
          <w:szCs w:val="30"/>
        </w:rPr>
      </w:pPr>
      <w:r w:rsidRPr="00796095">
        <w:rPr>
          <w:rFonts w:hint="eastAsia"/>
          <w:sz w:val="30"/>
          <w:szCs w:val="30"/>
        </w:rPr>
        <w:t xml:space="preserve">4.2  A </w:t>
      </w:r>
      <w:r w:rsidRPr="00796095">
        <w:rPr>
          <w:rFonts w:hint="eastAsia"/>
          <w:sz w:val="30"/>
          <w:szCs w:val="30"/>
        </w:rPr>
        <w:t>岗负责处理本职岗位工作，并将有关情况主动告知</w:t>
      </w:r>
      <w:r w:rsidRPr="00796095">
        <w:rPr>
          <w:rFonts w:hint="eastAsia"/>
          <w:sz w:val="30"/>
          <w:szCs w:val="30"/>
        </w:rPr>
        <w:t xml:space="preserve">B </w:t>
      </w:r>
      <w:r w:rsidRPr="00796095">
        <w:rPr>
          <w:rFonts w:hint="eastAsia"/>
          <w:sz w:val="30"/>
          <w:szCs w:val="30"/>
        </w:rPr>
        <w:t>岗；</w:t>
      </w:r>
      <w:r w:rsidRPr="00796095">
        <w:rPr>
          <w:rFonts w:hint="eastAsia"/>
          <w:sz w:val="30"/>
          <w:szCs w:val="30"/>
        </w:rPr>
        <w:t xml:space="preserve">B </w:t>
      </w:r>
      <w:r w:rsidRPr="00796095">
        <w:rPr>
          <w:rFonts w:hint="eastAsia"/>
          <w:sz w:val="30"/>
          <w:szCs w:val="30"/>
        </w:rPr>
        <w:t>岗应了解</w:t>
      </w:r>
      <w:r w:rsidRPr="00796095">
        <w:rPr>
          <w:rFonts w:hint="eastAsia"/>
          <w:sz w:val="30"/>
          <w:szCs w:val="30"/>
        </w:rPr>
        <w:t xml:space="preserve">A </w:t>
      </w:r>
      <w:r w:rsidRPr="00796095">
        <w:rPr>
          <w:rFonts w:hint="eastAsia"/>
          <w:sz w:val="30"/>
          <w:szCs w:val="30"/>
        </w:rPr>
        <w:t>岗的工作内容，在</w:t>
      </w:r>
      <w:r w:rsidRPr="00796095">
        <w:rPr>
          <w:rFonts w:hint="eastAsia"/>
          <w:sz w:val="30"/>
          <w:szCs w:val="30"/>
        </w:rPr>
        <w:t xml:space="preserve">A </w:t>
      </w:r>
      <w:r w:rsidRPr="00796095">
        <w:rPr>
          <w:rFonts w:hint="eastAsia"/>
          <w:sz w:val="30"/>
          <w:szCs w:val="30"/>
        </w:rPr>
        <w:t>岗离岗期间代为行使</w:t>
      </w:r>
      <w:r w:rsidRPr="00796095">
        <w:rPr>
          <w:rFonts w:hint="eastAsia"/>
          <w:sz w:val="30"/>
          <w:szCs w:val="30"/>
        </w:rPr>
        <w:t xml:space="preserve">A </w:t>
      </w:r>
      <w:r w:rsidRPr="00796095">
        <w:rPr>
          <w:rFonts w:hint="eastAsia"/>
          <w:sz w:val="30"/>
          <w:szCs w:val="30"/>
        </w:rPr>
        <w:t>岗的岗位职责，对已明确、规范的事项，应及时办理，待</w:t>
      </w:r>
      <w:r w:rsidRPr="00796095">
        <w:rPr>
          <w:rFonts w:hint="eastAsia"/>
          <w:sz w:val="30"/>
          <w:szCs w:val="30"/>
        </w:rPr>
        <w:t xml:space="preserve">A </w:t>
      </w:r>
      <w:r w:rsidRPr="00796095">
        <w:rPr>
          <w:rFonts w:hint="eastAsia"/>
          <w:sz w:val="30"/>
          <w:szCs w:val="30"/>
        </w:rPr>
        <w:t>岗返岗后主动说明代行职责的情况，并将有关材料交</w:t>
      </w:r>
      <w:r w:rsidRPr="00796095">
        <w:rPr>
          <w:rFonts w:hint="eastAsia"/>
          <w:sz w:val="30"/>
          <w:szCs w:val="30"/>
        </w:rPr>
        <w:t xml:space="preserve">A </w:t>
      </w:r>
      <w:r w:rsidRPr="00796095">
        <w:rPr>
          <w:rFonts w:hint="eastAsia"/>
          <w:sz w:val="30"/>
          <w:szCs w:val="30"/>
        </w:rPr>
        <w:t>岗。</w:t>
      </w:r>
    </w:p>
    <w:p w:rsidR="009D7319" w:rsidRPr="00796095" w:rsidRDefault="009D7319" w:rsidP="009D7319">
      <w:pPr>
        <w:spacing w:line="480" w:lineRule="exact"/>
        <w:rPr>
          <w:sz w:val="30"/>
          <w:szCs w:val="30"/>
        </w:rPr>
      </w:pPr>
      <w:r w:rsidRPr="00796095">
        <w:rPr>
          <w:rFonts w:hint="eastAsia"/>
          <w:sz w:val="30"/>
          <w:szCs w:val="30"/>
        </w:rPr>
        <w:t xml:space="preserve">    </w:t>
      </w:r>
    </w:p>
    <w:p w:rsidR="009D7319" w:rsidRPr="00796095" w:rsidRDefault="009D7319" w:rsidP="009D7319">
      <w:pPr>
        <w:spacing w:line="480" w:lineRule="exact"/>
        <w:rPr>
          <w:sz w:val="30"/>
          <w:szCs w:val="30"/>
        </w:rPr>
      </w:pPr>
      <w:r w:rsidRPr="00796095">
        <w:rPr>
          <w:rFonts w:hint="eastAsia"/>
          <w:sz w:val="30"/>
          <w:szCs w:val="30"/>
        </w:rPr>
        <w:t xml:space="preserve">4.3  A </w:t>
      </w:r>
      <w:r w:rsidRPr="00796095">
        <w:rPr>
          <w:rFonts w:hint="eastAsia"/>
          <w:sz w:val="30"/>
          <w:szCs w:val="30"/>
        </w:rPr>
        <w:t>岗因开会、出差、请假或其他原因需离岗一天以上的，必须提前做好工作的移交，因特殊原因来不及移交的，</w:t>
      </w:r>
      <w:r w:rsidRPr="00796095">
        <w:rPr>
          <w:rFonts w:hint="eastAsia"/>
          <w:sz w:val="30"/>
          <w:szCs w:val="30"/>
        </w:rPr>
        <w:t>B</w:t>
      </w:r>
      <w:r w:rsidRPr="00796095">
        <w:rPr>
          <w:rFonts w:hint="eastAsia"/>
          <w:sz w:val="30"/>
          <w:szCs w:val="30"/>
        </w:rPr>
        <w:t>岗应主动顶岗。</w:t>
      </w:r>
      <w:r w:rsidRPr="00796095">
        <w:rPr>
          <w:rFonts w:hint="eastAsia"/>
          <w:sz w:val="30"/>
          <w:szCs w:val="30"/>
        </w:rPr>
        <w:t>A</w:t>
      </w:r>
      <w:r w:rsidRPr="00796095">
        <w:rPr>
          <w:rFonts w:hint="eastAsia"/>
          <w:sz w:val="30"/>
          <w:szCs w:val="30"/>
        </w:rPr>
        <w:t>、</w:t>
      </w:r>
      <w:r w:rsidRPr="00796095">
        <w:rPr>
          <w:rFonts w:hint="eastAsia"/>
          <w:sz w:val="30"/>
          <w:szCs w:val="30"/>
        </w:rPr>
        <w:t>B</w:t>
      </w:r>
      <w:r w:rsidRPr="00796095">
        <w:rPr>
          <w:rFonts w:hint="eastAsia"/>
          <w:sz w:val="30"/>
          <w:szCs w:val="30"/>
        </w:rPr>
        <w:t>岗间应做好工作衔接，不得推诿、扯皮，更不得缺岗。在岗人员因履行职责不到位造成不良后果的，按有关规定处理。</w:t>
      </w:r>
    </w:p>
    <w:p w:rsidR="009D7319" w:rsidRPr="00796095" w:rsidRDefault="009D7319" w:rsidP="009D7319">
      <w:pPr>
        <w:spacing w:line="480" w:lineRule="exact"/>
        <w:rPr>
          <w:sz w:val="30"/>
          <w:szCs w:val="30"/>
        </w:rPr>
      </w:pPr>
      <w:r w:rsidRPr="00796095">
        <w:rPr>
          <w:rFonts w:hint="eastAsia"/>
          <w:sz w:val="30"/>
          <w:szCs w:val="30"/>
        </w:rPr>
        <w:t xml:space="preserve">   </w:t>
      </w:r>
    </w:p>
    <w:p w:rsidR="009D7319" w:rsidRPr="00796095" w:rsidRDefault="009D7319" w:rsidP="009D7319">
      <w:pPr>
        <w:spacing w:line="480" w:lineRule="exact"/>
        <w:rPr>
          <w:sz w:val="30"/>
          <w:szCs w:val="30"/>
        </w:rPr>
      </w:pPr>
      <w:r w:rsidRPr="00796095">
        <w:rPr>
          <w:rFonts w:hint="eastAsia"/>
          <w:sz w:val="30"/>
          <w:szCs w:val="30"/>
        </w:rPr>
        <w:t xml:space="preserve">4.4  B </w:t>
      </w:r>
      <w:r w:rsidRPr="00796095">
        <w:rPr>
          <w:rFonts w:hint="eastAsia"/>
          <w:sz w:val="30"/>
          <w:szCs w:val="30"/>
        </w:rPr>
        <w:t>岗责任人在顶岗期间，应认真履行替代岗位主要职责和本岗工作，按规定及时办理相关业务，对执行</w:t>
      </w:r>
      <w:r w:rsidRPr="00796095">
        <w:rPr>
          <w:rFonts w:hint="eastAsia"/>
          <w:sz w:val="30"/>
          <w:szCs w:val="30"/>
        </w:rPr>
        <w:t xml:space="preserve">A </w:t>
      </w:r>
      <w:r w:rsidRPr="00796095">
        <w:rPr>
          <w:rFonts w:hint="eastAsia"/>
          <w:sz w:val="30"/>
          <w:szCs w:val="30"/>
        </w:rPr>
        <w:t>岗工作结果负有相应责任。</w:t>
      </w:r>
      <w:r w:rsidRPr="00796095">
        <w:rPr>
          <w:rFonts w:hint="eastAsia"/>
          <w:sz w:val="30"/>
          <w:szCs w:val="30"/>
        </w:rPr>
        <w:t>A</w:t>
      </w:r>
      <w:r w:rsidRPr="00796095">
        <w:rPr>
          <w:rFonts w:hint="eastAsia"/>
          <w:sz w:val="30"/>
          <w:szCs w:val="30"/>
        </w:rPr>
        <w:t>、</w:t>
      </w:r>
      <w:r w:rsidRPr="00796095">
        <w:rPr>
          <w:rFonts w:hint="eastAsia"/>
          <w:sz w:val="30"/>
          <w:szCs w:val="30"/>
        </w:rPr>
        <w:t xml:space="preserve">B </w:t>
      </w:r>
      <w:r w:rsidRPr="00796095">
        <w:rPr>
          <w:rFonts w:hint="eastAsia"/>
          <w:sz w:val="30"/>
          <w:szCs w:val="30"/>
        </w:rPr>
        <w:t>角之间不得推诿、扯皮、拖延或不办，更不得缺岗。</w:t>
      </w:r>
    </w:p>
    <w:p w:rsidR="009D7319" w:rsidRPr="00796095" w:rsidRDefault="009D7319" w:rsidP="009D7319">
      <w:pPr>
        <w:spacing w:line="480" w:lineRule="exact"/>
        <w:rPr>
          <w:sz w:val="30"/>
          <w:szCs w:val="30"/>
        </w:rPr>
      </w:pPr>
      <w:r w:rsidRPr="00796095">
        <w:rPr>
          <w:rFonts w:hint="eastAsia"/>
          <w:sz w:val="30"/>
          <w:szCs w:val="30"/>
        </w:rPr>
        <w:lastRenderedPageBreak/>
        <w:t xml:space="preserve">    </w:t>
      </w:r>
    </w:p>
    <w:p w:rsidR="009D7319" w:rsidRPr="0061787D" w:rsidRDefault="009D7319" w:rsidP="009D7319">
      <w:pPr>
        <w:spacing w:line="480" w:lineRule="exact"/>
        <w:rPr>
          <w:sz w:val="24"/>
        </w:rPr>
      </w:pPr>
      <w:r w:rsidRPr="0061787D">
        <w:rPr>
          <w:rFonts w:hint="eastAsia"/>
          <w:sz w:val="24"/>
        </w:rPr>
        <w:t xml:space="preserve">4.5  </w:t>
      </w:r>
      <w:r w:rsidRPr="0061787D">
        <w:rPr>
          <w:rFonts w:hint="eastAsia"/>
          <w:sz w:val="24"/>
        </w:rPr>
        <w:t>对</w:t>
      </w:r>
      <w:r w:rsidRPr="0061787D">
        <w:rPr>
          <w:rFonts w:hint="eastAsia"/>
          <w:sz w:val="24"/>
        </w:rPr>
        <w:t xml:space="preserve">AB </w:t>
      </w:r>
      <w:r w:rsidRPr="0061787D">
        <w:rPr>
          <w:rFonts w:hint="eastAsia"/>
          <w:sz w:val="24"/>
        </w:rPr>
        <w:t>岗责任人因推诿扯皮等原因造成工作失误或不良影响的，经查实后按照有关规定视情况给予相应处理。</w:t>
      </w:r>
    </w:p>
    <w:p w:rsidR="009D7319" w:rsidRPr="0061787D" w:rsidRDefault="009D7319" w:rsidP="009D7319">
      <w:pPr>
        <w:spacing w:line="480" w:lineRule="exact"/>
        <w:rPr>
          <w:sz w:val="24"/>
        </w:rPr>
      </w:pPr>
    </w:p>
    <w:p w:rsidR="00C44460" w:rsidRPr="00181F3C" w:rsidRDefault="00C44460" w:rsidP="00C44460">
      <w:pPr>
        <w:jc w:val="center"/>
        <w:rPr>
          <w:b/>
          <w:sz w:val="32"/>
          <w:szCs w:val="32"/>
        </w:rPr>
      </w:pPr>
      <w:r w:rsidRPr="00181F3C">
        <w:rPr>
          <w:rFonts w:hint="eastAsia"/>
          <w:b/>
          <w:sz w:val="32"/>
          <w:szCs w:val="32"/>
        </w:rPr>
        <w:t>第</w:t>
      </w:r>
      <w:r w:rsidRPr="00181F3C">
        <w:rPr>
          <w:rFonts w:hint="eastAsia"/>
          <w:b/>
          <w:sz w:val="32"/>
          <w:szCs w:val="32"/>
        </w:rPr>
        <w:t>4</w:t>
      </w:r>
      <w:r w:rsidRPr="00181F3C">
        <w:rPr>
          <w:rFonts w:hint="eastAsia"/>
          <w:b/>
          <w:sz w:val="32"/>
          <w:szCs w:val="32"/>
        </w:rPr>
        <w:t>部分：国税窗口行政管理服务事项规范</w:t>
      </w:r>
    </w:p>
    <w:p w:rsidR="00C44460" w:rsidRPr="00181F3C" w:rsidRDefault="00181F3C" w:rsidP="0061787D">
      <w:pPr>
        <w:pStyle w:val="2"/>
        <w:rPr>
          <w:rStyle w:val="ft01"/>
          <w:rFonts w:ascii="黑体" w:eastAsia="黑体" w:hAnsi="宋体"/>
          <w:color w:val="auto"/>
          <w:sz w:val="28"/>
          <w:szCs w:val="28"/>
        </w:rPr>
      </w:pPr>
      <w:r w:rsidRPr="00181F3C">
        <w:rPr>
          <w:rStyle w:val="ft01"/>
          <w:rFonts w:ascii="黑体" w:eastAsia="黑体" w:hAnsi="宋体" w:hint="eastAsia"/>
          <w:color w:val="auto"/>
          <w:sz w:val="28"/>
          <w:szCs w:val="28"/>
        </w:rPr>
        <w:t>4.</w:t>
      </w:r>
      <w:r w:rsidR="0061787D" w:rsidRPr="00181F3C">
        <w:rPr>
          <w:rStyle w:val="ft01"/>
          <w:rFonts w:ascii="黑体" w:eastAsia="黑体" w:hAnsi="宋体" w:hint="eastAsia"/>
          <w:color w:val="auto"/>
          <w:sz w:val="28"/>
          <w:szCs w:val="28"/>
        </w:rPr>
        <w:t>1.</w:t>
      </w:r>
      <w:r w:rsidR="00C44460" w:rsidRPr="00181F3C">
        <w:rPr>
          <w:rStyle w:val="ft01"/>
          <w:rFonts w:ascii="黑体" w:eastAsia="黑体" w:hAnsi="宋体" w:hint="eastAsia"/>
          <w:color w:val="auto"/>
          <w:sz w:val="28"/>
          <w:szCs w:val="28"/>
        </w:rPr>
        <w:t>办理开业税务登记</w:t>
      </w:r>
    </w:p>
    <w:tbl>
      <w:tblPr>
        <w:tblW w:w="5000" w:type="pct"/>
        <w:tblBorders>
          <w:top w:val="single" w:sz="4" w:space="0" w:color="auto"/>
          <w:left w:val="single" w:sz="4" w:space="0" w:color="auto"/>
          <w:bottom w:val="single" w:sz="4" w:space="0" w:color="auto"/>
          <w:right w:val="single" w:sz="4" w:space="0" w:color="auto"/>
        </w:tblBorders>
        <w:tblLook w:val="04A0"/>
      </w:tblPr>
      <w:tblGrid>
        <w:gridCol w:w="1348"/>
        <w:gridCol w:w="7174"/>
      </w:tblGrid>
      <w:tr w:rsidR="00C44460" w:rsidRPr="0061787D" w:rsidTr="0047067D">
        <w:trPr>
          <w:trHeight w:val="518"/>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法律依据</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adjustRightInd w:val="0"/>
              <w:snapToGrid w:val="0"/>
              <w:spacing w:line="288" w:lineRule="auto"/>
              <w:jc w:val="left"/>
              <w:rPr>
                <w:rFonts w:ascii="宋体" w:hAnsi="宋体"/>
                <w:b/>
                <w:bCs/>
                <w:color w:val="666666"/>
                <w:sz w:val="24"/>
              </w:rPr>
            </w:pPr>
            <w:r w:rsidRPr="0061787D">
              <w:rPr>
                <w:rFonts w:ascii="宋体" w:hAnsi="宋体" w:hint="eastAsia"/>
                <w:sz w:val="24"/>
              </w:rPr>
              <w:t>《中华人民共和国税收征收管理法》、</w:t>
            </w:r>
          </w:p>
        </w:tc>
      </w:tr>
      <w:tr w:rsidR="00C44460" w:rsidRPr="0061787D" w:rsidTr="0047067D">
        <w:trPr>
          <w:trHeight w:val="2411"/>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申请材料</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snapToGrid w:val="0"/>
              <w:spacing w:line="240" w:lineRule="atLeast"/>
              <w:rPr>
                <w:sz w:val="24"/>
              </w:rPr>
            </w:pPr>
            <w:r w:rsidRPr="0061787D">
              <w:rPr>
                <w:rFonts w:ascii="仿宋_GB2312" w:eastAsia="仿宋_GB2312" w:hint="eastAsia"/>
                <w:b/>
                <w:sz w:val="24"/>
              </w:rPr>
              <w:t xml:space="preserve">    </w:t>
            </w:r>
            <w:r w:rsidRPr="0061787D">
              <w:rPr>
                <w:rFonts w:ascii="仿宋_GB2312" w:eastAsia="仿宋_GB2312" w:hint="eastAsia"/>
                <w:color w:val="111111"/>
                <w:sz w:val="24"/>
              </w:rPr>
              <w:t>1.工商营业执照（副本）或其他核准执业证件原件及复印件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2.注册地址及生产、经营地址证明（产权证、租赁协议）原件及其复印件；如为自有房产，请提供产权证或买卖契约等合法的产权证明原件及其复印件；如为租赁的场所，请提供租赁协议原件及其复印件，出租人为自然人的还须提供产权证明的复印件；如生产、经营地址与注册地址不一致，分别提供相应证明</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3.验资报告或评估报告原件及其复印件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4.组织机构统一代码证书副本原件及复印件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5.有关合同、章程、协议书复印件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6.法定代表人（负责人）居民身份证、护照或其他证明身份的合法证件原件及其复印件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7.纳税人跨县（市）设立的分支机构办理税务登记时，还须提供总机构的税务登记证（国、地税）副本复印件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8.改组改制企业还须提供有关改组改制的批文原件及其复印件</w:t>
            </w:r>
            <w:r w:rsidRPr="0061787D">
              <w:rPr>
                <w:rFonts w:ascii="仿宋_GB2312" w:eastAsia="仿宋_GB2312" w:hint="eastAsia"/>
                <w:color w:val="111111"/>
                <w:sz w:val="24"/>
              </w:rPr>
              <w:br/>
            </w:r>
            <w:r w:rsidRPr="0061787D">
              <w:rPr>
                <w:rFonts w:eastAsia="仿宋_GB2312" w:hint="eastAsia"/>
                <w:color w:val="111111"/>
                <w:sz w:val="24"/>
              </w:rPr>
              <w:t>   </w:t>
            </w:r>
            <w:r w:rsidRPr="0061787D">
              <w:rPr>
                <w:rFonts w:ascii="仿宋_GB2312" w:eastAsia="仿宋_GB2312" w:hint="eastAsia"/>
                <w:color w:val="111111"/>
                <w:sz w:val="24"/>
              </w:rPr>
              <w:t xml:space="preserve"> 9.外商投资企业还需提供商务部门批复设立证书原件及复印件</w:t>
            </w:r>
            <w:r w:rsidRPr="0061787D">
              <w:rPr>
                <w:rFonts w:ascii="仿宋_GB2312" w:eastAsia="仿宋_GB2312" w:hint="eastAsia"/>
                <w:sz w:val="24"/>
              </w:rPr>
              <w:br/>
            </w:r>
          </w:p>
        </w:tc>
      </w:tr>
      <w:tr w:rsidR="00C44460" w:rsidRPr="0061787D" w:rsidTr="0047067D">
        <w:trPr>
          <w:trHeight w:val="380"/>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审批流程</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snapToGrid w:val="0"/>
              <w:spacing w:line="240" w:lineRule="atLeast"/>
              <w:rPr>
                <w:rFonts w:ascii="Verdana" w:hAnsi="Verdana" w:cs="宋体"/>
                <w:sz w:val="24"/>
              </w:rPr>
            </w:pPr>
            <w:r w:rsidRPr="0061787D">
              <w:rPr>
                <w:rFonts w:ascii="宋体" w:hAnsi="宋体" w:hint="eastAsia"/>
                <w:sz w:val="24"/>
              </w:rPr>
              <w:t>窗口受理——录入——窗口发证</w:t>
            </w:r>
          </w:p>
        </w:tc>
      </w:tr>
      <w:tr w:rsidR="00C44460" w:rsidRPr="0061787D"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法定时限</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tabs>
                <w:tab w:val="left" w:pos="1390"/>
              </w:tabs>
              <w:adjustRightInd w:val="0"/>
              <w:snapToGrid w:val="0"/>
              <w:spacing w:line="288" w:lineRule="auto"/>
              <w:jc w:val="left"/>
              <w:rPr>
                <w:rFonts w:ascii="宋体" w:hAnsi="宋体"/>
                <w:sz w:val="24"/>
              </w:rPr>
            </w:pPr>
            <w:r w:rsidRPr="0061787D">
              <w:rPr>
                <w:rFonts w:ascii="宋体" w:hAnsi="宋体" w:hint="eastAsia"/>
                <w:sz w:val="24"/>
              </w:rPr>
              <w:t>30天</w:t>
            </w:r>
          </w:p>
        </w:tc>
      </w:tr>
      <w:tr w:rsidR="00C44460" w:rsidRPr="0061787D"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承诺时限</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tabs>
                <w:tab w:val="left" w:pos="1390"/>
              </w:tabs>
              <w:adjustRightInd w:val="0"/>
              <w:snapToGrid w:val="0"/>
              <w:spacing w:line="288" w:lineRule="auto"/>
              <w:jc w:val="left"/>
              <w:rPr>
                <w:rFonts w:ascii="宋体" w:hAnsi="宋体"/>
                <w:sz w:val="24"/>
              </w:rPr>
            </w:pPr>
            <w:r w:rsidRPr="0061787D">
              <w:rPr>
                <w:rFonts w:ascii="宋体" w:hAnsi="宋体" w:hint="eastAsia"/>
                <w:sz w:val="24"/>
              </w:rPr>
              <w:t>即时</w:t>
            </w:r>
          </w:p>
        </w:tc>
      </w:tr>
      <w:tr w:rsidR="00C44460" w:rsidRPr="0061787D"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收费标准</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adjustRightInd w:val="0"/>
              <w:snapToGrid w:val="0"/>
              <w:spacing w:line="288" w:lineRule="auto"/>
              <w:jc w:val="left"/>
              <w:rPr>
                <w:rFonts w:ascii="宋体" w:hAnsi="宋体"/>
                <w:sz w:val="24"/>
              </w:rPr>
            </w:pPr>
            <w:r w:rsidRPr="0061787D">
              <w:rPr>
                <w:rFonts w:ascii="宋体" w:hAnsi="宋体" w:hint="eastAsia"/>
                <w:sz w:val="24"/>
              </w:rPr>
              <w:t>不收费</w:t>
            </w:r>
          </w:p>
        </w:tc>
      </w:tr>
      <w:tr w:rsidR="00C44460" w:rsidRPr="0061787D"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61787D" w:rsidRDefault="00C44460" w:rsidP="0047067D">
            <w:pPr>
              <w:adjustRightInd w:val="0"/>
              <w:snapToGrid w:val="0"/>
              <w:spacing w:line="288" w:lineRule="auto"/>
              <w:jc w:val="center"/>
              <w:rPr>
                <w:rFonts w:ascii="宋体" w:hAnsi="宋体"/>
                <w:sz w:val="24"/>
              </w:rPr>
            </w:pPr>
            <w:r w:rsidRPr="0061787D">
              <w:rPr>
                <w:rFonts w:ascii="宋体" w:hAnsi="宋体" w:hint="eastAsia"/>
                <w:sz w:val="24"/>
              </w:rPr>
              <w:t>咨询电话</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61787D" w:rsidRDefault="00C44460" w:rsidP="0047067D">
            <w:pPr>
              <w:snapToGrid w:val="0"/>
              <w:spacing w:line="240" w:lineRule="atLeast"/>
              <w:rPr>
                <w:sz w:val="24"/>
              </w:rPr>
            </w:pPr>
            <w:r w:rsidRPr="0061787D">
              <w:rPr>
                <w:rFonts w:hint="eastAsia"/>
                <w:sz w:val="24"/>
              </w:rPr>
              <w:t>0753-6133812</w:t>
            </w:r>
          </w:p>
        </w:tc>
      </w:tr>
    </w:tbl>
    <w:p w:rsidR="00C44460" w:rsidRPr="0061787D" w:rsidRDefault="00C44460" w:rsidP="0061787D">
      <w:pPr>
        <w:pStyle w:val="2"/>
        <w:rPr>
          <w:rStyle w:val="ft01"/>
          <w:rFonts w:ascii="黑体" w:eastAsia="黑体" w:hAnsi="宋体"/>
          <w:color w:val="auto"/>
          <w:sz w:val="30"/>
          <w:szCs w:val="30"/>
        </w:rPr>
      </w:pPr>
      <w:r w:rsidRPr="0061787D">
        <w:rPr>
          <w:sz w:val="24"/>
          <w:szCs w:val="24"/>
        </w:rPr>
        <w:br w:type="page"/>
      </w:r>
      <w:r w:rsidR="00181F3C">
        <w:rPr>
          <w:rFonts w:hint="eastAsia"/>
          <w:sz w:val="24"/>
          <w:szCs w:val="24"/>
        </w:rPr>
        <w:lastRenderedPageBreak/>
        <w:t>4.</w:t>
      </w:r>
      <w:r w:rsidR="0061787D" w:rsidRPr="0061787D">
        <w:rPr>
          <w:rFonts w:hint="eastAsia"/>
          <w:sz w:val="30"/>
          <w:szCs w:val="30"/>
        </w:rPr>
        <w:t>2.</w:t>
      </w:r>
      <w:r w:rsidRPr="0061787D">
        <w:rPr>
          <w:rStyle w:val="ft01"/>
          <w:rFonts w:ascii="黑体" w:eastAsia="黑体" w:hAnsi="宋体" w:hint="eastAsia"/>
          <w:color w:val="auto"/>
          <w:sz w:val="30"/>
          <w:szCs w:val="30"/>
        </w:rPr>
        <w:t>办理变更税务登记</w:t>
      </w:r>
    </w:p>
    <w:tbl>
      <w:tblPr>
        <w:tblW w:w="5000" w:type="pct"/>
        <w:tblBorders>
          <w:top w:val="single" w:sz="4" w:space="0" w:color="auto"/>
          <w:left w:val="single" w:sz="4" w:space="0" w:color="auto"/>
          <w:bottom w:val="single" w:sz="4" w:space="0" w:color="auto"/>
          <w:right w:val="single" w:sz="4" w:space="0" w:color="auto"/>
        </w:tblBorders>
        <w:tblLook w:val="04A0"/>
      </w:tblPr>
      <w:tblGrid>
        <w:gridCol w:w="1348"/>
        <w:gridCol w:w="7174"/>
      </w:tblGrid>
      <w:tr w:rsidR="00C44460" w:rsidRPr="008C45CC" w:rsidTr="0047067D">
        <w:trPr>
          <w:trHeight w:val="518"/>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7A7EB5">
              <w:rPr>
                <w:rFonts w:ascii="宋体" w:hAnsi="宋体" w:hint="eastAsia"/>
                <w:szCs w:val="21"/>
              </w:rPr>
              <w:t>法律依据</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F071E6" w:rsidRDefault="00C44460" w:rsidP="0047067D">
            <w:pPr>
              <w:adjustRightInd w:val="0"/>
              <w:snapToGrid w:val="0"/>
              <w:spacing w:line="288" w:lineRule="auto"/>
              <w:jc w:val="left"/>
              <w:rPr>
                <w:rFonts w:ascii="宋体" w:hAnsi="宋体"/>
                <w:b/>
                <w:bCs/>
                <w:color w:val="666666"/>
                <w:sz w:val="32"/>
                <w:szCs w:val="32"/>
              </w:rPr>
            </w:pPr>
            <w:r w:rsidRPr="00F071E6">
              <w:rPr>
                <w:rFonts w:ascii="宋体" w:hAnsi="宋体" w:hint="eastAsia"/>
                <w:sz w:val="32"/>
                <w:szCs w:val="32"/>
              </w:rPr>
              <w:t>《中华人民共和国税收征收管理法》、</w:t>
            </w:r>
          </w:p>
        </w:tc>
      </w:tr>
      <w:tr w:rsidR="00C44460" w:rsidRPr="008C45CC" w:rsidTr="0047067D">
        <w:trPr>
          <w:trHeight w:val="2411"/>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7A7EB5">
              <w:rPr>
                <w:rFonts w:ascii="宋体" w:hAnsi="宋体" w:hint="eastAsia"/>
                <w:szCs w:val="21"/>
              </w:rPr>
              <w:t>申请材料</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4B5A1F" w:rsidRDefault="00C44460" w:rsidP="0047067D">
            <w:pPr>
              <w:pStyle w:val="aa"/>
              <w:adjustRightInd w:val="0"/>
              <w:snapToGrid w:val="0"/>
              <w:spacing w:before="0" w:beforeAutospacing="0" w:after="0" w:afterAutospacing="0" w:line="360" w:lineRule="auto"/>
              <w:ind w:firstLine="573"/>
              <w:rPr>
                <w:rFonts w:ascii="仿宋_GB2312" w:eastAsia="仿宋_GB2312"/>
                <w:color w:val="111111"/>
              </w:rPr>
            </w:pPr>
            <w:r w:rsidRPr="004B5A1F">
              <w:rPr>
                <w:rFonts w:ascii="仿宋_GB2312" w:eastAsia="仿宋_GB2312" w:hint="eastAsia"/>
                <w:b/>
              </w:rPr>
              <w:t xml:space="preserve">   </w:t>
            </w:r>
            <w:r w:rsidRPr="004B5A1F">
              <w:rPr>
                <w:rFonts w:ascii="仿宋_GB2312" w:eastAsia="仿宋_GB2312" w:hint="eastAsia"/>
                <w:color w:val="111111"/>
              </w:rPr>
              <w:t>1.工商营业执照及工商变更登记表复印件</w:t>
            </w:r>
          </w:p>
          <w:p w:rsidR="00C44460" w:rsidRPr="004B5A1F" w:rsidRDefault="00C44460" w:rsidP="0047067D">
            <w:pPr>
              <w:pStyle w:val="aa"/>
              <w:adjustRightInd w:val="0"/>
              <w:snapToGrid w:val="0"/>
              <w:spacing w:before="0" w:beforeAutospacing="0" w:after="0" w:afterAutospacing="0" w:line="360" w:lineRule="auto"/>
              <w:ind w:firstLine="573"/>
              <w:rPr>
                <w:rFonts w:ascii="仿宋_GB2312" w:eastAsia="仿宋_GB2312"/>
                <w:color w:val="111111"/>
              </w:rPr>
            </w:pPr>
            <w:r w:rsidRPr="004B5A1F">
              <w:rPr>
                <w:rFonts w:ascii="仿宋_GB2312" w:eastAsia="仿宋_GB2312" w:hint="eastAsia"/>
                <w:color w:val="111111"/>
              </w:rPr>
              <w:t>2.组织机构统一代码证书（副本）原件（涉及变动的提供）</w:t>
            </w:r>
          </w:p>
          <w:p w:rsidR="00C44460" w:rsidRPr="004B5A1F" w:rsidRDefault="00C44460" w:rsidP="0047067D">
            <w:pPr>
              <w:pStyle w:val="aa"/>
              <w:adjustRightInd w:val="0"/>
              <w:snapToGrid w:val="0"/>
              <w:spacing w:before="0" w:beforeAutospacing="0" w:after="0" w:afterAutospacing="0" w:line="360" w:lineRule="auto"/>
              <w:ind w:firstLine="573"/>
              <w:rPr>
                <w:rFonts w:ascii="仿宋_GB2312" w:eastAsia="仿宋_GB2312"/>
                <w:color w:val="111111"/>
              </w:rPr>
            </w:pPr>
            <w:r w:rsidRPr="004B5A1F">
              <w:rPr>
                <w:rFonts w:ascii="仿宋_GB2312" w:eastAsia="仿宋_GB2312" w:hint="eastAsia"/>
                <w:color w:val="111111"/>
              </w:rPr>
              <w:t>3.业主或法定代表人身份证件的原件及复印件（涉及变动的提供）</w:t>
            </w:r>
          </w:p>
          <w:p w:rsidR="00C44460" w:rsidRPr="004B5A1F" w:rsidRDefault="00C44460" w:rsidP="0047067D">
            <w:pPr>
              <w:pStyle w:val="aa"/>
              <w:adjustRightInd w:val="0"/>
              <w:snapToGrid w:val="0"/>
              <w:spacing w:before="0" w:beforeAutospacing="0" w:after="0" w:afterAutospacing="0" w:line="360" w:lineRule="auto"/>
              <w:ind w:firstLine="573"/>
              <w:rPr>
                <w:rFonts w:ascii="仿宋_GB2312" w:eastAsia="仿宋_GB2312"/>
                <w:color w:val="111111"/>
              </w:rPr>
            </w:pPr>
            <w:r w:rsidRPr="004B5A1F">
              <w:rPr>
                <w:rFonts w:ascii="仿宋_GB2312" w:eastAsia="仿宋_GB2312" w:hint="eastAsia"/>
                <w:color w:val="111111"/>
              </w:rPr>
              <w:t>4.场地使用证明：自有房屋的提供房屋产权证租赁房屋的提供租房协议和出租方的房屋产权证复印件无房屋产权证的提供情况说明无偿使用的提供无偿使用证明（地址）（涉及变动的提供）</w:t>
            </w:r>
          </w:p>
          <w:p w:rsidR="00C44460" w:rsidRPr="004B5A1F" w:rsidRDefault="00C44460" w:rsidP="0047067D">
            <w:pPr>
              <w:pStyle w:val="aa"/>
              <w:adjustRightInd w:val="0"/>
              <w:snapToGrid w:val="0"/>
              <w:spacing w:before="0" w:beforeAutospacing="0" w:after="0" w:afterAutospacing="0" w:line="360" w:lineRule="auto"/>
              <w:ind w:firstLine="573"/>
              <w:rPr>
                <w:rFonts w:ascii="仿宋_GB2312" w:eastAsia="仿宋_GB2312"/>
                <w:color w:val="111111"/>
              </w:rPr>
            </w:pPr>
            <w:r w:rsidRPr="004B5A1F">
              <w:rPr>
                <w:rFonts w:ascii="仿宋_GB2312" w:eastAsia="仿宋_GB2312" w:hint="eastAsia"/>
                <w:color w:val="111111"/>
              </w:rPr>
              <w:t>5.《税务登记证》正、副本原件</w:t>
            </w:r>
            <w:r w:rsidRPr="004B5A1F">
              <w:rPr>
                <w:rFonts w:ascii="仿宋_GB2312" w:eastAsia="仿宋_GB2312" w:hint="eastAsia"/>
              </w:rPr>
              <w:br/>
              <w:t xml:space="preserve">　　6、纳税人变更内容的决议及有关证明的文件复印件；</w:t>
            </w:r>
            <w:r w:rsidRPr="004B5A1F">
              <w:rPr>
                <w:rFonts w:ascii="仿宋_GB2312" w:eastAsia="仿宋_GB2312" w:hint="eastAsia"/>
              </w:rPr>
              <w:br/>
              <w:t xml:space="preserve">　　7、外经贸委批准变更文件复印件(外商投资企业提供)；</w:t>
            </w:r>
            <w:r w:rsidRPr="004B5A1F">
              <w:rPr>
                <w:rFonts w:ascii="仿宋_GB2312" w:eastAsia="仿宋_GB2312" w:hint="eastAsia"/>
              </w:rPr>
              <w:br/>
              <w:t xml:space="preserve">　　8、《税务登记变更表》；</w:t>
            </w:r>
            <w:r w:rsidRPr="004B5A1F">
              <w:rPr>
                <w:rFonts w:ascii="仿宋_GB2312" w:eastAsia="仿宋_GB2312" w:hint="eastAsia"/>
              </w:rPr>
              <w:br/>
              <w:t xml:space="preserve">　　9、税务机关要求提供的其他有关证件、资料。</w:t>
            </w:r>
          </w:p>
          <w:p w:rsidR="00C44460" w:rsidRPr="00C43FF9" w:rsidRDefault="00C44460" w:rsidP="0047067D">
            <w:pPr>
              <w:snapToGrid w:val="0"/>
              <w:spacing w:line="240" w:lineRule="atLeast"/>
              <w:rPr>
                <w:szCs w:val="21"/>
              </w:rPr>
            </w:pPr>
            <w:r w:rsidRPr="007650E6">
              <w:rPr>
                <w:rFonts w:ascii="仿宋_GB2312" w:eastAsia="仿宋_GB2312" w:hint="eastAsia"/>
                <w:sz w:val="28"/>
                <w:szCs w:val="28"/>
              </w:rPr>
              <w:t xml:space="preserve">　　　</w:t>
            </w:r>
          </w:p>
        </w:tc>
      </w:tr>
      <w:tr w:rsidR="00C44460" w:rsidRPr="008C45CC" w:rsidTr="0047067D">
        <w:trPr>
          <w:trHeight w:val="380"/>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FE0F5D">
              <w:rPr>
                <w:rFonts w:ascii="宋体" w:hAnsi="宋体" w:hint="eastAsia"/>
                <w:szCs w:val="21"/>
              </w:rPr>
              <w:t>审批流程</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D4329F" w:rsidRDefault="00C44460" w:rsidP="0047067D">
            <w:pPr>
              <w:snapToGrid w:val="0"/>
              <w:spacing w:line="240" w:lineRule="atLeast"/>
              <w:rPr>
                <w:rFonts w:ascii="Verdana" w:hAnsi="Verdana" w:cs="宋体"/>
                <w:szCs w:val="21"/>
              </w:rPr>
            </w:pPr>
            <w:r>
              <w:rPr>
                <w:rFonts w:ascii="宋体" w:hAnsi="宋体" w:hint="eastAsia"/>
                <w:szCs w:val="21"/>
              </w:rPr>
              <w:t>窗口受理——录入</w:t>
            </w:r>
            <w:r w:rsidRPr="00FE0F5D">
              <w:rPr>
                <w:rFonts w:ascii="宋体" w:hAnsi="宋体" w:hint="eastAsia"/>
                <w:szCs w:val="21"/>
              </w:rPr>
              <w:t>——窗口发证</w:t>
            </w:r>
          </w:p>
        </w:tc>
      </w:tr>
      <w:tr w:rsidR="00C44460" w:rsidRPr="008913D9"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7A7EB5">
              <w:rPr>
                <w:rFonts w:ascii="宋体" w:hAnsi="宋体" w:hint="eastAsia"/>
                <w:szCs w:val="21"/>
              </w:rPr>
              <w:t>法定时限</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7A7EB5" w:rsidRDefault="00C44460" w:rsidP="0047067D">
            <w:pPr>
              <w:tabs>
                <w:tab w:val="left" w:pos="1390"/>
              </w:tabs>
              <w:adjustRightInd w:val="0"/>
              <w:snapToGrid w:val="0"/>
              <w:spacing w:line="288" w:lineRule="auto"/>
              <w:jc w:val="left"/>
              <w:rPr>
                <w:rFonts w:ascii="宋体" w:hAnsi="宋体"/>
                <w:szCs w:val="21"/>
              </w:rPr>
            </w:pPr>
            <w:r>
              <w:rPr>
                <w:rFonts w:ascii="宋体" w:hAnsi="宋体" w:hint="eastAsia"/>
                <w:szCs w:val="21"/>
              </w:rPr>
              <w:t>30天</w:t>
            </w:r>
          </w:p>
        </w:tc>
      </w:tr>
      <w:tr w:rsidR="00C44460" w:rsidRPr="008C45CC"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7A7EB5">
              <w:rPr>
                <w:rFonts w:ascii="宋体" w:hAnsi="宋体" w:hint="eastAsia"/>
                <w:szCs w:val="21"/>
              </w:rPr>
              <w:t>承诺时限</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7A7EB5" w:rsidRDefault="00C44460" w:rsidP="0047067D">
            <w:pPr>
              <w:tabs>
                <w:tab w:val="left" w:pos="1390"/>
              </w:tabs>
              <w:adjustRightInd w:val="0"/>
              <w:snapToGrid w:val="0"/>
              <w:spacing w:line="288" w:lineRule="auto"/>
              <w:jc w:val="left"/>
              <w:rPr>
                <w:rFonts w:ascii="宋体" w:hAnsi="宋体"/>
                <w:szCs w:val="21"/>
              </w:rPr>
            </w:pPr>
            <w:r>
              <w:rPr>
                <w:rFonts w:ascii="宋体" w:hAnsi="宋体" w:hint="eastAsia"/>
                <w:szCs w:val="21"/>
              </w:rPr>
              <w:t>即时</w:t>
            </w:r>
          </w:p>
        </w:tc>
      </w:tr>
      <w:tr w:rsidR="00C44460" w:rsidRPr="008C45CC"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Pr="007A7EB5" w:rsidRDefault="00C44460" w:rsidP="0047067D">
            <w:pPr>
              <w:adjustRightInd w:val="0"/>
              <w:snapToGrid w:val="0"/>
              <w:spacing w:line="288" w:lineRule="auto"/>
              <w:jc w:val="center"/>
              <w:rPr>
                <w:rFonts w:ascii="宋体" w:hAnsi="宋体"/>
                <w:szCs w:val="21"/>
              </w:rPr>
            </w:pPr>
            <w:r w:rsidRPr="007A7EB5">
              <w:rPr>
                <w:rFonts w:ascii="宋体" w:hAnsi="宋体" w:hint="eastAsia"/>
                <w:szCs w:val="21"/>
              </w:rPr>
              <w:t>收费标准</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7A7EB5" w:rsidRDefault="00C44460" w:rsidP="0047067D">
            <w:pPr>
              <w:adjustRightInd w:val="0"/>
              <w:snapToGrid w:val="0"/>
              <w:spacing w:line="288" w:lineRule="auto"/>
              <w:jc w:val="left"/>
              <w:rPr>
                <w:rFonts w:ascii="宋体" w:hAnsi="宋体"/>
                <w:szCs w:val="21"/>
              </w:rPr>
            </w:pPr>
            <w:r w:rsidRPr="007A7EB5">
              <w:rPr>
                <w:rFonts w:ascii="宋体" w:hAnsi="宋体" w:hint="eastAsia"/>
                <w:szCs w:val="21"/>
              </w:rPr>
              <w:t>不收费</w:t>
            </w:r>
          </w:p>
        </w:tc>
      </w:tr>
      <w:tr w:rsidR="00C44460" w:rsidRPr="008C45CC" w:rsidTr="0047067D">
        <w:trPr>
          <w:trHeight w:val="359"/>
        </w:trPr>
        <w:tc>
          <w:tcPr>
            <w:tcW w:w="79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44460" w:rsidRDefault="00C44460" w:rsidP="0047067D">
            <w:pPr>
              <w:adjustRightInd w:val="0"/>
              <w:snapToGrid w:val="0"/>
              <w:spacing w:line="288" w:lineRule="auto"/>
              <w:jc w:val="center"/>
              <w:rPr>
                <w:rFonts w:ascii="宋体" w:hAnsi="宋体"/>
                <w:szCs w:val="21"/>
              </w:rPr>
            </w:pPr>
            <w:r>
              <w:rPr>
                <w:rFonts w:ascii="宋体" w:hAnsi="宋体" w:hint="eastAsia"/>
                <w:szCs w:val="21"/>
              </w:rPr>
              <w:t>咨询电话</w:t>
            </w:r>
          </w:p>
        </w:tc>
        <w:tc>
          <w:tcPr>
            <w:tcW w:w="4209" w:type="pct"/>
            <w:tcBorders>
              <w:top w:val="single" w:sz="4" w:space="0" w:color="auto"/>
              <w:left w:val="single" w:sz="4" w:space="0" w:color="auto"/>
              <w:bottom w:val="single" w:sz="4" w:space="0" w:color="auto"/>
              <w:right w:val="single" w:sz="4" w:space="0" w:color="auto"/>
            </w:tcBorders>
            <w:vAlign w:val="center"/>
            <w:hideMark/>
          </w:tcPr>
          <w:p w:rsidR="00C44460" w:rsidRPr="000B2126" w:rsidRDefault="00C44460" w:rsidP="0047067D">
            <w:pPr>
              <w:snapToGrid w:val="0"/>
              <w:spacing w:line="240" w:lineRule="atLeast"/>
              <w:rPr>
                <w:szCs w:val="21"/>
              </w:rPr>
            </w:pPr>
            <w:r>
              <w:rPr>
                <w:rFonts w:hint="eastAsia"/>
                <w:szCs w:val="21"/>
              </w:rPr>
              <w:t>0753-6133812</w:t>
            </w:r>
          </w:p>
        </w:tc>
      </w:tr>
    </w:tbl>
    <w:p w:rsidR="00C44460" w:rsidRDefault="00C44460" w:rsidP="00C44460">
      <w:pPr>
        <w:widowControl/>
        <w:jc w:val="left"/>
      </w:pPr>
    </w:p>
    <w:p w:rsidR="00DF7DFD" w:rsidRPr="00C44460" w:rsidRDefault="00DF7DFD" w:rsidP="00C50394">
      <w:pPr>
        <w:widowControl/>
        <w:jc w:val="left"/>
        <w:rPr>
          <w:sz w:val="30"/>
          <w:szCs w:val="30"/>
        </w:rPr>
      </w:pPr>
    </w:p>
    <w:sectPr w:rsidR="00DF7DFD" w:rsidRPr="00C44460" w:rsidSect="00F93D6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12" w:rsidRDefault="006A4F12" w:rsidP="0003028F">
      <w:r>
        <w:separator/>
      </w:r>
    </w:p>
  </w:endnote>
  <w:endnote w:type="continuationSeparator" w:id="1">
    <w:p w:rsidR="006A4F12" w:rsidRDefault="006A4F12" w:rsidP="0003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5506"/>
      <w:docPartObj>
        <w:docPartGallery w:val="Page Numbers (Bottom of Page)"/>
        <w:docPartUnique/>
      </w:docPartObj>
    </w:sdtPr>
    <w:sdtContent>
      <w:p w:rsidR="00C44460" w:rsidRDefault="009A2255">
        <w:pPr>
          <w:pStyle w:val="a5"/>
          <w:jc w:val="center"/>
        </w:pPr>
        <w:fldSimple w:instr=" PAGE   \* MERGEFORMAT ">
          <w:r w:rsidR="00512E2E" w:rsidRPr="00512E2E">
            <w:rPr>
              <w:noProof/>
              <w:lang w:val="zh-CN"/>
            </w:rPr>
            <w:t>2</w:t>
          </w:r>
        </w:fldSimple>
      </w:p>
    </w:sdtContent>
  </w:sdt>
  <w:p w:rsidR="00C44460" w:rsidRDefault="00C444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0" w:rsidRDefault="009A2255">
    <w:pPr>
      <w:pStyle w:val="a5"/>
      <w:jc w:val="center"/>
    </w:pPr>
    <w:fldSimple w:instr="PAGE   \* MERGEFORMAT">
      <w:r w:rsidR="00C44460">
        <w:rPr>
          <w:lang w:val="zh-CN"/>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130"/>
      <w:docPartObj>
        <w:docPartGallery w:val="Page Numbers (Bottom of Page)"/>
        <w:docPartUnique/>
      </w:docPartObj>
    </w:sdtPr>
    <w:sdtContent>
      <w:p w:rsidR="00F93D69" w:rsidRDefault="009A2255">
        <w:pPr>
          <w:pStyle w:val="a5"/>
          <w:jc w:val="center"/>
        </w:pPr>
        <w:fldSimple w:instr=" PAGE   \* MERGEFORMAT ">
          <w:r w:rsidR="00512E2E" w:rsidRPr="00512E2E">
            <w:rPr>
              <w:noProof/>
              <w:lang w:val="zh-CN"/>
            </w:rPr>
            <w:t>11</w:t>
          </w:r>
        </w:fldSimple>
      </w:p>
    </w:sdtContent>
  </w:sdt>
  <w:p w:rsidR="00F93D69" w:rsidRDefault="00F93D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12" w:rsidRDefault="006A4F12" w:rsidP="0003028F">
      <w:r>
        <w:separator/>
      </w:r>
    </w:p>
  </w:footnote>
  <w:footnote w:type="continuationSeparator" w:id="1">
    <w:p w:rsidR="006A4F12" w:rsidRDefault="006A4F12" w:rsidP="0003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0" w:rsidRPr="0056234C" w:rsidRDefault="00C44460" w:rsidP="005C05DB">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3C4C"/>
    <w:multiLevelType w:val="multilevel"/>
    <w:tmpl w:val="845A1A2A"/>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540C8D"/>
    <w:multiLevelType w:val="hybridMultilevel"/>
    <w:tmpl w:val="E8D4B21E"/>
    <w:lvl w:ilvl="0" w:tplc="806E7C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902B72"/>
    <w:multiLevelType w:val="hybridMultilevel"/>
    <w:tmpl w:val="CDC8F700"/>
    <w:lvl w:ilvl="0" w:tplc="363C073C">
      <w:start w:val="4"/>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C66421"/>
    <w:multiLevelType w:val="hybridMultilevel"/>
    <w:tmpl w:val="85DCDAD0"/>
    <w:lvl w:ilvl="0" w:tplc="F63CF91E">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8C179B"/>
    <w:multiLevelType w:val="hybridMultilevel"/>
    <w:tmpl w:val="D78CD2E4"/>
    <w:lvl w:ilvl="0" w:tplc="6B1ECA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480A1B"/>
    <w:multiLevelType w:val="hybridMultilevel"/>
    <w:tmpl w:val="BB261D78"/>
    <w:lvl w:ilvl="0" w:tplc="476EC380">
      <w:start w:val="1"/>
      <w:numFmt w:val="japaneseCounting"/>
      <w:lvlText w:val="（%1）"/>
      <w:lvlJc w:val="left"/>
      <w:pPr>
        <w:ind w:left="1423" w:hanging="85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455E7CEC"/>
    <w:multiLevelType w:val="hybridMultilevel"/>
    <w:tmpl w:val="B02E89E8"/>
    <w:lvl w:ilvl="0" w:tplc="468A7CE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A85B4F"/>
    <w:multiLevelType w:val="multilevel"/>
    <w:tmpl w:val="2562A0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4B5D6A3E"/>
    <w:multiLevelType w:val="hybridMultilevel"/>
    <w:tmpl w:val="3698D210"/>
    <w:lvl w:ilvl="0" w:tplc="4E28D99E">
      <w:start w:val="4"/>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0B2E9D"/>
    <w:multiLevelType w:val="hybridMultilevel"/>
    <w:tmpl w:val="49DE226A"/>
    <w:lvl w:ilvl="0" w:tplc="53320428">
      <w:start w:val="5"/>
      <w:numFmt w:val="none"/>
      <w:lvlText w:val="五、"/>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4934E1"/>
    <w:multiLevelType w:val="hybridMultilevel"/>
    <w:tmpl w:val="D4DC9182"/>
    <w:lvl w:ilvl="0" w:tplc="4AE22FB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8A098D"/>
    <w:multiLevelType w:val="hybridMultilevel"/>
    <w:tmpl w:val="1D2C910E"/>
    <w:lvl w:ilvl="0" w:tplc="07302E9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1"/>
  </w:num>
  <w:num w:numId="4">
    <w:abstractNumId w:val="6"/>
  </w:num>
  <w:num w:numId="5">
    <w:abstractNumId w:val="10"/>
  </w:num>
  <w:num w:numId="6">
    <w:abstractNumId w:val="5"/>
  </w:num>
  <w:num w:numId="7">
    <w:abstractNumId w:val="1"/>
  </w:num>
  <w:num w:numId="8">
    <w:abstractNumId w:val="3"/>
  </w:num>
  <w:num w:numId="9">
    <w:abstractNumId w:val="8"/>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C99"/>
    <w:rsid w:val="00005F3B"/>
    <w:rsid w:val="000241D8"/>
    <w:rsid w:val="0003028F"/>
    <w:rsid w:val="00060FDD"/>
    <w:rsid w:val="000863E2"/>
    <w:rsid w:val="00112044"/>
    <w:rsid w:val="00127394"/>
    <w:rsid w:val="0014495D"/>
    <w:rsid w:val="00150A0D"/>
    <w:rsid w:val="001637AD"/>
    <w:rsid w:val="00181F3C"/>
    <w:rsid w:val="001C6E17"/>
    <w:rsid w:val="001F333C"/>
    <w:rsid w:val="0020522D"/>
    <w:rsid w:val="00210417"/>
    <w:rsid w:val="00262E06"/>
    <w:rsid w:val="002867C1"/>
    <w:rsid w:val="002A4AB5"/>
    <w:rsid w:val="002F492B"/>
    <w:rsid w:val="00311C99"/>
    <w:rsid w:val="003770D0"/>
    <w:rsid w:val="00384EA2"/>
    <w:rsid w:val="003A0157"/>
    <w:rsid w:val="003D6E4C"/>
    <w:rsid w:val="004160AD"/>
    <w:rsid w:val="00420D45"/>
    <w:rsid w:val="004A6749"/>
    <w:rsid w:val="004D4904"/>
    <w:rsid w:val="004E0F7B"/>
    <w:rsid w:val="00512E2E"/>
    <w:rsid w:val="00525EA2"/>
    <w:rsid w:val="0056234C"/>
    <w:rsid w:val="005B0C58"/>
    <w:rsid w:val="005C2B40"/>
    <w:rsid w:val="005D4BF5"/>
    <w:rsid w:val="00600194"/>
    <w:rsid w:val="0061787D"/>
    <w:rsid w:val="00621F41"/>
    <w:rsid w:val="00644A9B"/>
    <w:rsid w:val="006A2D68"/>
    <w:rsid w:val="006A4F12"/>
    <w:rsid w:val="006C24C1"/>
    <w:rsid w:val="00741789"/>
    <w:rsid w:val="007624CA"/>
    <w:rsid w:val="00796095"/>
    <w:rsid w:val="007A0C9A"/>
    <w:rsid w:val="007B75D5"/>
    <w:rsid w:val="007C453E"/>
    <w:rsid w:val="007E3618"/>
    <w:rsid w:val="00800F2A"/>
    <w:rsid w:val="008313BD"/>
    <w:rsid w:val="008A11F1"/>
    <w:rsid w:val="00950A72"/>
    <w:rsid w:val="009A2255"/>
    <w:rsid w:val="009D7319"/>
    <w:rsid w:val="00AB1F13"/>
    <w:rsid w:val="00AD322A"/>
    <w:rsid w:val="00B967A8"/>
    <w:rsid w:val="00BE6ECF"/>
    <w:rsid w:val="00C105FA"/>
    <w:rsid w:val="00C44460"/>
    <w:rsid w:val="00C50394"/>
    <w:rsid w:val="00C64C0E"/>
    <w:rsid w:val="00CC655B"/>
    <w:rsid w:val="00CE3669"/>
    <w:rsid w:val="00CF4870"/>
    <w:rsid w:val="00D06F8B"/>
    <w:rsid w:val="00D555EE"/>
    <w:rsid w:val="00D71EC7"/>
    <w:rsid w:val="00D75E79"/>
    <w:rsid w:val="00D763A9"/>
    <w:rsid w:val="00D90F98"/>
    <w:rsid w:val="00DD53A8"/>
    <w:rsid w:val="00DD5465"/>
    <w:rsid w:val="00DE336C"/>
    <w:rsid w:val="00DF7DFD"/>
    <w:rsid w:val="00E671FD"/>
    <w:rsid w:val="00E715E3"/>
    <w:rsid w:val="00E9438D"/>
    <w:rsid w:val="00E94A8E"/>
    <w:rsid w:val="00EC63A4"/>
    <w:rsid w:val="00ED6BDE"/>
    <w:rsid w:val="00F10713"/>
    <w:rsid w:val="00F538D2"/>
    <w:rsid w:val="00F6326D"/>
    <w:rsid w:val="00F93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9" type="connector" idref="#AutoShape 914"/>
        <o:r id="V:Rule20" type="connector" idref="#AutoShape 930"/>
        <o:r id="V:Rule21" type="connector" idref="#AutoShape 955"/>
        <o:r id="V:Rule22" type="connector" idref="#AutoShape 951"/>
        <o:r id="V:Rule23" type="connector" idref="#AutoShape 936"/>
        <o:r id="V:Rule24" type="connector" idref="#AutoShape 934"/>
        <o:r id="V:Rule25" type="connector" idref="#AutoShape 915"/>
        <o:r id="V:Rule26" type="connector" idref="#AutoShape 957"/>
        <o:r id="V:Rule27" type="connector" idref="#AutoShape 933"/>
        <o:r id="V:Rule28" type="connector" idref="#AutoShape 952"/>
        <o:r id="V:Rule29" type="connector" idref="#AutoShape 929"/>
        <o:r id="V:Rule30" type="connector" idref="#AutoShape 950"/>
        <o:r id="V:Rule31" type="connector" idref="#AutoShape 937"/>
        <o:r id="V:Rule32" type="connector" idref="#_x0000_s1032"/>
        <o:r id="V:Rule33" type="connector" idref="#AutoShape 912"/>
        <o:r id="V:Rule34" type="connector" idref="#AutoShape 928"/>
        <o:r id="V:Rule35" type="connector" idref="#AutoShape 940"/>
        <o:r id="V:Rule36" type="connector" idref="#AutoShape 9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9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E33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1C99"/>
    <w:pPr>
      <w:keepNext/>
      <w:keepLines/>
      <w:spacing w:before="260" w:after="260" w:line="416" w:lineRule="auto"/>
      <w:outlineLvl w:val="1"/>
    </w:pPr>
    <w:rPr>
      <w:rFonts w:ascii="黑体" w:eastAsia="黑体" w:hAnsi="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01">
    <w:name w:val="ft01"/>
    <w:rsid w:val="00311C99"/>
    <w:rPr>
      <w:rFonts w:ascii="Tahoma" w:eastAsia="Tahoma" w:hAnsi="Tahoma" w:cs="Tahoma" w:hint="default"/>
      <w:b w:val="0"/>
      <w:i w:val="0"/>
      <w:color w:val="000000"/>
      <w:sz w:val="21"/>
      <w:szCs w:val="21"/>
    </w:rPr>
  </w:style>
  <w:style w:type="character" w:customStyle="1" w:styleId="Char">
    <w:name w:val="标题 Char"/>
    <w:link w:val="a3"/>
    <w:uiPriority w:val="10"/>
    <w:rsid w:val="00311C99"/>
    <w:rPr>
      <w:rFonts w:ascii="黑体" w:eastAsia="黑体" w:hAnsi="宋体"/>
      <w:bCs/>
      <w:sz w:val="32"/>
      <w:szCs w:val="32"/>
    </w:rPr>
  </w:style>
  <w:style w:type="paragraph" w:styleId="a3">
    <w:name w:val="Title"/>
    <w:basedOn w:val="a"/>
    <w:next w:val="a"/>
    <w:link w:val="Char"/>
    <w:uiPriority w:val="10"/>
    <w:qFormat/>
    <w:rsid w:val="00311C99"/>
    <w:pPr>
      <w:spacing w:before="240" w:after="60"/>
      <w:jc w:val="center"/>
      <w:outlineLvl w:val="0"/>
    </w:pPr>
    <w:rPr>
      <w:rFonts w:ascii="黑体" w:eastAsia="黑体" w:hAnsi="宋体" w:cstheme="minorBidi"/>
      <w:bCs/>
      <w:sz w:val="32"/>
      <w:szCs w:val="32"/>
    </w:rPr>
  </w:style>
  <w:style w:type="character" w:customStyle="1" w:styleId="Char1">
    <w:name w:val="标题 Char1"/>
    <w:basedOn w:val="a0"/>
    <w:link w:val="a3"/>
    <w:uiPriority w:val="10"/>
    <w:rsid w:val="00311C99"/>
    <w:rPr>
      <w:rFonts w:asciiTheme="majorHAnsi" w:eastAsia="宋体" w:hAnsiTheme="majorHAnsi" w:cstheme="majorBidi"/>
      <w:b/>
      <w:bCs/>
      <w:sz w:val="32"/>
      <w:szCs w:val="32"/>
    </w:rPr>
  </w:style>
  <w:style w:type="character" w:customStyle="1" w:styleId="2Char">
    <w:name w:val="标题 2 Char"/>
    <w:basedOn w:val="a0"/>
    <w:link w:val="2"/>
    <w:rsid w:val="00311C99"/>
    <w:rPr>
      <w:rFonts w:ascii="黑体" w:eastAsia="黑体" w:hAnsi="宋体" w:cs="Times New Roman"/>
      <w:kern w:val="0"/>
      <w:szCs w:val="21"/>
    </w:rPr>
  </w:style>
  <w:style w:type="paragraph" w:styleId="a4">
    <w:name w:val="header"/>
    <w:basedOn w:val="a"/>
    <w:link w:val="Char0"/>
    <w:uiPriority w:val="99"/>
    <w:unhideWhenUsed/>
    <w:rsid w:val="005623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234C"/>
    <w:rPr>
      <w:rFonts w:ascii="Times New Roman" w:eastAsia="宋体" w:hAnsi="Times New Roman" w:cs="Times New Roman"/>
      <w:sz w:val="18"/>
      <w:szCs w:val="18"/>
    </w:rPr>
  </w:style>
  <w:style w:type="paragraph" w:styleId="a5">
    <w:name w:val="footer"/>
    <w:basedOn w:val="a"/>
    <w:link w:val="Char2"/>
    <w:uiPriority w:val="99"/>
    <w:unhideWhenUsed/>
    <w:rsid w:val="0003028F"/>
    <w:pPr>
      <w:tabs>
        <w:tab w:val="center" w:pos="4153"/>
        <w:tab w:val="right" w:pos="8306"/>
      </w:tabs>
      <w:snapToGrid w:val="0"/>
      <w:jc w:val="left"/>
    </w:pPr>
    <w:rPr>
      <w:sz w:val="18"/>
      <w:szCs w:val="18"/>
    </w:rPr>
  </w:style>
  <w:style w:type="character" w:customStyle="1" w:styleId="Char2">
    <w:name w:val="页脚 Char"/>
    <w:basedOn w:val="a0"/>
    <w:link w:val="a5"/>
    <w:uiPriority w:val="99"/>
    <w:rsid w:val="0003028F"/>
    <w:rPr>
      <w:rFonts w:ascii="Times New Roman" w:eastAsia="宋体" w:hAnsi="Times New Roman" w:cs="Times New Roman"/>
      <w:sz w:val="18"/>
      <w:szCs w:val="18"/>
    </w:rPr>
  </w:style>
  <w:style w:type="paragraph" w:customStyle="1" w:styleId="a6">
    <w:name w:val="段"/>
    <w:rsid w:val="0003028F"/>
    <w:pPr>
      <w:autoSpaceDE w:val="0"/>
      <w:autoSpaceDN w:val="0"/>
      <w:ind w:firstLineChars="200" w:firstLine="200"/>
      <w:jc w:val="both"/>
    </w:pPr>
    <w:rPr>
      <w:rFonts w:ascii="宋体" w:eastAsia="宋体" w:hAnsi="Times New Roman" w:cs="Times New Roman"/>
      <w:kern w:val="0"/>
      <w:szCs w:val="20"/>
    </w:rPr>
  </w:style>
  <w:style w:type="paragraph" w:styleId="a7">
    <w:name w:val="List Paragraph"/>
    <w:basedOn w:val="a"/>
    <w:uiPriority w:val="34"/>
    <w:qFormat/>
    <w:rsid w:val="0003028F"/>
    <w:pPr>
      <w:ind w:firstLineChars="200" w:firstLine="420"/>
    </w:pPr>
  </w:style>
  <w:style w:type="paragraph" w:styleId="a8">
    <w:name w:val="Balloon Text"/>
    <w:basedOn w:val="a"/>
    <w:link w:val="Char3"/>
    <w:uiPriority w:val="99"/>
    <w:semiHidden/>
    <w:unhideWhenUsed/>
    <w:rsid w:val="0056234C"/>
    <w:rPr>
      <w:sz w:val="18"/>
      <w:szCs w:val="18"/>
    </w:rPr>
  </w:style>
  <w:style w:type="character" w:customStyle="1" w:styleId="Char3">
    <w:name w:val="批注框文本 Char"/>
    <w:basedOn w:val="a0"/>
    <w:link w:val="a8"/>
    <w:uiPriority w:val="99"/>
    <w:semiHidden/>
    <w:rsid w:val="0056234C"/>
    <w:rPr>
      <w:rFonts w:ascii="Times New Roman" w:eastAsia="宋体" w:hAnsi="Times New Roman" w:cs="Times New Roman"/>
      <w:sz w:val="18"/>
      <w:szCs w:val="18"/>
    </w:rPr>
  </w:style>
  <w:style w:type="character" w:customStyle="1" w:styleId="ft21">
    <w:name w:val="ft21"/>
    <w:rsid w:val="005C2B40"/>
    <w:rPr>
      <w:rFonts w:ascii="Tahoma" w:eastAsia="Tahoma" w:hAnsi="Tahoma" w:cs="Tahoma"/>
      <w:b w:val="0"/>
      <w:i w:val="0"/>
      <w:color w:val="000000"/>
      <w:sz w:val="33"/>
      <w:szCs w:val="33"/>
    </w:rPr>
  </w:style>
  <w:style w:type="character" w:styleId="a9">
    <w:name w:val="Hyperlink"/>
    <w:basedOn w:val="a0"/>
    <w:uiPriority w:val="99"/>
    <w:unhideWhenUsed/>
    <w:rsid w:val="0014495D"/>
    <w:rPr>
      <w:color w:val="0000FF" w:themeColor="hyperlink"/>
      <w:u w:val="single"/>
    </w:rPr>
  </w:style>
  <w:style w:type="character" w:customStyle="1" w:styleId="1Char">
    <w:name w:val="标题 1 Char"/>
    <w:basedOn w:val="a0"/>
    <w:link w:val="1"/>
    <w:uiPriority w:val="9"/>
    <w:rsid w:val="00DE336C"/>
    <w:rPr>
      <w:rFonts w:ascii="Times New Roman" w:eastAsia="宋体" w:hAnsi="Times New Roman" w:cs="Times New Roman"/>
      <w:b/>
      <w:bCs/>
      <w:kern w:val="44"/>
      <w:sz w:val="44"/>
      <w:szCs w:val="44"/>
    </w:rPr>
  </w:style>
  <w:style w:type="paragraph" w:styleId="TOC">
    <w:name w:val="TOC Heading"/>
    <w:basedOn w:val="1"/>
    <w:next w:val="a"/>
    <w:uiPriority w:val="39"/>
    <w:qFormat/>
    <w:rsid w:val="00DE336C"/>
    <w:pPr>
      <w:widowControl/>
      <w:spacing w:before="480" w:after="0" w:line="276" w:lineRule="auto"/>
      <w:jc w:val="left"/>
      <w:outlineLvl w:val="9"/>
    </w:pPr>
    <w:rPr>
      <w:rFonts w:ascii="Cambria" w:hAnsi="Cambria"/>
      <w:color w:val="365F91"/>
      <w:kern w:val="0"/>
      <w:sz w:val="28"/>
      <w:szCs w:val="28"/>
    </w:rPr>
  </w:style>
  <w:style w:type="paragraph" w:styleId="aa">
    <w:name w:val="Body Text Indent"/>
    <w:basedOn w:val="a"/>
    <w:link w:val="Char4"/>
    <w:rsid w:val="00C44460"/>
    <w:pPr>
      <w:widowControl/>
      <w:spacing w:before="100" w:beforeAutospacing="1" w:after="100" w:afterAutospacing="1"/>
      <w:ind w:firstLine="480"/>
      <w:jc w:val="left"/>
    </w:pPr>
    <w:rPr>
      <w:rFonts w:ascii="宋体" w:hAnsi="宋体" w:cs="宋体"/>
      <w:kern w:val="0"/>
      <w:sz w:val="24"/>
    </w:rPr>
  </w:style>
  <w:style w:type="character" w:customStyle="1" w:styleId="Char4">
    <w:name w:val="正文文本缩进 Char"/>
    <w:basedOn w:val="a0"/>
    <w:link w:val="aa"/>
    <w:rsid w:val="00C4446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027E-EAB2-448E-B614-C12B6860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20</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xzfw</dc:creator>
  <cp:keywords/>
  <dc:description/>
  <cp:lastModifiedBy>mzmx</cp:lastModifiedBy>
  <cp:revision>45</cp:revision>
  <dcterms:created xsi:type="dcterms:W3CDTF">2014-11-05T03:32:00Z</dcterms:created>
  <dcterms:modified xsi:type="dcterms:W3CDTF">2014-11-25T02:25:00Z</dcterms:modified>
</cp:coreProperties>
</file>