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hAnsi="宋体" w:eastAsia="文星标宋"/>
          <w:color w:val="000000"/>
          <w:kern w:val="0"/>
          <w:sz w:val="44"/>
          <w:szCs w:val="44"/>
        </w:rPr>
      </w:pPr>
      <w:r>
        <w:rPr>
          <w:rFonts w:hint="eastAsia" w:ascii="文星标宋" w:hAnsi="宋体" w:eastAsia="文星标宋"/>
          <w:color w:val="000000"/>
          <w:kern w:val="0"/>
          <w:sz w:val="44"/>
          <w:szCs w:val="44"/>
        </w:rPr>
        <w:t>梅州市科学技术局不予受理通知书</w:t>
      </w:r>
    </w:p>
    <w:p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 xml:space="preserve">              梅市科不受字［××]号</w:t>
      </w:r>
    </w:p>
    <w:p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×××××申请人：</w:t>
      </w:r>
    </w:p>
    <w:p>
      <w:pPr>
        <w:widowControl/>
        <w:spacing w:line="680" w:lineRule="exact"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color w:val="000000"/>
          <w:kern w:val="0"/>
          <w:sz w:val="32"/>
          <w:szCs w:val="32"/>
        </w:rPr>
        <w:t>贵单位提出的</w:t>
      </w:r>
      <w:r>
        <w:rPr>
          <w:rFonts w:hint="eastAsia" w:ascii="宋体" w:hAnsi="宋体"/>
          <w:color w:val="000000"/>
          <w:kern w:val="0"/>
          <w:sz w:val="32"/>
          <w:szCs w:val="32"/>
        </w:rPr>
        <w:t>××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申请，按照规定：该申请事项不符合</w:t>
      </w:r>
      <w:bookmarkStart w:id="0" w:name="_GoBack"/>
      <w:r>
        <w:rPr>
          <w:rFonts w:hint="eastAsia" w:ascii="宋体" w:hAnsi="宋体" w:cs="宋体"/>
          <w:color w:val="000000"/>
          <w:kern w:val="0"/>
          <w:sz w:val="32"/>
          <w:szCs w:val="32"/>
        </w:rPr>
        <w:t>《技术合同认定登记管理办法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》的第xx条，故我局决定不予受理；</w:t>
      </w:r>
    </w:p>
    <w:bookmarkEnd w:id="0"/>
    <w:p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 w:cs="Arial"/>
          <w:color w:val="000000"/>
          <w:kern w:val="0"/>
          <w:sz w:val="32"/>
          <w:szCs w:val="32"/>
        </w:rPr>
        <w:t>　　 </w:t>
      </w:r>
      <w:r>
        <w:rPr>
          <w:rFonts w:hint="eastAsia" w:ascii="宋体" w:hAnsi="宋体"/>
          <w:color w:val="000000"/>
          <w:kern w:val="0"/>
          <w:sz w:val="32"/>
          <w:szCs w:val="32"/>
        </w:rPr>
        <w:t>特此通知</w:t>
      </w:r>
    </w:p>
    <w:p>
      <w:pPr>
        <w:spacing w:line="680" w:lineRule="exact"/>
        <w:rPr>
          <w:rFonts w:ascii="宋体" w:hAnsi="宋体"/>
          <w:sz w:val="32"/>
          <w:szCs w:val="32"/>
        </w:rPr>
      </w:pPr>
    </w:p>
    <w:p>
      <w:pPr>
        <w:spacing w:line="680" w:lineRule="exact"/>
        <w:rPr>
          <w:rFonts w:ascii="宋体" w:hAnsi="宋体"/>
          <w:sz w:val="32"/>
          <w:szCs w:val="32"/>
        </w:rPr>
      </w:pPr>
    </w:p>
    <w:p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               梅州市科学技术局业务章</w:t>
      </w:r>
    </w:p>
    <w:p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hint="eastAsia" w:ascii="宋体" w:hAnsi="宋体"/>
          <w:color w:val="000000"/>
          <w:kern w:val="0"/>
          <w:sz w:val="32"/>
          <w:szCs w:val="32"/>
        </w:rPr>
        <w:t>××年××月××日</w:t>
      </w:r>
    </w:p>
    <w:p>
      <w:pPr>
        <w:spacing w:line="680" w:lineRule="exact"/>
      </w:pPr>
    </w:p>
    <w:sectPr>
      <w:pgSz w:w="11906" w:h="16838"/>
      <w:pgMar w:top="209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标宋">
    <w:altName w:val="Arial Unicode MS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&amp;#23435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&amp;#40657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0568B"/>
    <w:rsid w:val="000178D5"/>
    <w:rsid w:val="00285276"/>
    <w:rsid w:val="002F2785"/>
    <w:rsid w:val="00594FDC"/>
    <w:rsid w:val="007419C6"/>
    <w:rsid w:val="00782A50"/>
    <w:rsid w:val="00A032F0"/>
    <w:rsid w:val="00BF65DF"/>
    <w:rsid w:val="00D943D7"/>
    <w:rsid w:val="00FC5E02"/>
    <w:rsid w:val="00FF3376"/>
    <w:rsid w:val="6876199E"/>
    <w:rsid w:val="70456DC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160</Characters>
  <Lines>1</Lines>
  <Paragraphs>1</Paragraphs>
  <ScaleCrop>false</ScaleCrop>
  <LinksUpToDate>false</LinksUpToDate>
  <CharactersWithSpaces>186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2016-09-01T02:58:00Z</dcterms:created>
  <dc:creator>l</dc:creator>
  <cp:lastModifiedBy>Administrator</cp:lastModifiedBy>
  <cp:lastPrinted>2016-09-01T03:14:00Z</cp:lastPrinted>
  <dcterms:modified xsi:type="dcterms:W3CDTF">2016-10-11T02:53:09Z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