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A85" w:rsidRDefault="00D26A85" w:rsidP="00D26A85">
      <w:pPr>
        <w:spacing w:before="300" w:after="300" w:line="750" w:lineRule="atLeast"/>
        <w:jc w:val="center"/>
        <w:outlineLvl w:val="1"/>
        <w:rPr>
          <w:rFonts w:ascii="黑体" w:eastAsia="黑体" w:hAnsi="黑体"/>
          <w:kern w:val="36"/>
          <w:sz w:val="52"/>
          <w:szCs w:val="52"/>
        </w:rPr>
      </w:pPr>
      <w:r>
        <w:rPr>
          <w:rFonts w:ascii="黑体" w:eastAsia="黑体" w:hAnsi="黑体" w:hint="eastAsia"/>
          <w:kern w:val="36"/>
          <w:sz w:val="52"/>
          <w:szCs w:val="52"/>
        </w:rPr>
        <w:t>广东省专利奖评审（初审）</w:t>
      </w:r>
      <w:r>
        <w:rPr>
          <w:rFonts w:ascii="黑体" w:eastAsia="黑体" w:hAnsi="黑体"/>
          <w:kern w:val="36"/>
          <w:sz w:val="52"/>
          <w:szCs w:val="52"/>
        </w:rPr>
        <w:br/>
      </w:r>
      <w:r>
        <w:rPr>
          <w:rFonts w:ascii="黑体" w:eastAsia="黑体" w:hAnsi="黑体" w:hint="eastAsia"/>
          <w:kern w:val="36"/>
          <w:sz w:val="52"/>
          <w:szCs w:val="52"/>
        </w:rPr>
        <w:t>办事指南</w:t>
      </w:r>
    </w:p>
    <w:p w:rsidR="00D26A85" w:rsidRDefault="00D26A85" w:rsidP="00D26A85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梅州市</w:t>
      </w:r>
      <w:r w:rsidR="00333696">
        <w:rPr>
          <w:rFonts w:ascii="黑体" w:eastAsia="黑体" w:hAnsi="黑体" w:hint="eastAsia"/>
        </w:rPr>
        <w:t>知识产权</w:t>
      </w:r>
      <w:r>
        <w:rPr>
          <w:rFonts w:ascii="黑体" w:eastAsia="黑体" w:hAnsi="黑体" w:hint="eastAsia"/>
        </w:rPr>
        <w:t>局 2016－XX－XX发布 2016－XX－XX实施</w:t>
      </w:r>
      <w:r>
        <w:rPr>
          <w:rFonts w:ascii="黑体" w:eastAsia="黑体" w:hAnsi="黑体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55FC8" wp14:editId="3B2831E8">
                <wp:simplePos x="0" y="0"/>
                <wp:positionH relativeFrom="column">
                  <wp:posOffset>49530</wp:posOffset>
                </wp:positionH>
                <wp:positionV relativeFrom="paragraph">
                  <wp:posOffset>266700</wp:posOffset>
                </wp:positionV>
                <wp:extent cx="5081270" cy="15875"/>
                <wp:effectExtent l="11430" t="6985" r="12700" b="15240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81270" cy="158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3.9pt;margin-top:21pt;width:400.1pt;height:1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" strokecolor="red" strokeweight="1pt"/>
            </w:pict>
          </mc:Fallback>
        </mc:AlternateContent>
      </w:r>
    </w:p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 xml:space="preserve">    一、受理范围</w:t>
      </w:r>
    </w:p>
    <w:p w:rsidR="00D26A85" w:rsidRPr="00306A72" w:rsidRDefault="00D26A85" w:rsidP="00D26A85">
      <w:pPr>
        <w:spacing w:beforeLines="50" w:before="120" w:afterLines="50" w:after="120"/>
        <w:ind w:firstLine="435"/>
        <w:outlineLvl w:val="3"/>
        <w:rPr>
          <w:b/>
          <w:sz w:val="21"/>
          <w:szCs w:val="21"/>
        </w:rPr>
      </w:pPr>
      <w:r w:rsidRPr="00306A72">
        <w:rPr>
          <w:rFonts w:hint="eastAsia"/>
          <w:b/>
          <w:sz w:val="21"/>
          <w:szCs w:val="21"/>
        </w:rPr>
        <w:t>1.</w:t>
      </w:r>
      <w:r w:rsidR="00935385" w:rsidRPr="00306A72">
        <w:rPr>
          <w:rFonts w:hint="eastAsia"/>
          <w:b/>
          <w:sz w:val="21"/>
          <w:szCs w:val="21"/>
        </w:rPr>
        <w:t>本</w:t>
      </w:r>
      <w:r w:rsidR="00A073B4">
        <w:rPr>
          <w:rFonts w:hint="eastAsia"/>
          <w:b/>
          <w:sz w:val="21"/>
          <w:szCs w:val="21"/>
        </w:rPr>
        <w:t>公共服务</w:t>
      </w:r>
      <w:r w:rsidR="00935385" w:rsidRPr="00306A72">
        <w:rPr>
          <w:rFonts w:hint="eastAsia"/>
          <w:b/>
          <w:sz w:val="21"/>
          <w:szCs w:val="21"/>
        </w:rPr>
        <w:t>适用于</w:t>
      </w:r>
      <w:r w:rsidRPr="00306A72">
        <w:rPr>
          <w:rFonts w:hint="eastAsia"/>
          <w:b/>
          <w:sz w:val="21"/>
          <w:szCs w:val="21"/>
        </w:rPr>
        <w:t>广东省专利奖评审（初审）申请条件的企业。</w:t>
      </w:r>
    </w:p>
    <w:p w:rsidR="00935385" w:rsidRPr="00306A72" w:rsidRDefault="00935385" w:rsidP="00D26A85">
      <w:pPr>
        <w:spacing w:beforeLines="50" w:before="120" w:afterLines="50" w:after="120"/>
        <w:ind w:firstLine="435"/>
        <w:outlineLvl w:val="3"/>
        <w:rPr>
          <w:b/>
          <w:sz w:val="21"/>
          <w:szCs w:val="21"/>
        </w:rPr>
      </w:pPr>
      <w:r w:rsidRPr="00306A72">
        <w:rPr>
          <w:rFonts w:hint="eastAsia"/>
          <w:b/>
          <w:sz w:val="21"/>
          <w:szCs w:val="21"/>
        </w:rPr>
        <w:t>2.本</w:t>
      </w:r>
      <w:r w:rsidR="00A073B4">
        <w:rPr>
          <w:rFonts w:hint="eastAsia"/>
          <w:b/>
          <w:sz w:val="21"/>
          <w:szCs w:val="21"/>
        </w:rPr>
        <w:t>公共服务</w:t>
      </w:r>
      <w:r w:rsidRPr="00306A72">
        <w:rPr>
          <w:rFonts w:hint="eastAsia"/>
          <w:b/>
          <w:sz w:val="21"/>
          <w:szCs w:val="21"/>
        </w:rPr>
        <w:t>适用于广东省专利奖评审审批（初审）。</w:t>
      </w:r>
    </w:p>
    <w:p w:rsidR="00D26A85" w:rsidRPr="00306A72" w:rsidRDefault="00935385" w:rsidP="00D26A85">
      <w:pPr>
        <w:spacing w:beforeLines="50" w:before="120" w:afterLines="50" w:after="120"/>
        <w:ind w:firstLine="435"/>
        <w:outlineLvl w:val="3"/>
        <w:rPr>
          <w:b/>
          <w:sz w:val="21"/>
          <w:szCs w:val="21"/>
        </w:rPr>
      </w:pPr>
      <w:r w:rsidRPr="00306A72">
        <w:rPr>
          <w:rFonts w:hint="eastAsia"/>
          <w:b/>
          <w:sz w:val="21"/>
          <w:szCs w:val="21"/>
        </w:rPr>
        <w:t>3.</w:t>
      </w:r>
      <w:r w:rsidR="00D26A85" w:rsidRPr="00306A72">
        <w:rPr>
          <w:rFonts w:hint="eastAsia"/>
          <w:b/>
          <w:sz w:val="21"/>
          <w:szCs w:val="21"/>
        </w:rPr>
        <w:t>符合下列全部条件，可提出申请：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1）申报广东专利金奖及广东专利优秀奖，应当具备以下条件：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a)申报单位为在本省行政区域内登记注册、具备独立法人资格的专利权人或者实施单位；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b)申报项目为已获得国家知识产权局授权的专利 （不含国防专利和保密专利），且该专利权有效、稳定；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c)该专利创新性强、技术水平高或者设计独特，实施后取得显著的经济效益、社会效益或者生态效益；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d)该专利及其产品符合国家和省的产业及环保政策；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e)针对该专利有相对完善的保护措施。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2）</w:t>
      </w:r>
      <w:r>
        <w:rPr>
          <w:sz w:val="21"/>
          <w:szCs w:val="21"/>
        </w:rPr>
        <w:t>申报广东发明人奖，应当具备以下条件：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a)申报人为本省行政区域内常住的中国专利发明人或者设计人；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b)申报人遵纪守法，具有良好的社会道德和职业道德；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c)申报人具有较强的创新意识和较高的发明创造能力，并且为获得授权专利的第一发明人或者设计人；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d)专利实施后取得显著的经济效益、社会效益或者生态效益，对促进相关领域技术进步具有实质性贡献。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3）</w:t>
      </w:r>
      <w:r>
        <w:rPr>
          <w:sz w:val="21"/>
          <w:szCs w:val="21"/>
        </w:rPr>
        <w:t>有下列情形之一的，不得申报广东专利奖：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a)专利已获得中国专利奖或者广东专利奖；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b)存在专利权属纠纷、专利权无效纠纷、发明人或者设计人纠纷。</w:t>
      </w:r>
    </w:p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二、设立依据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《广东省专利奖励办法》 第八条、第十一条、第十二条、第十三条。</w:t>
      </w:r>
    </w:p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三、实施机关</w:t>
      </w:r>
    </w:p>
    <w:p w:rsidR="00D26A85" w:rsidRDefault="00D26A85" w:rsidP="00D26A85">
      <w:pPr>
        <w:ind w:firstLineChars="200" w:firstLine="420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本公共服务办理机关为：地市级或以上</w:t>
      </w:r>
      <w:r w:rsidR="00AC366B">
        <w:rPr>
          <w:rFonts w:hint="eastAsia"/>
          <w:sz w:val="21"/>
          <w:szCs w:val="21"/>
        </w:rPr>
        <w:t>知识产权</w:t>
      </w:r>
      <w:r>
        <w:rPr>
          <w:rFonts w:hint="eastAsia"/>
          <w:sz w:val="21"/>
          <w:szCs w:val="21"/>
        </w:rPr>
        <w:t>部门，</w:t>
      </w:r>
      <w:r w:rsidR="005E60D4">
        <w:rPr>
          <w:rFonts w:hint="eastAsia"/>
          <w:sz w:val="21"/>
          <w:szCs w:val="21"/>
        </w:rPr>
        <w:t>梅州市</w:t>
      </w:r>
      <w:r>
        <w:rPr>
          <w:rFonts w:hint="eastAsia"/>
          <w:sz w:val="21"/>
          <w:szCs w:val="21"/>
        </w:rPr>
        <w:t>分为3级，分别为省级、市级、</w:t>
      </w:r>
      <w:r w:rsidR="00F548A6" w:rsidRPr="00F548A6">
        <w:rPr>
          <w:rFonts w:hint="eastAsia"/>
          <w:sz w:val="21"/>
          <w:szCs w:val="21"/>
        </w:rPr>
        <w:t>县（市、区）</w:t>
      </w:r>
      <w:r>
        <w:rPr>
          <w:rFonts w:hint="eastAsia"/>
          <w:sz w:val="21"/>
          <w:szCs w:val="21"/>
        </w:rPr>
        <w:t>级。</w:t>
      </w:r>
    </w:p>
    <w:p w:rsidR="00D26A85" w:rsidRDefault="00D26A85" w:rsidP="00D26A85">
      <w:pPr>
        <w:spacing w:beforeLines="50" w:before="120" w:afterLines="50" w:after="120"/>
        <w:ind w:firstLine="435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1.权责划分(省)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终审。</w:t>
      </w:r>
    </w:p>
    <w:p w:rsidR="00D26A85" w:rsidRDefault="00D26A85" w:rsidP="00D26A85">
      <w:pPr>
        <w:spacing w:beforeLines="50" w:before="120" w:afterLines="50" w:after="120"/>
        <w:ind w:firstLine="435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2.权责划分(市)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初审。</w:t>
      </w:r>
    </w:p>
    <w:p w:rsidR="00D26A85" w:rsidRPr="00AC366B" w:rsidRDefault="00D26A85" w:rsidP="00AC366B">
      <w:pPr>
        <w:numPr>
          <w:ilvl w:val="0"/>
          <w:numId w:val="2"/>
        </w:numPr>
        <w:spacing w:beforeLines="50" w:before="120" w:afterLines="50" w:after="120"/>
        <w:ind w:firstLine="435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权责划分</w:t>
      </w:r>
      <w:r w:rsidR="00F548A6" w:rsidRPr="00F548A6">
        <w:rPr>
          <w:rFonts w:hint="eastAsia"/>
          <w:b/>
          <w:sz w:val="21"/>
          <w:szCs w:val="21"/>
        </w:rPr>
        <w:t>县（市、区）</w:t>
      </w:r>
    </w:p>
    <w:p w:rsidR="00D26A85" w:rsidRDefault="00D26A85" w:rsidP="00D26A85">
      <w:pPr>
        <w:spacing w:beforeLines="50" w:before="120" w:afterLines="50" w:after="120"/>
        <w:outlineLvl w:val="3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 xml:space="preserve">   </w:t>
      </w:r>
      <w:bookmarkStart w:id="0" w:name="_GoBack"/>
      <w:r>
        <w:rPr>
          <w:rFonts w:hint="eastAsia"/>
          <w:sz w:val="21"/>
          <w:szCs w:val="21"/>
        </w:rPr>
        <w:t xml:space="preserve"> 代市局接件</w:t>
      </w:r>
      <w:bookmarkEnd w:id="0"/>
      <w:r>
        <w:rPr>
          <w:rFonts w:hint="eastAsia"/>
          <w:sz w:val="21"/>
          <w:szCs w:val="21"/>
        </w:rPr>
        <w:t>。</w:t>
      </w:r>
    </w:p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lastRenderedPageBreak/>
        <w:t xml:space="preserve">    四、办理条件</w:t>
      </w:r>
    </w:p>
    <w:p w:rsidR="00D26A85" w:rsidRDefault="00D26A85" w:rsidP="00D26A85">
      <w:pPr>
        <w:spacing w:beforeLines="100" w:before="240" w:afterLines="100" w:after="24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业务情形 1: 申报广东专利金奖及广东专利优秀奖</w:t>
      </w:r>
    </w:p>
    <w:tbl>
      <w:tblPr>
        <w:tblW w:w="85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4133"/>
        <w:gridCol w:w="2841"/>
      </w:tblGrid>
      <w:tr w:rsidR="00D26A85" w:rsidTr="00655A76">
        <w:trPr>
          <w:cantSplit/>
          <w:trHeight w:val="454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设立依据</w:t>
            </w:r>
          </w:p>
        </w:tc>
        <w:tc>
          <w:tcPr>
            <w:tcW w:w="4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《广东省专利奖励办法》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第八条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5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必要条件</w:t>
            </w:r>
          </w:p>
        </w:tc>
        <w:tc>
          <w:tcPr>
            <w:tcW w:w="69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1.满足下列全部条件的，予以办理：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1)申报单位为在本省行政区域内登记注册、具备独立法人资格的专利权人或者实施单位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2)申报项目为已获得国家知识产权局授权的专利 （不含国防专利和保密专利），且该专利权有效、稳定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3)满足以上条件后，由省知识产权局组织评审择优遴选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4)该专利及其产品符合国家和省的产业及环保政策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5)针对该专利有相对完善的保护措施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6)该专利创新性强、技术水平高或者设计独特，实施后取得显著的经济效益、社会效益或者生态效益。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b/>
                <w:sz w:val="18"/>
                <w:szCs w:val="18"/>
              </w:rPr>
            </w:pPr>
          </w:p>
        </w:tc>
        <w:tc>
          <w:tcPr>
            <w:tcW w:w="69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2.不予批准的情形：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1)专利已获得中国专利奖或者广东专利奖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2)存在专利权属纠纷、专利权无效纠纷、发明人或者设计人纠纷。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</w:p>
        </w:tc>
      </w:tr>
    </w:tbl>
    <w:p w:rsidR="00D26A85" w:rsidRDefault="00D26A85" w:rsidP="00D26A85">
      <w:pPr>
        <w:spacing w:beforeLines="100" w:before="240" w:afterLines="100" w:after="24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业务情形 2: 申报广东发明人奖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4133"/>
        <w:gridCol w:w="2841"/>
      </w:tblGrid>
      <w:tr w:rsidR="00D26A85" w:rsidTr="00655A76">
        <w:trPr>
          <w:cantSplit/>
          <w:trHeight w:val="454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设立依据</w:t>
            </w:r>
          </w:p>
        </w:tc>
        <w:tc>
          <w:tcPr>
            <w:tcW w:w="4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《广东省专利奖励办法》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第八条</w:t>
            </w:r>
          </w:p>
        </w:tc>
      </w:tr>
      <w:tr w:rsidR="00D26A85" w:rsidTr="00655A76">
        <w:trPr>
          <w:cantSplit/>
          <w:trHeight w:val="454"/>
        </w:trPr>
        <w:tc>
          <w:tcPr>
            <w:tcW w:w="15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必要条件</w:t>
            </w:r>
          </w:p>
        </w:tc>
        <w:tc>
          <w:tcPr>
            <w:tcW w:w="69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1.满足下列全部条件的，予以办理：</w:t>
            </w:r>
          </w:p>
          <w:p w:rsidR="00D26A85" w:rsidRDefault="00D26A85" w:rsidP="00655A76">
            <w:pPr>
              <w:ind w:firstLineChars="100" w:firstLine="180"/>
              <w:rPr>
                <w:b/>
                <w:sz w:val="18"/>
              </w:rPr>
            </w:pPr>
            <w:r>
              <w:rPr>
                <w:sz w:val="18"/>
              </w:rPr>
              <w:t xml:space="preserve">  1)申报人具有较强的创新意识和较高的发明创造能力，并且为获得授权专利的第一发明人或者设计人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ind w:firstLineChars="100" w:firstLine="180"/>
              <w:rPr>
                <w:b/>
                <w:sz w:val="18"/>
              </w:rPr>
            </w:pPr>
            <w:r>
              <w:rPr>
                <w:sz w:val="18"/>
              </w:rPr>
              <w:t xml:space="preserve">  2)专利实施后取得显著的经济效益、社会效益或者生态效益，对促进相关领域技术进步具有实质性贡献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3)满足以上条件后，由省知识产权局组织评审择优遴选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 xml:space="preserve"> 4)申报人遵纪守法，具有良好的社会道德和职业道德</w:t>
            </w:r>
            <w:r>
              <w:rPr>
                <w:rFonts w:hint="eastAsia"/>
                <w:sz w:val="18"/>
              </w:rPr>
              <w:t>；</w:t>
            </w:r>
          </w:p>
          <w:p w:rsidR="00D26A85" w:rsidRDefault="00D26A85" w:rsidP="00655A76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5)申报人为本省行政区域内常住的中国专利发明人或者设计人。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 xml:space="preserve"> </w:t>
            </w:r>
          </w:p>
        </w:tc>
      </w:tr>
      <w:tr w:rsidR="00D26A85" w:rsidTr="00655A76">
        <w:trPr>
          <w:cantSplit/>
          <w:trHeight w:val="454"/>
        </w:trPr>
        <w:tc>
          <w:tcPr>
            <w:tcW w:w="15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Default="00D26A85" w:rsidP="00655A76">
            <w:pPr>
              <w:rPr>
                <w:b/>
                <w:sz w:val="18"/>
                <w:szCs w:val="18"/>
              </w:rPr>
            </w:pPr>
          </w:p>
        </w:tc>
        <w:tc>
          <w:tcPr>
            <w:tcW w:w="69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6A85" w:rsidRPr="00306A72" w:rsidRDefault="00D26A85" w:rsidP="00655A76">
            <w:pPr>
              <w:rPr>
                <w:b/>
                <w:sz w:val="18"/>
              </w:rPr>
            </w:pPr>
            <w:r w:rsidRPr="00306A72">
              <w:rPr>
                <w:b/>
                <w:sz w:val="18"/>
              </w:rPr>
              <w:t>2.不予批准的情形：</w:t>
            </w:r>
          </w:p>
          <w:p w:rsidR="00D26A85" w:rsidRPr="00306A72" w:rsidRDefault="00D26A85" w:rsidP="00655A76">
            <w:pPr>
              <w:rPr>
                <w:b/>
                <w:sz w:val="18"/>
              </w:rPr>
            </w:pPr>
            <w:r w:rsidRPr="00306A72">
              <w:rPr>
                <w:sz w:val="18"/>
              </w:rPr>
              <w:t xml:space="preserve">  </w:t>
            </w:r>
            <w:r w:rsidR="00306A72" w:rsidRPr="00306A72">
              <w:rPr>
                <w:sz w:val="18"/>
              </w:rPr>
              <w:t>不符合以上条件之一的，不予受理。</w:t>
            </w:r>
          </w:p>
        </w:tc>
      </w:tr>
    </w:tbl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五、申请材料</w:t>
      </w:r>
    </w:p>
    <w:p w:rsidR="00D26A85" w:rsidRDefault="00D26A85" w:rsidP="00D26A85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纸质申请材料采用A4纸，手写材料应当字迹工整、清晰，复印件申请人均应签名、复印清晰、大小与原件相符。</w:t>
      </w:r>
    </w:p>
    <w:p w:rsidR="00D26A85" w:rsidRDefault="00D26A85" w:rsidP="00D26A85">
      <w:pPr>
        <w:spacing w:beforeLines="50" w:before="120" w:afterLines="50" w:after="120"/>
        <w:jc w:val="center"/>
        <w:rPr>
          <w:rFonts w:ascii="黑体" w:eastAsia="黑体" w:hAnsi="黑体"/>
          <w:sz w:val="21"/>
          <w:szCs w:val="21"/>
          <w:highlight w:val="green"/>
        </w:rPr>
      </w:pPr>
      <w:r>
        <w:rPr>
          <w:rFonts w:ascii="黑体" w:eastAsia="黑体" w:hAnsi="黑体" w:hint="eastAsia"/>
          <w:sz w:val="21"/>
          <w:szCs w:val="21"/>
        </w:rPr>
        <w:t>表1 广东发明人</w:t>
      </w:r>
      <w:proofErr w:type="gramStart"/>
      <w:r>
        <w:rPr>
          <w:rFonts w:ascii="黑体" w:eastAsia="黑体" w:hAnsi="黑体" w:hint="eastAsia"/>
          <w:sz w:val="21"/>
          <w:szCs w:val="21"/>
        </w:rPr>
        <w:t>奖申请</w:t>
      </w:r>
      <w:proofErr w:type="gramEnd"/>
      <w:r>
        <w:rPr>
          <w:rFonts w:ascii="黑体" w:eastAsia="黑体" w:hAnsi="黑体" w:hint="eastAsia"/>
          <w:sz w:val="21"/>
          <w:szCs w:val="21"/>
        </w:rPr>
        <w:t>材料目录</w:t>
      </w:r>
    </w:p>
    <w:tbl>
      <w:tblPr>
        <w:tblW w:w="831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0"/>
        <w:gridCol w:w="2734"/>
        <w:gridCol w:w="1433"/>
        <w:gridCol w:w="1433"/>
        <w:gridCol w:w="1222"/>
      </w:tblGrid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原件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复印件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纸质/电子版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申报人的身份证明材料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申报人发明创造的基本情况说明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专利权有效证明材料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独立的专利权评价报告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根据申报通知要求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 xml:space="preserve">实用新型和外观设计专利还需提供。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申报人发明创造取得的经济效益、社会效益或者生态效益，以及促进相关领域技术进步的证明材料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其他有关材料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</w:tbl>
    <w:p w:rsidR="00D26A85" w:rsidRDefault="00D26A85" w:rsidP="00D26A85">
      <w:pPr>
        <w:spacing w:beforeLines="50" w:before="120" w:afterLines="50" w:after="1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表2 广东专利金奖及广东专利优秀</w:t>
      </w:r>
      <w:proofErr w:type="gramStart"/>
      <w:r>
        <w:rPr>
          <w:rFonts w:ascii="黑体" w:eastAsia="黑体" w:hAnsi="黑体" w:hint="eastAsia"/>
          <w:sz w:val="21"/>
          <w:szCs w:val="21"/>
        </w:rPr>
        <w:t>奖申请</w:t>
      </w:r>
      <w:proofErr w:type="gramEnd"/>
      <w:r>
        <w:rPr>
          <w:rFonts w:ascii="黑体" w:eastAsia="黑体" w:hAnsi="黑体" w:hint="eastAsia"/>
          <w:sz w:val="21"/>
          <w:szCs w:val="21"/>
        </w:rPr>
        <w:t xml:space="preserve">材料目录 </w:t>
      </w:r>
    </w:p>
    <w:tbl>
      <w:tblPr>
        <w:tblW w:w="831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0"/>
        <w:gridCol w:w="2734"/>
        <w:gridCol w:w="1433"/>
        <w:gridCol w:w="1433"/>
        <w:gridCol w:w="1222"/>
      </w:tblGrid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原件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复印件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纸质/电子版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申报单位的法人证明材料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对该专利享有合法实施权的材料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根据申报通知要求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 xml:space="preserve">申报单位为非专利权人的提供。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专利权有效证明材料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新颖性检索报告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根据申报通知要求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 xml:space="preserve">实用新型和外观设计专利的提供。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专利项目实施所产生的经济效益、社会效益或者生态效益的证明材料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针对该专利采取的保护措施说明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外观设计专利产品的样品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根据申报通知要求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 xml:space="preserve">外观设计专利提供，不能提供样品的，可以提供实物照片。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特殊产品的市场准入证明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根据申报通知要求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特殊产品提供。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  <w:tr w:rsidR="00D26A85" w:rsidTr="00655A76">
        <w:trPr>
          <w:cantSplit/>
          <w:trHeight w:val="45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其他有关材料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根据申报通知要求。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纸质+电子版            </w:t>
            </w:r>
          </w:p>
        </w:tc>
      </w:tr>
    </w:tbl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六、办理时限</w:t>
      </w:r>
    </w:p>
    <w:tbl>
      <w:tblPr>
        <w:tblW w:w="8340" w:type="dxa"/>
        <w:jc w:val="center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7"/>
        <w:gridCol w:w="1108"/>
        <w:gridCol w:w="1656"/>
        <w:gridCol w:w="4119"/>
      </w:tblGrid>
      <w:tr w:rsidR="00D26A85" w:rsidTr="00655A76">
        <w:trPr>
          <w:trHeight w:val="483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申请时限</w:t>
            </w:r>
          </w:p>
        </w:tc>
        <w:tc>
          <w:tcPr>
            <w:tcW w:w="6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  <w:tr w:rsidR="00D26A85" w:rsidTr="00655A76">
        <w:trPr>
          <w:trHeight w:val="450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网上提交之日起2个工作日内。</w:t>
            </w:r>
          </w:p>
        </w:tc>
      </w:tr>
      <w:tr w:rsidR="00D26A85" w:rsidTr="00655A76">
        <w:trPr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20个工作日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参照《中华人民共和国行政许可法 》第四十二条的规定，市科技局收到材料后20个工作日内报送到省知识产权局。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  <w:t xml:space="preserve">            </w:t>
            </w:r>
          </w:p>
        </w:tc>
      </w:tr>
      <w:tr w:rsidR="00D26A85" w:rsidTr="00655A76">
        <w:trPr>
          <w:trHeight w:val="435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承诺办理时限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20个工作日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85" w:rsidRDefault="00D26A85" w:rsidP="00655A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承诺办理时限说明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26A85" w:rsidRDefault="00D26A85" w:rsidP="00655A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参照《中华人民共和国行政许可法 》第四十二条，自受理之日起20个工作日内做出决定。</w:t>
            </w:r>
          </w:p>
        </w:tc>
      </w:tr>
    </w:tbl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 xml:space="preserve">    七、办理收费</w:t>
      </w:r>
    </w:p>
    <w:p w:rsidR="00D26A85" w:rsidRDefault="00D26A85" w:rsidP="00D26A85">
      <w:pPr>
        <w:ind w:firstLineChars="200" w:firstLine="420"/>
        <w:rPr>
          <w:sz w:val="21"/>
        </w:rPr>
      </w:pPr>
      <w:r>
        <w:rPr>
          <w:sz w:val="21"/>
        </w:rPr>
        <w:t>不收费。</w:t>
      </w:r>
    </w:p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八、办理流程</w:t>
      </w:r>
    </w:p>
    <w:p w:rsidR="00D26A85" w:rsidRDefault="00D26A85" w:rsidP="00D26A85">
      <w:pPr>
        <w:spacing w:beforeLines="50" w:before="120" w:afterLines="50" w:after="120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本事项窗口办理流程如下：         </w:t>
      </w:r>
      <w:r>
        <w:rPr>
          <w:rFonts w:hint="eastAsia"/>
          <w:b/>
          <w:sz w:val="21"/>
          <w:szCs w:val="21"/>
        </w:rPr>
        <w:tab/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1.申请。申请人</w:t>
      </w:r>
      <w:r w:rsidR="00F548A6">
        <w:rPr>
          <w:sz w:val="21"/>
          <w:szCs w:val="21"/>
        </w:rPr>
        <w:t>广东省知识产权局知识产权业务管理系统</w:t>
      </w:r>
      <w:r w:rsidR="00F548A6">
        <w:rPr>
          <w:rFonts w:hint="eastAsia"/>
          <w:sz w:val="21"/>
          <w:szCs w:val="21"/>
        </w:rPr>
        <w:t>(网址：</w:t>
      </w:r>
      <w:r w:rsidR="00F548A6" w:rsidRPr="00A332EE">
        <w:rPr>
          <w:sz w:val="21"/>
          <w:szCs w:val="21"/>
        </w:rPr>
        <w:t>http://guangdongip.gov.cn:8180/</w:t>
      </w:r>
      <w:r w:rsidR="00F548A6">
        <w:rPr>
          <w:rFonts w:hint="eastAsia"/>
          <w:sz w:val="21"/>
          <w:szCs w:val="21"/>
        </w:rPr>
        <w:t>）</w:t>
      </w:r>
      <w:r>
        <w:rPr>
          <w:rFonts w:hint="eastAsia"/>
          <w:sz w:val="21"/>
        </w:rPr>
        <w:t>审核通过后，向</w:t>
      </w:r>
      <w:r w:rsidR="00BA0FBB">
        <w:rPr>
          <w:rFonts w:hint="eastAsia"/>
          <w:sz w:val="21"/>
        </w:rPr>
        <w:t>梅州市知识产权局</w:t>
      </w:r>
      <w:r>
        <w:rPr>
          <w:rFonts w:hint="eastAsia"/>
          <w:sz w:val="21"/>
        </w:rPr>
        <w:t xml:space="preserve">窗口提交纸质材料，提交申请材料。 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2.受理。</w:t>
      </w:r>
      <w:proofErr w:type="gramStart"/>
      <w:r>
        <w:rPr>
          <w:rFonts w:hint="eastAsia"/>
          <w:sz w:val="21"/>
        </w:rPr>
        <w:t>接件受理</w:t>
      </w:r>
      <w:proofErr w:type="gramEnd"/>
      <w:r>
        <w:rPr>
          <w:rFonts w:hint="eastAsia"/>
          <w:sz w:val="21"/>
        </w:rPr>
        <w:t>人员核验申请材料，当场</w:t>
      </w:r>
      <w:proofErr w:type="gramStart"/>
      <w:r>
        <w:rPr>
          <w:rFonts w:hint="eastAsia"/>
          <w:sz w:val="21"/>
        </w:rPr>
        <w:t>作出</w:t>
      </w:r>
      <w:proofErr w:type="gramEnd"/>
      <w:r>
        <w:rPr>
          <w:rFonts w:hint="eastAsia"/>
          <w:sz w:val="21"/>
        </w:rPr>
        <w:t>受理决定；申请人符合申请资格，并材料齐全、格式规范、符合法定形式的，予以受理，出具《受理回执》；申请人不符合申请资格或材料不齐全、不符合法定形式的，</w:t>
      </w:r>
      <w:proofErr w:type="gramStart"/>
      <w:r>
        <w:rPr>
          <w:rFonts w:hint="eastAsia"/>
          <w:sz w:val="21"/>
        </w:rPr>
        <w:t>接件受理</w:t>
      </w:r>
      <w:proofErr w:type="gramEnd"/>
      <w:r>
        <w:rPr>
          <w:rFonts w:hint="eastAsia"/>
          <w:sz w:val="21"/>
        </w:rPr>
        <w:t>人员不予受理，出具《不予受理通知书》；申请人材料不符合要求但可以当场更正的，退回当场更正后予以受理。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3.审查。受理后，审查人员对材料进行审查，在2个工作日内提出初审意见，将初审意见连同申请材料转报市科技局，市科技局提出审核意见后转报</w:t>
      </w:r>
      <w:r>
        <w:rPr>
          <w:sz w:val="21"/>
        </w:rPr>
        <w:t>省知识产权局</w:t>
      </w:r>
      <w:proofErr w:type="gramStart"/>
      <w:r>
        <w:rPr>
          <w:rFonts w:hint="eastAsia"/>
          <w:sz w:val="21"/>
        </w:rPr>
        <w:t>作出</w:t>
      </w:r>
      <w:proofErr w:type="gramEnd"/>
      <w:r>
        <w:rPr>
          <w:rFonts w:hint="eastAsia"/>
          <w:sz w:val="21"/>
        </w:rPr>
        <w:t>审查决定；符合条件的，发布《广东省人民政府关于表彰****年广东省专利奖单位和个人的通报》；不</w:t>
      </w:r>
      <w:r>
        <w:rPr>
          <w:rFonts w:hint="eastAsia"/>
          <w:sz w:val="21"/>
        </w:rPr>
        <w:lastRenderedPageBreak/>
        <w:t>予通过的，出具《不予许可决定书》；审查过程，发现材料需补正的2个工作日内向申请人提出补正要求，出具《申请材料补正告知书》，申请人按要求补正后重新受理审查。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4.领取结果。申请人自行</w:t>
      </w:r>
      <w:proofErr w:type="gramStart"/>
      <w:r>
        <w:rPr>
          <w:rFonts w:hint="eastAsia"/>
          <w:sz w:val="21"/>
        </w:rPr>
        <w:t>登陆省</w:t>
      </w:r>
      <w:proofErr w:type="gramEnd"/>
      <w:r>
        <w:rPr>
          <w:rFonts w:hint="eastAsia"/>
          <w:sz w:val="21"/>
        </w:rPr>
        <w:t>知识产权局网站查看《广东省人民政府关于表彰****年广东省专利奖单位和个人的通报》。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本事项的窗口办理流程见图1《广东省专利奖评审（初审）窗口办理流程图》。</w:t>
      </w:r>
    </w:p>
    <w:p w:rsidR="00D26A85" w:rsidRDefault="00D26A85" w:rsidP="00D26A85">
      <w:pPr>
        <w:spacing w:beforeLines="50" w:before="120" w:afterLines="50" w:after="120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本事项网上办理流程如下：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1.申请。申请人登录</w:t>
      </w:r>
      <w:r w:rsidR="00F548A6">
        <w:rPr>
          <w:sz w:val="21"/>
          <w:szCs w:val="21"/>
        </w:rPr>
        <w:t>广东省知识产权局知识产权业务管理系统</w:t>
      </w:r>
      <w:r w:rsidR="00F548A6">
        <w:rPr>
          <w:rFonts w:hint="eastAsia"/>
          <w:sz w:val="21"/>
          <w:szCs w:val="21"/>
        </w:rPr>
        <w:t>(网址：</w:t>
      </w:r>
      <w:r w:rsidR="00F548A6" w:rsidRPr="00A332EE">
        <w:rPr>
          <w:sz w:val="21"/>
          <w:szCs w:val="21"/>
        </w:rPr>
        <w:t>http://guangdongip.gov.cn:8180/</w:t>
      </w:r>
      <w:r w:rsidR="00F548A6">
        <w:rPr>
          <w:rFonts w:hint="eastAsia"/>
          <w:sz w:val="21"/>
          <w:szCs w:val="21"/>
        </w:rPr>
        <w:t>）</w:t>
      </w:r>
      <w:r>
        <w:rPr>
          <w:rFonts w:hint="eastAsia"/>
          <w:sz w:val="21"/>
        </w:rPr>
        <w:t>提出申请，上传电子材料。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2.受理。接收受理人员对材料进行预审，在2个工作日之内提出预审意见，</w:t>
      </w:r>
      <w:proofErr w:type="gramStart"/>
      <w:r>
        <w:rPr>
          <w:rFonts w:hint="eastAsia"/>
          <w:sz w:val="21"/>
        </w:rPr>
        <w:t>作出</w:t>
      </w:r>
      <w:proofErr w:type="gramEnd"/>
      <w:r>
        <w:rPr>
          <w:rFonts w:hint="eastAsia"/>
          <w:sz w:val="21"/>
        </w:rPr>
        <w:t>受理决定；申请人符合申请资格，且材料齐全、格式规范、符合法定形式的，予以预受理，出具电子版《预受理回执》；申请人不符合申请资格或材料不齐全、不符合法定形式的，</w:t>
      </w:r>
      <w:proofErr w:type="gramStart"/>
      <w:r>
        <w:rPr>
          <w:rFonts w:hint="eastAsia"/>
          <w:sz w:val="21"/>
        </w:rPr>
        <w:t>接件受理</w:t>
      </w:r>
      <w:proofErr w:type="gramEnd"/>
      <w:r>
        <w:rPr>
          <w:rFonts w:hint="eastAsia"/>
          <w:sz w:val="21"/>
        </w:rPr>
        <w:t>人员不予受理，出具《不予受理通知书》；预受理后，申请人向</w:t>
      </w:r>
      <w:r w:rsidR="00BA0FBB">
        <w:rPr>
          <w:rFonts w:hint="eastAsia"/>
          <w:sz w:val="21"/>
        </w:rPr>
        <w:t>梅州市知识产权局</w:t>
      </w:r>
      <w:r>
        <w:rPr>
          <w:rFonts w:hint="eastAsia"/>
          <w:sz w:val="21"/>
        </w:rPr>
        <w:t>窗口提交纸质材料，</w:t>
      </w:r>
      <w:proofErr w:type="gramStart"/>
      <w:r>
        <w:rPr>
          <w:rFonts w:hint="eastAsia"/>
          <w:sz w:val="21"/>
        </w:rPr>
        <w:t>接件受理</w:t>
      </w:r>
      <w:proofErr w:type="gramEnd"/>
      <w:r>
        <w:rPr>
          <w:rFonts w:hint="eastAsia"/>
          <w:sz w:val="21"/>
        </w:rPr>
        <w:t>人员当场与网上电子材料审核无误后予以正式受理，出具《受理回执》。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3.审查。受理后，审查人员对材料进行审查，在2个工作日内提出初审意见，将初审意见连同申请材料转报市科技局，市科技局提出审核意见后转报</w:t>
      </w:r>
      <w:r>
        <w:rPr>
          <w:sz w:val="21"/>
        </w:rPr>
        <w:t>省知识产权局</w:t>
      </w:r>
      <w:proofErr w:type="gramStart"/>
      <w:r>
        <w:rPr>
          <w:rFonts w:hint="eastAsia"/>
          <w:sz w:val="21"/>
        </w:rPr>
        <w:t>作出</w:t>
      </w:r>
      <w:proofErr w:type="gramEnd"/>
      <w:r>
        <w:rPr>
          <w:rFonts w:hint="eastAsia"/>
          <w:sz w:val="21"/>
        </w:rPr>
        <w:t>审查决定；符合条件的，发布《广东省人民政府关于表彰****年广东省专利奖单位和个人的通报》；不予通过的，出具《不予许可决定书》；审查过程，发现材料需补正的2个工作日内向申请人提出补正要求，出具《申请材料补正告知书》，申请人按要求补正后重新受理审查。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4.领取结果。申请人自行</w:t>
      </w:r>
      <w:proofErr w:type="gramStart"/>
      <w:r>
        <w:rPr>
          <w:rFonts w:hint="eastAsia"/>
          <w:sz w:val="21"/>
        </w:rPr>
        <w:t>登陆省</w:t>
      </w:r>
      <w:proofErr w:type="gramEnd"/>
      <w:r>
        <w:rPr>
          <w:rFonts w:hint="eastAsia"/>
          <w:sz w:val="21"/>
        </w:rPr>
        <w:t>知识产权局网站查看《广东省人民政府关于表彰****年广东省专利奖单位和个人的通报》。</w:t>
      </w:r>
    </w:p>
    <w:p w:rsidR="00D26A85" w:rsidRDefault="00D26A85" w:rsidP="00D26A85">
      <w:pPr>
        <w:ind w:firstLineChars="200" w:firstLine="420"/>
        <w:jc w:val="both"/>
        <w:rPr>
          <w:sz w:val="21"/>
        </w:rPr>
      </w:pPr>
      <w:r>
        <w:rPr>
          <w:rFonts w:hint="eastAsia"/>
          <w:sz w:val="21"/>
        </w:rPr>
        <w:t>本事项的网上办理流程见图2《广东省专利奖评审（初审）网上办理流程图》。</w:t>
      </w:r>
    </w:p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九、办理地址</w:t>
      </w:r>
    </w:p>
    <w:p w:rsidR="00D26A85" w:rsidRDefault="00D26A85" w:rsidP="00D26A85">
      <w:pPr>
        <w:spacing w:beforeLines="50" w:before="120" w:afterLines="50" w:after="120"/>
        <w:ind w:firstLine="42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1.窗口办理地址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0"/>
        <w:gridCol w:w="1709"/>
        <w:gridCol w:w="2698"/>
        <w:gridCol w:w="2455"/>
      </w:tblGrid>
      <w:tr w:rsidR="00D26A85" w:rsidTr="00655A76">
        <w:tc>
          <w:tcPr>
            <w:tcW w:w="1660" w:type="dxa"/>
            <w:shd w:val="clear" w:color="auto" w:fill="auto"/>
            <w:vAlign w:val="center"/>
          </w:tcPr>
          <w:p w:rsidR="00D26A85" w:rsidRDefault="00D26A85" w:rsidP="00655A76">
            <w:pPr>
              <w:spacing w:beforeLines="50" w:before="120" w:afterLines="50" w:after="12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窗口地址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D26A85" w:rsidRDefault="00D26A85" w:rsidP="00655A76">
            <w:pPr>
              <w:spacing w:beforeLines="50" w:before="120" w:afterLines="50" w:after="12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D26A85" w:rsidRDefault="00D26A85" w:rsidP="00655A76">
            <w:pPr>
              <w:spacing w:beforeLines="50" w:before="120" w:afterLines="50" w:after="12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办公时间</w:t>
            </w:r>
          </w:p>
        </w:tc>
        <w:tc>
          <w:tcPr>
            <w:tcW w:w="2455" w:type="dxa"/>
            <w:shd w:val="clear" w:color="auto" w:fill="auto"/>
            <w:vAlign w:val="center"/>
          </w:tcPr>
          <w:p w:rsidR="00D26A85" w:rsidRDefault="00D26A85" w:rsidP="00655A76">
            <w:pPr>
              <w:spacing w:beforeLines="50" w:before="120" w:afterLines="50" w:after="12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交通指引</w:t>
            </w:r>
          </w:p>
        </w:tc>
      </w:tr>
      <w:tr w:rsidR="00D26A85" w:rsidTr="00655A76">
        <w:trPr>
          <w:trHeight w:val="706"/>
        </w:trPr>
        <w:tc>
          <w:tcPr>
            <w:tcW w:w="1660" w:type="dxa"/>
            <w:shd w:val="clear" w:color="auto" w:fill="auto"/>
          </w:tcPr>
          <w:p w:rsidR="00D26A85" w:rsidRDefault="00BA0FBB" w:rsidP="00655A76">
            <w:pPr>
              <w:spacing w:beforeLines="50" w:before="120" w:afterLines="50" w:after="120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梅州</w:t>
            </w:r>
            <w:r w:rsidR="00D26A85">
              <w:rPr>
                <w:rFonts w:hint="eastAsia"/>
                <w:sz w:val="18"/>
                <w:szCs w:val="18"/>
              </w:rPr>
              <w:t>市</w:t>
            </w:r>
            <w:r w:rsidR="00333696">
              <w:rPr>
                <w:rFonts w:hint="eastAsia"/>
                <w:sz w:val="18"/>
                <w:szCs w:val="18"/>
              </w:rPr>
              <w:t>知识产权</w:t>
            </w:r>
            <w:r>
              <w:rPr>
                <w:rFonts w:hint="eastAsia"/>
                <w:sz w:val="18"/>
                <w:szCs w:val="18"/>
              </w:rPr>
              <w:t>局知识产权办公室</w:t>
            </w:r>
          </w:p>
        </w:tc>
        <w:tc>
          <w:tcPr>
            <w:tcW w:w="1709" w:type="dxa"/>
            <w:shd w:val="clear" w:color="auto" w:fill="auto"/>
          </w:tcPr>
          <w:p w:rsidR="00D26A85" w:rsidRDefault="00D26A85" w:rsidP="00655A76">
            <w:pPr>
              <w:spacing w:beforeLines="50" w:before="120" w:afterLines="50" w:after="120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075</w:t>
            </w:r>
            <w:r w:rsidR="008E10E5"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-</w:t>
            </w:r>
            <w:r w:rsidR="00BA0FBB">
              <w:rPr>
                <w:rFonts w:hint="eastAsia"/>
                <w:sz w:val="18"/>
                <w:szCs w:val="18"/>
              </w:rPr>
              <w:t>2228162</w:t>
            </w:r>
          </w:p>
        </w:tc>
        <w:tc>
          <w:tcPr>
            <w:tcW w:w="2698" w:type="dxa"/>
            <w:shd w:val="clear" w:color="auto" w:fill="auto"/>
          </w:tcPr>
          <w:p w:rsidR="00D26A85" w:rsidRDefault="00D26A85" w:rsidP="00655A76">
            <w:pPr>
              <w:spacing w:beforeLines="50" w:before="120" w:afterLines="50" w:after="120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工作日 8:30～12:00  14:30～17:30</w:t>
            </w:r>
          </w:p>
        </w:tc>
        <w:tc>
          <w:tcPr>
            <w:tcW w:w="2455" w:type="dxa"/>
            <w:shd w:val="clear" w:color="auto" w:fill="auto"/>
          </w:tcPr>
          <w:p w:rsidR="00D26A85" w:rsidRDefault="00D26A85" w:rsidP="00B25756">
            <w:pPr>
              <w:spacing w:beforeLines="50" w:before="120" w:afterLines="50" w:after="120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可乘坐：</w:t>
            </w:r>
            <w:r w:rsidR="00B25756"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路公交</w:t>
            </w:r>
            <w:proofErr w:type="gramStart"/>
            <w:r>
              <w:rPr>
                <w:rFonts w:hint="eastAsia"/>
                <w:sz w:val="18"/>
                <w:szCs w:val="18"/>
              </w:rPr>
              <w:t>车至</w:t>
            </w:r>
            <w:r w:rsidR="00B25756" w:rsidRPr="00B25756">
              <w:rPr>
                <w:rFonts w:hint="eastAsia"/>
                <w:sz w:val="18"/>
                <w:szCs w:val="18"/>
              </w:rPr>
              <w:t>群艺</w:t>
            </w:r>
            <w:proofErr w:type="gramEnd"/>
            <w:r w:rsidR="00B25756" w:rsidRPr="00B25756">
              <w:rPr>
                <w:rFonts w:hint="eastAsia"/>
                <w:sz w:val="18"/>
                <w:szCs w:val="18"/>
              </w:rPr>
              <w:t>馆</w:t>
            </w:r>
            <w:r w:rsidR="00B25756" w:rsidRPr="00B25756">
              <w:rPr>
                <w:sz w:val="18"/>
                <w:szCs w:val="18"/>
              </w:rPr>
              <w:t>(公交</w:t>
            </w:r>
            <w:r w:rsidR="00B25756">
              <w:rPr>
                <w:rFonts w:hint="eastAsia"/>
                <w:sz w:val="18"/>
                <w:szCs w:val="18"/>
              </w:rPr>
              <w:t>站)</w:t>
            </w:r>
            <w:r>
              <w:rPr>
                <w:rFonts w:hint="eastAsia"/>
                <w:sz w:val="18"/>
                <w:szCs w:val="18"/>
              </w:rPr>
              <w:t xml:space="preserve"> 再步行至</w:t>
            </w:r>
            <w:r w:rsidR="00B25756">
              <w:rPr>
                <w:rFonts w:hint="eastAsia"/>
                <w:sz w:val="18"/>
                <w:szCs w:val="18"/>
              </w:rPr>
              <w:t>梅州</w:t>
            </w:r>
            <w:r>
              <w:rPr>
                <w:rFonts w:hint="eastAsia"/>
                <w:sz w:val="18"/>
                <w:szCs w:val="18"/>
              </w:rPr>
              <w:t>市</w:t>
            </w:r>
            <w:r w:rsidR="00333696">
              <w:rPr>
                <w:rFonts w:hint="eastAsia"/>
                <w:sz w:val="18"/>
                <w:szCs w:val="18"/>
              </w:rPr>
              <w:t>知识产权</w:t>
            </w:r>
            <w:r>
              <w:rPr>
                <w:rFonts w:hint="eastAsia"/>
                <w:sz w:val="18"/>
                <w:szCs w:val="18"/>
              </w:rPr>
              <w:t xml:space="preserve">局 </w:t>
            </w:r>
          </w:p>
        </w:tc>
      </w:tr>
    </w:tbl>
    <w:p w:rsidR="00D26A85" w:rsidRPr="004D1E37" w:rsidRDefault="00D26A85" w:rsidP="00D26A85">
      <w:pPr>
        <w:spacing w:beforeLines="50" w:before="120" w:afterLines="50" w:after="120"/>
        <w:ind w:firstLine="420"/>
        <w:rPr>
          <w:b/>
          <w:i/>
          <w:sz w:val="21"/>
          <w:szCs w:val="21"/>
        </w:rPr>
      </w:pPr>
      <w:r w:rsidRPr="004D1E37">
        <w:rPr>
          <w:rFonts w:hint="eastAsia"/>
          <w:b/>
          <w:i/>
          <w:sz w:val="21"/>
          <w:szCs w:val="21"/>
        </w:rPr>
        <w:t>2.网上办理网址</w:t>
      </w:r>
    </w:p>
    <w:p w:rsidR="00D26A85" w:rsidRPr="002E1476" w:rsidRDefault="002E1476" w:rsidP="00D26A85">
      <w:pPr>
        <w:rPr>
          <w:sz w:val="21"/>
          <w:szCs w:val="21"/>
        </w:rPr>
      </w:pPr>
      <w:r w:rsidRPr="002E1476">
        <w:rPr>
          <w:sz w:val="21"/>
          <w:szCs w:val="21"/>
        </w:rPr>
        <w:t>http://guangdongip.gov.cn:8180/</w:t>
      </w:r>
      <w:r w:rsidR="00D26A85" w:rsidRPr="002E1476">
        <w:rPr>
          <w:rFonts w:hint="eastAsia"/>
          <w:sz w:val="21"/>
          <w:szCs w:val="21"/>
        </w:rPr>
        <w:t xml:space="preserve">         </w:t>
      </w:r>
    </w:p>
    <w:p w:rsidR="00D26A85" w:rsidRDefault="00D26A85" w:rsidP="00D26A85">
      <w:pPr>
        <w:spacing w:beforeLines="100" w:before="240" w:afterLines="50" w:after="1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十、咨询、投诉、行政复议或行政诉讼</w:t>
      </w:r>
    </w:p>
    <w:p w:rsidR="00D26A85" w:rsidRDefault="00D26A85" w:rsidP="00D26A85">
      <w:pPr>
        <w:rPr>
          <w:sz w:val="21"/>
        </w:rPr>
      </w:pPr>
      <w:r>
        <w:rPr>
          <w:sz w:val="21"/>
        </w:rPr>
        <w:t xml:space="preserve">    1.申请人可通过电话、网上、窗口等方式进行咨询和审批进程查询。</w:t>
      </w:r>
    </w:p>
    <w:p w:rsidR="00D26A85" w:rsidRDefault="00D26A85" w:rsidP="00D26A85">
      <w:pPr>
        <w:rPr>
          <w:b/>
          <w:sz w:val="21"/>
        </w:rPr>
      </w:pPr>
      <w:r>
        <w:rPr>
          <w:sz w:val="21"/>
        </w:rPr>
        <w:t xml:space="preserve">    电话查询：07</w:t>
      </w:r>
      <w:r w:rsidR="00BA0FBB">
        <w:rPr>
          <w:rFonts w:hint="eastAsia"/>
          <w:sz w:val="21"/>
        </w:rPr>
        <w:t>53</w:t>
      </w:r>
      <w:r>
        <w:rPr>
          <w:sz w:val="21"/>
        </w:rPr>
        <w:t>-</w:t>
      </w:r>
      <w:r w:rsidR="00BA0FBB">
        <w:rPr>
          <w:rFonts w:hint="eastAsia"/>
          <w:sz w:val="21"/>
        </w:rPr>
        <w:t>2228162</w:t>
      </w:r>
      <w:r>
        <w:rPr>
          <w:sz w:val="21"/>
        </w:rPr>
        <w:t>；</w:t>
      </w:r>
    </w:p>
    <w:p w:rsidR="00D26A85" w:rsidRPr="00630220" w:rsidRDefault="00D26A85" w:rsidP="00D26A85">
      <w:pPr>
        <w:rPr>
          <w:sz w:val="21"/>
        </w:rPr>
      </w:pPr>
      <w:r w:rsidRPr="00630220">
        <w:rPr>
          <w:sz w:val="21"/>
        </w:rPr>
        <w:t xml:space="preserve">    网上查询：</w:t>
      </w:r>
      <w:r w:rsidR="00630220" w:rsidRPr="00630220">
        <w:rPr>
          <w:sz w:val="21"/>
        </w:rPr>
        <w:t>http://www.mz.gd.cn/；</w:t>
      </w:r>
    </w:p>
    <w:p w:rsidR="00D26A85" w:rsidRDefault="00D26A85" w:rsidP="00D26A85">
      <w:pPr>
        <w:rPr>
          <w:b/>
          <w:sz w:val="21"/>
        </w:rPr>
      </w:pPr>
      <w:r>
        <w:rPr>
          <w:sz w:val="21"/>
        </w:rPr>
        <w:t xml:space="preserve">    2.申请人可通过电话、网上、窗口等方式进行投诉。</w:t>
      </w:r>
    </w:p>
    <w:p w:rsidR="00D26A85" w:rsidRDefault="00D26A85" w:rsidP="00D26A85">
      <w:pPr>
        <w:rPr>
          <w:b/>
          <w:sz w:val="21"/>
        </w:rPr>
      </w:pPr>
      <w:r>
        <w:rPr>
          <w:sz w:val="21"/>
        </w:rPr>
        <w:t xml:space="preserve">    电话：</w:t>
      </w:r>
      <w:r w:rsidR="005462EB">
        <w:rPr>
          <w:sz w:val="21"/>
        </w:rPr>
        <w:t>075</w:t>
      </w:r>
      <w:r w:rsidR="005462EB">
        <w:rPr>
          <w:rFonts w:hint="eastAsia"/>
          <w:sz w:val="21"/>
        </w:rPr>
        <w:t>3</w:t>
      </w:r>
      <w:r>
        <w:rPr>
          <w:sz w:val="21"/>
        </w:rPr>
        <w:t>-</w:t>
      </w:r>
      <w:r w:rsidR="00BA0FBB">
        <w:rPr>
          <w:rFonts w:hint="eastAsia"/>
          <w:sz w:val="21"/>
        </w:rPr>
        <w:t>2228162</w:t>
      </w:r>
      <w:r>
        <w:rPr>
          <w:sz w:val="21"/>
        </w:rPr>
        <w:t>；</w:t>
      </w:r>
    </w:p>
    <w:p w:rsidR="00D26A85" w:rsidRPr="00630220" w:rsidRDefault="00D26A85" w:rsidP="00D26A85">
      <w:pPr>
        <w:rPr>
          <w:b/>
          <w:sz w:val="21"/>
        </w:rPr>
      </w:pPr>
      <w:r w:rsidRPr="00630220">
        <w:rPr>
          <w:sz w:val="21"/>
        </w:rPr>
        <w:t xml:space="preserve">    网址</w:t>
      </w:r>
      <w:r w:rsidR="00630220" w:rsidRPr="00630220">
        <w:rPr>
          <w:rFonts w:hint="eastAsia"/>
          <w:sz w:val="21"/>
        </w:rPr>
        <w:t>：</w:t>
      </w:r>
      <w:r w:rsidR="00630220" w:rsidRPr="00630220">
        <w:rPr>
          <w:sz w:val="21"/>
        </w:rPr>
        <w:t>http://www.mz.gd.cn/；</w:t>
      </w:r>
    </w:p>
    <w:p w:rsidR="00D26A85" w:rsidRDefault="00D26A85" w:rsidP="00D26A85">
      <w:pPr>
        <w:rPr>
          <w:b/>
          <w:sz w:val="21"/>
        </w:rPr>
      </w:pPr>
      <w:r>
        <w:rPr>
          <w:sz w:val="21"/>
        </w:rPr>
        <w:t xml:space="preserve">    3.申请人对本非行政许可审批事项的办理结果有异议的，可依法申请行政复议或提起行政诉讼。</w:t>
      </w:r>
    </w:p>
    <w:p w:rsidR="00D26A85" w:rsidRDefault="00D26A85" w:rsidP="00D26A85">
      <w:pPr>
        <w:rPr>
          <w:b/>
          <w:sz w:val="21"/>
        </w:rPr>
      </w:pPr>
      <w:r>
        <w:rPr>
          <w:sz w:val="21"/>
        </w:rPr>
        <w:t xml:space="preserve">    行政复议：</w:t>
      </w:r>
      <w:r w:rsidR="00BA0FBB">
        <w:rPr>
          <w:rFonts w:hint="eastAsia"/>
          <w:sz w:val="21"/>
        </w:rPr>
        <w:t>梅州市人民政府行政复议委员会办公室，梅州市梅江区新中路</w:t>
      </w:r>
      <w:r w:rsidR="004D1E37">
        <w:rPr>
          <w:rFonts w:hint="eastAsia"/>
          <w:sz w:val="21"/>
        </w:rPr>
        <w:t>市政府综合办公大楼7楼715室，电话：2249312，邮政编码：514021.</w:t>
      </w:r>
    </w:p>
    <w:p w:rsidR="00D26A85" w:rsidRDefault="00D26A85" w:rsidP="00D26A85">
      <w:pPr>
        <w:ind w:firstLine="420"/>
        <w:rPr>
          <w:sz w:val="21"/>
        </w:rPr>
      </w:pPr>
      <w:r>
        <w:rPr>
          <w:sz w:val="21"/>
        </w:rPr>
        <w:t>行政诉讼</w:t>
      </w:r>
    </w:p>
    <w:p w:rsidR="00D26A85" w:rsidRDefault="00D26A85" w:rsidP="00D26A85">
      <w:pPr>
        <w:ind w:firstLine="420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</w:rPr>
        <w:t>）</w:t>
      </w:r>
      <w:r>
        <w:rPr>
          <w:sz w:val="21"/>
        </w:rPr>
        <w:t>广东省</w:t>
      </w:r>
      <w:r w:rsidR="004D1E37">
        <w:rPr>
          <w:rFonts w:hint="eastAsia"/>
          <w:sz w:val="21"/>
        </w:rPr>
        <w:t>梅州市</w:t>
      </w:r>
      <w:r>
        <w:rPr>
          <w:sz w:val="21"/>
        </w:rPr>
        <w:t>中级人民法院</w:t>
      </w:r>
      <w:r>
        <w:rPr>
          <w:rFonts w:hint="eastAsia"/>
          <w:sz w:val="21"/>
        </w:rPr>
        <w:t>，</w:t>
      </w:r>
      <w:r>
        <w:rPr>
          <w:sz w:val="21"/>
        </w:rPr>
        <w:t>广东省</w:t>
      </w:r>
      <w:r w:rsidR="004D1E37">
        <w:rPr>
          <w:rFonts w:hint="eastAsia"/>
          <w:sz w:val="21"/>
        </w:rPr>
        <w:t>梅州市</w:t>
      </w:r>
      <w:proofErr w:type="gramStart"/>
      <w:r w:rsidR="004D1E37">
        <w:rPr>
          <w:rFonts w:hint="eastAsia"/>
          <w:sz w:val="21"/>
        </w:rPr>
        <w:t>彬</w:t>
      </w:r>
      <w:proofErr w:type="gramEnd"/>
      <w:r w:rsidR="004D1E37">
        <w:rPr>
          <w:rFonts w:hint="eastAsia"/>
          <w:sz w:val="21"/>
        </w:rPr>
        <w:t>芳大道64号</w:t>
      </w:r>
      <w:r>
        <w:rPr>
          <w:rFonts w:hint="eastAsia"/>
          <w:sz w:val="21"/>
        </w:rPr>
        <w:t>，</w:t>
      </w:r>
      <w:r w:rsidR="004D1E37">
        <w:rPr>
          <w:rFonts w:hint="eastAsia"/>
          <w:sz w:val="21"/>
        </w:rPr>
        <w:t>电话：</w:t>
      </w:r>
      <w:r>
        <w:rPr>
          <w:sz w:val="21"/>
        </w:rPr>
        <w:t>07</w:t>
      </w:r>
      <w:r w:rsidR="004D1E37">
        <w:rPr>
          <w:rFonts w:hint="eastAsia"/>
          <w:sz w:val="21"/>
        </w:rPr>
        <w:t>53</w:t>
      </w:r>
      <w:r>
        <w:rPr>
          <w:sz w:val="21"/>
        </w:rPr>
        <w:t>-</w:t>
      </w:r>
      <w:r w:rsidR="004D1E37">
        <w:rPr>
          <w:rFonts w:hint="eastAsia"/>
          <w:sz w:val="21"/>
        </w:rPr>
        <w:t>2325345</w:t>
      </w:r>
      <w:r>
        <w:rPr>
          <w:rFonts w:hint="eastAsia"/>
          <w:sz w:val="21"/>
        </w:rPr>
        <w:t>；</w:t>
      </w:r>
    </w:p>
    <w:p w:rsidR="00D26A85" w:rsidRDefault="00D26A85" w:rsidP="00D26A85">
      <w:pPr>
        <w:ind w:firstLineChars="200" w:firstLine="420"/>
        <w:rPr>
          <w:sz w:val="21"/>
        </w:rPr>
      </w:pPr>
      <w:r>
        <w:rPr>
          <w:sz w:val="21"/>
        </w:rPr>
        <w:t>2</w:t>
      </w:r>
      <w:r>
        <w:rPr>
          <w:rFonts w:hint="eastAsia"/>
          <w:sz w:val="21"/>
        </w:rPr>
        <w:t>）</w:t>
      </w:r>
      <w:r>
        <w:rPr>
          <w:sz w:val="21"/>
        </w:rPr>
        <w:t>广东省</w:t>
      </w:r>
      <w:r w:rsidR="004D1E37">
        <w:rPr>
          <w:rFonts w:hint="eastAsia"/>
          <w:sz w:val="21"/>
        </w:rPr>
        <w:t>梅州市梅江区</w:t>
      </w:r>
      <w:r>
        <w:rPr>
          <w:sz w:val="21"/>
        </w:rPr>
        <w:t>人民法院（视管辖权而定）</w:t>
      </w:r>
      <w:r>
        <w:rPr>
          <w:rFonts w:hint="eastAsia"/>
          <w:sz w:val="21"/>
        </w:rPr>
        <w:t>，</w:t>
      </w:r>
      <w:r>
        <w:rPr>
          <w:sz w:val="21"/>
        </w:rPr>
        <w:t>广东省</w:t>
      </w:r>
      <w:r w:rsidR="004D1E37">
        <w:rPr>
          <w:rFonts w:hint="eastAsia"/>
          <w:sz w:val="21"/>
        </w:rPr>
        <w:t>梅州</w:t>
      </w:r>
      <w:r>
        <w:rPr>
          <w:sz w:val="21"/>
        </w:rPr>
        <w:t>市</w:t>
      </w:r>
      <w:r w:rsidR="004D1E37">
        <w:rPr>
          <w:rFonts w:hint="eastAsia"/>
          <w:sz w:val="21"/>
        </w:rPr>
        <w:t>梅江区道前街14号，电话：0753-2196700</w:t>
      </w:r>
      <w:r>
        <w:rPr>
          <w:rFonts w:hint="eastAsia"/>
          <w:sz w:val="21"/>
        </w:rPr>
        <w:t>。</w:t>
      </w:r>
    </w:p>
    <w:p w:rsidR="00D26A85" w:rsidRDefault="00D26A85" w:rsidP="004D1E37">
      <w:pPr>
        <w:ind w:firstLineChars="200" w:firstLine="420"/>
        <w:rPr>
          <w:sz w:val="21"/>
          <w:szCs w:val="21"/>
        </w:rPr>
      </w:pPr>
      <w:r>
        <w:rPr>
          <w:sz w:val="21"/>
        </w:rPr>
        <w:br w:type="page"/>
      </w:r>
      <w:r>
        <w:rPr>
          <w:noProof/>
          <w:sz w:val="21"/>
          <w:szCs w:val="21"/>
        </w:rPr>
        <w:lastRenderedPageBreak/>
        <w:drawing>
          <wp:inline distT="0" distB="0" distL="0" distR="0" wp14:anchorId="11918410" wp14:editId="168418AE">
            <wp:extent cx="5276850" cy="5305425"/>
            <wp:effectExtent l="0" t="0" r="0" b="9525"/>
            <wp:docPr id="2" name="图片 2" descr="wordml://020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rdml://0200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ab/>
        <w:t xml:space="preserve">        </w:t>
      </w:r>
    </w:p>
    <w:p w:rsidR="00D26A85" w:rsidRDefault="00D26A85" w:rsidP="00D26A85">
      <w:pPr>
        <w:spacing w:beforeLines="50" w:before="120" w:afterLines="50" w:after="1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图1 广东省专利奖评审（初审）窗口办理流程图</w:t>
      </w:r>
    </w:p>
    <w:p w:rsidR="00D26A85" w:rsidRDefault="00D26A85" w:rsidP="00D26A85">
      <w:pPr>
        <w:jc w:val="center"/>
        <w:rPr>
          <w:rFonts w:ascii="黑体" w:eastAsia="黑体" w:hAnsi="黑体"/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5276850" cy="5305425"/>
            <wp:effectExtent l="0" t="0" r="0" b="9525"/>
            <wp:docPr id="1" name="图片 1" descr="wordml://020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rdml://020000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1"/>
          <w:szCs w:val="21"/>
        </w:rPr>
        <w:t xml:space="preserve"> </w:t>
      </w:r>
      <w:r>
        <w:rPr>
          <w:rFonts w:ascii="黑体" w:eastAsia="黑体" w:hAnsi="黑体" w:hint="eastAsia"/>
          <w:sz w:val="21"/>
          <w:szCs w:val="21"/>
        </w:rPr>
        <w:tab/>
        <w:t xml:space="preserve">        </w:t>
      </w:r>
    </w:p>
    <w:p w:rsidR="00D26A85" w:rsidRDefault="00D26A85" w:rsidP="00D26A85">
      <w:pPr>
        <w:spacing w:beforeLines="50" w:before="120" w:afterLines="50" w:after="1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图2 广东省专利奖评审（初审）网上办理流程图</w:t>
      </w:r>
    </w:p>
    <w:p w:rsidR="007419C6" w:rsidRPr="00D26A85" w:rsidRDefault="007419C6"/>
    <w:sectPr w:rsidR="007419C6" w:rsidRPr="00D26A85" w:rsidSect="00C41F1D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C5" w:rsidRDefault="007E22C5" w:rsidP="00630220">
      <w:r>
        <w:separator/>
      </w:r>
    </w:p>
  </w:endnote>
  <w:endnote w:type="continuationSeparator" w:id="0">
    <w:p w:rsidR="007E22C5" w:rsidRDefault="007E22C5" w:rsidP="0063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C5" w:rsidRDefault="007E22C5" w:rsidP="00630220">
      <w:r>
        <w:separator/>
      </w:r>
    </w:p>
  </w:footnote>
  <w:footnote w:type="continuationSeparator" w:id="0">
    <w:p w:rsidR="007E22C5" w:rsidRDefault="007E22C5" w:rsidP="00630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3107"/>
    <w:multiLevelType w:val="singleLevel"/>
    <w:tmpl w:val="07769E10"/>
    <w:lvl w:ilvl="0">
      <w:start w:val="3"/>
      <w:numFmt w:val="decimal"/>
      <w:suff w:val="nothing"/>
      <w:lvlText w:val="%1."/>
      <w:lvlJc w:val="left"/>
    </w:lvl>
  </w:abstractNum>
  <w:abstractNum w:abstractNumId="1">
    <w:nsid w:val="6C3B5798"/>
    <w:multiLevelType w:val="singleLevel"/>
    <w:tmpl w:val="B0A66FC2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A85"/>
    <w:rsid w:val="0001649E"/>
    <w:rsid w:val="000178D5"/>
    <w:rsid w:val="000F77B4"/>
    <w:rsid w:val="0023331C"/>
    <w:rsid w:val="0027340C"/>
    <w:rsid w:val="002E1476"/>
    <w:rsid w:val="00306A72"/>
    <w:rsid w:val="00333696"/>
    <w:rsid w:val="00411D59"/>
    <w:rsid w:val="004D1E37"/>
    <w:rsid w:val="005462EB"/>
    <w:rsid w:val="005E60D4"/>
    <w:rsid w:val="00630220"/>
    <w:rsid w:val="007419C6"/>
    <w:rsid w:val="007E22C5"/>
    <w:rsid w:val="008E10E5"/>
    <w:rsid w:val="00935385"/>
    <w:rsid w:val="009B78EA"/>
    <w:rsid w:val="00A073B4"/>
    <w:rsid w:val="00A25880"/>
    <w:rsid w:val="00A26131"/>
    <w:rsid w:val="00AB2966"/>
    <w:rsid w:val="00AC366B"/>
    <w:rsid w:val="00B25756"/>
    <w:rsid w:val="00BA0FBB"/>
    <w:rsid w:val="00D26A85"/>
    <w:rsid w:val="00D6712D"/>
    <w:rsid w:val="00EC5391"/>
    <w:rsid w:val="00F16333"/>
    <w:rsid w:val="00F5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8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26A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6A85"/>
    <w:rPr>
      <w:rFonts w:ascii="宋体" w:eastAsia="宋体" w:hAnsi="宋体" w:cs="宋体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30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30220"/>
    <w:rPr>
      <w:rFonts w:ascii="宋体" w:eastAsia="宋体" w:hAnsi="宋体" w:cs="宋体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302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30220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8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26A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6A85"/>
    <w:rPr>
      <w:rFonts w:ascii="宋体" w:eastAsia="宋体" w:hAnsi="宋体" w:cs="宋体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30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30220"/>
    <w:rPr>
      <w:rFonts w:ascii="宋体" w:eastAsia="宋体" w:hAnsi="宋体" w:cs="宋体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302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30220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19</cp:revision>
  <cp:lastPrinted>2016-08-23T02:00:00Z</cp:lastPrinted>
  <dcterms:created xsi:type="dcterms:W3CDTF">2016-08-22T07:44:00Z</dcterms:created>
  <dcterms:modified xsi:type="dcterms:W3CDTF">2016-09-02T02:43:00Z</dcterms:modified>
</cp:coreProperties>
</file>