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before="0" w:beforeLines="0" w:after="0" w:afterLines="0" w:line="560" w:lineRule="exact"/>
        <w:ind w:right="0" w:rightChars="0"/>
        <w:rPr>
          <w:rFonts w:hint="eastAsia" w:ascii="Times New Roman" w:hAnsi="Times New Roman" w:eastAsia="方正小标宋简体"/>
          <w:b w:val="0"/>
          <w:sz w:val="32"/>
        </w:rPr>
      </w:pPr>
      <w:r>
        <w:rPr>
          <w:rFonts w:hint="eastAsia" w:ascii="Times New Roman" w:hAnsi="Times New Roman" w:eastAsia="方正小标宋简体"/>
          <w:b w:val="0"/>
          <w:sz w:val="32"/>
        </w:rPr>
        <w:t>附件3</w:t>
      </w:r>
    </w:p>
    <w:p>
      <w:pPr>
        <w:pStyle w:val="2"/>
        <w:keepNext w:val="0"/>
        <w:keepLines w:val="0"/>
        <w:pageBreakBefore w:val="0"/>
        <w:kinsoku/>
        <w:wordWrap/>
        <w:overflowPunct/>
        <w:topLinePunct w:val="0"/>
        <w:bidi w:val="0"/>
        <w:snapToGrid/>
        <w:spacing w:before="0" w:beforeLines="0" w:after="0" w:afterLines="0" w:line="560" w:lineRule="exact"/>
        <w:ind w:right="0" w:rightChars="0"/>
        <w:jc w:val="center"/>
        <w:rPr>
          <w:rFonts w:hint="eastAsia" w:ascii="Times New Roman" w:hAnsi="Times New Roman" w:eastAsia="方正小标宋简体"/>
          <w:b w:val="0"/>
          <w:sz w:val="44"/>
        </w:rPr>
      </w:pPr>
      <w:r>
        <w:rPr>
          <w:rFonts w:hint="eastAsia" w:ascii="Times New Roman" w:hAnsi="Times New Roman" w:eastAsia="方正小标宋简体"/>
          <w:b w:val="0"/>
          <w:sz w:val="44"/>
        </w:rPr>
        <w:t>城市运行地铁轨道交通新型冠状病毒</w:t>
      </w:r>
    </w:p>
    <w:p>
      <w:pPr>
        <w:pStyle w:val="2"/>
        <w:keepNext w:val="0"/>
        <w:keepLines w:val="0"/>
        <w:pageBreakBefore w:val="0"/>
        <w:kinsoku/>
        <w:wordWrap/>
        <w:overflowPunct/>
        <w:topLinePunct w:val="0"/>
        <w:bidi w:val="0"/>
        <w:snapToGrid/>
        <w:spacing w:before="0" w:beforeLines="0" w:after="0" w:afterLines="0" w:line="560" w:lineRule="exact"/>
        <w:ind w:right="0" w:rightChars="0"/>
        <w:jc w:val="center"/>
        <w:rPr>
          <w:rFonts w:hint="eastAsia" w:ascii="Times New Roman" w:hAnsi="Times New Roman" w:eastAsia="方正小标宋简体"/>
          <w:b w:val="0"/>
          <w:sz w:val="44"/>
        </w:rPr>
      </w:pPr>
      <w:r>
        <w:rPr>
          <w:rFonts w:hint="eastAsia" w:ascii="Times New Roman" w:hAnsi="Times New Roman" w:eastAsia="方正小标宋简体"/>
          <w:b w:val="0"/>
          <w:sz w:val="44"/>
        </w:rPr>
        <w:t>感染的肺炎预防控制指引</w:t>
      </w:r>
    </w:p>
    <w:p>
      <w:pPr>
        <w:pStyle w:val="2"/>
        <w:keepNext w:val="0"/>
        <w:keepLines w:val="0"/>
        <w:pageBreakBefore w:val="0"/>
        <w:kinsoku/>
        <w:wordWrap/>
        <w:overflowPunct/>
        <w:topLinePunct w:val="0"/>
        <w:bidi w:val="0"/>
        <w:snapToGrid/>
        <w:spacing w:before="0" w:beforeLines="0" w:after="0" w:afterLines="0" w:line="560" w:lineRule="exact"/>
        <w:ind w:right="0" w:rightChars="0"/>
        <w:rPr>
          <w:rFonts w:hint="eastAsia" w:ascii="Times New Roman" w:hAnsi="Times New Roman" w:eastAsia="方正小标宋简体"/>
          <w:b w:val="0"/>
          <w:sz w:val="32"/>
        </w:rPr>
      </w:pP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黑体" w:hAnsi="黑体"/>
          <w:b w:val="0"/>
          <w:sz w:val="32"/>
        </w:rPr>
      </w:pPr>
      <w:r>
        <w:rPr>
          <w:rFonts w:hint="eastAsia" w:ascii="黑体" w:hAnsi="黑体"/>
          <w:b w:val="0"/>
          <w:sz w:val="32"/>
        </w:rPr>
        <w:t xml:space="preserve">一、从业人员健康防护 </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一）对全线工作人员，包括司乘、车辆和站场设备、线路运行维保人员、安保人员以及车站内服务店档从业人员都纳入员工健康监护管理。设立专人负责管理，全员要求每天主动报告发热等健康情况、可疑接触暴露情况和诊疗情况。</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（二）进入站场车辆上岗前接受发热健康监测，若出现发热、乏力、干咳及胸闷等症状，不要带病上班，应戴上口罩到就近的正规医院发热门诊就诊。</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（三）合理安排员工工时，实行轮休确保人员得到足够休息。</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（四）对从业人员进行防病健康宣传教育，提高防病意识。重点了解正确疫情资讯和本地防控指引，提高警觉消除恐慌，注意个人卫生、家居和工作场所卫生，不前往人群密集、通风不良的公共场所。</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（五）劝吁员工留在本地度假，不前往湖北等已公布出现疫情地区，动员员工劝告在疫情流行地区亲友当地疫情流行期间不要来广东探访聚会活动。</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黑体" w:hAnsi="黑体"/>
          <w:b w:val="0"/>
          <w:sz w:val="32"/>
        </w:rPr>
      </w:pPr>
      <w:r>
        <w:rPr>
          <w:rFonts w:hint="eastAsia" w:ascii="黑体" w:hAnsi="黑体"/>
          <w:b w:val="0"/>
          <w:sz w:val="32"/>
        </w:rPr>
        <w:t>二、对乘客采取适当预防控制措施</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（一）对进入车站范围的开展体温监测。优先在与航空、城际列车、火车站、客运港口等换乘客运枢纽重点车站装置体温筛查设备，对入站场旅客和员工进行体温监测筛查，逐步推广在全线开展筛查。</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二）工作人员在安检筛查、发现入站监测、站台或列车内等巡查发现发热乘客，立即指导该乘客正确佩戴医用外科口罩，然后引导其至相对独立区域询问旅客旅行和诊疗病史,一旦有14天内有湖北武汉等地的旅行或途经经历或乘客家庭内有一个或以上的肺炎病例，则立即拨打120通知相关医院派车接诊，由工作人员在该程序填写相关资料并指引乘客及时前往医疗机构进行诊治。</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（三）宣传教育。利用地铁站广告牌、地铁电视等媒体应投放新型冠状病毒肺炎防控知识资讯，对乘客进行健康宣传教育。</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黑体" w:hAnsi="黑体"/>
          <w:b w:val="0"/>
          <w:sz w:val="32"/>
        </w:rPr>
      </w:pPr>
      <w:r>
        <w:rPr>
          <w:rFonts w:hint="eastAsia" w:ascii="黑体" w:hAnsi="黑体"/>
          <w:b w:val="0"/>
          <w:sz w:val="32"/>
        </w:rPr>
        <w:t>三、地铁站场、车辆、设施环境卫生与保洁消毒</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一）加强地铁站场、列车及设施的环境卫生保洁消毒。重点针对车厢、候车厅月台、商业街铺、坐椅、售票厅、洗手间、自动扶梯扶手、电梯按钮、自助设施、垃圾桶等公共区域部位，加大每天巡查清扫消毒力度和频率，整治卫生死角，进行鼠害监测和灭鼠。及时清理垃圾，保持环境卫生清洁。洗手间要配备足够的洗手设备、洗手液，保证水龙头等供水设施正常工作。</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（二）定期开展空气和物体表面消毒。</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以清洁为主，预防性消毒为辅，应避免过度消毒，受到污染时随时进行清洁消毒。消毒方法如下：</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1.可用高效消毒剂和方法，包括含 0.5%过氧乙酸或 3%过氧化氢或500mg/L二氧化氯，按 20ml/m3的量进行空气喷雾消毒。</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2.扶手、门把手、座椅等人体常接触的物体表面：可使用含氯消毒剂（有效氯浓度250 mg/L～500 mg/L）擦拭，作用30min，再用清水擦净。</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3.地面：可使用含氯消毒剂（有效氯浓度250 mg/L～500 mg/L）用拖布湿式拖拭，作用30min，再用清水洗净。</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黑体" w:hAnsi="黑体"/>
          <w:b w:val="0"/>
          <w:sz w:val="32"/>
        </w:rPr>
        <w:t>四、加强地铁站场和列车、区间隧道的通风换气</w:t>
      </w:r>
    </w:p>
    <w:p>
      <w:pPr>
        <w:pStyle w:val="2"/>
        <w:keepNext w:val="0"/>
        <w:keepLines w:val="0"/>
        <w:pageBreakBefore w:val="0"/>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 xml:space="preserve"> （一）首选自然通风，确保排气扇运转正常，保持室内空气流通。无法采用自然通风的，必须采用机械通风。</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（二）机械通风（集中空调通风系统）。</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 xml:space="preserve"> 1.加强集中空调通风系统的维护，确保所有通风设备保持正常运转，每周对运行的开放式冷却塔、过滤网、过滤器、净化器、风口、空气处 理机组、表冷器、加热（湿）器、冷凝水盘等设备和部件进行清洗、消毒或更换。</w:t>
      </w:r>
    </w:p>
    <w:p>
      <w:pPr>
        <w:pStyle w:val="2"/>
        <w:keepNext w:val="0"/>
        <w:keepLines w:val="0"/>
        <w:pageBreakBefore w:val="0"/>
        <w:numPr>
          <w:ilvl w:val="0"/>
          <w:numId w:val="1"/>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采用全新风运行方式，关闭回风管。</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3.无法全新风运行的，应有空气净化消毒装置，特别是空调通风系统风机房、回风口可采用加装紫外线灯等消毒方式进行空气消毒，并保证有效运行。</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仿宋_GB2312" w:hAnsi="仿宋_GB2312" w:eastAsia="仿宋_GB2312"/>
          <w:b w:val="0"/>
          <w:sz w:val="32"/>
        </w:rPr>
      </w:pPr>
      <w:r>
        <w:rPr>
          <w:rFonts w:hint="eastAsia" w:ascii="仿宋_GB2312" w:hAnsi="仿宋_GB2312" w:eastAsia="仿宋_GB2312"/>
          <w:b w:val="0"/>
          <w:sz w:val="32"/>
        </w:rPr>
        <w:t>4.每日各站点投入运营前和停止运营后 30～60 分钟，集中空调通风系统应保持运行。</w:t>
      </w:r>
    </w:p>
    <w:p>
      <w:pPr>
        <w:pStyle w:val="2"/>
        <w:keepNext w:val="0"/>
        <w:keepLines w:val="0"/>
        <w:pageBreakBefore w:val="0"/>
        <w:numPr>
          <w:ilvl w:val="0"/>
          <w:numId w:val="0"/>
        </w:numPr>
        <w:kinsoku/>
        <w:wordWrap/>
        <w:overflowPunct/>
        <w:topLinePunct w:val="0"/>
        <w:bidi w:val="0"/>
        <w:snapToGrid/>
        <w:spacing w:before="0" w:beforeLines="0" w:after="0" w:afterLines="0" w:line="560" w:lineRule="exact"/>
        <w:ind w:right="0" w:rightChars="0" w:firstLine="640" w:firstLineChars="200"/>
        <w:rPr>
          <w:rFonts w:hint="eastAsia" w:ascii="Times New Roman" w:hAnsi="Times New Roman" w:eastAsia="方正小标宋简体"/>
          <w:b w:val="0"/>
          <w:sz w:val="32"/>
        </w:rPr>
      </w:pPr>
      <w:r>
        <w:rPr>
          <w:rFonts w:hint="eastAsia" w:ascii="仿宋_GB2312" w:hAnsi="仿宋_GB2312" w:eastAsia="仿宋_GB2312"/>
          <w:b w:val="0"/>
          <w:sz w:val="32"/>
        </w:rPr>
        <w:t xml:space="preserve">5.所有排风均需直接排到室外。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32A4"/>
    <w:multiLevelType w:val="multilevel"/>
    <w:tmpl w:val="5E3032A4"/>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112F3"/>
    <w:rsid w:val="2111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unhideWhenUsed/>
    <w:qFormat/>
    <w:uiPriority w:val="0"/>
    <w:pPr>
      <w:keepNext/>
      <w:keepLines/>
      <w:spacing w:before="260" w:after="260" w:line="413" w:lineRule="auto"/>
      <w:outlineLvl w:val="1"/>
    </w:pPr>
    <w:rPr>
      <w:rFonts w:hint="default" w:ascii="Arial" w:hAnsi="Arial" w:eastAsia="黑体" w:cs="Times New Roman"/>
      <w:b/>
      <w:kern w:val="0"/>
      <w:sz w:val="32"/>
      <w:szCs w:val="24"/>
      <w:lang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2020-01-30T12:08:00Z</dcterms:created>
  <dc:creator>华</dc:creator>
  <cp:lastModifiedBy>华</cp:lastModifiedBy>
  <dcterms:modified xsi:type="dcterms:W3CDTF">2020-01-30T12:08:15Z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