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ind w:left="128" w:leftChars="40"/>
        <w:rPr>
          <w:rFonts w:ascii="方正小标宋简体" w:eastAsia="方正小标宋简体"/>
          <w:color w:val="FF0000"/>
          <w:spacing w:val="40"/>
          <w:sz w:val="70"/>
          <w:szCs w:val="70"/>
        </w:rPr>
      </w:pPr>
      <w:r>
        <w:rPr>
          <w:rFonts w:hint="eastAsia" w:ascii="方正小标宋简体" w:eastAsia="方正小标宋简体"/>
          <w:color w:val="FF0000"/>
          <w:spacing w:val="40"/>
          <w:sz w:val="70"/>
          <w:szCs w:val="70"/>
        </w:rPr>
        <w:t>广东省住房和城乡建设</w:t>
      </w:r>
      <w:r>
        <w:rPr>
          <w:rFonts w:hint="eastAsia" w:ascii="方正小标宋简体" w:eastAsia="方正小标宋简体"/>
          <w:color w:val="FF0000"/>
          <w:spacing w:val="52"/>
          <w:sz w:val="70"/>
          <w:szCs w:val="70"/>
        </w:rPr>
        <w:t>厅</w:t>
      </w:r>
    </w:p>
    <w:p>
      <w: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264795</wp:posOffset>
                </wp:positionV>
                <wp:extent cx="6195060" cy="0"/>
                <wp:effectExtent l="0" t="19050" r="53340" b="381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95077" cy="0"/>
                        </a:xfrm>
                        <a:prstGeom prst="line">
                          <a:avLst/>
                        </a:prstGeom>
                        <a:noFill/>
                        <a:ln w="47625" cmpd="thickThin">
                          <a:solidFill>
                            <a:srgbClr val="FF0000"/>
                          </a:solidFill>
                          <a:round/>
                        </a:ln>
                      </wps:spPr>
                      <wps:bodyPr/>
                    </wps:wsp>
                  </a:graphicData>
                </a:graphic>
              </wp:anchor>
            </w:drawing>
          </mc:Choice>
          <mc:Fallback>
            <w:pict>
              <v:line id="_x0000_s1026" o:spid="_x0000_s1026" o:spt="20" style="position:absolute;left:0pt;margin-left:-23.3pt;margin-top:20.85pt;height:0pt;width:487.8pt;z-index:251659264;mso-width-relative:page;mso-height-relative:page;" filled="f" stroked="t" coordsize="21600,21600" o:gfxdata="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S1E6TWAAAACQEAAA8AAAAAAAAAAQAg&#10;AAAAIgAAAGRycy9kb3ducmV2LnhtbFBLAQIUABQAAAAIAIdO4kBqFTip1wEAAG4DAAAOAAAAAAAA&#10;AAEAIAAAACUBAABkcnMvZTJvRG9jLnhtbFBLBQYAAAAABgAGAFkBAABuBQAAAAA=&#10;">
                <v:fill on="f" focussize="0,0"/>
                <v:stroke weight="3.75pt" color="#FF0000" linestyle="thickThin" joinstyle="round"/>
                <v:imagedata o:title=""/>
                <o:lock v:ext="edit" aspectratio="f"/>
              </v:line>
            </w:pict>
          </mc:Fallback>
        </mc:AlternateContent>
      </w:r>
    </w:p>
    <w:p>
      <w:pPr>
        <w:keepNext w:val="0"/>
        <w:keepLines w:val="0"/>
        <w:pageBreakBefore w:val="0"/>
        <w:widowControl w:val="0"/>
        <w:kinsoku/>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bookmarkStart w:id="1" w:name="_GoBack"/>
      <w:bookmarkStart w:id="0" w:name="F_FWWH"/>
      <w:bookmarkEnd w:id="0"/>
      <w:r>
        <w:rPr>
          <w:rFonts w:hint="eastAsia" w:ascii="小标宋" w:hAnsi="小标宋" w:eastAsia="小标宋" w:cs="Courier New"/>
          <w:kern w:val="0"/>
          <w:sz w:val="44"/>
          <w:szCs w:val="32"/>
          <w:lang w:val="en-US" w:eastAsia="zh-CN"/>
        </w:rPr>
        <w:t>广东省住房和城乡建设厅关于广东省房屋建筑和市政基础设施工程施工图数字化审查</w:t>
      </w:r>
    </w:p>
    <w:p>
      <w:pPr>
        <w:keepNext w:val="0"/>
        <w:keepLines w:val="0"/>
        <w:pageBreakBefore w:val="0"/>
        <w:widowControl w:val="0"/>
        <w:kinsoku/>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管理系统正式上线运行的通知</w:t>
      </w:r>
    </w:p>
    <w:bookmarkEnd w:id="1"/>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仿宋_GB2312" w:hAnsi="仿宋_GB2312" w:eastAsia="仿宋_GB2312" w:cs="仿宋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各地级以上市住房城乡建设主管部门，各有关单位：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为贯彻落实《国务院办公厅关于全面开展工程建设项目审批制度改革的实施意见》（国办发〔2019〕11号）、《广东省人民政府关于印发广东省全面开展工程建设项目审批制度改革实施方案的通知》（粤府〔2019〕49号）、《广东省深化营商环境综合改革行动方案》（粤办发〔2018〕27号）的有关要求，进一步提升提高我省工程勘察设计质量监管信息化水平和施工图审查效能，即日起广东省房屋建筑和市政基础设施工程施工图数字化审查管理系统（简称审图系统，http://lhst.zfcxjst.gd.gov.cn）将正式上线运行。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w:t>
      </w:r>
      <w:r>
        <w:rPr>
          <w:rFonts w:hint="default" w:ascii="仿宋_GB2312" w:hAnsi="仿宋_GB2312" w:eastAsia="仿宋_GB2312" w:cs="仿宋_GB2312"/>
          <w:sz w:val="32"/>
          <w:szCs w:val="32"/>
          <w:lang w:val="en-US" w:eastAsia="zh-CN" w:bidi="ar-SA"/>
        </w:rPr>
        <w:t>我省</w:t>
      </w:r>
      <w:r>
        <w:rPr>
          <w:rFonts w:hint="eastAsia" w:ascii="仿宋_GB2312" w:hAnsi="仿宋_GB2312" w:eastAsia="仿宋_GB2312" w:cs="仿宋_GB2312"/>
          <w:sz w:val="32"/>
          <w:szCs w:val="32"/>
          <w:lang w:val="en-US" w:eastAsia="zh-CN" w:bidi="ar-SA"/>
        </w:rPr>
        <w:t>范围内所有</w:t>
      </w:r>
      <w:r>
        <w:rPr>
          <w:rFonts w:hint="default" w:ascii="仿宋_GB2312" w:hAnsi="仿宋_GB2312" w:eastAsia="仿宋_GB2312" w:cs="仿宋_GB2312"/>
          <w:sz w:val="32"/>
          <w:szCs w:val="32"/>
          <w:lang w:val="en-US" w:eastAsia="zh-CN" w:bidi="ar-SA"/>
        </w:rPr>
        <w:t>新建、改建、扩建的房屋建筑和市政基础设施工程施工图</w:t>
      </w:r>
      <w:r>
        <w:rPr>
          <w:rFonts w:hint="eastAsia" w:ascii="仿宋_GB2312" w:hAnsi="仿宋_GB2312" w:eastAsia="仿宋_GB2312" w:cs="仿宋_GB2312"/>
          <w:sz w:val="32"/>
          <w:szCs w:val="32"/>
          <w:lang w:val="en-US" w:eastAsia="zh-CN" w:bidi="ar-SA"/>
        </w:rPr>
        <w:t>设计文件审查实行</w:t>
      </w:r>
      <w:r>
        <w:rPr>
          <w:rFonts w:hint="default" w:ascii="仿宋_GB2312" w:hAnsi="仿宋_GB2312" w:eastAsia="仿宋_GB2312" w:cs="仿宋_GB2312"/>
          <w:sz w:val="32"/>
          <w:szCs w:val="32"/>
          <w:lang w:val="en-US" w:eastAsia="zh-CN" w:bidi="ar-SA"/>
        </w:rPr>
        <w:t>数字化</w:t>
      </w:r>
      <w:r>
        <w:rPr>
          <w:rFonts w:hint="eastAsia" w:ascii="仿宋_GB2312" w:hAnsi="仿宋_GB2312" w:eastAsia="仿宋_GB2312" w:cs="仿宋_GB2312"/>
          <w:sz w:val="32"/>
          <w:szCs w:val="32"/>
          <w:lang w:val="en-US" w:eastAsia="zh-CN" w:bidi="ar-SA"/>
        </w:rPr>
        <w:t>审图</w:t>
      </w:r>
      <w:r>
        <w:rPr>
          <w:rFonts w:hint="default" w:ascii="仿宋_GB2312" w:hAnsi="仿宋_GB2312" w:eastAsia="仿宋_GB2312" w:cs="仿宋_GB231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各建设单位、勘察设计单位、审图机构、监管部门可以登陆审图系统开展审图相关工作。审图系统中经有效的电子签章确认的施工图设计文件及相关审查成果文件，各用户单位可依权限下载打印，用于办理相关开工许可等手续以及后续施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三、各勘察设计单位应当实现勘察设计成果文件数字化交付和实现有效的电子签章确认，上传成果文件应当采用pdf格式。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四、各勘察设计单位、审图机构应配备好适应审图系统要求的电子设备及网络环境，加强人员培训，保证勘察设计成果文件上传效率和审查效率。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施工图数字化审查全过程留痕，审查结果透明。各勘察设计单位、审图机构应进一步加强内部质量管理，保证设计和审查质量。各级住房城乡建设主管部门及其他相关监管部门，将通过审图系统加强对施工图设计和审查质量的监管，数字化审图结果将作为监管部门对勘察设计单位、审图机构及其从业人员实施监管的重要依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2019年11月1日前为审图系统试运行阶段，建设单位可自主选择数字化审图模式或纸质为主数字化为辅的审图模式。采用纸质为主数字化为辅的审图模式，建设单位在纸质文件报审的过程中，同步上传部分数字化成果文件。审查完成后，审图机构在出具纸质审查报告的同时，通过审图系统出具数字化审查报告。自2019年11月1日起，全部实行数字化文件线上报审，不再受理纸质文件报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特此通知。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4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rPr>
      </w:pPr>
      <w:r>
        <w:rPr>
          <w:rFonts w:hint="eastAsia" w:ascii="仿宋_GB2312" w:hAnsi="仿宋_GB2312" w:eastAsia="仿宋_GB2312" w:cs="Courier New"/>
          <w:kern w:val="0"/>
          <w:sz w:val="32"/>
          <w:szCs w:val="32"/>
          <w:lang w:val="en-US" w:eastAsia="zh-CN"/>
        </w:rPr>
        <w:t xml:space="preserve">广东省住房和城乡建设厅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center"/>
        <w:textAlignment w:val="auto"/>
        <w:outlineLvl w:val="9"/>
        <w:rPr>
          <w:rFonts w:hint="eastAsia" w:ascii="仿宋_GB2312" w:hAnsi="仿宋_GB2312" w:eastAsia="仿宋_GB2312" w:cs="Courier New"/>
          <w:kern w:val="0"/>
          <w:sz w:val="32"/>
          <w:szCs w:val="32"/>
          <w:lang w:val="en-US" w:eastAsia="zh-CN"/>
        </w:rPr>
      </w:pPr>
      <w:r>
        <w:rPr>
          <w:rFonts w:hint="eastAsia" w:ascii="仿宋_GB2312" w:hAnsi="仿宋_GB2312" w:eastAsia="仿宋_GB2312" w:cs="Courier New"/>
          <w:kern w:val="0"/>
          <w:sz w:val="32"/>
          <w:szCs w:val="32"/>
          <w:lang w:val="en-US" w:eastAsia="zh-CN"/>
        </w:rPr>
        <w:t xml:space="preserve">                      2019年9月27日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（联系方式：技术支持电话020-85566332、85566418；政策咨询电话020-83133632）</w:t>
      </w:r>
    </w:p>
    <w:p>
      <w:pPr>
        <w:keepNext w:val="0"/>
        <w:keepLines w:val="0"/>
        <w:pageBreakBefore w:val="0"/>
        <w:widowControl w:val="0"/>
        <w:kinsoku/>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pPr>
      <w:r>
        <w:rPr>
          <w:rFonts w:hint="eastAsia" w:ascii="黑体" w:hAnsi="黑体" w:eastAsia="黑体" w:cs="Times New Roman"/>
          <w:kern w:val="0"/>
          <w:sz w:val="32"/>
          <w:szCs w:val="32"/>
          <w:lang w:eastAsia="zh-CN"/>
        </w:rPr>
        <w:t>公开方式：主动公开</w:t>
      </w:r>
    </w:p>
    <w:sectPr>
      <w:footerReference r:id="rId3" w:type="default"/>
      <w:pgSz w:w="11906" w:h="16838"/>
      <w:pgMar w:top="1644" w:right="1474" w:bottom="1418" w:left="158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小标宋">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readOnly"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E16FBA"/>
    <w:rsid w:val="001233C5"/>
    <w:rsid w:val="00267307"/>
    <w:rsid w:val="00351FDA"/>
    <w:rsid w:val="004234DA"/>
    <w:rsid w:val="00492B6F"/>
    <w:rsid w:val="00687EC0"/>
    <w:rsid w:val="007B39B6"/>
    <w:rsid w:val="009C6006"/>
    <w:rsid w:val="009F7851"/>
    <w:rsid w:val="00A7592D"/>
    <w:rsid w:val="00C10495"/>
    <w:rsid w:val="00C9504C"/>
    <w:rsid w:val="00FC5F9F"/>
    <w:rsid w:val="0299754E"/>
    <w:rsid w:val="02BA59F6"/>
    <w:rsid w:val="06831821"/>
    <w:rsid w:val="06CC09AA"/>
    <w:rsid w:val="072059DD"/>
    <w:rsid w:val="07527DDE"/>
    <w:rsid w:val="08105EA2"/>
    <w:rsid w:val="08187561"/>
    <w:rsid w:val="0D6D37BD"/>
    <w:rsid w:val="0DC77C59"/>
    <w:rsid w:val="10096ED9"/>
    <w:rsid w:val="123A4C0E"/>
    <w:rsid w:val="13251AEB"/>
    <w:rsid w:val="154A675C"/>
    <w:rsid w:val="18E33AF7"/>
    <w:rsid w:val="1FD562BA"/>
    <w:rsid w:val="232A49A5"/>
    <w:rsid w:val="232D13C0"/>
    <w:rsid w:val="241D1EDF"/>
    <w:rsid w:val="272200E8"/>
    <w:rsid w:val="28C10E1F"/>
    <w:rsid w:val="2A7B2F3A"/>
    <w:rsid w:val="2A816886"/>
    <w:rsid w:val="2AF464A5"/>
    <w:rsid w:val="2CBD27F3"/>
    <w:rsid w:val="2D9F2FBA"/>
    <w:rsid w:val="2E46035B"/>
    <w:rsid w:val="2E9073F6"/>
    <w:rsid w:val="30E973B6"/>
    <w:rsid w:val="31234411"/>
    <w:rsid w:val="319B1B52"/>
    <w:rsid w:val="33E31D8B"/>
    <w:rsid w:val="34642697"/>
    <w:rsid w:val="364D3F88"/>
    <w:rsid w:val="3ADD762F"/>
    <w:rsid w:val="3D050B77"/>
    <w:rsid w:val="3FA65476"/>
    <w:rsid w:val="4116016D"/>
    <w:rsid w:val="42540794"/>
    <w:rsid w:val="4400130F"/>
    <w:rsid w:val="494A3BF2"/>
    <w:rsid w:val="49767635"/>
    <w:rsid w:val="49843E63"/>
    <w:rsid w:val="4A7F4C60"/>
    <w:rsid w:val="4ACD3044"/>
    <w:rsid w:val="4CBD4971"/>
    <w:rsid w:val="4E0451BC"/>
    <w:rsid w:val="4EB05003"/>
    <w:rsid w:val="4F302401"/>
    <w:rsid w:val="50565456"/>
    <w:rsid w:val="50DC1FA3"/>
    <w:rsid w:val="52732A11"/>
    <w:rsid w:val="56B4168D"/>
    <w:rsid w:val="584D1BF4"/>
    <w:rsid w:val="5AE16FBA"/>
    <w:rsid w:val="5E1625CE"/>
    <w:rsid w:val="5E2E5564"/>
    <w:rsid w:val="5E3137C9"/>
    <w:rsid w:val="5EF315AC"/>
    <w:rsid w:val="5FAB62E8"/>
    <w:rsid w:val="600D3694"/>
    <w:rsid w:val="6068328D"/>
    <w:rsid w:val="608B6B84"/>
    <w:rsid w:val="62A07613"/>
    <w:rsid w:val="68D1535E"/>
    <w:rsid w:val="68F522EC"/>
    <w:rsid w:val="6DCD398E"/>
    <w:rsid w:val="6E152E8E"/>
    <w:rsid w:val="6E354169"/>
    <w:rsid w:val="6E9B256F"/>
    <w:rsid w:val="6EDF45FE"/>
    <w:rsid w:val="6EF12BBF"/>
    <w:rsid w:val="727C1109"/>
    <w:rsid w:val="767A6946"/>
    <w:rsid w:val="77FA6A46"/>
    <w:rsid w:val="786F6749"/>
    <w:rsid w:val="79374CAC"/>
    <w:rsid w:val="7A792FF8"/>
    <w:rsid w:val="7B947E4C"/>
    <w:rsid w:val="7C3F0B8D"/>
    <w:rsid w:val="7C3F2635"/>
    <w:rsid w:val="7D4E15BF"/>
    <w:rsid w:val="7E464226"/>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1"/>
    <w:qFormat/>
    <w:uiPriority w:val="0"/>
    <w:pPr>
      <w:keepNext/>
      <w:keepLines/>
      <w:outlineLvl w:val="0"/>
    </w:pPr>
    <w:rPr>
      <w:rFonts w:eastAsia="黑体"/>
      <w:bCs/>
      <w:kern w:val="44"/>
      <w:szCs w:val="44"/>
    </w:rPr>
  </w:style>
  <w:style w:type="paragraph" w:styleId="3">
    <w:name w:val="heading 2"/>
    <w:basedOn w:val="1"/>
    <w:next w:val="1"/>
    <w:link w:val="12"/>
    <w:semiHidden/>
    <w:unhideWhenUsed/>
    <w:qFormat/>
    <w:uiPriority w:val="0"/>
    <w:pPr>
      <w:keepNext/>
      <w:keepLines/>
      <w:outlineLvl w:val="1"/>
    </w:pPr>
    <w:rPr>
      <w:rFonts w:eastAsia="楷体_GB2312" w:asciiTheme="majorHAnsi" w:hAnsiTheme="majorHAnsi" w:cstheme="majorBidi"/>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10"/>
    <w:qFormat/>
    <w:uiPriority w:val="0"/>
    <w:pPr>
      <w:jc w:val="center"/>
      <w:outlineLvl w:val="0"/>
    </w:pPr>
    <w:rPr>
      <w:rFonts w:eastAsia="方正小标宋简体" w:asciiTheme="majorHAnsi" w:hAnsiTheme="majorHAnsi" w:cstheme="majorBidi"/>
      <w:bCs/>
      <w:sz w:val="44"/>
      <w:szCs w:val="32"/>
    </w:rPr>
  </w:style>
  <w:style w:type="character" w:styleId="9">
    <w:name w:val="page number"/>
    <w:qFormat/>
    <w:uiPriority w:val="0"/>
  </w:style>
  <w:style w:type="character" w:customStyle="1" w:styleId="10">
    <w:name w:val="标题 字符"/>
    <w:basedOn w:val="8"/>
    <w:link w:val="6"/>
    <w:qFormat/>
    <w:uiPriority w:val="0"/>
    <w:rPr>
      <w:rFonts w:eastAsia="方正小标宋简体" w:asciiTheme="majorHAnsi" w:hAnsiTheme="majorHAnsi" w:cstheme="majorBidi"/>
      <w:bCs/>
      <w:kern w:val="2"/>
      <w:sz w:val="44"/>
      <w:szCs w:val="32"/>
    </w:rPr>
  </w:style>
  <w:style w:type="character" w:customStyle="1" w:styleId="11">
    <w:name w:val="标题 1 字符"/>
    <w:basedOn w:val="8"/>
    <w:link w:val="2"/>
    <w:qFormat/>
    <w:uiPriority w:val="0"/>
    <w:rPr>
      <w:rFonts w:eastAsia="黑体" w:asciiTheme="minorHAnsi" w:hAnsiTheme="minorHAnsi" w:cstheme="minorBidi"/>
      <w:bCs/>
      <w:kern w:val="44"/>
      <w:sz w:val="32"/>
      <w:szCs w:val="44"/>
    </w:rPr>
  </w:style>
  <w:style w:type="character" w:customStyle="1" w:styleId="12">
    <w:name w:val="标题 2 字符"/>
    <w:basedOn w:val="8"/>
    <w:link w:val="3"/>
    <w:semiHidden/>
    <w:qFormat/>
    <w:uiPriority w:val="0"/>
    <w:rPr>
      <w:rFonts w:eastAsia="楷体_GB2312" w:asciiTheme="majorHAnsi" w:hAnsiTheme="majorHAnsi" w:cstheme="majorBidi"/>
      <w:bCs/>
      <w:kern w:val="2"/>
      <w:sz w:val="32"/>
      <w:szCs w:val="32"/>
    </w:rPr>
  </w:style>
  <w:style w:type="character" w:customStyle="1" w:styleId="13">
    <w:name w:val="页眉 字符"/>
    <w:basedOn w:val="8"/>
    <w:link w:val="5"/>
    <w:qFormat/>
    <w:uiPriority w:val="0"/>
    <w:rPr>
      <w:rFonts w:eastAsia="仿宋_GB2312" w:asciiTheme="minorHAnsi" w:hAnsiTheme="minorHAnsi" w:cstheme="minorBidi"/>
      <w:kern w:val="2"/>
      <w:sz w:val="18"/>
      <w:szCs w:val="18"/>
    </w:rPr>
  </w:style>
  <w:style w:type="character" w:customStyle="1" w:styleId="14">
    <w:name w:val="页脚 字符"/>
    <w:basedOn w:val="8"/>
    <w:link w:val="4"/>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2\AppData\Local\Temp\oaassist\ef7d721ec8bc65b6a9b4d01112ea0d037d7068d1\OAAssist_Temp_&#21381;&#20989;&#22836;&#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OAAssist_Temp_厅函头纸.docx</Template>
  <Company>省住房和城乡建设厅</Company>
  <Pages>2</Pages>
  <Words>954</Words>
  <Characters>1037</Characters>
  <Lines>1</Lines>
  <Paragraphs>1</Paragraphs>
  <TotalTime>63</TotalTime>
  <ScaleCrop>false</ScaleCrop>
  <LinksUpToDate>false</LinksUpToDate>
  <CharactersWithSpaces>1063</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2019-09-30T00:56:00Z</dcterms:created>
  <dc:creator>何志坚</dc:creator>
  <cp:lastModifiedBy>变胡蝶的虫虫</cp:lastModifiedBy>
  <dcterms:modified xsi:type="dcterms:W3CDTF">2020-03-30T08:24:46Z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073bi4wqfqajk90ms1q1yi</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15180</vt:i4>
  </property>
  <property fmtid="{D5CDD505-2E9C-101B-9397-08002B2CF9AE}" pid="9" name="cp_itemType">
    <vt:lpwstr>missive</vt:lpwstr>
  </property>
  <property fmtid="{D5CDD505-2E9C-101B-9397-08002B2CF9AE}" pid="10" name="cp_title">
    <vt:lpwstr>广东省住房和城乡建设厅关于广东省房屋建筑和市政基础设施工程施工图数字化审查管理系统正式上线运行的通知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0</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WPSExtOfficeTab;btnShowRevision;btnSaveAsLocal</vt:lpwstr>
  </property>
  <property fmtid="{D5CDD505-2E9C-101B-9397-08002B2CF9AE}" pid="18" name="uploadPath">
    <vt:lpwstr>http://xtbgsafe.gdzwfw.gov.cn/zjtoa/instance-web/minstone/wfDocBody/saveDocBodyWps?flowInid=15180&amp;stepInco=181766&amp;dealIndx=0&amp;openType=1&amp;flowId=110&amp;stepCode=1&amp;readOnly=1&amp;curUserCode=13926018333&amp;sysCode=MD_ZJT_OA&amp;tenantCode=GDSXXZX&amp;r=0.0770960659966402&amp;fileCode=d7aba1ba0bae409fb57998559e9e3cf5&amp;id=d7aba1ba0bae409fb57998559e9e3cf5&amp;docTempCode=&amp;userUuid=ac1315ed60074a17bf26d0fc7a98600a</vt:lpwstr>
  </property>
  <property fmtid="{D5CDD505-2E9C-101B-9397-08002B2CF9AE}" pid="19" name="urlParams">
    <vt:lpwstr>flowInid=15180&amp;stepInco=181766&amp;dealIndx=0&amp;openType=1&amp;flowId=110&amp;stepCode=1&amp;readOnly=1&amp;curUserCode=13926018333&amp;sysCode=MD_ZJT_OA&amp;tenantCode=GDSXXZX&amp;r=0.0770960659966402&amp;fileCode=d7aba1ba0bae409fb57998559e9e3cf5&amp;id=d7aba1ba0bae409fb57998559e9e3cf5&amp;docTempCode=&amp;userUuid=ac1315ed60074a17bf26d0fc7a98600a</vt:lpwstr>
  </property>
  <property fmtid="{D5CDD505-2E9C-101B-9397-08002B2CF9AE}" pid="20" name="lockDocUrl">
    <vt:lpwstr>http://xtbgsafe.gdzwfw.gov.cn/zjtoa/instance-web/minstone/wfDocBody/getLockInfo?flowInid=15180&amp;stepInco=181766&amp;dealIndx=0&amp;openType=1&amp;flowId=110&amp;stepCode=1&amp;readOnly=1&amp;curUserCode=13926018333&amp;sysCode=MD_ZJT_OA&amp;tenantCode=GDSXXZX&amp;r=0.0770960659966402&amp;fileCode=d7aba1ba0bae409fb57998559e9e3cf5&amp;id=d7aba1ba0bae409fb57998559e9e3cf5&amp;docTempCode=&amp;userUuid=ac1315ed60074a17bf26d0fc7a98600a</vt:lpwstr>
  </property>
  <property fmtid="{D5CDD505-2E9C-101B-9397-08002B2CF9AE}" pid="21" name="copyUrl">
    <vt:lpwstr>http://xtbgsafe.gdzwfw.gov.cn/zjtoa/instance-web/minstone/wfDocBody/copyDoc?flowInid=15180&amp;stepInco=181766&amp;dealIndx=0&amp;openType=1&amp;flowId=110&amp;stepCode=1&amp;readOnly=1&amp;curUserCode=13926018333&amp;sysCode=MD_ZJT_OA&amp;tenantCode=GDSXXZX&amp;r=0.0770960659966402&amp;fileCode=d7aba1ba0bae409fb57998559e9e3cf5&amp;id=d7aba1ba0bae409fb57998559e9e3cf5&amp;docTempCode=&amp;userUuid=ac1315ed60074a17bf26d0fc7a98600a</vt:lpwstr>
  </property>
  <property fmtid="{D5CDD505-2E9C-101B-9397-08002B2CF9AE}" pid="22" name="unLockDocurl">
    <vt:lpwstr>http://xtbgsafe.gdzwfw.gov.cn/zjtoa/instance-web/minstone/wfDocBody/unLockDoc?flowInid=15180&amp;stepInco=181766&amp;dealIndx=0&amp;openType=1&amp;flowId=110&amp;stepCode=1&amp;readOnly=1&amp;curUserCode=13926018333&amp;sysCode=MD_ZJT_OA&amp;tenantCode=GDSXXZX&amp;r=0.0770960659966402&amp;fileCode=d7aba1ba0bae409fb57998559e9e3cf5&amp;id=d7aba1ba0bae409fb57998559e9e3cf5&amp;docTempCode=&amp;userUuid=ac1315ed60074a17bf26d0fc7a98600a</vt:lpwstr>
  </property>
  <property fmtid="{D5CDD505-2E9C-101B-9397-08002B2CF9AE}" pid="23" name="ribbonExt">
    <vt:lpwstr>{"WPSExtOfficeTab":{"OnGetEnabled":true,"OnGetVisible":true},"btnUploadOA":{"OnGetEnabled":false,"OnGetVisible":fals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