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0D" w:rsidRPr="00D15C96" w:rsidRDefault="0020340D" w:rsidP="0020340D">
      <w:pPr>
        <w:spacing w:line="520" w:lineRule="exact"/>
        <w:jc w:val="left"/>
        <w:rPr>
          <w:rFonts w:ascii="文星楷体" w:eastAsia="文星楷体"/>
          <w:szCs w:val="32"/>
        </w:rPr>
      </w:pPr>
      <w:r w:rsidRPr="00D15C96">
        <w:rPr>
          <w:rFonts w:ascii="文星楷体" w:eastAsia="文星楷体" w:hint="eastAsia"/>
          <w:szCs w:val="32"/>
        </w:rPr>
        <w:t>附件4</w:t>
      </w:r>
    </w:p>
    <w:p w:rsidR="0020340D" w:rsidRPr="00D15C96" w:rsidRDefault="0020340D" w:rsidP="0020340D">
      <w:pPr>
        <w:spacing w:afterLines="50" w:line="520" w:lineRule="exact"/>
        <w:jc w:val="center"/>
        <w:rPr>
          <w:rFonts w:eastAsia="文星标宋"/>
          <w:sz w:val="44"/>
          <w:szCs w:val="44"/>
        </w:rPr>
      </w:pPr>
      <w:r w:rsidRPr="00D15C96">
        <w:rPr>
          <w:rFonts w:eastAsia="文星标宋" w:hint="eastAsia"/>
          <w:sz w:val="44"/>
          <w:szCs w:val="44"/>
        </w:rPr>
        <w:t>梅州市特色小镇发展指引</w:t>
      </w:r>
    </w:p>
    <w:tbl>
      <w:tblPr>
        <w:tblStyle w:val="3"/>
        <w:tblW w:w="14125" w:type="dxa"/>
        <w:jc w:val="center"/>
        <w:tblLook w:val="04A0"/>
      </w:tblPr>
      <w:tblGrid>
        <w:gridCol w:w="457"/>
        <w:gridCol w:w="1563"/>
        <w:gridCol w:w="1269"/>
        <w:gridCol w:w="1746"/>
        <w:gridCol w:w="5878"/>
        <w:gridCol w:w="1671"/>
        <w:gridCol w:w="1541"/>
      </w:tblGrid>
      <w:tr w:rsidR="0020340D" w:rsidRPr="00D15C96" w:rsidTr="00F369F3">
        <w:trPr>
          <w:cantSplit/>
          <w:trHeight w:val="509"/>
          <w:tblHeader/>
          <w:jc w:val="center"/>
        </w:trPr>
        <w:tc>
          <w:tcPr>
            <w:tcW w:w="457" w:type="dxa"/>
            <w:vAlign w:val="center"/>
          </w:tcPr>
          <w:p w:rsidR="0020340D" w:rsidRPr="00D15C96" w:rsidRDefault="0020340D" w:rsidP="00F369F3">
            <w:pPr>
              <w:spacing w:line="240" w:lineRule="exact"/>
              <w:jc w:val="center"/>
              <w:rPr>
                <w:rFonts w:ascii="文星黑体" w:eastAsia="文星黑体" w:hAnsi="文星仿宋"/>
                <w:sz w:val="24"/>
                <w:szCs w:val="24"/>
              </w:rPr>
            </w:pPr>
            <w:r w:rsidRPr="00D15C96">
              <w:rPr>
                <w:rFonts w:ascii="文星黑体" w:eastAsia="文星黑体" w:hAnsi="文星仿宋" w:hint="eastAsia"/>
                <w:sz w:val="24"/>
                <w:szCs w:val="24"/>
              </w:rPr>
              <w:t>序号</w:t>
            </w:r>
          </w:p>
        </w:tc>
        <w:tc>
          <w:tcPr>
            <w:tcW w:w="1563" w:type="dxa"/>
            <w:vAlign w:val="center"/>
          </w:tcPr>
          <w:p w:rsidR="0020340D" w:rsidRPr="00D15C96" w:rsidRDefault="0020340D" w:rsidP="00F369F3">
            <w:pPr>
              <w:spacing w:line="240" w:lineRule="exact"/>
              <w:jc w:val="center"/>
              <w:rPr>
                <w:rFonts w:ascii="文星黑体" w:eastAsia="文星黑体" w:hAnsi="文星仿宋"/>
                <w:sz w:val="24"/>
                <w:szCs w:val="24"/>
              </w:rPr>
            </w:pPr>
            <w:r w:rsidRPr="00D15C96">
              <w:rPr>
                <w:rFonts w:ascii="文星黑体" w:eastAsia="文星黑体" w:hAnsi="文星仿宋" w:hint="eastAsia"/>
                <w:sz w:val="24"/>
                <w:szCs w:val="24"/>
              </w:rPr>
              <w:t>名称</w:t>
            </w:r>
          </w:p>
        </w:tc>
        <w:tc>
          <w:tcPr>
            <w:tcW w:w="1269" w:type="dxa"/>
            <w:vAlign w:val="center"/>
          </w:tcPr>
          <w:p w:rsidR="0020340D" w:rsidRPr="00D15C96" w:rsidRDefault="0020340D" w:rsidP="00F369F3">
            <w:pPr>
              <w:spacing w:line="240" w:lineRule="exact"/>
              <w:jc w:val="center"/>
              <w:rPr>
                <w:rFonts w:ascii="文星黑体" w:eastAsia="文星黑体" w:hAnsi="文星仿宋"/>
                <w:sz w:val="24"/>
                <w:szCs w:val="24"/>
              </w:rPr>
            </w:pPr>
            <w:r w:rsidRPr="00D15C96">
              <w:rPr>
                <w:rFonts w:ascii="文星黑体" w:eastAsia="文星黑体" w:hAnsi="文星仿宋" w:hint="eastAsia"/>
                <w:sz w:val="24"/>
                <w:szCs w:val="24"/>
              </w:rPr>
              <w:t>规划面积</w:t>
            </w:r>
          </w:p>
          <w:p w:rsidR="0020340D" w:rsidRPr="00915141" w:rsidRDefault="0020340D" w:rsidP="00F369F3">
            <w:pPr>
              <w:spacing w:line="240" w:lineRule="exact"/>
              <w:jc w:val="center"/>
              <w:rPr>
                <w:rFonts w:ascii="文星黑体" w:eastAsia="文星黑体" w:hAnsi="文星仿宋"/>
                <w:spacing w:val="-12"/>
                <w:sz w:val="24"/>
                <w:szCs w:val="24"/>
              </w:rPr>
            </w:pPr>
            <w:r w:rsidRPr="00915141">
              <w:rPr>
                <w:rFonts w:ascii="文星黑体" w:eastAsia="文星黑体" w:hAnsi="文星仿宋" w:hint="eastAsia"/>
                <w:spacing w:val="-12"/>
                <w:sz w:val="21"/>
                <w:szCs w:val="21"/>
              </w:rPr>
              <w:t>（平方公里）</w:t>
            </w:r>
          </w:p>
        </w:tc>
        <w:tc>
          <w:tcPr>
            <w:tcW w:w="1746" w:type="dxa"/>
            <w:vAlign w:val="center"/>
          </w:tcPr>
          <w:p w:rsidR="0020340D" w:rsidRPr="00D15C96" w:rsidRDefault="0020340D" w:rsidP="00F369F3">
            <w:pPr>
              <w:spacing w:line="240" w:lineRule="exact"/>
              <w:jc w:val="center"/>
              <w:rPr>
                <w:rFonts w:ascii="文星黑体" w:eastAsia="文星黑体" w:hAnsi="文星仿宋"/>
                <w:sz w:val="24"/>
                <w:szCs w:val="24"/>
              </w:rPr>
            </w:pPr>
            <w:r w:rsidRPr="00D15C96">
              <w:rPr>
                <w:rFonts w:ascii="文星黑体" w:eastAsia="文星黑体" w:hAnsi="文星仿宋" w:hint="eastAsia"/>
                <w:sz w:val="24"/>
                <w:szCs w:val="24"/>
              </w:rPr>
              <w:t>主导产业</w:t>
            </w:r>
          </w:p>
        </w:tc>
        <w:tc>
          <w:tcPr>
            <w:tcW w:w="5878" w:type="dxa"/>
            <w:vAlign w:val="center"/>
          </w:tcPr>
          <w:p w:rsidR="0020340D" w:rsidRPr="00D15C96" w:rsidRDefault="0020340D" w:rsidP="00F369F3">
            <w:pPr>
              <w:spacing w:line="240" w:lineRule="exact"/>
              <w:jc w:val="center"/>
              <w:rPr>
                <w:rFonts w:ascii="文星黑体" w:eastAsia="文星黑体" w:hAnsi="文星仿宋"/>
                <w:sz w:val="24"/>
                <w:szCs w:val="24"/>
              </w:rPr>
            </w:pPr>
            <w:r w:rsidRPr="00D15C96">
              <w:rPr>
                <w:rFonts w:ascii="文星黑体" w:eastAsia="文星黑体" w:hAnsi="文星仿宋" w:hint="eastAsia"/>
                <w:sz w:val="24"/>
                <w:szCs w:val="24"/>
              </w:rPr>
              <w:t>发展方向</w:t>
            </w:r>
          </w:p>
        </w:tc>
        <w:tc>
          <w:tcPr>
            <w:tcW w:w="1671" w:type="dxa"/>
            <w:vAlign w:val="center"/>
          </w:tcPr>
          <w:p w:rsidR="0020340D" w:rsidRPr="00D15C96" w:rsidRDefault="0020340D" w:rsidP="00F369F3">
            <w:pPr>
              <w:spacing w:line="240" w:lineRule="exact"/>
              <w:jc w:val="center"/>
              <w:rPr>
                <w:rFonts w:ascii="文星黑体" w:eastAsia="文星黑体" w:hAnsi="文星仿宋"/>
                <w:sz w:val="24"/>
                <w:szCs w:val="24"/>
              </w:rPr>
            </w:pPr>
            <w:r w:rsidRPr="00D15C96">
              <w:rPr>
                <w:rFonts w:ascii="文星黑体" w:eastAsia="文星黑体" w:hAnsi="文星仿宋" w:hint="eastAsia"/>
                <w:sz w:val="24"/>
                <w:szCs w:val="24"/>
              </w:rPr>
              <w:t>创建要求</w:t>
            </w:r>
          </w:p>
        </w:tc>
        <w:tc>
          <w:tcPr>
            <w:tcW w:w="1541" w:type="dxa"/>
            <w:vAlign w:val="center"/>
          </w:tcPr>
          <w:p w:rsidR="0020340D" w:rsidRPr="00D15C96" w:rsidRDefault="0020340D" w:rsidP="00F369F3">
            <w:pPr>
              <w:spacing w:line="240" w:lineRule="exact"/>
              <w:jc w:val="center"/>
              <w:rPr>
                <w:rFonts w:ascii="文星黑体" w:eastAsia="文星黑体" w:hAnsi="文星仿宋"/>
                <w:sz w:val="24"/>
                <w:szCs w:val="24"/>
              </w:rPr>
            </w:pPr>
            <w:r w:rsidRPr="00D15C96">
              <w:rPr>
                <w:rFonts w:ascii="文星黑体" w:eastAsia="文星黑体" w:hAnsi="文星仿宋" w:hint="eastAsia"/>
                <w:sz w:val="24"/>
                <w:szCs w:val="24"/>
              </w:rPr>
              <w:t>备注</w:t>
            </w:r>
          </w:p>
        </w:tc>
      </w:tr>
      <w:tr w:rsidR="0020340D" w:rsidRPr="00D15C96" w:rsidTr="00F369F3">
        <w:trPr>
          <w:trHeight w:val="973"/>
          <w:jc w:val="center"/>
        </w:trPr>
        <w:tc>
          <w:tcPr>
            <w:tcW w:w="457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1</w:t>
            </w:r>
          </w:p>
        </w:tc>
        <w:tc>
          <w:tcPr>
            <w:tcW w:w="1563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梅江东山健康小镇</w:t>
            </w:r>
          </w:p>
        </w:tc>
        <w:tc>
          <w:tcPr>
            <w:tcW w:w="1269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4</w:t>
            </w:r>
          </w:p>
        </w:tc>
        <w:tc>
          <w:tcPr>
            <w:tcW w:w="1746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高端医疗、养生保健、文化旅游</w:t>
            </w:r>
          </w:p>
        </w:tc>
        <w:tc>
          <w:tcPr>
            <w:tcW w:w="5878" w:type="dxa"/>
            <w:vAlign w:val="center"/>
          </w:tcPr>
          <w:p w:rsidR="0020340D" w:rsidRPr="00D15C96" w:rsidRDefault="0020340D" w:rsidP="00F369F3">
            <w:pPr>
              <w:spacing w:line="320" w:lineRule="exact"/>
              <w:jc w:val="left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发展文化旅游体验、高端医疗、养生保健等文旅康养产业，构成产、学、研一体化的医疗产业链条，建设“产城人文旅”融合发展的特色小镇。</w:t>
            </w:r>
          </w:p>
        </w:tc>
        <w:tc>
          <w:tcPr>
            <w:tcW w:w="1671" w:type="dxa"/>
            <w:vMerge w:val="restart"/>
            <w:vAlign w:val="center"/>
          </w:tcPr>
          <w:p w:rsidR="0020340D" w:rsidRPr="00D15C96" w:rsidRDefault="0020340D" w:rsidP="00F369F3">
            <w:pPr>
              <w:spacing w:line="260" w:lineRule="exact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按照《广东省特色小镇创建导则》进行创建，其中，三年创建期内应完成固定资产投资15亿元以上（商品住宅项目除外），历史文化类小镇总投资额不低于10亿元，特色产业投资占比不低于50%，主导产业产值年均增速应达到10%以上。</w:t>
            </w:r>
          </w:p>
        </w:tc>
        <w:tc>
          <w:tcPr>
            <w:tcW w:w="1541" w:type="dxa"/>
            <w:vMerge w:val="restart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2017年8月纳入第一批省级创建名单</w:t>
            </w:r>
          </w:p>
        </w:tc>
      </w:tr>
      <w:tr w:rsidR="0020340D" w:rsidRPr="00D15C96" w:rsidTr="00F369F3">
        <w:trPr>
          <w:trHeight w:val="682"/>
          <w:jc w:val="center"/>
        </w:trPr>
        <w:tc>
          <w:tcPr>
            <w:tcW w:w="457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梅县雁洋文旅小镇</w:t>
            </w:r>
          </w:p>
        </w:tc>
        <w:tc>
          <w:tcPr>
            <w:tcW w:w="1269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5.66</w:t>
            </w:r>
          </w:p>
        </w:tc>
        <w:tc>
          <w:tcPr>
            <w:tcW w:w="1746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文化旅游、足球</w:t>
            </w:r>
          </w:p>
        </w:tc>
        <w:tc>
          <w:tcPr>
            <w:tcW w:w="5878" w:type="dxa"/>
            <w:vAlign w:val="center"/>
          </w:tcPr>
          <w:p w:rsidR="0020340D" w:rsidRPr="00D15C96" w:rsidRDefault="0020340D" w:rsidP="00F369F3">
            <w:pPr>
              <w:spacing w:line="320" w:lineRule="exact"/>
              <w:jc w:val="left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深入挖掘红色文化、客家文化、足球文化、生态文化等资源，加快完善文化旅游、农业旅游、休闲旅游产业链，打造生态保护与旅游发展互促互融、新型城镇化与文化旅游产业有机结合的小镇。</w:t>
            </w:r>
          </w:p>
        </w:tc>
        <w:tc>
          <w:tcPr>
            <w:tcW w:w="1671" w:type="dxa"/>
            <w:vMerge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</w:p>
        </w:tc>
        <w:tc>
          <w:tcPr>
            <w:tcW w:w="1541" w:type="dxa"/>
            <w:vMerge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</w:p>
        </w:tc>
      </w:tr>
      <w:tr w:rsidR="0020340D" w:rsidRPr="00D15C96" w:rsidTr="00F369F3">
        <w:trPr>
          <w:trHeight w:val="693"/>
          <w:jc w:val="center"/>
        </w:trPr>
        <w:tc>
          <w:tcPr>
            <w:tcW w:w="457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3</w:t>
            </w:r>
          </w:p>
        </w:tc>
        <w:tc>
          <w:tcPr>
            <w:tcW w:w="1563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丰顺</w:t>
            </w:r>
            <w:r>
              <w:rPr>
                <w:rFonts w:ascii="MingLiU_HKSCS" w:eastAsia="MingLiU_HKSCS" w:hAnsi="MingLiU_HKSCS" w:cs="MingLiU_HKSCS" w:hint="eastAsia"/>
                <w:sz w:val="24"/>
                <w:szCs w:val="24"/>
              </w:rPr>
              <w:t></w:t>
            </w: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隍潮客小镇</w:t>
            </w:r>
          </w:p>
        </w:tc>
        <w:tc>
          <w:tcPr>
            <w:tcW w:w="1269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3.02</w:t>
            </w:r>
          </w:p>
        </w:tc>
        <w:tc>
          <w:tcPr>
            <w:tcW w:w="1746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文化旅游、康养、温泉度假</w:t>
            </w:r>
          </w:p>
        </w:tc>
        <w:tc>
          <w:tcPr>
            <w:tcW w:w="5878" w:type="dxa"/>
            <w:vAlign w:val="center"/>
          </w:tcPr>
          <w:p w:rsidR="0020340D" w:rsidRPr="00D15C96" w:rsidRDefault="0020340D" w:rsidP="00F369F3">
            <w:pPr>
              <w:spacing w:line="320" w:lineRule="exact"/>
              <w:jc w:val="left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结合山地森林、温泉、滨水等自身资源，引进专业医疗康养设施，建设综合性、多功能的康养旅游区和生态居住区，重点强化“康体疗养、温泉度假、商业购物、生态宜居、文化体验”功能，打造集健康医养、健康悠谷、健康社区于一体的小镇。</w:t>
            </w:r>
          </w:p>
        </w:tc>
        <w:tc>
          <w:tcPr>
            <w:tcW w:w="1671" w:type="dxa"/>
            <w:vMerge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</w:p>
        </w:tc>
        <w:tc>
          <w:tcPr>
            <w:tcW w:w="1541" w:type="dxa"/>
            <w:vMerge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</w:p>
        </w:tc>
      </w:tr>
      <w:tr w:rsidR="0020340D" w:rsidRPr="00D15C96" w:rsidTr="00F369F3">
        <w:trPr>
          <w:trHeight w:val="751"/>
          <w:jc w:val="center"/>
        </w:trPr>
        <w:tc>
          <w:tcPr>
            <w:tcW w:w="457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4</w:t>
            </w:r>
          </w:p>
        </w:tc>
        <w:tc>
          <w:tcPr>
            <w:tcW w:w="1563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东升物联网小镇</w:t>
            </w:r>
          </w:p>
        </w:tc>
        <w:tc>
          <w:tcPr>
            <w:tcW w:w="1269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3.39</w:t>
            </w:r>
          </w:p>
        </w:tc>
        <w:tc>
          <w:tcPr>
            <w:tcW w:w="1746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物联网</w:t>
            </w:r>
          </w:p>
        </w:tc>
        <w:tc>
          <w:tcPr>
            <w:tcW w:w="5878" w:type="dxa"/>
            <w:vAlign w:val="center"/>
          </w:tcPr>
          <w:p w:rsidR="0020340D" w:rsidRPr="00D15C96" w:rsidRDefault="0020340D" w:rsidP="00F369F3">
            <w:pPr>
              <w:spacing w:line="320" w:lineRule="exact"/>
              <w:jc w:val="left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以电路板和智能传感设备制造为基础，积极引进金山云等国内外知名物联网龙头企业，加强物联网技术创新孵化，促进物联网科技服务与文化旅游、医疗康养、现代农业等地区特色产业融合。</w:t>
            </w:r>
          </w:p>
        </w:tc>
        <w:tc>
          <w:tcPr>
            <w:tcW w:w="1671" w:type="dxa"/>
            <w:vMerge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2018年8月纳入第二批省级创建名单</w:t>
            </w:r>
          </w:p>
        </w:tc>
      </w:tr>
      <w:tr w:rsidR="0020340D" w:rsidRPr="00D15C96" w:rsidTr="00F369F3">
        <w:trPr>
          <w:trHeight w:val="715"/>
          <w:jc w:val="center"/>
        </w:trPr>
        <w:tc>
          <w:tcPr>
            <w:tcW w:w="457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5</w:t>
            </w:r>
          </w:p>
        </w:tc>
        <w:tc>
          <w:tcPr>
            <w:tcW w:w="1563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梅县南寿峰南药小镇</w:t>
            </w:r>
          </w:p>
        </w:tc>
        <w:tc>
          <w:tcPr>
            <w:tcW w:w="1269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3.54</w:t>
            </w:r>
          </w:p>
        </w:tc>
        <w:tc>
          <w:tcPr>
            <w:tcW w:w="1746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南药、养生养老、旅游度假</w:t>
            </w:r>
          </w:p>
        </w:tc>
        <w:tc>
          <w:tcPr>
            <w:tcW w:w="5878" w:type="dxa"/>
            <w:vAlign w:val="center"/>
          </w:tcPr>
          <w:p w:rsidR="0020340D" w:rsidRPr="00D15C96" w:rsidRDefault="0020340D" w:rsidP="00F369F3">
            <w:pPr>
              <w:spacing w:line="320" w:lineRule="exact"/>
              <w:jc w:val="left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以南药资源为基础，构建集南药培育、种植、加工、研发、旅游、科普、保健等功能完善、全方位立体式的特色产业生态圈，打造成为客家南药谷和养生养老胜地。</w:t>
            </w:r>
          </w:p>
        </w:tc>
        <w:tc>
          <w:tcPr>
            <w:tcW w:w="1671" w:type="dxa"/>
            <w:vMerge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</w:p>
        </w:tc>
        <w:tc>
          <w:tcPr>
            <w:tcW w:w="1541" w:type="dxa"/>
            <w:vMerge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</w:p>
        </w:tc>
      </w:tr>
      <w:tr w:rsidR="0020340D" w:rsidRPr="00D15C96" w:rsidTr="00F369F3">
        <w:trPr>
          <w:trHeight w:val="715"/>
          <w:jc w:val="center"/>
        </w:trPr>
        <w:tc>
          <w:tcPr>
            <w:tcW w:w="457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3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兴宁玖崇湖温泉小镇</w:t>
            </w:r>
          </w:p>
        </w:tc>
        <w:tc>
          <w:tcPr>
            <w:tcW w:w="1269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3.1</w:t>
            </w:r>
          </w:p>
        </w:tc>
        <w:tc>
          <w:tcPr>
            <w:tcW w:w="1746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温泉休闲度假</w:t>
            </w:r>
          </w:p>
        </w:tc>
        <w:tc>
          <w:tcPr>
            <w:tcW w:w="5878" w:type="dxa"/>
            <w:vAlign w:val="center"/>
          </w:tcPr>
          <w:p w:rsidR="0020340D" w:rsidRPr="00D15C96" w:rsidRDefault="0020340D" w:rsidP="00F369F3">
            <w:pPr>
              <w:spacing w:line="320" w:lineRule="exact"/>
              <w:jc w:val="left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依托温泉、山水资源及中国围龙屋之乡的地域文化特色，聚焦新兴业态和高端服务，深挖、延伸、融合产业、旅游和社区功能，打造产业、文化、旅游三位一体的健康养生温泉度假特色小镇。</w:t>
            </w:r>
          </w:p>
        </w:tc>
        <w:tc>
          <w:tcPr>
            <w:tcW w:w="1671" w:type="dxa"/>
            <w:vMerge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</w:p>
        </w:tc>
        <w:tc>
          <w:tcPr>
            <w:tcW w:w="1541" w:type="dxa"/>
            <w:vMerge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</w:p>
        </w:tc>
      </w:tr>
      <w:tr w:rsidR="0020340D" w:rsidRPr="00D15C96" w:rsidTr="00F369F3">
        <w:trPr>
          <w:trHeight w:val="796"/>
          <w:jc w:val="center"/>
        </w:trPr>
        <w:tc>
          <w:tcPr>
            <w:tcW w:w="457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7</w:t>
            </w:r>
          </w:p>
        </w:tc>
        <w:tc>
          <w:tcPr>
            <w:tcW w:w="1563" w:type="dxa"/>
            <w:vAlign w:val="center"/>
          </w:tcPr>
          <w:p w:rsidR="0020340D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梅江珠宝</w:t>
            </w:r>
          </w:p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小镇</w:t>
            </w:r>
          </w:p>
        </w:tc>
        <w:tc>
          <w:tcPr>
            <w:tcW w:w="1269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3.3</w:t>
            </w:r>
          </w:p>
        </w:tc>
        <w:tc>
          <w:tcPr>
            <w:tcW w:w="1746" w:type="dxa"/>
            <w:vAlign w:val="center"/>
          </w:tcPr>
          <w:p w:rsidR="0020340D" w:rsidRPr="00D9087E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pacing w:val="-12"/>
                <w:sz w:val="24"/>
                <w:szCs w:val="24"/>
              </w:rPr>
            </w:pPr>
            <w:r w:rsidRPr="00D9087E">
              <w:rPr>
                <w:rFonts w:ascii="文星仿宋" w:eastAsia="文星仿宋" w:hAnsi="文星仿宋" w:hint="eastAsia"/>
                <w:spacing w:val="-12"/>
                <w:sz w:val="24"/>
                <w:szCs w:val="24"/>
              </w:rPr>
              <w:t>珠宝生产、设计、研发、销售等</w:t>
            </w:r>
          </w:p>
        </w:tc>
        <w:tc>
          <w:tcPr>
            <w:tcW w:w="5878" w:type="dxa"/>
            <w:vAlign w:val="center"/>
          </w:tcPr>
          <w:p w:rsidR="0020340D" w:rsidRPr="00D15C96" w:rsidRDefault="0020340D" w:rsidP="00F369F3">
            <w:pPr>
              <w:spacing w:line="320" w:lineRule="exact"/>
              <w:jc w:val="left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以客家文化为魂、珠宝产业为核心，打造成为以梅州客家文化为依托的世界珠宝文化谷、辐射粤闽赣边区的区域性核心珠宝产业聚集区。</w:t>
            </w:r>
          </w:p>
        </w:tc>
        <w:tc>
          <w:tcPr>
            <w:tcW w:w="1671" w:type="dxa"/>
            <w:vMerge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</w:p>
        </w:tc>
        <w:tc>
          <w:tcPr>
            <w:tcW w:w="1541" w:type="dxa"/>
            <w:vMerge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</w:p>
        </w:tc>
      </w:tr>
      <w:tr w:rsidR="0020340D" w:rsidRPr="00D15C96" w:rsidTr="00F369F3">
        <w:trPr>
          <w:trHeight w:val="751"/>
          <w:jc w:val="center"/>
        </w:trPr>
        <w:tc>
          <w:tcPr>
            <w:tcW w:w="457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8</w:t>
            </w:r>
          </w:p>
        </w:tc>
        <w:tc>
          <w:tcPr>
            <w:tcW w:w="1563" w:type="dxa"/>
            <w:vAlign w:val="center"/>
          </w:tcPr>
          <w:p w:rsidR="0020340D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五华横陂</w:t>
            </w:r>
          </w:p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足球小镇</w:t>
            </w:r>
          </w:p>
        </w:tc>
        <w:tc>
          <w:tcPr>
            <w:tcW w:w="1269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0.8</w:t>
            </w:r>
          </w:p>
        </w:tc>
        <w:tc>
          <w:tcPr>
            <w:tcW w:w="1746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足球</w:t>
            </w:r>
          </w:p>
        </w:tc>
        <w:tc>
          <w:tcPr>
            <w:tcW w:w="5878" w:type="dxa"/>
            <w:vAlign w:val="center"/>
          </w:tcPr>
          <w:p w:rsidR="0020340D" w:rsidRPr="00D15C96" w:rsidRDefault="0020340D" w:rsidP="00F369F3">
            <w:pPr>
              <w:spacing w:line="320" w:lineRule="exact"/>
              <w:jc w:val="left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依托足球文化资源优势及浓厚的足球氛围、群众基础，规划建设标准足球场、酒店公寓、精英足球学校、球迷酒吧街和全民健身设施等，打造成集训练、比赛、运动、休闲、娱乐于一体的足球产业基地。</w:t>
            </w:r>
          </w:p>
        </w:tc>
        <w:tc>
          <w:tcPr>
            <w:tcW w:w="1671" w:type="dxa"/>
            <w:vAlign w:val="center"/>
          </w:tcPr>
          <w:p w:rsidR="0020340D" w:rsidRPr="00D15C96" w:rsidRDefault="0020340D" w:rsidP="00F369F3">
            <w:pPr>
              <w:spacing w:line="300" w:lineRule="exact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按国家体育总局和省导则要求创建</w:t>
            </w:r>
          </w:p>
        </w:tc>
        <w:tc>
          <w:tcPr>
            <w:tcW w:w="1541" w:type="dxa"/>
            <w:vAlign w:val="center"/>
          </w:tcPr>
          <w:p w:rsidR="0020340D" w:rsidRPr="00D15C96" w:rsidRDefault="0020340D" w:rsidP="00F369F3">
            <w:pPr>
              <w:spacing w:line="240" w:lineRule="exact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2017年8月被体育总局列入国家首批运动休闲小镇试点</w:t>
            </w:r>
          </w:p>
        </w:tc>
      </w:tr>
      <w:tr w:rsidR="0020340D" w:rsidRPr="00D15C96" w:rsidTr="00F369F3">
        <w:trPr>
          <w:trHeight w:val="751"/>
          <w:jc w:val="center"/>
        </w:trPr>
        <w:tc>
          <w:tcPr>
            <w:tcW w:w="457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9</w:t>
            </w:r>
          </w:p>
        </w:tc>
        <w:tc>
          <w:tcPr>
            <w:tcW w:w="1563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高新区绿色创新小镇</w:t>
            </w:r>
          </w:p>
        </w:tc>
        <w:tc>
          <w:tcPr>
            <w:tcW w:w="1269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3.6</w:t>
            </w:r>
          </w:p>
        </w:tc>
        <w:tc>
          <w:tcPr>
            <w:tcW w:w="1746" w:type="dxa"/>
            <w:vAlign w:val="center"/>
          </w:tcPr>
          <w:p w:rsidR="0020340D" w:rsidRPr="00D15C96" w:rsidRDefault="0020340D" w:rsidP="00F369F3">
            <w:pPr>
              <w:spacing w:line="26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生物医药、食品饮料、高端制造、大数据等</w:t>
            </w:r>
          </w:p>
        </w:tc>
        <w:tc>
          <w:tcPr>
            <w:tcW w:w="5878" w:type="dxa"/>
            <w:vAlign w:val="center"/>
          </w:tcPr>
          <w:p w:rsidR="0020340D" w:rsidRPr="00D15C96" w:rsidRDefault="0020340D" w:rsidP="00F369F3">
            <w:pPr>
              <w:spacing w:line="320" w:lineRule="exact"/>
              <w:jc w:val="left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依托高新区现有产业体系，借力穗梅产业共建，发展生物医药大健康、绿色食品饮料等主导产业，打造以绿色健康、绿色制造、绿色智慧、绿色金融等产业为支撑的绿色工业小镇。</w:t>
            </w:r>
          </w:p>
        </w:tc>
        <w:tc>
          <w:tcPr>
            <w:tcW w:w="1671" w:type="dxa"/>
            <w:vMerge w:val="restart"/>
            <w:vAlign w:val="center"/>
          </w:tcPr>
          <w:p w:rsidR="0020340D" w:rsidRPr="00D15C96" w:rsidRDefault="0020340D" w:rsidP="00F369F3">
            <w:pPr>
              <w:spacing w:line="260" w:lineRule="exact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按照《梅州市特色小镇创建导则》进行创建，其中，三年创建期内应完成固定资产投资7.5亿元以上（商品住宅项目除外），历史文化类小镇总投资额不低于5亿元，特色产业投资占比不低于</w:t>
            </w:r>
            <w:r w:rsidRPr="00D15C96">
              <w:rPr>
                <w:rFonts w:ascii="文星仿宋" w:eastAsia="文星仿宋" w:hint="eastAsia"/>
                <w:sz w:val="24"/>
                <w:szCs w:val="24"/>
              </w:rPr>
              <w:lastRenderedPageBreak/>
              <w:t>50%，主导产业产值年均增速应达8%左右。</w:t>
            </w:r>
          </w:p>
        </w:tc>
        <w:tc>
          <w:tcPr>
            <w:tcW w:w="1541" w:type="dxa"/>
            <w:vMerge w:val="restart"/>
            <w:vAlign w:val="center"/>
          </w:tcPr>
          <w:p w:rsidR="0020340D" w:rsidRPr="00D15C96" w:rsidRDefault="0020340D" w:rsidP="00F369F3">
            <w:pPr>
              <w:spacing w:line="260" w:lineRule="exact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lastRenderedPageBreak/>
              <w:t>2018年11月列为市级创建对象</w:t>
            </w:r>
          </w:p>
        </w:tc>
      </w:tr>
      <w:tr w:rsidR="0020340D" w:rsidRPr="00D15C96" w:rsidTr="00F369F3">
        <w:trPr>
          <w:trHeight w:val="751"/>
          <w:jc w:val="center"/>
        </w:trPr>
        <w:tc>
          <w:tcPr>
            <w:tcW w:w="457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10</w:t>
            </w:r>
          </w:p>
        </w:tc>
        <w:tc>
          <w:tcPr>
            <w:tcW w:w="1563" w:type="dxa"/>
            <w:vAlign w:val="center"/>
          </w:tcPr>
          <w:p w:rsidR="0020340D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梅州客家</w:t>
            </w:r>
          </w:p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文化小镇</w:t>
            </w:r>
          </w:p>
        </w:tc>
        <w:tc>
          <w:tcPr>
            <w:tcW w:w="1269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2.9</w:t>
            </w:r>
          </w:p>
        </w:tc>
        <w:tc>
          <w:tcPr>
            <w:tcW w:w="1746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文化创意、会议培训、旅游业</w:t>
            </w:r>
          </w:p>
        </w:tc>
        <w:tc>
          <w:tcPr>
            <w:tcW w:w="5878" w:type="dxa"/>
            <w:vAlign w:val="center"/>
          </w:tcPr>
          <w:p w:rsidR="0020340D" w:rsidRPr="00D15C96" w:rsidRDefault="0020340D" w:rsidP="00F369F3">
            <w:pPr>
              <w:spacing w:line="320" w:lineRule="exact"/>
              <w:jc w:val="left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依托客家文化底蕴以及优良的自然生态资源优势，以文化创意为产业导向、客家文化为内涵，大力发展创意设计、会议交流、旅游体验，打造成为世界客家文化交流博览中心和文创产业基地。</w:t>
            </w:r>
          </w:p>
        </w:tc>
        <w:tc>
          <w:tcPr>
            <w:tcW w:w="1671" w:type="dxa"/>
            <w:vMerge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</w:p>
        </w:tc>
        <w:tc>
          <w:tcPr>
            <w:tcW w:w="1541" w:type="dxa"/>
            <w:vMerge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</w:p>
        </w:tc>
      </w:tr>
      <w:tr w:rsidR="0020340D" w:rsidRPr="00D15C96" w:rsidTr="00F369F3">
        <w:trPr>
          <w:trHeight w:val="751"/>
          <w:jc w:val="center"/>
        </w:trPr>
        <w:tc>
          <w:tcPr>
            <w:tcW w:w="457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11</w:t>
            </w:r>
          </w:p>
        </w:tc>
        <w:tc>
          <w:tcPr>
            <w:tcW w:w="1563" w:type="dxa"/>
            <w:vAlign w:val="center"/>
          </w:tcPr>
          <w:p w:rsidR="0020340D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兴宁花灯</w:t>
            </w:r>
          </w:p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文化小镇</w:t>
            </w:r>
          </w:p>
        </w:tc>
        <w:tc>
          <w:tcPr>
            <w:tcW w:w="1269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3.01</w:t>
            </w:r>
          </w:p>
        </w:tc>
        <w:tc>
          <w:tcPr>
            <w:tcW w:w="1746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文化旅游、</w:t>
            </w:r>
          </w:p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花灯制作</w:t>
            </w:r>
          </w:p>
        </w:tc>
        <w:tc>
          <w:tcPr>
            <w:tcW w:w="5878" w:type="dxa"/>
            <w:vAlign w:val="center"/>
          </w:tcPr>
          <w:p w:rsidR="0020340D" w:rsidRPr="00D15C96" w:rsidRDefault="0020340D" w:rsidP="00F369F3">
            <w:pPr>
              <w:spacing w:line="320" w:lineRule="exact"/>
              <w:jc w:val="left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推动客家传统花灯产业化发展，导入旅游文化，融合花灯文化、客家文化等多种文化要素，联动发展花灯艺术制作、花灯博览展销、客家文化体验、婚庆服务产业、休闲健身旅游等多元产业。</w:t>
            </w:r>
          </w:p>
        </w:tc>
        <w:tc>
          <w:tcPr>
            <w:tcW w:w="1671" w:type="dxa"/>
            <w:vMerge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</w:p>
        </w:tc>
        <w:tc>
          <w:tcPr>
            <w:tcW w:w="1541" w:type="dxa"/>
            <w:vMerge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</w:p>
        </w:tc>
      </w:tr>
      <w:tr w:rsidR="0020340D" w:rsidRPr="00D15C96" w:rsidTr="00F369F3">
        <w:trPr>
          <w:trHeight w:val="751"/>
          <w:jc w:val="center"/>
        </w:trPr>
        <w:tc>
          <w:tcPr>
            <w:tcW w:w="457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3" w:type="dxa"/>
            <w:vAlign w:val="center"/>
          </w:tcPr>
          <w:p w:rsidR="0020340D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蕉岭桂岭</w:t>
            </w:r>
          </w:p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硒谷小镇</w:t>
            </w:r>
          </w:p>
        </w:tc>
        <w:tc>
          <w:tcPr>
            <w:tcW w:w="1269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4.04</w:t>
            </w:r>
          </w:p>
        </w:tc>
        <w:tc>
          <w:tcPr>
            <w:tcW w:w="1746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大健康</w:t>
            </w:r>
          </w:p>
        </w:tc>
        <w:tc>
          <w:tcPr>
            <w:tcW w:w="5878" w:type="dxa"/>
            <w:vAlign w:val="center"/>
          </w:tcPr>
          <w:p w:rsidR="0020340D" w:rsidRPr="00D15C96" w:rsidRDefault="0020340D" w:rsidP="00F369F3">
            <w:pPr>
              <w:spacing w:line="320" w:lineRule="exact"/>
              <w:jc w:val="left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围绕富硒产品科普参观、生态旅游、文化创意三大旅游产业主线打造“世界长寿乡”国际文化旅游目的地，导入高端科研，吸引高新尖人才聚集，发展富硒产品的生产、加工、销售及整体健康长寿品牌推广。</w:t>
            </w:r>
          </w:p>
        </w:tc>
        <w:tc>
          <w:tcPr>
            <w:tcW w:w="1671" w:type="dxa"/>
            <w:vMerge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</w:p>
        </w:tc>
        <w:tc>
          <w:tcPr>
            <w:tcW w:w="1541" w:type="dxa"/>
            <w:vMerge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</w:p>
        </w:tc>
      </w:tr>
      <w:tr w:rsidR="0020340D" w:rsidRPr="00D15C96" w:rsidTr="00F369F3">
        <w:trPr>
          <w:trHeight w:val="751"/>
          <w:jc w:val="center"/>
        </w:trPr>
        <w:tc>
          <w:tcPr>
            <w:tcW w:w="457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3" w:type="dxa"/>
            <w:vAlign w:val="center"/>
          </w:tcPr>
          <w:p w:rsidR="0020340D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大埔高陂</w:t>
            </w:r>
          </w:p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青花瓷小镇</w:t>
            </w:r>
          </w:p>
        </w:tc>
        <w:tc>
          <w:tcPr>
            <w:tcW w:w="1269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3.69</w:t>
            </w:r>
          </w:p>
        </w:tc>
        <w:tc>
          <w:tcPr>
            <w:tcW w:w="1746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陶瓷</w:t>
            </w:r>
          </w:p>
        </w:tc>
        <w:tc>
          <w:tcPr>
            <w:tcW w:w="5878" w:type="dxa"/>
            <w:vAlign w:val="center"/>
          </w:tcPr>
          <w:p w:rsidR="0020340D" w:rsidRPr="00D15C96" w:rsidRDefault="0020340D" w:rsidP="00F369F3">
            <w:pPr>
              <w:spacing w:line="320" w:lineRule="exact"/>
              <w:jc w:val="left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发挥高陂陶瓷园区产业优势，通过创意、创新、智造，融合文化、科技、商贸、旅游产业联动发展，打造以高陂青花瓷为主题的“陶瓷创意设计+文化艺术交流+休闲体验+旅游度假”小镇。</w:t>
            </w:r>
          </w:p>
        </w:tc>
        <w:tc>
          <w:tcPr>
            <w:tcW w:w="1671" w:type="dxa"/>
            <w:vMerge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</w:p>
        </w:tc>
        <w:tc>
          <w:tcPr>
            <w:tcW w:w="1541" w:type="dxa"/>
            <w:vMerge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</w:p>
        </w:tc>
      </w:tr>
      <w:tr w:rsidR="0020340D" w:rsidRPr="00D15C96" w:rsidTr="00F369F3">
        <w:trPr>
          <w:trHeight w:val="751"/>
          <w:jc w:val="center"/>
        </w:trPr>
        <w:tc>
          <w:tcPr>
            <w:tcW w:w="457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14</w:t>
            </w:r>
          </w:p>
        </w:tc>
        <w:tc>
          <w:tcPr>
            <w:tcW w:w="1563" w:type="dxa"/>
            <w:vAlign w:val="center"/>
          </w:tcPr>
          <w:p w:rsidR="0020340D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丰顺电声</w:t>
            </w:r>
          </w:p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科技小镇</w:t>
            </w:r>
          </w:p>
        </w:tc>
        <w:tc>
          <w:tcPr>
            <w:tcW w:w="1269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2.97</w:t>
            </w:r>
          </w:p>
        </w:tc>
        <w:tc>
          <w:tcPr>
            <w:tcW w:w="1746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电声</w:t>
            </w:r>
          </w:p>
        </w:tc>
        <w:tc>
          <w:tcPr>
            <w:tcW w:w="5878" w:type="dxa"/>
            <w:vAlign w:val="center"/>
          </w:tcPr>
          <w:p w:rsidR="0020340D" w:rsidRPr="00D15C96" w:rsidRDefault="0020340D" w:rsidP="00F369F3">
            <w:pPr>
              <w:spacing w:line="320" w:lineRule="exact"/>
              <w:jc w:val="left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依托现有电声产业优势，集聚设计、营销、品牌、金融等高端要素，加强创意设计、科技孵化、品牌推广、交易结算、主题体验、产业综合服务等现代服务，带动电声产品生产制造升级。</w:t>
            </w:r>
          </w:p>
        </w:tc>
        <w:tc>
          <w:tcPr>
            <w:tcW w:w="1671" w:type="dxa"/>
            <w:vMerge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</w:p>
        </w:tc>
        <w:tc>
          <w:tcPr>
            <w:tcW w:w="1541" w:type="dxa"/>
            <w:vMerge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</w:p>
        </w:tc>
      </w:tr>
      <w:tr w:rsidR="0020340D" w:rsidRPr="00D15C96" w:rsidTr="00F369F3">
        <w:trPr>
          <w:trHeight w:val="758"/>
          <w:jc w:val="center"/>
        </w:trPr>
        <w:tc>
          <w:tcPr>
            <w:tcW w:w="457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15</w:t>
            </w:r>
          </w:p>
        </w:tc>
        <w:tc>
          <w:tcPr>
            <w:tcW w:w="1563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五华狮雄山文旅小镇</w:t>
            </w:r>
          </w:p>
        </w:tc>
        <w:tc>
          <w:tcPr>
            <w:tcW w:w="1269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D15C96">
              <w:rPr>
                <w:rFonts w:ascii="文星仿宋" w:eastAsia="文星仿宋" w:hint="eastAsia"/>
                <w:sz w:val="24"/>
                <w:szCs w:val="24"/>
              </w:rPr>
              <w:t>3.45</w:t>
            </w:r>
          </w:p>
        </w:tc>
        <w:tc>
          <w:tcPr>
            <w:tcW w:w="1746" w:type="dxa"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光影科技与</w:t>
            </w:r>
          </w:p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z w:val="24"/>
                <w:szCs w:val="24"/>
              </w:rPr>
              <w:t>文化旅游</w:t>
            </w:r>
          </w:p>
        </w:tc>
        <w:tc>
          <w:tcPr>
            <w:tcW w:w="5878" w:type="dxa"/>
            <w:vAlign w:val="center"/>
          </w:tcPr>
          <w:p w:rsidR="0020340D" w:rsidRPr="00D15C96" w:rsidRDefault="0020340D" w:rsidP="00F369F3">
            <w:pPr>
              <w:spacing w:line="320" w:lineRule="exact"/>
              <w:jc w:val="left"/>
              <w:rPr>
                <w:rFonts w:ascii="文星仿宋" w:eastAsia="文星仿宋" w:hAnsi="文星仿宋"/>
                <w:spacing w:val="-4"/>
                <w:sz w:val="24"/>
                <w:szCs w:val="24"/>
              </w:rPr>
            </w:pPr>
            <w:r w:rsidRPr="00D15C96">
              <w:rPr>
                <w:rFonts w:ascii="文星仿宋" w:eastAsia="文星仿宋" w:hAnsi="文星仿宋" w:hint="eastAsia"/>
                <w:spacing w:val="-4"/>
                <w:sz w:val="24"/>
                <w:szCs w:val="24"/>
              </w:rPr>
              <w:t>依托特有的历史文化、旅游资源及产业基础，以光影创意、文化旅游产业为主导，联动生态健康、现代农业、演艺设备行业和文化创意产业发展，实现新技术与客家传统文化的融合。</w:t>
            </w:r>
          </w:p>
        </w:tc>
        <w:tc>
          <w:tcPr>
            <w:tcW w:w="1671" w:type="dxa"/>
            <w:vMerge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</w:p>
        </w:tc>
        <w:tc>
          <w:tcPr>
            <w:tcW w:w="1541" w:type="dxa"/>
            <w:vMerge/>
            <w:vAlign w:val="center"/>
          </w:tcPr>
          <w:p w:rsidR="0020340D" w:rsidRPr="00D15C96" w:rsidRDefault="0020340D" w:rsidP="00F369F3">
            <w:pPr>
              <w:spacing w:line="300" w:lineRule="exact"/>
              <w:jc w:val="center"/>
              <w:rPr>
                <w:rFonts w:ascii="文星仿宋" w:eastAsia="文星仿宋" w:hAnsi="文星仿宋"/>
                <w:sz w:val="24"/>
                <w:szCs w:val="24"/>
              </w:rPr>
            </w:pPr>
          </w:p>
        </w:tc>
      </w:tr>
    </w:tbl>
    <w:p w:rsidR="009149BF" w:rsidRPr="0020340D" w:rsidRDefault="009149BF"/>
    <w:sectPr w:rsidR="009149BF" w:rsidRPr="0020340D" w:rsidSect="002034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340D"/>
    <w:rsid w:val="0020340D"/>
    <w:rsid w:val="0091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0D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网格型3"/>
    <w:basedOn w:val="a1"/>
    <w:uiPriority w:val="59"/>
    <w:rsid w:val="0020340D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034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1737</Characters>
  <Application>Microsoft Office Word</Application>
  <DocSecurity>0</DocSecurity>
  <Lines>14</Lines>
  <Paragraphs>4</Paragraphs>
  <ScaleCrop>false</ScaleCrop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高鹏</dc:creator>
  <cp:lastModifiedBy>高鹏</cp:lastModifiedBy>
  <cp:revision>1</cp:revision>
  <dcterms:created xsi:type="dcterms:W3CDTF">2020-07-01T03:14:00Z</dcterms:created>
  <dcterms:modified xsi:type="dcterms:W3CDTF">2020-07-01T03:14:00Z</dcterms:modified>
</cp:coreProperties>
</file>