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44"/>
          <w:szCs w:val="44"/>
        </w:rPr>
        <w:t>第四届梅州仲裁委员会</w:t>
      </w:r>
    </w:p>
    <w:p>
      <w:pPr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</w:rPr>
        <w:t>仲 裁 员 申 请 表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ind w:firstLine="1749" w:firstLineChars="396"/>
        <w:rPr>
          <w:rFonts w:hint="eastAsia" w:ascii="仿宋_GB2312" w:hAnsi="仿宋_GB2312" w:eastAsia="仿宋_GB2312" w:cs="仿宋_GB2312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姓  名：  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 xml:space="preserve">             </w:t>
      </w:r>
    </w:p>
    <w:p>
      <w:pPr>
        <w:ind w:firstLine="1749" w:firstLineChars="396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单  位： 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44"/>
          <w:szCs w:val="44"/>
        </w:rPr>
        <w:t xml:space="preserve"> </w:t>
      </w:r>
    </w:p>
    <w:p>
      <w:pPr>
        <w:ind w:firstLine="1749" w:firstLineChars="396"/>
        <w:rPr>
          <w:rFonts w:hint="eastAsia" w:ascii="仿宋_GB2312" w:hAnsi="仿宋_GB2312" w:eastAsia="仿宋_GB2312" w:cs="仿宋_GB2312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 xml:space="preserve">时  间：  </w:t>
      </w:r>
      <w:r>
        <w:rPr>
          <w:rFonts w:hint="eastAsia" w:ascii="仿宋_GB2312" w:hAnsi="仿宋_GB2312" w:eastAsia="仿宋_GB2312" w:cs="仿宋_GB2312"/>
          <w:sz w:val="44"/>
          <w:szCs w:val="44"/>
          <w:u w:val="single"/>
        </w:rPr>
        <w:t xml:space="preserve">             </w:t>
      </w:r>
    </w:p>
    <w:p>
      <w:pPr>
        <w:ind w:firstLine="1749" w:firstLineChars="396"/>
        <w:rPr>
          <w:rFonts w:hint="eastAsia" w:ascii="仿宋_GB2312" w:hAnsi="仿宋_GB2312" w:eastAsia="仿宋_GB2312" w:cs="仿宋_GB2312"/>
          <w:b/>
          <w:sz w:val="44"/>
          <w:szCs w:val="44"/>
          <w:u w:val="single"/>
        </w:rPr>
      </w:pPr>
    </w:p>
    <w:p>
      <w:pPr>
        <w:ind w:firstLine="1749" w:firstLineChars="396"/>
        <w:rPr>
          <w:rFonts w:hint="eastAsia" w:ascii="仿宋_GB2312" w:hAnsi="仿宋_GB2312" w:eastAsia="仿宋_GB2312" w:cs="仿宋_GB2312"/>
          <w:b/>
          <w:sz w:val="44"/>
          <w:szCs w:val="44"/>
          <w:u w:val="single"/>
        </w:rPr>
      </w:pPr>
    </w:p>
    <w:p>
      <w:pPr>
        <w:ind w:firstLine="1749" w:firstLineChars="396"/>
        <w:rPr>
          <w:rFonts w:hint="eastAsia" w:ascii="仿宋_GB2312" w:hAnsi="仿宋_GB2312" w:eastAsia="仿宋_GB2312" w:cs="仿宋_GB2312"/>
          <w:b/>
          <w:sz w:val="44"/>
          <w:szCs w:val="44"/>
          <w:u w:val="single"/>
        </w:rPr>
      </w:pPr>
    </w:p>
    <w:p>
      <w:pPr>
        <w:ind w:firstLine="1749" w:firstLineChars="396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ind w:firstLine="1749" w:firstLineChars="396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tbl>
      <w:tblPr>
        <w:tblStyle w:val="2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86"/>
        <w:gridCol w:w="709"/>
        <w:gridCol w:w="843"/>
        <w:gridCol w:w="563"/>
        <w:gridCol w:w="726"/>
        <w:gridCol w:w="632"/>
        <w:gridCol w:w="1266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295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性别</w:t>
            </w:r>
          </w:p>
        </w:tc>
        <w:tc>
          <w:tcPr>
            <w:tcW w:w="563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</w:tc>
        <w:tc>
          <w:tcPr>
            <w:tcW w:w="13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</w:tc>
        <w:tc>
          <w:tcPr>
            <w:tcW w:w="2090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大1寸彩色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36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民 族</w:t>
            </w:r>
          </w:p>
        </w:tc>
        <w:tc>
          <w:tcPr>
            <w:tcW w:w="58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籍贯</w:t>
            </w: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参加工作时    间</w:t>
            </w:r>
          </w:p>
        </w:tc>
        <w:tc>
          <w:tcPr>
            <w:tcW w:w="1898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</w:tc>
        <w:tc>
          <w:tcPr>
            <w:tcW w:w="209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44"/>
                <w:szCs w:val="4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毕业院校及专业</w:t>
            </w:r>
          </w:p>
        </w:tc>
        <w:tc>
          <w:tcPr>
            <w:tcW w:w="405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时间</w:t>
            </w:r>
          </w:p>
        </w:tc>
        <w:tc>
          <w:tcPr>
            <w:tcW w:w="20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工作单位及职务</w:t>
            </w:r>
          </w:p>
        </w:tc>
        <w:tc>
          <w:tcPr>
            <w:tcW w:w="4059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专业技术职称</w:t>
            </w:r>
          </w:p>
        </w:tc>
        <w:tc>
          <w:tcPr>
            <w:tcW w:w="209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专业特长</w:t>
            </w:r>
          </w:p>
        </w:tc>
        <w:tc>
          <w:tcPr>
            <w:tcW w:w="7415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通讯地址</w:t>
            </w:r>
          </w:p>
        </w:tc>
        <w:tc>
          <w:tcPr>
            <w:tcW w:w="7415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7415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手机：                         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415" w:type="dxa"/>
            <w:gridSpan w:val="8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780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符合仲裁员何种条件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780" w:type="dxa"/>
            <w:gridSpan w:val="9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ind w:left="480" w:hanging="48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从事仲裁工作满八年（附单位证明）；（     ）  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480" w:hanging="48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从事律师工作满八年（附律师资格、执业证复印件）；（     ）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480" w:hanging="48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曾任审判员满八年（附原法院证明）； （    ）</w:t>
            </w:r>
          </w:p>
          <w:p>
            <w:pPr>
              <w:numPr>
                <w:ilvl w:val="0"/>
                <w:numId w:val="1"/>
              </w:numPr>
              <w:spacing w:line="440" w:lineRule="exact"/>
              <w:ind w:left="480" w:hanging="48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从事法律研究、教学工作并具有高级职称（附高级职称资格证）；（   ）</w:t>
            </w:r>
          </w:p>
          <w:p>
            <w:pPr>
              <w:numPr>
                <w:ilvl w:val="0"/>
                <w:numId w:val="1"/>
              </w:numPr>
              <w:tabs>
                <w:tab w:val="left" w:pos="900"/>
                <w:tab w:val="clear" w:pos="480"/>
              </w:tabs>
              <w:spacing w:line="440" w:lineRule="exact"/>
              <w:ind w:left="900" w:hanging="9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具有法律知识、从事经济贸易等专业工作并具有高级职称或具有同等专    业水平的（附高级职称资格证或单位证明）。（    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6" w:hRule="atLeast"/>
        </w:trPr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ind w:firstLine="118" w:firstLineChars="49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</w:t>
            </w:r>
          </w:p>
          <w:p>
            <w:pPr>
              <w:ind w:firstLine="118" w:firstLineChars="49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ind w:firstLine="118" w:firstLineChars="49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</w:t>
            </w:r>
          </w:p>
          <w:p>
            <w:pPr>
              <w:ind w:firstLine="118" w:firstLineChars="49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ind w:firstLine="118" w:firstLineChars="49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</w:t>
            </w:r>
          </w:p>
          <w:p>
            <w:pPr>
              <w:ind w:firstLine="118" w:firstLineChars="49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ind w:firstLine="118" w:firstLineChars="49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415" w:type="dxa"/>
            <w:gridSpan w:val="8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365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所在单位意见</w:t>
            </w:r>
          </w:p>
        </w:tc>
        <w:tc>
          <w:tcPr>
            <w:tcW w:w="7415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014" w:firstLineChars="1666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月  日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1365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仲裁委秘书处初审意见</w:t>
            </w:r>
          </w:p>
        </w:tc>
        <w:tc>
          <w:tcPr>
            <w:tcW w:w="7415" w:type="dxa"/>
            <w:gridSpan w:val="8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014" w:firstLineChars="1666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014" w:firstLineChars="1666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014" w:firstLineChars="1666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014" w:firstLineChars="1666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月  日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3" w:hRule="atLeast"/>
        </w:trPr>
        <w:tc>
          <w:tcPr>
            <w:tcW w:w="1365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仲裁委员会批准决定</w:t>
            </w:r>
          </w:p>
        </w:tc>
        <w:tc>
          <w:tcPr>
            <w:tcW w:w="7415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tabs>
                <w:tab w:val="left" w:pos="5115"/>
              </w:tabs>
              <w:ind w:firstLine="4132" w:firstLineChars="1715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年  月   日    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本表填写一式两份，打印、复制有效；提供本人近期免冠大一寸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正面照片二张。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2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2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37FE1"/>
    <w:multiLevelType w:val="multilevel"/>
    <w:tmpl w:val="73137FE1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E0C6C"/>
    <w:rsid w:val="250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2020-07-16T06:42:00Z</dcterms:created>
  <dc:creator>李尚舞</dc:creator>
  <cp:lastModifiedBy>李尚舞</cp:lastModifiedBy>
  <dcterms:modified xsi:type="dcterms:W3CDTF">2020-07-16T06:42:44Z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