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3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一</w:t>
      </w:r>
      <w:r>
        <w:rPr>
          <w:color w:val="000000"/>
          <w:spacing w:val="0"/>
          <w:w w:val="100"/>
          <w:position w:val="0"/>
        </w:rPr>
        <w:t>届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梅州市</w:t>
      </w:r>
      <w:r>
        <w:rPr>
          <w:color w:val="000000"/>
          <w:spacing w:val="0"/>
          <w:w w:val="100"/>
          <w:position w:val="0"/>
        </w:rPr>
        <w:t>工艺美术大师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各地初审推荐人员名单汇总表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2"/>
        <w:gridCol w:w="1273"/>
        <w:gridCol w:w="2415"/>
        <w:gridCol w:w="1245"/>
        <w:gridCol w:w="1155"/>
        <w:gridCol w:w="3495"/>
        <w:gridCol w:w="18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gridSpan w:val="7"/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3672"/>
                <w:tab w:val="left" w:pos="7373"/>
                <w:tab w:val="left" w:pos="1114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填报单位（盖章）：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联系人：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联系电话：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所在地市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申报类别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" w:right="0" w:firstLine="0"/>
        <w:jc w:val="left"/>
      </w:pPr>
      <w:r>
        <w:rPr>
          <w:color w:val="000000"/>
          <w:spacing w:val="0"/>
          <w:w w:val="100"/>
          <w:position w:val="0"/>
        </w:rPr>
        <w:t>说明：本表由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各地县级科工商务局及梅州高新区</w:t>
      </w:r>
      <w:r>
        <w:rPr>
          <w:color w:val="000000"/>
          <w:spacing w:val="0"/>
          <w:w w:val="100"/>
          <w:position w:val="0"/>
        </w:rPr>
        <w:t>集中填报。</w:t>
      </w:r>
    </w:p>
    <w:sectPr>
      <w:footnotePr>
        <w:numFmt w:val="decimal"/>
      </w:footnotePr>
      <w:pgSz w:w="16840" w:h="11900" w:orient="landscape"/>
      <w:pgMar w:top="1347" w:right="1691" w:bottom="1347" w:left="2713" w:header="919" w:footer="91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3DA6F1B"/>
    <w:rsid w:val="7F743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60"/>
    </w:pPr>
    <w:rPr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after="160" w:line="262" w:lineRule="auto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  <w:ind w:left="4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2020-04-07T09:10:00Z</dcterms:created>
  <dc:creator>CamScanner</dc:creator>
  <cp:lastModifiedBy>大埔所</cp:lastModifiedBy>
  <dcterms:modified xsi:type="dcterms:W3CDTF">2020-07-28T08:41:28Z</dcterms:modified>
  <dc:subject>关于开展第五届广东省工艺美术大师评审认定工作的通知</dc:subject>
  <dc:title>关于开展第五届广东省工艺美术大师评审认定工作的通知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